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AB0D17" w14:textId="301CBCBD" w:rsidR="00803EC1" w:rsidRPr="00A47E6C" w:rsidRDefault="00803EC1" w:rsidP="001E2DD7">
      <w:pPr>
        <w:spacing w:after="0" w:line="240" w:lineRule="auto"/>
        <w:jc w:val="both"/>
        <w:rPr>
          <w:rFonts w:ascii="Times New Roman" w:hAnsi="Times New Roman" w:cs="Times New Roman"/>
          <w:b/>
          <w:bCs/>
          <w:color w:val="000000" w:themeColor="text1"/>
          <w:sz w:val="24"/>
          <w:szCs w:val="24"/>
          <w:lang w:val="es-MX"/>
        </w:rPr>
      </w:pPr>
      <w:bookmarkStart w:id="0" w:name="_GoBack"/>
      <w:bookmarkEnd w:id="0"/>
    </w:p>
    <w:p w14:paraId="2B1EACAF" w14:textId="598173A1" w:rsidR="00803EC1" w:rsidRPr="00A47E6C" w:rsidRDefault="006D1573" w:rsidP="001E2DD7">
      <w:pPr>
        <w:spacing w:after="0" w:line="240" w:lineRule="auto"/>
        <w:jc w:val="both"/>
        <w:rPr>
          <w:rFonts w:ascii="Times New Roman" w:hAnsi="Times New Roman" w:cs="Times New Roman"/>
          <w:b/>
          <w:bCs/>
          <w:color w:val="000000" w:themeColor="text1"/>
          <w:sz w:val="24"/>
          <w:szCs w:val="24"/>
          <w:lang w:val="es-MX"/>
        </w:rPr>
      </w:pPr>
      <w:r w:rsidRPr="00A47E6C">
        <w:rPr>
          <w:rFonts w:ascii="Times New Roman" w:hAnsi="Times New Roman" w:cs="Times New Roman"/>
          <w:noProof/>
          <w:lang w:val="en-GB" w:eastAsia="en-GB"/>
        </w:rPr>
        <w:drawing>
          <wp:anchor distT="0" distB="0" distL="114300" distR="114300" simplePos="0" relativeHeight="251658240" behindDoc="0" locked="0" layoutInCell="1" allowOverlap="1" wp14:anchorId="505A2912" wp14:editId="5D53DB8B">
            <wp:simplePos x="0" y="0"/>
            <wp:positionH relativeFrom="column">
              <wp:posOffset>1777365</wp:posOffset>
            </wp:positionH>
            <wp:positionV relativeFrom="paragraph">
              <wp:posOffset>39370</wp:posOffset>
            </wp:positionV>
            <wp:extent cx="2268165" cy="677524"/>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8165" cy="6775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AFB432" w14:textId="64BCC371" w:rsidR="00425252" w:rsidRPr="00A47E6C" w:rsidRDefault="00425252" w:rsidP="001E2DD7">
      <w:pPr>
        <w:spacing w:after="0" w:line="240" w:lineRule="auto"/>
        <w:jc w:val="both"/>
        <w:rPr>
          <w:rFonts w:ascii="Times New Roman" w:hAnsi="Times New Roman" w:cs="Times New Roman"/>
          <w:b/>
          <w:bCs/>
          <w:color w:val="000000" w:themeColor="text1"/>
          <w:sz w:val="24"/>
          <w:szCs w:val="24"/>
          <w:lang w:val="es-MX"/>
        </w:rPr>
      </w:pPr>
    </w:p>
    <w:p w14:paraId="09470FCE" w14:textId="2A2F50CB" w:rsidR="00803EC1" w:rsidRPr="00A47E6C" w:rsidRDefault="00803EC1" w:rsidP="006D1573">
      <w:pPr>
        <w:spacing w:after="0" w:line="240" w:lineRule="auto"/>
        <w:rPr>
          <w:rFonts w:ascii="Times New Roman" w:hAnsi="Times New Roman" w:cs="Times New Roman"/>
          <w:b/>
          <w:bCs/>
          <w:color w:val="000000" w:themeColor="text1"/>
          <w:sz w:val="24"/>
          <w:szCs w:val="24"/>
          <w:lang w:val="es-MX"/>
        </w:rPr>
      </w:pPr>
    </w:p>
    <w:p w14:paraId="1577DFF6" w14:textId="4D400096" w:rsidR="00803EC1" w:rsidRPr="00A47E6C" w:rsidRDefault="00803EC1" w:rsidP="001E2DD7">
      <w:pPr>
        <w:spacing w:after="0" w:line="240" w:lineRule="auto"/>
        <w:jc w:val="center"/>
        <w:rPr>
          <w:rFonts w:ascii="Times New Roman" w:hAnsi="Times New Roman" w:cs="Times New Roman"/>
          <w:b/>
          <w:bCs/>
          <w:color w:val="000000" w:themeColor="text1"/>
          <w:sz w:val="24"/>
          <w:szCs w:val="24"/>
          <w:lang w:val="es-MX"/>
        </w:rPr>
      </w:pPr>
    </w:p>
    <w:p w14:paraId="6301F42C" w14:textId="77777777" w:rsidR="006D1573" w:rsidRPr="00A47E6C" w:rsidRDefault="006D1573" w:rsidP="001E2DD7">
      <w:pPr>
        <w:spacing w:after="0" w:line="240" w:lineRule="auto"/>
        <w:ind w:left="360"/>
        <w:jc w:val="center"/>
        <w:rPr>
          <w:rFonts w:ascii="Times New Roman" w:hAnsi="Times New Roman" w:cs="Times New Roman"/>
          <w:b/>
          <w:bCs/>
          <w:color w:val="000000" w:themeColor="text1"/>
          <w:sz w:val="24"/>
          <w:szCs w:val="24"/>
          <w:lang w:val="es-MX"/>
        </w:rPr>
      </w:pPr>
    </w:p>
    <w:p w14:paraId="10F38BB2" w14:textId="77777777" w:rsidR="006D1573" w:rsidRPr="00A47E6C" w:rsidRDefault="006D1573" w:rsidP="001E2DD7">
      <w:pPr>
        <w:spacing w:after="0" w:line="240" w:lineRule="auto"/>
        <w:ind w:left="360"/>
        <w:jc w:val="center"/>
        <w:rPr>
          <w:rFonts w:ascii="Times New Roman" w:hAnsi="Times New Roman" w:cs="Times New Roman"/>
          <w:b/>
          <w:bCs/>
          <w:color w:val="000000" w:themeColor="text1"/>
          <w:sz w:val="24"/>
          <w:szCs w:val="24"/>
          <w:lang w:val="es-MX"/>
        </w:rPr>
      </w:pPr>
    </w:p>
    <w:p w14:paraId="4ED6DAC3" w14:textId="77777777" w:rsidR="006D1573" w:rsidRPr="00A47E6C" w:rsidRDefault="006D1573" w:rsidP="001E2DD7">
      <w:pPr>
        <w:spacing w:after="0" w:line="240" w:lineRule="auto"/>
        <w:ind w:left="360"/>
        <w:jc w:val="center"/>
        <w:rPr>
          <w:rFonts w:ascii="Times New Roman" w:hAnsi="Times New Roman" w:cs="Times New Roman"/>
          <w:b/>
          <w:bCs/>
          <w:color w:val="000000" w:themeColor="text1"/>
          <w:sz w:val="28"/>
          <w:szCs w:val="28"/>
          <w:lang w:val="es-MX"/>
        </w:rPr>
      </w:pPr>
    </w:p>
    <w:p w14:paraId="39EBC654" w14:textId="1AC9E805" w:rsidR="00A50FC1" w:rsidRPr="00A47E6C" w:rsidRDefault="00A50FC1" w:rsidP="001E2DD7">
      <w:pPr>
        <w:spacing w:after="0" w:line="240" w:lineRule="auto"/>
        <w:ind w:left="360"/>
        <w:jc w:val="center"/>
        <w:rPr>
          <w:rFonts w:ascii="Times New Roman" w:hAnsi="Times New Roman" w:cs="Times New Roman"/>
          <w:b/>
          <w:bCs/>
          <w:color w:val="000000" w:themeColor="text1"/>
          <w:sz w:val="28"/>
          <w:szCs w:val="28"/>
          <w:lang w:val="es-MX"/>
        </w:rPr>
      </w:pPr>
      <w:r w:rsidRPr="00A47E6C">
        <w:rPr>
          <w:rFonts w:ascii="Times New Roman" w:hAnsi="Times New Roman" w:cs="Times New Roman"/>
          <w:b/>
          <w:bCs/>
          <w:color w:val="000000" w:themeColor="text1"/>
          <w:sz w:val="28"/>
          <w:szCs w:val="28"/>
          <w:lang w:val="es-MX"/>
        </w:rPr>
        <w:t>Público</w:t>
      </w:r>
    </w:p>
    <w:p w14:paraId="271EFA04" w14:textId="6A6A407F" w:rsidR="00425252" w:rsidRPr="00A47E6C" w:rsidRDefault="00425252" w:rsidP="006D1573">
      <w:pPr>
        <w:spacing w:after="0" w:line="240" w:lineRule="auto"/>
        <w:rPr>
          <w:rFonts w:ascii="Times New Roman" w:hAnsi="Times New Roman" w:cs="Times New Roman"/>
          <w:b/>
          <w:bCs/>
          <w:sz w:val="24"/>
          <w:szCs w:val="24"/>
          <w:lang w:val="es-MX"/>
        </w:rPr>
      </w:pPr>
    </w:p>
    <w:p w14:paraId="09392833" w14:textId="77777777" w:rsidR="00425252" w:rsidRPr="00A47E6C" w:rsidRDefault="00425252" w:rsidP="006D1573">
      <w:pPr>
        <w:spacing w:after="0" w:line="240" w:lineRule="auto"/>
        <w:rPr>
          <w:rFonts w:ascii="Times New Roman" w:hAnsi="Times New Roman" w:cs="Times New Roman"/>
          <w:b/>
          <w:bCs/>
          <w:sz w:val="24"/>
          <w:szCs w:val="24"/>
          <w:lang w:val="es-MX"/>
        </w:rPr>
      </w:pPr>
    </w:p>
    <w:p w14:paraId="3C1868D1" w14:textId="6E80D378" w:rsidR="00A50FC1" w:rsidRPr="00A47E6C" w:rsidRDefault="00A50FC1" w:rsidP="001E2DD7">
      <w:pPr>
        <w:spacing w:after="0" w:line="240" w:lineRule="auto"/>
        <w:ind w:left="360"/>
        <w:jc w:val="center"/>
        <w:rPr>
          <w:rFonts w:ascii="Times New Roman" w:hAnsi="Times New Roman" w:cs="Times New Roman"/>
          <w:b/>
          <w:bCs/>
          <w:sz w:val="32"/>
          <w:szCs w:val="32"/>
          <w:lang w:val="es-MX"/>
        </w:rPr>
      </w:pPr>
      <w:r w:rsidRPr="00A47E6C">
        <w:rPr>
          <w:rFonts w:ascii="Times New Roman" w:hAnsi="Times New Roman" w:cs="Times New Roman"/>
          <w:b/>
          <w:bCs/>
          <w:sz w:val="32"/>
          <w:szCs w:val="32"/>
          <w:lang w:val="es-MX"/>
        </w:rPr>
        <w:t>Informe al Comité de Derechos Económicos, Sociales y</w:t>
      </w:r>
      <w:r w:rsidR="006D1573" w:rsidRPr="00A47E6C">
        <w:rPr>
          <w:rFonts w:ascii="Times New Roman" w:hAnsi="Times New Roman" w:cs="Times New Roman"/>
          <w:b/>
          <w:bCs/>
          <w:sz w:val="32"/>
          <w:szCs w:val="32"/>
          <w:lang w:val="es-MX"/>
        </w:rPr>
        <w:t xml:space="preserve"> </w:t>
      </w:r>
      <w:r w:rsidRPr="00A47E6C">
        <w:rPr>
          <w:rFonts w:ascii="Times New Roman" w:hAnsi="Times New Roman" w:cs="Times New Roman"/>
          <w:b/>
          <w:bCs/>
          <w:sz w:val="32"/>
          <w:szCs w:val="32"/>
          <w:lang w:val="es-MX"/>
        </w:rPr>
        <w:t>Culturales</w:t>
      </w:r>
    </w:p>
    <w:p w14:paraId="5F3DA6FE" w14:textId="77777777" w:rsidR="006D1573" w:rsidRPr="00A47E6C" w:rsidRDefault="006D1573" w:rsidP="001E2DD7">
      <w:pPr>
        <w:spacing w:after="0" w:line="240" w:lineRule="auto"/>
        <w:ind w:left="360"/>
        <w:jc w:val="center"/>
        <w:rPr>
          <w:rFonts w:ascii="Times New Roman" w:hAnsi="Times New Roman" w:cs="Times New Roman"/>
          <w:b/>
          <w:bCs/>
          <w:sz w:val="32"/>
          <w:szCs w:val="32"/>
          <w:lang w:val="es-MX"/>
        </w:rPr>
      </w:pPr>
    </w:p>
    <w:p w14:paraId="470FA1E2" w14:textId="1DA26B32" w:rsidR="00A50FC1" w:rsidRPr="00A47E6C" w:rsidRDefault="00A50FC1" w:rsidP="001E2DD7">
      <w:pPr>
        <w:spacing w:after="0" w:line="240" w:lineRule="auto"/>
        <w:ind w:left="360"/>
        <w:jc w:val="center"/>
        <w:rPr>
          <w:rFonts w:ascii="Times New Roman" w:hAnsi="Times New Roman" w:cs="Times New Roman"/>
          <w:b/>
          <w:bCs/>
          <w:sz w:val="32"/>
          <w:szCs w:val="32"/>
          <w:lang w:val="es-MX"/>
        </w:rPr>
      </w:pPr>
      <w:r w:rsidRPr="00A47E6C">
        <w:rPr>
          <w:rFonts w:ascii="Times New Roman" w:hAnsi="Times New Roman" w:cs="Times New Roman"/>
          <w:b/>
          <w:bCs/>
          <w:sz w:val="32"/>
          <w:szCs w:val="32"/>
          <w:lang w:val="es-MX"/>
        </w:rPr>
        <w:t>Presentado por: Academia de Ciencias de Nicaragua</w:t>
      </w:r>
      <w:r w:rsidR="00803EC1" w:rsidRPr="00A47E6C">
        <w:rPr>
          <w:rFonts w:ascii="Times New Roman" w:hAnsi="Times New Roman" w:cs="Times New Roman"/>
          <w:b/>
          <w:bCs/>
          <w:sz w:val="32"/>
          <w:szCs w:val="32"/>
          <w:lang w:val="es-MX"/>
        </w:rPr>
        <w:t xml:space="preserve"> (ACN)</w:t>
      </w:r>
    </w:p>
    <w:p w14:paraId="0AAE6104" w14:textId="423699F1" w:rsidR="00A50FC1" w:rsidRPr="00A47E6C" w:rsidRDefault="00A50FC1" w:rsidP="001E2DD7">
      <w:pPr>
        <w:spacing w:after="0" w:line="240" w:lineRule="auto"/>
        <w:ind w:left="360"/>
        <w:jc w:val="center"/>
        <w:rPr>
          <w:rFonts w:ascii="Times New Roman" w:hAnsi="Times New Roman" w:cs="Times New Roman"/>
          <w:b/>
          <w:bCs/>
          <w:sz w:val="32"/>
          <w:szCs w:val="32"/>
          <w:lang w:val="es-MX"/>
        </w:rPr>
      </w:pPr>
      <w:r w:rsidRPr="00A47E6C">
        <w:rPr>
          <w:rFonts w:ascii="Times New Roman" w:hAnsi="Times New Roman" w:cs="Times New Roman"/>
          <w:b/>
          <w:bCs/>
          <w:sz w:val="32"/>
          <w:szCs w:val="32"/>
          <w:lang w:val="es-MX"/>
        </w:rPr>
        <w:t>Estado evaluado: Nicaragua</w:t>
      </w:r>
    </w:p>
    <w:p w14:paraId="18B653EA" w14:textId="0FACE6DB" w:rsidR="00A50FC1" w:rsidRPr="00A47E6C" w:rsidRDefault="00A50FC1" w:rsidP="001E2DD7">
      <w:pPr>
        <w:spacing w:after="0" w:line="240" w:lineRule="auto"/>
        <w:jc w:val="center"/>
        <w:rPr>
          <w:rFonts w:ascii="Times New Roman" w:hAnsi="Times New Roman" w:cs="Times New Roman"/>
          <w:b/>
          <w:bCs/>
          <w:color w:val="002060"/>
          <w:sz w:val="24"/>
          <w:szCs w:val="24"/>
          <w:lang w:val="es-MX"/>
        </w:rPr>
      </w:pPr>
    </w:p>
    <w:p w14:paraId="77210997" w14:textId="15548F46" w:rsidR="00A50FC1" w:rsidRPr="00A47E6C" w:rsidRDefault="00A50FC1" w:rsidP="001E2DD7">
      <w:pPr>
        <w:spacing w:after="0" w:line="240" w:lineRule="auto"/>
        <w:ind w:left="360"/>
        <w:jc w:val="center"/>
        <w:rPr>
          <w:rFonts w:ascii="Times New Roman" w:hAnsi="Times New Roman" w:cs="Times New Roman"/>
          <w:b/>
          <w:bCs/>
          <w:sz w:val="28"/>
          <w:szCs w:val="28"/>
          <w:lang w:val="es-MX"/>
        </w:rPr>
      </w:pPr>
      <w:r w:rsidRPr="00A47E6C">
        <w:rPr>
          <w:rFonts w:ascii="Times New Roman" w:hAnsi="Times New Roman" w:cs="Times New Roman"/>
          <w:b/>
          <w:bCs/>
          <w:sz w:val="28"/>
          <w:szCs w:val="28"/>
          <w:lang w:val="es-MX"/>
        </w:rPr>
        <w:t xml:space="preserve">(Artículos </w:t>
      </w:r>
      <w:r w:rsidR="00085B3A" w:rsidRPr="00A47E6C">
        <w:rPr>
          <w:rFonts w:ascii="Times New Roman" w:hAnsi="Times New Roman" w:cs="Times New Roman"/>
          <w:b/>
          <w:bCs/>
          <w:sz w:val="28"/>
          <w:szCs w:val="28"/>
          <w:lang w:val="es-MX"/>
        </w:rPr>
        <w:t xml:space="preserve">1, </w:t>
      </w:r>
      <w:r w:rsidR="00BA65C4" w:rsidRPr="00A47E6C">
        <w:rPr>
          <w:rFonts w:ascii="Times New Roman" w:hAnsi="Times New Roman" w:cs="Times New Roman"/>
          <w:b/>
          <w:bCs/>
          <w:sz w:val="28"/>
          <w:szCs w:val="28"/>
          <w:lang w:val="es-MX"/>
        </w:rPr>
        <w:t>2,</w:t>
      </w:r>
      <w:r w:rsidR="00811327" w:rsidRPr="00A47E6C">
        <w:rPr>
          <w:rFonts w:ascii="Times New Roman" w:hAnsi="Times New Roman" w:cs="Times New Roman"/>
          <w:b/>
          <w:bCs/>
          <w:sz w:val="28"/>
          <w:szCs w:val="28"/>
          <w:lang w:val="es-MX"/>
        </w:rPr>
        <w:t xml:space="preserve"> </w:t>
      </w:r>
      <w:r w:rsidR="00887EEB" w:rsidRPr="00A47E6C">
        <w:rPr>
          <w:rFonts w:ascii="Times New Roman" w:hAnsi="Times New Roman" w:cs="Times New Roman"/>
          <w:b/>
          <w:bCs/>
          <w:sz w:val="28"/>
          <w:szCs w:val="28"/>
          <w:lang w:val="es-MX"/>
        </w:rPr>
        <w:t xml:space="preserve">3, </w:t>
      </w:r>
      <w:r w:rsidR="004D57A1" w:rsidRPr="00A47E6C">
        <w:rPr>
          <w:rFonts w:ascii="Times New Roman" w:hAnsi="Times New Roman" w:cs="Times New Roman"/>
          <w:b/>
          <w:bCs/>
          <w:sz w:val="28"/>
          <w:szCs w:val="28"/>
          <w:lang w:val="es-MX"/>
        </w:rPr>
        <w:t xml:space="preserve">7, </w:t>
      </w:r>
      <w:r w:rsidR="00CD7913" w:rsidRPr="00A47E6C">
        <w:rPr>
          <w:rFonts w:ascii="Times New Roman" w:hAnsi="Times New Roman" w:cs="Times New Roman"/>
          <w:b/>
          <w:bCs/>
          <w:sz w:val="28"/>
          <w:szCs w:val="28"/>
          <w:lang w:val="es-MX"/>
        </w:rPr>
        <w:t xml:space="preserve">11, </w:t>
      </w:r>
      <w:r w:rsidR="00BA65C4" w:rsidRPr="00A47E6C">
        <w:rPr>
          <w:rFonts w:ascii="Times New Roman" w:hAnsi="Times New Roman" w:cs="Times New Roman"/>
          <w:b/>
          <w:bCs/>
          <w:sz w:val="28"/>
          <w:szCs w:val="28"/>
          <w:lang w:val="es-MX"/>
        </w:rPr>
        <w:t>13,</w:t>
      </w:r>
      <w:r w:rsidR="00811327" w:rsidRPr="00A47E6C">
        <w:rPr>
          <w:rFonts w:ascii="Times New Roman" w:hAnsi="Times New Roman" w:cs="Times New Roman"/>
          <w:b/>
          <w:bCs/>
          <w:sz w:val="28"/>
          <w:szCs w:val="28"/>
          <w:lang w:val="es-MX"/>
        </w:rPr>
        <w:t xml:space="preserve"> </w:t>
      </w:r>
      <w:r w:rsidR="00BA65C4" w:rsidRPr="00A47E6C">
        <w:rPr>
          <w:rFonts w:ascii="Times New Roman" w:hAnsi="Times New Roman" w:cs="Times New Roman"/>
          <w:b/>
          <w:bCs/>
          <w:sz w:val="28"/>
          <w:szCs w:val="28"/>
          <w:lang w:val="es-MX"/>
        </w:rPr>
        <w:t>14 y 15</w:t>
      </w:r>
      <w:r w:rsidRPr="00A47E6C">
        <w:rPr>
          <w:rFonts w:ascii="Times New Roman" w:hAnsi="Times New Roman" w:cs="Times New Roman"/>
          <w:b/>
          <w:bCs/>
          <w:sz w:val="28"/>
          <w:szCs w:val="28"/>
          <w:lang w:val="es-MX"/>
        </w:rPr>
        <w:t xml:space="preserve"> del Pacto Internacional de Derechos Económicos, Sociales y Culturales)</w:t>
      </w:r>
    </w:p>
    <w:p w14:paraId="4FB42590" w14:textId="0F7C36BF" w:rsidR="00A50FC1" w:rsidRPr="00A47E6C" w:rsidRDefault="00A50FC1" w:rsidP="001E2DD7">
      <w:pPr>
        <w:spacing w:after="0" w:line="240" w:lineRule="auto"/>
        <w:jc w:val="center"/>
        <w:rPr>
          <w:rFonts w:ascii="Times New Roman" w:hAnsi="Times New Roman" w:cs="Times New Roman"/>
          <w:b/>
          <w:bCs/>
          <w:sz w:val="24"/>
          <w:szCs w:val="24"/>
          <w:lang w:val="es-MX"/>
        </w:rPr>
      </w:pPr>
    </w:p>
    <w:p w14:paraId="2B4CEB2B" w14:textId="6C6539FC" w:rsidR="00A50FC1" w:rsidRPr="00A47E6C" w:rsidRDefault="00A50FC1" w:rsidP="001E2DD7">
      <w:pPr>
        <w:spacing w:after="0" w:line="240" w:lineRule="auto"/>
        <w:jc w:val="center"/>
        <w:rPr>
          <w:rFonts w:ascii="Times New Roman" w:hAnsi="Times New Roman" w:cs="Times New Roman"/>
          <w:b/>
          <w:bCs/>
          <w:sz w:val="24"/>
          <w:szCs w:val="24"/>
          <w:lang w:val="es-MX"/>
        </w:rPr>
      </w:pPr>
    </w:p>
    <w:p w14:paraId="3E202117" w14:textId="77777777" w:rsidR="00425252" w:rsidRPr="00A47E6C" w:rsidRDefault="00425252" w:rsidP="001E2DD7">
      <w:pPr>
        <w:autoSpaceDE w:val="0"/>
        <w:autoSpaceDN w:val="0"/>
        <w:adjustRightInd w:val="0"/>
        <w:spacing w:after="0" w:line="240" w:lineRule="auto"/>
        <w:jc w:val="center"/>
        <w:rPr>
          <w:rFonts w:ascii="Times New Roman" w:hAnsi="Times New Roman" w:cs="Times New Roman"/>
          <w:b/>
          <w:bCs/>
          <w:sz w:val="24"/>
          <w:szCs w:val="24"/>
          <w:lang w:val="es-NI"/>
        </w:rPr>
      </w:pPr>
    </w:p>
    <w:p w14:paraId="770A756C" w14:textId="4269B304" w:rsidR="00425252" w:rsidRPr="00A47E6C" w:rsidRDefault="00425252" w:rsidP="001E2DD7">
      <w:pPr>
        <w:autoSpaceDE w:val="0"/>
        <w:autoSpaceDN w:val="0"/>
        <w:adjustRightInd w:val="0"/>
        <w:spacing w:after="0" w:line="240" w:lineRule="auto"/>
        <w:jc w:val="center"/>
        <w:rPr>
          <w:rFonts w:ascii="Times New Roman" w:hAnsi="Times New Roman" w:cs="Times New Roman"/>
          <w:b/>
          <w:bCs/>
          <w:sz w:val="24"/>
          <w:szCs w:val="24"/>
          <w:lang w:val="es-NI"/>
        </w:rPr>
      </w:pPr>
    </w:p>
    <w:p w14:paraId="6C05738C" w14:textId="77777777" w:rsidR="001E3C39" w:rsidRPr="00A47E6C" w:rsidRDefault="001E3C39" w:rsidP="001E2DD7">
      <w:pPr>
        <w:autoSpaceDE w:val="0"/>
        <w:autoSpaceDN w:val="0"/>
        <w:adjustRightInd w:val="0"/>
        <w:spacing w:after="0" w:line="240" w:lineRule="auto"/>
        <w:jc w:val="center"/>
        <w:rPr>
          <w:rFonts w:ascii="Times New Roman" w:hAnsi="Times New Roman" w:cs="Times New Roman"/>
          <w:b/>
          <w:bCs/>
          <w:sz w:val="24"/>
          <w:szCs w:val="24"/>
          <w:lang w:val="es-NI"/>
        </w:rPr>
      </w:pPr>
    </w:p>
    <w:p w14:paraId="44A4864C" w14:textId="77777777" w:rsidR="00425252" w:rsidRPr="00A47E6C" w:rsidRDefault="00425252" w:rsidP="001E2DD7">
      <w:pPr>
        <w:autoSpaceDE w:val="0"/>
        <w:autoSpaceDN w:val="0"/>
        <w:adjustRightInd w:val="0"/>
        <w:spacing w:after="0" w:line="240" w:lineRule="auto"/>
        <w:jc w:val="center"/>
        <w:rPr>
          <w:rFonts w:ascii="Times New Roman" w:hAnsi="Times New Roman" w:cs="Times New Roman"/>
          <w:b/>
          <w:bCs/>
          <w:sz w:val="24"/>
          <w:szCs w:val="24"/>
          <w:lang w:val="es-NI"/>
        </w:rPr>
      </w:pPr>
    </w:p>
    <w:p w14:paraId="6CDD394D" w14:textId="77777777" w:rsidR="001C1A36" w:rsidRPr="00A47E6C" w:rsidRDefault="00F0674A" w:rsidP="006D1573">
      <w:pPr>
        <w:autoSpaceDE w:val="0"/>
        <w:autoSpaceDN w:val="0"/>
        <w:adjustRightInd w:val="0"/>
        <w:spacing w:after="0" w:line="240" w:lineRule="auto"/>
        <w:ind w:left="360"/>
        <w:rPr>
          <w:rFonts w:ascii="Times New Roman" w:hAnsi="Times New Roman" w:cs="Times New Roman"/>
          <w:sz w:val="24"/>
          <w:szCs w:val="24"/>
          <w:lang w:val="es-NI"/>
        </w:rPr>
      </w:pPr>
      <w:r w:rsidRPr="00A47E6C">
        <w:rPr>
          <w:rFonts w:ascii="Times New Roman" w:hAnsi="Times New Roman" w:cs="Times New Roman"/>
          <w:b/>
          <w:bCs/>
          <w:sz w:val="24"/>
          <w:szCs w:val="24"/>
          <w:lang w:val="es-NI"/>
        </w:rPr>
        <w:t xml:space="preserve">Contacto: </w:t>
      </w:r>
      <w:r w:rsidRPr="00A47E6C">
        <w:rPr>
          <w:rFonts w:ascii="Times New Roman" w:hAnsi="Times New Roman" w:cs="Times New Roman"/>
          <w:sz w:val="24"/>
          <w:szCs w:val="24"/>
          <w:lang w:val="es-NI"/>
        </w:rPr>
        <w:t>Dra. María Luisa Acosta</w:t>
      </w:r>
    </w:p>
    <w:p w14:paraId="21EC13FA" w14:textId="6AF8FBB5" w:rsidR="00F0674A" w:rsidRPr="00A47E6C" w:rsidRDefault="001C1A36" w:rsidP="006D1573">
      <w:pPr>
        <w:autoSpaceDE w:val="0"/>
        <w:autoSpaceDN w:val="0"/>
        <w:adjustRightInd w:val="0"/>
        <w:spacing w:after="0" w:line="240" w:lineRule="auto"/>
        <w:ind w:left="360"/>
        <w:rPr>
          <w:rFonts w:ascii="Times New Roman" w:hAnsi="Times New Roman" w:cs="Times New Roman"/>
          <w:sz w:val="24"/>
          <w:szCs w:val="24"/>
          <w:lang w:val="es-NI"/>
        </w:rPr>
      </w:pPr>
      <w:r w:rsidRPr="00A47E6C">
        <w:rPr>
          <w:rFonts w:ascii="Times New Roman" w:hAnsi="Times New Roman" w:cs="Times New Roman"/>
          <w:sz w:val="24"/>
          <w:szCs w:val="24"/>
          <w:lang w:val="es-NI"/>
        </w:rPr>
        <w:t>P</w:t>
      </w:r>
      <w:r w:rsidR="00F0674A" w:rsidRPr="00A47E6C">
        <w:rPr>
          <w:rFonts w:ascii="Times New Roman" w:hAnsi="Times New Roman" w:cs="Times New Roman"/>
          <w:sz w:val="24"/>
          <w:szCs w:val="24"/>
          <w:lang w:val="es-NI"/>
        </w:rPr>
        <w:t>residenta de la Academia de Ciencias de Nicaragua.</w:t>
      </w:r>
    </w:p>
    <w:p w14:paraId="78C71C58" w14:textId="77777777" w:rsidR="00F0674A" w:rsidRPr="00A47E6C" w:rsidRDefault="00F0674A" w:rsidP="006D1573">
      <w:pPr>
        <w:autoSpaceDE w:val="0"/>
        <w:autoSpaceDN w:val="0"/>
        <w:adjustRightInd w:val="0"/>
        <w:spacing w:after="0" w:line="240" w:lineRule="auto"/>
        <w:ind w:left="360"/>
        <w:rPr>
          <w:rFonts w:ascii="Times New Roman" w:hAnsi="Times New Roman" w:cs="Times New Roman"/>
          <w:sz w:val="24"/>
          <w:szCs w:val="24"/>
          <w:lang w:val="es-NI"/>
        </w:rPr>
      </w:pPr>
      <w:r w:rsidRPr="00A47E6C">
        <w:rPr>
          <w:rFonts w:ascii="Times New Roman" w:hAnsi="Times New Roman" w:cs="Times New Roman"/>
          <w:sz w:val="24"/>
          <w:szCs w:val="24"/>
          <w:lang w:val="es-NI"/>
        </w:rPr>
        <w:t>Correo electrónico: mlacosta@uca.edu.ni</w:t>
      </w:r>
    </w:p>
    <w:p w14:paraId="09975F36" w14:textId="10A52386" w:rsidR="00F0674A" w:rsidRPr="00A47E6C" w:rsidRDefault="00F0674A" w:rsidP="006D1573">
      <w:pPr>
        <w:autoSpaceDE w:val="0"/>
        <w:autoSpaceDN w:val="0"/>
        <w:adjustRightInd w:val="0"/>
        <w:spacing w:after="0" w:line="240" w:lineRule="auto"/>
        <w:ind w:left="360"/>
        <w:rPr>
          <w:rFonts w:ascii="Times New Roman" w:hAnsi="Times New Roman" w:cs="Times New Roman"/>
          <w:sz w:val="24"/>
          <w:szCs w:val="24"/>
          <w:shd w:val="clear" w:color="auto" w:fill="FFFFFF"/>
          <w:lang w:val="es-NI"/>
        </w:rPr>
      </w:pPr>
      <w:r w:rsidRPr="00A47E6C">
        <w:rPr>
          <w:rFonts w:ascii="Times New Roman" w:hAnsi="Times New Roman" w:cs="Times New Roman"/>
          <w:sz w:val="24"/>
          <w:szCs w:val="24"/>
          <w:lang w:val="es-NI"/>
        </w:rPr>
        <w:t xml:space="preserve">Dirección: </w:t>
      </w:r>
      <w:r w:rsidRPr="00A47E6C">
        <w:rPr>
          <w:rFonts w:ascii="Times New Roman" w:hAnsi="Times New Roman" w:cs="Times New Roman"/>
          <w:sz w:val="24"/>
          <w:szCs w:val="24"/>
          <w:shd w:val="clear" w:color="auto" w:fill="FFFFFF"/>
          <w:lang w:val="es-NI"/>
        </w:rPr>
        <w:t xml:space="preserve">UCA - Pabellón </w:t>
      </w:r>
      <w:r w:rsidR="006D1573" w:rsidRPr="00A47E6C">
        <w:rPr>
          <w:rFonts w:ascii="Times New Roman" w:hAnsi="Times New Roman" w:cs="Times New Roman"/>
          <w:sz w:val="24"/>
          <w:szCs w:val="24"/>
          <w:shd w:val="clear" w:color="auto" w:fill="FFFFFF"/>
          <w:lang w:val="es-NI"/>
        </w:rPr>
        <w:t>R</w:t>
      </w:r>
      <w:r w:rsidRPr="00A47E6C">
        <w:rPr>
          <w:rFonts w:ascii="Times New Roman" w:hAnsi="Times New Roman" w:cs="Times New Roman"/>
          <w:sz w:val="24"/>
          <w:szCs w:val="24"/>
          <w:shd w:val="clear" w:color="auto" w:fill="FFFFFF"/>
          <w:lang w:val="es-NI"/>
        </w:rPr>
        <w:t>, 2da Planta</w:t>
      </w:r>
      <w:r w:rsidRPr="00A47E6C">
        <w:rPr>
          <w:rFonts w:ascii="Times New Roman" w:hAnsi="Times New Roman" w:cs="Times New Roman"/>
          <w:sz w:val="24"/>
          <w:szCs w:val="24"/>
          <w:lang w:val="es-NI"/>
        </w:rPr>
        <w:br/>
      </w:r>
      <w:r w:rsidRPr="00A47E6C">
        <w:rPr>
          <w:rFonts w:ascii="Times New Roman" w:hAnsi="Times New Roman" w:cs="Times New Roman"/>
          <w:sz w:val="24"/>
          <w:szCs w:val="24"/>
          <w:shd w:val="clear" w:color="auto" w:fill="FFFFFF"/>
          <w:lang w:val="es-NI"/>
        </w:rPr>
        <w:t xml:space="preserve">Tel.: </w:t>
      </w:r>
      <w:r w:rsidR="006D1573" w:rsidRPr="00A47E6C">
        <w:rPr>
          <w:rFonts w:ascii="Times New Roman" w:hAnsi="Times New Roman" w:cs="Times New Roman"/>
          <w:sz w:val="24"/>
          <w:szCs w:val="24"/>
          <w:shd w:val="clear" w:color="auto" w:fill="FFFFFF"/>
          <w:lang w:val="es-NI"/>
        </w:rPr>
        <w:t xml:space="preserve">+505 </w:t>
      </w:r>
      <w:r w:rsidRPr="00A47E6C">
        <w:rPr>
          <w:rFonts w:ascii="Times New Roman" w:hAnsi="Times New Roman" w:cs="Times New Roman"/>
          <w:sz w:val="24"/>
          <w:szCs w:val="24"/>
          <w:shd w:val="clear" w:color="auto" w:fill="FFFFFF"/>
          <w:lang w:val="es-NI"/>
        </w:rPr>
        <w:t>2278-3923 al 3927</w:t>
      </w:r>
      <w:r w:rsidRPr="00A47E6C">
        <w:rPr>
          <w:rFonts w:ascii="Times New Roman" w:hAnsi="Times New Roman" w:cs="Times New Roman"/>
          <w:sz w:val="24"/>
          <w:szCs w:val="24"/>
          <w:lang w:val="es-NI"/>
        </w:rPr>
        <w:t xml:space="preserve"> </w:t>
      </w:r>
      <w:r w:rsidRPr="00A47E6C">
        <w:rPr>
          <w:rFonts w:ascii="Times New Roman" w:hAnsi="Times New Roman" w:cs="Times New Roman"/>
          <w:sz w:val="24"/>
          <w:szCs w:val="24"/>
          <w:shd w:val="clear" w:color="auto" w:fill="FFFFFF"/>
          <w:lang w:val="es-NI"/>
        </w:rPr>
        <w:t>Ext.: 1368</w:t>
      </w:r>
      <w:r w:rsidRPr="00A47E6C">
        <w:rPr>
          <w:rFonts w:ascii="Times New Roman" w:hAnsi="Times New Roman" w:cs="Times New Roman"/>
          <w:sz w:val="24"/>
          <w:szCs w:val="24"/>
          <w:lang w:val="es-NI"/>
        </w:rPr>
        <w:br/>
      </w:r>
      <w:r w:rsidRPr="00A47E6C">
        <w:rPr>
          <w:rFonts w:ascii="Times New Roman" w:hAnsi="Times New Roman" w:cs="Times New Roman"/>
          <w:sz w:val="24"/>
          <w:szCs w:val="24"/>
          <w:shd w:val="clear" w:color="auto" w:fill="FFFFFF"/>
          <w:lang w:val="es-NI"/>
        </w:rPr>
        <w:t xml:space="preserve">Celular: </w:t>
      </w:r>
      <w:r w:rsidR="006D1573" w:rsidRPr="00A47E6C">
        <w:rPr>
          <w:rFonts w:ascii="Times New Roman" w:hAnsi="Times New Roman" w:cs="Times New Roman"/>
          <w:sz w:val="24"/>
          <w:szCs w:val="24"/>
          <w:shd w:val="clear" w:color="auto" w:fill="FFFFFF"/>
          <w:lang w:val="es-NI"/>
        </w:rPr>
        <w:t xml:space="preserve">+505 </w:t>
      </w:r>
      <w:r w:rsidRPr="00A47E6C">
        <w:rPr>
          <w:rFonts w:ascii="Times New Roman" w:hAnsi="Times New Roman" w:cs="Times New Roman"/>
          <w:sz w:val="24"/>
          <w:szCs w:val="24"/>
          <w:shd w:val="clear" w:color="auto" w:fill="FFFFFF"/>
          <w:lang w:val="es-NI"/>
        </w:rPr>
        <w:t>8590-7010</w:t>
      </w:r>
      <w:r w:rsidRPr="00A47E6C">
        <w:rPr>
          <w:rFonts w:ascii="Times New Roman" w:hAnsi="Times New Roman" w:cs="Times New Roman"/>
          <w:sz w:val="24"/>
          <w:szCs w:val="24"/>
          <w:lang w:val="es-NI"/>
        </w:rPr>
        <w:br/>
      </w:r>
      <w:r w:rsidRPr="00A47E6C">
        <w:rPr>
          <w:rFonts w:ascii="Times New Roman" w:hAnsi="Times New Roman" w:cs="Times New Roman"/>
          <w:sz w:val="24"/>
          <w:szCs w:val="24"/>
          <w:shd w:val="clear" w:color="auto" w:fill="FFFFFF"/>
          <w:lang w:val="es-NI"/>
        </w:rPr>
        <w:t>Apartado Postal 69</w:t>
      </w:r>
      <w:r w:rsidRPr="00A47E6C">
        <w:rPr>
          <w:rFonts w:ascii="Times New Roman" w:hAnsi="Times New Roman" w:cs="Times New Roman"/>
          <w:sz w:val="24"/>
          <w:szCs w:val="24"/>
          <w:shd w:val="clear" w:color="auto" w:fill="FFFFFF"/>
          <w:lang w:val="es-NI"/>
        </w:rPr>
        <w:br/>
        <w:t>Managua, Nicaragua</w:t>
      </w:r>
    </w:p>
    <w:p w14:paraId="4370D868" w14:textId="77777777" w:rsidR="00A50FC1" w:rsidRPr="00A47E6C" w:rsidRDefault="00A50FC1" w:rsidP="006D1573">
      <w:pPr>
        <w:spacing w:after="0" w:line="240" w:lineRule="auto"/>
        <w:rPr>
          <w:rFonts w:ascii="Times New Roman" w:hAnsi="Times New Roman" w:cs="Times New Roman"/>
          <w:b/>
          <w:bCs/>
          <w:sz w:val="24"/>
          <w:szCs w:val="24"/>
          <w:lang w:val="es-NI"/>
        </w:rPr>
      </w:pPr>
    </w:p>
    <w:p w14:paraId="181B8F67" w14:textId="5E972209" w:rsidR="00A50FC1" w:rsidRPr="00A47E6C" w:rsidRDefault="00A50FC1" w:rsidP="001E2DD7">
      <w:pPr>
        <w:spacing w:after="0" w:line="240" w:lineRule="auto"/>
        <w:jc w:val="center"/>
        <w:rPr>
          <w:rFonts w:ascii="Times New Roman" w:hAnsi="Times New Roman" w:cs="Times New Roman"/>
          <w:b/>
          <w:bCs/>
          <w:color w:val="000000" w:themeColor="text1"/>
          <w:sz w:val="24"/>
          <w:szCs w:val="24"/>
          <w:lang w:val="es-MX"/>
        </w:rPr>
      </w:pPr>
    </w:p>
    <w:p w14:paraId="670192CD" w14:textId="77777777" w:rsidR="001E3C39" w:rsidRPr="00A47E6C" w:rsidRDefault="001E3C39" w:rsidP="001E2DD7">
      <w:pPr>
        <w:spacing w:after="0" w:line="240" w:lineRule="auto"/>
        <w:jc w:val="center"/>
        <w:rPr>
          <w:rFonts w:ascii="Times New Roman" w:hAnsi="Times New Roman" w:cs="Times New Roman"/>
          <w:b/>
          <w:bCs/>
          <w:color w:val="000000" w:themeColor="text1"/>
          <w:sz w:val="24"/>
          <w:szCs w:val="24"/>
          <w:lang w:val="es-MX"/>
        </w:rPr>
      </w:pPr>
    </w:p>
    <w:p w14:paraId="219EB69A" w14:textId="77777777" w:rsidR="001E3C39" w:rsidRPr="00A47E6C" w:rsidRDefault="001E3C39" w:rsidP="001E2DD7">
      <w:pPr>
        <w:spacing w:after="0" w:line="240" w:lineRule="auto"/>
        <w:jc w:val="center"/>
        <w:rPr>
          <w:rFonts w:ascii="Times New Roman" w:hAnsi="Times New Roman" w:cs="Times New Roman"/>
          <w:b/>
          <w:bCs/>
          <w:color w:val="000000" w:themeColor="text1"/>
          <w:sz w:val="24"/>
          <w:szCs w:val="24"/>
          <w:lang w:val="es-MX"/>
        </w:rPr>
      </w:pPr>
    </w:p>
    <w:p w14:paraId="6609F9B9" w14:textId="1CD6E5F4" w:rsidR="006D1573" w:rsidRPr="00A47E6C" w:rsidRDefault="006D1573" w:rsidP="001E2DD7">
      <w:pPr>
        <w:spacing w:after="0" w:line="240" w:lineRule="auto"/>
        <w:jc w:val="center"/>
        <w:rPr>
          <w:rFonts w:ascii="Times New Roman" w:hAnsi="Times New Roman" w:cs="Times New Roman"/>
          <w:b/>
          <w:bCs/>
          <w:color w:val="000000" w:themeColor="text1"/>
          <w:sz w:val="28"/>
          <w:szCs w:val="28"/>
          <w:lang w:val="es-MX"/>
        </w:rPr>
      </w:pPr>
    </w:p>
    <w:p w14:paraId="19677B55" w14:textId="327D2E11" w:rsidR="00A50FC1" w:rsidRPr="00A47E6C" w:rsidRDefault="00A50FC1" w:rsidP="001E2DD7">
      <w:pPr>
        <w:spacing w:after="0" w:line="240" w:lineRule="auto"/>
        <w:ind w:left="360"/>
        <w:jc w:val="center"/>
        <w:rPr>
          <w:rFonts w:ascii="Times New Roman" w:hAnsi="Times New Roman" w:cs="Times New Roman"/>
          <w:b/>
          <w:bCs/>
          <w:color w:val="000000" w:themeColor="text1"/>
          <w:sz w:val="28"/>
          <w:szCs w:val="28"/>
          <w:lang w:val="es-MX"/>
        </w:rPr>
      </w:pPr>
      <w:r w:rsidRPr="00A47E6C">
        <w:rPr>
          <w:rFonts w:ascii="Times New Roman" w:hAnsi="Times New Roman" w:cs="Times New Roman"/>
          <w:b/>
          <w:bCs/>
          <w:color w:val="000000" w:themeColor="text1"/>
          <w:sz w:val="28"/>
          <w:szCs w:val="28"/>
          <w:lang w:val="es-MX"/>
        </w:rPr>
        <w:t>Agosto de 2020</w:t>
      </w:r>
    </w:p>
    <w:p w14:paraId="56713E74" w14:textId="42CFEB1D" w:rsidR="00A50FC1" w:rsidRPr="00A47E6C" w:rsidRDefault="00A50FC1" w:rsidP="001E2DD7">
      <w:pPr>
        <w:spacing w:after="0" w:line="240" w:lineRule="auto"/>
        <w:jc w:val="center"/>
        <w:rPr>
          <w:rFonts w:ascii="Times New Roman" w:hAnsi="Times New Roman" w:cs="Times New Roman"/>
          <w:b/>
          <w:bCs/>
          <w:color w:val="000000" w:themeColor="text1"/>
          <w:sz w:val="24"/>
          <w:szCs w:val="24"/>
          <w:lang w:val="es-MX"/>
        </w:rPr>
      </w:pPr>
    </w:p>
    <w:p w14:paraId="4A43B1CD" w14:textId="63398E3A" w:rsidR="00A50FC1" w:rsidRPr="00A47E6C" w:rsidRDefault="00A50FC1" w:rsidP="001E2DD7">
      <w:pPr>
        <w:spacing w:after="0" w:line="240" w:lineRule="auto"/>
        <w:jc w:val="center"/>
        <w:rPr>
          <w:rFonts w:ascii="Times New Roman" w:hAnsi="Times New Roman" w:cs="Times New Roman"/>
          <w:b/>
          <w:bCs/>
          <w:color w:val="000000" w:themeColor="text1"/>
          <w:sz w:val="24"/>
          <w:szCs w:val="24"/>
          <w:lang w:val="es-MX"/>
        </w:rPr>
      </w:pPr>
    </w:p>
    <w:p w14:paraId="288D1222" w14:textId="702AC7F6" w:rsidR="00A50FC1" w:rsidRPr="00A47E6C" w:rsidRDefault="00A50FC1" w:rsidP="001E2DD7">
      <w:pPr>
        <w:spacing w:after="0" w:line="240" w:lineRule="auto"/>
        <w:jc w:val="center"/>
        <w:rPr>
          <w:rFonts w:ascii="Times New Roman" w:hAnsi="Times New Roman" w:cs="Times New Roman"/>
          <w:b/>
          <w:bCs/>
          <w:color w:val="000000" w:themeColor="text1"/>
          <w:sz w:val="24"/>
          <w:szCs w:val="24"/>
          <w:lang w:val="es-MX"/>
        </w:rPr>
      </w:pPr>
    </w:p>
    <w:sdt>
      <w:sdtPr>
        <w:rPr>
          <w:rFonts w:ascii="Times New Roman" w:eastAsiaTheme="minorHAnsi" w:hAnsi="Times New Roman" w:cs="Times New Roman"/>
          <w:color w:val="auto"/>
          <w:sz w:val="24"/>
          <w:szCs w:val="24"/>
          <w:lang w:val="es-ES" w:eastAsia="en-US"/>
        </w:rPr>
        <w:id w:val="1777752985"/>
        <w:docPartObj>
          <w:docPartGallery w:val="Table of Contents"/>
          <w:docPartUnique/>
        </w:docPartObj>
      </w:sdtPr>
      <w:sdtEndPr>
        <w:rPr>
          <w:b/>
          <w:bCs/>
        </w:rPr>
      </w:sdtEndPr>
      <w:sdtContent>
        <w:p w14:paraId="50CF89DA" w14:textId="48F38A34" w:rsidR="00425252" w:rsidRPr="00A47E6C" w:rsidRDefault="00425252" w:rsidP="001E2DD7">
          <w:pPr>
            <w:pStyle w:val="TOCHeading"/>
            <w:spacing w:before="0" w:line="240" w:lineRule="auto"/>
            <w:jc w:val="both"/>
            <w:rPr>
              <w:rFonts w:ascii="Times New Roman" w:eastAsiaTheme="minorHAnsi" w:hAnsi="Times New Roman" w:cs="Times New Roman"/>
              <w:color w:val="auto"/>
              <w:sz w:val="24"/>
              <w:szCs w:val="24"/>
              <w:lang w:val="es-ES" w:eastAsia="en-US"/>
            </w:rPr>
          </w:pPr>
        </w:p>
        <w:p w14:paraId="201C398B" w14:textId="1219D323" w:rsidR="00425252" w:rsidRPr="00A47E6C" w:rsidRDefault="006D1573" w:rsidP="006D1573">
          <w:pPr>
            <w:pStyle w:val="ListParagraph"/>
            <w:jc w:val="both"/>
            <w:rPr>
              <w:rFonts w:ascii="Times New Roman" w:hAnsi="Times New Roman" w:cs="Times New Roman"/>
              <w:sz w:val="24"/>
              <w:szCs w:val="24"/>
              <w:lang w:val="es-ES"/>
            </w:rPr>
          </w:pPr>
          <w:r w:rsidRPr="00A47E6C">
            <w:rPr>
              <w:rFonts w:ascii="Times New Roman" w:hAnsi="Times New Roman" w:cs="Times New Roman"/>
              <w:b/>
              <w:bCs/>
              <w:noProof/>
              <w:color w:val="000000" w:themeColor="text1"/>
              <w:sz w:val="24"/>
              <w:szCs w:val="24"/>
              <w:lang w:val="en-GB" w:eastAsia="en-GB"/>
            </w:rPr>
            <mc:AlternateContent>
              <mc:Choice Requires="wps">
                <w:drawing>
                  <wp:anchor distT="0" distB="0" distL="114300" distR="114300" simplePos="0" relativeHeight="251659264" behindDoc="0" locked="0" layoutInCell="1" allowOverlap="1" wp14:anchorId="5AF3AEC7" wp14:editId="750E9865">
                    <wp:simplePos x="0" y="0"/>
                    <wp:positionH relativeFrom="column">
                      <wp:posOffset>2538730</wp:posOffset>
                    </wp:positionH>
                    <wp:positionV relativeFrom="paragraph">
                      <wp:posOffset>548640</wp:posOffset>
                    </wp:positionV>
                    <wp:extent cx="600075" cy="466725"/>
                    <wp:effectExtent l="0" t="0" r="28575" b="28575"/>
                    <wp:wrapNone/>
                    <wp:docPr id="2" name="Rectángulo 2"/>
                    <wp:cNvGraphicFramePr/>
                    <a:graphic xmlns:a="http://schemas.openxmlformats.org/drawingml/2006/main">
                      <a:graphicData uri="http://schemas.microsoft.com/office/word/2010/wordprocessingShape">
                        <wps:wsp>
                          <wps:cNvSpPr/>
                          <wps:spPr>
                            <a:xfrm>
                              <a:off x="0" y="0"/>
                              <a:ext cx="600075" cy="4667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1E31A5" id="Rectángulo 2" o:spid="_x0000_s1026" style="position:absolute;margin-left:199.9pt;margin-top:43.2pt;width:47.2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" fillcolor="white [3212]" strokecolor="white [3212]" strokeweight="1pt"/>
                </w:pict>
              </mc:Fallback>
            </mc:AlternateContent>
          </w:r>
          <w:r w:rsidR="00425252" w:rsidRPr="00A47E6C">
            <w:rPr>
              <w:rFonts w:ascii="Times New Roman" w:hAnsi="Times New Roman" w:cs="Times New Roman"/>
              <w:sz w:val="24"/>
              <w:szCs w:val="24"/>
              <w:lang w:val="es-ES"/>
            </w:rPr>
            <w:br w:type="page"/>
          </w:r>
        </w:p>
        <w:p w14:paraId="77AD4563" w14:textId="7C9CB42F" w:rsidR="00FE05C1" w:rsidRPr="00A47E6C" w:rsidRDefault="00FE05C1" w:rsidP="00F71501">
          <w:pPr>
            <w:pStyle w:val="TOCHeading"/>
            <w:spacing w:before="0" w:line="240" w:lineRule="auto"/>
            <w:jc w:val="both"/>
            <w:rPr>
              <w:rFonts w:ascii="Times New Roman" w:hAnsi="Times New Roman" w:cs="Times New Roman"/>
              <w:sz w:val="28"/>
              <w:szCs w:val="28"/>
              <w:lang w:val="es-ES"/>
            </w:rPr>
          </w:pPr>
          <w:r w:rsidRPr="00A47E6C">
            <w:rPr>
              <w:rFonts w:ascii="Times New Roman" w:hAnsi="Times New Roman" w:cs="Times New Roman"/>
              <w:sz w:val="28"/>
              <w:szCs w:val="28"/>
              <w:lang w:val="es-ES"/>
            </w:rPr>
            <w:lastRenderedPageBreak/>
            <w:t>Contenido</w:t>
          </w:r>
        </w:p>
        <w:p w14:paraId="22B95F9E" w14:textId="77777777" w:rsidR="00F71501" w:rsidRPr="00A47E6C" w:rsidRDefault="00F71501" w:rsidP="00F71501">
          <w:pPr>
            <w:rPr>
              <w:rFonts w:ascii="Times New Roman" w:hAnsi="Times New Roman" w:cs="Times New Roman"/>
              <w:sz w:val="2"/>
              <w:szCs w:val="2"/>
              <w:lang w:val="es-ES" w:eastAsia="es-NI"/>
            </w:rPr>
          </w:pPr>
        </w:p>
        <w:p w14:paraId="54FEF7EE" w14:textId="58370752" w:rsidR="00BC5BD6" w:rsidRPr="00A47E6C" w:rsidRDefault="00FE05C1">
          <w:pPr>
            <w:pStyle w:val="TOC1"/>
            <w:tabs>
              <w:tab w:val="right" w:leader="dot" w:pos="8828"/>
            </w:tabs>
            <w:rPr>
              <w:rFonts w:ascii="Times New Roman" w:eastAsiaTheme="minorEastAsia" w:hAnsi="Times New Roman" w:cs="Times New Roman"/>
              <w:noProof/>
              <w:lang w:val="es-419" w:eastAsia="es-419"/>
            </w:rPr>
          </w:pPr>
          <w:r w:rsidRPr="00A47E6C">
            <w:rPr>
              <w:rFonts w:ascii="Times New Roman" w:hAnsi="Times New Roman" w:cs="Times New Roman"/>
              <w:sz w:val="24"/>
              <w:szCs w:val="24"/>
            </w:rPr>
            <w:fldChar w:fldCharType="begin"/>
          </w:r>
          <w:r w:rsidRPr="00A47E6C">
            <w:rPr>
              <w:rFonts w:ascii="Times New Roman" w:hAnsi="Times New Roman" w:cs="Times New Roman"/>
              <w:sz w:val="24"/>
              <w:szCs w:val="24"/>
            </w:rPr>
            <w:instrText xml:space="preserve"> TOC \o "1-3" \h \z \u </w:instrText>
          </w:r>
          <w:r w:rsidRPr="00A47E6C">
            <w:rPr>
              <w:rFonts w:ascii="Times New Roman" w:hAnsi="Times New Roman" w:cs="Times New Roman"/>
              <w:sz w:val="24"/>
              <w:szCs w:val="24"/>
            </w:rPr>
            <w:fldChar w:fldCharType="separate"/>
          </w:r>
          <w:hyperlink w:anchor="_Toc49348497" w:history="1">
            <w:r w:rsidR="00BC5BD6" w:rsidRPr="00A47E6C">
              <w:rPr>
                <w:rStyle w:val="Hyperlink"/>
                <w:rFonts w:ascii="Times New Roman" w:hAnsi="Times New Roman" w:cs="Times New Roman"/>
                <w:noProof/>
                <w:lang w:val="es-NI"/>
              </w:rPr>
              <w:t>Introducción</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_Toc49348497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4</w:t>
            </w:r>
            <w:r w:rsidR="00BC5BD6" w:rsidRPr="00A47E6C">
              <w:rPr>
                <w:rFonts w:ascii="Times New Roman" w:hAnsi="Times New Roman" w:cs="Times New Roman"/>
                <w:noProof/>
                <w:webHidden/>
              </w:rPr>
              <w:fldChar w:fldCharType="end"/>
            </w:r>
          </w:hyperlink>
        </w:p>
        <w:p w14:paraId="547A491D" w14:textId="47DDFCE2" w:rsidR="00BC5BD6" w:rsidRPr="00A47E6C" w:rsidRDefault="00523130">
          <w:pPr>
            <w:pStyle w:val="TOC1"/>
            <w:tabs>
              <w:tab w:val="left" w:pos="440"/>
              <w:tab w:val="right" w:leader="dot" w:pos="8828"/>
            </w:tabs>
            <w:rPr>
              <w:rFonts w:ascii="Times New Roman" w:eastAsiaTheme="minorEastAsia" w:hAnsi="Times New Roman" w:cs="Times New Roman"/>
              <w:noProof/>
              <w:lang w:val="es-419" w:eastAsia="es-419"/>
            </w:rPr>
          </w:pPr>
          <w:hyperlink w:anchor="_Toc49348498" w:history="1">
            <w:r w:rsidR="00BC5BD6" w:rsidRPr="00A47E6C">
              <w:rPr>
                <w:rStyle w:val="Hyperlink"/>
                <w:rFonts w:ascii="Times New Roman" w:hAnsi="Times New Roman" w:cs="Times New Roman"/>
                <w:noProof/>
                <w:lang w:val="es-NI"/>
              </w:rPr>
              <w:t>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NI"/>
              </w:rPr>
              <w:t>Situación general del país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_Toc49348498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4</w:t>
            </w:r>
            <w:r w:rsidR="00BC5BD6" w:rsidRPr="00A47E6C">
              <w:rPr>
                <w:rFonts w:ascii="Times New Roman" w:hAnsi="Times New Roman" w:cs="Times New Roman"/>
                <w:noProof/>
                <w:webHidden/>
              </w:rPr>
              <w:fldChar w:fldCharType="end"/>
            </w:r>
          </w:hyperlink>
        </w:p>
        <w:p w14:paraId="7253CDB3" w14:textId="37950F35"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499" w:history="1">
            <w:r w:rsidR="00BC5BD6" w:rsidRPr="00A47E6C">
              <w:rPr>
                <w:rStyle w:val="Hyperlink"/>
                <w:rFonts w:ascii="Times New Roman" w:hAnsi="Times New Roman" w:cs="Times New Roman"/>
                <w:noProof/>
                <w:lang w:val="es-MX"/>
              </w:rPr>
              <w:t>a.</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Agresiones y hostigamientos a opositores y defensores de derechos económicos, sociales y culturales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_Toc49348499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4</w:t>
            </w:r>
            <w:r w:rsidR="00BC5BD6" w:rsidRPr="00A47E6C">
              <w:rPr>
                <w:rFonts w:ascii="Times New Roman" w:hAnsi="Times New Roman" w:cs="Times New Roman"/>
                <w:noProof/>
                <w:webHidden/>
              </w:rPr>
              <w:fldChar w:fldCharType="end"/>
            </w:r>
          </w:hyperlink>
        </w:p>
        <w:p w14:paraId="14074903" w14:textId="533E0E31"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0" w:history="1">
            <w:r w:rsidR="00BC5BD6" w:rsidRPr="00A47E6C">
              <w:rPr>
                <w:rStyle w:val="Hyperlink"/>
                <w:rFonts w:ascii="Times New Roman" w:hAnsi="Times New Roman" w:cs="Times New Roman"/>
                <w:noProof/>
                <w:lang w:val="es-MX"/>
              </w:rPr>
              <w:t>b.</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La falta de acciones para restablecer el diálogo</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_Toc49348500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6</w:t>
            </w:r>
            <w:r w:rsidR="00BC5BD6" w:rsidRPr="00A47E6C">
              <w:rPr>
                <w:rFonts w:ascii="Times New Roman" w:hAnsi="Times New Roman" w:cs="Times New Roman"/>
                <w:noProof/>
                <w:webHidden/>
              </w:rPr>
              <w:fldChar w:fldCharType="end"/>
            </w:r>
          </w:hyperlink>
        </w:p>
        <w:p w14:paraId="7688AAAA" w14:textId="49A3C05A"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1" w:history="1">
            <w:r w:rsidR="00BC5BD6" w:rsidRPr="00A47E6C">
              <w:rPr>
                <w:rStyle w:val="Hyperlink"/>
                <w:rFonts w:ascii="Times New Roman" w:hAnsi="Times New Roman" w:cs="Times New Roman"/>
                <w:noProof/>
                <w:lang w:val="es-NI"/>
              </w:rPr>
              <w:t>c.</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NI"/>
              </w:rPr>
              <w:t>La profundización de la crisis de gobernabilidad durante la pandemia</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_Toc49348501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7</w:t>
            </w:r>
            <w:r w:rsidR="00BC5BD6" w:rsidRPr="00A47E6C">
              <w:rPr>
                <w:rFonts w:ascii="Times New Roman" w:hAnsi="Times New Roman" w:cs="Times New Roman"/>
                <w:noProof/>
                <w:webHidden/>
              </w:rPr>
              <w:fldChar w:fldCharType="end"/>
            </w:r>
          </w:hyperlink>
        </w:p>
        <w:p w14:paraId="74082CE6" w14:textId="6D23FFAB" w:rsidR="00BC5BD6" w:rsidRPr="00A47E6C" w:rsidRDefault="00523130">
          <w:pPr>
            <w:pStyle w:val="TOC1"/>
            <w:tabs>
              <w:tab w:val="left" w:pos="440"/>
              <w:tab w:val="right" w:leader="dot" w:pos="8828"/>
            </w:tabs>
            <w:rPr>
              <w:rFonts w:ascii="Times New Roman" w:eastAsiaTheme="minorEastAsia" w:hAnsi="Times New Roman" w:cs="Times New Roman"/>
              <w:noProof/>
              <w:lang w:val="es-419" w:eastAsia="es-419"/>
            </w:rPr>
          </w:pPr>
          <w:hyperlink w:anchor="_Toc49348502" w:history="1">
            <w:r w:rsidR="00BC5BD6" w:rsidRPr="00A47E6C">
              <w:rPr>
                <w:rStyle w:val="Hyperlink"/>
                <w:rFonts w:ascii="Times New Roman" w:hAnsi="Times New Roman" w:cs="Times New Roman"/>
                <w:noProof/>
                <w:lang w:val="es-419"/>
              </w:rPr>
              <w:t>II.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NI"/>
              </w:rPr>
              <w:t xml:space="preserve">Cuestiones relativas a las disposiciones generales del Pacto (arts. </w:t>
            </w:r>
            <w:r w:rsidR="00BC5BD6" w:rsidRPr="00A47E6C">
              <w:rPr>
                <w:rStyle w:val="Hyperlink"/>
                <w:rFonts w:ascii="Times New Roman" w:hAnsi="Times New Roman" w:cs="Times New Roman"/>
                <w:noProof/>
                <w:lang w:val="es-419"/>
              </w:rPr>
              <w:t>1 a 5)</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_Toc49348502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7</w:t>
            </w:r>
            <w:r w:rsidR="00BC5BD6" w:rsidRPr="00A47E6C">
              <w:rPr>
                <w:rFonts w:ascii="Times New Roman" w:hAnsi="Times New Roman" w:cs="Times New Roman"/>
                <w:noProof/>
                <w:webHidden/>
              </w:rPr>
              <w:fldChar w:fldCharType="end"/>
            </w:r>
          </w:hyperlink>
        </w:p>
        <w:p w14:paraId="78AF582E" w14:textId="03891140"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3" w:history="1">
            <w:r w:rsidR="00BC5BD6" w:rsidRPr="00A47E6C">
              <w:rPr>
                <w:rStyle w:val="Hyperlink"/>
                <w:rFonts w:ascii="Times New Roman" w:hAnsi="Times New Roman" w:cs="Times New Roman"/>
                <w:noProof/>
                <w:lang w:val="es-MX"/>
              </w:rPr>
              <w:t>a.</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El derecho a la libre determinación y a disponer de sus riquezas y recursos naturales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_Toc49348503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7</w:t>
            </w:r>
            <w:r w:rsidR="00BC5BD6" w:rsidRPr="00A47E6C">
              <w:rPr>
                <w:rFonts w:ascii="Times New Roman" w:hAnsi="Times New Roman" w:cs="Times New Roman"/>
                <w:noProof/>
                <w:webHidden/>
              </w:rPr>
              <w:fldChar w:fldCharType="end"/>
            </w:r>
          </w:hyperlink>
        </w:p>
        <w:p w14:paraId="79D6DAD0" w14:textId="3F4079C6"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4" w:history="1">
            <w:r w:rsidR="00BC5BD6" w:rsidRPr="00A47E6C">
              <w:rPr>
                <w:rStyle w:val="Hyperlink"/>
                <w:rFonts w:ascii="Times New Roman" w:hAnsi="Times New Roman" w:cs="Times New Roman"/>
                <w:noProof/>
                <w:lang w:val="es-MX"/>
              </w:rPr>
              <w:t>b.</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Violaciones reiteradas al Consentimiento Libre, Previo e Informado</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_Toc49348504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8</w:t>
            </w:r>
            <w:r w:rsidR="00BC5BD6" w:rsidRPr="00A47E6C">
              <w:rPr>
                <w:rFonts w:ascii="Times New Roman" w:hAnsi="Times New Roman" w:cs="Times New Roman"/>
                <w:noProof/>
                <w:webHidden/>
              </w:rPr>
              <w:fldChar w:fldCharType="end"/>
            </w:r>
          </w:hyperlink>
        </w:p>
        <w:p w14:paraId="42955260" w14:textId="1E45CF89"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5" w:history="1">
            <w:r w:rsidR="00BC5BD6" w:rsidRPr="00A47E6C">
              <w:rPr>
                <w:rStyle w:val="Hyperlink"/>
                <w:rFonts w:ascii="Times New Roman" w:hAnsi="Times New Roman" w:cs="Times New Roman"/>
                <w:noProof/>
                <w:lang w:val="es-MX"/>
              </w:rPr>
              <w:t>c.</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Desconocimiento de las autoridades legítimamente elegidas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_Toc49348505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9</w:t>
            </w:r>
            <w:r w:rsidR="00BC5BD6" w:rsidRPr="00A47E6C">
              <w:rPr>
                <w:rFonts w:ascii="Times New Roman" w:hAnsi="Times New Roman" w:cs="Times New Roman"/>
                <w:noProof/>
                <w:webHidden/>
              </w:rPr>
              <w:fldChar w:fldCharType="end"/>
            </w:r>
          </w:hyperlink>
        </w:p>
        <w:p w14:paraId="75860D9B" w14:textId="11B246BC"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6" w:history="1">
            <w:r w:rsidR="00BC5BD6" w:rsidRPr="00A47E6C">
              <w:rPr>
                <w:rStyle w:val="Hyperlink"/>
                <w:rFonts w:ascii="Times New Roman" w:hAnsi="Times New Roman" w:cs="Times New Roman"/>
                <w:noProof/>
                <w:lang w:val="es-MX"/>
              </w:rPr>
              <w:t>d.</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Omisión del deber de proteger tierras de las comunidades indígenas y afrodescendientes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_Toc49348506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10</w:t>
            </w:r>
            <w:r w:rsidR="00BC5BD6" w:rsidRPr="00A47E6C">
              <w:rPr>
                <w:rFonts w:ascii="Times New Roman" w:hAnsi="Times New Roman" w:cs="Times New Roman"/>
                <w:noProof/>
                <w:webHidden/>
              </w:rPr>
              <w:fldChar w:fldCharType="end"/>
            </w:r>
          </w:hyperlink>
        </w:p>
        <w:p w14:paraId="32C4E041" w14:textId="696150A3"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7" w:history="1">
            <w:r w:rsidR="00BC5BD6" w:rsidRPr="00A47E6C">
              <w:rPr>
                <w:rStyle w:val="Hyperlink"/>
                <w:rFonts w:ascii="Times New Roman" w:hAnsi="Times New Roman" w:cs="Times New Roman"/>
                <w:noProof/>
                <w:lang w:val="es-MX"/>
              </w:rPr>
              <w:t>e.</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Adoptar medidas hasta el máximo de los recursos disponibles (art. 2.1)</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_Toc49348507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11</w:t>
            </w:r>
            <w:r w:rsidR="00BC5BD6" w:rsidRPr="00A47E6C">
              <w:rPr>
                <w:rFonts w:ascii="Times New Roman" w:hAnsi="Times New Roman" w:cs="Times New Roman"/>
                <w:noProof/>
                <w:webHidden/>
              </w:rPr>
              <w:fldChar w:fldCharType="end"/>
            </w:r>
          </w:hyperlink>
        </w:p>
        <w:p w14:paraId="45DBFBA6" w14:textId="1097A626"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8" w:history="1">
            <w:r w:rsidR="00BC5BD6" w:rsidRPr="00A47E6C">
              <w:rPr>
                <w:rStyle w:val="Hyperlink"/>
                <w:rFonts w:ascii="Times New Roman" w:hAnsi="Times New Roman" w:cs="Times New Roman"/>
                <w:noProof/>
                <w:lang w:val="es-MX"/>
              </w:rPr>
              <w:t>f.</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Ingresos públicos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_Toc49348508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12</w:t>
            </w:r>
            <w:r w:rsidR="00BC5BD6" w:rsidRPr="00A47E6C">
              <w:rPr>
                <w:rFonts w:ascii="Times New Roman" w:hAnsi="Times New Roman" w:cs="Times New Roman"/>
                <w:noProof/>
                <w:webHidden/>
              </w:rPr>
              <w:fldChar w:fldCharType="end"/>
            </w:r>
          </w:hyperlink>
        </w:p>
        <w:p w14:paraId="2351E793" w14:textId="3CD686E2"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09" w:history="1">
            <w:r w:rsidR="00BC5BD6" w:rsidRPr="00A47E6C">
              <w:rPr>
                <w:rStyle w:val="Hyperlink"/>
                <w:rFonts w:ascii="Times New Roman" w:hAnsi="Times New Roman" w:cs="Times New Roman"/>
                <w:noProof/>
                <w:lang w:val="es-MX"/>
              </w:rPr>
              <w:t>g.</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Tipos impositivos y Política fiscal</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_Toc49348509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12</w:t>
            </w:r>
            <w:r w:rsidR="00BC5BD6" w:rsidRPr="00A47E6C">
              <w:rPr>
                <w:rFonts w:ascii="Times New Roman" w:hAnsi="Times New Roman" w:cs="Times New Roman"/>
                <w:noProof/>
                <w:webHidden/>
              </w:rPr>
              <w:fldChar w:fldCharType="end"/>
            </w:r>
          </w:hyperlink>
        </w:p>
        <w:p w14:paraId="182DA4D5" w14:textId="6D882EAE"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10" w:history="1">
            <w:r w:rsidR="00BC5BD6" w:rsidRPr="00A47E6C">
              <w:rPr>
                <w:rStyle w:val="Hyperlink"/>
                <w:rFonts w:ascii="Times New Roman" w:hAnsi="Times New Roman" w:cs="Times New Roman"/>
                <w:noProof/>
                <w:lang w:val="es-MX"/>
              </w:rPr>
              <w:t>h.</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Transparencia en la administración pública</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_Toc49348510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14</w:t>
            </w:r>
            <w:r w:rsidR="00BC5BD6" w:rsidRPr="00A47E6C">
              <w:rPr>
                <w:rFonts w:ascii="Times New Roman" w:hAnsi="Times New Roman" w:cs="Times New Roman"/>
                <w:noProof/>
                <w:webHidden/>
              </w:rPr>
              <w:fldChar w:fldCharType="end"/>
            </w:r>
          </w:hyperlink>
        </w:p>
        <w:p w14:paraId="2A193C39" w14:textId="4FEE10AF"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11" w:history="1">
            <w:r w:rsidR="00BC5BD6" w:rsidRPr="00A47E6C">
              <w:rPr>
                <w:rStyle w:val="Hyperlink"/>
                <w:rFonts w:ascii="Times New Roman" w:hAnsi="Times New Roman" w:cs="Times New Roman"/>
                <w:noProof/>
                <w:lang w:val="es-MX"/>
              </w:rPr>
              <w:t>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Deber de no discriminar (art. 2.2) y obligación garantizar la igualdad de derechos entre hombres y mujeres (art. 3)</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_Toc49348511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15</w:t>
            </w:r>
            <w:r w:rsidR="00BC5BD6" w:rsidRPr="00A47E6C">
              <w:rPr>
                <w:rFonts w:ascii="Times New Roman" w:hAnsi="Times New Roman" w:cs="Times New Roman"/>
                <w:noProof/>
                <w:webHidden/>
              </w:rPr>
              <w:fldChar w:fldCharType="end"/>
            </w:r>
          </w:hyperlink>
        </w:p>
        <w:p w14:paraId="25281D11" w14:textId="271CFC35" w:rsidR="00BC5BD6" w:rsidRPr="00A47E6C" w:rsidRDefault="00523130">
          <w:pPr>
            <w:pStyle w:val="TOC1"/>
            <w:tabs>
              <w:tab w:val="left" w:pos="660"/>
              <w:tab w:val="right" w:leader="dot" w:pos="8828"/>
            </w:tabs>
            <w:rPr>
              <w:rFonts w:ascii="Times New Roman" w:eastAsiaTheme="minorEastAsia" w:hAnsi="Times New Roman" w:cs="Times New Roman"/>
              <w:noProof/>
              <w:lang w:val="es-419" w:eastAsia="es-419"/>
            </w:rPr>
          </w:pPr>
          <w:hyperlink w:anchor="_Toc49348512" w:history="1">
            <w:r w:rsidR="00BC5BD6" w:rsidRPr="00A47E6C">
              <w:rPr>
                <w:rStyle w:val="Hyperlink"/>
                <w:rFonts w:ascii="Times New Roman" w:hAnsi="Times New Roman" w:cs="Times New Roman"/>
                <w:noProof/>
                <w:lang w:val="es-NI"/>
              </w:rPr>
              <w:t>III.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NI"/>
              </w:rPr>
              <w:t>Cuestiones relativas a derechos específicos del Pacto</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_Toc49348512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16</w:t>
            </w:r>
            <w:r w:rsidR="00BC5BD6" w:rsidRPr="00A47E6C">
              <w:rPr>
                <w:rFonts w:ascii="Times New Roman" w:hAnsi="Times New Roman" w:cs="Times New Roman"/>
                <w:noProof/>
                <w:webHidden/>
              </w:rPr>
              <w:fldChar w:fldCharType="end"/>
            </w:r>
          </w:hyperlink>
        </w:p>
        <w:p w14:paraId="0EEFDE29" w14:textId="1A3A253D"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13" w:history="1">
            <w:r w:rsidR="00BC5BD6" w:rsidRPr="00A47E6C">
              <w:rPr>
                <w:rStyle w:val="Hyperlink"/>
                <w:rFonts w:ascii="Times New Roman" w:hAnsi="Times New Roman" w:cs="Times New Roman"/>
                <w:noProof/>
                <w:lang w:val="es-MX"/>
              </w:rPr>
              <w:t>a.</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Derecho a condiciones de trabajo equitativas y satisfactorias (art. 7)</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_Toc49348513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16</w:t>
            </w:r>
            <w:r w:rsidR="00BC5BD6" w:rsidRPr="00A47E6C">
              <w:rPr>
                <w:rFonts w:ascii="Times New Roman" w:hAnsi="Times New Roman" w:cs="Times New Roman"/>
                <w:noProof/>
                <w:webHidden/>
              </w:rPr>
              <w:fldChar w:fldCharType="end"/>
            </w:r>
          </w:hyperlink>
        </w:p>
        <w:p w14:paraId="232A7B3A" w14:textId="036A3A3C"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14" w:history="1">
            <w:r w:rsidR="00BC5BD6" w:rsidRPr="00A47E6C">
              <w:rPr>
                <w:rStyle w:val="Hyperlink"/>
                <w:rFonts w:ascii="Times New Roman" w:hAnsi="Times New Roman" w:cs="Times New Roman"/>
                <w:noProof/>
                <w:lang w:val="es-MX"/>
              </w:rPr>
              <w:t>b.</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Derecho a un nivel de vida adecuado (art. 11)</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_Toc49348514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17</w:t>
            </w:r>
            <w:r w:rsidR="00BC5BD6" w:rsidRPr="00A47E6C">
              <w:rPr>
                <w:rFonts w:ascii="Times New Roman" w:hAnsi="Times New Roman" w:cs="Times New Roman"/>
                <w:noProof/>
                <w:webHidden/>
              </w:rPr>
              <w:fldChar w:fldCharType="end"/>
            </w:r>
          </w:hyperlink>
        </w:p>
        <w:p w14:paraId="2FC6199E" w14:textId="33F625E8"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15" w:history="1">
            <w:r w:rsidR="00BC5BD6" w:rsidRPr="00A47E6C">
              <w:rPr>
                <w:rStyle w:val="Hyperlink"/>
                <w:rFonts w:ascii="Times New Roman" w:hAnsi="Times New Roman" w:cs="Times New Roman"/>
                <w:noProof/>
                <w:lang w:val="es-MX"/>
              </w:rPr>
              <w:t>c.</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El derecho a la Educación (art. 13).</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_Toc49348515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18</w:t>
            </w:r>
            <w:r w:rsidR="00BC5BD6" w:rsidRPr="00A47E6C">
              <w:rPr>
                <w:rFonts w:ascii="Times New Roman" w:hAnsi="Times New Roman" w:cs="Times New Roman"/>
                <w:noProof/>
                <w:webHidden/>
              </w:rPr>
              <w:fldChar w:fldCharType="end"/>
            </w:r>
          </w:hyperlink>
        </w:p>
        <w:p w14:paraId="5DD1890E" w14:textId="278B0716"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16" w:history="1">
            <w:r w:rsidR="00BC5BD6" w:rsidRPr="00A47E6C">
              <w:rPr>
                <w:rStyle w:val="Hyperlink"/>
                <w:rFonts w:ascii="Times New Roman" w:hAnsi="Times New Roman" w:cs="Times New Roman"/>
                <w:noProof/>
                <w:lang w:val="es-MX"/>
              </w:rPr>
              <w:t>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Obligatoriedad y gratuidad de la educación para todos (art. 14).</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_Toc49348516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18</w:t>
            </w:r>
            <w:r w:rsidR="00BC5BD6" w:rsidRPr="00A47E6C">
              <w:rPr>
                <w:rFonts w:ascii="Times New Roman" w:hAnsi="Times New Roman" w:cs="Times New Roman"/>
                <w:noProof/>
                <w:webHidden/>
              </w:rPr>
              <w:fldChar w:fldCharType="end"/>
            </w:r>
          </w:hyperlink>
        </w:p>
        <w:p w14:paraId="4A83C2F0" w14:textId="1C6DE535"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17" w:history="1">
            <w:r w:rsidR="00BC5BD6" w:rsidRPr="00A47E6C">
              <w:rPr>
                <w:rStyle w:val="Hyperlink"/>
                <w:rFonts w:ascii="Times New Roman" w:eastAsia="Times New Roman" w:hAnsi="Times New Roman" w:cs="Times New Roman"/>
                <w:noProof/>
                <w:lang w:val="es-NI"/>
              </w:rPr>
              <w:t>ii.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Acceso</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_Toc49348517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19</w:t>
            </w:r>
            <w:r w:rsidR="00BC5BD6" w:rsidRPr="00A47E6C">
              <w:rPr>
                <w:rFonts w:ascii="Times New Roman" w:hAnsi="Times New Roman" w:cs="Times New Roman"/>
                <w:noProof/>
                <w:webHidden/>
              </w:rPr>
              <w:fldChar w:fldCharType="end"/>
            </w:r>
          </w:hyperlink>
        </w:p>
        <w:p w14:paraId="3BDA5DC2" w14:textId="056DE635"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18" w:history="1">
            <w:r w:rsidR="00BC5BD6" w:rsidRPr="00A47E6C">
              <w:rPr>
                <w:rStyle w:val="Hyperlink"/>
                <w:rFonts w:ascii="Times New Roman" w:eastAsia="Times New Roman" w:hAnsi="Times New Roman" w:cs="Times New Roman"/>
                <w:noProof/>
                <w:lang w:val="es-NI"/>
              </w:rPr>
              <w:t>iii.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Desarrollo del sistema escolar en todos los ciclos de la enseñanza y mejora continua de las condiciones materiales del cuerpo docente (art. 13)</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_Toc49348518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20</w:t>
            </w:r>
            <w:r w:rsidR="00BC5BD6" w:rsidRPr="00A47E6C">
              <w:rPr>
                <w:rFonts w:ascii="Times New Roman" w:hAnsi="Times New Roman" w:cs="Times New Roman"/>
                <w:noProof/>
                <w:webHidden/>
              </w:rPr>
              <w:fldChar w:fldCharType="end"/>
            </w:r>
          </w:hyperlink>
        </w:p>
        <w:p w14:paraId="434BBCE2" w14:textId="4AD44422"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19" w:history="1">
            <w:r w:rsidR="00BC5BD6" w:rsidRPr="00A47E6C">
              <w:rPr>
                <w:rStyle w:val="Hyperlink"/>
                <w:rFonts w:ascii="Times New Roman" w:eastAsia="Times New Roman" w:hAnsi="Times New Roman" w:cs="Times New Roman"/>
                <w:noProof/>
                <w:lang w:val="es-NI"/>
              </w:rPr>
              <w:t>iv.</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Situación de la educación en el Caribe</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_Toc49348519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22</w:t>
            </w:r>
            <w:r w:rsidR="00BC5BD6" w:rsidRPr="00A47E6C">
              <w:rPr>
                <w:rFonts w:ascii="Times New Roman" w:hAnsi="Times New Roman" w:cs="Times New Roman"/>
                <w:noProof/>
                <w:webHidden/>
              </w:rPr>
              <w:fldChar w:fldCharType="end"/>
            </w:r>
          </w:hyperlink>
        </w:p>
        <w:p w14:paraId="4B9A0909" w14:textId="0F7759F9"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20" w:history="1">
            <w:r w:rsidR="00BC5BD6" w:rsidRPr="00A47E6C">
              <w:rPr>
                <w:rStyle w:val="Hyperlink"/>
                <w:rFonts w:ascii="Times New Roman" w:eastAsia="Times New Roman" w:hAnsi="Times New Roman" w:cs="Times New Roman"/>
                <w:noProof/>
                <w:lang w:val="es-NI"/>
              </w:rPr>
              <w:t>v.</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Deficitaria formación docente</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_Toc49348520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22</w:t>
            </w:r>
            <w:r w:rsidR="00BC5BD6" w:rsidRPr="00A47E6C">
              <w:rPr>
                <w:rFonts w:ascii="Times New Roman" w:hAnsi="Times New Roman" w:cs="Times New Roman"/>
                <w:noProof/>
                <w:webHidden/>
              </w:rPr>
              <w:fldChar w:fldCharType="end"/>
            </w:r>
          </w:hyperlink>
        </w:p>
        <w:p w14:paraId="6F597D6D" w14:textId="73954B9B" w:rsidR="00BC5BD6" w:rsidRPr="00A47E6C" w:rsidRDefault="00523130">
          <w:pPr>
            <w:pStyle w:val="TOC3"/>
            <w:tabs>
              <w:tab w:val="left" w:pos="880"/>
              <w:tab w:val="right" w:leader="dot" w:pos="8828"/>
            </w:tabs>
            <w:rPr>
              <w:rFonts w:ascii="Times New Roman" w:eastAsiaTheme="minorEastAsia" w:hAnsi="Times New Roman" w:cs="Times New Roman"/>
              <w:noProof/>
              <w:lang w:val="es-419" w:eastAsia="es-419"/>
            </w:rPr>
          </w:pPr>
          <w:hyperlink w:anchor="_Toc49348521" w:history="1">
            <w:r w:rsidR="00BC5BD6" w:rsidRPr="00A47E6C">
              <w:rPr>
                <w:rStyle w:val="Hyperlink"/>
                <w:rFonts w:ascii="Times New Roman" w:eastAsia="Times New Roman" w:hAnsi="Times New Roman" w:cs="Times New Roman"/>
                <w:noProof/>
                <w:lang w:val="es-NI"/>
              </w:rPr>
              <w:t>vi.</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eastAsia="Times New Roman" w:hAnsi="Times New Roman" w:cs="Times New Roman"/>
                <w:noProof/>
                <w:lang w:val="es-NI"/>
              </w:rPr>
              <w:t>Efectos de la represión de 2018 en el aprendizaje y el agravamiento de la situación educativa por el Covid-19</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_Toc49348521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24</w:t>
            </w:r>
            <w:r w:rsidR="00BC5BD6" w:rsidRPr="00A47E6C">
              <w:rPr>
                <w:rFonts w:ascii="Times New Roman" w:hAnsi="Times New Roman" w:cs="Times New Roman"/>
                <w:noProof/>
                <w:webHidden/>
              </w:rPr>
              <w:fldChar w:fldCharType="end"/>
            </w:r>
          </w:hyperlink>
        </w:p>
        <w:p w14:paraId="572DB2A9" w14:textId="1230D8F1"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22" w:history="1">
            <w:r w:rsidR="00BC5BD6" w:rsidRPr="00A47E6C">
              <w:rPr>
                <w:rStyle w:val="Hyperlink"/>
                <w:rFonts w:ascii="Times New Roman" w:hAnsi="Times New Roman" w:cs="Times New Roman"/>
                <w:noProof/>
                <w:lang w:val="es-MX"/>
              </w:rPr>
              <w:t>d.</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Situación del sub-sistema de educación superior</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_Toc49348522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27</w:t>
            </w:r>
            <w:r w:rsidR="00BC5BD6" w:rsidRPr="00A47E6C">
              <w:rPr>
                <w:rFonts w:ascii="Times New Roman" w:hAnsi="Times New Roman" w:cs="Times New Roman"/>
                <w:noProof/>
                <w:webHidden/>
              </w:rPr>
              <w:fldChar w:fldCharType="end"/>
            </w:r>
          </w:hyperlink>
        </w:p>
        <w:p w14:paraId="0F2BE52C" w14:textId="71610B3A" w:rsidR="00BC5BD6" w:rsidRPr="00A47E6C" w:rsidRDefault="00523130">
          <w:pPr>
            <w:pStyle w:val="TOC2"/>
            <w:tabs>
              <w:tab w:val="left" w:pos="660"/>
              <w:tab w:val="right" w:leader="dot" w:pos="8828"/>
            </w:tabs>
            <w:rPr>
              <w:rFonts w:ascii="Times New Roman" w:eastAsiaTheme="minorEastAsia" w:hAnsi="Times New Roman" w:cs="Times New Roman"/>
              <w:noProof/>
              <w:lang w:val="es-419" w:eastAsia="es-419"/>
            </w:rPr>
          </w:pPr>
          <w:hyperlink w:anchor="_Toc49348523" w:history="1">
            <w:r w:rsidR="00BC5BD6" w:rsidRPr="00A47E6C">
              <w:rPr>
                <w:rStyle w:val="Hyperlink"/>
                <w:rFonts w:ascii="Times New Roman" w:hAnsi="Times New Roman" w:cs="Times New Roman"/>
                <w:noProof/>
                <w:lang w:val="es-MX"/>
              </w:rPr>
              <w:t>e.</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lang w:val="es-MX"/>
              </w:rPr>
              <w:t>Libertad para la investigación científica y para la actividad creadora (Art 15, num</w:t>
            </w:r>
            <w:r w:rsidR="00361028" w:rsidRPr="00A47E6C">
              <w:rPr>
                <w:rStyle w:val="Hyperlink"/>
                <w:rFonts w:ascii="Times New Roman" w:hAnsi="Times New Roman" w:cs="Times New Roman"/>
                <w:noProof/>
                <w:lang w:val="es-MX"/>
              </w:rPr>
              <w:t xml:space="preserve">. </w:t>
            </w:r>
            <w:r w:rsidR="00BC5BD6" w:rsidRPr="00A47E6C">
              <w:rPr>
                <w:rStyle w:val="Hyperlink"/>
                <w:rFonts w:ascii="Times New Roman" w:hAnsi="Times New Roman" w:cs="Times New Roman"/>
                <w:noProof/>
                <w:lang w:val="es-MX"/>
              </w:rPr>
              <w:t>3).</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_Toc49348523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29</w:t>
            </w:r>
            <w:r w:rsidR="00BC5BD6" w:rsidRPr="00A47E6C">
              <w:rPr>
                <w:rFonts w:ascii="Times New Roman" w:hAnsi="Times New Roman" w:cs="Times New Roman"/>
                <w:noProof/>
                <w:webHidden/>
              </w:rPr>
              <w:fldChar w:fldCharType="end"/>
            </w:r>
          </w:hyperlink>
        </w:p>
        <w:p w14:paraId="2203926B" w14:textId="4220D79A" w:rsidR="00BC5BD6" w:rsidRPr="00A47E6C" w:rsidRDefault="00523130">
          <w:pPr>
            <w:pStyle w:val="TOC1"/>
            <w:tabs>
              <w:tab w:val="left" w:pos="660"/>
              <w:tab w:val="right" w:leader="dot" w:pos="8828"/>
            </w:tabs>
            <w:rPr>
              <w:rFonts w:ascii="Times New Roman" w:eastAsiaTheme="minorEastAsia" w:hAnsi="Times New Roman" w:cs="Times New Roman"/>
              <w:noProof/>
              <w:lang w:val="es-419" w:eastAsia="es-419"/>
            </w:rPr>
          </w:pPr>
          <w:hyperlink w:anchor="_Toc49348524" w:history="1">
            <w:r w:rsidR="00BC5BD6" w:rsidRPr="00A47E6C">
              <w:rPr>
                <w:rStyle w:val="Hyperlink"/>
                <w:rFonts w:ascii="Times New Roman" w:hAnsi="Times New Roman" w:cs="Times New Roman"/>
                <w:noProof/>
              </w:rPr>
              <w:t>IV.</w:t>
            </w:r>
            <w:r w:rsidR="00BC5BD6" w:rsidRPr="00A47E6C">
              <w:rPr>
                <w:rFonts w:ascii="Times New Roman" w:eastAsiaTheme="minorEastAsia" w:hAnsi="Times New Roman" w:cs="Times New Roman"/>
                <w:noProof/>
                <w:lang w:val="es-419" w:eastAsia="es-419"/>
              </w:rPr>
              <w:tab/>
            </w:r>
            <w:r w:rsidR="00BC5BD6" w:rsidRPr="00A47E6C">
              <w:rPr>
                <w:rStyle w:val="Hyperlink"/>
                <w:rFonts w:ascii="Times New Roman" w:hAnsi="Times New Roman" w:cs="Times New Roman"/>
                <w:noProof/>
              </w:rPr>
              <w:t>Recomendaciones</w:t>
            </w:r>
            <w:r w:rsidR="00BC5BD6" w:rsidRPr="00A47E6C">
              <w:rPr>
                <w:rFonts w:ascii="Times New Roman" w:hAnsi="Times New Roman" w:cs="Times New Roman"/>
                <w:noProof/>
                <w:webHidden/>
              </w:rPr>
              <w:tab/>
            </w:r>
            <w:r w:rsidR="00BC5BD6" w:rsidRPr="00A47E6C">
              <w:rPr>
                <w:rFonts w:ascii="Times New Roman" w:hAnsi="Times New Roman" w:cs="Times New Roman"/>
                <w:noProof/>
                <w:webHidden/>
              </w:rPr>
              <w:fldChar w:fldCharType="begin"/>
            </w:r>
            <w:r w:rsidR="00BC5BD6" w:rsidRPr="00A47E6C">
              <w:rPr>
                <w:rFonts w:ascii="Times New Roman" w:hAnsi="Times New Roman" w:cs="Times New Roman"/>
                <w:noProof/>
                <w:webHidden/>
              </w:rPr>
              <w:instrText xml:space="preserve"> PAGEREF _Toc49348524 \h </w:instrText>
            </w:r>
            <w:r w:rsidR="00BC5BD6" w:rsidRPr="00A47E6C">
              <w:rPr>
                <w:rFonts w:ascii="Times New Roman" w:hAnsi="Times New Roman" w:cs="Times New Roman"/>
                <w:noProof/>
                <w:webHidden/>
              </w:rPr>
            </w:r>
            <w:r w:rsidR="00BC5BD6" w:rsidRPr="00A47E6C">
              <w:rPr>
                <w:rFonts w:ascii="Times New Roman" w:hAnsi="Times New Roman" w:cs="Times New Roman"/>
                <w:noProof/>
                <w:webHidden/>
              </w:rPr>
              <w:fldChar w:fldCharType="separate"/>
            </w:r>
            <w:r w:rsidR="00BC5BD6" w:rsidRPr="00A47E6C">
              <w:rPr>
                <w:rFonts w:ascii="Times New Roman" w:hAnsi="Times New Roman" w:cs="Times New Roman"/>
                <w:noProof/>
                <w:webHidden/>
              </w:rPr>
              <w:t>30</w:t>
            </w:r>
            <w:r w:rsidR="00BC5BD6" w:rsidRPr="00A47E6C">
              <w:rPr>
                <w:rFonts w:ascii="Times New Roman" w:hAnsi="Times New Roman" w:cs="Times New Roman"/>
                <w:noProof/>
                <w:webHidden/>
              </w:rPr>
              <w:fldChar w:fldCharType="end"/>
            </w:r>
          </w:hyperlink>
        </w:p>
        <w:p w14:paraId="7251B061" w14:textId="77777777" w:rsidR="00350F7B" w:rsidRPr="00A47E6C" w:rsidRDefault="00FE05C1" w:rsidP="00350F7B">
          <w:pPr>
            <w:spacing w:before="120" w:after="0" w:line="240" w:lineRule="auto"/>
            <w:jc w:val="both"/>
            <w:rPr>
              <w:rFonts w:ascii="Times New Roman" w:hAnsi="Times New Roman" w:cs="Times New Roman"/>
              <w:b/>
              <w:bCs/>
              <w:sz w:val="24"/>
              <w:szCs w:val="24"/>
              <w:lang w:val="es-ES"/>
            </w:rPr>
          </w:pPr>
          <w:r w:rsidRPr="00A47E6C">
            <w:rPr>
              <w:rFonts w:ascii="Times New Roman" w:hAnsi="Times New Roman" w:cs="Times New Roman"/>
              <w:b/>
              <w:bCs/>
              <w:sz w:val="24"/>
              <w:szCs w:val="24"/>
              <w:lang w:val="es-ES"/>
            </w:rPr>
            <w:fldChar w:fldCharType="end"/>
          </w:r>
        </w:p>
      </w:sdtContent>
    </w:sdt>
    <w:bookmarkStart w:id="1" w:name="_Toc48066622" w:displacedByCustomXml="prev"/>
    <w:p w14:paraId="6BFF1359" w14:textId="75CA70AE" w:rsidR="00425252" w:rsidRPr="00A47E6C" w:rsidRDefault="00425252" w:rsidP="00350F7B">
      <w:pPr>
        <w:spacing w:before="120" w:after="0" w:line="240" w:lineRule="auto"/>
        <w:jc w:val="both"/>
        <w:rPr>
          <w:rFonts w:ascii="Times New Roman" w:hAnsi="Times New Roman" w:cs="Times New Roman"/>
          <w:b/>
          <w:bCs/>
          <w:sz w:val="24"/>
          <w:szCs w:val="24"/>
          <w:lang w:val="es-ES"/>
        </w:rPr>
      </w:pPr>
      <w:r w:rsidRPr="00A47E6C">
        <w:rPr>
          <w:rFonts w:ascii="Times New Roman" w:hAnsi="Times New Roman" w:cs="Times New Roman"/>
          <w:sz w:val="24"/>
          <w:szCs w:val="24"/>
        </w:rPr>
        <w:br w:type="page"/>
      </w:r>
      <w:bookmarkEnd w:id="1"/>
    </w:p>
    <w:p w14:paraId="34D6FE05" w14:textId="0A7ED628" w:rsidR="00F34859" w:rsidRPr="00A47E6C" w:rsidRDefault="00FF2A58" w:rsidP="00F964A5">
      <w:pPr>
        <w:pStyle w:val="Heading1"/>
        <w:spacing w:before="0" w:line="240" w:lineRule="auto"/>
        <w:jc w:val="both"/>
        <w:rPr>
          <w:rFonts w:ascii="Times New Roman" w:hAnsi="Times New Roman" w:cs="Times New Roman"/>
          <w:color w:val="0070C0"/>
          <w:sz w:val="24"/>
          <w:szCs w:val="24"/>
          <w:lang w:val="es-NI"/>
        </w:rPr>
      </w:pPr>
      <w:bookmarkStart w:id="2" w:name="_Toc49348497"/>
      <w:r w:rsidRPr="00A47E6C">
        <w:rPr>
          <w:rFonts w:ascii="Times New Roman" w:hAnsi="Times New Roman" w:cs="Times New Roman"/>
          <w:color w:val="0070C0"/>
          <w:sz w:val="24"/>
          <w:szCs w:val="24"/>
          <w:lang w:val="es-NI"/>
        </w:rPr>
        <w:lastRenderedPageBreak/>
        <w:t>Introducción</w:t>
      </w:r>
      <w:bookmarkEnd w:id="2"/>
      <w:r w:rsidRPr="00A47E6C">
        <w:rPr>
          <w:rFonts w:ascii="Times New Roman" w:hAnsi="Times New Roman" w:cs="Times New Roman"/>
          <w:color w:val="0070C0"/>
          <w:sz w:val="24"/>
          <w:szCs w:val="24"/>
          <w:lang w:val="es-NI"/>
        </w:rPr>
        <w:t xml:space="preserve"> </w:t>
      </w:r>
    </w:p>
    <w:p w14:paraId="3EEA5FF9" w14:textId="77777777" w:rsidR="00FF3F04" w:rsidRPr="00A47E6C" w:rsidRDefault="00FF3F04" w:rsidP="001E2DD7">
      <w:pPr>
        <w:spacing w:after="0" w:line="240" w:lineRule="auto"/>
        <w:jc w:val="both"/>
        <w:rPr>
          <w:rFonts w:ascii="Times New Roman" w:hAnsi="Times New Roman" w:cs="Times New Roman"/>
          <w:sz w:val="24"/>
          <w:szCs w:val="24"/>
          <w:lang w:val="es-NI"/>
        </w:rPr>
      </w:pPr>
    </w:p>
    <w:p w14:paraId="313A0696" w14:textId="5C4FD25F" w:rsidR="008E332C" w:rsidRPr="00A47E6C" w:rsidRDefault="008E332C" w:rsidP="00F964A5">
      <w:pPr>
        <w:autoSpaceDE w:val="0"/>
        <w:autoSpaceDN w:val="0"/>
        <w:adjustRightInd w:val="0"/>
        <w:spacing w:after="0" w:line="240" w:lineRule="auto"/>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 xml:space="preserve">Este Informe es presentado al Comité de Derechos Económicos, Sociales y Culturales (en adelante, el Comité) por la Academia de Ciencias de Nicaragua (en adelante, la ACN), </w:t>
      </w:r>
      <w:r w:rsidR="00F0674A" w:rsidRPr="00A47E6C">
        <w:rPr>
          <w:rFonts w:ascii="Times New Roman" w:hAnsi="Times New Roman" w:cs="Times New Roman"/>
          <w:sz w:val="24"/>
          <w:szCs w:val="24"/>
          <w:lang w:val="es-NI"/>
        </w:rPr>
        <w:t>una asociación civil sin fines de lucro dedicada al avance de la ciencia y la tecnología, con el fin de reafirmar la naturaleza ética y humanista de ambas, su compromiso con los más altos valores de la persona y su contribución, a través de la excelencia, al desarrollo humano y sostenible del país.</w:t>
      </w:r>
    </w:p>
    <w:p w14:paraId="13B28F59" w14:textId="77777777" w:rsidR="00F0674A" w:rsidRPr="00A47E6C" w:rsidRDefault="00F0674A" w:rsidP="001E2DD7">
      <w:pPr>
        <w:pStyle w:val="p3"/>
        <w:shd w:val="clear" w:color="auto" w:fill="FFFFFF"/>
        <w:spacing w:before="0" w:beforeAutospacing="0" w:after="0" w:afterAutospacing="0"/>
        <w:jc w:val="both"/>
      </w:pPr>
    </w:p>
    <w:p w14:paraId="5C82037A" w14:textId="50A569C3" w:rsidR="00735E95" w:rsidRPr="00A47E6C" w:rsidRDefault="008E332C" w:rsidP="00F964A5">
      <w:pPr>
        <w:spacing w:after="0" w:line="240" w:lineRule="auto"/>
        <w:jc w:val="both"/>
        <w:rPr>
          <w:rFonts w:ascii="Times New Roman" w:hAnsi="Times New Roman" w:cs="Times New Roman"/>
          <w:sz w:val="24"/>
          <w:szCs w:val="24"/>
          <w:lang w:val="es-NI"/>
        </w:rPr>
      </w:pPr>
      <w:r w:rsidRPr="00A47E6C">
        <w:rPr>
          <w:rFonts w:ascii="Times New Roman" w:hAnsi="Times New Roman" w:cs="Times New Roman"/>
          <w:lang w:val="es-NI"/>
        </w:rPr>
        <w:t xml:space="preserve">Este Informe </w:t>
      </w:r>
      <w:r w:rsidR="00A50FC1" w:rsidRPr="00A47E6C">
        <w:rPr>
          <w:rFonts w:ascii="Times New Roman" w:eastAsia="Times New Roman" w:hAnsi="Times New Roman" w:cs="Times New Roman"/>
          <w:sz w:val="24"/>
          <w:szCs w:val="24"/>
          <w:lang w:val="es-NI" w:eastAsia="es-NI"/>
        </w:rPr>
        <w:t xml:space="preserve">se pronuncia respecto del </w:t>
      </w:r>
      <w:r w:rsidRPr="00A47E6C">
        <w:rPr>
          <w:rFonts w:ascii="Times New Roman" w:eastAsia="Times New Roman" w:hAnsi="Times New Roman" w:cs="Times New Roman"/>
          <w:sz w:val="24"/>
          <w:szCs w:val="24"/>
          <w:lang w:val="es-NI" w:eastAsia="es-NI"/>
        </w:rPr>
        <w:t>estado de cumplimiento de</w:t>
      </w:r>
      <w:r w:rsidR="000D67D3" w:rsidRPr="00A47E6C">
        <w:rPr>
          <w:rFonts w:ascii="Times New Roman" w:eastAsia="Times New Roman" w:hAnsi="Times New Roman" w:cs="Times New Roman"/>
          <w:sz w:val="24"/>
          <w:szCs w:val="24"/>
          <w:lang w:val="es-NI" w:eastAsia="es-NI"/>
        </w:rPr>
        <w:t xml:space="preserve"> los art</w:t>
      </w:r>
      <w:r w:rsidR="00610ACF" w:rsidRPr="00A47E6C">
        <w:rPr>
          <w:rFonts w:ascii="Times New Roman" w:hAnsi="Times New Roman" w:cs="Times New Roman"/>
          <w:lang w:val="es-ES"/>
        </w:rPr>
        <w:t>í</w:t>
      </w:r>
      <w:r w:rsidR="000D67D3" w:rsidRPr="00A47E6C">
        <w:rPr>
          <w:rFonts w:ascii="Times New Roman" w:hAnsi="Times New Roman" w:cs="Times New Roman"/>
          <w:lang w:val="es-NI"/>
        </w:rPr>
        <w:t xml:space="preserve">culos 1, 2, </w:t>
      </w:r>
      <w:r w:rsidR="009D3EB7" w:rsidRPr="00A47E6C">
        <w:rPr>
          <w:rFonts w:ascii="Times New Roman" w:eastAsia="Times New Roman" w:hAnsi="Times New Roman" w:cs="Times New Roman"/>
          <w:sz w:val="24"/>
          <w:szCs w:val="24"/>
          <w:lang w:val="es-NI" w:eastAsia="es-NI"/>
        </w:rPr>
        <w:t>3, 7, 11,</w:t>
      </w:r>
      <w:r w:rsidR="000D67D3" w:rsidRPr="00A47E6C">
        <w:rPr>
          <w:rFonts w:ascii="Times New Roman" w:eastAsia="Times New Roman" w:hAnsi="Times New Roman" w:cs="Times New Roman"/>
          <w:sz w:val="24"/>
          <w:szCs w:val="24"/>
          <w:lang w:val="es-NI" w:eastAsia="es-NI"/>
        </w:rPr>
        <w:t>13, 14 y 15 de</w:t>
      </w:r>
      <w:r w:rsidRPr="00A47E6C">
        <w:rPr>
          <w:rFonts w:ascii="Times New Roman" w:eastAsia="Times New Roman" w:hAnsi="Times New Roman" w:cs="Times New Roman"/>
          <w:sz w:val="24"/>
          <w:szCs w:val="24"/>
          <w:lang w:val="es-NI" w:eastAsia="es-NI"/>
        </w:rPr>
        <w:t xml:space="preserve">l Pacto Internacional de Derechos Económicos, Sociales y Culturales (en adelante, el Pacto) respecto del cual el Estado de Nicaragua informó </w:t>
      </w:r>
      <w:r w:rsidR="008B0879" w:rsidRPr="00A47E6C">
        <w:rPr>
          <w:rFonts w:ascii="Times New Roman" w:eastAsia="Times New Roman" w:hAnsi="Times New Roman" w:cs="Times New Roman"/>
          <w:sz w:val="24"/>
          <w:szCs w:val="24"/>
          <w:lang w:val="es-NI" w:eastAsia="es-NI"/>
        </w:rPr>
        <w:t>en su Quinto Informe Periódico en virtud de los artículos 16 y 17 del Pacto</w:t>
      </w:r>
      <w:r w:rsidR="00B704CA" w:rsidRPr="00A47E6C">
        <w:rPr>
          <w:rFonts w:ascii="Times New Roman" w:eastAsia="Times New Roman" w:hAnsi="Times New Roman" w:cs="Times New Roman"/>
          <w:sz w:val="24"/>
          <w:szCs w:val="24"/>
          <w:lang w:val="es-NI" w:eastAsia="es-NI"/>
        </w:rPr>
        <w:t>.</w:t>
      </w:r>
      <w:r w:rsidR="00B704CA" w:rsidRPr="00A47E6C">
        <w:rPr>
          <w:rStyle w:val="FootnoteReference"/>
          <w:rFonts w:ascii="Times New Roman" w:hAnsi="Times New Roman" w:cs="Times New Roman"/>
        </w:rPr>
        <w:footnoteReference w:id="1"/>
      </w:r>
      <w:r w:rsidRPr="00A47E6C">
        <w:rPr>
          <w:rFonts w:ascii="Times New Roman" w:hAnsi="Times New Roman" w:cs="Times New Roman"/>
          <w:lang w:val="es-NI"/>
        </w:rPr>
        <w:t xml:space="preserve"> En este Informe nos referimos también </w:t>
      </w:r>
      <w:r w:rsidR="008B0879" w:rsidRPr="00A47E6C">
        <w:rPr>
          <w:rFonts w:ascii="Times New Roman" w:eastAsia="Times New Roman" w:hAnsi="Times New Roman" w:cs="Times New Roman"/>
          <w:sz w:val="24"/>
          <w:szCs w:val="24"/>
          <w:lang w:val="es-NI" w:eastAsia="es-NI"/>
        </w:rPr>
        <w:t>al incumplimiento por parte del Estado de las recomendaciones del Comité</w:t>
      </w:r>
      <w:r w:rsidR="00B704CA" w:rsidRPr="00A47E6C">
        <w:rPr>
          <w:rFonts w:ascii="Times New Roman" w:eastAsia="Times New Roman" w:hAnsi="Times New Roman" w:cs="Times New Roman"/>
          <w:sz w:val="24"/>
          <w:szCs w:val="24"/>
          <w:lang w:val="es-NI" w:eastAsia="es-NI"/>
        </w:rPr>
        <w:t xml:space="preserve"> </w:t>
      </w:r>
      <w:r w:rsidR="000D67D3" w:rsidRPr="00A47E6C">
        <w:rPr>
          <w:rStyle w:val="FootnoteReference"/>
          <w:rFonts w:ascii="Times New Roman" w:hAnsi="Times New Roman" w:cs="Times New Roman"/>
        </w:rPr>
        <w:footnoteReference w:id="2"/>
      </w:r>
      <w:r w:rsidR="008B0879" w:rsidRPr="00A47E6C">
        <w:rPr>
          <w:rFonts w:ascii="Times New Roman" w:hAnsi="Times New Roman" w:cs="Times New Roman"/>
          <w:lang w:val="es-NI"/>
        </w:rPr>
        <w:t xml:space="preserve"> y a determinados </w:t>
      </w:r>
      <w:r w:rsidRPr="00A47E6C">
        <w:rPr>
          <w:rFonts w:ascii="Times New Roman" w:eastAsia="Times New Roman" w:hAnsi="Times New Roman" w:cs="Times New Roman"/>
          <w:sz w:val="24"/>
          <w:szCs w:val="24"/>
          <w:lang w:val="es-NI" w:eastAsia="es-NI"/>
        </w:rPr>
        <w:t xml:space="preserve">aspectos </w:t>
      </w:r>
      <w:r w:rsidR="008B0879" w:rsidRPr="00A47E6C">
        <w:rPr>
          <w:rFonts w:ascii="Times New Roman" w:eastAsia="Times New Roman" w:hAnsi="Times New Roman" w:cs="Times New Roman"/>
          <w:sz w:val="24"/>
          <w:szCs w:val="24"/>
          <w:lang w:val="es-NI" w:eastAsia="es-NI"/>
        </w:rPr>
        <w:t xml:space="preserve">de </w:t>
      </w:r>
      <w:r w:rsidRPr="00A47E6C">
        <w:rPr>
          <w:rFonts w:ascii="Times New Roman" w:eastAsia="Times New Roman" w:hAnsi="Times New Roman" w:cs="Times New Roman"/>
          <w:sz w:val="24"/>
          <w:szCs w:val="24"/>
          <w:lang w:val="es-NI" w:eastAsia="es-NI"/>
        </w:rPr>
        <w:t>la Lista de Cuestiones publicada por el Comité</w:t>
      </w:r>
      <w:r w:rsidR="00037CC6" w:rsidRPr="00A47E6C">
        <w:rPr>
          <w:rFonts w:ascii="Times New Roman" w:eastAsia="Times New Roman" w:hAnsi="Times New Roman" w:cs="Times New Roman"/>
          <w:sz w:val="24"/>
          <w:szCs w:val="24"/>
          <w:lang w:val="es-NI" w:eastAsia="es-NI"/>
        </w:rPr>
        <w:t>,</w:t>
      </w:r>
      <w:r w:rsidRPr="00A47E6C">
        <w:rPr>
          <w:rStyle w:val="FootnoteReference"/>
          <w:rFonts w:ascii="Times New Roman" w:hAnsi="Times New Roman" w:cs="Times New Roman"/>
        </w:rPr>
        <w:footnoteReference w:id="3"/>
      </w:r>
      <w:r w:rsidRPr="00A47E6C">
        <w:rPr>
          <w:rFonts w:ascii="Times New Roman" w:hAnsi="Times New Roman" w:cs="Times New Roman"/>
          <w:lang w:val="es-NI"/>
        </w:rPr>
        <w:t xml:space="preserve"> particularmente abordaremos</w:t>
      </w:r>
      <w:r w:rsidR="00A64CCE" w:rsidRPr="00A47E6C">
        <w:rPr>
          <w:rFonts w:ascii="Times New Roman" w:eastAsia="Times New Roman" w:hAnsi="Times New Roman" w:cs="Times New Roman"/>
          <w:sz w:val="24"/>
          <w:szCs w:val="24"/>
          <w:lang w:val="es-NI" w:eastAsia="es-NI"/>
        </w:rPr>
        <w:t xml:space="preserve"> los aspectos señalados en los párrafos </w:t>
      </w:r>
      <w:r w:rsidR="00C47F72" w:rsidRPr="00A47E6C">
        <w:rPr>
          <w:rFonts w:ascii="Times New Roman" w:eastAsia="Times New Roman" w:hAnsi="Times New Roman" w:cs="Times New Roman"/>
          <w:sz w:val="24"/>
          <w:szCs w:val="24"/>
          <w:lang w:val="es-NI" w:eastAsia="es-NI"/>
        </w:rPr>
        <w:t>3, 4, 5, 6, 8, 11, 15, 22, 24, 29, 30, 31 y 32</w:t>
      </w:r>
      <w:r w:rsidR="00F31B1D" w:rsidRPr="00A47E6C">
        <w:rPr>
          <w:rFonts w:ascii="Times New Roman" w:eastAsia="Times New Roman" w:hAnsi="Times New Roman" w:cs="Times New Roman"/>
          <w:sz w:val="24"/>
          <w:szCs w:val="24"/>
          <w:lang w:val="es-NI" w:eastAsia="es-NI"/>
        </w:rPr>
        <w:t>.</w:t>
      </w:r>
    </w:p>
    <w:p w14:paraId="6FB10BF4" w14:textId="77777777" w:rsidR="00735E95" w:rsidRPr="00A47E6C" w:rsidRDefault="00735E95" w:rsidP="00F964A5">
      <w:pPr>
        <w:spacing w:after="0" w:line="240" w:lineRule="auto"/>
        <w:jc w:val="both"/>
        <w:rPr>
          <w:rFonts w:ascii="Times New Roman" w:hAnsi="Times New Roman" w:cs="Times New Roman"/>
          <w:sz w:val="24"/>
          <w:szCs w:val="24"/>
          <w:lang w:val="es-NI"/>
        </w:rPr>
      </w:pPr>
    </w:p>
    <w:p w14:paraId="2BE54E3E" w14:textId="74D72D56" w:rsidR="008E332C" w:rsidRPr="00A47E6C" w:rsidRDefault="008E332C" w:rsidP="00F964A5">
      <w:pPr>
        <w:spacing w:after="0" w:line="240" w:lineRule="auto"/>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Esperamos que esta información aporte al examen que se realizar</w:t>
      </w:r>
      <w:r w:rsidRPr="00A47E6C">
        <w:rPr>
          <w:rFonts w:ascii="Times New Roman" w:hAnsi="Times New Roman" w:cs="Times New Roman"/>
          <w:sz w:val="24"/>
          <w:szCs w:val="24"/>
          <w:lang w:val="es-ES"/>
        </w:rPr>
        <w:t xml:space="preserve">á </w:t>
      </w:r>
      <w:r w:rsidRPr="00A47E6C">
        <w:rPr>
          <w:rFonts w:ascii="Times New Roman" w:hAnsi="Times New Roman" w:cs="Times New Roman"/>
          <w:sz w:val="24"/>
          <w:szCs w:val="24"/>
          <w:lang w:val="es-NI"/>
        </w:rPr>
        <w:t xml:space="preserve">en la </w:t>
      </w:r>
      <w:r w:rsidR="00610ACF" w:rsidRPr="00A47E6C">
        <w:rPr>
          <w:rFonts w:ascii="Times New Roman" w:hAnsi="Times New Roman" w:cs="Times New Roman"/>
          <w:sz w:val="24"/>
          <w:szCs w:val="24"/>
          <w:lang w:val="es-NI"/>
        </w:rPr>
        <w:t>68</w:t>
      </w:r>
      <w:r w:rsidR="007952C8" w:rsidRPr="00A47E6C">
        <w:rPr>
          <w:rFonts w:ascii="Times New Roman" w:hAnsi="Times New Roman" w:cs="Times New Roman"/>
          <w:sz w:val="24"/>
          <w:szCs w:val="24"/>
          <w:lang w:val="es-NI"/>
        </w:rPr>
        <w:t xml:space="preserve"> </w:t>
      </w:r>
      <w:r w:rsidRPr="00A47E6C">
        <w:rPr>
          <w:rFonts w:ascii="Times New Roman" w:hAnsi="Times New Roman" w:cs="Times New Roman"/>
          <w:sz w:val="24"/>
          <w:szCs w:val="24"/>
          <w:lang w:val="es-NI"/>
        </w:rPr>
        <w:t>Sesión del Comité a celebrarse del 28 de septiembre al 16 de octubre de 2020 y a las recomendaciones resultantes de dicho Examen.</w:t>
      </w:r>
    </w:p>
    <w:p w14:paraId="3D3EDDE7" w14:textId="77777777" w:rsidR="007952C8" w:rsidRPr="00A47E6C" w:rsidRDefault="007952C8" w:rsidP="001E2DD7">
      <w:pPr>
        <w:spacing w:after="0" w:line="240" w:lineRule="auto"/>
        <w:jc w:val="both"/>
        <w:rPr>
          <w:rFonts w:ascii="Times New Roman" w:hAnsi="Times New Roman" w:cs="Times New Roman"/>
          <w:b/>
          <w:bCs/>
          <w:sz w:val="24"/>
          <w:szCs w:val="24"/>
          <w:lang w:val="es-NI"/>
        </w:rPr>
      </w:pPr>
    </w:p>
    <w:p w14:paraId="03421224" w14:textId="677FA42A" w:rsidR="00FF2A58" w:rsidRPr="00A47E6C" w:rsidRDefault="00717031" w:rsidP="00DB0230">
      <w:pPr>
        <w:pStyle w:val="Heading1"/>
        <w:numPr>
          <w:ilvl w:val="0"/>
          <w:numId w:val="28"/>
        </w:numPr>
        <w:spacing w:before="0" w:line="240" w:lineRule="auto"/>
        <w:ind w:left="284" w:hanging="284"/>
        <w:jc w:val="both"/>
        <w:rPr>
          <w:rFonts w:ascii="Times New Roman" w:hAnsi="Times New Roman" w:cs="Times New Roman"/>
          <w:color w:val="0070C0"/>
          <w:sz w:val="24"/>
          <w:szCs w:val="24"/>
          <w:lang w:val="es-NI"/>
        </w:rPr>
      </w:pPr>
      <w:bookmarkStart w:id="3" w:name="_Toc49348498"/>
      <w:r w:rsidRPr="00A47E6C">
        <w:rPr>
          <w:rFonts w:ascii="Times New Roman" w:hAnsi="Times New Roman" w:cs="Times New Roman"/>
          <w:color w:val="0070C0"/>
          <w:sz w:val="24"/>
          <w:szCs w:val="24"/>
          <w:lang w:val="es-NI"/>
        </w:rPr>
        <w:t>S</w:t>
      </w:r>
      <w:r w:rsidR="00FF2A58" w:rsidRPr="00A47E6C">
        <w:rPr>
          <w:rFonts w:ascii="Times New Roman" w:hAnsi="Times New Roman" w:cs="Times New Roman"/>
          <w:color w:val="0070C0"/>
          <w:sz w:val="24"/>
          <w:szCs w:val="24"/>
          <w:lang w:val="es-NI"/>
        </w:rPr>
        <w:t>ituación general del país</w:t>
      </w:r>
      <w:bookmarkEnd w:id="3"/>
    </w:p>
    <w:p w14:paraId="398FB4EF" w14:textId="77777777" w:rsidR="00717031" w:rsidRPr="00A47E6C" w:rsidRDefault="00717031" w:rsidP="001E2DD7">
      <w:pPr>
        <w:spacing w:after="0" w:line="240" w:lineRule="auto"/>
        <w:jc w:val="both"/>
        <w:rPr>
          <w:rFonts w:ascii="Times New Roman" w:hAnsi="Times New Roman" w:cs="Times New Roman"/>
          <w:color w:val="000000" w:themeColor="text1"/>
          <w:sz w:val="24"/>
          <w:szCs w:val="24"/>
          <w:lang w:val="es-MX"/>
        </w:rPr>
      </w:pPr>
    </w:p>
    <w:p w14:paraId="18BEAB06" w14:textId="415E310D" w:rsidR="00E97281" w:rsidRPr="00A47E6C" w:rsidRDefault="00B226E7" w:rsidP="00C47D8B">
      <w:pPr>
        <w:pStyle w:val="ListParagraph"/>
        <w:numPr>
          <w:ilvl w:val="0"/>
          <w:numId w:val="23"/>
        </w:numPr>
        <w:spacing w:after="0" w:line="240" w:lineRule="auto"/>
        <w:jc w:val="both"/>
        <w:rPr>
          <w:rFonts w:ascii="Times New Roman" w:hAnsi="Times New Roman" w:cs="Times New Roman"/>
          <w:color w:val="000000" w:themeColor="text1"/>
          <w:sz w:val="24"/>
          <w:szCs w:val="24"/>
          <w:lang w:val="es-MX"/>
        </w:rPr>
      </w:pPr>
      <w:r w:rsidRPr="00A47E6C">
        <w:rPr>
          <w:rFonts w:ascii="Times New Roman" w:hAnsi="Times New Roman" w:cs="Times New Roman"/>
          <w:color w:val="000000" w:themeColor="text1"/>
          <w:sz w:val="24"/>
          <w:szCs w:val="24"/>
          <w:lang w:val="es-MX"/>
        </w:rPr>
        <w:t>Luego de m</w:t>
      </w:r>
      <w:r w:rsidR="00A64CCE" w:rsidRPr="00A47E6C">
        <w:rPr>
          <w:rFonts w:ascii="Times New Roman" w:hAnsi="Times New Roman" w:cs="Times New Roman"/>
          <w:color w:val="000000" w:themeColor="text1"/>
          <w:sz w:val="24"/>
          <w:szCs w:val="24"/>
          <w:lang w:val="es-MX"/>
        </w:rPr>
        <w:t>á</w:t>
      </w:r>
      <w:r w:rsidRPr="00A47E6C">
        <w:rPr>
          <w:rFonts w:ascii="Times New Roman" w:hAnsi="Times New Roman" w:cs="Times New Roman"/>
          <w:color w:val="000000" w:themeColor="text1"/>
          <w:sz w:val="24"/>
          <w:szCs w:val="24"/>
          <w:lang w:val="es-MX"/>
        </w:rPr>
        <w:t>s de dos años de in</w:t>
      </w:r>
      <w:r w:rsidR="00734E45" w:rsidRPr="00A47E6C">
        <w:rPr>
          <w:rFonts w:ascii="Times New Roman" w:hAnsi="Times New Roman" w:cs="Times New Roman"/>
          <w:color w:val="000000" w:themeColor="text1"/>
          <w:sz w:val="24"/>
          <w:szCs w:val="24"/>
          <w:lang w:val="es-MX"/>
        </w:rPr>
        <w:t>i</w:t>
      </w:r>
      <w:r w:rsidRPr="00A47E6C">
        <w:rPr>
          <w:rFonts w:ascii="Times New Roman" w:hAnsi="Times New Roman" w:cs="Times New Roman"/>
          <w:color w:val="000000" w:themeColor="text1"/>
          <w:sz w:val="24"/>
          <w:szCs w:val="24"/>
          <w:lang w:val="es-MX"/>
        </w:rPr>
        <w:t>ciadas las protestas de abril, e</w:t>
      </w:r>
      <w:r w:rsidR="008E332C" w:rsidRPr="00A47E6C">
        <w:rPr>
          <w:rFonts w:ascii="Times New Roman" w:hAnsi="Times New Roman" w:cs="Times New Roman"/>
          <w:color w:val="000000" w:themeColor="text1"/>
          <w:sz w:val="24"/>
          <w:szCs w:val="24"/>
          <w:lang w:val="es-MX"/>
        </w:rPr>
        <w:t xml:space="preserve">n Nicaragua </w:t>
      </w:r>
      <w:r w:rsidRPr="00A47E6C">
        <w:rPr>
          <w:rFonts w:ascii="Times New Roman" w:hAnsi="Times New Roman" w:cs="Times New Roman"/>
          <w:color w:val="000000" w:themeColor="text1"/>
          <w:sz w:val="24"/>
          <w:szCs w:val="24"/>
          <w:lang w:val="es-MX"/>
        </w:rPr>
        <w:t xml:space="preserve">la </w:t>
      </w:r>
      <w:r w:rsidR="00E97281" w:rsidRPr="00A47E6C">
        <w:rPr>
          <w:rFonts w:ascii="Times New Roman" w:hAnsi="Times New Roman" w:cs="Times New Roman"/>
          <w:color w:val="000000" w:themeColor="text1"/>
          <w:sz w:val="24"/>
          <w:szCs w:val="24"/>
          <w:lang w:val="es-MX"/>
        </w:rPr>
        <w:t xml:space="preserve">crisis sociopolítica </w:t>
      </w:r>
      <w:r w:rsidR="008E332C" w:rsidRPr="00A47E6C">
        <w:rPr>
          <w:rFonts w:ascii="Times New Roman" w:hAnsi="Times New Roman" w:cs="Times New Roman"/>
          <w:color w:val="000000" w:themeColor="text1"/>
          <w:sz w:val="24"/>
          <w:szCs w:val="24"/>
          <w:lang w:val="es-MX"/>
        </w:rPr>
        <w:t xml:space="preserve">continúa impactando negativamente en </w:t>
      </w:r>
      <w:r w:rsidR="00E97281" w:rsidRPr="00A47E6C">
        <w:rPr>
          <w:rFonts w:ascii="Times New Roman" w:hAnsi="Times New Roman" w:cs="Times New Roman"/>
          <w:color w:val="000000" w:themeColor="text1"/>
          <w:sz w:val="24"/>
          <w:szCs w:val="24"/>
          <w:lang w:val="es-MX"/>
        </w:rPr>
        <w:t>la realización de los derechos económicos sociales y culturales</w:t>
      </w:r>
      <w:r w:rsidR="00735E95" w:rsidRPr="00A47E6C">
        <w:rPr>
          <w:rFonts w:ascii="Times New Roman" w:hAnsi="Times New Roman" w:cs="Times New Roman"/>
          <w:color w:val="000000" w:themeColor="text1"/>
          <w:sz w:val="24"/>
          <w:szCs w:val="24"/>
          <w:lang w:val="es-MX"/>
        </w:rPr>
        <w:t xml:space="preserve"> (DESC)</w:t>
      </w:r>
      <w:r w:rsidR="00E97281" w:rsidRPr="00A47E6C">
        <w:rPr>
          <w:rFonts w:ascii="Times New Roman" w:hAnsi="Times New Roman" w:cs="Times New Roman"/>
          <w:color w:val="000000" w:themeColor="text1"/>
          <w:sz w:val="24"/>
          <w:szCs w:val="24"/>
          <w:lang w:val="es-MX"/>
        </w:rPr>
        <w:t>. Est</w:t>
      </w:r>
      <w:r w:rsidR="008B0879" w:rsidRPr="00A47E6C">
        <w:rPr>
          <w:rFonts w:ascii="Times New Roman" w:hAnsi="Times New Roman" w:cs="Times New Roman"/>
          <w:color w:val="000000" w:themeColor="text1"/>
          <w:sz w:val="24"/>
          <w:szCs w:val="24"/>
          <w:lang w:val="es-MX"/>
        </w:rPr>
        <w:t xml:space="preserve">a situación </w:t>
      </w:r>
      <w:r w:rsidR="00803EC1" w:rsidRPr="00A47E6C">
        <w:rPr>
          <w:rFonts w:ascii="Times New Roman" w:hAnsi="Times New Roman" w:cs="Times New Roman"/>
          <w:color w:val="000000" w:themeColor="text1"/>
          <w:sz w:val="24"/>
          <w:szCs w:val="24"/>
          <w:lang w:val="es-MX"/>
        </w:rPr>
        <w:t xml:space="preserve">se caracteriza por: </w:t>
      </w:r>
    </w:p>
    <w:p w14:paraId="4329A3BA" w14:textId="77777777" w:rsidR="007952C8" w:rsidRPr="00A47E6C" w:rsidRDefault="007952C8" w:rsidP="001E2DD7">
      <w:pPr>
        <w:spacing w:after="0" w:line="240" w:lineRule="auto"/>
        <w:jc w:val="both"/>
        <w:rPr>
          <w:rFonts w:ascii="Times New Roman" w:hAnsi="Times New Roman" w:cs="Times New Roman"/>
          <w:color w:val="000000" w:themeColor="text1"/>
          <w:sz w:val="24"/>
          <w:szCs w:val="24"/>
          <w:lang w:val="es-MX"/>
        </w:rPr>
      </w:pPr>
    </w:p>
    <w:p w14:paraId="70FFBFE7" w14:textId="7691EC9D" w:rsidR="0047376B" w:rsidRPr="00A47E6C" w:rsidRDefault="0047376B" w:rsidP="00F964A5">
      <w:pPr>
        <w:pStyle w:val="Heading2"/>
        <w:numPr>
          <w:ilvl w:val="0"/>
          <w:numId w:val="15"/>
        </w:numPr>
        <w:spacing w:before="0" w:line="240" w:lineRule="auto"/>
        <w:jc w:val="both"/>
        <w:rPr>
          <w:rFonts w:ascii="Times New Roman" w:hAnsi="Times New Roman" w:cs="Times New Roman"/>
          <w:sz w:val="24"/>
          <w:szCs w:val="24"/>
          <w:lang w:val="es-MX"/>
        </w:rPr>
      </w:pPr>
      <w:bookmarkStart w:id="4" w:name="_Toc49348499"/>
      <w:r w:rsidRPr="00A47E6C">
        <w:rPr>
          <w:rFonts w:ascii="Times New Roman" w:hAnsi="Times New Roman" w:cs="Times New Roman"/>
          <w:sz w:val="24"/>
          <w:szCs w:val="24"/>
          <w:lang w:val="es-MX"/>
        </w:rPr>
        <w:t>Agresiones y hostigamientos a opositores y defensores de derechos económicos, sociales y culturales</w:t>
      </w:r>
      <w:bookmarkEnd w:id="4"/>
    </w:p>
    <w:p w14:paraId="0A53D3A8" w14:textId="77777777" w:rsidR="0047376B" w:rsidRPr="00A47E6C" w:rsidRDefault="0047376B" w:rsidP="001E2DD7">
      <w:pPr>
        <w:spacing w:after="0" w:line="240" w:lineRule="auto"/>
        <w:jc w:val="both"/>
        <w:rPr>
          <w:rFonts w:ascii="Times New Roman" w:hAnsi="Times New Roman" w:cs="Times New Roman"/>
          <w:sz w:val="24"/>
          <w:szCs w:val="24"/>
          <w:lang w:val="es-MX"/>
        </w:rPr>
      </w:pPr>
    </w:p>
    <w:p w14:paraId="5003E1C9" w14:textId="1FDDFD05" w:rsidR="00E32DE6" w:rsidRPr="00A47E6C" w:rsidRDefault="00630D5D" w:rsidP="00DB0230">
      <w:pPr>
        <w:pStyle w:val="ListParagraph"/>
        <w:numPr>
          <w:ilvl w:val="0"/>
          <w:numId w:val="23"/>
        </w:numPr>
        <w:spacing w:after="0" w:line="240" w:lineRule="auto"/>
        <w:jc w:val="both"/>
        <w:rPr>
          <w:rFonts w:ascii="Times New Roman" w:hAnsi="Times New Roman" w:cs="Times New Roman"/>
          <w:color w:val="000000" w:themeColor="text1"/>
          <w:sz w:val="24"/>
          <w:szCs w:val="24"/>
          <w:lang w:val="es-MX"/>
        </w:rPr>
      </w:pPr>
      <w:r w:rsidRPr="00A47E6C">
        <w:rPr>
          <w:rFonts w:ascii="Times New Roman" w:hAnsi="Times New Roman" w:cs="Times New Roman"/>
          <w:color w:val="000000" w:themeColor="text1"/>
          <w:sz w:val="24"/>
          <w:szCs w:val="24"/>
          <w:lang w:val="es-MX"/>
        </w:rPr>
        <w:t>Para presentar el panorama general del país, es importante referirnos a las medidas adoptadas para proteger a los defensores de los</w:t>
      </w:r>
      <w:r w:rsidR="00D9354B" w:rsidRPr="00A47E6C">
        <w:rPr>
          <w:rFonts w:ascii="Times New Roman" w:hAnsi="Times New Roman" w:cs="Times New Roman"/>
          <w:color w:val="000000" w:themeColor="text1"/>
          <w:sz w:val="24"/>
          <w:szCs w:val="24"/>
          <w:lang w:val="es-MX"/>
        </w:rPr>
        <w:t xml:space="preserve"> </w:t>
      </w:r>
      <w:r w:rsidRPr="00A47E6C">
        <w:rPr>
          <w:rFonts w:ascii="Times New Roman" w:hAnsi="Times New Roman" w:cs="Times New Roman"/>
          <w:color w:val="000000" w:themeColor="text1"/>
          <w:sz w:val="24"/>
          <w:szCs w:val="24"/>
          <w:lang w:val="es-MX"/>
        </w:rPr>
        <w:t>DESC de todo acto de represalia, incluyendo actos de violencia, hostigamiento, amenazas y atentados contra su vida e integridad personal.</w:t>
      </w:r>
    </w:p>
    <w:p w14:paraId="72C43097" w14:textId="224060DE" w:rsidR="00F964A5" w:rsidRPr="00A47E6C" w:rsidRDefault="00B226E7" w:rsidP="00C47D8B">
      <w:pPr>
        <w:pStyle w:val="ListParagraph"/>
        <w:numPr>
          <w:ilvl w:val="0"/>
          <w:numId w:val="23"/>
        </w:numPr>
        <w:spacing w:after="0" w:line="240" w:lineRule="auto"/>
        <w:jc w:val="both"/>
        <w:rPr>
          <w:rFonts w:ascii="Times New Roman" w:hAnsi="Times New Roman" w:cs="Times New Roman"/>
          <w:color w:val="000000" w:themeColor="text1"/>
          <w:sz w:val="24"/>
          <w:szCs w:val="24"/>
          <w:lang w:val="es-MX"/>
        </w:rPr>
      </w:pPr>
      <w:r w:rsidRPr="00A47E6C">
        <w:rPr>
          <w:rFonts w:ascii="Times New Roman" w:hAnsi="Times New Roman" w:cs="Times New Roman"/>
          <w:sz w:val="24"/>
          <w:szCs w:val="24"/>
          <w:lang w:val="es-MX"/>
        </w:rPr>
        <w:t xml:space="preserve">Estos actos incluyen la detención y procesamiento de </w:t>
      </w:r>
      <w:r w:rsidR="00C55D20" w:rsidRPr="00A47E6C">
        <w:rPr>
          <w:rFonts w:ascii="Times New Roman" w:hAnsi="Times New Roman" w:cs="Times New Roman"/>
          <w:sz w:val="24"/>
          <w:szCs w:val="24"/>
          <w:lang w:val="es-NI"/>
        </w:rPr>
        <w:t>g</w:t>
      </w:r>
      <w:r w:rsidR="008E332C" w:rsidRPr="00A47E6C">
        <w:rPr>
          <w:rFonts w:ascii="Times New Roman" w:hAnsi="Times New Roman" w:cs="Times New Roman"/>
          <w:sz w:val="24"/>
          <w:szCs w:val="24"/>
          <w:lang w:val="es-NI"/>
        </w:rPr>
        <w:t xml:space="preserve">rupos de excarcelados </w:t>
      </w:r>
      <w:r w:rsidR="00B7678F" w:rsidRPr="00A47E6C">
        <w:rPr>
          <w:rFonts w:ascii="Times New Roman" w:hAnsi="Times New Roman" w:cs="Times New Roman"/>
          <w:sz w:val="24"/>
          <w:szCs w:val="24"/>
          <w:lang w:val="es-NI"/>
        </w:rPr>
        <w:t xml:space="preserve">que fueron detenidos y procesados por protestar por las reformas a la Ley de Seguridad Social y por la falta de diligencia del gobierno para apagar el incendio de la reserva Indio – Maíz, </w:t>
      </w:r>
      <w:r w:rsidR="00C55D20" w:rsidRPr="00A47E6C">
        <w:rPr>
          <w:rFonts w:ascii="Times New Roman" w:hAnsi="Times New Roman" w:cs="Times New Roman"/>
          <w:sz w:val="24"/>
          <w:szCs w:val="24"/>
          <w:lang w:val="es-NI"/>
        </w:rPr>
        <w:t xml:space="preserve">que </w:t>
      </w:r>
      <w:r w:rsidR="008E332C" w:rsidRPr="00A47E6C">
        <w:rPr>
          <w:rFonts w:ascii="Times New Roman" w:hAnsi="Times New Roman" w:cs="Times New Roman"/>
          <w:sz w:val="24"/>
          <w:szCs w:val="24"/>
          <w:lang w:val="es-NI"/>
        </w:rPr>
        <w:t xml:space="preserve">continúan siendo víctimas de acoso y hostigamiento por parte de la policía y </w:t>
      </w:r>
      <w:r w:rsidR="008E332C" w:rsidRPr="00A47E6C">
        <w:rPr>
          <w:rFonts w:ascii="Times New Roman" w:hAnsi="Times New Roman" w:cs="Times New Roman"/>
          <w:sz w:val="24"/>
          <w:szCs w:val="24"/>
          <w:lang w:val="es-NI"/>
        </w:rPr>
        <w:lastRenderedPageBreak/>
        <w:t xml:space="preserve">simpatizantes </w:t>
      </w:r>
      <w:r w:rsidR="00181B58" w:rsidRPr="00A47E6C">
        <w:rPr>
          <w:rFonts w:ascii="Times New Roman" w:hAnsi="Times New Roman" w:cs="Times New Roman"/>
          <w:sz w:val="24"/>
          <w:szCs w:val="24"/>
          <w:lang w:val="es-NI"/>
        </w:rPr>
        <w:t>del Frente Sandinista de Liberación Nacional (FSLN)</w:t>
      </w:r>
      <w:r w:rsidR="008E332C" w:rsidRPr="00A47E6C">
        <w:rPr>
          <w:rFonts w:ascii="Times New Roman" w:hAnsi="Times New Roman" w:cs="Times New Roman"/>
          <w:sz w:val="24"/>
          <w:szCs w:val="24"/>
          <w:lang w:val="es-NI"/>
        </w:rPr>
        <w:t xml:space="preserve"> que actúan amparados en la impunidad.</w:t>
      </w:r>
    </w:p>
    <w:p w14:paraId="03E4F2C1" w14:textId="5443167D" w:rsidR="00F964A5" w:rsidRPr="00A47E6C" w:rsidRDefault="00751D4F" w:rsidP="00C47D8B">
      <w:pPr>
        <w:pStyle w:val="ListParagraph"/>
        <w:numPr>
          <w:ilvl w:val="0"/>
          <w:numId w:val="23"/>
        </w:numPr>
        <w:spacing w:after="0" w:line="240" w:lineRule="auto"/>
        <w:ind w:left="284" w:hanging="284"/>
        <w:jc w:val="both"/>
        <w:rPr>
          <w:rFonts w:ascii="Times New Roman" w:hAnsi="Times New Roman" w:cs="Times New Roman"/>
          <w:color w:val="000000" w:themeColor="text1"/>
          <w:sz w:val="24"/>
          <w:szCs w:val="24"/>
          <w:lang w:val="es-MX"/>
        </w:rPr>
      </w:pPr>
      <w:r w:rsidRPr="00A47E6C">
        <w:rPr>
          <w:rFonts w:ascii="Times New Roman" w:hAnsi="Times New Roman" w:cs="Times New Roman"/>
          <w:sz w:val="24"/>
          <w:szCs w:val="24"/>
          <w:lang w:val="es-NI"/>
        </w:rPr>
        <w:t>Los e</w:t>
      </w:r>
      <w:r w:rsidR="008E332C" w:rsidRPr="00A47E6C">
        <w:rPr>
          <w:rFonts w:ascii="Times New Roman" w:hAnsi="Times New Roman" w:cs="Times New Roman"/>
          <w:sz w:val="24"/>
          <w:szCs w:val="24"/>
          <w:lang w:val="es-NI"/>
        </w:rPr>
        <w:t xml:space="preserve">studiantes </w:t>
      </w:r>
      <w:r w:rsidRPr="00A47E6C">
        <w:rPr>
          <w:rFonts w:ascii="Times New Roman" w:hAnsi="Times New Roman" w:cs="Times New Roman"/>
          <w:sz w:val="24"/>
          <w:szCs w:val="24"/>
          <w:lang w:val="es-NI"/>
        </w:rPr>
        <w:t xml:space="preserve">universitarios </w:t>
      </w:r>
      <w:r w:rsidR="008E332C" w:rsidRPr="00A47E6C">
        <w:rPr>
          <w:rFonts w:ascii="Times New Roman" w:hAnsi="Times New Roman" w:cs="Times New Roman"/>
          <w:sz w:val="24"/>
          <w:szCs w:val="24"/>
          <w:lang w:val="es-NI"/>
        </w:rPr>
        <w:t xml:space="preserve">siguen siendo acosados </w:t>
      </w:r>
      <w:r w:rsidR="00B226E7" w:rsidRPr="00A47E6C">
        <w:rPr>
          <w:rFonts w:ascii="Times New Roman" w:hAnsi="Times New Roman" w:cs="Times New Roman"/>
          <w:sz w:val="24"/>
          <w:szCs w:val="24"/>
          <w:lang w:val="es-NI"/>
        </w:rPr>
        <w:t xml:space="preserve">y </w:t>
      </w:r>
      <w:r w:rsidR="00C55D20" w:rsidRPr="00A47E6C">
        <w:rPr>
          <w:rFonts w:ascii="Times New Roman" w:hAnsi="Times New Roman" w:cs="Times New Roman"/>
          <w:sz w:val="24"/>
          <w:szCs w:val="24"/>
          <w:lang w:val="es-NI"/>
        </w:rPr>
        <w:t xml:space="preserve">son </w:t>
      </w:r>
      <w:r w:rsidR="00B226E7" w:rsidRPr="00A47E6C">
        <w:rPr>
          <w:rFonts w:ascii="Times New Roman" w:hAnsi="Times New Roman" w:cs="Times New Roman"/>
          <w:sz w:val="24"/>
          <w:szCs w:val="24"/>
          <w:lang w:val="es-NI"/>
        </w:rPr>
        <w:t xml:space="preserve">víctimas de represalias </w:t>
      </w:r>
      <w:r w:rsidR="008E332C" w:rsidRPr="00A47E6C">
        <w:rPr>
          <w:rFonts w:ascii="Times New Roman" w:hAnsi="Times New Roman" w:cs="Times New Roman"/>
          <w:sz w:val="24"/>
          <w:szCs w:val="24"/>
          <w:lang w:val="es-NI"/>
        </w:rPr>
        <w:t xml:space="preserve">por ejercer su derecho a la protesta. En una manifestación pacífica realizada </w:t>
      </w:r>
      <w:r w:rsidR="003D4861" w:rsidRPr="00A47E6C">
        <w:rPr>
          <w:rFonts w:ascii="Times New Roman" w:hAnsi="Times New Roman" w:cs="Times New Roman"/>
          <w:sz w:val="24"/>
          <w:szCs w:val="24"/>
          <w:lang w:val="es-NI"/>
        </w:rPr>
        <w:t xml:space="preserve">el 3 de febrero </w:t>
      </w:r>
      <w:r w:rsidR="00B226E7" w:rsidRPr="00A47E6C">
        <w:rPr>
          <w:rFonts w:ascii="Times New Roman" w:hAnsi="Times New Roman" w:cs="Times New Roman"/>
          <w:sz w:val="24"/>
          <w:szCs w:val="24"/>
          <w:lang w:val="es-NI"/>
        </w:rPr>
        <w:t xml:space="preserve">de 2020 </w:t>
      </w:r>
      <w:r w:rsidR="008E332C" w:rsidRPr="00A47E6C">
        <w:rPr>
          <w:rFonts w:ascii="Times New Roman" w:hAnsi="Times New Roman" w:cs="Times New Roman"/>
          <w:sz w:val="24"/>
          <w:szCs w:val="24"/>
          <w:lang w:val="es-NI"/>
        </w:rPr>
        <w:t xml:space="preserve">en la </w:t>
      </w:r>
      <w:r w:rsidR="003D4861" w:rsidRPr="00A47E6C">
        <w:rPr>
          <w:rFonts w:ascii="Times New Roman" w:hAnsi="Times New Roman" w:cs="Times New Roman"/>
          <w:sz w:val="24"/>
          <w:szCs w:val="24"/>
          <w:lang w:val="es-NI"/>
        </w:rPr>
        <w:t>Universidad Centroamericana (</w:t>
      </w:r>
      <w:r w:rsidR="008E332C" w:rsidRPr="00A47E6C">
        <w:rPr>
          <w:rFonts w:ascii="Times New Roman" w:hAnsi="Times New Roman" w:cs="Times New Roman"/>
          <w:sz w:val="24"/>
          <w:szCs w:val="24"/>
          <w:lang w:val="es-NI"/>
        </w:rPr>
        <w:t>UCA</w:t>
      </w:r>
      <w:r w:rsidR="003D4861" w:rsidRPr="00A47E6C">
        <w:rPr>
          <w:rFonts w:ascii="Times New Roman" w:hAnsi="Times New Roman" w:cs="Times New Roman"/>
          <w:sz w:val="24"/>
          <w:szCs w:val="24"/>
          <w:lang w:val="es-NI"/>
        </w:rPr>
        <w:t>)</w:t>
      </w:r>
      <w:r w:rsidR="008E332C" w:rsidRPr="00A47E6C">
        <w:rPr>
          <w:rFonts w:ascii="Times New Roman" w:hAnsi="Times New Roman" w:cs="Times New Roman"/>
          <w:sz w:val="24"/>
          <w:szCs w:val="24"/>
          <w:lang w:val="es-NI"/>
        </w:rPr>
        <w:t xml:space="preserve"> fueron hostigados por simpatizantes del</w:t>
      </w:r>
      <w:r w:rsidR="00D9354B" w:rsidRPr="00A47E6C">
        <w:rPr>
          <w:rFonts w:ascii="Times New Roman" w:hAnsi="Times New Roman" w:cs="Times New Roman"/>
          <w:sz w:val="24"/>
          <w:szCs w:val="24"/>
          <w:lang w:val="es-NI"/>
        </w:rPr>
        <w:t xml:space="preserve"> </w:t>
      </w:r>
      <w:r w:rsidR="008E332C" w:rsidRPr="00A47E6C">
        <w:rPr>
          <w:rFonts w:ascii="Times New Roman" w:hAnsi="Times New Roman" w:cs="Times New Roman"/>
          <w:sz w:val="24"/>
          <w:szCs w:val="24"/>
          <w:lang w:val="es-NI"/>
        </w:rPr>
        <w:t>FSLN y policía</w:t>
      </w:r>
      <w:r w:rsidR="00C55D20" w:rsidRPr="00A47E6C">
        <w:rPr>
          <w:rFonts w:ascii="Times New Roman" w:hAnsi="Times New Roman" w:cs="Times New Roman"/>
          <w:sz w:val="24"/>
          <w:szCs w:val="24"/>
          <w:lang w:val="es-NI"/>
        </w:rPr>
        <w:t>s</w:t>
      </w:r>
      <w:r w:rsidR="008E332C" w:rsidRPr="00A47E6C">
        <w:rPr>
          <w:rFonts w:ascii="Times New Roman" w:hAnsi="Times New Roman" w:cs="Times New Roman"/>
          <w:sz w:val="24"/>
          <w:szCs w:val="24"/>
          <w:lang w:val="es-NI"/>
        </w:rPr>
        <w:t xml:space="preserve"> desplegados en las inmediaciones de esta casa de estudio</w:t>
      </w:r>
      <w:r w:rsidR="002838B4" w:rsidRPr="00A47E6C">
        <w:rPr>
          <w:rFonts w:ascii="Times New Roman" w:hAnsi="Times New Roman" w:cs="Times New Roman"/>
          <w:sz w:val="24"/>
          <w:szCs w:val="24"/>
          <w:lang w:val="es-NI"/>
        </w:rPr>
        <w:t>s</w:t>
      </w:r>
      <w:r w:rsidR="008972D7" w:rsidRPr="00A47E6C">
        <w:rPr>
          <w:rFonts w:ascii="Times New Roman" w:hAnsi="Times New Roman" w:cs="Times New Roman"/>
          <w:sz w:val="24"/>
          <w:szCs w:val="24"/>
          <w:lang w:val="es-NI"/>
        </w:rPr>
        <w:t>.</w:t>
      </w:r>
      <w:r w:rsidR="003D4861" w:rsidRPr="00A47E6C">
        <w:rPr>
          <w:rStyle w:val="FootnoteReference"/>
          <w:rFonts w:ascii="Times New Roman" w:hAnsi="Times New Roman" w:cs="Times New Roman"/>
          <w:sz w:val="24"/>
          <w:szCs w:val="24"/>
          <w:lang w:val="es-NI"/>
        </w:rPr>
        <w:footnoteReference w:id="4"/>
      </w:r>
      <w:r w:rsidR="008E332C" w:rsidRPr="00A47E6C">
        <w:rPr>
          <w:rFonts w:ascii="Times New Roman" w:hAnsi="Times New Roman" w:cs="Times New Roman"/>
          <w:sz w:val="24"/>
          <w:szCs w:val="24"/>
          <w:lang w:val="es-NI"/>
        </w:rPr>
        <w:t xml:space="preserve"> Posteriormente, circularon en redes sociales, nombres, fotos y direcci</w:t>
      </w:r>
      <w:r w:rsidR="002838B4" w:rsidRPr="00A47E6C">
        <w:rPr>
          <w:rFonts w:ascii="Times New Roman" w:hAnsi="Times New Roman" w:cs="Times New Roman"/>
          <w:sz w:val="24"/>
          <w:szCs w:val="24"/>
          <w:lang w:val="es-NI"/>
        </w:rPr>
        <w:t>ones</w:t>
      </w:r>
      <w:r w:rsidR="008E332C" w:rsidRPr="00A47E6C">
        <w:rPr>
          <w:rFonts w:ascii="Times New Roman" w:hAnsi="Times New Roman" w:cs="Times New Roman"/>
          <w:sz w:val="24"/>
          <w:szCs w:val="24"/>
          <w:lang w:val="es-NI"/>
        </w:rPr>
        <w:t xml:space="preserve"> de los participantes en las protestas</w:t>
      </w:r>
      <w:r w:rsidR="003D4861" w:rsidRPr="00A47E6C">
        <w:rPr>
          <w:rFonts w:ascii="Times New Roman" w:hAnsi="Times New Roman" w:cs="Times New Roman"/>
          <w:sz w:val="24"/>
          <w:szCs w:val="24"/>
          <w:lang w:val="es-NI"/>
        </w:rPr>
        <w:t xml:space="preserve">, siendo detenido arbitrariamente </w:t>
      </w:r>
      <w:r w:rsidR="00B226E7" w:rsidRPr="00A47E6C">
        <w:rPr>
          <w:rFonts w:ascii="Times New Roman" w:hAnsi="Times New Roman" w:cs="Times New Roman"/>
          <w:sz w:val="24"/>
          <w:szCs w:val="24"/>
          <w:lang w:val="es-NI"/>
        </w:rPr>
        <w:t xml:space="preserve">el 6 de febrero </w:t>
      </w:r>
      <w:r w:rsidR="003D4861" w:rsidRPr="00A47E6C">
        <w:rPr>
          <w:rFonts w:ascii="Times New Roman" w:hAnsi="Times New Roman" w:cs="Times New Roman"/>
          <w:sz w:val="24"/>
          <w:szCs w:val="24"/>
          <w:lang w:val="es-NI"/>
        </w:rPr>
        <w:t>un estudiante</w:t>
      </w:r>
      <w:r w:rsidR="00B226E7" w:rsidRPr="00A47E6C">
        <w:rPr>
          <w:rStyle w:val="FootnoteReference"/>
          <w:rFonts w:ascii="Times New Roman" w:hAnsi="Times New Roman" w:cs="Times New Roman"/>
          <w:sz w:val="24"/>
          <w:szCs w:val="24"/>
          <w:lang w:val="es-NI"/>
        </w:rPr>
        <w:footnoteReference w:id="5"/>
      </w:r>
      <w:r w:rsidR="00B704CA" w:rsidRPr="00A47E6C">
        <w:rPr>
          <w:rFonts w:ascii="Times New Roman" w:hAnsi="Times New Roman" w:cs="Times New Roman"/>
          <w:sz w:val="24"/>
          <w:szCs w:val="24"/>
          <w:lang w:val="es-NI"/>
        </w:rPr>
        <w:t xml:space="preserve"> </w:t>
      </w:r>
      <w:r w:rsidR="003D4861" w:rsidRPr="00A47E6C">
        <w:rPr>
          <w:rFonts w:ascii="Times New Roman" w:hAnsi="Times New Roman" w:cs="Times New Roman"/>
          <w:sz w:val="24"/>
          <w:szCs w:val="24"/>
          <w:lang w:val="es-NI"/>
        </w:rPr>
        <w:t>que luego fue procesado y condenado en un proceso irregular por un delito común</w:t>
      </w:r>
      <w:r w:rsidR="008E332C" w:rsidRPr="00A47E6C">
        <w:rPr>
          <w:rFonts w:ascii="Times New Roman" w:hAnsi="Times New Roman" w:cs="Times New Roman"/>
          <w:sz w:val="24"/>
          <w:szCs w:val="24"/>
          <w:lang w:val="es-NI"/>
        </w:rPr>
        <w:t>.</w:t>
      </w:r>
    </w:p>
    <w:p w14:paraId="1566987C" w14:textId="25EB23AB" w:rsidR="00F964A5" w:rsidRPr="00A47E6C" w:rsidRDefault="008E332C" w:rsidP="00C47D8B">
      <w:pPr>
        <w:pStyle w:val="ListParagraph"/>
        <w:numPr>
          <w:ilvl w:val="0"/>
          <w:numId w:val="23"/>
        </w:numPr>
        <w:spacing w:after="0" w:line="240" w:lineRule="auto"/>
        <w:ind w:left="284" w:hanging="284"/>
        <w:jc w:val="both"/>
        <w:rPr>
          <w:rFonts w:ascii="Times New Roman" w:hAnsi="Times New Roman" w:cs="Times New Roman"/>
          <w:color w:val="000000" w:themeColor="text1"/>
          <w:sz w:val="24"/>
          <w:szCs w:val="24"/>
          <w:lang w:val="es-MX"/>
        </w:rPr>
      </w:pPr>
      <w:r w:rsidRPr="00A47E6C">
        <w:rPr>
          <w:rFonts w:ascii="Times New Roman" w:hAnsi="Times New Roman" w:cs="Times New Roman"/>
          <w:color w:val="000000" w:themeColor="text1"/>
          <w:sz w:val="24"/>
          <w:szCs w:val="24"/>
          <w:lang w:val="es-NI"/>
        </w:rPr>
        <w:t>El acoso y el hostigamiento se ha expresado incluso en templos religiosos</w:t>
      </w:r>
      <w:r w:rsidR="00B7678F" w:rsidRPr="00A47E6C">
        <w:rPr>
          <w:rFonts w:ascii="Times New Roman" w:hAnsi="Times New Roman" w:cs="Times New Roman"/>
          <w:color w:val="000000" w:themeColor="text1"/>
          <w:sz w:val="24"/>
          <w:szCs w:val="24"/>
          <w:lang w:val="es-NI"/>
        </w:rPr>
        <w:t>, por ejemplo, cuando se honraba la memoria y el legado cultural del Padre Ernesto Cardenal.</w:t>
      </w:r>
      <w:r w:rsidR="007952C8" w:rsidRPr="00A47E6C">
        <w:rPr>
          <w:rFonts w:ascii="Times New Roman" w:hAnsi="Times New Roman" w:cs="Times New Roman"/>
          <w:color w:val="000000" w:themeColor="text1"/>
          <w:sz w:val="24"/>
          <w:szCs w:val="24"/>
          <w:lang w:val="es-NI"/>
        </w:rPr>
        <w:t xml:space="preserve"> </w:t>
      </w:r>
      <w:r w:rsidRPr="00A47E6C">
        <w:rPr>
          <w:rFonts w:ascii="Times New Roman" w:hAnsi="Times New Roman" w:cs="Times New Roman"/>
          <w:color w:val="000000" w:themeColor="text1"/>
          <w:sz w:val="24"/>
          <w:szCs w:val="24"/>
          <w:lang w:val="es-NI"/>
        </w:rPr>
        <w:t xml:space="preserve">El 3 de marzo, más de 100 simpatizantes gubernamentales perturbaron la misa de cuerpo presente del poeta Ernesto Cardenal, quien durante muchos años fue un crítico </w:t>
      </w:r>
      <w:r w:rsidR="00825CD4" w:rsidRPr="00A47E6C">
        <w:rPr>
          <w:rFonts w:ascii="Times New Roman" w:hAnsi="Times New Roman" w:cs="Times New Roman"/>
          <w:color w:val="000000" w:themeColor="text1"/>
          <w:sz w:val="24"/>
          <w:szCs w:val="24"/>
          <w:lang w:val="es-NI"/>
        </w:rPr>
        <w:t>de l</w:t>
      </w:r>
      <w:r w:rsidRPr="00A47E6C">
        <w:rPr>
          <w:rFonts w:ascii="Times New Roman" w:hAnsi="Times New Roman" w:cs="Times New Roman"/>
          <w:color w:val="000000" w:themeColor="text1"/>
          <w:sz w:val="24"/>
          <w:szCs w:val="24"/>
          <w:lang w:val="es-NI"/>
        </w:rPr>
        <w:t xml:space="preserve">as prácticas antidemocráticas del FSLN. En esa ocasión, </w:t>
      </w:r>
      <w:r w:rsidR="004E4BF3" w:rsidRPr="00A47E6C">
        <w:rPr>
          <w:rFonts w:ascii="Times New Roman" w:hAnsi="Times New Roman" w:cs="Times New Roman"/>
          <w:color w:val="000000" w:themeColor="text1"/>
          <w:sz w:val="24"/>
          <w:szCs w:val="24"/>
          <w:lang w:val="es-NI"/>
        </w:rPr>
        <w:t xml:space="preserve">cinco </w:t>
      </w:r>
      <w:r w:rsidRPr="00A47E6C">
        <w:rPr>
          <w:rFonts w:ascii="Times New Roman" w:hAnsi="Times New Roman" w:cs="Times New Roman"/>
          <w:color w:val="000000" w:themeColor="text1"/>
          <w:sz w:val="24"/>
          <w:szCs w:val="24"/>
          <w:lang w:val="es-NI"/>
        </w:rPr>
        <w:t>periodistas fueron agredidos por fanáticos del gobierno</w:t>
      </w:r>
      <w:r w:rsidR="00751D4F" w:rsidRPr="00A47E6C">
        <w:rPr>
          <w:rFonts w:ascii="Times New Roman" w:hAnsi="Times New Roman" w:cs="Times New Roman"/>
          <w:color w:val="000000" w:themeColor="text1"/>
          <w:sz w:val="24"/>
          <w:szCs w:val="24"/>
          <w:lang w:val="es-NI"/>
        </w:rPr>
        <w:t xml:space="preserve"> que actúan con la complicidad de la Policía</w:t>
      </w:r>
      <w:r w:rsidR="004E4BF3" w:rsidRPr="00A47E6C">
        <w:rPr>
          <w:rFonts w:ascii="Times New Roman" w:hAnsi="Times New Roman" w:cs="Times New Roman"/>
          <w:color w:val="000000" w:themeColor="text1"/>
          <w:sz w:val="24"/>
          <w:szCs w:val="24"/>
          <w:lang w:val="es-NI"/>
        </w:rPr>
        <w:t xml:space="preserve"> y otras instituciones del Estado</w:t>
      </w:r>
      <w:r w:rsidR="008972D7" w:rsidRPr="00A47E6C">
        <w:rPr>
          <w:rFonts w:ascii="Times New Roman" w:hAnsi="Times New Roman" w:cs="Times New Roman"/>
          <w:color w:val="000000" w:themeColor="text1"/>
          <w:sz w:val="24"/>
          <w:szCs w:val="24"/>
          <w:lang w:val="es-NI"/>
        </w:rPr>
        <w:t>.</w:t>
      </w:r>
      <w:r w:rsidR="00751D4F" w:rsidRPr="00A47E6C">
        <w:rPr>
          <w:rStyle w:val="FootnoteReference"/>
          <w:rFonts w:ascii="Times New Roman" w:hAnsi="Times New Roman" w:cs="Times New Roman"/>
          <w:color w:val="000000" w:themeColor="text1"/>
          <w:sz w:val="24"/>
          <w:szCs w:val="24"/>
          <w:lang w:val="es-NI"/>
        </w:rPr>
        <w:footnoteReference w:id="6"/>
      </w:r>
    </w:p>
    <w:p w14:paraId="4C4B5E0F" w14:textId="65A07F41" w:rsidR="007952C8" w:rsidRPr="00A47E6C" w:rsidRDefault="0047376B" w:rsidP="00C47D8B">
      <w:pPr>
        <w:pStyle w:val="ListParagraph"/>
        <w:numPr>
          <w:ilvl w:val="0"/>
          <w:numId w:val="23"/>
        </w:numPr>
        <w:spacing w:after="0" w:line="240" w:lineRule="auto"/>
        <w:ind w:left="284" w:hanging="284"/>
        <w:jc w:val="both"/>
        <w:rPr>
          <w:rFonts w:ascii="Times New Roman" w:hAnsi="Times New Roman" w:cs="Times New Roman"/>
          <w:color w:val="000000" w:themeColor="text1"/>
          <w:sz w:val="24"/>
          <w:szCs w:val="24"/>
          <w:lang w:val="es-MX"/>
        </w:rPr>
      </w:pPr>
      <w:r w:rsidRPr="00A47E6C">
        <w:rPr>
          <w:rFonts w:ascii="Times New Roman" w:hAnsi="Times New Roman" w:cs="Times New Roman"/>
          <w:color w:val="000000" w:themeColor="text1"/>
          <w:sz w:val="24"/>
          <w:szCs w:val="24"/>
          <w:lang w:val="es-NI"/>
        </w:rPr>
        <w:t xml:space="preserve">Por otra parte, </w:t>
      </w:r>
      <w:r w:rsidR="00462841" w:rsidRPr="00A47E6C">
        <w:rPr>
          <w:rFonts w:ascii="Times New Roman" w:hAnsi="Times New Roman" w:cs="Times New Roman"/>
          <w:color w:val="000000" w:themeColor="text1"/>
          <w:sz w:val="24"/>
          <w:szCs w:val="24"/>
          <w:lang w:val="es-NI"/>
        </w:rPr>
        <w:t xml:space="preserve">el 26 de junio de 2020, se publicó en la Gaceta, Diario Oficial, </w:t>
      </w:r>
      <w:r w:rsidR="00C55D20" w:rsidRPr="00A47E6C">
        <w:rPr>
          <w:rFonts w:ascii="Times New Roman" w:hAnsi="Times New Roman" w:cs="Times New Roman"/>
          <w:color w:val="000000" w:themeColor="text1"/>
          <w:sz w:val="24"/>
          <w:szCs w:val="24"/>
          <w:lang w:val="es-NI"/>
        </w:rPr>
        <w:t xml:space="preserve">el </w:t>
      </w:r>
      <w:r w:rsidR="00462841" w:rsidRPr="00A47E6C">
        <w:rPr>
          <w:rFonts w:ascii="Times New Roman" w:hAnsi="Times New Roman" w:cs="Times New Roman"/>
          <w:color w:val="000000" w:themeColor="text1"/>
          <w:sz w:val="24"/>
          <w:szCs w:val="24"/>
          <w:lang w:val="es-NI"/>
        </w:rPr>
        <w:t>decreto de cancelación de personería jurídica de la Asociación de Hermanamiento Municipal,</w:t>
      </w:r>
      <w:r w:rsidR="002858E9" w:rsidRPr="00A47E6C">
        <w:rPr>
          <w:rStyle w:val="FootnoteReference"/>
          <w:rFonts w:ascii="Times New Roman" w:hAnsi="Times New Roman" w:cs="Times New Roman"/>
          <w:color w:val="000000" w:themeColor="text1"/>
          <w:sz w:val="24"/>
          <w:szCs w:val="24"/>
          <w:lang w:val="es-NI"/>
        </w:rPr>
        <w:footnoteReference w:id="7"/>
      </w:r>
      <w:r w:rsidR="00B704CA" w:rsidRPr="00A47E6C">
        <w:rPr>
          <w:rFonts w:ascii="Times New Roman" w:hAnsi="Times New Roman" w:cs="Times New Roman"/>
          <w:color w:val="000000" w:themeColor="text1"/>
          <w:sz w:val="24"/>
          <w:szCs w:val="24"/>
          <w:lang w:val="es-NI"/>
        </w:rPr>
        <w:t xml:space="preserve"> </w:t>
      </w:r>
      <w:r w:rsidR="00C55D20" w:rsidRPr="00A47E6C">
        <w:rPr>
          <w:rFonts w:ascii="Times New Roman" w:hAnsi="Times New Roman" w:cs="Times New Roman"/>
          <w:color w:val="000000" w:themeColor="text1"/>
          <w:sz w:val="24"/>
          <w:szCs w:val="24"/>
          <w:lang w:val="es-NI"/>
        </w:rPr>
        <w:t xml:space="preserve">(ASODHERMU) </w:t>
      </w:r>
      <w:r w:rsidR="00462841" w:rsidRPr="00A47E6C">
        <w:rPr>
          <w:rFonts w:ascii="Times New Roman" w:hAnsi="Times New Roman" w:cs="Times New Roman"/>
          <w:color w:val="000000" w:themeColor="text1"/>
          <w:sz w:val="24"/>
          <w:szCs w:val="24"/>
          <w:lang w:val="es-NI"/>
        </w:rPr>
        <w:t>organización que</w:t>
      </w:r>
      <w:r w:rsidR="00C55D20" w:rsidRPr="00A47E6C">
        <w:rPr>
          <w:rFonts w:ascii="Times New Roman" w:hAnsi="Times New Roman" w:cs="Times New Roman"/>
          <w:color w:val="000000" w:themeColor="text1"/>
          <w:sz w:val="24"/>
          <w:szCs w:val="24"/>
          <w:lang w:val="es-NI"/>
        </w:rPr>
        <w:t xml:space="preserve"> </w:t>
      </w:r>
      <w:r w:rsidR="00462841" w:rsidRPr="00A47E6C">
        <w:rPr>
          <w:rFonts w:ascii="Times New Roman" w:hAnsi="Times New Roman" w:cs="Times New Roman"/>
          <w:color w:val="000000" w:themeColor="text1"/>
          <w:sz w:val="24"/>
          <w:szCs w:val="24"/>
          <w:lang w:val="es-NI"/>
        </w:rPr>
        <w:t xml:space="preserve">promueve proyectos sociales </w:t>
      </w:r>
      <w:r w:rsidR="002858E9" w:rsidRPr="00A47E6C">
        <w:rPr>
          <w:rFonts w:ascii="Times New Roman" w:hAnsi="Times New Roman" w:cs="Times New Roman"/>
          <w:color w:val="000000" w:themeColor="text1"/>
          <w:sz w:val="24"/>
          <w:szCs w:val="24"/>
          <w:lang w:val="es-NI"/>
        </w:rPr>
        <w:t>en Camoapa, Chontales</w:t>
      </w:r>
      <w:r w:rsidR="00E8660E" w:rsidRPr="00A47E6C">
        <w:rPr>
          <w:rFonts w:ascii="Times New Roman" w:hAnsi="Times New Roman" w:cs="Times New Roman"/>
          <w:color w:val="000000" w:themeColor="text1"/>
          <w:sz w:val="24"/>
          <w:szCs w:val="24"/>
          <w:lang w:val="es-NI"/>
        </w:rPr>
        <w:t>.</w:t>
      </w:r>
      <w:r w:rsidR="00C55D20" w:rsidRPr="00A47E6C">
        <w:rPr>
          <w:rStyle w:val="FootnoteReference"/>
          <w:rFonts w:ascii="Times New Roman" w:hAnsi="Times New Roman" w:cs="Times New Roman"/>
          <w:color w:val="000000" w:themeColor="text1"/>
          <w:sz w:val="24"/>
          <w:szCs w:val="24"/>
          <w:lang w:val="es-NI"/>
        </w:rPr>
        <w:footnoteReference w:id="8"/>
      </w:r>
      <w:r w:rsidR="00C55D20" w:rsidRPr="00A47E6C">
        <w:rPr>
          <w:rFonts w:ascii="Times New Roman" w:hAnsi="Times New Roman" w:cs="Times New Roman"/>
          <w:color w:val="000000" w:themeColor="text1"/>
          <w:sz w:val="24"/>
          <w:szCs w:val="24"/>
          <w:lang w:val="es-NI"/>
        </w:rPr>
        <w:t xml:space="preserve"> </w:t>
      </w:r>
      <w:r w:rsidR="002858E9" w:rsidRPr="00A47E6C">
        <w:rPr>
          <w:rFonts w:ascii="Times New Roman" w:hAnsi="Times New Roman" w:cs="Times New Roman"/>
          <w:color w:val="000000" w:themeColor="text1"/>
          <w:sz w:val="24"/>
          <w:szCs w:val="24"/>
          <w:lang w:val="es-NI"/>
        </w:rPr>
        <w:t xml:space="preserve">La cancelación de la personería jurídica solo puede ser interpretada como una represalia en contra de la organización y una respuesta a </w:t>
      </w:r>
      <w:r w:rsidR="00C55D20" w:rsidRPr="00A47E6C">
        <w:rPr>
          <w:rFonts w:ascii="Times New Roman" w:hAnsi="Times New Roman" w:cs="Times New Roman"/>
          <w:color w:val="000000" w:themeColor="text1"/>
          <w:sz w:val="24"/>
          <w:szCs w:val="24"/>
          <w:lang w:val="es-NI"/>
        </w:rPr>
        <w:t xml:space="preserve">su </w:t>
      </w:r>
      <w:r w:rsidR="002858E9" w:rsidRPr="00A47E6C">
        <w:rPr>
          <w:rFonts w:ascii="Times New Roman" w:hAnsi="Times New Roman" w:cs="Times New Roman"/>
          <w:color w:val="000000" w:themeColor="text1"/>
          <w:sz w:val="24"/>
          <w:szCs w:val="24"/>
          <w:lang w:val="es-NI"/>
        </w:rPr>
        <w:t xml:space="preserve">iniciativa </w:t>
      </w:r>
      <w:r w:rsidR="00C55D20" w:rsidRPr="00A47E6C">
        <w:rPr>
          <w:rFonts w:ascii="Times New Roman" w:hAnsi="Times New Roman" w:cs="Times New Roman"/>
          <w:color w:val="000000" w:themeColor="text1"/>
          <w:sz w:val="24"/>
          <w:szCs w:val="24"/>
          <w:lang w:val="es-NI"/>
        </w:rPr>
        <w:t xml:space="preserve">de </w:t>
      </w:r>
      <w:r w:rsidR="002858E9" w:rsidRPr="00A47E6C">
        <w:rPr>
          <w:rFonts w:ascii="Times New Roman" w:hAnsi="Times New Roman" w:cs="Times New Roman"/>
          <w:color w:val="000000" w:themeColor="text1"/>
          <w:sz w:val="24"/>
          <w:szCs w:val="24"/>
          <w:lang w:val="es-NI"/>
        </w:rPr>
        <w:t>formar una comisión multisectorial para recaudar fondos y comprar equipos de aseos para familias de escasos recursos y que han sido afectadas por el C</w:t>
      </w:r>
      <w:r w:rsidR="006743CE" w:rsidRPr="00A47E6C">
        <w:rPr>
          <w:rFonts w:ascii="Times New Roman" w:hAnsi="Times New Roman" w:cs="Times New Roman"/>
          <w:color w:val="000000" w:themeColor="text1"/>
          <w:sz w:val="24"/>
          <w:szCs w:val="24"/>
          <w:lang w:val="es-NI"/>
        </w:rPr>
        <w:t>ovid</w:t>
      </w:r>
      <w:r w:rsidR="002858E9" w:rsidRPr="00A47E6C">
        <w:rPr>
          <w:rFonts w:ascii="Times New Roman" w:hAnsi="Times New Roman" w:cs="Times New Roman"/>
          <w:color w:val="000000" w:themeColor="text1"/>
          <w:sz w:val="24"/>
          <w:szCs w:val="24"/>
          <w:lang w:val="es-NI"/>
        </w:rPr>
        <w:t>-19.</w:t>
      </w:r>
      <w:r w:rsidR="00A8433B" w:rsidRPr="00A47E6C">
        <w:rPr>
          <w:rFonts w:ascii="Times New Roman" w:hAnsi="Times New Roman" w:cs="Times New Roman"/>
          <w:color w:val="000000" w:themeColor="text1"/>
          <w:sz w:val="24"/>
          <w:szCs w:val="24"/>
          <w:lang w:val="es-NI"/>
        </w:rPr>
        <w:t xml:space="preserve"> Con esta cancelación son 10 las ONGS a las cuales se les </w:t>
      </w:r>
      <w:r w:rsidR="008B667D" w:rsidRPr="00A47E6C">
        <w:rPr>
          <w:rFonts w:ascii="Times New Roman" w:hAnsi="Times New Roman" w:cs="Times New Roman"/>
          <w:color w:val="000000" w:themeColor="text1"/>
          <w:sz w:val="24"/>
          <w:szCs w:val="24"/>
          <w:lang w:val="es-NI"/>
        </w:rPr>
        <w:t xml:space="preserve">despojó de </w:t>
      </w:r>
      <w:r w:rsidR="00A8433B" w:rsidRPr="00A47E6C">
        <w:rPr>
          <w:rFonts w:ascii="Times New Roman" w:hAnsi="Times New Roman" w:cs="Times New Roman"/>
          <w:color w:val="000000" w:themeColor="text1"/>
          <w:sz w:val="24"/>
          <w:szCs w:val="24"/>
          <w:lang w:val="es-NI"/>
        </w:rPr>
        <w:t>su personería como represalia por la labor que realizan.</w:t>
      </w:r>
    </w:p>
    <w:p w14:paraId="565285EE" w14:textId="0A88E5DD" w:rsidR="00825CD4" w:rsidRPr="00A47E6C" w:rsidRDefault="00825CD4" w:rsidP="00C47D8B">
      <w:pPr>
        <w:pStyle w:val="ListParagraph"/>
        <w:numPr>
          <w:ilvl w:val="0"/>
          <w:numId w:val="23"/>
        </w:numPr>
        <w:spacing w:after="0" w:line="240" w:lineRule="auto"/>
        <w:ind w:left="284" w:hanging="284"/>
        <w:jc w:val="both"/>
        <w:rPr>
          <w:rFonts w:ascii="Times New Roman" w:hAnsi="Times New Roman" w:cs="Times New Roman"/>
          <w:i/>
          <w:iCs/>
          <w:sz w:val="24"/>
          <w:szCs w:val="24"/>
          <w:lang w:val="es-NI"/>
        </w:rPr>
      </w:pPr>
      <w:r w:rsidRPr="00A47E6C">
        <w:rPr>
          <w:rFonts w:ascii="Times New Roman" w:hAnsi="Times New Roman" w:cs="Times New Roman"/>
          <w:sz w:val="24"/>
          <w:szCs w:val="24"/>
          <w:lang w:val="es-NI"/>
        </w:rPr>
        <w:t>Estas agresiones evidencian que el Estado no ha adoptado medidas para proteger a los defensores de</w:t>
      </w:r>
      <w:r w:rsidR="00D9354B" w:rsidRPr="00A47E6C">
        <w:rPr>
          <w:rFonts w:ascii="Times New Roman" w:hAnsi="Times New Roman" w:cs="Times New Roman"/>
          <w:sz w:val="24"/>
          <w:szCs w:val="24"/>
          <w:lang w:val="es-NI"/>
        </w:rPr>
        <w:t xml:space="preserve"> </w:t>
      </w:r>
      <w:r w:rsidR="00C85A06" w:rsidRPr="00A47E6C">
        <w:rPr>
          <w:rFonts w:ascii="Times New Roman" w:hAnsi="Times New Roman" w:cs="Times New Roman"/>
          <w:sz w:val="24"/>
          <w:szCs w:val="24"/>
          <w:lang w:val="es-NI"/>
        </w:rPr>
        <w:t xml:space="preserve">DESC </w:t>
      </w:r>
      <w:r w:rsidRPr="00A47E6C">
        <w:rPr>
          <w:rFonts w:ascii="Times New Roman" w:hAnsi="Times New Roman" w:cs="Times New Roman"/>
          <w:sz w:val="24"/>
          <w:szCs w:val="24"/>
          <w:lang w:val="es-NI"/>
        </w:rPr>
        <w:t>de todo acto de represalia, incluyendo actos de violencia, hostigamiento, amenazas y atentados contra su vida e integridad personal</w:t>
      </w:r>
      <w:r w:rsidR="008972D7" w:rsidRPr="00A47E6C">
        <w:rPr>
          <w:rFonts w:ascii="Times New Roman" w:hAnsi="Times New Roman" w:cs="Times New Roman"/>
          <w:sz w:val="24"/>
          <w:szCs w:val="24"/>
          <w:lang w:val="es-NI"/>
        </w:rPr>
        <w:t>.</w:t>
      </w:r>
      <w:r w:rsidRPr="00A47E6C">
        <w:rPr>
          <w:rStyle w:val="FootnoteReference"/>
          <w:rFonts w:ascii="Times New Roman" w:hAnsi="Times New Roman" w:cs="Times New Roman"/>
          <w:sz w:val="24"/>
          <w:szCs w:val="24"/>
          <w:lang w:val="es-NI"/>
        </w:rPr>
        <w:footnoteReference w:id="9"/>
      </w:r>
      <w:r w:rsidR="008A4DCB" w:rsidRPr="00A47E6C">
        <w:rPr>
          <w:rFonts w:ascii="Times New Roman" w:hAnsi="Times New Roman" w:cs="Times New Roman"/>
          <w:sz w:val="24"/>
          <w:szCs w:val="24"/>
          <w:lang w:val="es-NI"/>
        </w:rPr>
        <w:t xml:space="preserve"> Lo anterior a pesar de lo establecido en la Sentencia de la Corte Interamericana de Derechos Humanos en el </w:t>
      </w:r>
      <w:r w:rsidR="008A4DCB" w:rsidRPr="00A47E6C">
        <w:rPr>
          <w:rFonts w:ascii="Times New Roman" w:hAnsi="Times New Roman" w:cs="Times New Roman"/>
          <w:i/>
          <w:sz w:val="24"/>
          <w:szCs w:val="24"/>
          <w:lang w:val="es-NI"/>
        </w:rPr>
        <w:t>Caso Acosta y ot</w:t>
      </w:r>
      <w:r w:rsidR="00AC447A" w:rsidRPr="00A47E6C">
        <w:rPr>
          <w:rFonts w:ascii="Times New Roman" w:hAnsi="Times New Roman" w:cs="Times New Roman"/>
          <w:i/>
          <w:sz w:val="24"/>
          <w:szCs w:val="24"/>
          <w:lang w:val="es-NI"/>
        </w:rPr>
        <w:t>r</w:t>
      </w:r>
      <w:r w:rsidR="008A4DCB" w:rsidRPr="00A47E6C">
        <w:rPr>
          <w:rFonts w:ascii="Times New Roman" w:hAnsi="Times New Roman" w:cs="Times New Roman"/>
          <w:i/>
          <w:sz w:val="24"/>
          <w:szCs w:val="24"/>
          <w:lang w:val="es-NI"/>
        </w:rPr>
        <w:t>os. Vs. Nicaragua</w:t>
      </w:r>
      <w:r w:rsidR="008A4DCB" w:rsidRPr="00A47E6C">
        <w:rPr>
          <w:rFonts w:ascii="Times New Roman" w:hAnsi="Times New Roman" w:cs="Times New Roman"/>
          <w:sz w:val="24"/>
          <w:szCs w:val="24"/>
          <w:lang w:val="es-NI"/>
        </w:rPr>
        <w:t xml:space="preserve"> que mandata al Estado </w:t>
      </w:r>
      <w:r w:rsidR="008A4DCB" w:rsidRPr="00A47E6C">
        <w:rPr>
          <w:rFonts w:ascii="Times New Roman" w:hAnsi="Times New Roman" w:cs="Times New Roman"/>
          <w:i/>
          <w:iCs/>
          <w:sz w:val="24"/>
          <w:szCs w:val="24"/>
          <w:lang w:val="es-NI"/>
        </w:rPr>
        <w:t xml:space="preserve">elaborar mecanismos de </w:t>
      </w:r>
      <w:r w:rsidR="008A4DCB" w:rsidRPr="00A47E6C">
        <w:rPr>
          <w:rFonts w:ascii="Times New Roman" w:hAnsi="Times New Roman" w:cs="Times New Roman"/>
          <w:i/>
          <w:iCs/>
          <w:sz w:val="24"/>
          <w:szCs w:val="24"/>
          <w:lang w:val="es-NI"/>
        </w:rPr>
        <w:lastRenderedPageBreak/>
        <w:t>protección y protocolos de investigación para casos de situaciones de riesgo, amenazas y agresiones de defensoras y defensores de derechos humanos.</w:t>
      </w:r>
      <w:r w:rsidR="00B704CA" w:rsidRPr="00A47E6C">
        <w:rPr>
          <w:rStyle w:val="FootnoteReference"/>
          <w:rFonts w:ascii="Times New Roman" w:hAnsi="Times New Roman" w:cs="Times New Roman"/>
          <w:sz w:val="24"/>
          <w:szCs w:val="24"/>
          <w:lang w:val="es-NI"/>
        </w:rPr>
        <w:footnoteReference w:id="10"/>
      </w:r>
    </w:p>
    <w:p w14:paraId="5089719A" w14:textId="77777777" w:rsidR="007952C8" w:rsidRPr="00A47E6C" w:rsidRDefault="007952C8" w:rsidP="001E2DD7">
      <w:pPr>
        <w:spacing w:after="0" w:line="240" w:lineRule="auto"/>
        <w:jc w:val="both"/>
        <w:rPr>
          <w:rFonts w:ascii="Times New Roman" w:hAnsi="Times New Roman" w:cs="Times New Roman"/>
          <w:sz w:val="24"/>
          <w:szCs w:val="24"/>
          <w:lang w:val="es-NI"/>
        </w:rPr>
      </w:pPr>
    </w:p>
    <w:p w14:paraId="358A9F87" w14:textId="526D1B00" w:rsidR="002D425C" w:rsidRPr="00A47E6C" w:rsidRDefault="008B0879" w:rsidP="00EC30E8">
      <w:pPr>
        <w:pStyle w:val="Heading2"/>
        <w:numPr>
          <w:ilvl w:val="0"/>
          <w:numId w:val="15"/>
        </w:numPr>
        <w:spacing w:before="0" w:line="240" w:lineRule="auto"/>
        <w:jc w:val="both"/>
        <w:rPr>
          <w:rFonts w:ascii="Times New Roman" w:hAnsi="Times New Roman" w:cs="Times New Roman"/>
          <w:sz w:val="24"/>
          <w:szCs w:val="24"/>
          <w:lang w:val="es-MX"/>
        </w:rPr>
      </w:pPr>
      <w:bookmarkStart w:id="5" w:name="_Toc49348500"/>
      <w:r w:rsidRPr="00A47E6C">
        <w:rPr>
          <w:rFonts w:ascii="Times New Roman" w:hAnsi="Times New Roman" w:cs="Times New Roman"/>
          <w:sz w:val="24"/>
          <w:szCs w:val="24"/>
          <w:lang w:val="es-MX"/>
        </w:rPr>
        <w:t xml:space="preserve">La falta de acciones para restablecer </w:t>
      </w:r>
      <w:r w:rsidR="00FF2A58" w:rsidRPr="00A47E6C">
        <w:rPr>
          <w:rFonts w:ascii="Times New Roman" w:hAnsi="Times New Roman" w:cs="Times New Roman"/>
          <w:sz w:val="24"/>
          <w:szCs w:val="24"/>
          <w:lang w:val="es-MX"/>
        </w:rPr>
        <w:t>el diálogo</w:t>
      </w:r>
      <w:bookmarkEnd w:id="5"/>
    </w:p>
    <w:p w14:paraId="3EB1C1F1" w14:textId="77777777" w:rsidR="00416DBA" w:rsidRPr="00A47E6C" w:rsidRDefault="00416DBA" w:rsidP="00416DBA">
      <w:pPr>
        <w:rPr>
          <w:rFonts w:ascii="Times New Roman" w:hAnsi="Times New Roman" w:cs="Times New Roman"/>
          <w:lang w:val="es-MX"/>
        </w:rPr>
      </w:pPr>
    </w:p>
    <w:p w14:paraId="03C5AFC3" w14:textId="194026B8" w:rsidR="00F964A5" w:rsidRPr="00A47E6C" w:rsidRDefault="002D425C" w:rsidP="00C47D8B">
      <w:pPr>
        <w:pStyle w:val="ListParagraph"/>
        <w:numPr>
          <w:ilvl w:val="0"/>
          <w:numId w:val="23"/>
        </w:numPr>
        <w:spacing w:after="0" w:line="240" w:lineRule="auto"/>
        <w:ind w:left="426" w:hanging="426"/>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Respecto de la solicitud del Comité a fin de que se le informe sobre las medidas adoptadas por el Estado parte para restablecer un diálogo abierto y participativo a nivel nacional a fin de promover el respeto efectivo de los derechos humanos, especialmente los</w:t>
      </w:r>
      <w:r w:rsidR="00C55D20" w:rsidRPr="00A47E6C">
        <w:rPr>
          <w:rFonts w:ascii="Times New Roman" w:hAnsi="Times New Roman" w:cs="Times New Roman"/>
          <w:sz w:val="24"/>
          <w:szCs w:val="24"/>
          <w:lang w:val="es-NI"/>
        </w:rPr>
        <w:t xml:space="preserve"> DESC</w:t>
      </w:r>
      <w:r w:rsidRPr="00A47E6C">
        <w:rPr>
          <w:rFonts w:ascii="Times New Roman" w:hAnsi="Times New Roman" w:cs="Times New Roman"/>
          <w:sz w:val="24"/>
          <w:szCs w:val="24"/>
          <w:lang w:val="es-NI"/>
        </w:rPr>
        <w:t>,</w:t>
      </w:r>
      <w:r w:rsidR="00385AB8" w:rsidRPr="00A47E6C">
        <w:rPr>
          <w:rStyle w:val="FootnoteReference"/>
          <w:rFonts w:ascii="Times New Roman" w:hAnsi="Times New Roman" w:cs="Times New Roman"/>
          <w:sz w:val="24"/>
          <w:szCs w:val="24"/>
          <w:lang w:val="es-NI"/>
        </w:rPr>
        <w:footnoteReference w:id="11"/>
      </w:r>
      <w:r w:rsidRPr="00A47E6C">
        <w:rPr>
          <w:rFonts w:ascii="Times New Roman" w:hAnsi="Times New Roman" w:cs="Times New Roman"/>
          <w:sz w:val="24"/>
          <w:szCs w:val="24"/>
          <w:lang w:val="es-NI"/>
        </w:rPr>
        <w:t xml:space="preserve"> informamos que e</w:t>
      </w:r>
      <w:r w:rsidR="00665E98" w:rsidRPr="00A47E6C">
        <w:rPr>
          <w:rFonts w:ascii="Times New Roman" w:hAnsi="Times New Roman" w:cs="Times New Roman"/>
          <w:sz w:val="24"/>
          <w:szCs w:val="24"/>
          <w:lang w:val="es-NI"/>
        </w:rPr>
        <w:t xml:space="preserve">l Estado no ha dado muestras de voluntad política para reestablecer </w:t>
      </w:r>
      <w:r w:rsidR="002A4089" w:rsidRPr="00A47E6C">
        <w:rPr>
          <w:rFonts w:ascii="Times New Roman" w:hAnsi="Times New Roman" w:cs="Times New Roman"/>
          <w:sz w:val="24"/>
          <w:szCs w:val="24"/>
          <w:lang w:val="es-NI"/>
        </w:rPr>
        <w:t xml:space="preserve">el diálogo ni promovido que sea abierto y participativo, </w:t>
      </w:r>
      <w:r w:rsidRPr="00A47E6C">
        <w:rPr>
          <w:rFonts w:ascii="Times New Roman" w:hAnsi="Times New Roman" w:cs="Times New Roman"/>
          <w:sz w:val="24"/>
          <w:szCs w:val="24"/>
          <w:lang w:val="es-NI"/>
        </w:rPr>
        <w:t xml:space="preserve">por lo tanto, </w:t>
      </w:r>
      <w:r w:rsidR="002A4089" w:rsidRPr="00A47E6C">
        <w:rPr>
          <w:rFonts w:ascii="Times New Roman" w:hAnsi="Times New Roman" w:cs="Times New Roman"/>
          <w:sz w:val="24"/>
          <w:szCs w:val="24"/>
          <w:lang w:val="es-NI"/>
        </w:rPr>
        <w:t xml:space="preserve">no hay efectos positivos que puedan reportarse respecto de </w:t>
      </w:r>
      <w:r w:rsidRPr="00A47E6C">
        <w:rPr>
          <w:rFonts w:ascii="Times New Roman" w:hAnsi="Times New Roman" w:cs="Times New Roman"/>
          <w:sz w:val="24"/>
          <w:szCs w:val="24"/>
          <w:lang w:val="es-NI"/>
        </w:rPr>
        <w:t>los DESC</w:t>
      </w:r>
      <w:r w:rsidR="00416DBA" w:rsidRPr="00A47E6C">
        <w:rPr>
          <w:rFonts w:ascii="Times New Roman" w:hAnsi="Times New Roman" w:cs="Times New Roman"/>
          <w:sz w:val="24"/>
          <w:szCs w:val="24"/>
          <w:lang w:val="es-NI"/>
        </w:rPr>
        <w:t>.</w:t>
      </w:r>
    </w:p>
    <w:p w14:paraId="47CAB6B8" w14:textId="6E8B0F1B" w:rsidR="00F964A5" w:rsidRPr="00A47E6C" w:rsidRDefault="00EF7BD3" w:rsidP="00C42E0F">
      <w:pPr>
        <w:pStyle w:val="ListParagraph"/>
        <w:numPr>
          <w:ilvl w:val="0"/>
          <w:numId w:val="23"/>
        </w:numPr>
        <w:spacing w:after="0" w:line="240" w:lineRule="auto"/>
        <w:ind w:left="426" w:hanging="426"/>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 xml:space="preserve">La posibilidad de construir los consensos necesarios en distintos ámbitos del quehacer estatal que </w:t>
      </w:r>
      <w:r w:rsidR="002A4089" w:rsidRPr="00A47E6C">
        <w:rPr>
          <w:rFonts w:ascii="Times New Roman" w:hAnsi="Times New Roman" w:cs="Times New Roman"/>
          <w:sz w:val="24"/>
          <w:szCs w:val="24"/>
          <w:lang w:val="es-NI"/>
        </w:rPr>
        <w:t xml:space="preserve">son determinantes para </w:t>
      </w:r>
      <w:r w:rsidRPr="00A47E6C">
        <w:rPr>
          <w:rFonts w:ascii="Times New Roman" w:hAnsi="Times New Roman" w:cs="Times New Roman"/>
          <w:sz w:val="24"/>
          <w:szCs w:val="24"/>
          <w:lang w:val="es-NI"/>
        </w:rPr>
        <w:t xml:space="preserve">los DESC </w:t>
      </w:r>
      <w:r w:rsidR="00D9354B" w:rsidRPr="00A47E6C">
        <w:rPr>
          <w:rFonts w:ascii="Times New Roman" w:hAnsi="Times New Roman" w:cs="Times New Roman"/>
          <w:sz w:val="24"/>
          <w:szCs w:val="24"/>
          <w:lang w:val="es-NI"/>
        </w:rPr>
        <w:t>continúa</w:t>
      </w:r>
      <w:r w:rsidRPr="00A47E6C">
        <w:rPr>
          <w:rFonts w:ascii="Times New Roman" w:hAnsi="Times New Roman" w:cs="Times New Roman"/>
          <w:sz w:val="24"/>
          <w:szCs w:val="24"/>
          <w:lang w:val="es-NI"/>
        </w:rPr>
        <w:t xml:space="preserve"> </w:t>
      </w:r>
      <w:r w:rsidR="00D9354B" w:rsidRPr="00A47E6C">
        <w:rPr>
          <w:rFonts w:ascii="Times New Roman" w:hAnsi="Times New Roman" w:cs="Times New Roman"/>
          <w:sz w:val="24"/>
          <w:szCs w:val="24"/>
          <w:lang w:val="es-NI"/>
        </w:rPr>
        <w:t>limitada</w:t>
      </w:r>
      <w:r w:rsidRPr="00A47E6C">
        <w:rPr>
          <w:rFonts w:ascii="Times New Roman" w:hAnsi="Times New Roman" w:cs="Times New Roman"/>
          <w:sz w:val="24"/>
          <w:szCs w:val="24"/>
          <w:lang w:val="es-NI"/>
        </w:rPr>
        <w:t xml:space="preserve"> por la composición partidaria</w:t>
      </w:r>
      <w:r w:rsidR="00416DBA" w:rsidRPr="00A47E6C">
        <w:rPr>
          <w:rFonts w:ascii="Times New Roman" w:hAnsi="Times New Roman" w:cs="Times New Roman"/>
          <w:sz w:val="24"/>
          <w:szCs w:val="24"/>
          <w:lang w:val="es-NI"/>
        </w:rPr>
        <w:t xml:space="preserve"> de los poderes del Estado e instituciones de gobierno</w:t>
      </w:r>
      <w:r w:rsidRPr="00A47E6C">
        <w:rPr>
          <w:rFonts w:ascii="Times New Roman" w:hAnsi="Times New Roman" w:cs="Times New Roman"/>
          <w:sz w:val="24"/>
          <w:szCs w:val="24"/>
          <w:lang w:val="es-NI"/>
        </w:rPr>
        <w:t xml:space="preserve">. </w:t>
      </w:r>
      <w:r w:rsidR="00665E98" w:rsidRPr="00A47E6C">
        <w:rPr>
          <w:rFonts w:ascii="Times New Roman" w:hAnsi="Times New Roman" w:cs="Times New Roman"/>
          <w:sz w:val="24"/>
          <w:szCs w:val="24"/>
          <w:lang w:val="es-NI"/>
        </w:rPr>
        <w:t xml:space="preserve">El Consejo Supremo Electoral </w:t>
      </w:r>
      <w:r w:rsidR="009E0AD5" w:rsidRPr="00A47E6C">
        <w:rPr>
          <w:rFonts w:ascii="Times New Roman" w:hAnsi="Times New Roman" w:cs="Times New Roman"/>
          <w:sz w:val="24"/>
          <w:szCs w:val="24"/>
          <w:lang w:val="es-NI"/>
        </w:rPr>
        <w:t>y la Corte Suprema de J</w:t>
      </w:r>
      <w:r w:rsidR="00803EC1" w:rsidRPr="00A47E6C">
        <w:rPr>
          <w:rFonts w:ascii="Times New Roman" w:hAnsi="Times New Roman" w:cs="Times New Roman"/>
          <w:sz w:val="24"/>
          <w:szCs w:val="24"/>
          <w:lang w:val="es-NI"/>
        </w:rPr>
        <w:t>u</w:t>
      </w:r>
      <w:r w:rsidR="009E0AD5" w:rsidRPr="00A47E6C">
        <w:rPr>
          <w:rFonts w:ascii="Times New Roman" w:hAnsi="Times New Roman" w:cs="Times New Roman"/>
          <w:sz w:val="24"/>
          <w:szCs w:val="24"/>
          <w:lang w:val="es-NI"/>
        </w:rPr>
        <w:t xml:space="preserve">sticia </w:t>
      </w:r>
      <w:r w:rsidR="00665E98" w:rsidRPr="00A47E6C">
        <w:rPr>
          <w:rFonts w:ascii="Times New Roman" w:hAnsi="Times New Roman" w:cs="Times New Roman"/>
          <w:sz w:val="24"/>
          <w:szCs w:val="24"/>
          <w:lang w:val="es-NI"/>
        </w:rPr>
        <w:t>sigue</w:t>
      </w:r>
      <w:r w:rsidR="009E0AD5" w:rsidRPr="00A47E6C">
        <w:rPr>
          <w:rFonts w:ascii="Times New Roman" w:hAnsi="Times New Roman" w:cs="Times New Roman"/>
          <w:sz w:val="24"/>
          <w:szCs w:val="24"/>
          <w:lang w:val="es-NI"/>
        </w:rPr>
        <w:t>n</w:t>
      </w:r>
      <w:r w:rsidR="00665E98" w:rsidRPr="00A47E6C">
        <w:rPr>
          <w:rFonts w:ascii="Times New Roman" w:hAnsi="Times New Roman" w:cs="Times New Roman"/>
          <w:sz w:val="24"/>
          <w:szCs w:val="24"/>
          <w:lang w:val="es-NI"/>
        </w:rPr>
        <w:t xml:space="preserve"> estando conformad</w:t>
      </w:r>
      <w:r w:rsidR="009E0AD5" w:rsidRPr="00A47E6C">
        <w:rPr>
          <w:rFonts w:ascii="Times New Roman" w:hAnsi="Times New Roman" w:cs="Times New Roman"/>
          <w:sz w:val="24"/>
          <w:szCs w:val="24"/>
          <w:lang w:val="es-NI"/>
        </w:rPr>
        <w:t>as</w:t>
      </w:r>
      <w:r w:rsidR="00665E98" w:rsidRPr="00A47E6C">
        <w:rPr>
          <w:rFonts w:ascii="Times New Roman" w:hAnsi="Times New Roman" w:cs="Times New Roman"/>
          <w:sz w:val="24"/>
          <w:szCs w:val="24"/>
          <w:lang w:val="es-NI"/>
        </w:rPr>
        <w:t xml:space="preserve"> en su mayoría por Magistrados </w:t>
      </w:r>
      <w:r w:rsidR="002838B4" w:rsidRPr="00A47E6C">
        <w:rPr>
          <w:rFonts w:ascii="Times New Roman" w:hAnsi="Times New Roman" w:cs="Times New Roman"/>
          <w:sz w:val="24"/>
          <w:szCs w:val="24"/>
          <w:lang w:val="es-NI"/>
        </w:rPr>
        <w:t xml:space="preserve">que militan en </w:t>
      </w:r>
      <w:r w:rsidR="00893C3B" w:rsidRPr="00A47E6C">
        <w:rPr>
          <w:rFonts w:ascii="Times New Roman" w:hAnsi="Times New Roman" w:cs="Times New Roman"/>
          <w:sz w:val="24"/>
          <w:szCs w:val="24"/>
          <w:lang w:val="es-NI"/>
        </w:rPr>
        <w:t>el FSLN</w:t>
      </w:r>
      <w:r w:rsidR="00385AB8" w:rsidRPr="00A47E6C">
        <w:rPr>
          <w:rFonts w:ascii="Times New Roman" w:hAnsi="Times New Roman" w:cs="Times New Roman"/>
          <w:sz w:val="24"/>
          <w:szCs w:val="24"/>
          <w:lang w:val="es-NI"/>
        </w:rPr>
        <w:t xml:space="preserve">. </w:t>
      </w:r>
      <w:r w:rsidR="00FD6966" w:rsidRPr="00A47E6C">
        <w:rPr>
          <w:rFonts w:ascii="Times New Roman" w:eastAsia="Calibri" w:hAnsi="Times New Roman" w:cs="Times New Roman"/>
          <w:sz w:val="24"/>
          <w:szCs w:val="24"/>
          <w:lang w:val="es-NI"/>
        </w:rPr>
        <w:t xml:space="preserve">Con los fraudes electorales del 2012 y 2016 el Partido de Gobierno controla ambos poderes del Estado, perdiendo su autonomía e independencia. </w:t>
      </w:r>
      <w:r w:rsidR="00892CDD" w:rsidRPr="00A47E6C">
        <w:rPr>
          <w:rFonts w:ascii="Times New Roman" w:hAnsi="Times New Roman" w:cs="Times New Roman"/>
          <w:sz w:val="24"/>
          <w:szCs w:val="24"/>
          <w:lang w:val="es-NI"/>
        </w:rPr>
        <w:t>Lo</w:t>
      </w:r>
      <w:r w:rsidR="00665E98" w:rsidRPr="00A47E6C">
        <w:rPr>
          <w:rFonts w:ascii="Times New Roman" w:hAnsi="Times New Roman" w:cs="Times New Roman"/>
          <w:sz w:val="24"/>
          <w:szCs w:val="24"/>
          <w:lang w:val="es-NI"/>
        </w:rPr>
        <w:t xml:space="preserve">s Magistrados </w:t>
      </w:r>
      <w:r w:rsidR="009E0AD5" w:rsidRPr="00A47E6C">
        <w:rPr>
          <w:rFonts w:ascii="Times New Roman" w:hAnsi="Times New Roman" w:cs="Times New Roman"/>
          <w:sz w:val="24"/>
          <w:szCs w:val="24"/>
          <w:lang w:val="es-NI"/>
        </w:rPr>
        <w:t xml:space="preserve">que integran el órgano superior de ambos poderes </w:t>
      </w:r>
      <w:r w:rsidR="00665E98" w:rsidRPr="00A47E6C">
        <w:rPr>
          <w:rFonts w:ascii="Times New Roman" w:hAnsi="Times New Roman" w:cs="Times New Roman"/>
          <w:sz w:val="24"/>
          <w:szCs w:val="24"/>
          <w:lang w:val="es-NI"/>
        </w:rPr>
        <w:t>son elegidos por la Asamblea Nacional</w:t>
      </w:r>
      <w:r w:rsidR="00F73FD7" w:rsidRPr="00A47E6C">
        <w:rPr>
          <w:rFonts w:ascii="Times New Roman" w:hAnsi="Times New Roman" w:cs="Times New Roman"/>
          <w:sz w:val="24"/>
          <w:szCs w:val="24"/>
          <w:lang w:val="es-NI"/>
        </w:rPr>
        <w:t>; la que,</w:t>
      </w:r>
      <w:r w:rsidR="009E0AD5" w:rsidRPr="00A47E6C">
        <w:rPr>
          <w:rFonts w:ascii="Times New Roman" w:hAnsi="Times New Roman" w:cs="Times New Roman"/>
          <w:sz w:val="24"/>
          <w:szCs w:val="24"/>
          <w:lang w:val="es-NI"/>
        </w:rPr>
        <w:t xml:space="preserve"> </w:t>
      </w:r>
      <w:r w:rsidR="00F73FD7" w:rsidRPr="00A47E6C">
        <w:rPr>
          <w:rFonts w:ascii="Times New Roman" w:hAnsi="Times New Roman" w:cs="Times New Roman"/>
          <w:sz w:val="24"/>
          <w:szCs w:val="24"/>
          <w:lang w:val="es-NI"/>
        </w:rPr>
        <w:t>d</w:t>
      </w:r>
      <w:r w:rsidR="00665E98" w:rsidRPr="00A47E6C">
        <w:rPr>
          <w:rFonts w:ascii="Times New Roman" w:hAnsi="Times New Roman" w:cs="Times New Roman"/>
          <w:sz w:val="24"/>
          <w:szCs w:val="24"/>
          <w:lang w:val="es-NI"/>
        </w:rPr>
        <w:t xml:space="preserve">esde 2017, integra en </w:t>
      </w:r>
      <w:r w:rsidR="002838B4" w:rsidRPr="00A47E6C">
        <w:rPr>
          <w:rFonts w:ascii="Times New Roman" w:hAnsi="Times New Roman" w:cs="Times New Roman"/>
          <w:sz w:val="24"/>
          <w:szCs w:val="24"/>
          <w:lang w:val="es-NI"/>
        </w:rPr>
        <w:t xml:space="preserve">un </w:t>
      </w:r>
      <w:r w:rsidR="00665E98" w:rsidRPr="00A47E6C">
        <w:rPr>
          <w:rFonts w:ascii="Times New Roman" w:hAnsi="Times New Roman" w:cs="Times New Roman"/>
          <w:sz w:val="24"/>
          <w:szCs w:val="24"/>
          <w:lang w:val="es-NI"/>
        </w:rPr>
        <w:t>70% a diputados de</w:t>
      </w:r>
      <w:r w:rsidR="002838B4" w:rsidRPr="00A47E6C">
        <w:rPr>
          <w:rFonts w:ascii="Times New Roman" w:hAnsi="Times New Roman" w:cs="Times New Roman"/>
          <w:sz w:val="24"/>
          <w:szCs w:val="24"/>
          <w:lang w:val="es-NI"/>
        </w:rPr>
        <w:t>l</w:t>
      </w:r>
      <w:r w:rsidR="00665E98" w:rsidRPr="00A47E6C">
        <w:rPr>
          <w:rFonts w:ascii="Times New Roman" w:hAnsi="Times New Roman" w:cs="Times New Roman"/>
          <w:sz w:val="24"/>
          <w:szCs w:val="24"/>
          <w:lang w:val="es-NI"/>
        </w:rPr>
        <w:t xml:space="preserve"> FSLN</w:t>
      </w:r>
      <w:r w:rsidR="002838B4" w:rsidRPr="00A47E6C">
        <w:rPr>
          <w:rFonts w:ascii="Times New Roman" w:hAnsi="Times New Roman" w:cs="Times New Roman"/>
          <w:sz w:val="24"/>
          <w:szCs w:val="24"/>
          <w:lang w:val="es-NI"/>
        </w:rPr>
        <w:t>.</w:t>
      </w:r>
      <w:r w:rsidR="00665E98" w:rsidRPr="00A47E6C">
        <w:rPr>
          <w:rFonts w:ascii="Times New Roman" w:hAnsi="Times New Roman" w:cs="Times New Roman"/>
          <w:sz w:val="24"/>
          <w:szCs w:val="24"/>
          <w:lang w:val="es-NI"/>
        </w:rPr>
        <w:t xml:space="preserve"> </w:t>
      </w:r>
      <w:r w:rsidRPr="00A47E6C">
        <w:rPr>
          <w:rFonts w:ascii="Times New Roman" w:hAnsi="Times New Roman" w:cs="Times New Roman"/>
          <w:sz w:val="24"/>
          <w:szCs w:val="24"/>
          <w:lang w:val="es-NI"/>
        </w:rPr>
        <w:t>Esta realidad se confirma en las instituciones de gobierno en general.</w:t>
      </w:r>
    </w:p>
    <w:p w14:paraId="1AE79C03" w14:textId="7E8168D3" w:rsidR="00F964A5" w:rsidRPr="00A47E6C" w:rsidRDefault="00893C3B" w:rsidP="00C47D8B">
      <w:pPr>
        <w:pStyle w:val="ListParagraph"/>
        <w:numPr>
          <w:ilvl w:val="0"/>
          <w:numId w:val="23"/>
        </w:numPr>
        <w:spacing w:after="0" w:line="240" w:lineRule="auto"/>
        <w:ind w:left="426" w:hanging="426"/>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 xml:space="preserve">Adicionalmente, el control que el Poder Ejecutivo ejerce sobre la administración de justicia se traduce en una instrumentalización del aparato judicial para </w:t>
      </w:r>
      <w:r w:rsidR="00F5167D" w:rsidRPr="00A47E6C">
        <w:rPr>
          <w:rFonts w:ascii="Times New Roman" w:hAnsi="Times New Roman" w:cs="Times New Roman"/>
          <w:sz w:val="24"/>
          <w:szCs w:val="24"/>
          <w:lang w:val="es-NI"/>
        </w:rPr>
        <w:t xml:space="preserve">criminalizar a la oposición. </w:t>
      </w:r>
      <w:r w:rsidR="004C7FD6" w:rsidRPr="00A47E6C">
        <w:rPr>
          <w:rFonts w:ascii="Times New Roman" w:hAnsi="Times New Roman" w:cs="Times New Roman"/>
          <w:sz w:val="24"/>
          <w:szCs w:val="24"/>
          <w:lang w:val="es-NI"/>
        </w:rPr>
        <w:t xml:space="preserve">El </w:t>
      </w:r>
      <w:r w:rsidR="00C55D20" w:rsidRPr="00A47E6C">
        <w:rPr>
          <w:rFonts w:ascii="Times New Roman" w:hAnsi="Times New Roman" w:cs="Times New Roman"/>
          <w:sz w:val="24"/>
          <w:szCs w:val="24"/>
          <w:lang w:val="es-NI"/>
        </w:rPr>
        <w:t xml:space="preserve">6 </w:t>
      </w:r>
      <w:r w:rsidR="004C7FD6" w:rsidRPr="00A47E6C">
        <w:rPr>
          <w:rFonts w:ascii="Times New Roman" w:hAnsi="Times New Roman" w:cs="Times New Roman"/>
          <w:sz w:val="24"/>
          <w:szCs w:val="24"/>
          <w:lang w:val="es-NI"/>
        </w:rPr>
        <w:t>de julio de 2020, se documentó la condena a diez años de prisión a los presos políticos María Esperanza Sánchez y Víctor Soza</w:t>
      </w:r>
      <w:r w:rsidR="00385AB8" w:rsidRPr="00A47E6C">
        <w:rPr>
          <w:rFonts w:ascii="Times New Roman" w:hAnsi="Times New Roman" w:cs="Times New Roman"/>
          <w:sz w:val="24"/>
          <w:szCs w:val="24"/>
          <w:lang w:val="es-NI"/>
        </w:rPr>
        <w:t>.</w:t>
      </w:r>
      <w:r w:rsidR="00CA5C9C" w:rsidRPr="00A47E6C">
        <w:rPr>
          <w:rStyle w:val="FootnoteReference"/>
          <w:rFonts w:ascii="Times New Roman" w:hAnsi="Times New Roman" w:cs="Times New Roman"/>
          <w:sz w:val="24"/>
          <w:szCs w:val="24"/>
          <w:lang w:val="es-NI"/>
        </w:rPr>
        <w:footnoteReference w:id="12"/>
      </w:r>
      <w:r w:rsidR="00385AB8" w:rsidRPr="00A47E6C">
        <w:rPr>
          <w:rFonts w:ascii="Times New Roman" w:hAnsi="Times New Roman" w:cs="Times New Roman"/>
          <w:sz w:val="24"/>
          <w:szCs w:val="24"/>
          <w:lang w:val="es-NI"/>
        </w:rPr>
        <w:t xml:space="preserve"> </w:t>
      </w:r>
      <w:r w:rsidR="004C7FD6" w:rsidRPr="00A47E6C">
        <w:rPr>
          <w:rFonts w:ascii="Times New Roman" w:hAnsi="Times New Roman" w:cs="Times New Roman"/>
          <w:sz w:val="24"/>
          <w:szCs w:val="24"/>
          <w:lang w:val="es-NI"/>
        </w:rPr>
        <w:t>La lectura de sentencia se realizó directamente en la celda de los acusados, y sin presencia de su abogado defensor.</w:t>
      </w:r>
    </w:p>
    <w:p w14:paraId="1598F1BA" w14:textId="459F6E1F" w:rsidR="00F964A5" w:rsidRPr="00A47E6C" w:rsidRDefault="00F609E1" w:rsidP="00C47D8B">
      <w:pPr>
        <w:pStyle w:val="ListParagraph"/>
        <w:numPr>
          <w:ilvl w:val="0"/>
          <w:numId w:val="23"/>
        </w:numPr>
        <w:spacing w:after="0" w:line="240" w:lineRule="auto"/>
        <w:ind w:left="426" w:hanging="426"/>
        <w:jc w:val="both"/>
        <w:rPr>
          <w:rFonts w:ascii="Times New Roman" w:hAnsi="Times New Roman" w:cs="Times New Roman"/>
          <w:sz w:val="24"/>
          <w:szCs w:val="24"/>
          <w:lang w:val="es-NI"/>
        </w:rPr>
      </w:pPr>
      <w:r w:rsidRPr="00A47E6C">
        <w:rPr>
          <w:rFonts w:ascii="Times New Roman" w:hAnsi="Times New Roman" w:cs="Times New Roman"/>
          <w:sz w:val="24"/>
          <w:szCs w:val="24"/>
          <w:lang w:val="es-NI"/>
        </w:rPr>
        <w:t>L</w:t>
      </w:r>
      <w:r w:rsidR="00665E98" w:rsidRPr="00A47E6C">
        <w:rPr>
          <w:rFonts w:ascii="Times New Roman" w:hAnsi="Times New Roman" w:cs="Times New Roman"/>
          <w:sz w:val="24"/>
          <w:szCs w:val="24"/>
          <w:lang w:val="es-NI"/>
        </w:rPr>
        <w:t xml:space="preserve">a oposición en Nicaragua no tiene garantías institucionales para acceder a espacios de toma </w:t>
      </w:r>
      <w:r w:rsidR="00665E98" w:rsidRPr="00A47E6C">
        <w:rPr>
          <w:rFonts w:ascii="Times New Roman" w:hAnsi="Times New Roman" w:cs="Times New Roman"/>
          <w:color w:val="000000" w:themeColor="text1"/>
          <w:sz w:val="24"/>
          <w:szCs w:val="24"/>
          <w:lang w:val="es-NI"/>
        </w:rPr>
        <w:t>de decisiones que hagan contrapeso al partido de gobierno</w:t>
      </w:r>
      <w:r w:rsidR="00825CD4" w:rsidRPr="00A47E6C">
        <w:rPr>
          <w:rFonts w:ascii="Times New Roman" w:hAnsi="Times New Roman" w:cs="Times New Roman"/>
          <w:color w:val="000000" w:themeColor="text1"/>
          <w:sz w:val="24"/>
          <w:szCs w:val="24"/>
          <w:lang w:val="es-NI"/>
        </w:rPr>
        <w:t xml:space="preserve"> y puedan tener un efecto positivo</w:t>
      </w:r>
      <w:r w:rsidR="00B24915" w:rsidRPr="00A47E6C">
        <w:rPr>
          <w:rFonts w:ascii="Times New Roman" w:hAnsi="Times New Roman" w:cs="Times New Roman"/>
          <w:color w:val="000000" w:themeColor="text1"/>
          <w:sz w:val="24"/>
          <w:szCs w:val="24"/>
          <w:lang w:val="es-NI"/>
        </w:rPr>
        <w:t xml:space="preserve"> </w:t>
      </w:r>
      <w:r w:rsidR="00825CD4" w:rsidRPr="00A47E6C">
        <w:rPr>
          <w:rFonts w:ascii="Times New Roman" w:hAnsi="Times New Roman" w:cs="Times New Roman"/>
          <w:color w:val="000000" w:themeColor="text1"/>
          <w:sz w:val="24"/>
          <w:szCs w:val="24"/>
          <w:lang w:val="es-NI"/>
        </w:rPr>
        <w:t>en la situación de los DESC</w:t>
      </w:r>
      <w:r w:rsidR="00C85A06" w:rsidRPr="00A47E6C">
        <w:rPr>
          <w:rFonts w:ascii="Times New Roman" w:hAnsi="Times New Roman" w:cs="Times New Roman"/>
          <w:color w:val="000000" w:themeColor="text1"/>
          <w:sz w:val="24"/>
          <w:szCs w:val="24"/>
          <w:lang w:val="es-NI"/>
        </w:rPr>
        <w:t>.</w:t>
      </w:r>
      <w:r w:rsidRPr="00A47E6C">
        <w:rPr>
          <w:rStyle w:val="FootnoteReference"/>
          <w:rFonts w:ascii="Times New Roman" w:hAnsi="Times New Roman" w:cs="Times New Roman"/>
          <w:color w:val="000000" w:themeColor="text1"/>
          <w:sz w:val="24"/>
          <w:szCs w:val="24"/>
          <w:lang w:val="es-NI"/>
        </w:rPr>
        <w:footnoteReference w:id="13"/>
      </w:r>
      <w:r w:rsidR="00385AB8" w:rsidRPr="00A47E6C">
        <w:rPr>
          <w:rFonts w:ascii="Times New Roman" w:hAnsi="Times New Roman" w:cs="Times New Roman"/>
          <w:color w:val="000000" w:themeColor="text1"/>
          <w:sz w:val="24"/>
          <w:szCs w:val="24"/>
          <w:lang w:val="es-NI"/>
        </w:rPr>
        <w:t xml:space="preserve"> </w:t>
      </w:r>
      <w:r w:rsidR="00665E98" w:rsidRPr="00A47E6C">
        <w:rPr>
          <w:rFonts w:ascii="Times New Roman" w:hAnsi="Times New Roman" w:cs="Times New Roman"/>
          <w:color w:val="000000" w:themeColor="text1"/>
          <w:sz w:val="24"/>
          <w:szCs w:val="24"/>
          <w:lang w:val="es-NI"/>
        </w:rPr>
        <w:t xml:space="preserve">Adicionalmente, los partidos políticos de oposición </w:t>
      </w:r>
      <w:r w:rsidR="00704CEA" w:rsidRPr="00A47E6C">
        <w:rPr>
          <w:rFonts w:ascii="Times New Roman" w:hAnsi="Times New Roman" w:cs="Times New Roman"/>
          <w:color w:val="000000" w:themeColor="text1"/>
          <w:sz w:val="24"/>
          <w:szCs w:val="24"/>
          <w:lang w:val="es-NI"/>
        </w:rPr>
        <w:t xml:space="preserve">encuentran </w:t>
      </w:r>
      <w:r w:rsidR="00665E98" w:rsidRPr="00A47E6C">
        <w:rPr>
          <w:rFonts w:ascii="Times New Roman" w:hAnsi="Times New Roman" w:cs="Times New Roman"/>
          <w:color w:val="000000" w:themeColor="text1"/>
          <w:sz w:val="24"/>
          <w:szCs w:val="24"/>
          <w:lang w:val="es-NI"/>
        </w:rPr>
        <w:t>trabas institucionales para participar efectivamente en los espacios públicos.</w:t>
      </w:r>
    </w:p>
    <w:p w14:paraId="7E20FB0D" w14:textId="4A128A36" w:rsidR="00090EE8" w:rsidRPr="00A47E6C" w:rsidRDefault="00085B3A" w:rsidP="00C47D8B">
      <w:pPr>
        <w:pStyle w:val="ListParagraph"/>
        <w:numPr>
          <w:ilvl w:val="0"/>
          <w:numId w:val="23"/>
        </w:numPr>
        <w:spacing w:after="0" w:line="240" w:lineRule="auto"/>
        <w:ind w:left="426" w:hanging="426"/>
        <w:jc w:val="both"/>
        <w:rPr>
          <w:rFonts w:ascii="Times New Roman" w:hAnsi="Times New Roman" w:cs="Times New Roman"/>
          <w:sz w:val="24"/>
          <w:szCs w:val="24"/>
          <w:lang w:val="es-NI"/>
        </w:rPr>
      </w:pPr>
      <w:r w:rsidRPr="00A47E6C">
        <w:rPr>
          <w:rFonts w:ascii="Times New Roman" w:hAnsi="Times New Roman" w:cs="Times New Roman"/>
          <w:color w:val="000000" w:themeColor="text1"/>
          <w:sz w:val="24"/>
          <w:szCs w:val="24"/>
          <w:lang w:val="es-NI"/>
        </w:rPr>
        <w:t xml:space="preserve">Por otra parte, se sabe que, al 31 de diciembre de 2019, más de 103,600 </w:t>
      </w:r>
      <w:r w:rsidR="007F34DE" w:rsidRPr="00A47E6C">
        <w:rPr>
          <w:rFonts w:ascii="Times New Roman" w:hAnsi="Times New Roman" w:cs="Times New Roman"/>
          <w:color w:val="000000" w:themeColor="text1"/>
          <w:sz w:val="24"/>
          <w:szCs w:val="24"/>
          <w:lang w:val="es-NI"/>
        </w:rPr>
        <w:t>nicaragüenses</w:t>
      </w:r>
      <w:r w:rsidRPr="00A47E6C">
        <w:rPr>
          <w:rFonts w:ascii="Times New Roman" w:hAnsi="Times New Roman" w:cs="Times New Roman"/>
          <w:color w:val="000000" w:themeColor="text1"/>
          <w:sz w:val="24"/>
          <w:szCs w:val="24"/>
          <w:lang w:val="es-NI"/>
        </w:rPr>
        <w:t xml:space="preserve"> han sido desplazados forzadamente fuera del país</w:t>
      </w:r>
      <w:r w:rsidR="008972D7" w:rsidRPr="00A47E6C">
        <w:rPr>
          <w:rFonts w:ascii="Times New Roman" w:hAnsi="Times New Roman" w:cs="Times New Roman"/>
          <w:color w:val="000000" w:themeColor="text1"/>
          <w:sz w:val="24"/>
          <w:szCs w:val="24"/>
          <w:lang w:val="es-NI"/>
        </w:rPr>
        <w:t>,</w:t>
      </w:r>
      <w:r w:rsidRPr="00A47E6C">
        <w:rPr>
          <w:rStyle w:val="FootnoteReference"/>
          <w:rFonts w:ascii="Times New Roman" w:hAnsi="Times New Roman" w:cs="Times New Roman"/>
          <w:color w:val="000000" w:themeColor="text1"/>
          <w:sz w:val="24"/>
          <w:szCs w:val="24"/>
          <w:lang w:val="es-NI"/>
        </w:rPr>
        <w:footnoteReference w:id="14"/>
      </w:r>
      <w:r w:rsidR="008972D7" w:rsidRPr="00A47E6C">
        <w:rPr>
          <w:rFonts w:ascii="Times New Roman" w:hAnsi="Times New Roman" w:cs="Times New Roman"/>
          <w:color w:val="000000" w:themeColor="text1"/>
          <w:sz w:val="24"/>
          <w:szCs w:val="24"/>
          <w:lang w:val="es-NI"/>
        </w:rPr>
        <w:t xml:space="preserve"> </w:t>
      </w:r>
      <w:r w:rsidRPr="00A47E6C">
        <w:rPr>
          <w:rFonts w:ascii="Times New Roman" w:hAnsi="Times New Roman" w:cs="Times New Roman"/>
          <w:color w:val="000000" w:themeColor="text1"/>
          <w:sz w:val="24"/>
          <w:szCs w:val="24"/>
          <w:lang w:val="es-NI"/>
        </w:rPr>
        <w:t>sin que cuenten con las condiciones necesarias para asegurar un retorno seguro a Nicaragua. Las personas que han re</w:t>
      </w:r>
      <w:r w:rsidR="00C01CDC" w:rsidRPr="00A47E6C">
        <w:rPr>
          <w:rFonts w:ascii="Times New Roman" w:hAnsi="Times New Roman" w:cs="Times New Roman"/>
          <w:color w:val="000000" w:themeColor="text1"/>
          <w:sz w:val="24"/>
          <w:szCs w:val="24"/>
          <w:lang w:val="es-NI"/>
        </w:rPr>
        <w:t xml:space="preserve">gresado </w:t>
      </w:r>
      <w:r w:rsidRPr="00A47E6C">
        <w:rPr>
          <w:rFonts w:ascii="Times New Roman" w:hAnsi="Times New Roman" w:cs="Times New Roman"/>
          <w:color w:val="000000" w:themeColor="text1"/>
          <w:sz w:val="24"/>
          <w:szCs w:val="24"/>
          <w:lang w:val="es-NI"/>
        </w:rPr>
        <w:t>se han visto expuestas a acoso y amenazas por parte de fuerzas policiales, parapoliciales y simpatizantes del gobierno</w:t>
      </w:r>
      <w:r w:rsidR="00DC7D18" w:rsidRPr="00A47E6C">
        <w:rPr>
          <w:rFonts w:ascii="Times New Roman" w:hAnsi="Times New Roman" w:cs="Times New Roman"/>
          <w:color w:val="000000" w:themeColor="text1"/>
          <w:sz w:val="24"/>
          <w:szCs w:val="24"/>
          <w:lang w:val="es-NI"/>
        </w:rPr>
        <w:t xml:space="preserve">. </w:t>
      </w:r>
    </w:p>
    <w:p w14:paraId="177680E0" w14:textId="77777777" w:rsidR="007952C8" w:rsidRPr="00A47E6C" w:rsidRDefault="007952C8" w:rsidP="001E2DD7">
      <w:pPr>
        <w:spacing w:after="0" w:line="240" w:lineRule="auto"/>
        <w:jc w:val="both"/>
        <w:rPr>
          <w:rFonts w:ascii="Times New Roman" w:hAnsi="Times New Roman" w:cs="Times New Roman"/>
          <w:color w:val="000000" w:themeColor="text1"/>
          <w:sz w:val="24"/>
          <w:szCs w:val="24"/>
          <w:lang w:val="es-NI"/>
        </w:rPr>
      </w:pPr>
    </w:p>
    <w:p w14:paraId="2A8D637D" w14:textId="402C95C5" w:rsidR="008B0879" w:rsidRPr="00A47E6C" w:rsidRDefault="008B0879" w:rsidP="00B704CA">
      <w:pPr>
        <w:pStyle w:val="Heading2"/>
        <w:numPr>
          <w:ilvl w:val="0"/>
          <w:numId w:val="15"/>
        </w:numPr>
        <w:spacing w:before="0" w:line="240" w:lineRule="auto"/>
        <w:jc w:val="both"/>
        <w:rPr>
          <w:rFonts w:ascii="Times New Roman" w:hAnsi="Times New Roman" w:cs="Times New Roman"/>
          <w:sz w:val="24"/>
          <w:szCs w:val="24"/>
          <w:lang w:val="es-NI"/>
        </w:rPr>
      </w:pPr>
      <w:bookmarkStart w:id="6" w:name="_Toc49348501"/>
      <w:r w:rsidRPr="00A47E6C">
        <w:rPr>
          <w:rFonts w:ascii="Times New Roman" w:hAnsi="Times New Roman" w:cs="Times New Roman"/>
          <w:sz w:val="24"/>
          <w:szCs w:val="24"/>
          <w:lang w:val="es-NI"/>
        </w:rPr>
        <w:lastRenderedPageBreak/>
        <w:t>L</w:t>
      </w:r>
      <w:r w:rsidR="00355A83" w:rsidRPr="00A47E6C">
        <w:rPr>
          <w:rFonts w:ascii="Times New Roman" w:hAnsi="Times New Roman" w:cs="Times New Roman"/>
          <w:sz w:val="24"/>
          <w:szCs w:val="24"/>
          <w:lang w:val="es-NI"/>
        </w:rPr>
        <w:t xml:space="preserve">a </w:t>
      </w:r>
      <w:r w:rsidRPr="00A47E6C">
        <w:rPr>
          <w:rFonts w:ascii="Times New Roman" w:hAnsi="Times New Roman" w:cs="Times New Roman"/>
          <w:sz w:val="24"/>
          <w:szCs w:val="24"/>
          <w:lang w:val="es-NI"/>
        </w:rPr>
        <w:t xml:space="preserve">profundización de la </w:t>
      </w:r>
      <w:r w:rsidR="00355A83" w:rsidRPr="00A47E6C">
        <w:rPr>
          <w:rFonts w:ascii="Times New Roman" w:hAnsi="Times New Roman" w:cs="Times New Roman"/>
          <w:sz w:val="24"/>
          <w:szCs w:val="24"/>
          <w:lang w:val="es-NI"/>
        </w:rPr>
        <w:t>crisis de gobernabilidad</w:t>
      </w:r>
      <w:r w:rsidRPr="00A47E6C">
        <w:rPr>
          <w:rFonts w:ascii="Times New Roman" w:hAnsi="Times New Roman" w:cs="Times New Roman"/>
          <w:sz w:val="24"/>
          <w:szCs w:val="24"/>
          <w:lang w:val="es-NI"/>
        </w:rPr>
        <w:t xml:space="preserve"> durante la pandemia</w:t>
      </w:r>
      <w:bookmarkEnd w:id="6"/>
    </w:p>
    <w:p w14:paraId="1B56B418" w14:textId="4C41F07C" w:rsidR="00355A83" w:rsidRPr="00A47E6C" w:rsidRDefault="00355A83" w:rsidP="001E2DD7">
      <w:pPr>
        <w:pStyle w:val="Heading2"/>
        <w:spacing w:before="0" w:line="240" w:lineRule="auto"/>
        <w:ind w:firstLine="60"/>
        <w:jc w:val="both"/>
        <w:rPr>
          <w:rFonts w:ascii="Times New Roman" w:hAnsi="Times New Roman" w:cs="Times New Roman"/>
          <w:sz w:val="24"/>
          <w:szCs w:val="24"/>
          <w:lang w:val="es-MX"/>
        </w:rPr>
      </w:pPr>
    </w:p>
    <w:p w14:paraId="0224BFDD" w14:textId="54133B8C" w:rsidR="00C01CDC" w:rsidRPr="00A47E6C" w:rsidRDefault="000D61CB"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Con la pandemia del C</w:t>
      </w:r>
      <w:r w:rsidR="006743CE" w:rsidRPr="00A47E6C">
        <w:rPr>
          <w:rFonts w:ascii="Times New Roman" w:hAnsi="Times New Roman" w:cs="Times New Roman"/>
          <w:color w:val="000000" w:themeColor="text1"/>
          <w:sz w:val="24"/>
          <w:szCs w:val="24"/>
          <w:lang w:val="es-NI"/>
        </w:rPr>
        <w:t>ovid</w:t>
      </w:r>
      <w:r w:rsidRPr="00A47E6C">
        <w:rPr>
          <w:rFonts w:ascii="Times New Roman" w:hAnsi="Times New Roman" w:cs="Times New Roman"/>
          <w:color w:val="000000" w:themeColor="text1"/>
          <w:sz w:val="24"/>
          <w:szCs w:val="24"/>
          <w:lang w:val="es-NI"/>
        </w:rPr>
        <w:t>-19, los efectos negativos de la crisis sociopolítica se han</w:t>
      </w:r>
      <w:r w:rsidR="009E0AD5" w:rsidRPr="00A47E6C">
        <w:rPr>
          <w:rFonts w:ascii="Times New Roman" w:hAnsi="Times New Roman" w:cs="Times New Roman"/>
          <w:color w:val="000000" w:themeColor="text1"/>
          <w:sz w:val="24"/>
          <w:szCs w:val="24"/>
          <w:lang w:val="es-NI"/>
        </w:rPr>
        <w:t xml:space="preserve"> profundizado</w:t>
      </w:r>
      <w:r w:rsidRPr="00A47E6C">
        <w:rPr>
          <w:rFonts w:ascii="Times New Roman" w:hAnsi="Times New Roman" w:cs="Times New Roman"/>
          <w:color w:val="000000" w:themeColor="text1"/>
          <w:sz w:val="24"/>
          <w:szCs w:val="24"/>
          <w:lang w:val="es-NI"/>
        </w:rPr>
        <w:t xml:space="preserve">. En un afán </w:t>
      </w:r>
      <w:r w:rsidR="008B4A1D" w:rsidRPr="00A47E6C">
        <w:rPr>
          <w:rFonts w:ascii="Times New Roman" w:hAnsi="Times New Roman" w:cs="Times New Roman"/>
          <w:color w:val="000000" w:themeColor="text1"/>
          <w:sz w:val="24"/>
          <w:szCs w:val="24"/>
          <w:lang w:val="es-NI"/>
        </w:rPr>
        <w:t>por</w:t>
      </w:r>
      <w:r w:rsidRPr="00A47E6C">
        <w:rPr>
          <w:rFonts w:ascii="Times New Roman" w:hAnsi="Times New Roman" w:cs="Times New Roman"/>
          <w:color w:val="000000" w:themeColor="text1"/>
          <w:sz w:val="24"/>
          <w:szCs w:val="24"/>
          <w:lang w:val="es-NI"/>
        </w:rPr>
        <w:t xml:space="preserve"> reafirmar la fuerza política en sus bases, el gobierno ha desatendido las recomendaciones internacionales de prevención de la pandemia, y ha puesto en peligro la vida y salud de la población al organizar movilizaciones masivas, y eventos deportivos o recreativos. También se ha reportado que los trabajadores del Estado son obligados a realizar campañas de concientización y prevención. Esto implica hacer visitas casa por casa</w:t>
      </w:r>
      <w:r w:rsidR="00584086" w:rsidRPr="00A47E6C">
        <w:rPr>
          <w:rFonts w:ascii="Times New Roman" w:hAnsi="Times New Roman" w:cs="Times New Roman"/>
          <w:color w:val="000000" w:themeColor="text1"/>
          <w:sz w:val="24"/>
          <w:szCs w:val="24"/>
          <w:lang w:val="es-NI"/>
        </w:rPr>
        <w:t xml:space="preserve"> aumentando el riesgo del contagio</w:t>
      </w:r>
      <w:r w:rsidRPr="00A47E6C">
        <w:rPr>
          <w:rFonts w:ascii="Times New Roman" w:hAnsi="Times New Roman" w:cs="Times New Roman"/>
          <w:color w:val="000000" w:themeColor="text1"/>
          <w:sz w:val="24"/>
          <w:szCs w:val="24"/>
          <w:lang w:val="es-NI"/>
        </w:rPr>
        <w:t>.</w:t>
      </w:r>
    </w:p>
    <w:p w14:paraId="1052452E" w14:textId="288847E0" w:rsidR="00F964A5" w:rsidRPr="00A47E6C" w:rsidRDefault="00C01CDC"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 xml:space="preserve">El gobierno </w:t>
      </w:r>
      <w:r w:rsidR="000D61CB" w:rsidRPr="00A47E6C">
        <w:rPr>
          <w:rFonts w:ascii="Times New Roman" w:hAnsi="Times New Roman" w:cs="Times New Roman"/>
          <w:color w:val="000000" w:themeColor="text1"/>
          <w:sz w:val="24"/>
          <w:szCs w:val="24"/>
          <w:lang w:val="es-NI"/>
        </w:rPr>
        <w:t>se ha negado a suspender clases lo que implica un gran riesgo para niños, niñas</w:t>
      </w:r>
      <w:r w:rsidR="00584086" w:rsidRPr="00A47E6C">
        <w:rPr>
          <w:rFonts w:ascii="Times New Roman" w:hAnsi="Times New Roman" w:cs="Times New Roman"/>
          <w:color w:val="000000" w:themeColor="text1"/>
          <w:sz w:val="24"/>
          <w:szCs w:val="24"/>
          <w:lang w:val="es-NI"/>
        </w:rPr>
        <w:t>,</w:t>
      </w:r>
      <w:r w:rsidR="000D61CB" w:rsidRPr="00A47E6C">
        <w:rPr>
          <w:rFonts w:ascii="Times New Roman" w:hAnsi="Times New Roman" w:cs="Times New Roman"/>
          <w:color w:val="000000" w:themeColor="text1"/>
          <w:sz w:val="24"/>
          <w:szCs w:val="24"/>
          <w:lang w:val="es-NI"/>
        </w:rPr>
        <w:t xml:space="preserve"> adolescentes </w:t>
      </w:r>
      <w:r w:rsidR="00584086" w:rsidRPr="00A47E6C">
        <w:rPr>
          <w:rFonts w:ascii="Times New Roman" w:hAnsi="Times New Roman" w:cs="Times New Roman"/>
          <w:color w:val="000000" w:themeColor="text1"/>
          <w:sz w:val="24"/>
          <w:szCs w:val="24"/>
          <w:lang w:val="es-NI"/>
        </w:rPr>
        <w:t xml:space="preserve">y adultos jóvenes </w:t>
      </w:r>
      <w:r w:rsidR="000D61CB" w:rsidRPr="00A47E6C">
        <w:rPr>
          <w:rFonts w:ascii="Times New Roman" w:hAnsi="Times New Roman" w:cs="Times New Roman"/>
          <w:color w:val="000000" w:themeColor="text1"/>
          <w:sz w:val="24"/>
          <w:szCs w:val="24"/>
          <w:lang w:val="es-NI"/>
        </w:rPr>
        <w:t xml:space="preserve">que asisten a escuelas </w:t>
      </w:r>
      <w:r w:rsidR="00584086" w:rsidRPr="00A47E6C">
        <w:rPr>
          <w:rFonts w:ascii="Times New Roman" w:hAnsi="Times New Roman" w:cs="Times New Roman"/>
          <w:color w:val="000000" w:themeColor="text1"/>
          <w:sz w:val="24"/>
          <w:szCs w:val="24"/>
          <w:lang w:val="es-NI"/>
        </w:rPr>
        <w:t xml:space="preserve">y a universidades </w:t>
      </w:r>
      <w:r w:rsidR="00E8660E" w:rsidRPr="00A47E6C">
        <w:rPr>
          <w:rFonts w:ascii="Times New Roman" w:hAnsi="Times New Roman" w:cs="Times New Roman"/>
          <w:color w:val="000000" w:themeColor="text1"/>
          <w:sz w:val="24"/>
          <w:szCs w:val="24"/>
          <w:lang w:val="es-NI"/>
        </w:rPr>
        <w:t>públicas,</w:t>
      </w:r>
      <w:r w:rsidRPr="00A47E6C">
        <w:rPr>
          <w:rFonts w:ascii="Times New Roman" w:hAnsi="Times New Roman" w:cs="Times New Roman"/>
          <w:color w:val="000000" w:themeColor="text1"/>
          <w:sz w:val="24"/>
          <w:szCs w:val="24"/>
          <w:lang w:val="es-NI"/>
        </w:rPr>
        <w:t xml:space="preserve"> as</w:t>
      </w:r>
      <w:r w:rsidRPr="00A47E6C">
        <w:rPr>
          <w:rFonts w:ascii="Times New Roman" w:hAnsi="Times New Roman" w:cs="Times New Roman"/>
          <w:color w:val="000000" w:themeColor="text1"/>
          <w:sz w:val="24"/>
          <w:szCs w:val="24"/>
          <w:lang w:val="es-ES"/>
        </w:rPr>
        <w:t>í</w:t>
      </w:r>
      <w:r w:rsidRPr="00A47E6C">
        <w:rPr>
          <w:rFonts w:ascii="Times New Roman" w:hAnsi="Times New Roman" w:cs="Times New Roman"/>
          <w:color w:val="000000" w:themeColor="text1"/>
          <w:sz w:val="24"/>
          <w:szCs w:val="24"/>
          <w:lang w:val="es-NI"/>
        </w:rPr>
        <w:t xml:space="preserve"> como para los maestros como confirman los fallecimientos por C</w:t>
      </w:r>
      <w:r w:rsidR="00514866" w:rsidRPr="00A47E6C">
        <w:rPr>
          <w:rFonts w:ascii="Times New Roman" w:hAnsi="Times New Roman" w:cs="Times New Roman"/>
          <w:color w:val="000000" w:themeColor="text1"/>
          <w:sz w:val="24"/>
          <w:szCs w:val="24"/>
          <w:lang w:val="es-NI"/>
        </w:rPr>
        <w:t>OVID</w:t>
      </w:r>
      <w:r w:rsidR="00E8660E">
        <w:rPr>
          <w:rFonts w:ascii="Times New Roman" w:hAnsi="Times New Roman" w:cs="Times New Roman"/>
          <w:color w:val="000000" w:themeColor="text1"/>
          <w:sz w:val="24"/>
          <w:szCs w:val="24"/>
          <w:lang w:val="es-NI"/>
        </w:rPr>
        <w:t>-19.</w:t>
      </w:r>
      <w:r w:rsidRPr="00A47E6C">
        <w:rPr>
          <w:rStyle w:val="FootnoteReference"/>
          <w:rFonts w:ascii="Times New Roman" w:hAnsi="Times New Roman" w:cs="Times New Roman"/>
          <w:color w:val="000000" w:themeColor="text1"/>
          <w:sz w:val="24"/>
          <w:szCs w:val="24"/>
          <w:lang w:val="es-NI"/>
        </w:rPr>
        <w:footnoteReference w:id="15"/>
      </w:r>
    </w:p>
    <w:p w14:paraId="4C24C327" w14:textId="77777777" w:rsidR="00F964A5" w:rsidRPr="00A47E6C" w:rsidRDefault="000D61CB"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 xml:space="preserve">Simpatizantes del gobierno </w:t>
      </w:r>
      <w:r w:rsidR="009E0AD5" w:rsidRPr="00A47E6C">
        <w:rPr>
          <w:rFonts w:ascii="Times New Roman" w:hAnsi="Times New Roman" w:cs="Times New Roman"/>
          <w:color w:val="000000" w:themeColor="text1"/>
          <w:sz w:val="24"/>
          <w:szCs w:val="24"/>
          <w:lang w:val="es-NI"/>
        </w:rPr>
        <w:t xml:space="preserve">incluso </w:t>
      </w:r>
      <w:r w:rsidRPr="00A47E6C">
        <w:rPr>
          <w:rFonts w:ascii="Times New Roman" w:hAnsi="Times New Roman" w:cs="Times New Roman"/>
          <w:color w:val="000000" w:themeColor="text1"/>
          <w:sz w:val="24"/>
          <w:szCs w:val="24"/>
          <w:lang w:val="es-NI"/>
        </w:rPr>
        <w:t xml:space="preserve">hostigan a personas que toman medidas para prevenir el virus. </w:t>
      </w:r>
      <w:r w:rsidR="009E0AD5" w:rsidRPr="00A47E6C">
        <w:rPr>
          <w:rFonts w:ascii="Times New Roman" w:hAnsi="Times New Roman" w:cs="Times New Roman"/>
          <w:color w:val="000000" w:themeColor="text1"/>
          <w:sz w:val="24"/>
          <w:szCs w:val="24"/>
          <w:lang w:val="es-NI"/>
        </w:rPr>
        <w:t>As</w:t>
      </w:r>
      <w:r w:rsidR="002A4089" w:rsidRPr="00A47E6C">
        <w:rPr>
          <w:rFonts w:ascii="Times New Roman" w:hAnsi="Times New Roman" w:cs="Times New Roman"/>
          <w:color w:val="000000" w:themeColor="text1"/>
          <w:sz w:val="24"/>
          <w:szCs w:val="24"/>
          <w:lang w:val="es-NI"/>
        </w:rPr>
        <w:t>í,</w:t>
      </w:r>
      <w:r w:rsidR="009E0AD5" w:rsidRPr="00A47E6C">
        <w:rPr>
          <w:rFonts w:ascii="Times New Roman" w:hAnsi="Times New Roman" w:cs="Times New Roman"/>
          <w:color w:val="000000" w:themeColor="text1"/>
          <w:sz w:val="24"/>
          <w:szCs w:val="24"/>
          <w:lang w:val="es-NI"/>
        </w:rPr>
        <w:t xml:space="preserve"> </w:t>
      </w:r>
      <w:r w:rsidRPr="00A47E6C">
        <w:rPr>
          <w:rFonts w:ascii="Times New Roman" w:hAnsi="Times New Roman" w:cs="Times New Roman"/>
          <w:color w:val="000000" w:themeColor="text1"/>
          <w:sz w:val="24"/>
          <w:szCs w:val="24"/>
          <w:lang w:val="es-NI"/>
        </w:rPr>
        <w:t xml:space="preserve">se han reportado amenazas a doctores que filtran </w:t>
      </w:r>
      <w:r w:rsidR="009E0AD5" w:rsidRPr="00A47E6C">
        <w:rPr>
          <w:rFonts w:ascii="Times New Roman" w:hAnsi="Times New Roman" w:cs="Times New Roman"/>
          <w:color w:val="000000" w:themeColor="text1"/>
          <w:sz w:val="24"/>
          <w:szCs w:val="24"/>
          <w:lang w:val="es-NI"/>
        </w:rPr>
        <w:t xml:space="preserve">a los medios independientes </w:t>
      </w:r>
      <w:r w:rsidRPr="00A47E6C">
        <w:rPr>
          <w:rFonts w:ascii="Times New Roman" w:hAnsi="Times New Roman" w:cs="Times New Roman"/>
          <w:color w:val="000000" w:themeColor="text1"/>
          <w:sz w:val="24"/>
          <w:szCs w:val="24"/>
          <w:lang w:val="es-NI"/>
        </w:rPr>
        <w:t xml:space="preserve">información sobre posibles contagios y casos sospechosos, así como despidos de especialistas que se manifiestan en contra del actuar de las autoridades. Al </w:t>
      </w:r>
      <w:r w:rsidR="00E85F2E" w:rsidRPr="00A47E6C">
        <w:rPr>
          <w:rFonts w:ascii="Times New Roman" w:hAnsi="Times New Roman" w:cs="Times New Roman"/>
          <w:color w:val="000000" w:themeColor="text1"/>
          <w:sz w:val="24"/>
          <w:szCs w:val="24"/>
          <w:lang w:val="es-NI"/>
        </w:rPr>
        <w:t>13 de junio</w:t>
      </w:r>
      <w:r w:rsidRPr="00A47E6C">
        <w:rPr>
          <w:rFonts w:ascii="Times New Roman" w:hAnsi="Times New Roman" w:cs="Times New Roman"/>
          <w:color w:val="000000" w:themeColor="text1"/>
          <w:sz w:val="24"/>
          <w:szCs w:val="24"/>
          <w:lang w:val="es-NI"/>
        </w:rPr>
        <w:t>, se ha registrado</w:t>
      </w:r>
      <w:r w:rsidR="00E85F2E" w:rsidRPr="00A47E6C">
        <w:rPr>
          <w:rFonts w:ascii="Times New Roman" w:hAnsi="Times New Roman" w:cs="Times New Roman"/>
          <w:color w:val="000000" w:themeColor="text1"/>
          <w:sz w:val="24"/>
          <w:szCs w:val="24"/>
          <w:lang w:val="es-NI"/>
        </w:rPr>
        <w:t xml:space="preserve"> el despido de al menos </w:t>
      </w:r>
      <w:r w:rsidR="007F5C0B" w:rsidRPr="00A47E6C">
        <w:rPr>
          <w:rFonts w:ascii="Times New Roman" w:hAnsi="Times New Roman" w:cs="Times New Roman"/>
          <w:color w:val="000000" w:themeColor="text1"/>
          <w:sz w:val="24"/>
          <w:szCs w:val="24"/>
          <w:lang w:val="es-NI"/>
        </w:rPr>
        <w:t>16</w:t>
      </w:r>
      <w:r w:rsidR="00D02987" w:rsidRPr="00A47E6C">
        <w:rPr>
          <w:rFonts w:ascii="Times New Roman" w:hAnsi="Times New Roman" w:cs="Times New Roman"/>
          <w:color w:val="000000" w:themeColor="text1"/>
          <w:sz w:val="24"/>
          <w:szCs w:val="24"/>
          <w:lang w:val="es-NI"/>
        </w:rPr>
        <w:t xml:space="preserve"> </w:t>
      </w:r>
      <w:r w:rsidR="00E85F2E" w:rsidRPr="00A47E6C">
        <w:rPr>
          <w:rFonts w:ascii="Times New Roman" w:hAnsi="Times New Roman" w:cs="Times New Roman"/>
          <w:color w:val="000000" w:themeColor="text1"/>
          <w:sz w:val="24"/>
          <w:szCs w:val="24"/>
          <w:lang w:val="es-NI"/>
        </w:rPr>
        <w:t>médicos especialistas en distintos hospitales del país</w:t>
      </w:r>
      <w:r w:rsidRPr="00A47E6C">
        <w:rPr>
          <w:rFonts w:ascii="Times New Roman" w:hAnsi="Times New Roman" w:cs="Times New Roman"/>
          <w:color w:val="000000" w:themeColor="text1"/>
          <w:sz w:val="24"/>
          <w:szCs w:val="24"/>
          <w:lang w:val="es-NI"/>
        </w:rPr>
        <w:t>.</w:t>
      </w:r>
    </w:p>
    <w:p w14:paraId="5841B3F3" w14:textId="77777777" w:rsidR="00F964A5" w:rsidRPr="00A47E6C" w:rsidRDefault="00F964A5" w:rsidP="00F964A5">
      <w:pPr>
        <w:spacing w:after="0" w:line="240" w:lineRule="auto"/>
        <w:jc w:val="both"/>
        <w:rPr>
          <w:rFonts w:ascii="Times New Roman" w:hAnsi="Times New Roman" w:cs="Times New Roman"/>
          <w:color w:val="000000" w:themeColor="text1"/>
          <w:sz w:val="24"/>
          <w:szCs w:val="24"/>
          <w:lang w:val="es-NI"/>
        </w:rPr>
      </w:pPr>
    </w:p>
    <w:p w14:paraId="69C61FBC" w14:textId="035D5E19" w:rsidR="00685782" w:rsidRPr="00A47E6C" w:rsidRDefault="001F06DE" w:rsidP="00F964A5">
      <w:pPr>
        <w:spacing w:after="0" w:line="240" w:lineRule="auto"/>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 xml:space="preserve">Habiendo hecho este breve recorrido sobre </w:t>
      </w:r>
      <w:r w:rsidR="0008583C" w:rsidRPr="00A47E6C">
        <w:rPr>
          <w:rFonts w:ascii="Times New Roman" w:hAnsi="Times New Roman" w:cs="Times New Roman"/>
          <w:color w:val="000000" w:themeColor="text1"/>
          <w:sz w:val="24"/>
          <w:szCs w:val="24"/>
          <w:lang w:val="es-NI"/>
        </w:rPr>
        <w:t xml:space="preserve">el </w:t>
      </w:r>
      <w:r w:rsidRPr="00A47E6C">
        <w:rPr>
          <w:rFonts w:ascii="Times New Roman" w:hAnsi="Times New Roman" w:cs="Times New Roman"/>
          <w:color w:val="000000" w:themeColor="text1"/>
          <w:sz w:val="24"/>
          <w:szCs w:val="24"/>
          <w:lang w:val="es-NI"/>
        </w:rPr>
        <w:t xml:space="preserve">panorama general y político de Nicaragua, es posible dimensionar de mejor manera las </w:t>
      </w:r>
      <w:r w:rsidR="00EC39C5" w:rsidRPr="00A47E6C">
        <w:rPr>
          <w:rFonts w:ascii="Times New Roman" w:hAnsi="Times New Roman" w:cs="Times New Roman"/>
          <w:color w:val="000000" w:themeColor="text1"/>
          <w:sz w:val="24"/>
          <w:szCs w:val="24"/>
          <w:lang w:val="es-NI"/>
        </w:rPr>
        <w:t xml:space="preserve">violaciones a los </w:t>
      </w:r>
      <w:r w:rsidR="002A4089" w:rsidRPr="00A47E6C">
        <w:rPr>
          <w:rFonts w:ascii="Times New Roman" w:hAnsi="Times New Roman" w:cs="Times New Roman"/>
          <w:color w:val="000000" w:themeColor="text1"/>
          <w:sz w:val="24"/>
          <w:szCs w:val="24"/>
          <w:lang w:val="es-NI"/>
        </w:rPr>
        <w:t>derechos reconocidos en el Pacto</w:t>
      </w:r>
      <w:r w:rsidR="00EC39C5" w:rsidRPr="00A47E6C">
        <w:rPr>
          <w:rFonts w:ascii="Times New Roman" w:hAnsi="Times New Roman" w:cs="Times New Roman"/>
          <w:color w:val="000000" w:themeColor="text1"/>
          <w:sz w:val="24"/>
          <w:szCs w:val="24"/>
          <w:lang w:val="es-NI"/>
        </w:rPr>
        <w:t xml:space="preserve"> y el estado de cumplimiento del Estado</w:t>
      </w:r>
      <w:r w:rsidRPr="00A47E6C">
        <w:rPr>
          <w:rFonts w:ascii="Times New Roman" w:hAnsi="Times New Roman" w:cs="Times New Roman"/>
          <w:color w:val="000000" w:themeColor="text1"/>
          <w:sz w:val="24"/>
          <w:szCs w:val="24"/>
          <w:lang w:val="es-NI"/>
        </w:rPr>
        <w:t>.</w:t>
      </w:r>
    </w:p>
    <w:p w14:paraId="12404D53" w14:textId="14C1CBD7" w:rsidR="00F964A5" w:rsidRPr="00A47E6C" w:rsidRDefault="00F964A5" w:rsidP="00F964A5">
      <w:pPr>
        <w:spacing w:after="0" w:line="240" w:lineRule="auto"/>
        <w:jc w:val="both"/>
        <w:rPr>
          <w:rFonts w:ascii="Times New Roman" w:hAnsi="Times New Roman" w:cs="Times New Roman"/>
          <w:color w:val="000000" w:themeColor="text1"/>
          <w:sz w:val="24"/>
          <w:szCs w:val="24"/>
          <w:lang w:val="es-NI"/>
        </w:rPr>
      </w:pPr>
    </w:p>
    <w:p w14:paraId="39A9EC70" w14:textId="2A5B42A2" w:rsidR="00F964A5" w:rsidRPr="00A47E6C" w:rsidRDefault="00F964A5" w:rsidP="00DB0230">
      <w:pPr>
        <w:pStyle w:val="Heading1"/>
        <w:numPr>
          <w:ilvl w:val="0"/>
          <w:numId w:val="28"/>
        </w:numPr>
        <w:spacing w:before="0" w:line="240" w:lineRule="auto"/>
        <w:ind w:left="284" w:hanging="284"/>
        <w:jc w:val="both"/>
        <w:rPr>
          <w:rFonts w:ascii="Times New Roman" w:hAnsi="Times New Roman" w:cs="Times New Roman"/>
          <w:sz w:val="24"/>
          <w:szCs w:val="24"/>
          <w:lang w:val="es-419"/>
        </w:rPr>
      </w:pPr>
      <w:bookmarkStart w:id="7" w:name="_Toc49348502"/>
      <w:r w:rsidRPr="00A47E6C">
        <w:rPr>
          <w:rFonts w:ascii="Times New Roman" w:hAnsi="Times New Roman" w:cs="Times New Roman"/>
          <w:sz w:val="24"/>
          <w:szCs w:val="24"/>
          <w:lang w:val="es-NI"/>
        </w:rPr>
        <w:t xml:space="preserve">Cuestiones relativas a las disposiciones generales del Pacto (arts. </w:t>
      </w:r>
      <w:r w:rsidRPr="00A47E6C">
        <w:rPr>
          <w:rFonts w:ascii="Times New Roman" w:hAnsi="Times New Roman" w:cs="Times New Roman"/>
          <w:sz w:val="24"/>
          <w:szCs w:val="24"/>
          <w:lang w:val="es-419"/>
        </w:rPr>
        <w:t>1 a 5)</w:t>
      </w:r>
      <w:bookmarkEnd w:id="7"/>
    </w:p>
    <w:p w14:paraId="69B5C3AE" w14:textId="77777777" w:rsidR="00F964A5" w:rsidRPr="00A47E6C" w:rsidRDefault="00F964A5" w:rsidP="00F964A5">
      <w:pPr>
        <w:spacing w:after="0" w:line="240" w:lineRule="auto"/>
        <w:jc w:val="both"/>
        <w:rPr>
          <w:rFonts w:ascii="Times New Roman" w:hAnsi="Times New Roman" w:cs="Times New Roman"/>
          <w:color w:val="000000" w:themeColor="text1"/>
          <w:sz w:val="24"/>
          <w:szCs w:val="24"/>
          <w:lang w:val="es-NI"/>
        </w:rPr>
      </w:pPr>
    </w:p>
    <w:p w14:paraId="0CC10393" w14:textId="581BBE72" w:rsidR="00085B3A" w:rsidRPr="00A47E6C" w:rsidRDefault="00085B3A" w:rsidP="00DB0230">
      <w:pPr>
        <w:pStyle w:val="Heading2"/>
        <w:numPr>
          <w:ilvl w:val="0"/>
          <w:numId w:val="29"/>
        </w:numPr>
        <w:ind w:left="284" w:hanging="284"/>
        <w:rPr>
          <w:rFonts w:ascii="Times New Roman" w:hAnsi="Times New Roman" w:cs="Times New Roman"/>
          <w:lang w:val="es-MX"/>
        </w:rPr>
      </w:pPr>
      <w:bookmarkStart w:id="8" w:name="_Toc49348503"/>
      <w:r w:rsidRPr="00A47E6C">
        <w:rPr>
          <w:rFonts w:ascii="Times New Roman" w:hAnsi="Times New Roman" w:cs="Times New Roman"/>
          <w:lang w:val="es-MX"/>
        </w:rPr>
        <w:t>El derecho a la libre determinación y a disponer de sus riquezas y recursos naturales. (Art. 1</w:t>
      </w:r>
      <w:r w:rsidR="002A4089" w:rsidRPr="00A47E6C">
        <w:rPr>
          <w:rFonts w:ascii="Times New Roman" w:hAnsi="Times New Roman" w:cs="Times New Roman"/>
          <w:lang w:val="es-MX"/>
        </w:rPr>
        <w:t>.2</w:t>
      </w:r>
      <w:r w:rsidRPr="00A47E6C">
        <w:rPr>
          <w:rFonts w:ascii="Times New Roman" w:hAnsi="Times New Roman" w:cs="Times New Roman"/>
          <w:lang w:val="es-MX"/>
        </w:rPr>
        <w:t>)</w:t>
      </w:r>
      <w:bookmarkEnd w:id="8"/>
    </w:p>
    <w:p w14:paraId="6427325F" w14:textId="171847FA" w:rsidR="00D41C07" w:rsidRPr="00A47E6C" w:rsidRDefault="00085B3A"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 xml:space="preserve">La exclusión en la toma de decisiones de los pueblos indígenas y afrodescendientes </w:t>
      </w:r>
      <w:r w:rsidR="007372CA" w:rsidRPr="00A47E6C">
        <w:rPr>
          <w:rFonts w:ascii="Times New Roman" w:hAnsi="Times New Roman" w:cs="Times New Roman"/>
          <w:color w:val="000000" w:themeColor="text1"/>
          <w:sz w:val="24"/>
          <w:szCs w:val="24"/>
          <w:lang w:val="es-NI"/>
        </w:rPr>
        <w:t xml:space="preserve">respecto </w:t>
      </w:r>
      <w:r w:rsidRPr="00A47E6C">
        <w:rPr>
          <w:rFonts w:ascii="Times New Roman" w:hAnsi="Times New Roman" w:cs="Times New Roman"/>
          <w:color w:val="000000" w:themeColor="text1"/>
          <w:sz w:val="24"/>
          <w:szCs w:val="24"/>
          <w:lang w:val="es-NI"/>
        </w:rPr>
        <w:t xml:space="preserve">de sus propios asuntos internos ha sido promovida por la creación de gobiernos paralelos, de parte del partido en el gobierno, que usurpan </w:t>
      </w:r>
      <w:r w:rsidR="007372CA" w:rsidRPr="00A47E6C">
        <w:rPr>
          <w:rFonts w:ascii="Times New Roman" w:hAnsi="Times New Roman" w:cs="Times New Roman"/>
          <w:color w:val="000000" w:themeColor="text1"/>
          <w:sz w:val="24"/>
          <w:szCs w:val="24"/>
          <w:lang w:val="es-NI"/>
        </w:rPr>
        <w:t xml:space="preserve">la representación de las legítimas autoridades en </w:t>
      </w:r>
      <w:r w:rsidRPr="00A47E6C">
        <w:rPr>
          <w:rFonts w:ascii="Times New Roman" w:hAnsi="Times New Roman" w:cs="Times New Roman"/>
          <w:color w:val="000000" w:themeColor="text1"/>
          <w:sz w:val="24"/>
          <w:szCs w:val="24"/>
          <w:lang w:val="es-MX"/>
        </w:rPr>
        <w:t>las estructuras comunitarias de administración y de poder, minando su autodeterminación.</w:t>
      </w:r>
    </w:p>
    <w:p w14:paraId="74A284D3" w14:textId="7A360972" w:rsidR="00D41C07" w:rsidRPr="00A47E6C" w:rsidRDefault="00527ECD"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sz w:val="24"/>
          <w:szCs w:val="24"/>
          <w:lang w:val="es-NI"/>
        </w:rPr>
        <w:t>Respecto de la solicitud del Comité para que se le proporcione más información sobre las circunstancias en que se llevan a cabo los procesos de consulta previa con miras a obtener el consentimiento</w:t>
      </w:r>
      <w:r w:rsidR="001E7B39" w:rsidRPr="00A47E6C">
        <w:rPr>
          <w:rFonts w:ascii="Times New Roman" w:hAnsi="Times New Roman" w:cs="Times New Roman"/>
          <w:sz w:val="24"/>
          <w:szCs w:val="24"/>
          <w:lang w:val="es-NI"/>
        </w:rPr>
        <w:t xml:space="preserve"> libre, previo e i</w:t>
      </w:r>
      <w:r w:rsidRPr="00A47E6C">
        <w:rPr>
          <w:rFonts w:ascii="Times New Roman" w:hAnsi="Times New Roman" w:cs="Times New Roman"/>
          <w:sz w:val="24"/>
          <w:szCs w:val="24"/>
          <w:lang w:val="es-NI"/>
        </w:rPr>
        <w:t xml:space="preserve">nformado </w:t>
      </w:r>
      <w:r w:rsidR="001E7B39" w:rsidRPr="00A47E6C">
        <w:rPr>
          <w:rFonts w:ascii="Times New Roman" w:hAnsi="Times New Roman" w:cs="Times New Roman"/>
          <w:sz w:val="24"/>
          <w:szCs w:val="24"/>
          <w:lang w:val="es-NI"/>
        </w:rPr>
        <w:t xml:space="preserve">(CLPI) </w:t>
      </w:r>
      <w:r w:rsidRPr="00A47E6C">
        <w:rPr>
          <w:rFonts w:ascii="Times New Roman" w:hAnsi="Times New Roman" w:cs="Times New Roman"/>
          <w:sz w:val="24"/>
          <w:szCs w:val="24"/>
          <w:lang w:val="es-NI"/>
        </w:rPr>
        <w:t>en todos los procesos de toma de decisión susceptibles de afectar a los pueblos indígenas, en particular en lo que respecta al otorgamiento de concesiones y la ejecución de proyectos de inversión</w:t>
      </w:r>
      <w:r w:rsidR="001E7B39" w:rsidRPr="00A47E6C">
        <w:rPr>
          <w:rStyle w:val="FootnoteReference"/>
          <w:rFonts w:ascii="Times New Roman" w:hAnsi="Times New Roman" w:cs="Times New Roman"/>
          <w:sz w:val="24"/>
          <w:szCs w:val="24"/>
          <w:lang w:val="es-NI"/>
        </w:rPr>
        <w:footnoteReference w:id="16"/>
      </w:r>
      <w:r w:rsidR="001E7B39" w:rsidRPr="00A47E6C">
        <w:rPr>
          <w:rFonts w:ascii="Times New Roman" w:hAnsi="Times New Roman" w:cs="Times New Roman"/>
          <w:sz w:val="24"/>
          <w:szCs w:val="24"/>
          <w:lang w:val="es-NI"/>
        </w:rPr>
        <w:t xml:space="preserve"> presentamos las siguientes consideraciones.</w:t>
      </w:r>
    </w:p>
    <w:p w14:paraId="0615621D" w14:textId="7D61A436" w:rsidR="007372CA" w:rsidRPr="00A47E6C" w:rsidRDefault="007372CA" w:rsidP="007372CA">
      <w:pPr>
        <w:pStyle w:val="ListParagraph"/>
        <w:spacing w:after="0" w:line="240" w:lineRule="auto"/>
        <w:ind w:left="426"/>
        <w:jc w:val="both"/>
        <w:rPr>
          <w:rFonts w:ascii="Times New Roman" w:hAnsi="Times New Roman" w:cs="Times New Roman"/>
          <w:sz w:val="24"/>
          <w:szCs w:val="24"/>
          <w:lang w:val="es-NI"/>
        </w:rPr>
      </w:pPr>
    </w:p>
    <w:p w14:paraId="25E595DE" w14:textId="726202B9" w:rsidR="007372CA" w:rsidRPr="00A47E6C" w:rsidRDefault="007372CA" w:rsidP="00DB0230">
      <w:pPr>
        <w:pStyle w:val="Heading2"/>
        <w:numPr>
          <w:ilvl w:val="0"/>
          <w:numId w:val="29"/>
        </w:numPr>
        <w:ind w:left="284" w:hanging="284"/>
        <w:rPr>
          <w:rFonts w:ascii="Times New Roman" w:hAnsi="Times New Roman" w:cs="Times New Roman"/>
          <w:lang w:val="es-MX"/>
        </w:rPr>
      </w:pPr>
      <w:bookmarkStart w:id="9" w:name="_Toc49348504"/>
      <w:r w:rsidRPr="00A47E6C">
        <w:rPr>
          <w:rFonts w:ascii="Times New Roman" w:hAnsi="Times New Roman" w:cs="Times New Roman"/>
          <w:lang w:val="es-MX"/>
        </w:rPr>
        <w:t>Violaciones reiteradas al Consentimiento Libre, Previo e Informado</w:t>
      </w:r>
      <w:bookmarkEnd w:id="9"/>
    </w:p>
    <w:p w14:paraId="2CA9BEF6" w14:textId="77777777" w:rsidR="007372CA" w:rsidRPr="00A47E6C" w:rsidRDefault="007372CA" w:rsidP="00C47D8B">
      <w:pPr>
        <w:pStyle w:val="ListParagraph"/>
        <w:spacing w:after="0" w:line="240" w:lineRule="auto"/>
        <w:ind w:left="426"/>
        <w:jc w:val="both"/>
        <w:rPr>
          <w:rFonts w:ascii="Times New Roman" w:hAnsi="Times New Roman" w:cs="Times New Roman"/>
          <w:color w:val="000000" w:themeColor="text1"/>
          <w:sz w:val="24"/>
          <w:szCs w:val="24"/>
          <w:lang w:val="es-NI"/>
        </w:rPr>
      </w:pPr>
    </w:p>
    <w:p w14:paraId="3A3E01E2" w14:textId="198DF4ED" w:rsidR="00D41C07" w:rsidRPr="00A47E6C" w:rsidRDefault="00685782"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NI"/>
        </w:rPr>
        <w:t>El Estado en la gran mayoría de los proyectos que pretende realizar no ha conducido</w:t>
      </w:r>
      <w:r w:rsidRPr="00A47E6C">
        <w:rPr>
          <w:rFonts w:ascii="Times New Roman" w:eastAsia="Calibri" w:hAnsi="Times New Roman" w:cs="Times New Roman"/>
          <w:sz w:val="24"/>
          <w:szCs w:val="24"/>
          <w:lang w:val="es-ES"/>
        </w:rPr>
        <w:t xml:space="preserve"> apropiadamente los procesos de </w:t>
      </w:r>
      <w:r w:rsidRPr="00A47E6C">
        <w:rPr>
          <w:rFonts w:ascii="Times New Roman" w:eastAsia="Calibri" w:hAnsi="Times New Roman" w:cs="Times New Roman"/>
          <w:i/>
          <w:sz w:val="24"/>
          <w:szCs w:val="24"/>
          <w:lang w:val="es-ES"/>
        </w:rPr>
        <w:t>Consulta previa</w:t>
      </w:r>
      <w:r w:rsidRPr="00A47E6C">
        <w:rPr>
          <w:rFonts w:ascii="Times New Roman" w:eastAsia="Calibri" w:hAnsi="Times New Roman" w:cs="Times New Roman"/>
          <w:sz w:val="24"/>
          <w:szCs w:val="24"/>
          <w:lang w:val="es-ES"/>
        </w:rPr>
        <w:t xml:space="preserve"> para obtener el</w:t>
      </w:r>
      <w:r w:rsidRPr="00A47E6C">
        <w:rPr>
          <w:rFonts w:ascii="Times New Roman" w:eastAsia="Calibri" w:hAnsi="Times New Roman" w:cs="Times New Roman"/>
          <w:i/>
          <w:sz w:val="24"/>
          <w:szCs w:val="24"/>
          <w:lang w:val="es-ES"/>
        </w:rPr>
        <w:t xml:space="preserve"> Consentimiento, Libre, Previo e Informado (CLPI)</w:t>
      </w:r>
      <w:r w:rsidRPr="00A47E6C">
        <w:rPr>
          <w:rFonts w:ascii="Times New Roman" w:eastAsia="Calibri" w:hAnsi="Times New Roman" w:cs="Times New Roman"/>
          <w:sz w:val="24"/>
          <w:szCs w:val="24"/>
          <w:lang w:val="es-ES"/>
        </w:rPr>
        <w:t>, de acuerdo a los estándares nacionales e internacionales establecidos;</w:t>
      </w:r>
      <w:r w:rsidR="009004AC" w:rsidRPr="00A47E6C">
        <w:rPr>
          <w:rFonts w:ascii="Times New Roman" w:eastAsia="Calibri" w:hAnsi="Times New Roman" w:cs="Times New Roman"/>
          <w:sz w:val="24"/>
          <w:szCs w:val="24"/>
          <w:lang w:val="es-ES"/>
        </w:rPr>
        <w:t xml:space="preserve"> lo que se evidencia en proyectos como </w:t>
      </w:r>
      <w:r w:rsidRPr="00A47E6C">
        <w:rPr>
          <w:rFonts w:ascii="Times New Roman" w:eastAsia="Calibri" w:hAnsi="Times New Roman" w:cs="Times New Roman"/>
          <w:sz w:val="24"/>
          <w:szCs w:val="24"/>
          <w:lang w:val="es-ES"/>
        </w:rPr>
        <w:t xml:space="preserve">el Gran Canal Interoceánico por Nicaragua (GCIN) </w:t>
      </w:r>
      <w:r w:rsidR="009004AC" w:rsidRPr="00A47E6C">
        <w:rPr>
          <w:rFonts w:ascii="Times New Roman" w:eastAsia="Calibri" w:hAnsi="Times New Roman" w:cs="Times New Roman"/>
          <w:sz w:val="24"/>
          <w:szCs w:val="24"/>
          <w:lang w:val="es-ES"/>
        </w:rPr>
        <w:t>en el que no se cuenta con</w:t>
      </w:r>
      <w:r w:rsidRPr="00A47E6C">
        <w:rPr>
          <w:rFonts w:ascii="Times New Roman" w:eastAsia="Calibri" w:hAnsi="Times New Roman" w:cs="Times New Roman"/>
          <w:sz w:val="24"/>
          <w:szCs w:val="24"/>
          <w:lang w:val="es-ES"/>
        </w:rPr>
        <w:t xml:space="preserve"> </w:t>
      </w:r>
      <w:r w:rsidRPr="00A47E6C">
        <w:rPr>
          <w:rFonts w:ascii="Times New Roman" w:eastAsia="Calibri" w:hAnsi="Times New Roman" w:cs="Times New Roman"/>
          <w:i/>
          <w:sz w:val="24"/>
          <w:szCs w:val="24"/>
          <w:lang w:val="es-ES"/>
        </w:rPr>
        <w:t>Consentimiento</w:t>
      </w:r>
      <w:r w:rsidRPr="00A47E6C">
        <w:rPr>
          <w:rFonts w:ascii="Times New Roman" w:eastAsia="Calibri" w:hAnsi="Times New Roman" w:cs="Times New Roman"/>
          <w:sz w:val="24"/>
          <w:szCs w:val="24"/>
          <w:lang w:val="es-ES"/>
        </w:rPr>
        <w:t xml:space="preserve"> del Pueblo Indígena Rama</w:t>
      </w:r>
      <w:r w:rsidR="00385AB8" w:rsidRPr="00A47E6C">
        <w:rPr>
          <w:rFonts w:ascii="Times New Roman" w:eastAsia="Calibri" w:hAnsi="Times New Roman" w:cs="Times New Roman"/>
          <w:sz w:val="24"/>
          <w:szCs w:val="24"/>
          <w:lang w:val="es-ES"/>
        </w:rPr>
        <w:t xml:space="preserve"> </w:t>
      </w:r>
      <w:r w:rsidRPr="00A47E6C">
        <w:rPr>
          <w:rFonts w:ascii="Times New Roman" w:hAnsi="Times New Roman" w:cs="Times New Roman"/>
          <w:sz w:val="24"/>
          <w:szCs w:val="24"/>
          <w:vertAlign w:val="superscript"/>
          <w:lang w:val="es-ES"/>
        </w:rPr>
        <w:footnoteReference w:id="17"/>
      </w:r>
      <w:r w:rsidRPr="00A47E6C">
        <w:rPr>
          <w:rFonts w:ascii="Times New Roman" w:eastAsia="Calibri" w:hAnsi="Times New Roman" w:cs="Times New Roman"/>
          <w:sz w:val="24"/>
          <w:szCs w:val="24"/>
          <w:lang w:val="es-ES"/>
        </w:rPr>
        <w:t xml:space="preserve"> y de las comunidades Kriol</w:t>
      </w:r>
      <w:r w:rsidR="00737699" w:rsidRPr="00A47E6C">
        <w:rPr>
          <w:rFonts w:ascii="Times New Roman" w:eastAsia="Calibri" w:hAnsi="Times New Roman" w:cs="Times New Roman"/>
          <w:sz w:val="24"/>
          <w:szCs w:val="24"/>
          <w:lang w:val="es-ES"/>
        </w:rPr>
        <w:t>,</w:t>
      </w:r>
      <w:r w:rsidRPr="00A47E6C">
        <w:rPr>
          <w:rFonts w:ascii="Times New Roman" w:eastAsia="Calibri" w:hAnsi="Times New Roman" w:cs="Times New Roman"/>
          <w:sz w:val="24"/>
          <w:szCs w:val="24"/>
          <w:lang w:val="es-ES"/>
        </w:rPr>
        <w:t xml:space="preserve"> o de la Comunidad Negra Creole Indígena de Bluefields (La CNCIB)</w:t>
      </w:r>
      <w:r w:rsidR="00737699" w:rsidRPr="00A47E6C">
        <w:rPr>
          <w:rFonts w:ascii="Times New Roman" w:eastAsia="Calibri" w:hAnsi="Times New Roman" w:cs="Times New Roman"/>
          <w:sz w:val="24"/>
          <w:szCs w:val="24"/>
          <w:lang w:val="es-ES"/>
        </w:rPr>
        <w:t>,</w:t>
      </w:r>
      <w:r w:rsidRPr="00A47E6C">
        <w:rPr>
          <w:rFonts w:ascii="Times New Roman" w:hAnsi="Times New Roman" w:cs="Times New Roman"/>
          <w:sz w:val="24"/>
          <w:szCs w:val="24"/>
          <w:vertAlign w:val="superscript"/>
          <w:lang w:val="es-ES"/>
        </w:rPr>
        <w:footnoteReference w:id="18"/>
      </w:r>
      <w:r w:rsidRPr="00A47E6C">
        <w:rPr>
          <w:rFonts w:ascii="Times New Roman" w:eastAsia="Calibri" w:hAnsi="Times New Roman" w:cs="Times New Roman"/>
          <w:sz w:val="24"/>
          <w:szCs w:val="24"/>
          <w:lang w:val="es-ES"/>
        </w:rPr>
        <w:t xml:space="preserve"> en cuyos territorios se trazó 52% de </w:t>
      </w:r>
      <w:r w:rsidR="009004AC" w:rsidRPr="00A47E6C">
        <w:rPr>
          <w:rFonts w:ascii="Times New Roman" w:eastAsia="Calibri" w:hAnsi="Times New Roman" w:cs="Times New Roman"/>
          <w:sz w:val="24"/>
          <w:szCs w:val="24"/>
          <w:lang w:val="es-ES"/>
        </w:rPr>
        <w:t>su ruta</w:t>
      </w:r>
      <w:r w:rsidR="00561F79" w:rsidRPr="00A47E6C">
        <w:rPr>
          <w:rFonts w:ascii="Times New Roman" w:eastAsia="Calibri" w:hAnsi="Times New Roman" w:cs="Times New Roman"/>
          <w:sz w:val="24"/>
          <w:szCs w:val="24"/>
          <w:lang w:val="es-ES"/>
        </w:rPr>
        <w:t xml:space="preserve">. Este caso está en la etapa de fondo en la </w:t>
      </w:r>
      <w:r w:rsidR="00737699" w:rsidRPr="00A47E6C">
        <w:rPr>
          <w:rFonts w:ascii="Times New Roman" w:eastAsia="Calibri" w:hAnsi="Times New Roman" w:cs="Times New Roman"/>
          <w:sz w:val="24"/>
          <w:szCs w:val="24"/>
          <w:lang w:val="es-ES"/>
        </w:rPr>
        <w:t>Comisión Interamericana de Derechos Humanos (</w:t>
      </w:r>
      <w:r w:rsidRPr="00A47E6C">
        <w:rPr>
          <w:rFonts w:ascii="Times New Roman" w:eastAsia="Calibri" w:hAnsi="Times New Roman" w:cs="Times New Roman"/>
          <w:sz w:val="24"/>
          <w:szCs w:val="24"/>
          <w:lang w:val="es-ES"/>
        </w:rPr>
        <w:t>CIDH</w:t>
      </w:r>
      <w:r w:rsidR="00737699" w:rsidRPr="00A47E6C">
        <w:rPr>
          <w:rFonts w:ascii="Times New Roman" w:eastAsia="Calibri" w:hAnsi="Times New Roman" w:cs="Times New Roman"/>
          <w:sz w:val="24"/>
          <w:szCs w:val="24"/>
          <w:lang w:val="es-ES"/>
        </w:rPr>
        <w:t>)</w:t>
      </w:r>
      <w:r w:rsidR="00561F79" w:rsidRPr="00A47E6C">
        <w:rPr>
          <w:rFonts w:ascii="Times New Roman" w:eastAsia="Calibri" w:hAnsi="Times New Roman" w:cs="Times New Roman"/>
          <w:sz w:val="24"/>
          <w:szCs w:val="24"/>
          <w:lang w:val="es-ES"/>
        </w:rPr>
        <w:t>.</w:t>
      </w:r>
      <w:r w:rsidRPr="00A47E6C">
        <w:rPr>
          <w:rFonts w:ascii="Times New Roman" w:hAnsi="Times New Roman" w:cs="Times New Roman"/>
          <w:sz w:val="24"/>
          <w:szCs w:val="24"/>
          <w:vertAlign w:val="superscript"/>
          <w:lang w:val="es-ES"/>
        </w:rPr>
        <w:footnoteReference w:id="19"/>
      </w:r>
    </w:p>
    <w:p w14:paraId="435874DC" w14:textId="05E5F0B7" w:rsidR="00D41C07" w:rsidRPr="00A47E6C" w:rsidRDefault="00685782"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ES"/>
        </w:rPr>
        <w:t xml:space="preserve">También </w:t>
      </w:r>
      <w:r w:rsidR="009004AC" w:rsidRPr="00A47E6C">
        <w:rPr>
          <w:rFonts w:ascii="Times New Roman" w:eastAsia="Calibri" w:hAnsi="Times New Roman" w:cs="Times New Roman"/>
          <w:sz w:val="24"/>
          <w:szCs w:val="24"/>
          <w:lang w:val="es-ES"/>
        </w:rPr>
        <w:t xml:space="preserve">se evidencia la falta de </w:t>
      </w:r>
      <w:r w:rsidR="009004AC" w:rsidRPr="00A47E6C">
        <w:rPr>
          <w:rFonts w:ascii="Times New Roman" w:eastAsia="Calibri" w:hAnsi="Times New Roman" w:cs="Times New Roman"/>
          <w:i/>
          <w:iCs/>
          <w:sz w:val="24"/>
          <w:szCs w:val="24"/>
          <w:lang w:val="es-ES"/>
        </w:rPr>
        <w:t xml:space="preserve">Consentimiento </w:t>
      </w:r>
      <w:r w:rsidRPr="00A47E6C">
        <w:rPr>
          <w:rFonts w:ascii="Times New Roman" w:eastAsia="Calibri" w:hAnsi="Times New Roman" w:cs="Times New Roman"/>
          <w:sz w:val="24"/>
          <w:szCs w:val="24"/>
          <w:lang w:val="es-ES"/>
        </w:rPr>
        <w:t xml:space="preserve">en la </w:t>
      </w:r>
      <w:r w:rsidR="00737699" w:rsidRPr="00A47E6C">
        <w:rPr>
          <w:rFonts w:ascii="Times New Roman" w:eastAsia="Calibri" w:hAnsi="Times New Roman" w:cs="Times New Roman"/>
          <w:sz w:val="24"/>
          <w:szCs w:val="24"/>
          <w:lang w:val="es-ES"/>
        </w:rPr>
        <w:t xml:space="preserve">planificación de la </w:t>
      </w:r>
      <w:r w:rsidRPr="00A47E6C">
        <w:rPr>
          <w:rFonts w:ascii="Times New Roman" w:eastAsia="Calibri" w:hAnsi="Times New Roman" w:cs="Times New Roman"/>
          <w:sz w:val="24"/>
          <w:szCs w:val="24"/>
          <w:lang w:val="es-ES"/>
        </w:rPr>
        <w:t xml:space="preserve">construcción del Puerto de Aguas Profundas en Bluefields </w:t>
      </w:r>
      <w:r w:rsidR="001E7B39" w:rsidRPr="00A47E6C">
        <w:rPr>
          <w:rFonts w:ascii="Times New Roman" w:eastAsia="Calibri" w:hAnsi="Times New Roman" w:cs="Times New Roman"/>
          <w:sz w:val="24"/>
          <w:szCs w:val="24"/>
          <w:lang w:val="es-ES"/>
        </w:rPr>
        <w:t xml:space="preserve">observándose </w:t>
      </w:r>
      <w:r w:rsidR="00561F79" w:rsidRPr="00A47E6C">
        <w:rPr>
          <w:rFonts w:ascii="Times New Roman" w:eastAsia="Calibri" w:hAnsi="Times New Roman" w:cs="Times New Roman"/>
          <w:sz w:val="24"/>
          <w:szCs w:val="24"/>
          <w:lang w:val="es-ES"/>
        </w:rPr>
        <w:t xml:space="preserve">que consultaron </w:t>
      </w:r>
      <w:r w:rsidRPr="00A47E6C">
        <w:rPr>
          <w:rFonts w:ascii="Times New Roman" w:eastAsia="Calibri" w:hAnsi="Times New Roman" w:cs="Times New Roman"/>
          <w:sz w:val="24"/>
          <w:szCs w:val="24"/>
          <w:lang w:val="es-ES"/>
        </w:rPr>
        <w:t>con gobiernos paralelos creados por el Estado con miembros afines a</w:t>
      </w:r>
      <w:r w:rsidR="008B0879" w:rsidRPr="00A47E6C">
        <w:rPr>
          <w:rFonts w:ascii="Times New Roman" w:eastAsia="Calibri" w:hAnsi="Times New Roman" w:cs="Times New Roman"/>
          <w:sz w:val="24"/>
          <w:szCs w:val="24"/>
          <w:lang w:val="es-ES"/>
        </w:rPr>
        <w:t>l FSLN,</w:t>
      </w:r>
      <w:r w:rsidRPr="00A47E6C">
        <w:rPr>
          <w:rFonts w:ascii="Times New Roman" w:eastAsia="Calibri" w:hAnsi="Times New Roman" w:cs="Times New Roman"/>
          <w:sz w:val="24"/>
          <w:szCs w:val="24"/>
          <w:lang w:val="es-ES"/>
        </w:rPr>
        <w:t xml:space="preserve"> y no con las autoridades legítimamente constituidas</w:t>
      </w:r>
      <w:r w:rsidR="009004AC" w:rsidRPr="00A47E6C">
        <w:rPr>
          <w:rFonts w:ascii="Times New Roman" w:eastAsia="Calibri" w:hAnsi="Times New Roman" w:cs="Times New Roman"/>
          <w:sz w:val="24"/>
          <w:szCs w:val="24"/>
          <w:lang w:val="es-ES"/>
        </w:rPr>
        <w:t>;</w:t>
      </w:r>
      <w:r w:rsidR="00E8660E" w:rsidRPr="00E8660E">
        <w:rPr>
          <w:rFonts w:ascii="Times New Roman" w:hAnsi="Times New Roman" w:cs="Times New Roman"/>
          <w:sz w:val="24"/>
          <w:szCs w:val="24"/>
          <w:vertAlign w:val="superscript"/>
          <w:lang w:val="es-ES"/>
        </w:rPr>
        <w:t xml:space="preserve"> </w:t>
      </w:r>
      <w:r w:rsidR="00E8660E" w:rsidRPr="00A47E6C">
        <w:rPr>
          <w:rFonts w:ascii="Times New Roman" w:hAnsi="Times New Roman" w:cs="Times New Roman"/>
          <w:sz w:val="24"/>
          <w:szCs w:val="24"/>
          <w:vertAlign w:val="superscript"/>
          <w:lang w:val="es-ES"/>
        </w:rPr>
        <w:footnoteReference w:id="20"/>
      </w:r>
      <w:r w:rsidR="00E8660E">
        <w:rPr>
          <w:rFonts w:ascii="Times New Roman" w:eastAsia="Calibri" w:hAnsi="Times New Roman" w:cs="Times New Roman"/>
          <w:sz w:val="24"/>
          <w:szCs w:val="24"/>
          <w:lang w:val="es-ES"/>
        </w:rPr>
        <w:t xml:space="preserve"> </w:t>
      </w:r>
      <w:r w:rsidR="009004AC" w:rsidRPr="00A47E6C">
        <w:rPr>
          <w:rFonts w:ascii="Times New Roman" w:eastAsia="Calibri" w:hAnsi="Times New Roman" w:cs="Times New Roman"/>
          <w:sz w:val="24"/>
          <w:szCs w:val="24"/>
          <w:lang w:val="es-ES"/>
        </w:rPr>
        <w:t>así como en el caso del Programa de Colaboración de las Naciones Unidas REDD del</w:t>
      </w:r>
      <w:r w:rsidR="00EE1EF5" w:rsidRPr="00A47E6C">
        <w:rPr>
          <w:rFonts w:ascii="Times New Roman" w:eastAsia="Calibri" w:hAnsi="Times New Roman" w:cs="Times New Roman"/>
          <w:sz w:val="24"/>
          <w:szCs w:val="24"/>
          <w:lang w:val="es-ES"/>
        </w:rPr>
        <w:t xml:space="preserve"> Forest Carbon Partnership Facility (FCPF)</w:t>
      </w:r>
      <w:r w:rsidR="009004AC" w:rsidRPr="00A47E6C">
        <w:rPr>
          <w:rFonts w:ascii="Times New Roman" w:eastAsia="Calibri" w:hAnsi="Times New Roman" w:cs="Times New Roman"/>
          <w:sz w:val="24"/>
          <w:szCs w:val="24"/>
          <w:lang w:val="es-ES"/>
        </w:rPr>
        <w:t>. Se hizo firmar un convenio a varios</w:t>
      </w:r>
      <w:r w:rsidR="009004AC" w:rsidRPr="00A47E6C">
        <w:rPr>
          <w:rFonts w:ascii="Times New Roman" w:eastAsia="Times New Roman" w:hAnsi="Times New Roman" w:cs="Times New Roman"/>
          <w:color w:val="000000"/>
          <w:sz w:val="24"/>
          <w:szCs w:val="24"/>
          <w:lang w:val="es-NI"/>
        </w:rPr>
        <w:t xml:space="preserve"> gobiernos indígenas y afrodescendientes. Tales convenios tienen el efecto de anular la autodeterminación de estos pueblos y despojarlos de los derechos sobre sus recursos naturales, ya que con estos </w:t>
      </w:r>
      <w:r w:rsidR="009004AC" w:rsidRPr="00A47E6C">
        <w:rPr>
          <w:rFonts w:ascii="Times New Roman" w:eastAsia="Times New Roman" w:hAnsi="Times New Roman" w:cs="Times New Roman"/>
          <w:i/>
          <w:color w:val="000000"/>
          <w:sz w:val="24"/>
          <w:szCs w:val="24"/>
          <w:lang w:val="es-NI"/>
        </w:rPr>
        <w:t>“transfieren la titularidad exclusiva de las reducciones emisiones de carbono”</w:t>
      </w:r>
      <w:r w:rsidR="009004AC" w:rsidRPr="00A47E6C">
        <w:rPr>
          <w:rFonts w:ascii="Times New Roman" w:eastAsia="Times New Roman" w:hAnsi="Times New Roman" w:cs="Times New Roman"/>
          <w:i/>
          <w:color w:val="000000"/>
          <w:sz w:val="24"/>
          <w:szCs w:val="24"/>
          <w:vertAlign w:val="superscript"/>
          <w:lang w:val="es-NI"/>
        </w:rPr>
        <w:footnoteReference w:id="21"/>
      </w:r>
      <w:r w:rsidR="002B124C" w:rsidRPr="00A47E6C">
        <w:rPr>
          <w:rFonts w:ascii="Times New Roman" w:eastAsia="Times New Roman" w:hAnsi="Times New Roman" w:cs="Times New Roman"/>
          <w:iCs/>
          <w:color w:val="000000"/>
          <w:sz w:val="24"/>
          <w:szCs w:val="24"/>
          <w:lang w:val="es-NI"/>
        </w:rPr>
        <w:t xml:space="preserve"> a los Consejos Regionales que están sometidos al FSLN.</w:t>
      </w:r>
      <w:r w:rsidR="00EB12BC" w:rsidRPr="00A47E6C">
        <w:rPr>
          <w:rFonts w:ascii="Times New Roman" w:eastAsia="Times New Roman" w:hAnsi="Times New Roman" w:cs="Times New Roman"/>
          <w:color w:val="000000"/>
          <w:sz w:val="24"/>
          <w:szCs w:val="24"/>
          <w:lang w:val="es-NI"/>
        </w:rPr>
        <w:t xml:space="preserve"> </w:t>
      </w:r>
      <w:r w:rsidR="001C1A36" w:rsidRPr="00A47E6C">
        <w:rPr>
          <w:rFonts w:ascii="Times New Roman" w:eastAsia="Times New Roman" w:hAnsi="Times New Roman" w:cs="Times New Roman"/>
          <w:color w:val="000000"/>
          <w:sz w:val="24"/>
          <w:szCs w:val="24"/>
          <w:lang w:val="es-NI"/>
        </w:rPr>
        <w:t>Asimismo,</w:t>
      </w:r>
      <w:r w:rsidR="00EB12BC" w:rsidRPr="00A47E6C">
        <w:rPr>
          <w:rFonts w:ascii="Times New Roman" w:eastAsia="Times New Roman" w:hAnsi="Times New Roman" w:cs="Times New Roman"/>
          <w:color w:val="000000"/>
          <w:sz w:val="24"/>
          <w:szCs w:val="24"/>
          <w:lang w:val="es-NI"/>
        </w:rPr>
        <w:t xml:space="preserve"> la falta de consentimiento fue evidente</w:t>
      </w:r>
      <w:r w:rsidR="00EB12BC" w:rsidRPr="00A47E6C">
        <w:rPr>
          <w:rFonts w:ascii="Times New Roman" w:eastAsia="Calibri" w:hAnsi="Times New Roman" w:cs="Times New Roman"/>
          <w:sz w:val="24"/>
          <w:szCs w:val="24"/>
          <w:lang w:val="es-ES"/>
        </w:rPr>
        <w:t xml:space="preserve"> en la supuesta consulta para la elaboración de un manual para lograr el CLPI que autoridades del Consejo Regional le hicieron firmar a las autoridades indígenas y afrodescendientes un “cuerdo” de elaborar el Manual y elevarlo a Resolución Regional sin conocer el contenido del mismo.</w:t>
      </w:r>
      <w:r w:rsidR="00EB12BC" w:rsidRPr="00A47E6C">
        <w:rPr>
          <w:rFonts w:ascii="Times New Roman" w:eastAsia="Calibri" w:hAnsi="Times New Roman" w:cs="Times New Roman"/>
          <w:sz w:val="24"/>
          <w:szCs w:val="24"/>
          <w:vertAlign w:val="superscript"/>
          <w:lang w:val="es-ES"/>
        </w:rPr>
        <w:footnoteReference w:id="22"/>
      </w:r>
      <w:r w:rsidR="00846E5A" w:rsidRPr="00A47E6C">
        <w:rPr>
          <w:rFonts w:ascii="Times New Roman" w:eastAsia="Calibri" w:hAnsi="Times New Roman" w:cs="Times New Roman"/>
          <w:sz w:val="24"/>
          <w:szCs w:val="24"/>
          <w:lang w:val="es-ES"/>
        </w:rPr>
        <w:t xml:space="preserve"> Lo anterior evidencia que el Estado no ha cumplido con la recomendación del Comité que le instaba a llevar a cabo un proceso de consultas con los pueblos indígenas antes de conceder licencias para la explotación económica de las tierras en las que viven, y garantizar que en ningún caso dicha explotación atente contra los derechos reconocidos en el Pacto.</w:t>
      </w:r>
      <w:r w:rsidR="00846E5A" w:rsidRPr="00A47E6C">
        <w:rPr>
          <w:rStyle w:val="FootnoteReference"/>
          <w:rFonts w:ascii="Times New Roman" w:eastAsia="Calibri" w:hAnsi="Times New Roman" w:cs="Times New Roman"/>
          <w:sz w:val="24"/>
          <w:szCs w:val="24"/>
          <w:lang w:val="es-ES"/>
        </w:rPr>
        <w:footnoteReference w:id="23"/>
      </w:r>
    </w:p>
    <w:p w14:paraId="637EBD9C" w14:textId="42C1ABF4" w:rsidR="00D41C07" w:rsidRPr="00A47E6C" w:rsidRDefault="00685782"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ES"/>
        </w:rPr>
        <w:t xml:space="preserve">Todos </w:t>
      </w:r>
      <w:r w:rsidR="00561F79" w:rsidRPr="00A47E6C">
        <w:rPr>
          <w:rFonts w:ascii="Times New Roman" w:eastAsia="Calibri" w:hAnsi="Times New Roman" w:cs="Times New Roman"/>
          <w:sz w:val="24"/>
          <w:szCs w:val="24"/>
          <w:lang w:val="es-ES"/>
        </w:rPr>
        <w:t xml:space="preserve">estos </w:t>
      </w:r>
      <w:r w:rsidRPr="00A47E6C">
        <w:rPr>
          <w:rFonts w:ascii="Times New Roman" w:eastAsia="Calibri" w:hAnsi="Times New Roman" w:cs="Times New Roman"/>
          <w:sz w:val="24"/>
          <w:szCs w:val="24"/>
          <w:lang w:val="es-ES"/>
        </w:rPr>
        <w:t xml:space="preserve">proyectos </w:t>
      </w:r>
      <w:r w:rsidR="000A491E" w:rsidRPr="00A47E6C">
        <w:rPr>
          <w:rFonts w:ascii="Times New Roman" w:eastAsia="Calibri" w:hAnsi="Times New Roman" w:cs="Times New Roman"/>
          <w:sz w:val="24"/>
          <w:szCs w:val="24"/>
          <w:lang w:val="es-ES"/>
        </w:rPr>
        <w:t xml:space="preserve">por la falta del CLPI </w:t>
      </w:r>
      <w:r w:rsidRPr="00A47E6C">
        <w:rPr>
          <w:rFonts w:ascii="Times New Roman" w:eastAsia="Calibri" w:hAnsi="Times New Roman" w:cs="Times New Roman"/>
          <w:sz w:val="24"/>
          <w:szCs w:val="24"/>
          <w:lang w:val="es-ES"/>
        </w:rPr>
        <w:t>anulan la autodeterminación de estos pueblo</w:t>
      </w:r>
      <w:r w:rsidR="00561F79" w:rsidRPr="00A47E6C">
        <w:rPr>
          <w:rFonts w:ascii="Times New Roman" w:eastAsia="Calibri" w:hAnsi="Times New Roman" w:cs="Times New Roman"/>
          <w:sz w:val="24"/>
          <w:szCs w:val="24"/>
          <w:lang w:val="es-ES"/>
        </w:rPr>
        <w:t xml:space="preserve">s, </w:t>
      </w:r>
      <w:r w:rsidRPr="00A47E6C">
        <w:rPr>
          <w:rFonts w:ascii="Times New Roman" w:eastAsia="Calibri" w:hAnsi="Times New Roman" w:cs="Times New Roman"/>
          <w:sz w:val="24"/>
          <w:szCs w:val="24"/>
          <w:lang w:val="es-ES"/>
        </w:rPr>
        <w:t xml:space="preserve">usurparían los recursos naturales de sus territorios </w:t>
      </w:r>
      <w:r w:rsidR="00E8660E" w:rsidRPr="00A47E6C">
        <w:rPr>
          <w:rFonts w:ascii="Times New Roman" w:eastAsia="Calibri" w:hAnsi="Times New Roman" w:cs="Times New Roman"/>
          <w:sz w:val="24"/>
          <w:szCs w:val="24"/>
          <w:lang w:val="es-ES"/>
        </w:rPr>
        <w:t>y,</w:t>
      </w:r>
      <w:r w:rsidR="00FD75B1" w:rsidRPr="00A47E6C">
        <w:rPr>
          <w:rFonts w:ascii="Times New Roman" w:eastAsia="Calibri" w:hAnsi="Times New Roman" w:cs="Times New Roman"/>
          <w:sz w:val="24"/>
          <w:szCs w:val="24"/>
          <w:lang w:val="es-ES"/>
        </w:rPr>
        <w:t xml:space="preserve"> por </w:t>
      </w:r>
      <w:r w:rsidRPr="00A47E6C">
        <w:rPr>
          <w:rFonts w:ascii="Times New Roman" w:eastAsia="Calibri" w:hAnsi="Times New Roman" w:cs="Times New Roman"/>
          <w:sz w:val="24"/>
          <w:szCs w:val="24"/>
          <w:lang w:val="es-ES"/>
        </w:rPr>
        <w:t>ende</w:t>
      </w:r>
      <w:r w:rsidR="00561F79" w:rsidRPr="00A47E6C">
        <w:rPr>
          <w:rFonts w:ascii="Times New Roman" w:eastAsia="Calibri" w:hAnsi="Times New Roman" w:cs="Times New Roman"/>
          <w:sz w:val="24"/>
          <w:szCs w:val="24"/>
          <w:lang w:val="es-ES"/>
        </w:rPr>
        <w:t>,</w:t>
      </w:r>
      <w:r w:rsidRPr="00A47E6C">
        <w:rPr>
          <w:rFonts w:ascii="Times New Roman" w:eastAsia="Calibri" w:hAnsi="Times New Roman" w:cs="Times New Roman"/>
          <w:sz w:val="24"/>
          <w:szCs w:val="24"/>
          <w:lang w:val="es-ES"/>
        </w:rPr>
        <w:t xml:space="preserve"> ponen en peligro </w:t>
      </w:r>
      <w:r w:rsidR="00561F79" w:rsidRPr="00A47E6C">
        <w:rPr>
          <w:rFonts w:ascii="Times New Roman" w:eastAsia="Calibri" w:hAnsi="Times New Roman" w:cs="Times New Roman"/>
          <w:sz w:val="24"/>
          <w:szCs w:val="24"/>
          <w:lang w:val="es-ES"/>
        </w:rPr>
        <w:t>su</w:t>
      </w:r>
      <w:r w:rsidRPr="00A47E6C">
        <w:rPr>
          <w:rFonts w:ascii="Times New Roman" w:eastAsia="Calibri" w:hAnsi="Times New Roman" w:cs="Times New Roman"/>
          <w:sz w:val="24"/>
          <w:szCs w:val="24"/>
          <w:lang w:val="es-ES"/>
        </w:rPr>
        <w:t xml:space="preserve"> forma de vida y supervivencia</w:t>
      </w:r>
      <w:r w:rsidR="00561F79" w:rsidRPr="00A47E6C">
        <w:rPr>
          <w:rFonts w:ascii="Times New Roman" w:eastAsia="Calibri" w:hAnsi="Times New Roman" w:cs="Times New Roman"/>
          <w:sz w:val="24"/>
          <w:szCs w:val="24"/>
          <w:lang w:val="es-ES"/>
        </w:rPr>
        <w:t>.</w:t>
      </w:r>
    </w:p>
    <w:p w14:paraId="440001BE" w14:textId="4F4FAE10" w:rsidR="00505CFC" w:rsidRPr="00A47E6C" w:rsidRDefault="00505CFC" w:rsidP="00505CFC">
      <w:pPr>
        <w:pStyle w:val="ListParagraph"/>
        <w:spacing w:after="0" w:line="240" w:lineRule="auto"/>
        <w:ind w:left="426"/>
        <w:jc w:val="both"/>
        <w:rPr>
          <w:rFonts w:ascii="Times New Roman" w:eastAsia="Calibri" w:hAnsi="Times New Roman" w:cs="Times New Roman"/>
          <w:sz w:val="24"/>
          <w:szCs w:val="24"/>
          <w:lang w:val="es-ES"/>
        </w:rPr>
      </w:pPr>
    </w:p>
    <w:p w14:paraId="3ED58610" w14:textId="1479C42D" w:rsidR="00505CFC" w:rsidRPr="00A47E6C" w:rsidRDefault="00505CFC" w:rsidP="00DB0230">
      <w:pPr>
        <w:pStyle w:val="Heading2"/>
        <w:numPr>
          <w:ilvl w:val="0"/>
          <w:numId w:val="29"/>
        </w:numPr>
        <w:ind w:left="284" w:hanging="284"/>
        <w:rPr>
          <w:rFonts w:ascii="Times New Roman" w:hAnsi="Times New Roman" w:cs="Times New Roman"/>
          <w:lang w:val="es-MX"/>
        </w:rPr>
      </w:pPr>
      <w:bookmarkStart w:id="10" w:name="_Toc49348505"/>
      <w:r w:rsidRPr="00A47E6C">
        <w:rPr>
          <w:rFonts w:ascii="Times New Roman" w:hAnsi="Times New Roman" w:cs="Times New Roman"/>
          <w:lang w:val="es-MX"/>
        </w:rPr>
        <w:t>Desconocimiento de las autoridades legítimamente elegidas</w:t>
      </w:r>
      <w:bookmarkEnd w:id="10"/>
    </w:p>
    <w:p w14:paraId="5D2CF69C" w14:textId="77777777" w:rsidR="00505CFC" w:rsidRPr="00A47E6C" w:rsidRDefault="00505CFC" w:rsidP="00C47D8B">
      <w:pPr>
        <w:pStyle w:val="ListParagraph"/>
        <w:spacing w:after="0" w:line="240" w:lineRule="auto"/>
        <w:ind w:left="426"/>
        <w:jc w:val="both"/>
        <w:rPr>
          <w:rFonts w:ascii="Times New Roman" w:hAnsi="Times New Roman" w:cs="Times New Roman"/>
          <w:color w:val="000000" w:themeColor="text1"/>
          <w:sz w:val="24"/>
          <w:szCs w:val="24"/>
          <w:lang w:val="es-NI"/>
        </w:rPr>
      </w:pPr>
    </w:p>
    <w:p w14:paraId="797F3E5C" w14:textId="19C0CD78" w:rsidR="00D41C07" w:rsidRPr="00A47E6C" w:rsidRDefault="00685782" w:rsidP="00B742BE">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CR"/>
        </w:rPr>
        <w:t xml:space="preserve">El </w:t>
      </w:r>
      <w:r w:rsidRPr="00A47E6C">
        <w:rPr>
          <w:rFonts w:ascii="Times New Roman" w:eastAsia="Calibri" w:hAnsi="Times New Roman" w:cs="Times New Roman"/>
          <w:i/>
          <w:sz w:val="24"/>
          <w:szCs w:val="24"/>
          <w:lang w:val="es-CR"/>
        </w:rPr>
        <w:t>modus operandi</w:t>
      </w:r>
      <w:r w:rsidRPr="00A47E6C">
        <w:rPr>
          <w:rFonts w:ascii="Times New Roman" w:eastAsia="Calibri" w:hAnsi="Times New Roman" w:cs="Times New Roman"/>
          <w:sz w:val="24"/>
          <w:szCs w:val="24"/>
          <w:lang w:val="es-CR"/>
        </w:rPr>
        <w:t xml:space="preserve"> </w:t>
      </w:r>
      <w:r w:rsidR="000A491E" w:rsidRPr="00A47E6C">
        <w:rPr>
          <w:rFonts w:ascii="Times New Roman" w:eastAsia="Calibri" w:hAnsi="Times New Roman" w:cs="Times New Roman"/>
          <w:sz w:val="24"/>
          <w:szCs w:val="24"/>
          <w:lang w:val="es-CR"/>
        </w:rPr>
        <w:t xml:space="preserve">del Estado </w:t>
      </w:r>
      <w:r w:rsidRPr="00A47E6C">
        <w:rPr>
          <w:rFonts w:ascii="Times New Roman" w:eastAsia="Calibri" w:hAnsi="Times New Roman" w:cs="Times New Roman"/>
          <w:sz w:val="24"/>
          <w:szCs w:val="24"/>
          <w:lang w:val="es-CR"/>
        </w:rPr>
        <w:t>va desde amenazar a los Gobiernos Indígenas y Afrodescendientes con negarles las asignaciones del Presupuesto General de la Rep</w:t>
      </w:r>
      <w:r w:rsidR="00561F79" w:rsidRPr="00A47E6C">
        <w:rPr>
          <w:rFonts w:ascii="Times New Roman" w:eastAsia="Calibri" w:hAnsi="Times New Roman" w:cs="Times New Roman"/>
          <w:sz w:val="24"/>
          <w:szCs w:val="24"/>
          <w:lang w:val="es-ES"/>
        </w:rPr>
        <w:t>ú</w:t>
      </w:r>
      <w:r w:rsidRPr="00A47E6C">
        <w:rPr>
          <w:rFonts w:ascii="Times New Roman" w:eastAsia="Calibri" w:hAnsi="Times New Roman" w:cs="Times New Roman"/>
          <w:sz w:val="24"/>
          <w:szCs w:val="24"/>
          <w:lang w:val="es-CR"/>
        </w:rPr>
        <w:t>blica que por ley les corresponden, privarlos de la participación en proyectos locales o estatales; o hasta de amenazarlos de causarles daños a ellos y/o a sus familiares</w:t>
      </w:r>
      <w:r w:rsidR="00B742BE" w:rsidRPr="00A47E6C">
        <w:rPr>
          <w:rFonts w:ascii="Times New Roman" w:eastAsia="Calibri" w:hAnsi="Times New Roman" w:cs="Times New Roman"/>
          <w:sz w:val="24"/>
          <w:szCs w:val="24"/>
          <w:lang w:val="es-419"/>
        </w:rPr>
        <w:t xml:space="preserve"> </w:t>
      </w:r>
      <w:r w:rsidR="00B742BE" w:rsidRPr="00A47E6C">
        <w:rPr>
          <w:rFonts w:ascii="Times New Roman" w:eastAsia="Times New Roman" w:hAnsi="Times New Roman" w:cs="Times New Roman"/>
          <w:color w:val="222222"/>
          <w:sz w:val="24"/>
          <w:szCs w:val="24"/>
          <w:lang w:val="es-419" w:eastAsia="es-419"/>
        </w:rPr>
        <w:t>según relatan los mismas autoridades indígenas que solicitan el anonimato por temor a represalias.</w:t>
      </w:r>
      <w:r w:rsidRPr="00A47E6C">
        <w:rPr>
          <w:rFonts w:ascii="Times New Roman" w:eastAsia="Calibri" w:hAnsi="Times New Roman" w:cs="Times New Roman"/>
          <w:sz w:val="24"/>
          <w:szCs w:val="24"/>
          <w:lang w:val="es-CR"/>
        </w:rPr>
        <w:t>También, sin tener competencia legal para ello,</w:t>
      </w:r>
      <w:r w:rsidRPr="00A47E6C">
        <w:rPr>
          <w:rFonts w:ascii="Times New Roman" w:eastAsia="Times New Roman" w:hAnsi="Times New Roman" w:cs="Times New Roman"/>
          <w:vertAlign w:val="superscript"/>
          <w:lang w:val="es-ES" w:eastAsia="es-ES"/>
        </w:rPr>
        <w:footnoteReference w:id="24"/>
      </w:r>
      <w:r w:rsidRPr="00A47E6C">
        <w:rPr>
          <w:rFonts w:ascii="Times New Roman" w:eastAsia="Calibri" w:hAnsi="Times New Roman" w:cs="Times New Roman"/>
          <w:sz w:val="24"/>
          <w:szCs w:val="24"/>
          <w:lang w:val="es-CR"/>
        </w:rPr>
        <w:t xml:space="preserve"> los Consejos Regionales niegan certificar a los gobiernos legítimamente elegidos y en su lugar extienden el periodo de los Gobiernos o miembros que le son afines;</w:t>
      </w:r>
      <w:r w:rsidR="007952C8" w:rsidRPr="00A47E6C">
        <w:rPr>
          <w:rFonts w:ascii="Times New Roman" w:eastAsia="Calibri" w:hAnsi="Times New Roman" w:cs="Times New Roman"/>
          <w:sz w:val="24"/>
          <w:szCs w:val="24"/>
          <w:lang w:val="es-CR"/>
        </w:rPr>
        <w:t xml:space="preserve"> </w:t>
      </w:r>
      <w:r w:rsidRPr="00A47E6C">
        <w:rPr>
          <w:rFonts w:ascii="Times New Roman" w:eastAsia="Calibri" w:hAnsi="Times New Roman" w:cs="Times New Roman"/>
          <w:sz w:val="24"/>
          <w:szCs w:val="24"/>
          <w:lang w:val="es-CR"/>
        </w:rPr>
        <w:t>ordenan a las comunidades realizar nuevas elecciones e impone</w:t>
      </w:r>
      <w:r w:rsidR="00B47EEF" w:rsidRPr="00A47E6C">
        <w:rPr>
          <w:rFonts w:ascii="Times New Roman" w:eastAsia="Calibri" w:hAnsi="Times New Roman" w:cs="Times New Roman"/>
          <w:sz w:val="24"/>
          <w:szCs w:val="24"/>
          <w:lang w:val="es-CR"/>
        </w:rPr>
        <w:t>n</w:t>
      </w:r>
      <w:r w:rsidRPr="00A47E6C">
        <w:rPr>
          <w:rFonts w:ascii="Times New Roman" w:eastAsia="Calibri" w:hAnsi="Times New Roman" w:cs="Times New Roman"/>
          <w:sz w:val="24"/>
          <w:szCs w:val="24"/>
          <w:lang w:val="es-CR"/>
        </w:rPr>
        <w:t xml:space="preserve"> miembros, total o </w:t>
      </w:r>
      <w:r w:rsidR="00B47EEF" w:rsidRPr="00A47E6C">
        <w:rPr>
          <w:rFonts w:ascii="Times New Roman" w:eastAsia="Calibri" w:hAnsi="Times New Roman" w:cs="Times New Roman"/>
          <w:sz w:val="24"/>
          <w:szCs w:val="24"/>
          <w:lang w:val="es-CR"/>
        </w:rPr>
        <w:t xml:space="preserve">parcialmente, en los gobiernos </w:t>
      </w:r>
      <w:r w:rsidRPr="00A47E6C">
        <w:rPr>
          <w:rFonts w:ascii="Times New Roman" w:eastAsia="Calibri" w:hAnsi="Times New Roman" w:cs="Times New Roman"/>
          <w:sz w:val="24"/>
          <w:szCs w:val="24"/>
          <w:lang w:val="es-CR"/>
        </w:rPr>
        <w:t>comunales y territoriales ya constituidos, principalmente imponen a los Coordinadores/Presidentes de las juntas directivas de los Gobiernos comunales o territoriales indígenas y afrodescendientes.</w:t>
      </w:r>
      <w:r w:rsidR="00E27961" w:rsidRPr="00A47E6C">
        <w:rPr>
          <w:rFonts w:ascii="Times New Roman" w:eastAsia="Calibri" w:hAnsi="Times New Roman" w:cs="Times New Roman"/>
          <w:sz w:val="24"/>
          <w:szCs w:val="24"/>
          <w:lang w:val="es-CR"/>
        </w:rPr>
        <w:t xml:space="preserve"> En pocas palabras, e</w:t>
      </w:r>
      <w:r w:rsidRPr="00A47E6C">
        <w:rPr>
          <w:rFonts w:ascii="Times New Roman" w:eastAsia="Calibri" w:hAnsi="Times New Roman" w:cs="Times New Roman"/>
          <w:sz w:val="24"/>
          <w:szCs w:val="24"/>
          <w:lang w:val="es-CR"/>
        </w:rPr>
        <w:t xml:space="preserve">l Estado les impone a estos Gobiernos comunales y territoriales </w:t>
      </w:r>
      <w:r w:rsidR="00561F79" w:rsidRPr="00A47E6C">
        <w:rPr>
          <w:rFonts w:ascii="Times New Roman" w:eastAsia="Calibri" w:hAnsi="Times New Roman" w:cs="Times New Roman"/>
          <w:sz w:val="24"/>
          <w:szCs w:val="24"/>
          <w:lang w:val="es-CR"/>
        </w:rPr>
        <w:t xml:space="preserve">a </w:t>
      </w:r>
      <w:r w:rsidRPr="00A47E6C">
        <w:rPr>
          <w:rFonts w:ascii="Times New Roman" w:eastAsia="Calibri" w:hAnsi="Times New Roman" w:cs="Times New Roman"/>
          <w:sz w:val="24"/>
          <w:szCs w:val="24"/>
          <w:lang w:val="es-CR"/>
        </w:rPr>
        <w:t>funcionarios públicos y/o a miembros y simpatizantes de</w:t>
      </w:r>
      <w:r w:rsidR="00561F79" w:rsidRPr="00A47E6C">
        <w:rPr>
          <w:rFonts w:ascii="Times New Roman" w:eastAsia="Calibri" w:hAnsi="Times New Roman" w:cs="Times New Roman"/>
          <w:sz w:val="24"/>
          <w:szCs w:val="24"/>
          <w:lang w:val="es-CR"/>
        </w:rPr>
        <w:t>l</w:t>
      </w:r>
      <w:r w:rsidRPr="00A47E6C">
        <w:rPr>
          <w:rFonts w:ascii="Times New Roman" w:eastAsia="Calibri" w:hAnsi="Times New Roman" w:cs="Times New Roman"/>
          <w:sz w:val="24"/>
          <w:szCs w:val="24"/>
          <w:lang w:val="es-CR"/>
        </w:rPr>
        <w:t xml:space="preserve"> FSLN.</w:t>
      </w:r>
    </w:p>
    <w:p w14:paraId="02148996" w14:textId="20FDB429" w:rsidR="00D41C07" w:rsidRPr="00A47E6C" w:rsidRDefault="002B124C"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CR"/>
        </w:rPr>
        <w:t xml:space="preserve">Para conocer más ejemplos sobre cómo se imponen estos gobiernos paralelos, se sugiere revisar los casos del Gobierno Territorial Rama Kriol </w:t>
      </w:r>
      <w:r w:rsidR="00E27961" w:rsidRPr="00A47E6C">
        <w:rPr>
          <w:rFonts w:ascii="Times New Roman" w:eastAsia="Calibri" w:hAnsi="Times New Roman" w:cs="Times New Roman"/>
          <w:sz w:val="24"/>
          <w:szCs w:val="24"/>
          <w:lang w:val="es-CR"/>
        </w:rPr>
        <w:t>en donde se evidenció la</w:t>
      </w:r>
      <w:r w:rsidRPr="00A47E6C">
        <w:rPr>
          <w:rFonts w:ascii="Times New Roman" w:eastAsia="Calibri" w:hAnsi="Times New Roman" w:cs="Times New Roman"/>
          <w:sz w:val="24"/>
          <w:szCs w:val="24"/>
          <w:lang w:val="es-CR"/>
        </w:rPr>
        <w:t xml:space="preserve"> falta de voluntad del</w:t>
      </w:r>
      <w:r w:rsidRPr="00A47E6C">
        <w:rPr>
          <w:rFonts w:ascii="Times New Roman" w:eastAsia="Times New Roman" w:hAnsi="Times New Roman" w:cs="Times New Roman"/>
          <w:sz w:val="24"/>
          <w:szCs w:val="24"/>
          <w:lang w:val="es-ES" w:eastAsia="es-ES"/>
        </w:rPr>
        <w:t xml:space="preserve"> Consejo Regional Autónomo de la Costa Caribe Sur (CRACCS) para certificar a su presidenta;</w:t>
      </w:r>
      <w:r w:rsidR="00385AB8" w:rsidRPr="00A47E6C">
        <w:rPr>
          <w:rFonts w:ascii="Times New Roman" w:eastAsia="Times New Roman" w:hAnsi="Times New Roman" w:cs="Times New Roman"/>
          <w:sz w:val="24"/>
          <w:szCs w:val="24"/>
          <w:vertAlign w:val="superscript"/>
          <w:lang w:val="es-ES" w:eastAsia="es-ES"/>
        </w:rPr>
        <w:t xml:space="preserve"> </w:t>
      </w:r>
      <w:r w:rsidR="00385AB8" w:rsidRPr="00A47E6C">
        <w:rPr>
          <w:rFonts w:ascii="Times New Roman" w:eastAsia="Times New Roman" w:hAnsi="Times New Roman" w:cs="Times New Roman"/>
          <w:sz w:val="24"/>
          <w:szCs w:val="24"/>
          <w:vertAlign w:val="superscript"/>
          <w:lang w:val="es-ES" w:eastAsia="es-ES"/>
        </w:rPr>
        <w:footnoteReference w:id="25"/>
      </w:r>
      <w:r w:rsidRPr="00A47E6C">
        <w:rPr>
          <w:rFonts w:ascii="Times New Roman" w:eastAsia="Times New Roman" w:hAnsi="Times New Roman" w:cs="Times New Roman"/>
          <w:sz w:val="24"/>
          <w:szCs w:val="24"/>
          <w:lang w:val="es-ES" w:eastAsia="es-ES"/>
        </w:rPr>
        <w:t xml:space="preserve"> el caso del ataque a la Comunidad Indígena de Kamla por parte de simpatizantes del gobiern</w:t>
      </w:r>
      <w:r w:rsidR="00B47EEF" w:rsidRPr="00A47E6C">
        <w:rPr>
          <w:rFonts w:ascii="Times New Roman" w:eastAsia="Times New Roman" w:hAnsi="Times New Roman" w:cs="Times New Roman"/>
          <w:sz w:val="24"/>
          <w:szCs w:val="24"/>
          <w:lang w:val="es-ES" w:eastAsia="es-ES"/>
        </w:rPr>
        <w:t>o, hecho en donde resultó lesionada</w:t>
      </w:r>
      <w:r w:rsidRPr="00A47E6C">
        <w:rPr>
          <w:rFonts w:ascii="Times New Roman" w:eastAsia="Times New Roman" w:hAnsi="Times New Roman" w:cs="Times New Roman"/>
          <w:sz w:val="24"/>
          <w:szCs w:val="24"/>
          <w:lang w:val="es-ES" w:eastAsia="es-ES"/>
        </w:rPr>
        <w:t xml:space="preserve"> la defensora y lideresa de esa comunidad</w:t>
      </w:r>
      <w:r w:rsidR="002B6140" w:rsidRPr="00A47E6C">
        <w:rPr>
          <w:rFonts w:ascii="Times New Roman" w:eastAsia="Times New Roman" w:hAnsi="Times New Roman" w:cs="Times New Roman"/>
          <w:sz w:val="24"/>
          <w:szCs w:val="24"/>
          <w:lang w:val="es-ES" w:eastAsia="es-ES"/>
        </w:rPr>
        <w:t>,</w:t>
      </w:r>
      <w:r w:rsidR="00385AB8" w:rsidRPr="00A47E6C">
        <w:rPr>
          <w:rFonts w:ascii="Times New Roman" w:eastAsia="Times New Roman" w:hAnsi="Times New Roman" w:cs="Times New Roman"/>
          <w:sz w:val="24"/>
          <w:szCs w:val="24"/>
          <w:vertAlign w:val="superscript"/>
          <w:lang w:val="es-ES" w:eastAsia="es-ES"/>
        </w:rPr>
        <w:footnoteReference w:id="26"/>
      </w:r>
      <w:r w:rsidR="002B6140" w:rsidRPr="00A47E6C">
        <w:rPr>
          <w:rFonts w:ascii="Times New Roman" w:eastAsia="Times New Roman" w:hAnsi="Times New Roman" w:cs="Times New Roman"/>
          <w:sz w:val="24"/>
          <w:szCs w:val="24"/>
          <w:lang w:val="es-ES" w:eastAsia="es-ES"/>
        </w:rPr>
        <w:t xml:space="preserve"> o la</w:t>
      </w:r>
      <w:r w:rsidR="004D1203" w:rsidRPr="00A47E6C">
        <w:rPr>
          <w:rFonts w:ascii="Times New Roman" w:eastAsia="Times New Roman" w:hAnsi="Times New Roman" w:cs="Times New Roman"/>
          <w:sz w:val="24"/>
          <w:szCs w:val="24"/>
          <w:lang w:val="es-ES" w:eastAsia="es-ES"/>
        </w:rPr>
        <w:t>s</w:t>
      </w:r>
      <w:r w:rsidR="002B6140" w:rsidRPr="00A47E6C">
        <w:rPr>
          <w:rFonts w:ascii="Times New Roman" w:eastAsia="Times New Roman" w:hAnsi="Times New Roman" w:cs="Times New Roman"/>
          <w:sz w:val="24"/>
          <w:szCs w:val="24"/>
          <w:lang w:val="es-ES" w:eastAsia="es-ES"/>
        </w:rPr>
        <w:t xml:space="preserve"> destituci</w:t>
      </w:r>
      <w:r w:rsidR="004D1203" w:rsidRPr="00A47E6C">
        <w:rPr>
          <w:rFonts w:ascii="Times New Roman" w:eastAsia="Times New Roman" w:hAnsi="Times New Roman" w:cs="Times New Roman"/>
          <w:sz w:val="24"/>
          <w:szCs w:val="24"/>
          <w:lang w:val="es-ES" w:eastAsia="es-ES"/>
        </w:rPr>
        <w:t>ones</w:t>
      </w:r>
      <w:r w:rsidR="002B6140" w:rsidRPr="00A47E6C">
        <w:rPr>
          <w:rFonts w:ascii="Times New Roman" w:eastAsia="Times New Roman" w:hAnsi="Times New Roman" w:cs="Times New Roman"/>
          <w:sz w:val="24"/>
          <w:szCs w:val="24"/>
          <w:lang w:val="es-ES" w:eastAsia="es-ES"/>
        </w:rPr>
        <w:t xml:space="preserve"> de la Coordinadora del Gobierno Comunal de Orinoco por cuestionar </w:t>
      </w:r>
      <w:r w:rsidR="002B6140" w:rsidRPr="00A47E6C">
        <w:rPr>
          <w:rFonts w:ascii="Times New Roman" w:eastAsia="Calibri" w:hAnsi="Times New Roman" w:cs="Times New Roman"/>
          <w:sz w:val="24"/>
          <w:szCs w:val="24"/>
          <w:lang w:val="es-NI"/>
        </w:rPr>
        <w:t>el proyecto de la planta solar voltaico en esta comunidad garífuna</w:t>
      </w:r>
      <w:r w:rsidR="00385AB8" w:rsidRPr="00A47E6C">
        <w:rPr>
          <w:rFonts w:ascii="Times New Roman" w:eastAsia="Calibri" w:hAnsi="Times New Roman" w:cs="Times New Roman"/>
          <w:sz w:val="24"/>
          <w:szCs w:val="24"/>
          <w:lang w:val="es-ES"/>
        </w:rPr>
        <w:t>;</w:t>
      </w:r>
      <w:r w:rsidR="002B6140" w:rsidRPr="00A47E6C">
        <w:rPr>
          <w:rFonts w:ascii="Times New Roman" w:hAnsi="Times New Roman" w:cs="Times New Roman"/>
          <w:sz w:val="24"/>
          <w:szCs w:val="24"/>
          <w:vertAlign w:val="superscript"/>
          <w:lang w:val="es-ES"/>
        </w:rPr>
        <w:footnoteReference w:id="27"/>
      </w:r>
      <w:r w:rsidR="004D1203" w:rsidRPr="00A47E6C">
        <w:rPr>
          <w:rFonts w:ascii="Times New Roman" w:eastAsia="Calibri" w:hAnsi="Times New Roman" w:cs="Times New Roman"/>
          <w:sz w:val="24"/>
          <w:szCs w:val="24"/>
          <w:lang w:val="es-ES"/>
        </w:rPr>
        <w:t xml:space="preserve"> </w:t>
      </w:r>
      <w:r w:rsidR="00385AB8" w:rsidRPr="00A47E6C">
        <w:rPr>
          <w:rFonts w:ascii="Times New Roman" w:eastAsia="Calibri" w:hAnsi="Times New Roman" w:cs="Times New Roman"/>
          <w:sz w:val="24"/>
          <w:szCs w:val="24"/>
          <w:lang w:val="es-ES"/>
        </w:rPr>
        <w:t>y</w:t>
      </w:r>
      <w:r w:rsidR="004D1203" w:rsidRPr="00A47E6C">
        <w:rPr>
          <w:rFonts w:ascii="Times New Roman" w:eastAsia="Calibri" w:hAnsi="Times New Roman" w:cs="Times New Roman"/>
          <w:sz w:val="24"/>
          <w:szCs w:val="24"/>
          <w:lang w:val="es-ES"/>
        </w:rPr>
        <w:t xml:space="preserve"> la ilegal destitución del Presidente del Gobierno Territorial  de las Diez Comunidades Indígenas y Afrodescendientes de la Cuenca de Laguna de Perlas para imponer al Coordinador de la Juventud Sandinista.</w:t>
      </w:r>
      <w:r w:rsidR="004D1203" w:rsidRPr="00A47E6C">
        <w:rPr>
          <w:rStyle w:val="FootnoteReference"/>
          <w:rFonts w:ascii="Times New Roman" w:eastAsia="Calibri" w:hAnsi="Times New Roman" w:cs="Times New Roman"/>
          <w:sz w:val="24"/>
          <w:szCs w:val="24"/>
          <w:lang w:val="es-ES"/>
        </w:rPr>
        <w:footnoteReference w:id="28"/>
      </w:r>
    </w:p>
    <w:p w14:paraId="3FF55B8A" w14:textId="42C5A462" w:rsidR="00505CFC" w:rsidRPr="00A47E6C" w:rsidRDefault="00505CFC" w:rsidP="00505CFC">
      <w:pPr>
        <w:pStyle w:val="ListParagraph"/>
        <w:spacing w:after="0" w:line="240" w:lineRule="auto"/>
        <w:ind w:left="426"/>
        <w:jc w:val="both"/>
        <w:rPr>
          <w:rFonts w:ascii="Times New Roman" w:eastAsia="Calibri" w:hAnsi="Times New Roman" w:cs="Times New Roman"/>
          <w:sz w:val="24"/>
          <w:szCs w:val="24"/>
          <w:lang w:val="es-ES"/>
        </w:rPr>
      </w:pPr>
    </w:p>
    <w:p w14:paraId="334028FB" w14:textId="4C325CF1" w:rsidR="00505CFC" w:rsidRPr="00A47E6C" w:rsidRDefault="00505CFC" w:rsidP="00DB0230">
      <w:pPr>
        <w:pStyle w:val="Heading2"/>
        <w:numPr>
          <w:ilvl w:val="0"/>
          <w:numId w:val="29"/>
        </w:numPr>
        <w:ind w:left="284" w:hanging="284"/>
        <w:rPr>
          <w:rFonts w:ascii="Times New Roman" w:hAnsi="Times New Roman" w:cs="Times New Roman"/>
          <w:lang w:val="es-MX"/>
        </w:rPr>
      </w:pPr>
      <w:bookmarkStart w:id="11" w:name="_Toc49348506"/>
      <w:r w:rsidRPr="00A47E6C">
        <w:rPr>
          <w:rFonts w:ascii="Times New Roman" w:hAnsi="Times New Roman" w:cs="Times New Roman"/>
          <w:lang w:val="es-MX"/>
        </w:rPr>
        <w:t>Omisión del deber de proteger las tierras de las comunidades indígenas y afrodescendientes</w:t>
      </w:r>
      <w:bookmarkEnd w:id="11"/>
    </w:p>
    <w:p w14:paraId="02E0D593" w14:textId="77777777" w:rsidR="00505CFC" w:rsidRPr="00A47E6C" w:rsidRDefault="00505CFC" w:rsidP="00C47D8B">
      <w:pPr>
        <w:pStyle w:val="ListParagraph"/>
        <w:spacing w:after="0" w:line="240" w:lineRule="auto"/>
        <w:ind w:left="426"/>
        <w:jc w:val="both"/>
        <w:rPr>
          <w:rFonts w:ascii="Times New Roman" w:hAnsi="Times New Roman" w:cs="Times New Roman"/>
          <w:color w:val="000000" w:themeColor="text1"/>
          <w:sz w:val="24"/>
          <w:szCs w:val="24"/>
          <w:lang w:val="es-NI"/>
        </w:rPr>
      </w:pPr>
    </w:p>
    <w:p w14:paraId="79C09416" w14:textId="77777777" w:rsidR="008240E7" w:rsidRPr="00A47E6C" w:rsidRDefault="00174304" w:rsidP="00C47D8B">
      <w:pPr>
        <w:pStyle w:val="ListParagraph"/>
        <w:numPr>
          <w:ilvl w:val="0"/>
          <w:numId w:val="23"/>
        </w:numPr>
        <w:spacing w:before="42" w:line="240" w:lineRule="auto"/>
        <w:ind w:left="426" w:right="79" w:hanging="426"/>
        <w:jc w:val="both"/>
        <w:rPr>
          <w:rFonts w:ascii="Times New Roman" w:hAnsi="Times New Roman" w:cs="Times New Roman"/>
          <w:color w:val="000000" w:themeColor="text1"/>
          <w:sz w:val="24"/>
          <w:szCs w:val="24"/>
          <w:lang w:val="es-NI"/>
        </w:rPr>
      </w:pPr>
      <w:r w:rsidRPr="00A47E6C">
        <w:rPr>
          <w:rFonts w:ascii="Times New Roman" w:eastAsia="SimSun" w:hAnsi="Times New Roman" w:cs="Times New Roman"/>
          <w:sz w:val="24"/>
          <w:szCs w:val="24"/>
          <w:lang w:val="es-ES" w:eastAsia="es-ES"/>
        </w:rPr>
        <w:t>En relación a los m</w:t>
      </w:r>
      <w:r w:rsidR="00685782" w:rsidRPr="00A47E6C">
        <w:rPr>
          <w:rFonts w:ascii="Times New Roman" w:eastAsia="SimSun" w:hAnsi="Times New Roman" w:cs="Times New Roman"/>
          <w:sz w:val="24"/>
          <w:szCs w:val="24"/>
          <w:lang w:val="es-ES" w:eastAsia="es-ES"/>
        </w:rPr>
        <w:t xml:space="preserve">ecanismos existentes para la devolución efectiva de tierras ancestrales de pueblos indígenas y sobre cuáles han sido los avances </w:t>
      </w:r>
      <w:r w:rsidR="00FD75B1" w:rsidRPr="00A47E6C">
        <w:rPr>
          <w:rFonts w:ascii="Times New Roman" w:eastAsia="SimSun" w:hAnsi="Times New Roman" w:cs="Times New Roman"/>
          <w:sz w:val="24"/>
          <w:szCs w:val="24"/>
          <w:lang w:val="es-ES" w:eastAsia="es-ES"/>
        </w:rPr>
        <w:t xml:space="preserve">del </w:t>
      </w:r>
      <w:r w:rsidR="00685782" w:rsidRPr="00A47E6C">
        <w:rPr>
          <w:rFonts w:ascii="Times New Roman" w:eastAsia="SimSun" w:hAnsi="Times New Roman" w:cs="Times New Roman"/>
          <w:sz w:val="24"/>
          <w:szCs w:val="24"/>
          <w:lang w:val="es-ES" w:eastAsia="es-ES"/>
        </w:rPr>
        <w:t>saneamiento de los territorios indígenas</w:t>
      </w:r>
      <w:r w:rsidR="0052063C" w:rsidRPr="00A47E6C">
        <w:rPr>
          <w:rFonts w:ascii="Times New Roman" w:eastAsia="SimSun" w:hAnsi="Times New Roman" w:cs="Times New Roman"/>
          <w:sz w:val="24"/>
          <w:szCs w:val="24"/>
          <w:lang w:val="es-ES" w:eastAsia="es-ES"/>
        </w:rPr>
        <w:t>,</w:t>
      </w:r>
      <w:r w:rsidRPr="00A47E6C">
        <w:rPr>
          <w:rStyle w:val="FootnoteReference"/>
          <w:rFonts w:ascii="Times New Roman" w:eastAsia="SimSun" w:hAnsi="Times New Roman" w:cs="Times New Roman"/>
          <w:sz w:val="24"/>
          <w:szCs w:val="24"/>
          <w:lang w:val="es-ES" w:eastAsia="es-ES"/>
        </w:rPr>
        <w:footnoteReference w:id="29"/>
      </w:r>
      <w:r w:rsidRPr="00A47E6C">
        <w:rPr>
          <w:rFonts w:ascii="Times New Roman" w:hAnsi="Times New Roman" w:cs="Times New Roman"/>
          <w:sz w:val="24"/>
          <w:szCs w:val="24"/>
          <w:lang w:val="es-NI"/>
        </w:rPr>
        <w:t xml:space="preserve"> informa</w:t>
      </w:r>
      <w:r w:rsidR="00F31B1D" w:rsidRPr="00A47E6C">
        <w:rPr>
          <w:rFonts w:ascii="Times New Roman" w:hAnsi="Times New Roman" w:cs="Times New Roman"/>
          <w:sz w:val="24"/>
          <w:szCs w:val="24"/>
          <w:lang w:val="es-NI"/>
        </w:rPr>
        <w:t xml:space="preserve">mos </w:t>
      </w:r>
      <w:r w:rsidRPr="00A47E6C">
        <w:rPr>
          <w:rFonts w:ascii="Times New Roman" w:hAnsi="Times New Roman" w:cs="Times New Roman"/>
          <w:sz w:val="24"/>
          <w:szCs w:val="24"/>
          <w:lang w:val="es-NI"/>
        </w:rPr>
        <w:t xml:space="preserve">que </w:t>
      </w:r>
      <w:r w:rsidRPr="00A47E6C">
        <w:rPr>
          <w:rFonts w:ascii="Times New Roman" w:hAnsi="Times New Roman" w:cs="Times New Roman"/>
          <w:color w:val="000000" w:themeColor="text1"/>
          <w:sz w:val="24"/>
          <w:szCs w:val="24"/>
          <w:lang w:val="es-NI"/>
        </w:rPr>
        <w:t>el gobierno no ha implementado mecanismos que garanticen la protección de las tierras de las comunidades indígenas y afrodescendientes (ya sea mediante la devolución de los territorios invadidos o brindar seguridad para quienes aún los habitan), y por el contrario, continúa fomentando</w:t>
      </w:r>
      <w:r w:rsidR="007952C8" w:rsidRPr="00A47E6C">
        <w:rPr>
          <w:rFonts w:ascii="Times New Roman" w:hAnsi="Times New Roman" w:cs="Times New Roman"/>
          <w:color w:val="000000" w:themeColor="text1"/>
          <w:sz w:val="24"/>
          <w:szCs w:val="24"/>
          <w:lang w:val="es-NI"/>
        </w:rPr>
        <w:t xml:space="preserve"> </w:t>
      </w:r>
      <w:r w:rsidRPr="00A47E6C">
        <w:rPr>
          <w:rFonts w:ascii="Times New Roman" w:hAnsi="Times New Roman" w:cs="Times New Roman"/>
          <w:color w:val="000000" w:themeColor="text1"/>
          <w:sz w:val="24"/>
          <w:szCs w:val="24"/>
          <w:lang w:val="es-NI"/>
        </w:rPr>
        <w:t xml:space="preserve">la presencia de colonos lo que genera tensiones y conflictos. </w:t>
      </w:r>
    </w:p>
    <w:p w14:paraId="5DC373AE" w14:textId="12FFC8A1" w:rsidR="003D3FD7" w:rsidRPr="00A47E6C" w:rsidRDefault="00174304" w:rsidP="00C47D8B">
      <w:pPr>
        <w:pStyle w:val="ListParagraph"/>
        <w:numPr>
          <w:ilvl w:val="0"/>
          <w:numId w:val="23"/>
        </w:numPr>
        <w:spacing w:before="42" w:line="240" w:lineRule="auto"/>
        <w:ind w:left="426" w:right="79"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color w:val="000000" w:themeColor="text1"/>
          <w:sz w:val="24"/>
          <w:szCs w:val="24"/>
          <w:lang w:val="es-NI"/>
        </w:rPr>
        <w:t xml:space="preserve">En </w:t>
      </w:r>
      <w:r w:rsidR="00385AB8" w:rsidRPr="00A47E6C">
        <w:rPr>
          <w:rFonts w:ascii="Times New Roman" w:hAnsi="Times New Roman" w:cs="Times New Roman"/>
          <w:color w:val="000000" w:themeColor="text1"/>
          <w:sz w:val="24"/>
          <w:szCs w:val="24"/>
          <w:lang w:val="es-NI"/>
        </w:rPr>
        <w:t>enero, marzo</w:t>
      </w:r>
      <w:r w:rsidRPr="00A47E6C">
        <w:rPr>
          <w:rFonts w:ascii="Times New Roman" w:hAnsi="Times New Roman" w:cs="Times New Roman"/>
          <w:color w:val="000000" w:themeColor="text1"/>
          <w:sz w:val="24"/>
          <w:szCs w:val="24"/>
          <w:lang w:val="es-NI"/>
        </w:rPr>
        <w:t xml:space="preserve"> </w:t>
      </w:r>
      <w:r w:rsidR="00BC4F61" w:rsidRPr="00A47E6C">
        <w:rPr>
          <w:rFonts w:ascii="Times New Roman" w:hAnsi="Times New Roman" w:cs="Times New Roman"/>
          <w:color w:val="000000" w:themeColor="text1"/>
          <w:sz w:val="24"/>
          <w:szCs w:val="24"/>
          <w:lang w:val="es-NI"/>
        </w:rPr>
        <w:t xml:space="preserve">y julio </w:t>
      </w:r>
      <w:r w:rsidRPr="00A47E6C">
        <w:rPr>
          <w:rFonts w:ascii="Times New Roman" w:hAnsi="Times New Roman" w:cs="Times New Roman"/>
          <w:color w:val="000000" w:themeColor="text1"/>
          <w:sz w:val="24"/>
          <w:szCs w:val="24"/>
          <w:lang w:val="es-NI"/>
        </w:rPr>
        <w:t xml:space="preserve">de 2020, comunidades indígenas </w:t>
      </w:r>
      <w:r w:rsidR="00BC4F61" w:rsidRPr="00A47E6C">
        <w:rPr>
          <w:rFonts w:ascii="Times New Roman" w:hAnsi="Times New Roman" w:cs="Times New Roman"/>
          <w:color w:val="000000" w:themeColor="text1"/>
          <w:sz w:val="24"/>
          <w:szCs w:val="24"/>
          <w:lang w:val="es-NI"/>
        </w:rPr>
        <w:t>Mayangna ubicadas dentro de la Reserva de la Bi</w:t>
      </w:r>
      <w:r w:rsidR="00FD75B1" w:rsidRPr="00A47E6C">
        <w:rPr>
          <w:rFonts w:ascii="Times New Roman" w:hAnsi="Times New Roman" w:cs="Times New Roman"/>
          <w:color w:val="000000" w:themeColor="text1"/>
          <w:sz w:val="24"/>
          <w:szCs w:val="24"/>
          <w:lang w:val="es-ES"/>
        </w:rPr>
        <w:t>ó</w:t>
      </w:r>
      <w:r w:rsidR="00BC4F61" w:rsidRPr="00A47E6C">
        <w:rPr>
          <w:rFonts w:ascii="Times New Roman" w:hAnsi="Times New Roman" w:cs="Times New Roman"/>
          <w:color w:val="000000" w:themeColor="text1"/>
          <w:sz w:val="24"/>
          <w:szCs w:val="24"/>
          <w:lang w:val="es-NI"/>
        </w:rPr>
        <w:t>sfera de B</w:t>
      </w:r>
      <w:r w:rsidR="00FD75B1" w:rsidRPr="00A47E6C">
        <w:rPr>
          <w:rFonts w:ascii="Times New Roman" w:hAnsi="Times New Roman" w:cs="Times New Roman"/>
          <w:color w:val="000000" w:themeColor="text1"/>
          <w:sz w:val="24"/>
          <w:szCs w:val="24"/>
          <w:lang w:val="es-NI"/>
        </w:rPr>
        <w:t>osawas</w:t>
      </w:r>
      <w:r w:rsidR="00BC4F61" w:rsidRPr="00A47E6C">
        <w:rPr>
          <w:rFonts w:ascii="Times New Roman" w:hAnsi="Times New Roman" w:cs="Times New Roman"/>
          <w:color w:val="000000" w:themeColor="text1"/>
          <w:sz w:val="24"/>
          <w:szCs w:val="24"/>
          <w:lang w:val="es-NI"/>
        </w:rPr>
        <w:t xml:space="preserve"> </w:t>
      </w:r>
      <w:r w:rsidRPr="00A47E6C">
        <w:rPr>
          <w:rFonts w:ascii="Times New Roman" w:hAnsi="Times New Roman" w:cs="Times New Roman"/>
          <w:color w:val="000000" w:themeColor="text1"/>
          <w:sz w:val="24"/>
          <w:szCs w:val="24"/>
          <w:lang w:val="es-NI"/>
        </w:rPr>
        <w:t xml:space="preserve">fueron atacadas por colonos con armas de guerra, </w:t>
      </w:r>
      <w:r w:rsidR="00BC4F61" w:rsidRPr="00A47E6C">
        <w:rPr>
          <w:rFonts w:ascii="Times New Roman" w:hAnsi="Times New Roman" w:cs="Times New Roman"/>
          <w:color w:val="000000" w:themeColor="text1"/>
          <w:sz w:val="24"/>
          <w:szCs w:val="24"/>
          <w:lang w:val="es-NI"/>
        </w:rPr>
        <w:t xml:space="preserve">y en los meses de enero y julio dos adolescentes </w:t>
      </w:r>
      <w:r w:rsidR="00385AB8" w:rsidRPr="00A47E6C">
        <w:rPr>
          <w:rFonts w:ascii="Times New Roman" w:hAnsi="Times New Roman" w:cs="Times New Roman"/>
          <w:color w:val="000000" w:themeColor="text1"/>
          <w:sz w:val="24"/>
          <w:szCs w:val="24"/>
          <w:lang w:val="es-NI"/>
        </w:rPr>
        <w:t>indígenas fueron</w:t>
      </w:r>
      <w:r w:rsidR="00BC4F61" w:rsidRPr="00A47E6C">
        <w:rPr>
          <w:rFonts w:ascii="Times New Roman" w:hAnsi="Times New Roman" w:cs="Times New Roman"/>
          <w:color w:val="000000" w:themeColor="text1"/>
          <w:sz w:val="24"/>
          <w:szCs w:val="24"/>
          <w:lang w:val="es-NI"/>
        </w:rPr>
        <w:t>: una herida de bala en el rostro causándole una cicatriz permanente y serios problemas para ingerir alimentos</w:t>
      </w:r>
      <w:r w:rsidR="004C084C" w:rsidRPr="00A47E6C">
        <w:rPr>
          <w:rFonts w:ascii="Times New Roman" w:hAnsi="Times New Roman" w:cs="Times New Roman"/>
          <w:color w:val="000000" w:themeColor="text1"/>
          <w:sz w:val="24"/>
          <w:szCs w:val="24"/>
          <w:lang w:val="es-NI"/>
        </w:rPr>
        <w:t>;</w:t>
      </w:r>
      <w:r w:rsidR="00BC4F61" w:rsidRPr="00A47E6C">
        <w:rPr>
          <w:rFonts w:ascii="Times New Roman" w:hAnsi="Times New Roman" w:cs="Times New Roman"/>
          <w:color w:val="000000" w:themeColor="text1"/>
          <w:sz w:val="24"/>
          <w:szCs w:val="24"/>
          <w:lang w:val="es-NI"/>
        </w:rPr>
        <w:t xml:space="preserve"> y la otra</w:t>
      </w:r>
      <w:r w:rsidR="004C084C" w:rsidRPr="00A47E6C">
        <w:rPr>
          <w:rFonts w:ascii="Times New Roman" w:hAnsi="Times New Roman" w:cs="Times New Roman"/>
          <w:color w:val="000000" w:themeColor="text1"/>
          <w:sz w:val="24"/>
          <w:szCs w:val="24"/>
          <w:lang w:val="es-NI"/>
        </w:rPr>
        <w:t xml:space="preserve"> fue</w:t>
      </w:r>
      <w:r w:rsidR="00BC4F61" w:rsidRPr="00A47E6C">
        <w:rPr>
          <w:rFonts w:ascii="Times New Roman" w:hAnsi="Times New Roman" w:cs="Times New Roman"/>
          <w:color w:val="000000" w:themeColor="text1"/>
          <w:sz w:val="24"/>
          <w:szCs w:val="24"/>
          <w:lang w:val="es-NI"/>
        </w:rPr>
        <w:t xml:space="preserve"> secuestrada por colonos</w:t>
      </w:r>
      <w:r w:rsidR="00FD75B1" w:rsidRPr="00A47E6C">
        <w:rPr>
          <w:rFonts w:ascii="Times New Roman" w:hAnsi="Times New Roman" w:cs="Times New Roman"/>
          <w:color w:val="000000" w:themeColor="text1"/>
          <w:sz w:val="24"/>
          <w:szCs w:val="24"/>
          <w:lang w:val="es-NI"/>
        </w:rPr>
        <w:t>, respectivamente</w:t>
      </w:r>
      <w:r w:rsidR="00BC4F61" w:rsidRPr="00A47E6C">
        <w:rPr>
          <w:rFonts w:ascii="Times New Roman" w:hAnsi="Times New Roman" w:cs="Times New Roman"/>
          <w:color w:val="000000" w:themeColor="text1"/>
          <w:sz w:val="24"/>
          <w:szCs w:val="24"/>
          <w:lang w:val="es-NI"/>
        </w:rPr>
        <w:t xml:space="preserve">. Por lo que </w:t>
      </w:r>
      <w:r w:rsidR="00164920" w:rsidRPr="00A47E6C">
        <w:rPr>
          <w:rFonts w:ascii="Times New Roman" w:eastAsia="Arial" w:hAnsi="Times New Roman" w:cs="Times New Roman"/>
          <w:sz w:val="24"/>
          <w:szCs w:val="24"/>
          <w:lang w:val="es-419"/>
        </w:rPr>
        <w:t>solo</w:t>
      </w:r>
      <w:r w:rsidR="00BC4F61" w:rsidRPr="00A47E6C">
        <w:rPr>
          <w:rFonts w:ascii="Times New Roman" w:eastAsia="Arial" w:hAnsi="Times New Roman" w:cs="Times New Roman"/>
          <w:spacing w:val="18"/>
          <w:sz w:val="24"/>
          <w:szCs w:val="24"/>
          <w:lang w:val="es-419"/>
        </w:rPr>
        <w:t xml:space="preserve"> </w:t>
      </w:r>
      <w:r w:rsidR="00BC4F61" w:rsidRPr="00A47E6C">
        <w:rPr>
          <w:rFonts w:ascii="Times New Roman" w:eastAsia="Arial" w:hAnsi="Times New Roman" w:cs="Times New Roman"/>
          <w:sz w:val="24"/>
          <w:szCs w:val="24"/>
          <w:lang w:val="es-419"/>
        </w:rPr>
        <w:t>en</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o</w:t>
      </w:r>
      <w:r w:rsidR="00BC4F61" w:rsidRPr="00A47E6C">
        <w:rPr>
          <w:rFonts w:ascii="Times New Roman" w:eastAsia="Arial" w:hAnsi="Times New Roman" w:cs="Times New Roman"/>
          <w:spacing w:val="15"/>
          <w:sz w:val="24"/>
          <w:szCs w:val="24"/>
          <w:lang w:val="es-419"/>
        </w:rPr>
        <w:t xml:space="preserve"> </w:t>
      </w:r>
      <w:r w:rsidR="00BC4F61" w:rsidRPr="00A47E6C">
        <w:rPr>
          <w:rFonts w:ascii="Times New Roman" w:eastAsia="Arial" w:hAnsi="Times New Roman" w:cs="Times New Roman"/>
          <w:spacing w:val="2"/>
          <w:sz w:val="24"/>
          <w:szCs w:val="24"/>
          <w:lang w:val="es-419"/>
        </w:rPr>
        <w:t>q</w:t>
      </w:r>
      <w:r w:rsidR="00BC4F61" w:rsidRPr="00A47E6C">
        <w:rPr>
          <w:rFonts w:ascii="Times New Roman" w:eastAsia="Arial" w:hAnsi="Times New Roman" w:cs="Times New Roman"/>
          <w:sz w:val="24"/>
          <w:szCs w:val="24"/>
          <w:lang w:val="es-419"/>
        </w:rPr>
        <w:t>ue</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pacing w:val="-2"/>
          <w:sz w:val="24"/>
          <w:szCs w:val="24"/>
          <w:lang w:val="es-419"/>
        </w:rPr>
        <w:t>v</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8"/>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3"/>
          <w:sz w:val="24"/>
          <w:szCs w:val="24"/>
          <w:lang w:val="es-419"/>
        </w:rPr>
        <w:t>s</w:t>
      </w:r>
      <w:r w:rsidR="00BC4F61" w:rsidRPr="00A47E6C">
        <w:rPr>
          <w:rFonts w:ascii="Times New Roman" w:eastAsia="Arial" w:hAnsi="Times New Roman" w:cs="Times New Roman"/>
          <w:spacing w:val="1"/>
          <w:sz w:val="24"/>
          <w:szCs w:val="24"/>
          <w:lang w:val="es-419"/>
        </w:rPr>
        <w:t>t</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18"/>
          <w:sz w:val="24"/>
          <w:szCs w:val="24"/>
          <w:lang w:val="es-419"/>
        </w:rPr>
        <w:t xml:space="preserve"> </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
          <w:sz w:val="24"/>
          <w:szCs w:val="24"/>
          <w:lang w:val="es-419"/>
        </w:rPr>
        <w:t>ñ</w:t>
      </w:r>
      <w:r w:rsidR="00BC4F61" w:rsidRPr="00A47E6C">
        <w:rPr>
          <w:rFonts w:ascii="Times New Roman" w:eastAsia="Arial" w:hAnsi="Times New Roman" w:cs="Times New Roman"/>
          <w:spacing w:val="-3"/>
          <w:sz w:val="24"/>
          <w:szCs w:val="24"/>
          <w:lang w:val="es-419"/>
        </w:rPr>
        <w:t>o</w:t>
      </w:r>
      <w:r w:rsidR="00BC4F61" w:rsidRPr="00A47E6C">
        <w:rPr>
          <w:rFonts w:ascii="Times New Roman" w:eastAsia="Arial" w:hAnsi="Times New Roman" w:cs="Times New Roman"/>
          <w:sz w:val="24"/>
          <w:szCs w:val="24"/>
          <w:lang w:val="es-419"/>
        </w:rPr>
        <w:t>,</w:t>
      </w:r>
      <w:r w:rsidR="00BC4F61" w:rsidRPr="00A47E6C">
        <w:rPr>
          <w:rFonts w:ascii="Times New Roman" w:eastAsia="Arial" w:hAnsi="Times New Roman" w:cs="Times New Roman"/>
          <w:spacing w:val="19"/>
          <w:sz w:val="24"/>
          <w:szCs w:val="24"/>
          <w:lang w:val="es-419"/>
        </w:rPr>
        <w:t xml:space="preserve"> </w:t>
      </w:r>
      <w:r w:rsidR="00BC4F61" w:rsidRPr="00A47E6C">
        <w:rPr>
          <w:rFonts w:ascii="Times New Roman" w:eastAsia="Arial" w:hAnsi="Times New Roman" w:cs="Times New Roman"/>
          <w:sz w:val="24"/>
          <w:szCs w:val="24"/>
          <w:lang w:val="es-419"/>
        </w:rPr>
        <w:t>y</w:t>
      </w:r>
      <w:r w:rsidR="00BC4F61" w:rsidRPr="00A47E6C">
        <w:rPr>
          <w:rFonts w:ascii="Times New Roman" w:eastAsia="Arial" w:hAnsi="Times New Roman" w:cs="Times New Roman"/>
          <w:spacing w:val="16"/>
          <w:sz w:val="24"/>
          <w:szCs w:val="24"/>
          <w:lang w:val="es-419"/>
        </w:rPr>
        <w:t xml:space="preserve"> </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21"/>
          <w:sz w:val="24"/>
          <w:szCs w:val="24"/>
          <w:lang w:val="es-419"/>
        </w:rPr>
        <w:t xml:space="preserve"> </w:t>
      </w:r>
      <w:r w:rsidR="00BC4F61" w:rsidRPr="00A47E6C">
        <w:rPr>
          <w:rFonts w:ascii="Times New Roman" w:eastAsia="Arial" w:hAnsi="Times New Roman" w:cs="Times New Roman"/>
          <w:sz w:val="24"/>
          <w:szCs w:val="24"/>
          <w:lang w:val="es-419"/>
        </w:rPr>
        <w:t>p</w:t>
      </w:r>
      <w:r w:rsidR="00BC4F61" w:rsidRPr="00A47E6C">
        <w:rPr>
          <w:rFonts w:ascii="Times New Roman" w:eastAsia="Arial" w:hAnsi="Times New Roman" w:cs="Times New Roman"/>
          <w:spacing w:val="-1"/>
          <w:sz w:val="24"/>
          <w:szCs w:val="24"/>
          <w:lang w:val="es-419"/>
        </w:rPr>
        <w:t>e</w:t>
      </w:r>
      <w:r w:rsidR="00BC4F61" w:rsidRPr="00A47E6C">
        <w:rPr>
          <w:rFonts w:ascii="Times New Roman" w:eastAsia="Arial" w:hAnsi="Times New Roman" w:cs="Times New Roman"/>
          <w:sz w:val="24"/>
          <w:szCs w:val="24"/>
          <w:lang w:val="es-419"/>
        </w:rPr>
        <w:t>s</w:t>
      </w:r>
      <w:r w:rsidR="00BC4F61" w:rsidRPr="00A47E6C">
        <w:rPr>
          <w:rFonts w:ascii="Times New Roman" w:eastAsia="Arial" w:hAnsi="Times New Roman" w:cs="Times New Roman"/>
          <w:spacing w:val="-3"/>
          <w:sz w:val="24"/>
          <w:szCs w:val="24"/>
          <w:lang w:val="es-419"/>
        </w:rPr>
        <w:t>a</w:t>
      </w:r>
      <w:r w:rsidR="00BC4F61" w:rsidRPr="00A47E6C">
        <w:rPr>
          <w:rFonts w:ascii="Times New Roman" w:eastAsia="Arial" w:hAnsi="Times New Roman" w:cs="Times New Roman"/>
          <w:sz w:val="24"/>
          <w:szCs w:val="24"/>
          <w:lang w:val="es-419"/>
        </w:rPr>
        <w:t>r</w:t>
      </w:r>
      <w:r w:rsidR="00BC4F61" w:rsidRPr="00A47E6C">
        <w:rPr>
          <w:rFonts w:ascii="Times New Roman" w:eastAsia="Arial" w:hAnsi="Times New Roman" w:cs="Times New Roman"/>
          <w:spacing w:val="19"/>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15"/>
          <w:sz w:val="24"/>
          <w:szCs w:val="24"/>
          <w:lang w:val="es-419"/>
        </w:rPr>
        <w:t xml:space="preserve"> </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5"/>
          <w:sz w:val="24"/>
          <w:szCs w:val="24"/>
          <w:lang w:val="es-419"/>
        </w:rPr>
        <w:t xml:space="preserve"> </w:t>
      </w:r>
      <w:r w:rsidR="00BC4F61" w:rsidRPr="00A47E6C">
        <w:rPr>
          <w:rFonts w:ascii="Times New Roman" w:eastAsia="Arial" w:hAnsi="Times New Roman" w:cs="Times New Roman"/>
          <w:sz w:val="24"/>
          <w:szCs w:val="24"/>
          <w:lang w:val="es-419"/>
        </w:rPr>
        <w:t>s</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pacing w:val="1"/>
          <w:sz w:val="24"/>
          <w:szCs w:val="24"/>
          <w:lang w:val="es-419"/>
        </w:rPr>
        <w:t>t</w:t>
      </w:r>
      <w:r w:rsidR="00BC4F61" w:rsidRPr="00A47E6C">
        <w:rPr>
          <w:rFonts w:ascii="Times New Roman" w:eastAsia="Arial" w:hAnsi="Times New Roman" w:cs="Times New Roman"/>
          <w:sz w:val="24"/>
          <w:szCs w:val="24"/>
          <w:lang w:val="es-419"/>
        </w:rPr>
        <w:t>u</w:t>
      </w:r>
      <w:r w:rsidR="00BC4F61" w:rsidRPr="00A47E6C">
        <w:rPr>
          <w:rFonts w:ascii="Times New Roman" w:eastAsia="Arial" w:hAnsi="Times New Roman" w:cs="Times New Roman"/>
          <w:spacing w:val="-1"/>
          <w:sz w:val="24"/>
          <w:szCs w:val="24"/>
          <w:lang w:val="es-419"/>
        </w:rPr>
        <w:t>a</w:t>
      </w:r>
      <w:r w:rsidR="00BC4F61" w:rsidRPr="00A47E6C">
        <w:rPr>
          <w:rFonts w:ascii="Times New Roman" w:eastAsia="Arial" w:hAnsi="Times New Roman" w:cs="Times New Roman"/>
          <w:sz w:val="24"/>
          <w:szCs w:val="24"/>
          <w:lang w:val="es-419"/>
        </w:rPr>
        <w:t>c</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z w:val="24"/>
          <w:szCs w:val="24"/>
          <w:lang w:val="es-419"/>
        </w:rPr>
        <w:t>ón</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pacing w:val="-3"/>
          <w:sz w:val="24"/>
          <w:szCs w:val="24"/>
          <w:lang w:val="es-419"/>
        </w:rPr>
        <w:t>e</w:t>
      </w:r>
      <w:r w:rsidR="00BC4F61" w:rsidRPr="00A47E6C">
        <w:rPr>
          <w:rFonts w:ascii="Times New Roman" w:eastAsia="Arial" w:hAnsi="Times New Roman" w:cs="Times New Roman"/>
          <w:spacing w:val="1"/>
          <w:sz w:val="24"/>
          <w:szCs w:val="24"/>
          <w:lang w:val="es-419"/>
        </w:rPr>
        <w:t>m</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2"/>
          <w:sz w:val="24"/>
          <w:szCs w:val="24"/>
          <w:lang w:val="es-419"/>
        </w:rPr>
        <w:t>r</w:t>
      </w:r>
      <w:r w:rsidR="00BC4F61" w:rsidRPr="00A47E6C">
        <w:rPr>
          <w:rFonts w:ascii="Times New Roman" w:eastAsia="Arial" w:hAnsi="Times New Roman" w:cs="Times New Roman"/>
          <w:spacing w:val="2"/>
          <w:sz w:val="24"/>
          <w:szCs w:val="24"/>
          <w:lang w:val="es-419"/>
        </w:rPr>
        <w:t>g</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1"/>
          <w:sz w:val="24"/>
          <w:szCs w:val="24"/>
          <w:lang w:val="es-419"/>
        </w:rPr>
        <w:t>n</w:t>
      </w:r>
      <w:r w:rsidR="00BC4F61" w:rsidRPr="00A47E6C">
        <w:rPr>
          <w:rFonts w:ascii="Times New Roman" w:eastAsia="Arial" w:hAnsi="Times New Roman" w:cs="Times New Roman"/>
          <w:sz w:val="24"/>
          <w:szCs w:val="24"/>
          <w:lang w:val="es-419"/>
        </w:rPr>
        <w:t>c</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5"/>
          <w:sz w:val="24"/>
          <w:szCs w:val="24"/>
          <w:lang w:val="es-419"/>
        </w:rPr>
        <w:t xml:space="preserve"> sanitaria </w:t>
      </w:r>
      <w:r w:rsidR="00BC4F61" w:rsidRPr="00A47E6C">
        <w:rPr>
          <w:rFonts w:ascii="Times New Roman" w:eastAsia="Arial" w:hAnsi="Times New Roman" w:cs="Times New Roman"/>
          <w:spacing w:val="-2"/>
          <w:sz w:val="24"/>
          <w:szCs w:val="24"/>
          <w:lang w:val="es-419"/>
        </w:rPr>
        <w:t>c</w:t>
      </w:r>
      <w:r w:rsidR="00BC4F61" w:rsidRPr="00A47E6C">
        <w:rPr>
          <w:rFonts w:ascii="Times New Roman" w:eastAsia="Arial" w:hAnsi="Times New Roman" w:cs="Times New Roman"/>
          <w:spacing w:val="1"/>
          <w:sz w:val="24"/>
          <w:szCs w:val="24"/>
          <w:lang w:val="es-419"/>
        </w:rPr>
        <w:t>r</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1"/>
          <w:sz w:val="24"/>
          <w:szCs w:val="24"/>
          <w:lang w:val="es-419"/>
        </w:rPr>
        <w:t>a</w:t>
      </w:r>
      <w:r w:rsidR="00BC4F61" w:rsidRPr="00A47E6C">
        <w:rPr>
          <w:rFonts w:ascii="Times New Roman" w:eastAsia="Arial" w:hAnsi="Times New Roman" w:cs="Times New Roman"/>
          <w:sz w:val="24"/>
          <w:szCs w:val="24"/>
          <w:lang w:val="es-419"/>
        </w:rPr>
        <w:t>da</w:t>
      </w:r>
      <w:r w:rsidR="00BC4F61" w:rsidRPr="00A47E6C">
        <w:rPr>
          <w:rFonts w:ascii="Times New Roman" w:eastAsia="Arial" w:hAnsi="Times New Roman" w:cs="Times New Roman"/>
          <w:spacing w:val="17"/>
          <w:sz w:val="24"/>
          <w:szCs w:val="24"/>
          <w:lang w:val="es-419"/>
        </w:rPr>
        <w:t xml:space="preserve"> </w:t>
      </w:r>
      <w:r w:rsidR="00BC4F61" w:rsidRPr="00A47E6C">
        <w:rPr>
          <w:rFonts w:ascii="Times New Roman" w:eastAsia="Arial" w:hAnsi="Times New Roman" w:cs="Times New Roman"/>
          <w:sz w:val="24"/>
          <w:szCs w:val="24"/>
          <w:lang w:val="es-419"/>
        </w:rPr>
        <w:t>p</w:t>
      </w:r>
      <w:r w:rsidR="00BC4F61" w:rsidRPr="00A47E6C">
        <w:rPr>
          <w:rFonts w:ascii="Times New Roman" w:eastAsia="Arial" w:hAnsi="Times New Roman" w:cs="Times New Roman"/>
          <w:spacing w:val="-3"/>
          <w:sz w:val="24"/>
          <w:szCs w:val="24"/>
          <w:lang w:val="es-419"/>
        </w:rPr>
        <w:t>o</w:t>
      </w:r>
      <w:r w:rsidR="00BC4F61" w:rsidRPr="00A47E6C">
        <w:rPr>
          <w:rFonts w:ascii="Times New Roman" w:eastAsia="Arial" w:hAnsi="Times New Roman" w:cs="Times New Roman"/>
          <w:sz w:val="24"/>
          <w:szCs w:val="24"/>
          <w:lang w:val="es-419"/>
        </w:rPr>
        <w:t>r</w:t>
      </w:r>
      <w:r w:rsidR="00BC4F61" w:rsidRPr="00A47E6C">
        <w:rPr>
          <w:rFonts w:ascii="Times New Roman" w:eastAsia="Arial" w:hAnsi="Times New Roman" w:cs="Times New Roman"/>
          <w:spacing w:val="20"/>
          <w:sz w:val="24"/>
          <w:szCs w:val="24"/>
          <w:lang w:val="es-419"/>
        </w:rPr>
        <w:t xml:space="preserve"> </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8"/>
          <w:sz w:val="24"/>
          <w:szCs w:val="24"/>
          <w:lang w:val="es-419"/>
        </w:rPr>
        <w:t xml:space="preserve"> </w:t>
      </w:r>
      <w:r w:rsidR="00BC4F61" w:rsidRPr="00A47E6C">
        <w:rPr>
          <w:rFonts w:ascii="Times New Roman" w:eastAsia="Arial" w:hAnsi="Times New Roman" w:cs="Times New Roman"/>
          <w:spacing w:val="-3"/>
          <w:sz w:val="24"/>
          <w:szCs w:val="24"/>
          <w:lang w:val="es-419"/>
        </w:rPr>
        <w:t>p</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
          <w:sz w:val="24"/>
          <w:szCs w:val="24"/>
          <w:lang w:val="es-419"/>
        </w:rPr>
        <w:t>n</w:t>
      </w:r>
      <w:r w:rsidR="00BC4F61" w:rsidRPr="00A47E6C">
        <w:rPr>
          <w:rFonts w:ascii="Times New Roman" w:eastAsia="Arial" w:hAnsi="Times New Roman" w:cs="Times New Roman"/>
          <w:sz w:val="24"/>
          <w:szCs w:val="24"/>
          <w:lang w:val="es-419"/>
        </w:rPr>
        <w:t>d</w:t>
      </w:r>
      <w:r w:rsidR="00BC4F61" w:rsidRPr="00A47E6C">
        <w:rPr>
          <w:rFonts w:ascii="Times New Roman" w:eastAsia="Arial" w:hAnsi="Times New Roman" w:cs="Times New Roman"/>
          <w:spacing w:val="-1"/>
          <w:sz w:val="24"/>
          <w:szCs w:val="24"/>
          <w:lang w:val="es-419"/>
        </w:rPr>
        <w:t>e</w:t>
      </w:r>
      <w:r w:rsidR="00BC4F61" w:rsidRPr="00A47E6C">
        <w:rPr>
          <w:rFonts w:ascii="Times New Roman" w:eastAsia="Arial" w:hAnsi="Times New Roman" w:cs="Times New Roman"/>
          <w:spacing w:val="1"/>
          <w:sz w:val="24"/>
          <w:szCs w:val="24"/>
          <w:lang w:val="es-419"/>
        </w:rPr>
        <w:t>m</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z w:val="24"/>
          <w:szCs w:val="24"/>
          <w:lang w:val="es-419"/>
        </w:rPr>
        <w:t>a d</w:t>
      </w:r>
      <w:r w:rsidR="00BC4F61" w:rsidRPr="00A47E6C">
        <w:rPr>
          <w:rFonts w:ascii="Times New Roman" w:eastAsia="Arial" w:hAnsi="Times New Roman" w:cs="Times New Roman"/>
          <w:spacing w:val="-1"/>
          <w:sz w:val="24"/>
          <w:szCs w:val="24"/>
          <w:lang w:val="es-419"/>
        </w:rPr>
        <w:t>e</w:t>
      </w:r>
      <w:r w:rsidR="00BC4F61" w:rsidRPr="00A47E6C">
        <w:rPr>
          <w:rFonts w:ascii="Times New Roman" w:eastAsia="Arial" w:hAnsi="Times New Roman" w:cs="Times New Roman"/>
          <w:sz w:val="24"/>
          <w:szCs w:val="24"/>
          <w:lang w:val="es-419"/>
        </w:rPr>
        <w:t>l</w:t>
      </w:r>
      <w:r w:rsidR="00BC4F61" w:rsidRPr="00A47E6C">
        <w:rPr>
          <w:rFonts w:ascii="Times New Roman" w:eastAsia="Arial" w:hAnsi="Times New Roman" w:cs="Times New Roman"/>
          <w:spacing w:val="60"/>
          <w:sz w:val="24"/>
          <w:szCs w:val="24"/>
          <w:lang w:val="es-419"/>
        </w:rPr>
        <w:t xml:space="preserve"> </w:t>
      </w:r>
      <w:r w:rsidR="00BC4F61" w:rsidRPr="00A47E6C">
        <w:rPr>
          <w:rFonts w:ascii="Times New Roman" w:eastAsia="Arial" w:hAnsi="Times New Roman" w:cs="Times New Roman"/>
          <w:spacing w:val="-1"/>
          <w:sz w:val="24"/>
          <w:szCs w:val="24"/>
          <w:lang w:val="es-419"/>
        </w:rPr>
        <w:t>C</w:t>
      </w:r>
      <w:r w:rsidR="006743CE" w:rsidRPr="00A47E6C">
        <w:rPr>
          <w:rFonts w:ascii="Times New Roman" w:eastAsia="Arial" w:hAnsi="Times New Roman" w:cs="Times New Roman"/>
          <w:sz w:val="24"/>
          <w:szCs w:val="24"/>
          <w:lang w:val="es-419"/>
        </w:rPr>
        <w:t>ovid</w:t>
      </w:r>
      <w:r w:rsidR="00BC4F61" w:rsidRPr="00A47E6C">
        <w:rPr>
          <w:rFonts w:ascii="Times New Roman" w:eastAsia="Arial" w:hAnsi="Times New Roman" w:cs="Times New Roman"/>
          <w:spacing w:val="1"/>
          <w:sz w:val="24"/>
          <w:szCs w:val="24"/>
          <w:lang w:val="es-419"/>
        </w:rPr>
        <w:t>-</w:t>
      </w:r>
      <w:r w:rsidR="00BC4F61" w:rsidRPr="00A47E6C">
        <w:rPr>
          <w:rFonts w:ascii="Times New Roman" w:eastAsia="Arial" w:hAnsi="Times New Roman" w:cs="Times New Roman"/>
          <w:sz w:val="24"/>
          <w:szCs w:val="24"/>
          <w:lang w:val="es-419"/>
        </w:rPr>
        <w:t>1</w:t>
      </w:r>
      <w:r w:rsidR="00BC4F61" w:rsidRPr="00A47E6C">
        <w:rPr>
          <w:rFonts w:ascii="Times New Roman" w:eastAsia="Arial" w:hAnsi="Times New Roman" w:cs="Times New Roman"/>
          <w:spacing w:val="-1"/>
          <w:sz w:val="24"/>
          <w:szCs w:val="24"/>
          <w:lang w:val="es-419"/>
        </w:rPr>
        <w:t>9</w:t>
      </w:r>
      <w:r w:rsidR="00BC4F61" w:rsidRPr="00A47E6C">
        <w:rPr>
          <w:rFonts w:ascii="Times New Roman" w:eastAsia="Arial" w:hAnsi="Times New Roman" w:cs="Times New Roman"/>
          <w:sz w:val="24"/>
          <w:szCs w:val="24"/>
          <w:lang w:val="es-419"/>
        </w:rPr>
        <w:t>,</w:t>
      </w:r>
      <w:r w:rsidR="00BC4F61" w:rsidRPr="00A47E6C">
        <w:rPr>
          <w:rFonts w:ascii="Times New Roman" w:eastAsia="Arial" w:hAnsi="Times New Roman" w:cs="Times New Roman"/>
          <w:spacing w:val="60"/>
          <w:sz w:val="24"/>
          <w:szCs w:val="24"/>
          <w:lang w:val="es-419"/>
        </w:rPr>
        <w:t xml:space="preserve"> </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os</w:t>
      </w:r>
      <w:r w:rsidR="00BC4F61" w:rsidRPr="00A47E6C">
        <w:rPr>
          <w:rFonts w:ascii="Times New Roman" w:eastAsia="Arial" w:hAnsi="Times New Roman" w:cs="Times New Roman"/>
          <w:spacing w:val="61"/>
          <w:sz w:val="24"/>
          <w:szCs w:val="24"/>
          <w:lang w:val="es-419"/>
        </w:rPr>
        <w:t xml:space="preserve"> </w:t>
      </w:r>
      <w:r w:rsidR="00BC4F61" w:rsidRPr="00A47E6C">
        <w:rPr>
          <w:rFonts w:ascii="Times New Roman" w:eastAsia="Arial" w:hAnsi="Times New Roman" w:cs="Times New Roman"/>
          <w:sz w:val="24"/>
          <w:szCs w:val="24"/>
          <w:lang w:val="es-419"/>
        </w:rPr>
        <w:t>at</w:t>
      </w:r>
      <w:r w:rsidR="00BC4F61" w:rsidRPr="00A47E6C">
        <w:rPr>
          <w:rFonts w:ascii="Times New Roman" w:eastAsia="Arial" w:hAnsi="Times New Roman" w:cs="Times New Roman"/>
          <w:spacing w:val="-2"/>
          <w:sz w:val="24"/>
          <w:szCs w:val="24"/>
          <w:lang w:val="es-419"/>
        </w:rPr>
        <w:t>a</w:t>
      </w:r>
      <w:r w:rsidR="00BC4F61" w:rsidRPr="00A47E6C">
        <w:rPr>
          <w:rFonts w:ascii="Times New Roman" w:eastAsia="Arial" w:hAnsi="Times New Roman" w:cs="Times New Roman"/>
          <w:sz w:val="24"/>
          <w:szCs w:val="24"/>
          <w:lang w:val="es-419"/>
        </w:rPr>
        <w:t>q</w:t>
      </w:r>
      <w:r w:rsidR="00BC4F61" w:rsidRPr="00A47E6C">
        <w:rPr>
          <w:rFonts w:ascii="Times New Roman" w:eastAsia="Arial" w:hAnsi="Times New Roman" w:cs="Times New Roman"/>
          <w:spacing w:val="-1"/>
          <w:sz w:val="24"/>
          <w:szCs w:val="24"/>
          <w:lang w:val="es-419"/>
        </w:rPr>
        <w:t>u</w:t>
      </w:r>
      <w:r w:rsidR="00BC4F61" w:rsidRPr="00A47E6C">
        <w:rPr>
          <w:rFonts w:ascii="Times New Roman" w:eastAsia="Arial" w:hAnsi="Times New Roman" w:cs="Times New Roman"/>
          <w:sz w:val="24"/>
          <w:szCs w:val="24"/>
          <w:lang w:val="es-419"/>
        </w:rPr>
        <w:t>es</w:t>
      </w:r>
      <w:r w:rsidR="00BC4F61" w:rsidRPr="00A47E6C">
        <w:rPr>
          <w:rFonts w:ascii="Times New Roman" w:eastAsia="Arial" w:hAnsi="Times New Roman" w:cs="Times New Roman"/>
          <w:spacing w:val="61"/>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61"/>
          <w:sz w:val="24"/>
          <w:szCs w:val="24"/>
          <w:lang w:val="es-419"/>
        </w:rPr>
        <w:t xml:space="preserve"> </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os co</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o</w:t>
      </w:r>
      <w:r w:rsidR="00BC4F61" w:rsidRPr="00A47E6C">
        <w:rPr>
          <w:rFonts w:ascii="Times New Roman" w:eastAsia="Arial" w:hAnsi="Times New Roman" w:cs="Times New Roman"/>
          <w:spacing w:val="-1"/>
          <w:sz w:val="24"/>
          <w:szCs w:val="24"/>
          <w:lang w:val="es-419"/>
        </w:rPr>
        <w:t>n</w:t>
      </w:r>
      <w:r w:rsidR="00BC4F61" w:rsidRPr="00A47E6C">
        <w:rPr>
          <w:rFonts w:ascii="Times New Roman" w:eastAsia="Arial" w:hAnsi="Times New Roman" w:cs="Times New Roman"/>
          <w:sz w:val="24"/>
          <w:szCs w:val="24"/>
          <w:lang w:val="es-419"/>
        </w:rPr>
        <w:t>os</w:t>
      </w:r>
      <w:r w:rsidR="00BC4F61" w:rsidRPr="00A47E6C">
        <w:rPr>
          <w:rFonts w:ascii="Times New Roman" w:eastAsia="Arial" w:hAnsi="Times New Roman" w:cs="Times New Roman"/>
          <w:spacing w:val="61"/>
          <w:sz w:val="24"/>
          <w:szCs w:val="24"/>
          <w:lang w:val="es-419"/>
        </w:rPr>
        <w:t xml:space="preserve"> </w:t>
      </w:r>
      <w:r w:rsidR="00BC4F61" w:rsidRPr="00A47E6C">
        <w:rPr>
          <w:rFonts w:ascii="Times New Roman" w:eastAsia="Arial" w:hAnsi="Times New Roman" w:cs="Times New Roman"/>
          <w:sz w:val="24"/>
          <w:szCs w:val="24"/>
          <w:lang w:val="es-419"/>
        </w:rPr>
        <w:t>h</w:t>
      </w:r>
      <w:r w:rsidR="00BC4F61" w:rsidRPr="00A47E6C">
        <w:rPr>
          <w:rFonts w:ascii="Times New Roman" w:eastAsia="Arial" w:hAnsi="Times New Roman" w:cs="Times New Roman"/>
          <w:spacing w:val="-1"/>
          <w:sz w:val="24"/>
          <w:szCs w:val="24"/>
          <w:lang w:val="es-419"/>
        </w:rPr>
        <w:t>a</w:t>
      </w:r>
      <w:r w:rsidR="00BC4F61" w:rsidRPr="00A47E6C">
        <w:rPr>
          <w:rFonts w:ascii="Times New Roman" w:eastAsia="Arial" w:hAnsi="Times New Roman" w:cs="Times New Roman"/>
          <w:sz w:val="24"/>
          <w:szCs w:val="24"/>
          <w:lang w:val="es-419"/>
        </w:rPr>
        <w:t xml:space="preserve">n </w:t>
      </w:r>
      <w:r w:rsidR="00385AB8" w:rsidRPr="00A47E6C">
        <w:rPr>
          <w:rFonts w:ascii="Times New Roman" w:eastAsia="Arial" w:hAnsi="Times New Roman" w:cs="Times New Roman"/>
          <w:sz w:val="24"/>
          <w:szCs w:val="24"/>
          <w:lang w:val="es-419"/>
        </w:rPr>
        <w:t>d</w:t>
      </w:r>
      <w:r w:rsidR="00385AB8" w:rsidRPr="00A47E6C">
        <w:rPr>
          <w:rFonts w:ascii="Times New Roman" w:eastAsia="Arial" w:hAnsi="Times New Roman" w:cs="Times New Roman"/>
          <w:spacing w:val="-1"/>
          <w:sz w:val="24"/>
          <w:szCs w:val="24"/>
          <w:lang w:val="es-419"/>
        </w:rPr>
        <w:t>e</w:t>
      </w:r>
      <w:r w:rsidR="00385AB8" w:rsidRPr="00A47E6C">
        <w:rPr>
          <w:rFonts w:ascii="Times New Roman" w:eastAsia="Arial" w:hAnsi="Times New Roman" w:cs="Times New Roman"/>
          <w:spacing w:val="1"/>
          <w:sz w:val="24"/>
          <w:szCs w:val="24"/>
          <w:lang w:val="es-419"/>
        </w:rPr>
        <w:t>j</w:t>
      </w:r>
      <w:r w:rsidR="00385AB8" w:rsidRPr="00A47E6C">
        <w:rPr>
          <w:rFonts w:ascii="Times New Roman" w:eastAsia="Arial" w:hAnsi="Times New Roman" w:cs="Times New Roman"/>
          <w:sz w:val="24"/>
          <w:szCs w:val="24"/>
          <w:lang w:val="es-419"/>
        </w:rPr>
        <w:t>a</w:t>
      </w:r>
      <w:r w:rsidR="00385AB8" w:rsidRPr="00A47E6C">
        <w:rPr>
          <w:rFonts w:ascii="Times New Roman" w:eastAsia="Arial" w:hAnsi="Times New Roman" w:cs="Times New Roman"/>
          <w:spacing w:val="-1"/>
          <w:sz w:val="24"/>
          <w:szCs w:val="24"/>
          <w:lang w:val="es-419"/>
        </w:rPr>
        <w:t>d</w:t>
      </w:r>
      <w:r w:rsidR="00385AB8" w:rsidRPr="00A47E6C">
        <w:rPr>
          <w:rFonts w:ascii="Times New Roman" w:eastAsia="Arial" w:hAnsi="Times New Roman" w:cs="Times New Roman"/>
          <w:sz w:val="24"/>
          <w:szCs w:val="24"/>
          <w:lang w:val="es-419"/>
        </w:rPr>
        <w:t>o</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un</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sa</w:t>
      </w:r>
      <w:r w:rsidR="00BC4F61" w:rsidRPr="00A47E6C">
        <w:rPr>
          <w:rFonts w:ascii="Times New Roman" w:eastAsia="Arial" w:hAnsi="Times New Roman" w:cs="Times New Roman"/>
          <w:spacing w:val="-1"/>
          <w:sz w:val="24"/>
          <w:szCs w:val="24"/>
          <w:lang w:val="es-419"/>
        </w:rPr>
        <w:t>l</w:t>
      </w:r>
      <w:r w:rsidR="00BC4F61" w:rsidRPr="00A47E6C">
        <w:rPr>
          <w:rFonts w:ascii="Times New Roman" w:eastAsia="Arial" w:hAnsi="Times New Roman" w:cs="Times New Roman"/>
          <w:sz w:val="24"/>
          <w:szCs w:val="24"/>
          <w:lang w:val="es-419"/>
        </w:rPr>
        <w:t>do</w:t>
      </w:r>
      <w:r w:rsidR="00BC4F61" w:rsidRPr="00A47E6C">
        <w:rPr>
          <w:rFonts w:ascii="Times New Roman" w:eastAsia="Arial" w:hAnsi="Times New Roman" w:cs="Times New Roman"/>
          <w:spacing w:val="5"/>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10 h</w:t>
      </w:r>
      <w:r w:rsidR="00BC4F61" w:rsidRPr="00A47E6C">
        <w:rPr>
          <w:rFonts w:ascii="Times New Roman" w:eastAsia="Arial" w:hAnsi="Times New Roman" w:cs="Times New Roman"/>
          <w:spacing w:val="-1"/>
          <w:sz w:val="24"/>
          <w:szCs w:val="24"/>
          <w:lang w:val="es-419"/>
        </w:rPr>
        <w:t>o</w:t>
      </w:r>
      <w:r w:rsidR="00BC4F61" w:rsidRPr="00A47E6C">
        <w:rPr>
          <w:rFonts w:ascii="Times New Roman" w:eastAsia="Arial" w:hAnsi="Times New Roman" w:cs="Times New Roman"/>
          <w:spacing w:val="1"/>
          <w:sz w:val="24"/>
          <w:szCs w:val="24"/>
          <w:lang w:val="es-419"/>
        </w:rPr>
        <w:t>m</w:t>
      </w:r>
      <w:r w:rsidR="00BC4F61" w:rsidRPr="00A47E6C">
        <w:rPr>
          <w:rFonts w:ascii="Times New Roman" w:eastAsia="Arial" w:hAnsi="Times New Roman" w:cs="Times New Roman"/>
          <w:sz w:val="24"/>
          <w:szCs w:val="24"/>
          <w:lang w:val="es-419"/>
        </w:rPr>
        <w:t>bres</w:t>
      </w:r>
      <w:r w:rsidR="00BC4F61" w:rsidRPr="00A47E6C">
        <w:rPr>
          <w:rFonts w:ascii="Times New Roman" w:eastAsia="Arial" w:hAnsi="Times New Roman" w:cs="Times New Roman"/>
          <w:spacing w:val="1"/>
          <w:sz w:val="24"/>
          <w:szCs w:val="24"/>
          <w:lang w:val="es-419"/>
        </w:rPr>
        <w:t xml:space="preserve"> m</w:t>
      </w:r>
      <w:r w:rsidR="00BC4F61" w:rsidRPr="00A47E6C">
        <w:rPr>
          <w:rFonts w:ascii="Times New Roman" w:eastAsia="Arial" w:hAnsi="Times New Roman" w:cs="Times New Roman"/>
          <w:sz w:val="24"/>
          <w:szCs w:val="24"/>
          <w:lang w:val="es-419"/>
        </w:rPr>
        <w:t>u</w:t>
      </w:r>
      <w:r w:rsidR="00BC4F61" w:rsidRPr="00A47E6C">
        <w:rPr>
          <w:rFonts w:ascii="Times New Roman" w:eastAsia="Arial" w:hAnsi="Times New Roman" w:cs="Times New Roman"/>
          <w:spacing w:val="-1"/>
          <w:sz w:val="24"/>
          <w:szCs w:val="24"/>
          <w:lang w:val="es-419"/>
        </w:rPr>
        <w:t>e</w:t>
      </w:r>
      <w:r w:rsidR="00BC4F61" w:rsidRPr="00A47E6C">
        <w:rPr>
          <w:rFonts w:ascii="Times New Roman" w:eastAsia="Arial" w:hAnsi="Times New Roman" w:cs="Times New Roman"/>
          <w:spacing w:val="-2"/>
          <w:sz w:val="24"/>
          <w:szCs w:val="24"/>
          <w:lang w:val="es-419"/>
        </w:rPr>
        <w:t>r</w:t>
      </w:r>
      <w:r w:rsidR="00BC4F61" w:rsidRPr="00A47E6C">
        <w:rPr>
          <w:rFonts w:ascii="Times New Roman" w:eastAsia="Arial" w:hAnsi="Times New Roman" w:cs="Times New Roman"/>
          <w:spacing w:val="1"/>
          <w:sz w:val="24"/>
          <w:szCs w:val="24"/>
          <w:lang w:val="es-419"/>
        </w:rPr>
        <w:t>t</w:t>
      </w:r>
      <w:r w:rsidR="00BC4F61" w:rsidRPr="00A47E6C">
        <w:rPr>
          <w:rFonts w:ascii="Times New Roman" w:eastAsia="Arial" w:hAnsi="Times New Roman" w:cs="Times New Roman"/>
          <w:sz w:val="24"/>
          <w:szCs w:val="24"/>
          <w:lang w:val="es-419"/>
        </w:rPr>
        <w:t>o</w:t>
      </w:r>
      <w:r w:rsidR="00BC4F61" w:rsidRPr="00A47E6C">
        <w:rPr>
          <w:rFonts w:ascii="Times New Roman" w:eastAsia="Arial" w:hAnsi="Times New Roman" w:cs="Times New Roman"/>
          <w:spacing w:val="-3"/>
          <w:sz w:val="24"/>
          <w:szCs w:val="24"/>
          <w:lang w:val="es-419"/>
        </w:rPr>
        <w:t>s</w:t>
      </w:r>
      <w:r w:rsidR="00BC4F61" w:rsidRPr="00A47E6C">
        <w:rPr>
          <w:rFonts w:ascii="Times New Roman" w:eastAsia="Arial" w:hAnsi="Times New Roman" w:cs="Times New Roman"/>
          <w:sz w:val="24"/>
          <w:szCs w:val="24"/>
          <w:lang w:val="es-419"/>
        </w:rPr>
        <w:t>;</w:t>
      </w:r>
      <w:r w:rsidR="00BC4F61" w:rsidRPr="00A47E6C">
        <w:rPr>
          <w:rFonts w:ascii="Times New Roman" w:eastAsia="Arial" w:hAnsi="Times New Roman" w:cs="Times New Roman"/>
          <w:spacing w:val="4"/>
          <w:sz w:val="24"/>
          <w:szCs w:val="24"/>
          <w:lang w:val="es-419"/>
        </w:rPr>
        <w:t xml:space="preserve"> </w:t>
      </w:r>
      <w:r w:rsidR="00BC4F61" w:rsidRPr="00A47E6C">
        <w:rPr>
          <w:rFonts w:ascii="Times New Roman" w:eastAsia="Arial" w:hAnsi="Times New Roman" w:cs="Times New Roman"/>
          <w:sz w:val="24"/>
          <w:szCs w:val="24"/>
          <w:lang w:val="es-419"/>
        </w:rPr>
        <w:t>10</w:t>
      </w:r>
      <w:r w:rsidR="00BC4F61" w:rsidRPr="00A47E6C">
        <w:rPr>
          <w:rFonts w:ascii="Times New Roman" w:eastAsia="Arial" w:hAnsi="Times New Roman" w:cs="Times New Roman"/>
          <w:spacing w:val="5"/>
          <w:sz w:val="24"/>
          <w:szCs w:val="24"/>
          <w:lang w:val="es-419"/>
        </w:rPr>
        <w:t xml:space="preserve"> </w:t>
      </w:r>
      <w:r w:rsidR="00BC4F61" w:rsidRPr="00A47E6C">
        <w:rPr>
          <w:rFonts w:ascii="Times New Roman" w:eastAsia="Arial" w:hAnsi="Times New Roman" w:cs="Times New Roman"/>
          <w:spacing w:val="-3"/>
          <w:sz w:val="24"/>
          <w:szCs w:val="24"/>
          <w:lang w:val="es-419"/>
        </w:rPr>
        <w:t>de</w:t>
      </w:r>
      <w:r w:rsidR="00BC4F61" w:rsidRPr="00A47E6C">
        <w:rPr>
          <w:rFonts w:ascii="Times New Roman" w:eastAsia="Arial" w:hAnsi="Times New Roman" w:cs="Times New Roman"/>
          <w:sz w:val="24"/>
          <w:szCs w:val="24"/>
          <w:lang w:val="es-419"/>
        </w:rPr>
        <w:t>sp</w:t>
      </w:r>
      <w:r w:rsidR="00BC4F61" w:rsidRPr="00A47E6C">
        <w:rPr>
          <w:rFonts w:ascii="Times New Roman" w:eastAsia="Arial" w:hAnsi="Times New Roman" w:cs="Times New Roman"/>
          <w:spacing w:val="-1"/>
          <w:sz w:val="24"/>
          <w:szCs w:val="24"/>
          <w:lang w:val="es-419"/>
        </w:rPr>
        <w:t>a</w:t>
      </w:r>
      <w:r w:rsidR="00BC4F61" w:rsidRPr="00A47E6C">
        <w:rPr>
          <w:rFonts w:ascii="Times New Roman" w:eastAsia="Arial" w:hAnsi="Times New Roman" w:cs="Times New Roman"/>
          <w:spacing w:val="1"/>
          <w:sz w:val="24"/>
          <w:szCs w:val="24"/>
          <w:lang w:val="es-419"/>
        </w:rPr>
        <w:t>r</w:t>
      </w:r>
      <w:r w:rsidR="00BC4F61" w:rsidRPr="00A47E6C">
        <w:rPr>
          <w:rFonts w:ascii="Times New Roman" w:eastAsia="Arial" w:hAnsi="Times New Roman" w:cs="Times New Roman"/>
          <w:sz w:val="24"/>
          <w:szCs w:val="24"/>
          <w:lang w:val="es-419"/>
        </w:rPr>
        <w:t>ec</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z w:val="24"/>
          <w:szCs w:val="24"/>
          <w:lang w:val="es-419"/>
        </w:rPr>
        <w:t>d</w:t>
      </w:r>
      <w:r w:rsidR="00BC4F61" w:rsidRPr="00A47E6C">
        <w:rPr>
          <w:rFonts w:ascii="Times New Roman" w:eastAsia="Arial" w:hAnsi="Times New Roman" w:cs="Times New Roman"/>
          <w:spacing w:val="-1"/>
          <w:sz w:val="24"/>
          <w:szCs w:val="24"/>
          <w:lang w:val="es-419"/>
        </w:rPr>
        <w:t>o</w:t>
      </w:r>
      <w:r w:rsidR="00BC4F61" w:rsidRPr="00A47E6C">
        <w:rPr>
          <w:rFonts w:ascii="Times New Roman" w:eastAsia="Arial" w:hAnsi="Times New Roman" w:cs="Times New Roman"/>
          <w:sz w:val="24"/>
          <w:szCs w:val="24"/>
          <w:lang w:val="es-419"/>
        </w:rPr>
        <w:t>s;</w:t>
      </w:r>
      <w:r w:rsidR="00BC4F61" w:rsidRPr="00A47E6C">
        <w:rPr>
          <w:rFonts w:ascii="Times New Roman" w:eastAsia="Arial" w:hAnsi="Times New Roman" w:cs="Times New Roman"/>
          <w:spacing w:val="4"/>
          <w:sz w:val="24"/>
          <w:szCs w:val="24"/>
          <w:lang w:val="es-419"/>
        </w:rPr>
        <w:t xml:space="preserve"> </w:t>
      </w:r>
      <w:r w:rsidR="00BC4F61" w:rsidRPr="00A47E6C">
        <w:rPr>
          <w:rFonts w:ascii="Times New Roman" w:eastAsia="Arial" w:hAnsi="Times New Roman" w:cs="Times New Roman"/>
          <w:sz w:val="24"/>
          <w:szCs w:val="24"/>
          <w:lang w:val="es-419"/>
        </w:rPr>
        <w:t>3</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h</w:t>
      </w:r>
      <w:r w:rsidR="00BC4F61" w:rsidRPr="00A47E6C">
        <w:rPr>
          <w:rFonts w:ascii="Times New Roman" w:eastAsia="Arial" w:hAnsi="Times New Roman" w:cs="Times New Roman"/>
          <w:spacing w:val="-3"/>
          <w:sz w:val="24"/>
          <w:szCs w:val="24"/>
          <w:lang w:val="es-419"/>
        </w:rPr>
        <w:t>e</w:t>
      </w:r>
      <w:r w:rsidR="00BC4F61" w:rsidRPr="00A47E6C">
        <w:rPr>
          <w:rFonts w:ascii="Times New Roman" w:eastAsia="Arial" w:hAnsi="Times New Roman" w:cs="Times New Roman"/>
          <w:spacing w:val="1"/>
          <w:sz w:val="24"/>
          <w:szCs w:val="24"/>
          <w:lang w:val="es-419"/>
        </w:rPr>
        <w:t>r</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z w:val="24"/>
          <w:szCs w:val="24"/>
          <w:lang w:val="es-419"/>
        </w:rPr>
        <w:t>d</w:t>
      </w:r>
      <w:r w:rsidR="00BC4F61" w:rsidRPr="00A47E6C">
        <w:rPr>
          <w:rFonts w:ascii="Times New Roman" w:eastAsia="Arial" w:hAnsi="Times New Roman" w:cs="Times New Roman"/>
          <w:spacing w:val="-1"/>
          <w:sz w:val="24"/>
          <w:szCs w:val="24"/>
          <w:lang w:val="es-419"/>
        </w:rPr>
        <w:t>o</w:t>
      </w:r>
      <w:r w:rsidR="00BC4F61" w:rsidRPr="00A47E6C">
        <w:rPr>
          <w:rFonts w:ascii="Times New Roman" w:eastAsia="Arial" w:hAnsi="Times New Roman" w:cs="Times New Roman"/>
          <w:sz w:val="24"/>
          <w:szCs w:val="24"/>
          <w:lang w:val="es-419"/>
        </w:rPr>
        <w:t>s,</w:t>
      </w:r>
      <w:r w:rsidR="00BC4F61" w:rsidRPr="00A47E6C">
        <w:rPr>
          <w:rFonts w:ascii="Times New Roman" w:eastAsia="Arial" w:hAnsi="Times New Roman" w:cs="Times New Roman"/>
          <w:spacing w:val="4"/>
          <w:sz w:val="24"/>
          <w:szCs w:val="24"/>
          <w:lang w:val="es-419"/>
        </w:rPr>
        <w:t xml:space="preserve"> </w:t>
      </w:r>
      <w:r w:rsidR="00BC4F61" w:rsidRPr="00A47E6C">
        <w:rPr>
          <w:rFonts w:ascii="Times New Roman" w:eastAsia="Arial" w:hAnsi="Times New Roman" w:cs="Times New Roman"/>
          <w:spacing w:val="-3"/>
          <w:sz w:val="24"/>
          <w:szCs w:val="24"/>
          <w:lang w:val="es-419"/>
        </w:rPr>
        <w:t>u</w:t>
      </w:r>
      <w:r w:rsidR="00BC4F61" w:rsidRPr="00A47E6C">
        <w:rPr>
          <w:rFonts w:ascii="Times New Roman" w:eastAsia="Arial" w:hAnsi="Times New Roman" w:cs="Times New Roman"/>
          <w:sz w:val="24"/>
          <w:szCs w:val="24"/>
          <w:lang w:val="es-419"/>
        </w:rPr>
        <w:t>no</w:t>
      </w:r>
      <w:r w:rsidR="00BC4F61" w:rsidRPr="00A47E6C">
        <w:rPr>
          <w:rFonts w:ascii="Times New Roman" w:eastAsia="Arial" w:hAnsi="Times New Roman" w:cs="Times New Roman"/>
          <w:spacing w:val="5"/>
          <w:sz w:val="24"/>
          <w:szCs w:val="24"/>
          <w:lang w:val="es-419"/>
        </w:rPr>
        <w:t xml:space="preserve"> </w:t>
      </w:r>
      <w:r w:rsidR="00BC4F61" w:rsidRPr="00A47E6C">
        <w:rPr>
          <w:rFonts w:ascii="Times New Roman" w:eastAsia="Arial" w:hAnsi="Times New Roman" w:cs="Times New Roman"/>
          <w:sz w:val="24"/>
          <w:szCs w:val="24"/>
          <w:lang w:val="es-419"/>
        </w:rPr>
        <w:t>de</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1"/>
          <w:sz w:val="24"/>
          <w:szCs w:val="24"/>
          <w:lang w:val="es-419"/>
        </w:rPr>
        <w:t>ll</w:t>
      </w:r>
      <w:r w:rsidR="00BC4F61" w:rsidRPr="00A47E6C">
        <w:rPr>
          <w:rFonts w:ascii="Times New Roman" w:eastAsia="Arial" w:hAnsi="Times New Roman" w:cs="Times New Roman"/>
          <w:sz w:val="24"/>
          <w:szCs w:val="24"/>
          <w:lang w:val="es-419"/>
        </w:rPr>
        <w:t>os</w:t>
      </w:r>
      <w:r w:rsidR="00BC4F61" w:rsidRPr="00A47E6C">
        <w:rPr>
          <w:rFonts w:ascii="Times New Roman" w:eastAsia="Arial" w:hAnsi="Times New Roman" w:cs="Times New Roman"/>
          <w:spacing w:val="5"/>
          <w:sz w:val="24"/>
          <w:szCs w:val="24"/>
          <w:lang w:val="es-419"/>
        </w:rPr>
        <w:t xml:space="preserve"> </w:t>
      </w:r>
      <w:r w:rsidR="00BC4F61" w:rsidRPr="00A47E6C">
        <w:rPr>
          <w:rFonts w:ascii="Times New Roman" w:eastAsia="Arial" w:hAnsi="Times New Roman" w:cs="Times New Roman"/>
          <w:sz w:val="24"/>
          <w:szCs w:val="24"/>
          <w:lang w:val="es-419"/>
        </w:rPr>
        <w:t>con</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p</w:t>
      </w:r>
      <w:r w:rsidR="00BC4F61" w:rsidRPr="00A47E6C">
        <w:rPr>
          <w:rFonts w:ascii="Times New Roman" w:eastAsia="Arial" w:hAnsi="Times New Roman" w:cs="Times New Roman"/>
          <w:spacing w:val="-3"/>
          <w:sz w:val="24"/>
          <w:szCs w:val="24"/>
          <w:lang w:val="es-419"/>
        </w:rPr>
        <w:t>a</w:t>
      </w:r>
      <w:r w:rsidR="00BC4F61" w:rsidRPr="00A47E6C">
        <w:rPr>
          <w:rFonts w:ascii="Times New Roman" w:eastAsia="Arial" w:hAnsi="Times New Roman" w:cs="Times New Roman"/>
          <w:spacing w:val="1"/>
          <w:sz w:val="24"/>
          <w:szCs w:val="24"/>
          <w:lang w:val="es-419"/>
        </w:rPr>
        <w:t>r</w:t>
      </w:r>
      <w:r w:rsidR="00BC4F61" w:rsidRPr="00A47E6C">
        <w:rPr>
          <w:rFonts w:ascii="Times New Roman" w:eastAsia="Arial" w:hAnsi="Times New Roman" w:cs="Times New Roman"/>
          <w:sz w:val="24"/>
          <w:szCs w:val="24"/>
          <w:lang w:val="es-419"/>
        </w:rPr>
        <w:t>a</w:t>
      </w:r>
      <w:r w:rsidR="00BC4F61" w:rsidRPr="00A47E6C">
        <w:rPr>
          <w:rFonts w:ascii="Times New Roman" w:eastAsia="Arial" w:hAnsi="Times New Roman" w:cs="Times New Roman"/>
          <w:spacing w:val="-1"/>
          <w:sz w:val="24"/>
          <w:szCs w:val="24"/>
          <w:lang w:val="es-419"/>
        </w:rPr>
        <w:t>pl</w:t>
      </w:r>
      <w:r w:rsidR="00BC4F61" w:rsidRPr="00A47E6C">
        <w:rPr>
          <w:rFonts w:ascii="Times New Roman" w:eastAsia="Arial" w:hAnsi="Times New Roman" w:cs="Times New Roman"/>
          <w:sz w:val="24"/>
          <w:szCs w:val="24"/>
          <w:lang w:val="es-419"/>
        </w:rPr>
        <w:t>e</w:t>
      </w:r>
      <w:r w:rsidR="00BC4F61" w:rsidRPr="00A47E6C">
        <w:rPr>
          <w:rFonts w:ascii="Times New Roman" w:eastAsia="Arial" w:hAnsi="Times New Roman" w:cs="Times New Roman"/>
          <w:spacing w:val="1"/>
          <w:sz w:val="24"/>
          <w:szCs w:val="24"/>
          <w:lang w:val="es-419"/>
        </w:rPr>
        <w:t>j</w:t>
      </w:r>
      <w:r w:rsidR="00BC4F61" w:rsidRPr="00A47E6C">
        <w:rPr>
          <w:rFonts w:ascii="Times New Roman" w:eastAsia="Arial" w:hAnsi="Times New Roman" w:cs="Times New Roman"/>
          <w:spacing w:val="-4"/>
          <w:sz w:val="24"/>
          <w:szCs w:val="24"/>
          <w:lang w:val="es-419"/>
        </w:rPr>
        <w:t>í</w:t>
      </w:r>
      <w:r w:rsidR="00BC4F61" w:rsidRPr="00A47E6C">
        <w:rPr>
          <w:rFonts w:ascii="Times New Roman" w:eastAsia="Arial" w:hAnsi="Times New Roman" w:cs="Times New Roman"/>
          <w:sz w:val="24"/>
          <w:szCs w:val="24"/>
          <w:lang w:val="es-419"/>
        </w:rPr>
        <w:t>a debido a las heridas de arma de fuego,</w:t>
      </w:r>
      <w:r w:rsidR="00BC4F61" w:rsidRPr="00A47E6C">
        <w:rPr>
          <w:rFonts w:ascii="Times New Roman" w:eastAsia="Arial" w:hAnsi="Times New Roman" w:cs="Times New Roman"/>
          <w:spacing w:val="6"/>
          <w:sz w:val="24"/>
          <w:szCs w:val="24"/>
          <w:lang w:val="es-419"/>
        </w:rPr>
        <w:t xml:space="preserve"> </w:t>
      </w:r>
      <w:r w:rsidR="00BC4F61" w:rsidRPr="00A47E6C">
        <w:rPr>
          <w:rFonts w:ascii="Times New Roman" w:eastAsia="Arial" w:hAnsi="Times New Roman" w:cs="Times New Roman"/>
          <w:sz w:val="24"/>
          <w:szCs w:val="24"/>
          <w:lang w:val="es-419"/>
        </w:rPr>
        <w:t>y</w:t>
      </w:r>
      <w:r w:rsidR="00BC4F61" w:rsidRPr="00A47E6C">
        <w:rPr>
          <w:rFonts w:ascii="Times New Roman" w:eastAsia="Arial" w:hAnsi="Times New Roman" w:cs="Times New Roman"/>
          <w:spacing w:val="1"/>
          <w:sz w:val="24"/>
          <w:szCs w:val="24"/>
          <w:lang w:val="es-419"/>
        </w:rPr>
        <w:t xml:space="preserve"> </w:t>
      </w:r>
      <w:r w:rsidR="004C084C" w:rsidRPr="00A47E6C">
        <w:rPr>
          <w:rFonts w:ascii="Times New Roman" w:eastAsia="Arial" w:hAnsi="Times New Roman" w:cs="Times New Roman"/>
          <w:spacing w:val="1"/>
          <w:sz w:val="24"/>
          <w:szCs w:val="24"/>
          <w:lang w:val="es-419"/>
        </w:rPr>
        <w:t>2 adolescentes afectadas, p</w:t>
      </w:r>
      <w:r w:rsidR="00BC4F61" w:rsidRPr="00A47E6C">
        <w:rPr>
          <w:rFonts w:ascii="Times New Roman" w:eastAsia="Arial" w:hAnsi="Times New Roman" w:cs="Times New Roman"/>
          <w:sz w:val="24"/>
          <w:szCs w:val="24"/>
          <w:lang w:val="es-419"/>
        </w:rPr>
        <w:t>ara</w:t>
      </w:r>
      <w:r w:rsidR="00BC4F61" w:rsidRPr="00A47E6C">
        <w:rPr>
          <w:rFonts w:ascii="Times New Roman" w:eastAsia="Arial" w:hAnsi="Times New Roman" w:cs="Times New Roman"/>
          <w:spacing w:val="-3"/>
          <w:sz w:val="24"/>
          <w:szCs w:val="24"/>
          <w:lang w:val="es-419"/>
        </w:rPr>
        <w:t xml:space="preserve"> </w:t>
      </w:r>
      <w:r w:rsidR="00BC4F61" w:rsidRPr="00A47E6C">
        <w:rPr>
          <w:rFonts w:ascii="Times New Roman" w:eastAsia="Arial" w:hAnsi="Times New Roman" w:cs="Times New Roman"/>
          <w:sz w:val="24"/>
          <w:szCs w:val="24"/>
          <w:lang w:val="es-419"/>
        </w:rPr>
        <w:t>un</w:t>
      </w:r>
      <w:r w:rsidR="00BC4F61" w:rsidRPr="00A47E6C">
        <w:rPr>
          <w:rFonts w:ascii="Times New Roman" w:eastAsia="Arial" w:hAnsi="Times New Roman" w:cs="Times New Roman"/>
          <w:spacing w:val="1"/>
          <w:sz w:val="24"/>
          <w:szCs w:val="24"/>
          <w:lang w:val="es-419"/>
        </w:rPr>
        <w:t xml:space="preserve"> t</w:t>
      </w:r>
      <w:r w:rsidR="00BC4F61" w:rsidRPr="00A47E6C">
        <w:rPr>
          <w:rFonts w:ascii="Times New Roman" w:eastAsia="Arial" w:hAnsi="Times New Roman" w:cs="Times New Roman"/>
          <w:spacing w:val="-3"/>
          <w:sz w:val="24"/>
          <w:szCs w:val="24"/>
          <w:lang w:val="es-419"/>
        </w:rPr>
        <w:t>o</w:t>
      </w:r>
      <w:r w:rsidR="00BC4F61" w:rsidRPr="00A47E6C">
        <w:rPr>
          <w:rFonts w:ascii="Times New Roman" w:eastAsia="Arial" w:hAnsi="Times New Roman" w:cs="Times New Roman"/>
          <w:spacing w:val="1"/>
          <w:sz w:val="24"/>
          <w:szCs w:val="24"/>
          <w:lang w:val="es-419"/>
        </w:rPr>
        <w:t>t</w:t>
      </w:r>
      <w:r w:rsidR="00BC4F61" w:rsidRPr="00A47E6C">
        <w:rPr>
          <w:rFonts w:ascii="Times New Roman" w:eastAsia="Arial" w:hAnsi="Times New Roman" w:cs="Times New Roman"/>
          <w:sz w:val="24"/>
          <w:szCs w:val="24"/>
          <w:lang w:val="es-419"/>
        </w:rPr>
        <w:t>al de</w:t>
      </w:r>
      <w:r w:rsidR="00BC4F61" w:rsidRPr="00A47E6C">
        <w:rPr>
          <w:rFonts w:ascii="Times New Roman" w:eastAsia="Arial" w:hAnsi="Times New Roman" w:cs="Times New Roman"/>
          <w:spacing w:val="1"/>
          <w:sz w:val="24"/>
          <w:szCs w:val="24"/>
          <w:lang w:val="es-419"/>
        </w:rPr>
        <w:t xml:space="preserve"> </w:t>
      </w:r>
      <w:r w:rsidR="00BC4F61" w:rsidRPr="00A47E6C">
        <w:rPr>
          <w:rFonts w:ascii="Times New Roman" w:eastAsia="Arial" w:hAnsi="Times New Roman" w:cs="Times New Roman"/>
          <w:sz w:val="24"/>
          <w:szCs w:val="24"/>
          <w:lang w:val="es-419"/>
        </w:rPr>
        <w:t>25</w:t>
      </w:r>
      <w:r w:rsidR="00BC4F61" w:rsidRPr="00A47E6C">
        <w:rPr>
          <w:rFonts w:ascii="Times New Roman" w:eastAsia="Arial" w:hAnsi="Times New Roman" w:cs="Times New Roman"/>
          <w:spacing w:val="2"/>
          <w:sz w:val="24"/>
          <w:szCs w:val="24"/>
          <w:lang w:val="es-419"/>
        </w:rPr>
        <w:t xml:space="preserve"> </w:t>
      </w:r>
      <w:r w:rsidR="00BC4F61" w:rsidRPr="00A47E6C">
        <w:rPr>
          <w:rFonts w:ascii="Times New Roman" w:eastAsia="Arial" w:hAnsi="Times New Roman" w:cs="Times New Roman"/>
          <w:spacing w:val="-2"/>
          <w:sz w:val="24"/>
          <w:szCs w:val="24"/>
          <w:lang w:val="es-419"/>
        </w:rPr>
        <w:t>v</w:t>
      </w:r>
      <w:r w:rsidR="00BC4F61" w:rsidRPr="00A47E6C">
        <w:rPr>
          <w:rFonts w:ascii="Times New Roman" w:eastAsia="Arial" w:hAnsi="Times New Roman" w:cs="Times New Roman"/>
          <w:spacing w:val="-4"/>
          <w:sz w:val="24"/>
          <w:szCs w:val="24"/>
          <w:lang w:val="es-419"/>
        </w:rPr>
        <w:t>í</w:t>
      </w:r>
      <w:r w:rsidR="00BC4F61" w:rsidRPr="00A47E6C">
        <w:rPr>
          <w:rFonts w:ascii="Times New Roman" w:eastAsia="Arial" w:hAnsi="Times New Roman" w:cs="Times New Roman"/>
          <w:sz w:val="24"/>
          <w:szCs w:val="24"/>
          <w:lang w:val="es-419"/>
        </w:rPr>
        <w:t>c</w:t>
      </w:r>
      <w:r w:rsidR="00BC4F61" w:rsidRPr="00A47E6C">
        <w:rPr>
          <w:rFonts w:ascii="Times New Roman" w:eastAsia="Arial" w:hAnsi="Times New Roman" w:cs="Times New Roman"/>
          <w:spacing w:val="1"/>
          <w:sz w:val="24"/>
          <w:szCs w:val="24"/>
          <w:lang w:val="es-419"/>
        </w:rPr>
        <w:t>t</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pacing w:val="1"/>
          <w:sz w:val="24"/>
          <w:szCs w:val="24"/>
          <w:lang w:val="es-419"/>
        </w:rPr>
        <w:t>m</w:t>
      </w:r>
      <w:r w:rsidR="00BC4F61" w:rsidRPr="00A47E6C">
        <w:rPr>
          <w:rFonts w:ascii="Times New Roman" w:eastAsia="Arial" w:hAnsi="Times New Roman" w:cs="Times New Roman"/>
          <w:sz w:val="24"/>
          <w:szCs w:val="24"/>
          <w:lang w:val="es-419"/>
        </w:rPr>
        <w:t>as</w:t>
      </w:r>
      <w:r w:rsidR="00BC4F61" w:rsidRPr="00A47E6C">
        <w:rPr>
          <w:rFonts w:ascii="Times New Roman" w:eastAsia="Arial" w:hAnsi="Times New Roman" w:cs="Times New Roman"/>
          <w:spacing w:val="2"/>
          <w:sz w:val="24"/>
          <w:szCs w:val="24"/>
          <w:lang w:val="es-419"/>
        </w:rPr>
        <w:t xml:space="preserve"> </w:t>
      </w:r>
      <w:r w:rsidR="00BC4F61" w:rsidRPr="00A47E6C">
        <w:rPr>
          <w:rFonts w:ascii="Times New Roman" w:eastAsia="Arial" w:hAnsi="Times New Roman" w:cs="Times New Roman"/>
          <w:sz w:val="24"/>
          <w:szCs w:val="24"/>
          <w:lang w:val="es-419"/>
        </w:rPr>
        <w:t>d</w:t>
      </w:r>
      <w:r w:rsidR="00BC4F61" w:rsidRPr="00A47E6C">
        <w:rPr>
          <w:rFonts w:ascii="Times New Roman" w:eastAsia="Arial" w:hAnsi="Times New Roman" w:cs="Times New Roman"/>
          <w:spacing w:val="-1"/>
          <w:sz w:val="24"/>
          <w:szCs w:val="24"/>
          <w:lang w:val="es-419"/>
        </w:rPr>
        <w:t>i</w:t>
      </w:r>
      <w:r w:rsidR="00BC4F61" w:rsidRPr="00A47E6C">
        <w:rPr>
          <w:rFonts w:ascii="Times New Roman" w:eastAsia="Arial" w:hAnsi="Times New Roman" w:cs="Times New Roman"/>
          <w:spacing w:val="1"/>
          <w:sz w:val="24"/>
          <w:szCs w:val="24"/>
          <w:lang w:val="es-419"/>
        </w:rPr>
        <w:t>r</w:t>
      </w:r>
      <w:r w:rsidR="00BC4F61" w:rsidRPr="00A47E6C">
        <w:rPr>
          <w:rFonts w:ascii="Times New Roman" w:eastAsia="Arial" w:hAnsi="Times New Roman" w:cs="Times New Roman"/>
          <w:sz w:val="24"/>
          <w:szCs w:val="24"/>
          <w:lang w:val="es-419"/>
        </w:rPr>
        <w:t>ecta</w:t>
      </w:r>
      <w:r w:rsidR="00BC4F61" w:rsidRPr="00A47E6C">
        <w:rPr>
          <w:rFonts w:ascii="Times New Roman" w:eastAsia="Arial" w:hAnsi="Times New Roman" w:cs="Times New Roman"/>
          <w:spacing w:val="-2"/>
          <w:sz w:val="24"/>
          <w:szCs w:val="24"/>
          <w:lang w:val="es-419"/>
        </w:rPr>
        <w:t>s</w:t>
      </w:r>
      <w:r w:rsidR="004C084C" w:rsidRPr="00A47E6C">
        <w:rPr>
          <w:rFonts w:ascii="Times New Roman" w:eastAsia="Arial" w:hAnsi="Times New Roman" w:cs="Times New Roman"/>
          <w:spacing w:val="-2"/>
          <w:sz w:val="24"/>
          <w:szCs w:val="24"/>
          <w:lang w:val="es-419"/>
        </w:rPr>
        <w:t xml:space="preserve"> y el resto de los miembros de las comunidades conmocionados viviendo aterrorizados por la violencia</w:t>
      </w:r>
      <w:r w:rsidR="00BC4F61" w:rsidRPr="00A47E6C">
        <w:rPr>
          <w:rFonts w:ascii="Times New Roman" w:eastAsia="Arial" w:hAnsi="Times New Roman" w:cs="Times New Roman"/>
          <w:sz w:val="24"/>
          <w:szCs w:val="24"/>
          <w:lang w:val="es-419"/>
        </w:rPr>
        <w:t>.</w:t>
      </w:r>
      <w:r w:rsidR="00FD75B1" w:rsidRPr="00A47E6C">
        <w:rPr>
          <w:rFonts w:ascii="Times New Roman" w:eastAsia="Arial" w:hAnsi="Times New Roman" w:cs="Times New Roman"/>
          <w:sz w:val="24"/>
          <w:szCs w:val="24"/>
          <w:lang w:val="es-419"/>
        </w:rPr>
        <w:t xml:space="preserve"> </w:t>
      </w:r>
      <w:r w:rsidR="004C084C" w:rsidRPr="00A47E6C">
        <w:rPr>
          <w:rFonts w:ascii="Times New Roman" w:hAnsi="Times New Roman" w:cs="Times New Roman"/>
          <w:color w:val="000000" w:themeColor="text1"/>
          <w:sz w:val="24"/>
          <w:szCs w:val="24"/>
          <w:lang w:val="es-NI"/>
        </w:rPr>
        <w:t>Mientras l</w:t>
      </w:r>
      <w:r w:rsidRPr="00A47E6C">
        <w:rPr>
          <w:rFonts w:ascii="Times New Roman" w:hAnsi="Times New Roman" w:cs="Times New Roman"/>
          <w:color w:val="000000" w:themeColor="text1"/>
          <w:sz w:val="24"/>
          <w:szCs w:val="24"/>
          <w:lang w:val="es-NI"/>
        </w:rPr>
        <w:t>as autoridades omiten realizar investigaciones y por ende estos actos quedan en la impunidad.</w:t>
      </w:r>
      <w:r w:rsidR="004C084C" w:rsidRPr="00A47E6C">
        <w:rPr>
          <w:rStyle w:val="FootnoteReference"/>
          <w:rFonts w:ascii="Times New Roman" w:hAnsi="Times New Roman" w:cs="Times New Roman"/>
          <w:color w:val="000000" w:themeColor="text1"/>
          <w:sz w:val="24"/>
          <w:szCs w:val="24"/>
          <w:lang w:val="es-NI"/>
        </w:rPr>
        <w:footnoteReference w:id="30"/>
      </w:r>
    </w:p>
    <w:p w14:paraId="38AF9EF3" w14:textId="77777777" w:rsidR="003D3FD7" w:rsidRPr="00A47E6C" w:rsidRDefault="00E27961"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ES"/>
        </w:rPr>
        <w:t xml:space="preserve">Es pertinente señalar que estos pueblos han venido presentando desde 2013 Recursos de Amparo y de </w:t>
      </w:r>
      <w:r w:rsidRPr="00A47E6C">
        <w:rPr>
          <w:rFonts w:ascii="Times New Roman" w:eastAsia="Calibri" w:hAnsi="Times New Roman" w:cs="Times New Roman"/>
          <w:i/>
          <w:sz w:val="24"/>
          <w:szCs w:val="24"/>
          <w:lang w:val="es-ES"/>
        </w:rPr>
        <w:t>Habeas Corpus</w:t>
      </w:r>
      <w:r w:rsidRPr="00A47E6C">
        <w:rPr>
          <w:rFonts w:ascii="Times New Roman" w:eastAsia="Calibri" w:hAnsi="Times New Roman" w:cs="Times New Roman"/>
          <w:sz w:val="24"/>
          <w:szCs w:val="24"/>
          <w:lang w:val="es-ES"/>
        </w:rPr>
        <w:t xml:space="preserve"> pidiendo protección para su territorios y autoridades sin que el sistema judicial los haya amparado en ninguno de los casos.</w:t>
      </w:r>
      <w:r w:rsidRPr="00A47E6C">
        <w:rPr>
          <w:rFonts w:ascii="Times New Roman" w:hAnsi="Times New Roman" w:cs="Times New Roman"/>
          <w:vertAlign w:val="superscript"/>
          <w:lang w:val="es-ES"/>
        </w:rPr>
        <w:footnoteReference w:id="31"/>
      </w:r>
    </w:p>
    <w:p w14:paraId="32D11205" w14:textId="436DB30C" w:rsidR="003D3FD7" w:rsidRPr="00A47E6C" w:rsidRDefault="00F72D7D"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Calibri" w:hAnsi="Times New Roman" w:cs="Times New Roman"/>
          <w:sz w:val="24"/>
          <w:szCs w:val="24"/>
          <w:lang w:val="es-ES"/>
        </w:rPr>
        <w:t xml:space="preserve">Por otra parte, </w:t>
      </w:r>
      <w:r w:rsidR="00E27961" w:rsidRPr="00A47E6C">
        <w:rPr>
          <w:rFonts w:ascii="Times New Roman" w:eastAsia="Calibri" w:hAnsi="Times New Roman" w:cs="Times New Roman"/>
          <w:sz w:val="24"/>
          <w:szCs w:val="24"/>
          <w:lang w:val="es-ES"/>
        </w:rPr>
        <w:t>n</w:t>
      </w:r>
      <w:r w:rsidR="00685782" w:rsidRPr="00A47E6C">
        <w:rPr>
          <w:rFonts w:ascii="Times New Roman" w:eastAsia="Calibri" w:hAnsi="Times New Roman" w:cs="Times New Roman"/>
          <w:sz w:val="24"/>
          <w:szCs w:val="24"/>
          <w:lang w:val="es-ES"/>
        </w:rPr>
        <w:t xml:space="preserve">o tenemos conocimiento de que se haya realizado devolución alguna de tierras ancestrales de pueblos indígenas recientemente en Nicaragua. </w:t>
      </w:r>
      <w:r w:rsidR="00BA65C4" w:rsidRPr="00A47E6C">
        <w:rPr>
          <w:rFonts w:ascii="Times New Roman" w:eastAsia="Times New Roman" w:hAnsi="Times New Roman" w:cs="Times New Roman"/>
          <w:color w:val="00000A"/>
          <w:kern w:val="2"/>
          <w:sz w:val="24"/>
          <w:szCs w:val="24"/>
          <w:lang w:val="es-NI" w:eastAsia="zh-CN"/>
        </w:rPr>
        <w:t>L</w:t>
      </w:r>
      <w:r w:rsidR="00685782" w:rsidRPr="00A47E6C">
        <w:rPr>
          <w:rFonts w:ascii="Times New Roman" w:eastAsia="Times New Roman" w:hAnsi="Times New Roman" w:cs="Times New Roman"/>
          <w:color w:val="00000A"/>
          <w:kern w:val="2"/>
          <w:sz w:val="24"/>
          <w:szCs w:val="24"/>
          <w:lang w:val="es-NI" w:eastAsia="zh-CN"/>
        </w:rPr>
        <w:t xml:space="preserve">as Regiones Autónomas de la Costa Caribe de Nicaragua conformadas por 304 comunidades </w:t>
      </w:r>
      <w:r w:rsidR="00BA65C4" w:rsidRPr="00A47E6C">
        <w:rPr>
          <w:rFonts w:ascii="Times New Roman" w:eastAsia="Times New Roman" w:hAnsi="Times New Roman" w:cs="Times New Roman"/>
          <w:color w:val="00000A"/>
          <w:kern w:val="2"/>
          <w:sz w:val="24"/>
          <w:szCs w:val="24"/>
          <w:lang w:val="es-NI" w:eastAsia="zh-CN"/>
        </w:rPr>
        <w:t xml:space="preserve">indígenas ubicadas </w:t>
      </w:r>
      <w:r w:rsidR="00685782" w:rsidRPr="00A47E6C">
        <w:rPr>
          <w:rFonts w:ascii="Times New Roman" w:eastAsia="Times New Roman" w:hAnsi="Times New Roman" w:cs="Times New Roman"/>
          <w:color w:val="00000A"/>
          <w:kern w:val="2"/>
          <w:sz w:val="24"/>
          <w:szCs w:val="24"/>
          <w:lang w:val="es-NI" w:eastAsia="zh-CN"/>
        </w:rPr>
        <w:t xml:space="preserve">en 23 territorios han sido en los últimos quince años tituladas bajo régimen de propiedad colectiva sobre una extensión territorial de 37,841 km2 que representan al 31.16% del territorio nacional. Sin embargo, ninguno de los territorios titulados ha sido saneado, en violación a lo que </w:t>
      </w:r>
      <w:r w:rsidR="00F11C4F" w:rsidRPr="00A47E6C">
        <w:rPr>
          <w:rFonts w:ascii="Times New Roman" w:eastAsia="Times New Roman" w:hAnsi="Times New Roman" w:cs="Times New Roman"/>
          <w:color w:val="00000A"/>
          <w:kern w:val="2"/>
          <w:sz w:val="24"/>
          <w:szCs w:val="24"/>
          <w:lang w:val="es-NI" w:eastAsia="zh-CN"/>
        </w:rPr>
        <w:t xml:space="preserve">establece </w:t>
      </w:r>
      <w:r w:rsidR="00685782" w:rsidRPr="00A47E6C">
        <w:rPr>
          <w:rFonts w:ascii="Times New Roman" w:eastAsia="Times New Roman" w:hAnsi="Times New Roman" w:cs="Times New Roman"/>
          <w:color w:val="00000A"/>
          <w:kern w:val="2"/>
          <w:sz w:val="24"/>
          <w:szCs w:val="24"/>
          <w:lang w:val="es-NI" w:eastAsia="zh-CN"/>
        </w:rPr>
        <w:t>la Ley No. 445</w:t>
      </w:r>
      <w:r w:rsidR="005D7C1E" w:rsidRPr="00A47E6C">
        <w:rPr>
          <w:rFonts w:ascii="Times New Roman" w:eastAsia="Times New Roman" w:hAnsi="Times New Roman" w:cs="Times New Roman"/>
          <w:color w:val="00000A"/>
          <w:kern w:val="2"/>
          <w:sz w:val="24"/>
          <w:szCs w:val="24"/>
          <w:lang w:val="es-NI" w:eastAsia="zh-CN"/>
        </w:rPr>
        <w:t>.</w:t>
      </w:r>
      <w:r w:rsidR="00685782" w:rsidRPr="00A47E6C">
        <w:rPr>
          <w:rFonts w:ascii="Times New Roman" w:eastAsia="Times New Roman" w:hAnsi="Times New Roman" w:cs="Times New Roman"/>
          <w:color w:val="00000A"/>
          <w:kern w:val="2"/>
          <w:vertAlign w:val="superscript"/>
          <w:lang w:val="es-NI" w:eastAsia="zh-CN"/>
        </w:rPr>
        <w:footnoteReference w:id="32"/>
      </w:r>
      <w:r w:rsidR="009E28A9" w:rsidRPr="00A47E6C">
        <w:rPr>
          <w:rFonts w:ascii="Times New Roman" w:eastAsia="Times New Roman" w:hAnsi="Times New Roman" w:cs="Times New Roman"/>
          <w:color w:val="00000A"/>
          <w:kern w:val="2"/>
          <w:sz w:val="24"/>
          <w:szCs w:val="24"/>
          <w:lang w:val="es-NI" w:eastAsia="zh-CN"/>
        </w:rPr>
        <w:t xml:space="preserve"> </w:t>
      </w:r>
      <w:r w:rsidR="001A1658" w:rsidRPr="00A47E6C">
        <w:rPr>
          <w:rFonts w:ascii="Times New Roman" w:eastAsia="Times New Roman" w:hAnsi="Times New Roman" w:cs="Times New Roman"/>
          <w:color w:val="00000A"/>
          <w:kern w:val="2"/>
          <w:sz w:val="24"/>
          <w:szCs w:val="24"/>
          <w:lang w:val="es-NI" w:eastAsia="zh-CN"/>
        </w:rPr>
        <w:t xml:space="preserve">El Saneamiento en los territorios </w:t>
      </w:r>
      <w:r w:rsidR="00E66868" w:rsidRPr="00A47E6C">
        <w:rPr>
          <w:rFonts w:ascii="Times New Roman" w:eastAsia="Times New Roman" w:hAnsi="Times New Roman" w:cs="Times New Roman"/>
          <w:color w:val="00000A"/>
          <w:kern w:val="2"/>
          <w:sz w:val="24"/>
          <w:szCs w:val="24"/>
          <w:lang w:val="es-NI" w:eastAsia="zh-CN"/>
        </w:rPr>
        <w:t xml:space="preserve">constituye una forma de protección estatal de la propiedad indígena, ya que permitiría definir los derechos de propiedad de terceros </w:t>
      </w:r>
      <w:r w:rsidR="001A1658" w:rsidRPr="00A47E6C">
        <w:rPr>
          <w:rFonts w:ascii="Times New Roman" w:eastAsia="Times New Roman" w:hAnsi="Times New Roman" w:cs="Times New Roman"/>
          <w:color w:val="00000A"/>
          <w:kern w:val="2"/>
          <w:sz w:val="24"/>
          <w:szCs w:val="24"/>
          <w:lang w:val="es-NI" w:eastAsia="zh-CN"/>
        </w:rPr>
        <w:t>dentro de los territorios indígena</w:t>
      </w:r>
      <w:r w:rsidR="005D7C1E" w:rsidRPr="00A47E6C">
        <w:rPr>
          <w:rFonts w:ascii="Times New Roman" w:eastAsia="Times New Roman" w:hAnsi="Times New Roman" w:cs="Times New Roman"/>
          <w:color w:val="00000A"/>
          <w:kern w:val="2"/>
          <w:sz w:val="24"/>
          <w:szCs w:val="24"/>
          <w:lang w:val="es-NI" w:eastAsia="zh-CN"/>
        </w:rPr>
        <w:t>s</w:t>
      </w:r>
      <w:r w:rsidR="001A1658" w:rsidRPr="00A47E6C">
        <w:rPr>
          <w:rFonts w:ascii="Times New Roman" w:eastAsia="Times New Roman" w:hAnsi="Times New Roman" w:cs="Times New Roman"/>
          <w:color w:val="00000A"/>
          <w:kern w:val="2"/>
          <w:sz w:val="24"/>
          <w:szCs w:val="24"/>
          <w:lang w:val="es-NI" w:eastAsia="zh-CN"/>
        </w:rPr>
        <w:t xml:space="preserve"> </w:t>
      </w:r>
      <w:r w:rsidR="00E66868" w:rsidRPr="00A47E6C">
        <w:rPr>
          <w:rFonts w:ascii="Times New Roman" w:eastAsia="Times New Roman" w:hAnsi="Times New Roman" w:cs="Times New Roman"/>
          <w:color w:val="00000A"/>
          <w:kern w:val="2"/>
          <w:sz w:val="24"/>
          <w:szCs w:val="24"/>
          <w:lang w:val="es-NI" w:eastAsia="zh-CN"/>
        </w:rPr>
        <w:t>y de esta manera se reduciría el nivel de conflictividad actualmente existente.</w:t>
      </w:r>
    </w:p>
    <w:p w14:paraId="2F47FBDE" w14:textId="48EA5882" w:rsidR="003D3FD7" w:rsidRPr="00A47E6C" w:rsidRDefault="00032868"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SimSun" w:hAnsi="Times New Roman" w:cs="Times New Roman"/>
          <w:sz w:val="24"/>
          <w:szCs w:val="24"/>
          <w:lang w:val="es-ES" w:eastAsia="es-ES"/>
        </w:rPr>
        <w:t>Respecto de m</w:t>
      </w:r>
      <w:r w:rsidR="00685782" w:rsidRPr="00A47E6C">
        <w:rPr>
          <w:rFonts w:ascii="Times New Roman" w:eastAsia="SimSun" w:hAnsi="Times New Roman" w:cs="Times New Roman"/>
          <w:sz w:val="24"/>
          <w:szCs w:val="24"/>
          <w:lang w:val="es-ES" w:eastAsia="es-ES"/>
        </w:rPr>
        <w:t>edidas adoptadas para prevenir la ocupación ilegal de territorios indígenas y evitar que los pueblos indígenas sean despojados o desplazados de sus territorios</w:t>
      </w:r>
      <w:r w:rsidR="005D7C1E" w:rsidRPr="00A47E6C">
        <w:rPr>
          <w:rFonts w:ascii="Times New Roman" w:eastAsia="SimSun" w:hAnsi="Times New Roman" w:cs="Times New Roman"/>
          <w:sz w:val="24"/>
          <w:szCs w:val="24"/>
          <w:lang w:val="es-ES" w:eastAsia="es-ES"/>
        </w:rPr>
        <w:t xml:space="preserve"> </w:t>
      </w:r>
      <w:r w:rsidR="00174304" w:rsidRPr="00A47E6C">
        <w:rPr>
          <w:rStyle w:val="FootnoteReference"/>
          <w:rFonts w:ascii="Times New Roman" w:eastAsia="SimSun" w:hAnsi="Times New Roman" w:cs="Times New Roman"/>
          <w:sz w:val="24"/>
          <w:szCs w:val="24"/>
          <w:lang w:val="es-ES" w:eastAsia="es-ES"/>
        </w:rPr>
        <w:footnoteReference w:id="33"/>
      </w:r>
      <w:r w:rsidRPr="00A47E6C">
        <w:rPr>
          <w:rFonts w:ascii="Times New Roman" w:eastAsia="SimSun" w:hAnsi="Times New Roman" w:cs="Times New Roman"/>
          <w:sz w:val="24"/>
          <w:szCs w:val="24"/>
          <w:lang w:val="es-ES" w:eastAsia="es-ES"/>
        </w:rPr>
        <w:t xml:space="preserve"> informamos que la realidad evidencia que no se han tomado medidas adecuadas ya que </w:t>
      </w:r>
      <w:r w:rsidRPr="00A47E6C">
        <w:rPr>
          <w:rFonts w:ascii="Times New Roman" w:eastAsia="Times New Roman" w:hAnsi="Times New Roman" w:cs="Times New Roman"/>
          <w:sz w:val="24"/>
          <w:szCs w:val="24"/>
          <w:lang w:val="es-NI"/>
        </w:rPr>
        <w:t>l</w:t>
      </w:r>
      <w:r w:rsidR="00685782" w:rsidRPr="00A47E6C">
        <w:rPr>
          <w:rFonts w:ascii="Times New Roman" w:eastAsia="Times New Roman" w:hAnsi="Times New Roman" w:cs="Times New Roman"/>
          <w:sz w:val="24"/>
          <w:szCs w:val="24"/>
          <w:lang w:val="es-NI"/>
        </w:rPr>
        <w:t xml:space="preserve">as autoridades comunales y territoriales denuncian constantemente invasiones de colonos en sus territorios </w:t>
      </w:r>
      <w:r w:rsidR="00BA65C4" w:rsidRPr="00A47E6C">
        <w:rPr>
          <w:rFonts w:ascii="Times New Roman" w:eastAsia="Times New Roman" w:hAnsi="Times New Roman" w:cs="Times New Roman"/>
          <w:sz w:val="24"/>
          <w:szCs w:val="24"/>
          <w:lang w:val="es-NI"/>
        </w:rPr>
        <w:t xml:space="preserve">y la usurpación de </w:t>
      </w:r>
      <w:r w:rsidR="00685782" w:rsidRPr="00A47E6C">
        <w:rPr>
          <w:rFonts w:ascii="Times New Roman" w:eastAsia="Times New Roman" w:hAnsi="Times New Roman" w:cs="Times New Roman"/>
          <w:sz w:val="24"/>
          <w:szCs w:val="24"/>
          <w:lang w:val="es-NI"/>
        </w:rPr>
        <w:t>sus recursos naturales</w:t>
      </w:r>
      <w:r w:rsidR="003F7ECE" w:rsidRPr="00A47E6C">
        <w:rPr>
          <w:rFonts w:ascii="Times New Roman" w:eastAsia="Times New Roman" w:hAnsi="Times New Roman" w:cs="Times New Roman"/>
          <w:sz w:val="24"/>
          <w:szCs w:val="24"/>
          <w:lang w:val="es-NI"/>
        </w:rPr>
        <w:t xml:space="preserve"> sin que se observe que el Estado aborde el problema para prevenir la continuidad de estas prácticas que atentan contra la vida y </w:t>
      </w:r>
      <w:r w:rsidR="0005238D" w:rsidRPr="00A47E6C">
        <w:rPr>
          <w:rFonts w:ascii="Times New Roman" w:eastAsia="Times New Roman" w:hAnsi="Times New Roman" w:cs="Times New Roman"/>
          <w:sz w:val="24"/>
          <w:szCs w:val="24"/>
          <w:lang w:val="es-NI"/>
        </w:rPr>
        <w:t>supervivencia</w:t>
      </w:r>
      <w:r w:rsidR="003F7ECE" w:rsidRPr="00A47E6C">
        <w:rPr>
          <w:rFonts w:ascii="Times New Roman" w:eastAsia="Times New Roman" w:hAnsi="Times New Roman" w:cs="Times New Roman"/>
          <w:sz w:val="24"/>
          <w:szCs w:val="24"/>
          <w:lang w:val="es-NI"/>
        </w:rPr>
        <w:t xml:space="preserve"> de las comunidades</w:t>
      </w:r>
      <w:r w:rsidR="00685782" w:rsidRPr="00A47E6C">
        <w:rPr>
          <w:rFonts w:ascii="Times New Roman" w:eastAsia="Times New Roman" w:hAnsi="Times New Roman" w:cs="Times New Roman"/>
          <w:sz w:val="24"/>
          <w:szCs w:val="24"/>
          <w:lang w:val="es-NI"/>
        </w:rPr>
        <w:t xml:space="preserve">. </w:t>
      </w:r>
      <w:r w:rsidR="003F7ECE" w:rsidRPr="00A47E6C">
        <w:rPr>
          <w:rFonts w:ascii="Times New Roman" w:eastAsia="Times New Roman" w:hAnsi="Times New Roman" w:cs="Times New Roman"/>
          <w:sz w:val="24"/>
          <w:szCs w:val="24"/>
          <w:lang w:val="es-NI"/>
        </w:rPr>
        <w:t xml:space="preserve">La omisión del Estado se confirma </w:t>
      </w:r>
      <w:r w:rsidR="00FD75B1" w:rsidRPr="00A47E6C">
        <w:rPr>
          <w:rFonts w:ascii="Times New Roman" w:eastAsia="Times New Roman" w:hAnsi="Times New Roman" w:cs="Times New Roman"/>
          <w:sz w:val="24"/>
          <w:szCs w:val="24"/>
          <w:lang w:val="es-NI"/>
        </w:rPr>
        <w:t xml:space="preserve">ya </w:t>
      </w:r>
      <w:r w:rsidR="003F7ECE" w:rsidRPr="00A47E6C">
        <w:rPr>
          <w:rFonts w:ascii="Times New Roman" w:eastAsia="Times New Roman" w:hAnsi="Times New Roman" w:cs="Times New Roman"/>
          <w:sz w:val="24"/>
          <w:szCs w:val="24"/>
          <w:lang w:val="es-NI"/>
        </w:rPr>
        <w:t xml:space="preserve">que </w:t>
      </w:r>
      <w:r w:rsidR="00685782" w:rsidRPr="00A47E6C">
        <w:rPr>
          <w:rFonts w:ascii="Times New Roman" w:eastAsia="Times New Roman" w:hAnsi="Times New Roman" w:cs="Times New Roman"/>
          <w:sz w:val="24"/>
          <w:szCs w:val="24"/>
          <w:lang w:val="es-NI"/>
        </w:rPr>
        <w:t xml:space="preserve">ni siquiera las comunidades que tienen medidas cautelares </w:t>
      </w:r>
      <w:r w:rsidR="00F72D7D" w:rsidRPr="00A47E6C">
        <w:rPr>
          <w:rFonts w:ascii="Times New Roman" w:eastAsia="Times New Roman" w:hAnsi="Times New Roman" w:cs="Times New Roman"/>
          <w:sz w:val="24"/>
          <w:szCs w:val="24"/>
          <w:lang w:val="es-NI"/>
        </w:rPr>
        <w:t xml:space="preserve">o provisionales </w:t>
      </w:r>
      <w:r w:rsidR="00685782" w:rsidRPr="00A47E6C">
        <w:rPr>
          <w:rFonts w:ascii="Times New Roman" w:eastAsia="Times New Roman" w:hAnsi="Times New Roman" w:cs="Times New Roman"/>
          <w:sz w:val="24"/>
          <w:szCs w:val="24"/>
          <w:lang w:val="es-NI"/>
        </w:rPr>
        <w:t>en la RACCN han sido protegidas de ser desplazad</w:t>
      </w:r>
      <w:r w:rsidR="00F72D7D" w:rsidRPr="00A47E6C">
        <w:rPr>
          <w:rFonts w:ascii="Times New Roman" w:eastAsia="Times New Roman" w:hAnsi="Times New Roman" w:cs="Times New Roman"/>
          <w:sz w:val="24"/>
          <w:szCs w:val="24"/>
          <w:lang w:val="es-NI"/>
        </w:rPr>
        <w:t>a</w:t>
      </w:r>
      <w:r w:rsidR="00685782" w:rsidRPr="00A47E6C">
        <w:rPr>
          <w:rFonts w:ascii="Times New Roman" w:eastAsia="Times New Roman" w:hAnsi="Times New Roman" w:cs="Times New Roman"/>
          <w:sz w:val="24"/>
          <w:szCs w:val="24"/>
          <w:lang w:val="es-NI"/>
        </w:rPr>
        <w:t>s de sus territorios</w:t>
      </w:r>
      <w:r w:rsidR="0048306A" w:rsidRPr="00A47E6C">
        <w:rPr>
          <w:rFonts w:ascii="Times New Roman" w:eastAsia="Times New Roman" w:hAnsi="Times New Roman" w:cs="Times New Roman"/>
          <w:sz w:val="24"/>
          <w:szCs w:val="24"/>
          <w:lang w:val="es-NI"/>
        </w:rPr>
        <w:t>, lo que se confirma con los casos referidos anteriormente.</w:t>
      </w:r>
    </w:p>
    <w:p w14:paraId="71C7C91D" w14:textId="1F6ED1DB" w:rsidR="003D3FD7" w:rsidRPr="00A47E6C" w:rsidRDefault="00273B31"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eastAsia="SimSun" w:hAnsi="Times New Roman" w:cs="Times New Roman"/>
          <w:sz w:val="24"/>
          <w:szCs w:val="24"/>
          <w:lang w:val="es-ES" w:eastAsia="es-ES"/>
        </w:rPr>
        <w:t xml:space="preserve">La existencia de </w:t>
      </w:r>
      <w:r w:rsidR="009D409F" w:rsidRPr="00A47E6C">
        <w:rPr>
          <w:rFonts w:ascii="Times New Roman" w:eastAsia="SimSun" w:hAnsi="Times New Roman" w:cs="Times New Roman"/>
          <w:sz w:val="24"/>
          <w:szCs w:val="24"/>
          <w:lang w:val="es-ES" w:eastAsia="es-ES"/>
        </w:rPr>
        <w:t xml:space="preserve">un robusto cuerpo de leyes de protección ante la discriminación en materia de territorios y propiedad comunal </w:t>
      </w:r>
      <w:r w:rsidRPr="00A47E6C">
        <w:rPr>
          <w:rFonts w:ascii="Times New Roman" w:eastAsia="SimSun" w:hAnsi="Times New Roman" w:cs="Times New Roman"/>
          <w:sz w:val="24"/>
          <w:szCs w:val="24"/>
          <w:lang w:val="es-ES" w:eastAsia="es-ES"/>
        </w:rPr>
        <w:t xml:space="preserve">no garantiza </w:t>
      </w:r>
      <w:r w:rsidR="009D409F" w:rsidRPr="00A47E6C">
        <w:rPr>
          <w:rFonts w:ascii="Times New Roman" w:eastAsia="SimSun" w:hAnsi="Times New Roman" w:cs="Times New Roman"/>
          <w:sz w:val="24"/>
          <w:szCs w:val="24"/>
          <w:lang w:val="es-ES" w:eastAsia="es-ES"/>
        </w:rPr>
        <w:t xml:space="preserve">que el Estado </w:t>
      </w:r>
      <w:r w:rsidRPr="00A47E6C">
        <w:rPr>
          <w:rFonts w:ascii="Times New Roman" w:eastAsia="SimSun" w:hAnsi="Times New Roman" w:cs="Times New Roman"/>
          <w:sz w:val="24"/>
          <w:szCs w:val="24"/>
          <w:lang w:val="es-ES" w:eastAsia="es-ES"/>
        </w:rPr>
        <w:t xml:space="preserve">acate y asegure </w:t>
      </w:r>
      <w:r w:rsidR="009D409F" w:rsidRPr="00A47E6C">
        <w:rPr>
          <w:rFonts w:ascii="Times New Roman" w:eastAsia="SimSun" w:hAnsi="Times New Roman" w:cs="Times New Roman"/>
          <w:sz w:val="24"/>
          <w:szCs w:val="24"/>
          <w:lang w:val="es-ES" w:eastAsia="es-ES"/>
        </w:rPr>
        <w:t>su cumplimiento frente a actos de terceros que contravienen dichas leyes.</w:t>
      </w:r>
    </w:p>
    <w:p w14:paraId="065286B9" w14:textId="74498442" w:rsidR="009D409F" w:rsidRPr="00A47E6C" w:rsidRDefault="008E441D" w:rsidP="00C47D8B">
      <w:pPr>
        <w:pStyle w:val="ListParagraph"/>
        <w:numPr>
          <w:ilvl w:val="0"/>
          <w:numId w:val="23"/>
        </w:numPr>
        <w:spacing w:after="0" w:line="240" w:lineRule="auto"/>
        <w:ind w:left="426" w:hanging="426"/>
        <w:jc w:val="both"/>
        <w:rPr>
          <w:rFonts w:ascii="Times New Roman" w:hAnsi="Times New Roman" w:cs="Times New Roman"/>
          <w:color w:val="000000" w:themeColor="text1"/>
          <w:sz w:val="24"/>
          <w:szCs w:val="24"/>
          <w:lang w:val="es-NI"/>
        </w:rPr>
      </w:pPr>
      <w:r w:rsidRPr="00A47E6C">
        <w:rPr>
          <w:rFonts w:ascii="Times New Roman" w:hAnsi="Times New Roman" w:cs="Times New Roman"/>
          <w:sz w:val="24"/>
          <w:szCs w:val="24"/>
          <w:lang w:val="es-419"/>
        </w:rPr>
        <w:t>En relación a la solicitud de proporcionar información sobre las medidas adoptadas para combatir la pobreza y exclusión social en que se encuentran las poblaciones indígenas y afrodescendientes que habitan las Regiones Autónomas de la Costa Caribe Norte y Sur, a fin de garantizarles un nivel de vida adecuado, y sobre cuáles han sido sus resultados</w:t>
      </w:r>
      <w:r w:rsidR="005D7C1E" w:rsidRPr="00A47E6C">
        <w:rPr>
          <w:rFonts w:ascii="Times New Roman" w:hAnsi="Times New Roman" w:cs="Times New Roman"/>
          <w:sz w:val="24"/>
          <w:szCs w:val="24"/>
          <w:lang w:val="es-419"/>
        </w:rPr>
        <w:t xml:space="preserve">, </w:t>
      </w:r>
      <w:r w:rsidRPr="00A47E6C">
        <w:rPr>
          <w:rStyle w:val="FootnoteReference"/>
          <w:rFonts w:ascii="Times New Roman" w:hAnsi="Times New Roman" w:cs="Times New Roman"/>
          <w:sz w:val="24"/>
          <w:szCs w:val="24"/>
        </w:rPr>
        <w:footnoteReference w:id="34"/>
      </w:r>
      <w:r w:rsidR="005D7C1E"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informamos al Comité que los programas que desarrolla el gobierno para poblaciones indígenas y afrodescendientes, en su mayoría son programas asistencialistas que en los últimos dos años se han ido reduciendo y cuando se realizaron</w:t>
      </w:r>
      <w:r w:rsidR="007952C8" w:rsidRPr="00A47E6C">
        <w:rPr>
          <w:rFonts w:ascii="Times New Roman" w:hAnsi="Times New Roman" w:cs="Times New Roman"/>
          <w:sz w:val="24"/>
          <w:szCs w:val="24"/>
          <w:lang w:val="es-419"/>
        </w:rPr>
        <w:t xml:space="preserve"> </w:t>
      </w:r>
      <w:r w:rsidR="00273B31" w:rsidRPr="00A47E6C">
        <w:rPr>
          <w:rFonts w:ascii="Times New Roman" w:hAnsi="Times New Roman" w:cs="Times New Roman"/>
          <w:sz w:val="24"/>
          <w:szCs w:val="24"/>
          <w:lang w:val="es-419"/>
        </w:rPr>
        <w:t xml:space="preserve">seleccionaron a sus beneficiarios </w:t>
      </w:r>
      <w:r w:rsidRPr="00A47E6C">
        <w:rPr>
          <w:rFonts w:ascii="Times New Roman" w:hAnsi="Times New Roman" w:cs="Times New Roman"/>
          <w:sz w:val="24"/>
          <w:szCs w:val="24"/>
          <w:lang w:val="es-419"/>
        </w:rPr>
        <w:t xml:space="preserve">de manera </w:t>
      </w:r>
      <w:r w:rsidR="00F72D7D" w:rsidRPr="00A47E6C">
        <w:rPr>
          <w:rFonts w:ascii="Times New Roman" w:hAnsi="Times New Roman" w:cs="Times New Roman"/>
          <w:sz w:val="24"/>
          <w:szCs w:val="24"/>
          <w:lang w:val="es-419"/>
        </w:rPr>
        <w:t xml:space="preserve">discrecional </w:t>
      </w:r>
      <w:r w:rsidRPr="00A47E6C">
        <w:rPr>
          <w:rFonts w:ascii="Times New Roman" w:hAnsi="Times New Roman" w:cs="Times New Roman"/>
          <w:sz w:val="24"/>
          <w:szCs w:val="24"/>
          <w:lang w:val="es-419"/>
        </w:rPr>
        <w:t>y partidaria, sin incluir a todos los ciudadanos, enfatizando en los miembros del FSLN.</w:t>
      </w:r>
    </w:p>
    <w:p w14:paraId="4982B217" w14:textId="77777777" w:rsidR="001D2936" w:rsidRPr="00A47E6C" w:rsidRDefault="001D2936" w:rsidP="001E2DD7">
      <w:pPr>
        <w:pStyle w:val="SingleTxtG"/>
        <w:tabs>
          <w:tab w:val="left" w:pos="0"/>
        </w:tabs>
        <w:spacing w:after="0" w:line="240" w:lineRule="auto"/>
        <w:ind w:left="0" w:right="191"/>
        <w:rPr>
          <w:sz w:val="24"/>
          <w:szCs w:val="24"/>
        </w:rPr>
      </w:pPr>
    </w:p>
    <w:p w14:paraId="392EAB3C" w14:textId="58FEB5B0" w:rsidR="009B5E95" w:rsidRPr="00A47E6C" w:rsidRDefault="00CE2613" w:rsidP="00DB0230">
      <w:pPr>
        <w:pStyle w:val="Heading2"/>
        <w:numPr>
          <w:ilvl w:val="0"/>
          <w:numId w:val="29"/>
        </w:numPr>
        <w:ind w:left="284" w:hanging="284"/>
        <w:rPr>
          <w:rFonts w:ascii="Times New Roman" w:hAnsi="Times New Roman" w:cs="Times New Roman"/>
          <w:lang w:val="es-MX"/>
        </w:rPr>
      </w:pPr>
      <w:bookmarkStart w:id="12" w:name="_Toc49348507"/>
      <w:r w:rsidRPr="00A47E6C">
        <w:rPr>
          <w:rFonts w:ascii="Times New Roman" w:hAnsi="Times New Roman" w:cs="Times New Roman"/>
          <w:lang w:val="es-MX"/>
        </w:rPr>
        <w:t>Adoptar medidas hasta el m</w:t>
      </w:r>
      <w:r w:rsidR="009B5E95" w:rsidRPr="00A47E6C">
        <w:rPr>
          <w:rFonts w:ascii="Times New Roman" w:hAnsi="Times New Roman" w:cs="Times New Roman"/>
          <w:lang w:val="es-MX"/>
        </w:rPr>
        <w:t>áximo de los recursos disponibles (art. 2.1)</w:t>
      </w:r>
      <w:bookmarkEnd w:id="12"/>
      <w:r w:rsidR="00C7707E" w:rsidRPr="00A47E6C">
        <w:rPr>
          <w:rFonts w:ascii="Times New Roman" w:hAnsi="Times New Roman" w:cs="Times New Roman"/>
          <w:lang w:val="es-MX"/>
        </w:rPr>
        <w:t xml:space="preserve"> </w:t>
      </w:r>
    </w:p>
    <w:p w14:paraId="060B60C1" w14:textId="77777777" w:rsidR="000553AB" w:rsidRPr="00A47E6C" w:rsidRDefault="000553AB" w:rsidP="000553AB">
      <w:pPr>
        <w:pStyle w:val="SingleTxtG"/>
        <w:spacing w:after="0" w:line="240" w:lineRule="auto"/>
        <w:ind w:left="720" w:right="302"/>
        <w:rPr>
          <w:sz w:val="24"/>
          <w:szCs w:val="24"/>
        </w:rPr>
      </w:pPr>
    </w:p>
    <w:p w14:paraId="3168E1F0" w14:textId="27269873" w:rsidR="00FC39B2" w:rsidRPr="00A47E6C" w:rsidRDefault="004E4BF3"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Respecto de la solic</w:t>
      </w:r>
      <w:r w:rsidR="00A64CCE" w:rsidRPr="00A47E6C">
        <w:rPr>
          <w:rFonts w:ascii="Times New Roman" w:hAnsi="Times New Roman" w:cs="Times New Roman"/>
          <w:sz w:val="24"/>
          <w:szCs w:val="24"/>
          <w:lang w:val="es-419"/>
        </w:rPr>
        <w:t>i</w:t>
      </w:r>
      <w:r w:rsidRPr="00A47E6C">
        <w:rPr>
          <w:rFonts w:ascii="Times New Roman" w:hAnsi="Times New Roman" w:cs="Times New Roman"/>
          <w:sz w:val="24"/>
          <w:szCs w:val="24"/>
          <w:lang w:val="es-419"/>
        </w:rPr>
        <w:t xml:space="preserve">tud del Comité para que se le informe sobre la </w:t>
      </w:r>
      <w:r w:rsidR="00084279" w:rsidRPr="00A47E6C">
        <w:rPr>
          <w:rFonts w:ascii="Times New Roman" w:hAnsi="Times New Roman" w:cs="Times New Roman"/>
          <w:sz w:val="24"/>
          <w:szCs w:val="24"/>
          <w:lang w:val="es-419"/>
        </w:rPr>
        <w:t>proporción de personas que están por debajo del umbral de pobreza, y los niveles de desigualdad, definidos como la relación entre la renta total acumulada por el decil más rico de la población y la renta total del 40% más pobre de ella</w:t>
      </w:r>
      <w:r w:rsidR="00A47E6C">
        <w:rPr>
          <w:rFonts w:ascii="Times New Roman" w:hAnsi="Times New Roman" w:cs="Times New Roman"/>
          <w:sz w:val="24"/>
          <w:szCs w:val="24"/>
          <w:lang w:val="es-419"/>
        </w:rPr>
        <w:t xml:space="preserve"> </w:t>
      </w:r>
      <w:r w:rsidRPr="00A47E6C">
        <w:rPr>
          <w:rStyle w:val="FootnoteReference"/>
        </w:rPr>
        <w:footnoteReference w:id="35"/>
      </w:r>
      <w:r w:rsidRPr="00A47E6C">
        <w:rPr>
          <w:rStyle w:val="FootnoteReference"/>
          <w:lang w:val="es-419"/>
        </w:rPr>
        <w:t xml:space="preserve"> </w:t>
      </w:r>
      <w:r w:rsidRPr="00A47E6C">
        <w:rPr>
          <w:rFonts w:ascii="Times New Roman" w:hAnsi="Times New Roman" w:cs="Times New Roman"/>
          <w:sz w:val="24"/>
          <w:szCs w:val="24"/>
          <w:lang w:val="es-419"/>
        </w:rPr>
        <w:t>queremos hacer notar que</w:t>
      </w:r>
      <w:r w:rsidR="00032868" w:rsidRPr="00A47E6C">
        <w:rPr>
          <w:rFonts w:ascii="Times New Roman" w:hAnsi="Times New Roman" w:cs="Times New Roman"/>
          <w:sz w:val="24"/>
          <w:szCs w:val="24"/>
          <w:lang w:val="es-419"/>
        </w:rPr>
        <w:t xml:space="preserve"> e</w:t>
      </w:r>
      <w:r w:rsidR="00695494" w:rsidRPr="00A47E6C">
        <w:rPr>
          <w:rFonts w:ascii="Times New Roman" w:hAnsi="Times New Roman" w:cs="Times New Roman"/>
          <w:sz w:val="24"/>
          <w:szCs w:val="24"/>
          <w:lang w:val="es-419"/>
        </w:rPr>
        <w:t xml:space="preserve">l informe de coyuntura de </w:t>
      </w:r>
      <w:r w:rsidR="00874534" w:rsidRPr="00A47E6C">
        <w:rPr>
          <w:rFonts w:ascii="Times New Roman" w:hAnsi="Times New Roman" w:cs="Times New Roman"/>
          <w:sz w:val="24"/>
          <w:szCs w:val="24"/>
          <w:lang w:val="es-419"/>
        </w:rPr>
        <w:t xml:space="preserve">la Fundación Nicaragüense para el Desarrollo Económico y Social, </w:t>
      </w:r>
      <w:r w:rsidR="00695494" w:rsidRPr="00A47E6C">
        <w:rPr>
          <w:rFonts w:ascii="Times New Roman" w:hAnsi="Times New Roman" w:cs="Times New Roman"/>
          <w:sz w:val="24"/>
          <w:szCs w:val="24"/>
          <w:lang w:val="es-419"/>
        </w:rPr>
        <w:t>FUNIDES</w:t>
      </w:r>
      <w:r w:rsidR="00874534" w:rsidRPr="00A47E6C">
        <w:rPr>
          <w:rFonts w:ascii="Times New Roman" w:hAnsi="Times New Roman" w:cs="Times New Roman"/>
          <w:sz w:val="24"/>
          <w:szCs w:val="24"/>
          <w:lang w:val="es-419"/>
        </w:rPr>
        <w:t>,</w:t>
      </w:r>
      <w:r w:rsidR="00695494" w:rsidRPr="00A47E6C">
        <w:rPr>
          <w:rStyle w:val="FootnoteReference"/>
        </w:rPr>
        <w:footnoteReference w:id="36"/>
      </w:r>
      <w:r w:rsidR="00695494" w:rsidRPr="00A47E6C">
        <w:rPr>
          <w:rFonts w:ascii="Times New Roman" w:hAnsi="Times New Roman" w:cs="Times New Roman"/>
          <w:sz w:val="24"/>
          <w:szCs w:val="24"/>
          <w:lang w:val="es-419"/>
        </w:rPr>
        <w:t xml:space="preserve"> de abril 2020 </w:t>
      </w:r>
      <w:r w:rsidR="00983105" w:rsidRPr="00A47E6C">
        <w:rPr>
          <w:rFonts w:ascii="Times New Roman" w:hAnsi="Times New Roman" w:cs="Times New Roman"/>
          <w:sz w:val="24"/>
          <w:szCs w:val="24"/>
          <w:lang w:val="es-419"/>
        </w:rPr>
        <w:t>estimó que la tasa de pobreza general en Nicaragua pasaría del 28.2% en 2019 a un rango de entre 32.2 y 36.9% en 2020,</w:t>
      </w:r>
      <w:r w:rsidR="005F23AD" w:rsidRPr="00A47E6C">
        <w:rPr>
          <w:rFonts w:ascii="Times New Roman" w:hAnsi="Times New Roman" w:cs="Times New Roman"/>
          <w:sz w:val="24"/>
          <w:szCs w:val="24"/>
          <w:lang w:val="es-419"/>
        </w:rPr>
        <w:t xml:space="preserve"> lo que implicaría que entre 2.1 y 2.4 millones de personas vivirán con US$ 1.76 al día.</w:t>
      </w:r>
    </w:p>
    <w:p w14:paraId="6C82A155" w14:textId="69C438D3" w:rsidR="00FC39B2" w:rsidRPr="00A47E6C" w:rsidRDefault="00CD3B14"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Con una población total de 6.5 millones de habitantes, el ingreso per cápita promedio anual de los nicaragüenses se aproxima a US$1,750, muy cercano al registrado en 2012.</w:t>
      </w:r>
      <w:r w:rsidR="0041695E" w:rsidRPr="00A47E6C">
        <w:rPr>
          <w:rStyle w:val="FootnoteReference"/>
        </w:rPr>
        <w:footnoteReference w:id="37"/>
      </w:r>
      <w:r w:rsidR="0041695E" w:rsidRPr="00A47E6C">
        <w:rPr>
          <w:rFonts w:ascii="Times New Roman" w:hAnsi="Times New Roman" w:cs="Times New Roman"/>
          <w:sz w:val="24"/>
          <w:szCs w:val="24"/>
          <w:lang w:val="es-419"/>
        </w:rPr>
        <w:t xml:space="preserve"> Según la misma fuente, en marzo de 2020, el salario mínimo legal promedio simple fue igual a C$6,877, equivalente a US$202, con una cobertura de aproximadamente 48.2% sobre el costo de la canasta de consumo básico (cuyo último dato oficial disponible es el de julio de 2019).</w:t>
      </w:r>
    </w:p>
    <w:p w14:paraId="293E0BEB" w14:textId="1AEE7F84" w:rsidR="00902B92" w:rsidRPr="00A47E6C" w:rsidRDefault="00902B92"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lo referido a la desigualdad social, se estima que los niveles de pobreza irán en aumento. Según la última actualización del Banco Mundial</w:t>
      </w:r>
      <w:r w:rsidRPr="00A47E6C">
        <w:rPr>
          <w:rStyle w:val="FootnoteReference"/>
        </w:rPr>
        <w:footnoteReference w:id="38"/>
      </w:r>
      <w:r w:rsidRPr="00A47E6C">
        <w:rPr>
          <w:rFonts w:ascii="Times New Roman" w:hAnsi="Times New Roman" w:cs="Times New Roman"/>
          <w:sz w:val="24"/>
          <w:szCs w:val="24"/>
          <w:lang w:val="es-419"/>
        </w:rPr>
        <w:t xml:space="preserve"> la cantidad de personas que viven con un ingreso inferior al 3.2 US$ por día, aumentó a 13.1% en 2019. Asimismo, este organismo anticipa que la pandemia del C</w:t>
      </w:r>
      <w:r w:rsidR="006743CE" w:rsidRPr="00A47E6C">
        <w:rPr>
          <w:rFonts w:ascii="Times New Roman" w:hAnsi="Times New Roman" w:cs="Times New Roman"/>
          <w:sz w:val="24"/>
          <w:szCs w:val="24"/>
          <w:lang w:val="es-419"/>
        </w:rPr>
        <w:t>ovid</w:t>
      </w:r>
      <w:r w:rsidRPr="00A47E6C">
        <w:rPr>
          <w:rFonts w:ascii="Times New Roman" w:hAnsi="Times New Roman" w:cs="Times New Roman"/>
          <w:sz w:val="24"/>
          <w:szCs w:val="24"/>
          <w:lang w:val="es-419"/>
        </w:rPr>
        <w:t xml:space="preserve">-19 afectaría a Nicaragua debido a los efectos que </w:t>
      </w:r>
      <w:r w:rsidR="00273B31" w:rsidRPr="00A47E6C">
        <w:rPr>
          <w:rFonts w:ascii="Times New Roman" w:hAnsi="Times New Roman" w:cs="Times New Roman"/>
          <w:sz w:val="24"/>
          <w:szCs w:val="24"/>
          <w:lang w:val="es-419"/>
        </w:rPr>
        <w:t>é</w:t>
      </w:r>
      <w:r w:rsidRPr="00A47E6C">
        <w:rPr>
          <w:rFonts w:ascii="Times New Roman" w:hAnsi="Times New Roman" w:cs="Times New Roman"/>
          <w:sz w:val="24"/>
          <w:szCs w:val="24"/>
          <w:lang w:val="es-419"/>
        </w:rPr>
        <w:t>sta ha supuesto en la economía: reducción de remesas, paralización del turismo entre otros factores indicados líneas arriba, y por tanto, estos efectos recaen principalmente sobre las familias más pobres.</w:t>
      </w:r>
    </w:p>
    <w:p w14:paraId="4EFE3015" w14:textId="08876E46" w:rsidR="00902B92" w:rsidRPr="00A47E6C" w:rsidRDefault="00902B92" w:rsidP="00902B92">
      <w:pPr>
        <w:pStyle w:val="SingleTxtG"/>
        <w:spacing w:after="0" w:line="240" w:lineRule="auto"/>
        <w:ind w:left="0" w:right="302"/>
        <w:rPr>
          <w:sz w:val="24"/>
          <w:szCs w:val="24"/>
        </w:rPr>
      </w:pPr>
    </w:p>
    <w:p w14:paraId="4E9E2256" w14:textId="71FEA8F6" w:rsidR="00902B92" w:rsidRPr="00A47E6C" w:rsidRDefault="00902B92" w:rsidP="006C4509">
      <w:pPr>
        <w:pStyle w:val="Heading2"/>
        <w:numPr>
          <w:ilvl w:val="0"/>
          <w:numId w:val="29"/>
        </w:numPr>
        <w:ind w:left="284" w:hanging="284"/>
        <w:rPr>
          <w:rFonts w:ascii="Times New Roman" w:hAnsi="Times New Roman" w:cs="Times New Roman"/>
          <w:lang w:val="es-MX"/>
        </w:rPr>
      </w:pPr>
      <w:bookmarkStart w:id="13" w:name="_Toc49348508"/>
      <w:r w:rsidRPr="00A47E6C">
        <w:rPr>
          <w:rFonts w:ascii="Times New Roman" w:hAnsi="Times New Roman" w:cs="Times New Roman"/>
          <w:lang w:val="es-MX"/>
        </w:rPr>
        <w:t>Ingresos públicos</w:t>
      </w:r>
      <w:bookmarkEnd w:id="13"/>
    </w:p>
    <w:p w14:paraId="51A4E711" w14:textId="77777777" w:rsidR="00902B92" w:rsidRPr="00A47E6C" w:rsidRDefault="00902B92" w:rsidP="00902B92">
      <w:pPr>
        <w:pStyle w:val="SingleTxtG"/>
        <w:spacing w:after="0" w:line="240" w:lineRule="auto"/>
        <w:ind w:left="360" w:right="302"/>
        <w:rPr>
          <w:sz w:val="24"/>
          <w:szCs w:val="24"/>
        </w:rPr>
      </w:pPr>
    </w:p>
    <w:p w14:paraId="3BF010AE" w14:textId="4A9EB68E" w:rsidR="00FC39B2" w:rsidRPr="00D179E7" w:rsidRDefault="004E4BF3"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relación a la solicitud del Comité para que se le informe sobre l</w:t>
      </w:r>
      <w:r w:rsidR="00084279" w:rsidRPr="00A47E6C">
        <w:rPr>
          <w:rFonts w:ascii="Times New Roman" w:hAnsi="Times New Roman" w:cs="Times New Roman"/>
          <w:sz w:val="24"/>
          <w:szCs w:val="24"/>
          <w:lang w:val="es-419"/>
        </w:rPr>
        <w:t>a proporción de ingresos públicos que se obtienen de los impuestos</w:t>
      </w:r>
      <w:r w:rsidRPr="00A47E6C">
        <w:rPr>
          <w:rStyle w:val="FootnoteReference"/>
        </w:rPr>
        <w:footnoteReference w:id="39"/>
      </w:r>
      <w:r w:rsidRPr="00A47E6C">
        <w:rPr>
          <w:rStyle w:val="FootnoteReference"/>
          <w:lang w:val="es-419"/>
        </w:rPr>
        <w:t xml:space="preserve"> </w:t>
      </w:r>
      <w:r w:rsidRPr="00A47E6C">
        <w:rPr>
          <w:rFonts w:ascii="Times New Roman" w:hAnsi="Times New Roman" w:cs="Times New Roman"/>
          <w:sz w:val="24"/>
          <w:szCs w:val="24"/>
          <w:lang w:val="es-419"/>
        </w:rPr>
        <w:t>confirmamos que e</w:t>
      </w:r>
      <w:r w:rsidR="00346E62" w:rsidRPr="00A47E6C">
        <w:rPr>
          <w:rFonts w:ascii="Times New Roman" w:hAnsi="Times New Roman" w:cs="Times New Roman"/>
          <w:sz w:val="24"/>
          <w:szCs w:val="24"/>
          <w:lang w:val="es-419"/>
        </w:rPr>
        <w:t xml:space="preserve">l presupuesto </w:t>
      </w:r>
      <w:r w:rsidR="005240F3" w:rsidRPr="00A47E6C">
        <w:rPr>
          <w:rFonts w:ascii="Times New Roman" w:hAnsi="Times New Roman" w:cs="Times New Roman"/>
          <w:sz w:val="24"/>
          <w:szCs w:val="24"/>
          <w:lang w:val="es-419"/>
        </w:rPr>
        <w:t>de ingresos del presupuesto público para el</w:t>
      </w:r>
      <w:r w:rsidR="00346E62" w:rsidRPr="00A47E6C">
        <w:rPr>
          <w:rFonts w:ascii="Times New Roman" w:hAnsi="Times New Roman" w:cs="Times New Roman"/>
          <w:sz w:val="24"/>
          <w:szCs w:val="24"/>
          <w:lang w:val="es-419"/>
        </w:rPr>
        <w:t xml:space="preserve"> año 2020</w:t>
      </w:r>
      <w:r w:rsidR="005240F3" w:rsidRPr="00A47E6C">
        <w:rPr>
          <w:rFonts w:ascii="Times New Roman" w:hAnsi="Times New Roman" w:cs="Times New Roman"/>
          <w:sz w:val="24"/>
          <w:szCs w:val="24"/>
          <w:lang w:val="es-419"/>
        </w:rPr>
        <w:t>, está constituido en un 9</w:t>
      </w:r>
      <w:r w:rsidR="000A6D08" w:rsidRPr="00A47E6C">
        <w:rPr>
          <w:rFonts w:ascii="Times New Roman" w:hAnsi="Times New Roman" w:cs="Times New Roman"/>
          <w:sz w:val="24"/>
          <w:szCs w:val="24"/>
          <w:lang w:val="es-419"/>
        </w:rPr>
        <w:t>4</w:t>
      </w:r>
      <w:r w:rsidR="005240F3" w:rsidRPr="00A47E6C">
        <w:rPr>
          <w:rFonts w:ascii="Times New Roman" w:hAnsi="Times New Roman" w:cs="Times New Roman"/>
          <w:sz w:val="24"/>
          <w:szCs w:val="24"/>
          <w:lang w:val="es-419"/>
        </w:rPr>
        <w:t xml:space="preserve"> </w:t>
      </w:r>
      <w:r w:rsidR="00273B31" w:rsidRPr="00A47E6C">
        <w:rPr>
          <w:rFonts w:ascii="Times New Roman" w:hAnsi="Times New Roman" w:cs="Times New Roman"/>
          <w:sz w:val="24"/>
          <w:szCs w:val="24"/>
          <w:lang w:val="es-419"/>
        </w:rPr>
        <w:t xml:space="preserve">% </w:t>
      </w:r>
      <w:r w:rsidR="005240F3" w:rsidRPr="00A47E6C">
        <w:rPr>
          <w:rFonts w:ascii="Times New Roman" w:hAnsi="Times New Roman" w:cs="Times New Roman"/>
          <w:sz w:val="24"/>
          <w:szCs w:val="24"/>
          <w:lang w:val="es-419"/>
        </w:rPr>
        <w:t>por ingresos provenientes de los impuestos.</w:t>
      </w:r>
      <w:r w:rsidR="005D7C1E" w:rsidRPr="00A47E6C">
        <w:rPr>
          <w:rStyle w:val="FootnoteReference"/>
        </w:rPr>
        <w:footnoteReference w:id="40"/>
      </w:r>
      <w:r w:rsidR="007952C8" w:rsidRPr="00A47E6C">
        <w:rPr>
          <w:rFonts w:ascii="Times New Roman" w:hAnsi="Times New Roman" w:cs="Times New Roman"/>
          <w:sz w:val="24"/>
          <w:szCs w:val="24"/>
          <w:lang w:val="es-419"/>
        </w:rPr>
        <w:t xml:space="preserve"> </w:t>
      </w:r>
      <w:r w:rsidR="00CE7805" w:rsidRPr="00A47E6C">
        <w:rPr>
          <w:rFonts w:ascii="Times New Roman" w:hAnsi="Times New Roman" w:cs="Times New Roman"/>
          <w:sz w:val="24"/>
          <w:szCs w:val="24"/>
          <w:lang w:val="es-419"/>
        </w:rPr>
        <w:t xml:space="preserve">Es importante mencionar </w:t>
      </w:r>
      <w:r w:rsidR="009D3E40" w:rsidRPr="00A47E6C">
        <w:rPr>
          <w:rFonts w:ascii="Times New Roman" w:hAnsi="Times New Roman" w:cs="Times New Roman"/>
          <w:sz w:val="24"/>
          <w:szCs w:val="24"/>
          <w:lang w:val="es-419"/>
        </w:rPr>
        <w:t>tres</w:t>
      </w:r>
      <w:r w:rsidR="00AF5E2B" w:rsidRPr="00A47E6C">
        <w:rPr>
          <w:rFonts w:ascii="Times New Roman" w:hAnsi="Times New Roman" w:cs="Times New Roman"/>
          <w:sz w:val="24"/>
          <w:szCs w:val="24"/>
          <w:lang w:val="es-419"/>
        </w:rPr>
        <w:t xml:space="preserve"> factores esenciales cuya abrupta caída viene impactando en las finanzas públicas, a saber: </w:t>
      </w:r>
      <w:r w:rsidR="004E347B" w:rsidRPr="00A47E6C">
        <w:rPr>
          <w:rFonts w:ascii="Times New Roman" w:hAnsi="Times New Roman" w:cs="Times New Roman"/>
          <w:sz w:val="24"/>
          <w:szCs w:val="24"/>
          <w:lang w:val="es-419"/>
        </w:rPr>
        <w:t xml:space="preserve">i) </w:t>
      </w:r>
      <w:r w:rsidR="00AF5E2B" w:rsidRPr="00A47E6C">
        <w:rPr>
          <w:rFonts w:ascii="Times New Roman" w:hAnsi="Times New Roman" w:cs="Times New Roman"/>
          <w:sz w:val="24"/>
          <w:szCs w:val="24"/>
          <w:lang w:val="es-419"/>
        </w:rPr>
        <w:t>drástica supresión del flujo de recursos externos, básicamente empréstitos de organismos multilaterales (80% respe</w:t>
      </w:r>
      <w:r w:rsidR="004E347B" w:rsidRPr="00A47E6C">
        <w:rPr>
          <w:rFonts w:ascii="Times New Roman" w:hAnsi="Times New Roman" w:cs="Times New Roman"/>
          <w:sz w:val="24"/>
          <w:szCs w:val="24"/>
          <w:lang w:val="es-419"/>
        </w:rPr>
        <w:t xml:space="preserve">cto del año 2017); </w:t>
      </w:r>
      <w:r w:rsidR="009D3E40" w:rsidRPr="00A47E6C">
        <w:rPr>
          <w:rFonts w:ascii="Times New Roman" w:hAnsi="Times New Roman" w:cs="Times New Roman"/>
          <w:sz w:val="24"/>
          <w:szCs w:val="24"/>
          <w:lang w:val="es-419"/>
        </w:rPr>
        <w:t>ii</w:t>
      </w:r>
      <w:r w:rsidR="004E347B" w:rsidRPr="00A47E6C">
        <w:rPr>
          <w:rFonts w:ascii="Times New Roman" w:hAnsi="Times New Roman" w:cs="Times New Roman"/>
          <w:sz w:val="24"/>
          <w:szCs w:val="24"/>
          <w:lang w:val="es-419"/>
        </w:rPr>
        <w:t xml:space="preserve">) donaciones congeladas, salvo excepciones con destino específico en las áreas bilaterales (Taiwán, por ejemplo); </w:t>
      </w:r>
      <w:r w:rsidR="009D3E40" w:rsidRPr="00A47E6C">
        <w:rPr>
          <w:rFonts w:ascii="Times New Roman" w:hAnsi="Times New Roman" w:cs="Times New Roman"/>
          <w:sz w:val="24"/>
          <w:szCs w:val="24"/>
          <w:lang w:val="es-419"/>
        </w:rPr>
        <w:t>iii</w:t>
      </w:r>
      <w:r w:rsidR="004E347B" w:rsidRPr="00A47E6C">
        <w:rPr>
          <w:rFonts w:ascii="Times New Roman" w:hAnsi="Times New Roman" w:cs="Times New Roman"/>
          <w:sz w:val="24"/>
          <w:szCs w:val="24"/>
          <w:lang w:val="es-419"/>
        </w:rPr>
        <w:t xml:space="preserve">) </w:t>
      </w:r>
      <w:r w:rsidR="00AF5E2B" w:rsidRPr="00A47E6C">
        <w:rPr>
          <w:rFonts w:ascii="Times New Roman" w:hAnsi="Times New Roman" w:cs="Times New Roman"/>
          <w:sz w:val="24"/>
          <w:szCs w:val="24"/>
          <w:lang w:val="es-419"/>
        </w:rPr>
        <w:t>remesas</w:t>
      </w:r>
      <w:r w:rsidR="004E347B" w:rsidRPr="00A47E6C">
        <w:rPr>
          <w:rFonts w:ascii="Times New Roman" w:hAnsi="Times New Roman" w:cs="Times New Roman"/>
          <w:sz w:val="24"/>
          <w:szCs w:val="24"/>
          <w:lang w:val="es-419"/>
        </w:rPr>
        <w:t xml:space="preserve"> que han descendido el 30%. Todas estas carencias sitúan al país en condiciones de depender casi exclusivamente de los impuestos</w:t>
      </w:r>
      <w:r w:rsidR="008240E7" w:rsidRPr="00A47E6C">
        <w:rPr>
          <w:rFonts w:ascii="Times New Roman" w:hAnsi="Times New Roman" w:cs="Times New Roman"/>
          <w:sz w:val="24"/>
          <w:szCs w:val="24"/>
          <w:lang w:val="es-419"/>
        </w:rPr>
        <w:t>,</w:t>
      </w:r>
      <w:r w:rsidR="004E347B" w:rsidRPr="00A47E6C">
        <w:rPr>
          <w:rFonts w:ascii="Times New Roman" w:hAnsi="Times New Roman" w:cs="Times New Roman"/>
          <w:sz w:val="24"/>
          <w:szCs w:val="24"/>
          <w:lang w:val="es-419"/>
        </w:rPr>
        <w:t xml:space="preserve"> principalmente de las recaudaciones. </w:t>
      </w:r>
      <w:r w:rsidR="00CE7805" w:rsidRPr="00A47E6C">
        <w:rPr>
          <w:rFonts w:ascii="Times New Roman" w:hAnsi="Times New Roman" w:cs="Times New Roman"/>
          <w:sz w:val="24"/>
          <w:szCs w:val="24"/>
          <w:lang w:val="es-419"/>
        </w:rPr>
        <w:t xml:space="preserve">Por lo cual es posible afirmar que el Gobierno ha estado empeñado en mantener un </w:t>
      </w:r>
      <w:r w:rsidR="00CE7805" w:rsidRPr="00D179E7">
        <w:rPr>
          <w:rFonts w:ascii="Times New Roman" w:hAnsi="Times New Roman" w:cs="Times New Roman"/>
          <w:sz w:val="24"/>
          <w:szCs w:val="24"/>
          <w:lang w:val="es-419"/>
        </w:rPr>
        <w:t xml:space="preserve">presupuesto equilibrado, aún a costa de una </w:t>
      </w:r>
      <w:r w:rsidR="009D3E40" w:rsidRPr="00D179E7">
        <w:rPr>
          <w:rFonts w:ascii="Times New Roman" w:hAnsi="Times New Roman" w:cs="Times New Roman"/>
          <w:sz w:val="24"/>
          <w:szCs w:val="24"/>
          <w:lang w:val="es-419"/>
        </w:rPr>
        <w:t xml:space="preserve">radical reducción </w:t>
      </w:r>
      <w:r w:rsidR="00CE7805" w:rsidRPr="00D179E7">
        <w:rPr>
          <w:rFonts w:ascii="Times New Roman" w:hAnsi="Times New Roman" w:cs="Times New Roman"/>
          <w:sz w:val="24"/>
          <w:szCs w:val="24"/>
          <w:lang w:val="es-419"/>
        </w:rPr>
        <w:t>del gasto público.</w:t>
      </w:r>
    </w:p>
    <w:p w14:paraId="62953A76" w14:textId="741331E3" w:rsidR="00C72A31" w:rsidRPr="00D179E7" w:rsidRDefault="009D3E40"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D179E7">
        <w:rPr>
          <w:rFonts w:ascii="Times New Roman" w:hAnsi="Times New Roman" w:cs="Times New Roman"/>
          <w:sz w:val="24"/>
          <w:szCs w:val="24"/>
          <w:lang w:val="es-419"/>
        </w:rPr>
        <w:t>De manera indirecta, pero no menos relevante, debe mencionarse que la notoria baja de las recaudaciones (30%), para mantener las tran</w:t>
      </w:r>
      <w:r w:rsidR="00D61D12" w:rsidRPr="00D179E7">
        <w:rPr>
          <w:rFonts w:ascii="Times New Roman" w:hAnsi="Times New Roman" w:cs="Times New Roman"/>
          <w:sz w:val="24"/>
          <w:szCs w:val="24"/>
          <w:lang w:val="es-419"/>
        </w:rPr>
        <w:t>s</w:t>
      </w:r>
      <w:r w:rsidRPr="00D179E7">
        <w:rPr>
          <w:rFonts w:ascii="Times New Roman" w:hAnsi="Times New Roman" w:cs="Times New Roman"/>
          <w:sz w:val="24"/>
          <w:szCs w:val="24"/>
          <w:lang w:val="es-419"/>
        </w:rPr>
        <w:t xml:space="preserve">ferencias del Gobierno Central </w:t>
      </w:r>
      <w:r w:rsidR="00D61D12" w:rsidRPr="00D179E7">
        <w:rPr>
          <w:rFonts w:ascii="Times New Roman" w:hAnsi="Times New Roman" w:cs="Times New Roman"/>
          <w:sz w:val="24"/>
          <w:szCs w:val="24"/>
          <w:lang w:val="es-419"/>
        </w:rPr>
        <w:t xml:space="preserve">al Instituto Nicaragüense de Seguridad Social (INSS), inevitablemente deberá afectar a la baja el gasto corriente. La dramática situación de sostenibilidad del INSS augura un inminente colapso financiero. De los 970 mil cotizantes activos a diciembre de 2017, el impacto de la crisis política y de la pandemia reporta 235 mil cotizantes </w:t>
      </w:r>
      <w:r w:rsidR="001137CA" w:rsidRPr="00D179E7">
        <w:rPr>
          <w:rFonts w:ascii="Times New Roman" w:hAnsi="Times New Roman" w:cs="Times New Roman"/>
          <w:sz w:val="24"/>
          <w:szCs w:val="24"/>
          <w:lang w:val="es-419"/>
        </w:rPr>
        <w:t xml:space="preserve">que a causa del desempleo ha perdido el INSS </w:t>
      </w:r>
      <w:r w:rsidR="00D61D12" w:rsidRPr="00D179E7">
        <w:rPr>
          <w:rFonts w:ascii="Times New Roman" w:hAnsi="Times New Roman" w:cs="Times New Roman"/>
          <w:sz w:val="24"/>
          <w:szCs w:val="24"/>
          <w:lang w:val="es-419"/>
        </w:rPr>
        <w:t>(24.2% del total</w:t>
      </w:r>
      <w:r w:rsidR="001137CA" w:rsidRPr="00D179E7">
        <w:rPr>
          <w:rFonts w:ascii="Times New Roman" w:hAnsi="Times New Roman" w:cs="Times New Roman"/>
          <w:sz w:val="24"/>
          <w:szCs w:val="24"/>
          <w:lang w:val="es-419"/>
        </w:rPr>
        <w:t>). En consecuencia, esta asfixia financiera de la seguridad social se traduce en una pérdida de 15 millones de dólares mensuales.</w:t>
      </w:r>
      <w:r w:rsidR="005D7C1E" w:rsidRPr="00D179E7">
        <w:rPr>
          <w:rStyle w:val="FootnoteReference"/>
        </w:rPr>
        <w:footnoteReference w:id="41"/>
      </w:r>
    </w:p>
    <w:p w14:paraId="04AACA50" w14:textId="27201BAE" w:rsidR="00F30DE3" w:rsidRPr="00A47E6C" w:rsidRDefault="00F30DE3" w:rsidP="00F30DE3">
      <w:pPr>
        <w:pStyle w:val="SingleTxtG"/>
        <w:spacing w:after="0" w:line="240" w:lineRule="auto"/>
        <w:ind w:left="0" w:right="302"/>
        <w:rPr>
          <w:sz w:val="24"/>
          <w:szCs w:val="24"/>
        </w:rPr>
      </w:pPr>
    </w:p>
    <w:p w14:paraId="15D2BA08" w14:textId="2D26BE7E" w:rsidR="00F30DE3" w:rsidRPr="00A47E6C" w:rsidRDefault="00F30DE3" w:rsidP="006C4509">
      <w:pPr>
        <w:pStyle w:val="Heading2"/>
        <w:numPr>
          <w:ilvl w:val="0"/>
          <w:numId w:val="29"/>
        </w:numPr>
        <w:ind w:left="284" w:hanging="284"/>
        <w:rPr>
          <w:rFonts w:ascii="Times New Roman" w:hAnsi="Times New Roman" w:cs="Times New Roman"/>
          <w:lang w:val="es-MX"/>
        </w:rPr>
      </w:pPr>
      <w:bookmarkStart w:id="14" w:name="_Toc49348509"/>
      <w:r w:rsidRPr="00A47E6C">
        <w:rPr>
          <w:rFonts w:ascii="Times New Roman" w:hAnsi="Times New Roman" w:cs="Times New Roman"/>
          <w:lang w:val="es-MX"/>
        </w:rPr>
        <w:t>Tipos impositivos</w:t>
      </w:r>
      <w:r w:rsidR="00647D15" w:rsidRPr="00A47E6C">
        <w:rPr>
          <w:rFonts w:ascii="Times New Roman" w:hAnsi="Times New Roman" w:cs="Times New Roman"/>
          <w:lang w:val="es-MX"/>
        </w:rPr>
        <w:t xml:space="preserve"> y Política fiscal</w:t>
      </w:r>
      <w:bookmarkEnd w:id="14"/>
    </w:p>
    <w:p w14:paraId="229AA58D" w14:textId="77777777" w:rsidR="00F30DE3" w:rsidRPr="00A47E6C" w:rsidRDefault="00F30DE3" w:rsidP="00F30DE3">
      <w:pPr>
        <w:pStyle w:val="SingleTxtG"/>
        <w:spacing w:after="0" w:line="240" w:lineRule="auto"/>
        <w:ind w:left="720" w:right="302"/>
        <w:rPr>
          <w:sz w:val="24"/>
          <w:szCs w:val="24"/>
        </w:rPr>
      </w:pPr>
    </w:p>
    <w:p w14:paraId="03D68A3B" w14:textId="6B1A1D72" w:rsidR="00273B31" w:rsidRPr="00A47E6C" w:rsidRDefault="0088319D"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relación a la solicitud del Comité para que se le informe sobre l</w:t>
      </w:r>
      <w:r w:rsidR="00084279" w:rsidRPr="00A47E6C">
        <w:rPr>
          <w:rFonts w:ascii="Times New Roman" w:hAnsi="Times New Roman" w:cs="Times New Roman"/>
          <w:sz w:val="24"/>
          <w:szCs w:val="24"/>
          <w:lang w:val="es-419"/>
        </w:rPr>
        <w:t xml:space="preserve">os tipos impositivos con los que se gravan los beneficios empresariales y la renta particular, el </w:t>
      </w:r>
      <w:r w:rsidR="00F5316B" w:rsidRPr="00A47E6C">
        <w:rPr>
          <w:rFonts w:ascii="Times New Roman" w:hAnsi="Times New Roman" w:cs="Times New Roman"/>
          <w:color w:val="000000"/>
          <w:shd w:val="clear" w:color="auto" w:fill="FFFFFF"/>
          <w:lang w:val="es-419"/>
        </w:rPr>
        <w:t>Impuesto al Valor Agregado (IVA)</w:t>
      </w:r>
      <w:r w:rsidR="001137CA" w:rsidRPr="00A47E6C">
        <w:rPr>
          <w:rFonts w:ascii="Times New Roman" w:hAnsi="Times New Roman" w:cs="Times New Roman"/>
          <w:sz w:val="24"/>
          <w:szCs w:val="24"/>
          <w:lang w:val="es-419"/>
        </w:rPr>
        <w:t xml:space="preserve"> –</w:t>
      </w:r>
      <w:r w:rsidR="00084279" w:rsidRPr="00A47E6C">
        <w:rPr>
          <w:rFonts w:ascii="Times New Roman" w:hAnsi="Times New Roman" w:cs="Times New Roman"/>
          <w:sz w:val="24"/>
          <w:szCs w:val="24"/>
          <w:lang w:val="es-419"/>
        </w:rPr>
        <w:t>exceptuado el que grava los artículos de lujo, el tabaco, el alcohol, las bebidas azucaradas y los aperitivos y la gasolina</w:t>
      </w:r>
      <w:r w:rsidR="001137CA" w:rsidRPr="00A47E6C">
        <w:rPr>
          <w:rFonts w:ascii="Times New Roman" w:hAnsi="Times New Roman" w:cs="Times New Roman"/>
          <w:sz w:val="24"/>
          <w:szCs w:val="24"/>
          <w:lang w:val="es-419"/>
        </w:rPr>
        <w:t>, a los que se aplican impuestos conglobados–</w:t>
      </w:r>
      <w:r w:rsidR="00084279" w:rsidRPr="00A47E6C">
        <w:rPr>
          <w:rFonts w:ascii="Times New Roman" w:hAnsi="Times New Roman" w:cs="Times New Roman"/>
          <w:sz w:val="24"/>
          <w:szCs w:val="24"/>
          <w:lang w:val="es-419"/>
        </w:rPr>
        <w:t xml:space="preserve"> y el porcentaje de los ingresos totales que se obtiene del impuesto sobre la renta de las personas físicas con el que </w:t>
      </w:r>
      <w:r w:rsidR="00597DDF" w:rsidRPr="00A47E6C">
        <w:rPr>
          <w:rFonts w:ascii="Times New Roman" w:hAnsi="Times New Roman" w:cs="Times New Roman"/>
          <w:sz w:val="24"/>
          <w:szCs w:val="24"/>
          <w:lang w:val="es-419"/>
        </w:rPr>
        <w:t xml:space="preserve">no </w:t>
      </w:r>
      <w:r w:rsidR="009F0B26" w:rsidRPr="00A47E6C">
        <w:rPr>
          <w:rFonts w:ascii="Times New Roman" w:hAnsi="Times New Roman" w:cs="Times New Roman"/>
          <w:sz w:val="24"/>
          <w:szCs w:val="24"/>
          <w:lang w:val="es-419"/>
        </w:rPr>
        <w:t>se grava a los segmentos</w:t>
      </w:r>
      <w:r w:rsidR="00084279" w:rsidRPr="00A47E6C">
        <w:rPr>
          <w:rFonts w:ascii="Times New Roman" w:hAnsi="Times New Roman" w:cs="Times New Roman"/>
          <w:sz w:val="24"/>
          <w:szCs w:val="24"/>
          <w:lang w:val="es-419"/>
        </w:rPr>
        <w:t xml:space="preserve"> más rico</w:t>
      </w:r>
      <w:r w:rsidR="009F0B26" w:rsidRPr="00A47E6C">
        <w:rPr>
          <w:rFonts w:ascii="Times New Roman" w:hAnsi="Times New Roman" w:cs="Times New Roman"/>
          <w:sz w:val="24"/>
          <w:szCs w:val="24"/>
          <w:lang w:val="es-419"/>
        </w:rPr>
        <w:t>s</w:t>
      </w:r>
      <w:r w:rsidR="00084279" w:rsidRPr="00A47E6C">
        <w:rPr>
          <w:rFonts w:ascii="Times New Roman" w:hAnsi="Times New Roman" w:cs="Times New Roman"/>
          <w:sz w:val="24"/>
          <w:szCs w:val="24"/>
          <w:lang w:val="es-419"/>
        </w:rPr>
        <w:t xml:space="preserve"> de la población</w:t>
      </w:r>
      <w:r w:rsidR="00273B31" w:rsidRPr="00D179E7">
        <w:rPr>
          <w:rStyle w:val="FootnoteReference"/>
        </w:rPr>
        <w:footnoteReference w:id="42"/>
      </w:r>
      <w:r w:rsidR="00273B31" w:rsidRPr="00A47E6C">
        <w:rPr>
          <w:rFonts w:ascii="Times New Roman" w:hAnsi="Times New Roman" w:cs="Times New Roman"/>
          <w:sz w:val="24"/>
          <w:szCs w:val="24"/>
          <w:lang w:val="es-419"/>
        </w:rPr>
        <w:t xml:space="preserve"> presentamos las siguientes consideraciones</w:t>
      </w:r>
      <w:r w:rsidR="00597DDF" w:rsidRPr="00A47E6C">
        <w:rPr>
          <w:rFonts w:ascii="Times New Roman" w:hAnsi="Times New Roman" w:cs="Times New Roman"/>
          <w:sz w:val="24"/>
          <w:szCs w:val="24"/>
          <w:lang w:val="es-419"/>
        </w:rPr>
        <w:t>.</w:t>
      </w:r>
    </w:p>
    <w:p w14:paraId="3BF77CD3" w14:textId="2325E964" w:rsidR="00C72A31" w:rsidRPr="00A47E6C" w:rsidRDefault="00597DDF"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Mientras a los asalariados el empleador les retiene automáticamente el Impuesto sobre la Renta (IR), las personas naturales con mayores recursos tienen muchísimas formas de eludir ese pago (gastos de representación, alquileres de inmuebles a su nombre), mediante la figura de la retención definitiva del IR que igual alícuota paga (12%) </w:t>
      </w:r>
      <w:r w:rsidR="009F0B26" w:rsidRPr="00A47E6C">
        <w:rPr>
          <w:rFonts w:ascii="Times New Roman" w:hAnsi="Times New Roman" w:cs="Times New Roman"/>
          <w:sz w:val="24"/>
          <w:szCs w:val="24"/>
          <w:lang w:val="es-419"/>
        </w:rPr>
        <w:t>el arrendador de un</w:t>
      </w:r>
      <w:r w:rsidR="00273B31" w:rsidRPr="00A47E6C">
        <w:rPr>
          <w:rFonts w:ascii="Times New Roman" w:hAnsi="Times New Roman" w:cs="Times New Roman"/>
          <w:sz w:val="24"/>
          <w:szCs w:val="24"/>
          <w:lang w:val="es-419"/>
        </w:rPr>
        <w:t xml:space="preserve"> residencial </w:t>
      </w:r>
      <w:r w:rsidR="001C4E58" w:rsidRPr="00A47E6C">
        <w:rPr>
          <w:rFonts w:ascii="Times New Roman" w:hAnsi="Times New Roman" w:cs="Times New Roman"/>
          <w:sz w:val="24"/>
          <w:szCs w:val="24"/>
          <w:lang w:val="es-419"/>
        </w:rPr>
        <w:t>modesto</w:t>
      </w:r>
      <w:r w:rsidRPr="00A47E6C">
        <w:rPr>
          <w:rFonts w:ascii="Times New Roman" w:hAnsi="Times New Roman" w:cs="Times New Roman"/>
          <w:sz w:val="24"/>
          <w:szCs w:val="24"/>
          <w:lang w:val="es-419"/>
        </w:rPr>
        <w:t>, que el dueño de un edificio. Aquí está puesta a prueba la transgresión del principio de capacidad contributiva: no paga más quien tiene m</w:t>
      </w:r>
      <w:r w:rsidR="009F0B26" w:rsidRPr="00A47E6C">
        <w:rPr>
          <w:rFonts w:ascii="Times New Roman" w:hAnsi="Times New Roman" w:cs="Times New Roman"/>
          <w:sz w:val="24"/>
          <w:szCs w:val="24"/>
          <w:lang w:val="es-419"/>
        </w:rPr>
        <w:t xml:space="preserve">ás, ni </w:t>
      </w:r>
      <w:r w:rsidRPr="00A47E6C">
        <w:rPr>
          <w:rFonts w:ascii="Times New Roman" w:hAnsi="Times New Roman" w:cs="Times New Roman"/>
          <w:sz w:val="24"/>
          <w:szCs w:val="24"/>
          <w:lang w:val="es-419"/>
        </w:rPr>
        <w:t xml:space="preserve">todos contribuyen por igual, lo que significa que el arrendatario de la casa de nuestro ejemplo paga </w:t>
      </w:r>
      <w:r w:rsidR="009F0B26" w:rsidRPr="00A47E6C">
        <w:rPr>
          <w:rFonts w:ascii="Times New Roman" w:hAnsi="Times New Roman" w:cs="Times New Roman"/>
          <w:sz w:val="24"/>
          <w:szCs w:val="24"/>
          <w:lang w:val="es-419"/>
        </w:rPr>
        <w:t>en términos proporcionales</w:t>
      </w:r>
      <w:r w:rsidRPr="00A47E6C">
        <w:rPr>
          <w:rFonts w:ascii="Times New Roman" w:hAnsi="Times New Roman" w:cs="Times New Roman"/>
          <w:sz w:val="24"/>
          <w:szCs w:val="24"/>
          <w:lang w:val="es-419"/>
        </w:rPr>
        <w:t xml:space="preserve"> mucho más que el arrendador del edificio.</w:t>
      </w:r>
    </w:p>
    <w:p w14:paraId="5BA196F9" w14:textId="0A1F45B7" w:rsidR="00C72A31" w:rsidRPr="00A47E6C" w:rsidRDefault="00900179"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Respecto de la solicitud del Comité para que se le informe sobre l</w:t>
      </w:r>
      <w:r w:rsidR="0088319D" w:rsidRPr="00A47E6C">
        <w:rPr>
          <w:rFonts w:ascii="Times New Roman" w:hAnsi="Times New Roman" w:cs="Times New Roman"/>
          <w:sz w:val="24"/>
          <w:szCs w:val="24"/>
          <w:lang w:val="es-419"/>
        </w:rPr>
        <w:t>a política fiscal del Estado parte, en particular sobre la reciente reforma a la Ley de Concertación Tributaria de marzo de 2019 y su impacto en la disposición del máximo de sus recursos disponibles para la realización de los DESC</w:t>
      </w:r>
      <w:r w:rsidR="008240E7" w:rsidRPr="00AA78CD">
        <w:rPr>
          <w:rStyle w:val="FootnoteReference"/>
        </w:rPr>
        <w:footnoteReference w:id="43"/>
      </w:r>
      <w:r w:rsidRPr="00E8660E">
        <w:rPr>
          <w:rStyle w:val="FootnoteReference"/>
          <w:lang w:val="es-NI"/>
        </w:rPr>
        <w:t xml:space="preserve"> </w:t>
      </w:r>
      <w:r w:rsidRPr="00A47E6C">
        <w:rPr>
          <w:rFonts w:ascii="Times New Roman" w:hAnsi="Times New Roman" w:cs="Times New Roman"/>
          <w:sz w:val="24"/>
          <w:szCs w:val="24"/>
          <w:lang w:val="es-419"/>
        </w:rPr>
        <w:t xml:space="preserve">queremos resaltar lo siguiente: </w:t>
      </w:r>
    </w:p>
    <w:p w14:paraId="3F2B93F4" w14:textId="38B99361" w:rsidR="00C72A31" w:rsidRPr="00A47E6C" w:rsidRDefault="00F36DC3"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w:t>
      </w:r>
      <w:r w:rsidR="006005F2" w:rsidRPr="00A47E6C">
        <w:rPr>
          <w:rFonts w:ascii="Times New Roman" w:hAnsi="Times New Roman" w:cs="Times New Roman"/>
          <w:sz w:val="24"/>
          <w:szCs w:val="24"/>
          <w:lang w:val="es-419"/>
        </w:rPr>
        <w:t xml:space="preserve">2013 se </w:t>
      </w:r>
      <w:r w:rsidRPr="00A47E6C">
        <w:rPr>
          <w:rFonts w:ascii="Times New Roman" w:hAnsi="Times New Roman" w:cs="Times New Roman"/>
          <w:sz w:val="24"/>
          <w:szCs w:val="24"/>
          <w:lang w:val="es-419"/>
        </w:rPr>
        <w:t xml:space="preserve">perfiló </w:t>
      </w:r>
      <w:r w:rsidR="006005F2" w:rsidRPr="00A47E6C">
        <w:rPr>
          <w:rFonts w:ascii="Times New Roman" w:hAnsi="Times New Roman" w:cs="Times New Roman"/>
          <w:sz w:val="24"/>
          <w:szCs w:val="24"/>
          <w:lang w:val="es-419"/>
        </w:rPr>
        <w:t xml:space="preserve">con mayor claridad una estructura tributaria con el llamado “modelo de diálogo y consenso”, carente </w:t>
      </w:r>
      <w:r w:rsidR="004B524B" w:rsidRPr="00A47E6C">
        <w:rPr>
          <w:rFonts w:ascii="Times New Roman" w:hAnsi="Times New Roman" w:cs="Times New Roman"/>
          <w:sz w:val="24"/>
          <w:szCs w:val="24"/>
          <w:lang w:val="es-419"/>
        </w:rPr>
        <w:t>de consultas y mínimos acuerdos</w:t>
      </w:r>
      <w:r w:rsidR="006005F2" w:rsidRPr="00A47E6C">
        <w:rPr>
          <w:rFonts w:ascii="Times New Roman" w:hAnsi="Times New Roman" w:cs="Times New Roman"/>
          <w:sz w:val="24"/>
          <w:szCs w:val="24"/>
          <w:lang w:val="es-419"/>
        </w:rPr>
        <w:t xml:space="preserve"> que el gobierno y la cúpula empresarial impusieron de manera excluyente. </w:t>
      </w:r>
      <w:r w:rsidR="00EA3C0B" w:rsidRPr="00A47E6C">
        <w:rPr>
          <w:rFonts w:ascii="Times New Roman" w:hAnsi="Times New Roman" w:cs="Times New Roman"/>
          <w:sz w:val="24"/>
          <w:szCs w:val="24"/>
          <w:lang w:val="es-419"/>
        </w:rPr>
        <w:t xml:space="preserve">Consideramos que esta es la </w:t>
      </w:r>
      <w:r w:rsidR="006005F2" w:rsidRPr="00A47E6C">
        <w:rPr>
          <w:rFonts w:ascii="Times New Roman" w:hAnsi="Times New Roman" w:cs="Times New Roman"/>
          <w:sz w:val="24"/>
          <w:szCs w:val="24"/>
          <w:lang w:val="es-419"/>
        </w:rPr>
        <w:t>peor reforma impositiva de las últimas décadas realizada en</w:t>
      </w:r>
      <w:r w:rsidRPr="00A47E6C">
        <w:rPr>
          <w:rFonts w:ascii="Times New Roman" w:hAnsi="Times New Roman" w:cs="Times New Roman"/>
          <w:sz w:val="24"/>
          <w:szCs w:val="24"/>
          <w:lang w:val="es-419"/>
        </w:rPr>
        <w:t xml:space="preserve"> </w:t>
      </w:r>
      <w:r w:rsidR="006005F2" w:rsidRPr="00A47E6C">
        <w:rPr>
          <w:rFonts w:ascii="Times New Roman" w:hAnsi="Times New Roman" w:cs="Times New Roman"/>
          <w:sz w:val="24"/>
          <w:szCs w:val="24"/>
          <w:lang w:val="es-419"/>
        </w:rPr>
        <w:t xml:space="preserve">Nicaragua, </w:t>
      </w:r>
      <w:r w:rsidR="00EA3C0B" w:rsidRPr="00A47E6C">
        <w:rPr>
          <w:rFonts w:ascii="Times New Roman" w:hAnsi="Times New Roman" w:cs="Times New Roman"/>
          <w:sz w:val="24"/>
          <w:szCs w:val="24"/>
          <w:lang w:val="es-419"/>
        </w:rPr>
        <w:t xml:space="preserve">a la cual </w:t>
      </w:r>
      <w:r w:rsidR="006005F2" w:rsidRPr="00A47E6C">
        <w:rPr>
          <w:rFonts w:ascii="Times New Roman" w:hAnsi="Times New Roman" w:cs="Times New Roman"/>
          <w:sz w:val="24"/>
          <w:szCs w:val="24"/>
          <w:lang w:val="es-419"/>
        </w:rPr>
        <w:t xml:space="preserve">irónicamente </w:t>
      </w:r>
      <w:r w:rsidR="00EA3C0B" w:rsidRPr="00A47E6C">
        <w:rPr>
          <w:rFonts w:ascii="Times New Roman" w:hAnsi="Times New Roman" w:cs="Times New Roman"/>
          <w:sz w:val="24"/>
          <w:szCs w:val="24"/>
          <w:lang w:val="es-419"/>
        </w:rPr>
        <w:t xml:space="preserve">se le llamó </w:t>
      </w:r>
      <w:r w:rsidR="009C548D" w:rsidRPr="00A47E6C">
        <w:rPr>
          <w:rFonts w:ascii="Times New Roman" w:hAnsi="Times New Roman" w:cs="Times New Roman"/>
          <w:sz w:val="24"/>
          <w:szCs w:val="24"/>
          <w:lang w:val="es-419"/>
        </w:rPr>
        <w:t>“</w:t>
      </w:r>
      <w:r w:rsidR="006005F2" w:rsidRPr="00A47E6C">
        <w:rPr>
          <w:rFonts w:ascii="Times New Roman" w:hAnsi="Times New Roman" w:cs="Times New Roman"/>
          <w:sz w:val="24"/>
          <w:szCs w:val="24"/>
          <w:lang w:val="es-419"/>
        </w:rPr>
        <w:t>Ley de Concertación Tributaria</w:t>
      </w:r>
      <w:r w:rsidR="009C548D" w:rsidRPr="00A47E6C">
        <w:rPr>
          <w:rFonts w:ascii="Times New Roman" w:hAnsi="Times New Roman" w:cs="Times New Roman"/>
          <w:sz w:val="24"/>
          <w:szCs w:val="24"/>
          <w:lang w:val="es-419"/>
        </w:rPr>
        <w:t>”</w:t>
      </w:r>
      <w:r w:rsidR="006005F2" w:rsidRPr="00A47E6C">
        <w:rPr>
          <w:rFonts w:ascii="Times New Roman" w:hAnsi="Times New Roman" w:cs="Times New Roman"/>
          <w:sz w:val="24"/>
          <w:szCs w:val="24"/>
          <w:lang w:val="es-419"/>
        </w:rPr>
        <w:t>.</w:t>
      </w:r>
    </w:p>
    <w:p w14:paraId="2DD3D85C" w14:textId="26A261E3" w:rsidR="00C72A31" w:rsidRPr="00A47E6C" w:rsidRDefault="00A170B0"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La reforma de 2019 a dicha Ley, terminó de deformar el sistema impositivo</w:t>
      </w:r>
      <w:r w:rsidR="00244EA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 xml:space="preserve">pues esta </w:t>
      </w:r>
      <w:r w:rsidR="00DB09B6" w:rsidRPr="00A47E6C">
        <w:rPr>
          <w:rFonts w:ascii="Times New Roman" w:hAnsi="Times New Roman" w:cs="Times New Roman"/>
          <w:sz w:val="24"/>
          <w:szCs w:val="24"/>
          <w:lang w:val="es-419"/>
        </w:rPr>
        <w:t xml:space="preserve">fue de </w:t>
      </w:r>
      <w:r w:rsidR="00244EA8" w:rsidRPr="00A47E6C">
        <w:rPr>
          <w:rFonts w:ascii="Times New Roman" w:hAnsi="Times New Roman" w:cs="Times New Roman"/>
          <w:sz w:val="24"/>
          <w:szCs w:val="24"/>
          <w:lang w:val="es-419"/>
        </w:rPr>
        <w:t xml:space="preserve">corte estrictamente político y recaudatorio, gravando incluso muchos productos de la canasta básica. </w:t>
      </w:r>
      <w:r w:rsidR="00D02987" w:rsidRPr="00A47E6C">
        <w:rPr>
          <w:rFonts w:ascii="Times New Roman" w:hAnsi="Times New Roman" w:cs="Times New Roman"/>
          <w:sz w:val="24"/>
          <w:szCs w:val="24"/>
          <w:lang w:val="es-419"/>
        </w:rPr>
        <w:t>Asimismo, violentó</w:t>
      </w:r>
      <w:r w:rsidR="006B783D" w:rsidRPr="00A47E6C">
        <w:rPr>
          <w:rFonts w:ascii="Times New Roman" w:hAnsi="Times New Roman" w:cs="Times New Roman"/>
          <w:sz w:val="24"/>
          <w:szCs w:val="24"/>
          <w:lang w:val="es-419"/>
        </w:rPr>
        <w:t xml:space="preserve"> los</w:t>
      </w:r>
      <w:r w:rsidR="00C62451" w:rsidRPr="00A47E6C">
        <w:rPr>
          <w:rFonts w:ascii="Times New Roman" w:hAnsi="Times New Roman" w:cs="Times New Roman"/>
          <w:sz w:val="24"/>
          <w:szCs w:val="24"/>
          <w:lang w:val="es-419"/>
        </w:rPr>
        <w:t xml:space="preserve"> principio</w:t>
      </w:r>
      <w:r w:rsidR="006B783D" w:rsidRPr="00A47E6C">
        <w:rPr>
          <w:rFonts w:ascii="Times New Roman" w:hAnsi="Times New Roman" w:cs="Times New Roman"/>
          <w:sz w:val="24"/>
          <w:szCs w:val="24"/>
          <w:lang w:val="es-419"/>
        </w:rPr>
        <w:t xml:space="preserve">s de igualdad y generalidad, entre otros, </w:t>
      </w:r>
      <w:r w:rsidR="004B524B" w:rsidRPr="00A47E6C">
        <w:rPr>
          <w:rFonts w:ascii="Times New Roman" w:hAnsi="Times New Roman" w:cs="Times New Roman"/>
          <w:sz w:val="24"/>
          <w:szCs w:val="24"/>
          <w:lang w:val="es-419"/>
        </w:rPr>
        <w:t>que obliga</w:t>
      </w:r>
      <w:r w:rsidR="001C4E58" w:rsidRPr="00A47E6C">
        <w:rPr>
          <w:rFonts w:ascii="Times New Roman" w:hAnsi="Times New Roman" w:cs="Times New Roman"/>
          <w:sz w:val="24"/>
          <w:szCs w:val="24"/>
          <w:lang w:val="es-419"/>
        </w:rPr>
        <w:t>n</w:t>
      </w:r>
      <w:r w:rsidR="004B524B" w:rsidRPr="00A47E6C">
        <w:rPr>
          <w:rFonts w:ascii="Times New Roman" w:hAnsi="Times New Roman" w:cs="Times New Roman"/>
          <w:sz w:val="24"/>
          <w:szCs w:val="24"/>
          <w:lang w:val="es-419"/>
        </w:rPr>
        <w:t xml:space="preserve"> a tributar</w:t>
      </w:r>
      <w:r w:rsidR="00C62451" w:rsidRPr="00A47E6C">
        <w:rPr>
          <w:rFonts w:ascii="Times New Roman" w:hAnsi="Times New Roman" w:cs="Times New Roman"/>
          <w:sz w:val="24"/>
          <w:szCs w:val="24"/>
          <w:lang w:val="es-419"/>
        </w:rPr>
        <w:t xml:space="preserve"> en función de la respectiva capacidad económica de los sujetos obligados</w:t>
      </w:r>
      <w:r w:rsidR="006B783D" w:rsidRPr="00A47E6C">
        <w:rPr>
          <w:rFonts w:ascii="Times New Roman" w:hAnsi="Times New Roman" w:cs="Times New Roman"/>
          <w:sz w:val="24"/>
          <w:szCs w:val="24"/>
          <w:lang w:val="es-419"/>
        </w:rPr>
        <w:t>, sin distingo de privilegios y tratamientos diferenciados</w:t>
      </w:r>
      <w:r w:rsidR="00C62451" w:rsidRPr="00A47E6C">
        <w:rPr>
          <w:rFonts w:ascii="Times New Roman" w:hAnsi="Times New Roman" w:cs="Times New Roman"/>
          <w:sz w:val="24"/>
          <w:szCs w:val="24"/>
          <w:lang w:val="es-419"/>
        </w:rPr>
        <w:t xml:space="preserve">. </w:t>
      </w:r>
      <w:r w:rsidR="004B524B" w:rsidRPr="00A47E6C">
        <w:rPr>
          <w:rFonts w:ascii="Times New Roman" w:hAnsi="Times New Roman" w:cs="Times New Roman"/>
          <w:sz w:val="24"/>
          <w:szCs w:val="24"/>
          <w:lang w:val="es-419"/>
        </w:rPr>
        <w:t xml:space="preserve">El cambio significó todo lo contrario. </w:t>
      </w:r>
      <w:r w:rsidR="00C62451" w:rsidRPr="00A47E6C">
        <w:rPr>
          <w:rFonts w:ascii="Times New Roman" w:hAnsi="Times New Roman" w:cs="Times New Roman"/>
          <w:sz w:val="24"/>
          <w:szCs w:val="24"/>
          <w:lang w:val="es-419"/>
        </w:rPr>
        <w:t>A manera de ejemplo, el impuesto sobre rentas de</w:t>
      </w:r>
      <w:r w:rsidR="006B783D" w:rsidRPr="00A47E6C">
        <w:rPr>
          <w:rFonts w:ascii="Times New Roman" w:hAnsi="Times New Roman" w:cs="Times New Roman"/>
          <w:sz w:val="24"/>
          <w:szCs w:val="24"/>
          <w:lang w:val="es-419"/>
        </w:rPr>
        <w:t>l</w:t>
      </w:r>
      <w:r w:rsidR="00C62451" w:rsidRPr="00A47E6C">
        <w:rPr>
          <w:rFonts w:ascii="Times New Roman" w:hAnsi="Times New Roman" w:cs="Times New Roman"/>
          <w:sz w:val="24"/>
          <w:szCs w:val="24"/>
          <w:lang w:val="es-419"/>
        </w:rPr>
        <w:t xml:space="preserve"> trabajo está tasado sobre una base imponible que fija el monto grabable a partir 100,00.00 córdobas anuales. Esto</w:t>
      </w:r>
      <w:r w:rsidR="006B783D" w:rsidRPr="00A47E6C">
        <w:rPr>
          <w:rFonts w:ascii="Times New Roman" w:hAnsi="Times New Roman" w:cs="Times New Roman"/>
          <w:sz w:val="24"/>
          <w:szCs w:val="24"/>
          <w:lang w:val="es-419"/>
        </w:rPr>
        <w:t xml:space="preserve"> supone un salario </w:t>
      </w:r>
      <w:r w:rsidR="001C4E58" w:rsidRPr="00A47E6C">
        <w:rPr>
          <w:rFonts w:ascii="Times New Roman" w:hAnsi="Times New Roman" w:cs="Times New Roman"/>
          <w:sz w:val="24"/>
          <w:szCs w:val="24"/>
          <w:lang w:val="es-419"/>
        </w:rPr>
        <w:t xml:space="preserve">mensual </w:t>
      </w:r>
      <w:r w:rsidR="006B783D" w:rsidRPr="00A47E6C">
        <w:rPr>
          <w:rFonts w:ascii="Times New Roman" w:hAnsi="Times New Roman" w:cs="Times New Roman"/>
          <w:sz w:val="24"/>
          <w:szCs w:val="24"/>
          <w:lang w:val="es-419"/>
        </w:rPr>
        <w:t>de</w:t>
      </w:r>
      <w:r w:rsidR="00C62451" w:rsidRPr="00A47E6C">
        <w:rPr>
          <w:rFonts w:ascii="Times New Roman" w:hAnsi="Times New Roman" w:cs="Times New Roman"/>
          <w:sz w:val="24"/>
          <w:szCs w:val="24"/>
          <w:lang w:val="es-419"/>
        </w:rPr>
        <w:t xml:space="preserve"> </w:t>
      </w:r>
      <w:r w:rsidR="00DB09B6" w:rsidRPr="00A47E6C">
        <w:rPr>
          <w:rFonts w:ascii="Times New Roman" w:hAnsi="Times New Roman" w:cs="Times New Roman"/>
          <w:sz w:val="24"/>
          <w:szCs w:val="24"/>
          <w:lang w:val="es-419"/>
        </w:rPr>
        <w:t>C$</w:t>
      </w:r>
      <w:r w:rsidR="00C62451" w:rsidRPr="00A47E6C">
        <w:rPr>
          <w:rFonts w:ascii="Times New Roman" w:hAnsi="Times New Roman" w:cs="Times New Roman"/>
          <w:sz w:val="24"/>
          <w:szCs w:val="24"/>
          <w:lang w:val="es-419"/>
        </w:rPr>
        <w:t>8,333.33 es dec</w:t>
      </w:r>
      <w:r w:rsidR="006B783D" w:rsidRPr="00A47E6C">
        <w:rPr>
          <w:rFonts w:ascii="Times New Roman" w:hAnsi="Times New Roman" w:cs="Times New Roman"/>
          <w:sz w:val="24"/>
          <w:szCs w:val="24"/>
          <w:lang w:val="es-419"/>
        </w:rPr>
        <w:t xml:space="preserve">ir, </w:t>
      </w:r>
      <w:r w:rsidR="00DB09B6" w:rsidRPr="00A47E6C">
        <w:rPr>
          <w:rFonts w:ascii="Times New Roman" w:hAnsi="Times New Roman" w:cs="Times New Roman"/>
          <w:sz w:val="24"/>
          <w:szCs w:val="24"/>
          <w:lang w:val="es-419"/>
        </w:rPr>
        <w:t>que permite adquirir</w:t>
      </w:r>
      <w:r w:rsidR="00892CDD" w:rsidRPr="00A47E6C">
        <w:rPr>
          <w:rFonts w:ascii="Times New Roman" w:hAnsi="Times New Roman" w:cs="Times New Roman"/>
          <w:sz w:val="24"/>
          <w:szCs w:val="24"/>
          <w:lang w:val="es-419"/>
        </w:rPr>
        <w:t xml:space="preserve"> poco más del </w:t>
      </w:r>
      <w:r w:rsidR="00A362CC" w:rsidRPr="00A47E6C">
        <w:rPr>
          <w:rFonts w:ascii="Times New Roman" w:hAnsi="Times New Roman" w:cs="Times New Roman"/>
          <w:sz w:val="24"/>
          <w:szCs w:val="24"/>
          <w:lang w:val="es-419"/>
        </w:rPr>
        <w:t>58</w:t>
      </w:r>
      <w:r w:rsidR="00892CDD" w:rsidRPr="00A47E6C">
        <w:rPr>
          <w:rFonts w:ascii="Times New Roman" w:hAnsi="Times New Roman" w:cs="Times New Roman"/>
          <w:sz w:val="24"/>
          <w:szCs w:val="24"/>
          <w:lang w:val="es-419"/>
        </w:rPr>
        <w:t>%</w:t>
      </w:r>
      <w:r w:rsidR="00DB09B6" w:rsidRPr="00A47E6C">
        <w:rPr>
          <w:rFonts w:ascii="Times New Roman" w:hAnsi="Times New Roman" w:cs="Times New Roman"/>
          <w:sz w:val="24"/>
          <w:szCs w:val="24"/>
          <w:lang w:val="es-419"/>
        </w:rPr>
        <w:t xml:space="preserve"> </w:t>
      </w:r>
      <w:r w:rsidR="006B783D" w:rsidRPr="00A47E6C">
        <w:rPr>
          <w:rFonts w:ascii="Times New Roman" w:hAnsi="Times New Roman" w:cs="Times New Roman"/>
          <w:sz w:val="24"/>
          <w:szCs w:val="24"/>
          <w:lang w:val="es-419"/>
        </w:rPr>
        <w:t>de la canasta básica, lo cual</w:t>
      </w:r>
      <w:r w:rsidR="00C62451" w:rsidRPr="00A47E6C">
        <w:rPr>
          <w:rFonts w:ascii="Times New Roman" w:hAnsi="Times New Roman" w:cs="Times New Roman"/>
          <w:sz w:val="24"/>
          <w:szCs w:val="24"/>
          <w:lang w:val="es-419"/>
        </w:rPr>
        <w:t xml:space="preserve"> implica que </w:t>
      </w:r>
      <w:r w:rsidR="006B783D" w:rsidRPr="00A47E6C">
        <w:rPr>
          <w:rFonts w:ascii="Times New Roman" w:hAnsi="Times New Roman" w:cs="Times New Roman"/>
          <w:sz w:val="24"/>
          <w:szCs w:val="24"/>
          <w:lang w:val="es-419"/>
        </w:rPr>
        <w:t>el ingreso mayor de ese “techo” exento</w:t>
      </w:r>
      <w:r w:rsidR="00C62451" w:rsidRPr="00A47E6C">
        <w:rPr>
          <w:rFonts w:ascii="Times New Roman" w:hAnsi="Times New Roman" w:cs="Times New Roman"/>
          <w:sz w:val="24"/>
          <w:szCs w:val="24"/>
          <w:lang w:val="es-419"/>
        </w:rPr>
        <w:t xml:space="preserve"> debe pagar </w:t>
      </w:r>
      <w:r w:rsidR="006B783D" w:rsidRPr="00A47E6C">
        <w:rPr>
          <w:rFonts w:ascii="Times New Roman" w:hAnsi="Times New Roman" w:cs="Times New Roman"/>
          <w:sz w:val="24"/>
          <w:szCs w:val="24"/>
          <w:lang w:val="es-419"/>
        </w:rPr>
        <w:t>IR</w:t>
      </w:r>
      <w:r w:rsidR="00C62451" w:rsidRPr="00A47E6C">
        <w:rPr>
          <w:rFonts w:ascii="Times New Roman" w:hAnsi="Times New Roman" w:cs="Times New Roman"/>
          <w:sz w:val="24"/>
          <w:szCs w:val="24"/>
          <w:lang w:val="es-419"/>
        </w:rPr>
        <w:t>, aun c</w:t>
      </w:r>
      <w:r w:rsidR="006B783D" w:rsidRPr="00A47E6C">
        <w:rPr>
          <w:rFonts w:ascii="Times New Roman" w:hAnsi="Times New Roman" w:cs="Times New Roman"/>
          <w:sz w:val="24"/>
          <w:szCs w:val="24"/>
          <w:lang w:val="es-419"/>
        </w:rPr>
        <w:t>uando no pueda cubrir el costo superior</w:t>
      </w:r>
      <w:r w:rsidR="00C62451" w:rsidRPr="00A47E6C">
        <w:rPr>
          <w:rFonts w:ascii="Times New Roman" w:hAnsi="Times New Roman" w:cs="Times New Roman"/>
          <w:sz w:val="24"/>
          <w:szCs w:val="24"/>
          <w:lang w:val="es-419"/>
        </w:rPr>
        <w:t xml:space="preserve"> de la canasta básica.</w:t>
      </w:r>
    </w:p>
    <w:p w14:paraId="1750EDA5" w14:textId="474E935E" w:rsidR="00505CFC" w:rsidRPr="00A47E6C" w:rsidRDefault="00505CFC"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La opacidad en la información recaudatoria –cifras y balances imprescindibles para una adecuada programación del gasto que no se brinda al público–, oculta la proliferación de tratamientos especiales y exoneraciones sin plazos determinados, junto a inequidades, contradicciones e ilegalidades del sistema, traen consigo un creciente gasto tributario o subsidios nacionales para “incentivar la inversión”. En 2017 –un año antes de la rebelión cívica que transformó la fisonomía socioeconómica y política del país, y de la trágica pandemia del año en curso –rondaba entre el 7% y 10% del Producto interno Bruto (PIB), el mayor de América Latina, cuyo pronóstico sombrío al 2020 coloca a Nicaragua en la frontera negativa de dos dígitos (entre -6.5% y -11%), el mayor decrecimiento esperado en Centroamérica.</w:t>
      </w:r>
      <w:r w:rsidRPr="00AA78CD">
        <w:rPr>
          <w:rStyle w:val="FootnoteReference"/>
        </w:rPr>
        <w:footnoteReference w:id="44"/>
      </w:r>
      <w:r w:rsidRPr="00A47E6C">
        <w:rPr>
          <w:rFonts w:ascii="Times New Roman" w:hAnsi="Times New Roman" w:cs="Times New Roman"/>
          <w:sz w:val="24"/>
          <w:szCs w:val="24"/>
          <w:lang w:val="es-419"/>
        </w:rPr>
        <w:t xml:space="preserve"> Desde el ángulo del PIB per cápita un dato comparativo advierte que mientras en el año 2017 el PIB per cápita fue de US$1,957.9 –calculado en dólares constantes del año 2010– fue igual al PIB per cápita del año 1964, en el año 2020 cerraremos con US$1,611.5,</w:t>
      </w:r>
      <w:r w:rsidR="00E85A26"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menor en un 18% respecto del año 1978, que fue de US$2,276.6</w:t>
      </w:r>
      <w:r w:rsidR="00E85A26" w:rsidRPr="00A47E6C">
        <w:rPr>
          <w:rFonts w:ascii="Times New Roman" w:hAnsi="Times New Roman" w:cs="Times New Roman"/>
          <w:sz w:val="24"/>
          <w:szCs w:val="24"/>
          <w:lang w:val="es-419"/>
        </w:rPr>
        <w:t xml:space="preserve"> según cálculos de los autores de este informe.</w:t>
      </w:r>
    </w:p>
    <w:p w14:paraId="11CA656F" w14:textId="31210E56" w:rsidR="00C72A31" w:rsidRPr="00A47E6C" w:rsidRDefault="00505CFC"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Finalmente, </w:t>
      </w:r>
      <w:r w:rsidR="00861668" w:rsidRPr="00A47E6C">
        <w:rPr>
          <w:rFonts w:ascii="Times New Roman" w:hAnsi="Times New Roman" w:cs="Times New Roman"/>
          <w:sz w:val="24"/>
          <w:szCs w:val="24"/>
          <w:lang w:val="es-419"/>
        </w:rPr>
        <w:t>en el caso concreto de las Regiones Autónomas de la Costa Caribe de Nicaragua, l</w:t>
      </w:r>
      <w:r w:rsidR="006005F2" w:rsidRPr="00A47E6C">
        <w:rPr>
          <w:rFonts w:ascii="Times New Roman" w:hAnsi="Times New Roman" w:cs="Times New Roman"/>
          <w:sz w:val="24"/>
          <w:szCs w:val="24"/>
          <w:lang w:val="es-419"/>
        </w:rPr>
        <w:t xml:space="preserve">os ribetes invisibles que </w:t>
      </w:r>
      <w:r w:rsidR="006B783D" w:rsidRPr="00A47E6C">
        <w:rPr>
          <w:rFonts w:ascii="Times New Roman" w:hAnsi="Times New Roman" w:cs="Times New Roman"/>
          <w:sz w:val="24"/>
          <w:szCs w:val="24"/>
          <w:lang w:val="es-419"/>
        </w:rPr>
        <w:t xml:space="preserve">adquiere la transgresión de los principios </w:t>
      </w:r>
      <w:r w:rsidR="00861668" w:rsidRPr="00A47E6C">
        <w:rPr>
          <w:rFonts w:ascii="Times New Roman" w:hAnsi="Times New Roman" w:cs="Times New Roman"/>
          <w:sz w:val="24"/>
          <w:szCs w:val="24"/>
          <w:lang w:val="es-419"/>
        </w:rPr>
        <w:t>de la tributación</w:t>
      </w:r>
      <w:r w:rsidR="006005F2" w:rsidRPr="00A47E6C">
        <w:rPr>
          <w:rFonts w:ascii="Times New Roman" w:hAnsi="Times New Roman" w:cs="Times New Roman"/>
          <w:sz w:val="24"/>
          <w:szCs w:val="24"/>
          <w:lang w:val="es-419"/>
        </w:rPr>
        <w:t>, se complica</w:t>
      </w:r>
      <w:r w:rsidR="0028512A" w:rsidRPr="00A47E6C">
        <w:rPr>
          <w:rFonts w:ascii="Times New Roman" w:hAnsi="Times New Roman" w:cs="Times New Roman"/>
          <w:sz w:val="24"/>
          <w:szCs w:val="24"/>
          <w:lang w:val="es-419"/>
        </w:rPr>
        <w:t xml:space="preserve">n </w:t>
      </w:r>
      <w:r w:rsidR="006005F2" w:rsidRPr="00A47E6C">
        <w:rPr>
          <w:rFonts w:ascii="Times New Roman" w:hAnsi="Times New Roman" w:cs="Times New Roman"/>
          <w:sz w:val="24"/>
          <w:szCs w:val="24"/>
          <w:lang w:val="es-419"/>
        </w:rPr>
        <w:t>más en virtud de que la contribución fiscal por la actividad minera, forestal, de productos del mar, entre otras, pasa</w:t>
      </w:r>
      <w:r w:rsidR="0028512A" w:rsidRPr="00A47E6C">
        <w:rPr>
          <w:rFonts w:ascii="Times New Roman" w:hAnsi="Times New Roman" w:cs="Times New Roman"/>
          <w:sz w:val="24"/>
          <w:szCs w:val="24"/>
          <w:lang w:val="es-419"/>
        </w:rPr>
        <w:t>n</w:t>
      </w:r>
      <w:r w:rsidR="006005F2" w:rsidRPr="00A47E6C">
        <w:rPr>
          <w:rFonts w:ascii="Times New Roman" w:hAnsi="Times New Roman" w:cs="Times New Roman"/>
          <w:sz w:val="24"/>
          <w:szCs w:val="24"/>
          <w:lang w:val="es-419"/>
        </w:rPr>
        <w:t xml:space="preserve"> directamente al Gobierno Central, beneficios que no retornan </w:t>
      </w:r>
      <w:r w:rsidR="009C548D" w:rsidRPr="00A47E6C">
        <w:rPr>
          <w:rFonts w:ascii="Times New Roman" w:hAnsi="Times New Roman" w:cs="Times New Roman"/>
          <w:sz w:val="24"/>
          <w:szCs w:val="24"/>
          <w:lang w:val="es-419"/>
        </w:rPr>
        <w:t>en justa proporción</w:t>
      </w:r>
      <w:r w:rsidR="006B783D" w:rsidRPr="00A47E6C">
        <w:rPr>
          <w:rFonts w:ascii="Times New Roman" w:hAnsi="Times New Roman" w:cs="Times New Roman"/>
          <w:sz w:val="24"/>
          <w:szCs w:val="24"/>
          <w:lang w:val="es-419"/>
        </w:rPr>
        <w:t>,</w:t>
      </w:r>
      <w:r w:rsidR="009C548D" w:rsidRPr="00A47E6C">
        <w:rPr>
          <w:rFonts w:ascii="Times New Roman" w:hAnsi="Times New Roman" w:cs="Times New Roman"/>
          <w:sz w:val="24"/>
          <w:szCs w:val="24"/>
          <w:lang w:val="es-419"/>
        </w:rPr>
        <w:t xml:space="preserve"> </w:t>
      </w:r>
      <w:r w:rsidR="006005F2" w:rsidRPr="00A47E6C">
        <w:rPr>
          <w:rFonts w:ascii="Times New Roman" w:hAnsi="Times New Roman" w:cs="Times New Roman"/>
          <w:sz w:val="24"/>
          <w:szCs w:val="24"/>
          <w:lang w:val="es-419"/>
        </w:rPr>
        <w:t>a través del Presupuesto de la República</w:t>
      </w:r>
      <w:r w:rsidR="006B783D" w:rsidRPr="00A47E6C">
        <w:rPr>
          <w:rFonts w:ascii="Times New Roman" w:hAnsi="Times New Roman" w:cs="Times New Roman"/>
          <w:sz w:val="24"/>
          <w:szCs w:val="24"/>
          <w:lang w:val="es-419"/>
        </w:rPr>
        <w:t>,</w:t>
      </w:r>
      <w:r w:rsidR="006005F2" w:rsidRPr="00A47E6C">
        <w:rPr>
          <w:rFonts w:ascii="Times New Roman" w:hAnsi="Times New Roman" w:cs="Times New Roman"/>
          <w:sz w:val="24"/>
          <w:szCs w:val="24"/>
          <w:lang w:val="es-419"/>
        </w:rPr>
        <w:t xml:space="preserve"> a las comunidades generadoras de esa riqueza. </w:t>
      </w:r>
    </w:p>
    <w:p w14:paraId="5F9E892C" w14:textId="1166DF13" w:rsidR="00ED7DA3" w:rsidRPr="00A47E6C" w:rsidRDefault="00ED7DA3" w:rsidP="001E2DD7">
      <w:pPr>
        <w:pStyle w:val="SingleTxtG"/>
        <w:spacing w:after="0" w:line="240" w:lineRule="auto"/>
        <w:ind w:left="0" w:right="160"/>
        <w:rPr>
          <w:b/>
          <w:i/>
          <w:sz w:val="24"/>
          <w:szCs w:val="24"/>
          <w:highlight w:val="cyan"/>
        </w:rPr>
      </w:pPr>
    </w:p>
    <w:p w14:paraId="328886B0" w14:textId="5635203E" w:rsidR="0065780B" w:rsidRPr="00A47E6C" w:rsidRDefault="0065780B" w:rsidP="006C4509">
      <w:pPr>
        <w:pStyle w:val="Heading2"/>
        <w:numPr>
          <w:ilvl w:val="0"/>
          <w:numId w:val="29"/>
        </w:numPr>
        <w:ind w:left="284" w:hanging="284"/>
        <w:rPr>
          <w:rFonts w:ascii="Times New Roman" w:hAnsi="Times New Roman" w:cs="Times New Roman"/>
          <w:lang w:val="es-MX"/>
        </w:rPr>
      </w:pPr>
      <w:bookmarkStart w:id="15" w:name="_Toc49348510"/>
      <w:r w:rsidRPr="00A47E6C">
        <w:rPr>
          <w:rFonts w:ascii="Times New Roman" w:hAnsi="Times New Roman" w:cs="Times New Roman"/>
          <w:lang w:val="es-MX"/>
        </w:rPr>
        <w:t xml:space="preserve">Transparencia en </w:t>
      </w:r>
      <w:r w:rsidR="001C1A36" w:rsidRPr="00A47E6C">
        <w:rPr>
          <w:rFonts w:ascii="Times New Roman" w:hAnsi="Times New Roman" w:cs="Times New Roman"/>
          <w:lang w:val="es-MX"/>
        </w:rPr>
        <w:t>la administración pública</w:t>
      </w:r>
      <w:bookmarkEnd w:id="15"/>
    </w:p>
    <w:p w14:paraId="7C5BF95B" w14:textId="77777777" w:rsidR="0065780B" w:rsidRPr="00A47E6C" w:rsidRDefault="0065780B" w:rsidP="0065780B">
      <w:pPr>
        <w:pStyle w:val="SingleTxtG"/>
        <w:spacing w:after="0" w:line="240" w:lineRule="auto"/>
        <w:ind w:left="720" w:right="160"/>
        <w:rPr>
          <w:bCs/>
          <w:iCs/>
          <w:sz w:val="24"/>
          <w:szCs w:val="24"/>
          <w:highlight w:val="yellow"/>
        </w:rPr>
      </w:pPr>
    </w:p>
    <w:p w14:paraId="1A4BE449" w14:textId="300D60CE" w:rsidR="00014D37" w:rsidRPr="00A47E6C" w:rsidRDefault="006D3706"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Respecto de las medidas adoptadas para asegurar la transparencia en la Administración pública, así como para prevenir y combatir la corrupción, en particular, sobre las investigaciones de casos de corrupción llevadas a cabo durante los últimos cinco años y sobre la protección otorgada a las personas que denuncian casos de corrupción</w:t>
      </w:r>
      <w:r w:rsidRPr="00AA78CD">
        <w:rPr>
          <w:rFonts w:ascii="Times New Roman" w:hAnsi="Times New Roman" w:cs="Times New Roman"/>
          <w:sz w:val="24"/>
          <w:szCs w:val="24"/>
          <w:lang w:val="es-419"/>
        </w:rPr>
        <w:t>,</w:t>
      </w:r>
      <w:r w:rsidR="00E8660E" w:rsidRPr="00AA78CD">
        <w:rPr>
          <w:rStyle w:val="FootnoteReference"/>
        </w:rPr>
        <w:footnoteReference w:id="45"/>
      </w:r>
      <w:r w:rsidRPr="00A47E6C">
        <w:rPr>
          <w:rFonts w:ascii="Times New Roman" w:hAnsi="Times New Roman" w:cs="Times New Roman"/>
          <w:sz w:val="24"/>
          <w:szCs w:val="24"/>
          <w:lang w:val="es-419"/>
        </w:rPr>
        <w:t xml:space="preserve"> queremos resaltar lo siguiente:</w:t>
      </w:r>
    </w:p>
    <w:p w14:paraId="0F368BCA" w14:textId="3910F91F" w:rsidR="00014D37" w:rsidRPr="00A47E6C" w:rsidRDefault="00F10278"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el Programa Nacional de Desarrollo (PND) del Gobierno de Reconciliación y Unidad Nacional (GRUN) de 2017-2021, no se encuentra un solo lineamiento vinculado, directa o indirectamente, a estos temas. Cabe señalar que en los dos anteriores períodos del GRUN, en sus respectivos planes nacionales, se mencionan algunas acciones que se deben seguir. En el PND 2009-2011, en pro de la transparencia, probidad, el acceso a la información y la lucha contra la corrupción y; en el PND 2012-2016, se hizo hincapié en la dimensión ética y el control social sobre la gestión pública. No obstante, los avances en términos de acciones concretas</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han sido insuficientes al extremo de desaparecer no solo del tercer plan, sino en término de los retrocesos en temas como el acceso y disponibilidad de la información pública,</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 xml:space="preserve">que </w:t>
      </w:r>
      <w:r w:rsidR="001C4E58" w:rsidRPr="00A47E6C">
        <w:rPr>
          <w:rFonts w:ascii="Times New Roman" w:hAnsi="Times New Roman" w:cs="Times New Roman"/>
          <w:sz w:val="24"/>
          <w:szCs w:val="24"/>
          <w:lang w:val="es-419"/>
        </w:rPr>
        <w:t xml:space="preserve">se han deteriorado </w:t>
      </w:r>
      <w:r w:rsidRPr="00A47E6C">
        <w:rPr>
          <w:rFonts w:ascii="Times New Roman" w:hAnsi="Times New Roman" w:cs="Times New Roman"/>
          <w:sz w:val="24"/>
          <w:szCs w:val="24"/>
          <w:lang w:val="es-419"/>
        </w:rPr>
        <w:t>desde 2007</w:t>
      </w:r>
      <w:r w:rsidR="001C4E58" w:rsidRPr="00A47E6C">
        <w:rPr>
          <w:rFonts w:ascii="Times New Roman" w:hAnsi="Times New Roman" w:cs="Times New Roman"/>
          <w:sz w:val="24"/>
          <w:szCs w:val="24"/>
          <w:lang w:val="es-419"/>
        </w:rPr>
        <w:t xml:space="preserve"> que asumi</w:t>
      </w:r>
      <w:r w:rsidR="003435CA" w:rsidRPr="00A47E6C">
        <w:rPr>
          <w:rFonts w:ascii="Times New Roman" w:hAnsi="Times New Roman" w:cs="Times New Roman"/>
          <w:sz w:val="24"/>
          <w:szCs w:val="24"/>
          <w:lang w:val="es-419"/>
        </w:rPr>
        <w:t>ó</w:t>
      </w:r>
      <w:r w:rsidR="001C4E58" w:rsidRPr="00A47E6C">
        <w:rPr>
          <w:rFonts w:ascii="Times New Roman" w:hAnsi="Times New Roman" w:cs="Times New Roman"/>
          <w:sz w:val="24"/>
          <w:szCs w:val="24"/>
          <w:lang w:val="es-419"/>
        </w:rPr>
        <w:t xml:space="preserve"> el poder Daniel Ortega.</w:t>
      </w:r>
    </w:p>
    <w:p w14:paraId="630FFE2D" w14:textId="5B31F5BF" w:rsidR="00014D37" w:rsidRPr="00A47E6C" w:rsidRDefault="00F10278"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L</w:t>
      </w:r>
      <w:r w:rsidR="006D3706" w:rsidRPr="00A47E6C">
        <w:rPr>
          <w:rFonts w:ascii="Times New Roman" w:hAnsi="Times New Roman" w:cs="Times New Roman"/>
          <w:sz w:val="24"/>
          <w:szCs w:val="24"/>
          <w:lang w:val="es-419"/>
        </w:rPr>
        <w:t>a impunidad de los actos de corrupción, es</w:t>
      </w:r>
      <w:r w:rsidRPr="00A47E6C">
        <w:rPr>
          <w:rFonts w:ascii="Times New Roman" w:hAnsi="Times New Roman" w:cs="Times New Roman"/>
          <w:sz w:val="24"/>
          <w:szCs w:val="24"/>
          <w:lang w:val="es-419"/>
        </w:rPr>
        <w:t>tá profundamente arraigada en Nicaragua debido a que el Ejecutivo</w:t>
      </w:r>
      <w:r w:rsidR="00163688" w:rsidRPr="00A47E6C">
        <w:rPr>
          <w:rFonts w:ascii="Times New Roman" w:hAnsi="Times New Roman" w:cs="Times New Roman"/>
          <w:sz w:val="24"/>
          <w:szCs w:val="24"/>
          <w:lang w:val="es-419"/>
        </w:rPr>
        <w:t xml:space="preserve"> controla</w:t>
      </w:r>
      <w:r w:rsidRPr="00A47E6C">
        <w:rPr>
          <w:rFonts w:ascii="Times New Roman" w:hAnsi="Times New Roman" w:cs="Times New Roman"/>
          <w:sz w:val="24"/>
          <w:szCs w:val="24"/>
          <w:lang w:val="es-419"/>
        </w:rPr>
        <w:t xml:space="preserve"> a </w:t>
      </w:r>
      <w:r w:rsidR="006D3706" w:rsidRPr="00A47E6C">
        <w:rPr>
          <w:rFonts w:ascii="Times New Roman" w:hAnsi="Times New Roman" w:cs="Times New Roman"/>
          <w:sz w:val="24"/>
          <w:szCs w:val="24"/>
          <w:lang w:val="es-419"/>
        </w:rPr>
        <w:t>todos los poderes del Estado</w:t>
      </w:r>
      <w:r w:rsidRPr="00A47E6C">
        <w:rPr>
          <w:rFonts w:ascii="Times New Roman" w:hAnsi="Times New Roman" w:cs="Times New Roman"/>
          <w:sz w:val="24"/>
          <w:szCs w:val="24"/>
          <w:lang w:val="es-419"/>
        </w:rPr>
        <w:t xml:space="preserve"> y a la Contraloría General de la República llamada a fiscalizar el uso de las finanzas públicas. De esta forma</w:t>
      </w:r>
      <w:r w:rsidR="006D3706" w:rsidRPr="00A47E6C">
        <w:rPr>
          <w:rFonts w:ascii="Times New Roman" w:hAnsi="Times New Roman" w:cs="Times New Roman"/>
          <w:sz w:val="24"/>
          <w:szCs w:val="24"/>
          <w:lang w:val="es-419"/>
        </w:rPr>
        <w:t xml:space="preserve">, el </w:t>
      </w:r>
      <w:r w:rsidRPr="00A47E6C">
        <w:rPr>
          <w:rFonts w:ascii="Times New Roman" w:hAnsi="Times New Roman" w:cs="Times New Roman"/>
          <w:sz w:val="24"/>
          <w:szCs w:val="24"/>
          <w:lang w:val="es-419"/>
        </w:rPr>
        <w:t xml:space="preserve">FSLN </w:t>
      </w:r>
      <w:r w:rsidR="006D3706" w:rsidRPr="00A47E6C">
        <w:rPr>
          <w:rFonts w:ascii="Times New Roman" w:hAnsi="Times New Roman" w:cs="Times New Roman"/>
          <w:sz w:val="24"/>
          <w:szCs w:val="24"/>
          <w:lang w:val="es-419"/>
        </w:rPr>
        <w:t xml:space="preserve">se asegura que las denuncias de corrupción o abuso de poder </w:t>
      </w:r>
      <w:r w:rsidRPr="00A47E6C">
        <w:rPr>
          <w:rFonts w:ascii="Times New Roman" w:hAnsi="Times New Roman" w:cs="Times New Roman"/>
          <w:sz w:val="24"/>
          <w:szCs w:val="24"/>
          <w:lang w:val="es-419"/>
        </w:rPr>
        <w:t xml:space="preserve">no </w:t>
      </w:r>
      <w:r w:rsidR="006D3706" w:rsidRPr="00A47E6C">
        <w:rPr>
          <w:rFonts w:ascii="Times New Roman" w:hAnsi="Times New Roman" w:cs="Times New Roman"/>
          <w:sz w:val="24"/>
          <w:szCs w:val="24"/>
          <w:lang w:val="es-419"/>
        </w:rPr>
        <w:t>sean investigadas ni perseguidas judicialmente.</w:t>
      </w:r>
    </w:p>
    <w:p w14:paraId="58CA5980" w14:textId="360D0B3F" w:rsidR="00014D37" w:rsidRPr="00A47E6C" w:rsidRDefault="009D409F"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Nicaragua, se conocen diversas fuentes que han señalado los abusos de poder manifestado</w:t>
      </w:r>
      <w:r w:rsidR="001C4E58" w:rsidRPr="00A47E6C">
        <w:rPr>
          <w:rFonts w:ascii="Times New Roman" w:hAnsi="Times New Roman" w:cs="Times New Roman"/>
          <w:sz w:val="24"/>
          <w:szCs w:val="24"/>
          <w:lang w:val="es-419"/>
        </w:rPr>
        <w:t>s</w:t>
      </w:r>
      <w:r w:rsidRPr="00A47E6C">
        <w:rPr>
          <w:rFonts w:ascii="Times New Roman" w:hAnsi="Times New Roman" w:cs="Times New Roman"/>
          <w:sz w:val="24"/>
          <w:szCs w:val="24"/>
          <w:lang w:val="es-419"/>
        </w:rPr>
        <w:t xml:space="preserve"> en actos de corrupción en las instituciones públicas. Aquí se citan algunos que han sido documentados con evidencia sustantiva.</w:t>
      </w:r>
    </w:p>
    <w:p w14:paraId="06768997" w14:textId="0C478D70" w:rsidR="00014D37" w:rsidRPr="00A47E6C" w:rsidRDefault="006D3706"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A manera de ejemplo, un estudio nacional realizado en 2019</w:t>
      </w:r>
      <w:r w:rsidRPr="006E50BB">
        <w:rPr>
          <w:rStyle w:val="FootnoteReference"/>
        </w:rPr>
        <w:footnoteReference w:id="46"/>
      </w:r>
      <w:r w:rsidR="00D26A72" w:rsidRPr="00E8660E">
        <w:rPr>
          <w:rStyle w:val="FootnoteReference"/>
          <w:lang w:val="es-NI"/>
        </w:rPr>
        <w:t xml:space="preserve"> </w:t>
      </w:r>
      <w:r w:rsidRPr="00A47E6C">
        <w:rPr>
          <w:rFonts w:ascii="Times New Roman" w:hAnsi="Times New Roman" w:cs="Times New Roman"/>
          <w:sz w:val="24"/>
          <w:szCs w:val="24"/>
          <w:lang w:val="es-419"/>
        </w:rPr>
        <w:t>hace notar la falta de transparencia en la ejecución del Programa Paquete Escolar Solidario que ejecuta el Ministerio de Educación (MINED)</w:t>
      </w:r>
      <w:r w:rsidR="009D409F" w:rsidRPr="00A47E6C">
        <w:rPr>
          <w:rFonts w:ascii="Times New Roman" w:hAnsi="Times New Roman" w:cs="Times New Roman"/>
          <w:sz w:val="24"/>
          <w:szCs w:val="24"/>
          <w:lang w:val="es-419"/>
        </w:rPr>
        <w:t xml:space="preserve"> en el cual</w:t>
      </w:r>
      <w:r w:rsidRPr="00A47E6C">
        <w:rPr>
          <w:rFonts w:ascii="Times New Roman" w:hAnsi="Times New Roman" w:cs="Times New Roman"/>
          <w:sz w:val="24"/>
          <w:szCs w:val="24"/>
          <w:lang w:val="es-419"/>
        </w:rPr>
        <w:t xml:space="preserve"> </w:t>
      </w:r>
      <w:r w:rsidR="009D409F" w:rsidRPr="00A47E6C">
        <w:rPr>
          <w:rFonts w:ascii="Times New Roman" w:hAnsi="Times New Roman" w:cs="Times New Roman"/>
          <w:sz w:val="24"/>
          <w:szCs w:val="24"/>
          <w:lang w:val="es-419"/>
        </w:rPr>
        <w:t>s</w:t>
      </w:r>
      <w:r w:rsidRPr="00A47E6C">
        <w:rPr>
          <w:rFonts w:ascii="Times New Roman" w:hAnsi="Times New Roman" w:cs="Times New Roman"/>
          <w:sz w:val="24"/>
          <w:szCs w:val="24"/>
          <w:lang w:val="es-419"/>
        </w:rPr>
        <w:t>e concluy</w:t>
      </w:r>
      <w:r w:rsidR="009D409F" w:rsidRPr="00A47E6C">
        <w:rPr>
          <w:rFonts w:ascii="Times New Roman" w:hAnsi="Times New Roman" w:cs="Times New Roman"/>
          <w:sz w:val="24"/>
          <w:szCs w:val="24"/>
          <w:lang w:val="es-419"/>
        </w:rPr>
        <w:t>ó q</w:t>
      </w:r>
      <w:r w:rsidRPr="00A47E6C">
        <w:rPr>
          <w:rFonts w:ascii="Times New Roman" w:hAnsi="Times New Roman" w:cs="Times New Roman"/>
          <w:sz w:val="24"/>
          <w:szCs w:val="24"/>
          <w:lang w:val="es-419"/>
        </w:rPr>
        <w:t>ue:</w:t>
      </w:r>
      <w:r w:rsidR="00C62451" w:rsidRPr="00A47E6C">
        <w:rPr>
          <w:rFonts w:ascii="Times New Roman" w:hAnsi="Times New Roman" w:cs="Times New Roman"/>
          <w:sz w:val="24"/>
          <w:szCs w:val="24"/>
          <w:lang w:val="es-419"/>
        </w:rPr>
        <w:t xml:space="preserve"> 1) </w:t>
      </w:r>
      <w:r w:rsidRPr="00A47E6C">
        <w:rPr>
          <w:rFonts w:ascii="Times New Roman" w:hAnsi="Times New Roman" w:cs="Times New Roman"/>
          <w:sz w:val="24"/>
          <w:szCs w:val="24"/>
          <w:lang w:val="es-419"/>
        </w:rPr>
        <w:t xml:space="preserve">no existe disponibilidad de información pública </w:t>
      </w:r>
      <w:r w:rsidR="00C62451" w:rsidRPr="00A47E6C">
        <w:rPr>
          <w:rFonts w:ascii="Times New Roman" w:hAnsi="Times New Roman" w:cs="Times New Roman"/>
          <w:sz w:val="24"/>
          <w:szCs w:val="24"/>
          <w:lang w:val="es-419"/>
        </w:rPr>
        <w:t>sobre</w:t>
      </w:r>
      <w:r w:rsidRPr="00A47E6C">
        <w:rPr>
          <w:rFonts w:ascii="Times New Roman" w:hAnsi="Times New Roman" w:cs="Times New Roman"/>
          <w:sz w:val="24"/>
          <w:szCs w:val="24"/>
          <w:lang w:val="es-419"/>
        </w:rPr>
        <w:t xml:space="preserve"> la ejecución del programa en los distintos niveles;</w:t>
      </w:r>
      <w:r w:rsidR="00C62451" w:rsidRPr="00A47E6C">
        <w:rPr>
          <w:rFonts w:ascii="Times New Roman" w:hAnsi="Times New Roman" w:cs="Times New Roman"/>
          <w:sz w:val="24"/>
          <w:szCs w:val="24"/>
          <w:lang w:val="es-419"/>
        </w:rPr>
        <w:t xml:space="preserve"> </w:t>
      </w:r>
      <w:r w:rsidR="009D409F" w:rsidRPr="00A47E6C">
        <w:rPr>
          <w:rFonts w:ascii="Times New Roman" w:hAnsi="Times New Roman" w:cs="Times New Roman"/>
          <w:sz w:val="24"/>
          <w:szCs w:val="24"/>
          <w:lang w:val="es-419"/>
        </w:rPr>
        <w:t xml:space="preserve">2) </w:t>
      </w:r>
      <w:r w:rsidRPr="00A47E6C">
        <w:rPr>
          <w:rFonts w:ascii="Times New Roman" w:hAnsi="Times New Roman" w:cs="Times New Roman"/>
          <w:sz w:val="24"/>
          <w:szCs w:val="24"/>
          <w:lang w:val="es-419"/>
        </w:rPr>
        <w:t xml:space="preserve">los procesos internos de rendición de cuentas son manejados discrecionalmente, pero no </w:t>
      </w:r>
      <w:r w:rsidR="00C62451" w:rsidRPr="00A47E6C">
        <w:rPr>
          <w:rFonts w:ascii="Times New Roman" w:hAnsi="Times New Roman" w:cs="Times New Roman"/>
          <w:sz w:val="24"/>
          <w:szCs w:val="24"/>
          <w:lang w:val="es-419"/>
        </w:rPr>
        <w:t>se aprecia un retorno social inmediato</w:t>
      </w:r>
      <w:r w:rsidRPr="00A47E6C">
        <w:rPr>
          <w:rFonts w:ascii="Times New Roman" w:hAnsi="Times New Roman" w:cs="Times New Roman"/>
          <w:sz w:val="24"/>
          <w:szCs w:val="24"/>
          <w:lang w:val="es-419"/>
        </w:rPr>
        <w:t>;</w:t>
      </w:r>
      <w:r w:rsidR="009D409F" w:rsidRPr="00A47E6C">
        <w:rPr>
          <w:rFonts w:ascii="Times New Roman" w:hAnsi="Times New Roman" w:cs="Times New Roman"/>
          <w:sz w:val="24"/>
          <w:szCs w:val="24"/>
          <w:lang w:val="es-419"/>
        </w:rPr>
        <w:t xml:space="preserve"> 3) hay un</w:t>
      </w:r>
      <w:r w:rsidRPr="00A47E6C">
        <w:rPr>
          <w:rFonts w:ascii="Times New Roman" w:hAnsi="Times New Roman" w:cs="Times New Roman"/>
          <w:sz w:val="24"/>
          <w:szCs w:val="24"/>
          <w:lang w:val="es-419"/>
        </w:rPr>
        <w:t xml:space="preserve"> control vertical </w:t>
      </w:r>
      <w:r w:rsidR="009D409F" w:rsidRPr="00A47E6C">
        <w:rPr>
          <w:rFonts w:ascii="Times New Roman" w:hAnsi="Times New Roman" w:cs="Times New Roman"/>
          <w:sz w:val="24"/>
          <w:szCs w:val="24"/>
          <w:lang w:val="es-419"/>
        </w:rPr>
        <w:t>sobre el</w:t>
      </w:r>
      <w:r w:rsidRPr="00A47E6C">
        <w:rPr>
          <w:rFonts w:ascii="Times New Roman" w:hAnsi="Times New Roman" w:cs="Times New Roman"/>
          <w:sz w:val="24"/>
          <w:szCs w:val="24"/>
          <w:lang w:val="es-419"/>
        </w:rPr>
        <w:t xml:space="preserve"> programa, </w:t>
      </w:r>
      <w:r w:rsidR="009D409F" w:rsidRPr="00A47E6C">
        <w:rPr>
          <w:rFonts w:ascii="Times New Roman" w:hAnsi="Times New Roman" w:cs="Times New Roman"/>
          <w:sz w:val="24"/>
          <w:szCs w:val="24"/>
          <w:lang w:val="es-419"/>
        </w:rPr>
        <w:t xml:space="preserve">que no permite </w:t>
      </w:r>
      <w:r w:rsidRPr="00A47E6C">
        <w:rPr>
          <w:rFonts w:ascii="Times New Roman" w:hAnsi="Times New Roman" w:cs="Times New Roman"/>
          <w:sz w:val="24"/>
          <w:szCs w:val="24"/>
          <w:lang w:val="es-419"/>
        </w:rPr>
        <w:t xml:space="preserve">ningún tipo de involucramiento </w:t>
      </w:r>
      <w:r w:rsidR="009D409F" w:rsidRPr="00A47E6C">
        <w:rPr>
          <w:rFonts w:ascii="Times New Roman" w:hAnsi="Times New Roman" w:cs="Times New Roman"/>
          <w:sz w:val="24"/>
          <w:szCs w:val="24"/>
          <w:lang w:val="es-419"/>
        </w:rPr>
        <w:t>por parte de la sociedad civil.</w:t>
      </w:r>
    </w:p>
    <w:p w14:paraId="5B6F3CBD" w14:textId="3009C9EB" w:rsidR="00014D37" w:rsidRPr="00A47E6C" w:rsidRDefault="006D3706"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un reciente estudio sobre transparencia en el sector de las obras públicas</w:t>
      </w:r>
      <w:r w:rsidR="00CA2B50" w:rsidRPr="006E50BB">
        <w:rPr>
          <w:rStyle w:val="FootnoteReference"/>
        </w:rPr>
        <w:footnoteReference w:id="47"/>
      </w:r>
      <w:r w:rsidRPr="00A47E6C">
        <w:rPr>
          <w:rFonts w:ascii="Times New Roman" w:hAnsi="Times New Roman" w:cs="Times New Roman"/>
          <w:sz w:val="24"/>
          <w:szCs w:val="24"/>
          <w:lang w:val="es-419"/>
        </w:rPr>
        <w:t xml:space="preserve"> en Nicaragua, se reveló que en la ejecución de proyectos de obras viales administrados por el Ministerio de Transporte e Infraestructura (MTI) se ha violentado </w:t>
      </w:r>
      <w:r w:rsidR="001C4E58" w:rsidRPr="00A47E6C">
        <w:rPr>
          <w:rFonts w:ascii="Times New Roman" w:hAnsi="Times New Roman" w:cs="Times New Roman"/>
          <w:sz w:val="24"/>
          <w:szCs w:val="24"/>
          <w:lang w:val="es-419"/>
        </w:rPr>
        <w:t xml:space="preserve">el art. </w:t>
      </w:r>
      <w:r w:rsidR="009D409F" w:rsidRPr="00A47E6C">
        <w:rPr>
          <w:rFonts w:ascii="Times New Roman" w:hAnsi="Times New Roman" w:cs="Times New Roman"/>
          <w:sz w:val="24"/>
          <w:szCs w:val="24"/>
          <w:lang w:val="es-419"/>
        </w:rPr>
        <w:t xml:space="preserve">25 de </w:t>
      </w:r>
      <w:r w:rsidRPr="00A47E6C">
        <w:rPr>
          <w:rFonts w:ascii="Times New Roman" w:hAnsi="Times New Roman" w:cs="Times New Roman"/>
          <w:sz w:val="24"/>
          <w:szCs w:val="24"/>
          <w:lang w:val="es-419"/>
        </w:rPr>
        <w:t>la Ley de Contrataciones Administrativas del Sector Público, Ley 737, mediante las Subdivisiones recurrentes de varios proyectos y en algunos casos hasta con los mismos montos</w:t>
      </w:r>
      <w:r w:rsidR="001D2936" w:rsidRPr="00A47E6C">
        <w:rPr>
          <w:rFonts w:ascii="Times New Roman" w:hAnsi="Times New Roman" w:cs="Times New Roman"/>
          <w:sz w:val="24"/>
          <w:szCs w:val="24"/>
          <w:lang w:val="es-419"/>
        </w:rPr>
        <w:t>.</w:t>
      </w:r>
    </w:p>
    <w:p w14:paraId="23C912EE" w14:textId="6CB780E1" w:rsidR="00014D37" w:rsidRPr="00A47E6C" w:rsidRDefault="006D3706"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Otro elemento recurrente en la comisión de posibles actos de corrupción en la gestión pública es precisamente el relacionado con los procedimientos de compras públicas implementados por las instituciones del Estado con mayor frecuencia. De acuerdo con los ejemplos anteriores, la contratación directa fue un mecanismo sugerido en los planes anuales de compra del Gobierno en el periodo 2017-2019.</w:t>
      </w:r>
    </w:p>
    <w:p w14:paraId="0FF08BAC" w14:textId="75F06E6C" w:rsidR="006D3706" w:rsidRPr="00A47E6C" w:rsidRDefault="006D3706" w:rsidP="006C450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2017, de los 59 procedimientos que se plantearon, el 84.75% (50 de ellos) se planificó bajo esta modalidad. En 2018, de los 30 procedimientos planificados, el 73.33% (21) fue por contratación directa; y en 2019 de los 85 procedimientos, el 80% (68) fue a través de la misma forma.</w:t>
      </w:r>
      <w:r w:rsidR="009D409F" w:rsidRPr="00A47E6C">
        <w:rPr>
          <w:rFonts w:ascii="Times New Roman" w:hAnsi="Times New Roman" w:cs="Times New Roman"/>
          <w:sz w:val="24"/>
          <w:szCs w:val="24"/>
          <w:lang w:val="es-419"/>
        </w:rPr>
        <w:t xml:space="preserve"> E</w:t>
      </w:r>
      <w:r w:rsidRPr="00A47E6C">
        <w:rPr>
          <w:rFonts w:ascii="Times New Roman" w:hAnsi="Times New Roman" w:cs="Times New Roman"/>
          <w:sz w:val="24"/>
          <w:szCs w:val="24"/>
          <w:lang w:val="es-419"/>
        </w:rPr>
        <w:t>ste tipo de contrataciones directas y direccionadas a un solo proveedor del Estado puede generar más discrecionalidad administrativa, es decir, los márgenes de opción y decisión que tienen los funcionarios públicos ante situaciones no previstas en la ley, arbitrariedades que tengan su origen en incentivos para cometer actos de corrupción vinculados al tráfico de influencia, conflictos de interés, sobornos u otros.</w:t>
      </w:r>
    </w:p>
    <w:p w14:paraId="1404ABCE" w14:textId="77777777" w:rsidR="001D2936" w:rsidRPr="00A47E6C" w:rsidRDefault="001D2936" w:rsidP="001E2DD7">
      <w:pPr>
        <w:spacing w:after="0" w:line="240" w:lineRule="auto"/>
        <w:jc w:val="both"/>
        <w:rPr>
          <w:rFonts w:ascii="Times New Roman" w:hAnsi="Times New Roman" w:cs="Times New Roman"/>
          <w:color w:val="000000" w:themeColor="text1"/>
          <w:sz w:val="24"/>
          <w:szCs w:val="24"/>
          <w:lang w:val="es-NI"/>
        </w:rPr>
      </w:pPr>
    </w:p>
    <w:p w14:paraId="258A6061" w14:textId="200863E0" w:rsidR="00947999" w:rsidRPr="00A47E6C" w:rsidRDefault="00CE2613" w:rsidP="006C4509">
      <w:pPr>
        <w:pStyle w:val="Heading2"/>
        <w:numPr>
          <w:ilvl w:val="0"/>
          <w:numId w:val="29"/>
        </w:numPr>
        <w:ind w:left="284" w:hanging="284"/>
        <w:rPr>
          <w:rFonts w:ascii="Times New Roman" w:hAnsi="Times New Roman" w:cs="Times New Roman"/>
          <w:lang w:val="es-MX"/>
        </w:rPr>
      </w:pPr>
      <w:bookmarkStart w:id="16" w:name="_Toc49348511"/>
      <w:r w:rsidRPr="00A47E6C">
        <w:rPr>
          <w:rFonts w:ascii="Times New Roman" w:hAnsi="Times New Roman" w:cs="Times New Roman"/>
          <w:lang w:val="es-MX"/>
        </w:rPr>
        <w:t xml:space="preserve">Deber de no discriminar (art. 2.2) y obligación garantizar la igualdad de </w:t>
      </w:r>
      <w:r w:rsidR="00947999" w:rsidRPr="00A47E6C">
        <w:rPr>
          <w:rFonts w:ascii="Times New Roman" w:hAnsi="Times New Roman" w:cs="Times New Roman"/>
          <w:lang w:val="es-MX"/>
        </w:rPr>
        <w:t>derechos entre hombres y mujeres</w:t>
      </w:r>
      <w:r w:rsidRPr="00A47E6C">
        <w:rPr>
          <w:rFonts w:ascii="Times New Roman" w:hAnsi="Times New Roman" w:cs="Times New Roman"/>
          <w:lang w:val="es-MX"/>
        </w:rPr>
        <w:t xml:space="preserve"> (art. 3)</w:t>
      </w:r>
      <w:bookmarkEnd w:id="16"/>
    </w:p>
    <w:p w14:paraId="45784EE8" w14:textId="77777777" w:rsidR="00E84BFD" w:rsidRPr="00A47E6C" w:rsidRDefault="00E84BFD" w:rsidP="001E2DD7">
      <w:pPr>
        <w:spacing w:after="0" w:line="240" w:lineRule="auto"/>
        <w:ind w:right="302"/>
        <w:jc w:val="both"/>
        <w:rPr>
          <w:rFonts w:ascii="Times New Roman" w:hAnsi="Times New Roman" w:cs="Times New Roman"/>
          <w:sz w:val="24"/>
          <w:szCs w:val="24"/>
          <w:lang w:val="es-MX"/>
        </w:rPr>
      </w:pPr>
    </w:p>
    <w:p w14:paraId="1CD085E1" w14:textId="1D14CD94" w:rsidR="0060504D" w:rsidRPr="00A47E6C" w:rsidRDefault="008E441D" w:rsidP="00A835C8">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Respecto a las medidas que</w:t>
      </w:r>
      <w:r w:rsidR="00685782" w:rsidRPr="00A47E6C">
        <w:rPr>
          <w:rFonts w:ascii="Times New Roman" w:hAnsi="Times New Roman" w:cs="Times New Roman"/>
          <w:sz w:val="24"/>
          <w:szCs w:val="24"/>
          <w:lang w:val="es-419"/>
        </w:rPr>
        <w:t xml:space="preserve"> el Estado est</w:t>
      </w:r>
      <w:r w:rsidR="009C548D" w:rsidRPr="00A47E6C">
        <w:rPr>
          <w:rFonts w:ascii="Times New Roman" w:hAnsi="Times New Roman" w:cs="Times New Roman"/>
          <w:sz w:val="24"/>
          <w:szCs w:val="24"/>
          <w:lang w:val="es-419"/>
        </w:rPr>
        <w:t>é</w:t>
      </w:r>
      <w:r w:rsidR="00685782" w:rsidRPr="00A47E6C">
        <w:rPr>
          <w:rFonts w:ascii="Times New Roman" w:hAnsi="Times New Roman" w:cs="Times New Roman"/>
          <w:sz w:val="24"/>
          <w:szCs w:val="24"/>
          <w:lang w:val="es-419"/>
        </w:rPr>
        <w:t xml:space="preserve"> </w:t>
      </w:r>
      <w:r w:rsidR="00511019" w:rsidRPr="00A47E6C">
        <w:rPr>
          <w:rFonts w:ascii="Times New Roman" w:hAnsi="Times New Roman" w:cs="Times New Roman"/>
          <w:sz w:val="24"/>
          <w:szCs w:val="24"/>
          <w:lang w:val="es-419"/>
        </w:rPr>
        <w:t>desarrollando acciones para aprobar una Ley Integral de lucha contra la discriminación en los DESC,</w:t>
      </w:r>
      <w:r w:rsidR="00E8660E" w:rsidRPr="00A47E6C">
        <w:rPr>
          <w:rStyle w:val="FootnoteReference"/>
          <w:rFonts w:ascii="Times New Roman" w:hAnsi="Times New Roman" w:cs="Times New Roman"/>
          <w:sz w:val="24"/>
          <w:szCs w:val="24"/>
          <w:lang w:val="es-419"/>
        </w:rPr>
        <w:footnoteReference w:id="48"/>
      </w:r>
      <w:r w:rsidR="00511019"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tenemos a bien expresar lo siguiente:</w:t>
      </w:r>
    </w:p>
    <w:p w14:paraId="48FF98DF" w14:textId="7F46516A" w:rsidR="0060504D" w:rsidRPr="00A47E6C" w:rsidRDefault="008E441D" w:rsidP="00A835C8">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Aunque existe una </w:t>
      </w:r>
      <w:r w:rsidR="00227FD4" w:rsidRPr="00A47E6C">
        <w:rPr>
          <w:rFonts w:ascii="Times New Roman" w:hAnsi="Times New Roman" w:cs="Times New Roman"/>
          <w:sz w:val="24"/>
          <w:szCs w:val="24"/>
          <w:lang w:val="es-419"/>
        </w:rPr>
        <w:t>L</w:t>
      </w:r>
      <w:r w:rsidRPr="00A47E6C">
        <w:rPr>
          <w:rFonts w:ascii="Times New Roman" w:hAnsi="Times New Roman" w:cs="Times New Roman"/>
          <w:sz w:val="24"/>
          <w:szCs w:val="24"/>
          <w:lang w:val="es-419"/>
        </w:rPr>
        <w:t xml:space="preserve">ey de </w:t>
      </w:r>
      <w:r w:rsidR="00227FD4" w:rsidRPr="00A47E6C">
        <w:rPr>
          <w:rFonts w:ascii="Times New Roman" w:hAnsi="Times New Roman" w:cs="Times New Roman"/>
          <w:sz w:val="24"/>
          <w:szCs w:val="24"/>
          <w:lang w:val="es-419"/>
        </w:rPr>
        <w:t>I</w:t>
      </w:r>
      <w:r w:rsidRPr="00A47E6C">
        <w:rPr>
          <w:rFonts w:ascii="Times New Roman" w:hAnsi="Times New Roman" w:cs="Times New Roman"/>
          <w:sz w:val="24"/>
          <w:szCs w:val="24"/>
          <w:lang w:val="es-419"/>
        </w:rPr>
        <w:t xml:space="preserve">gualdad de </w:t>
      </w:r>
      <w:r w:rsidR="00227FD4" w:rsidRPr="00A47E6C">
        <w:rPr>
          <w:rFonts w:ascii="Times New Roman" w:hAnsi="Times New Roman" w:cs="Times New Roman"/>
          <w:sz w:val="24"/>
          <w:szCs w:val="24"/>
          <w:lang w:val="es-419"/>
        </w:rPr>
        <w:t>D</w:t>
      </w:r>
      <w:r w:rsidRPr="00A47E6C">
        <w:rPr>
          <w:rFonts w:ascii="Times New Roman" w:hAnsi="Times New Roman" w:cs="Times New Roman"/>
          <w:sz w:val="24"/>
          <w:szCs w:val="24"/>
          <w:lang w:val="es-419"/>
        </w:rPr>
        <w:t xml:space="preserve">erechos y </w:t>
      </w:r>
      <w:r w:rsidR="00227FD4" w:rsidRPr="00A47E6C">
        <w:rPr>
          <w:rFonts w:ascii="Times New Roman" w:hAnsi="Times New Roman" w:cs="Times New Roman"/>
          <w:sz w:val="24"/>
          <w:szCs w:val="24"/>
          <w:lang w:val="es-419"/>
        </w:rPr>
        <w:t>O</w:t>
      </w:r>
      <w:r w:rsidRPr="00A47E6C">
        <w:rPr>
          <w:rFonts w:ascii="Times New Roman" w:hAnsi="Times New Roman" w:cs="Times New Roman"/>
          <w:sz w:val="24"/>
          <w:szCs w:val="24"/>
          <w:lang w:val="es-419"/>
        </w:rPr>
        <w:t xml:space="preserve">portunidades (Ley 648) en Nicaragua persisten expresiones de discriminación en diferentes ámbitos, sobre </w:t>
      </w:r>
      <w:r w:rsidR="00227FD4" w:rsidRPr="00A47E6C">
        <w:rPr>
          <w:rFonts w:ascii="Times New Roman" w:hAnsi="Times New Roman" w:cs="Times New Roman"/>
          <w:sz w:val="24"/>
          <w:szCs w:val="24"/>
          <w:lang w:val="es-419"/>
        </w:rPr>
        <w:t xml:space="preserve">todo </w:t>
      </w:r>
      <w:r w:rsidRPr="00A47E6C">
        <w:rPr>
          <w:rFonts w:ascii="Times New Roman" w:hAnsi="Times New Roman" w:cs="Times New Roman"/>
          <w:sz w:val="24"/>
          <w:szCs w:val="24"/>
          <w:lang w:val="es-419"/>
        </w:rPr>
        <w:t xml:space="preserve">en el político en donde la </w:t>
      </w:r>
      <w:r w:rsidR="000A7EEC" w:rsidRPr="00A47E6C">
        <w:rPr>
          <w:rFonts w:ascii="Times New Roman" w:hAnsi="Times New Roman" w:cs="Times New Roman"/>
          <w:sz w:val="24"/>
          <w:szCs w:val="24"/>
          <w:lang w:val="es-419"/>
        </w:rPr>
        <w:t>representación</w:t>
      </w:r>
      <w:r w:rsidRPr="00A47E6C">
        <w:rPr>
          <w:rFonts w:ascii="Times New Roman" w:hAnsi="Times New Roman" w:cs="Times New Roman"/>
          <w:sz w:val="24"/>
          <w:szCs w:val="24"/>
          <w:lang w:val="es-419"/>
        </w:rPr>
        <w:t xml:space="preserve"> de grupos </w:t>
      </w:r>
      <w:r w:rsidR="000A7EEC" w:rsidRPr="00A47E6C">
        <w:rPr>
          <w:rFonts w:ascii="Times New Roman" w:hAnsi="Times New Roman" w:cs="Times New Roman"/>
          <w:sz w:val="24"/>
          <w:szCs w:val="24"/>
          <w:lang w:val="es-419"/>
        </w:rPr>
        <w:t>históricamente marginados sigue siendo poco significativa. Actualmente no se ha tiene conocimiento de iniciativas concretas para hacer cumplir esta ley</w:t>
      </w:r>
      <w:r w:rsidR="003435CA" w:rsidRPr="00A47E6C">
        <w:rPr>
          <w:rFonts w:ascii="Times New Roman" w:hAnsi="Times New Roman" w:cs="Times New Roman"/>
          <w:sz w:val="24"/>
          <w:szCs w:val="24"/>
          <w:lang w:val="es-419"/>
        </w:rPr>
        <w:t xml:space="preserve"> y tampoco de la existencia de una iniciativa para aprobar una Ley Integral de lucha contra la Discriminación.</w:t>
      </w:r>
    </w:p>
    <w:p w14:paraId="0E1CA961" w14:textId="1024F068" w:rsidR="00191D22" w:rsidRPr="00A47E6C" w:rsidRDefault="00900179" w:rsidP="00A835C8">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w:t>
      </w:r>
      <w:r w:rsidR="00191D22" w:rsidRPr="00A47E6C">
        <w:rPr>
          <w:rFonts w:ascii="Times New Roman" w:hAnsi="Times New Roman" w:cs="Times New Roman"/>
          <w:sz w:val="24"/>
          <w:szCs w:val="24"/>
          <w:lang w:val="es-419"/>
        </w:rPr>
        <w:t>n</w:t>
      </w:r>
      <w:r w:rsidRPr="00A47E6C">
        <w:rPr>
          <w:rFonts w:ascii="Times New Roman" w:hAnsi="Times New Roman" w:cs="Times New Roman"/>
          <w:sz w:val="24"/>
          <w:szCs w:val="24"/>
          <w:lang w:val="es-419"/>
        </w:rPr>
        <w:t xml:space="preserve"> lo concerniente a la solicitud del Comité para que se le proporcione información </w:t>
      </w:r>
      <w:r w:rsidR="00754E4E" w:rsidRPr="00A47E6C">
        <w:rPr>
          <w:rFonts w:ascii="Times New Roman" w:hAnsi="Times New Roman" w:cs="Times New Roman"/>
          <w:sz w:val="24"/>
          <w:szCs w:val="24"/>
          <w:lang w:val="es-419"/>
        </w:rPr>
        <w:t>incluyendo datos estadísticos, sobre cómo la aplicación de la Ley de Igualdad de Derechos y Oportunidades, y las políticas y programas en materia de género mencionados en los párrafos 35 y 36 del informe del Estado parte han contribuido a mejorar el disfrute de los DESC de las mujeres,</w:t>
      </w:r>
      <w:r w:rsidR="0015709A" w:rsidRPr="00920B34">
        <w:rPr>
          <w:rStyle w:val="FootnoteReference"/>
        </w:rPr>
        <w:footnoteReference w:id="49"/>
      </w:r>
      <w:r w:rsidR="00754E4E" w:rsidRPr="00A47E6C">
        <w:rPr>
          <w:rFonts w:ascii="Times New Roman" w:hAnsi="Times New Roman" w:cs="Times New Roman"/>
          <w:sz w:val="24"/>
          <w:szCs w:val="24"/>
          <w:lang w:val="es-419"/>
        </w:rPr>
        <w:t xml:space="preserve"> (ámbito laboral y en el acceso a servicios de salud y a la educación)</w:t>
      </w:r>
      <w:r w:rsidRPr="00A47E6C">
        <w:rPr>
          <w:rFonts w:ascii="Times New Roman" w:hAnsi="Times New Roman" w:cs="Times New Roman"/>
          <w:sz w:val="24"/>
          <w:szCs w:val="24"/>
          <w:lang w:val="es-419"/>
        </w:rPr>
        <w:t xml:space="preserve"> queremos hacer notar que:</w:t>
      </w:r>
    </w:p>
    <w:p w14:paraId="495B586B" w14:textId="53B69543" w:rsidR="00191D22" w:rsidRPr="00A47E6C" w:rsidRDefault="00685782" w:rsidP="00A835C8">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Desafortunadamente </w:t>
      </w:r>
      <w:r w:rsidR="00EC3040" w:rsidRPr="00A47E6C">
        <w:rPr>
          <w:rFonts w:ascii="Times New Roman" w:hAnsi="Times New Roman" w:cs="Times New Roman"/>
          <w:sz w:val="24"/>
          <w:szCs w:val="24"/>
          <w:lang w:val="es-419"/>
        </w:rPr>
        <w:t xml:space="preserve">la </w:t>
      </w:r>
      <w:r w:rsidRPr="00A47E6C">
        <w:rPr>
          <w:rFonts w:ascii="Times New Roman" w:hAnsi="Times New Roman" w:cs="Times New Roman"/>
          <w:sz w:val="24"/>
          <w:szCs w:val="24"/>
          <w:lang w:val="es-419"/>
        </w:rPr>
        <w:t xml:space="preserve">Ley </w:t>
      </w:r>
      <w:r w:rsidR="00EC3040" w:rsidRPr="00A47E6C">
        <w:rPr>
          <w:rFonts w:ascii="Times New Roman" w:hAnsi="Times New Roman" w:cs="Times New Roman"/>
          <w:sz w:val="24"/>
          <w:szCs w:val="24"/>
          <w:lang w:val="es-419"/>
        </w:rPr>
        <w:t>de Igualdad de Derechos y Oportunidades</w:t>
      </w:r>
      <w:r w:rsidR="00EE285F"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no ha traído grandes aportes a la vida y a</w:t>
      </w:r>
      <w:r w:rsidR="00B17BA6" w:rsidRPr="00A47E6C">
        <w:rPr>
          <w:rFonts w:ascii="Times New Roman" w:hAnsi="Times New Roman" w:cs="Times New Roman"/>
          <w:sz w:val="24"/>
          <w:szCs w:val="24"/>
          <w:lang w:val="es-419"/>
        </w:rPr>
        <w:t xml:space="preserve"> la participación de las mujeres en las decisiones ni a</w:t>
      </w:r>
      <w:r w:rsidRPr="00A47E6C">
        <w:rPr>
          <w:rFonts w:ascii="Times New Roman" w:hAnsi="Times New Roman" w:cs="Times New Roman"/>
          <w:sz w:val="24"/>
          <w:szCs w:val="24"/>
          <w:lang w:val="es-419"/>
        </w:rPr>
        <w:t xml:space="preserve"> </w:t>
      </w:r>
      <w:r w:rsidR="00B17BA6" w:rsidRPr="00A47E6C">
        <w:rPr>
          <w:rFonts w:ascii="Times New Roman" w:hAnsi="Times New Roman" w:cs="Times New Roman"/>
          <w:sz w:val="24"/>
          <w:szCs w:val="24"/>
          <w:lang w:val="es-419"/>
        </w:rPr>
        <w:t xml:space="preserve">su </w:t>
      </w:r>
      <w:r w:rsidRPr="00A47E6C">
        <w:rPr>
          <w:rFonts w:ascii="Times New Roman" w:hAnsi="Times New Roman" w:cs="Times New Roman"/>
          <w:sz w:val="24"/>
          <w:szCs w:val="24"/>
          <w:lang w:val="es-419"/>
        </w:rPr>
        <w:t xml:space="preserve">imagen </w:t>
      </w:r>
      <w:r w:rsidR="00B17BA6" w:rsidRPr="00A47E6C">
        <w:rPr>
          <w:rFonts w:ascii="Times New Roman" w:hAnsi="Times New Roman" w:cs="Times New Roman"/>
          <w:sz w:val="24"/>
          <w:szCs w:val="24"/>
          <w:lang w:val="es-419"/>
        </w:rPr>
        <w:t xml:space="preserve">frente a </w:t>
      </w:r>
      <w:r w:rsidRPr="00A47E6C">
        <w:rPr>
          <w:rFonts w:ascii="Times New Roman" w:hAnsi="Times New Roman" w:cs="Times New Roman"/>
          <w:sz w:val="24"/>
          <w:szCs w:val="24"/>
          <w:lang w:val="es-419"/>
        </w:rPr>
        <w:t>la sociedad, al contrario</w:t>
      </w:r>
      <w:r w:rsidR="00B17BA6" w:rsidRPr="00A47E6C">
        <w:rPr>
          <w:rFonts w:ascii="Times New Roman" w:hAnsi="Times New Roman" w:cs="Times New Roman"/>
          <w:sz w:val="24"/>
          <w:szCs w:val="24"/>
          <w:lang w:val="es-419"/>
        </w:rPr>
        <w:t>, a pesar que</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 xml:space="preserve">se han nombrado a muchas mujeres en el 46% posiciones de poder en la administración pública a nivel de ministerios de estado, </w:t>
      </w:r>
      <w:r w:rsidR="00EC3040" w:rsidRPr="00A47E6C">
        <w:rPr>
          <w:rFonts w:ascii="Times New Roman" w:hAnsi="Times New Roman" w:cs="Times New Roman"/>
          <w:sz w:val="24"/>
          <w:szCs w:val="24"/>
          <w:lang w:val="es-419"/>
        </w:rPr>
        <w:t>A</w:t>
      </w:r>
      <w:r w:rsidRPr="00A47E6C">
        <w:rPr>
          <w:rFonts w:ascii="Times New Roman" w:hAnsi="Times New Roman" w:cs="Times New Roman"/>
          <w:sz w:val="24"/>
          <w:szCs w:val="24"/>
          <w:lang w:val="es-419"/>
        </w:rPr>
        <w:t xml:space="preserve">samblea </w:t>
      </w:r>
      <w:r w:rsidR="00EC3040" w:rsidRPr="00A47E6C">
        <w:rPr>
          <w:rFonts w:ascii="Times New Roman" w:hAnsi="Times New Roman" w:cs="Times New Roman"/>
          <w:sz w:val="24"/>
          <w:szCs w:val="24"/>
          <w:lang w:val="es-419"/>
        </w:rPr>
        <w:t>N</w:t>
      </w:r>
      <w:r w:rsidRPr="00A47E6C">
        <w:rPr>
          <w:rFonts w:ascii="Times New Roman" w:hAnsi="Times New Roman" w:cs="Times New Roman"/>
          <w:sz w:val="24"/>
          <w:szCs w:val="24"/>
          <w:lang w:val="es-419"/>
        </w:rPr>
        <w:t>acional,</w:t>
      </w:r>
      <w:r w:rsidR="007952C8" w:rsidRPr="00A47E6C">
        <w:rPr>
          <w:rFonts w:ascii="Times New Roman" w:hAnsi="Times New Roman" w:cs="Times New Roman"/>
          <w:sz w:val="24"/>
          <w:szCs w:val="24"/>
          <w:lang w:val="es-419"/>
        </w:rPr>
        <w:t xml:space="preserve"> </w:t>
      </w:r>
      <w:r w:rsidR="00EC3040" w:rsidRPr="00A47E6C">
        <w:rPr>
          <w:rFonts w:ascii="Times New Roman" w:hAnsi="Times New Roman" w:cs="Times New Roman"/>
          <w:sz w:val="24"/>
          <w:szCs w:val="24"/>
          <w:lang w:val="es-419"/>
        </w:rPr>
        <w:t>M</w:t>
      </w:r>
      <w:r w:rsidRPr="00A47E6C">
        <w:rPr>
          <w:rFonts w:ascii="Times New Roman" w:hAnsi="Times New Roman" w:cs="Times New Roman"/>
          <w:sz w:val="24"/>
          <w:szCs w:val="24"/>
          <w:lang w:val="es-419"/>
        </w:rPr>
        <w:t xml:space="preserve">inisterio </w:t>
      </w:r>
      <w:r w:rsidR="00EC3040" w:rsidRPr="00A47E6C">
        <w:rPr>
          <w:rFonts w:ascii="Times New Roman" w:hAnsi="Times New Roman" w:cs="Times New Roman"/>
          <w:sz w:val="24"/>
          <w:szCs w:val="24"/>
          <w:lang w:val="es-419"/>
        </w:rPr>
        <w:t>P</w:t>
      </w:r>
      <w:r w:rsidRPr="00A47E6C">
        <w:rPr>
          <w:rFonts w:ascii="Times New Roman" w:hAnsi="Times New Roman" w:cs="Times New Roman"/>
          <w:sz w:val="24"/>
          <w:szCs w:val="24"/>
          <w:lang w:val="es-419"/>
        </w:rPr>
        <w:t xml:space="preserve">úblico, </w:t>
      </w:r>
      <w:r w:rsidR="00EC3040" w:rsidRPr="00A47E6C">
        <w:rPr>
          <w:rFonts w:ascii="Times New Roman" w:hAnsi="Times New Roman" w:cs="Times New Roman"/>
          <w:sz w:val="24"/>
          <w:szCs w:val="24"/>
          <w:lang w:val="es-419"/>
        </w:rPr>
        <w:t>Poder J</w:t>
      </w:r>
      <w:r w:rsidRPr="00A47E6C">
        <w:rPr>
          <w:rFonts w:ascii="Times New Roman" w:hAnsi="Times New Roman" w:cs="Times New Roman"/>
          <w:sz w:val="24"/>
          <w:szCs w:val="24"/>
          <w:lang w:val="es-419"/>
        </w:rPr>
        <w:t xml:space="preserve">udicial, </w:t>
      </w:r>
      <w:r w:rsidR="00EC3040" w:rsidRPr="00A47E6C">
        <w:rPr>
          <w:rFonts w:ascii="Times New Roman" w:hAnsi="Times New Roman" w:cs="Times New Roman"/>
          <w:sz w:val="24"/>
          <w:szCs w:val="24"/>
          <w:lang w:val="es-419"/>
        </w:rPr>
        <w:t>P</w:t>
      </w:r>
      <w:r w:rsidRPr="00A47E6C">
        <w:rPr>
          <w:rFonts w:ascii="Times New Roman" w:hAnsi="Times New Roman" w:cs="Times New Roman"/>
          <w:sz w:val="24"/>
          <w:szCs w:val="24"/>
          <w:lang w:val="es-419"/>
        </w:rPr>
        <w:t xml:space="preserve">oder </w:t>
      </w:r>
      <w:r w:rsidR="00EC3040" w:rsidRPr="00A47E6C">
        <w:rPr>
          <w:rFonts w:ascii="Times New Roman" w:hAnsi="Times New Roman" w:cs="Times New Roman"/>
          <w:sz w:val="24"/>
          <w:szCs w:val="24"/>
          <w:lang w:val="es-419"/>
        </w:rPr>
        <w:t>E</w:t>
      </w:r>
      <w:r w:rsidRPr="00A47E6C">
        <w:rPr>
          <w:rFonts w:ascii="Times New Roman" w:hAnsi="Times New Roman" w:cs="Times New Roman"/>
          <w:sz w:val="24"/>
          <w:szCs w:val="24"/>
          <w:lang w:val="es-419"/>
        </w:rPr>
        <w:t xml:space="preserve">lectoral, alcaldías, gobiernos y </w:t>
      </w:r>
      <w:r w:rsidR="00EC3040" w:rsidRPr="00A47E6C">
        <w:rPr>
          <w:rFonts w:ascii="Times New Roman" w:hAnsi="Times New Roman" w:cs="Times New Roman"/>
          <w:sz w:val="24"/>
          <w:szCs w:val="24"/>
          <w:lang w:val="es-419"/>
        </w:rPr>
        <w:t>C</w:t>
      </w:r>
      <w:r w:rsidRPr="00A47E6C">
        <w:rPr>
          <w:rFonts w:ascii="Times New Roman" w:hAnsi="Times New Roman" w:cs="Times New Roman"/>
          <w:sz w:val="24"/>
          <w:szCs w:val="24"/>
          <w:lang w:val="es-419"/>
        </w:rPr>
        <w:t xml:space="preserve">onsejos </w:t>
      </w:r>
      <w:r w:rsidR="00EC3040" w:rsidRPr="00A47E6C">
        <w:rPr>
          <w:rFonts w:ascii="Times New Roman" w:hAnsi="Times New Roman" w:cs="Times New Roman"/>
          <w:sz w:val="24"/>
          <w:szCs w:val="24"/>
          <w:lang w:val="es-419"/>
        </w:rPr>
        <w:t>R</w:t>
      </w:r>
      <w:r w:rsidRPr="00A47E6C">
        <w:rPr>
          <w:rFonts w:ascii="Times New Roman" w:hAnsi="Times New Roman" w:cs="Times New Roman"/>
          <w:sz w:val="24"/>
          <w:szCs w:val="24"/>
          <w:lang w:val="es-419"/>
        </w:rPr>
        <w:t xml:space="preserve">egionales en las regiones autónomas de la </w:t>
      </w:r>
      <w:r w:rsidR="00227FD4" w:rsidRPr="00A47E6C">
        <w:rPr>
          <w:rFonts w:ascii="Times New Roman" w:hAnsi="Times New Roman" w:cs="Times New Roman"/>
          <w:sz w:val="24"/>
          <w:szCs w:val="24"/>
          <w:lang w:val="es-419"/>
        </w:rPr>
        <w:t>C</w:t>
      </w:r>
      <w:r w:rsidRPr="00A47E6C">
        <w:rPr>
          <w:rFonts w:ascii="Times New Roman" w:hAnsi="Times New Roman" w:cs="Times New Roman"/>
          <w:sz w:val="24"/>
          <w:szCs w:val="24"/>
          <w:lang w:val="es-419"/>
        </w:rPr>
        <w:t>osta Caribe.</w:t>
      </w:r>
      <w:r w:rsidRPr="00E21434">
        <w:rPr>
          <w:rStyle w:val="FootnoteReference"/>
        </w:rPr>
        <w:footnoteReference w:id="50"/>
      </w:r>
      <w:r w:rsidRPr="00E8660E">
        <w:rPr>
          <w:rStyle w:val="FootnoteReference"/>
          <w:lang w:val="es-NI"/>
        </w:rPr>
        <w:t xml:space="preserve"> </w:t>
      </w:r>
    </w:p>
    <w:p w14:paraId="364FE971" w14:textId="421F7571" w:rsidR="00685782" w:rsidRPr="00E21434" w:rsidRDefault="00685782" w:rsidP="00A835C8">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E21434">
        <w:rPr>
          <w:rFonts w:ascii="Times New Roman" w:hAnsi="Times New Roman" w:cs="Times New Roman"/>
          <w:sz w:val="24"/>
          <w:szCs w:val="24"/>
          <w:lang w:val="es-419"/>
        </w:rPr>
        <w:t xml:space="preserve">Existe la percepción generalizada que estos son cargos meramente aparentes ya que la administración pública está centralizada en </w:t>
      </w:r>
      <w:r w:rsidR="00EC3040" w:rsidRPr="00E21434">
        <w:rPr>
          <w:rFonts w:ascii="Times New Roman" w:hAnsi="Times New Roman" w:cs="Times New Roman"/>
          <w:sz w:val="24"/>
          <w:szCs w:val="24"/>
          <w:lang w:val="es-419"/>
        </w:rPr>
        <w:t xml:space="preserve">el Presidente y Vice </w:t>
      </w:r>
      <w:r w:rsidR="001C1A36" w:rsidRPr="00E21434">
        <w:rPr>
          <w:rFonts w:ascii="Times New Roman" w:hAnsi="Times New Roman" w:cs="Times New Roman"/>
          <w:sz w:val="24"/>
          <w:szCs w:val="24"/>
          <w:lang w:val="es-419"/>
        </w:rPr>
        <w:t>p</w:t>
      </w:r>
      <w:r w:rsidR="00EC3040" w:rsidRPr="00E21434">
        <w:rPr>
          <w:rFonts w:ascii="Times New Roman" w:hAnsi="Times New Roman" w:cs="Times New Roman"/>
          <w:sz w:val="24"/>
          <w:szCs w:val="24"/>
          <w:lang w:val="es-419"/>
        </w:rPr>
        <w:t xml:space="preserve">residenta </w:t>
      </w:r>
      <w:r w:rsidRPr="00E21434">
        <w:rPr>
          <w:rFonts w:ascii="Times New Roman" w:hAnsi="Times New Roman" w:cs="Times New Roman"/>
          <w:sz w:val="24"/>
          <w:szCs w:val="24"/>
          <w:lang w:val="es-419"/>
        </w:rPr>
        <w:t>de la Rep</w:t>
      </w:r>
      <w:r w:rsidR="00EC3040" w:rsidRPr="00E21434">
        <w:rPr>
          <w:rFonts w:ascii="Times New Roman" w:hAnsi="Times New Roman" w:cs="Times New Roman"/>
          <w:sz w:val="24"/>
          <w:szCs w:val="24"/>
          <w:lang w:val="es-419"/>
        </w:rPr>
        <w:t>ú</w:t>
      </w:r>
      <w:r w:rsidRPr="00E21434">
        <w:rPr>
          <w:rFonts w:ascii="Times New Roman" w:hAnsi="Times New Roman" w:cs="Times New Roman"/>
          <w:sz w:val="24"/>
          <w:szCs w:val="24"/>
          <w:lang w:val="es-419"/>
        </w:rPr>
        <w:t xml:space="preserve">blica desde donde </w:t>
      </w:r>
      <w:r w:rsidR="00EC3040" w:rsidRPr="00E21434">
        <w:rPr>
          <w:rFonts w:ascii="Times New Roman" w:hAnsi="Times New Roman" w:cs="Times New Roman"/>
          <w:sz w:val="24"/>
          <w:szCs w:val="24"/>
          <w:lang w:val="es-419"/>
        </w:rPr>
        <w:t xml:space="preserve">se </w:t>
      </w:r>
      <w:r w:rsidRPr="00E21434">
        <w:rPr>
          <w:rFonts w:ascii="Times New Roman" w:hAnsi="Times New Roman" w:cs="Times New Roman"/>
          <w:sz w:val="24"/>
          <w:szCs w:val="24"/>
          <w:lang w:val="es-419"/>
        </w:rPr>
        <w:t>manejan las instituciones estatales de manera vertical por medio de las estructuras partidarias del FSLN.</w:t>
      </w:r>
      <w:r w:rsidRPr="00E21434">
        <w:rPr>
          <w:rStyle w:val="FootnoteReference"/>
        </w:rPr>
        <w:footnoteReference w:id="51"/>
      </w:r>
      <w:r w:rsidRPr="00E21434">
        <w:rPr>
          <w:rFonts w:ascii="Times New Roman" w:hAnsi="Times New Roman" w:cs="Times New Roman"/>
          <w:sz w:val="24"/>
          <w:szCs w:val="24"/>
          <w:lang w:val="es-419"/>
        </w:rPr>
        <w:t xml:space="preserve"> Y la mayoría de estas mujeres en puestos públicos obedecen órdenes sin poder desplegar sus conocimientos o talentos, están </w:t>
      </w:r>
      <w:r w:rsidR="00227FD4" w:rsidRPr="00E21434">
        <w:rPr>
          <w:rFonts w:ascii="Times New Roman" w:hAnsi="Times New Roman" w:cs="Times New Roman"/>
          <w:sz w:val="24"/>
          <w:szCs w:val="24"/>
          <w:lang w:val="es-419"/>
        </w:rPr>
        <w:t xml:space="preserve">ahí </w:t>
      </w:r>
      <w:r w:rsidRPr="00E21434">
        <w:rPr>
          <w:rFonts w:ascii="Times New Roman" w:hAnsi="Times New Roman" w:cs="Times New Roman"/>
          <w:sz w:val="24"/>
          <w:szCs w:val="24"/>
          <w:lang w:val="es-419"/>
        </w:rPr>
        <w:t>“sin voz ni voto”.</w:t>
      </w:r>
      <w:r w:rsidRPr="00E21434">
        <w:rPr>
          <w:rStyle w:val="FootnoteReference"/>
        </w:rPr>
        <w:footnoteReference w:id="52"/>
      </w:r>
      <w:r w:rsidR="007952C8" w:rsidRPr="00E21434">
        <w:rPr>
          <w:rFonts w:ascii="Times New Roman" w:hAnsi="Times New Roman" w:cs="Times New Roman"/>
          <w:sz w:val="24"/>
          <w:szCs w:val="24"/>
          <w:lang w:val="es-419"/>
        </w:rPr>
        <w:t xml:space="preserve"> </w:t>
      </w:r>
      <w:r w:rsidRPr="00E21434">
        <w:rPr>
          <w:rFonts w:ascii="Times New Roman" w:hAnsi="Times New Roman" w:cs="Times New Roman"/>
          <w:sz w:val="24"/>
          <w:szCs w:val="24"/>
          <w:lang w:val="es-419"/>
        </w:rPr>
        <w:t>La obediencia ciega y la lealtad es la llave para permanecer en estas posiciones</w:t>
      </w:r>
      <w:r w:rsidR="00EC3040" w:rsidRPr="00E21434">
        <w:rPr>
          <w:rFonts w:ascii="Times New Roman" w:hAnsi="Times New Roman" w:cs="Times New Roman"/>
          <w:sz w:val="24"/>
          <w:szCs w:val="24"/>
          <w:lang w:val="es-419"/>
        </w:rPr>
        <w:t>,</w:t>
      </w:r>
      <w:r w:rsidRPr="00E21434">
        <w:rPr>
          <w:rFonts w:ascii="Times New Roman" w:hAnsi="Times New Roman" w:cs="Times New Roman"/>
          <w:sz w:val="24"/>
          <w:szCs w:val="24"/>
          <w:lang w:val="es-419"/>
        </w:rPr>
        <w:t xml:space="preserve"> no el profesionalismo o la independencia de criterio técnico. Lo anterior y la falta de libertad para organizarse, protestar y marchar del movimiento feminista,</w:t>
      </w:r>
      <w:r w:rsidRPr="00E21434">
        <w:rPr>
          <w:rStyle w:val="FootnoteReference"/>
        </w:rPr>
        <w:footnoteReference w:id="53"/>
      </w:r>
      <w:r w:rsidRPr="00E8660E">
        <w:rPr>
          <w:rStyle w:val="FootnoteReference"/>
          <w:lang w:val="es-NI"/>
        </w:rPr>
        <w:t xml:space="preserve"> </w:t>
      </w:r>
      <w:r w:rsidRPr="00E21434">
        <w:rPr>
          <w:rFonts w:ascii="Times New Roman" w:hAnsi="Times New Roman" w:cs="Times New Roman"/>
          <w:sz w:val="24"/>
          <w:szCs w:val="24"/>
          <w:lang w:val="es-419"/>
        </w:rPr>
        <w:t xml:space="preserve">junto al resto de la sociedad civil, así como los femicidios en impunidad, </w:t>
      </w:r>
      <w:r w:rsidR="00227FD4" w:rsidRPr="00E21434">
        <w:rPr>
          <w:rFonts w:ascii="Times New Roman" w:hAnsi="Times New Roman" w:cs="Times New Roman"/>
          <w:sz w:val="24"/>
          <w:szCs w:val="24"/>
          <w:lang w:val="es-419"/>
        </w:rPr>
        <w:t xml:space="preserve">son </w:t>
      </w:r>
      <w:r w:rsidRPr="00E21434">
        <w:rPr>
          <w:rFonts w:ascii="Times New Roman" w:hAnsi="Times New Roman" w:cs="Times New Roman"/>
          <w:sz w:val="24"/>
          <w:szCs w:val="24"/>
          <w:lang w:val="es-419"/>
        </w:rPr>
        <w:t xml:space="preserve">situaciones que desdicen </w:t>
      </w:r>
      <w:r w:rsidR="0015709A" w:rsidRPr="00E21434">
        <w:rPr>
          <w:rFonts w:ascii="Times New Roman" w:hAnsi="Times New Roman" w:cs="Times New Roman"/>
          <w:sz w:val="24"/>
          <w:szCs w:val="24"/>
          <w:lang w:val="es-419"/>
        </w:rPr>
        <w:t>de la supuesta equidad</w:t>
      </w:r>
      <w:r w:rsidRPr="00E21434">
        <w:rPr>
          <w:rFonts w:ascii="Times New Roman" w:hAnsi="Times New Roman" w:cs="Times New Roman"/>
          <w:sz w:val="24"/>
          <w:szCs w:val="24"/>
          <w:lang w:val="es-419"/>
        </w:rPr>
        <w:t xml:space="preserve"> de género de las mujeres en la sociedad nicaragüense.</w:t>
      </w:r>
      <w:r w:rsidRPr="00E21434">
        <w:rPr>
          <w:rStyle w:val="FootnoteReference"/>
        </w:rPr>
        <w:footnoteReference w:id="54"/>
      </w:r>
    </w:p>
    <w:p w14:paraId="0C44FDA1" w14:textId="77777777" w:rsidR="001D2936" w:rsidRPr="00A47E6C" w:rsidRDefault="001D2936" w:rsidP="00A835C8">
      <w:pPr>
        <w:pStyle w:val="ListParagraph"/>
        <w:spacing w:after="0" w:line="240" w:lineRule="auto"/>
        <w:ind w:left="426"/>
        <w:jc w:val="both"/>
        <w:rPr>
          <w:rFonts w:ascii="Times New Roman" w:hAnsi="Times New Roman" w:cs="Times New Roman"/>
          <w:sz w:val="24"/>
          <w:szCs w:val="24"/>
          <w:lang w:val="es-419"/>
        </w:rPr>
      </w:pPr>
    </w:p>
    <w:p w14:paraId="662E7916" w14:textId="691100AE" w:rsidR="004F510E" w:rsidRPr="00A47E6C" w:rsidRDefault="004F510E" w:rsidP="00FA7847">
      <w:pPr>
        <w:pStyle w:val="Heading1"/>
        <w:numPr>
          <w:ilvl w:val="0"/>
          <w:numId w:val="28"/>
        </w:numPr>
        <w:spacing w:before="0" w:line="240" w:lineRule="auto"/>
        <w:ind w:left="284" w:hanging="284"/>
        <w:jc w:val="both"/>
        <w:rPr>
          <w:rFonts w:ascii="Times New Roman" w:hAnsi="Times New Roman" w:cs="Times New Roman"/>
          <w:sz w:val="24"/>
          <w:szCs w:val="24"/>
          <w:lang w:val="es-NI"/>
        </w:rPr>
      </w:pPr>
      <w:bookmarkStart w:id="17" w:name="_Toc49348512"/>
      <w:r w:rsidRPr="00A47E6C">
        <w:rPr>
          <w:rFonts w:ascii="Times New Roman" w:hAnsi="Times New Roman" w:cs="Times New Roman"/>
          <w:sz w:val="24"/>
          <w:szCs w:val="24"/>
          <w:lang w:val="es-NI"/>
        </w:rPr>
        <w:t>Cuestiones relativas a derechos específicos del Pacto</w:t>
      </w:r>
      <w:bookmarkEnd w:id="17"/>
    </w:p>
    <w:p w14:paraId="573AEDA2" w14:textId="77777777" w:rsidR="004D57A1" w:rsidRPr="00A47E6C" w:rsidRDefault="004D57A1" w:rsidP="001E2DD7">
      <w:pPr>
        <w:pStyle w:val="SingleTxtG"/>
        <w:spacing w:after="0" w:line="240" w:lineRule="auto"/>
        <w:ind w:left="0"/>
        <w:rPr>
          <w:sz w:val="24"/>
          <w:szCs w:val="24"/>
          <w:highlight w:val="yellow"/>
          <w:lang w:val="es-NI"/>
        </w:rPr>
      </w:pPr>
    </w:p>
    <w:p w14:paraId="4E29FD66" w14:textId="7B99FB79" w:rsidR="004D57A1" w:rsidRPr="00A47E6C" w:rsidRDefault="004D57A1" w:rsidP="00FA7847">
      <w:pPr>
        <w:pStyle w:val="Heading2"/>
        <w:numPr>
          <w:ilvl w:val="0"/>
          <w:numId w:val="27"/>
        </w:numPr>
        <w:ind w:left="284" w:hanging="284"/>
        <w:rPr>
          <w:rFonts w:ascii="Times New Roman" w:hAnsi="Times New Roman" w:cs="Times New Roman"/>
          <w:lang w:val="es-MX"/>
        </w:rPr>
      </w:pPr>
      <w:bookmarkStart w:id="18" w:name="_Toc49348513"/>
      <w:r w:rsidRPr="00A47E6C">
        <w:rPr>
          <w:rFonts w:ascii="Times New Roman" w:hAnsi="Times New Roman" w:cs="Times New Roman"/>
          <w:lang w:val="es-MX"/>
        </w:rPr>
        <w:t>Derecho a condiciones de trabajo equitativas y satisfactorias (art. 7)</w:t>
      </w:r>
      <w:bookmarkEnd w:id="18"/>
    </w:p>
    <w:p w14:paraId="1169A24D" w14:textId="77777777" w:rsidR="00FF3F04" w:rsidRPr="00A47E6C" w:rsidRDefault="00FF3F04" w:rsidP="001E2DD7">
      <w:pPr>
        <w:pStyle w:val="SingleTxtG"/>
        <w:spacing w:after="0" w:line="240" w:lineRule="auto"/>
        <w:ind w:left="0" w:right="49"/>
        <w:rPr>
          <w:sz w:val="24"/>
          <w:szCs w:val="24"/>
          <w:highlight w:val="yellow"/>
        </w:rPr>
      </w:pPr>
    </w:p>
    <w:p w14:paraId="3D6C7543" w14:textId="4BE93F40" w:rsidR="00457474" w:rsidRPr="00A47E6C" w:rsidRDefault="004D57A1" w:rsidP="00126E57">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Respecto de la solicitud del Comité para que se le informe sobre las medidas adoptadas para prevenir que se lleven a cabo despidos injustificados y para garantizar que las personas que consideren haber sido víctimas de un despido injustificado tengan acceso a un recurso judicial efectivo, a una indemnización y, en su caso, a su reubicación en el puesto de trabajo y en</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particular, sobre las medidas adoptadas para investigar las alegaciones sobre despidos injustificados de médicos, maestros y docentes universitarios que se llevaron a cabo en el contexto de la crisis sociopolítica en 2018</w:t>
      </w:r>
      <w:r w:rsidRPr="00BA7548">
        <w:rPr>
          <w:rStyle w:val="FootnoteReference"/>
        </w:rPr>
        <w:footnoteReference w:id="55"/>
      </w:r>
      <w:r w:rsidRPr="00A47E6C">
        <w:rPr>
          <w:rFonts w:ascii="Times New Roman" w:hAnsi="Times New Roman" w:cs="Times New Roman"/>
          <w:sz w:val="24"/>
          <w:szCs w:val="24"/>
          <w:lang w:val="es-419"/>
        </w:rPr>
        <w:t xml:space="preserve"> hacemos notar lo siguiente:</w:t>
      </w:r>
    </w:p>
    <w:p w14:paraId="5AC2D299" w14:textId="59EAEAD7" w:rsidR="00457474" w:rsidRPr="00A47E6C" w:rsidRDefault="00457474" w:rsidP="00126E57">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La política represiva del régimen de </w:t>
      </w:r>
      <w:r w:rsidR="001C1A36" w:rsidRPr="00A47E6C">
        <w:rPr>
          <w:rFonts w:ascii="Times New Roman" w:hAnsi="Times New Roman" w:cs="Times New Roman"/>
          <w:sz w:val="24"/>
          <w:szCs w:val="24"/>
          <w:lang w:val="es-419"/>
        </w:rPr>
        <w:t>despedir injustificadamente</w:t>
      </w:r>
      <w:r w:rsidRPr="00A47E6C">
        <w:rPr>
          <w:rFonts w:ascii="Times New Roman" w:hAnsi="Times New Roman" w:cs="Times New Roman"/>
          <w:sz w:val="24"/>
          <w:szCs w:val="24"/>
          <w:lang w:val="es-419"/>
        </w:rPr>
        <w:t xml:space="preserve"> a personas por ejercer sus derechos persiste en el contexto </w:t>
      </w:r>
      <w:r w:rsidR="00BF0A77" w:rsidRPr="00A47E6C">
        <w:rPr>
          <w:rFonts w:ascii="Times New Roman" w:hAnsi="Times New Roman" w:cs="Times New Roman"/>
          <w:sz w:val="24"/>
          <w:szCs w:val="24"/>
          <w:lang w:val="es-419"/>
        </w:rPr>
        <w:t>de la crisis por el C</w:t>
      </w:r>
      <w:r w:rsidR="006743CE" w:rsidRPr="00A47E6C">
        <w:rPr>
          <w:rFonts w:ascii="Times New Roman" w:hAnsi="Times New Roman" w:cs="Times New Roman"/>
          <w:sz w:val="24"/>
          <w:szCs w:val="24"/>
          <w:lang w:val="es-419"/>
        </w:rPr>
        <w:t>ovid</w:t>
      </w:r>
      <w:r w:rsidR="00514866" w:rsidRPr="00A47E6C">
        <w:rPr>
          <w:rFonts w:ascii="Times New Roman" w:hAnsi="Times New Roman" w:cs="Times New Roman"/>
          <w:sz w:val="24"/>
          <w:szCs w:val="24"/>
          <w:lang w:val="es-419"/>
        </w:rPr>
        <w:t>-</w:t>
      </w:r>
      <w:r w:rsidR="00BF0A77" w:rsidRPr="00A47E6C">
        <w:rPr>
          <w:rFonts w:ascii="Times New Roman" w:hAnsi="Times New Roman" w:cs="Times New Roman"/>
          <w:sz w:val="24"/>
          <w:szCs w:val="24"/>
          <w:lang w:val="es-419"/>
        </w:rPr>
        <w:t>19.</w:t>
      </w:r>
    </w:p>
    <w:p w14:paraId="75E39780" w14:textId="4E2C53DD" w:rsidR="00457474" w:rsidRPr="00BA7548" w:rsidRDefault="00BF0A77" w:rsidP="00126E57">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El</w:t>
      </w:r>
      <w:r w:rsidR="00D30EF4" w:rsidRPr="00A47E6C">
        <w:rPr>
          <w:rFonts w:ascii="Times New Roman" w:hAnsi="Times New Roman" w:cs="Times New Roman"/>
          <w:sz w:val="24"/>
          <w:szCs w:val="24"/>
          <w:lang w:val="es-419"/>
        </w:rPr>
        <w:t xml:space="preserve"> 22 </w:t>
      </w:r>
      <w:r w:rsidRPr="00A47E6C">
        <w:rPr>
          <w:rFonts w:ascii="Times New Roman" w:hAnsi="Times New Roman" w:cs="Times New Roman"/>
          <w:sz w:val="24"/>
          <w:szCs w:val="24"/>
          <w:lang w:val="es-419"/>
        </w:rPr>
        <w:t>de</w:t>
      </w:r>
      <w:r w:rsidR="00D30EF4" w:rsidRPr="00A47E6C">
        <w:rPr>
          <w:rFonts w:ascii="Times New Roman" w:hAnsi="Times New Roman" w:cs="Times New Roman"/>
          <w:sz w:val="24"/>
          <w:szCs w:val="24"/>
          <w:lang w:val="es-419"/>
        </w:rPr>
        <w:t xml:space="preserve"> abril d</w:t>
      </w:r>
      <w:r w:rsidRPr="00A47E6C">
        <w:rPr>
          <w:rFonts w:ascii="Times New Roman" w:hAnsi="Times New Roman" w:cs="Times New Roman"/>
          <w:sz w:val="24"/>
          <w:szCs w:val="24"/>
          <w:lang w:val="es-419"/>
        </w:rPr>
        <w:t xml:space="preserve">e 2020, toda la Junta de Directores del Centro de Investigación y Estudios de Salud (CIES) de la Universidad Nacional Autónoma de Nicaragua (UNAN-Managua) </w:t>
      </w:r>
      <w:r w:rsidRPr="00BA7548">
        <w:rPr>
          <w:rFonts w:ascii="Times New Roman" w:hAnsi="Times New Roman" w:cs="Times New Roman"/>
          <w:sz w:val="24"/>
          <w:szCs w:val="24"/>
          <w:lang w:val="es-419"/>
        </w:rPr>
        <w:t>fue despedida</w:t>
      </w:r>
      <w:r w:rsidR="00D30EF4" w:rsidRPr="00BA7548">
        <w:rPr>
          <w:rStyle w:val="FootnoteReference"/>
        </w:rPr>
        <w:footnoteReference w:id="56"/>
      </w:r>
      <w:r w:rsidR="00D30EF4" w:rsidRPr="00BA7548">
        <w:rPr>
          <w:rFonts w:ascii="Times New Roman" w:hAnsi="Times New Roman" w:cs="Times New Roman"/>
          <w:sz w:val="24"/>
          <w:szCs w:val="24"/>
          <w:lang w:val="es-419"/>
        </w:rPr>
        <w:t xml:space="preserve"> </w:t>
      </w:r>
      <w:r w:rsidRPr="00BA7548">
        <w:rPr>
          <w:rFonts w:ascii="Times New Roman" w:hAnsi="Times New Roman" w:cs="Times New Roman"/>
          <w:sz w:val="24"/>
          <w:szCs w:val="24"/>
          <w:lang w:val="es-419"/>
        </w:rPr>
        <w:t>y reemplazada por funcionarios leales al partido gobernante y que carecen de credenciales académicas suficientes. El director del CIES y otros profesores habían opinado respecto de la opacidad del gobierno en relación a la divulgación del número de casos positivos de C</w:t>
      </w:r>
      <w:r w:rsidR="006743CE" w:rsidRPr="00BA7548">
        <w:rPr>
          <w:rFonts w:ascii="Times New Roman" w:hAnsi="Times New Roman" w:cs="Times New Roman"/>
          <w:sz w:val="24"/>
          <w:szCs w:val="24"/>
          <w:lang w:val="es-419"/>
        </w:rPr>
        <w:t>ovid</w:t>
      </w:r>
      <w:r w:rsidRPr="00BA7548">
        <w:rPr>
          <w:rFonts w:ascii="Times New Roman" w:hAnsi="Times New Roman" w:cs="Times New Roman"/>
          <w:sz w:val="24"/>
          <w:szCs w:val="24"/>
          <w:lang w:val="es-419"/>
        </w:rPr>
        <w:t>-19 y sobre la necesidad de promover el distanciamiento social.</w:t>
      </w:r>
    </w:p>
    <w:p w14:paraId="74934574" w14:textId="5E0E1434" w:rsidR="00BF0A77" w:rsidRPr="00BA7548" w:rsidRDefault="004A101A" w:rsidP="00126E57">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A7548">
        <w:rPr>
          <w:rFonts w:ascii="Times New Roman" w:hAnsi="Times New Roman" w:cs="Times New Roman"/>
          <w:sz w:val="24"/>
          <w:szCs w:val="24"/>
          <w:lang w:val="es-419"/>
        </w:rPr>
        <w:t xml:space="preserve">El incumplimiento de la obligación </w:t>
      </w:r>
      <w:r w:rsidR="009A7458" w:rsidRPr="00BA7548">
        <w:rPr>
          <w:rFonts w:ascii="Times New Roman" w:hAnsi="Times New Roman" w:cs="Times New Roman"/>
          <w:sz w:val="24"/>
          <w:szCs w:val="24"/>
          <w:lang w:val="es-419"/>
        </w:rPr>
        <w:t>del Estado de garantizar condiciones de trabajo equitativas y satisfactorias se confirma en la salida de al menos 16 médicos del sistema de salud pública (14 de ellos despedidos y otros 2 obligados a renunciar).</w:t>
      </w:r>
      <w:r w:rsidR="0015709A" w:rsidRPr="00BA7548">
        <w:rPr>
          <w:rStyle w:val="FootnoteReference"/>
        </w:rPr>
        <w:footnoteReference w:id="57"/>
      </w:r>
      <w:r w:rsidR="009A7458" w:rsidRPr="00BA7548">
        <w:rPr>
          <w:rFonts w:ascii="Times New Roman" w:hAnsi="Times New Roman" w:cs="Times New Roman"/>
          <w:sz w:val="24"/>
          <w:szCs w:val="24"/>
          <w:lang w:val="es-419"/>
        </w:rPr>
        <w:t xml:space="preserve"> Al menos 8 de ellos están demandando su reintegro y el pago de salarios caídos ante los juzgados laborales,</w:t>
      </w:r>
      <w:r w:rsidR="0015709A" w:rsidRPr="00BA7548">
        <w:rPr>
          <w:rStyle w:val="FootnoteReference"/>
        </w:rPr>
        <w:footnoteReference w:id="58"/>
      </w:r>
      <w:r w:rsidR="009A7458" w:rsidRPr="00E8660E">
        <w:rPr>
          <w:rStyle w:val="FootnoteReference"/>
          <w:lang w:val="es-NI"/>
        </w:rPr>
        <w:t xml:space="preserve"> </w:t>
      </w:r>
      <w:r w:rsidR="0005238D" w:rsidRPr="00BA7548">
        <w:rPr>
          <w:rFonts w:ascii="Times New Roman" w:hAnsi="Times New Roman" w:cs="Times New Roman"/>
          <w:sz w:val="24"/>
          <w:szCs w:val="24"/>
          <w:lang w:val="es-419"/>
        </w:rPr>
        <w:t>aun</w:t>
      </w:r>
      <w:r w:rsidR="009A7458" w:rsidRPr="00BA7548">
        <w:rPr>
          <w:rFonts w:ascii="Times New Roman" w:hAnsi="Times New Roman" w:cs="Times New Roman"/>
          <w:sz w:val="24"/>
          <w:szCs w:val="24"/>
          <w:lang w:val="es-419"/>
        </w:rPr>
        <w:t xml:space="preserve"> cuando la falta de independencia del Poder Judicial no garantiza la tutela de sus derechos humanos.</w:t>
      </w:r>
      <w:r w:rsidR="00227FD4" w:rsidRPr="00BA7548">
        <w:rPr>
          <w:rFonts w:ascii="Times New Roman" w:hAnsi="Times New Roman" w:cs="Times New Roman"/>
          <w:sz w:val="24"/>
          <w:szCs w:val="24"/>
          <w:lang w:val="es-419"/>
        </w:rPr>
        <w:t xml:space="preserve"> Cuando los despedidos se presentan a los juzgados </w:t>
      </w:r>
      <w:r w:rsidR="008B667D" w:rsidRPr="00BA7548">
        <w:rPr>
          <w:rFonts w:ascii="Times New Roman" w:hAnsi="Times New Roman" w:cs="Times New Roman"/>
          <w:sz w:val="24"/>
          <w:szCs w:val="24"/>
          <w:lang w:val="es-419"/>
        </w:rPr>
        <w:t xml:space="preserve">laborales de Managua </w:t>
      </w:r>
      <w:r w:rsidR="00227FD4" w:rsidRPr="00BA7548">
        <w:rPr>
          <w:rFonts w:ascii="Times New Roman" w:hAnsi="Times New Roman" w:cs="Times New Roman"/>
          <w:sz w:val="24"/>
          <w:szCs w:val="24"/>
          <w:lang w:val="es-419"/>
        </w:rPr>
        <w:t>son asediados</w:t>
      </w:r>
      <w:r w:rsidR="003435CA" w:rsidRPr="00BA7548">
        <w:rPr>
          <w:rFonts w:ascii="Times New Roman" w:hAnsi="Times New Roman" w:cs="Times New Roman"/>
          <w:sz w:val="24"/>
          <w:szCs w:val="24"/>
          <w:lang w:val="es-419"/>
        </w:rPr>
        <w:t xml:space="preserve"> </w:t>
      </w:r>
      <w:r w:rsidR="003659B8" w:rsidRPr="00BA7548">
        <w:rPr>
          <w:rFonts w:ascii="Times New Roman" w:hAnsi="Times New Roman" w:cs="Times New Roman"/>
          <w:sz w:val="24"/>
          <w:szCs w:val="24"/>
          <w:lang w:val="es-419"/>
        </w:rPr>
        <w:t xml:space="preserve">por la Policía que se toma los alrededores de </w:t>
      </w:r>
      <w:r w:rsidR="008B667D" w:rsidRPr="00BA7548">
        <w:rPr>
          <w:rFonts w:ascii="Times New Roman" w:hAnsi="Times New Roman" w:cs="Times New Roman"/>
          <w:sz w:val="24"/>
          <w:szCs w:val="24"/>
          <w:lang w:val="es-419"/>
        </w:rPr>
        <w:t>dicha</w:t>
      </w:r>
      <w:r w:rsidR="003659B8" w:rsidRPr="00BA7548">
        <w:rPr>
          <w:rFonts w:ascii="Times New Roman" w:hAnsi="Times New Roman" w:cs="Times New Roman"/>
          <w:sz w:val="24"/>
          <w:szCs w:val="24"/>
          <w:lang w:val="es-419"/>
        </w:rPr>
        <w:t xml:space="preserve"> sede, en actitud intimidatoria, cada vez que un médico tiene audiencia.</w:t>
      </w:r>
      <w:r w:rsidR="003435CA" w:rsidRPr="00BA7548">
        <w:rPr>
          <w:rStyle w:val="FootnoteReference"/>
        </w:rPr>
        <w:footnoteReference w:id="59"/>
      </w:r>
    </w:p>
    <w:p w14:paraId="354D832C" w14:textId="77777777" w:rsidR="001D2936" w:rsidRPr="00A47E6C" w:rsidRDefault="001D2936" w:rsidP="001E2DD7">
      <w:pPr>
        <w:spacing w:after="0" w:line="240" w:lineRule="auto"/>
        <w:jc w:val="both"/>
        <w:rPr>
          <w:rFonts w:ascii="Times New Roman" w:hAnsi="Times New Roman" w:cs="Times New Roman"/>
          <w:sz w:val="24"/>
          <w:szCs w:val="24"/>
          <w:lang w:val="es-NI"/>
        </w:rPr>
      </w:pPr>
    </w:p>
    <w:p w14:paraId="15A61B66" w14:textId="0522864F" w:rsidR="00FF3F04" w:rsidRPr="00A47E6C" w:rsidRDefault="00887EEB" w:rsidP="001A0442">
      <w:pPr>
        <w:pStyle w:val="Heading2"/>
        <w:numPr>
          <w:ilvl w:val="0"/>
          <w:numId w:val="27"/>
        </w:numPr>
        <w:ind w:left="284" w:hanging="284"/>
        <w:rPr>
          <w:rFonts w:ascii="Times New Roman" w:hAnsi="Times New Roman" w:cs="Times New Roman"/>
          <w:lang w:val="es-MX"/>
        </w:rPr>
      </w:pPr>
      <w:bookmarkStart w:id="19" w:name="_Toc49348514"/>
      <w:r w:rsidRPr="00A47E6C">
        <w:rPr>
          <w:rFonts w:ascii="Times New Roman" w:hAnsi="Times New Roman" w:cs="Times New Roman"/>
          <w:lang w:val="es-MX"/>
        </w:rPr>
        <w:t>Derecho a un nivel de vida adecuado (art. 11)</w:t>
      </w:r>
      <w:bookmarkEnd w:id="19"/>
    </w:p>
    <w:p w14:paraId="2AC0006A" w14:textId="77777777" w:rsidR="00FF3F04" w:rsidRPr="00A47E6C" w:rsidRDefault="00FF3F04" w:rsidP="001E2DD7">
      <w:pPr>
        <w:spacing w:after="0" w:line="240" w:lineRule="auto"/>
        <w:jc w:val="both"/>
        <w:rPr>
          <w:rFonts w:ascii="Times New Roman" w:hAnsi="Times New Roman" w:cs="Times New Roman"/>
          <w:sz w:val="24"/>
          <w:szCs w:val="24"/>
          <w:lang w:val="es-NI"/>
        </w:rPr>
      </w:pPr>
    </w:p>
    <w:p w14:paraId="7A72CD64" w14:textId="159A286B" w:rsidR="002802E1" w:rsidRPr="00DB2574" w:rsidRDefault="00887EEB" w:rsidP="00746CA2">
      <w:pPr>
        <w:pStyle w:val="ListParagraph"/>
        <w:widowControl w:val="0"/>
        <w:numPr>
          <w:ilvl w:val="0"/>
          <w:numId w:val="23"/>
        </w:numPr>
        <w:spacing w:after="0" w:line="240" w:lineRule="auto"/>
        <w:ind w:left="425" w:hanging="425"/>
        <w:jc w:val="both"/>
        <w:rPr>
          <w:rFonts w:ascii="Times New Roman" w:hAnsi="Times New Roman" w:cs="Times New Roman"/>
          <w:sz w:val="24"/>
          <w:szCs w:val="24"/>
          <w:lang w:val="es-419"/>
        </w:rPr>
      </w:pPr>
      <w:r w:rsidRPr="00DB2574">
        <w:rPr>
          <w:rFonts w:ascii="Times New Roman" w:hAnsi="Times New Roman" w:cs="Times New Roman"/>
          <w:sz w:val="24"/>
          <w:szCs w:val="24"/>
          <w:lang w:val="es-419"/>
        </w:rPr>
        <w:t xml:space="preserve">Respecto de la solicitud del Comité para que se le informe sobre </w:t>
      </w:r>
      <w:r w:rsidR="0005238D" w:rsidRPr="00DB2574">
        <w:rPr>
          <w:rFonts w:ascii="Times New Roman" w:hAnsi="Times New Roman" w:cs="Times New Roman"/>
          <w:sz w:val="24"/>
          <w:szCs w:val="24"/>
          <w:lang w:val="es-419"/>
        </w:rPr>
        <w:t>medidas</w:t>
      </w:r>
      <w:r w:rsidRPr="00DB2574">
        <w:rPr>
          <w:rFonts w:ascii="Times New Roman" w:hAnsi="Times New Roman" w:cs="Times New Roman"/>
          <w:sz w:val="24"/>
          <w:szCs w:val="24"/>
          <w:lang w:val="es-419"/>
        </w:rPr>
        <w:t xml:space="preserve"> concretas adoptadas por el Estado para contrarrestar los efectos negativos en el medio ambiente y en el derecho al agua ocasionados por el desarrollo de proyectos de explotación de recursos naturales</w:t>
      </w:r>
      <w:r w:rsidRPr="00DB2574">
        <w:rPr>
          <w:rStyle w:val="FootnoteReference"/>
        </w:rPr>
        <w:footnoteReference w:id="60"/>
      </w:r>
      <w:r w:rsidRPr="00DB2574">
        <w:rPr>
          <w:rFonts w:ascii="Times New Roman" w:hAnsi="Times New Roman" w:cs="Times New Roman"/>
          <w:sz w:val="24"/>
          <w:szCs w:val="24"/>
          <w:lang w:val="es-419"/>
        </w:rPr>
        <w:t xml:space="preserve"> expresamos que </w:t>
      </w:r>
      <w:r w:rsidR="0005238D" w:rsidRPr="00DB2574">
        <w:rPr>
          <w:rFonts w:ascii="Times New Roman" w:hAnsi="Times New Roman" w:cs="Times New Roman"/>
          <w:sz w:val="24"/>
          <w:szCs w:val="24"/>
          <w:lang w:val="es-419"/>
        </w:rPr>
        <w:t>contrario</w:t>
      </w:r>
      <w:r w:rsidRPr="00DB2574">
        <w:rPr>
          <w:rFonts w:ascii="Times New Roman" w:hAnsi="Times New Roman" w:cs="Times New Roman"/>
          <w:sz w:val="24"/>
          <w:szCs w:val="24"/>
          <w:lang w:val="es-419"/>
        </w:rPr>
        <w:t xml:space="preserve"> a implementar medidas de protección efectivas para la protección al medioambiente, el gobierno ha implementado una política velada de</w:t>
      </w:r>
      <w:r w:rsidR="007952C8" w:rsidRPr="00DB2574">
        <w:rPr>
          <w:rFonts w:ascii="Times New Roman" w:hAnsi="Times New Roman" w:cs="Times New Roman"/>
          <w:sz w:val="24"/>
          <w:szCs w:val="24"/>
          <w:lang w:val="es-419"/>
        </w:rPr>
        <w:t xml:space="preserve"> </w:t>
      </w:r>
      <w:r w:rsidRPr="00DB2574">
        <w:rPr>
          <w:rFonts w:ascii="Times New Roman" w:hAnsi="Times New Roman" w:cs="Times New Roman"/>
          <w:sz w:val="24"/>
          <w:szCs w:val="24"/>
          <w:lang w:val="es-419"/>
        </w:rPr>
        <w:t>avance de la frontera agropecuaria, y de empresas extractivistas y promotoras de monocultivos como la palma africana y la explotación de oro, que han causado problemas de seguridad alimentaria a las comunidades cercanas por la polución del agua</w:t>
      </w:r>
      <w:r w:rsidR="002802E1" w:rsidRPr="00DB2574">
        <w:rPr>
          <w:rFonts w:ascii="Times New Roman" w:hAnsi="Times New Roman" w:cs="Times New Roman"/>
          <w:sz w:val="24"/>
          <w:szCs w:val="24"/>
          <w:lang w:val="es-419"/>
        </w:rPr>
        <w:t xml:space="preserve"> </w:t>
      </w:r>
      <w:r w:rsidRPr="00DB2574">
        <w:rPr>
          <w:rFonts w:ascii="Times New Roman" w:hAnsi="Times New Roman" w:cs="Times New Roman"/>
          <w:sz w:val="24"/>
          <w:szCs w:val="24"/>
          <w:lang w:val="es-419"/>
        </w:rPr>
        <w:t>y en la Reserva Biol</w:t>
      </w:r>
      <w:r w:rsidR="0080026B" w:rsidRPr="00DB2574">
        <w:rPr>
          <w:rFonts w:ascii="Times New Roman" w:hAnsi="Times New Roman" w:cs="Times New Roman"/>
          <w:sz w:val="24"/>
          <w:szCs w:val="24"/>
          <w:lang w:val="es-419"/>
        </w:rPr>
        <w:t>ó</w:t>
      </w:r>
      <w:r w:rsidRPr="00DB2574">
        <w:rPr>
          <w:rFonts w:ascii="Times New Roman" w:hAnsi="Times New Roman" w:cs="Times New Roman"/>
          <w:sz w:val="24"/>
          <w:szCs w:val="24"/>
          <w:lang w:val="es-419"/>
        </w:rPr>
        <w:t>g</w:t>
      </w:r>
      <w:r w:rsidR="0080026B" w:rsidRPr="00DB2574">
        <w:rPr>
          <w:rFonts w:ascii="Times New Roman" w:hAnsi="Times New Roman" w:cs="Times New Roman"/>
          <w:sz w:val="24"/>
          <w:szCs w:val="24"/>
          <w:lang w:val="es-419"/>
        </w:rPr>
        <w:t xml:space="preserve">ica </w:t>
      </w:r>
      <w:r w:rsidRPr="00DB2574">
        <w:rPr>
          <w:rFonts w:ascii="Times New Roman" w:hAnsi="Times New Roman" w:cs="Times New Roman"/>
          <w:sz w:val="24"/>
          <w:szCs w:val="24"/>
          <w:lang w:val="es-419"/>
        </w:rPr>
        <w:t xml:space="preserve"> Indio-Maíz.</w:t>
      </w:r>
      <w:r w:rsidRPr="00DB2574">
        <w:rPr>
          <w:rStyle w:val="FootnoteReference"/>
        </w:rPr>
        <w:footnoteReference w:id="61"/>
      </w:r>
      <w:r w:rsidR="007952C8" w:rsidRPr="00DB2574">
        <w:rPr>
          <w:rFonts w:ascii="Times New Roman" w:hAnsi="Times New Roman" w:cs="Times New Roman"/>
          <w:sz w:val="24"/>
          <w:szCs w:val="24"/>
          <w:lang w:val="es-419"/>
        </w:rPr>
        <w:t xml:space="preserve"> </w:t>
      </w:r>
      <w:r w:rsidRPr="00DB2574">
        <w:rPr>
          <w:rFonts w:ascii="Times New Roman" w:hAnsi="Times New Roman" w:cs="Times New Roman"/>
          <w:sz w:val="24"/>
          <w:szCs w:val="24"/>
          <w:lang w:val="es-419"/>
        </w:rPr>
        <w:t xml:space="preserve">Lo mismo </w:t>
      </w:r>
      <w:r w:rsidR="005F042D" w:rsidRPr="00DB2574">
        <w:rPr>
          <w:rFonts w:ascii="Times New Roman" w:hAnsi="Times New Roman" w:cs="Times New Roman"/>
          <w:sz w:val="24"/>
          <w:szCs w:val="24"/>
          <w:lang w:val="es-419"/>
        </w:rPr>
        <w:t>respecto d</w:t>
      </w:r>
      <w:r w:rsidRPr="00DB2574">
        <w:rPr>
          <w:rFonts w:ascii="Times New Roman" w:hAnsi="Times New Roman" w:cs="Times New Roman"/>
          <w:sz w:val="24"/>
          <w:szCs w:val="24"/>
          <w:lang w:val="es-419"/>
        </w:rPr>
        <w:t>el aprovechamiento irracional de los bosques en todo el país, así como la falta de prevención de incendios.</w:t>
      </w:r>
      <w:r w:rsidRPr="00DB2574">
        <w:rPr>
          <w:rStyle w:val="FootnoteReference"/>
        </w:rPr>
        <w:footnoteReference w:id="62"/>
      </w:r>
    </w:p>
    <w:p w14:paraId="4D45B156" w14:textId="2F65B855" w:rsidR="00887EEB" w:rsidRPr="00DB2574" w:rsidRDefault="00887EEB" w:rsidP="00746CA2">
      <w:pPr>
        <w:pStyle w:val="ListParagraph"/>
        <w:widowControl w:val="0"/>
        <w:numPr>
          <w:ilvl w:val="0"/>
          <w:numId w:val="23"/>
        </w:numPr>
        <w:spacing w:after="0" w:line="240" w:lineRule="auto"/>
        <w:ind w:left="425" w:hanging="425"/>
        <w:jc w:val="both"/>
        <w:rPr>
          <w:rFonts w:ascii="Times New Roman" w:hAnsi="Times New Roman" w:cs="Times New Roman"/>
          <w:sz w:val="24"/>
          <w:szCs w:val="24"/>
          <w:lang w:val="es-419"/>
        </w:rPr>
      </w:pPr>
      <w:r w:rsidRPr="00DB2574">
        <w:rPr>
          <w:rFonts w:ascii="Times New Roman" w:hAnsi="Times New Roman" w:cs="Times New Roman"/>
          <w:sz w:val="24"/>
          <w:szCs w:val="24"/>
          <w:lang w:val="es-419"/>
        </w:rPr>
        <w:t>En relación a medidas concretas adoptadas para la protección de la diversidad cultural, así como para crear conciencia sobre el patrimonio cultural de los pueblos indígenas y crear condiciones favorables para que puedan conservar, desarrollar, expresar y difundir su identidad, historia, cultura, idioma, tradiciones y costumbres</w:t>
      </w:r>
      <w:r w:rsidRPr="00DB2574">
        <w:rPr>
          <w:rStyle w:val="FootnoteReference"/>
        </w:rPr>
        <w:footnoteReference w:id="63"/>
      </w:r>
      <w:r w:rsidRPr="00DB2574">
        <w:rPr>
          <w:rFonts w:ascii="Times New Roman" w:hAnsi="Times New Roman" w:cs="Times New Roman"/>
          <w:sz w:val="24"/>
          <w:szCs w:val="24"/>
          <w:lang w:val="es-419"/>
        </w:rPr>
        <w:t xml:space="preserve"> queremos informar que por el contrario, el Estado se encuentra en una franca colonización de los territorios indígenas y </w:t>
      </w:r>
      <w:r w:rsidR="0005238D" w:rsidRPr="00DB2574">
        <w:rPr>
          <w:rFonts w:ascii="Times New Roman" w:hAnsi="Times New Roman" w:cs="Times New Roman"/>
          <w:sz w:val="24"/>
          <w:szCs w:val="24"/>
          <w:lang w:val="es-419"/>
        </w:rPr>
        <w:t>afrodescendientes</w:t>
      </w:r>
      <w:r w:rsidRPr="00DB2574">
        <w:rPr>
          <w:rFonts w:ascii="Times New Roman" w:hAnsi="Times New Roman" w:cs="Times New Roman"/>
          <w:sz w:val="24"/>
          <w:szCs w:val="24"/>
          <w:lang w:val="es-419"/>
        </w:rPr>
        <w:t xml:space="preserve"> de la Costa Caribe tendiente a desaparecer la vida cultural tradicional de estos pueblos, al privarlos de sus territorios ancestrales y tradicionales</w:t>
      </w:r>
      <w:r w:rsidR="007952C8" w:rsidRPr="00DB2574">
        <w:rPr>
          <w:rFonts w:ascii="Times New Roman" w:hAnsi="Times New Roman" w:cs="Times New Roman"/>
          <w:sz w:val="24"/>
          <w:szCs w:val="24"/>
          <w:lang w:val="es-419"/>
        </w:rPr>
        <w:t xml:space="preserve"> </w:t>
      </w:r>
      <w:r w:rsidRPr="00DB2574">
        <w:rPr>
          <w:rFonts w:ascii="Times New Roman" w:hAnsi="Times New Roman" w:cs="Times New Roman"/>
          <w:sz w:val="24"/>
          <w:szCs w:val="24"/>
          <w:lang w:val="es-419"/>
        </w:rPr>
        <w:t>y por ende de sus medios de vida.</w:t>
      </w:r>
      <w:r w:rsidRPr="00DB2574">
        <w:rPr>
          <w:rStyle w:val="FootnoteReference"/>
        </w:rPr>
        <w:footnoteReference w:id="64"/>
      </w:r>
      <w:r w:rsidRPr="00DB2574">
        <w:rPr>
          <w:rFonts w:ascii="Times New Roman" w:hAnsi="Times New Roman" w:cs="Times New Roman"/>
          <w:sz w:val="24"/>
          <w:szCs w:val="24"/>
          <w:lang w:val="es-419"/>
        </w:rPr>
        <w:t xml:space="preserve"> El Estado reduce la presencia cultural de los pueblos indígenas y afrodescendientes al folklore de sus bailes como la celebración del Palo de Mayo en Bluefields o el "Sihkru Tara" en Bilwi, Puerto Cabezas, trivializando y atomizando así su cultura.</w:t>
      </w:r>
    </w:p>
    <w:p w14:paraId="65708155" w14:textId="77777777" w:rsidR="001D2936" w:rsidRPr="00A47E6C" w:rsidRDefault="001D2936" w:rsidP="001E2DD7">
      <w:pPr>
        <w:spacing w:after="0" w:line="240" w:lineRule="auto"/>
        <w:jc w:val="both"/>
        <w:rPr>
          <w:rFonts w:ascii="Times New Roman" w:hAnsi="Times New Roman" w:cs="Times New Roman"/>
          <w:sz w:val="24"/>
          <w:szCs w:val="24"/>
          <w:lang w:val="es-NI"/>
        </w:rPr>
      </w:pPr>
    </w:p>
    <w:p w14:paraId="6505A7AB" w14:textId="74BF60C8" w:rsidR="002802E1" w:rsidRPr="00A47E6C" w:rsidRDefault="00CE2613" w:rsidP="00537A90">
      <w:pPr>
        <w:pStyle w:val="Heading2"/>
        <w:numPr>
          <w:ilvl w:val="0"/>
          <w:numId w:val="27"/>
        </w:numPr>
        <w:ind w:left="284" w:hanging="284"/>
        <w:rPr>
          <w:rFonts w:ascii="Times New Roman" w:hAnsi="Times New Roman" w:cs="Times New Roman"/>
          <w:lang w:val="es-MX"/>
        </w:rPr>
      </w:pPr>
      <w:bookmarkStart w:id="20" w:name="_Toc49348515"/>
      <w:r w:rsidRPr="00A47E6C">
        <w:rPr>
          <w:rFonts w:ascii="Times New Roman" w:hAnsi="Times New Roman" w:cs="Times New Roman"/>
          <w:lang w:val="es-MX"/>
        </w:rPr>
        <w:t>El derecho a la Educación (art. 13).</w:t>
      </w:r>
      <w:bookmarkEnd w:id="20"/>
    </w:p>
    <w:p w14:paraId="6CF0CB85" w14:textId="77777777" w:rsidR="002802E1" w:rsidRPr="00A47E6C" w:rsidRDefault="002802E1" w:rsidP="002802E1">
      <w:pPr>
        <w:rPr>
          <w:rFonts w:ascii="Times New Roman" w:hAnsi="Times New Roman" w:cs="Times New Roman"/>
          <w:sz w:val="2"/>
          <w:szCs w:val="2"/>
          <w:lang w:val="es-MX"/>
        </w:rPr>
      </w:pPr>
    </w:p>
    <w:p w14:paraId="5229C858" w14:textId="42CA46A9" w:rsidR="0095210B" w:rsidRPr="00A47E6C" w:rsidRDefault="0095210B" w:rsidP="00537A90">
      <w:pPr>
        <w:pStyle w:val="Heading3"/>
        <w:numPr>
          <w:ilvl w:val="0"/>
          <w:numId w:val="30"/>
        </w:numPr>
        <w:rPr>
          <w:rFonts w:ascii="Times New Roman" w:hAnsi="Times New Roman" w:cs="Times New Roman"/>
          <w:lang w:val="es-MX"/>
        </w:rPr>
      </w:pPr>
      <w:bookmarkStart w:id="21" w:name="_Toc49348516"/>
      <w:r w:rsidRPr="00A47E6C">
        <w:rPr>
          <w:rFonts w:ascii="Times New Roman" w:eastAsia="Times New Roman" w:hAnsi="Times New Roman" w:cs="Times New Roman"/>
          <w:lang w:val="es-NI"/>
        </w:rPr>
        <w:t>Obligatoriedad</w:t>
      </w:r>
      <w:r w:rsidR="007952C8" w:rsidRPr="00A47E6C">
        <w:rPr>
          <w:rFonts w:ascii="Times New Roman" w:eastAsia="Times New Roman" w:hAnsi="Times New Roman" w:cs="Times New Roman"/>
          <w:lang w:val="es-NI"/>
        </w:rPr>
        <w:t xml:space="preserve"> </w:t>
      </w:r>
      <w:r w:rsidRPr="00A47E6C">
        <w:rPr>
          <w:rFonts w:ascii="Times New Roman" w:eastAsia="Times New Roman" w:hAnsi="Times New Roman" w:cs="Times New Roman"/>
          <w:lang w:val="es-NI"/>
        </w:rPr>
        <w:t>y gratuidad de la educación para todos (art. 14).</w:t>
      </w:r>
      <w:bookmarkEnd w:id="21"/>
    </w:p>
    <w:p w14:paraId="27F7B8A1" w14:textId="77777777" w:rsidR="0095210B" w:rsidRPr="00A47E6C" w:rsidRDefault="0095210B" w:rsidP="001E2DD7">
      <w:pPr>
        <w:pStyle w:val="Heading2"/>
        <w:spacing w:before="0" w:line="240" w:lineRule="auto"/>
        <w:jc w:val="both"/>
        <w:rPr>
          <w:rFonts w:ascii="Times New Roman" w:hAnsi="Times New Roman" w:cs="Times New Roman"/>
          <w:sz w:val="24"/>
          <w:szCs w:val="24"/>
          <w:lang w:val="es-MX"/>
        </w:rPr>
      </w:pPr>
    </w:p>
    <w:p w14:paraId="29ACBDEC" w14:textId="460F533C" w:rsidR="002802E1" w:rsidRPr="00F76370" w:rsidRDefault="0095210B" w:rsidP="00344526">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F76370">
        <w:rPr>
          <w:rFonts w:ascii="Times New Roman" w:hAnsi="Times New Roman" w:cs="Times New Roman"/>
          <w:color w:val="000000" w:themeColor="text1"/>
          <w:sz w:val="24"/>
          <w:szCs w:val="24"/>
          <w:lang w:val="es-NI"/>
        </w:rPr>
        <w:t xml:space="preserve">La Constitución establece que la educación es de libre e igualitario acceso para todos los </w:t>
      </w:r>
      <w:r w:rsidRPr="00F76370">
        <w:rPr>
          <w:rFonts w:ascii="Times New Roman" w:hAnsi="Times New Roman" w:cs="Times New Roman"/>
          <w:sz w:val="24"/>
          <w:szCs w:val="24"/>
          <w:lang w:val="es-419"/>
        </w:rPr>
        <w:t>nicaragüenses, además de establecer que la enseñanza en gratuita en los centros educativos del Estado y que en los centros de secundaria también lo es, con la salvedad de contribuciones que sin perjuicio puedan hacer los padres de familia</w:t>
      </w:r>
      <w:r w:rsidR="00E8660E">
        <w:rPr>
          <w:rFonts w:ascii="Times New Roman" w:hAnsi="Times New Roman" w:cs="Times New Roman"/>
          <w:sz w:val="24"/>
          <w:szCs w:val="24"/>
          <w:lang w:val="es-419"/>
        </w:rPr>
        <w:t>.</w:t>
      </w:r>
      <w:r w:rsidR="00E8660E" w:rsidRPr="00F76370">
        <w:rPr>
          <w:rStyle w:val="FootnoteReference"/>
        </w:rPr>
        <w:footnoteReference w:id="65"/>
      </w:r>
      <w:r w:rsidRPr="00F76370">
        <w:rPr>
          <w:rFonts w:ascii="Times New Roman" w:hAnsi="Times New Roman" w:cs="Times New Roman"/>
          <w:sz w:val="24"/>
          <w:szCs w:val="24"/>
          <w:lang w:val="es-419"/>
        </w:rPr>
        <w:t xml:space="preserve"> </w:t>
      </w:r>
    </w:p>
    <w:p w14:paraId="414D456C" w14:textId="5913E2C3" w:rsidR="001D2936" w:rsidRPr="00A47E6C" w:rsidRDefault="0095210B" w:rsidP="00344526">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F76370">
        <w:rPr>
          <w:rFonts w:ascii="Times New Roman" w:hAnsi="Times New Roman" w:cs="Times New Roman"/>
          <w:sz w:val="24"/>
          <w:szCs w:val="24"/>
          <w:lang w:val="es-419"/>
        </w:rPr>
        <w:t>Desde que el MINED abolió el modelo de autonomía escolar en 2007, no existe registro de alguna acción de cobros en las escuelas públicos para acceder a servicios educativos. Aunque el Gobierno ha mantenido un discurso firme al respecto de la gratuidad de la educación, se han presentado denuncias</w:t>
      </w:r>
      <w:r w:rsidRPr="00F76370">
        <w:rPr>
          <w:rStyle w:val="FootnoteReference"/>
        </w:rPr>
        <w:footnoteReference w:id="66"/>
      </w:r>
      <w:r w:rsidRPr="00F76370">
        <w:rPr>
          <w:rFonts w:ascii="Times New Roman" w:hAnsi="Times New Roman" w:cs="Times New Roman"/>
          <w:sz w:val="24"/>
          <w:szCs w:val="24"/>
          <w:lang w:val="es-419"/>
        </w:rPr>
        <w:t xml:space="preserve"> de padres y madres de familia donde directores de centros han realizado cobros ilegales para gastos de promoción de estudiantes de bachillerato. Pese a denuncias, no se conoció medida oficial del MINED para sancionar</w:t>
      </w:r>
      <w:r w:rsidRPr="00A47E6C">
        <w:rPr>
          <w:rFonts w:ascii="Times New Roman" w:hAnsi="Times New Roman" w:cs="Times New Roman"/>
          <w:sz w:val="24"/>
          <w:szCs w:val="24"/>
          <w:lang w:val="es-419"/>
        </w:rPr>
        <w:t xml:space="preserve"> a las autoridades educativas por los cobros realizados.</w:t>
      </w:r>
    </w:p>
    <w:p w14:paraId="6AEF384A" w14:textId="77777777" w:rsidR="004379E3" w:rsidRPr="00A47E6C" w:rsidRDefault="004379E3" w:rsidP="004379E3">
      <w:pPr>
        <w:pStyle w:val="ListParagraph"/>
        <w:spacing w:after="0" w:line="240" w:lineRule="auto"/>
        <w:ind w:left="426"/>
        <w:jc w:val="both"/>
        <w:rPr>
          <w:rFonts w:ascii="Times New Roman" w:hAnsi="Times New Roman" w:cs="Times New Roman"/>
          <w:sz w:val="24"/>
          <w:szCs w:val="24"/>
          <w:lang w:val="es-419"/>
        </w:rPr>
      </w:pPr>
    </w:p>
    <w:p w14:paraId="40F54609" w14:textId="42A0DE2F" w:rsidR="0095210B" w:rsidRPr="00A47E6C" w:rsidRDefault="0095210B" w:rsidP="00344526">
      <w:pPr>
        <w:pStyle w:val="Heading3"/>
        <w:numPr>
          <w:ilvl w:val="0"/>
          <w:numId w:val="30"/>
        </w:numPr>
        <w:rPr>
          <w:rFonts w:ascii="Times New Roman" w:eastAsia="Times New Roman" w:hAnsi="Times New Roman" w:cs="Times New Roman"/>
          <w:lang w:val="es-NI"/>
        </w:rPr>
      </w:pPr>
      <w:bookmarkStart w:id="22" w:name="_Toc49348517"/>
      <w:r w:rsidRPr="00A47E6C">
        <w:rPr>
          <w:rFonts w:ascii="Times New Roman" w:eastAsia="Times New Roman" w:hAnsi="Times New Roman" w:cs="Times New Roman"/>
          <w:lang w:val="es-NI"/>
        </w:rPr>
        <w:t>Acceso</w:t>
      </w:r>
      <w:bookmarkEnd w:id="22"/>
    </w:p>
    <w:p w14:paraId="1177AA12" w14:textId="77777777" w:rsidR="00344526" w:rsidRPr="00A47E6C" w:rsidRDefault="00344526" w:rsidP="00DD5921">
      <w:pPr>
        <w:pStyle w:val="ListParagraph"/>
        <w:widowControl w:val="0"/>
        <w:spacing w:after="0" w:line="240" w:lineRule="auto"/>
        <w:ind w:left="425"/>
        <w:jc w:val="both"/>
        <w:rPr>
          <w:rFonts w:ascii="Times New Roman" w:hAnsi="Times New Roman" w:cs="Times New Roman"/>
          <w:sz w:val="24"/>
          <w:szCs w:val="24"/>
          <w:lang w:val="es-419"/>
        </w:rPr>
      </w:pPr>
    </w:p>
    <w:p w14:paraId="3A940843" w14:textId="04CEED71" w:rsidR="00243857" w:rsidRPr="00F76370" w:rsidRDefault="004D57A1" w:rsidP="00DD5921">
      <w:pPr>
        <w:pStyle w:val="ListParagraph"/>
        <w:widowControl w:val="0"/>
        <w:numPr>
          <w:ilvl w:val="0"/>
          <w:numId w:val="23"/>
        </w:numPr>
        <w:spacing w:after="0" w:line="240" w:lineRule="auto"/>
        <w:ind w:left="425"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Respecto de </w:t>
      </w:r>
      <w:r w:rsidR="00ED5CC0" w:rsidRPr="00A47E6C">
        <w:rPr>
          <w:rFonts w:ascii="Times New Roman" w:hAnsi="Times New Roman" w:cs="Times New Roman"/>
          <w:sz w:val="24"/>
          <w:szCs w:val="24"/>
          <w:lang w:val="es-419"/>
        </w:rPr>
        <w:t xml:space="preserve">las medidas concretas que han sido adoptadas para aumentar las </w:t>
      </w:r>
      <w:r w:rsidR="00ED5CC0" w:rsidRPr="00F76370">
        <w:rPr>
          <w:rFonts w:ascii="Times New Roman" w:hAnsi="Times New Roman" w:cs="Times New Roman"/>
          <w:sz w:val="24"/>
          <w:szCs w:val="24"/>
          <w:lang w:val="es-419"/>
        </w:rPr>
        <w:t xml:space="preserve">inscripciones </w:t>
      </w:r>
      <w:r w:rsidR="0095210B" w:rsidRPr="00F76370">
        <w:rPr>
          <w:rFonts w:ascii="Times New Roman" w:hAnsi="Times New Roman" w:cs="Times New Roman"/>
          <w:sz w:val="24"/>
          <w:szCs w:val="24"/>
          <w:lang w:val="es-419"/>
        </w:rPr>
        <w:t>y</w:t>
      </w:r>
      <w:r w:rsidR="00ED5CC0" w:rsidRPr="00F76370">
        <w:rPr>
          <w:rFonts w:ascii="Times New Roman" w:hAnsi="Times New Roman" w:cs="Times New Roman"/>
          <w:sz w:val="24"/>
          <w:szCs w:val="24"/>
          <w:lang w:val="es-419"/>
        </w:rPr>
        <w:t xml:space="preserve"> disminuir el abandono escolar tanto en primaria como en secundaria y mejorar el rendimiento y resultados escolares</w:t>
      </w:r>
      <w:r w:rsidR="0015709A" w:rsidRPr="00F76370">
        <w:rPr>
          <w:rFonts w:ascii="Times New Roman" w:hAnsi="Times New Roman" w:cs="Times New Roman"/>
          <w:sz w:val="24"/>
          <w:szCs w:val="24"/>
          <w:lang w:val="es-419"/>
        </w:rPr>
        <w:t xml:space="preserve"> </w:t>
      </w:r>
      <w:r w:rsidRPr="00F76370">
        <w:rPr>
          <w:rStyle w:val="FootnoteReference"/>
        </w:rPr>
        <w:footnoteReference w:id="67"/>
      </w:r>
      <w:r w:rsidRPr="00E8660E">
        <w:rPr>
          <w:rStyle w:val="FootnoteReference"/>
          <w:lang w:val="es-NI"/>
        </w:rPr>
        <w:t xml:space="preserve"> </w:t>
      </w:r>
      <w:r w:rsidRPr="00F76370">
        <w:rPr>
          <w:rFonts w:ascii="Times New Roman" w:hAnsi="Times New Roman" w:cs="Times New Roman"/>
          <w:sz w:val="24"/>
          <w:szCs w:val="24"/>
          <w:lang w:val="es-419"/>
        </w:rPr>
        <w:t>informamos lo siguiente:</w:t>
      </w:r>
    </w:p>
    <w:p w14:paraId="4C7F8A67" w14:textId="2EA778F3" w:rsidR="00243857" w:rsidRPr="00B739DF" w:rsidRDefault="000A7EEC" w:rsidP="00DD5921">
      <w:pPr>
        <w:pStyle w:val="ListParagraph"/>
        <w:widowControl w:val="0"/>
        <w:numPr>
          <w:ilvl w:val="0"/>
          <w:numId w:val="23"/>
        </w:numPr>
        <w:spacing w:after="0" w:line="240" w:lineRule="auto"/>
        <w:ind w:left="425" w:hanging="426"/>
        <w:jc w:val="both"/>
        <w:rPr>
          <w:rFonts w:ascii="Times New Roman" w:hAnsi="Times New Roman" w:cs="Times New Roman"/>
          <w:sz w:val="24"/>
          <w:szCs w:val="24"/>
          <w:lang w:val="es-419"/>
        </w:rPr>
      </w:pPr>
      <w:r w:rsidRPr="00B739DF">
        <w:rPr>
          <w:rFonts w:ascii="Times New Roman" w:hAnsi="Times New Roman" w:cs="Times New Roman"/>
          <w:sz w:val="24"/>
          <w:szCs w:val="24"/>
          <w:lang w:val="es-419"/>
        </w:rPr>
        <w:t>Según el medio oficialista el 19 Digital</w:t>
      </w:r>
      <w:r w:rsidR="0015709A" w:rsidRPr="00B739DF">
        <w:rPr>
          <w:rFonts w:ascii="Times New Roman" w:hAnsi="Times New Roman" w:cs="Times New Roman"/>
          <w:sz w:val="24"/>
          <w:szCs w:val="24"/>
          <w:lang w:val="es-419"/>
        </w:rPr>
        <w:t xml:space="preserve"> </w:t>
      </w:r>
      <w:r w:rsidRPr="00B739DF">
        <w:rPr>
          <w:rStyle w:val="FootnoteReference"/>
        </w:rPr>
        <w:footnoteReference w:id="68"/>
      </w:r>
      <w:r w:rsidRPr="00B739DF">
        <w:rPr>
          <w:rFonts w:ascii="Times New Roman" w:hAnsi="Times New Roman" w:cs="Times New Roman"/>
          <w:sz w:val="24"/>
          <w:szCs w:val="24"/>
          <w:lang w:val="es-419"/>
        </w:rPr>
        <w:t xml:space="preserve"> para 2020, el gobierno proyectó una matrícula de poco más de 1,700,000.00 estudiantes en todas las modalidades, lo que representa 55 mil estudiantes más en relación a la matrícula proyectada para 2019. Se proyecta igualmente una retención del 97% de estudiantes. A noviembre de 2019, la matrícula se mantenía en el mismo nivel que el año anterior (1,200,000.00)</w:t>
      </w:r>
      <w:r w:rsidR="0015709A" w:rsidRPr="00B739DF">
        <w:rPr>
          <w:rFonts w:ascii="Times New Roman" w:hAnsi="Times New Roman" w:cs="Times New Roman"/>
          <w:sz w:val="24"/>
          <w:szCs w:val="24"/>
          <w:lang w:val="es-419"/>
        </w:rPr>
        <w:t>.</w:t>
      </w:r>
      <w:r w:rsidRPr="00B739DF">
        <w:rPr>
          <w:rStyle w:val="FootnoteReference"/>
        </w:rPr>
        <w:footnoteReference w:id="69"/>
      </w:r>
      <w:r w:rsidRPr="00B739DF">
        <w:rPr>
          <w:rFonts w:ascii="Times New Roman" w:hAnsi="Times New Roman" w:cs="Times New Roman"/>
          <w:sz w:val="24"/>
          <w:szCs w:val="24"/>
          <w:lang w:val="es-419"/>
        </w:rPr>
        <w:t xml:space="preserve"> Sin embargo, no se conocen datos de cómo esta cifra se desagrega según la modalidad, o la localidad.</w:t>
      </w:r>
    </w:p>
    <w:p w14:paraId="62752B0B" w14:textId="46252FAE" w:rsidR="00243857" w:rsidRPr="00B739DF" w:rsidRDefault="000A7EEC" w:rsidP="00DD5921">
      <w:pPr>
        <w:pStyle w:val="ListParagraph"/>
        <w:widowControl w:val="0"/>
        <w:numPr>
          <w:ilvl w:val="0"/>
          <w:numId w:val="23"/>
        </w:numPr>
        <w:spacing w:after="0" w:line="240" w:lineRule="auto"/>
        <w:ind w:left="425" w:hanging="426"/>
        <w:jc w:val="both"/>
        <w:rPr>
          <w:rFonts w:ascii="Times New Roman" w:hAnsi="Times New Roman" w:cs="Times New Roman"/>
          <w:sz w:val="24"/>
          <w:szCs w:val="24"/>
          <w:lang w:val="es-419"/>
        </w:rPr>
      </w:pPr>
      <w:r w:rsidRPr="00B739DF">
        <w:rPr>
          <w:rFonts w:ascii="Times New Roman" w:hAnsi="Times New Roman" w:cs="Times New Roman"/>
          <w:sz w:val="24"/>
          <w:szCs w:val="24"/>
          <w:lang w:val="es-419"/>
        </w:rPr>
        <w:t>El Estado no explica las políticas ni medidas adoptadas para llegar a esas cifras por lo que su veracidad es dudosa. Se habla de “un diseño amigable” ajustado a las necesidades de la familia y que los procesos de pre-matrícula y matrícula en línea ayudaron a alcanzar esa cifra</w:t>
      </w:r>
      <w:r w:rsidR="00E8660E">
        <w:rPr>
          <w:rFonts w:ascii="Times New Roman" w:hAnsi="Times New Roman" w:cs="Times New Roman"/>
          <w:sz w:val="24"/>
          <w:szCs w:val="24"/>
          <w:lang w:val="es-419"/>
        </w:rPr>
        <w:t>,</w:t>
      </w:r>
      <w:r w:rsidRPr="00B739DF">
        <w:rPr>
          <w:rStyle w:val="FootnoteReference"/>
        </w:rPr>
        <w:footnoteReference w:id="70"/>
      </w:r>
      <w:r w:rsidR="00E8660E" w:rsidRPr="00E8660E">
        <w:rPr>
          <w:rStyle w:val="FootnoteReference"/>
          <w:lang w:val="es-NI"/>
        </w:rPr>
        <w:t xml:space="preserve"> </w:t>
      </w:r>
      <w:r w:rsidRPr="00B739DF">
        <w:rPr>
          <w:rFonts w:ascii="Times New Roman" w:hAnsi="Times New Roman" w:cs="Times New Roman"/>
          <w:sz w:val="24"/>
          <w:szCs w:val="24"/>
          <w:lang w:val="es-419"/>
        </w:rPr>
        <w:t>no obstante, llama poderosamente la atención el hecho que esa estrategia se base en el uso de la tecnología y acceso a internet ya que, históricamente, la matrícula de escuelas rurales (que son las más afectadas por la pobreza y la falta de acceso a conectividad) ha rozado históricamente</w:t>
      </w:r>
      <w:r w:rsidR="007952C8" w:rsidRPr="00B739DF">
        <w:rPr>
          <w:rFonts w:ascii="Times New Roman" w:hAnsi="Times New Roman" w:cs="Times New Roman"/>
          <w:sz w:val="24"/>
          <w:szCs w:val="24"/>
          <w:lang w:val="es-419"/>
        </w:rPr>
        <w:t xml:space="preserve"> </w:t>
      </w:r>
      <w:r w:rsidRPr="00B739DF">
        <w:rPr>
          <w:rFonts w:ascii="Times New Roman" w:hAnsi="Times New Roman" w:cs="Times New Roman"/>
          <w:sz w:val="24"/>
          <w:szCs w:val="24"/>
          <w:lang w:val="es-419"/>
        </w:rPr>
        <w:t>con el 50% de la matrícula total.</w:t>
      </w:r>
      <w:r w:rsidR="0015709A" w:rsidRPr="00B739DF">
        <w:rPr>
          <w:rStyle w:val="FootnoteReference"/>
        </w:rPr>
        <w:footnoteReference w:id="71"/>
      </w:r>
      <w:r w:rsidR="0015709A" w:rsidRPr="00B739DF">
        <w:rPr>
          <w:rFonts w:ascii="Times New Roman" w:hAnsi="Times New Roman" w:cs="Times New Roman"/>
          <w:sz w:val="24"/>
          <w:szCs w:val="24"/>
          <w:lang w:val="es-419"/>
        </w:rPr>
        <w:t xml:space="preserve"> </w:t>
      </w:r>
      <w:r w:rsidRPr="00B739DF">
        <w:rPr>
          <w:rFonts w:ascii="Times New Roman" w:hAnsi="Times New Roman" w:cs="Times New Roman"/>
          <w:sz w:val="24"/>
          <w:szCs w:val="24"/>
          <w:lang w:val="es-419"/>
        </w:rPr>
        <w:t>Esto cuestiona, no solo las cifras presentadas oficialmente, sino también la idoneidad de las medidas tomadas para asegurar la universalidad de la matrícula.</w:t>
      </w:r>
    </w:p>
    <w:p w14:paraId="7A7CE3C6" w14:textId="029C33A8" w:rsidR="00243857" w:rsidRPr="00B739DF" w:rsidRDefault="001F06DE" w:rsidP="00DD5921">
      <w:pPr>
        <w:pStyle w:val="ListParagraph"/>
        <w:widowControl w:val="0"/>
        <w:numPr>
          <w:ilvl w:val="0"/>
          <w:numId w:val="23"/>
        </w:numPr>
        <w:spacing w:after="0" w:line="240" w:lineRule="auto"/>
        <w:ind w:left="425" w:hanging="426"/>
        <w:jc w:val="both"/>
        <w:rPr>
          <w:rFonts w:ascii="Times New Roman" w:hAnsi="Times New Roman" w:cs="Times New Roman"/>
          <w:sz w:val="24"/>
          <w:szCs w:val="24"/>
          <w:lang w:val="es-419"/>
        </w:rPr>
      </w:pPr>
      <w:r w:rsidRPr="00B739DF">
        <w:rPr>
          <w:rFonts w:ascii="Times New Roman" w:hAnsi="Times New Roman" w:cs="Times New Roman"/>
          <w:sz w:val="24"/>
          <w:szCs w:val="24"/>
          <w:lang w:val="es-419"/>
        </w:rPr>
        <w:t xml:space="preserve">Hace </w:t>
      </w:r>
      <w:r w:rsidR="0028413F" w:rsidRPr="00B739DF">
        <w:rPr>
          <w:rFonts w:ascii="Times New Roman" w:hAnsi="Times New Roman" w:cs="Times New Roman"/>
          <w:sz w:val="24"/>
          <w:szCs w:val="24"/>
          <w:lang w:val="es-419"/>
        </w:rPr>
        <w:t>cuatro</w:t>
      </w:r>
      <w:r w:rsidRPr="00B739DF">
        <w:rPr>
          <w:rFonts w:ascii="Times New Roman" w:hAnsi="Times New Roman" w:cs="Times New Roman"/>
          <w:sz w:val="24"/>
          <w:szCs w:val="24"/>
          <w:lang w:val="es-419"/>
        </w:rPr>
        <w:t xml:space="preserve"> años, e</w:t>
      </w:r>
      <w:r w:rsidR="003C2FBD" w:rsidRPr="00B739DF">
        <w:rPr>
          <w:rFonts w:ascii="Times New Roman" w:hAnsi="Times New Roman" w:cs="Times New Roman"/>
          <w:sz w:val="24"/>
          <w:szCs w:val="24"/>
          <w:lang w:val="es-419"/>
        </w:rPr>
        <w:t>l Banco Mundial</w:t>
      </w:r>
      <w:r w:rsidR="00A02723" w:rsidRPr="00B739DF">
        <w:rPr>
          <w:rStyle w:val="FootnoteReference"/>
        </w:rPr>
        <w:footnoteReference w:id="72"/>
      </w:r>
      <w:r w:rsidR="0015709A" w:rsidRPr="00B739DF">
        <w:rPr>
          <w:rFonts w:ascii="Times New Roman" w:hAnsi="Times New Roman" w:cs="Times New Roman"/>
          <w:sz w:val="24"/>
          <w:szCs w:val="24"/>
          <w:lang w:val="es-419"/>
        </w:rPr>
        <w:t xml:space="preserve"> </w:t>
      </w:r>
      <w:r w:rsidR="003C2FBD" w:rsidRPr="00B739DF">
        <w:rPr>
          <w:rFonts w:ascii="Times New Roman" w:hAnsi="Times New Roman" w:cs="Times New Roman"/>
          <w:sz w:val="24"/>
          <w:szCs w:val="24"/>
          <w:lang w:val="es-419"/>
        </w:rPr>
        <w:t>hizo notar que las tasas de finalización en primaria y secundaria eran muy bajas; ello a pesar</w:t>
      </w:r>
      <w:r w:rsidR="00E71C99" w:rsidRPr="00B739DF">
        <w:rPr>
          <w:rFonts w:ascii="Times New Roman" w:hAnsi="Times New Roman" w:cs="Times New Roman"/>
          <w:sz w:val="24"/>
          <w:szCs w:val="24"/>
          <w:lang w:val="es-419"/>
        </w:rPr>
        <w:t xml:space="preserve"> de los avances en cuanto al mejoramiento de tasa de matrícula inicial de primaria</w:t>
      </w:r>
      <w:r w:rsidR="003C2FBD" w:rsidRPr="00B739DF">
        <w:rPr>
          <w:rFonts w:ascii="Times New Roman" w:hAnsi="Times New Roman" w:cs="Times New Roman"/>
          <w:sz w:val="24"/>
          <w:szCs w:val="24"/>
          <w:lang w:val="es-419"/>
        </w:rPr>
        <w:t xml:space="preserve">. </w:t>
      </w:r>
      <w:r w:rsidR="00A02723" w:rsidRPr="00B739DF">
        <w:rPr>
          <w:rFonts w:ascii="Times New Roman" w:hAnsi="Times New Roman" w:cs="Times New Roman"/>
          <w:sz w:val="24"/>
          <w:szCs w:val="24"/>
          <w:lang w:val="es-419"/>
        </w:rPr>
        <w:t xml:space="preserve">Se </w:t>
      </w:r>
      <w:r w:rsidR="003C2FBD" w:rsidRPr="00B739DF">
        <w:rPr>
          <w:rFonts w:ascii="Times New Roman" w:hAnsi="Times New Roman" w:cs="Times New Roman"/>
          <w:sz w:val="24"/>
          <w:szCs w:val="24"/>
          <w:lang w:val="es-419"/>
        </w:rPr>
        <w:t xml:space="preserve">hizo notar que las deserciones </w:t>
      </w:r>
      <w:r w:rsidR="00E71C99" w:rsidRPr="00B739DF">
        <w:rPr>
          <w:rFonts w:ascii="Times New Roman" w:hAnsi="Times New Roman" w:cs="Times New Roman"/>
          <w:sz w:val="24"/>
          <w:szCs w:val="24"/>
          <w:lang w:val="es-419"/>
        </w:rPr>
        <w:t>en secundaria están motivadas por una falta de interés en la escuela, así como por razones económicas. También se menciona la desactualización del currículo y la falta de educaciones técnicas y vocacionales</w:t>
      </w:r>
      <w:r w:rsidR="0028413F" w:rsidRPr="00B739DF">
        <w:rPr>
          <w:rFonts w:ascii="Times New Roman" w:hAnsi="Times New Roman" w:cs="Times New Roman"/>
          <w:sz w:val="24"/>
          <w:szCs w:val="24"/>
          <w:lang w:val="es-419"/>
        </w:rPr>
        <w:t xml:space="preserve">. </w:t>
      </w:r>
      <w:r w:rsidR="00E71C99" w:rsidRPr="00B739DF">
        <w:rPr>
          <w:rFonts w:ascii="Times New Roman" w:hAnsi="Times New Roman" w:cs="Times New Roman"/>
          <w:sz w:val="24"/>
          <w:szCs w:val="24"/>
          <w:lang w:val="es-419"/>
        </w:rPr>
        <w:t>Otro problema que se detecta es la gran desigualdad en cuanto al acceso a educación secundaria. Afectando principalmente a poblaciones en áreas rurales y de la Costa Caribe.</w:t>
      </w:r>
    </w:p>
    <w:p w14:paraId="48CB8E4E" w14:textId="1CFB15EE" w:rsidR="00243857" w:rsidRPr="00B739DF" w:rsidRDefault="00E71C99" w:rsidP="00DD5921">
      <w:pPr>
        <w:pStyle w:val="ListParagraph"/>
        <w:widowControl w:val="0"/>
        <w:numPr>
          <w:ilvl w:val="0"/>
          <w:numId w:val="23"/>
        </w:numPr>
        <w:spacing w:after="0" w:line="240" w:lineRule="auto"/>
        <w:ind w:left="425" w:hanging="426"/>
        <w:jc w:val="both"/>
        <w:rPr>
          <w:rFonts w:ascii="Times New Roman" w:hAnsi="Times New Roman" w:cs="Times New Roman"/>
          <w:sz w:val="24"/>
          <w:szCs w:val="24"/>
          <w:lang w:val="es-419"/>
        </w:rPr>
      </w:pPr>
      <w:r w:rsidRPr="00B739DF">
        <w:rPr>
          <w:rFonts w:ascii="Times New Roman" w:hAnsi="Times New Roman" w:cs="Times New Roman"/>
          <w:sz w:val="24"/>
          <w:szCs w:val="24"/>
          <w:lang w:val="es-419"/>
        </w:rPr>
        <w:t xml:space="preserve">Como principales recomendaciones, </w:t>
      </w:r>
      <w:r w:rsidR="0028413F" w:rsidRPr="00B739DF">
        <w:rPr>
          <w:rFonts w:ascii="Times New Roman" w:hAnsi="Times New Roman" w:cs="Times New Roman"/>
          <w:sz w:val="24"/>
          <w:szCs w:val="24"/>
          <w:lang w:val="es-419"/>
        </w:rPr>
        <w:t xml:space="preserve">es necesario </w:t>
      </w:r>
      <w:r w:rsidR="00B46359" w:rsidRPr="00B739DF">
        <w:rPr>
          <w:rFonts w:ascii="Times New Roman" w:hAnsi="Times New Roman" w:cs="Times New Roman"/>
          <w:sz w:val="24"/>
          <w:szCs w:val="24"/>
          <w:lang w:val="es-419"/>
        </w:rPr>
        <w:t>revisar cuán atractiva es la demanda educativa en secundaria. Se recomendó priorizar el gasto público en educación para mejorar el acceso y reducir los niveles de deserción, sobre todo en áreas rurales. Esa inversión debía traducirse en una actualización de la oferta académica en este nivel para que se hiciera más inmediato el retorno social en educación, y que se diseñaran propuestas de formación que incorporaran elementos técnicos vocacionales acordes con las necesidades de desarrollo de estas áreas.</w:t>
      </w:r>
      <w:r w:rsidR="00A02723" w:rsidRPr="00B739DF">
        <w:rPr>
          <w:rStyle w:val="FootnoteReference"/>
        </w:rPr>
        <w:footnoteReference w:id="73"/>
      </w:r>
    </w:p>
    <w:p w14:paraId="5A695D9C" w14:textId="1BA2F064" w:rsidR="00243857" w:rsidRPr="00A47E6C" w:rsidRDefault="00511E2E" w:rsidP="00344526">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cuanto a la diversificación de la oferta educativa para la educación media, el MINED profundiza su política de escolarización en su afán de lograr las metas de su estrategia “Batalla por el Noveno grado”, que se correspondía con la meta de lograr nueve años de escolarización en la población nicaragüense en el contexto de los Objetivos de Desarrollo del Milenio (ODM). Sin embargo, el resultado obtenido representó un avance leve </w:t>
      </w:r>
      <w:r w:rsidR="00486B28" w:rsidRPr="00A47E6C">
        <w:rPr>
          <w:rFonts w:ascii="Times New Roman" w:hAnsi="Times New Roman" w:cs="Times New Roman"/>
          <w:sz w:val="24"/>
          <w:szCs w:val="24"/>
          <w:lang w:val="es-419"/>
        </w:rPr>
        <w:t>de dos puntos porcentuales entre la línea de base y el cierre de</w:t>
      </w:r>
      <w:r w:rsidRPr="00A47E6C">
        <w:rPr>
          <w:rFonts w:ascii="Times New Roman" w:hAnsi="Times New Roman" w:cs="Times New Roman"/>
          <w:sz w:val="24"/>
          <w:szCs w:val="24"/>
          <w:lang w:val="es-419"/>
        </w:rPr>
        <w:t xml:space="preserve">l periodo cuando se </w:t>
      </w:r>
      <w:r w:rsidR="00486B28" w:rsidRPr="00A47E6C">
        <w:rPr>
          <w:rFonts w:ascii="Times New Roman" w:hAnsi="Times New Roman" w:cs="Times New Roman"/>
          <w:sz w:val="24"/>
          <w:szCs w:val="24"/>
          <w:lang w:val="es-419"/>
        </w:rPr>
        <w:t>contrastan</w:t>
      </w:r>
      <w:r w:rsidRPr="00A47E6C">
        <w:rPr>
          <w:rFonts w:ascii="Times New Roman" w:hAnsi="Times New Roman" w:cs="Times New Roman"/>
          <w:sz w:val="24"/>
          <w:szCs w:val="24"/>
          <w:lang w:val="es-419"/>
        </w:rPr>
        <w:t xml:space="preserve"> los resultados de la</w:t>
      </w:r>
      <w:r w:rsidR="00486B28" w:rsidRPr="00A47E6C">
        <w:rPr>
          <w:rFonts w:ascii="Times New Roman" w:hAnsi="Times New Roman" w:cs="Times New Roman"/>
          <w:sz w:val="24"/>
          <w:szCs w:val="24"/>
          <w:lang w:val="es-419"/>
        </w:rPr>
        <w:t xml:space="preserve"> tasa neta respecto a</w:t>
      </w:r>
      <w:r w:rsidRPr="00A47E6C">
        <w:rPr>
          <w:rFonts w:ascii="Times New Roman" w:hAnsi="Times New Roman" w:cs="Times New Roman"/>
          <w:sz w:val="24"/>
          <w:szCs w:val="24"/>
          <w:lang w:val="es-419"/>
        </w:rPr>
        <w:t xml:space="preserve"> la tasa bruta de escolarización</w:t>
      </w:r>
      <w:r w:rsidR="00CA2B50" w:rsidRPr="00A47E6C">
        <w:rPr>
          <w:rFonts w:ascii="Times New Roman" w:hAnsi="Times New Roman" w:cs="Times New Roman"/>
          <w:sz w:val="24"/>
          <w:szCs w:val="24"/>
          <w:lang w:val="es-419"/>
        </w:rPr>
        <w:t xml:space="preserve">. Esto se evidenció en el Informe </w:t>
      </w:r>
      <w:r w:rsidR="00012FF6" w:rsidRPr="00A47E6C">
        <w:rPr>
          <w:rFonts w:ascii="Times New Roman" w:hAnsi="Times New Roman" w:cs="Times New Roman"/>
          <w:sz w:val="24"/>
          <w:szCs w:val="24"/>
          <w:lang w:val="es-419"/>
        </w:rPr>
        <w:t xml:space="preserve">Revisión </w:t>
      </w:r>
      <w:r w:rsidR="00CA2B50" w:rsidRPr="00A47E6C">
        <w:rPr>
          <w:rFonts w:ascii="Times New Roman" w:hAnsi="Times New Roman" w:cs="Times New Roman"/>
          <w:sz w:val="24"/>
          <w:szCs w:val="24"/>
          <w:lang w:val="es-419"/>
        </w:rPr>
        <w:t xml:space="preserve">de </w:t>
      </w:r>
      <w:r w:rsidR="00012FF6" w:rsidRPr="00A47E6C">
        <w:rPr>
          <w:rFonts w:ascii="Times New Roman" w:hAnsi="Times New Roman" w:cs="Times New Roman"/>
          <w:sz w:val="24"/>
          <w:szCs w:val="24"/>
          <w:lang w:val="es-419"/>
        </w:rPr>
        <w:t xml:space="preserve">Nicaragua de la </w:t>
      </w:r>
      <w:r w:rsidR="00CA2B50" w:rsidRPr="00A47E6C">
        <w:rPr>
          <w:rFonts w:ascii="Times New Roman" w:hAnsi="Times New Roman" w:cs="Times New Roman"/>
          <w:sz w:val="24"/>
          <w:szCs w:val="24"/>
          <w:lang w:val="es-419"/>
        </w:rPr>
        <w:t>Educación para Todos</w:t>
      </w:r>
      <w:r w:rsidR="00012FF6" w:rsidRPr="00A47E6C">
        <w:rPr>
          <w:rFonts w:ascii="Times New Roman" w:hAnsi="Times New Roman" w:cs="Times New Roman"/>
          <w:sz w:val="24"/>
          <w:szCs w:val="24"/>
          <w:lang w:val="es-419"/>
        </w:rPr>
        <w:t xml:space="preserve"> (EpT) al 2015</w:t>
      </w:r>
      <w:r w:rsidR="00CA2B50" w:rsidRPr="00A47E6C">
        <w:rPr>
          <w:rFonts w:ascii="Times New Roman" w:hAnsi="Times New Roman" w:cs="Times New Roman"/>
          <w:sz w:val="24"/>
          <w:szCs w:val="24"/>
          <w:lang w:val="es-419"/>
        </w:rPr>
        <w:t xml:space="preserve"> – Evaluación</w:t>
      </w:r>
      <w:r w:rsidR="00012FF6" w:rsidRPr="0076520D">
        <w:rPr>
          <w:rStyle w:val="FootnoteReference"/>
        </w:rPr>
        <w:footnoteReference w:id="74"/>
      </w:r>
      <w:r w:rsidR="00CA2B50" w:rsidRPr="00A47E6C">
        <w:rPr>
          <w:rFonts w:ascii="Times New Roman" w:hAnsi="Times New Roman" w:cs="Times New Roman"/>
          <w:sz w:val="24"/>
          <w:szCs w:val="24"/>
          <w:lang w:val="es-419"/>
        </w:rPr>
        <w:t xml:space="preserve"> del Plan Estratégico de Educación 2011-2015.</w:t>
      </w:r>
    </w:p>
    <w:p w14:paraId="3583241D" w14:textId="53952E58" w:rsidR="00243857" w:rsidRPr="00A47E6C" w:rsidRDefault="00B46359" w:rsidP="00344526">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Cuatro años después de haberse for</w:t>
      </w:r>
      <w:r w:rsidR="00511E2E" w:rsidRPr="00A47E6C">
        <w:rPr>
          <w:rFonts w:ascii="Times New Roman" w:hAnsi="Times New Roman" w:cs="Times New Roman"/>
          <w:sz w:val="24"/>
          <w:szCs w:val="24"/>
          <w:lang w:val="es-419"/>
        </w:rPr>
        <w:t>mulado estas recomendaciones,</w:t>
      </w:r>
      <w:r w:rsidRPr="00A47E6C">
        <w:rPr>
          <w:rFonts w:ascii="Times New Roman" w:hAnsi="Times New Roman" w:cs="Times New Roman"/>
          <w:sz w:val="24"/>
          <w:szCs w:val="24"/>
          <w:lang w:val="es-419"/>
        </w:rPr>
        <w:t xml:space="preserve"> se conocen</w:t>
      </w:r>
      <w:r w:rsidR="00511E2E" w:rsidRPr="00A47E6C">
        <w:rPr>
          <w:rFonts w:ascii="Times New Roman" w:hAnsi="Times New Roman" w:cs="Times New Roman"/>
          <w:sz w:val="24"/>
          <w:szCs w:val="24"/>
          <w:lang w:val="es-419"/>
        </w:rPr>
        <w:t xml:space="preserve"> algunas </w:t>
      </w:r>
      <w:r w:rsidRPr="00A47E6C">
        <w:rPr>
          <w:rFonts w:ascii="Times New Roman" w:hAnsi="Times New Roman" w:cs="Times New Roman"/>
          <w:sz w:val="24"/>
          <w:szCs w:val="24"/>
          <w:lang w:val="es-419"/>
        </w:rPr>
        <w:t xml:space="preserve">medidas que el gobierno de Nicaragua ha tomado para incorporarlas. </w:t>
      </w:r>
      <w:r w:rsidR="00787397" w:rsidRPr="00A47E6C">
        <w:rPr>
          <w:rFonts w:ascii="Times New Roman" w:hAnsi="Times New Roman" w:cs="Times New Roman"/>
          <w:sz w:val="24"/>
          <w:szCs w:val="24"/>
          <w:lang w:val="es-419"/>
        </w:rPr>
        <w:t xml:space="preserve">Se implementaron nuevas modalidades dirigidas principalmente a las zonas rurales en donde el acceso a la secundaria se veía truncado por la ausencia de la misma en esas zonas. Así aparecieron modalidades como: Programa de Secundaria </w:t>
      </w:r>
      <w:r w:rsidR="00E82774" w:rsidRPr="00A47E6C">
        <w:rPr>
          <w:rFonts w:ascii="Times New Roman" w:hAnsi="Times New Roman" w:cs="Times New Roman"/>
          <w:sz w:val="24"/>
          <w:szCs w:val="24"/>
          <w:lang w:val="es-419"/>
        </w:rPr>
        <w:t>Acelerada</w:t>
      </w:r>
      <w:r w:rsidR="00787397" w:rsidRPr="00A47E6C">
        <w:rPr>
          <w:rFonts w:ascii="Times New Roman" w:hAnsi="Times New Roman" w:cs="Times New Roman"/>
          <w:sz w:val="24"/>
          <w:szCs w:val="24"/>
          <w:lang w:val="es-419"/>
        </w:rPr>
        <w:t xml:space="preserve"> Sandino I y II, Secundaria a distancia en el campo, </w:t>
      </w:r>
      <w:r w:rsidR="00282157" w:rsidRPr="00A47E6C">
        <w:rPr>
          <w:rFonts w:ascii="Times New Roman" w:hAnsi="Times New Roman" w:cs="Times New Roman"/>
          <w:sz w:val="24"/>
          <w:szCs w:val="24"/>
          <w:lang w:val="es-419"/>
        </w:rPr>
        <w:t>Secundaria para jóvenes y adultos trabajadores.</w:t>
      </w:r>
    </w:p>
    <w:p w14:paraId="52926A60" w14:textId="300ECB80" w:rsidR="00787397" w:rsidRPr="00A47E6C" w:rsidRDefault="00486B28" w:rsidP="00344526">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A la par de la diversificación de la oferta para la educación secundaria, el MINED se trazó una estrategia de mejoramiento y dignificación de los ambientes escolares para ampliar la cobertura en secundaria orientad</w:t>
      </w:r>
      <w:r w:rsidR="0060622B" w:rsidRPr="00A47E6C">
        <w:rPr>
          <w:rFonts w:ascii="Times New Roman" w:hAnsi="Times New Roman" w:cs="Times New Roman"/>
          <w:sz w:val="24"/>
          <w:szCs w:val="24"/>
          <w:lang w:val="es-419"/>
        </w:rPr>
        <w:t>a</w:t>
      </w:r>
      <w:r w:rsidRPr="00A47E6C">
        <w:rPr>
          <w:rFonts w:ascii="Times New Roman" w:hAnsi="Times New Roman" w:cs="Times New Roman"/>
          <w:sz w:val="24"/>
          <w:szCs w:val="24"/>
          <w:lang w:val="es-419"/>
        </w:rPr>
        <w:t xml:space="preserve"> a las zonas rurales. Pese a los esfuerzos realizados, el mismo MINED concluyó en la evaluación del PEE 2011-2015, que de una meta prevista de alcanzar el 100% de las escuelas bases del país al 2013 que en total eran 1229, tan solo el 42.6% de ese número de escuela</w:t>
      </w:r>
      <w:r w:rsidR="0060622B" w:rsidRPr="00A47E6C">
        <w:rPr>
          <w:rFonts w:ascii="Times New Roman" w:hAnsi="Times New Roman" w:cs="Times New Roman"/>
          <w:sz w:val="24"/>
          <w:szCs w:val="24"/>
          <w:lang w:val="es-419"/>
        </w:rPr>
        <w:t>s</w:t>
      </w:r>
      <w:r w:rsidRPr="00A47E6C">
        <w:rPr>
          <w:rFonts w:ascii="Times New Roman" w:hAnsi="Times New Roman" w:cs="Times New Roman"/>
          <w:sz w:val="24"/>
          <w:szCs w:val="24"/>
          <w:lang w:val="es-419"/>
        </w:rPr>
        <w:t xml:space="preserve"> ofrecían el primer ciclo de educación secundaria (hasta el noveno grado).</w:t>
      </w:r>
    </w:p>
    <w:p w14:paraId="7D3955E0" w14:textId="77777777" w:rsidR="001D2936" w:rsidRPr="00A47E6C" w:rsidRDefault="001D2936" w:rsidP="00344526">
      <w:pPr>
        <w:pStyle w:val="ListParagraph"/>
        <w:spacing w:after="0" w:line="240" w:lineRule="auto"/>
        <w:ind w:left="426"/>
        <w:jc w:val="both"/>
        <w:rPr>
          <w:rFonts w:ascii="Times New Roman" w:hAnsi="Times New Roman" w:cs="Times New Roman"/>
          <w:sz w:val="24"/>
          <w:szCs w:val="24"/>
          <w:lang w:val="es-419"/>
        </w:rPr>
      </w:pPr>
    </w:p>
    <w:p w14:paraId="608FD459" w14:textId="3E6043A2" w:rsidR="00FF3F04" w:rsidRPr="00A47E6C" w:rsidRDefault="00C445B5" w:rsidP="00344526">
      <w:pPr>
        <w:pStyle w:val="Heading3"/>
        <w:numPr>
          <w:ilvl w:val="0"/>
          <w:numId w:val="30"/>
        </w:numPr>
        <w:rPr>
          <w:rFonts w:ascii="Times New Roman" w:eastAsia="Times New Roman" w:hAnsi="Times New Roman" w:cs="Times New Roman"/>
          <w:lang w:val="es-NI"/>
        </w:rPr>
      </w:pPr>
      <w:bookmarkStart w:id="23" w:name="_Toc49348518"/>
      <w:r w:rsidRPr="00A47E6C">
        <w:rPr>
          <w:rFonts w:ascii="Times New Roman" w:eastAsia="Times New Roman" w:hAnsi="Times New Roman" w:cs="Times New Roman"/>
          <w:lang w:val="es-NI"/>
        </w:rPr>
        <w:t>D</w:t>
      </w:r>
      <w:r w:rsidR="00D02242" w:rsidRPr="00A47E6C">
        <w:rPr>
          <w:rFonts w:ascii="Times New Roman" w:eastAsia="Times New Roman" w:hAnsi="Times New Roman" w:cs="Times New Roman"/>
          <w:lang w:val="es-NI"/>
        </w:rPr>
        <w:t>esarrollo del sistema escolar en todos los ciclos de la enseñanza</w:t>
      </w:r>
      <w:r w:rsidRPr="00A47E6C">
        <w:rPr>
          <w:rFonts w:ascii="Times New Roman" w:eastAsia="Times New Roman" w:hAnsi="Times New Roman" w:cs="Times New Roman"/>
          <w:lang w:val="es-NI"/>
        </w:rPr>
        <w:t xml:space="preserve"> </w:t>
      </w:r>
      <w:r w:rsidR="00D02242" w:rsidRPr="00A47E6C">
        <w:rPr>
          <w:rFonts w:ascii="Times New Roman" w:eastAsia="Times New Roman" w:hAnsi="Times New Roman" w:cs="Times New Roman"/>
          <w:lang w:val="es-NI"/>
        </w:rPr>
        <w:t>y mejora continua</w:t>
      </w:r>
      <w:r w:rsidRPr="00A47E6C">
        <w:rPr>
          <w:rFonts w:ascii="Times New Roman" w:eastAsia="Times New Roman" w:hAnsi="Times New Roman" w:cs="Times New Roman"/>
          <w:lang w:val="es-NI"/>
        </w:rPr>
        <w:t xml:space="preserve"> de</w:t>
      </w:r>
      <w:r w:rsidR="00D02242" w:rsidRPr="00A47E6C">
        <w:rPr>
          <w:rFonts w:ascii="Times New Roman" w:eastAsia="Times New Roman" w:hAnsi="Times New Roman" w:cs="Times New Roman"/>
          <w:lang w:val="es-NI"/>
        </w:rPr>
        <w:t xml:space="preserve"> las condiciones materiales del cuerpo docente</w:t>
      </w:r>
      <w:r w:rsidRPr="00A47E6C">
        <w:rPr>
          <w:rFonts w:ascii="Times New Roman" w:eastAsia="Times New Roman" w:hAnsi="Times New Roman" w:cs="Times New Roman"/>
          <w:lang w:val="es-NI"/>
        </w:rPr>
        <w:t xml:space="preserve"> (art. 13)</w:t>
      </w:r>
      <w:bookmarkEnd w:id="23"/>
    </w:p>
    <w:p w14:paraId="0E0F6410" w14:textId="77777777" w:rsidR="00FF3F04" w:rsidRPr="00A47E6C" w:rsidRDefault="00FF3F04" w:rsidP="001E2DD7">
      <w:pPr>
        <w:spacing w:after="0" w:line="240" w:lineRule="auto"/>
        <w:jc w:val="both"/>
        <w:rPr>
          <w:rFonts w:ascii="Times New Roman" w:hAnsi="Times New Roman" w:cs="Times New Roman"/>
          <w:sz w:val="24"/>
          <w:szCs w:val="24"/>
          <w:lang w:val="es-ES"/>
        </w:rPr>
      </w:pPr>
    </w:p>
    <w:p w14:paraId="07781840" w14:textId="54ECFF6C" w:rsidR="00243857" w:rsidRPr="00A47E6C" w:rsidRDefault="00554743"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relación a las </w:t>
      </w:r>
      <w:r w:rsidR="00ED5CC0" w:rsidRPr="00A47E6C">
        <w:rPr>
          <w:rFonts w:ascii="Times New Roman" w:hAnsi="Times New Roman" w:cs="Times New Roman"/>
          <w:sz w:val="24"/>
          <w:szCs w:val="24"/>
          <w:lang w:val="es-419"/>
        </w:rPr>
        <w:t>medidas adoptadas para mejorar la calidad de la educación, tanto primaria como secundaria, en el Estado parte, particularmente en las áreas rurales y remotas</w:t>
      </w:r>
      <w:r w:rsidRPr="00A47E6C">
        <w:rPr>
          <w:rFonts w:ascii="Times New Roman" w:hAnsi="Times New Roman" w:cs="Times New Roman"/>
          <w:sz w:val="24"/>
          <w:szCs w:val="24"/>
          <w:lang w:val="es-419"/>
        </w:rPr>
        <w:t xml:space="preserve"> y las</w:t>
      </w:r>
      <w:r w:rsidR="007952C8" w:rsidRPr="00A47E6C">
        <w:rPr>
          <w:rFonts w:ascii="Times New Roman" w:hAnsi="Times New Roman" w:cs="Times New Roman"/>
          <w:sz w:val="24"/>
          <w:szCs w:val="24"/>
          <w:lang w:val="es-419"/>
        </w:rPr>
        <w:t xml:space="preserve"> </w:t>
      </w:r>
      <w:r w:rsidR="00ED5CC0" w:rsidRPr="00A47E6C">
        <w:rPr>
          <w:rFonts w:ascii="Times New Roman" w:hAnsi="Times New Roman" w:cs="Times New Roman"/>
          <w:sz w:val="24"/>
          <w:szCs w:val="24"/>
          <w:lang w:val="es-419"/>
        </w:rPr>
        <w:t>medidas adoptadas para aumentar del número de maestros calificados y para que éstos cuenten con una formación adecuada, actividades de capacitación continua y condiciones de trabajo, salarios y prestaciones satisfactorios</w:t>
      </w:r>
      <w:r w:rsidRPr="0076520D">
        <w:rPr>
          <w:rStyle w:val="FootnoteReference"/>
        </w:rPr>
        <w:footnoteReference w:id="75"/>
      </w:r>
      <w:r w:rsidRPr="00A47E6C">
        <w:rPr>
          <w:rFonts w:ascii="Times New Roman" w:hAnsi="Times New Roman" w:cs="Times New Roman"/>
          <w:sz w:val="24"/>
          <w:szCs w:val="24"/>
          <w:lang w:val="es-419"/>
        </w:rPr>
        <w:t xml:space="preserve"> hacemos notar que numerosos </w:t>
      </w:r>
      <w:r w:rsidR="006E3965" w:rsidRPr="00A47E6C">
        <w:rPr>
          <w:rFonts w:ascii="Times New Roman" w:hAnsi="Times New Roman" w:cs="Times New Roman"/>
          <w:sz w:val="24"/>
          <w:szCs w:val="24"/>
          <w:lang w:val="es-419"/>
        </w:rPr>
        <w:t xml:space="preserve">estudios tanto internacionales como nacionales </w:t>
      </w:r>
      <w:r w:rsidRPr="00A47E6C">
        <w:rPr>
          <w:rFonts w:ascii="Times New Roman" w:hAnsi="Times New Roman" w:cs="Times New Roman"/>
          <w:sz w:val="24"/>
          <w:szCs w:val="24"/>
          <w:lang w:val="es-419"/>
        </w:rPr>
        <w:t xml:space="preserve">sobre </w:t>
      </w:r>
      <w:r w:rsidR="006E3965" w:rsidRPr="00A47E6C">
        <w:rPr>
          <w:rFonts w:ascii="Times New Roman" w:hAnsi="Times New Roman" w:cs="Times New Roman"/>
          <w:sz w:val="24"/>
          <w:szCs w:val="24"/>
          <w:lang w:val="es-419"/>
        </w:rPr>
        <w:t xml:space="preserve">la situación educativa de Nicaragua; </w:t>
      </w:r>
      <w:r w:rsidRPr="00A47E6C">
        <w:rPr>
          <w:rFonts w:ascii="Times New Roman" w:hAnsi="Times New Roman" w:cs="Times New Roman"/>
          <w:sz w:val="24"/>
          <w:szCs w:val="24"/>
          <w:lang w:val="es-419"/>
        </w:rPr>
        <w:t>señalan</w:t>
      </w:r>
      <w:r w:rsidR="006E3965" w:rsidRPr="00A47E6C">
        <w:rPr>
          <w:rFonts w:ascii="Times New Roman" w:hAnsi="Times New Roman" w:cs="Times New Roman"/>
          <w:sz w:val="24"/>
          <w:szCs w:val="24"/>
          <w:lang w:val="es-419"/>
        </w:rPr>
        <w:t xml:space="preserve"> a que a pesar de que se hacen esfuerzos, </w:t>
      </w:r>
      <w:r w:rsidR="005A2E95" w:rsidRPr="00A47E6C">
        <w:rPr>
          <w:rFonts w:ascii="Times New Roman" w:hAnsi="Times New Roman" w:cs="Times New Roman"/>
          <w:sz w:val="24"/>
          <w:szCs w:val="24"/>
          <w:lang w:val="es-419"/>
        </w:rPr>
        <w:t xml:space="preserve">los mismos </w:t>
      </w:r>
      <w:r w:rsidR="006E3965" w:rsidRPr="00A47E6C">
        <w:rPr>
          <w:rFonts w:ascii="Times New Roman" w:hAnsi="Times New Roman" w:cs="Times New Roman"/>
          <w:sz w:val="24"/>
          <w:szCs w:val="24"/>
          <w:lang w:val="es-419"/>
        </w:rPr>
        <w:t>no apuntan estratégicamente a la calidad de la educación, y en particular a la calidad de los aprendizajes, principalmente en la educación básica y media.</w:t>
      </w:r>
    </w:p>
    <w:p w14:paraId="1CA063F3" w14:textId="1D1FD8D6" w:rsidR="00243857" w:rsidRPr="0076520D" w:rsidRDefault="006E3965"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materia de evaluación </w:t>
      </w:r>
      <w:r w:rsidR="00E93344" w:rsidRPr="00A47E6C">
        <w:rPr>
          <w:rFonts w:ascii="Times New Roman" w:hAnsi="Times New Roman" w:cs="Times New Roman"/>
          <w:sz w:val="24"/>
          <w:szCs w:val="24"/>
          <w:lang w:val="es-419"/>
        </w:rPr>
        <w:t>de las habilidades de lectura y escritura</w:t>
      </w:r>
      <w:r w:rsidRPr="00A47E6C">
        <w:rPr>
          <w:rFonts w:ascii="Times New Roman" w:hAnsi="Times New Roman" w:cs="Times New Roman"/>
          <w:sz w:val="24"/>
          <w:szCs w:val="24"/>
          <w:lang w:val="es-419"/>
        </w:rPr>
        <w:t>, los estudiantes nicaragüenses fueron los que presentaron los resultados más bajos y los avances más lentos respecto a los otros países de la región latinoamericana que participaron en</w:t>
      </w:r>
      <w:r w:rsidR="007952C8" w:rsidRPr="00A47E6C">
        <w:rPr>
          <w:rFonts w:ascii="Times New Roman" w:hAnsi="Times New Roman" w:cs="Times New Roman"/>
          <w:sz w:val="24"/>
          <w:szCs w:val="24"/>
          <w:lang w:val="es-419"/>
        </w:rPr>
        <w:t xml:space="preserve"> </w:t>
      </w:r>
      <w:r w:rsidR="005A2E95" w:rsidRPr="00A47E6C">
        <w:rPr>
          <w:rFonts w:ascii="Times New Roman" w:hAnsi="Times New Roman" w:cs="Times New Roman"/>
          <w:sz w:val="24"/>
          <w:szCs w:val="24"/>
          <w:lang w:val="es-419"/>
        </w:rPr>
        <w:t>el estudio TERCE realizado por UNESCO en el año 2015</w:t>
      </w:r>
      <w:r w:rsidR="00E93344" w:rsidRPr="00A47E6C">
        <w:rPr>
          <w:rFonts w:ascii="Times New Roman" w:hAnsi="Times New Roman" w:cs="Times New Roman"/>
          <w:sz w:val="24"/>
          <w:szCs w:val="24"/>
          <w:lang w:val="es-419"/>
        </w:rPr>
        <w:t xml:space="preserve">; los estudiantes nicaragüenses en la prueba de lectura de tercer grado se ubicaron muy por debajo del promedio latinoamericano (478 vs. 510); Nicaragua ocupó el puesto 13 de un total de 15 países </w:t>
      </w:r>
      <w:r w:rsidR="00E93344" w:rsidRPr="0076520D">
        <w:rPr>
          <w:rFonts w:ascii="Times New Roman" w:hAnsi="Times New Roman" w:cs="Times New Roman"/>
          <w:sz w:val="24"/>
          <w:szCs w:val="24"/>
          <w:lang w:val="es-419"/>
        </w:rPr>
        <w:t>evaluados</w:t>
      </w:r>
      <w:r w:rsidR="005A2E95" w:rsidRPr="0076520D">
        <w:rPr>
          <w:rFonts w:ascii="Times New Roman" w:hAnsi="Times New Roman" w:cs="Times New Roman"/>
          <w:sz w:val="24"/>
          <w:szCs w:val="24"/>
          <w:lang w:val="es-419"/>
        </w:rPr>
        <w:t>.</w:t>
      </w:r>
      <w:r w:rsidR="005A2E95" w:rsidRPr="0076520D">
        <w:rPr>
          <w:rStyle w:val="FootnoteReference"/>
        </w:rPr>
        <w:footnoteReference w:id="76"/>
      </w:r>
    </w:p>
    <w:p w14:paraId="57FCB4EA" w14:textId="69CE4EAD" w:rsidR="00243857" w:rsidRPr="00A47E6C" w:rsidRDefault="00717CD7"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el mismo contexto del último estudio de UNESCO sobre la calidad educativa en América Latina, en el año 2015</w:t>
      </w:r>
      <w:r w:rsidR="00E93344" w:rsidRPr="00A47E6C">
        <w:rPr>
          <w:rFonts w:ascii="Times New Roman" w:hAnsi="Times New Roman" w:cs="Times New Roman"/>
          <w:sz w:val="24"/>
          <w:szCs w:val="24"/>
          <w:lang w:val="es-419"/>
        </w:rPr>
        <w:t xml:space="preserve"> el </w:t>
      </w:r>
      <w:r w:rsidRPr="00A47E6C">
        <w:rPr>
          <w:rFonts w:ascii="Times New Roman" w:hAnsi="Times New Roman" w:cs="Times New Roman"/>
          <w:sz w:val="24"/>
          <w:szCs w:val="24"/>
          <w:lang w:val="es-419"/>
        </w:rPr>
        <w:t xml:space="preserve">MINED </w:t>
      </w:r>
      <w:r w:rsidR="00E93344" w:rsidRPr="00A47E6C">
        <w:rPr>
          <w:rFonts w:ascii="Times New Roman" w:hAnsi="Times New Roman" w:cs="Times New Roman"/>
          <w:sz w:val="24"/>
          <w:szCs w:val="24"/>
          <w:lang w:val="es-419"/>
        </w:rPr>
        <w:t>adoptó el método fónico-analítico-sintético (FAS) como el método oficial para la enseñanza de la lectoescritura inicial en los primeros grados de la educación primaria, esto como parte de su Estrategia de Aprendizaje con Enfoque de Desarrollo Infantil, que fundamentó la denominada “Batalla por el primer grado”.</w:t>
      </w:r>
    </w:p>
    <w:p w14:paraId="60F8200A" w14:textId="77777777" w:rsidR="00243857" w:rsidRPr="00A47E6C" w:rsidRDefault="00717CD7"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Mientras la evidencia internacional resultante de numerosos estudios en materia de lectoescritura hace notar que para mejorar el aprendizaje de la comprensión lectora se necesitan metodologías que integren la decodificación y la comprensión del lenguaje oral, el método asumido por el MINED hace énfasis en la primera habilidad referida, lo que trunca un proceso efectivo y por ende los estudiantes no demuestran las habilidades de comprensión cuando son evaluados internacionalmente.</w:t>
      </w:r>
    </w:p>
    <w:p w14:paraId="753AFE6D" w14:textId="77777777" w:rsidR="00243857" w:rsidRPr="00A47E6C" w:rsidRDefault="00155759"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la misma línea de las limitaciones en habilidades fundamentales como la lectura y la escritura</w:t>
      </w:r>
      <w:r w:rsidR="005A2E95"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la educación preescolar tampoco está siendo favorecida con el gasto social efectivo para lograr que la estimulación de habilidades predictoras del aprendizaje a lo largo de la vida desde la temprana edad sea exitosa</w:t>
      </w:r>
      <w:r w:rsidR="002B143A" w:rsidRPr="00A47E6C">
        <w:rPr>
          <w:rFonts w:ascii="Times New Roman" w:hAnsi="Times New Roman" w:cs="Times New Roman"/>
          <w:sz w:val="24"/>
          <w:szCs w:val="24"/>
          <w:lang w:val="es-419"/>
        </w:rPr>
        <w:t>.</w:t>
      </w:r>
    </w:p>
    <w:p w14:paraId="23FEB09A" w14:textId="42A1AE2A" w:rsidR="00243857" w:rsidRPr="0076520D" w:rsidRDefault="00012FF6"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76520D">
        <w:rPr>
          <w:rFonts w:ascii="Times New Roman" w:hAnsi="Times New Roman" w:cs="Times New Roman"/>
          <w:sz w:val="24"/>
          <w:szCs w:val="24"/>
          <w:lang w:val="es-419"/>
        </w:rPr>
        <w:t xml:space="preserve">Entre 2012 y 2017, </w:t>
      </w:r>
      <w:r w:rsidR="002B143A" w:rsidRPr="0076520D">
        <w:rPr>
          <w:rFonts w:ascii="Times New Roman" w:hAnsi="Times New Roman" w:cs="Times New Roman"/>
          <w:sz w:val="24"/>
          <w:szCs w:val="24"/>
          <w:lang w:val="es-419"/>
        </w:rPr>
        <w:t>la matrícula en educación preescolar se incrementó en casi 70 mil estudiantes;</w:t>
      </w:r>
      <w:r w:rsidR="0015709A" w:rsidRPr="0076520D">
        <w:rPr>
          <w:rStyle w:val="FootnoteReference"/>
        </w:rPr>
        <w:footnoteReference w:id="77"/>
      </w:r>
      <w:r w:rsidR="0015709A" w:rsidRPr="0076520D">
        <w:rPr>
          <w:rFonts w:ascii="Times New Roman" w:hAnsi="Times New Roman" w:cs="Times New Roman"/>
          <w:sz w:val="24"/>
          <w:szCs w:val="24"/>
          <w:lang w:val="es-419"/>
        </w:rPr>
        <w:t xml:space="preserve"> </w:t>
      </w:r>
      <w:r w:rsidR="002B143A" w:rsidRPr="0076520D">
        <w:rPr>
          <w:rFonts w:ascii="Times New Roman" w:hAnsi="Times New Roman" w:cs="Times New Roman"/>
          <w:sz w:val="24"/>
          <w:szCs w:val="24"/>
          <w:lang w:val="es-419"/>
        </w:rPr>
        <w:t>según datos del BID en los anuarios estadísticos del Instituto Nicaragüense de Información de Desarrollo (INIDE) y datos de los informes de liquidación del Presupuesto General de la República, la matrícula pasó de 213,</w:t>
      </w:r>
      <w:r w:rsidR="00A669D5" w:rsidRPr="0076520D">
        <w:rPr>
          <w:rFonts w:ascii="Times New Roman" w:hAnsi="Times New Roman" w:cs="Times New Roman"/>
          <w:sz w:val="24"/>
          <w:szCs w:val="24"/>
          <w:lang w:val="es-419"/>
        </w:rPr>
        <w:t>224 estudiantes en 2009 a 283,102 estudiantes en 2018.</w:t>
      </w:r>
      <w:r w:rsidR="0015709A" w:rsidRPr="0076520D">
        <w:rPr>
          <w:rStyle w:val="FootnoteReference"/>
        </w:rPr>
        <w:footnoteReference w:id="78"/>
      </w:r>
    </w:p>
    <w:p w14:paraId="1C6FC227" w14:textId="77777777" w:rsidR="00243857" w:rsidRPr="00A47E6C" w:rsidRDefault="00A669D5"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Pese al avance significativo en materia de cobertura, es importante destacar que la mayoría de estos niños y niñas, en edades de 3 a 5 años, están siendo atendidos en preescolares comunitarios, en donde </w:t>
      </w:r>
      <w:r w:rsidR="001F06DE" w:rsidRPr="00A47E6C">
        <w:rPr>
          <w:rFonts w:ascii="Times New Roman" w:hAnsi="Times New Roman" w:cs="Times New Roman"/>
          <w:sz w:val="24"/>
          <w:szCs w:val="24"/>
          <w:lang w:val="es-419"/>
        </w:rPr>
        <w:t>generalmente</w:t>
      </w:r>
      <w:r w:rsidRPr="00A47E6C">
        <w:rPr>
          <w:rFonts w:ascii="Times New Roman" w:hAnsi="Times New Roman" w:cs="Times New Roman"/>
          <w:sz w:val="24"/>
          <w:szCs w:val="24"/>
          <w:lang w:val="es-419"/>
        </w:rPr>
        <w:t xml:space="preserve"> no existen las condiciones mínimas de ambiente físico adecuado a la atención que se debe brindar, y por otro lado, las personas que los atienden son principalmente mujeres voluntarias que no tienen preparación docente, y no devengan un salario </w:t>
      </w:r>
      <w:r w:rsidR="00FB7BAE" w:rsidRPr="00A47E6C">
        <w:rPr>
          <w:rFonts w:ascii="Times New Roman" w:hAnsi="Times New Roman" w:cs="Times New Roman"/>
          <w:sz w:val="24"/>
          <w:szCs w:val="24"/>
          <w:lang w:val="es-419"/>
        </w:rPr>
        <w:t>como el resto de los docentes de la educación básica incorporados a la planilla salarial del MINED.</w:t>
      </w:r>
    </w:p>
    <w:p w14:paraId="1457DAE6" w14:textId="77777777" w:rsidR="00243857" w:rsidRPr="00A47E6C" w:rsidRDefault="005A2E95"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Para el año</w:t>
      </w:r>
      <w:r w:rsidR="00012FF6" w:rsidRPr="00A47E6C">
        <w:rPr>
          <w:rFonts w:ascii="Times New Roman" w:hAnsi="Times New Roman" w:cs="Times New Roman"/>
          <w:sz w:val="24"/>
          <w:szCs w:val="24"/>
          <w:lang w:val="es-419"/>
        </w:rPr>
        <w:t xml:space="preserve"> 2016</w:t>
      </w:r>
      <w:r w:rsidRPr="00A47E6C">
        <w:rPr>
          <w:rFonts w:ascii="Times New Roman" w:hAnsi="Times New Roman" w:cs="Times New Roman"/>
          <w:sz w:val="24"/>
          <w:szCs w:val="24"/>
          <w:lang w:val="es-419"/>
        </w:rPr>
        <w:t>, e</w:t>
      </w:r>
      <w:r w:rsidR="00BB2AD3" w:rsidRPr="00A47E6C">
        <w:rPr>
          <w:rFonts w:ascii="Times New Roman" w:hAnsi="Times New Roman" w:cs="Times New Roman"/>
          <w:sz w:val="24"/>
          <w:szCs w:val="24"/>
          <w:lang w:val="es-419"/>
        </w:rPr>
        <w:t>l MINED reconocía como educadoras comunitarias a un total de 8</w:t>
      </w:r>
      <w:r w:rsidR="00E82774" w:rsidRPr="00A47E6C">
        <w:rPr>
          <w:rFonts w:ascii="Times New Roman" w:hAnsi="Times New Roman" w:cs="Times New Roman"/>
          <w:sz w:val="24"/>
          <w:szCs w:val="24"/>
          <w:lang w:val="es-419"/>
        </w:rPr>
        <w:t>,</w:t>
      </w:r>
      <w:r w:rsidR="00BB2AD3" w:rsidRPr="00A47E6C">
        <w:rPr>
          <w:rFonts w:ascii="Times New Roman" w:hAnsi="Times New Roman" w:cs="Times New Roman"/>
          <w:sz w:val="24"/>
          <w:szCs w:val="24"/>
          <w:lang w:val="es-419"/>
        </w:rPr>
        <w:t>451 en todo el país, de ese total apenas 2</w:t>
      </w:r>
      <w:r w:rsidR="00E82774" w:rsidRPr="00A47E6C">
        <w:rPr>
          <w:rFonts w:ascii="Times New Roman" w:hAnsi="Times New Roman" w:cs="Times New Roman"/>
          <w:sz w:val="24"/>
          <w:szCs w:val="24"/>
          <w:lang w:val="es-419"/>
        </w:rPr>
        <w:t>,</w:t>
      </w:r>
      <w:r w:rsidR="00BB2AD3" w:rsidRPr="00A47E6C">
        <w:rPr>
          <w:rFonts w:ascii="Times New Roman" w:hAnsi="Times New Roman" w:cs="Times New Roman"/>
          <w:sz w:val="24"/>
          <w:szCs w:val="24"/>
          <w:lang w:val="es-419"/>
        </w:rPr>
        <w:t>223 habían sido profesionalizadas como Maestras de Educación Primaria con mención en Educación Inicial, dejando pendiente el reto de formar al restante 74% de educadoras</w:t>
      </w:r>
      <w:r w:rsidRPr="00A47E6C">
        <w:rPr>
          <w:rFonts w:ascii="Times New Roman" w:hAnsi="Times New Roman" w:cs="Times New Roman"/>
          <w:sz w:val="24"/>
          <w:szCs w:val="24"/>
          <w:lang w:val="es-419"/>
        </w:rPr>
        <w:t>.</w:t>
      </w:r>
      <w:r w:rsidRPr="0076520D">
        <w:rPr>
          <w:rStyle w:val="FootnoteReference"/>
        </w:rPr>
        <w:footnoteReference w:id="79"/>
      </w:r>
      <w:r w:rsidR="00BB2AD3" w:rsidRPr="00A47E6C">
        <w:rPr>
          <w:rFonts w:ascii="Times New Roman" w:hAnsi="Times New Roman" w:cs="Times New Roman"/>
          <w:sz w:val="24"/>
          <w:szCs w:val="24"/>
          <w:lang w:val="es-419"/>
        </w:rPr>
        <w:t xml:space="preserve"> Esto es también una evidencia vinculada al bajo nivel de años de educación que tienen los docentes nicaragüenses, como refirió el estudio del BID de 2017.</w:t>
      </w:r>
    </w:p>
    <w:p w14:paraId="79DF6486" w14:textId="718EC08A" w:rsidR="006E3965" w:rsidRPr="00A47E6C" w:rsidRDefault="00244904"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relación a la utilización de libros de textos en la educación pública de Nicaragua, desde el año 2018 el MINED ha venido implementando la nueva serie de textos educativos para educación secundaria en el marco del Proyecto de Mejoramiento del Sector Educativo de Nicaragua (PROSEN) con financiamiento de la Unión Europea. Hay muchos reportes nacionales y análisis de investigadores nacionales que han revelado la utilización de estos textos como un medio de </w:t>
      </w:r>
      <w:r w:rsidR="00E82774" w:rsidRPr="00A47E6C">
        <w:rPr>
          <w:rFonts w:ascii="Times New Roman" w:hAnsi="Times New Roman" w:cs="Times New Roman"/>
          <w:sz w:val="24"/>
          <w:szCs w:val="24"/>
          <w:lang w:val="es-419"/>
        </w:rPr>
        <w:t xml:space="preserve">propaganda </w:t>
      </w:r>
      <w:r w:rsidRPr="00A47E6C">
        <w:rPr>
          <w:rFonts w:ascii="Times New Roman" w:hAnsi="Times New Roman" w:cs="Times New Roman"/>
          <w:sz w:val="24"/>
          <w:szCs w:val="24"/>
          <w:lang w:val="es-419"/>
        </w:rPr>
        <w:t>y adoctrinamiento político-partidari</w:t>
      </w:r>
      <w:r w:rsidR="005A2E95" w:rsidRPr="00A47E6C">
        <w:rPr>
          <w:rFonts w:ascii="Times New Roman" w:hAnsi="Times New Roman" w:cs="Times New Roman"/>
          <w:sz w:val="24"/>
          <w:szCs w:val="24"/>
          <w:lang w:val="es-419"/>
        </w:rPr>
        <w:t>o</w:t>
      </w:r>
      <w:r w:rsidRPr="00A47E6C">
        <w:rPr>
          <w:rFonts w:ascii="Times New Roman" w:hAnsi="Times New Roman" w:cs="Times New Roman"/>
          <w:sz w:val="24"/>
          <w:szCs w:val="24"/>
          <w:lang w:val="es-419"/>
        </w:rPr>
        <w:t xml:space="preserve"> en las escuelas públicas</w:t>
      </w:r>
      <w:r w:rsidR="00E8660E">
        <w:rPr>
          <w:rFonts w:ascii="Times New Roman" w:hAnsi="Times New Roman" w:cs="Times New Roman"/>
          <w:sz w:val="24"/>
          <w:szCs w:val="24"/>
          <w:lang w:val="es-419"/>
        </w:rPr>
        <w:t>.</w:t>
      </w:r>
      <w:r w:rsidR="00E8660E" w:rsidRPr="004D20CF">
        <w:rPr>
          <w:rStyle w:val="FootnoteReference"/>
        </w:rPr>
        <w:footnoteReference w:id="80"/>
      </w:r>
      <w:r w:rsidR="001012B1"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Los textos han sido distribuido</w:t>
      </w:r>
      <w:r w:rsidR="00E0593F" w:rsidRPr="00A47E6C">
        <w:rPr>
          <w:rFonts w:ascii="Times New Roman" w:hAnsi="Times New Roman" w:cs="Times New Roman"/>
          <w:sz w:val="24"/>
          <w:szCs w:val="24"/>
          <w:lang w:val="es-419"/>
        </w:rPr>
        <w:t>s</w:t>
      </w:r>
      <w:r w:rsidRPr="00A47E6C">
        <w:rPr>
          <w:rFonts w:ascii="Times New Roman" w:hAnsi="Times New Roman" w:cs="Times New Roman"/>
          <w:sz w:val="24"/>
          <w:szCs w:val="24"/>
          <w:lang w:val="es-419"/>
        </w:rPr>
        <w:t xml:space="preserve"> gratuitamente, y ha habido un interés especial de llevarlos a los estudiantes de zonas rurales como materiales de estudio para la educación secundaria a distancia en el campo.</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 xml:space="preserve">Cabe destacar que esto no solo ha sido visible en los textos escolares oficiales, también </w:t>
      </w:r>
      <w:r w:rsidR="0060622B" w:rsidRPr="00A47E6C">
        <w:rPr>
          <w:rFonts w:ascii="Times New Roman" w:hAnsi="Times New Roman" w:cs="Times New Roman"/>
          <w:sz w:val="24"/>
          <w:szCs w:val="24"/>
          <w:lang w:val="es-419"/>
        </w:rPr>
        <w:t xml:space="preserve">se observa </w:t>
      </w:r>
      <w:r w:rsidRPr="00A47E6C">
        <w:rPr>
          <w:rFonts w:ascii="Times New Roman" w:hAnsi="Times New Roman" w:cs="Times New Roman"/>
          <w:sz w:val="24"/>
          <w:szCs w:val="24"/>
          <w:lang w:val="es-419"/>
        </w:rPr>
        <w:t xml:space="preserve">en otros </w:t>
      </w:r>
      <w:r w:rsidR="000A745E" w:rsidRPr="00A47E6C">
        <w:rPr>
          <w:rFonts w:ascii="Times New Roman" w:hAnsi="Times New Roman" w:cs="Times New Roman"/>
          <w:sz w:val="24"/>
          <w:szCs w:val="24"/>
          <w:lang w:val="es-419"/>
        </w:rPr>
        <w:t xml:space="preserve">materiales </w:t>
      </w:r>
      <w:r w:rsidRPr="00A47E6C">
        <w:rPr>
          <w:rFonts w:ascii="Times New Roman" w:hAnsi="Times New Roman" w:cs="Times New Roman"/>
          <w:sz w:val="24"/>
          <w:szCs w:val="24"/>
          <w:lang w:val="es-419"/>
        </w:rPr>
        <w:t xml:space="preserve">que el MINED entrega a las escuelas y a los estudiantes como los paquetes escolares solidarios y </w:t>
      </w:r>
      <w:r w:rsidR="000A745E" w:rsidRPr="00A47E6C">
        <w:rPr>
          <w:rFonts w:ascii="Times New Roman" w:hAnsi="Times New Roman" w:cs="Times New Roman"/>
          <w:sz w:val="24"/>
          <w:szCs w:val="24"/>
          <w:lang w:val="es-419"/>
        </w:rPr>
        <w:t xml:space="preserve">en </w:t>
      </w:r>
      <w:r w:rsidRPr="00A47E6C">
        <w:rPr>
          <w:rFonts w:ascii="Times New Roman" w:hAnsi="Times New Roman" w:cs="Times New Roman"/>
          <w:sz w:val="24"/>
          <w:szCs w:val="24"/>
          <w:lang w:val="es-419"/>
        </w:rPr>
        <w:t>la alimentación escolar.</w:t>
      </w:r>
    </w:p>
    <w:p w14:paraId="0094909A" w14:textId="5E7C0FA1" w:rsidR="006743CE" w:rsidRPr="00A47E6C" w:rsidRDefault="006743CE" w:rsidP="006F25B9">
      <w:pPr>
        <w:pStyle w:val="ListParagraph"/>
        <w:spacing w:after="0" w:line="240" w:lineRule="auto"/>
        <w:ind w:left="426"/>
        <w:jc w:val="both"/>
        <w:rPr>
          <w:rFonts w:ascii="Times New Roman" w:hAnsi="Times New Roman" w:cs="Times New Roman"/>
          <w:sz w:val="24"/>
          <w:szCs w:val="24"/>
          <w:lang w:val="es-419"/>
        </w:rPr>
      </w:pPr>
    </w:p>
    <w:p w14:paraId="5870695B" w14:textId="600A7439" w:rsidR="006743CE" w:rsidRPr="00A47E6C" w:rsidRDefault="006743CE" w:rsidP="006F25B9">
      <w:pPr>
        <w:pStyle w:val="Heading3"/>
        <w:numPr>
          <w:ilvl w:val="0"/>
          <w:numId w:val="30"/>
        </w:numPr>
        <w:rPr>
          <w:rFonts w:ascii="Times New Roman" w:eastAsia="Times New Roman" w:hAnsi="Times New Roman" w:cs="Times New Roman"/>
          <w:lang w:val="es-NI"/>
        </w:rPr>
      </w:pPr>
      <w:bookmarkStart w:id="24" w:name="_Toc49348519"/>
      <w:r w:rsidRPr="00A47E6C">
        <w:rPr>
          <w:rFonts w:ascii="Times New Roman" w:eastAsia="Times New Roman" w:hAnsi="Times New Roman" w:cs="Times New Roman"/>
          <w:lang w:val="es-NI"/>
        </w:rPr>
        <w:t>Situación de la educación en el Caribe</w:t>
      </w:r>
      <w:bookmarkEnd w:id="24"/>
    </w:p>
    <w:p w14:paraId="0D707BD7" w14:textId="77777777" w:rsidR="006743CE" w:rsidRPr="00A47E6C" w:rsidRDefault="006743CE" w:rsidP="006743CE">
      <w:pPr>
        <w:pStyle w:val="SingleTxtG"/>
        <w:spacing w:after="0" w:line="240" w:lineRule="auto"/>
        <w:ind w:left="426" w:right="49"/>
        <w:rPr>
          <w:color w:val="000000" w:themeColor="text1"/>
          <w:sz w:val="24"/>
          <w:szCs w:val="24"/>
          <w:lang w:val="es-MX"/>
        </w:rPr>
      </w:pPr>
    </w:p>
    <w:p w14:paraId="56668863" w14:textId="78DBA072" w:rsidR="001D2936" w:rsidRPr="00A47E6C" w:rsidRDefault="0039409B"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el Caribe nicaragüense, la calidad de la educación muestra un deterioro más grave debido al impacto que tiene el hecho que los tributos recaudados por la actividad minera, for</w:t>
      </w:r>
      <w:r w:rsidR="00EA06CC" w:rsidRPr="00A47E6C">
        <w:rPr>
          <w:rFonts w:ascii="Times New Roman" w:hAnsi="Times New Roman" w:cs="Times New Roman"/>
          <w:sz w:val="24"/>
          <w:szCs w:val="24"/>
          <w:lang w:val="es-419"/>
        </w:rPr>
        <w:t>e</w:t>
      </w:r>
      <w:r w:rsidRPr="00A47E6C">
        <w:rPr>
          <w:rFonts w:ascii="Times New Roman" w:hAnsi="Times New Roman" w:cs="Times New Roman"/>
          <w:sz w:val="24"/>
          <w:szCs w:val="24"/>
          <w:lang w:val="es-419"/>
        </w:rPr>
        <w:t>stal, de productos del mar, entre otros, pasan directamente al Gobierno central no retornando en la justa proporción vía presupuesto general de la república, a las comunidades generadoras de esa riqueza. Lo anterior tiene un impacto negativo en la calidad de la educación. La brecha entre los ingresos tributarios –irónicamente preceptuados en ley– y lo efectivamente asignado a la educación, es un vívido reflejo de la inequidad fiscal o asimetría tributaria permanente.</w:t>
      </w:r>
    </w:p>
    <w:p w14:paraId="76ED83C1" w14:textId="0A2232F9" w:rsidR="00EA06CC" w:rsidRPr="00A47E6C" w:rsidRDefault="003E1F95" w:rsidP="006F25B9">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w:t>
      </w:r>
      <w:r w:rsidR="001069B7" w:rsidRPr="00A47E6C">
        <w:rPr>
          <w:rFonts w:ascii="Times New Roman" w:hAnsi="Times New Roman" w:cs="Times New Roman"/>
          <w:sz w:val="24"/>
          <w:szCs w:val="24"/>
          <w:lang w:val="es-419"/>
        </w:rPr>
        <w:t>l</w:t>
      </w:r>
      <w:r w:rsidRPr="00A47E6C">
        <w:rPr>
          <w:rFonts w:ascii="Times New Roman" w:hAnsi="Times New Roman" w:cs="Times New Roman"/>
          <w:sz w:val="24"/>
          <w:szCs w:val="24"/>
          <w:lang w:val="es-419"/>
        </w:rPr>
        <w:t xml:space="preserve"> Comité recomendó al Estado garantizar de manera efectiva el derecho a la educación de los indígenas y que dicha educación se adecue a sus necesidades específica</w:t>
      </w:r>
      <w:r w:rsidR="00107A55">
        <w:rPr>
          <w:rFonts w:ascii="Times New Roman" w:hAnsi="Times New Roman" w:cs="Times New Roman"/>
          <w:sz w:val="24"/>
          <w:szCs w:val="24"/>
          <w:lang w:val="es-419"/>
        </w:rPr>
        <w:t>s.</w:t>
      </w:r>
      <w:r w:rsidR="00107A55" w:rsidRPr="004D20CF">
        <w:rPr>
          <w:rStyle w:val="FootnoteReference"/>
        </w:rPr>
        <w:footnoteReference w:id="81"/>
      </w:r>
      <w:r w:rsidRPr="00A47E6C">
        <w:rPr>
          <w:rFonts w:ascii="Times New Roman" w:hAnsi="Times New Roman" w:cs="Times New Roman"/>
          <w:sz w:val="24"/>
          <w:szCs w:val="24"/>
          <w:lang w:val="es-419"/>
        </w:rPr>
        <w:t xml:space="preserve"> Más de una década después de recibida esta recomendación, </w:t>
      </w:r>
      <w:r w:rsidR="007F5B05" w:rsidRPr="00A47E6C">
        <w:rPr>
          <w:rFonts w:ascii="Times New Roman" w:hAnsi="Times New Roman" w:cs="Times New Roman"/>
          <w:sz w:val="24"/>
          <w:szCs w:val="24"/>
          <w:lang w:val="es-419"/>
        </w:rPr>
        <w:t>el Estado no</w:t>
      </w:r>
      <w:r w:rsidR="0039409B" w:rsidRPr="00A47E6C">
        <w:rPr>
          <w:rFonts w:ascii="Times New Roman" w:hAnsi="Times New Roman" w:cs="Times New Roman"/>
          <w:sz w:val="24"/>
          <w:szCs w:val="24"/>
          <w:lang w:val="es-419"/>
        </w:rPr>
        <w:t xml:space="preserve"> garantiza la consecución de las metas y programas educativos</w:t>
      </w:r>
      <w:r w:rsidR="007F5B05" w:rsidRPr="00A47E6C">
        <w:rPr>
          <w:rFonts w:ascii="Times New Roman" w:hAnsi="Times New Roman" w:cs="Times New Roman"/>
          <w:sz w:val="24"/>
          <w:szCs w:val="24"/>
          <w:lang w:val="es-419"/>
        </w:rPr>
        <w:t xml:space="preserve"> en esa región</w:t>
      </w:r>
      <w:r w:rsidR="0039409B" w:rsidRPr="00A47E6C">
        <w:rPr>
          <w:rFonts w:ascii="Times New Roman" w:hAnsi="Times New Roman" w:cs="Times New Roman"/>
          <w:sz w:val="24"/>
          <w:szCs w:val="24"/>
          <w:lang w:val="es-419"/>
        </w:rPr>
        <w:t>. La restricción financiera que el Gobierno impone a las regiones autónomas en la actual crisis política y económica agravada por la pandemia, se traduce en la inexistencia de una política de atención gubernamental a la educación.</w:t>
      </w:r>
      <w:r w:rsidRPr="00A47E6C">
        <w:rPr>
          <w:rFonts w:ascii="Times New Roman" w:hAnsi="Times New Roman" w:cs="Times New Roman"/>
          <w:sz w:val="24"/>
          <w:szCs w:val="24"/>
          <w:lang w:val="es-419"/>
        </w:rPr>
        <w:t xml:space="preserve"> Así mismo, </w:t>
      </w:r>
      <w:r w:rsidR="00C42E0F" w:rsidRPr="00A47E6C">
        <w:rPr>
          <w:rFonts w:ascii="Times New Roman" w:hAnsi="Times New Roman" w:cs="Times New Roman"/>
          <w:sz w:val="24"/>
          <w:szCs w:val="24"/>
          <w:lang w:val="es-419"/>
        </w:rPr>
        <w:t>aún</w:t>
      </w:r>
      <w:r w:rsidRPr="00A47E6C">
        <w:rPr>
          <w:rFonts w:ascii="Times New Roman" w:hAnsi="Times New Roman" w:cs="Times New Roman"/>
          <w:sz w:val="24"/>
          <w:szCs w:val="24"/>
          <w:lang w:val="es-419"/>
        </w:rPr>
        <w:t xml:space="preserve"> existe falta de adecuación de la educación a las necesidades específicas de los pueblos indígenas debido a qu</w:t>
      </w:r>
      <w:r w:rsidR="00D74A55" w:rsidRPr="00A47E6C">
        <w:rPr>
          <w:rFonts w:ascii="Times New Roman" w:hAnsi="Times New Roman" w:cs="Times New Roman"/>
          <w:sz w:val="24"/>
          <w:szCs w:val="24"/>
          <w:lang w:val="es-419"/>
        </w:rPr>
        <w:t>e no se ha garantizado la autonomía del SEAR en la dirección de la educación en esas regiones, ni la formación de maestros para enseñar en lengua materna ni existen materiales didácticos adecuados a la realidad multicultural y multilingüe de esa región del país.</w:t>
      </w:r>
    </w:p>
    <w:p w14:paraId="3F1FF317" w14:textId="2F997A6F" w:rsidR="0039409B" w:rsidRPr="00A47E6C" w:rsidRDefault="0039409B" w:rsidP="00EA06CC">
      <w:pPr>
        <w:pStyle w:val="SingleTxtG"/>
        <w:spacing w:after="0" w:line="240" w:lineRule="auto"/>
        <w:ind w:left="0" w:right="49"/>
        <w:rPr>
          <w:color w:val="000000" w:themeColor="text1"/>
          <w:sz w:val="24"/>
          <w:szCs w:val="24"/>
          <w:lang w:val="es-MX"/>
        </w:rPr>
      </w:pPr>
      <w:r w:rsidRPr="00A47E6C">
        <w:rPr>
          <w:sz w:val="24"/>
          <w:szCs w:val="24"/>
        </w:rPr>
        <w:t xml:space="preserve"> </w:t>
      </w:r>
    </w:p>
    <w:p w14:paraId="0A206464" w14:textId="08FE7D37" w:rsidR="00EA5B10" w:rsidRPr="00A47E6C" w:rsidRDefault="00142DA3" w:rsidP="006F25B9">
      <w:pPr>
        <w:pStyle w:val="Heading3"/>
        <w:numPr>
          <w:ilvl w:val="0"/>
          <w:numId w:val="30"/>
        </w:numPr>
        <w:rPr>
          <w:rFonts w:ascii="Times New Roman" w:eastAsia="Times New Roman" w:hAnsi="Times New Roman" w:cs="Times New Roman"/>
          <w:lang w:val="es-NI"/>
        </w:rPr>
      </w:pPr>
      <w:bookmarkStart w:id="25" w:name="_Toc49348520"/>
      <w:r w:rsidRPr="00A47E6C">
        <w:rPr>
          <w:rFonts w:ascii="Times New Roman" w:eastAsia="Times New Roman" w:hAnsi="Times New Roman" w:cs="Times New Roman"/>
          <w:lang w:val="es-NI"/>
        </w:rPr>
        <w:t>Deficitaria</w:t>
      </w:r>
      <w:r w:rsidR="00FF2A58" w:rsidRPr="00A47E6C">
        <w:rPr>
          <w:rFonts w:ascii="Times New Roman" w:eastAsia="Times New Roman" w:hAnsi="Times New Roman" w:cs="Times New Roman"/>
          <w:lang w:val="es-NI"/>
        </w:rPr>
        <w:t xml:space="preserve"> formación docente</w:t>
      </w:r>
      <w:bookmarkEnd w:id="25"/>
    </w:p>
    <w:p w14:paraId="26165D01" w14:textId="77777777" w:rsidR="002500CB" w:rsidRPr="00A47E6C" w:rsidRDefault="002500CB" w:rsidP="001E2DD7">
      <w:pPr>
        <w:spacing w:after="0" w:line="240" w:lineRule="auto"/>
        <w:jc w:val="both"/>
        <w:rPr>
          <w:rFonts w:ascii="Times New Roman" w:hAnsi="Times New Roman" w:cs="Times New Roman"/>
          <w:sz w:val="24"/>
          <w:szCs w:val="24"/>
          <w:lang w:val="es-MX"/>
        </w:rPr>
      </w:pPr>
    </w:p>
    <w:p w14:paraId="17C79863" w14:textId="77777777" w:rsidR="00A41E9F" w:rsidRPr="00A47E6C" w:rsidRDefault="00717CD7"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De acuerdo con el informe </w:t>
      </w:r>
      <w:r w:rsidR="00A47271" w:rsidRPr="00A47E6C">
        <w:rPr>
          <w:rFonts w:ascii="Times New Roman" w:hAnsi="Times New Roman" w:cs="Times New Roman"/>
          <w:sz w:val="24"/>
          <w:szCs w:val="24"/>
          <w:lang w:val="es-419"/>
        </w:rPr>
        <w:t xml:space="preserve">realizado por </w:t>
      </w:r>
      <w:r w:rsidRPr="00A47E6C">
        <w:rPr>
          <w:rFonts w:ascii="Times New Roman" w:hAnsi="Times New Roman" w:cs="Times New Roman"/>
          <w:sz w:val="24"/>
          <w:szCs w:val="24"/>
          <w:lang w:val="es-419"/>
        </w:rPr>
        <w:t>el BID</w:t>
      </w:r>
      <w:r w:rsidR="00BB2AD3" w:rsidRPr="00A47E6C">
        <w:rPr>
          <w:rFonts w:ascii="Times New Roman" w:hAnsi="Times New Roman" w:cs="Times New Roman"/>
          <w:sz w:val="24"/>
          <w:szCs w:val="24"/>
          <w:lang w:val="es-419"/>
        </w:rPr>
        <w:t xml:space="preserve"> en el año 2017</w:t>
      </w:r>
      <w:r w:rsidR="00A47271"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titulado “Aprender mejor. Políticas </w:t>
      </w:r>
      <w:r w:rsidR="00A47271" w:rsidRPr="00A47E6C">
        <w:rPr>
          <w:rFonts w:ascii="Times New Roman" w:hAnsi="Times New Roman" w:cs="Times New Roman"/>
          <w:sz w:val="24"/>
          <w:szCs w:val="24"/>
          <w:lang w:val="es-419"/>
        </w:rPr>
        <w:t>públicas para el desarrollo de habilidades”, Nicaragua es el país de la región centroamericana en donde los maestros tienen menos años de educación. Entre 1999 y 2014, los maestros pasaron de 12.3 años de educación a 12.9 años, lo que demuestra un avance muy lento en la formación y cualificación de los docentes. Nicaragua se queda muy por debajo de Honduras cuyos maestros ostentan 14.2 años y Costa Rica con 16.5 años de educación, según datos de 2014.</w:t>
      </w:r>
    </w:p>
    <w:p w14:paraId="63A202D5" w14:textId="2DFABEBB" w:rsidR="00A41E9F" w:rsidRPr="00001DCB" w:rsidRDefault="00A47271"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El informe refiere que para potenciar la labor de los docentes se requiere: 1) un programa público que consiste en proveer planes de clases a los maestros, es decir, guías a los maestros que buscan apoyarlos para que ellos puedan dar clases más efectivas; y 2) que los docentes que ya están trabajando reciban capacitación en paralelo a su sistema de trabajo con el fin de actualizar los conocimientos y esto le permita tener </w:t>
      </w:r>
      <w:r w:rsidR="00AE69B8" w:rsidRPr="00A47E6C">
        <w:rPr>
          <w:rFonts w:ascii="Times New Roman" w:hAnsi="Times New Roman" w:cs="Times New Roman"/>
          <w:sz w:val="24"/>
          <w:szCs w:val="24"/>
          <w:lang w:val="es-419"/>
        </w:rPr>
        <w:t xml:space="preserve">mejores </w:t>
      </w:r>
      <w:r w:rsidRPr="00A47E6C">
        <w:rPr>
          <w:rFonts w:ascii="Times New Roman" w:hAnsi="Times New Roman" w:cs="Times New Roman"/>
          <w:sz w:val="24"/>
          <w:szCs w:val="24"/>
          <w:lang w:val="es-419"/>
        </w:rPr>
        <w:t>herramientas para elevar la calidad de educación</w:t>
      </w:r>
      <w:r w:rsidR="000A745E" w:rsidRPr="00001DCB">
        <w:rPr>
          <w:rFonts w:ascii="Times New Roman" w:hAnsi="Times New Roman" w:cs="Times New Roman"/>
          <w:sz w:val="24"/>
          <w:szCs w:val="24"/>
          <w:lang w:val="es-419"/>
        </w:rPr>
        <w:t>.</w:t>
      </w:r>
      <w:r w:rsidR="000A745E" w:rsidRPr="00001DCB">
        <w:rPr>
          <w:rStyle w:val="FootnoteReference"/>
        </w:rPr>
        <w:footnoteReference w:id="82"/>
      </w:r>
    </w:p>
    <w:p w14:paraId="16A52CCD" w14:textId="0773CD93" w:rsidR="00A41E9F" w:rsidRPr="00001DCB" w:rsidRDefault="00787397"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001DCB">
        <w:rPr>
          <w:rFonts w:ascii="Times New Roman" w:hAnsi="Times New Roman" w:cs="Times New Roman"/>
          <w:sz w:val="24"/>
          <w:szCs w:val="24"/>
          <w:lang w:val="es-419"/>
        </w:rPr>
        <w:t xml:space="preserve">Lo anterior se corresponde con los estudios nacionales realizados por CIASES, </w:t>
      </w:r>
      <w:r w:rsidR="00874534" w:rsidRPr="00001DCB">
        <w:rPr>
          <w:rFonts w:ascii="Times New Roman" w:hAnsi="Times New Roman" w:cs="Times New Roman"/>
          <w:sz w:val="24"/>
          <w:szCs w:val="24"/>
          <w:lang w:val="es-419"/>
        </w:rPr>
        <w:t>el Instituto de Estudios Estratégicos y Políticas Públicas (</w:t>
      </w:r>
      <w:r w:rsidRPr="00001DCB">
        <w:rPr>
          <w:rFonts w:ascii="Times New Roman" w:hAnsi="Times New Roman" w:cs="Times New Roman"/>
          <w:sz w:val="24"/>
          <w:szCs w:val="24"/>
          <w:lang w:val="es-419"/>
        </w:rPr>
        <w:t>IEEPP</w:t>
      </w:r>
      <w:r w:rsidR="00874534" w:rsidRPr="00001DCB">
        <w:rPr>
          <w:rFonts w:ascii="Times New Roman" w:hAnsi="Times New Roman" w:cs="Times New Roman"/>
          <w:sz w:val="24"/>
          <w:szCs w:val="24"/>
          <w:lang w:val="es-419"/>
        </w:rPr>
        <w:t>)</w:t>
      </w:r>
      <w:r w:rsidRPr="00001DCB">
        <w:rPr>
          <w:rFonts w:ascii="Times New Roman" w:hAnsi="Times New Roman" w:cs="Times New Roman"/>
          <w:sz w:val="24"/>
          <w:szCs w:val="24"/>
          <w:lang w:val="es-419"/>
        </w:rPr>
        <w:t xml:space="preserve"> y FUNIDES, en los que se han analizado tanto las estrategias de desarrollo de la carrera docente como la inversión en la formación inicial y continua de los maestros y maestras nicaragüenses. Los principales desafíos apuntan a la transformación de las escuelas normales en instituto</w:t>
      </w:r>
      <w:r w:rsidR="00AE69B8" w:rsidRPr="00001DCB">
        <w:rPr>
          <w:rFonts w:ascii="Times New Roman" w:hAnsi="Times New Roman" w:cs="Times New Roman"/>
          <w:sz w:val="24"/>
          <w:szCs w:val="24"/>
          <w:lang w:val="es-419"/>
        </w:rPr>
        <w:t>s</w:t>
      </w:r>
      <w:r w:rsidRPr="00001DCB">
        <w:rPr>
          <w:rFonts w:ascii="Times New Roman" w:hAnsi="Times New Roman" w:cs="Times New Roman"/>
          <w:sz w:val="24"/>
          <w:szCs w:val="24"/>
          <w:lang w:val="es-419"/>
        </w:rPr>
        <w:t xml:space="preserve"> pedagógicos o facultades de educación, el mejoramiento de los sistemas de formación y evaluación de la carrera docente, y la construcción de políticas docentes integrales que atiendan tanto la formación como la dignificación de la profesión, especialmente en materia salarial</w:t>
      </w:r>
      <w:r w:rsidR="000A745E" w:rsidRPr="00001DCB">
        <w:rPr>
          <w:rFonts w:ascii="Times New Roman" w:hAnsi="Times New Roman" w:cs="Times New Roman"/>
          <w:sz w:val="24"/>
          <w:szCs w:val="24"/>
          <w:lang w:val="es-419"/>
        </w:rPr>
        <w:t>.</w:t>
      </w:r>
      <w:r w:rsidR="000A745E" w:rsidRPr="00001DCB">
        <w:rPr>
          <w:rStyle w:val="FootnoteReference"/>
        </w:rPr>
        <w:footnoteReference w:id="83"/>
      </w:r>
    </w:p>
    <w:p w14:paraId="1F6649EC" w14:textId="693E7DA1" w:rsidR="00A41E9F" w:rsidRPr="00A47E6C" w:rsidRDefault="006148F5"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Pese a los esfuerzos que se realizan</w:t>
      </w:r>
      <w:r w:rsidR="00874534"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la brecha de formación docente sigue latente y se ha convertido en uno de los retos más </w:t>
      </w:r>
      <w:r w:rsidR="00AA407A" w:rsidRPr="00A47E6C">
        <w:rPr>
          <w:rFonts w:ascii="Times New Roman" w:hAnsi="Times New Roman" w:cs="Times New Roman"/>
          <w:sz w:val="24"/>
          <w:szCs w:val="24"/>
          <w:lang w:val="es-419"/>
        </w:rPr>
        <w:t>importantes que se plantean, tanto en los documentos estratégicos oficiales como en los resultados de las investigaciones en el país en materia educativa.</w:t>
      </w:r>
    </w:p>
    <w:p w14:paraId="06BB0972" w14:textId="7ADC5D87" w:rsidR="00A41E9F" w:rsidRPr="00067658" w:rsidRDefault="00817AE5" w:rsidP="003F6E15">
      <w:pPr>
        <w:pStyle w:val="ListParagraph"/>
        <w:numPr>
          <w:ilvl w:val="0"/>
          <w:numId w:val="23"/>
        </w:numPr>
        <w:spacing w:after="0" w:line="240" w:lineRule="auto"/>
        <w:ind w:left="426" w:hanging="426"/>
        <w:jc w:val="both"/>
        <w:rPr>
          <w:rStyle w:val="FootnoteReference"/>
          <w:lang w:val="es-419"/>
        </w:rPr>
      </w:pPr>
      <w:r w:rsidRPr="00A47E6C">
        <w:rPr>
          <w:rFonts w:ascii="Times New Roman" w:hAnsi="Times New Roman" w:cs="Times New Roman"/>
          <w:sz w:val="24"/>
          <w:szCs w:val="24"/>
          <w:lang w:val="es-419"/>
        </w:rPr>
        <w:t>E</w:t>
      </w:r>
      <w:r w:rsidR="007B69CD" w:rsidRPr="00A47E6C">
        <w:rPr>
          <w:rFonts w:ascii="Times New Roman" w:hAnsi="Times New Roman" w:cs="Times New Roman"/>
          <w:sz w:val="24"/>
          <w:szCs w:val="24"/>
          <w:lang w:val="es-419"/>
        </w:rPr>
        <w:t xml:space="preserve">l MINED ha venido implementando desde 2018, los Espacios Pedagógicos de Interaprendizaje (EPI) que </w:t>
      </w:r>
      <w:r w:rsidR="00E61DEC" w:rsidRPr="00A47E6C">
        <w:rPr>
          <w:rFonts w:ascii="Times New Roman" w:hAnsi="Times New Roman" w:cs="Times New Roman"/>
          <w:sz w:val="24"/>
          <w:szCs w:val="24"/>
          <w:lang w:val="es-419"/>
        </w:rPr>
        <w:t>tienen</w:t>
      </w:r>
      <w:r w:rsidR="007B69CD" w:rsidRPr="00A47E6C">
        <w:rPr>
          <w:rFonts w:ascii="Times New Roman" w:hAnsi="Times New Roman" w:cs="Times New Roman"/>
          <w:sz w:val="24"/>
          <w:szCs w:val="24"/>
          <w:lang w:val="es-419"/>
        </w:rPr>
        <w:t xml:space="preserve"> la misma dinámica metodológica con que se desarrollaban los Talleres de Evaluación, Programación y Capacitación Educativa o TEPCE hasta el año 2017: los docentes se reúnen una vez al mes en una escuela referente, se agrupan por grados o asignaturas, planifican y comparten matrices de contenido que preparan para sus clases, o se </w:t>
      </w:r>
      <w:r w:rsidR="00AE69B8" w:rsidRPr="00A47E6C">
        <w:rPr>
          <w:rFonts w:ascii="Times New Roman" w:hAnsi="Times New Roman" w:cs="Times New Roman"/>
          <w:sz w:val="24"/>
          <w:szCs w:val="24"/>
          <w:lang w:val="es-419"/>
        </w:rPr>
        <w:t>capacitan entre ellos en lo que</w:t>
      </w:r>
      <w:r w:rsidR="007B69CD" w:rsidRPr="00A47E6C">
        <w:rPr>
          <w:rFonts w:ascii="Times New Roman" w:hAnsi="Times New Roman" w:cs="Times New Roman"/>
          <w:sz w:val="24"/>
          <w:szCs w:val="24"/>
          <w:lang w:val="es-419"/>
        </w:rPr>
        <w:t xml:space="preserve"> identifican como “buenas prácticas”. </w:t>
      </w:r>
      <w:r w:rsidR="003659B8" w:rsidRPr="00A47E6C">
        <w:rPr>
          <w:rFonts w:ascii="Times New Roman" w:hAnsi="Times New Roman" w:cs="Times New Roman"/>
          <w:sz w:val="24"/>
          <w:szCs w:val="24"/>
          <w:lang w:val="es-419"/>
        </w:rPr>
        <w:t xml:space="preserve">Aún cuando los EPI son </w:t>
      </w:r>
      <w:r w:rsidR="007B69CD" w:rsidRPr="00A47E6C">
        <w:rPr>
          <w:rFonts w:ascii="Times New Roman" w:hAnsi="Times New Roman" w:cs="Times New Roman"/>
          <w:sz w:val="24"/>
          <w:szCs w:val="24"/>
          <w:lang w:val="es-419"/>
        </w:rPr>
        <w:t xml:space="preserve">el único espacio oficialmente establecido en el calendario escolar para la actualización profesional, no cuentan con una lógica establecida que permita potenciar el valor de las comunidades pedagógicas de aprendizaje que podría representar esta oportunidad. </w:t>
      </w:r>
      <w:r w:rsidR="003659B8" w:rsidRPr="00A47E6C">
        <w:rPr>
          <w:rFonts w:ascii="Times New Roman" w:hAnsi="Times New Roman" w:cs="Times New Roman"/>
          <w:sz w:val="24"/>
          <w:szCs w:val="24"/>
          <w:lang w:val="es-419"/>
        </w:rPr>
        <w:t xml:space="preserve">Se presentan como </w:t>
      </w:r>
      <w:r w:rsidR="007B69CD" w:rsidRPr="00A47E6C">
        <w:rPr>
          <w:rFonts w:ascii="Times New Roman" w:hAnsi="Times New Roman" w:cs="Times New Roman"/>
          <w:sz w:val="24"/>
          <w:szCs w:val="24"/>
          <w:lang w:val="es-419"/>
        </w:rPr>
        <w:t xml:space="preserve">un espacio de encuentro y de intercambio docente, </w:t>
      </w:r>
      <w:r w:rsidR="00B378FC" w:rsidRPr="00A47E6C">
        <w:rPr>
          <w:rFonts w:ascii="Times New Roman" w:hAnsi="Times New Roman" w:cs="Times New Roman"/>
          <w:sz w:val="24"/>
          <w:szCs w:val="24"/>
          <w:lang w:val="es-419"/>
        </w:rPr>
        <w:t xml:space="preserve">pero tal intercambio no es posible </w:t>
      </w:r>
      <w:r w:rsidR="007B69CD" w:rsidRPr="00A47E6C">
        <w:rPr>
          <w:rFonts w:ascii="Times New Roman" w:hAnsi="Times New Roman" w:cs="Times New Roman"/>
          <w:sz w:val="24"/>
          <w:szCs w:val="24"/>
          <w:lang w:val="es-419"/>
        </w:rPr>
        <w:t>ante una estrategia de capacitación orientada desde el nivel central, que no promueve el liderazgo pedagógico ni permite que los docentes tomen sus propias decisiones sobre la adecuación del currículo a nivel de cada escuel</w:t>
      </w:r>
      <w:r w:rsidR="00107A55">
        <w:rPr>
          <w:rFonts w:ascii="Times New Roman" w:hAnsi="Times New Roman" w:cs="Times New Roman"/>
          <w:sz w:val="24"/>
          <w:szCs w:val="24"/>
          <w:lang w:val="es-419"/>
        </w:rPr>
        <w:t>a.</w:t>
      </w:r>
      <w:r w:rsidR="001012B1" w:rsidRPr="00067658">
        <w:rPr>
          <w:rStyle w:val="FootnoteReference"/>
        </w:rPr>
        <w:footnoteReference w:id="84"/>
      </w:r>
    </w:p>
    <w:p w14:paraId="4E9D463B" w14:textId="61367F5F" w:rsidR="006743CE" w:rsidRPr="00A47E6C" w:rsidRDefault="007B69CD"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contexto del desarrollo de este informe, se consultó a</w:t>
      </w:r>
      <w:r w:rsidR="00E61DEC" w:rsidRPr="00A47E6C">
        <w:rPr>
          <w:rFonts w:ascii="Times New Roman" w:hAnsi="Times New Roman" w:cs="Times New Roman"/>
          <w:sz w:val="24"/>
          <w:szCs w:val="24"/>
          <w:lang w:val="es-419"/>
        </w:rPr>
        <w:t xml:space="preserve"> trece</w:t>
      </w:r>
      <w:r w:rsidRPr="00A47E6C">
        <w:rPr>
          <w:rFonts w:ascii="Times New Roman" w:hAnsi="Times New Roman" w:cs="Times New Roman"/>
          <w:sz w:val="24"/>
          <w:szCs w:val="24"/>
          <w:lang w:val="es-419"/>
        </w:rPr>
        <w:t xml:space="preserve"> maestros de </w:t>
      </w:r>
      <w:r w:rsidR="00874534" w:rsidRPr="00A47E6C">
        <w:rPr>
          <w:rFonts w:ascii="Times New Roman" w:hAnsi="Times New Roman" w:cs="Times New Roman"/>
          <w:sz w:val="24"/>
          <w:szCs w:val="24"/>
          <w:lang w:val="es-419"/>
        </w:rPr>
        <w:t>diferentes municipios del pa</w:t>
      </w:r>
      <w:r w:rsidR="00B378FC" w:rsidRPr="00A47E6C">
        <w:rPr>
          <w:rFonts w:ascii="Times New Roman" w:hAnsi="Times New Roman" w:cs="Times New Roman"/>
          <w:sz w:val="24"/>
          <w:szCs w:val="24"/>
          <w:lang w:val="es-419"/>
        </w:rPr>
        <w:t>í</w:t>
      </w:r>
      <w:r w:rsidR="00874534" w:rsidRPr="00A47E6C">
        <w:rPr>
          <w:rFonts w:ascii="Times New Roman" w:hAnsi="Times New Roman" w:cs="Times New Roman"/>
          <w:sz w:val="24"/>
          <w:szCs w:val="24"/>
          <w:lang w:val="es-419"/>
        </w:rPr>
        <w:t>s,</w:t>
      </w:r>
      <w:r w:rsidR="00874534" w:rsidRPr="00067658">
        <w:rPr>
          <w:rStyle w:val="FootnoteReference"/>
        </w:rPr>
        <w:footnoteReference w:id="85"/>
      </w:r>
      <w:r w:rsidRPr="00A47E6C">
        <w:rPr>
          <w:rFonts w:ascii="Times New Roman" w:hAnsi="Times New Roman" w:cs="Times New Roman"/>
          <w:sz w:val="24"/>
          <w:szCs w:val="24"/>
          <w:lang w:val="es-419"/>
        </w:rPr>
        <w:t xml:space="preserve"> para indagar sobre la actual dinámica de capacitación o actualización pedagógica de los docentes en los EPI. Por razones de seguridad omitimos los datos personales de los entrevistados, pero el 80% de ellos </w:t>
      </w:r>
      <w:r w:rsidR="00AE69B8" w:rsidRPr="00A47E6C">
        <w:rPr>
          <w:rFonts w:ascii="Times New Roman" w:hAnsi="Times New Roman" w:cs="Times New Roman"/>
          <w:sz w:val="24"/>
          <w:szCs w:val="24"/>
          <w:lang w:val="es-419"/>
        </w:rPr>
        <w:t xml:space="preserve">manifestó </w:t>
      </w:r>
      <w:r w:rsidRPr="00A47E6C">
        <w:rPr>
          <w:rFonts w:ascii="Times New Roman" w:hAnsi="Times New Roman" w:cs="Times New Roman"/>
          <w:sz w:val="24"/>
          <w:szCs w:val="24"/>
          <w:lang w:val="es-419"/>
        </w:rPr>
        <w:t xml:space="preserve">que los EPI continúan siendo espacios en donde no se desarrolla el potencial de los docentes, que la agenda de trabajo está dictada desde el nivel central y con el aval de los secretarios políticos del FSLN en los barrios y comunidades. Y lo más llamativo de sus testimonios es que ellos consideran que los espacios de capacitación de los docentes se convierten en espacios de adoctrinamiento político-partidario. </w:t>
      </w:r>
    </w:p>
    <w:p w14:paraId="3B2A8BE7" w14:textId="41CF6ED1" w:rsidR="00C445B5" w:rsidRPr="00A47E6C" w:rsidRDefault="007B69CD" w:rsidP="003F6E1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En el contexto de la crisis sociopolítica de 2018 a la fecha, </w:t>
      </w:r>
      <w:r w:rsidR="00861668" w:rsidRPr="00A47E6C">
        <w:rPr>
          <w:rFonts w:ascii="Times New Roman" w:hAnsi="Times New Roman" w:cs="Times New Roman"/>
          <w:sz w:val="24"/>
          <w:szCs w:val="24"/>
          <w:lang w:val="es-419"/>
        </w:rPr>
        <w:t xml:space="preserve">los EPI </w:t>
      </w:r>
      <w:r w:rsidRPr="00A47E6C">
        <w:rPr>
          <w:rFonts w:ascii="Times New Roman" w:hAnsi="Times New Roman" w:cs="Times New Roman"/>
          <w:sz w:val="24"/>
          <w:szCs w:val="24"/>
          <w:lang w:val="es-419"/>
        </w:rPr>
        <w:t xml:space="preserve">han sido espacios de control, de avasallamiento y de criminalización del derecho a la libertad de expresión; </w:t>
      </w:r>
      <w:r w:rsidR="000A745E" w:rsidRPr="00A47E6C">
        <w:rPr>
          <w:rFonts w:ascii="Times New Roman" w:hAnsi="Times New Roman" w:cs="Times New Roman"/>
          <w:sz w:val="24"/>
          <w:szCs w:val="24"/>
          <w:lang w:val="es-419"/>
        </w:rPr>
        <w:t xml:space="preserve">ahora, </w:t>
      </w:r>
      <w:r w:rsidRPr="00A47E6C">
        <w:rPr>
          <w:rFonts w:ascii="Times New Roman" w:hAnsi="Times New Roman" w:cs="Times New Roman"/>
          <w:sz w:val="24"/>
          <w:szCs w:val="24"/>
          <w:lang w:val="es-419"/>
        </w:rPr>
        <w:t>en el contexto del C</w:t>
      </w:r>
      <w:r w:rsidR="006743CE" w:rsidRPr="00A47E6C">
        <w:rPr>
          <w:rFonts w:ascii="Times New Roman" w:hAnsi="Times New Roman" w:cs="Times New Roman"/>
          <w:sz w:val="24"/>
          <w:szCs w:val="24"/>
          <w:lang w:val="es-419"/>
        </w:rPr>
        <w:t>ovid</w:t>
      </w:r>
      <w:r w:rsidR="00874534"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19 se han convertido en espacios de profundización del discurso oficialista </w:t>
      </w:r>
      <w:r w:rsidR="00110A11" w:rsidRPr="00A47E6C">
        <w:rPr>
          <w:rFonts w:ascii="Times New Roman" w:hAnsi="Times New Roman" w:cs="Times New Roman"/>
          <w:sz w:val="24"/>
          <w:szCs w:val="24"/>
          <w:lang w:val="es-419"/>
        </w:rPr>
        <w:t xml:space="preserve">orientado a </w:t>
      </w:r>
      <w:r w:rsidRPr="00A47E6C">
        <w:rPr>
          <w:rFonts w:ascii="Times New Roman" w:hAnsi="Times New Roman" w:cs="Times New Roman"/>
          <w:sz w:val="24"/>
          <w:szCs w:val="24"/>
          <w:lang w:val="es-419"/>
        </w:rPr>
        <w:t xml:space="preserve">omitir el efecto de la crisis sanitaria en la niñez y sus familias, promoviendo acciones que contrarían </w:t>
      </w:r>
      <w:r w:rsidR="00110A11" w:rsidRPr="00A47E6C">
        <w:rPr>
          <w:rFonts w:ascii="Times New Roman" w:hAnsi="Times New Roman" w:cs="Times New Roman"/>
          <w:sz w:val="24"/>
          <w:szCs w:val="24"/>
          <w:lang w:val="es-419"/>
        </w:rPr>
        <w:t xml:space="preserve">las recomendaciones de </w:t>
      </w:r>
      <w:r w:rsidRPr="00A47E6C">
        <w:rPr>
          <w:rFonts w:ascii="Times New Roman" w:hAnsi="Times New Roman" w:cs="Times New Roman"/>
          <w:sz w:val="24"/>
          <w:szCs w:val="24"/>
          <w:lang w:val="es-419"/>
        </w:rPr>
        <w:t>OMS y OPS</w:t>
      </w:r>
      <w:r w:rsidR="00110A11" w:rsidRPr="00A47E6C">
        <w:rPr>
          <w:rFonts w:ascii="Times New Roman" w:hAnsi="Times New Roman" w:cs="Times New Roman"/>
          <w:sz w:val="24"/>
          <w:szCs w:val="24"/>
          <w:lang w:val="es-419"/>
        </w:rPr>
        <w:t>.</w:t>
      </w:r>
    </w:p>
    <w:p w14:paraId="3E98AC1D" w14:textId="77777777" w:rsidR="00110A11" w:rsidRPr="00A47E6C" w:rsidRDefault="00110A11" w:rsidP="00110A11">
      <w:pPr>
        <w:pStyle w:val="ListParagraph"/>
        <w:spacing w:after="0" w:line="240" w:lineRule="auto"/>
        <w:ind w:left="426"/>
        <w:jc w:val="both"/>
        <w:rPr>
          <w:rFonts w:ascii="Times New Roman" w:hAnsi="Times New Roman" w:cs="Times New Roman"/>
          <w:b/>
          <w:sz w:val="24"/>
          <w:szCs w:val="24"/>
          <w:lang w:val="es-MX"/>
        </w:rPr>
      </w:pPr>
    </w:p>
    <w:p w14:paraId="03281FF5" w14:textId="462C1AD8" w:rsidR="00EA5B10" w:rsidRPr="00A47E6C" w:rsidRDefault="00110A11" w:rsidP="001C08FF">
      <w:pPr>
        <w:pStyle w:val="Heading3"/>
        <w:numPr>
          <w:ilvl w:val="0"/>
          <w:numId w:val="30"/>
        </w:numPr>
        <w:rPr>
          <w:rFonts w:ascii="Times New Roman" w:eastAsia="Times New Roman" w:hAnsi="Times New Roman" w:cs="Times New Roman"/>
          <w:lang w:val="es-NI"/>
        </w:rPr>
      </w:pPr>
      <w:bookmarkStart w:id="26" w:name="_Toc49348521"/>
      <w:r w:rsidRPr="00A47E6C">
        <w:rPr>
          <w:rFonts w:ascii="Times New Roman" w:eastAsia="Times New Roman" w:hAnsi="Times New Roman" w:cs="Times New Roman"/>
          <w:lang w:val="es-NI"/>
        </w:rPr>
        <w:t xml:space="preserve">Efectos de la </w:t>
      </w:r>
      <w:r w:rsidR="0087450E" w:rsidRPr="00A47E6C">
        <w:rPr>
          <w:rFonts w:ascii="Times New Roman" w:eastAsia="Times New Roman" w:hAnsi="Times New Roman" w:cs="Times New Roman"/>
          <w:lang w:val="es-NI"/>
        </w:rPr>
        <w:t>represión</w:t>
      </w:r>
      <w:r w:rsidRPr="00A47E6C">
        <w:rPr>
          <w:rFonts w:ascii="Times New Roman" w:eastAsia="Times New Roman" w:hAnsi="Times New Roman" w:cs="Times New Roman"/>
          <w:lang w:val="es-NI"/>
        </w:rPr>
        <w:t xml:space="preserve"> de 2018 en el aprendizaje y el agravamiento de la </w:t>
      </w:r>
      <w:r w:rsidR="0087450E" w:rsidRPr="00A47E6C">
        <w:rPr>
          <w:rFonts w:ascii="Times New Roman" w:eastAsia="Times New Roman" w:hAnsi="Times New Roman" w:cs="Times New Roman"/>
          <w:lang w:val="es-NI"/>
        </w:rPr>
        <w:t>situación</w:t>
      </w:r>
      <w:r w:rsidRPr="00A47E6C">
        <w:rPr>
          <w:rFonts w:ascii="Times New Roman" w:eastAsia="Times New Roman" w:hAnsi="Times New Roman" w:cs="Times New Roman"/>
          <w:lang w:val="es-NI"/>
        </w:rPr>
        <w:t xml:space="preserve"> educativa por </w:t>
      </w:r>
      <w:r w:rsidR="0039409B" w:rsidRPr="00A47E6C">
        <w:rPr>
          <w:rFonts w:ascii="Times New Roman" w:eastAsia="Times New Roman" w:hAnsi="Times New Roman" w:cs="Times New Roman"/>
          <w:lang w:val="es-NI"/>
        </w:rPr>
        <w:t>e</w:t>
      </w:r>
      <w:r w:rsidR="00E97281" w:rsidRPr="00A47E6C">
        <w:rPr>
          <w:rFonts w:ascii="Times New Roman" w:eastAsia="Times New Roman" w:hAnsi="Times New Roman" w:cs="Times New Roman"/>
          <w:lang w:val="es-NI"/>
        </w:rPr>
        <w:t>l Covid-19</w:t>
      </w:r>
      <w:bookmarkEnd w:id="26"/>
      <w:r w:rsidR="00E97281" w:rsidRPr="00A47E6C">
        <w:rPr>
          <w:rFonts w:ascii="Times New Roman" w:eastAsia="Times New Roman" w:hAnsi="Times New Roman" w:cs="Times New Roman"/>
          <w:lang w:val="es-NI"/>
        </w:rPr>
        <w:t xml:space="preserve"> </w:t>
      </w:r>
    </w:p>
    <w:p w14:paraId="0B6E9554" w14:textId="77777777" w:rsidR="00110A11" w:rsidRPr="00A47E6C" w:rsidRDefault="00110A11" w:rsidP="00110A11">
      <w:pPr>
        <w:rPr>
          <w:rFonts w:ascii="Times New Roman" w:hAnsi="Times New Roman" w:cs="Times New Roman"/>
          <w:lang w:val="es-NI"/>
        </w:rPr>
      </w:pPr>
    </w:p>
    <w:p w14:paraId="4227B815" w14:textId="2E2C2515" w:rsidR="004A101A" w:rsidRPr="00A47E6C" w:rsidRDefault="004A101A" w:rsidP="001C08FF">
      <w:pPr>
        <w:spacing w:after="0" w:line="240" w:lineRule="auto"/>
        <w:ind w:left="426"/>
        <w:jc w:val="both"/>
        <w:rPr>
          <w:rFonts w:ascii="Times New Roman" w:hAnsi="Times New Roman" w:cs="Times New Roman"/>
          <w:color w:val="000000" w:themeColor="text1"/>
          <w:sz w:val="24"/>
          <w:szCs w:val="24"/>
          <w:lang w:val="es-MX"/>
        </w:rPr>
      </w:pPr>
      <w:r w:rsidRPr="00A47E6C">
        <w:rPr>
          <w:rFonts w:ascii="Times New Roman" w:hAnsi="Times New Roman" w:cs="Times New Roman"/>
          <w:color w:val="000000" w:themeColor="text1"/>
          <w:sz w:val="24"/>
          <w:szCs w:val="24"/>
          <w:lang w:val="es-MX"/>
        </w:rPr>
        <w:t>Situación de la Educación Primaria y Secundaria</w:t>
      </w:r>
      <w:r w:rsidR="00D942CF" w:rsidRPr="00A47E6C">
        <w:rPr>
          <w:rFonts w:ascii="Times New Roman" w:hAnsi="Times New Roman" w:cs="Times New Roman"/>
          <w:color w:val="000000" w:themeColor="text1"/>
          <w:sz w:val="24"/>
          <w:szCs w:val="24"/>
          <w:lang w:val="es-MX"/>
        </w:rPr>
        <w:t>:</w:t>
      </w:r>
    </w:p>
    <w:p w14:paraId="6CF7B057" w14:textId="77777777" w:rsidR="004A101A" w:rsidRPr="00A47E6C" w:rsidRDefault="004A101A" w:rsidP="001E2DD7">
      <w:pPr>
        <w:pStyle w:val="ListParagraph"/>
        <w:spacing w:after="0" w:line="240" w:lineRule="auto"/>
        <w:ind w:left="0"/>
        <w:jc w:val="both"/>
        <w:rPr>
          <w:rFonts w:ascii="Times New Roman" w:hAnsi="Times New Roman" w:cs="Times New Roman"/>
          <w:color w:val="000000" w:themeColor="text1"/>
          <w:sz w:val="24"/>
          <w:szCs w:val="24"/>
          <w:lang w:val="es-MX"/>
        </w:rPr>
      </w:pPr>
    </w:p>
    <w:p w14:paraId="7D9904EC" w14:textId="5AD9AE08" w:rsidR="00D942CF" w:rsidRPr="00A47E6C" w:rsidRDefault="00AA407A"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Desde abril de 2018, la crisis sociopolítica en Nicaragua tuvo su impacto en el aprendizaje de los estudiantes, su asistencia a las escuelas y la forma en que fueron atendidos mediante planes remediales o de reforzamiento educativo. </w:t>
      </w:r>
      <w:r w:rsidR="00110A11" w:rsidRPr="00A47E6C">
        <w:rPr>
          <w:rFonts w:ascii="Times New Roman" w:hAnsi="Times New Roman" w:cs="Times New Roman"/>
          <w:sz w:val="24"/>
          <w:szCs w:val="24"/>
          <w:lang w:val="es-419"/>
        </w:rPr>
        <w:t>E</w:t>
      </w:r>
      <w:r w:rsidRPr="00A47E6C">
        <w:rPr>
          <w:rFonts w:ascii="Times New Roman" w:hAnsi="Times New Roman" w:cs="Times New Roman"/>
          <w:sz w:val="24"/>
          <w:szCs w:val="24"/>
          <w:lang w:val="es-419"/>
        </w:rPr>
        <w:t xml:space="preserve">ntre abril a noviembre del año 2018, se perdieron un total de </w:t>
      </w:r>
      <w:r w:rsidR="00201AE6" w:rsidRPr="00A47E6C">
        <w:rPr>
          <w:rFonts w:ascii="Times New Roman" w:hAnsi="Times New Roman" w:cs="Times New Roman"/>
          <w:sz w:val="24"/>
          <w:szCs w:val="24"/>
          <w:lang w:val="es-419"/>
        </w:rPr>
        <w:t>41 días lectivos,</w:t>
      </w:r>
      <w:r w:rsidR="001012B1" w:rsidRPr="00067658">
        <w:rPr>
          <w:rStyle w:val="FootnoteReference"/>
        </w:rPr>
        <w:footnoteReference w:id="86"/>
      </w:r>
      <w:r w:rsidR="00201AE6" w:rsidRPr="00A47E6C">
        <w:rPr>
          <w:rFonts w:ascii="Times New Roman" w:hAnsi="Times New Roman" w:cs="Times New Roman"/>
          <w:sz w:val="24"/>
          <w:szCs w:val="24"/>
          <w:lang w:val="es-419"/>
        </w:rPr>
        <w:t xml:space="preserve"> lo que representa aproximadamente dos meses de clases en las aulas. Fueron 19 los municipios más afectados, </w:t>
      </w:r>
      <w:r w:rsidR="00861668" w:rsidRPr="00A47E6C">
        <w:rPr>
          <w:rFonts w:ascii="Times New Roman" w:hAnsi="Times New Roman" w:cs="Times New Roman"/>
          <w:sz w:val="24"/>
          <w:szCs w:val="24"/>
          <w:lang w:val="es-419"/>
        </w:rPr>
        <w:t xml:space="preserve">aquellos </w:t>
      </w:r>
      <w:r w:rsidR="00201AE6" w:rsidRPr="00A47E6C">
        <w:rPr>
          <w:rFonts w:ascii="Times New Roman" w:hAnsi="Times New Roman" w:cs="Times New Roman"/>
          <w:sz w:val="24"/>
          <w:szCs w:val="24"/>
          <w:lang w:val="es-419"/>
        </w:rPr>
        <w:t>donde se presentaron mayor número de manifestaciones cívicas y actos de represión por parte del Gobierno.</w:t>
      </w:r>
    </w:p>
    <w:p w14:paraId="1F4318AD" w14:textId="5B8C4223" w:rsidR="00D942CF" w:rsidRPr="00A47E6C" w:rsidRDefault="006C5199"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Además,</w:t>
      </w:r>
      <w:r w:rsidR="00201AE6" w:rsidRPr="00A47E6C">
        <w:rPr>
          <w:rFonts w:ascii="Times New Roman" w:hAnsi="Times New Roman" w:cs="Times New Roman"/>
          <w:sz w:val="24"/>
          <w:szCs w:val="24"/>
          <w:lang w:val="es-419"/>
        </w:rPr>
        <w:t xml:space="preserve"> la crisis en el sistema educativo se agravó por la represión política a docentes mediante despidos aplicados por ejercer su libertad de expresión. IEEPP, también reportó que </w:t>
      </w:r>
      <w:r w:rsidR="00D323E4" w:rsidRPr="00A47E6C">
        <w:rPr>
          <w:rFonts w:ascii="Times New Roman" w:hAnsi="Times New Roman" w:cs="Times New Roman"/>
          <w:sz w:val="24"/>
          <w:szCs w:val="24"/>
          <w:lang w:val="es-419"/>
        </w:rPr>
        <w:t xml:space="preserve">al </w:t>
      </w:r>
      <w:r w:rsidR="00921140" w:rsidRPr="00A47E6C">
        <w:rPr>
          <w:rFonts w:ascii="Times New Roman" w:hAnsi="Times New Roman" w:cs="Times New Roman"/>
          <w:sz w:val="24"/>
          <w:szCs w:val="24"/>
          <w:lang w:val="es-419"/>
        </w:rPr>
        <w:t>mes de noviembre del mismo año</w:t>
      </w:r>
      <w:r w:rsidR="00201AE6" w:rsidRPr="00A47E6C">
        <w:rPr>
          <w:rFonts w:ascii="Times New Roman" w:hAnsi="Times New Roman" w:cs="Times New Roman"/>
          <w:sz w:val="24"/>
          <w:szCs w:val="24"/>
          <w:lang w:val="es-419"/>
        </w:rPr>
        <w:t xml:space="preserve">, eran 58 los docentes despedidos por el MINED por la razón antes expuesta. En el subsistema de educación básica y media se </w:t>
      </w:r>
      <w:r w:rsidR="00AE69B8" w:rsidRPr="00A47E6C">
        <w:rPr>
          <w:rFonts w:ascii="Times New Roman" w:hAnsi="Times New Roman" w:cs="Times New Roman"/>
          <w:sz w:val="24"/>
          <w:szCs w:val="24"/>
          <w:lang w:val="es-419"/>
        </w:rPr>
        <w:t xml:space="preserve">despidió </w:t>
      </w:r>
      <w:r w:rsidR="00201AE6" w:rsidRPr="00A47E6C">
        <w:rPr>
          <w:rFonts w:ascii="Times New Roman" w:hAnsi="Times New Roman" w:cs="Times New Roman"/>
          <w:sz w:val="24"/>
          <w:szCs w:val="24"/>
          <w:lang w:val="es-419"/>
        </w:rPr>
        <w:t>a 34 docentes, lo que representó una afec</w:t>
      </w:r>
      <w:r w:rsidR="00110A11" w:rsidRPr="00A47E6C">
        <w:rPr>
          <w:rFonts w:ascii="Times New Roman" w:hAnsi="Times New Roman" w:cs="Times New Roman"/>
          <w:sz w:val="24"/>
          <w:szCs w:val="24"/>
          <w:lang w:val="es-419"/>
        </w:rPr>
        <w:t>tación</w:t>
      </w:r>
      <w:r w:rsidR="00201AE6" w:rsidRPr="00A47E6C">
        <w:rPr>
          <w:rFonts w:ascii="Times New Roman" w:hAnsi="Times New Roman" w:cs="Times New Roman"/>
          <w:sz w:val="24"/>
          <w:szCs w:val="24"/>
          <w:lang w:val="es-419"/>
        </w:rPr>
        <w:t xml:space="preserve"> al estado socioemocional de la niñez y la adolescencia. </w:t>
      </w:r>
      <w:r w:rsidR="00B43287" w:rsidRPr="00A47E6C">
        <w:rPr>
          <w:rFonts w:ascii="Times New Roman" w:hAnsi="Times New Roman" w:cs="Times New Roman"/>
          <w:sz w:val="24"/>
          <w:szCs w:val="24"/>
          <w:lang w:val="es-419"/>
        </w:rPr>
        <w:t xml:space="preserve">A nivel de educación superior, se despidieron a 24 docentes. </w:t>
      </w:r>
      <w:r w:rsidR="00201AE6" w:rsidRPr="00A47E6C">
        <w:rPr>
          <w:rFonts w:ascii="Times New Roman" w:hAnsi="Times New Roman" w:cs="Times New Roman"/>
          <w:sz w:val="24"/>
          <w:szCs w:val="24"/>
          <w:lang w:val="es-419"/>
        </w:rPr>
        <w:t>En 2019, los despidos continuaron</w:t>
      </w:r>
      <w:r w:rsidR="00B43287" w:rsidRPr="00A47E6C">
        <w:rPr>
          <w:rFonts w:ascii="Times New Roman" w:hAnsi="Times New Roman" w:cs="Times New Roman"/>
          <w:sz w:val="24"/>
          <w:szCs w:val="24"/>
          <w:lang w:val="es-419"/>
        </w:rPr>
        <w:t>, lamentablemente, estos no han sido recuperados debido al cierre forzado del IEEPP; tampoco se conoce otra organización de sociedad civil que haya realizado algún monitoreo</w:t>
      </w:r>
      <w:r w:rsidR="0095210B" w:rsidRPr="00A47E6C">
        <w:rPr>
          <w:rFonts w:ascii="Times New Roman" w:hAnsi="Times New Roman" w:cs="Times New Roman"/>
          <w:sz w:val="24"/>
          <w:szCs w:val="24"/>
          <w:lang w:val="es-419"/>
        </w:rPr>
        <w:t>. En el 2020 no se cuenta con información sobre despidos.</w:t>
      </w:r>
    </w:p>
    <w:p w14:paraId="0609DF5D" w14:textId="5ED5D849" w:rsidR="00861668" w:rsidRPr="00A47E6C" w:rsidRDefault="00201AE6"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A los efectos de la crisis sociopolítica, se suma la crisis sanitaria mundial por la pandemia del Covid</w:t>
      </w:r>
      <w:r w:rsidR="00110A11"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19. Mientras </w:t>
      </w:r>
      <w:r w:rsidR="00D323E4" w:rsidRPr="00A47E6C">
        <w:rPr>
          <w:rFonts w:ascii="Times New Roman" w:hAnsi="Times New Roman" w:cs="Times New Roman"/>
          <w:sz w:val="24"/>
          <w:szCs w:val="24"/>
          <w:lang w:val="es-419"/>
        </w:rPr>
        <w:t xml:space="preserve">la mayoría de países </w:t>
      </w:r>
      <w:r w:rsidRPr="00A47E6C">
        <w:rPr>
          <w:rFonts w:ascii="Times New Roman" w:hAnsi="Times New Roman" w:cs="Times New Roman"/>
          <w:sz w:val="24"/>
          <w:szCs w:val="24"/>
          <w:lang w:val="es-419"/>
        </w:rPr>
        <w:t xml:space="preserve">arrecian sus medidas a partir de la proliferación de los contagios, incluso suspendiendo </w:t>
      </w:r>
      <w:r w:rsidR="00FA5E2F" w:rsidRPr="00A47E6C">
        <w:rPr>
          <w:rFonts w:ascii="Times New Roman" w:hAnsi="Times New Roman" w:cs="Times New Roman"/>
          <w:sz w:val="24"/>
          <w:szCs w:val="24"/>
          <w:lang w:val="es-419"/>
        </w:rPr>
        <w:t>las clases presenciales</w:t>
      </w:r>
      <w:r w:rsidRPr="00A47E6C">
        <w:rPr>
          <w:rFonts w:ascii="Times New Roman" w:hAnsi="Times New Roman" w:cs="Times New Roman"/>
          <w:sz w:val="24"/>
          <w:szCs w:val="24"/>
          <w:lang w:val="es-419"/>
        </w:rPr>
        <w:t xml:space="preserve">, confinando a la población a sus hogares y orientando las herramientas tecnológicas para la educación a distancia, </w:t>
      </w:r>
      <w:r w:rsidR="000A745E" w:rsidRPr="00A47E6C">
        <w:rPr>
          <w:rFonts w:ascii="Times New Roman" w:hAnsi="Times New Roman" w:cs="Times New Roman"/>
          <w:sz w:val="24"/>
          <w:szCs w:val="24"/>
          <w:lang w:val="es-419"/>
        </w:rPr>
        <w:t xml:space="preserve">el Nicaragua el Estado </w:t>
      </w:r>
      <w:r w:rsidR="00FA5E2F" w:rsidRPr="00A47E6C">
        <w:rPr>
          <w:rFonts w:ascii="Times New Roman" w:hAnsi="Times New Roman" w:cs="Times New Roman"/>
          <w:sz w:val="24"/>
          <w:szCs w:val="24"/>
          <w:lang w:val="es-419"/>
        </w:rPr>
        <w:t xml:space="preserve">prácticamente </w:t>
      </w:r>
      <w:r w:rsidR="000A745E" w:rsidRPr="00A47E6C">
        <w:rPr>
          <w:rFonts w:ascii="Times New Roman" w:hAnsi="Times New Roman" w:cs="Times New Roman"/>
          <w:sz w:val="24"/>
          <w:szCs w:val="24"/>
          <w:lang w:val="es-419"/>
        </w:rPr>
        <w:t xml:space="preserve">ha </w:t>
      </w:r>
      <w:r w:rsidR="00AE69B8" w:rsidRPr="00A47E6C">
        <w:rPr>
          <w:rFonts w:ascii="Times New Roman" w:hAnsi="Times New Roman" w:cs="Times New Roman"/>
          <w:sz w:val="24"/>
          <w:szCs w:val="24"/>
          <w:lang w:val="es-419"/>
        </w:rPr>
        <w:t>hecho</w:t>
      </w:r>
      <w:r w:rsidRPr="00A47E6C">
        <w:rPr>
          <w:rFonts w:ascii="Times New Roman" w:hAnsi="Times New Roman" w:cs="Times New Roman"/>
          <w:sz w:val="24"/>
          <w:szCs w:val="24"/>
          <w:lang w:val="es-419"/>
        </w:rPr>
        <w:t xml:space="preserve"> caso omiso de </w:t>
      </w:r>
      <w:r w:rsidR="00AE69B8" w:rsidRPr="00A47E6C">
        <w:rPr>
          <w:rFonts w:ascii="Times New Roman" w:hAnsi="Times New Roman" w:cs="Times New Roman"/>
          <w:sz w:val="24"/>
          <w:szCs w:val="24"/>
          <w:lang w:val="es-419"/>
        </w:rPr>
        <w:t>la pandemia y sus consecuencias para la población</w:t>
      </w:r>
      <w:r w:rsidR="00FA5E2F" w:rsidRPr="00A47E6C">
        <w:rPr>
          <w:rFonts w:ascii="Times New Roman" w:hAnsi="Times New Roman" w:cs="Times New Roman"/>
          <w:sz w:val="24"/>
          <w:szCs w:val="24"/>
          <w:lang w:val="es-419"/>
        </w:rPr>
        <w:t>.</w:t>
      </w:r>
      <w:r w:rsidR="00861668" w:rsidRPr="00A47E6C">
        <w:rPr>
          <w:rFonts w:ascii="Times New Roman" w:hAnsi="Times New Roman" w:cs="Times New Roman"/>
          <w:sz w:val="24"/>
          <w:szCs w:val="24"/>
          <w:lang w:val="es-419"/>
        </w:rPr>
        <w:t xml:space="preserve"> </w:t>
      </w:r>
    </w:p>
    <w:p w14:paraId="7C1028CB" w14:textId="780EAFB6" w:rsidR="00861668" w:rsidRPr="0027521D" w:rsidRDefault="00861668"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Con preocupación vemos que el Gobierno continúa minimizando la pandemia como una crisis sanitaria de primer mundo.</w:t>
      </w:r>
      <w:r w:rsidRPr="0027521D">
        <w:rPr>
          <w:rStyle w:val="FootnoteReference"/>
        </w:rPr>
        <w:footnoteReference w:id="87"/>
      </w:r>
      <w:r w:rsidRPr="00E8660E">
        <w:rPr>
          <w:rStyle w:val="FootnoteReference"/>
          <w:lang w:val="es-NI"/>
        </w:rPr>
        <w:t xml:space="preserve"> </w:t>
      </w:r>
      <w:r w:rsidRPr="00A47E6C">
        <w:rPr>
          <w:rFonts w:ascii="Times New Roman" w:hAnsi="Times New Roman" w:cs="Times New Roman"/>
          <w:sz w:val="24"/>
          <w:szCs w:val="24"/>
          <w:lang w:val="es-419"/>
        </w:rPr>
        <w:t>Pero, el impacto de la pandemia en el sistema educativo nacional se hizo notar con la decisión de la gran mayoría de las familias nicaragüenses de no enviar a sus hijos a la escuela, por lo que el MINED observa un alto índice de ausentismo</w:t>
      </w:r>
      <w:r w:rsidRPr="0027521D">
        <w:rPr>
          <w:rFonts w:ascii="Times New Roman" w:hAnsi="Times New Roman" w:cs="Times New Roman"/>
          <w:sz w:val="24"/>
          <w:szCs w:val="24"/>
          <w:lang w:val="es-419"/>
        </w:rPr>
        <w:t>.</w:t>
      </w:r>
      <w:r w:rsidRPr="0027521D">
        <w:rPr>
          <w:rStyle w:val="FootnoteReference"/>
        </w:rPr>
        <w:footnoteReference w:id="88"/>
      </w:r>
    </w:p>
    <w:p w14:paraId="543CBA40" w14:textId="538A1CE5" w:rsidR="00861668" w:rsidRPr="00BB7881" w:rsidRDefault="00EF2EB9"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B7881">
        <w:rPr>
          <w:rFonts w:ascii="Times New Roman" w:hAnsi="Times New Roman" w:cs="Times New Roman"/>
          <w:sz w:val="24"/>
          <w:szCs w:val="24"/>
          <w:lang w:val="es-419"/>
        </w:rPr>
        <w:t xml:space="preserve">Frente a los efectos de la pandemia, el MINED decidió retirar anticipadamente a los estudiantes de las escuelas públicas dos días antes del inicio de las vacaciones de </w:t>
      </w:r>
      <w:r w:rsidR="000A745E" w:rsidRPr="00BB7881">
        <w:rPr>
          <w:rFonts w:ascii="Times New Roman" w:hAnsi="Times New Roman" w:cs="Times New Roman"/>
          <w:sz w:val="24"/>
          <w:szCs w:val="24"/>
          <w:lang w:val="es-419"/>
        </w:rPr>
        <w:t>S</w:t>
      </w:r>
      <w:r w:rsidRPr="00BB7881">
        <w:rPr>
          <w:rFonts w:ascii="Times New Roman" w:hAnsi="Times New Roman" w:cs="Times New Roman"/>
          <w:sz w:val="24"/>
          <w:szCs w:val="24"/>
          <w:lang w:val="es-419"/>
        </w:rPr>
        <w:t xml:space="preserve">emana </w:t>
      </w:r>
      <w:r w:rsidR="000A745E" w:rsidRPr="00BB7881">
        <w:rPr>
          <w:rFonts w:ascii="Times New Roman" w:hAnsi="Times New Roman" w:cs="Times New Roman"/>
          <w:sz w:val="24"/>
          <w:szCs w:val="24"/>
          <w:lang w:val="es-419"/>
        </w:rPr>
        <w:t>S</w:t>
      </w:r>
      <w:r w:rsidRPr="00BB7881">
        <w:rPr>
          <w:rFonts w:ascii="Times New Roman" w:hAnsi="Times New Roman" w:cs="Times New Roman"/>
          <w:sz w:val="24"/>
          <w:szCs w:val="24"/>
          <w:lang w:val="es-419"/>
        </w:rPr>
        <w:t>anta</w:t>
      </w:r>
      <w:r w:rsidR="00FA5E2F" w:rsidRPr="00BB7881">
        <w:rPr>
          <w:rFonts w:ascii="Times New Roman" w:hAnsi="Times New Roman" w:cs="Times New Roman"/>
          <w:sz w:val="24"/>
          <w:szCs w:val="24"/>
          <w:lang w:val="es-419"/>
        </w:rPr>
        <w:t xml:space="preserve"> y se </w:t>
      </w:r>
      <w:r w:rsidR="00861668" w:rsidRPr="00BB7881">
        <w:rPr>
          <w:rFonts w:ascii="Times New Roman" w:hAnsi="Times New Roman" w:cs="Times New Roman"/>
          <w:sz w:val="24"/>
          <w:szCs w:val="24"/>
          <w:lang w:val="es-419"/>
        </w:rPr>
        <w:t xml:space="preserve">prolongaron </w:t>
      </w:r>
      <w:r w:rsidR="00FA5E2F" w:rsidRPr="00BB7881">
        <w:rPr>
          <w:rFonts w:ascii="Times New Roman" w:hAnsi="Times New Roman" w:cs="Times New Roman"/>
          <w:sz w:val="24"/>
          <w:szCs w:val="24"/>
          <w:lang w:val="es-419"/>
        </w:rPr>
        <w:t xml:space="preserve">por una semana las vacaciones inter semestrales a los estudiantes de colegios públicos, sin reconocer que el </w:t>
      </w:r>
      <w:r w:rsidRPr="00BB7881">
        <w:rPr>
          <w:rFonts w:ascii="Times New Roman" w:hAnsi="Times New Roman" w:cs="Times New Roman"/>
          <w:sz w:val="24"/>
          <w:szCs w:val="24"/>
          <w:lang w:val="es-419"/>
        </w:rPr>
        <w:t>Covid</w:t>
      </w:r>
      <w:r w:rsidR="00FA5E2F" w:rsidRPr="00BB7881">
        <w:rPr>
          <w:rFonts w:ascii="Times New Roman" w:hAnsi="Times New Roman" w:cs="Times New Roman"/>
          <w:sz w:val="24"/>
          <w:szCs w:val="24"/>
          <w:lang w:val="es-419"/>
        </w:rPr>
        <w:t>-</w:t>
      </w:r>
      <w:r w:rsidRPr="00BB7881">
        <w:rPr>
          <w:rFonts w:ascii="Times New Roman" w:hAnsi="Times New Roman" w:cs="Times New Roman"/>
          <w:sz w:val="24"/>
          <w:szCs w:val="24"/>
          <w:lang w:val="es-419"/>
        </w:rPr>
        <w:t>19</w:t>
      </w:r>
      <w:r w:rsidR="00FA5E2F" w:rsidRPr="00BB7881">
        <w:rPr>
          <w:rFonts w:ascii="Times New Roman" w:hAnsi="Times New Roman" w:cs="Times New Roman"/>
          <w:sz w:val="24"/>
          <w:szCs w:val="24"/>
          <w:lang w:val="es-419"/>
        </w:rPr>
        <w:t xml:space="preserve"> fuera el motivo de tales decisiones</w:t>
      </w:r>
      <w:r w:rsidR="000A745E" w:rsidRPr="00BB7881">
        <w:rPr>
          <w:rFonts w:ascii="Times New Roman" w:hAnsi="Times New Roman" w:cs="Times New Roman"/>
          <w:sz w:val="24"/>
          <w:szCs w:val="24"/>
          <w:lang w:val="es-419"/>
        </w:rPr>
        <w:t>.</w:t>
      </w:r>
    </w:p>
    <w:p w14:paraId="3060DAF2" w14:textId="6677E169" w:rsidR="00D942CF" w:rsidRPr="00BB7881" w:rsidRDefault="00A02723"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B7881">
        <w:rPr>
          <w:rFonts w:ascii="Times New Roman" w:hAnsi="Times New Roman" w:cs="Times New Roman"/>
          <w:sz w:val="24"/>
          <w:szCs w:val="24"/>
          <w:lang w:val="es-419"/>
        </w:rPr>
        <w:t>El gobierno de Nicaragua no parece estar tomando medidas concretas para asegurar el acceso con equidad a la educación secundaria, y reducir los niveles de deserción. Esta situación puede agravarse debido a la pandemia del C</w:t>
      </w:r>
      <w:r w:rsidR="006743CE" w:rsidRPr="00BB7881">
        <w:rPr>
          <w:rFonts w:ascii="Times New Roman" w:hAnsi="Times New Roman" w:cs="Times New Roman"/>
          <w:sz w:val="24"/>
          <w:szCs w:val="24"/>
          <w:lang w:val="es-419"/>
        </w:rPr>
        <w:t>ovid</w:t>
      </w:r>
      <w:r w:rsidRPr="00BB7881">
        <w:rPr>
          <w:rFonts w:ascii="Times New Roman" w:hAnsi="Times New Roman" w:cs="Times New Roman"/>
          <w:sz w:val="24"/>
          <w:szCs w:val="24"/>
          <w:lang w:val="es-419"/>
        </w:rPr>
        <w:t xml:space="preserve">-19, la que ha provocado que los y las estudiantes no asistan a las escuelas, </w:t>
      </w:r>
      <w:r w:rsidR="00431321" w:rsidRPr="00BB7881">
        <w:rPr>
          <w:rFonts w:ascii="Times New Roman" w:hAnsi="Times New Roman" w:cs="Times New Roman"/>
          <w:sz w:val="24"/>
          <w:szCs w:val="24"/>
          <w:lang w:val="es-419"/>
        </w:rPr>
        <w:t>a pesar de que</w:t>
      </w:r>
      <w:r w:rsidRPr="00BB7881">
        <w:rPr>
          <w:rFonts w:ascii="Times New Roman" w:hAnsi="Times New Roman" w:cs="Times New Roman"/>
          <w:sz w:val="24"/>
          <w:szCs w:val="24"/>
          <w:lang w:val="es-419"/>
        </w:rPr>
        <w:t xml:space="preserve"> el gobierno no haya decretado suspensión de los encuentros presenciales. Entre marzo y abril, se estima que las escuelas solo trabajaron con 60% de estudiantes matriculados, lo que presenta un riesgo considerable de que existan altos niveles de deserción debido a la inacción del Estado para dar seguimiento y ofrecer alternativas educativas que permitan a los y las estudiantes seguir con su aprendizaje desde casa.</w:t>
      </w:r>
      <w:r w:rsidRPr="00BB7881">
        <w:rPr>
          <w:rStyle w:val="FootnoteReference"/>
        </w:rPr>
        <w:footnoteReference w:id="89"/>
      </w:r>
      <w:r w:rsidR="007952C8" w:rsidRPr="00E8660E">
        <w:rPr>
          <w:rStyle w:val="FootnoteReference"/>
          <w:lang w:val="es-NI"/>
        </w:rPr>
        <w:t xml:space="preserve"> </w:t>
      </w:r>
    </w:p>
    <w:p w14:paraId="23561175" w14:textId="6F7F63D8" w:rsidR="00FA5E2F" w:rsidRPr="00BB7881" w:rsidRDefault="00FA5E2F"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B7881">
        <w:rPr>
          <w:rFonts w:ascii="Times New Roman" w:hAnsi="Times New Roman" w:cs="Times New Roman"/>
          <w:sz w:val="24"/>
          <w:szCs w:val="24"/>
          <w:lang w:val="es-419"/>
        </w:rPr>
        <w:t>El 25 de abril del presente año, el MINED, planteó la estrategia de pautas educativas para dos tipos de escenarios: para estudiantes que tengan acceso a internet y para los estudiantes que no lo tengan.</w:t>
      </w:r>
      <w:r w:rsidRPr="00BB7881">
        <w:rPr>
          <w:rStyle w:val="FootnoteReference"/>
        </w:rPr>
        <w:footnoteReference w:id="90"/>
      </w:r>
      <w:r w:rsidRPr="00BB7881">
        <w:rPr>
          <w:rFonts w:ascii="Times New Roman" w:hAnsi="Times New Roman" w:cs="Times New Roman"/>
          <w:sz w:val="24"/>
          <w:szCs w:val="24"/>
          <w:lang w:val="es-419"/>
        </w:rPr>
        <w:t xml:space="preserve"> Lo que no deja claro el documento es la capacitación a los docentes para enfrentar los escenarios con la utilización de herramientas tecnológicas. Hasta el momento no se conoce ninguna acción oficial de cara a la implementación de la estrategia anunciada.</w:t>
      </w:r>
    </w:p>
    <w:p w14:paraId="6DFD9DA6" w14:textId="72FCED64" w:rsidR="005D06F2" w:rsidRPr="00BB7881" w:rsidRDefault="00D162E2"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B7881">
        <w:rPr>
          <w:rFonts w:ascii="Times New Roman" w:hAnsi="Times New Roman" w:cs="Times New Roman"/>
          <w:sz w:val="24"/>
          <w:szCs w:val="24"/>
          <w:lang w:val="es-419"/>
        </w:rPr>
        <w:t xml:space="preserve">Fue hasta </w:t>
      </w:r>
      <w:r w:rsidR="00EF2EB9" w:rsidRPr="00BB7881">
        <w:rPr>
          <w:rFonts w:ascii="Times New Roman" w:hAnsi="Times New Roman" w:cs="Times New Roman"/>
          <w:sz w:val="24"/>
          <w:szCs w:val="24"/>
          <w:lang w:val="es-419"/>
        </w:rPr>
        <w:t xml:space="preserve">el 27 de abril de 2020, que la Vicepresidenta de la República, </w:t>
      </w:r>
      <w:r w:rsidR="00A41FBC" w:rsidRPr="00BB7881">
        <w:rPr>
          <w:rFonts w:ascii="Times New Roman" w:hAnsi="Times New Roman" w:cs="Times New Roman"/>
          <w:sz w:val="24"/>
          <w:szCs w:val="24"/>
          <w:lang w:val="es-419"/>
        </w:rPr>
        <w:t>reconoció que el sistema educativo carece de respuestas ante el Covid</w:t>
      </w:r>
      <w:r w:rsidR="00FA5E2F" w:rsidRPr="00BB7881">
        <w:rPr>
          <w:rFonts w:ascii="Times New Roman" w:hAnsi="Times New Roman" w:cs="Times New Roman"/>
          <w:sz w:val="24"/>
          <w:szCs w:val="24"/>
          <w:lang w:val="es-419"/>
        </w:rPr>
        <w:t>-</w:t>
      </w:r>
      <w:r w:rsidR="00A41FBC" w:rsidRPr="00BB7881">
        <w:rPr>
          <w:rFonts w:ascii="Times New Roman" w:hAnsi="Times New Roman" w:cs="Times New Roman"/>
          <w:sz w:val="24"/>
          <w:szCs w:val="24"/>
          <w:lang w:val="es-419"/>
        </w:rPr>
        <w:t>19 frente a la brecha digital en educación; reconoció además que la gran mayoría de estudiantes (80%) no tiene acceso a internet, por lo que en una estrategia de educación virtual el MINED utilizaría otro recurso como la televisión educativa.</w:t>
      </w:r>
      <w:r w:rsidR="001012B1" w:rsidRPr="00BB7881">
        <w:rPr>
          <w:rStyle w:val="FootnoteReference"/>
        </w:rPr>
        <w:footnoteReference w:id="91"/>
      </w:r>
    </w:p>
    <w:p w14:paraId="596099DA" w14:textId="58FBF6F4" w:rsidR="00B75EDA" w:rsidRPr="00A47E6C" w:rsidRDefault="00B75EDA" w:rsidP="001C08FF">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BB7881">
        <w:rPr>
          <w:rFonts w:ascii="Times New Roman" w:hAnsi="Times New Roman" w:cs="Times New Roman"/>
          <w:sz w:val="24"/>
          <w:szCs w:val="24"/>
          <w:lang w:val="es-419"/>
        </w:rPr>
        <w:t>A</w:t>
      </w:r>
      <w:r w:rsidR="00921140" w:rsidRPr="00BB7881">
        <w:rPr>
          <w:rFonts w:ascii="Times New Roman" w:hAnsi="Times New Roman" w:cs="Times New Roman"/>
          <w:sz w:val="24"/>
          <w:szCs w:val="24"/>
          <w:lang w:val="es-419"/>
        </w:rPr>
        <w:t xml:space="preserve"> inicios</w:t>
      </w:r>
      <w:r w:rsidRPr="00BB7881">
        <w:rPr>
          <w:rFonts w:ascii="Times New Roman" w:hAnsi="Times New Roman" w:cs="Times New Roman"/>
          <w:sz w:val="24"/>
          <w:szCs w:val="24"/>
          <w:lang w:val="es-419"/>
        </w:rPr>
        <w:t xml:space="preserve"> del mes de junio 2020, el Ministerio de Educación anunció una nueva estrategia para hacerle frente a la situación educativ</w:t>
      </w:r>
      <w:r w:rsidR="00921140" w:rsidRPr="00BB7881">
        <w:rPr>
          <w:rFonts w:ascii="Times New Roman" w:hAnsi="Times New Roman" w:cs="Times New Roman"/>
          <w:sz w:val="24"/>
          <w:szCs w:val="24"/>
          <w:lang w:val="es-419"/>
        </w:rPr>
        <w:t>a</w:t>
      </w:r>
      <w:r w:rsidRPr="00BB7881">
        <w:rPr>
          <w:rFonts w:ascii="Times New Roman" w:hAnsi="Times New Roman" w:cs="Times New Roman"/>
          <w:sz w:val="24"/>
          <w:szCs w:val="24"/>
          <w:lang w:val="es-419"/>
        </w:rPr>
        <w:t xml:space="preserve"> en el contexto del COVID. Esta consistió en la implementación de “teleclases”</w:t>
      </w:r>
      <w:r w:rsidR="001012B1" w:rsidRPr="00BB7881">
        <w:rPr>
          <w:rFonts w:ascii="Times New Roman" w:hAnsi="Times New Roman" w:cs="Times New Roman"/>
          <w:lang w:val="es-419"/>
        </w:rPr>
        <w:t xml:space="preserve"> </w:t>
      </w:r>
      <w:r w:rsidR="001012B1" w:rsidRPr="00BB7881">
        <w:rPr>
          <w:rStyle w:val="FootnoteReference"/>
        </w:rPr>
        <w:footnoteReference w:id="92"/>
      </w:r>
      <w:r w:rsidRPr="00BB7881">
        <w:rPr>
          <w:rFonts w:ascii="Times New Roman" w:hAnsi="Times New Roman" w:cs="Times New Roman"/>
          <w:sz w:val="24"/>
          <w:szCs w:val="24"/>
          <w:lang w:val="es-419"/>
        </w:rPr>
        <w:t xml:space="preserve"> </w:t>
      </w:r>
      <w:r w:rsidR="00921140" w:rsidRPr="00BB7881">
        <w:rPr>
          <w:rFonts w:ascii="Times New Roman" w:hAnsi="Times New Roman" w:cs="Times New Roman"/>
          <w:sz w:val="24"/>
          <w:szCs w:val="24"/>
          <w:lang w:val="es-419"/>
        </w:rPr>
        <w:t xml:space="preserve">como estrategia de educación a distancia, </w:t>
      </w:r>
      <w:r w:rsidRPr="00BB7881">
        <w:rPr>
          <w:rFonts w:ascii="Times New Roman" w:hAnsi="Times New Roman" w:cs="Times New Roman"/>
          <w:sz w:val="24"/>
          <w:szCs w:val="24"/>
          <w:lang w:val="es-419"/>
        </w:rPr>
        <w:t>utilizando la señal del Canal 6, el canal de TV oficial</w:t>
      </w:r>
      <w:r w:rsidR="00921140" w:rsidRPr="00BB7881">
        <w:rPr>
          <w:rFonts w:ascii="Times New Roman" w:hAnsi="Times New Roman" w:cs="Times New Roman"/>
          <w:sz w:val="24"/>
          <w:szCs w:val="24"/>
          <w:lang w:val="es-419"/>
        </w:rPr>
        <w:t xml:space="preserve">, y del Canal 15. </w:t>
      </w:r>
      <w:r w:rsidR="00FA5E2F" w:rsidRPr="00BB7881">
        <w:rPr>
          <w:rFonts w:ascii="Times New Roman" w:hAnsi="Times New Roman" w:cs="Times New Roman"/>
          <w:sz w:val="24"/>
          <w:szCs w:val="24"/>
          <w:lang w:val="es-419"/>
        </w:rPr>
        <w:t>A</w:t>
      </w:r>
      <w:r w:rsidRPr="00BB7881">
        <w:rPr>
          <w:rFonts w:ascii="Times New Roman" w:hAnsi="Times New Roman" w:cs="Times New Roman"/>
          <w:sz w:val="24"/>
          <w:szCs w:val="24"/>
          <w:lang w:val="es-419"/>
        </w:rPr>
        <w:t xml:space="preserve"> part</w:t>
      </w:r>
      <w:r w:rsidR="00921140" w:rsidRPr="00BB7881">
        <w:rPr>
          <w:rFonts w:ascii="Times New Roman" w:hAnsi="Times New Roman" w:cs="Times New Roman"/>
          <w:sz w:val="24"/>
          <w:szCs w:val="24"/>
          <w:lang w:val="es-419"/>
        </w:rPr>
        <w:t xml:space="preserve">ir del 1° </w:t>
      </w:r>
      <w:r w:rsidRPr="00BB7881">
        <w:rPr>
          <w:rFonts w:ascii="Times New Roman" w:hAnsi="Times New Roman" w:cs="Times New Roman"/>
          <w:sz w:val="24"/>
          <w:szCs w:val="24"/>
          <w:lang w:val="es-419"/>
        </w:rPr>
        <w:t>de julio, en el contexto de las vacaciones intersemestrales de los estudiantes el MINED procedió a la implementación de la estrategia, realizando y presenta</w:t>
      </w:r>
      <w:r w:rsidR="006C5199" w:rsidRPr="00BB7881">
        <w:rPr>
          <w:rFonts w:ascii="Times New Roman" w:hAnsi="Times New Roman" w:cs="Times New Roman"/>
          <w:sz w:val="24"/>
          <w:szCs w:val="24"/>
          <w:lang w:val="es-419"/>
        </w:rPr>
        <w:t>n</w:t>
      </w:r>
      <w:r w:rsidRPr="00BB7881">
        <w:rPr>
          <w:rFonts w:ascii="Times New Roman" w:hAnsi="Times New Roman" w:cs="Times New Roman"/>
          <w:sz w:val="24"/>
          <w:szCs w:val="24"/>
          <w:lang w:val="es-419"/>
        </w:rPr>
        <w:t>do videos expositivos de</w:t>
      </w:r>
      <w:r w:rsidRPr="00A47E6C">
        <w:rPr>
          <w:rFonts w:ascii="Times New Roman" w:hAnsi="Times New Roman" w:cs="Times New Roman"/>
          <w:sz w:val="24"/>
          <w:szCs w:val="24"/>
          <w:lang w:val="es-419"/>
        </w:rPr>
        <w:t xml:space="preserve"> docentes</w:t>
      </w:r>
      <w:r w:rsidR="00921140" w:rsidRPr="00A47E6C">
        <w:rPr>
          <w:rFonts w:ascii="Times New Roman" w:hAnsi="Times New Roman" w:cs="Times New Roman"/>
          <w:sz w:val="24"/>
          <w:szCs w:val="24"/>
          <w:lang w:val="es-419"/>
        </w:rPr>
        <w:t xml:space="preserve"> nicaragüenses</w:t>
      </w:r>
      <w:r w:rsidRPr="00A47E6C">
        <w:rPr>
          <w:rFonts w:ascii="Times New Roman" w:hAnsi="Times New Roman" w:cs="Times New Roman"/>
          <w:sz w:val="24"/>
          <w:szCs w:val="24"/>
          <w:lang w:val="es-419"/>
        </w:rPr>
        <w:t xml:space="preserve"> en las áreas fundamentales (Lengua y </w:t>
      </w:r>
      <w:r w:rsidR="00FA5E2F" w:rsidRPr="00A47E6C">
        <w:rPr>
          <w:rFonts w:ascii="Times New Roman" w:hAnsi="Times New Roman" w:cs="Times New Roman"/>
          <w:sz w:val="24"/>
          <w:szCs w:val="24"/>
          <w:lang w:val="es-419"/>
        </w:rPr>
        <w:t>L</w:t>
      </w:r>
      <w:r w:rsidRPr="00A47E6C">
        <w:rPr>
          <w:rFonts w:ascii="Times New Roman" w:hAnsi="Times New Roman" w:cs="Times New Roman"/>
          <w:sz w:val="24"/>
          <w:szCs w:val="24"/>
          <w:lang w:val="es-419"/>
        </w:rPr>
        <w:t>iteratura, Matemáticas</w:t>
      </w:r>
      <w:r w:rsidR="00921140" w:rsidRPr="00A47E6C">
        <w:rPr>
          <w:rFonts w:ascii="Times New Roman" w:hAnsi="Times New Roman" w:cs="Times New Roman"/>
          <w:sz w:val="24"/>
          <w:szCs w:val="24"/>
          <w:lang w:val="es-419"/>
        </w:rPr>
        <w:t xml:space="preserve">, Estudios Sociales, Ciencias Naturales, Educación inicial y Educación especial). Pese a que el MINED catalogó de exitosa la estrategia, hasta el momento se desconoce </w:t>
      </w:r>
      <w:r w:rsidR="00FA5E2F" w:rsidRPr="00A47E6C">
        <w:rPr>
          <w:rFonts w:ascii="Times New Roman" w:hAnsi="Times New Roman" w:cs="Times New Roman"/>
          <w:sz w:val="24"/>
          <w:szCs w:val="24"/>
          <w:lang w:val="es-419"/>
        </w:rPr>
        <w:t xml:space="preserve">algún </w:t>
      </w:r>
      <w:r w:rsidR="00921140" w:rsidRPr="00A47E6C">
        <w:rPr>
          <w:rFonts w:ascii="Times New Roman" w:hAnsi="Times New Roman" w:cs="Times New Roman"/>
          <w:sz w:val="24"/>
          <w:szCs w:val="24"/>
          <w:lang w:val="es-419"/>
        </w:rPr>
        <w:t>informe o reporte oficial que dé evidencias en términos de impacto en el aprendizaje de los estudiantes.</w:t>
      </w:r>
    </w:p>
    <w:p w14:paraId="050C837C" w14:textId="77777777" w:rsidR="002A3424" w:rsidRPr="00A47E6C" w:rsidRDefault="002A3424" w:rsidP="002A3424">
      <w:pPr>
        <w:pStyle w:val="ListParagraph"/>
        <w:spacing w:after="0" w:line="240" w:lineRule="auto"/>
        <w:ind w:left="426"/>
        <w:jc w:val="both"/>
        <w:rPr>
          <w:rFonts w:ascii="Times New Roman" w:hAnsi="Times New Roman" w:cs="Times New Roman"/>
          <w:color w:val="000000" w:themeColor="text1"/>
          <w:sz w:val="24"/>
          <w:szCs w:val="24"/>
          <w:lang w:val="es-MX"/>
        </w:rPr>
      </w:pPr>
    </w:p>
    <w:p w14:paraId="2B507C87" w14:textId="553DD19F" w:rsidR="004A101A" w:rsidRPr="00A47E6C" w:rsidRDefault="0095210B" w:rsidP="001C08FF">
      <w:pPr>
        <w:spacing w:after="0" w:line="240" w:lineRule="auto"/>
        <w:ind w:left="426"/>
        <w:jc w:val="both"/>
        <w:rPr>
          <w:rFonts w:ascii="Times New Roman" w:eastAsia="Calibri" w:hAnsi="Times New Roman" w:cs="Times New Roman"/>
          <w:sz w:val="24"/>
          <w:szCs w:val="24"/>
          <w:lang w:val="es-NI"/>
        </w:rPr>
      </w:pPr>
      <w:r w:rsidRPr="00A47E6C">
        <w:rPr>
          <w:rFonts w:ascii="Times New Roman" w:eastAsia="Calibri" w:hAnsi="Times New Roman" w:cs="Times New Roman"/>
          <w:sz w:val="24"/>
          <w:szCs w:val="24"/>
          <w:lang w:val="es-NI"/>
        </w:rPr>
        <w:t xml:space="preserve">La crisis en </w:t>
      </w:r>
      <w:r w:rsidR="00D323E4" w:rsidRPr="00A47E6C">
        <w:rPr>
          <w:rFonts w:ascii="Times New Roman" w:eastAsia="Calibri" w:hAnsi="Times New Roman" w:cs="Times New Roman"/>
          <w:sz w:val="24"/>
          <w:szCs w:val="24"/>
          <w:lang w:val="es-NI"/>
        </w:rPr>
        <w:t xml:space="preserve">la </w:t>
      </w:r>
      <w:r w:rsidR="004A101A" w:rsidRPr="00A47E6C">
        <w:rPr>
          <w:rFonts w:ascii="Times New Roman" w:eastAsia="Calibri" w:hAnsi="Times New Roman" w:cs="Times New Roman"/>
          <w:sz w:val="24"/>
          <w:szCs w:val="24"/>
          <w:lang w:val="es-NI"/>
        </w:rPr>
        <w:t>educación superior</w:t>
      </w:r>
      <w:r w:rsidR="00D323E4" w:rsidRPr="00A47E6C">
        <w:rPr>
          <w:rFonts w:ascii="Times New Roman" w:eastAsia="Calibri" w:hAnsi="Times New Roman" w:cs="Times New Roman"/>
          <w:sz w:val="24"/>
          <w:szCs w:val="24"/>
          <w:lang w:val="es-NI"/>
        </w:rPr>
        <w:t xml:space="preserve"> por el Covid-19</w:t>
      </w:r>
    </w:p>
    <w:p w14:paraId="524D8FE2" w14:textId="77777777" w:rsidR="00FA5E2F" w:rsidRPr="00A47E6C" w:rsidRDefault="00FA5E2F" w:rsidP="002A3424">
      <w:pPr>
        <w:spacing w:after="0" w:line="240" w:lineRule="auto"/>
        <w:jc w:val="both"/>
        <w:rPr>
          <w:rFonts w:ascii="Times New Roman" w:eastAsia="Calibri" w:hAnsi="Times New Roman" w:cs="Times New Roman"/>
          <w:sz w:val="24"/>
          <w:szCs w:val="24"/>
          <w:lang w:val="es-NI"/>
        </w:rPr>
      </w:pPr>
    </w:p>
    <w:p w14:paraId="3F5894BC" w14:textId="77777777" w:rsidR="00B37B28" w:rsidRPr="00A47E6C"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El </w:t>
      </w:r>
      <w:r w:rsidR="00FA5E2F" w:rsidRPr="00A47E6C">
        <w:rPr>
          <w:rFonts w:ascii="Times New Roman" w:hAnsi="Times New Roman" w:cs="Times New Roman"/>
          <w:sz w:val="24"/>
          <w:szCs w:val="24"/>
          <w:lang w:val="es-419"/>
        </w:rPr>
        <w:t>Consejo Nacional de Universidades (</w:t>
      </w:r>
      <w:r w:rsidRPr="00A47E6C">
        <w:rPr>
          <w:rFonts w:ascii="Times New Roman" w:hAnsi="Times New Roman" w:cs="Times New Roman"/>
          <w:sz w:val="24"/>
          <w:szCs w:val="24"/>
          <w:lang w:val="es-419"/>
        </w:rPr>
        <w:t>CNU</w:t>
      </w:r>
      <w:r w:rsidR="00FA5E2F"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resolvió el 17 abril de este año, continuar las clases presenciales e hizo un llamado a los universidades y estudiantes de regresar a clases, haciendo eco de las decisiones gubernamentales de no tomar las medidas y protocolos orientados por la OPS/OMS. Las universidades públicas acatando un comunicado del CNU, están desarrollando sus clases presenciales; aunque dicen tomar medidas sanitarias, las que son orientadas por el CNU.</w:t>
      </w:r>
      <w:r w:rsidR="001012B1" w:rsidRPr="00380ADF">
        <w:rPr>
          <w:rStyle w:val="FootnoteReference"/>
        </w:rPr>
        <w:footnoteReference w:id="93"/>
      </w:r>
      <w:r w:rsidR="001012B1" w:rsidRPr="00A47E6C">
        <w:rPr>
          <w:rFonts w:ascii="Times New Roman" w:hAnsi="Times New Roman" w:cs="Times New Roman"/>
          <w:sz w:val="24"/>
          <w:szCs w:val="24"/>
          <w:lang w:val="es-419"/>
        </w:rPr>
        <w:t xml:space="preserve"> </w:t>
      </w:r>
    </w:p>
    <w:p w14:paraId="2426A788" w14:textId="21549F2C" w:rsidR="002A3424" w:rsidRPr="00A47E6C"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Universidades privadas como la Universidad Centroamericana UCA han decidió seguir las recomendaciones de las entidades internacionales de salud y sus clases son virtuales para todos sus alumnos; la UPOLI, que durante el mes de marzo había ordenado suspensión de labores y optado por la docencia virtual, fue obligada por presión de los gremios sindicales y la </w:t>
      </w:r>
      <w:r w:rsidR="00514866" w:rsidRPr="00A47E6C">
        <w:rPr>
          <w:rFonts w:ascii="Times New Roman" w:hAnsi="Times New Roman" w:cs="Times New Roman"/>
          <w:sz w:val="24"/>
          <w:szCs w:val="24"/>
          <w:lang w:val="es-419"/>
        </w:rPr>
        <w:t>Unión Nacional de Estudiantes de Nicaragua (</w:t>
      </w:r>
      <w:r w:rsidRPr="00A47E6C">
        <w:rPr>
          <w:rFonts w:ascii="Times New Roman" w:hAnsi="Times New Roman" w:cs="Times New Roman"/>
          <w:sz w:val="24"/>
          <w:szCs w:val="24"/>
          <w:lang w:val="es-419"/>
        </w:rPr>
        <w:t>UNEN</w:t>
      </w:r>
      <w:r w:rsidR="00514866"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a reabrir la universidad, exponiendo con</w:t>
      </w:r>
      <w:r w:rsidR="007952C8"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 xml:space="preserve">esta medida la salud y la vida de </w:t>
      </w:r>
      <w:r w:rsidR="00155CBB" w:rsidRPr="00A47E6C">
        <w:rPr>
          <w:rFonts w:ascii="Times New Roman" w:hAnsi="Times New Roman" w:cs="Times New Roman"/>
          <w:sz w:val="24"/>
          <w:szCs w:val="24"/>
          <w:lang w:val="es-419"/>
        </w:rPr>
        <w:t>varios miles de</w:t>
      </w:r>
      <w:r w:rsidRPr="00A47E6C">
        <w:rPr>
          <w:rFonts w:ascii="Times New Roman" w:hAnsi="Times New Roman" w:cs="Times New Roman"/>
          <w:sz w:val="24"/>
          <w:szCs w:val="24"/>
          <w:lang w:val="es-419"/>
        </w:rPr>
        <w:t xml:space="preserve"> estudiantes, 2600 docentes y más de 4,600 trabajadores administrativos y de servicios</w:t>
      </w:r>
      <w:r w:rsidRPr="00380ADF">
        <w:rPr>
          <w:rStyle w:val="FootnoteReference"/>
        </w:rPr>
        <w:footnoteReference w:id="94"/>
      </w:r>
      <w:r w:rsidRPr="00A47E6C">
        <w:rPr>
          <w:rFonts w:ascii="Times New Roman" w:hAnsi="Times New Roman" w:cs="Times New Roman"/>
          <w:sz w:val="24"/>
          <w:szCs w:val="24"/>
          <w:lang w:val="es-419"/>
        </w:rPr>
        <w:t xml:space="preserve"> y su familias.</w:t>
      </w:r>
    </w:p>
    <w:p w14:paraId="65A2BC6B" w14:textId="77777777" w:rsidR="002A3424" w:rsidRPr="00A47E6C"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Ante la actitud de las autoridades de las universidades públicas y el CNU, los padres de familia ha</w:t>
      </w:r>
      <w:r w:rsidR="00496F8C" w:rsidRPr="00A47E6C">
        <w:rPr>
          <w:rFonts w:ascii="Times New Roman" w:hAnsi="Times New Roman" w:cs="Times New Roman"/>
          <w:sz w:val="24"/>
          <w:szCs w:val="24"/>
          <w:lang w:val="es-419"/>
        </w:rPr>
        <w:t>n</w:t>
      </w:r>
      <w:r w:rsidRPr="00A47E6C">
        <w:rPr>
          <w:rFonts w:ascii="Times New Roman" w:hAnsi="Times New Roman" w:cs="Times New Roman"/>
          <w:sz w:val="24"/>
          <w:szCs w:val="24"/>
          <w:lang w:val="es-419"/>
        </w:rPr>
        <w:t xml:space="preserve"> optado por no enviar a clases a sus hijos; se han producido importantes deserciones de estudiantes, lo que provocó que algunas universidades tanto públicas (UNAN Managua) y privadas (UPOLI) adoptaran medidas diferidas de llevar las clases presenciales (cada quince días, escalonadas por facultades o escuelas; sabatinas o dominicales). Sin emba</w:t>
      </w:r>
      <w:r w:rsidR="00AD34B1" w:rsidRPr="00A47E6C">
        <w:rPr>
          <w:rFonts w:ascii="Times New Roman" w:hAnsi="Times New Roman" w:cs="Times New Roman"/>
          <w:sz w:val="24"/>
          <w:szCs w:val="24"/>
          <w:lang w:val="es-419"/>
        </w:rPr>
        <w:t>rgo, persiste la deserción y la</w:t>
      </w:r>
      <w:r w:rsidRPr="00A47E6C">
        <w:rPr>
          <w:rFonts w:ascii="Times New Roman" w:hAnsi="Times New Roman" w:cs="Times New Roman"/>
          <w:sz w:val="24"/>
          <w:szCs w:val="24"/>
          <w:lang w:val="es-419"/>
        </w:rPr>
        <w:t xml:space="preserve"> inasistencia prolongada de estudiantes a clases.</w:t>
      </w:r>
    </w:p>
    <w:p w14:paraId="58DFBE5D" w14:textId="77777777" w:rsidR="002A3424" w:rsidRPr="00A47E6C"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Docentes de las facultades de Medicina y de Enfermería de las universidades públicas y privadas, están asistiendo a sus clases ordinarias y a las prácticas clínicas en los hospitales públicos, exponiéndose ellos y sus estudiantes a los contagios masivos que se están produciendo. Muchos estudiantes han desertado de sus prácticas clínicas y se habla de docentes, médicos y enfermeras, contagiados y que no han recibido atención por parte de las autoridades universitarias.</w:t>
      </w:r>
    </w:p>
    <w:p w14:paraId="5C7AF325" w14:textId="3AF15F3F" w:rsidR="004A101A" w:rsidRPr="00563670"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El gobierno desestima las críticas y recomendaciones de expertos independientes o de las universidades. Por el contrario, el </w:t>
      </w:r>
      <w:r w:rsidR="00AD34B1" w:rsidRPr="00A47E6C">
        <w:rPr>
          <w:rFonts w:ascii="Times New Roman" w:hAnsi="Times New Roman" w:cs="Times New Roman"/>
          <w:sz w:val="24"/>
          <w:szCs w:val="24"/>
          <w:lang w:val="es-419"/>
        </w:rPr>
        <w:t>22</w:t>
      </w:r>
      <w:r w:rsidRPr="00A47E6C">
        <w:rPr>
          <w:rFonts w:ascii="Times New Roman" w:hAnsi="Times New Roman" w:cs="Times New Roman"/>
          <w:sz w:val="24"/>
          <w:szCs w:val="24"/>
          <w:lang w:val="es-419"/>
        </w:rPr>
        <w:t xml:space="preserve"> de </w:t>
      </w:r>
      <w:r w:rsidR="00AD34B1" w:rsidRPr="00A47E6C">
        <w:rPr>
          <w:rFonts w:ascii="Times New Roman" w:hAnsi="Times New Roman" w:cs="Times New Roman"/>
          <w:sz w:val="24"/>
          <w:szCs w:val="24"/>
          <w:lang w:val="es-419"/>
        </w:rPr>
        <w:t>abril</w:t>
      </w:r>
      <w:r w:rsidRPr="00A47E6C">
        <w:rPr>
          <w:rFonts w:ascii="Times New Roman" w:hAnsi="Times New Roman" w:cs="Times New Roman"/>
          <w:sz w:val="24"/>
          <w:szCs w:val="24"/>
          <w:lang w:val="es-419"/>
        </w:rPr>
        <w:t xml:space="preserve"> de 2020, toda la Junta de Directores del Centro de Investigación y Estudios de Salud (CIES) de la Universidad Nacional Autónoma de Nicaragua (UNAN-Managua) fue despedida y reemplazada por funcionarios leales al partido gobernante y que carecen de credenciales académicas suficientes. El director del CIES y otros profesores habían opinado respecto de la opacidad del gobierno en relación a la divulgación del número de casos positivos de Covid-19 y sobre la necesidad de promover el distanciamiento social. Este tipo de acciones del gobierno imposibilitan que los docentes e investigadores puedan opinar en </w:t>
      </w:r>
      <w:r w:rsidRPr="00563670">
        <w:rPr>
          <w:rFonts w:ascii="Times New Roman" w:hAnsi="Times New Roman" w:cs="Times New Roman"/>
          <w:sz w:val="24"/>
          <w:szCs w:val="24"/>
          <w:lang w:val="es-419"/>
        </w:rPr>
        <w:t>libertad contribuyendo con conocimientos y experiencia para frenar la propagación del virus y en las demás áreas del conocimiento.</w:t>
      </w:r>
      <w:r w:rsidRPr="00563670">
        <w:rPr>
          <w:rStyle w:val="FootnoteReference"/>
        </w:rPr>
        <w:footnoteReference w:id="95"/>
      </w:r>
      <w:r w:rsidRPr="00563670">
        <w:rPr>
          <w:rFonts w:ascii="Times New Roman" w:hAnsi="Times New Roman" w:cs="Times New Roman"/>
          <w:sz w:val="24"/>
          <w:szCs w:val="24"/>
          <w:lang w:val="es-419"/>
        </w:rPr>
        <w:t xml:space="preserve"> </w:t>
      </w:r>
    </w:p>
    <w:p w14:paraId="73CEC634" w14:textId="000A8CA7" w:rsidR="004A101A" w:rsidRPr="00563670" w:rsidRDefault="004A101A"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63670">
        <w:rPr>
          <w:rFonts w:ascii="Times New Roman" w:hAnsi="Times New Roman" w:cs="Times New Roman"/>
          <w:sz w:val="24"/>
          <w:szCs w:val="24"/>
          <w:lang w:val="es-419"/>
        </w:rPr>
        <w:t xml:space="preserve">Del mismo modo, el gobierno ignora o rechaza las recomendaciones y contribuciones que proponen las diferentes organizaciones de la sociedad civil, asociaciones médicas y la ACN. </w:t>
      </w:r>
    </w:p>
    <w:p w14:paraId="245F2363" w14:textId="3F9F9894" w:rsidR="00D323E4" w:rsidRPr="00563670" w:rsidRDefault="00554743" w:rsidP="00C531E4">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63670">
        <w:rPr>
          <w:rFonts w:ascii="Times New Roman" w:hAnsi="Times New Roman" w:cs="Times New Roman"/>
          <w:sz w:val="24"/>
          <w:szCs w:val="24"/>
          <w:lang w:val="es-419"/>
        </w:rPr>
        <w:t>En relación a la la proporción de estudiantes que prosigue la educación superior y qué medidas han sido adoptadas para lograr que la educación superior sea accesible y asequible, en particular para los estudiantes provenientes de familias desfavorecidas y marginadas</w:t>
      </w:r>
      <w:r w:rsidR="008F2A53" w:rsidRPr="00563670">
        <w:rPr>
          <w:rFonts w:ascii="Times New Roman" w:hAnsi="Times New Roman" w:cs="Times New Roman"/>
          <w:sz w:val="24"/>
          <w:szCs w:val="24"/>
          <w:lang w:val="es-419"/>
        </w:rPr>
        <w:t xml:space="preserve"> a continuación presentamos nuestras consideraciones</w:t>
      </w:r>
      <w:r w:rsidRPr="00563670">
        <w:rPr>
          <w:rFonts w:ascii="Times New Roman" w:hAnsi="Times New Roman" w:cs="Times New Roman"/>
          <w:sz w:val="24"/>
          <w:szCs w:val="24"/>
          <w:lang w:val="es-419"/>
        </w:rPr>
        <w:t>.</w:t>
      </w:r>
      <w:r w:rsidR="001012B1" w:rsidRPr="00563670">
        <w:rPr>
          <w:rStyle w:val="FootnoteReference"/>
        </w:rPr>
        <w:footnoteReference w:id="96"/>
      </w:r>
    </w:p>
    <w:p w14:paraId="29D29A54" w14:textId="77777777" w:rsidR="002A3424" w:rsidRPr="00563670" w:rsidRDefault="002A3424" w:rsidP="00C47D8B">
      <w:pPr>
        <w:pStyle w:val="SingleTxtG"/>
        <w:spacing w:after="0" w:line="240" w:lineRule="auto"/>
        <w:ind w:left="426" w:right="49"/>
        <w:rPr>
          <w:sz w:val="24"/>
          <w:szCs w:val="24"/>
          <w:lang w:val="es-MX"/>
        </w:rPr>
      </w:pPr>
    </w:p>
    <w:p w14:paraId="21821B21" w14:textId="3AD95FD2" w:rsidR="00E97281" w:rsidRPr="00563670" w:rsidRDefault="00E97281" w:rsidP="00852112">
      <w:pPr>
        <w:pStyle w:val="Heading2"/>
        <w:numPr>
          <w:ilvl w:val="0"/>
          <w:numId w:val="27"/>
        </w:numPr>
        <w:ind w:left="284" w:hanging="284"/>
        <w:rPr>
          <w:rFonts w:ascii="Times New Roman" w:hAnsi="Times New Roman" w:cs="Times New Roman"/>
          <w:lang w:val="es-MX"/>
        </w:rPr>
      </w:pPr>
      <w:bookmarkStart w:id="27" w:name="_Toc49348522"/>
      <w:r w:rsidRPr="00563670">
        <w:rPr>
          <w:rFonts w:ascii="Times New Roman" w:hAnsi="Times New Roman" w:cs="Times New Roman"/>
          <w:lang w:val="es-MX"/>
        </w:rPr>
        <w:t>Situación del sub-sistema de educación superior</w:t>
      </w:r>
      <w:bookmarkEnd w:id="27"/>
    </w:p>
    <w:p w14:paraId="5DA3ECA7" w14:textId="77777777" w:rsidR="004A101A" w:rsidRPr="00563670" w:rsidRDefault="004A101A" w:rsidP="001E2DD7">
      <w:pPr>
        <w:spacing w:after="0" w:line="240" w:lineRule="auto"/>
        <w:jc w:val="both"/>
        <w:rPr>
          <w:rFonts w:ascii="Times New Roman" w:eastAsia="Calibri" w:hAnsi="Times New Roman" w:cs="Times New Roman"/>
          <w:sz w:val="24"/>
          <w:szCs w:val="24"/>
          <w:lang w:val="es-NI"/>
        </w:rPr>
      </w:pPr>
    </w:p>
    <w:p w14:paraId="043C7BB0" w14:textId="058A1F1B" w:rsidR="00192180" w:rsidRPr="00563670" w:rsidRDefault="008F2A53"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63670">
        <w:rPr>
          <w:rFonts w:ascii="Times New Roman" w:hAnsi="Times New Roman" w:cs="Times New Roman"/>
          <w:sz w:val="24"/>
          <w:szCs w:val="24"/>
          <w:lang w:val="es-419"/>
        </w:rPr>
        <w:t>S</w:t>
      </w:r>
      <w:r w:rsidR="00912FF2" w:rsidRPr="00563670">
        <w:rPr>
          <w:rFonts w:ascii="Times New Roman" w:hAnsi="Times New Roman" w:cs="Times New Roman"/>
          <w:sz w:val="24"/>
          <w:szCs w:val="24"/>
          <w:lang w:val="es-419"/>
        </w:rPr>
        <w:t xml:space="preserve">on claras las limitaciones que tiene </w:t>
      </w:r>
      <w:r w:rsidRPr="00563670">
        <w:rPr>
          <w:rFonts w:ascii="Times New Roman" w:hAnsi="Times New Roman" w:cs="Times New Roman"/>
          <w:sz w:val="24"/>
          <w:szCs w:val="24"/>
          <w:lang w:val="es-419"/>
        </w:rPr>
        <w:t xml:space="preserve">el </w:t>
      </w:r>
      <w:r w:rsidR="00606BF0" w:rsidRPr="00563670">
        <w:rPr>
          <w:rFonts w:ascii="Times New Roman" w:hAnsi="Times New Roman" w:cs="Times New Roman"/>
          <w:sz w:val="24"/>
          <w:szCs w:val="24"/>
          <w:lang w:val="es-419"/>
        </w:rPr>
        <w:t xml:space="preserve">CNU </w:t>
      </w:r>
      <w:r w:rsidR="00912FF2" w:rsidRPr="00563670">
        <w:rPr>
          <w:rFonts w:ascii="Times New Roman" w:hAnsi="Times New Roman" w:cs="Times New Roman"/>
          <w:sz w:val="24"/>
          <w:szCs w:val="24"/>
          <w:lang w:val="es-419"/>
        </w:rPr>
        <w:t>definido como un órgano de consultoría y asesoría de las universidades,</w:t>
      </w:r>
      <w:r w:rsidR="001012B1" w:rsidRPr="00563670">
        <w:rPr>
          <w:rStyle w:val="FootnoteReference"/>
        </w:rPr>
        <w:footnoteReference w:id="97"/>
      </w:r>
      <w:r w:rsidR="00912FF2" w:rsidRPr="00563670">
        <w:rPr>
          <w:rFonts w:ascii="Times New Roman" w:hAnsi="Times New Roman" w:cs="Times New Roman"/>
          <w:sz w:val="24"/>
          <w:szCs w:val="24"/>
          <w:lang w:val="es-419"/>
        </w:rPr>
        <w:t xml:space="preserve">el que se ha convertido en un </w:t>
      </w:r>
      <w:r w:rsidR="00606BF0" w:rsidRPr="00563670">
        <w:rPr>
          <w:rFonts w:ascii="Times New Roman" w:hAnsi="Times New Roman" w:cs="Times New Roman"/>
          <w:sz w:val="24"/>
          <w:szCs w:val="24"/>
          <w:lang w:val="es-419"/>
        </w:rPr>
        <w:t>órgano</w:t>
      </w:r>
      <w:r w:rsidR="00912FF2" w:rsidRPr="00563670">
        <w:rPr>
          <w:rFonts w:ascii="Times New Roman" w:hAnsi="Times New Roman" w:cs="Times New Roman"/>
          <w:sz w:val="24"/>
          <w:szCs w:val="24"/>
          <w:lang w:val="es-419"/>
        </w:rPr>
        <w:t xml:space="preserve"> que defiende únicamente los intereses de un grupo de universidades públicas, sirve de control de las universidades subvencionadas y no ha mostrado hasta ahora capacidad para incidir en el desarrollo, calidad y pertinencia de la educación superior del país. En sus últimos comunicados este órgano se ha autoerigido </w:t>
      </w:r>
      <w:r w:rsidR="00AE69B8" w:rsidRPr="00563670">
        <w:rPr>
          <w:rFonts w:ascii="Times New Roman" w:hAnsi="Times New Roman" w:cs="Times New Roman"/>
          <w:sz w:val="24"/>
          <w:szCs w:val="24"/>
          <w:lang w:val="es-419"/>
        </w:rPr>
        <w:t xml:space="preserve">en </w:t>
      </w:r>
      <w:r w:rsidR="00912FF2" w:rsidRPr="00563670">
        <w:rPr>
          <w:rFonts w:ascii="Times New Roman" w:hAnsi="Times New Roman" w:cs="Times New Roman"/>
          <w:sz w:val="24"/>
          <w:szCs w:val="24"/>
          <w:lang w:val="es-419"/>
        </w:rPr>
        <w:t xml:space="preserve">una entidad de “dirección de la educación superior”, contrario a lo que dispone la Ley 89, LAIES, para de esa forma justificar el grado de control e intervención </w:t>
      </w:r>
      <w:r w:rsidR="00606BF0" w:rsidRPr="00563670">
        <w:rPr>
          <w:rFonts w:ascii="Times New Roman" w:hAnsi="Times New Roman" w:cs="Times New Roman"/>
          <w:sz w:val="24"/>
          <w:szCs w:val="24"/>
          <w:lang w:val="es-419"/>
        </w:rPr>
        <w:t>de</w:t>
      </w:r>
      <w:r w:rsidR="00912FF2" w:rsidRPr="00563670">
        <w:rPr>
          <w:rFonts w:ascii="Times New Roman" w:hAnsi="Times New Roman" w:cs="Times New Roman"/>
          <w:sz w:val="24"/>
          <w:szCs w:val="24"/>
          <w:lang w:val="es-419"/>
        </w:rPr>
        <w:t xml:space="preserve"> sus universidades miembros.</w:t>
      </w:r>
      <w:r w:rsidR="00912FF2" w:rsidRPr="00563670">
        <w:rPr>
          <w:rStyle w:val="FootnoteReference"/>
        </w:rPr>
        <w:footnoteReference w:id="98"/>
      </w:r>
    </w:p>
    <w:p w14:paraId="29FB7E62" w14:textId="1CC7B10A" w:rsidR="00192180" w:rsidRPr="00A47E6C" w:rsidRDefault="00A62BE7"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En relación a la solicitud del Comité a fin de que se le informe sobre las investigaciones realizadas respecto de las denuncias relativas a expulsiones y detenciones arbitrarias de estudiantes por su participación en manifestaciones y si el Estado parte ha previsto su liberación y reincorporación</w:t>
      </w:r>
      <w:r w:rsidR="008F2A53" w:rsidRPr="00A47E6C">
        <w:rPr>
          <w:rFonts w:ascii="Times New Roman" w:hAnsi="Times New Roman" w:cs="Times New Roman"/>
          <w:lang w:val="es-419"/>
        </w:rPr>
        <w:footnoteReference w:id="99"/>
      </w:r>
      <w:r w:rsidR="008F2A53" w:rsidRPr="00A47E6C">
        <w:rPr>
          <w:rFonts w:ascii="Times New Roman" w:hAnsi="Times New Roman" w:cs="Times New Roman"/>
          <w:sz w:val="24"/>
          <w:szCs w:val="24"/>
          <w:lang w:val="es-419"/>
        </w:rPr>
        <w:t xml:space="preserve"> informamos que la</w:t>
      </w:r>
      <w:r w:rsidR="00305591" w:rsidRPr="00A47E6C">
        <w:rPr>
          <w:rFonts w:ascii="Times New Roman" w:hAnsi="Times New Roman" w:cs="Times New Roman"/>
          <w:sz w:val="24"/>
          <w:szCs w:val="24"/>
          <w:lang w:val="es-419"/>
        </w:rPr>
        <w:t xml:space="preserve">s detenciones de estudiantes </w:t>
      </w:r>
      <w:r w:rsidR="007B7718" w:rsidRPr="00A47E6C">
        <w:rPr>
          <w:rFonts w:ascii="Times New Roman" w:hAnsi="Times New Roman" w:cs="Times New Roman"/>
          <w:sz w:val="24"/>
          <w:szCs w:val="24"/>
          <w:lang w:val="es-419"/>
        </w:rPr>
        <w:t xml:space="preserve">de universidades privadas o públicas que protestaron dentro de los recintos universitarios a quienes se les imputaron de forma infundada delitos comunes; se han traducido en injustas condenas. Tales son los casos del estudiante autoconvocado John Christopher Cerna Zúñiga, condenado a 12 años de prisión </w:t>
      </w:r>
      <w:r w:rsidR="009C23BE" w:rsidRPr="00A47E6C">
        <w:rPr>
          <w:rFonts w:ascii="Times New Roman" w:hAnsi="Times New Roman" w:cs="Times New Roman"/>
          <w:sz w:val="24"/>
          <w:szCs w:val="24"/>
          <w:lang w:val="es-419"/>
        </w:rPr>
        <w:t>por tráfico</w:t>
      </w:r>
      <w:r w:rsidR="007B7718" w:rsidRPr="00A47E6C">
        <w:rPr>
          <w:rFonts w:ascii="Times New Roman" w:hAnsi="Times New Roman" w:cs="Times New Roman"/>
          <w:sz w:val="24"/>
          <w:szCs w:val="24"/>
          <w:lang w:val="es-419"/>
        </w:rPr>
        <w:t xml:space="preserve"> de estupefacientes</w:t>
      </w:r>
      <w:r w:rsidR="008F2A53" w:rsidRPr="00A47E6C">
        <w:rPr>
          <w:rFonts w:ascii="Times New Roman" w:hAnsi="Times New Roman" w:cs="Times New Roman"/>
          <w:sz w:val="24"/>
          <w:szCs w:val="24"/>
          <w:lang w:val="es-419"/>
        </w:rPr>
        <w:t>,</w:t>
      </w:r>
      <w:r w:rsidR="00C36B5A" w:rsidRPr="00563670">
        <w:rPr>
          <w:rStyle w:val="FootnoteReference"/>
        </w:rPr>
        <w:footnoteReference w:id="100"/>
      </w:r>
      <w:r w:rsidR="007B7718" w:rsidRPr="00E8660E">
        <w:rPr>
          <w:rStyle w:val="FootnoteReference"/>
          <w:lang w:val="es-NI"/>
        </w:rPr>
        <w:t xml:space="preserve"> </w:t>
      </w:r>
      <w:r w:rsidR="007B7718" w:rsidRPr="00A47E6C">
        <w:rPr>
          <w:rFonts w:ascii="Times New Roman" w:hAnsi="Times New Roman" w:cs="Times New Roman"/>
          <w:sz w:val="24"/>
          <w:szCs w:val="24"/>
          <w:lang w:val="es-419"/>
        </w:rPr>
        <w:t>la detención ilegal del Kevin Solís, sometido a torturas desde el 6 de febrero, y las detenciones de ex</w:t>
      </w:r>
      <w:r w:rsidR="00D323E4" w:rsidRPr="00A47E6C">
        <w:rPr>
          <w:rFonts w:ascii="Times New Roman" w:hAnsi="Times New Roman" w:cs="Times New Roman"/>
          <w:sz w:val="24"/>
          <w:szCs w:val="24"/>
          <w:lang w:val="es-419"/>
        </w:rPr>
        <w:t xml:space="preserve"> prisoneras</w:t>
      </w:r>
      <w:r w:rsidR="007B7718" w:rsidRPr="00A47E6C">
        <w:rPr>
          <w:rFonts w:ascii="Times New Roman" w:hAnsi="Times New Roman" w:cs="Times New Roman"/>
          <w:sz w:val="24"/>
          <w:szCs w:val="24"/>
          <w:lang w:val="es-419"/>
        </w:rPr>
        <w:t xml:space="preserve"> polític</w:t>
      </w:r>
      <w:r w:rsidR="00D323E4" w:rsidRPr="00A47E6C">
        <w:rPr>
          <w:rFonts w:ascii="Times New Roman" w:hAnsi="Times New Roman" w:cs="Times New Roman"/>
          <w:sz w:val="24"/>
          <w:szCs w:val="24"/>
          <w:lang w:val="es-419"/>
        </w:rPr>
        <w:t>a</w:t>
      </w:r>
      <w:r w:rsidR="007B7718" w:rsidRPr="00A47E6C">
        <w:rPr>
          <w:rFonts w:ascii="Times New Roman" w:hAnsi="Times New Roman" w:cs="Times New Roman"/>
          <w:sz w:val="24"/>
          <w:szCs w:val="24"/>
          <w:lang w:val="es-419"/>
        </w:rPr>
        <w:t>s como Amaya Coppens, liberada después de haber sido acusada de tr</w:t>
      </w:r>
      <w:r w:rsidR="00305591" w:rsidRPr="00A47E6C">
        <w:rPr>
          <w:rFonts w:ascii="Times New Roman" w:hAnsi="Times New Roman" w:cs="Times New Roman"/>
          <w:sz w:val="24"/>
          <w:szCs w:val="24"/>
          <w:lang w:val="es-419"/>
        </w:rPr>
        <w:t>á</w:t>
      </w:r>
      <w:r w:rsidR="007B7718" w:rsidRPr="00A47E6C">
        <w:rPr>
          <w:rFonts w:ascii="Times New Roman" w:hAnsi="Times New Roman" w:cs="Times New Roman"/>
          <w:sz w:val="24"/>
          <w:szCs w:val="24"/>
          <w:lang w:val="es-419"/>
        </w:rPr>
        <w:t>fico de armas, entre otros delitos cuando salía de donar agua a las madres de víctimas en huelga de hambre en la Iglesia San Miguel de Masaya.</w:t>
      </w:r>
    </w:p>
    <w:p w14:paraId="41233C89" w14:textId="27EF98E8" w:rsidR="00192180" w:rsidRPr="00573402" w:rsidRDefault="00912FF2"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Las expulsiones arbitrarias de estudiantes, en clara violación de las normativas universitarias, si</w:t>
      </w:r>
      <w:r w:rsidR="00AE69B8" w:rsidRPr="00A47E6C">
        <w:rPr>
          <w:rFonts w:ascii="Times New Roman" w:hAnsi="Times New Roman" w:cs="Times New Roman"/>
          <w:sz w:val="24"/>
          <w:szCs w:val="24"/>
          <w:lang w:val="es-419"/>
        </w:rPr>
        <w:t>n</w:t>
      </w:r>
      <w:r w:rsidRPr="00A47E6C">
        <w:rPr>
          <w:rFonts w:ascii="Times New Roman" w:hAnsi="Times New Roman" w:cs="Times New Roman"/>
          <w:sz w:val="24"/>
          <w:szCs w:val="24"/>
          <w:lang w:val="es-419"/>
        </w:rPr>
        <w:t xml:space="preserve"> un debido proceso </w:t>
      </w:r>
      <w:r w:rsidR="007B7718" w:rsidRPr="00A47E6C">
        <w:rPr>
          <w:rFonts w:ascii="Times New Roman" w:hAnsi="Times New Roman" w:cs="Times New Roman"/>
          <w:sz w:val="24"/>
          <w:szCs w:val="24"/>
          <w:lang w:val="es-419"/>
        </w:rPr>
        <w:t xml:space="preserve">e irrespetando </w:t>
      </w:r>
      <w:r w:rsidR="00606BF0" w:rsidRPr="00A47E6C">
        <w:rPr>
          <w:rFonts w:ascii="Times New Roman" w:hAnsi="Times New Roman" w:cs="Times New Roman"/>
          <w:sz w:val="24"/>
          <w:szCs w:val="24"/>
          <w:lang w:val="es-419"/>
        </w:rPr>
        <w:t xml:space="preserve">el </w:t>
      </w:r>
      <w:r w:rsidRPr="00A47E6C">
        <w:rPr>
          <w:rFonts w:ascii="Times New Roman" w:hAnsi="Times New Roman" w:cs="Times New Roman"/>
          <w:sz w:val="24"/>
          <w:szCs w:val="24"/>
          <w:lang w:val="es-419"/>
        </w:rPr>
        <w:t xml:space="preserve">derecho de ser escuchados, alentadas por la </w:t>
      </w:r>
      <w:r w:rsidR="00606BF0" w:rsidRPr="00A47E6C">
        <w:rPr>
          <w:rFonts w:ascii="Times New Roman" w:hAnsi="Times New Roman" w:cs="Times New Roman"/>
          <w:sz w:val="24"/>
          <w:szCs w:val="24"/>
          <w:lang w:val="es-419"/>
        </w:rPr>
        <w:t xml:space="preserve">oficialista </w:t>
      </w:r>
      <w:r w:rsidRPr="00A47E6C">
        <w:rPr>
          <w:rFonts w:ascii="Times New Roman" w:hAnsi="Times New Roman" w:cs="Times New Roman"/>
          <w:sz w:val="24"/>
          <w:szCs w:val="24"/>
          <w:lang w:val="es-419"/>
        </w:rPr>
        <w:t>UNEN</w:t>
      </w:r>
      <w:r w:rsidR="00A62BE7" w:rsidRPr="00A47E6C">
        <w:rPr>
          <w:rFonts w:ascii="Times New Roman" w:hAnsi="Times New Roman" w:cs="Times New Roman"/>
          <w:sz w:val="24"/>
          <w:szCs w:val="24"/>
          <w:lang w:val="es-419"/>
        </w:rPr>
        <w:t xml:space="preserve"> así como las detenciones arbitrarias por su participación en manifestaciones no han sido objeto de investigación</w:t>
      </w:r>
      <w:r w:rsidR="007B7718" w:rsidRPr="00A47E6C">
        <w:rPr>
          <w:rFonts w:ascii="Times New Roman" w:hAnsi="Times New Roman" w:cs="Times New Roman"/>
          <w:sz w:val="24"/>
          <w:szCs w:val="24"/>
          <w:lang w:val="es-419"/>
        </w:rPr>
        <w:t xml:space="preserve"> ni sanciones para los responsables</w:t>
      </w:r>
      <w:r w:rsidRPr="00A47E6C">
        <w:rPr>
          <w:rFonts w:ascii="Times New Roman" w:hAnsi="Times New Roman" w:cs="Times New Roman"/>
          <w:sz w:val="24"/>
          <w:szCs w:val="24"/>
          <w:lang w:val="es-419"/>
        </w:rPr>
        <w:t xml:space="preserve">. Por continuar las protestas por el derecho a la autonomía universitaria, </w:t>
      </w:r>
      <w:r w:rsidR="00FE1E5C" w:rsidRPr="00A47E6C">
        <w:rPr>
          <w:rFonts w:ascii="Times New Roman" w:hAnsi="Times New Roman" w:cs="Times New Roman"/>
          <w:sz w:val="24"/>
          <w:szCs w:val="24"/>
          <w:lang w:val="es-419"/>
        </w:rPr>
        <w:t xml:space="preserve">demandar </w:t>
      </w:r>
      <w:r w:rsidRPr="00A47E6C">
        <w:rPr>
          <w:rFonts w:ascii="Times New Roman" w:hAnsi="Times New Roman" w:cs="Times New Roman"/>
          <w:sz w:val="24"/>
          <w:szCs w:val="24"/>
          <w:lang w:val="es-419"/>
        </w:rPr>
        <w:t xml:space="preserve">respeto de los derechos humanos o pertenecer a grupos de oposición </w:t>
      </w:r>
      <w:r w:rsidR="00606BF0" w:rsidRPr="00A47E6C">
        <w:rPr>
          <w:rFonts w:ascii="Times New Roman" w:hAnsi="Times New Roman" w:cs="Times New Roman"/>
          <w:sz w:val="24"/>
          <w:szCs w:val="24"/>
          <w:lang w:val="es-419"/>
        </w:rPr>
        <w:t xml:space="preserve">los estudiantes </w:t>
      </w:r>
      <w:r w:rsidRPr="00A47E6C">
        <w:rPr>
          <w:rFonts w:ascii="Times New Roman" w:hAnsi="Times New Roman" w:cs="Times New Roman"/>
          <w:sz w:val="24"/>
          <w:szCs w:val="24"/>
          <w:lang w:val="es-419"/>
        </w:rPr>
        <w:t>son expulsado</w:t>
      </w:r>
      <w:r w:rsidR="00FE1E5C" w:rsidRPr="00A47E6C">
        <w:rPr>
          <w:rFonts w:ascii="Times New Roman" w:hAnsi="Times New Roman" w:cs="Times New Roman"/>
          <w:sz w:val="24"/>
          <w:szCs w:val="24"/>
          <w:lang w:val="es-419"/>
        </w:rPr>
        <w:t>s</w:t>
      </w:r>
      <w:r w:rsidRPr="00A47E6C">
        <w:rPr>
          <w:rFonts w:ascii="Times New Roman" w:hAnsi="Times New Roman" w:cs="Times New Roman"/>
          <w:sz w:val="24"/>
          <w:szCs w:val="24"/>
          <w:lang w:val="es-419"/>
        </w:rPr>
        <w:t xml:space="preserve"> o sancionados, trunca</w:t>
      </w:r>
      <w:r w:rsidR="0008583C" w:rsidRPr="00A47E6C">
        <w:rPr>
          <w:rFonts w:ascii="Times New Roman" w:hAnsi="Times New Roman" w:cs="Times New Roman"/>
          <w:sz w:val="24"/>
          <w:szCs w:val="24"/>
          <w:lang w:val="es-419"/>
        </w:rPr>
        <w:t>n</w:t>
      </w:r>
      <w:r w:rsidRPr="00A47E6C">
        <w:rPr>
          <w:rFonts w:ascii="Times New Roman" w:hAnsi="Times New Roman" w:cs="Times New Roman"/>
          <w:sz w:val="24"/>
          <w:szCs w:val="24"/>
          <w:lang w:val="es-419"/>
        </w:rPr>
        <w:t xml:space="preserve">do así el futuro de sus carreras </w:t>
      </w:r>
      <w:r w:rsidRPr="00573402">
        <w:rPr>
          <w:rFonts w:ascii="Times New Roman" w:hAnsi="Times New Roman" w:cs="Times New Roman"/>
          <w:sz w:val="24"/>
          <w:szCs w:val="24"/>
          <w:lang w:val="es-419"/>
        </w:rPr>
        <w:t xml:space="preserve">profesionales. </w:t>
      </w:r>
    </w:p>
    <w:p w14:paraId="0DF40CC9" w14:textId="0BC0D7C5" w:rsidR="00192180" w:rsidRPr="00573402" w:rsidRDefault="00FE1E5C"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73402">
        <w:rPr>
          <w:rFonts w:ascii="Times New Roman" w:hAnsi="Times New Roman" w:cs="Times New Roman"/>
          <w:sz w:val="24"/>
          <w:szCs w:val="24"/>
          <w:lang w:val="es-419"/>
        </w:rPr>
        <w:t xml:space="preserve">Así ocurrió en el caso de los estudiantes expulsados en el contexto de las protestas de abril y luego, </w:t>
      </w:r>
      <w:r w:rsidR="00912FF2" w:rsidRPr="00573402">
        <w:rPr>
          <w:rFonts w:ascii="Times New Roman" w:hAnsi="Times New Roman" w:cs="Times New Roman"/>
          <w:sz w:val="24"/>
          <w:szCs w:val="24"/>
          <w:lang w:val="es-419"/>
        </w:rPr>
        <w:t>los</w:t>
      </w:r>
      <w:r w:rsidR="00AD34B1" w:rsidRPr="00573402">
        <w:rPr>
          <w:rFonts w:ascii="Times New Roman" w:hAnsi="Times New Roman" w:cs="Times New Roman"/>
          <w:sz w:val="24"/>
          <w:szCs w:val="24"/>
          <w:lang w:val="es-419"/>
        </w:rPr>
        <w:t xml:space="preserve"> </w:t>
      </w:r>
      <w:r w:rsidR="00912FF2" w:rsidRPr="00573402">
        <w:rPr>
          <w:rFonts w:ascii="Times New Roman" w:hAnsi="Times New Roman" w:cs="Times New Roman"/>
          <w:sz w:val="24"/>
          <w:szCs w:val="24"/>
          <w:lang w:val="es-419"/>
        </w:rPr>
        <w:t>2</w:t>
      </w:r>
      <w:r w:rsidR="009C23BE" w:rsidRPr="00573402">
        <w:rPr>
          <w:rFonts w:ascii="Times New Roman" w:hAnsi="Times New Roman" w:cs="Times New Roman"/>
          <w:sz w:val="24"/>
          <w:szCs w:val="24"/>
          <w:lang w:val="es-419"/>
        </w:rPr>
        <w:t>40</w:t>
      </w:r>
      <w:r w:rsidR="009C23BE" w:rsidRPr="00573402">
        <w:rPr>
          <w:rStyle w:val="FootnoteReference"/>
        </w:rPr>
        <w:footnoteReference w:id="101"/>
      </w:r>
      <w:r w:rsidR="00912FF2" w:rsidRPr="00E8660E">
        <w:rPr>
          <w:rStyle w:val="FootnoteReference"/>
          <w:lang w:val="es-NI"/>
        </w:rPr>
        <w:t xml:space="preserve"> </w:t>
      </w:r>
      <w:r w:rsidR="00912FF2" w:rsidRPr="00573402">
        <w:rPr>
          <w:rFonts w:ascii="Times New Roman" w:hAnsi="Times New Roman" w:cs="Times New Roman"/>
          <w:sz w:val="24"/>
          <w:szCs w:val="24"/>
          <w:lang w:val="es-419"/>
        </w:rPr>
        <w:t>alumnos de la Universidad Nacional Agraria, que fueron expulsados, sancionados o retirad</w:t>
      </w:r>
      <w:r w:rsidR="00A62BE7" w:rsidRPr="00573402">
        <w:rPr>
          <w:rFonts w:ascii="Times New Roman" w:hAnsi="Times New Roman" w:cs="Times New Roman"/>
          <w:sz w:val="24"/>
          <w:szCs w:val="24"/>
          <w:lang w:val="es-419"/>
        </w:rPr>
        <w:t>a</w:t>
      </w:r>
      <w:r w:rsidR="00912FF2" w:rsidRPr="00573402">
        <w:rPr>
          <w:rFonts w:ascii="Times New Roman" w:hAnsi="Times New Roman" w:cs="Times New Roman"/>
          <w:sz w:val="24"/>
          <w:szCs w:val="24"/>
          <w:lang w:val="es-419"/>
        </w:rPr>
        <w:t>s sus becas, por el solo hecho de reclamar elecciones estudiantiles transparentes</w:t>
      </w:r>
      <w:r w:rsidR="00AD34B1" w:rsidRPr="00573402">
        <w:rPr>
          <w:rFonts w:ascii="Times New Roman" w:hAnsi="Times New Roman" w:cs="Times New Roman"/>
          <w:sz w:val="24"/>
          <w:szCs w:val="24"/>
          <w:lang w:val="es-419"/>
        </w:rPr>
        <w:t>,</w:t>
      </w:r>
      <w:r w:rsidR="00C36B5A" w:rsidRPr="00573402">
        <w:rPr>
          <w:rStyle w:val="FootnoteReference"/>
        </w:rPr>
        <w:footnoteReference w:id="102"/>
      </w:r>
      <w:r w:rsidR="00AD34B1" w:rsidRPr="00E8660E">
        <w:rPr>
          <w:rStyle w:val="FootnoteReference"/>
          <w:lang w:val="es-NI"/>
        </w:rPr>
        <w:t xml:space="preserve"> </w:t>
      </w:r>
      <w:r w:rsidR="00AD34B1" w:rsidRPr="00573402">
        <w:rPr>
          <w:rFonts w:ascii="Times New Roman" w:hAnsi="Times New Roman" w:cs="Times New Roman"/>
          <w:sz w:val="24"/>
          <w:szCs w:val="24"/>
          <w:lang w:val="es-419"/>
        </w:rPr>
        <w:t>decisión que fuera revocada para 43 estudiantes el 14 de febrero</w:t>
      </w:r>
      <w:r w:rsidR="00DC7D18" w:rsidRPr="00573402">
        <w:rPr>
          <w:rFonts w:ascii="Times New Roman" w:hAnsi="Times New Roman" w:cs="Times New Roman"/>
          <w:sz w:val="24"/>
          <w:szCs w:val="24"/>
          <w:lang w:val="es-419"/>
        </w:rPr>
        <w:t xml:space="preserve"> y el resto aún espera que el Consejo Universitario  atienda los recursos interpuestos para su reintegro</w:t>
      </w:r>
      <w:r w:rsidR="00107A55">
        <w:rPr>
          <w:rFonts w:ascii="Times New Roman" w:hAnsi="Times New Roman" w:cs="Times New Roman"/>
          <w:sz w:val="24"/>
          <w:szCs w:val="24"/>
          <w:lang w:val="es-419"/>
        </w:rPr>
        <w:t>;</w:t>
      </w:r>
      <w:r w:rsidR="00AD34B1" w:rsidRPr="00573402">
        <w:rPr>
          <w:rStyle w:val="FootnoteReference"/>
        </w:rPr>
        <w:footnoteReference w:id="103"/>
      </w:r>
      <w:r w:rsidR="00912FF2" w:rsidRPr="00573402">
        <w:rPr>
          <w:rFonts w:ascii="Times New Roman" w:hAnsi="Times New Roman" w:cs="Times New Roman"/>
          <w:sz w:val="24"/>
          <w:szCs w:val="24"/>
          <w:lang w:val="es-419"/>
        </w:rPr>
        <w:t xml:space="preserve"> o el caso de la Bachiller Dolly Mora,</w:t>
      </w:r>
      <w:r w:rsidR="00C36B5A" w:rsidRPr="00573402">
        <w:rPr>
          <w:rStyle w:val="FootnoteReference"/>
        </w:rPr>
        <w:footnoteReference w:id="104"/>
      </w:r>
      <w:r w:rsidR="00912FF2" w:rsidRPr="00E8660E">
        <w:rPr>
          <w:rStyle w:val="FootnoteReference"/>
          <w:lang w:val="es-NI"/>
        </w:rPr>
        <w:t xml:space="preserve"> </w:t>
      </w:r>
      <w:r w:rsidR="00912FF2" w:rsidRPr="00573402">
        <w:rPr>
          <w:rFonts w:ascii="Times New Roman" w:hAnsi="Times New Roman" w:cs="Times New Roman"/>
          <w:sz w:val="24"/>
          <w:szCs w:val="24"/>
          <w:lang w:val="es-419"/>
        </w:rPr>
        <w:t>estudiante de primer año de Ciencias Políticas y Gestión Pública de la Universidad Politécnica de Nicaragua (UPOLI),</w:t>
      </w:r>
      <w:r w:rsidR="00C36B5A" w:rsidRPr="00573402">
        <w:rPr>
          <w:rStyle w:val="FootnoteReference"/>
        </w:rPr>
        <w:footnoteReference w:id="105"/>
      </w:r>
      <w:r w:rsidR="00912FF2" w:rsidRPr="00573402">
        <w:rPr>
          <w:rFonts w:ascii="Times New Roman" w:hAnsi="Times New Roman" w:cs="Times New Roman"/>
          <w:sz w:val="24"/>
          <w:szCs w:val="24"/>
          <w:lang w:val="es-419"/>
        </w:rPr>
        <w:t xml:space="preserve"> por el solo hecho de pertenecer a la Alianza Cívica por la Justicia y la Democracia, en su condición de delegada estudiantil, </w:t>
      </w:r>
      <w:r w:rsidR="008F2A53" w:rsidRPr="00573402">
        <w:rPr>
          <w:rFonts w:ascii="Times New Roman" w:hAnsi="Times New Roman" w:cs="Times New Roman"/>
          <w:sz w:val="24"/>
          <w:szCs w:val="24"/>
          <w:lang w:val="es-419"/>
        </w:rPr>
        <w:t xml:space="preserve">quien </w:t>
      </w:r>
      <w:r w:rsidR="00A62BE7" w:rsidRPr="00573402">
        <w:rPr>
          <w:rFonts w:ascii="Times New Roman" w:hAnsi="Times New Roman" w:cs="Times New Roman"/>
          <w:sz w:val="24"/>
          <w:szCs w:val="24"/>
          <w:lang w:val="es-419"/>
        </w:rPr>
        <w:t xml:space="preserve">fue expulsada a consecuencia de </w:t>
      </w:r>
      <w:r w:rsidR="00912FF2" w:rsidRPr="00573402">
        <w:rPr>
          <w:rFonts w:ascii="Times New Roman" w:hAnsi="Times New Roman" w:cs="Times New Roman"/>
          <w:sz w:val="24"/>
          <w:szCs w:val="24"/>
          <w:lang w:val="es-419"/>
        </w:rPr>
        <w:t xml:space="preserve">las </w:t>
      </w:r>
      <w:r w:rsidR="00A62BE7" w:rsidRPr="00573402">
        <w:rPr>
          <w:rFonts w:ascii="Times New Roman" w:hAnsi="Times New Roman" w:cs="Times New Roman"/>
          <w:sz w:val="24"/>
          <w:szCs w:val="24"/>
          <w:lang w:val="es-419"/>
        </w:rPr>
        <w:t xml:space="preserve">presiones y amenazas que recibieron las autoridades de parte de la </w:t>
      </w:r>
      <w:r w:rsidR="00606BF0" w:rsidRPr="00573402">
        <w:rPr>
          <w:rFonts w:ascii="Times New Roman" w:hAnsi="Times New Roman" w:cs="Times New Roman"/>
          <w:sz w:val="24"/>
          <w:szCs w:val="24"/>
          <w:lang w:val="es-419"/>
        </w:rPr>
        <w:t xml:space="preserve">dirigencia de </w:t>
      </w:r>
      <w:r w:rsidR="00912FF2" w:rsidRPr="00573402">
        <w:rPr>
          <w:rFonts w:ascii="Times New Roman" w:hAnsi="Times New Roman" w:cs="Times New Roman"/>
          <w:sz w:val="24"/>
          <w:szCs w:val="24"/>
          <w:lang w:val="es-419"/>
        </w:rPr>
        <w:t>UNEN</w:t>
      </w:r>
      <w:r w:rsidR="008F2A53" w:rsidRPr="00573402">
        <w:rPr>
          <w:rFonts w:ascii="Times New Roman" w:hAnsi="Times New Roman" w:cs="Times New Roman"/>
          <w:sz w:val="24"/>
          <w:szCs w:val="24"/>
          <w:lang w:val="es-419"/>
        </w:rPr>
        <w:t>.</w:t>
      </w:r>
      <w:r w:rsidR="00107A55">
        <w:rPr>
          <w:rFonts w:ascii="Times New Roman" w:hAnsi="Times New Roman" w:cs="Times New Roman"/>
          <w:sz w:val="24"/>
          <w:szCs w:val="24"/>
          <w:lang w:val="es-419"/>
        </w:rPr>
        <w:t xml:space="preserve"> </w:t>
      </w:r>
      <w:r w:rsidR="00A62BE7" w:rsidRPr="00573402">
        <w:rPr>
          <w:rFonts w:ascii="Times New Roman" w:hAnsi="Times New Roman" w:cs="Times New Roman"/>
          <w:sz w:val="24"/>
          <w:szCs w:val="24"/>
          <w:lang w:val="es-419"/>
        </w:rPr>
        <w:t xml:space="preserve">La expulsión </w:t>
      </w:r>
      <w:r w:rsidR="00BD4BE7" w:rsidRPr="00573402">
        <w:rPr>
          <w:rFonts w:ascii="Times New Roman" w:hAnsi="Times New Roman" w:cs="Times New Roman"/>
          <w:sz w:val="24"/>
          <w:szCs w:val="24"/>
          <w:lang w:val="es-419"/>
        </w:rPr>
        <w:t>procedió inobservando</w:t>
      </w:r>
      <w:r w:rsidR="00912FF2" w:rsidRPr="00573402">
        <w:rPr>
          <w:rFonts w:ascii="Times New Roman" w:hAnsi="Times New Roman" w:cs="Times New Roman"/>
          <w:sz w:val="24"/>
          <w:szCs w:val="24"/>
          <w:lang w:val="es-419"/>
        </w:rPr>
        <w:t xml:space="preserve"> los procedimientos establecidos en </w:t>
      </w:r>
      <w:r w:rsidR="008F2A53" w:rsidRPr="00573402">
        <w:rPr>
          <w:rFonts w:ascii="Times New Roman" w:hAnsi="Times New Roman" w:cs="Times New Roman"/>
          <w:sz w:val="24"/>
          <w:szCs w:val="24"/>
          <w:lang w:val="es-419"/>
        </w:rPr>
        <w:t>el Reglamento de Régimen Académico Estudiantil</w:t>
      </w:r>
      <w:r w:rsidR="00912FF2" w:rsidRPr="00573402">
        <w:rPr>
          <w:rFonts w:ascii="Times New Roman" w:hAnsi="Times New Roman" w:cs="Times New Roman"/>
          <w:sz w:val="24"/>
          <w:szCs w:val="24"/>
          <w:lang w:val="es-419"/>
        </w:rPr>
        <w:t xml:space="preserve"> </w:t>
      </w:r>
      <w:r w:rsidR="008F2A53" w:rsidRPr="00573402">
        <w:rPr>
          <w:rFonts w:ascii="Times New Roman" w:hAnsi="Times New Roman" w:cs="Times New Roman"/>
          <w:sz w:val="24"/>
          <w:szCs w:val="24"/>
          <w:lang w:val="es-419"/>
        </w:rPr>
        <w:t xml:space="preserve">sin </w:t>
      </w:r>
      <w:r w:rsidR="00912FF2" w:rsidRPr="00573402">
        <w:rPr>
          <w:rFonts w:ascii="Times New Roman" w:hAnsi="Times New Roman" w:cs="Times New Roman"/>
          <w:sz w:val="24"/>
          <w:szCs w:val="24"/>
          <w:lang w:val="es-419"/>
        </w:rPr>
        <w:t>existir falta alguna y sin el debido proceso</w:t>
      </w:r>
      <w:r w:rsidR="00D323E4" w:rsidRPr="00573402">
        <w:rPr>
          <w:rFonts w:ascii="Times New Roman" w:hAnsi="Times New Roman" w:cs="Times New Roman"/>
          <w:sz w:val="24"/>
          <w:szCs w:val="24"/>
          <w:lang w:val="es-419"/>
        </w:rPr>
        <w:t>.</w:t>
      </w:r>
    </w:p>
    <w:p w14:paraId="1C3F1157" w14:textId="18B392A9" w:rsidR="00192180" w:rsidRPr="00573402" w:rsidRDefault="00554743"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73402">
        <w:rPr>
          <w:rFonts w:ascii="Times New Roman" w:hAnsi="Times New Roman" w:cs="Times New Roman"/>
          <w:sz w:val="24"/>
          <w:szCs w:val="24"/>
          <w:lang w:val="es-419"/>
        </w:rPr>
        <w:t>En relación a la adopción de medidas para garantizar el respeto del principio de libertad académica en las instituciones de enseñanza superior</w:t>
      </w:r>
      <w:r w:rsidRPr="00573402">
        <w:rPr>
          <w:rStyle w:val="FootnoteReference"/>
        </w:rPr>
        <w:footnoteReference w:id="106"/>
      </w:r>
      <w:r w:rsidR="00A62BE7" w:rsidRPr="00E8660E">
        <w:rPr>
          <w:rStyle w:val="FootnoteReference"/>
          <w:lang w:val="es-NI"/>
        </w:rPr>
        <w:t xml:space="preserve"> </w:t>
      </w:r>
      <w:r w:rsidRPr="00573402">
        <w:rPr>
          <w:rFonts w:ascii="Times New Roman" w:hAnsi="Times New Roman" w:cs="Times New Roman"/>
          <w:sz w:val="24"/>
          <w:szCs w:val="24"/>
          <w:lang w:val="es-419"/>
        </w:rPr>
        <w:t>hacemos notar que a la fecha c</w:t>
      </w:r>
      <w:r w:rsidR="00912FF2" w:rsidRPr="00573402">
        <w:rPr>
          <w:rFonts w:ascii="Times New Roman" w:hAnsi="Times New Roman" w:cs="Times New Roman"/>
          <w:sz w:val="24"/>
          <w:szCs w:val="24"/>
          <w:lang w:val="es-419"/>
        </w:rPr>
        <w:t>ontin</w:t>
      </w:r>
      <w:r w:rsidR="00606BF0" w:rsidRPr="00573402">
        <w:rPr>
          <w:rFonts w:ascii="Times New Roman" w:hAnsi="Times New Roman" w:cs="Times New Roman"/>
          <w:sz w:val="24"/>
          <w:szCs w:val="24"/>
          <w:lang w:val="es-419"/>
        </w:rPr>
        <w:t>ú</w:t>
      </w:r>
      <w:r w:rsidR="00912FF2" w:rsidRPr="00573402">
        <w:rPr>
          <w:rFonts w:ascii="Times New Roman" w:hAnsi="Times New Roman" w:cs="Times New Roman"/>
          <w:sz w:val="24"/>
          <w:szCs w:val="24"/>
          <w:lang w:val="es-419"/>
        </w:rPr>
        <w:t>a el control y asedio de la UNEN a docentes y estudiantes en las aulas universitarias.</w:t>
      </w:r>
    </w:p>
    <w:p w14:paraId="468698DE" w14:textId="39194770" w:rsidR="00912FF2" w:rsidRPr="00A47E6C" w:rsidRDefault="00912FF2" w:rsidP="00017465">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573402">
        <w:rPr>
          <w:rFonts w:ascii="Times New Roman" w:hAnsi="Times New Roman" w:cs="Times New Roman"/>
          <w:sz w:val="24"/>
          <w:szCs w:val="24"/>
          <w:lang w:val="es-419"/>
        </w:rPr>
        <w:t>Existe vigilancia constante del movimiento estudiantil oficialista a los docentes, en las</w:t>
      </w:r>
      <w:r w:rsidRPr="00A47E6C">
        <w:rPr>
          <w:rFonts w:ascii="Times New Roman" w:hAnsi="Times New Roman" w:cs="Times New Roman"/>
          <w:sz w:val="24"/>
          <w:szCs w:val="24"/>
          <w:lang w:val="es-419"/>
        </w:rPr>
        <w:t xml:space="preserve"> aulas de clases y en el momento de impartir sus clases, siendo amenazados de expulsión o de lesiones, atentándose contra la libertad de cátedra. No solo han sido expulsados de las instituciones universitarias, sino que han sufrido exilio forzado, encarcelamientos, juicios y asedios policiales sin debidas causas y procesos. En universidades privadas como la UPOLI, la organización de trabajadores docentes</w:t>
      </w:r>
      <w:r w:rsidR="00514866" w:rsidRPr="00A47E6C">
        <w:rPr>
          <w:rFonts w:ascii="Times New Roman" w:hAnsi="Times New Roman" w:cs="Times New Roman"/>
          <w:sz w:val="24"/>
          <w:szCs w:val="24"/>
          <w:lang w:val="es-419"/>
        </w:rPr>
        <w:t xml:space="preserve"> por su afinidad al partido de gobierno</w:t>
      </w:r>
      <w:r w:rsidRPr="00A47E6C">
        <w:rPr>
          <w:rFonts w:ascii="Times New Roman" w:hAnsi="Times New Roman" w:cs="Times New Roman"/>
          <w:sz w:val="24"/>
          <w:szCs w:val="24"/>
          <w:lang w:val="es-419"/>
        </w:rPr>
        <w:t xml:space="preserve"> está vetando los nombramientos de docentes horarios, que </w:t>
      </w:r>
      <w:r w:rsidR="00514866" w:rsidRPr="00A47E6C">
        <w:rPr>
          <w:rFonts w:ascii="Times New Roman" w:hAnsi="Times New Roman" w:cs="Times New Roman"/>
          <w:sz w:val="24"/>
          <w:szCs w:val="24"/>
          <w:lang w:val="es-419"/>
        </w:rPr>
        <w:t xml:space="preserve">identifican como disidentes </w:t>
      </w:r>
      <w:r w:rsidRPr="00A47E6C">
        <w:rPr>
          <w:rFonts w:ascii="Times New Roman" w:hAnsi="Times New Roman" w:cs="Times New Roman"/>
          <w:sz w:val="24"/>
          <w:szCs w:val="24"/>
          <w:lang w:val="es-419"/>
        </w:rPr>
        <w:t xml:space="preserve">o que </w:t>
      </w:r>
      <w:r w:rsidR="00514866" w:rsidRPr="00A47E6C">
        <w:rPr>
          <w:rFonts w:ascii="Times New Roman" w:hAnsi="Times New Roman" w:cs="Times New Roman"/>
          <w:sz w:val="24"/>
          <w:szCs w:val="24"/>
          <w:lang w:val="es-419"/>
        </w:rPr>
        <w:t xml:space="preserve">señalan </w:t>
      </w:r>
      <w:r w:rsidRPr="00A47E6C">
        <w:rPr>
          <w:rFonts w:ascii="Times New Roman" w:hAnsi="Times New Roman" w:cs="Times New Roman"/>
          <w:sz w:val="24"/>
          <w:szCs w:val="24"/>
          <w:lang w:val="es-419"/>
        </w:rPr>
        <w:t xml:space="preserve">de </w:t>
      </w:r>
      <w:r w:rsidR="00514866"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golpistas</w:t>
      </w:r>
      <w:r w:rsidR="00514866"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w:t>
      </w:r>
      <w:r w:rsidR="00606BF0" w:rsidRPr="00A47E6C">
        <w:rPr>
          <w:rFonts w:ascii="Times New Roman" w:hAnsi="Times New Roman" w:cs="Times New Roman"/>
          <w:sz w:val="24"/>
          <w:szCs w:val="24"/>
          <w:lang w:val="es-419"/>
        </w:rPr>
        <w:t xml:space="preserve">los cuales </w:t>
      </w:r>
      <w:r w:rsidRPr="00A47E6C">
        <w:rPr>
          <w:rFonts w:ascii="Times New Roman" w:hAnsi="Times New Roman" w:cs="Times New Roman"/>
          <w:sz w:val="24"/>
          <w:szCs w:val="24"/>
          <w:lang w:val="es-419"/>
        </w:rPr>
        <w:t xml:space="preserve">son amenazados y obligados a renunciar </w:t>
      </w:r>
      <w:r w:rsidR="00D323E4" w:rsidRPr="00A47E6C">
        <w:rPr>
          <w:rFonts w:ascii="Times New Roman" w:hAnsi="Times New Roman" w:cs="Times New Roman"/>
          <w:sz w:val="24"/>
          <w:szCs w:val="24"/>
          <w:lang w:val="es-419"/>
        </w:rPr>
        <w:t xml:space="preserve">a </w:t>
      </w:r>
      <w:r w:rsidRPr="00A47E6C">
        <w:rPr>
          <w:rFonts w:ascii="Times New Roman" w:hAnsi="Times New Roman" w:cs="Times New Roman"/>
          <w:sz w:val="24"/>
          <w:szCs w:val="24"/>
          <w:lang w:val="es-419"/>
        </w:rPr>
        <w:t>sus grupos horarios.</w:t>
      </w:r>
    </w:p>
    <w:p w14:paraId="2A076B66" w14:textId="77777777" w:rsidR="00D068F5" w:rsidRPr="00A47E6C" w:rsidRDefault="00D068F5" w:rsidP="00D068F5">
      <w:pPr>
        <w:pStyle w:val="ListParagraph"/>
        <w:spacing w:after="0" w:line="240" w:lineRule="auto"/>
        <w:ind w:left="426"/>
        <w:jc w:val="both"/>
        <w:rPr>
          <w:rFonts w:ascii="Times New Roman" w:eastAsia="Calibri" w:hAnsi="Times New Roman" w:cs="Times New Roman"/>
          <w:sz w:val="24"/>
          <w:szCs w:val="24"/>
          <w:lang w:val="es-NI"/>
        </w:rPr>
      </w:pPr>
    </w:p>
    <w:p w14:paraId="626927F8" w14:textId="7D835731" w:rsidR="00F07EA7" w:rsidRPr="00EF52B1" w:rsidRDefault="00F07EA7" w:rsidP="0024208D">
      <w:pPr>
        <w:pStyle w:val="Heading2"/>
        <w:numPr>
          <w:ilvl w:val="0"/>
          <w:numId w:val="27"/>
        </w:numPr>
        <w:ind w:left="284" w:hanging="284"/>
        <w:rPr>
          <w:rStyle w:val="FootnoteReference"/>
          <w:lang w:val="es-419"/>
        </w:rPr>
      </w:pPr>
      <w:bookmarkStart w:id="28" w:name="_Toc49348523"/>
      <w:r w:rsidRPr="00A47E6C">
        <w:rPr>
          <w:rFonts w:ascii="Times New Roman" w:hAnsi="Times New Roman" w:cs="Times New Roman"/>
          <w:lang w:val="es-MX"/>
        </w:rPr>
        <w:t>Libertad para la investigación científica y para la actividad creadora (Artículo 15, numeral 3</w:t>
      </w:r>
      <w:r w:rsidR="00107A55">
        <w:rPr>
          <w:rFonts w:ascii="Times New Roman" w:hAnsi="Times New Roman" w:cs="Times New Roman"/>
          <w:lang w:val="es-MX"/>
        </w:rPr>
        <w:t>).</w:t>
      </w:r>
      <w:r w:rsidRPr="00101199">
        <w:rPr>
          <w:rStyle w:val="FootnoteReference"/>
        </w:rPr>
        <w:footnoteReference w:id="107"/>
      </w:r>
      <w:bookmarkEnd w:id="28"/>
    </w:p>
    <w:p w14:paraId="477B8B2D" w14:textId="77777777" w:rsidR="00D30EF4" w:rsidRPr="00EF52B1" w:rsidRDefault="00D30EF4" w:rsidP="00D30EF4">
      <w:pPr>
        <w:spacing w:after="0" w:line="240" w:lineRule="auto"/>
        <w:ind w:left="360"/>
        <w:jc w:val="both"/>
        <w:rPr>
          <w:rStyle w:val="FootnoteReference"/>
          <w:lang w:val="es-419"/>
        </w:rPr>
      </w:pPr>
    </w:p>
    <w:p w14:paraId="3A4444BE" w14:textId="028CF0DD" w:rsidR="00D30EF4" w:rsidRPr="00A47E6C" w:rsidRDefault="009F0546" w:rsidP="0024208D">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Desde antes de las protestas de abril del 2018, uno de los efectos más negativos </w:t>
      </w:r>
      <w:r w:rsidR="00735E95" w:rsidRPr="00A47E6C">
        <w:rPr>
          <w:rFonts w:ascii="Times New Roman" w:hAnsi="Times New Roman" w:cs="Times New Roman"/>
          <w:sz w:val="24"/>
          <w:szCs w:val="24"/>
          <w:lang w:val="es-419"/>
        </w:rPr>
        <w:t xml:space="preserve">de </w:t>
      </w:r>
      <w:r w:rsidR="00EF44F0" w:rsidRPr="00A47E6C">
        <w:rPr>
          <w:rFonts w:ascii="Times New Roman" w:hAnsi="Times New Roman" w:cs="Times New Roman"/>
          <w:sz w:val="24"/>
          <w:szCs w:val="24"/>
          <w:lang w:val="es-419"/>
        </w:rPr>
        <w:t>la falta</w:t>
      </w:r>
      <w:r w:rsidRPr="00A47E6C">
        <w:rPr>
          <w:rFonts w:ascii="Times New Roman" w:hAnsi="Times New Roman" w:cs="Times New Roman"/>
          <w:sz w:val="24"/>
          <w:szCs w:val="24"/>
          <w:lang w:val="es-419"/>
        </w:rPr>
        <w:t xml:space="preserve"> de la autonomía universitaria en las </w:t>
      </w:r>
      <w:r w:rsidR="00690F58" w:rsidRPr="00A47E6C">
        <w:rPr>
          <w:rFonts w:ascii="Times New Roman" w:hAnsi="Times New Roman" w:cs="Times New Roman"/>
          <w:sz w:val="24"/>
          <w:szCs w:val="24"/>
          <w:lang w:val="es-419"/>
        </w:rPr>
        <w:t>u</w:t>
      </w:r>
      <w:r w:rsidRPr="00A47E6C">
        <w:rPr>
          <w:rFonts w:ascii="Times New Roman" w:hAnsi="Times New Roman" w:cs="Times New Roman"/>
          <w:sz w:val="24"/>
          <w:szCs w:val="24"/>
          <w:lang w:val="es-419"/>
        </w:rPr>
        <w:t xml:space="preserve">niversidades </w:t>
      </w:r>
      <w:r w:rsidR="00690F58" w:rsidRPr="00A47E6C">
        <w:rPr>
          <w:rFonts w:ascii="Times New Roman" w:hAnsi="Times New Roman" w:cs="Times New Roman"/>
          <w:sz w:val="24"/>
          <w:szCs w:val="24"/>
          <w:lang w:val="es-419"/>
        </w:rPr>
        <w:t>p</w:t>
      </w:r>
      <w:r w:rsidRPr="00A47E6C">
        <w:rPr>
          <w:rFonts w:ascii="Times New Roman" w:hAnsi="Times New Roman" w:cs="Times New Roman"/>
          <w:sz w:val="24"/>
          <w:szCs w:val="24"/>
          <w:lang w:val="es-419"/>
        </w:rPr>
        <w:t>úblicas</w:t>
      </w:r>
      <w:r w:rsidR="00EF44F0" w:rsidRPr="00A47E6C">
        <w:rPr>
          <w:rFonts w:ascii="Times New Roman" w:hAnsi="Times New Roman" w:cs="Times New Roman"/>
          <w:sz w:val="24"/>
          <w:szCs w:val="24"/>
          <w:lang w:val="es-419"/>
        </w:rPr>
        <w:t>, era</w:t>
      </w:r>
      <w:r w:rsidR="00735E95" w:rsidRPr="00A47E6C">
        <w:rPr>
          <w:rFonts w:ascii="Times New Roman" w:hAnsi="Times New Roman" w:cs="Times New Roman"/>
          <w:sz w:val="24"/>
          <w:szCs w:val="24"/>
          <w:lang w:val="es-419"/>
        </w:rPr>
        <w:t>n</w:t>
      </w:r>
      <w:r w:rsidR="00EF44F0" w:rsidRPr="00A47E6C">
        <w:rPr>
          <w:rFonts w:ascii="Times New Roman" w:hAnsi="Times New Roman" w:cs="Times New Roman"/>
          <w:sz w:val="24"/>
          <w:szCs w:val="24"/>
          <w:lang w:val="es-419"/>
        </w:rPr>
        <w:t xml:space="preserve"> precisamente </w:t>
      </w:r>
      <w:r w:rsidR="00735E95" w:rsidRPr="00A47E6C">
        <w:rPr>
          <w:rFonts w:ascii="Times New Roman" w:hAnsi="Times New Roman" w:cs="Times New Roman"/>
          <w:sz w:val="24"/>
          <w:szCs w:val="24"/>
          <w:lang w:val="es-419"/>
        </w:rPr>
        <w:t xml:space="preserve">las restricciones al </w:t>
      </w:r>
      <w:r w:rsidR="00EF44F0" w:rsidRPr="00A47E6C">
        <w:rPr>
          <w:rFonts w:ascii="Times New Roman" w:hAnsi="Times New Roman" w:cs="Times New Roman"/>
          <w:sz w:val="24"/>
          <w:szCs w:val="24"/>
          <w:lang w:val="es-419"/>
        </w:rPr>
        <w:t>derecho a la libertad de cátedra, que no solamente limitaba el derecho de</w:t>
      </w:r>
      <w:r w:rsidR="00A24671" w:rsidRPr="00A47E6C">
        <w:rPr>
          <w:rFonts w:ascii="Times New Roman" w:hAnsi="Times New Roman" w:cs="Times New Roman"/>
          <w:sz w:val="24"/>
          <w:szCs w:val="24"/>
          <w:lang w:val="es-419"/>
        </w:rPr>
        <w:t>l libre</w:t>
      </w:r>
      <w:r w:rsidR="00EF44F0" w:rsidRPr="00A47E6C">
        <w:rPr>
          <w:rFonts w:ascii="Times New Roman" w:hAnsi="Times New Roman" w:cs="Times New Roman"/>
          <w:sz w:val="24"/>
          <w:szCs w:val="24"/>
          <w:lang w:val="es-419"/>
        </w:rPr>
        <w:t xml:space="preserve"> pensar o criticar del maestro y el estudiante en el aula, sino que también tenía su efecto en su libertad creadora, de investigar y de gestar el conocimiento de forma libre y sin restricciones. </w:t>
      </w:r>
    </w:p>
    <w:p w14:paraId="5971E824" w14:textId="632951EC" w:rsidR="00D30EF4" w:rsidRPr="00EF52B1" w:rsidRDefault="00A24671" w:rsidP="0024208D">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EF52B1">
        <w:rPr>
          <w:rFonts w:ascii="Times New Roman" w:hAnsi="Times New Roman" w:cs="Times New Roman"/>
          <w:sz w:val="24"/>
          <w:szCs w:val="24"/>
          <w:lang w:val="es-419"/>
        </w:rPr>
        <w:t>No solo se restringió</w:t>
      </w:r>
      <w:r w:rsidR="00690F58" w:rsidRPr="00EF52B1">
        <w:rPr>
          <w:rFonts w:ascii="Times New Roman" w:hAnsi="Times New Roman" w:cs="Times New Roman"/>
          <w:sz w:val="24"/>
          <w:szCs w:val="24"/>
          <w:lang w:val="es-419"/>
        </w:rPr>
        <w:t xml:space="preserve"> la libertad de cátedra</w:t>
      </w:r>
      <w:r w:rsidRPr="00EF52B1">
        <w:rPr>
          <w:rFonts w:ascii="Times New Roman" w:hAnsi="Times New Roman" w:cs="Times New Roman"/>
          <w:sz w:val="24"/>
          <w:szCs w:val="24"/>
          <w:lang w:val="es-419"/>
        </w:rPr>
        <w:t xml:space="preserve">, sino que incluso se llegó hasta despedir </w:t>
      </w:r>
      <w:r w:rsidR="00145C8B" w:rsidRPr="00EF52B1">
        <w:rPr>
          <w:rFonts w:ascii="Times New Roman" w:hAnsi="Times New Roman" w:cs="Times New Roman"/>
          <w:sz w:val="24"/>
          <w:szCs w:val="24"/>
          <w:lang w:val="es-419"/>
        </w:rPr>
        <w:t>a personal calificado de centros de investigación por el simple hecho de opinar diferente sobre temas de orden científico, tales son los casos del despido en abril del 2020, de todo el Consejo Directivo del Centro de Investigaciones y Estudios de la Salud</w:t>
      </w:r>
      <w:r w:rsidRPr="00EF52B1">
        <w:rPr>
          <w:rFonts w:ascii="Times New Roman" w:hAnsi="Times New Roman" w:cs="Times New Roman"/>
          <w:sz w:val="24"/>
          <w:szCs w:val="24"/>
          <w:lang w:val="es-419"/>
        </w:rPr>
        <w:t xml:space="preserve"> </w:t>
      </w:r>
      <w:r w:rsidR="00145C8B" w:rsidRPr="00EF52B1">
        <w:rPr>
          <w:rFonts w:ascii="Times New Roman" w:hAnsi="Times New Roman" w:cs="Times New Roman"/>
          <w:sz w:val="24"/>
          <w:szCs w:val="24"/>
          <w:lang w:val="es-419"/>
        </w:rPr>
        <w:t xml:space="preserve">(CIES), incluido el Director el doctor Miguel </w:t>
      </w:r>
      <w:r w:rsidR="0005238D" w:rsidRPr="00EF52B1">
        <w:rPr>
          <w:rFonts w:ascii="Times New Roman" w:hAnsi="Times New Roman" w:cs="Times New Roman"/>
          <w:sz w:val="24"/>
          <w:szCs w:val="24"/>
          <w:lang w:val="es-419"/>
        </w:rPr>
        <w:t>Ángel</w:t>
      </w:r>
      <w:r w:rsidR="00145C8B" w:rsidRPr="00EF52B1">
        <w:rPr>
          <w:rFonts w:ascii="Times New Roman" w:hAnsi="Times New Roman" w:cs="Times New Roman"/>
          <w:sz w:val="24"/>
          <w:szCs w:val="24"/>
          <w:lang w:val="es-419"/>
        </w:rPr>
        <w:t xml:space="preserve"> Orozco Valladares quien criticó </w:t>
      </w:r>
      <w:r w:rsidR="0005238D" w:rsidRPr="00EF52B1">
        <w:rPr>
          <w:rFonts w:ascii="Times New Roman" w:hAnsi="Times New Roman" w:cs="Times New Roman"/>
          <w:sz w:val="24"/>
          <w:szCs w:val="24"/>
          <w:lang w:val="es-419"/>
        </w:rPr>
        <w:t>públicamente</w:t>
      </w:r>
      <w:r w:rsidR="00145C8B" w:rsidRPr="00EF52B1">
        <w:rPr>
          <w:rFonts w:ascii="Times New Roman" w:hAnsi="Times New Roman" w:cs="Times New Roman"/>
          <w:sz w:val="24"/>
          <w:szCs w:val="24"/>
          <w:lang w:val="es-419"/>
        </w:rPr>
        <w:t xml:space="preserve"> las acciones del régimen de Daniel Ortega y Rosario Murillo frente a la pandemia del</w:t>
      </w:r>
      <w:r w:rsidR="00D323E4" w:rsidRPr="00EF52B1">
        <w:rPr>
          <w:rFonts w:ascii="Times New Roman" w:hAnsi="Times New Roman" w:cs="Times New Roman"/>
          <w:sz w:val="24"/>
          <w:szCs w:val="24"/>
          <w:lang w:val="es-419"/>
        </w:rPr>
        <w:t xml:space="preserve"> </w:t>
      </w:r>
      <w:r w:rsidR="00145C8B" w:rsidRPr="00EF52B1">
        <w:rPr>
          <w:rFonts w:ascii="Times New Roman" w:hAnsi="Times New Roman" w:cs="Times New Roman"/>
          <w:sz w:val="24"/>
          <w:szCs w:val="24"/>
          <w:lang w:val="es-419"/>
        </w:rPr>
        <w:t>coronavirus.</w:t>
      </w:r>
      <w:r w:rsidR="00145C8B" w:rsidRPr="00EF52B1">
        <w:rPr>
          <w:rStyle w:val="FootnoteReference"/>
          <w:rFonts w:ascii="Times New Roman" w:hAnsi="Times New Roman" w:cs="Times New Roman"/>
          <w:sz w:val="24"/>
          <w:szCs w:val="24"/>
        </w:rPr>
        <w:footnoteReference w:id="108"/>
      </w:r>
      <w:r w:rsidR="00431321" w:rsidRPr="00EF52B1">
        <w:rPr>
          <w:rFonts w:ascii="Times New Roman" w:hAnsi="Times New Roman" w:cs="Times New Roman"/>
          <w:b/>
          <w:bCs/>
          <w:sz w:val="24"/>
          <w:szCs w:val="24"/>
          <w:lang w:val="es-419"/>
        </w:rPr>
        <w:t xml:space="preserve"> </w:t>
      </w:r>
      <w:r w:rsidR="00431321" w:rsidRPr="00EF52B1">
        <w:rPr>
          <w:rFonts w:ascii="Times New Roman" w:hAnsi="Times New Roman" w:cs="Times New Roman"/>
          <w:sz w:val="24"/>
          <w:szCs w:val="24"/>
          <w:lang w:val="es-419"/>
        </w:rPr>
        <w:t xml:space="preserve">Ya antes, en el 2014 habían destituido y despedido al Director del </w:t>
      </w:r>
      <w:r w:rsidR="00C6774D" w:rsidRPr="00EF52B1">
        <w:rPr>
          <w:rFonts w:ascii="Times New Roman" w:hAnsi="Times New Roman" w:cs="Times New Roman"/>
          <w:sz w:val="24"/>
          <w:szCs w:val="24"/>
          <w:lang w:val="es-419"/>
        </w:rPr>
        <w:t>Centro para la Investigación en Recursos Acuáticos de Nicaragua (</w:t>
      </w:r>
      <w:r w:rsidR="00431321" w:rsidRPr="00EF52B1">
        <w:rPr>
          <w:rFonts w:ascii="Times New Roman" w:hAnsi="Times New Roman" w:cs="Times New Roman"/>
          <w:sz w:val="24"/>
          <w:szCs w:val="24"/>
          <w:lang w:val="es-419"/>
        </w:rPr>
        <w:t>CIRA</w:t>
      </w:r>
      <w:r w:rsidR="00C6774D" w:rsidRPr="00EF52B1">
        <w:rPr>
          <w:rFonts w:ascii="Times New Roman" w:hAnsi="Times New Roman" w:cs="Times New Roman"/>
          <w:sz w:val="24"/>
          <w:szCs w:val="24"/>
          <w:lang w:val="es-419"/>
        </w:rPr>
        <w:t>)</w:t>
      </w:r>
      <w:r w:rsidR="00431321" w:rsidRPr="00EF52B1">
        <w:rPr>
          <w:rFonts w:ascii="Times New Roman" w:hAnsi="Times New Roman" w:cs="Times New Roman"/>
          <w:sz w:val="24"/>
          <w:szCs w:val="24"/>
          <w:lang w:val="es-419"/>
        </w:rPr>
        <w:t xml:space="preserve"> Salvador Montenegro Guill</w:t>
      </w:r>
      <w:r w:rsidR="00690F58" w:rsidRPr="00EF52B1">
        <w:rPr>
          <w:rFonts w:ascii="Times New Roman" w:hAnsi="Times New Roman" w:cs="Times New Roman"/>
          <w:sz w:val="24"/>
          <w:szCs w:val="24"/>
          <w:lang w:val="es-419"/>
        </w:rPr>
        <w:t>é</w:t>
      </w:r>
      <w:r w:rsidR="00431321" w:rsidRPr="00EF52B1">
        <w:rPr>
          <w:rFonts w:ascii="Times New Roman" w:hAnsi="Times New Roman" w:cs="Times New Roman"/>
          <w:sz w:val="24"/>
          <w:szCs w:val="24"/>
          <w:lang w:val="es-419"/>
        </w:rPr>
        <w:t xml:space="preserve">n, por opinar contra el Proyecto de Canal </w:t>
      </w:r>
      <w:r w:rsidR="0005238D" w:rsidRPr="00EF52B1">
        <w:rPr>
          <w:rFonts w:ascii="Times New Roman" w:hAnsi="Times New Roman" w:cs="Times New Roman"/>
          <w:sz w:val="24"/>
          <w:szCs w:val="24"/>
          <w:lang w:val="es-419"/>
        </w:rPr>
        <w:t>Interoceánico</w:t>
      </w:r>
      <w:r w:rsidR="00431321" w:rsidRPr="00EF52B1">
        <w:rPr>
          <w:rFonts w:ascii="Times New Roman" w:hAnsi="Times New Roman" w:cs="Times New Roman"/>
          <w:sz w:val="24"/>
          <w:szCs w:val="24"/>
          <w:lang w:val="es-419"/>
        </w:rPr>
        <w:t>. Es de hacer notar que estos dos centros son referentes importantes en la investigación científica</w:t>
      </w:r>
      <w:r w:rsidR="00C6774D" w:rsidRPr="00EF52B1">
        <w:rPr>
          <w:rFonts w:ascii="Times New Roman" w:hAnsi="Times New Roman" w:cs="Times New Roman"/>
          <w:sz w:val="24"/>
          <w:szCs w:val="24"/>
          <w:lang w:val="es-419"/>
        </w:rPr>
        <w:t>.</w:t>
      </w:r>
    </w:p>
    <w:p w14:paraId="1C497964" w14:textId="319FFC7E" w:rsidR="00CD4A9F" w:rsidRPr="00A47E6C" w:rsidRDefault="00EF44F0" w:rsidP="0024208D">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EF52B1">
        <w:rPr>
          <w:rFonts w:ascii="Times New Roman" w:hAnsi="Times New Roman" w:cs="Times New Roman"/>
          <w:sz w:val="24"/>
          <w:szCs w:val="24"/>
          <w:lang w:val="es-419"/>
        </w:rPr>
        <w:t>Con las protestas de abril 2018, se restringió, prohibió y se castigó aún más la</w:t>
      </w:r>
      <w:r w:rsidRPr="00A47E6C">
        <w:rPr>
          <w:rFonts w:ascii="Times New Roman" w:hAnsi="Times New Roman" w:cs="Times New Roman"/>
          <w:sz w:val="24"/>
          <w:szCs w:val="24"/>
          <w:lang w:val="es-419"/>
        </w:rPr>
        <w:t xml:space="preserve"> investigación libre, que no se enmarque en el esquema del “buen gobierno”</w:t>
      </w:r>
      <w:r w:rsidR="00931931" w:rsidRPr="00A47E6C">
        <w:rPr>
          <w:rFonts w:ascii="Times New Roman" w:hAnsi="Times New Roman" w:cs="Times New Roman"/>
          <w:sz w:val="24"/>
          <w:szCs w:val="24"/>
          <w:lang w:val="es-419"/>
        </w:rPr>
        <w:t>, según criterio de la cúpula en el poder</w:t>
      </w:r>
      <w:r w:rsidRPr="00A47E6C">
        <w:rPr>
          <w:rFonts w:ascii="Times New Roman" w:hAnsi="Times New Roman" w:cs="Times New Roman"/>
          <w:sz w:val="24"/>
          <w:szCs w:val="24"/>
          <w:lang w:val="es-419"/>
        </w:rPr>
        <w:t xml:space="preserve">. Se ha paralizado la producción académica y científica libre. Las revistas académicas no publican artículos que dañen la imagen del “buen gobierno”. Hay una marcada restricción a las líneas editoriales. Los centros de investigación de </w:t>
      </w:r>
      <w:r w:rsidR="00A24671" w:rsidRPr="00A47E6C">
        <w:rPr>
          <w:rFonts w:ascii="Times New Roman" w:hAnsi="Times New Roman" w:cs="Times New Roman"/>
          <w:sz w:val="24"/>
          <w:szCs w:val="24"/>
          <w:lang w:val="es-419"/>
        </w:rPr>
        <w:t>salud</w:t>
      </w:r>
      <w:r w:rsidRPr="00A47E6C">
        <w:rPr>
          <w:rFonts w:ascii="Times New Roman" w:hAnsi="Times New Roman" w:cs="Times New Roman"/>
          <w:sz w:val="24"/>
          <w:szCs w:val="24"/>
          <w:lang w:val="es-419"/>
        </w:rPr>
        <w:t xml:space="preserve"> no publican nada sobre el C</w:t>
      </w:r>
      <w:r w:rsidR="006743CE" w:rsidRPr="00A47E6C">
        <w:rPr>
          <w:rFonts w:ascii="Times New Roman" w:hAnsi="Times New Roman" w:cs="Times New Roman"/>
          <w:sz w:val="24"/>
          <w:szCs w:val="24"/>
          <w:lang w:val="es-419"/>
        </w:rPr>
        <w:t>ovid</w:t>
      </w:r>
      <w:r w:rsidR="00690F58"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19, reflejándose una falta de interés de las universidades públicas para el abordaje de esta problemática. </w:t>
      </w:r>
      <w:r w:rsidR="00431321" w:rsidRPr="00A47E6C">
        <w:rPr>
          <w:rFonts w:ascii="Times New Roman" w:hAnsi="Times New Roman" w:cs="Times New Roman"/>
          <w:sz w:val="24"/>
          <w:szCs w:val="24"/>
          <w:lang w:val="es-419"/>
        </w:rPr>
        <w:t xml:space="preserve">El publicar sobre la pandemia puede </w:t>
      </w:r>
      <w:r w:rsidR="00C6774D" w:rsidRPr="00A47E6C">
        <w:rPr>
          <w:rFonts w:ascii="Times New Roman" w:hAnsi="Times New Roman" w:cs="Times New Roman"/>
          <w:sz w:val="24"/>
          <w:szCs w:val="24"/>
          <w:lang w:val="es-419"/>
        </w:rPr>
        <w:t xml:space="preserve">provocar </w:t>
      </w:r>
      <w:r w:rsidR="00431321" w:rsidRPr="00A47E6C">
        <w:rPr>
          <w:rFonts w:ascii="Times New Roman" w:hAnsi="Times New Roman" w:cs="Times New Roman"/>
          <w:sz w:val="24"/>
          <w:szCs w:val="24"/>
          <w:lang w:val="es-419"/>
        </w:rPr>
        <w:t>el despido de los investigadores, tal como se expresa en este apartado.</w:t>
      </w:r>
    </w:p>
    <w:p w14:paraId="792A86BA" w14:textId="7527A11C" w:rsidR="00CD4A9F" w:rsidRPr="00A47E6C" w:rsidRDefault="00A24671" w:rsidP="0024208D">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Muchas entidades privadas u organismos no gubernamentales que financian proyectos de investigación o que otorgaban fondos para dichos proyectos, fueron retirando su apoyo a estas entidades educativas. Las </w:t>
      </w:r>
      <w:r w:rsidR="00690F58" w:rsidRPr="00A47E6C">
        <w:rPr>
          <w:rFonts w:ascii="Times New Roman" w:hAnsi="Times New Roman" w:cs="Times New Roman"/>
          <w:sz w:val="24"/>
          <w:szCs w:val="24"/>
          <w:lang w:val="es-419"/>
        </w:rPr>
        <w:t>u</w:t>
      </w:r>
      <w:r w:rsidRPr="00A47E6C">
        <w:rPr>
          <w:rFonts w:ascii="Times New Roman" w:hAnsi="Times New Roman" w:cs="Times New Roman"/>
          <w:sz w:val="24"/>
          <w:szCs w:val="24"/>
          <w:lang w:val="es-419"/>
        </w:rPr>
        <w:t xml:space="preserve">niversidades </w:t>
      </w:r>
      <w:r w:rsidR="00690F58" w:rsidRPr="00A47E6C">
        <w:rPr>
          <w:rFonts w:ascii="Times New Roman" w:hAnsi="Times New Roman" w:cs="Times New Roman"/>
          <w:sz w:val="24"/>
          <w:szCs w:val="24"/>
          <w:lang w:val="es-419"/>
        </w:rPr>
        <w:t>p</w:t>
      </w:r>
      <w:r w:rsidRPr="00A47E6C">
        <w:rPr>
          <w:rFonts w:ascii="Times New Roman" w:hAnsi="Times New Roman" w:cs="Times New Roman"/>
          <w:sz w:val="24"/>
          <w:szCs w:val="24"/>
          <w:lang w:val="es-419"/>
        </w:rPr>
        <w:t xml:space="preserve">úblicas fueron desapareciendo de las listas de donantes, porque </w:t>
      </w:r>
      <w:r w:rsidR="00690F58" w:rsidRPr="00A47E6C">
        <w:rPr>
          <w:rFonts w:ascii="Times New Roman" w:hAnsi="Times New Roman" w:cs="Times New Roman"/>
          <w:sz w:val="24"/>
          <w:szCs w:val="24"/>
          <w:lang w:val="es-419"/>
        </w:rPr>
        <w:t>é</w:t>
      </w:r>
      <w:r w:rsidRPr="00A47E6C">
        <w:rPr>
          <w:rFonts w:ascii="Times New Roman" w:hAnsi="Times New Roman" w:cs="Times New Roman"/>
          <w:sz w:val="24"/>
          <w:szCs w:val="24"/>
          <w:lang w:val="es-419"/>
        </w:rPr>
        <w:t>stas limitaban a las unidades académicas</w:t>
      </w:r>
      <w:r w:rsidRPr="000D77C3">
        <w:rPr>
          <w:rStyle w:val="FootnoteReference"/>
        </w:rPr>
        <w:footnoteReference w:id="109"/>
      </w:r>
      <w:r w:rsidRPr="00A47E6C">
        <w:rPr>
          <w:rFonts w:ascii="Times New Roman" w:hAnsi="Times New Roman" w:cs="Times New Roman"/>
          <w:sz w:val="24"/>
          <w:szCs w:val="24"/>
          <w:lang w:val="es-419"/>
        </w:rPr>
        <w:t xml:space="preserve"> a no recibir fondos de organismos “neoliberales”.</w:t>
      </w:r>
      <w:r w:rsidR="00431321" w:rsidRPr="00A47E6C">
        <w:rPr>
          <w:rFonts w:ascii="Times New Roman" w:hAnsi="Times New Roman" w:cs="Times New Roman"/>
          <w:sz w:val="24"/>
          <w:szCs w:val="24"/>
          <w:lang w:val="es-419"/>
        </w:rPr>
        <w:t xml:space="preserve"> La OPS y la OMS han dejado de aportar fondos de investigación en materia de la Salud.</w:t>
      </w:r>
    </w:p>
    <w:p w14:paraId="5DF3DE8D" w14:textId="6A34D18D" w:rsidR="00CD4A9F" w:rsidRPr="00A47E6C" w:rsidRDefault="00A24671" w:rsidP="0024208D">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El CNU desde el 2019</w:t>
      </w:r>
      <w:r w:rsidR="00C6774D" w:rsidRPr="00A47E6C">
        <w:rPr>
          <w:rFonts w:ascii="Times New Roman" w:hAnsi="Times New Roman" w:cs="Times New Roman"/>
          <w:sz w:val="24"/>
          <w:szCs w:val="24"/>
          <w:lang w:val="es-419"/>
        </w:rPr>
        <w:t>,</w:t>
      </w:r>
      <w:r w:rsidRPr="00A47E6C">
        <w:rPr>
          <w:rFonts w:ascii="Times New Roman" w:hAnsi="Times New Roman" w:cs="Times New Roman"/>
          <w:sz w:val="24"/>
          <w:szCs w:val="24"/>
          <w:lang w:val="es-419"/>
        </w:rPr>
        <w:t xml:space="preserve"> no publica su </w:t>
      </w:r>
      <w:r w:rsidR="00735E95" w:rsidRPr="00A47E6C">
        <w:rPr>
          <w:rFonts w:ascii="Times New Roman" w:hAnsi="Times New Roman" w:cs="Times New Roman"/>
          <w:sz w:val="24"/>
          <w:szCs w:val="24"/>
          <w:lang w:val="es-419"/>
        </w:rPr>
        <w:t>r</w:t>
      </w:r>
      <w:r w:rsidRPr="00A47E6C">
        <w:rPr>
          <w:rFonts w:ascii="Times New Roman" w:hAnsi="Times New Roman" w:cs="Times New Roman"/>
          <w:sz w:val="24"/>
          <w:szCs w:val="24"/>
          <w:lang w:val="es-419"/>
        </w:rPr>
        <w:t xml:space="preserve">evista Universidad y Sociedad, en la que se </w:t>
      </w:r>
      <w:r w:rsidR="00690F58" w:rsidRPr="00A47E6C">
        <w:rPr>
          <w:rFonts w:ascii="Times New Roman" w:hAnsi="Times New Roman" w:cs="Times New Roman"/>
          <w:sz w:val="24"/>
          <w:szCs w:val="24"/>
          <w:lang w:val="es-419"/>
        </w:rPr>
        <w:t xml:space="preserve">publicaban </w:t>
      </w:r>
      <w:r w:rsidRPr="00A47E6C">
        <w:rPr>
          <w:rFonts w:ascii="Times New Roman" w:hAnsi="Times New Roman" w:cs="Times New Roman"/>
          <w:sz w:val="24"/>
          <w:szCs w:val="24"/>
          <w:lang w:val="es-419"/>
        </w:rPr>
        <w:t>artículos científicos gestados desde las universidades, por docentes e investigadores.</w:t>
      </w:r>
    </w:p>
    <w:p w14:paraId="2A3E7065" w14:textId="4B68A77F" w:rsidR="00F07EA7" w:rsidRPr="00A47E6C" w:rsidRDefault="00931931" w:rsidP="001E2DD7">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L</w:t>
      </w:r>
      <w:r w:rsidR="00A24671" w:rsidRPr="00A47E6C">
        <w:rPr>
          <w:rFonts w:ascii="Times New Roman" w:hAnsi="Times New Roman" w:cs="Times New Roman"/>
          <w:sz w:val="24"/>
          <w:szCs w:val="24"/>
          <w:lang w:val="es-419"/>
        </w:rPr>
        <w:t>as autoridades del</w:t>
      </w:r>
      <w:r w:rsidR="00690F58" w:rsidRPr="00A47E6C">
        <w:rPr>
          <w:rFonts w:ascii="Times New Roman" w:hAnsi="Times New Roman" w:cs="Times New Roman"/>
          <w:sz w:val="24"/>
          <w:szCs w:val="24"/>
          <w:lang w:val="es-419"/>
        </w:rPr>
        <w:t xml:space="preserve"> CNU</w:t>
      </w:r>
      <w:r w:rsidR="00A24671" w:rsidRPr="00A47E6C">
        <w:rPr>
          <w:rFonts w:ascii="Times New Roman" w:hAnsi="Times New Roman" w:cs="Times New Roman"/>
          <w:sz w:val="24"/>
          <w:szCs w:val="24"/>
          <w:lang w:val="es-419"/>
        </w:rPr>
        <w:t xml:space="preserve"> ha</w:t>
      </w:r>
      <w:r w:rsidR="00C6774D" w:rsidRPr="00A47E6C">
        <w:rPr>
          <w:rFonts w:ascii="Times New Roman" w:hAnsi="Times New Roman" w:cs="Times New Roman"/>
          <w:sz w:val="24"/>
          <w:szCs w:val="24"/>
          <w:lang w:val="es-419"/>
        </w:rPr>
        <w:t>n</w:t>
      </w:r>
      <w:r w:rsidR="00A24671" w:rsidRPr="00A47E6C">
        <w:rPr>
          <w:rFonts w:ascii="Times New Roman" w:hAnsi="Times New Roman" w:cs="Times New Roman"/>
          <w:sz w:val="24"/>
          <w:szCs w:val="24"/>
          <w:lang w:val="es-419"/>
        </w:rPr>
        <w:t xml:space="preserve"> sido complaciente</w:t>
      </w:r>
      <w:r w:rsidR="00C6774D" w:rsidRPr="00A47E6C">
        <w:rPr>
          <w:rFonts w:ascii="Times New Roman" w:hAnsi="Times New Roman" w:cs="Times New Roman"/>
          <w:sz w:val="24"/>
          <w:szCs w:val="24"/>
          <w:lang w:val="es-419"/>
        </w:rPr>
        <w:t>s</w:t>
      </w:r>
      <w:r w:rsidR="00A24671" w:rsidRPr="00A47E6C">
        <w:rPr>
          <w:rFonts w:ascii="Times New Roman" w:hAnsi="Times New Roman" w:cs="Times New Roman"/>
          <w:sz w:val="24"/>
          <w:szCs w:val="24"/>
          <w:lang w:val="es-419"/>
        </w:rPr>
        <w:t xml:space="preserve"> con el gobierno, con respecto al manejo de</w:t>
      </w:r>
      <w:r w:rsidR="00690F58" w:rsidRPr="00A47E6C">
        <w:rPr>
          <w:rFonts w:ascii="Times New Roman" w:hAnsi="Times New Roman" w:cs="Times New Roman"/>
          <w:sz w:val="24"/>
          <w:szCs w:val="24"/>
          <w:lang w:val="es-419"/>
        </w:rPr>
        <w:t>l C</w:t>
      </w:r>
      <w:r w:rsidR="006743CE" w:rsidRPr="00A47E6C">
        <w:rPr>
          <w:rFonts w:ascii="Times New Roman" w:hAnsi="Times New Roman" w:cs="Times New Roman"/>
          <w:sz w:val="24"/>
          <w:szCs w:val="24"/>
          <w:lang w:val="es-419"/>
        </w:rPr>
        <w:t>ovid</w:t>
      </w:r>
      <w:r w:rsidR="00690F58" w:rsidRPr="00A47E6C">
        <w:rPr>
          <w:rFonts w:ascii="Times New Roman" w:hAnsi="Times New Roman" w:cs="Times New Roman"/>
          <w:sz w:val="24"/>
          <w:szCs w:val="24"/>
          <w:lang w:val="es-419"/>
        </w:rPr>
        <w:t>-</w:t>
      </w:r>
      <w:r w:rsidR="00A24671" w:rsidRPr="00A47E6C">
        <w:rPr>
          <w:rFonts w:ascii="Times New Roman" w:hAnsi="Times New Roman" w:cs="Times New Roman"/>
          <w:sz w:val="24"/>
          <w:szCs w:val="24"/>
          <w:lang w:val="es-419"/>
        </w:rPr>
        <w:t xml:space="preserve">19, y no ha permitido que desde las </w:t>
      </w:r>
      <w:r w:rsidR="00690F58" w:rsidRPr="00A47E6C">
        <w:rPr>
          <w:rFonts w:ascii="Times New Roman" w:hAnsi="Times New Roman" w:cs="Times New Roman"/>
          <w:sz w:val="24"/>
          <w:szCs w:val="24"/>
          <w:lang w:val="es-419"/>
        </w:rPr>
        <w:t>u</w:t>
      </w:r>
      <w:r w:rsidR="00A24671" w:rsidRPr="00A47E6C">
        <w:rPr>
          <w:rFonts w:ascii="Times New Roman" w:hAnsi="Times New Roman" w:cs="Times New Roman"/>
          <w:sz w:val="24"/>
          <w:szCs w:val="24"/>
          <w:lang w:val="es-419"/>
        </w:rPr>
        <w:t xml:space="preserve">niversidades </w:t>
      </w:r>
      <w:r w:rsidR="00690F58" w:rsidRPr="00A47E6C">
        <w:rPr>
          <w:rFonts w:ascii="Times New Roman" w:hAnsi="Times New Roman" w:cs="Times New Roman"/>
          <w:sz w:val="24"/>
          <w:szCs w:val="24"/>
          <w:lang w:val="es-419"/>
        </w:rPr>
        <w:t>p</w:t>
      </w:r>
      <w:r w:rsidR="00A24671" w:rsidRPr="00A47E6C">
        <w:rPr>
          <w:rFonts w:ascii="Times New Roman" w:hAnsi="Times New Roman" w:cs="Times New Roman"/>
          <w:sz w:val="24"/>
          <w:szCs w:val="24"/>
          <w:lang w:val="es-419"/>
        </w:rPr>
        <w:t>úblicas se realicen investigaciones ser</w:t>
      </w:r>
      <w:r w:rsidR="00690F58" w:rsidRPr="00A47E6C">
        <w:rPr>
          <w:rFonts w:ascii="Times New Roman" w:hAnsi="Times New Roman" w:cs="Times New Roman"/>
          <w:sz w:val="24"/>
          <w:szCs w:val="24"/>
          <w:lang w:val="es-419"/>
        </w:rPr>
        <w:t>ias</w:t>
      </w:r>
      <w:r w:rsidR="00A24671" w:rsidRPr="00A47E6C">
        <w:rPr>
          <w:rFonts w:ascii="Times New Roman" w:hAnsi="Times New Roman" w:cs="Times New Roman"/>
          <w:sz w:val="24"/>
          <w:szCs w:val="24"/>
          <w:lang w:val="es-419"/>
        </w:rPr>
        <w:t xml:space="preserve"> sobre el problema sanitario, solo se ha limitado a emitir panfletos alusivos al contagio; cuando debería</w:t>
      </w:r>
      <w:r w:rsidR="00690F58" w:rsidRPr="00A47E6C">
        <w:rPr>
          <w:rFonts w:ascii="Times New Roman" w:hAnsi="Times New Roman" w:cs="Times New Roman"/>
          <w:sz w:val="24"/>
          <w:szCs w:val="24"/>
          <w:lang w:val="es-419"/>
        </w:rPr>
        <w:t>n</w:t>
      </w:r>
      <w:r w:rsidR="00A24671" w:rsidRPr="00A47E6C">
        <w:rPr>
          <w:rFonts w:ascii="Times New Roman" w:hAnsi="Times New Roman" w:cs="Times New Roman"/>
          <w:sz w:val="24"/>
          <w:szCs w:val="24"/>
          <w:lang w:val="es-419"/>
        </w:rPr>
        <w:t xml:space="preserve"> estar</w:t>
      </w:r>
      <w:r w:rsidR="00C6774D" w:rsidRPr="00A47E6C">
        <w:rPr>
          <w:rFonts w:ascii="Times New Roman" w:hAnsi="Times New Roman" w:cs="Times New Roman"/>
          <w:sz w:val="24"/>
          <w:szCs w:val="24"/>
          <w:lang w:val="es-419"/>
        </w:rPr>
        <w:t>,</w:t>
      </w:r>
      <w:r w:rsidR="00A24671" w:rsidRPr="00A47E6C">
        <w:rPr>
          <w:rFonts w:ascii="Times New Roman" w:hAnsi="Times New Roman" w:cs="Times New Roman"/>
          <w:sz w:val="24"/>
          <w:szCs w:val="24"/>
          <w:lang w:val="es-419"/>
        </w:rPr>
        <w:t xml:space="preserve"> tanto la UNAN Managua como la UNAN León, desde sus facultades de medicina y enfermería, desarrollando investigaciones, estudios innovadores, análisis de las necesidades de </w:t>
      </w:r>
      <w:r w:rsidR="00C6774D" w:rsidRPr="00A47E6C">
        <w:rPr>
          <w:rFonts w:ascii="Times New Roman" w:hAnsi="Times New Roman" w:cs="Times New Roman"/>
          <w:sz w:val="24"/>
          <w:szCs w:val="24"/>
          <w:lang w:val="es-419"/>
        </w:rPr>
        <w:t>a</w:t>
      </w:r>
      <w:r w:rsidR="00A24671" w:rsidRPr="00A47E6C">
        <w:rPr>
          <w:rFonts w:ascii="Times New Roman" w:hAnsi="Times New Roman" w:cs="Times New Roman"/>
          <w:sz w:val="24"/>
          <w:szCs w:val="24"/>
          <w:lang w:val="es-419"/>
        </w:rPr>
        <w:t xml:space="preserve">tención </w:t>
      </w:r>
      <w:r w:rsidR="00C6774D" w:rsidRPr="00A47E6C">
        <w:rPr>
          <w:rFonts w:ascii="Times New Roman" w:hAnsi="Times New Roman" w:cs="Times New Roman"/>
          <w:sz w:val="24"/>
          <w:szCs w:val="24"/>
          <w:lang w:val="es-419"/>
        </w:rPr>
        <w:t>p</w:t>
      </w:r>
      <w:r w:rsidR="00A24671" w:rsidRPr="00A47E6C">
        <w:rPr>
          <w:rFonts w:ascii="Times New Roman" w:hAnsi="Times New Roman" w:cs="Times New Roman"/>
          <w:sz w:val="24"/>
          <w:szCs w:val="24"/>
          <w:lang w:val="es-419"/>
        </w:rPr>
        <w:t xml:space="preserve">rimaria en </w:t>
      </w:r>
      <w:r w:rsidR="00C6774D" w:rsidRPr="00A47E6C">
        <w:rPr>
          <w:rFonts w:ascii="Times New Roman" w:hAnsi="Times New Roman" w:cs="Times New Roman"/>
          <w:sz w:val="24"/>
          <w:szCs w:val="24"/>
          <w:lang w:val="es-419"/>
        </w:rPr>
        <w:t>s</w:t>
      </w:r>
      <w:r w:rsidR="00A24671" w:rsidRPr="00A47E6C">
        <w:rPr>
          <w:rFonts w:ascii="Times New Roman" w:hAnsi="Times New Roman" w:cs="Times New Roman"/>
          <w:sz w:val="24"/>
          <w:szCs w:val="24"/>
          <w:lang w:val="es-419"/>
        </w:rPr>
        <w:t xml:space="preserve">alud, entre otras, que ayuden a tomar las decisiones en la política </w:t>
      </w:r>
      <w:r w:rsidR="0005238D" w:rsidRPr="00A47E6C">
        <w:rPr>
          <w:rFonts w:ascii="Times New Roman" w:hAnsi="Times New Roman" w:cs="Times New Roman"/>
          <w:sz w:val="24"/>
          <w:szCs w:val="24"/>
          <w:lang w:val="es-419"/>
        </w:rPr>
        <w:t>pública</w:t>
      </w:r>
      <w:r w:rsidR="00A24671" w:rsidRPr="00A47E6C">
        <w:rPr>
          <w:rFonts w:ascii="Times New Roman" w:hAnsi="Times New Roman" w:cs="Times New Roman"/>
          <w:sz w:val="24"/>
          <w:szCs w:val="24"/>
          <w:lang w:val="es-419"/>
        </w:rPr>
        <w:t xml:space="preserve"> nacional de salud. Hay inercia de dichas instituciones frente a la pandemia.</w:t>
      </w:r>
    </w:p>
    <w:p w14:paraId="1B90F494" w14:textId="77777777" w:rsidR="008A6C9C" w:rsidRPr="00A47E6C" w:rsidRDefault="008A6C9C" w:rsidP="001E2DD7">
      <w:pPr>
        <w:spacing w:after="0" w:line="240" w:lineRule="auto"/>
        <w:jc w:val="both"/>
        <w:rPr>
          <w:rFonts w:ascii="Times New Roman" w:hAnsi="Times New Roman" w:cs="Times New Roman"/>
          <w:sz w:val="24"/>
          <w:szCs w:val="24"/>
          <w:lang w:val="es-MX"/>
        </w:rPr>
      </w:pPr>
    </w:p>
    <w:p w14:paraId="1F8EAB4E" w14:textId="2845005A" w:rsidR="00915673" w:rsidRPr="00A47E6C" w:rsidRDefault="007B7718" w:rsidP="004245FE">
      <w:pPr>
        <w:pStyle w:val="Heading1"/>
        <w:numPr>
          <w:ilvl w:val="0"/>
          <w:numId w:val="28"/>
        </w:numPr>
        <w:spacing w:before="0" w:line="240" w:lineRule="auto"/>
        <w:ind w:left="426" w:hanging="426"/>
        <w:jc w:val="both"/>
        <w:rPr>
          <w:rFonts w:ascii="Times New Roman" w:hAnsi="Times New Roman" w:cs="Times New Roman"/>
          <w:sz w:val="24"/>
          <w:szCs w:val="24"/>
        </w:rPr>
      </w:pPr>
      <w:bookmarkStart w:id="30" w:name="_Toc49348524"/>
      <w:r w:rsidRPr="00A47E6C">
        <w:rPr>
          <w:rFonts w:ascii="Times New Roman" w:hAnsi="Times New Roman" w:cs="Times New Roman"/>
          <w:sz w:val="24"/>
          <w:szCs w:val="24"/>
        </w:rPr>
        <w:t>R</w:t>
      </w:r>
      <w:r w:rsidR="00915673" w:rsidRPr="00A47E6C">
        <w:rPr>
          <w:rFonts w:ascii="Times New Roman" w:hAnsi="Times New Roman" w:cs="Times New Roman"/>
          <w:sz w:val="24"/>
          <w:szCs w:val="24"/>
        </w:rPr>
        <w:t>ecomendaciones</w:t>
      </w:r>
      <w:bookmarkEnd w:id="30"/>
    </w:p>
    <w:p w14:paraId="0A0D255C" w14:textId="77525B41" w:rsidR="00B44023" w:rsidRPr="00A47E6C" w:rsidRDefault="00B44023" w:rsidP="001E2DD7">
      <w:pPr>
        <w:spacing w:after="0" w:line="240" w:lineRule="auto"/>
        <w:jc w:val="both"/>
        <w:rPr>
          <w:rFonts w:ascii="Times New Roman" w:hAnsi="Times New Roman" w:cs="Times New Roman"/>
          <w:sz w:val="24"/>
          <w:szCs w:val="24"/>
          <w:lang w:val="es-MX"/>
        </w:rPr>
      </w:pPr>
    </w:p>
    <w:p w14:paraId="37FDA02A" w14:textId="087F87EA" w:rsidR="00164920" w:rsidRPr="00A47E6C" w:rsidRDefault="00690F58" w:rsidP="004245FE">
      <w:pPr>
        <w:pStyle w:val="ListParagraph"/>
        <w:numPr>
          <w:ilvl w:val="0"/>
          <w:numId w:val="23"/>
        </w:numPr>
        <w:spacing w:after="0" w:line="240" w:lineRule="auto"/>
        <w:ind w:left="426" w:hanging="426"/>
        <w:jc w:val="both"/>
        <w:rPr>
          <w:rFonts w:ascii="Times New Roman" w:hAnsi="Times New Roman" w:cs="Times New Roman"/>
          <w:sz w:val="24"/>
          <w:szCs w:val="24"/>
          <w:lang w:val="es-419"/>
        </w:rPr>
      </w:pPr>
      <w:r w:rsidRPr="00A47E6C">
        <w:rPr>
          <w:rFonts w:ascii="Times New Roman" w:hAnsi="Times New Roman" w:cs="Times New Roman"/>
          <w:sz w:val="24"/>
          <w:szCs w:val="24"/>
          <w:lang w:val="es-419"/>
        </w:rPr>
        <w:t xml:space="preserve">Teniendo en cuenta lo </w:t>
      </w:r>
      <w:r w:rsidR="00AB2E4A" w:rsidRPr="00A47E6C">
        <w:rPr>
          <w:rFonts w:ascii="Times New Roman" w:hAnsi="Times New Roman" w:cs="Times New Roman"/>
          <w:sz w:val="24"/>
          <w:szCs w:val="24"/>
          <w:lang w:val="es-419"/>
        </w:rPr>
        <w:t>anterior</w:t>
      </w:r>
      <w:r w:rsidRPr="00A47E6C">
        <w:rPr>
          <w:rFonts w:ascii="Times New Roman" w:hAnsi="Times New Roman" w:cs="Times New Roman"/>
          <w:sz w:val="24"/>
          <w:szCs w:val="24"/>
          <w:lang w:val="es-419"/>
        </w:rPr>
        <w:t xml:space="preserve"> y la falta de implementación de importantes recomendaciones resultantes de la evaluación anterior</w:t>
      </w:r>
      <w:r w:rsidR="00AB2E4A" w:rsidRPr="00A47E6C">
        <w:rPr>
          <w:rFonts w:ascii="Times New Roman" w:hAnsi="Times New Roman" w:cs="Times New Roman"/>
          <w:sz w:val="24"/>
          <w:szCs w:val="24"/>
          <w:lang w:val="es-419"/>
        </w:rPr>
        <w:t xml:space="preserve">, </w:t>
      </w:r>
      <w:r w:rsidRPr="00A47E6C">
        <w:rPr>
          <w:rFonts w:ascii="Times New Roman" w:hAnsi="Times New Roman" w:cs="Times New Roman"/>
          <w:sz w:val="24"/>
          <w:szCs w:val="24"/>
          <w:lang w:val="es-419"/>
        </w:rPr>
        <w:t>solicitamos al Comité plantear las siguientes recomendaciones al Estado de Nicaragua</w:t>
      </w:r>
      <w:r w:rsidR="007202CB" w:rsidRPr="00A47E6C">
        <w:rPr>
          <w:rFonts w:ascii="Times New Roman" w:hAnsi="Times New Roman" w:cs="Times New Roman"/>
          <w:sz w:val="24"/>
          <w:szCs w:val="24"/>
          <w:lang w:val="es-419"/>
        </w:rPr>
        <w:t>:</w:t>
      </w:r>
    </w:p>
    <w:p w14:paraId="22A262C3" w14:textId="56FF453C" w:rsidR="007202CB" w:rsidRPr="00A47E6C" w:rsidRDefault="007202CB" w:rsidP="004245FE">
      <w:pPr>
        <w:pStyle w:val="ListParagraph"/>
        <w:spacing w:after="0" w:line="240" w:lineRule="auto"/>
        <w:ind w:left="426"/>
        <w:jc w:val="both"/>
        <w:rPr>
          <w:rFonts w:ascii="Times New Roman" w:hAnsi="Times New Roman" w:cs="Times New Roman"/>
          <w:sz w:val="24"/>
          <w:szCs w:val="24"/>
          <w:lang w:val="es-419"/>
        </w:rPr>
      </w:pPr>
    </w:p>
    <w:p w14:paraId="1A0FF05B" w14:textId="1C8F7AB3"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Garantizar la independencia de los poderes del Estado especialmente del Poder Judicial que ha sido utilizado reiteradamente como un brazo ejecutor de los intereses del Ejecutivo.</w:t>
      </w:r>
    </w:p>
    <w:p w14:paraId="112738C3" w14:textId="3F3A7C09"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Brindar las necesarias garantías institucionales para que la sociedad civil represente un contrapeso frente al actuar </w:t>
      </w:r>
      <w:r w:rsidR="003C3F6A" w:rsidRPr="00A47E6C">
        <w:rPr>
          <w:sz w:val="24"/>
          <w:szCs w:val="24"/>
          <w:lang w:val="es-MX"/>
        </w:rPr>
        <w:t xml:space="preserve">del Estado </w:t>
      </w:r>
      <w:r w:rsidRPr="00A47E6C">
        <w:rPr>
          <w:sz w:val="24"/>
          <w:szCs w:val="24"/>
          <w:lang w:val="es-MX"/>
        </w:rPr>
        <w:t>y que sea la plataforma para retomar acuerdos que nunca se cumplieron en aras de la resolución del conflicto.</w:t>
      </w:r>
    </w:p>
    <w:p w14:paraId="22FB451A" w14:textId="77777777"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Llevar adelante una reforma fiscal que garantice la equidad y el principio de capacidad contributiva.</w:t>
      </w:r>
    </w:p>
    <w:p w14:paraId="1C96C3A0" w14:textId="63BA43E6" w:rsidR="007202CB" w:rsidRPr="00A47E6C" w:rsidRDefault="000F26C9" w:rsidP="004245FE">
      <w:pPr>
        <w:pStyle w:val="SingleTxtG"/>
        <w:numPr>
          <w:ilvl w:val="0"/>
          <w:numId w:val="31"/>
        </w:numPr>
        <w:spacing w:after="0" w:line="240" w:lineRule="auto"/>
        <w:ind w:right="49"/>
        <w:rPr>
          <w:sz w:val="24"/>
          <w:szCs w:val="24"/>
          <w:lang w:val="es-MX"/>
        </w:rPr>
      </w:pPr>
      <w:r w:rsidRPr="00A47E6C">
        <w:rPr>
          <w:sz w:val="24"/>
          <w:szCs w:val="24"/>
          <w:lang w:val="es-NI"/>
        </w:rPr>
        <w:t xml:space="preserve">Implementar mecanismos que faciliten la participación ciudadana para la fiscalización de la ejecución presupuestaria a nivel nacional, </w:t>
      </w:r>
      <w:r w:rsidR="003D46FE" w:rsidRPr="00A47E6C">
        <w:rPr>
          <w:sz w:val="24"/>
          <w:szCs w:val="24"/>
          <w:lang w:val="es-NI"/>
        </w:rPr>
        <w:t xml:space="preserve">regional, </w:t>
      </w:r>
      <w:r w:rsidRPr="00A47E6C">
        <w:rPr>
          <w:sz w:val="24"/>
          <w:szCs w:val="24"/>
          <w:lang w:val="es-NI"/>
        </w:rPr>
        <w:t>municipal y local.</w:t>
      </w:r>
      <w:r w:rsidRPr="00A47E6C">
        <w:rPr>
          <w:sz w:val="24"/>
          <w:szCs w:val="24"/>
          <w:lang w:val="es-MX"/>
        </w:rPr>
        <w:t xml:space="preserve"> </w:t>
      </w:r>
      <w:r w:rsidR="007202CB" w:rsidRPr="00A47E6C">
        <w:rPr>
          <w:sz w:val="24"/>
          <w:szCs w:val="24"/>
          <w:lang w:val="es-MX"/>
        </w:rPr>
        <w:t>Garantizar que las denuncias de corrupción y abusos de poder sean investigados y castigados por tribunales independientes.</w:t>
      </w:r>
    </w:p>
    <w:p w14:paraId="6F3200C7" w14:textId="78E86F92" w:rsidR="00120D90" w:rsidRPr="00A47E6C" w:rsidRDefault="003C3F6A" w:rsidP="004245FE">
      <w:pPr>
        <w:pStyle w:val="SingleTxtG"/>
        <w:numPr>
          <w:ilvl w:val="0"/>
          <w:numId w:val="31"/>
        </w:numPr>
        <w:spacing w:after="0" w:line="240" w:lineRule="auto"/>
        <w:ind w:right="49"/>
      </w:pPr>
      <w:r w:rsidRPr="00A47E6C">
        <w:rPr>
          <w:sz w:val="24"/>
          <w:szCs w:val="24"/>
          <w:lang w:val="es-MX"/>
        </w:rPr>
        <w:t>Adherirse al Protocolo Facultativo del Pacto Internacional de Derechos Económicos, Sociales y Culturales.</w:t>
      </w:r>
    </w:p>
    <w:p w14:paraId="14D1B1F0" w14:textId="6EDE1D54" w:rsidR="00120D90" w:rsidRPr="00A47E6C" w:rsidRDefault="00120D90" w:rsidP="004245FE">
      <w:pPr>
        <w:pStyle w:val="SingleTxtG"/>
        <w:numPr>
          <w:ilvl w:val="0"/>
          <w:numId w:val="31"/>
        </w:numPr>
        <w:spacing w:after="0" w:line="240" w:lineRule="auto"/>
        <w:ind w:right="49"/>
        <w:rPr>
          <w:sz w:val="24"/>
          <w:szCs w:val="24"/>
          <w:lang w:val="es-MX"/>
        </w:rPr>
      </w:pPr>
      <w:r w:rsidRPr="00A47E6C">
        <w:rPr>
          <w:sz w:val="24"/>
          <w:szCs w:val="24"/>
          <w:lang w:val="es-MX"/>
        </w:rPr>
        <w:t>Liberar de inmediato a todos los presos y presas políticas y garantizar tanto para ellos como para las personas excarceladas, condiciones para su reinserción en la vida económica, social y cultural.</w:t>
      </w:r>
    </w:p>
    <w:p w14:paraId="4BA3F737" w14:textId="79E9E0CF" w:rsidR="00120D90" w:rsidRPr="00A47E6C" w:rsidRDefault="00120D90"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Restituir la personalidad jurídica de todas las ONG que fueron afectadas en noviembre y diciembre de 2018, las cuales llevaban a cabo una importante labor en </w:t>
      </w:r>
      <w:r w:rsidR="00931931" w:rsidRPr="00A47E6C">
        <w:rPr>
          <w:sz w:val="24"/>
          <w:szCs w:val="24"/>
          <w:lang w:val="es-MX"/>
        </w:rPr>
        <w:t xml:space="preserve">defensa y promoción de </w:t>
      </w:r>
      <w:r w:rsidRPr="00A47E6C">
        <w:rPr>
          <w:sz w:val="24"/>
          <w:szCs w:val="24"/>
          <w:lang w:val="es-MX"/>
        </w:rPr>
        <w:t>los DESC, así como de ASODHERMU, afectada recientemente. Cesar la persecución en su contra y devolver los bienes incautados así como los incautados a medios de comunicación independientes que fiscalizan el quehacer gubernamental respecto de los derechos humanos incluidos los DESC.</w:t>
      </w:r>
    </w:p>
    <w:p w14:paraId="13D4C569" w14:textId="2C697499" w:rsidR="007202CB" w:rsidRPr="00A47E6C" w:rsidRDefault="00931931"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Fomentar la participación </w:t>
      </w:r>
      <w:r w:rsidR="00CD20D9" w:rsidRPr="00A47E6C">
        <w:rPr>
          <w:sz w:val="24"/>
          <w:szCs w:val="24"/>
          <w:lang w:val="es-MX"/>
        </w:rPr>
        <w:t xml:space="preserve">real </w:t>
      </w:r>
      <w:r w:rsidRPr="00A47E6C">
        <w:rPr>
          <w:sz w:val="24"/>
          <w:szCs w:val="24"/>
          <w:lang w:val="es-MX"/>
        </w:rPr>
        <w:t>de las mujeres que ocupan cargos públicos en la toma de decisiones</w:t>
      </w:r>
      <w:r w:rsidR="00CD20D9" w:rsidRPr="00A47E6C">
        <w:rPr>
          <w:sz w:val="24"/>
          <w:szCs w:val="24"/>
          <w:lang w:val="es-MX"/>
        </w:rPr>
        <w:t>.</w:t>
      </w:r>
    </w:p>
    <w:p w14:paraId="11BE9515" w14:textId="4EE893A7" w:rsidR="00855DF2" w:rsidRPr="00A47E6C" w:rsidRDefault="00855DF2"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Garantizar la </w:t>
      </w:r>
      <w:r w:rsidR="00120D90" w:rsidRPr="00A47E6C">
        <w:rPr>
          <w:sz w:val="24"/>
          <w:szCs w:val="24"/>
          <w:lang w:val="es-MX"/>
        </w:rPr>
        <w:t xml:space="preserve">vida e </w:t>
      </w:r>
      <w:r w:rsidRPr="00A47E6C">
        <w:rPr>
          <w:sz w:val="24"/>
          <w:szCs w:val="24"/>
          <w:lang w:val="es-MX"/>
        </w:rPr>
        <w:t xml:space="preserve">integridad física y territorial de </w:t>
      </w:r>
      <w:r w:rsidR="00136F44" w:rsidRPr="00A47E6C">
        <w:rPr>
          <w:sz w:val="24"/>
          <w:szCs w:val="24"/>
          <w:lang w:val="es-MX"/>
        </w:rPr>
        <w:t xml:space="preserve">los miembros de </w:t>
      </w:r>
      <w:r w:rsidRPr="00A47E6C">
        <w:rPr>
          <w:sz w:val="24"/>
          <w:szCs w:val="24"/>
          <w:lang w:val="es-MX"/>
        </w:rPr>
        <w:t>l</w:t>
      </w:r>
      <w:r w:rsidR="00136F44" w:rsidRPr="00A47E6C">
        <w:rPr>
          <w:sz w:val="24"/>
          <w:szCs w:val="24"/>
          <w:lang w:val="es-MX"/>
        </w:rPr>
        <w:t>o</w:t>
      </w:r>
      <w:r w:rsidRPr="00A47E6C">
        <w:rPr>
          <w:sz w:val="24"/>
          <w:szCs w:val="24"/>
          <w:lang w:val="es-MX"/>
        </w:rPr>
        <w:t xml:space="preserve">s </w:t>
      </w:r>
      <w:r w:rsidR="00136F44" w:rsidRPr="00A47E6C">
        <w:rPr>
          <w:sz w:val="24"/>
          <w:szCs w:val="24"/>
          <w:lang w:val="es-MX"/>
        </w:rPr>
        <w:t>pueblos</w:t>
      </w:r>
      <w:r w:rsidRPr="00A47E6C">
        <w:rPr>
          <w:sz w:val="24"/>
          <w:szCs w:val="24"/>
          <w:lang w:val="es-MX"/>
        </w:rPr>
        <w:t xml:space="preserve"> indígenas</w:t>
      </w:r>
      <w:r w:rsidR="00136F44" w:rsidRPr="00A47E6C">
        <w:rPr>
          <w:sz w:val="24"/>
          <w:szCs w:val="24"/>
          <w:lang w:val="es-MX"/>
        </w:rPr>
        <w:t xml:space="preserve"> </w:t>
      </w:r>
      <w:r w:rsidRPr="00A47E6C">
        <w:rPr>
          <w:sz w:val="24"/>
          <w:szCs w:val="24"/>
          <w:lang w:val="es-MX"/>
        </w:rPr>
        <w:t xml:space="preserve">por medio de la prevención, investigación, sanción y reparación de las agresiones </w:t>
      </w:r>
      <w:r w:rsidR="00136F44" w:rsidRPr="00A47E6C">
        <w:rPr>
          <w:sz w:val="24"/>
          <w:szCs w:val="24"/>
          <w:lang w:val="es-MX"/>
        </w:rPr>
        <w:t>causadas por</w:t>
      </w:r>
      <w:r w:rsidRPr="00A47E6C">
        <w:rPr>
          <w:sz w:val="24"/>
          <w:szCs w:val="24"/>
          <w:lang w:val="es-MX"/>
        </w:rPr>
        <w:t xml:space="preserve"> los colonos contra </w:t>
      </w:r>
      <w:r w:rsidR="00136F44" w:rsidRPr="00A47E6C">
        <w:rPr>
          <w:sz w:val="24"/>
          <w:szCs w:val="24"/>
          <w:lang w:val="es-MX"/>
        </w:rPr>
        <w:t>esta</w:t>
      </w:r>
      <w:r w:rsidRPr="00A47E6C">
        <w:rPr>
          <w:sz w:val="24"/>
          <w:szCs w:val="24"/>
          <w:lang w:val="es-MX"/>
        </w:rPr>
        <w:t xml:space="preserve">s </w:t>
      </w:r>
      <w:r w:rsidR="00136F44" w:rsidRPr="00A47E6C">
        <w:rPr>
          <w:sz w:val="24"/>
          <w:szCs w:val="24"/>
          <w:lang w:val="es-MX"/>
        </w:rPr>
        <w:t>comunidades</w:t>
      </w:r>
      <w:r w:rsidRPr="00A47E6C">
        <w:rPr>
          <w:sz w:val="24"/>
          <w:szCs w:val="24"/>
          <w:lang w:val="es-MX"/>
        </w:rPr>
        <w:t xml:space="preserve"> y sus territorios.</w:t>
      </w:r>
    </w:p>
    <w:p w14:paraId="6F1C82B0" w14:textId="77777777"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Garantizar a los pueblos indígenas y afrodescendientes el respeto a la elección y decisiones de sus gobierno comunales y territoriales.</w:t>
      </w:r>
    </w:p>
    <w:p w14:paraId="3404A463" w14:textId="67CC0669" w:rsidR="000F26C9"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Garantizar el derecho y el disfrute de las tierras y bienes comunales por parte de los pueblos indígenas y afrodescendientes</w:t>
      </w:r>
      <w:r w:rsidR="000F26C9" w:rsidRPr="00A47E6C">
        <w:rPr>
          <w:sz w:val="24"/>
          <w:szCs w:val="24"/>
          <w:lang w:val="es-MX"/>
        </w:rPr>
        <w:t>, mediante la conservación, aprovechamiento sostenible y equitativo de tierras, territorios y recursos mineros, hídricos y forestales desde la cosmovisión de los pueblos indígenas y afrodescendientes.</w:t>
      </w:r>
    </w:p>
    <w:p w14:paraId="70E32951" w14:textId="77777777"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Tomar medidas que garanticen el disfrute de los recursos naturales de manera racional y garantizando su protección ante cualquier explotación ilícita y limitar el avance de la frontera agrícola.</w:t>
      </w:r>
    </w:p>
    <w:p w14:paraId="6204E572" w14:textId="24497BB0" w:rsidR="007202CB"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Reconocer la diversidad cultural, ligústica y étnica de Nicaragua y garantizar que los pueblos indígenas y afrodescendientes puedan disfrutar de su patrimonio cultural.</w:t>
      </w:r>
    </w:p>
    <w:p w14:paraId="12247154" w14:textId="321AD080" w:rsidR="00C23E4D" w:rsidRPr="00A47E6C" w:rsidRDefault="00424235" w:rsidP="004245FE">
      <w:pPr>
        <w:pStyle w:val="SingleTxtG"/>
        <w:numPr>
          <w:ilvl w:val="0"/>
          <w:numId w:val="31"/>
        </w:numPr>
        <w:spacing w:after="0" w:line="240" w:lineRule="auto"/>
        <w:ind w:right="49"/>
        <w:rPr>
          <w:sz w:val="24"/>
          <w:szCs w:val="24"/>
          <w:lang w:val="es-MX"/>
        </w:rPr>
      </w:pPr>
      <w:r w:rsidRPr="00A47E6C">
        <w:rPr>
          <w:sz w:val="24"/>
          <w:szCs w:val="24"/>
          <w:lang w:val="es-MX"/>
        </w:rPr>
        <w:t>G</w:t>
      </w:r>
      <w:r w:rsidR="00F77674" w:rsidRPr="00A47E6C">
        <w:rPr>
          <w:sz w:val="24"/>
          <w:szCs w:val="24"/>
          <w:lang w:val="es-MX"/>
        </w:rPr>
        <w:t>arantizar la seguridad de defensores y defensoras de los DESC</w:t>
      </w:r>
      <w:r w:rsidRPr="00A47E6C">
        <w:rPr>
          <w:sz w:val="24"/>
          <w:szCs w:val="24"/>
          <w:lang w:val="es-MX"/>
        </w:rPr>
        <w:t xml:space="preserve"> y de activistas en DDHH desarticulando a los grupos paramilitares, </w:t>
      </w:r>
      <w:r w:rsidR="007C4819" w:rsidRPr="00A47E6C">
        <w:rPr>
          <w:sz w:val="24"/>
          <w:szCs w:val="24"/>
          <w:lang w:val="es-MX"/>
        </w:rPr>
        <w:t>desmilitarizando</w:t>
      </w:r>
      <w:r w:rsidRPr="00A47E6C">
        <w:rPr>
          <w:sz w:val="24"/>
          <w:szCs w:val="24"/>
          <w:lang w:val="es-MX"/>
        </w:rPr>
        <w:t xml:space="preserve"> el país y cesando la actividad de hostigamiento y agresiones que forman parte del actuar cotidiano del gobierno.</w:t>
      </w:r>
    </w:p>
    <w:p w14:paraId="537739D1" w14:textId="36B6B915" w:rsidR="00FD1E81" w:rsidRPr="00A47E6C" w:rsidRDefault="004E5D98"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Garantizar el derecho al trabajo digno, </w:t>
      </w:r>
      <w:r w:rsidR="007202CB" w:rsidRPr="00A47E6C">
        <w:rPr>
          <w:sz w:val="24"/>
          <w:szCs w:val="24"/>
          <w:lang w:val="es-MX"/>
        </w:rPr>
        <w:t xml:space="preserve">absteniéndose de los despidos como </w:t>
      </w:r>
      <w:r w:rsidRPr="00A47E6C">
        <w:rPr>
          <w:sz w:val="24"/>
          <w:szCs w:val="24"/>
          <w:lang w:val="es-MX"/>
        </w:rPr>
        <w:t>represalia por defender derechos</w:t>
      </w:r>
      <w:r w:rsidR="00F80B6C" w:rsidRPr="00A47E6C">
        <w:rPr>
          <w:sz w:val="24"/>
          <w:szCs w:val="24"/>
          <w:lang w:val="es-MX"/>
        </w:rPr>
        <w:t>, manifestar las propias creencias</w:t>
      </w:r>
      <w:r w:rsidRPr="00A47E6C">
        <w:rPr>
          <w:sz w:val="24"/>
          <w:szCs w:val="24"/>
          <w:lang w:val="es-MX"/>
        </w:rPr>
        <w:t xml:space="preserve"> o por oponerse al gobierno.</w:t>
      </w:r>
    </w:p>
    <w:p w14:paraId="673FDE21" w14:textId="1AE73A51" w:rsidR="00C23E4D" w:rsidRPr="00A47E6C" w:rsidRDefault="002F202A"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En cuanto a la calidad de la educación y la calidad de los aprendizajes, se recomienda que todos los esfuerzos y programas de capacitación </w:t>
      </w:r>
      <w:r w:rsidR="007202CB" w:rsidRPr="00A47E6C">
        <w:rPr>
          <w:sz w:val="24"/>
          <w:szCs w:val="24"/>
          <w:lang w:val="es-MX"/>
        </w:rPr>
        <w:t xml:space="preserve">se orienten </w:t>
      </w:r>
      <w:r w:rsidRPr="00A47E6C">
        <w:rPr>
          <w:sz w:val="24"/>
          <w:szCs w:val="24"/>
          <w:lang w:val="es-MX"/>
        </w:rPr>
        <w:t>estratégicamente a esos fines, en particular en la educación básica y media.</w:t>
      </w:r>
    </w:p>
    <w:p w14:paraId="58C16D54" w14:textId="5DD771C2" w:rsidR="00C23E4D" w:rsidRPr="00A47E6C" w:rsidRDefault="007202CB" w:rsidP="004245FE">
      <w:pPr>
        <w:pStyle w:val="SingleTxtG"/>
        <w:numPr>
          <w:ilvl w:val="0"/>
          <w:numId w:val="31"/>
        </w:numPr>
        <w:spacing w:after="0" w:line="240" w:lineRule="auto"/>
        <w:ind w:right="49"/>
        <w:rPr>
          <w:sz w:val="24"/>
          <w:szCs w:val="24"/>
          <w:lang w:val="es-MX"/>
        </w:rPr>
      </w:pPr>
      <w:r w:rsidRPr="00A47E6C">
        <w:rPr>
          <w:sz w:val="24"/>
          <w:szCs w:val="24"/>
          <w:lang w:val="es-MX"/>
        </w:rPr>
        <w:t xml:space="preserve">Priorizar </w:t>
      </w:r>
      <w:r w:rsidR="002F202A" w:rsidRPr="00A47E6C">
        <w:rPr>
          <w:sz w:val="24"/>
          <w:szCs w:val="24"/>
          <w:lang w:val="es-MX"/>
        </w:rPr>
        <w:t>la formación docente, particularmente la inversión en la formación inicial y continua de los maestros y maestras nicaragüenses.</w:t>
      </w:r>
    </w:p>
    <w:p w14:paraId="39A6C8BA" w14:textId="77777777" w:rsidR="00C23E4D" w:rsidRPr="00A47E6C" w:rsidRDefault="00B8020F" w:rsidP="004245FE">
      <w:pPr>
        <w:pStyle w:val="SingleTxtG"/>
        <w:numPr>
          <w:ilvl w:val="0"/>
          <w:numId w:val="31"/>
        </w:numPr>
        <w:spacing w:after="0" w:line="240" w:lineRule="auto"/>
        <w:ind w:right="49"/>
        <w:rPr>
          <w:sz w:val="24"/>
          <w:szCs w:val="24"/>
          <w:lang w:val="es-MX"/>
        </w:rPr>
      </w:pPr>
      <w:r w:rsidRPr="00A47E6C">
        <w:rPr>
          <w:sz w:val="24"/>
          <w:szCs w:val="24"/>
          <w:lang w:val="es-NI"/>
        </w:rPr>
        <w:t>Asignar recursos a programas de nivelación y reforzamiento educativo para niños, niñas adolescentes y jóvenes para enfrentar la perdida de aprendizaje debido a las ausencias a clase debido a la Pandemia.</w:t>
      </w:r>
    </w:p>
    <w:p w14:paraId="62BC0A02" w14:textId="2D340B73" w:rsidR="00C23E4D" w:rsidRPr="00A47E6C" w:rsidRDefault="00ED06EB" w:rsidP="004245FE">
      <w:pPr>
        <w:pStyle w:val="SingleTxtG"/>
        <w:numPr>
          <w:ilvl w:val="0"/>
          <w:numId w:val="31"/>
        </w:numPr>
        <w:spacing w:after="0" w:line="240" w:lineRule="auto"/>
        <w:ind w:right="49"/>
        <w:rPr>
          <w:sz w:val="24"/>
          <w:szCs w:val="24"/>
          <w:lang w:val="es-MX"/>
        </w:rPr>
      </w:pPr>
      <w:r w:rsidRPr="00A47E6C">
        <w:rPr>
          <w:sz w:val="24"/>
          <w:szCs w:val="24"/>
          <w:lang w:val="es-NI"/>
        </w:rPr>
        <w:t>Diseñar una estrategia interinstitucional y en conjunto con la sociedad civil para enfrentar presentes y futuras emergencias asegurando la seguridad y la continuidad en el aprendizaje de niños, niñas y jóvenes</w:t>
      </w:r>
      <w:r w:rsidR="00DD12C1" w:rsidRPr="00A47E6C">
        <w:rPr>
          <w:sz w:val="24"/>
          <w:szCs w:val="24"/>
          <w:lang w:val="es-NI"/>
        </w:rPr>
        <w:t>.</w:t>
      </w:r>
    </w:p>
    <w:p w14:paraId="521F0875" w14:textId="3ADF3341" w:rsidR="0039409B" w:rsidRPr="00A47E6C" w:rsidRDefault="0039409B" w:rsidP="004245FE">
      <w:pPr>
        <w:pStyle w:val="SingleTxtG"/>
        <w:numPr>
          <w:ilvl w:val="0"/>
          <w:numId w:val="31"/>
        </w:numPr>
        <w:spacing w:after="0" w:line="240" w:lineRule="auto"/>
        <w:ind w:right="302"/>
        <w:rPr>
          <w:sz w:val="24"/>
          <w:szCs w:val="24"/>
        </w:rPr>
      </w:pPr>
      <w:r w:rsidRPr="00A47E6C">
        <w:rPr>
          <w:sz w:val="24"/>
          <w:szCs w:val="24"/>
        </w:rPr>
        <w:t xml:space="preserve">Diseñar estrategias que hagan posible enfrentar los particulares desafíos que enfrenta la educación en las Regiones Autónomas. </w:t>
      </w:r>
    </w:p>
    <w:p w14:paraId="73DA2C00" w14:textId="77777777" w:rsidR="00C23E4D" w:rsidRPr="00A47E6C" w:rsidRDefault="00D02242" w:rsidP="004245FE">
      <w:pPr>
        <w:pStyle w:val="SingleTxtG"/>
        <w:numPr>
          <w:ilvl w:val="0"/>
          <w:numId w:val="31"/>
        </w:numPr>
        <w:spacing w:after="0" w:line="240" w:lineRule="auto"/>
        <w:ind w:right="49"/>
        <w:rPr>
          <w:sz w:val="24"/>
          <w:szCs w:val="24"/>
          <w:lang w:val="es-MX"/>
        </w:rPr>
      </w:pPr>
      <w:r w:rsidRPr="00A47E6C">
        <w:rPr>
          <w:sz w:val="24"/>
          <w:szCs w:val="24"/>
          <w:lang w:val="es-NI"/>
        </w:rPr>
        <w:t>Realizar nombramientos de autoridades educativas (Ministerio, delegaciones, direcciones escolares) con base en méritos profesionales, capacidad técnica y experiencia, y no por filiación partidaria, de manera que los cargos públicos no sean correas de transmisión ideológica.</w:t>
      </w:r>
    </w:p>
    <w:p w14:paraId="48350B2F" w14:textId="77777777" w:rsidR="00931931" w:rsidRPr="00A47E6C" w:rsidRDefault="00931931" w:rsidP="004245FE">
      <w:pPr>
        <w:pStyle w:val="SingleTxtG"/>
        <w:numPr>
          <w:ilvl w:val="0"/>
          <w:numId w:val="31"/>
        </w:numPr>
        <w:spacing w:after="0" w:line="240" w:lineRule="auto"/>
        <w:ind w:right="49"/>
        <w:rPr>
          <w:sz w:val="24"/>
          <w:szCs w:val="24"/>
          <w:lang w:val="es-MX"/>
        </w:rPr>
      </w:pPr>
      <w:r w:rsidRPr="00A47E6C">
        <w:rPr>
          <w:rFonts w:eastAsia="Times New Roman"/>
          <w:sz w:val="24"/>
          <w:szCs w:val="24"/>
          <w:lang w:val="es-NI"/>
        </w:rPr>
        <w:t>Retirar las banderas y símbolos partidarios de las escuelas y recintos universitarios.</w:t>
      </w:r>
    </w:p>
    <w:p w14:paraId="608FF75B" w14:textId="1FBE0820" w:rsidR="00C23E4D" w:rsidRPr="00A47E6C" w:rsidRDefault="00931931" w:rsidP="004245FE">
      <w:pPr>
        <w:pStyle w:val="SingleTxtG"/>
        <w:numPr>
          <w:ilvl w:val="0"/>
          <w:numId w:val="31"/>
        </w:numPr>
        <w:spacing w:after="0" w:line="240" w:lineRule="auto"/>
        <w:ind w:right="49"/>
        <w:rPr>
          <w:sz w:val="24"/>
          <w:szCs w:val="24"/>
          <w:lang w:val="es-MX"/>
        </w:rPr>
      </w:pPr>
      <w:r w:rsidRPr="00A47E6C">
        <w:rPr>
          <w:sz w:val="24"/>
          <w:szCs w:val="24"/>
          <w:lang w:val="es-NI"/>
        </w:rPr>
        <w:t xml:space="preserve">No </w:t>
      </w:r>
      <w:r w:rsidR="00D02242" w:rsidRPr="00A47E6C">
        <w:rPr>
          <w:sz w:val="24"/>
          <w:szCs w:val="24"/>
          <w:lang w:val="es-NI"/>
        </w:rPr>
        <w:t xml:space="preserve">permitir actividades partidarias en horario de clase o </w:t>
      </w:r>
      <w:r w:rsidRPr="00A47E6C">
        <w:rPr>
          <w:sz w:val="24"/>
          <w:szCs w:val="24"/>
          <w:lang w:val="es-NI"/>
        </w:rPr>
        <w:t xml:space="preserve">promovidas y </w:t>
      </w:r>
      <w:r w:rsidR="00D02242" w:rsidRPr="00A47E6C">
        <w:rPr>
          <w:sz w:val="24"/>
          <w:szCs w:val="24"/>
          <w:lang w:val="es-NI"/>
        </w:rPr>
        <w:t xml:space="preserve">desarrolladas por maestros </w:t>
      </w:r>
      <w:r w:rsidRPr="00A47E6C">
        <w:rPr>
          <w:sz w:val="24"/>
          <w:szCs w:val="24"/>
          <w:lang w:val="es-NI"/>
        </w:rPr>
        <w:t xml:space="preserve">o profesores universitarios </w:t>
      </w:r>
      <w:r w:rsidR="00D02242" w:rsidRPr="00A47E6C">
        <w:rPr>
          <w:sz w:val="24"/>
          <w:szCs w:val="24"/>
          <w:lang w:val="es-NI"/>
        </w:rPr>
        <w:t>que involucren a sus estudiantes.</w:t>
      </w:r>
    </w:p>
    <w:p w14:paraId="10295301" w14:textId="6E81A6DF" w:rsidR="00AA2B43" w:rsidRPr="00A47E6C" w:rsidRDefault="00F0674A" w:rsidP="004245FE">
      <w:pPr>
        <w:pStyle w:val="SingleTxtG"/>
        <w:numPr>
          <w:ilvl w:val="0"/>
          <w:numId w:val="31"/>
        </w:numPr>
        <w:spacing w:after="0" w:line="240" w:lineRule="auto"/>
        <w:ind w:right="49"/>
        <w:rPr>
          <w:sz w:val="24"/>
          <w:szCs w:val="24"/>
          <w:lang w:val="es-MX"/>
        </w:rPr>
      </w:pPr>
      <w:r w:rsidRPr="00A47E6C">
        <w:rPr>
          <w:sz w:val="24"/>
          <w:szCs w:val="24"/>
          <w:lang w:val="es-NI"/>
        </w:rPr>
        <w:t xml:space="preserve">Reintegrar de inmediato a </w:t>
      </w:r>
      <w:r w:rsidR="00982CF6" w:rsidRPr="00A47E6C">
        <w:rPr>
          <w:sz w:val="24"/>
          <w:szCs w:val="24"/>
          <w:lang w:val="es-NI"/>
        </w:rPr>
        <w:t>todos l</w:t>
      </w:r>
      <w:r w:rsidRPr="00A47E6C">
        <w:rPr>
          <w:sz w:val="24"/>
          <w:szCs w:val="24"/>
          <w:lang w:val="es-NI"/>
        </w:rPr>
        <w:t xml:space="preserve">os estudiantes expulsados </w:t>
      </w:r>
      <w:r w:rsidR="000F26C9" w:rsidRPr="00A47E6C">
        <w:rPr>
          <w:sz w:val="24"/>
          <w:szCs w:val="24"/>
          <w:lang w:val="es-NI"/>
        </w:rPr>
        <w:t xml:space="preserve">y a los docentes despedidos </w:t>
      </w:r>
      <w:r w:rsidRPr="00A47E6C">
        <w:rPr>
          <w:sz w:val="24"/>
          <w:szCs w:val="24"/>
          <w:lang w:val="es-NI"/>
        </w:rPr>
        <w:t>por su participación en las protestas</w:t>
      </w:r>
      <w:r w:rsidR="000F26C9" w:rsidRPr="00A47E6C">
        <w:rPr>
          <w:sz w:val="24"/>
          <w:szCs w:val="24"/>
          <w:lang w:val="es-NI"/>
        </w:rPr>
        <w:t xml:space="preserve"> o por disentir</w:t>
      </w:r>
      <w:r w:rsidR="003D46FE" w:rsidRPr="00A47E6C">
        <w:rPr>
          <w:sz w:val="24"/>
          <w:szCs w:val="24"/>
          <w:lang w:val="es-NI"/>
        </w:rPr>
        <w:t xml:space="preserve"> en ejercicio de su libertad de cátedra</w:t>
      </w:r>
      <w:r w:rsidRPr="00A47E6C">
        <w:rPr>
          <w:sz w:val="24"/>
          <w:szCs w:val="24"/>
          <w:lang w:val="es-NI"/>
        </w:rPr>
        <w:t>, ofreciendo garantías de seguridad física y acompañamiento académico</w:t>
      </w:r>
      <w:r w:rsidR="000F26C9" w:rsidRPr="00A47E6C">
        <w:rPr>
          <w:sz w:val="24"/>
          <w:szCs w:val="24"/>
          <w:lang w:val="es-NI"/>
        </w:rPr>
        <w:t>, en el caso de los estudiantes</w:t>
      </w:r>
      <w:r w:rsidRPr="00A47E6C">
        <w:rPr>
          <w:sz w:val="24"/>
          <w:szCs w:val="24"/>
          <w:lang w:val="es-NI"/>
        </w:rPr>
        <w:t>.</w:t>
      </w:r>
    </w:p>
    <w:p w14:paraId="0DB46F46" w14:textId="1FF98A95" w:rsidR="00AA2B43" w:rsidRPr="00A47E6C" w:rsidRDefault="00F0674A" w:rsidP="004245FE">
      <w:pPr>
        <w:pStyle w:val="SingleTxtG"/>
        <w:numPr>
          <w:ilvl w:val="0"/>
          <w:numId w:val="31"/>
        </w:numPr>
        <w:spacing w:after="0" w:line="240" w:lineRule="auto"/>
        <w:ind w:right="49"/>
        <w:rPr>
          <w:sz w:val="24"/>
          <w:szCs w:val="24"/>
          <w:lang w:val="es-MX"/>
        </w:rPr>
      </w:pPr>
      <w:r w:rsidRPr="00A47E6C">
        <w:rPr>
          <w:sz w:val="24"/>
          <w:szCs w:val="24"/>
          <w:lang w:val="es-NI"/>
        </w:rPr>
        <w:t xml:space="preserve">Crear un sistema de información accesible y disponible al público con los principales indicadores de la educación </w:t>
      </w:r>
      <w:r w:rsidR="0005238D" w:rsidRPr="00A47E6C">
        <w:rPr>
          <w:sz w:val="24"/>
          <w:szCs w:val="24"/>
          <w:lang w:val="es-NI"/>
        </w:rPr>
        <w:t xml:space="preserve">básica, media y </w:t>
      </w:r>
      <w:r w:rsidRPr="00A47E6C">
        <w:rPr>
          <w:sz w:val="24"/>
          <w:szCs w:val="24"/>
          <w:lang w:val="es-NI"/>
        </w:rPr>
        <w:t>superior.</w:t>
      </w:r>
    </w:p>
    <w:p w14:paraId="055EC598" w14:textId="77777777" w:rsidR="00AA2B43" w:rsidRPr="00A47E6C" w:rsidRDefault="00F0674A" w:rsidP="004245FE">
      <w:pPr>
        <w:pStyle w:val="SingleTxtG"/>
        <w:numPr>
          <w:ilvl w:val="0"/>
          <w:numId w:val="31"/>
        </w:numPr>
        <w:spacing w:after="0" w:line="240" w:lineRule="auto"/>
        <w:ind w:right="49"/>
        <w:rPr>
          <w:sz w:val="24"/>
          <w:szCs w:val="24"/>
          <w:lang w:val="es-MX"/>
        </w:rPr>
      </w:pPr>
      <w:r w:rsidRPr="00A47E6C">
        <w:rPr>
          <w:rFonts w:eastAsia="Times New Roman"/>
          <w:sz w:val="24"/>
          <w:szCs w:val="24"/>
          <w:lang w:val="es-NI"/>
        </w:rPr>
        <w:t>Respetar la autonomía universitaria y tomar las medidas necesarias para evitar que las universidades sean controladas y utilizadas como instrumentos de represión y sometimiento de la juventud.</w:t>
      </w:r>
    </w:p>
    <w:p w14:paraId="30A8132E" w14:textId="77777777" w:rsidR="00AA2B43" w:rsidRPr="00A47E6C" w:rsidRDefault="00F0674A" w:rsidP="004245FE">
      <w:pPr>
        <w:pStyle w:val="SingleTxtG"/>
        <w:numPr>
          <w:ilvl w:val="0"/>
          <w:numId w:val="31"/>
        </w:numPr>
        <w:spacing w:after="0" w:line="240" w:lineRule="auto"/>
        <w:ind w:right="49"/>
        <w:rPr>
          <w:sz w:val="24"/>
          <w:szCs w:val="24"/>
          <w:lang w:val="es-MX"/>
        </w:rPr>
      </w:pPr>
      <w:r w:rsidRPr="00A47E6C">
        <w:rPr>
          <w:rFonts w:eastAsia="Times New Roman"/>
          <w:sz w:val="24"/>
          <w:szCs w:val="24"/>
          <w:lang w:val="es-NI"/>
        </w:rPr>
        <w:t>Procurar una investigación creíble, exhaustiva y transparente para determinar la responsabilidad de las autoridades del CNU como cómplices y participantes directos en la represión de las protestas.</w:t>
      </w:r>
    </w:p>
    <w:p w14:paraId="2F0EEB47" w14:textId="37A04896" w:rsidR="003D46FE" w:rsidRPr="00A47E6C" w:rsidRDefault="00F0674A" w:rsidP="004245FE">
      <w:pPr>
        <w:pStyle w:val="SingleTxtG"/>
        <w:numPr>
          <w:ilvl w:val="0"/>
          <w:numId w:val="31"/>
        </w:numPr>
        <w:spacing w:after="0" w:line="240" w:lineRule="auto"/>
        <w:ind w:right="49"/>
        <w:rPr>
          <w:sz w:val="24"/>
          <w:szCs w:val="24"/>
          <w:lang w:val="es-MX"/>
        </w:rPr>
      </w:pPr>
      <w:r w:rsidRPr="00A47E6C">
        <w:rPr>
          <w:rFonts w:eastAsia="Times New Roman"/>
          <w:sz w:val="24"/>
          <w:szCs w:val="24"/>
          <w:lang w:val="es-NI"/>
        </w:rPr>
        <w:t>Tomar todas las medidas necesarias para garantizar la calidad de la educación superior</w:t>
      </w:r>
      <w:r w:rsidR="008A6C9C" w:rsidRPr="00A47E6C">
        <w:rPr>
          <w:rFonts w:eastAsia="Times New Roman"/>
          <w:sz w:val="24"/>
          <w:szCs w:val="24"/>
          <w:lang w:val="es-NI"/>
        </w:rPr>
        <w:t xml:space="preserve"> </w:t>
      </w:r>
      <w:r w:rsidR="0005238D" w:rsidRPr="00A47E6C">
        <w:rPr>
          <w:rFonts w:eastAsia="Times New Roman"/>
          <w:sz w:val="24"/>
          <w:szCs w:val="24"/>
          <w:lang w:val="es-NI"/>
        </w:rPr>
        <w:t xml:space="preserve">y técnico profesional que permita el desarrollo del potencial de los y las jóvenes para </w:t>
      </w:r>
      <w:r w:rsidR="00931931" w:rsidRPr="00A47E6C">
        <w:rPr>
          <w:rFonts w:eastAsia="Times New Roman"/>
          <w:sz w:val="24"/>
          <w:szCs w:val="24"/>
          <w:lang w:val="es-NI"/>
        </w:rPr>
        <w:t xml:space="preserve">su </w:t>
      </w:r>
      <w:r w:rsidR="0005238D" w:rsidRPr="00A47E6C">
        <w:rPr>
          <w:rFonts w:eastAsia="Times New Roman"/>
          <w:sz w:val="24"/>
          <w:szCs w:val="24"/>
          <w:lang w:val="es-NI"/>
        </w:rPr>
        <w:t xml:space="preserve">integración plena a la vida productiva y ciudadana. </w:t>
      </w:r>
    </w:p>
    <w:p w14:paraId="593D5D6E" w14:textId="31291A12" w:rsidR="00607693" w:rsidRPr="00A47E6C" w:rsidRDefault="003D46FE" w:rsidP="004245FE">
      <w:pPr>
        <w:pStyle w:val="SingleTxtG"/>
        <w:numPr>
          <w:ilvl w:val="0"/>
          <w:numId w:val="31"/>
        </w:numPr>
        <w:spacing w:after="0" w:line="240" w:lineRule="auto"/>
        <w:ind w:right="49"/>
        <w:rPr>
          <w:rFonts w:eastAsia="Times New Roman"/>
          <w:sz w:val="24"/>
          <w:szCs w:val="24"/>
          <w:lang w:val="es-NI"/>
        </w:rPr>
      </w:pPr>
      <w:r w:rsidRPr="00A47E6C">
        <w:rPr>
          <w:sz w:val="24"/>
          <w:szCs w:val="24"/>
          <w:lang w:val="es-NI"/>
        </w:rPr>
        <w:t>En relación a la pandemia del Covid-19: seguir las recomendaciones internacionales de higiene y prevención, cuidando la vida de la población, del personal de salud, estudiantes y profesores, evitando las aglomeraciones y asegurando insumos y la calidad de la atención médica;</w:t>
      </w:r>
      <w:r w:rsidRPr="00A47E6C">
        <w:rPr>
          <w:sz w:val="24"/>
          <w:szCs w:val="24"/>
          <w:lang w:val="es-MX"/>
        </w:rPr>
        <w:t xml:space="preserve"> p</w:t>
      </w:r>
      <w:r w:rsidRPr="00A47E6C">
        <w:rPr>
          <w:sz w:val="24"/>
          <w:szCs w:val="24"/>
          <w:lang w:val="es-NI"/>
        </w:rPr>
        <w:t xml:space="preserve">roporcionar a la población información fidedigna, detallada y permanente acerca del avance de la pandemia y tomar </w:t>
      </w:r>
      <w:r w:rsidRPr="00A47E6C">
        <w:rPr>
          <w:sz w:val="24"/>
          <w:szCs w:val="24"/>
          <w:lang w:val="es-MX"/>
        </w:rPr>
        <w:t xml:space="preserve">medidas para reducir el impacto que tendrá sobre las familias la crisis global agravada por el Covid-19. </w:t>
      </w:r>
    </w:p>
    <w:sectPr w:rsidR="00607693" w:rsidRPr="00A47E6C">
      <w:footerReference w:type="even"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8DD7C" w14:textId="77777777" w:rsidR="00813128" w:rsidRDefault="00813128" w:rsidP="00511E2E">
      <w:pPr>
        <w:spacing w:after="0" w:line="240" w:lineRule="auto"/>
      </w:pPr>
      <w:r>
        <w:separator/>
      </w:r>
    </w:p>
  </w:endnote>
  <w:endnote w:type="continuationSeparator" w:id="0">
    <w:p w14:paraId="05C93B5B" w14:textId="77777777" w:rsidR="00813128" w:rsidRDefault="00813128" w:rsidP="00511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31614804"/>
      <w:docPartObj>
        <w:docPartGallery w:val="Page Numbers (Bottom of Page)"/>
        <w:docPartUnique/>
      </w:docPartObj>
    </w:sdtPr>
    <w:sdtEndPr>
      <w:rPr>
        <w:rStyle w:val="PageNumber"/>
      </w:rPr>
    </w:sdtEndPr>
    <w:sdtContent>
      <w:p w14:paraId="24AB1979" w14:textId="4EC852D2" w:rsidR="00E8660E" w:rsidRDefault="00E8660E" w:rsidP="00EE2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4D75C0" w14:textId="77777777" w:rsidR="00E8660E" w:rsidRDefault="00E866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Fonts w:ascii="Times New Roman" w:hAnsi="Times New Roman" w:cs="Times New Roman"/>
      </w:rPr>
      <w:id w:val="939255174"/>
      <w:docPartObj>
        <w:docPartGallery w:val="Page Numbers (Bottom of Page)"/>
        <w:docPartUnique/>
      </w:docPartObj>
    </w:sdtPr>
    <w:sdtEndPr>
      <w:rPr>
        <w:rStyle w:val="PageNumber"/>
      </w:rPr>
    </w:sdtEndPr>
    <w:sdtContent>
      <w:p w14:paraId="4ABA26F8" w14:textId="319D6E28" w:rsidR="00E8660E" w:rsidRPr="000D77C3" w:rsidRDefault="00E8660E" w:rsidP="00EE285F">
        <w:pPr>
          <w:pStyle w:val="Footer"/>
          <w:framePr w:wrap="none" w:vAnchor="text" w:hAnchor="margin" w:xAlign="center" w:y="1"/>
          <w:rPr>
            <w:rStyle w:val="PageNumber"/>
            <w:rFonts w:ascii="Times New Roman" w:hAnsi="Times New Roman" w:cs="Times New Roman"/>
          </w:rPr>
        </w:pPr>
        <w:r w:rsidRPr="000D77C3">
          <w:rPr>
            <w:rStyle w:val="PageNumber"/>
            <w:rFonts w:ascii="Times New Roman" w:hAnsi="Times New Roman" w:cs="Times New Roman"/>
          </w:rPr>
          <w:fldChar w:fldCharType="begin"/>
        </w:r>
        <w:r w:rsidRPr="000D77C3">
          <w:rPr>
            <w:rStyle w:val="PageNumber"/>
            <w:rFonts w:ascii="Times New Roman" w:hAnsi="Times New Roman" w:cs="Times New Roman"/>
          </w:rPr>
          <w:instrText xml:space="preserve"> PAGE </w:instrText>
        </w:r>
        <w:r w:rsidRPr="000D77C3">
          <w:rPr>
            <w:rStyle w:val="PageNumber"/>
            <w:rFonts w:ascii="Times New Roman" w:hAnsi="Times New Roman" w:cs="Times New Roman"/>
          </w:rPr>
          <w:fldChar w:fldCharType="separate"/>
        </w:r>
        <w:r w:rsidR="00523130">
          <w:rPr>
            <w:rStyle w:val="PageNumber"/>
            <w:rFonts w:ascii="Times New Roman" w:hAnsi="Times New Roman" w:cs="Times New Roman"/>
            <w:noProof/>
          </w:rPr>
          <w:t>2</w:t>
        </w:r>
        <w:r w:rsidRPr="000D77C3">
          <w:rPr>
            <w:rStyle w:val="PageNumber"/>
            <w:rFonts w:ascii="Times New Roman" w:hAnsi="Times New Roman" w:cs="Times New Roman"/>
          </w:rPr>
          <w:fldChar w:fldCharType="end"/>
        </w:r>
      </w:p>
    </w:sdtContent>
  </w:sdt>
  <w:p w14:paraId="60C39864" w14:textId="77777777" w:rsidR="00E8660E" w:rsidRDefault="00E86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C2DC8" w14:textId="77777777" w:rsidR="00813128" w:rsidRDefault="00813128" w:rsidP="00511E2E">
      <w:pPr>
        <w:spacing w:after="0" w:line="240" w:lineRule="auto"/>
      </w:pPr>
      <w:r>
        <w:separator/>
      </w:r>
    </w:p>
  </w:footnote>
  <w:footnote w:type="continuationSeparator" w:id="0">
    <w:p w14:paraId="12C3FA40" w14:textId="77777777" w:rsidR="00813128" w:rsidRDefault="00813128" w:rsidP="00511E2E">
      <w:pPr>
        <w:spacing w:after="0" w:line="240" w:lineRule="auto"/>
      </w:pPr>
      <w:r>
        <w:continuationSeparator/>
      </w:r>
    </w:p>
  </w:footnote>
  <w:footnote w:id="1">
    <w:p w14:paraId="6FCD2B3F" w14:textId="6D315407" w:rsidR="00E8660E" w:rsidRPr="00DB0230" w:rsidRDefault="00E8660E" w:rsidP="00DB0230">
      <w:pPr>
        <w:pStyle w:val="FootnoteText"/>
        <w:rPr>
          <w:rFonts w:ascii="Times New Roman" w:hAnsi="Times New Roman" w:cs="Times New Roman"/>
          <w:lang w:val="es-NI"/>
        </w:rPr>
      </w:pPr>
      <w:r w:rsidRPr="00EC2992">
        <w:rPr>
          <w:rStyle w:val="FootnoteReference"/>
          <w:rFonts w:ascii="Times New Roman" w:hAnsi="Times New Roman" w:cs="Times New Roman"/>
        </w:rPr>
        <w:footnoteRef/>
      </w:r>
      <w:r w:rsidRPr="008E332C">
        <w:rPr>
          <w:rFonts w:ascii="Times New Roman" w:hAnsi="Times New Roman" w:cs="Times New Roman"/>
          <w:lang w:val="es-NI"/>
        </w:rPr>
        <w:t xml:space="preserve"> </w:t>
      </w:r>
      <w:r w:rsidRPr="00DB0230">
        <w:rPr>
          <w:rFonts w:ascii="Times New Roman" w:hAnsi="Times New Roman" w:cs="Times New Roman"/>
          <w:lang w:val="es-NI"/>
        </w:rPr>
        <w:t>Comité para la Eliminación de la Discriminación contra la Mujer. Informes periódicos séptimo a décimo combinados que Nicaragua debía presentar en 2010 en virtud del artículo 18 de la Convención, 2 de mayo de 2019.</w:t>
      </w:r>
      <w:r w:rsidRPr="00DB0230">
        <w:rPr>
          <w:lang w:val="es-NI"/>
        </w:rPr>
        <w:t xml:space="preserve"> </w:t>
      </w:r>
      <w:r w:rsidRPr="00DB0230">
        <w:rPr>
          <w:rFonts w:ascii="Times New Roman" w:hAnsi="Times New Roman" w:cs="Times New Roman"/>
          <w:lang w:val="es-NI"/>
        </w:rPr>
        <w:t>CEDAW/C/NIC/7-10.</w:t>
      </w:r>
    </w:p>
  </w:footnote>
  <w:footnote w:id="2">
    <w:p w14:paraId="79A29059" w14:textId="116EFD80" w:rsidR="00E8660E" w:rsidRPr="00DB0230" w:rsidRDefault="00E8660E" w:rsidP="00DB0230">
      <w:pPr>
        <w:spacing w:after="0" w:line="240" w:lineRule="auto"/>
        <w:jc w:val="both"/>
        <w:rPr>
          <w:sz w:val="20"/>
          <w:szCs w:val="20"/>
          <w:lang w:val="es-ES_tradnl"/>
        </w:rPr>
      </w:pPr>
      <w:r w:rsidRPr="00DB0230">
        <w:rPr>
          <w:rStyle w:val="FootnoteReference"/>
          <w:rFonts w:ascii="Times New Roman" w:hAnsi="Times New Roman" w:cs="Times New Roman"/>
        </w:rPr>
        <w:footnoteRef/>
      </w:r>
      <w:r w:rsidRPr="00DB0230">
        <w:rPr>
          <w:rFonts w:ascii="Times New Roman" w:hAnsi="Times New Roman" w:cs="Times New Roman"/>
          <w:lang w:val="es-NI"/>
        </w:rPr>
        <w:t xml:space="preserve"> </w:t>
      </w:r>
      <w:r w:rsidRPr="00DB0230">
        <w:rPr>
          <w:rFonts w:ascii="Times New Roman" w:hAnsi="Times New Roman" w:cs="Times New Roman"/>
          <w:sz w:val="20"/>
          <w:szCs w:val="20"/>
          <w:lang w:val="es-NI"/>
        </w:rPr>
        <w:t xml:space="preserve">Comité de Derechos Económicos, Sociales y Culturales. Examen de los informes presentados por los Estados Partes de conformidad con los artículos 16 y 17 del Pacto. Observaciones Finales. </w:t>
      </w:r>
      <w:r w:rsidRPr="00DB0230">
        <w:rPr>
          <w:rFonts w:ascii="Times New Roman" w:hAnsi="Times New Roman" w:cs="Times New Roman"/>
          <w:sz w:val="20"/>
          <w:szCs w:val="20"/>
        </w:rPr>
        <w:fldChar w:fldCharType="begin"/>
      </w:r>
      <w:r w:rsidRPr="00DB0230">
        <w:rPr>
          <w:rFonts w:ascii="Times New Roman" w:hAnsi="Times New Roman" w:cs="Times New Roman"/>
          <w:sz w:val="20"/>
          <w:szCs w:val="20"/>
          <w:lang w:val="es-ES_tradnl"/>
        </w:rPr>
        <w:instrText xml:space="preserve"> FILLIN "Symbol" \* MERGEFORMAT </w:instrText>
      </w:r>
      <w:r w:rsidRPr="00DB0230">
        <w:rPr>
          <w:rFonts w:ascii="Times New Roman" w:hAnsi="Times New Roman" w:cs="Times New Roman"/>
          <w:sz w:val="20"/>
          <w:szCs w:val="20"/>
        </w:rPr>
        <w:fldChar w:fldCharType="separate"/>
      </w:r>
      <w:r w:rsidRPr="00DB0230">
        <w:rPr>
          <w:rFonts w:ascii="Times New Roman" w:hAnsi="Times New Roman" w:cs="Times New Roman"/>
          <w:sz w:val="20"/>
          <w:szCs w:val="20"/>
          <w:lang w:val="es-ES_tradnl"/>
        </w:rPr>
        <w:t>E/C.12/NIC/CO/</w:t>
      </w:r>
      <w:r w:rsidRPr="00DB0230">
        <w:rPr>
          <w:rFonts w:ascii="Times New Roman" w:hAnsi="Times New Roman" w:cs="Times New Roman"/>
          <w:sz w:val="20"/>
          <w:szCs w:val="20"/>
        </w:rPr>
        <w:fldChar w:fldCharType="end"/>
      </w:r>
      <w:r w:rsidRPr="00DB0230">
        <w:rPr>
          <w:rFonts w:ascii="Times New Roman" w:hAnsi="Times New Roman" w:cs="Times New Roman"/>
          <w:sz w:val="20"/>
          <w:szCs w:val="20"/>
          <w:lang w:val="es-ES_tradnl"/>
        </w:rPr>
        <w:t>4,</w:t>
      </w:r>
      <w:r w:rsidRPr="00DB0230">
        <w:rPr>
          <w:rFonts w:ascii="Times New Roman" w:hAnsi="Times New Roman" w:cs="Times New Roman"/>
          <w:sz w:val="20"/>
          <w:szCs w:val="20"/>
        </w:rPr>
        <w:fldChar w:fldCharType="begin"/>
      </w:r>
      <w:r w:rsidRPr="00DB0230">
        <w:rPr>
          <w:rFonts w:ascii="Times New Roman" w:hAnsi="Times New Roman" w:cs="Times New Roman"/>
          <w:sz w:val="20"/>
          <w:szCs w:val="20"/>
          <w:lang w:val="es-ES_tradnl"/>
        </w:rPr>
        <w:instrText xml:space="preserve"> FILLIN "Date" \* MERGEFORMAT </w:instrText>
      </w:r>
      <w:r w:rsidRPr="00DB0230">
        <w:rPr>
          <w:rFonts w:ascii="Times New Roman" w:hAnsi="Times New Roman" w:cs="Times New Roman"/>
          <w:sz w:val="20"/>
          <w:szCs w:val="20"/>
        </w:rPr>
        <w:fldChar w:fldCharType="separate"/>
      </w:r>
      <w:r w:rsidRPr="00DB0230">
        <w:rPr>
          <w:rFonts w:ascii="Times New Roman" w:hAnsi="Times New Roman" w:cs="Times New Roman"/>
          <w:sz w:val="20"/>
          <w:szCs w:val="20"/>
          <w:lang w:val="es-ES_tradnl"/>
        </w:rPr>
        <w:t>28 de noviembre de 2008</w:t>
      </w:r>
      <w:r w:rsidRPr="00DB0230">
        <w:rPr>
          <w:rFonts w:ascii="Times New Roman" w:hAnsi="Times New Roman" w:cs="Times New Roman"/>
          <w:sz w:val="20"/>
          <w:szCs w:val="20"/>
        </w:rPr>
        <w:fldChar w:fldCharType="end"/>
      </w:r>
      <w:r w:rsidRPr="00DB0230">
        <w:rPr>
          <w:rFonts w:ascii="Times New Roman" w:hAnsi="Times New Roman" w:cs="Times New Roman"/>
          <w:sz w:val="20"/>
          <w:szCs w:val="20"/>
          <w:lang w:val="es-NI"/>
        </w:rPr>
        <w:t>.</w:t>
      </w:r>
    </w:p>
  </w:footnote>
  <w:footnote w:id="3">
    <w:p w14:paraId="26218050" w14:textId="69FFCB7F" w:rsidR="00E8660E" w:rsidRPr="00DB0230" w:rsidRDefault="00E8660E" w:rsidP="00DB0230">
      <w:pPr>
        <w:pStyle w:val="FootnoteText"/>
        <w:rPr>
          <w:rFonts w:ascii="Times New Roman" w:hAnsi="Times New Roman" w:cs="Times New Roman"/>
          <w:lang w:val="es-NI"/>
        </w:rPr>
      </w:pPr>
      <w:r w:rsidRPr="00DB0230">
        <w:rPr>
          <w:rStyle w:val="FootnoteReference"/>
          <w:rFonts w:ascii="Times New Roman" w:hAnsi="Times New Roman" w:cs="Times New Roman"/>
        </w:rPr>
        <w:footnoteRef/>
      </w:r>
      <w:r w:rsidRPr="00DB0230">
        <w:rPr>
          <w:rFonts w:ascii="Times New Roman" w:hAnsi="Times New Roman" w:cs="Times New Roman"/>
          <w:lang w:val="es-NI"/>
        </w:rPr>
        <w:t xml:space="preserve"> Comité de Derechos Económicos, Sociales y Culturales. Quinto informe periódico que Nicaragua debía presentar en 2013 en virtud de los artículos 16 y 17 del Pacto. 23 de mayo de 2019. Doc. E/</w:t>
      </w:r>
      <w:r w:rsidRPr="00DB0230">
        <w:rPr>
          <w:rFonts w:ascii="Times New Roman" w:hAnsi="Times New Roman" w:cs="Times New Roman"/>
        </w:rPr>
        <w:fldChar w:fldCharType="begin"/>
      </w:r>
      <w:r w:rsidRPr="00DB0230">
        <w:rPr>
          <w:rFonts w:ascii="Times New Roman" w:hAnsi="Times New Roman" w:cs="Times New Roman"/>
          <w:lang w:val="es-NI"/>
        </w:rPr>
        <w:instrText xml:space="preserve"> DOCPROPERTY  sym1  \* MERGEFORMAT </w:instrText>
      </w:r>
      <w:r w:rsidRPr="00DB0230">
        <w:rPr>
          <w:rFonts w:ascii="Times New Roman" w:hAnsi="Times New Roman" w:cs="Times New Roman"/>
        </w:rPr>
        <w:fldChar w:fldCharType="separate"/>
      </w:r>
      <w:r w:rsidRPr="00DB0230">
        <w:rPr>
          <w:rFonts w:ascii="Times New Roman" w:hAnsi="Times New Roman" w:cs="Times New Roman"/>
          <w:lang w:val="es-NI"/>
        </w:rPr>
        <w:t>C.12/NIC/5</w:t>
      </w:r>
      <w:r w:rsidRPr="00DB0230">
        <w:rPr>
          <w:rFonts w:ascii="Times New Roman" w:hAnsi="Times New Roman" w:cs="Times New Roman"/>
        </w:rPr>
        <w:fldChar w:fldCharType="end"/>
      </w:r>
    </w:p>
  </w:footnote>
  <w:footnote w:id="4">
    <w:p w14:paraId="1E6902FD" w14:textId="11659174" w:rsidR="00E8660E" w:rsidRPr="00F31B1D" w:rsidRDefault="00E8660E" w:rsidP="004379E3">
      <w:pPr>
        <w:spacing w:after="0" w:line="240" w:lineRule="auto"/>
        <w:rPr>
          <w:rFonts w:ascii="Times New Roman" w:hAnsi="Times New Roman" w:cs="Times New Roman"/>
          <w:sz w:val="20"/>
          <w:szCs w:val="20"/>
          <w:lang w:val="es-NI"/>
        </w:rPr>
      </w:pPr>
      <w:r w:rsidRPr="00385AB8">
        <w:rPr>
          <w:rStyle w:val="FootnoteReference"/>
          <w:rFonts w:ascii="Times New Roman" w:hAnsi="Times New Roman" w:cs="Times New Roman"/>
          <w:sz w:val="20"/>
          <w:szCs w:val="20"/>
        </w:rPr>
        <w:footnoteRef/>
      </w:r>
      <w:r w:rsidRPr="00385AB8">
        <w:rPr>
          <w:rFonts w:ascii="Times New Roman" w:hAnsi="Times New Roman" w:cs="Times New Roman"/>
          <w:sz w:val="20"/>
          <w:szCs w:val="20"/>
          <w:lang w:val="es-NI"/>
        </w:rPr>
        <w:t xml:space="preserve"> </w:t>
      </w:r>
      <w:r w:rsidRPr="00F31B1D">
        <w:rPr>
          <w:rFonts w:ascii="Times New Roman" w:hAnsi="Times New Roman" w:cs="Times New Roman"/>
          <w:sz w:val="20"/>
          <w:szCs w:val="20"/>
          <w:lang w:val="es-NI"/>
        </w:rPr>
        <w:t xml:space="preserve">Leonor Álvarez. </w:t>
      </w:r>
      <w:r w:rsidRPr="00F31B1D">
        <w:rPr>
          <w:rFonts w:ascii="Times New Roman" w:hAnsi="Times New Roman" w:cs="Times New Roman"/>
          <w:i/>
          <w:iCs/>
          <w:sz w:val="20"/>
          <w:szCs w:val="20"/>
          <w:lang w:val="es-ES"/>
        </w:rPr>
        <w:t>Estudiantes de la UCA denuncian infiltración y espionaje de simpatizantes de Daniel Ortega.</w:t>
      </w:r>
      <w:r w:rsidRPr="00F31B1D">
        <w:rPr>
          <w:rFonts w:ascii="Times New Roman" w:hAnsi="Times New Roman" w:cs="Times New Roman"/>
          <w:sz w:val="20"/>
          <w:szCs w:val="20"/>
          <w:lang w:val="es-ES"/>
        </w:rPr>
        <w:t xml:space="preserve"> La Prensa, 4 de febrero de 2020. Disponible en:</w:t>
      </w:r>
      <w:r w:rsidRPr="00F31B1D">
        <w:rPr>
          <w:rFonts w:ascii="Times New Roman" w:hAnsi="Times New Roman" w:cs="Times New Roman"/>
          <w:sz w:val="20"/>
          <w:szCs w:val="20"/>
          <w:lang w:val="es-NI"/>
        </w:rPr>
        <w:t xml:space="preserve"> </w:t>
      </w:r>
      <w:hyperlink r:id="rId1" w:history="1">
        <w:r w:rsidRPr="00F31B1D">
          <w:rPr>
            <w:rStyle w:val="Hyperlink"/>
            <w:rFonts w:ascii="Times New Roman" w:hAnsi="Times New Roman" w:cs="Times New Roman"/>
            <w:sz w:val="20"/>
            <w:szCs w:val="20"/>
            <w:lang w:val="es-NI"/>
          </w:rPr>
          <w:t>https://www.laprensa.com.ni/2020/02/04/nacionales/2636488-estudiantes-de-la-uca-denuncian-infiltracion-y-espionaje-de-los-simpatizantes-de-daniel-ortega</w:t>
        </w:r>
      </w:hyperlink>
      <w:hyperlink w:history="1"/>
    </w:p>
  </w:footnote>
  <w:footnote w:id="5">
    <w:p w14:paraId="2B8F44C1" w14:textId="3482CADC" w:rsidR="00E8660E" w:rsidRPr="00385AB8" w:rsidRDefault="00E8660E" w:rsidP="004379E3">
      <w:pPr>
        <w:spacing w:after="0" w:line="240" w:lineRule="auto"/>
        <w:rPr>
          <w:rFonts w:ascii="Times New Roman" w:hAnsi="Times New Roman" w:cs="Times New Roman"/>
          <w:sz w:val="20"/>
          <w:szCs w:val="20"/>
          <w:lang w:val="es-NI"/>
        </w:rPr>
      </w:pPr>
      <w:r w:rsidRPr="00385AB8">
        <w:rPr>
          <w:rStyle w:val="FootnoteReference"/>
          <w:rFonts w:ascii="Times New Roman" w:hAnsi="Times New Roman" w:cs="Times New Roman"/>
          <w:sz w:val="20"/>
          <w:szCs w:val="20"/>
        </w:rPr>
        <w:footnoteRef/>
      </w:r>
      <w:r w:rsidRPr="00385AB8">
        <w:rPr>
          <w:rFonts w:ascii="Times New Roman" w:hAnsi="Times New Roman" w:cs="Times New Roman"/>
          <w:sz w:val="20"/>
          <w:szCs w:val="20"/>
          <w:lang w:val="es-NI"/>
        </w:rPr>
        <w:t xml:space="preserve"> </w:t>
      </w:r>
      <w:r w:rsidRPr="00416DBA">
        <w:rPr>
          <w:rFonts w:ascii="Times New Roman" w:hAnsi="Times New Roman" w:cs="Times New Roman"/>
          <w:i/>
          <w:color w:val="212529"/>
          <w:sz w:val="20"/>
          <w:szCs w:val="20"/>
          <w:lang w:val="es-NI"/>
        </w:rPr>
        <w:t>Policía sandinista somete a torturas sicológicas a Kevin Solís.</w:t>
      </w:r>
      <w:r w:rsidRPr="00416DBA">
        <w:rPr>
          <w:rFonts w:ascii="Times New Roman" w:hAnsi="Times New Roman" w:cs="Times New Roman"/>
          <w:color w:val="212529"/>
          <w:sz w:val="20"/>
          <w:szCs w:val="20"/>
          <w:lang w:val="es-NI"/>
        </w:rPr>
        <w:t xml:space="preserve"> 100% Noticias, 12 de febrero de 2020. Disponible en:</w:t>
      </w:r>
      <w:r w:rsidRPr="00416DBA">
        <w:rPr>
          <w:rFonts w:ascii="Times New Roman" w:hAnsi="Times New Roman" w:cs="Times New Roman"/>
          <w:sz w:val="20"/>
          <w:szCs w:val="20"/>
          <w:lang w:val="es-NI"/>
        </w:rPr>
        <w:t xml:space="preserve"> </w:t>
      </w:r>
      <w:hyperlink r:id="rId2" w:anchor=":~:text=El%20pasado%206%20de%20febrero,acabar%20con%20las%20protestas%20estudiantiles." w:history="1">
        <w:r w:rsidRPr="00416DBA">
          <w:rPr>
            <w:rStyle w:val="Hyperlink"/>
            <w:rFonts w:ascii="Times New Roman" w:hAnsi="Times New Roman" w:cs="Times New Roman"/>
            <w:sz w:val="20"/>
            <w:szCs w:val="20"/>
            <w:lang w:val="es-NI"/>
          </w:rPr>
          <w:t>https://100noticias.com.ni/nacionales/98612-policia-sandinista-tortura-kevin-solis/#:~:text=El%20pasado%206%20de%20febrero,acabar%20con%20las%20protestas%20estudiantiles.</w:t>
        </w:r>
      </w:hyperlink>
    </w:p>
  </w:footnote>
  <w:footnote w:id="6">
    <w:p w14:paraId="0E2A1BBF" w14:textId="5AD64677" w:rsidR="00E8660E" w:rsidRPr="00385AB8" w:rsidRDefault="00E8660E" w:rsidP="004379E3">
      <w:pPr>
        <w:spacing w:after="0" w:line="240" w:lineRule="auto"/>
        <w:rPr>
          <w:rFonts w:ascii="Times New Roman" w:hAnsi="Times New Roman" w:cs="Times New Roman"/>
          <w:sz w:val="20"/>
          <w:szCs w:val="20"/>
          <w:lang w:val="es-NI"/>
        </w:rPr>
      </w:pPr>
      <w:r w:rsidRPr="00385AB8">
        <w:rPr>
          <w:rStyle w:val="FootnoteReference"/>
          <w:rFonts w:ascii="Times New Roman" w:hAnsi="Times New Roman" w:cs="Times New Roman"/>
          <w:sz w:val="20"/>
          <w:szCs w:val="20"/>
        </w:rPr>
        <w:footnoteRef/>
      </w:r>
      <w:r w:rsidRPr="00385AB8">
        <w:rPr>
          <w:rFonts w:ascii="Times New Roman" w:hAnsi="Times New Roman" w:cs="Times New Roman"/>
          <w:sz w:val="20"/>
          <w:szCs w:val="20"/>
          <w:lang w:val="es-NI"/>
        </w:rPr>
        <w:t xml:space="preserve"> </w:t>
      </w:r>
      <w:r w:rsidRPr="00735E95">
        <w:rPr>
          <w:rFonts w:ascii="Times New Roman" w:hAnsi="Times New Roman" w:cs="Times New Roman"/>
          <w:i/>
          <w:iCs/>
          <w:sz w:val="20"/>
          <w:szCs w:val="20"/>
          <w:lang w:val="es-NI"/>
        </w:rPr>
        <w:t>Turbas orteguistas agreden y roban a periodistas que cubrían misa de Ernesto Cardenal.</w:t>
      </w:r>
      <w:r w:rsidRPr="00385AB8">
        <w:rPr>
          <w:rFonts w:ascii="Times New Roman" w:hAnsi="Times New Roman" w:cs="Times New Roman"/>
          <w:sz w:val="20"/>
          <w:szCs w:val="20"/>
          <w:lang w:val="es-NI"/>
        </w:rPr>
        <w:t xml:space="preserve"> La Prensa, 3 de marzo de 2020. Disponible en: </w:t>
      </w:r>
      <w:hyperlink r:id="rId3" w:history="1">
        <w:r w:rsidRPr="00385AB8">
          <w:rPr>
            <w:rStyle w:val="Hyperlink"/>
            <w:rFonts w:ascii="Times New Roman" w:hAnsi="Times New Roman" w:cs="Times New Roman"/>
            <w:sz w:val="20"/>
            <w:szCs w:val="20"/>
            <w:lang w:val="es-NI"/>
          </w:rPr>
          <w:t>https://www.laprensa.com.ni/2020/03/03/politica/2647171-turbas-orteguistas-agreden-y-roban-a-periodistas-que-cubrian-misa-de-ernesto-cardenal</w:t>
        </w:r>
      </w:hyperlink>
    </w:p>
  </w:footnote>
  <w:footnote w:id="7">
    <w:p w14:paraId="5BCE40B1" w14:textId="4357731A" w:rsidR="00E8660E" w:rsidRPr="00385AB8" w:rsidRDefault="00E8660E" w:rsidP="004379E3">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Decreto legislativo que cancela personería jurídica a la Asociación de Hermanamiento Municipal. Disponible en </w:t>
      </w:r>
      <w:hyperlink r:id="rId4" w:history="1">
        <w:r w:rsidRPr="00385AB8">
          <w:rPr>
            <w:rStyle w:val="Hyperlink"/>
            <w:rFonts w:ascii="Times New Roman" w:hAnsi="Times New Roman" w:cs="Times New Roman"/>
            <w:lang w:val="es-NI"/>
          </w:rPr>
          <w:t>http://legislacion.asamblea.gob.ni/Normaweb.nsf/($All)/A9B1F9E27C810152062585980070057B?OpenDocument</w:t>
        </w:r>
      </w:hyperlink>
    </w:p>
  </w:footnote>
  <w:footnote w:id="8">
    <w:p w14:paraId="231ABD08" w14:textId="77777777" w:rsidR="00E8660E" w:rsidRPr="002858E9" w:rsidRDefault="00E8660E" w:rsidP="004379E3">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Comunicado oficial del CENIDH ante cancelación de la personería jurídica de la Asociación de Hermanamiento Municipal. Disponible en: </w:t>
      </w:r>
      <w:hyperlink r:id="rId5" w:history="1">
        <w:r w:rsidRPr="00385AB8">
          <w:rPr>
            <w:rStyle w:val="Hyperlink"/>
            <w:rFonts w:ascii="Times New Roman" w:hAnsi="Times New Roman" w:cs="Times New Roman"/>
            <w:lang w:val="es-NI"/>
          </w:rPr>
          <w:t>https://twitter.com/cenidh/status/1276582962784538624/photo/1</w:t>
        </w:r>
      </w:hyperlink>
    </w:p>
  </w:footnote>
  <w:footnote w:id="9">
    <w:p w14:paraId="1D2EFDF1" w14:textId="18717027" w:rsidR="00E8660E" w:rsidRPr="00385AB8" w:rsidRDefault="00E8660E">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Comité de Derechos Económicos, Sociales y Culturales. </w:t>
      </w:r>
      <w:r w:rsidRPr="00385AB8">
        <w:rPr>
          <w:rFonts w:ascii="Times New Roman" w:hAnsi="Times New Roman" w:cs="Times New Roman"/>
          <w:lang w:val="es-ES"/>
        </w:rPr>
        <w:t>Lista de Cuestiones relativa al quinto informe periódico de Nicaragua, Doc. E/C.12/NIC/Q/5, párr. 4.</w:t>
      </w:r>
    </w:p>
  </w:footnote>
  <w:footnote w:id="10">
    <w:p w14:paraId="0F86DCAC" w14:textId="52E85951" w:rsidR="00E8660E" w:rsidRPr="00385AB8" w:rsidRDefault="00E8660E" w:rsidP="00B704CA">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w:t>
      </w:r>
      <w:r w:rsidRPr="00385AB8">
        <w:rPr>
          <w:rFonts w:ascii="Times New Roman" w:hAnsi="Times New Roman" w:cs="Times New Roman"/>
          <w:lang w:val="es-ES"/>
        </w:rPr>
        <w:t>Lista de Cuestiones relativa al quinto informe periódico de Nicaragua, Doc. E/C.12/NIC/Q/5, párr. 4.</w:t>
      </w:r>
    </w:p>
  </w:footnote>
  <w:footnote w:id="11">
    <w:p w14:paraId="0F0BB630" w14:textId="3FD98987" w:rsidR="00E8660E" w:rsidRPr="00385AB8" w:rsidRDefault="00E8660E" w:rsidP="00385AB8">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Pr>
          <w:rFonts w:ascii="Times New Roman" w:hAnsi="Times New Roman" w:cs="Times New Roman"/>
          <w:lang w:val="es-NI"/>
        </w:rPr>
        <w:t xml:space="preserve"> </w:t>
      </w:r>
      <w:r>
        <w:rPr>
          <w:rFonts w:ascii="Times New Roman" w:hAnsi="Times New Roman" w:cs="Times New Roman"/>
          <w:lang w:val="es-ES"/>
        </w:rPr>
        <w:t xml:space="preserve">Ibid, párr. 4. </w:t>
      </w:r>
    </w:p>
  </w:footnote>
  <w:footnote w:id="12">
    <w:p w14:paraId="5610361B" w14:textId="177DD7B6" w:rsidR="00E8660E" w:rsidRPr="00385AB8" w:rsidRDefault="00E8660E">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Sentencian a diez años de prisión a presos políticos María Esperanza Sánchez Víctor Soza. Disponible en: </w:t>
      </w:r>
      <w:hyperlink r:id="rId6" w:history="1">
        <w:r w:rsidRPr="00385AB8">
          <w:rPr>
            <w:rStyle w:val="Hyperlink"/>
            <w:rFonts w:ascii="Times New Roman" w:hAnsi="Times New Roman" w:cs="Times New Roman"/>
            <w:lang w:val="es-NI"/>
          </w:rPr>
          <w:t>https://100noticias.com.ni/nacionales/101851-sentencian-a-10-anos-de-prision-a-presos-politicos/</w:t>
        </w:r>
      </w:hyperlink>
      <w:r w:rsidRPr="00385AB8">
        <w:rPr>
          <w:rFonts w:ascii="Times New Roman" w:hAnsi="Times New Roman" w:cs="Times New Roman"/>
          <w:lang w:val="es-NI"/>
        </w:rPr>
        <w:t xml:space="preserve"> </w:t>
      </w:r>
    </w:p>
  </w:footnote>
  <w:footnote w:id="13">
    <w:p w14:paraId="45D1B2FC" w14:textId="3D8464A9" w:rsidR="00E8660E" w:rsidRPr="00385AB8" w:rsidRDefault="00E8660E">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Freedom House, Informe de país sobre los índices de libertad, Disponible en: </w:t>
      </w:r>
      <w:hyperlink r:id="rId7" w:history="1">
        <w:r w:rsidRPr="00385AB8">
          <w:rPr>
            <w:rStyle w:val="Hyperlink"/>
            <w:rFonts w:ascii="Times New Roman" w:hAnsi="Times New Roman" w:cs="Times New Roman"/>
            <w:lang w:val="es-NI"/>
          </w:rPr>
          <w:t>https://freedomhouse.org/country/nicaragua/freedom-world/2020</w:t>
        </w:r>
      </w:hyperlink>
      <w:r w:rsidRPr="00385AB8">
        <w:rPr>
          <w:rFonts w:ascii="Times New Roman" w:hAnsi="Times New Roman" w:cs="Times New Roman"/>
          <w:lang w:val="es-NI"/>
        </w:rPr>
        <w:t xml:space="preserve"> </w:t>
      </w:r>
    </w:p>
  </w:footnote>
  <w:footnote w:id="14">
    <w:p w14:paraId="48C11AD2" w14:textId="51C92886" w:rsidR="00E8660E" w:rsidRPr="00C47D8B" w:rsidRDefault="00E8660E" w:rsidP="00BC19B1">
      <w:pPr>
        <w:rPr>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w:t>
      </w:r>
      <w:r w:rsidRPr="00BC19B1">
        <w:rPr>
          <w:rFonts w:ascii="Times New Roman" w:hAnsi="Times New Roman" w:cs="Times New Roman"/>
          <w:sz w:val="20"/>
          <w:szCs w:val="20"/>
          <w:lang w:val="es-NI"/>
        </w:rPr>
        <w:t>CIDH. MESENI. Boletín julio 2020.Disponible en:</w:t>
      </w:r>
      <w:r>
        <w:rPr>
          <w:rFonts w:ascii="Times New Roman" w:hAnsi="Times New Roman" w:cs="Times New Roman"/>
          <w:lang w:val="es-NI"/>
        </w:rPr>
        <w:t xml:space="preserve"> </w:t>
      </w:r>
      <w:hyperlink r:id="rId8" w:history="1">
        <w:r w:rsidRPr="00BC19B1">
          <w:rPr>
            <w:rStyle w:val="Hyperlink"/>
            <w:rFonts w:ascii="Times New Roman" w:hAnsi="Times New Roman" w:cs="Times New Roman"/>
            <w:sz w:val="20"/>
            <w:szCs w:val="20"/>
            <w:lang w:val="es-NI"/>
          </w:rPr>
          <w:t>https://www.oas.org/es/cidh/actividades/visitas/2018Nicaragua/BOLETIN_MESENI_2020_07.pdf</w:t>
        </w:r>
      </w:hyperlink>
    </w:p>
    <w:p w14:paraId="49FA8179" w14:textId="332ED6C9" w:rsidR="00E8660E" w:rsidRPr="00385AB8" w:rsidRDefault="00E8660E" w:rsidP="00085B3A">
      <w:pPr>
        <w:pStyle w:val="FootnoteText"/>
        <w:rPr>
          <w:rFonts w:ascii="Times New Roman" w:hAnsi="Times New Roman" w:cs="Times New Roman"/>
          <w:lang w:val="es-NI"/>
        </w:rPr>
      </w:pPr>
    </w:p>
    <w:p w14:paraId="437C93B2" w14:textId="77777777" w:rsidR="00E8660E" w:rsidRPr="0090422B" w:rsidRDefault="00E8660E" w:rsidP="00085B3A">
      <w:pPr>
        <w:pStyle w:val="FootnoteText"/>
        <w:rPr>
          <w:lang w:val="es-NI"/>
        </w:rPr>
      </w:pPr>
    </w:p>
  </w:footnote>
  <w:footnote w:id="15">
    <w:p w14:paraId="6399151A" w14:textId="4D5BE47C" w:rsidR="00E8660E" w:rsidRPr="00C47D8B" w:rsidRDefault="00E8660E" w:rsidP="00C47D8B">
      <w:pPr>
        <w:rPr>
          <w:rFonts w:ascii="Times New Roman" w:hAnsi="Times New Roman" w:cs="Times New Roman"/>
          <w:lang w:val="es-NI"/>
        </w:rPr>
      </w:pPr>
      <w:r w:rsidRPr="00C01CDC">
        <w:rPr>
          <w:rStyle w:val="FootnoteReference"/>
          <w:rFonts w:ascii="Times New Roman" w:hAnsi="Times New Roman" w:cs="Times New Roman"/>
          <w:sz w:val="20"/>
          <w:szCs w:val="20"/>
        </w:rPr>
        <w:footnoteRef/>
      </w:r>
      <w:r w:rsidRPr="00C47D8B">
        <w:rPr>
          <w:rFonts w:ascii="Times New Roman" w:hAnsi="Times New Roman" w:cs="Times New Roman"/>
          <w:sz w:val="20"/>
          <w:szCs w:val="20"/>
          <w:lang w:val="es-NI"/>
        </w:rPr>
        <w:t xml:space="preserve"> </w:t>
      </w:r>
      <w:r w:rsidRPr="00C01CDC">
        <w:rPr>
          <w:rFonts w:ascii="Times New Roman" w:hAnsi="Times New Roman" w:cs="Times New Roman"/>
          <w:sz w:val="20"/>
          <w:szCs w:val="20"/>
          <w:lang w:val="es-NI"/>
        </w:rPr>
        <w:t xml:space="preserve">Julián Navarrete. </w:t>
      </w:r>
      <w:r w:rsidRPr="00C01CDC">
        <w:rPr>
          <w:rFonts w:ascii="Times New Roman" w:hAnsi="Times New Roman" w:cs="Times New Roman"/>
          <w:sz w:val="20"/>
          <w:szCs w:val="20"/>
          <w:lang w:val="es-ES"/>
        </w:rPr>
        <w:t xml:space="preserve">44 docentes han muerto de Covid 19, según Unidad Sindical Magisterial. La Prensa, 16 de agosto de 2020. Disponible en: </w:t>
      </w:r>
      <w:hyperlink r:id="rId9" w:history="1">
        <w:r w:rsidRPr="00C01CDC">
          <w:rPr>
            <w:rStyle w:val="Hyperlink"/>
            <w:rFonts w:ascii="Times New Roman" w:hAnsi="Times New Roman" w:cs="Times New Roman"/>
            <w:sz w:val="20"/>
            <w:szCs w:val="20"/>
            <w:lang w:val="es-NI"/>
          </w:rPr>
          <w:t>https://www.laprensa.com.ni/2020/08/16/nacionales/2709148-44-docentes-han-muerto-de-covid-19-segun-unidad-sindical-magisterial</w:t>
        </w:r>
      </w:hyperlink>
    </w:p>
  </w:footnote>
  <w:footnote w:id="16">
    <w:p w14:paraId="50970DA6" w14:textId="5C8D4372" w:rsidR="00E8660E" w:rsidRPr="00385AB8" w:rsidRDefault="00E8660E" w:rsidP="001E7B39">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Lista de Cuestiones, párr. 5.</w:t>
      </w:r>
    </w:p>
  </w:footnote>
  <w:footnote w:id="17">
    <w:p w14:paraId="2CE3ED20" w14:textId="77777777" w:rsidR="00E8660E" w:rsidRPr="00385AB8" w:rsidRDefault="00E8660E" w:rsidP="004379E3">
      <w:pPr>
        <w:spacing w:after="0" w:line="240" w:lineRule="auto"/>
        <w:jc w:val="both"/>
        <w:rPr>
          <w:rFonts w:ascii="Times New Roman" w:hAnsi="Times New Roman" w:cs="Times New Roman"/>
          <w:sz w:val="20"/>
          <w:szCs w:val="20"/>
          <w:lang w:val="es-ES"/>
        </w:rPr>
      </w:pPr>
      <w:r w:rsidRPr="00385AB8">
        <w:rPr>
          <w:rStyle w:val="FootnoteReference"/>
          <w:rFonts w:ascii="Times New Roman" w:hAnsi="Times New Roman" w:cs="Times New Roman"/>
          <w:sz w:val="20"/>
          <w:szCs w:val="20"/>
        </w:rPr>
        <w:footnoteRef/>
      </w:r>
      <w:r w:rsidRPr="00385AB8">
        <w:rPr>
          <w:rFonts w:ascii="Times New Roman" w:hAnsi="Times New Roman" w:cs="Times New Roman"/>
          <w:sz w:val="20"/>
          <w:szCs w:val="20"/>
          <w:lang w:val="es-NI"/>
        </w:rPr>
        <w:t xml:space="preserve"> Punta de Águila amenazado por la construcción del Gran Canal Interoceánico de Nicaragua. CALPI. 18 de mayo de 2016. Disponible en: </w:t>
      </w:r>
      <w:hyperlink r:id="rId10" w:history="1">
        <w:r w:rsidRPr="00385AB8">
          <w:rPr>
            <w:rStyle w:val="Hyperlink"/>
            <w:rFonts w:ascii="Times New Roman" w:hAnsi="Times New Roman" w:cs="Times New Roman"/>
            <w:sz w:val="20"/>
            <w:szCs w:val="20"/>
            <w:lang w:val="es-NI"/>
          </w:rPr>
          <w:t>https://www.youtube.com/watch?v=lvRTC8ioHvk</w:t>
        </w:r>
      </w:hyperlink>
    </w:p>
  </w:footnote>
  <w:footnote w:id="18">
    <w:p w14:paraId="01CA2316" w14:textId="2D247A7E" w:rsidR="00E8660E" w:rsidRPr="00385AB8" w:rsidRDefault="00E8660E" w:rsidP="004379E3">
      <w:pPr>
        <w:pStyle w:val="FootnoteText"/>
        <w:jc w:val="both"/>
        <w:rPr>
          <w:rFonts w:ascii="Times New Roman" w:hAnsi="Times New Roman" w:cs="Times New Roman"/>
          <w:lang w:val="es-ES"/>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El título del territorio de los creoles de Bluefields y el gran canal interoceánico por Nicaragua. María Luisa Acosta.  Cuaderno Jurídico y Política. UPOLI. Recibido: 18.01.2017/Aceptado:17.02.201. Disponible en:  </w:t>
      </w:r>
      <w:hyperlink r:id="rId11" w:history="1">
        <w:r w:rsidRPr="00385AB8">
          <w:rPr>
            <w:rStyle w:val="Hyperlink"/>
            <w:rFonts w:ascii="Times New Roman" w:hAnsi="Times New Roman" w:cs="Times New Roman"/>
            <w:lang w:val="es-NI"/>
          </w:rPr>
          <w:t>https://portalderevistas.upoli.edu.ni/index.php/4-CuadernoJP/article/view/116</w:t>
        </w:r>
      </w:hyperlink>
    </w:p>
  </w:footnote>
  <w:footnote w:id="19">
    <w:p w14:paraId="1196DCC9" w14:textId="6B7BF722" w:rsidR="00E8660E" w:rsidRPr="00385AB8" w:rsidRDefault="00E8660E" w:rsidP="004379E3">
      <w:pPr>
        <w:pStyle w:val="FootnoteText"/>
        <w:rPr>
          <w:rFonts w:ascii="Times New Roman" w:hAnsi="Times New Roman" w:cs="Times New Roman"/>
          <w:lang w:val="es-ES"/>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VIDEO: Audiencia de Fondo Caso Pueblos Indígenas y Afrodescendientes contra el GCIN  Nicaragua (Caso No. 13.615), Comisión Interamericana de Derechos Humanos (CIDH) realizada el día 5 de marzo de 2020 durante el 175º Período de Sesiones, Republica de Haití. Disponible en:  </w:t>
      </w:r>
      <w:hyperlink r:id="rId12" w:history="1">
        <w:r w:rsidRPr="00385AB8">
          <w:rPr>
            <w:rStyle w:val="Hyperlink"/>
            <w:rFonts w:ascii="Times New Roman" w:hAnsi="Times New Roman" w:cs="Times New Roman"/>
            <w:lang w:val="es-NI"/>
          </w:rPr>
          <w:t>https://www.youtube.com/watch?v=UzY8SNXTIMA</w:t>
        </w:r>
      </w:hyperlink>
    </w:p>
  </w:footnote>
  <w:footnote w:id="20">
    <w:p w14:paraId="6397F5B6" w14:textId="77777777" w:rsidR="00E8660E" w:rsidRPr="00385AB8" w:rsidRDefault="00E8660E" w:rsidP="00E8660E">
      <w:pPr>
        <w:pStyle w:val="FootnoteText"/>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La Rescisión de la Concesión del GCIN y el proyecto del Puerto de Aguas Profundas de Bluefields. Land Portal. María Luisa Acosta.</w:t>
      </w:r>
    </w:p>
    <w:p w14:paraId="57BA3E07" w14:textId="77777777" w:rsidR="00E8660E" w:rsidRPr="00385AB8" w:rsidRDefault="00E8660E" w:rsidP="00E8660E">
      <w:pPr>
        <w:pStyle w:val="FootnoteText"/>
        <w:rPr>
          <w:rFonts w:ascii="Times New Roman" w:hAnsi="Times New Roman" w:cs="Times New Roman"/>
          <w:lang w:val="es-ES"/>
        </w:rPr>
      </w:pPr>
      <w:r w:rsidRPr="00385AB8">
        <w:rPr>
          <w:rFonts w:ascii="Times New Roman" w:hAnsi="Times New Roman" w:cs="Times New Roman"/>
          <w:lang w:val="es-NI"/>
        </w:rPr>
        <w:t xml:space="preserve">15 de abril de 2020. Disponible en: </w:t>
      </w:r>
      <w:hyperlink r:id="rId13" w:history="1">
        <w:r w:rsidRPr="00385AB8">
          <w:rPr>
            <w:rFonts w:ascii="Times New Roman" w:eastAsiaTheme="minorEastAsia" w:hAnsi="Times New Roman" w:cs="Times New Roman"/>
            <w:color w:val="0000FF"/>
            <w:u w:val="single"/>
            <w:lang w:val="es-NI"/>
          </w:rPr>
          <w:t>https://landportal.org/node/91870</w:t>
        </w:r>
      </w:hyperlink>
      <w:r w:rsidRPr="00385AB8">
        <w:rPr>
          <w:rFonts w:ascii="Times New Roman" w:hAnsi="Times New Roman" w:cs="Times New Roman"/>
          <w:lang w:val="es-NI"/>
        </w:rPr>
        <w:t xml:space="preserve"> </w:t>
      </w:r>
    </w:p>
  </w:footnote>
  <w:footnote w:id="21">
    <w:p w14:paraId="7089C7C7" w14:textId="4EE70F18" w:rsidR="00E8660E" w:rsidRPr="00385AB8" w:rsidRDefault="00E8660E" w:rsidP="004379E3">
      <w:pPr>
        <w:pStyle w:val="FootnoteText"/>
        <w:jc w:val="both"/>
        <w:rPr>
          <w:rFonts w:ascii="Times New Roman" w:hAnsi="Times New Roman" w:cs="Times New Roman"/>
          <w:b/>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Ver Acuerdo entre el Gobierno Regional Autónomo de la Costa Caribe Sur y El  Gobierno Territorial Rama y Kriol para la Transferencia de la Titularidad Exclusiva ante el Programa de Reducción de  Emisiones por Deforestación (ERPD). Convenio. Anexo No. 1.</w:t>
      </w:r>
    </w:p>
  </w:footnote>
  <w:footnote w:id="22">
    <w:p w14:paraId="6D2CA826" w14:textId="3C8A39F2" w:rsidR="00E8660E" w:rsidRPr="004379E3" w:rsidRDefault="00E8660E" w:rsidP="004379E3">
      <w:pPr>
        <w:pStyle w:val="FootnoteText"/>
        <w:rPr>
          <w:rFonts w:ascii="Times New Roman" w:hAnsi="Times New Roman" w:cs="Times New Roman"/>
          <w:b/>
          <w:lang w:val="es-419"/>
        </w:rPr>
      </w:pPr>
      <w:r w:rsidRPr="00385AB8">
        <w:rPr>
          <w:rStyle w:val="FootnoteReference"/>
          <w:rFonts w:ascii="Times New Roman" w:hAnsi="Times New Roman" w:cs="Times New Roman"/>
        </w:rPr>
        <w:footnoteRef/>
      </w:r>
      <w:r w:rsidRPr="00385AB8">
        <w:rPr>
          <w:rFonts w:ascii="Times New Roman" w:hAnsi="Times New Roman" w:cs="Times New Roman"/>
          <w:lang w:val="es-419"/>
        </w:rPr>
        <w:t xml:space="preserve"> Recurso de Amparo presentado en contra de</w:t>
      </w:r>
      <w:r w:rsidRPr="00385AB8">
        <w:rPr>
          <w:rFonts w:ascii="Times New Roman" w:eastAsia="Calibri" w:hAnsi="Times New Roman" w:cs="Times New Roman"/>
          <w:lang w:val="es-ES"/>
        </w:rPr>
        <w:t xml:space="preserve"> autoridades del Consejo Regional por la irregular </w:t>
      </w:r>
      <w:r w:rsidRPr="00385AB8">
        <w:rPr>
          <w:rFonts w:ascii="Times New Roman" w:hAnsi="Times New Roman" w:cs="Times New Roman"/>
          <w:lang w:val="es-419"/>
        </w:rPr>
        <w:t>a elaboración del “</w:t>
      </w:r>
      <w:r w:rsidRPr="00385AB8">
        <w:rPr>
          <w:rFonts w:ascii="Times New Roman" w:hAnsi="Times New Roman" w:cs="Times New Roman"/>
          <w:i/>
          <w:lang w:val="es-419"/>
        </w:rPr>
        <w:t>Manual de Procedimiento para la Consulta Previa, Libre e Informada para la obtención del consentimiento de programas y proyectos de inversión pública y privada en los Territorios Indígenas y Afro descendientes de la Región Autónoma de la Costa Caribe Sur (RACCS)”.</w:t>
      </w:r>
      <w:r w:rsidRPr="00385AB8">
        <w:rPr>
          <w:rFonts w:ascii="Times New Roman" w:hAnsi="Times New Roman" w:cs="Times New Roman"/>
          <w:lang w:val="es-419"/>
        </w:rPr>
        <w:t xml:space="preserve"> 27 de mazo 2020. Anexo No. 2</w:t>
      </w:r>
      <w:r w:rsidRPr="00385AB8">
        <w:rPr>
          <w:rFonts w:ascii="Times New Roman" w:hAnsi="Times New Roman" w:cs="Times New Roman"/>
          <w:b/>
          <w:lang w:val="es-419"/>
        </w:rPr>
        <w:t xml:space="preserve"> </w:t>
      </w:r>
    </w:p>
  </w:footnote>
  <w:footnote w:id="23">
    <w:p w14:paraId="3682B0BE" w14:textId="397FF09E" w:rsidR="00E8660E" w:rsidRPr="00C47D8B" w:rsidRDefault="00E8660E" w:rsidP="004379E3">
      <w:pPr>
        <w:pStyle w:val="FootnoteText"/>
        <w:rPr>
          <w:rFonts w:ascii="Times New Roman" w:hAnsi="Times New Roman" w:cs="Times New Roman"/>
          <w:lang w:val="es-NI"/>
        </w:rPr>
      </w:pPr>
      <w:r>
        <w:rPr>
          <w:rStyle w:val="FootnoteReference"/>
        </w:rPr>
        <w:footnoteRef/>
      </w:r>
      <w:r w:rsidRPr="00846E5A">
        <w:rPr>
          <w:lang w:val="es-NI"/>
        </w:rPr>
        <w:t xml:space="preserve"> </w:t>
      </w:r>
      <w:r w:rsidRPr="00846E5A">
        <w:rPr>
          <w:rFonts w:ascii="Times New Roman" w:hAnsi="Times New Roman" w:cs="Times New Roman"/>
          <w:lang w:val="es-NI"/>
        </w:rPr>
        <w:t>Observaciones Finales, párr. 11, lit. c.</w:t>
      </w:r>
    </w:p>
  </w:footnote>
  <w:footnote w:id="24">
    <w:p w14:paraId="783C10E9" w14:textId="221DD9D5" w:rsidR="00E8660E" w:rsidRPr="00EC39C5" w:rsidRDefault="00E8660E" w:rsidP="00685782">
      <w:pPr>
        <w:pStyle w:val="FootnoteText"/>
        <w:jc w:val="both"/>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Ley No. 445, Arto. 6. </w:t>
      </w:r>
      <w:r w:rsidRPr="00385AB8">
        <w:rPr>
          <w:rFonts w:ascii="Times New Roman" w:hAnsi="Times New Roman" w:cs="Times New Roman"/>
          <w:i/>
          <w:lang w:val="es-NI"/>
        </w:rPr>
        <w:t>Las elecciones, reelecciones, destituciones y periodos de mandato de las autoridades comunales y territoriales, se harán de acuerdo a las costumbres y procedimientos tradicionales de las comunidades indígenas y comunidades étnicas</w:t>
      </w:r>
      <w:r w:rsidRPr="00385AB8">
        <w:rPr>
          <w:rFonts w:ascii="Times New Roman" w:hAnsi="Times New Roman" w:cs="Times New Roman"/>
          <w:lang w:val="es-NI"/>
        </w:rPr>
        <w:t xml:space="preserve">. </w:t>
      </w:r>
    </w:p>
  </w:footnote>
  <w:footnote w:id="25">
    <w:p w14:paraId="5B6B785D" w14:textId="42D8F818" w:rsidR="00E8660E" w:rsidRPr="00EC39C5" w:rsidRDefault="00E8660E" w:rsidP="00385AB8">
      <w:pPr>
        <w:pStyle w:val="FootnoteText"/>
        <w:rPr>
          <w:rFonts w:ascii="Times New Roman" w:hAnsi="Times New Roman" w:cs="Times New Roman"/>
          <w:color w:val="0563C1" w:themeColor="hyperlink"/>
          <w:u w:val="single"/>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VIDEO: TL Caribe al día. “Gobierno interviene en asuntos comunales”. 30 de junio de 2019. Accedido el 10 de enero de 2020. </w:t>
      </w:r>
      <w:hyperlink r:id="rId14" w:history="1">
        <w:r w:rsidRPr="00385AB8">
          <w:rPr>
            <w:rStyle w:val="Hyperlink"/>
            <w:rFonts w:ascii="Times New Roman" w:hAnsi="Times New Roman" w:cs="Times New Roman"/>
            <w:lang w:val="es-NI"/>
          </w:rPr>
          <w:t>https://www.youtube.com/watch?v=PpA8ELxfOKI&amp;fbclid=IwAR2uectFdIpJUI5xjQyxwCCZHJnKs854DzmmbGPo2gOC6b5zKEj2hItislM</w:t>
        </w:r>
      </w:hyperlink>
    </w:p>
  </w:footnote>
  <w:footnote w:id="26">
    <w:p w14:paraId="455F2771" w14:textId="33F27BD5" w:rsidR="00E8660E" w:rsidRPr="00EC39C5" w:rsidRDefault="00E8660E" w:rsidP="00385AB8">
      <w:pPr>
        <w:pStyle w:val="FootnoteText"/>
        <w:jc w:val="both"/>
        <w:rPr>
          <w:rFonts w:ascii="Times New Roman" w:hAnsi="Times New Roman" w:cs="Times New Roman"/>
          <w:lang w:val="es-NI"/>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VIDEO: Canal 10. “Enfrenamientos en Kamla del Caribe” 27 de junio de 2019  Accedido el 18 de enero de 2019. </w:t>
      </w:r>
      <w:hyperlink r:id="rId15" w:history="1">
        <w:r w:rsidRPr="00385AB8">
          <w:rPr>
            <w:rStyle w:val="Hyperlink"/>
            <w:rFonts w:ascii="Times New Roman" w:hAnsi="Times New Roman" w:cs="Times New Roman"/>
            <w:lang w:val="pt-BR"/>
          </w:rPr>
          <w:t>https://www.youtube.com/watch?v=BA7kxoGv4FY&amp;feature=share</w:t>
        </w:r>
      </w:hyperlink>
      <w:r w:rsidRPr="00385AB8">
        <w:rPr>
          <w:rFonts w:ascii="Times New Roman" w:hAnsi="Times New Roman" w:cs="Times New Roman"/>
          <w:lang w:val="pt-BR"/>
        </w:rPr>
        <w:t xml:space="preserve">; Cruz, Ana. </w:t>
      </w:r>
      <w:r w:rsidRPr="00385AB8">
        <w:rPr>
          <w:rFonts w:ascii="Times New Roman" w:hAnsi="Times New Roman" w:cs="Times New Roman"/>
          <w:lang w:val="es-NI"/>
        </w:rPr>
        <w:t xml:space="preserve">“Consejal de Yatama denunica intento de asesinato”. El Nuevo Diario, 3 de julio de 2019. Accedido el 15 de enero de 2019. </w:t>
      </w:r>
      <w:hyperlink r:id="rId16" w:history="1">
        <w:r w:rsidRPr="00892CDD">
          <w:rPr>
            <w:rStyle w:val="Hyperlink"/>
            <w:rFonts w:ascii="Times New Roman" w:hAnsi="Times New Roman" w:cs="Times New Roman"/>
            <w:lang w:val="es-NI"/>
          </w:rPr>
          <w:t>https://www.elnuevodiario.com.ni/nacionales/495541-yatama-costa-caribe-violencia-derechos-humanos/</w:t>
        </w:r>
      </w:hyperlink>
      <w:r w:rsidRPr="00892CDD">
        <w:rPr>
          <w:rFonts w:ascii="Times New Roman" w:hAnsi="Times New Roman" w:cs="Times New Roman"/>
          <w:lang w:val="es-NI"/>
        </w:rPr>
        <w:t xml:space="preserve">  . </w:t>
      </w:r>
      <w:r w:rsidRPr="00385AB8">
        <w:rPr>
          <w:rFonts w:ascii="Times New Roman" w:hAnsi="Times New Roman" w:cs="Times New Roman"/>
          <w:lang w:val="es-NI"/>
        </w:rPr>
        <w:t xml:space="preserve">Comunicado de prensa de MESENI. Accedido el 18 de enero de 2019. </w:t>
      </w:r>
      <w:hyperlink r:id="rId17" w:history="1">
        <w:r w:rsidRPr="00385AB8">
          <w:rPr>
            <w:rStyle w:val="Hyperlink"/>
            <w:rFonts w:ascii="Times New Roman" w:hAnsi="Times New Roman" w:cs="Times New Roman"/>
            <w:lang w:val="es-NI"/>
          </w:rPr>
          <w:t>https://www.oas.org/es/cidh/prensa/comunicados/2019/172.asp</w:t>
        </w:r>
      </w:hyperlink>
    </w:p>
  </w:footnote>
  <w:footnote w:id="27">
    <w:p w14:paraId="07F1BA68" w14:textId="3E5368EC" w:rsidR="00E8660E" w:rsidRPr="00EC39C5" w:rsidRDefault="00E8660E" w:rsidP="002B6140">
      <w:pPr>
        <w:pStyle w:val="FootnoteText"/>
        <w:rPr>
          <w:rFonts w:ascii="Times New Roman" w:hAnsi="Times New Roman" w:cs="Times New Roman"/>
          <w:b/>
          <w:lang w:val="es-ES"/>
        </w:rPr>
      </w:pPr>
      <w:r w:rsidRPr="00385AB8">
        <w:rPr>
          <w:rStyle w:val="FootnoteReference"/>
          <w:rFonts w:ascii="Times New Roman" w:hAnsi="Times New Roman" w:cs="Times New Roman"/>
        </w:rPr>
        <w:footnoteRef/>
      </w:r>
      <w:r w:rsidRPr="00385AB8">
        <w:rPr>
          <w:rFonts w:ascii="Times New Roman" w:hAnsi="Times New Roman" w:cs="Times New Roman"/>
          <w:lang w:val="es-NI"/>
        </w:rPr>
        <w:t xml:space="preserve"> </w:t>
      </w:r>
      <w:r w:rsidRPr="00385AB8">
        <w:rPr>
          <w:rFonts w:ascii="Times New Roman" w:hAnsi="Times New Roman" w:cs="Times New Roman"/>
          <w:lang w:val="es-ES"/>
        </w:rPr>
        <w:t>Texto de Recurso de Amparo del Gobierno Comunal de Orinoco en contra de funcionarios del CRACCS ante la imposición de Coordinador. 27 de abril de 2020. Anexo No.3.</w:t>
      </w:r>
    </w:p>
  </w:footnote>
  <w:footnote w:id="28">
    <w:p w14:paraId="12C7EEEA" w14:textId="16F79A98" w:rsidR="00E8660E" w:rsidRPr="00164920" w:rsidRDefault="00E8660E">
      <w:pPr>
        <w:pStyle w:val="FootnoteText"/>
        <w:rPr>
          <w:rFonts w:ascii="Times New Roman" w:hAnsi="Times New Roman" w:cs="Times New Roman"/>
          <w:lang w:val="es-ES"/>
        </w:rPr>
      </w:pPr>
      <w:r w:rsidRPr="00385AB8">
        <w:rPr>
          <w:rStyle w:val="FootnoteReference"/>
          <w:rFonts w:ascii="Times New Roman" w:hAnsi="Times New Roman" w:cs="Times New Roman"/>
        </w:rPr>
        <w:footnoteRef/>
      </w:r>
      <w:r w:rsidRPr="00385AB8">
        <w:rPr>
          <w:rFonts w:ascii="Times New Roman" w:hAnsi="Times New Roman" w:cs="Times New Roman"/>
          <w:lang w:val="es-419"/>
        </w:rPr>
        <w:t xml:space="preserve"> Texto de Recurso de Amparo del Presidente del Gobierno Territorial de las Diez Comunidades Indígenas y Afrodescendientes de la Cuenca de Laguna de Perlas. 14 de agosto de 2020. </w:t>
      </w:r>
      <w:r w:rsidRPr="00385AB8">
        <w:rPr>
          <w:rFonts w:ascii="Times New Roman" w:hAnsi="Times New Roman" w:cs="Times New Roman"/>
          <w:lang w:val="es-ES"/>
        </w:rPr>
        <w:t>Anexo No. 4</w:t>
      </w:r>
    </w:p>
  </w:footnote>
  <w:footnote w:id="29">
    <w:p w14:paraId="1BB47143" w14:textId="16E91053" w:rsidR="00E8660E" w:rsidRPr="005D7C1E" w:rsidRDefault="00E8660E">
      <w:pPr>
        <w:pStyle w:val="FootnoteText"/>
        <w:rPr>
          <w:rFonts w:ascii="Times New Roman" w:hAnsi="Times New Roman" w:cs="Times New Roman"/>
          <w:lang w:val="es-ES"/>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Lista de Cuestiones, párr. 5. </w:t>
      </w:r>
    </w:p>
  </w:footnote>
  <w:footnote w:id="30">
    <w:p w14:paraId="5D09C249" w14:textId="06240C22" w:rsidR="00E8660E" w:rsidRPr="005D7C1E" w:rsidRDefault="00E8660E">
      <w:pPr>
        <w:pStyle w:val="FootnoteText"/>
        <w:rPr>
          <w:rFonts w:ascii="Times New Roman" w:hAnsi="Times New Roman" w:cs="Times New Roman"/>
          <w:lang w:val="es-ES"/>
        </w:rPr>
      </w:pPr>
      <w:r w:rsidRPr="005D7C1E">
        <w:rPr>
          <w:rStyle w:val="FootnoteReference"/>
          <w:rFonts w:ascii="Times New Roman" w:hAnsi="Times New Roman" w:cs="Times New Roman"/>
        </w:rPr>
        <w:footnoteRef/>
      </w:r>
      <w:r w:rsidRPr="005D7C1E">
        <w:rPr>
          <w:rFonts w:ascii="Times New Roman" w:hAnsi="Times New Roman" w:cs="Times New Roman"/>
          <w:lang w:val="es-ES"/>
        </w:rPr>
        <w:t xml:space="preserve"> </w:t>
      </w:r>
      <w:hyperlink r:id="rId18" w:history="1">
        <w:r w:rsidRPr="005D7C1E">
          <w:rPr>
            <w:rFonts w:ascii="Times New Roman" w:eastAsia="Calibri" w:hAnsi="Times New Roman" w:cs="Times New Roman"/>
            <w:color w:val="0000FF"/>
            <w:u w:val="single"/>
            <w:lang w:val="es-ES"/>
          </w:rPr>
          <w:t>https://www.laprensa.com.ni/2020/02/02/nacionales/2635944-por-que-son-tan-frecuentes-las-masacres-de-indigenas-en-nicaragua-como-la-ocurrida-en-bosawas-en-la-justicia-esta-la-clave</w:t>
        </w:r>
      </w:hyperlink>
    </w:p>
  </w:footnote>
  <w:footnote w:id="31">
    <w:p w14:paraId="2161585D" w14:textId="2FF22EDF" w:rsidR="00E8660E" w:rsidRPr="005D7C1E" w:rsidRDefault="00E8660E" w:rsidP="00E27961">
      <w:pPr>
        <w:pStyle w:val="FootnoteText"/>
        <w:rPr>
          <w:rFonts w:ascii="Times New Roman" w:hAnsi="Times New Roman" w:cs="Times New Roman"/>
          <w:lang w:val="es-ES"/>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w:t>
      </w:r>
      <w:r w:rsidRPr="005D7C1E">
        <w:rPr>
          <w:rFonts w:ascii="Times New Roman" w:hAnsi="Times New Roman" w:cs="Times New Roman"/>
          <w:color w:val="333333"/>
          <w:shd w:val="clear" w:color="auto" w:fill="FFFFFF"/>
          <w:lang w:val="es-NI"/>
        </w:rPr>
        <w:t>Cronología Recursos de Amparo 2013-2019 del presente documento</w:t>
      </w:r>
      <w:r w:rsidRPr="005D7C1E">
        <w:rPr>
          <w:rFonts w:ascii="Times New Roman" w:hAnsi="Times New Roman" w:cs="Times New Roman"/>
          <w:lang w:val="es-NI"/>
        </w:rPr>
        <w:t xml:space="preserve"> que muestra un resumen de todas las acciones legales presentadas por los pueblos Rama y Kriol y la CNCIB ante el sistema judicial</w:t>
      </w:r>
      <w:r w:rsidRPr="005D7C1E">
        <w:rPr>
          <w:rFonts w:ascii="Times New Roman" w:hAnsi="Times New Roman" w:cs="Times New Roman"/>
          <w:b/>
          <w:lang w:val="es-NI"/>
        </w:rPr>
        <w:t xml:space="preserve">. </w:t>
      </w:r>
      <w:r w:rsidRPr="005D7C1E">
        <w:rPr>
          <w:rFonts w:ascii="Times New Roman" w:hAnsi="Times New Roman" w:cs="Times New Roman"/>
          <w:lang w:val="es-NI"/>
        </w:rPr>
        <w:t>Anexo No.5.</w:t>
      </w:r>
    </w:p>
  </w:footnote>
  <w:footnote w:id="32">
    <w:p w14:paraId="27DCD727" w14:textId="78856035" w:rsidR="00E8660E" w:rsidRPr="00864164" w:rsidRDefault="00E8660E" w:rsidP="00685782">
      <w:pPr>
        <w:pStyle w:val="FootnoteText"/>
        <w:jc w:val="both"/>
        <w:rPr>
          <w:rFonts w:ascii="Times New Roman" w:hAnsi="Times New Roman" w:cs="Times New Roman"/>
          <w:lang w:val="es-ES"/>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Miguel González. La Costa: más integrada y menos autónoma. Confidencial, 27 de julio de 2017. Disponible en: </w:t>
      </w:r>
      <w:hyperlink r:id="rId19" w:history="1">
        <w:r w:rsidRPr="005D7C1E">
          <w:rPr>
            <w:rStyle w:val="Hyperlink"/>
            <w:rFonts w:ascii="Times New Roman" w:hAnsi="Times New Roman" w:cs="Times New Roman"/>
            <w:lang w:val="es-ES"/>
          </w:rPr>
          <w:t>https://confidencial.com.ni/la-costa-mas-integrada-menos-autonoma/</w:t>
        </w:r>
      </w:hyperlink>
    </w:p>
  </w:footnote>
  <w:footnote w:id="33">
    <w:p w14:paraId="49AEB3DF" w14:textId="7469C618" w:rsidR="00E8660E" w:rsidRDefault="00E8660E">
      <w:pPr>
        <w:pStyle w:val="FootnoteText"/>
        <w:rPr>
          <w:rFonts w:ascii="Times New Roman" w:hAnsi="Times New Roman" w:cs="Times New Roman"/>
          <w:lang w:val="es-NI"/>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Lista de Cuestiones, párr. 5, parte final.</w:t>
      </w:r>
    </w:p>
    <w:p w14:paraId="18E16DBF" w14:textId="77777777" w:rsidR="00E8660E" w:rsidRPr="005D7C1E" w:rsidRDefault="00E8660E">
      <w:pPr>
        <w:pStyle w:val="FootnoteText"/>
        <w:rPr>
          <w:rFonts w:ascii="Times New Roman" w:hAnsi="Times New Roman" w:cs="Times New Roman"/>
          <w:lang w:val="es-NI"/>
        </w:rPr>
      </w:pPr>
    </w:p>
  </w:footnote>
  <w:footnote w:id="34">
    <w:p w14:paraId="79A4B383" w14:textId="113AEA95" w:rsidR="00E8660E" w:rsidRPr="005D7C1E" w:rsidRDefault="00E8660E" w:rsidP="008E441D">
      <w:pPr>
        <w:pStyle w:val="FootnoteText"/>
        <w:rPr>
          <w:rFonts w:ascii="Times New Roman" w:hAnsi="Times New Roman" w:cs="Times New Roman"/>
          <w:lang w:val="es-NI"/>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Lista de Cuestiones, párr. 22.</w:t>
      </w:r>
    </w:p>
  </w:footnote>
  <w:footnote w:id="35">
    <w:p w14:paraId="74077537" w14:textId="45AC13D3" w:rsidR="00E8660E" w:rsidRPr="005D7C1E" w:rsidRDefault="00E8660E">
      <w:pPr>
        <w:pStyle w:val="FootnoteText"/>
        <w:rPr>
          <w:rFonts w:ascii="Times New Roman" w:hAnsi="Times New Roman" w:cs="Times New Roman"/>
          <w:lang w:val="es-NI"/>
        </w:rPr>
      </w:pPr>
      <w:r w:rsidRPr="005D7C1E">
        <w:rPr>
          <w:rStyle w:val="FootnoteReference"/>
          <w:rFonts w:ascii="Times New Roman" w:hAnsi="Times New Roman" w:cs="Times New Roman"/>
        </w:rPr>
        <w:footnoteRef/>
      </w:r>
      <w:r>
        <w:rPr>
          <w:rFonts w:ascii="Times New Roman" w:hAnsi="Times New Roman" w:cs="Times New Roman"/>
          <w:lang w:val="es-NI"/>
        </w:rPr>
        <w:t xml:space="preserve"> Ibid</w:t>
      </w:r>
      <w:r w:rsidRPr="005D7C1E">
        <w:rPr>
          <w:rFonts w:ascii="Times New Roman" w:hAnsi="Times New Roman" w:cs="Times New Roman"/>
          <w:lang w:val="es-NI"/>
        </w:rPr>
        <w:t>, párr. 6.a.</w:t>
      </w:r>
    </w:p>
  </w:footnote>
  <w:footnote w:id="36">
    <w:p w14:paraId="5F79831E" w14:textId="57EDB035" w:rsidR="00E8660E" w:rsidRPr="005D7C1E" w:rsidRDefault="00E8660E" w:rsidP="00BA65C4">
      <w:pPr>
        <w:pStyle w:val="SingleTxtG"/>
        <w:ind w:left="0" w:right="302"/>
        <w:jc w:val="left"/>
      </w:pPr>
      <w:r w:rsidRPr="005D7C1E">
        <w:rPr>
          <w:rStyle w:val="FootnoteReference"/>
        </w:rPr>
        <w:footnoteRef/>
      </w:r>
      <w:r w:rsidRPr="005D7C1E">
        <w:rPr>
          <w:lang w:val="es-PA"/>
        </w:rPr>
        <w:t xml:space="preserve"> </w:t>
      </w:r>
      <w:hyperlink r:id="rId20" w:history="1">
        <w:r w:rsidRPr="005D7C1E">
          <w:rPr>
            <w:rStyle w:val="Hyperlink"/>
          </w:rPr>
          <w:t>file:///C:/Users/usuario/Downloads/FUNIDES-Informe-de-Coyuntura-de-Nicaragua.-Abril-2020.pdf</w:t>
        </w:r>
      </w:hyperlink>
    </w:p>
  </w:footnote>
  <w:footnote w:id="37">
    <w:p w14:paraId="1062527F" w14:textId="45FDD545" w:rsidR="00E8660E" w:rsidRPr="005D7C1E" w:rsidRDefault="00E8660E" w:rsidP="00734E45">
      <w:pPr>
        <w:rPr>
          <w:rFonts w:ascii="Times New Roman" w:hAnsi="Times New Roman" w:cs="Times New Roman"/>
          <w:lang w:val="es-PA"/>
        </w:rPr>
      </w:pPr>
      <w:r w:rsidRPr="005D7C1E">
        <w:rPr>
          <w:rStyle w:val="FootnoteReference"/>
          <w:rFonts w:ascii="Times New Roman" w:hAnsi="Times New Roman" w:cs="Times New Roman"/>
          <w:sz w:val="20"/>
          <w:szCs w:val="20"/>
        </w:rPr>
        <w:footnoteRef/>
      </w:r>
      <w:r w:rsidRPr="005D7C1E">
        <w:rPr>
          <w:rFonts w:ascii="Times New Roman" w:hAnsi="Times New Roman" w:cs="Times New Roman"/>
          <w:sz w:val="20"/>
          <w:szCs w:val="20"/>
          <w:lang w:val="es-PA"/>
        </w:rPr>
        <w:t xml:space="preserve"> GEA – COPADES NICARAGUA INFORME ECONÓMICO JUNIO 2020 pg. 6 </w:t>
      </w:r>
    </w:p>
  </w:footnote>
  <w:footnote w:id="38">
    <w:p w14:paraId="692F9CC7" w14:textId="75816CFA" w:rsidR="00E8660E" w:rsidRPr="005D7C1E" w:rsidRDefault="00E8660E" w:rsidP="00902B92">
      <w:pPr>
        <w:pStyle w:val="FootnoteText"/>
        <w:rPr>
          <w:rFonts w:ascii="Times New Roman" w:hAnsi="Times New Roman" w:cs="Times New Roman"/>
          <w:lang w:val="pt-BR"/>
        </w:rPr>
      </w:pPr>
      <w:r w:rsidRPr="005D7C1E">
        <w:rPr>
          <w:rStyle w:val="FootnoteReference"/>
          <w:rFonts w:ascii="Times New Roman" w:hAnsi="Times New Roman" w:cs="Times New Roman"/>
        </w:rPr>
        <w:footnoteRef/>
      </w:r>
      <w:r w:rsidRPr="005D7C1E">
        <w:rPr>
          <w:rFonts w:ascii="Times New Roman" w:hAnsi="Times New Roman" w:cs="Times New Roman"/>
          <w:lang w:val="pt-BR"/>
        </w:rPr>
        <w:t xml:space="preserve"> Nicaragua: Panorama General. </w:t>
      </w:r>
      <w:hyperlink r:id="rId21" w:history="1">
        <w:r w:rsidRPr="005D7C1E">
          <w:rPr>
            <w:rStyle w:val="Hyperlink"/>
            <w:rFonts w:ascii="Times New Roman" w:hAnsi="Times New Roman" w:cs="Times New Roman"/>
            <w:lang w:val="pt-BR"/>
          </w:rPr>
          <w:t>https://www.bancomundial.org/es/country/nicaragua/overview</w:t>
        </w:r>
      </w:hyperlink>
    </w:p>
  </w:footnote>
  <w:footnote w:id="39">
    <w:p w14:paraId="7B7E0AF5" w14:textId="013E9F2C" w:rsidR="00E8660E" w:rsidRPr="005D7C1E" w:rsidRDefault="00E8660E">
      <w:pPr>
        <w:pStyle w:val="FootnoteText"/>
        <w:rPr>
          <w:rFonts w:ascii="Times New Roman" w:hAnsi="Times New Roman" w:cs="Times New Roman"/>
          <w:lang w:val="es-ES"/>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w:t>
      </w:r>
      <w:r w:rsidRPr="005D7C1E">
        <w:rPr>
          <w:rFonts w:ascii="Times New Roman" w:hAnsi="Times New Roman" w:cs="Times New Roman"/>
          <w:lang w:val="es-ES"/>
        </w:rPr>
        <w:t>Lista de Cuestiones, párr. 6.b.</w:t>
      </w:r>
    </w:p>
  </w:footnote>
  <w:footnote w:id="40">
    <w:p w14:paraId="716E0D96" w14:textId="48C91AD7" w:rsidR="00E8660E" w:rsidRPr="005D7C1E" w:rsidRDefault="00E8660E" w:rsidP="005D7C1E">
      <w:pPr>
        <w:pStyle w:val="FootnoteText"/>
        <w:rPr>
          <w:rFonts w:ascii="Times New Roman" w:hAnsi="Times New Roman" w:cs="Times New Roman"/>
          <w:lang w:val="es-419"/>
        </w:rPr>
      </w:pPr>
      <w:r w:rsidRPr="005D7C1E">
        <w:rPr>
          <w:rStyle w:val="FootnoteReference"/>
          <w:rFonts w:ascii="Times New Roman" w:hAnsi="Times New Roman" w:cs="Times New Roman"/>
        </w:rPr>
        <w:footnoteRef/>
      </w:r>
      <w:r w:rsidRPr="005D7C1E">
        <w:rPr>
          <w:rFonts w:ascii="Times New Roman" w:hAnsi="Times New Roman" w:cs="Times New Roman"/>
          <w:lang w:val="es-NI"/>
        </w:rPr>
        <w:t xml:space="preserve"> Presupuesto General de la República del año 2020, Ley No. 1</w:t>
      </w:r>
      <w:r>
        <w:rPr>
          <w:rFonts w:ascii="Times New Roman" w:hAnsi="Times New Roman" w:cs="Times New Roman"/>
          <w:lang w:val="es-NI"/>
        </w:rPr>
        <w:t>0</w:t>
      </w:r>
      <w:r w:rsidRPr="005D7C1E">
        <w:rPr>
          <w:rFonts w:ascii="Times New Roman" w:hAnsi="Times New Roman" w:cs="Times New Roman"/>
          <w:lang w:val="es-NI"/>
        </w:rPr>
        <w:t>10, La Gaceta No.238, 13 de diciembre de 2019</w:t>
      </w:r>
      <w:r>
        <w:rPr>
          <w:rFonts w:ascii="Times New Roman" w:hAnsi="Times New Roman" w:cs="Times New Roman"/>
          <w:lang w:val="es-NI"/>
        </w:rPr>
        <w:t>.</w:t>
      </w:r>
    </w:p>
  </w:footnote>
  <w:footnote w:id="41">
    <w:p w14:paraId="1D5D31E0" w14:textId="77777777" w:rsidR="00E8660E" w:rsidRPr="00164920" w:rsidRDefault="00E8660E" w:rsidP="005D7C1E">
      <w:pPr>
        <w:pStyle w:val="FootnoteText"/>
        <w:rPr>
          <w:lang w:val="es-419"/>
        </w:rPr>
      </w:pPr>
      <w:r w:rsidRPr="005D7C1E">
        <w:rPr>
          <w:rStyle w:val="FootnoteReference"/>
          <w:rFonts w:ascii="Times New Roman" w:hAnsi="Times New Roman" w:cs="Times New Roman"/>
        </w:rPr>
        <w:footnoteRef/>
      </w:r>
      <w:r w:rsidRPr="005D7C1E">
        <w:rPr>
          <w:rFonts w:ascii="Times New Roman" w:hAnsi="Times New Roman" w:cs="Times New Roman"/>
          <w:lang w:val="es-419"/>
        </w:rPr>
        <w:t xml:space="preserve"> Fuente: Banco Mundial (BM), Fondo Monetario Internacional (FMI) y semanario Confidencial, No. 1174, 31 de mayo-6 de junio 2020.</w:t>
      </w:r>
      <w:r w:rsidRPr="00164920">
        <w:rPr>
          <w:lang w:val="es-419"/>
        </w:rPr>
        <w:t xml:space="preserve">  </w:t>
      </w:r>
    </w:p>
  </w:footnote>
  <w:footnote w:id="42">
    <w:p w14:paraId="072EA96F" w14:textId="77777777" w:rsidR="00E8660E" w:rsidRPr="00734E45" w:rsidRDefault="00E8660E" w:rsidP="00273B31">
      <w:pPr>
        <w:pStyle w:val="FootnoteText"/>
        <w:rPr>
          <w:rFonts w:ascii="Times New Roman" w:hAnsi="Times New Roman" w:cs="Times New Roman"/>
          <w:lang w:val="es-ES"/>
        </w:rPr>
      </w:pPr>
      <w:r w:rsidRPr="00CD7913">
        <w:rPr>
          <w:rStyle w:val="FootnoteReference"/>
          <w:rFonts w:ascii="Times New Roman" w:hAnsi="Times New Roman" w:cs="Times New Roman"/>
        </w:rPr>
        <w:footnoteRef/>
      </w:r>
      <w:r w:rsidRPr="00734E45">
        <w:rPr>
          <w:rFonts w:ascii="Times New Roman" w:hAnsi="Times New Roman" w:cs="Times New Roman"/>
          <w:lang w:val="es-NI"/>
        </w:rPr>
        <w:t xml:space="preserve"> </w:t>
      </w:r>
      <w:r w:rsidRPr="00CD7913">
        <w:rPr>
          <w:rFonts w:ascii="Times New Roman" w:hAnsi="Times New Roman" w:cs="Times New Roman"/>
          <w:lang w:val="es-ES"/>
        </w:rPr>
        <w:t>Lista de Cuestiones, párr. 6.c.</w:t>
      </w:r>
    </w:p>
  </w:footnote>
  <w:footnote w:id="43">
    <w:p w14:paraId="6CC23573" w14:textId="0C5FBCA5" w:rsidR="00E8660E" w:rsidRPr="00AA78CD" w:rsidRDefault="00E8660E">
      <w:pPr>
        <w:pStyle w:val="FootnoteText"/>
        <w:rPr>
          <w:lang w:val="es-NI"/>
        </w:rPr>
      </w:pPr>
      <w:r>
        <w:rPr>
          <w:rStyle w:val="FootnoteReference"/>
        </w:rPr>
        <w:footnoteRef/>
      </w:r>
      <w:r w:rsidRPr="00AA78CD">
        <w:rPr>
          <w:lang w:val="es-NI"/>
        </w:rPr>
        <w:t xml:space="preserve"> </w:t>
      </w:r>
      <w:r>
        <w:rPr>
          <w:lang w:val="es-NI"/>
        </w:rPr>
        <w:t>Lista de Cuestiones, párr. 7.</w:t>
      </w:r>
    </w:p>
  </w:footnote>
  <w:footnote w:id="44">
    <w:p w14:paraId="65B4508F" w14:textId="77777777" w:rsidR="00E8660E" w:rsidRPr="00D26A72" w:rsidRDefault="00E8660E" w:rsidP="00505CFC">
      <w:pPr>
        <w:pStyle w:val="FootnoteText"/>
        <w:rPr>
          <w:rFonts w:ascii="Times New Roman" w:hAnsi="Times New Roman" w:cs="Times New Roman"/>
          <w:lang w:val="es-419"/>
        </w:rPr>
      </w:pPr>
      <w:r w:rsidRPr="00D26A72">
        <w:rPr>
          <w:rStyle w:val="FootnoteReference"/>
          <w:rFonts w:ascii="Times New Roman" w:hAnsi="Times New Roman" w:cs="Times New Roman"/>
        </w:rPr>
        <w:footnoteRef/>
      </w:r>
      <w:r w:rsidRPr="00D26A72">
        <w:rPr>
          <w:rFonts w:ascii="Times New Roman" w:hAnsi="Times New Roman" w:cs="Times New Roman"/>
          <w:lang w:val="es-419"/>
        </w:rPr>
        <w:t xml:space="preserve"> </w:t>
      </w:r>
      <w:r w:rsidRPr="00D26A72">
        <w:rPr>
          <w:rFonts w:ascii="Times New Roman" w:hAnsi="Times New Roman" w:cs="Times New Roman"/>
          <w:lang w:val="es-NI"/>
        </w:rPr>
        <w:t>The Intelligence Unit, Banco Mundial (BM) y Fondo Monetario Internacional (FMI)</w:t>
      </w:r>
    </w:p>
  </w:footnote>
  <w:footnote w:id="45">
    <w:p w14:paraId="0F9E7AB2" w14:textId="77777777" w:rsidR="00E8660E" w:rsidRPr="008C4F14" w:rsidRDefault="00E8660E" w:rsidP="00E8660E">
      <w:pPr>
        <w:pStyle w:val="FootnoteText"/>
        <w:rPr>
          <w:lang w:val="es-NI"/>
        </w:rPr>
      </w:pPr>
      <w:r w:rsidRPr="00D26A72">
        <w:rPr>
          <w:rStyle w:val="FootnoteReference"/>
          <w:rFonts w:ascii="Times New Roman" w:hAnsi="Times New Roman" w:cs="Times New Roman"/>
        </w:rPr>
        <w:footnoteRef/>
      </w:r>
      <w:r w:rsidRPr="00D26A72">
        <w:rPr>
          <w:rFonts w:ascii="Times New Roman" w:hAnsi="Times New Roman" w:cs="Times New Roman"/>
          <w:lang w:val="es-NI"/>
        </w:rPr>
        <w:t xml:space="preserve"> Lista de Cuestiones, párr. 8</w:t>
      </w:r>
      <w:r>
        <w:rPr>
          <w:rFonts w:ascii="Times New Roman" w:hAnsi="Times New Roman" w:cs="Times New Roman"/>
          <w:lang w:val="es-NI"/>
        </w:rPr>
        <w:t>.</w:t>
      </w:r>
    </w:p>
  </w:footnote>
  <w:footnote w:id="46">
    <w:p w14:paraId="19B3C649" w14:textId="22D6AD4E" w:rsidR="00E8660E" w:rsidRPr="00D26A72" w:rsidRDefault="00E8660E" w:rsidP="006D3706">
      <w:pPr>
        <w:pStyle w:val="FootnoteText"/>
        <w:rPr>
          <w:rFonts w:ascii="Times New Roman" w:hAnsi="Times New Roman" w:cs="Times New Roman"/>
          <w:lang w:val="pt-BR"/>
        </w:rPr>
      </w:pPr>
      <w:r w:rsidRPr="00D26A72">
        <w:rPr>
          <w:rStyle w:val="FootnoteReference"/>
          <w:rFonts w:ascii="Times New Roman" w:hAnsi="Times New Roman" w:cs="Times New Roman"/>
        </w:rPr>
        <w:footnoteRef/>
      </w:r>
      <w:r w:rsidRPr="00D26A72">
        <w:rPr>
          <w:rFonts w:ascii="Times New Roman" w:hAnsi="Times New Roman" w:cs="Times New Roman"/>
          <w:lang w:val="es-NI"/>
        </w:rPr>
        <w:t xml:space="preserve"> Comunicaciones Locales de Nicaragua – Onda Local y el Colectivo Transparencia Nicaragua. (2019). Transparencia en el sector educación: el caso del programa paquetes escolares solidarios. </w:t>
      </w:r>
      <w:r w:rsidRPr="00D26A72">
        <w:rPr>
          <w:rFonts w:ascii="Times New Roman" w:hAnsi="Times New Roman" w:cs="Times New Roman"/>
          <w:lang w:val="pt-BR"/>
        </w:rPr>
        <w:t xml:space="preserve">Managua, Nicaragua. Onda Local- Transparencia Nicaragua. </w:t>
      </w:r>
      <w:hyperlink r:id="rId22" w:history="1">
        <w:r w:rsidRPr="00D26A72">
          <w:rPr>
            <w:rStyle w:val="Hyperlink"/>
            <w:rFonts w:ascii="Times New Roman" w:hAnsi="Times New Roman" w:cs="Times New Roman"/>
            <w:lang w:val="pt-BR"/>
          </w:rPr>
          <w:t>https://bit.ly/2WO5Ngn</w:t>
        </w:r>
      </w:hyperlink>
    </w:p>
  </w:footnote>
  <w:footnote w:id="47">
    <w:p w14:paraId="76F3A61A" w14:textId="27E1EA7F" w:rsidR="00E8660E" w:rsidRPr="00D26A72" w:rsidRDefault="00E8660E">
      <w:pPr>
        <w:pStyle w:val="FootnoteText"/>
        <w:rPr>
          <w:rFonts w:ascii="Times New Roman" w:hAnsi="Times New Roman" w:cs="Times New Roman"/>
          <w:lang w:val="es-NI"/>
        </w:rPr>
      </w:pPr>
      <w:r w:rsidRPr="00D26A72">
        <w:rPr>
          <w:rStyle w:val="FootnoteReference"/>
          <w:rFonts w:ascii="Times New Roman" w:hAnsi="Times New Roman" w:cs="Times New Roman"/>
        </w:rPr>
        <w:footnoteRef/>
      </w:r>
      <w:r w:rsidRPr="00D26A72">
        <w:rPr>
          <w:rFonts w:ascii="Times New Roman" w:hAnsi="Times New Roman" w:cs="Times New Roman"/>
          <w:lang w:val="pt-BR"/>
        </w:rPr>
        <w:t xml:space="preserve"> Expediente Público. </w:t>
      </w:r>
      <w:r w:rsidRPr="00D26A72">
        <w:rPr>
          <w:rFonts w:ascii="Times New Roman" w:hAnsi="Times New Roman" w:cs="Times New Roman"/>
          <w:lang w:val="es-NI"/>
        </w:rPr>
        <w:t xml:space="preserve">(2020). Las obras públicas en Nicaragua. Problemas y recomendaciones a la luz de la transparencia. Managua, Nicaragua: Expediente Público. </w:t>
      </w:r>
      <w:hyperlink r:id="rId23" w:history="1">
        <w:r w:rsidRPr="00D26A72">
          <w:rPr>
            <w:rStyle w:val="Hyperlink"/>
            <w:rFonts w:ascii="Times New Roman" w:hAnsi="Times New Roman" w:cs="Times New Roman"/>
            <w:lang w:val="es-NI"/>
          </w:rPr>
          <w:t>https://bit.ly/2ZR1PW2</w:t>
        </w:r>
      </w:hyperlink>
    </w:p>
    <w:p w14:paraId="15FFA914" w14:textId="73CCD448" w:rsidR="00E8660E" w:rsidRPr="00EE6AD7" w:rsidRDefault="00E8660E">
      <w:pPr>
        <w:pStyle w:val="FootnoteText"/>
        <w:rPr>
          <w:lang w:val="es-NI"/>
        </w:rPr>
      </w:pPr>
    </w:p>
  </w:footnote>
  <w:footnote w:id="48">
    <w:p w14:paraId="0F46C8D6" w14:textId="77777777" w:rsidR="00E8660E" w:rsidRPr="00920B34" w:rsidRDefault="00E8660E" w:rsidP="00E8660E">
      <w:pPr>
        <w:pStyle w:val="FootnoteText"/>
        <w:rPr>
          <w:lang w:val="es-NI"/>
        </w:rPr>
      </w:pPr>
      <w:r>
        <w:rPr>
          <w:rStyle w:val="FootnoteReference"/>
        </w:rPr>
        <w:footnoteRef/>
      </w:r>
      <w:r w:rsidRPr="00920B34">
        <w:rPr>
          <w:lang w:val="es-NI"/>
        </w:rPr>
        <w:t xml:space="preserve"> </w:t>
      </w:r>
      <w:r>
        <w:rPr>
          <w:lang w:val="es-NI"/>
        </w:rPr>
        <w:t>Lista de Cuestiones, párr. 9.</w:t>
      </w:r>
    </w:p>
  </w:footnote>
  <w:footnote w:id="49">
    <w:p w14:paraId="6D867657" w14:textId="20C3443B" w:rsidR="00E8660E" w:rsidRPr="00D26A72" w:rsidRDefault="00E8660E" w:rsidP="0015709A">
      <w:pPr>
        <w:pStyle w:val="FootnoteText"/>
        <w:jc w:val="both"/>
        <w:rPr>
          <w:rFonts w:ascii="Times New Roman" w:hAnsi="Times New Roman" w:cs="Times New Roman"/>
          <w:lang w:val="es-NI"/>
        </w:rPr>
      </w:pPr>
      <w:r w:rsidRPr="00D26A72">
        <w:rPr>
          <w:rStyle w:val="FootnoteReference"/>
          <w:rFonts w:ascii="Times New Roman" w:hAnsi="Times New Roman" w:cs="Times New Roman"/>
        </w:rPr>
        <w:footnoteRef/>
      </w:r>
      <w:r w:rsidRPr="00D26A72">
        <w:rPr>
          <w:rFonts w:ascii="Times New Roman" w:hAnsi="Times New Roman" w:cs="Times New Roman"/>
          <w:lang w:val="es-NI"/>
        </w:rPr>
        <w:t xml:space="preserve"> En cuanto a las especificidades financieras en las Regiones Autónomas de La Costa Caribe, el  Estatuto de Autonomía y su Reglamento (Ley No. 28 y Reglamento No. 3584, de 1987 y 2003 respectivamente), y Ley del Régimen de la Propiedad Comunal de los Pueblos Indígenas (Ley No. 445, de 2003) son pródigos en reservar para dichas Regiones la asignación de los ingresos tributarios por el aprovechamiento de los recursos naturales en sus territorios: “un 75% que se distribuye, 25% a los pueblos indígenas en donde se localiza la explotación del recurso gravado; 25% para al municipio en donde se encuentra la comunidad indígena; y el restante 25% para el Consejo Regional. En adición, el 25% al Gobierno Central completa este criterio de distribución porcentual.</w:t>
      </w:r>
    </w:p>
  </w:footnote>
  <w:footnote w:id="50">
    <w:p w14:paraId="218AF8C6" w14:textId="7E1D5C6D" w:rsidR="00E8660E" w:rsidRPr="00D26A72" w:rsidRDefault="00E8660E" w:rsidP="00EC3040">
      <w:pPr>
        <w:pStyle w:val="FootnoteText"/>
        <w:jc w:val="both"/>
        <w:rPr>
          <w:rFonts w:ascii="Times New Roman" w:hAnsi="Times New Roman" w:cs="Times New Roman"/>
          <w:lang w:val="es-ES"/>
        </w:rPr>
      </w:pPr>
      <w:r w:rsidRPr="00D26A72">
        <w:rPr>
          <w:rStyle w:val="FootnoteReference"/>
          <w:rFonts w:ascii="Times New Roman" w:hAnsi="Times New Roman" w:cs="Times New Roman"/>
        </w:rPr>
        <w:footnoteRef/>
      </w:r>
      <w:r w:rsidRPr="00D26A72">
        <w:rPr>
          <w:rFonts w:ascii="Times New Roman" w:hAnsi="Times New Roman" w:cs="Times New Roman"/>
          <w:lang w:val="es-NI"/>
        </w:rPr>
        <w:t xml:space="preserve"> Norely Areas. La mujer nicaragüense celebra este 8 de marzo con mayor igualdad y oportunidades. El 19 Digital. 8 de Marzo de 2020. Disponible en: </w:t>
      </w:r>
      <w:hyperlink r:id="rId24" w:history="1">
        <w:r w:rsidRPr="00D26A72">
          <w:rPr>
            <w:rFonts w:ascii="Times New Roman" w:eastAsiaTheme="minorEastAsia" w:hAnsi="Times New Roman" w:cs="Times New Roman"/>
            <w:color w:val="0000FF"/>
            <w:u w:val="single"/>
            <w:lang w:val="es-NI"/>
          </w:rPr>
          <w:t>https://www.el19digital.com/articulos/ver/titulo:101002-la-mujer-nicaraguense-celebra-este-8-de-marzo-con-mayor-igualdad-y-oportunidades</w:t>
        </w:r>
      </w:hyperlink>
    </w:p>
  </w:footnote>
  <w:footnote w:id="51">
    <w:p w14:paraId="412A02FA" w14:textId="476FCF5D" w:rsidR="00E8660E" w:rsidRPr="00E8660E" w:rsidRDefault="00E8660E" w:rsidP="00EC3040">
      <w:pPr>
        <w:pStyle w:val="FootnoteText"/>
        <w:jc w:val="both"/>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Nicaragua: las mujeres en las calles y en las barricadas para derrocar al gobierno de Ortega-Murillo. LIT-CL. 5 de junio de 2018.</w:t>
      </w:r>
      <w:r w:rsidRPr="0015709A">
        <w:rPr>
          <w:rFonts w:ascii="Times New Roman" w:eastAsiaTheme="minorEastAsia" w:hAnsi="Times New Roman" w:cs="Times New Roman"/>
          <w:lang w:val="es-NI"/>
        </w:rPr>
        <w:t xml:space="preserve"> </w:t>
      </w:r>
      <w:hyperlink r:id="rId25" w:history="1">
        <w:r w:rsidRPr="00E8660E">
          <w:rPr>
            <w:rFonts w:ascii="Times New Roman" w:eastAsiaTheme="minorEastAsia" w:hAnsi="Times New Roman" w:cs="Times New Roman"/>
            <w:color w:val="0000FF"/>
            <w:u w:val="single"/>
            <w:lang w:val="es-NI"/>
          </w:rPr>
          <w:t>https://litci.org/es/menu/mundo/latinoamerica/nicaragua/nicaragua-las-mujeres-las-calles-las-barricadas-derrocar-al-gobierno-ortega-murillo/</w:t>
        </w:r>
      </w:hyperlink>
    </w:p>
  </w:footnote>
  <w:footnote w:id="52">
    <w:p w14:paraId="1CF42766" w14:textId="2772EFBD" w:rsidR="00E8660E" w:rsidRPr="0015709A" w:rsidRDefault="00E8660E" w:rsidP="00EC3040">
      <w:pPr>
        <w:pStyle w:val="FootnoteText"/>
        <w:jc w:val="both"/>
        <w:rPr>
          <w:rFonts w:ascii="Times New Roman" w:hAnsi="Times New Roman" w:cs="Times New Roman"/>
          <w:lang w:val="es-ES"/>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w:t>
      </w:r>
      <w:r w:rsidRPr="0015709A">
        <w:rPr>
          <w:rFonts w:ascii="Times New Roman" w:eastAsiaTheme="minorEastAsia" w:hAnsi="Times New Roman" w:cs="Times New Roman"/>
          <w:lang w:val="es-NI"/>
        </w:rPr>
        <w:t xml:space="preserve">Amalia Morales. Muchas mujeres con poco poder. La Prensa. Disponible en:  </w:t>
      </w:r>
      <w:hyperlink r:id="rId26" w:history="1">
        <w:r w:rsidRPr="0015709A">
          <w:rPr>
            <w:rFonts w:ascii="Times New Roman" w:eastAsiaTheme="minorEastAsia" w:hAnsi="Times New Roman" w:cs="Times New Roman"/>
            <w:color w:val="0000FF"/>
            <w:u w:val="single"/>
            <w:lang w:val="es-NI"/>
          </w:rPr>
          <w:t>https://www.laprensa.com.ni/2016/03/06/reportajes-especiales/1997232-muchas-mujeres-con-poco-poder</w:t>
        </w:r>
      </w:hyperlink>
    </w:p>
  </w:footnote>
  <w:footnote w:id="53">
    <w:p w14:paraId="360B2636" w14:textId="7F63EE0A" w:rsidR="00E8660E" w:rsidRPr="0015709A" w:rsidRDefault="00E8660E" w:rsidP="00EC3040">
      <w:pPr>
        <w:pStyle w:val="FootnoteText"/>
        <w:jc w:val="both"/>
        <w:rPr>
          <w:rFonts w:ascii="Times New Roman" w:hAnsi="Times New Roman" w:cs="Times New Roman"/>
          <w:lang w:val="es-ES"/>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El régimen de Daniel Ortega secuestró a un grupo de defensoras de los derechos de las mujeres en Managua. INFOBAE.</w:t>
      </w:r>
      <w:r>
        <w:rPr>
          <w:rFonts w:ascii="Times New Roman" w:hAnsi="Times New Roman" w:cs="Times New Roman"/>
          <w:lang w:val="es-NI"/>
        </w:rPr>
        <w:t xml:space="preserve"> </w:t>
      </w:r>
      <w:r w:rsidRPr="0015709A">
        <w:rPr>
          <w:rFonts w:ascii="Times New Roman" w:hAnsi="Times New Roman" w:cs="Times New Roman"/>
          <w:lang w:val="es-NI"/>
        </w:rPr>
        <w:t xml:space="preserve">19 de agosto de 2019. Disponible en:  </w:t>
      </w:r>
      <w:hyperlink r:id="rId27" w:history="1">
        <w:r w:rsidRPr="0015709A">
          <w:rPr>
            <w:rFonts w:ascii="Times New Roman" w:eastAsiaTheme="minorEastAsia" w:hAnsi="Times New Roman" w:cs="Times New Roman"/>
            <w:color w:val="0000FF"/>
            <w:u w:val="single"/>
            <w:lang w:val="es-NI"/>
          </w:rPr>
          <w:t>https://www.infobae.com/america/america-latina/2019/08/19/el-regimen-de-daiel-ortega-secuestro-a-un-grupo-de-defensoras-de-los-derechos-de-las-mujeres-en-managua/</w:t>
        </w:r>
      </w:hyperlink>
    </w:p>
  </w:footnote>
  <w:footnote w:id="54">
    <w:p w14:paraId="0EE798DB" w14:textId="37AFE14E" w:rsidR="00E8660E" w:rsidRPr="0015709A" w:rsidRDefault="00E8660E" w:rsidP="00EC3040">
      <w:pPr>
        <w:pStyle w:val="FootnoteText"/>
        <w:jc w:val="both"/>
        <w:rPr>
          <w:rFonts w:ascii="Times New Roman" w:hAnsi="Times New Roman" w:cs="Times New Roman"/>
          <w:lang w:val="es-ES"/>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Gobierno de Nicaragua reclama derechos de mujeres, tras impedir celebración</w:t>
      </w:r>
      <w:r>
        <w:rPr>
          <w:rFonts w:ascii="Times New Roman" w:hAnsi="Times New Roman" w:cs="Times New Roman"/>
          <w:lang w:val="es-NI"/>
        </w:rPr>
        <w:t xml:space="preserve"> </w:t>
      </w:r>
      <w:r w:rsidRPr="0015709A">
        <w:rPr>
          <w:rFonts w:ascii="Times New Roman" w:hAnsi="Times New Roman" w:cs="Times New Roman"/>
          <w:lang w:val="es-NI"/>
        </w:rPr>
        <w:t>EFE – 09 de marzo de 2020. Disponible en:</w:t>
      </w:r>
      <w:hyperlink r:id="rId28" w:history="1">
        <w:r w:rsidRPr="0015709A">
          <w:rPr>
            <w:rFonts w:ascii="Times New Roman" w:eastAsiaTheme="minorEastAsia" w:hAnsi="Times New Roman" w:cs="Times New Roman"/>
            <w:u w:val="single"/>
            <w:lang w:val="es-NI"/>
          </w:rPr>
          <w:t>https://www.diariolibre.com/actualidad/internacional/gobierno-de-nicaragua-reclama-derechos-de-mujeres-tras-impedir-celebracion-HE17577624</w:t>
        </w:r>
      </w:hyperlink>
    </w:p>
  </w:footnote>
  <w:footnote w:id="55">
    <w:p w14:paraId="517F1F80" w14:textId="716347EC" w:rsidR="00E8660E" w:rsidRPr="0015709A" w:rsidRDefault="00E8660E" w:rsidP="002802E1">
      <w:pPr>
        <w:pStyle w:val="FootnoteText"/>
        <w:rPr>
          <w:rFonts w:ascii="Times New Roman" w:hAnsi="Times New Roman" w:cs="Times New Roman"/>
          <w:lang w:val="es-ES"/>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w:t>
      </w:r>
      <w:r w:rsidRPr="0015709A">
        <w:rPr>
          <w:rFonts w:ascii="Times New Roman" w:hAnsi="Times New Roman" w:cs="Times New Roman"/>
          <w:lang w:val="es-ES"/>
        </w:rPr>
        <w:t>Lista de Cuestiones, párr. 15.</w:t>
      </w:r>
    </w:p>
  </w:footnote>
  <w:footnote w:id="56">
    <w:p w14:paraId="7583A716" w14:textId="56ADFC8D" w:rsidR="00E8660E" w:rsidRPr="001A0442" w:rsidRDefault="00E8660E" w:rsidP="001A0442">
      <w:pPr>
        <w:pStyle w:val="FootnoteText"/>
        <w:jc w:val="both"/>
        <w:rPr>
          <w:rFonts w:ascii="Times New Roman" w:hAnsi="Times New Roman" w:cs="Times New Roman"/>
          <w:u w:val="single"/>
          <w:lang w:val="es-PA"/>
        </w:rPr>
      </w:pPr>
      <w:r w:rsidRPr="001A0442">
        <w:rPr>
          <w:rStyle w:val="FootnoteReference"/>
          <w:rFonts w:ascii="Times New Roman" w:hAnsi="Times New Roman" w:cs="Times New Roman"/>
        </w:rPr>
        <w:footnoteRef/>
      </w:r>
      <w:r w:rsidRPr="001A0442">
        <w:rPr>
          <w:rFonts w:ascii="Times New Roman" w:hAnsi="Times New Roman" w:cs="Times New Roman"/>
          <w:lang w:val="es-PA"/>
        </w:rPr>
        <w:t xml:space="preserve">UNAN-Managua despide al personal de dirección del Centro de   Investigaciones y Estudios de la Salud </w:t>
      </w:r>
      <w:hyperlink r:id="rId29" w:history="1">
        <w:r w:rsidRPr="001A0442">
          <w:rPr>
            <w:rStyle w:val="Hyperlink"/>
            <w:rFonts w:ascii="Times New Roman" w:hAnsi="Times New Roman" w:cs="Times New Roman"/>
            <w:color w:val="auto"/>
            <w:lang w:val="es-PA"/>
          </w:rPr>
          <w:t>https://ondalocal.com.ni/noticias/907-UNAN-despide-medicos-cies-coronavirus/</w:t>
        </w:r>
      </w:hyperlink>
      <w:r w:rsidRPr="001A0442">
        <w:rPr>
          <w:rFonts w:ascii="Times New Roman" w:hAnsi="Times New Roman" w:cs="Times New Roman"/>
          <w:u w:val="single"/>
          <w:lang w:val="es-PA"/>
        </w:rPr>
        <w:t xml:space="preserve">; </w:t>
      </w:r>
      <w:r w:rsidRPr="001A0442">
        <w:rPr>
          <w:rFonts w:ascii="Times New Roman" w:hAnsi="Times New Roman" w:cs="Times New Roman"/>
          <w:lang w:val="es-PA"/>
        </w:rPr>
        <w:t xml:space="preserve">UNAN despide al Director del Centro de   Investigaciones y Estudios de la Salud </w:t>
      </w:r>
      <w:hyperlink r:id="rId30" w:history="1">
        <w:r w:rsidRPr="001A0442">
          <w:rPr>
            <w:rFonts w:ascii="Times New Roman" w:hAnsi="Times New Roman" w:cs="Times New Roman"/>
            <w:u w:val="single"/>
            <w:lang w:val="es-PA"/>
          </w:rPr>
          <w:t>https://diariolibre.digital/2020/04/23/unan-despide-a-director-de-centro-de-investigacion-de-estudios-de-la-salud/</w:t>
        </w:r>
      </w:hyperlink>
    </w:p>
  </w:footnote>
  <w:footnote w:id="57">
    <w:p w14:paraId="28D59A2E" w14:textId="34E1EBD1" w:rsidR="00E8660E" w:rsidRPr="001A0442" w:rsidRDefault="00E8660E" w:rsidP="001A0442">
      <w:pPr>
        <w:spacing w:after="0" w:line="240" w:lineRule="auto"/>
        <w:rPr>
          <w:rFonts w:ascii="Times New Roman" w:hAnsi="Times New Roman" w:cs="Times New Roman"/>
          <w:sz w:val="20"/>
          <w:szCs w:val="20"/>
          <w:u w:val="single"/>
          <w:lang w:val="es-NI"/>
        </w:rPr>
      </w:pPr>
      <w:r w:rsidRPr="001A0442">
        <w:rPr>
          <w:rStyle w:val="FootnoteReference"/>
          <w:rFonts w:ascii="Times New Roman" w:hAnsi="Times New Roman" w:cs="Times New Roman"/>
          <w:sz w:val="20"/>
          <w:szCs w:val="20"/>
        </w:rPr>
        <w:footnoteRef/>
      </w:r>
      <w:r w:rsidRPr="001A0442">
        <w:rPr>
          <w:rFonts w:ascii="Times New Roman" w:hAnsi="Times New Roman" w:cs="Times New Roman"/>
          <w:sz w:val="20"/>
          <w:szCs w:val="20"/>
          <w:lang w:val="es-NI"/>
        </w:rPr>
        <w:t xml:space="preserve"> Lidia López. </w:t>
      </w:r>
      <w:r w:rsidRPr="001A0442">
        <w:rPr>
          <w:rFonts w:ascii="Times New Roman" w:hAnsi="Times New Roman" w:cs="Times New Roman"/>
          <w:i/>
          <w:iCs/>
          <w:sz w:val="20"/>
          <w:szCs w:val="20"/>
          <w:lang w:val="es-ES"/>
        </w:rPr>
        <w:t>Dictadura ha sacado del sistema de salud a al menos 16 médicos especialistas durante la pandemia.</w:t>
      </w:r>
      <w:r w:rsidRPr="001A0442">
        <w:rPr>
          <w:rFonts w:ascii="Times New Roman" w:hAnsi="Times New Roman" w:cs="Times New Roman"/>
          <w:sz w:val="20"/>
          <w:szCs w:val="20"/>
          <w:lang w:val="es-ES"/>
        </w:rPr>
        <w:t xml:space="preserve"> La Prensa, 13 de junio de 2020. Disponible en:</w:t>
      </w:r>
      <w:r w:rsidRPr="001A0442">
        <w:rPr>
          <w:rFonts w:ascii="Times New Roman" w:hAnsi="Times New Roman" w:cs="Times New Roman"/>
          <w:sz w:val="20"/>
          <w:szCs w:val="20"/>
          <w:lang w:val="es-NI"/>
        </w:rPr>
        <w:t xml:space="preserve"> </w:t>
      </w:r>
      <w:hyperlink r:id="rId31" w:history="1">
        <w:r w:rsidRPr="001A0442">
          <w:rPr>
            <w:rStyle w:val="Hyperlink"/>
            <w:rFonts w:ascii="Times New Roman" w:hAnsi="Times New Roman" w:cs="Times New Roman"/>
            <w:color w:val="auto"/>
            <w:sz w:val="20"/>
            <w:szCs w:val="20"/>
            <w:lang w:val="es-NI"/>
          </w:rPr>
          <w:t>https://www.laprensa.com.ni/2020/06/13/nacionales/2684863-dictadura-ha-sacado-del-sistema-de-salud-a-al-menos-16-medicos-especialistas-durante-la-pandemia</w:t>
        </w:r>
      </w:hyperlink>
    </w:p>
  </w:footnote>
  <w:footnote w:id="58">
    <w:p w14:paraId="076856D1" w14:textId="77777777" w:rsidR="00E8660E" w:rsidRPr="001A0442" w:rsidRDefault="00E8660E" w:rsidP="001A0442">
      <w:pPr>
        <w:spacing w:after="0" w:line="240" w:lineRule="auto"/>
        <w:rPr>
          <w:rFonts w:ascii="Times New Roman" w:hAnsi="Times New Roman" w:cs="Times New Roman"/>
          <w:sz w:val="20"/>
          <w:szCs w:val="20"/>
          <w:lang w:val="es-NI"/>
        </w:rPr>
      </w:pPr>
      <w:r w:rsidRPr="001A0442">
        <w:rPr>
          <w:rStyle w:val="FootnoteReference"/>
          <w:rFonts w:ascii="Times New Roman" w:hAnsi="Times New Roman" w:cs="Times New Roman"/>
          <w:sz w:val="20"/>
          <w:szCs w:val="20"/>
        </w:rPr>
        <w:footnoteRef/>
      </w:r>
      <w:r w:rsidRPr="001A0442">
        <w:rPr>
          <w:rFonts w:ascii="Times New Roman" w:hAnsi="Times New Roman" w:cs="Times New Roman"/>
          <w:sz w:val="20"/>
          <w:szCs w:val="20"/>
          <w:lang w:val="es-NI"/>
        </w:rPr>
        <w:t xml:space="preserve"> Martha Vásquez. </w:t>
      </w:r>
      <w:r w:rsidRPr="001A0442">
        <w:rPr>
          <w:rFonts w:ascii="Times New Roman" w:hAnsi="Times New Roman" w:cs="Times New Roman"/>
          <w:i/>
          <w:iCs/>
          <w:sz w:val="20"/>
          <w:szCs w:val="20"/>
          <w:lang w:val="es-NI"/>
        </w:rPr>
        <w:t>Médicos despedidos arbitrariamente por el MINSA presentan demanda de reintegro laboral.</w:t>
      </w:r>
      <w:r w:rsidRPr="001A0442">
        <w:rPr>
          <w:rFonts w:ascii="Times New Roman" w:hAnsi="Times New Roman" w:cs="Times New Roman"/>
          <w:sz w:val="20"/>
          <w:szCs w:val="20"/>
          <w:lang w:val="es-NI"/>
        </w:rPr>
        <w:t xml:space="preserve"> La Prensa, 29 de junio de 2020. Disponible en: </w:t>
      </w:r>
      <w:hyperlink r:id="rId32" w:history="1">
        <w:r w:rsidRPr="001A0442">
          <w:rPr>
            <w:rStyle w:val="Hyperlink"/>
            <w:rFonts w:ascii="Times New Roman" w:hAnsi="Times New Roman" w:cs="Times New Roman"/>
            <w:color w:val="auto"/>
            <w:sz w:val="20"/>
            <w:szCs w:val="20"/>
            <w:lang w:val="es-NI"/>
          </w:rPr>
          <w:t>https://www.laprensa.com.ni/2020/06/29/politica/2690828-medicos-despedidos-arbitrariamente-por-el-minsa-presentan-demanda-de-reintegro-laboral</w:t>
        </w:r>
      </w:hyperlink>
    </w:p>
  </w:footnote>
  <w:footnote w:id="59">
    <w:p w14:paraId="61CAFDA0" w14:textId="04D2787B" w:rsidR="00E8660E" w:rsidRPr="001A0442" w:rsidRDefault="00E8660E" w:rsidP="001A0442">
      <w:pPr>
        <w:spacing w:after="0" w:line="240" w:lineRule="auto"/>
        <w:rPr>
          <w:lang w:val="es-NI"/>
        </w:rPr>
      </w:pPr>
      <w:r w:rsidRPr="001A0442">
        <w:rPr>
          <w:rStyle w:val="FootnoteReference"/>
        </w:rPr>
        <w:footnoteRef/>
      </w:r>
      <w:r w:rsidRPr="001A0442">
        <w:rPr>
          <w:lang w:val="es-NI"/>
        </w:rPr>
        <w:t xml:space="preserve"> </w:t>
      </w:r>
      <w:r w:rsidRPr="001A0442">
        <w:rPr>
          <w:rFonts w:ascii="Times New Roman" w:hAnsi="Times New Roman" w:cs="Times New Roman"/>
          <w:sz w:val="20"/>
          <w:szCs w:val="20"/>
          <w:lang w:val="es-NI"/>
        </w:rPr>
        <w:t xml:space="preserve">Lidia López. Médicos Despedidos por el régimen orteguista denuncian acoso en las audiencias judiciales. La Prensa, 17 de agosto de 2020. Disponible en: </w:t>
      </w:r>
      <w:hyperlink r:id="rId33" w:history="1">
        <w:r w:rsidRPr="001A0442">
          <w:rPr>
            <w:rStyle w:val="Hyperlink"/>
            <w:rFonts w:ascii="Times New Roman" w:hAnsi="Times New Roman" w:cs="Times New Roman"/>
            <w:color w:val="auto"/>
            <w:sz w:val="20"/>
            <w:szCs w:val="20"/>
            <w:lang w:val="es-NI"/>
          </w:rPr>
          <w:t>https://www.laprensa.com.ni/2020/08/17/nacionales/2709542-medicos-despedidos-por-el-regimen-orteguista-denuncian-acoso-en-las-audiencias-judiciales</w:t>
        </w:r>
      </w:hyperlink>
    </w:p>
  </w:footnote>
  <w:footnote w:id="60">
    <w:p w14:paraId="55269E0D" w14:textId="60244278" w:rsidR="00E8660E" w:rsidRPr="001A0442" w:rsidRDefault="00E8660E" w:rsidP="001A0442">
      <w:pPr>
        <w:pStyle w:val="FootnoteText"/>
        <w:rPr>
          <w:rFonts w:ascii="Times New Roman" w:hAnsi="Times New Roman" w:cs="Times New Roman"/>
          <w:lang w:val="es-NI"/>
        </w:rPr>
      </w:pPr>
      <w:r w:rsidRPr="001A0442">
        <w:rPr>
          <w:rStyle w:val="FootnoteReference"/>
          <w:rFonts w:ascii="Times New Roman" w:hAnsi="Times New Roman" w:cs="Times New Roman"/>
        </w:rPr>
        <w:footnoteRef/>
      </w:r>
      <w:r w:rsidRPr="001A0442">
        <w:rPr>
          <w:rFonts w:ascii="Times New Roman" w:hAnsi="Times New Roman" w:cs="Times New Roman"/>
          <w:lang w:val="es-NI"/>
        </w:rPr>
        <w:t xml:space="preserve"> Lista de Cuestiones, párr. 24.</w:t>
      </w:r>
    </w:p>
  </w:footnote>
  <w:footnote w:id="61">
    <w:p w14:paraId="48DE6C41" w14:textId="77777777" w:rsidR="00E8660E" w:rsidRPr="0015709A" w:rsidRDefault="00E8660E" w:rsidP="00E84BFD">
      <w:pPr>
        <w:shd w:val="clear" w:color="auto" w:fill="FFFFFF"/>
        <w:spacing w:after="0"/>
        <w:ind w:right="300"/>
        <w:outlineLvl w:val="0"/>
        <w:rPr>
          <w:rFonts w:ascii="Times New Roman" w:eastAsia="Calibri" w:hAnsi="Times New Roman" w:cs="Times New Roman"/>
          <w:sz w:val="20"/>
          <w:szCs w:val="20"/>
          <w:lang w:val="es-ES"/>
        </w:rPr>
      </w:pPr>
      <w:r w:rsidRPr="0015709A">
        <w:rPr>
          <w:rStyle w:val="FootnoteReference"/>
          <w:rFonts w:ascii="Times New Roman" w:hAnsi="Times New Roman" w:cs="Times New Roman"/>
          <w:sz w:val="20"/>
          <w:szCs w:val="20"/>
        </w:rPr>
        <w:footnoteRef/>
      </w:r>
      <w:r w:rsidRPr="0015709A">
        <w:rPr>
          <w:rFonts w:ascii="Times New Roman" w:hAnsi="Times New Roman" w:cs="Times New Roman"/>
          <w:sz w:val="20"/>
          <w:szCs w:val="20"/>
          <w:lang w:val="es-NI"/>
        </w:rPr>
        <w:t xml:space="preserve"> </w:t>
      </w:r>
      <w:r w:rsidRPr="0015709A">
        <w:rPr>
          <w:rFonts w:ascii="Times New Roman" w:eastAsia="Calibri" w:hAnsi="Times New Roman" w:cs="Times New Roman"/>
          <w:sz w:val="20"/>
          <w:szCs w:val="20"/>
          <w:lang w:val="es-ES"/>
        </w:rPr>
        <w:t xml:space="preserve">Indígenas denuncian: 6800 hectáreas de Indio Maíz fueron invadidas en marzo. EFE. </w:t>
      </w:r>
      <w:r w:rsidRPr="0015709A">
        <w:rPr>
          <w:rFonts w:ascii="Times New Roman" w:eastAsia="Calibri" w:hAnsi="Times New Roman" w:cs="Times New Roman"/>
          <w:sz w:val="20"/>
          <w:szCs w:val="20"/>
          <w:shd w:val="clear" w:color="auto" w:fill="FFFFFF"/>
          <w:lang w:val="es-ES"/>
        </w:rPr>
        <w:t>28 abril, 2020</w:t>
      </w:r>
    </w:p>
    <w:p w14:paraId="339D87C4" w14:textId="6A16E0F7" w:rsidR="00E8660E" w:rsidRPr="0015709A" w:rsidRDefault="00523130" w:rsidP="00E84BFD">
      <w:pPr>
        <w:pStyle w:val="FootnoteText"/>
        <w:rPr>
          <w:rFonts w:ascii="Times New Roman" w:hAnsi="Times New Roman" w:cs="Times New Roman"/>
          <w:lang w:val="es-ES"/>
        </w:rPr>
      </w:pPr>
      <w:hyperlink r:id="rId34" w:history="1">
        <w:r w:rsidR="00E8660E" w:rsidRPr="0015709A">
          <w:rPr>
            <w:rFonts w:ascii="Times New Roman" w:hAnsi="Times New Roman" w:cs="Times New Roman"/>
            <w:u w:val="single"/>
            <w:lang w:val="es-ES"/>
          </w:rPr>
          <w:t>https://confidencial.com.ni/indigenas-de-nicaragua-6800-hectareas-de-indio-maiz-invadidas-en-marzo/?fbclid=IwAR3WflB7Ilcg1g5Ra4Cj3tcrS-ujr4mrVcSKUHbbQpV3LBINjKr-Rlk1flw</w:t>
        </w:r>
      </w:hyperlink>
      <w:r w:rsidR="00E8660E" w:rsidRPr="0015709A">
        <w:rPr>
          <w:rFonts w:ascii="Times New Roman" w:hAnsi="Times New Roman" w:cs="Times New Roman"/>
          <w:lang w:val="es-ES"/>
        </w:rPr>
        <w:t xml:space="preserve"> VIDEO: </w:t>
      </w:r>
      <w:r w:rsidR="00E8660E" w:rsidRPr="0015709A">
        <w:rPr>
          <w:rFonts w:ascii="Times New Roman" w:eastAsia="Times New Roman" w:hAnsi="Times New Roman" w:cs="Times New Roman"/>
          <w:kern w:val="36"/>
          <w:lang w:val="es-ES" w:eastAsia="es-ES"/>
        </w:rPr>
        <w:t>Comunicado GTR-K 24-2020: Emergencia en Indio Maíz.</w:t>
      </w:r>
      <w:r w:rsidR="00E8660E" w:rsidRPr="0015709A">
        <w:rPr>
          <w:rFonts w:ascii="Times New Roman" w:eastAsia="Times New Roman" w:hAnsi="Times New Roman" w:cs="Times New Roman"/>
          <w:lang w:val="es-ES" w:eastAsia="es-ES"/>
        </w:rPr>
        <w:t xml:space="preserve"> 27 de abril de  2020. Disponible en: </w:t>
      </w:r>
      <w:hyperlink r:id="rId35" w:history="1">
        <w:r w:rsidR="00E8660E" w:rsidRPr="0015709A">
          <w:rPr>
            <w:rFonts w:ascii="Times New Roman" w:eastAsiaTheme="minorEastAsia" w:hAnsi="Times New Roman" w:cs="Times New Roman"/>
            <w:color w:val="0000FF"/>
            <w:u w:val="single"/>
            <w:lang w:val="es-NI"/>
          </w:rPr>
          <w:t>https://www.youtube.com/watch?v=m4HW_g0_llk&amp;t&amp;fbclid=IwAR3IS2zvs7KVsp4hLew9k7wneSfZ5dtrO7TwSZy8d9DvqErxDEGc8-d5L3U</w:t>
        </w:r>
      </w:hyperlink>
    </w:p>
  </w:footnote>
  <w:footnote w:id="62">
    <w:p w14:paraId="0F202BFA" w14:textId="0AC148BD" w:rsidR="00E8660E" w:rsidRPr="001D2936" w:rsidRDefault="00E8660E" w:rsidP="00887EEB">
      <w:pPr>
        <w:pStyle w:val="FootnoteText"/>
        <w:rPr>
          <w:rFonts w:ascii="Times New Roman" w:hAnsi="Times New Roman" w:cs="Times New Roman"/>
          <w:lang w:val="es-ES"/>
        </w:rPr>
      </w:pPr>
      <w:r w:rsidRPr="0015709A">
        <w:rPr>
          <w:rStyle w:val="FootnoteReference"/>
          <w:rFonts w:ascii="Times New Roman" w:hAnsi="Times New Roman" w:cs="Times New Roman"/>
        </w:rPr>
        <w:footnoteRef/>
      </w:r>
      <w:r w:rsidRPr="0015709A">
        <w:rPr>
          <w:rFonts w:ascii="Times New Roman" w:hAnsi="Times New Roman" w:cs="Times New Roman"/>
          <w:lang w:val="es-ES"/>
        </w:rPr>
        <w:t xml:space="preserve"> Eduardo Cruz, William Aragón. Graves daños dejan incendios en reserva Natura, Indio Maiz y Dipilto: madera preciosa consumida y fauna afectada. </w:t>
      </w:r>
      <w:r w:rsidRPr="0015709A">
        <w:rPr>
          <w:rFonts w:ascii="Times New Roman" w:hAnsi="Times New Roman" w:cs="Times New Roman"/>
          <w:lang w:val="es-NI"/>
        </w:rPr>
        <w:t xml:space="preserve">La Prensa, 12 de abril de 2020. Disponible en: </w:t>
      </w:r>
      <w:hyperlink r:id="rId36" w:history="1">
        <w:r w:rsidRPr="0015709A">
          <w:rPr>
            <w:rFonts w:ascii="Times New Roman" w:eastAsiaTheme="minorEastAsia" w:hAnsi="Times New Roman" w:cs="Times New Roman"/>
            <w:color w:val="0000FF"/>
            <w:u w:val="single"/>
            <w:lang w:val="es-NI"/>
          </w:rPr>
          <w:t>https://www.laprensa.com.ni/2020/04/12/nacionales/2662034-graves-danos-dejan-incendios-en-reserva-natura-indio-maiz-y-dipilto-madera-preciosa-consumida-y-fauna-afectada</w:t>
        </w:r>
      </w:hyperlink>
    </w:p>
  </w:footnote>
  <w:footnote w:id="63">
    <w:p w14:paraId="25E9DF20" w14:textId="34102871" w:rsidR="00E8660E" w:rsidRPr="0015709A" w:rsidRDefault="00E8660E" w:rsidP="00887EEB">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Lista de Cuestiones, párr.32.</w:t>
      </w:r>
    </w:p>
  </w:footnote>
  <w:footnote w:id="64">
    <w:p w14:paraId="5B0154AA" w14:textId="0E1BBC4F" w:rsidR="00E8660E" w:rsidRPr="004379E3" w:rsidRDefault="00E8660E" w:rsidP="00887EEB">
      <w:pPr>
        <w:pStyle w:val="FootnoteText"/>
        <w:rPr>
          <w:rFonts w:ascii="Times New Roman" w:hAnsi="Times New Roman" w:cs="Times New Roman"/>
          <w:color w:val="0000FF"/>
          <w:u w:val="single"/>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CEJIL. Nicaragua: Reporte independiente expone intereses detrás de violencia y despojo territorial del Pueblo Mískitu. 29 de Abril 2020. Disponible en: </w:t>
      </w:r>
      <w:hyperlink r:id="rId37" w:history="1">
        <w:r w:rsidRPr="0015709A">
          <w:rPr>
            <w:rFonts w:ascii="Times New Roman" w:hAnsi="Times New Roman" w:cs="Times New Roman"/>
            <w:color w:val="0000FF"/>
            <w:u w:val="single"/>
            <w:lang w:val="es-NI"/>
          </w:rPr>
          <w:t>https://cejil.org/es/nicaragua-reporte-independiente-expone-intereses-detras-violencia-y-despojo-territorial-del-pueblo?fbclid=IwAR0ewfLTIKLkLi9XwKxb605PlyHouFvrxJeWiBfi0BnexX27eMFv7qCa-7Y</w:t>
        </w:r>
      </w:hyperlink>
    </w:p>
  </w:footnote>
  <w:footnote w:id="65">
    <w:p w14:paraId="69D3747B" w14:textId="77777777" w:rsidR="00E8660E" w:rsidRPr="00C47D8B" w:rsidRDefault="00E8660E" w:rsidP="00E8660E">
      <w:pPr>
        <w:pStyle w:val="FootnoteText"/>
        <w:rPr>
          <w:rFonts w:ascii="Times New Roman" w:hAnsi="Times New Roman" w:cs="Times New Roman"/>
          <w:lang w:val="es-ES"/>
        </w:rPr>
      </w:pPr>
      <w:r w:rsidRPr="005F042D">
        <w:rPr>
          <w:rStyle w:val="FootnoteReference"/>
          <w:rFonts w:ascii="Times New Roman" w:hAnsi="Times New Roman" w:cs="Times New Roman"/>
        </w:rPr>
        <w:footnoteRef/>
      </w:r>
      <w:r w:rsidRPr="00C47D8B">
        <w:rPr>
          <w:rFonts w:ascii="Times New Roman" w:hAnsi="Times New Roman" w:cs="Times New Roman"/>
          <w:lang w:val="es-ES"/>
        </w:rPr>
        <w:t xml:space="preserve"> </w:t>
      </w:r>
      <w:r w:rsidRPr="005F042D">
        <w:rPr>
          <w:rFonts w:ascii="Times New Roman" w:hAnsi="Times New Roman" w:cs="Times New Roman"/>
          <w:lang w:val="es-ES"/>
        </w:rPr>
        <w:t>Constitución de Nicaragua, art. 121.</w:t>
      </w:r>
    </w:p>
  </w:footnote>
  <w:footnote w:id="66">
    <w:p w14:paraId="74A31A44" w14:textId="42C8F587" w:rsidR="00E8660E" w:rsidRPr="0015709A" w:rsidRDefault="00E8660E" w:rsidP="0095210B">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w:t>
      </w:r>
      <w:hyperlink r:id="rId38" w:history="1">
        <w:r w:rsidRPr="0015709A">
          <w:rPr>
            <w:rStyle w:val="Hyperlink"/>
            <w:rFonts w:ascii="Times New Roman" w:hAnsi="Times New Roman" w:cs="Times New Roman"/>
            <w:lang w:val="es-NI"/>
          </w:rPr>
          <w:t>https://100noticias.com.ni/nacionales/94770-denuncian-cobro-promocion-colegios/</w:t>
        </w:r>
      </w:hyperlink>
    </w:p>
  </w:footnote>
  <w:footnote w:id="67">
    <w:p w14:paraId="457C02B7" w14:textId="328009BF" w:rsidR="00E8660E" w:rsidRPr="0015709A" w:rsidRDefault="00E8660E">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Lista de Cuestiones, párr. 29.</w:t>
      </w:r>
    </w:p>
  </w:footnote>
  <w:footnote w:id="68">
    <w:p w14:paraId="0F79FE7F" w14:textId="7502A5B9" w:rsidR="00E8660E" w:rsidRPr="00734E45" w:rsidRDefault="00E8660E" w:rsidP="000A7EEC">
      <w:pPr>
        <w:pStyle w:val="FootnoteText"/>
        <w:rPr>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Artículo del 19 Digital: Casi 1 millón 200 mil de estudiantes ya están matriculados para el año escolar 2020 en Nicaragua. Disponible en </w:t>
      </w:r>
      <w:hyperlink r:id="rId39" w:history="1">
        <w:r w:rsidRPr="0015709A">
          <w:rPr>
            <w:rStyle w:val="Hyperlink"/>
            <w:rFonts w:ascii="Times New Roman" w:hAnsi="Times New Roman" w:cs="Times New Roman"/>
            <w:lang w:val="es-NI"/>
          </w:rPr>
          <w:t>https://www.el19digital.com/articulos/ver/titulo:96229-casi-1-millon-200-mil-de-estudiantes-ya-estan-matriculados-para-el-ano-escolar-2020-en-nicaragua</w:t>
        </w:r>
      </w:hyperlink>
    </w:p>
  </w:footnote>
  <w:footnote w:id="69">
    <w:p w14:paraId="644E7A9F" w14:textId="019C9309" w:rsidR="00E8660E" w:rsidRPr="0015709A" w:rsidRDefault="00E8660E" w:rsidP="000A7EEC">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Artículo del diario La Prensa: Orteguismo celebra cifras de matrículas escolar, pero especialistas refutan: “la calidad educativa está por los suelos”. Disponible en </w:t>
      </w:r>
      <w:hyperlink r:id="rId40" w:history="1">
        <w:r w:rsidRPr="0015709A">
          <w:rPr>
            <w:rStyle w:val="Hyperlink"/>
            <w:rFonts w:ascii="Times New Roman" w:hAnsi="Times New Roman" w:cs="Times New Roman"/>
            <w:lang w:val="es-NI"/>
          </w:rPr>
          <w:t>https://www.laprensa.com.ni/2019/11/05/nacionales/2607275-rteguismo-celebra-cifras-de-matricula-escolar-pero-especialistas-refutan-la-calidad-educativa-esta-por-el-suelo</w:t>
        </w:r>
      </w:hyperlink>
    </w:p>
  </w:footnote>
  <w:footnote w:id="70">
    <w:p w14:paraId="213C03F7" w14:textId="6AEC5037" w:rsidR="00E8660E" w:rsidRPr="0015709A" w:rsidRDefault="00E8660E" w:rsidP="000A7EEC">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Entrevista a Salvador Vanegas, A</w:t>
      </w:r>
      <w:r w:rsidRPr="0015709A">
        <w:rPr>
          <w:rFonts w:ascii="Times New Roman" w:hAnsi="Times New Roman" w:cs="Times New Roman"/>
          <w:color w:val="000000" w:themeColor="text1"/>
          <w:lang w:val="es-MX"/>
        </w:rPr>
        <w:t xml:space="preserve">sesor presidencial para temas educativos, en medio “Viva Nicaragua”, 24 de noviembre de 2019, Disponible en: </w:t>
      </w:r>
      <w:hyperlink r:id="rId41" w:history="1">
        <w:r w:rsidRPr="0015709A">
          <w:rPr>
            <w:rStyle w:val="Hyperlink"/>
            <w:rFonts w:ascii="Times New Roman" w:hAnsi="Times New Roman" w:cs="Times New Roman"/>
            <w:lang w:val="es-NI"/>
          </w:rPr>
          <w:t>https://www.vivanicaragua.com.ni/2019/11/24/sociales/millon-estudiantes-mined-2020/</w:t>
        </w:r>
      </w:hyperlink>
    </w:p>
  </w:footnote>
  <w:footnote w:id="71">
    <w:p w14:paraId="00D869A7" w14:textId="06CE2DAB" w:rsidR="00E8660E" w:rsidRPr="0015709A" w:rsidRDefault="00E8660E" w:rsidP="0015709A">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Castillo, M.; Castro, V.; Elvir, A.P.; Roman, M. and Vijil, J. (2008). La Educación Rural Nicaragüense, Hacia un diagnóstico de sus desafíos y posibilidades.  Managua: Centro de Investigación y Acción Educativa Social (CIASES). </w:t>
      </w:r>
    </w:p>
  </w:footnote>
  <w:footnote w:id="72">
    <w:p w14:paraId="25A51736" w14:textId="2EBAAAF3" w:rsidR="00E8660E" w:rsidRPr="0015709A" w:rsidRDefault="00E8660E">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w:t>
      </w:r>
      <w:r w:rsidRPr="0015709A">
        <w:rPr>
          <w:rFonts w:ascii="Times New Roman" w:hAnsi="Times New Roman" w:cs="Times New Roman"/>
          <w:lang w:val="es-MX"/>
        </w:rPr>
        <w:t xml:space="preserve">Banco Mundial. </w:t>
      </w:r>
      <w:r w:rsidRPr="0015709A">
        <w:rPr>
          <w:rFonts w:ascii="Times New Roman" w:hAnsi="Times New Roman" w:cs="Times New Roman"/>
          <w:lang w:val="es-NI"/>
        </w:rPr>
        <w:t xml:space="preserve">Estudio de gasto público social y sus instituciones. Educación, salud, protección social y empleo. Octubre de 2016. Disponible en: </w:t>
      </w:r>
      <w:hyperlink r:id="rId42" w:history="1">
        <w:r w:rsidRPr="0015709A">
          <w:rPr>
            <w:rStyle w:val="Hyperlink"/>
            <w:rFonts w:ascii="Times New Roman" w:hAnsi="Times New Roman" w:cs="Times New Roman"/>
            <w:lang w:val="es-NI"/>
          </w:rPr>
          <w:t>http://documents1.worldbank.org/curated/es/171511480412149174/pdf/110557-WP-P158442-PUBLIC-SPANISH-SSEIRNicaraguaSpanish.pdf</w:t>
        </w:r>
      </w:hyperlink>
    </w:p>
  </w:footnote>
  <w:footnote w:id="73">
    <w:p w14:paraId="2FF4DA46" w14:textId="4A3CFE19" w:rsidR="00E8660E" w:rsidRPr="00A02723" w:rsidRDefault="00E8660E">
      <w:pPr>
        <w:pStyle w:val="FootnoteText"/>
        <w:rPr>
          <w:lang w:val="es-MX"/>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w:t>
      </w:r>
      <w:r w:rsidRPr="0015709A">
        <w:rPr>
          <w:rFonts w:ascii="Times New Roman" w:hAnsi="Times New Roman" w:cs="Times New Roman"/>
          <w:lang w:val="es-MX"/>
        </w:rPr>
        <w:t xml:space="preserve">Centro de Investigación y Acción Educativa Social. Prioridades de la educación nicaragüense para el siglo XXI. Octubre 2016. Disponible en: </w:t>
      </w:r>
      <w:hyperlink r:id="rId43" w:history="1">
        <w:r w:rsidRPr="0015709A">
          <w:rPr>
            <w:rStyle w:val="Hyperlink"/>
            <w:rFonts w:ascii="Times New Roman" w:hAnsi="Times New Roman" w:cs="Times New Roman"/>
            <w:lang w:val="es-NI"/>
          </w:rPr>
          <w:t>http://ciases.org/wp-content/uploads/2016/10/prioridadesEducacion.pdf</w:t>
        </w:r>
      </w:hyperlink>
      <w:r w:rsidRPr="0015709A">
        <w:rPr>
          <w:rFonts w:ascii="Times New Roman" w:hAnsi="Times New Roman" w:cs="Times New Roman"/>
          <w:lang w:val="es-MX"/>
        </w:rPr>
        <w:t xml:space="preserve"> </w:t>
      </w:r>
    </w:p>
  </w:footnote>
  <w:footnote w:id="74">
    <w:p w14:paraId="22BBC87C" w14:textId="20ECEC69" w:rsidR="00E8660E" w:rsidRPr="0015709A" w:rsidRDefault="00E8660E">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Ministerio de Educación. (2014). Informe Revisión de Nicaragua de la EpT al 2015. Evaluación del PEE 2011-2015. Managua, Nicaragua. </w:t>
      </w:r>
      <w:hyperlink r:id="rId44" w:history="1">
        <w:r w:rsidRPr="0015709A">
          <w:rPr>
            <w:rStyle w:val="Hyperlink"/>
            <w:rFonts w:ascii="Times New Roman" w:hAnsi="Times New Roman" w:cs="Times New Roman"/>
            <w:lang w:val="es-NI"/>
          </w:rPr>
          <w:t>https://unesdoc.unesco.org/ark:/48223/pf0000230034</w:t>
        </w:r>
      </w:hyperlink>
    </w:p>
  </w:footnote>
  <w:footnote w:id="75">
    <w:p w14:paraId="09DAD2D9" w14:textId="3C363E21" w:rsidR="00E8660E" w:rsidRPr="00554743" w:rsidRDefault="00E8660E">
      <w:pPr>
        <w:pStyle w:val="FootnoteText"/>
        <w:rPr>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Lista de Cuestiones, párr. 30.</w:t>
      </w:r>
    </w:p>
  </w:footnote>
  <w:footnote w:id="76">
    <w:p w14:paraId="714CBE65" w14:textId="07FA447E" w:rsidR="00E8660E" w:rsidRPr="0015709A" w:rsidRDefault="00E8660E">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Centro de Investigación Social y Acción Educativa &amp; Programa de Capacidades LAC Reads. (2017). Perfil del país Nicaragua y análisis de actores clave en lectoescritura inicial. CIASES. Managua, Nicaragua. https://bit.ly/2CDOnfy</w:t>
      </w:r>
    </w:p>
  </w:footnote>
  <w:footnote w:id="77">
    <w:p w14:paraId="7044F754" w14:textId="27225AB6" w:rsidR="00E8660E" w:rsidRPr="0015709A" w:rsidRDefault="00E8660E" w:rsidP="0015709A">
      <w:pPr>
        <w:pStyle w:val="FootnoteText"/>
        <w:rPr>
          <w:rFonts w:ascii="Times New Roman" w:hAnsi="Times New Roman" w:cs="Times New Roman"/>
          <w:lang w:val="es-NI"/>
        </w:rPr>
      </w:pPr>
      <w:r w:rsidRPr="0015709A">
        <w:rPr>
          <w:rFonts w:ascii="Times New Roman" w:hAnsi="Times New Roman" w:cs="Times New Roman"/>
          <w:lang w:val="es-NI"/>
        </w:rPr>
        <w:footnoteRef/>
      </w:r>
      <w:r w:rsidRPr="0015709A">
        <w:rPr>
          <w:rFonts w:ascii="Times New Roman" w:hAnsi="Times New Roman" w:cs="Times New Roman"/>
          <w:lang w:val="es-NI"/>
        </w:rPr>
        <w:t xml:space="preserve"> Expediente Público. (2020). Situación de la educación preescolar en Nicaragua. Mejoramiento y lecciones en el periodo 2012-2017. Managua, Nicaragua.</w:t>
      </w:r>
      <w:r w:rsidRPr="0015709A">
        <w:rPr>
          <w:rFonts w:ascii="Times New Roman" w:hAnsi="Times New Roman" w:cs="Times New Roman"/>
          <w:color w:val="000000" w:themeColor="text1"/>
          <w:sz w:val="24"/>
          <w:szCs w:val="24"/>
          <w:lang w:val="es-MX"/>
        </w:rPr>
        <w:t xml:space="preserve"> </w:t>
      </w:r>
      <w:hyperlink r:id="rId45" w:history="1">
        <w:r w:rsidRPr="0015709A">
          <w:rPr>
            <w:rFonts w:ascii="Times New Roman" w:hAnsi="Times New Roman" w:cs="Times New Roman"/>
            <w:lang w:val="es-NI"/>
          </w:rPr>
          <w:t>https://bit.ly/2OKGc3s</w:t>
        </w:r>
      </w:hyperlink>
    </w:p>
  </w:footnote>
  <w:footnote w:id="78">
    <w:p w14:paraId="3FD4FCEF" w14:textId="6BFEAFC9" w:rsidR="00E8660E" w:rsidRPr="0015709A" w:rsidRDefault="00E8660E" w:rsidP="0015709A">
      <w:pPr>
        <w:pStyle w:val="FootnoteText"/>
        <w:rPr>
          <w:rFonts w:ascii="Times New Roman" w:hAnsi="Times New Roman" w:cs="Times New Roman"/>
          <w:lang w:val="es-NI"/>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Expediente Público, 2020, p.9</w:t>
      </w:r>
    </w:p>
  </w:footnote>
  <w:footnote w:id="79">
    <w:p w14:paraId="29CF0405" w14:textId="7714DF53" w:rsidR="00E8660E" w:rsidRPr="006A31E1" w:rsidRDefault="00E8660E">
      <w:pPr>
        <w:pStyle w:val="FootnoteText"/>
        <w:rPr>
          <w:rFonts w:ascii="Times New Roman" w:hAnsi="Times New Roman" w:cs="Times New Roman"/>
          <w:color w:val="0563C1" w:themeColor="hyperlink"/>
          <w:u w:val="single"/>
          <w:lang w:val="pt-BR"/>
        </w:rPr>
      </w:pPr>
      <w:r w:rsidRPr="0015709A">
        <w:rPr>
          <w:rStyle w:val="FootnoteReference"/>
          <w:rFonts w:ascii="Times New Roman" w:hAnsi="Times New Roman" w:cs="Times New Roman"/>
        </w:rPr>
        <w:footnoteRef/>
      </w:r>
      <w:r w:rsidRPr="0015709A">
        <w:rPr>
          <w:rFonts w:ascii="Times New Roman" w:hAnsi="Times New Roman" w:cs="Times New Roman"/>
          <w:lang w:val="es-NI"/>
        </w:rPr>
        <w:t xml:space="preserve"> Ministerio de Educación. (2017). Plan de Educación 2017-2021. </w:t>
      </w:r>
      <w:r w:rsidRPr="0015709A">
        <w:rPr>
          <w:rFonts w:ascii="Times New Roman" w:hAnsi="Times New Roman" w:cs="Times New Roman"/>
          <w:lang w:val="pt-BR"/>
        </w:rPr>
        <w:t xml:space="preserve">Managua, Nicaragua. </w:t>
      </w:r>
      <w:hyperlink r:id="rId46" w:history="1">
        <w:r w:rsidRPr="0015709A">
          <w:rPr>
            <w:rStyle w:val="Hyperlink"/>
            <w:rFonts w:ascii="Times New Roman" w:hAnsi="Times New Roman" w:cs="Times New Roman"/>
            <w:lang w:val="pt-BR"/>
          </w:rPr>
          <w:t>https://www.unicef.org/nicaragua/informes/plan-de-educaci%C3%B3n-2017-2021</w:t>
        </w:r>
      </w:hyperlink>
    </w:p>
  </w:footnote>
  <w:footnote w:id="80">
    <w:p w14:paraId="2A6EAD9A" w14:textId="77777777" w:rsidR="00E8660E" w:rsidRPr="00B37B28" w:rsidRDefault="00E8660E" w:rsidP="00E8660E">
      <w:pPr>
        <w:pStyle w:val="FootnoteText"/>
        <w:jc w:val="both"/>
        <w:rPr>
          <w:rFonts w:ascii="Times New Roman" w:hAnsi="Times New Roman" w:cs="Times New Roman"/>
          <w:lang w:val="es-NI"/>
        </w:rPr>
      </w:pPr>
      <w:r w:rsidRPr="00B37B28">
        <w:rPr>
          <w:rStyle w:val="FootnoteReference"/>
          <w:rFonts w:ascii="Times New Roman" w:hAnsi="Times New Roman" w:cs="Times New Roman"/>
        </w:rPr>
        <w:footnoteRef/>
      </w:r>
      <w:r w:rsidRPr="00B37B28">
        <w:rPr>
          <w:rFonts w:ascii="Times New Roman" w:hAnsi="Times New Roman" w:cs="Times New Roman"/>
          <w:lang w:val="es-NI"/>
        </w:rPr>
        <w:t xml:space="preserve"> </w:t>
      </w:r>
      <w:r w:rsidRPr="00B37B28">
        <w:rPr>
          <w:rFonts w:ascii="Times New Roman" w:hAnsi="Times New Roman" w:cs="Times New Roman"/>
          <w:lang w:val="es-MX"/>
        </w:rPr>
        <w:t xml:space="preserve">Nicaragua Investiga. (2018). “El precio de la Educación pública en Nicaragua: alinearse al FSLN”. Recuperado de </w:t>
      </w:r>
      <w:hyperlink r:id="rId47" w:tgtFrame="_blank" w:history="1">
        <w:r w:rsidRPr="00B37B28">
          <w:rPr>
            <w:rStyle w:val="Hyperlink"/>
            <w:rFonts w:ascii="Times New Roman" w:hAnsi="Times New Roman" w:cs="Times New Roman"/>
            <w:color w:val="3367D6"/>
            <w:shd w:val="clear" w:color="auto" w:fill="FFFFFF"/>
            <w:lang w:val="es-NI"/>
          </w:rPr>
          <w:t>https://www.youtube.com/watch?v=0xXyYH5FhMo</w:t>
        </w:r>
      </w:hyperlink>
      <w:r w:rsidRPr="00B37B28">
        <w:rPr>
          <w:rFonts w:ascii="Times New Roman" w:hAnsi="Times New Roman" w:cs="Times New Roman"/>
          <w:lang w:val="es-NI"/>
        </w:rPr>
        <w:t>. Navarrete. (2019). Daniel Ortega “vuelve a la escuela”. Recuperado de</w:t>
      </w:r>
      <w:hyperlink r:id="rId48" w:history="1">
        <w:r w:rsidRPr="00B37B28">
          <w:rPr>
            <w:rStyle w:val="Hyperlink"/>
            <w:rFonts w:ascii="Times New Roman" w:hAnsi="Times New Roman" w:cs="Times New Roman"/>
            <w:lang w:val="es-NI"/>
          </w:rPr>
          <w:t>https://www.connectas.org/daniel-ortega-vuelve-a-la-escuela/</w:t>
        </w:r>
      </w:hyperlink>
      <w:r w:rsidRPr="00B37B28">
        <w:rPr>
          <w:rFonts w:ascii="Times New Roman" w:hAnsi="Times New Roman" w:cs="Times New Roman"/>
          <w:lang w:val="es-NI"/>
        </w:rPr>
        <w:t xml:space="preserve"> </w:t>
      </w:r>
    </w:p>
  </w:footnote>
  <w:footnote w:id="81">
    <w:p w14:paraId="44D46FA9" w14:textId="77777777" w:rsidR="00107A55" w:rsidRPr="00B37B28" w:rsidRDefault="00107A55" w:rsidP="00107A55">
      <w:pPr>
        <w:pStyle w:val="FootnoteText"/>
        <w:jc w:val="both"/>
        <w:rPr>
          <w:rFonts w:ascii="Times New Roman" w:hAnsi="Times New Roman" w:cs="Times New Roman"/>
          <w:lang w:val="es-ES"/>
        </w:rPr>
      </w:pPr>
      <w:r w:rsidRPr="00B37B28">
        <w:rPr>
          <w:rStyle w:val="FootnoteReference"/>
          <w:rFonts w:ascii="Times New Roman" w:hAnsi="Times New Roman" w:cs="Times New Roman"/>
        </w:rPr>
        <w:footnoteRef/>
      </w:r>
      <w:r w:rsidRPr="00B37B28">
        <w:rPr>
          <w:rFonts w:ascii="Times New Roman" w:hAnsi="Times New Roman" w:cs="Times New Roman"/>
          <w:lang w:val="es-NI"/>
        </w:rPr>
        <w:t xml:space="preserve"> Observaciones Finales, párr. 11, literal a.</w:t>
      </w:r>
    </w:p>
  </w:footnote>
  <w:footnote w:id="82">
    <w:p w14:paraId="08E87020" w14:textId="24AAB0A6" w:rsidR="00E8660E" w:rsidRPr="001012B1" w:rsidRDefault="00E8660E">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Banco Interamericano de Desarrollo. (2017). Aprender mejor. Políticas públicas para el desarrollo de habilidades. BID. </w:t>
      </w:r>
      <w:hyperlink r:id="rId49" w:history="1">
        <w:r w:rsidRPr="002130EE">
          <w:rPr>
            <w:rStyle w:val="Hyperlink"/>
            <w:rFonts w:ascii="Times New Roman" w:hAnsi="Times New Roman" w:cs="Times New Roman"/>
            <w:lang w:val="es-NI"/>
          </w:rPr>
          <w:t>https://bit.ly/2WMNzMe</w:t>
        </w:r>
      </w:hyperlink>
    </w:p>
  </w:footnote>
  <w:footnote w:id="83">
    <w:p w14:paraId="186FE523" w14:textId="4347A93F" w:rsidR="00E8660E" w:rsidRPr="00734E45" w:rsidRDefault="00E8660E">
      <w:pPr>
        <w:pStyle w:val="FootnoteText"/>
        <w:rPr>
          <w:lang w:val="es-ES"/>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CIASES, 2017; IEEPP,2016; FUNIDES, 2017</w:t>
      </w:r>
    </w:p>
  </w:footnote>
  <w:footnote w:id="84">
    <w:p w14:paraId="6F6687CA" w14:textId="019AF130" w:rsidR="00E8660E" w:rsidRPr="001012B1" w:rsidRDefault="00E8660E" w:rsidP="001012B1">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Instituto de Estudios Estratégicos y Políticas Públicas. (2016). Eficacia escolar y calidad educativa en Nicaragua. ¿Qué nos dicen los resultados del TERCE? Managua, Nicaragua.</w:t>
      </w:r>
    </w:p>
  </w:footnote>
  <w:footnote w:id="85">
    <w:p w14:paraId="357314B4" w14:textId="14CC6DBF" w:rsidR="00E8660E" w:rsidRPr="00C47D8B" w:rsidRDefault="00E8660E">
      <w:pPr>
        <w:pStyle w:val="FootnoteText"/>
        <w:rPr>
          <w:lang w:val="es-NI"/>
        </w:rPr>
      </w:pPr>
      <w:r>
        <w:rPr>
          <w:rStyle w:val="FootnoteReference"/>
        </w:rPr>
        <w:footnoteRef/>
      </w:r>
      <w:r w:rsidRPr="00C47D8B">
        <w:rPr>
          <w:lang w:val="es-NI"/>
        </w:rPr>
        <w:t xml:space="preserve"> </w:t>
      </w:r>
      <w:r w:rsidRPr="00874534">
        <w:rPr>
          <w:rFonts w:ascii="Times New Roman" w:hAnsi="Times New Roman" w:cs="Times New Roman"/>
          <w:color w:val="000000" w:themeColor="text1"/>
          <w:lang w:val="es-NI"/>
        </w:rPr>
        <w:t>Managua, Ciudad Sandino, Estelí, Diriamba, Masaya, Jinotepe, Matagalpa y Ocotal</w:t>
      </w:r>
    </w:p>
  </w:footnote>
  <w:footnote w:id="86">
    <w:p w14:paraId="5B5D84CC" w14:textId="0D3D095F" w:rsidR="00E8660E" w:rsidRPr="0087450E" w:rsidRDefault="00E8660E" w:rsidP="001012B1">
      <w:pPr>
        <w:pStyle w:val="FootnoteText"/>
        <w:rPr>
          <w:rFonts w:ascii="Times New Roman" w:hAnsi="Times New Roman" w:cs="Times New Roman"/>
          <w:color w:val="0563C1" w:themeColor="hyperlink"/>
          <w:u w:val="single"/>
          <w:lang w:val="es-NI"/>
        </w:rPr>
      </w:pPr>
      <w:r w:rsidRPr="001012B1">
        <w:rPr>
          <w:rStyle w:val="FootnoteReference"/>
          <w:rFonts w:ascii="Times New Roman" w:hAnsi="Times New Roman" w:cs="Times New Roman"/>
        </w:rPr>
        <w:footnoteRef/>
      </w:r>
      <w:r w:rsidRPr="001012B1">
        <w:rPr>
          <w:rFonts w:ascii="Times New Roman" w:hAnsi="Times New Roman" w:cs="Times New Roman"/>
          <w:color w:val="000000" w:themeColor="text1"/>
          <w:sz w:val="24"/>
          <w:szCs w:val="24"/>
          <w:lang w:val="es-MX"/>
        </w:rPr>
        <w:t xml:space="preserve"> </w:t>
      </w:r>
      <w:r w:rsidRPr="001012B1">
        <w:rPr>
          <w:rFonts w:ascii="Times New Roman" w:hAnsi="Times New Roman" w:cs="Times New Roman"/>
          <w:color w:val="000000" w:themeColor="text1"/>
          <w:lang w:val="es-MX"/>
        </w:rPr>
        <w:t xml:space="preserve">Instituto de Estudios Estratégicos y Políticas Públicas. (2018). Efectos de la crisis sociopolítica 2018 en el sistema educativo nacional. Managua, Nicaragua. </w:t>
      </w:r>
      <w:hyperlink r:id="rId50" w:history="1">
        <w:r w:rsidRPr="001012B1">
          <w:rPr>
            <w:rStyle w:val="Hyperlink"/>
            <w:rFonts w:ascii="Times New Roman" w:hAnsi="Times New Roman" w:cs="Times New Roman"/>
            <w:lang w:val="es-NI"/>
          </w:rPr>
          <w:t>https://www.youtube.com/watch?v=E8-lWjJ62iI</w:t>
        </w:r>
      </w:hyperlink>
    </w:p>
  </w:footnote>
  <w:footnote w:id="87">
    <w:p w14:paraId="19BA46E8" w14:textId="15896597" w:rsidR="00E8660E" w:rsidRDefault="00E8660E" w:rsidP="00861668">
      <w:pPr>
        <w:pStyle w:val="FootnoteText"/>
        <w:rPr>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w:t>
      </w:r>
      <w:r>
        <w:rPr>
          <w:rFonts w:ascii="Times New Roman" w:hAnsi="Times New Roman" w:cs="Times New Roman"/>
          <w:lang w:val="es-NI"/>
        </w:rPr>
        <w:t>“</w:t>
      </w:r>
      <w:r w:rsidRPr="0087450E">
        <w:rPr>
          <w:rFonts w:ascii="Times New Roman" w:hAnsi="Times New Roman" w:cs="Times New Roman"/>
          <w:lang w:val="es-NI"/>
        </w:rPr>
        <w:t>5 insólitas cosas que ocurren en Nicaragua mientras los expertos advierten de la "grave" falta de medidas ante la pandemia</w:t>
      </w:r>
      <w:r>
        <w:rPr>
          <w:rFonts w:ascii="Times New Roman" w:hAnsi="Times New Roman" w:cs="Times New Roman"/>
          <w:lang w:val="es-NI"/>
        </w:rPr>
        <w:t xml:space="preserve">”, Recuperado de </w:t>
      </w:r>
      <w:hyperlink r:id="rId51" w:history="1">
        <w:r w:rsidRPr="00143622">
          <w:rPr>
            <w:rStyle w:val="Hyperlink"/>
            <w:lang w:val="es-NI"/>
          </w:rPr>
          <w:t>https://www.bbc.com/mundo/52530594</w:t>
        </w:r>
      </w:hyperlink>
      <w:r>
        <w:rPr>
          <w:lang w:val="es-NI"/>
        </w:rPr>
        <w:t xml:space="preserve">. “Régimen ordena el regreso a clase en medio de la pandemia del coronavirus”, recuperado de </w:t>
      </w:r>
      <w:hyperlink r:id="rId52" w:history="1">
        <w:r w:rsidRPr="00143622">
          <w:rPr>
            <w:rStyle w:val="Hyperlink"/>
            <w:lang w:val="es-NI"/>
          </w:rPr>
          <w:t>https://cutt.ly/afsMQ9W</w:t>
        </w:r>
      </w:hyperlink>
      <w:r>
        <w:rPr>
          <w:lang w:val="es-NI"/>
        </w:rPr>
        <w:t xml:space="preserve">. </w:t>
      </w:r>
    </w:p>
    <w:p w14:paraId="530B1EE2" w14:textId="1DDC7FD9" w:rsidR="00E8660E" w:rsidRPr="001012B1" w:rsidRDefault="00523130" w:rsidP="00861668">
      <w:pPr>
        <w:pStyle w:val="FootnoteText"/>
        <w:rPr>
          <w:rFonts w:ascii="Times New Roman" w:hAnsi="Times New Roman" w:cs="Times New Roman"/>
          <w:lang w:val="es-NI"/>
        </w:rPr>
      </w:pPr>
      <w:hyperlink r:id="rId53" w:tgtFrame="_blank" w:history="1">
        <w:r w:rsidR="00E8660E" w:rsidRPr="00754D6D">
          <w:rPr>
            <w:rFonts w:ascii="Calibri" w:hAnsi="Calibri" w:cs="Calibri"/>
            <w:color w:val="0563C1"/>
            <w:sz w:val="22"/>
            <w:szCs w:val="22"/>
            <w:u w:val="single"/>
            <w:shd w:val="clear" w:color="auto" w:fill="FFFFFF"/>
            <w:lang w:val="es-NI"/>
          </w:rPr>
          <w:t>https://confidencial.com.ni/minsa-descarta-cuarentena-en-nicaragua-es-alarmante-y-extremista/</w:t>
        </w:r>
      </w:hyperlink>
    </w:p>
  </w:footnote>
  <w:footnote w:id="88">
    <w:p w14:paraId="1A3EF4D2" w14:textId="77777777" w:rsidR="00E8660E" w:rsidRPr="00874534" w:rsidRDefault="00E8660E" w:rsidP="00861668">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874534">
        <w:rPr>
          <w:rFonts w:ascii="Times New Roman" w:hAnsi="Times New Roman" w:cs="Times New Roman"/>
          <w:lang w:val="es-NI"/>
        </w:rPr>
        <w:t xml:space="preserve"> </w:t>
      </w:r>
      <w:hyperlink r:id="rId54" w:history="1">
        <w:r w:rsidRPr="00874534">
          <w:rPr>
            <w:rFonts w:ascii="Times New Roman" w:hAnsi="Times New Roman" w:cs="Times New Roman"/>
            <w:color w:val="0000FF"/>
            <w:u w:val="single"/>
            <w:lang w:val="es-NI"/>
          </w:rPr>
          <w:t>https://confidencial.com.ni/maestro-el-mined-nos-culpa-por-la-baja-asistencia-escolar-por-covid-19/</w:t>
        </w:r>
      </w:hyperlink>
    </w:p>
    <w:p w14:paraId="7C42DB27" w14:textId="77777777" w:rsidR="00E8660E" w:rsidRPr="001012B1" w:rsidRDefault="00523130" w:rsidP="00861668">
      <w:pPr>
        <w:pStyle w:val="FootnoteText"/>
        <w:rPr>
          <w:rFonts w:ascii="Times New Roman" w:hAnsi="Times New Roman" w:cs="Times New Roman"/>
          <w:lang w:val="es-NI"/>
        </w:rPr>
      </w:pPr>
      <w:hyperlink r:id="rId55" w:history="1">
        <w:r w:rsidR="00E8660E" w:rsidRPr="001012B1">
          <w:rPr>
            <w:rFonts w:ascii="Times New Roman" w:hAnsi="Times New Roman" w:cs="Times New Roman"/>
            <w:color w:val="0000FF"/>
            <w:u w:val="single"/>
            <w:lang w:val="es-NI"/>
          </w:rPr>
          <w:t>https://www.voanoticias.com/centroamerica/nicaragua-escuelas-publicas-regreso-clases-baja-asistencia</w:t>
        </w:r>
      </w:hyperlink>
    </w:p>
    <w:p w14:paraId="2BDE5038" w14:textId="77777777" w:rsidR="00E8660E" w:rsidRPr="00734E45" w:rsidRDefault="00523130" w:rsidP="00861668">
      <w:pPr>
        <w:pStyle w:val="FootnoteText"/>
        <w:rPr>
          <w:color w:val="FF0000"/>
          <w:lang w:val="es-NI"/>
        </w:rPr>
      </w:pPr>
      <w:hyperlink r:id="rId56" w:history="1">
        <w:r w:rsidR="00E8660E" w:rsidRPr="001012B1">
          <w:rPr>
            <w:rStyle w:val="Hyperlink"/>
            <w:rFonts w:ascii="Times New Roman" w:hAnsi="Times New Roman" w:cs="Times New Roman"/>
            <w:color w:val="3333FF"/>
            <w:lang w:val="es-NI"/>
          </w:rPr>
          <w:t>https://www.vostv.com.ni/nacionales/14185-colegios-publicos-reinicio-clases-nicaragua/</w:t>
        </w:r>
      </w:hyperlink>
    </w:p>
  </w:footnote>
  <w:footnote w:id="89">
    <w:p w14:paraId="7BB856FB" w14:textId="3173497E" w:rsidR="00E8660E" w:rsidRPr="001012B1" w:rsidRDefault="00E8660E" w:rsidP="00A02723">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w:t>
      </w:r>
      <w:r>
        <w:rPr>
          <w:rFonts w:ascii="Times New Roman" w:hAnsi="Times New Roman" w:cs="Times New Roman"/>
          <w:lang w:val="es-NI"/>
        </w:rPr>
        <w:t xml:space="preserve">Romero, (2020) Mined espera “momento oportuno” para suspender clases: hay 40% de ausencias. Recuperado de </w:t>
      </w:r>
      <w:hyperlink r:id="rId57" w:history="1">
        <w:r w:rsidRPr="00143622">
          <w:rPr>
            <w:rStyle w:val="Hyperlink"/>
            <w:rFonts w:ascii="Arial" w:hAnsi="Arial" w:cs="Arial"/>
            <w:shd w:val="clear" w:color="auto" w:fill="FFFFFF"/>
            <w:lang w:val="es-NI"/>
          </w:rPr>
          <w:t>https://confidencial.com.ni/mined-espera-momento-oportuno-para-suspender-clases-en-nicaragua/</w:t>
        </w:r>
      </w:hyperlink>
    </w:p>
  </w:footnote>
  <w:footnote w:id="90">
    <w:p w14:paraId="76BA2021" w14:textId="1B2A1342" w:rsidR="00E8660E" w:rsidRPr="001012B1" w:rsidRDefault="00E8660E" w:rsidP="00FA5E2F">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MED. </w:t>
      </w:r>
      <w:r w:rsidRPr="001012B1">
        <w:rPr>
          <w:rFonts w:ascii="Times New Roman" w:hAnsi="Times New Roman" w:cs="Times New Roman"/>
          <w:color w:val="000000" w:themeColor="text1"/>
          <w:lang w:val="es-MX"/>
        </w:rPr>
        <w:t xml:space="preserve">“Lógica y pautas para diferentes escenarios de educación no presencial (a distancia) ante el contexto pandemia Covid19” Disponible en: </w:t>
      </w:r>
      <w:hyperlink r:id="rId58" w:history="1">
        <w:r w:rsidRPr="001012B1">
          <w:rPr>
            <w:rStyle w:val="Hyperlink"/>
            <w:rFonts w:ascii="Times New Roman" w:hAnsi="Times New Roman" w:cs="Times New Roman"/>
            <w:lang w:val="es-NI"/>
          </w:rPr>
          <w:t>https://bit.ly/2WZJy6u</w:t>
        </w:r>
      </w:hyperlink>
    </w:p>
  </w:footnote>
  <w:footnote w:id="91">
    <w:p w14:paraId="6730D144" w14:textId="21920883" w:rsidR="00E8660E" w:rsidRPr="001012B1" w:rsidRDefault="00E8660E" w:rsidP="001012B1">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w:t>
      </w:r>
      <w:r>
        <w:rPr>
          <w:rFonts w:ascii="Times New Roman" w:hAnsi="Times New Roman" w:cs="Times New Roman"/>
          <w:lang w:val="es-NI"/>
        </w:rPr>
        <w:t xml:space="preserve">Tórrez García, (2020), “¿Es la televisión educativa una alternativa ante una posible suspensión de clases? Esto dicen los expertos.” Recuperado de </w:t>
      </w:r>
      <w:hyperlink r:id="rId59" w:history="1">
        <w:r w:rsidRPr="00143622">
          <w:rPr>
            <w:rStyle w:val="Hyperlink"/>
            <w:rFonts w:ascii="Times New Roman" w:hAnsi="Times New Roman" w:cs="Times New Roman"/>
            <w:lang w:val="es-NI"/>
          </w:rPr>
          <w:t>https://bit.ly/2WzIUNR</w:t>
        </w:r>
      </w:hyperlink>
      <w:r>
        <w:rPr>
          <w:rStyle w:val="Hyperlink"/>
          <w:rFonts w:ascii="Times New Roman" w:hAnsi="Times New Roman" w:cs="Times New Roman"/>
          <w:lang w:val="es-NI"/>
        </w:rPr>
        <w:t xml:space="preserve">   </w:t>
      </w:r>
    </w:p>
  </w:footnote>
  <w:footnote w:id="92">
    <w:p w14:paraId="3CE1ABA7" w14:textId="0F7ED6EA" w:rsidR="00E8660E" w:rsidRPr="001012B1" w:rsidRDefault="00E8660E" w:rsidP="001012B1">
      <w:pPr>
        <w:pStyle w:val="FootnoteText"/>
        <w:rPr>
          <w:rStyle w:val="Hyperlink"/>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w:t>
      </w:r>
      <w:r>
        <w:rPr>
          <w:rFonts w:ascii="Times New Roman" w:hAnsi="Times New Roman" w:cs="Times New Roman"/>
          <w:lang w:val="es-NI"/>
        </w:rPr>
        <w:t xml:space="preserve">Anónimo, (2020), “Exitoso arranque de teleclases por canal 6”. Recuperado de  </w:t>
      </w:r>
      <w:hyperlink r:id="rId60" w:history="1">
        <w:r w:rsidRPr="00143622">
          <w:rPr>
            <w:rStyle w:val="Hyperlink"/>
            <w:rFonts w:ascii="Times New Roman" w:hAnsi="Times New Roman" w:cs="Times New Roman"/>
            <w:lang w:val="es-NI"/>
          </w:rPr>
          <w:t>https://canal6.com.ni/2020/07/01/exitoso-arranque-de-teleclases-por-canal-6-nicaraguense-por-gracias-de-dios/</w:t>
        </w:r>
      </w:hyperlink>
      <w:r>
        <w:rPr>
          <w:rStyle w:val="Hyperlink"/>
          <w:rFonts w:ascii="Times New Roman" w:hAnsi="Times New Roman" w:cs="Times New Roman"/>
          <w:lang w:val="es-NI"/>
        </w:rPr>
        <w:t xml:space="preserve">   </w:t>
      </w:r>
    </w:p>
    <w:p w14:paraId="3882F6BE" w14:textId="77777777" w:rsidR="00E8660E" w:rsidRPr="001012B1" w:rsidRDefault="00E8660E" w:rsidP="001012B1">
      <w:pPr>
        <w:pStyle w:val="FootnoteText"/>
        <w:rPr>
          <w:rFonts w:ascii="Times New Roman" w:hAnsi="Times New Roman" w:cs="Times New Roman"/>
          <w:lang w:val="es-NI"/>
        </w:rPr>
      </w:pPr>
    </w:p>
  </w:footnote>
  <w:footnote w:id="93">
    <w:p w14:paraId="6DA8FCF2" w14:textId="746BB3E3" w:rsidR="00E8660E" w:rsidRPr="001012B1" w:rsidRDefault="00E8660E" w:rsidP="001012B1">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w:t>
      </w:r>
      <w:hyperlink r:id="rId61" w:history="1">
        <w:r w:rsidRPr="001012B1">
          <w:rPr>
            <w:rStyle w:val="Hyperlink"/>
            <w:rFonts w:ascii="Times New Roman" w:hAnsi="Times New Roman" w:cs="Times New Roman"/>
            <w:lang w:val="es-NI"/>
          </w:rPr>
          <w:t>https://www.primerahora.com/noticias/mundo/notas/llamado-a-que-los-universitarios-regresen-a-clases-el-lunes-en-nicaragua/</w:t>
        </w:r>
      </w:hyperlink>
    </w:p>
  </w:footnote>
  <w:footnote w:id="94">
    <w:p w14:paraId="2F0A3B54" w14:textId="62E1017A" w:rsidR="00E8660E" w:rsidRPr="001012B1" w:rsidRDefault="00E8660E" w:rsidP="004A101A">
      <w:pPr>
        <w:pStyle w:val="FootnoteText"/>
        <w:rPr>
          <w:rFonts w:ascii="Times New Roman" w:hAnsi="Times New Roman" w:cs="Times New Roman"/>
          <w:lang w:val="es-NI"/>
        </w:rPr>
      </w:pPr>
      <w:r w:rsidRPr="001012B1">
        <w:rPr>
          <w:rStyle w:val="FootnoteReference"/>
          <w:rFonts w:ascii="Times New Roman" w:hAnsi="Times New Roman" w:cs="Times New Roman"/>
        </w:rPr>
        <w:footnoteRef/>
      </w:r>
      <w:r>
        <w:rPr>
          <w:rFonts w:ascii="Times New Roman" w:hAnsi="Times New Roman" w:cs="Times New Roman"/>
          <w:lang w:val="es-NI"/>
        </w:rPr>
        <w:t xml:space="preserve"> </w:t>
      </w:r>
      <w:r w:rsidRPr="001012B1">
        <w:rPr>
          <w:rFonts w:ascii="Times New Roman" w:hAnsi="Times New Roman" w:cs="Times New Roman"/>
          <w:lang w:val="es-NI"/>
        </w:rPr>
        <w:t xml:space="preserve">Publicación del CNU en su portal WEB. </w:t>
      </w:r>
      <w:hyperlink r:id="rId62" w:history="1">
        <w:r w:rsidRPr="001012B1">
          <w:rPr>
            <w:rStyle w:val="Hyperlink"/>
            <w:rFonts w:ascii="Times New Roman" w:hAnsi="Times New Roman" w:cs="Times New Roman"/>
            <w:lang w:val="es-NI"/>
          </w:rPr>
          <w:t>http://www.cnu.edu.ni/</w:t>
        </w:r>
      </w:hyperlink>
    </w:p>
  </w:footnote>
  <w:footnote w:id="95">
    <w:p w14:paraId="29DB0081" w14:textId="478B8D7A" w:rsidR="00E8660E" w:rsidRPr="001012B1" w:rsidRDefault="00E8660E" w:rsidP="00563670">
      <w:pPr>
        <w:spacing w:after="0" w:line="256" w:lineRule="auto"/>
        <w:jc w:val="both"/>
        <w:rPr>
          <w:rFonts w:ascii="Times New Roman" w:eastAsia="Calibri" w:hAnsi="Times New Roman" w:cs="Times New Roman"/>
          <w:sz w:val="20"/>
          <w:szCs w:val="20"/>
          <w:lang w:val="es-NI"/>
        </w:rPr>
      </w:pPr>
      <w:r w:rsidRPr="001012B1">
        <w:rPr>
          <w:rStyle w:val="FootnoteReference"/>
          <w:rFonts w:ascii="Times New Roman" w:hAnsi="Times New Roman" w:cs="Times New Roman"/>
          <w:sz w:val="20"/>
          <w:szCs w:val="20"/>
        </w:rPr>
        <w:footnoteRef/>
      </w:r>
      <w:r w:rsidRPr="001012B1">
        <w:rPr>
          <w:rFonts w:ascii="Times New Roman" w:hAnsi="Times New Roman" w:cs="Times New Roman"/>
          <w:sz w:val="20"/>
          <w:szCs w:val="20"/>
          <w:lang w:val="es-NI"/>
        </w:rPr>
        <w:t xml:space="preserve"> Tórrez García, Cinthya. </w:t>
      </w:r>
      <w:r w:rsidRPr="001012B1">
        <w:rPr>
          <w:rFonts w:ascii="Times New Roman" w:hAnsi="Times New Roman" w:cs="Times New Roman"/>
          <w:i/>
          <w:iCs/>
          <w:sz w:val="20"/>
          <w:szCs w:val="20"/>
          <w:lang w:val="es-NI"/>
        </w:rPr>
        <w:t>UNAN Managua despide a investigadores del Centro de Investigaciones y estudios de la salud en medio de una pandemia.</w:t>
      </w:r>
      <w:r w:rsidRPr="001012B1">
        <w:rPr>
          <w:rFonts w:ascii="Times New Roman" w:hAnsi="Times New Roman" w:cs="Times New Roman"/>
          <w:sz w:val="20"/>
          <w:szCs w:val="20"/>
          <w:lang w:val="es-NI"/>
        </w:rPr>
        <w:t xml:space="preserve"> La Prensa, 23 de abril de 2020. Disponible en: </w:t>
      </w:r>
      <w:r w:rsidRPr="001012B1">
        <w:rPr>
          <w:rFonts w:ascii="Times New Roman" w:eastAsia="Calibri" w:hAnsi="Times New Roman" w:cs="Times New Roman"/>
          <w:sz w:val="20"/>
          <w:szCs w:val="20"/>
          <w:lang w:val="es-NI"/>
        </w:rPr>
        <w:t>(</w:t>
      </w:r>
      <w:hyperlink r:id="rId63" w:history="1">
        <w:r w:rsidRPr="001012B1">
          <w:rPr>
            <w:rStyle w:val="Hyperlink"/>
            <w:rFonts w:ascii="Times New Roman" w:hAnsi="Times New Roman" w:cs="Times New Roman"/>
            <w:color w:val="auto"/>
            <w:sz w:val="20"/>
            <w:szCs w:val="20"/>
            <w:lang w:val="es-NI"/>
          </w:rPr>
          <w:t>https://www.laprensa.com.ni/2020/04/23/nacionales/2666178-unan-managua-despide-a-investigadores-del-centro-de-investigaciones-y-estudios-de-la-salud-cies-en-medio-de-una-pandemia</w:t>
        </w:r>
      </w:hyperlink>
      <w:r w:rsidRPr="001012B1">
        <w:rPr>
          <w:rFonts w:ascii="Times New Roman" w:eastAsia="Calibri" w:hAnsi="Times New Roman" w:cs="Times New Roman"/>
          <w:sz w:val="20"/>
          <w:szCs w:val="20"/>
          <w:lang w:val="es-NI"/>
        </w:rPr>
        <w:t>)</w:t>
      </w:r>
      <w:r>
        <w:rPr>
          <w:rFonts w:ascii="Times New Roman" w:eastAsia="Calibri" w:hAnsi="Times New Roman" w:cs="Times New Roman"/>
          <w:sz w:val="20"/>
          <w:szCs w:val="20"/>
          <w:lang w:val="es-NI"/>
        </w:rPr>
        <w:t>.</w:t>
      </w:r>
    </w:p>
  </w:footnote>
  <w:footnote w:id="96">
    <w:p w14:paraId="57E6381A" w14:textId="6D028274" w:rsidR="00E8660E" w:rsidRPr="001012B1" w:rsidRDefault="00E8660E" w:rsidP="00563670">
      <w:pPr>
        <w:pStyle w:val="FootnoteText"/>
        <w:rPr>
          <w:rFonts w:ascii="Times New Roman" w:hAnsi="Times New Roman" w:cs="Times New Roman"/>
          <w:lang w:val="es-ES"/>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Lista de Cuestiones, párr. 31.</w:t>
      </w:r>
    </w:p>
  </w:footnote>
  <w:footnote w:id="97">
    <w:p w14:paraId="3B72B906" w14:textId="145393E1" w:rsidR="00E8660E" w:rsidRPr="001012B1" w:rsidRDefault="00E8660E" w:rsidP="00563670">
      <w:pPr>
        <w:pStyle w:val="FootnoteText"/>
        <w:jc w:val="both"/>
        <w:rPr>
          <w:rFonts w:ascii="Times New Roman" w:hAnsi="Times New Roman" w:cs="Times New Roman"/>
          <w:lang w:val="es-NI"/>
        </w:rPr>
      </w:pPr>
      <w:r w:rsidRPr="001012B1">
        <w:rPr>
          <w:rStyle w:val="FootnoteReference"/>
          <w:rFonts w:ascii="Times New Roman" w:hAnsi="Times New Roman" w:cs="Times New Roman"/>
        </w:rPr>
        <w:footnoteRef/>
      </w:r>
      <w:r w:rsidRPr="001012B1">
        <w:rPr>
          <w:rFonts w:ascii="Times New Roman" w:hAnsi="Times New Roman" w:cs="Times New Roman"/>
          <w:lang w:val="es-NI"/>
        </w:rPr>
        <w:t xml:space="preserve"> Artículo 56, Ley 89, Ley de Autonomía de las Instituciones de Educación Superior. Asamblea Nacional, Gaceta Diario Oficial n° 77, 20 de abril de 1990.</w:t>
      </w:r>
    </w:p>
  </w:footnote>
  <w:footnote w:id="98">
    <w:p w14:paraId="36485997" w14:textId="655CDC67" w:rsidR="00E8660E" w:rsidRPr="00C36B5A" w:rsidRDefault="00E8660E" w:rsidP="00563670">
      <w:pPr>
        <w:pStyle w:val="FootnoteText"/>
        <w:rPr>
          <w:rFonts w:ascii="Times New Roman" w:hAnsi="Times New Roman" w:cs="Times New Roman"/>
          <w:lang w:val="es-NI"/>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Comunicado CNU del 17 de abril del 2020</w:t>
      </w:r>
    </w:p>
  </w:footnote>
  <w:footnote w:id="99">
    <w:p w14:paraId="50FEFB84" w14:textId="324630C0" w:rsidR="00E8660E" w:rsidRPr="00C36B5A" w:rsidRDefault="00E8660E" w:rsidP="00563670">
      <w:pPr>
        <w:pStyle w:val="FootnoteText"/>
        <w:rPr>
          <w:rFonts w:ascii="Times New Roman" w:hAnsi="Times New Roman" w:cs="Times New Roman"/>
          <w:lang w:val="es-NI"/>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Lista de Cuestiones, párr. 31, parte final.</w:t>
      </w:r>
    </w:p>
  </w:footnote>
  <w:footnote w:id="100">
    <w:p w14:paraId="1FCFEC6C" w14:textId="48EF7491" w:rsidR="00E8660E" w:rsidRPr="008B667D" w:rsidRDefault="00E8660E" w:rsidP="00563670">
      <w:pPr>
        <w:pStyle w:val="FootnoteText"/>
        <w:jc w:val="both"/>
        <w:rPr>
          <w:rStyle w:val="Hyperlink"/>
          <w:rFonts w:ascii="Times New Roman" w:hAnsi="Times New Roman" w:cs="Times New Roman"/>
          <w:lang w:val="es-NI"/>
        </w:rPr>
      </w:pPr>
      <w:r w:rsidRPr="00C36B5A">
        <w:rPr>
          <w:rStyle w:val="FootnoteReference"/>
          <w:rFonts w:ascii="Times New Roman" w:hAnsi="Times New Roman" w:cs="Times New Roman"/>
        </w:rPr>
        <w:footnoteRef/>
      </w:r>
      <w:hyperlink r:id="rId64" w:history="1">
        <w:r w:rsidRPr="008B667D">
          <w:rPr>
            <w:rStyle w:val="Hyperlink"/>
            <w:rFonts w:ascii="Times New Roman" w:hAnsi="Times New Roman" w:cs="Times New Roman"/>
            <w:lang w:val="es-NI"/>
          </w:rPr>
          <w:t>https://www.laprensa.com.ni/2020/05/21/politica/2676194-juez-condena-a-12-anos-de-prision-a-universitario-autoconvocado</w:t>
        </w:r>
      </w:hyperlink>
    </w:p>
    <w:p w14:paraId="06AD9C9E" w14:textId="77777777" w:rsidR="00E8660E" w:rsidRPr="008B667D" w:rsidRDefault="00E8660E" w:rsidP="00C36B5A">
      <w:pPr>
        <w:pStyle w:val="FootnoteText"/>
        <w:jc w:val="both"/>
        <w:rPr>
          <w:rFonts w:ascii="Times New Roman" w:hAnsi="Times New Roman" w:cs="Times New Roman"/>
          <w:lang w:val="es-NI"/>
        </w:rPr>
      </w:pPr>
    </w:p>
  </w:footnote>
  <w:footnote w:id="101">
    <w:p w14:paraId="428F76BE" w14:textId="2700370C" w:rsidR="00E8660E" w:rsidRPr="00C36B5A" w:rsidRDefault="00E8660E" w:rsidP="00573402">
      <w:pPr>
        <w:spacing w:after="0"/>
        <w:jc w:val="both"/>
        <w:rPr>
          <w:rFonts w:ascii="Times New Roman" w:hAnsi="Times New Roman" w:cs="Times New Roman"/>
          <w:color w:val="0563C1" w:themeColor="hyperlink"/>
          <w:sz w:val="20"/>
          <w:szCs w:val="20"/>
          <w:u w:val="single"/>
          <w:lang w:val="es-NI"/>
        </w:rPr>
      </w:pPr>
      <w:r w:rsidRPr="00C36B5A">
        <w:rPr>
          <w:rStyle w:val="FootnoteReference"/>
          <w:rFonts w:ascii="Times New Roman" w:hAnsi="Times New Roman" w:cs="Times New Roman"/>
          <w:sz w:val="20"/>
          <w:szCs w:val="20"/>
        </w:rPr>
        <w:footnoteRef/>
      </w:r>
      <w:hyperlink r:id="rId65" w:history="1">
        <w:r w:rsidRPr="00C36B5A">
          <w:rPr>
            <w:rStyle w:val="Hyperlink"/>
            <w:rFonts w:ascii="Times New Roman" w:hAnsi="Times New Roman" w:cs="Times New Roman"/>
            <w:sz w:val="20"/>
            <w:szCs w:val="20"/>
            <w:lang w:val="es-NI"/>
          </w:rPr>
          <w:t>https://www.laprensa.com.ni/2019/12/12/nacionales/2620591-240-universitarios-fueron-expulsados-y-sancionados-por-las-autoridades-de-la-universidad-nacional-agraria-por-cuestionar-elecciones</w:t>
        </w:r>
      </w:hyperlink>
    </w:p>
  </w:footnote>
  <w:footnote w:id="102">
    <w:p w14:paraId="6E8CCCA3" w14:textId="36804811" w:rsidR="00E8660E" w:rsidRPr="00C36B5A" w:rsidRDefault="00E8660E" w:rsidP="00573402">
      <w:pPr>
        <w:pStyle w:val="FootnoteText"/>
        <w:rPr>
          <w:rFonts w:ascii="Times New Roman" w:hAnsi="Times New Roman" w:cs="Times New Roman"/>
          <w:color w:val="FF0000"/>
          <w:lang w:val="es-NI"/>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Universidad Agraria expulsa y sanciona a 200 estudiantes. </w:t>
      </w:r>
      <w:hyperlink r:id="rId66" w:history="1">
        <w:r w:rsidRPr="00C36B5A">
          <w:rPr>
            <w:rStyle w:val="Hyperlink"/>
            <w:rFonts w:ascii="Times New Roman" w:hAnsi="Times New Roman" w:cs="Times New Roman"/>
            <w:lang w:val="es-NI"/>
          </w:rPr>
          <w:t>https://radiocorporacion.com/blog/archivos/50254/universidad-agraria-estudiantes/</w:t>
        </w:r>
      </w:hyperlink>
      <w:r w:rsidRPr="00C36B5A">
        <w:rPr>
          <w:rStyle w:val="Hyperlink"/>
          <w:rFonts w:ascii="Times New Roman" w:hAnsi="Times New Roman" w:cs="Times New Roman"/>
          <w:lang w:val="es-NI"/>
        </w:rPr>
        <w:t xml:space="preserve"> </w:t>
      </w:r>
    </w:p>
  </w:footnote>
  <w:footnote w:id="103">
    <w:p w14:paraId="60908E59" w14:textId="7259762F" w:rsidR="00E8660E" w:rsidRPr="00C36B5A" w:rsidRDefault="00E8660E" w:rsidP="00573402">
      <w:pPr>
        <w:pStyle w:val="FootnoteText"/>
        <w:rPr>
          <w:rFonts w:ascii="Times New Roman" w:hAnsi="Times New Roman" w:cs="Times New Roman"/>
          <w:color w:val="FF0000"/>
          <w:lang w:val="es-PA"/>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Martha Vásquez Larios. Universidad Agraria levanta castigos a estudiantes pero los amenaza de no hacer “actos indisciplinarios” como protestas.  </w:t>
      </w:r>
      <w:hyperlink r:id="rId67" w:history="1">
        <w:r w:rsidRPr="00C36B5A">
          <w:rPr>
            <w:rStyle w:val="Hyperlink"/>
            <w:rFonts w:ascii="Times New Roman" w:hAnsi="Times New Roman" w:cs="Times New Roman"/>
            <w:lang w:val="es-PA"/>
          </w:rPr>
          <w:t>HTTPS://WWW.LAPRENSA.COM.NI/2020/02/14/NACIONALES/2640759-UNIVERSIDAD-NACIONAL-AGRARIA-LEVANTA-CASTIGOS-A-ESTUDIANTES-PERO-LOS-AMENAZA-DE-NO-HACER-ACTOS-INDISCIPLINARIOS-COMO-PROTESTAR</w:t>
        </w:r>
      </w:hyperlink>
      <w:r w:rsidRPr="00C36B5A">
        <w:rPr>
          <w:rFonts w:ascii="Times New Roman" w:hAnsi="Times New Roman" w:cs="Times New Roman"/>
          <w:lang w:val="es-PA"/>
        </w:rPr>
        <w:t xml:space="preserve"> </w:t>
      </w:r>
    </w:p>
  </w:footnote>
  <w:footnote w:id="104">
    <w:p w14:paraId="5CCA5379" w14:textId="6D17EA40" w:rsidR="00E8660E" w:rsidRPr="00D02987" w:rsidRDefault="00E8660E" w:rsidP="00573402">
      <w:pPr>
        <w:pStyle w:val="FootnoteText"/>
        <w:jc w:val="both"/>
        <w:rPr>
          <w:rFonts w:ascii="Times New Roman" w:hAnsi="Times New Roman" w:cs="Times New Roman"/>
          <w:color w:val="FF0000"/>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Autoridades de la UPOLI expulsan a la estudiante Dolly Mora miembro de la Alianza Cívica. </w:t>
      </w:r>
      <w:hyperlink r:id="rId68" w:history="1">
        <w:r w:rsidRPr="00C36B5A">
          <w:rPr>
            <w:rStyle w:val="Hyperlink"/>
            <w:rFonts w:ascii="Times New Roman" w:hAnsi="Times New Roman" w:cs="Times New Roman"/>
          </w:rPr>
          <w:t>https://www.articulo66.com/2020/03/16/upoli-expulsa-dolly-mora-alianza-civica-nicaragua-unen/</w:t>
        </w:r>
      </w:hyperlink>
    </w:p>
  </w:footnote>
  <w:footnote w:id="105">
    <w:p w14:paraId="5636F32F" w14:textId="2D608146" w:rsidR="00E8660E" w:rsidRPr="00C36B5A" w:rsidRDefault="00E8660E" w:rsidP="00573402">
      <w:pPr>
        <w:pStyle w:val="FootnoteText"/>
        <w:rPr>
          <w:rFonts w:ascii="Times New Roman" w:hAnsi="Times New Roman" w:cs="Times New Roman"/>
          <w:lang w:val="es-NI"/>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Universidad privada, pero miembro del C</w:t>
      </w:r>
      <w:r>
        <w:rPr>
          <w:rFonts w:ascii="Times New Roman" w:hAnsi="Times New Roman" w:cs="Times New Roman"/>
          <w:lang w:val="es-NI"/>
        </w:rPr>
        <w:t>NU</w:t>
      </w:r>
      <w:r w:rsidRPr="00C36B5A">
        <w:rPr>
          <w:rFonts w:ascii="Times New Roman" w:hAnsi="Times New Roman" w:cs="Times New Roman"/>
          <w:lang w:val="es-NI"/>
        </w:rPr>
        <w:t xml:space="preserve"> y recibe subvención estatal del 6% Constitucional</w:t>
      </w:r>
    </w:p>
  </w:footnote>
  <w:footnote w:id="106">
    <w:p w14:paraId="78CCD3A3" w14:textId="6A4C347E" w:rsidR="00E8660E" w:rsidRPr="00C36B5A" w:rsidRDefault="00E8660E" w:rsidP="00573402">
      <w:pPr>
        <w:pStyle w:val="FootnoteText"/>
        <w:rPr>
          <w:rFonts w:ascii="Times New Roman" w:hAnsi="Times New Roman" w:cs="Times New Roman"/>
          <w:lang w:val="es-NI"/>
        </w:rPr>
      </w:pPr>
      <w:r w:rsidRPr="00C36B5A">
        <w:rPr>
          <w:rStyle w:val="FootnoteReference"/>
          <w:rFonts w:ascii="Times New Roman" w:hAnsi="Times New Roman" w:cs="Times New Roman"/>
        </w:rPr>
        <w:footnoteRef/>
      </w:r>
      <w:r w:rsidRPr="00C36B5A">
        <w:rPr>
          <w:rFonts w:ascii="Times New Roman" w:hAnsi="Times New Roman" w:cs="Times New Roman"/>
          <w:lang w:val="es-NI"/>
        </w:rPr>
        <w:t xml:space="preserve"> Lista de Cuestiones, párr. 31.</w:t>
      </w:r>
    </w:p>
  </w:footnote>
  <w:footnote w:id="107">
    <w:p w14:paraId="772F3B25" w14:textId="0886AC5B" w:rsidR="00E8660E" w:rsidRPr="00C36B5A" w:rsidRDefault="00E8660E" w:rsidP="00F07EA7">
      <w:pPr>
        <w:pStyle w:val="FootnoteText"/>
        <w:jc w:val="both"/>
        <w:rPr>
          <w:rFonts w:ascii="Times New Roman" w:hAnsi="Times New Roman" w:cs="Times New Roman"/>
          <w:lang w:val="es-NI"/>
        </w:rPr>
      </w:pPr>
      <w:r w:rsidRPr="00C36B5A">
        <w:rPr>
          <w:rStyle w:val="FootnoteReference"/>
          <w:rFonts w:ascii="Times New Roman" w:hAnsi="Times New Roman" w:cs="Times New Roman"/>
        </w:rPr>
        <w:footnoteRef/>
      </w:r>
      <w:r>
        <w:rPr>
          <w:rFonts w:ascii="Times New Roman" w:hAnsi="Times New Roman" w:cs="Times New Roman"/>
          <w:lang w:val="es-NI"/>
        </w:rPr>
        <w:t xml:space="preserve"> </w:t>
      </w:r>
      <w:r w:rsidRPr="00C36B5A">
        <w:rPr>
          <w:rFonts w:ascii="Times New Roman" w:hAnsi="Times New Roman" w:cs="Times New Roman"/>
          <w:lang w:val="es-NI"/>
        </w:rPr>
        <w:t xml:space="preserve">Consignado en el párrafo último del artículo 125 de la Constitución </w:t>
      </w:r>
      <w:r>
        <w:rPr>
          <w:rFonts w:ascii="Times New Roman" w:hAnsi="Times New Roman" w:cs="Times New Roman"/>
          <w:lang w:val="es-NI"/>
        </w:rPr>
        <w:t xml:space="preserve">de </w:t>
      </w:r>
      <w:r w:rsidRPr="00C36B5A">
        <w:rPr>
          <w:rFonts w:ascii="Times New Roman" w:hAnsi="Times New Roman" w:cs="Times New Roman"/>
          <w:lang w:val="es-NI"/>
        </w:rPr>
        <w:t>Nicaragua.</w:t>
      </w:r>
    </w:p>
  </w:footnote>
  <w:footnote w:id="108">
    <w:p w14:paraId="02066F6F" w14:textId="48954423" w:rsidR="00E8660E" w:rsidRPr="00145C8B" w:rsidRDefault="00E8660E" w:rsidP="00145C8B">
      <w:pPr>
        <w:pStyle w:val="FootnoteText"/>
        <w:jc w:val="both"/>
        <w:rPr>
          <w:rFonts w:ascii="Times New Roman" w:hAnsi="Times New Roman" w:cs="Times New Roman"/>
          <w:lang w:val="es-MX"/>
        </w:rPr>
      </w:pPr>
      <w:r w:rsidRPr="00C36B5A">
        <w:rPr>
          <w:rStyle w:val="FootnoteReference"/>
          <w:rFonts w:ascii="Times New Roman" w:hAnsi="Times New Roman" w:cs="Times New Roman"/>
        </w:rPr>
        <w:footnoteRef/>
      </w:r>
      <w:r>
        <w:rPr>
          <w:rFonts w:ascii="Times New Roman" w:hAnsi="Times New Roman" w:cs="Times New Roman"/>
          <w:lang w:val="es-PA"/>
        </w:rPr>
        <w:t xml:space="preserve"> </w:t>
      </w:r>
      <w:r w:rsidRPr="00C36B5A">
        <w:rPr>
          <w:rFonts w:ascii="Times New Roman" w:hAnsi="Times New Roman" w:cs="Times New Roman"/>
          <w:lang w:val="es-PA"/>
        </w:rPr>
        <w:t xml:space="preserve">UNAN-Managua despide al personal de dirección del </w:t>
      </w:r>
      <w:bookmarkStart w:id="29" w:name="_Hlk47634905"/>
      <w:r w:rsidRPr="00C36B5A">
        <w:rPr>
          <w:rFonts w:ascii="Times New Roman" w:hAnsi="Times New Roman" w:cs="Times New Roman"/>
          <w:lang w:val="es-PA"/>
        </w:rPr>
        <w:t xml:space="preserve">Centro de   Investigaciones y Estudios de la Salud </w:t>
      </w:r>
      <w:bookmarkEnd w:id="29"/>
      <w:r w:rsidRPr="00C36B5A">
        <w:rPr>
          <w:rFonts w:ascii="Times New Roman" w:hAnsi="Times New Roman" w:cs="Times New Roman"/>
          <w:color w:val="0000FF"/>
          <w:u w:val="single"/>
        </w:rPr>
        <w:fldChar w:fldCharType="begin"/>
      </w:r>
      <w:r w:rsidRPr="00C36B5A">
        <w:rPr>
          <w:rFonts w:ascii="Times New Roman" w:hAnsi="Times New Roman" w:cs="Times New Roman"/>
          <w:color w:val="0000FF"/>
          <w:u w:val="single"/>
          <w:lang w:val="es-PA"/>
        </w:rPr>
        <w:instrText xml:space="preserve"> HYPERLINK "https://ondalocal.com.ni/noticias/907-UNAN-despide-medicos-cies-coronavirus/" </w:instrText>
      </w:r>
      <w:r w:rsidRPr="00C36B5A">
        <w:rPr>
          <w:rFonts w:ascii="Times New Roman" w:hAnsi="Times New Roman" w:cs="Times New Roman"/>
          <w:color w:val="0000FF"/>
          <w:u w:val="single"/>
        </w:rPr>
        <w:fldChar w:fldCharType="separate"/>
      </w:r>
      <w:r w:rsidRPr="00C36B5A">
        <w:rPr>
          <w:rStyle w:val="Hyperlink"/>
          <w:rFonts w:ascii="Times New Roman" w:hAnsi="Times New Roman" w:cs="Times New Roman"/>
          <w:lang w:val="es-PA"/>
        </w:rPr>
        <w:t>https://ondalocal.com.ni/noticias/907-UNAN-despide-medicos-cies-coronavirus/</w:t>
      </w:r>
      <w:r w:rsidRPr="00C36B5A">
        <w:rPr>
          <w:rFonts w:ascii="Times New Roman" w:hAnsi="Times New Roman" w:cs="Times New Roman"/>
          <w:color w:val="0000FF"/>
          <w:u w:val="single"/>
        </w:rPr>
        <w:fldChar w:fldCharType="end"/>
      </w:r>
      <w:r w:rsidRPr="00C36B5A">
        <w:rPr>
          <w:rFonts w:ascii="Times New Roman" w:hAnsi="Times New Roman" w:cs="Times New Roman"/>
          <w:color w:val="0000FF"/>
          <w:u w:val="single"/>
          <w:lang w:val="es-PA"/>
        </w:rPr>
        <w:t xml:space="preserve">; </w:t>
      </w:r>
      <w:r w:rsidRPr="00C36B5A">
        <w:rPr>
          <w:rFonts w:ascii="Times New Roman" w:hAnsi="Times New Roman" w:cs="Times New Roman"/>
          <w:lang w:val="es-PA"/>
        </w:rPr>
        <w:t xml:space="preserve">UNAN despide al Director del Centro de Investigaciones y Estudios de la Salud </w:t>
      </w:r>
      <w:r w:rsidRPr="00C36B5A">
        <w:rPr>
          <w:rFonts w:ascii="Times New Roman" w:hAnsi="Times New Roman" w:cs="Times New Roman"/>
          <w:color w:val="0070C0"/>
          <w:u w:val="single"/>
          <w:lang w:val="es-PA"/>
        </w:rPr>
        <w:t>https://diariolibre.digital/2020/04/23/unan-despide-a-director-de-centro-de-investigacion-de-estudios-de-la-salud</w:t>
      </w:r>
    </w:p>
  </w:footnote>
  <w:footnote w:id="109">
    <w:p w14:paraId="1C0FF06F" w14:textId="1C7C2905" w:rsidR="00E8660E" w:rsidRPr="00C36B5A" w:rsidRDefault="00E8660E">
      <w:pPr>
        <w:pStyle w:val="FootnoteText"/>
        <w:rPr>
          <w:rFonts w:ascii="Times New Roman" w:hAnsi="Times New Roman" w:cs="Times New Roman"/>
          <w:lang w:val="es-MX"/>
        </w:rPr>
      </w:pPr>
      <w:r w:rsidRPr="00C36B5A">
        <w:rPr>
          <w:rStyle w:val="FootnoteReference"/>
          <w:rFonts w:ascii="Times New Roman" w:hAnsi="Times New Roman" w:cs="Times New Roman"/>
        </w:rPr>
        <w:footnoteRef/>
      </w:r>
      <w:r w:rsidRPr="00C36B5A">
        <w:rPr>
          <w:rFonts w:ascii="Times New Roman" w:hAnsi="Times New Roman" w:cs="Times New Roman"/>
          <w:lang w:val="es-PA"/>
        </w:rPr>
        <w:t xml:space="preserve"> </w:t>
      </w:r>
      <w:r w:rsidRPr="00C36B5A">
        <w:rPr>
          <w:rFonts w:ascii="Times New Roman" w:hAnsi="Times New Roman" w:cs="Times New Roman"/>
          <w:lang w:val="es-MX"/>
        </w:rPr>
        <w:t>Institutos y Centros de Investigación; así como las Facultades, Escuelas o Departamentos docentes de estas universidades.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78AA"/>
    <w:multiLevelType w:val="hybridMultilevel"/>
    <w:tmpl w:val="002E5A04"/>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 w15:restartNumberingAfterBreak="0">
    <w:nsid w:val="03A91448"/>
    <w:multiLevelType w:val="hybridMultilevel"/>
    <w:tmpl w:val="62A4BCDE"/>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4207C6F"/>
    <w:multiLevelType w:val="hybridMultilevel"/>
    <w:tmpl w:val="837E022E"/>
    <w:lvl w:ilvl="0" w:tplc="580A0019">
      <w:start w:val="1"/>
      <w:numFmt w:val="lowerLetter"/>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3" w15:restartNumberingAfterBreak="0">
    <w:nsid w:val="051A746E"/>
    <w:multiLevelType w:val="hybridMultilevel"/>
    <w:tmpl w:val="070A7C26"/>
    <w:lvl w:ilvl="0" w:tplc="580A0019">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0D1C1B69"/>
    <w:multiLevelType w:val="hybridMultilevel"/>
    <w:tmpl w:val="EBB4FCA6"/>
    <w:lvl w:ilvl="0" w:tplc="580A000F">
      <w:start w:val="1"/>
      <w:numFmt w:val="decimal"/>
      <w:lvlText w:val="%1."/>
      <w:lvlJc w:val="left"/>
      <w:pPr>
        <w:ind w:left="1353"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10BE6C95"/>
    <w:multiLevelType w:val="hybridMultilevel"/>
    <w:tmpl w:val="37C4AD3C"/>
    <w:lvl w:ilvl="0" w:tplc="4C0A0001">
      <w:start w:val="1"/>
      <w:numFmt w:val="bullet"/>
      <w:lvlText w:val=""/>
      <w:lvlJc w:val="left"/>
      <w:pPr>
        <w:ind w:left="720" w:hanging="360"/>
      </w:pPr>
      <w:rPr>
        <w:rFonts w:ascii="Symbol" w:hAnsi="Symbol"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6" w15:restartNumberingAfterBreak="0">
    <w:nsid w:val="117314AF"/>
    <w:multiLevelType w:val="hybridMultilevel"/>
    <w:tmpl w:val="EEBA1E3E"/>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2AF70F1"/>
    <w:multiLevelType w:val="hybridMultilevel"/>
    <w:tmpl w:val="B67669F4"/>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165E5965"/>
    <w:multiLevelType w:val="hybridMultilevel"/>
    <w:tmpl w:val="802CADB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097016C"/>
    <w:multiLevelType w:val="hybridMultilevel"/>
    <w:tmpl w:val="1C3EE978"/>
    <w:lvl w:ilvl="0" w:tplc="62C6AE6C">
      <w:start w:val="1"/>
      <w:numFmt w:val="bullet"/>
      <w:lvlText w:val="-"/>
      <w:lvlJc w:val="left"/>
      <w:pPr>
        <w:ind w:left="1080" w:hanging="360"/>
      </w:pPr>
      <w:rPr>
        <w:rFonts w:ascii="Arial" w:eastAsiaTheme="minorHAnsi" w:hAnsi="Arial" w:cs="Arial" w:hint="default"/>
      </w:rPr>
    </w:lvl>
    <w:lvl w:ilvl="1" w:tplc="4C0A0003" w:tentative="1">
      <w:start w:val="1"/>
      <w:numFmt w:val="bullet"/>
      <w:lvlText w:val="o"/>
      <w:lvlJc w:val="left"/>
      <w:pPr>
        <w:ind w:left="1800" w:hanging="360"/>
      </w:pPr>
      <w:rPr>
        <w:rFonts w:ascii="Courier New" w:hAnsi="Courier New" w:cs="Courier New" w:hint="default"/>
      </w:rPr>
    </w:lvl>
    <w:lvl w:ilvl="2" w:tplc="4C0A0005" w:tentative="1">
      <w:start w:val="1"/>
      <w:numFmt w:val="bullet"/>
      <w:lvlText w:val=""/>
      <w:lvlJc w:val="left"/>
      <w:pPr>
        <w:ind w:left="2520" w:hanging="360"/>
      </w:pPr>
      <w:rPr>
        <w:rFonts w:ascii="Wingdings" w:hAnsi="Wingdings" w:hint="default"/>
      </w:rPr>
    </w:lvl>
    <w:lvl w:ilvl="3" w:tplc="4C0A0001" w:tentative="1">
      <w:start w:val="1"/>
      <w:numFmt w:val="bullet"/>
      <w:lvlText w:val=""/>
      <w:lvlJc w:val="left"/>
      <w:pPr>
        <w:ind w:left="3240" w:hanging="360"/>
      </w:pPr>
      <w:rPr>
        <w:rFonts w:ascii="Symbol" w:hAnsi="Symbol" w:hint="default"/>
      </w:rPr>
    </w:lvl>
    <w:lvl w:ilvl="4" w:tplc="4C0A0003" w:tentative="1">
      <w:start w:val="1"/>
      <w:numFmt w:val="bullet"/>
      <w:lvlText w:val="o"/>
      <w:lvlJc w:val="left"/>
      <w:pPr>
        <w:ind w:left="3960" w:hanging="360"/>
      </w:pPr>
      <w:rPr>
        <w:rFonts w:ascii="Courier New" w:hAnsi="Courier New" w:cs="Courier New" w:hint="default"/>
      </w:rPr>
    </w:lvl>
    <w:lvl w:ilvl="5" w:tplc="4C0A0005" w:tentative="1">
      <w:start w:val="1"/>
      <w:numFmt w:val="bullet"/>
      <w:lvlText w:val=""/>
      <w:lvlJc w:val="left"/>
      <w:pPr>
        <w:ind w:left="4680" w:hanging="360"/>
      </w:pPr>
      <w:rPr>
        <w:rFonts w:ascii="Wingdings" w:hAnsi="Wingdings" w:hint="default"/>
      </w:rPr>
    </w:lvl>
    <w:lvl w:ilvl="6" w:tplc="4C0A0001" w:tentative="1">
      <w:start w:val="1"/>
      <w:numFmt w:val="bullet"/>
      <w:lvlText w:val=""/>
      <w:lvlJc w:val="left"/>
      <w:pPr>
        <w:ind w:left="5400" w:hanging="360"/>
      </w:pPr>
      <w:rPr>
        <w:rFonts w:ascii="Symbol" w:hAnsi="Symbol" w:hint="default"/>
      </w:rPr>
    </w:lvl>
    <w:lvl w:ilvl="7" w:tplc="4C0A0003" w:tentative="1">
      <w:start w:val="1"/>
      <w:numFmt w:val="bullet"/>
      <w:lvlText w:val="o"/>
      <w:lvlJc w:val="left"/>
      <w:pPr>
        <w:ind w:left="6120" w:hanging="360"/>
      </w:pPr>
      <w:rPr>
        <w:rFonts w:ascii="Courier New" w:hAnsi="Courier New" w:cs="Courier New" w:hint="default"/>
      </w:rPr>
    </w:lvl>
    <w:lvl w:ilvl="8" w:tplc="4C0A0005" w:tentative="1">
      <w:start w:val="1"/>
      <w:numFmt w:val="bullet"/>
      <w:lvlText w:val=""/>
      <w:lvlJc w:val="left"/>
      <w:pPr>
        <w:ind w:left="6840" w:hanging="360"/>
      </w:pPr>
      <w:rPr>
        <w:rFonts w:ascii="Wingdings" w:hAnsi="Wingdings" w:hint="default"/>
      </w:rPr>
    </w:lvl>
  </w:abstractNum>
  <w:abstractNum w:abstractNumId="10" w15:restartNumberingAfterBreak="0">
    <w:nsid w:val="20E10926"/>
    <w:multiLevelType w:val="hybridMultilevel"/>
    <w:tmpl w:val="EC46EA88"/>
    <w:lvl w:ilvl="0" w:tplc="580A0019">
      <w:start w:val="1"/>
      <w:numFmt w:val="lowerLetter"/>
      <w:lvlText w:val="%1."/>
      <w:lvlJc w:val="left"/>
      <w:pPr>
        <w:ind w:left="720" w:hanging="360"/>
      </w:pPr>
      <w:rPr>
        <w:rFonts w:hint="default"/>
      </w:rPr>
    </w:lvl>
    <w:lvl w:ilvl="1" w:tplc="580A001B">
      <w:start w:val="1"/>
      <w:numFmt w:val="lowerRoman"/>
      <w:lvlText w:val="%2."/>
      <w:lvlJc w:val="right"/>
      <w:pPr>
        <w:ind w:left="1440" w:hanging="360"/>
      </w:pPr>
    </w:lvl>
    <w:lvl w:ilvl="2" w:tplc="580A001B">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22BA6DA3"/>
    <w:multiLevelType w:val="hybridMultilevel"/>
    <w:tmpl w:val="2A625A12"/>
    <w:lvl w:ilvl="0" w:tplc="4C0A000F">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2" w15:restartNumberingAfterBreak="0">
    <w:nsid w:val="259E613F"/>
    <w:multiLevelType w:val="hybridMultilevel"/>
    <w:tmpl w:val="FAF2DE52"/>
    <w:lvl w:ilvl="0" w:tplc="99D85868">
      <w:start w:val="1"/>
      <w:numFmt w:val="lowerLetter"/>
      <w:lvlText w:val="%1."/>
      <w:lvlJc w:val="left"/>
      <w:pPr>
        <w:ind w:left="1494" w:hanging="360"/>
      </w:pPr>
      <w:rPr>
        <w:rFonts w:hint="default"/>
      </w:rPr>
    </w:lvl>
    <w:lvl w:ilvl="1" w:tplc="4C0A0019">
      <w:start w:val="1"/>
      <w:numFmt w:val="lowerLetter"/>
      <w:lvlText w:val="%2."/>
      <w:lvlJc w:val="left"/>
      <w:pPr>
        <w:ind w:left="2214" w:hanging="360"/>
      </w:pPr>
    </w:lvl>
    <w:lvl w:ilvl="2" w:tplc="4C0A001B" w:tentative="1">
      <w:start w:val="1"/>
      <w:numFmt w:val="lowerRoman"/>
      <w:lvlText w:val="%3."/>
      <w:lvlJc w:val="right"/>
      <w:pPr>
        <w:ind w:left="2934" w:hanging="180"/>
      </w:pPr>
    </w:lvl>
    <w:lvl w:ilvl="3" w:tplc="4C0A000F" w:tentative="1">
      <w:start w:val="1"/>
      <w:numFmt w:val="decimal"/>
      <w:lvlText w:val="%4."/>
      <w:lvlJc w:val="left"/>
      <w:pPr>
        <w:ind w:left="3654" w:hanging="360"/>
      </w:pPr>
    </w:lvl>
    <w:lvl w:ilvl="4" w:tplc="4C0A0019" w:tentative="1">
      <w:start w:val="1"/>
      <w:numFmt w:val="lowerLetter"/>
      <w:lvlText w:val="%5."/>
      <w:lvlJc w:val="left"/>
      <w:pPr>
        <w:ind w:left="4374" w:hanging="360"/>
      </w:pPr>
    </w:lvl>
    <w:lvl w:ilvl="5" w:tplc="4C0A001B" w:tentative="1">
      <w:start w:val="1"/>
      <w:numFmt w:val="lowerRoman"/>
      <w:lvlText w:val="%6."/>
      <w:lvlJc w:val="right"/>
      <w:pPr>
        <w:ind w:left="5094" w:hanging="180"/>
      </w:pPr>
    </w:lvl>
    <w:lvl w:ilvl="6" w:tplc="4C0A000F" w:tentative="1">
      <w:start w:val="1"/>
      <w:numFmt w:val="decimal"/>
      <w:lvlText w:val="%7."/>
      <w:lvlJc w:val="left"/>
      <w:pPr>
        <w:ind w:left="5814" w:hanging="360"/>
      </w:pPr>
    </w:lvl>
    <w:lvl w:ilvl="7" w:tplc="4C0A0019" w:tentative="1">
      <w:start w:val="1"/>
      <w:numFmt w:val="lowerLetter"/>
      <w:lvlText w:val="%8."/>
      <w:lvlJc w:val="left"/>
      <w:pPr>
        <w:ind w:left="6534" w:hanging="360"/>
      </w:pPr>
    </w:lvl>
    <w:lvl w:ilvl="8" w:tplc="4C0A001B" w:tentative="1">
      <w:start w:val="1"/>
      <w:numFmt w:val="lowerRoman"/>
      <w:lvlText w:val="%9."/>
      <w:lvlJc w:val="right"/>
      <w:pPr>
        <w:ind w:left="7254" w:hanging="180"/>
      </w:pPr>
    </w:lvl>
  </w:abstractNum>
  <w:abstractNum w:abstractNumId="13" w15:restartNumberingAfterBreak="0">
    <w:nsid w:val="26C9283B"/>
    <w:multiLevelType w:val="hybridMultilevel"/>
    <w:tmpl w:val="BFB29502"/>
    <w:lvl w:ilvl="0" w:tplc="5F50FED4">
      <w:start w:val="1"/>
      <w:numFmt w:val="upp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30781CDD"/>
    <w:multiLevelType w:val="hybridMultilevel"/>
    <w:tmpl w:val="06E03F4A"/>
    <w:lvl w:ilvl="0" w:tplc="62D4E3EA">
      <w:start w:val="2"/>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5" w15:restartNumberingAfterBreak="0">
    <w:nsid w:val="33A15B14"/>
    <w:multiLevelType w:val="hybridMultilevel"/>
    <w:tmpl w:val="A2725DD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369661FA"/>
    <w:multiLevelType w:val="hybridMultilevel"/>
    <w:tmpl w:val="9BFCACE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69777D9"/>
    <w:multiLevelType w:val="hybridMultilevel"/>
    <w:tmpl w:val="70002F44"/>
    <w:lvl w:ilvl="0" w:tplc="A36287A0">
      <w:start w:val="1"/>
      <w:numFmt w:val="lowerLetter"/>
      <w:lvlText w:val="%1)"/>
      <w:lvlJc w:val="left"/>
      <w:pPr>
        <w:ind w:left="1080" w:hanging="72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15:restartNumberingAfterBreak="0">
    <w:nsid w:val="3B65516F"/>
    <w:multiLevelType w:val="hybridMultilevel"/>
    <w:tmpl w:val="C7720814"/>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9" w15:restartNumberingAfterBreak="0">
    <w:nsid w:val="3E8C4262"/>
    <w:multiLevelType w:val="hybridMultilevel"/>
    <w:tmpl w:val="BAA029CA"/>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3FCB014E"/>
    <w:multiLevelType w:val="hybridMultilevel"/>
    <w:tmpl w:val="8202107C"/>
    <w:lvl w:ilvl="0" w:tplc="580A001B">
      <w:start w:val="1"/>
      <w:numFmt w:val="lowerRoman"/>
      <w:lvlText w:val="%1."/>
      <w:lvlJc w:val="righ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41A8794D"/>
    <w:multiLevelType w:val="hybridMultilevel"/>
    <w:tmpl w:val="314A39B4"/>
    <w:lvl w:ilvl="0" w:tplc="FFD05D06">
      <w:start w:val="1"/>
      <w:numFmt w:val="decimal"/>
      <w:lvlText w:val="%1."/>
      <w:lvlJc w:val="left"/>
      <w:pPr>
        <w:ind w:left="360" w:hanging="360"/>
      </w:pPr>
      <w:rPr>
        <w:rFonts w:ascii="Arial" w:eastAsia="Calibri" w:hAnsi="Arial" w:cs="Arial"/>
      </w:rPr>
    </w:lvl>
    <w:lvl w:ilvl="1" w:tplc="580A0019">
      <w:start w:val="1"/>
      <w:numFmt w:val="lowerLetter"/>
      <w:lvlText w:val="%2."/>
      <w:lvlJc w:val="left"/>
      <w:pPr>
        <w:ind w:left="1080" w:hanging="360"/>
      </w:pPr>
    </w:lvl>
    <w:lvl w:ilvl="2" w:tplc="580A001B">
      <w:start w:val="1"/>
      <w:numFmt w:val="lowerRoman"/>
      <w:lvlText w:val="%3."/>
      <w:lvlJc w:val="right"/>
      <w:pPr>
        <w:ind w:left="1800" w:hanging="180"/>
      </w:pPr>
    </w:lvl>
    <w:lvl w:ilvl="3" w:tplc="580A000F">
      <w:start w:val="1"/>
      <w:numFmt w:val="decimal"/>
      <w:lvlText w:val="%4."/>
      <w:lvlJc w:val="left"/>
      <w:pPr>
        <w:ind w:left="2520" w:hanging="360"/>
      </w:pPr>
    </w:lvl>
    <w:lvl w:ilvl="4" w:tplc="580A0019">
      <w:start w:val="1"/>
      <w:numFmt w:val="lowerLetter"/>
      <w:lvlText w:val="%5."/>
      <w:lvlJc w:val="left"/>
      <w:pPr>
        <w:ind w:left="3240" w:hanging="360"/>
      </w:pPr>
    </w:lvl>
    <w:lvl w:ilvl="5" w:tplc="580A001B">
      <w:start w:val="1"/>
      <w:numFmt w:val="lowerRoman"/>
      <w:lvlText w:val="%6."/>
      <w:lvlJc w:val="right"/>
      <w:pPr>
        <w:ind w:left="3960" w:hanging="180"/>
      </w:pPr>
    </w:lvl>
    <w:lvl w:ilvl="6" w:tplc="580A000F">
      <w:start w:val="1"/>
      <w:numFmt w:val="decimal"/>
      <w:lvlText w:val="%7."/>
      <w:lvlJc w:val="left"/>
      <w:pPr>
        <w:ind w:left="4680" w:hanging="360"/>
      </w:pPr>
    </w:lvl>
    <w:lvl w:ilvl="7" w:tplc="580A0019">
      <w:start w:val="1"/>
      <w:numFmt w:val="lowerLetter"/>
      <w:lvlText w:val="%8."/>
      <w:lvlJc w:val="left"/>
      <w:pPr>
        <w:ind w:left="5400" w:hanging="360"/>
      </w:pPr>
    </w:lvl>
    <w:lvl w:ilvl="8" w:tplc="580A001B">
      <w:start w:val="1"/>
      <w:numFmt w:val="lowerRoman"/>
      <w:lvlText w:val="%9."/>
      <w:lvlJc w:val="right"/>
      <w:pPr>
        <w:ind w:left="6120" w:hanging="180"/>
      </w:pPr>
    </w:lvl>
  </w:abstractNum>
  <w:abstractNum w:abstractNumId="22" w15:restartNumberingAfterBreak="0">
    <w:nsid w:val="4762382E"/>
    <w:multiLevelType w:val="hybridMultilevel"/>
    <w:tmpl w:val="CD3C1BAE"/>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18D643F"/>
    <w:multiLevelType w:val="hybridMultilevel"/>
    <w:tmpl w:val="2362C4D4"/>
    <w:lvl w:ilvl="0" w:tplc="580A000F">
      <w:start w:val="1"/>
      <w:numFmt w:val="decimal"/>
      <w:lvlText w:val="%1."/>
      <w:lvlJc w:val="left"/>
      <w:pPr>
        <w:ind w:left="360" w:hanging="360"/>
      </w:p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4" w15:restartNumberingAfterBreak="0">
    <w:nsid w:val="558B0AAD"/>
    <w:multiLevelType w:val="hybridMultilevel"/>
    <w:tmpl w:val="10A60B74"/>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5" w15:restartNumberingAfterBreak="0">
    <w:nsid w:val="64F5507F"/>
    <w:multiLevelType w:val="hybridMultilevel"/>
    <w:tmpl w:val="5B541482"/>
    <w:lvl w:ilvl="0" w:tplc="580A0019">
      <w:start w:val="1"/>
      <w:numFmt w:val="lowerLetter"/>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6" w15:restartNumberingAfterBreak="0">
    <w:nsid w:val="6A936342"/>
    <w:multiLevelType w:val="hybridMultilevel"/>
    <w:tmpl w:val="32B4A3F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71DD0B13"/>
    <w:multiLevelType w:val="hybridMultilevel"/>
    <w:tmpl w:val="E394520E"/>
    <w:lvl w:ilvl="0" w:tplc="580A000F">
      <w:start w:val="1"/>
      <w:numFmt w:val="decimal"/>
      <w:lvlText w:val="%1."/>
      <w:lvlJc w:val="left"/>
      <w:pPr>
        <w:ind w:left="360" w:hanging="360"/>
      </w:pPr>
    </w:lvl>
    <w:lvl w:ilvl="1" w:tplc="580A0019">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28" w15:restartNumberingAfterBreak="0">
    <w:nsid w:val="741F1A78"/>
    <w:multiLevelType w:val="hybridMultilevel"/>
    <w:tmpl w:val="77D824D2"/>
    <w:lvl w:ilvl="0" w:tplc="4C0A0019">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29" w15:restartNumberingAfterBreak="0">
    <w:nsid w:val="745A7537"/>
    <w:multiLevelType w:val="hybridMultilevel"/>
    <w:tmpl w:val="A84AB322"/>
    <w:lvl w:ilvl="0" w:tplc="580A0019">
      <w:start w:val="9"/>
      <w:numFmt w:val="lowerLetter"/>
      <w:lvlText w:val="%1."/>
      <w:lvlJc w:val="left"/>
      <w:pPr>
        <w:ind w:left="1080" w:hanging="360"/>
      </w:pPr>
      <w:rPr>
        <w:rFonts w:hint="default"/>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0" w15:restartNumberingAfterBreak="0">
    <w:nsid w:val="75D653A3"/>
    <w:multiLevelType w:val="hybridMultilevel"/>
    <w:tmpl w:val="2D465A96"/>
    <w:lvl w:ilvl="0" w:tplc="3EC0B750">
      <w:start w:val="1"/>
      <w:numFmt w:val="upperRoman"/>
      <w:lvlText w:val="%1."/>
      <w:lvlJc w:val="left"/>
      <w:pPr>
        <w:ind w:left="862" w:hanging="72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11"/>
  </w:num>
  <w:num w:numId="2">
    <w:abstractNumId w:val="9"/>
  </w:num>
  <w:num w:numId="3">
    <w:abstractNumId w:val="5"/>
  </w:num>
  <w:num w:numId="4">
    <w:abstractNumId w:val="8"/>
  </w:num>
  <w:num w:numId="5">
    <w:abstractNumId w:val="21"/>
  </w:num>
  <w:num w:numId="6">
    <w:abstractNumId w:val="17"/>
  </w:num>
  <w:num w:numId="7">
    <w:abstractNumId w:val="26"/>
  </w:num>
  <w:num w:numId="8">
    <w:abstractNumId w:val="23"/>
  </w:num>
  <w:num w:numId="9">
    <w:abstractNumId w:val="12"/>
  </w:num>
  <w:num w:numId="10">
    <w:abstractNumId w:val="27"/>
  </w:num>
  <w:num w:numId="11">
    <w:abstractNumId w:val="28"/>
  </w:num>
  <w:num w:numId="12">
    <w:abstractNumId w:val="4"/>
  </w:num>
  <w:num w:numId="13">
    <w:abstractNumId w:val="6"/>
  </w:num>
  <w:num w:numId="14">
    <w:abstractNumId w:val="30"/>
  </w:num>
  <w:num w:numId="15">
    <w:abstractNumId w:val="25"/>
  </w:num>
  <w:num w:numId="16">
    <w:abstractNumId w:val="7"/>
  </w:num>
  <w:num w:numId="17">
    <w:abstractNumId w:val="1"/>
  </w:num>
  <w:num w:numId="18">
    <w:abstractNumId w:val="10"/>
  </w:num>
  <w:num w:numId="19">
    <w:abstractNumId w:val="29"/>
  </w:num>
  <w:num w:numId="20">
    <w:abstractNumId w:val="14"/>
  </w:num>
  <w:num w:numId="21">
    <w:abstractNumId w:val="2"/>
  </w:num>
  <w:num w:numId="22">
    <w:abstractNumId w:val="0"/>
  </w:num>
  <w:num w:numId="23">
    <w:abstractNumId w:val="24"/>
  </w:num>
  <w:num w:numId="24">
    <w:abstractNumId w:val="15"/>
  </w:num>
  <w:num w:numId="25">
    <w:abstractNumId w:val="22"/>
  </w:num>
  <w:num w:numId="26">
    <w:abstractNumId w:val="16"/>
  </w:num>
  <w:num w:numId="27">
    <w:abstractNumId w:val="19"/>
  </w:num>
  <w:num w:numId="28">
    <w:abstractNumId w:val="13"/>
  </w:num>
  <w:num w:numId="29">
    <w:abstractNumId w:val="18"/>
  </w:num>
  <w:num w:numId="30">
    <w:abstractNumId w:val="20"/>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NI" w:vendorID="64" w:dllVersion="6" w:nlCheck="1" w:checkStyle="1"/>
  <w:activeWritingStyle w:appName="MSWord" w:lang="es-ES" w:vendorID="64" w:dllVersion="6" w:nlCheck="1" w:checkStyle="1"/>
  <w:activeWritingStyle w:appName="MSWord" w:lang="es-MX" w:vendorID="64" w:dllVersion="6" w:nlCheck="1" w:checkStyle="1"/>
  <w:activeWritingStyle w:appName="MSWord" w:lang="es-CR" w:vendorID="64" w:dllVersion="6" w:nlCheck="1" w:checkStyle="1"/>
  <w:activeWritingStyle w:appName="MSWord" w:lang="en-US" w:vendorID="64" w:dllVersion="6" w:nlCheck="1" w:checkStyle="1"/>
  <w:activeWritingStyle w:appName="MSWord" w:lang="es-ES" w:vendorID="64" w:dllVersion="4096" w:nlCheck="1" w:checkStyle="0"/>
  <w:activeWritingStyle w:appName="MSWord" w:lang="en-US" w:vendorID="64" w:dllVersion="4096" w:nlCheck="1" w:checkStyle="0"/>
  <w:activeWritingStyle w:appName="MSWord" w:lang="es-NI" w:vendorID="64" w:dllVersion="4096" w:nlCheck="1" w:checkStyle="0"/>
  <w:activeWritingStyle w:appName="MSWord" w:lang="es-MX" w:vendorID="64" w:dllVersion="4096" w:nlCheck="1" w:checkStyle="0"/>
  <w:activeWritingStyle w:appName="MSWord" w:lang="es-CR" w:vendorID="64" w:dllVersion="4096" w:nlCheck="1" w:checkStyle="0"/>
  <w:activeWritingStyle w:appName="MSWord" w:lang="pt-BR" w:vendorID="64" w:dllVersion="4096" w:nlCheck="1" w:checkStyle="0"/>
  <w:activeWritingStyle w:appName="MSWord" w:lang="es-PA" w:vendorID="64" w:dllVersion="4096" w:nlCheck="1" w:checkStyle="0"/>
  <w:activeWritingStyle w:appName="MSWord" w:lang="es-MX" w:vendorID="64" w:dllVersion="0" w:nlCheck="1" w:checkStyle="0"/>
  <w:activeWritingStyle w:appName="MSWord" w:lang="es-NI" w:vendorID="64" w:dllVersion="0" w:nlCheck="1" w:checkStyle="0"/>
  <w:activeWritingStyle w:appName="MSWord" w:lang="es-ES" w:vendorID="64" w:dllVersion="0" w:nlCheck="1" w:checkStyle="0"/>
  <w:activeWritingStyle w:appName="MSWord" w:lang="en-US" w:vendorID="64" w:dllVersion="0" w:nlCheck="1" w:checkStyle="0"/>
  <w:activeWritingStyle w:appName="MSWord" w:lang="es-CR" w:vendorID="64" w:dllVersion="0" w:nlCheck="1" w:checkStyle="0"/>
  <w:activeWritingStyle w:appName="MSWord" w:lang="es-PA" w:vendorID="64" w:dllVersion="0" w:nlCheck="1" w:checkStyle="0"/>
  <w:activeWritingStyle w:appName="MSWord" w:lang="es-PA" w:vendorID="64" w:dllVersion="6" w:nlCheck="1" w:checkStyle="1"/>
  <w:activeWritingStyle w:appName="MSWord" w:lang="es-419" w:vendorID="64" w:dllVersion="4096" w:nlCheck="1" w:checkStyle="0"/>
  <w:activeWritingStyle w:appName="MSWord" w:lang="es-ES_tradnl" w:vendorID="64" w:dllVersion="4096" w:nlCheck="1" w:checkStyle="0"/>
  <w:activeWritingStyle w:appName="MSWord" w:lang="es-419"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A58"/>
    <w:rsid w:val="00001DCB"/>
    <w:rsid w:val="00012FF6"/>
    <w:rsid w:val="00014D37"/>
    <w:rsid w:val="00017465"/>
    <w:rsid w:val="00021850"/>
    <w:rsid w:val="000218BE"/>
    <w:rsid w:val="0002585B"/>
    <w:rsid w:val="00032868"/>
    <w:rsid w:val="000342E0"/>
    <w:rsid w:val="000346DC"/>
    <w:rsid w:val="00035973"/>
    <w:rsid w:val="00036EE4"/>
    <w:rsid w:val="00037CC6"/>
    <w:rsid w:val="0005238D"/>
    <w:rsid w:val="000553AB"/>
    <w:rsid w:val="00055D99"/>
    <w:rsid w:val="000611EE"/>
    <w:rsid w:val="000631A9"/>
    <w:rsid w:val="00067658"/>
    <w:rsid w:val="000810E8"/>
    <w:rsid w:val="00084279"/>
    <w:rsid w:val="0008583C"/>
    <w:rsid w:val="00085B3A"/>
    <w:rsid w:val="00087301"/>
    <w:rsid w:val="00090EE8"/>
    <w:rsid w:val="00093218"/>
    <w:rsid w:val="00095794"/>
    <w:rsid w:val="0009664E"/>
    <w:rsid w:val="000A32E7"/>
    <w:rsid w:val="000A491E"/>
    <w:rsid w:val="000A6D08"/>
    <w:rsid w:val="000A745E"/>
    <w:rsid w:val="000A7EEC"/>
    <w:rsid w:val="000B3542"/>
    <w:rsid w:val="000C2D13"/>
    <w:rsid w:val="000D25E8"/>
    <w:rsid w:val="000D61CB"/>
    <w:rsid w:val="000D67D3"/>
    <w:rsid w:val="000D76D7"/>
    <w:rsid w:val="000D77C3"/>
    <w:rsid w:val="000D7F11"/>
    <w:rsid w:val="000E0691"/>
    <w:rsid w:val="000E7742"/>
    <w:rsid w:val="000F26C9"/>
    <w:rsid w:val="000F4C58"/>
    <w:rsid w:val="000F51AA"/>
    <w:rsid w:val="00101199"/>
    <w:rsid w:val="001012B1"/>
    <w:rsid w:val="001069B7"/>
    <w:rsid w:val="00107A55"/>
    <w:rsid w:val="00110A11"/>
    <w:rsid w:val="001137CA"/>
    <w:rsid w:val="00120D90"/>
    <w:rsid w:val="00123251"/>
    <w:rsid w:val="00126E57"/>
    <w:rsid w:val="00136AE3"/>
    <w:rsid w:val="00136F44"/>
    <w:rsid w:val="00142391"/>
    <w:rsid w:val="00142DA3"/>
    <w:rsid w:val="001436C2"/>
    <w:rsid w:val="00145C8B"/>
    <w:rsid w:val="00155759"/>
    <w:rsid w:val="00155CBB"/>
    <w:rsid w:val="0015709A"/>
    <w:rsid w:val="00161ACD"/>
    <w:rsid w:val="00163688"/>
    <w:rsid w:val="00164920"/>
    <w:rsid w:val="0017033E"/>
    <w:rsid w:val="00171759"/>
    <w:rsid w:val="00172E75"/>
    <w:rsid w:val="00173380"/>
    <w:rsid w:val="00174304"/>
    <w:rsid w:val="00181B58"/>
    <w:rsid w:val="00191D22"/>
    <w:rsid w:val="00192180"/>
    <w:rsid w:val="00193D0E"/>
    <w:rsid w:val="001A0442"/>
    <w:rsid w:val="001A1658"/>
    <w:rsid w:val="001A25BE"/>
    <w:rsid w:val="001A27EF"/>
    <w:rsid w:val="001A3723"/>
    <w:rsid w:val="001B27CE"/>
    <w:rsid w:val="001C08FF"/>
    <w:rsid w:val="001C1A36"/>
    <w:rsid w:val="001C4545"/>
    <w:rsid w:val="001C4E58"/>
    <w:rsid w:val="001D25FC"/>
    <w:rsid w:val="001D2936"/>
    <w:rsid w:val="001E2DD7"/>
    <w:rsid w:val="001E3C39"/>
    <w:rsid w:val="001E7B39"/>
    <w:rsid w:val="001F06DE"/>
    <w:rsid w:val="001F5F8B"/>
    <w:rsid w:val="00200167"/>
    <w:rsid w:val="00201AE6"/>
    <w:rsid w:val="002051D7"/>
    <w:rsid w:val="0021541F"/>
    <w:rsid w:val="00220F3E"/>
    <w:rsid w:val="0022754B"/>
    <w:rsid w:val="00227FD4"/>
    <w:rsid w:val="002304CE"/>
    <w:rsid w:val="00234D80"/>
    <w:rsid w:val="0024208D"/>
    <w:rsid w:val="00243857"/>
    <w:rsid w:val="00244904"/>
    <w:rsid w:val="00244EA8"/>
    <w:rsid w:val="002500CB"/>
    <w:rsid w:val="0025070A"/>
    <w:rsid w:val="00273217"/>
    <w:rsid w:val="00273B31"/>
    <w:rsid w:val="0027521D"/>
    <w:rsid w:val="00275477"/>
    <w:rsid w:val="00276123"/>
    <w:rsid w:val="002802E1"/>
    <w:rsid w:val="00282157"/>
    <w:rsid w:val="002838B4"/>
    <w:rsid w:val="0028413F"/>
    <w:rsid w:val="0028512A"/>
    <w:rsid w:val="002858E9"/>
    <w:rsid w:val="002A3424"/>
    <w:rsid w:val="002A4089"/>
    <w:rsid w:val="002A5E8C"/>
    <w:rsid w:val="002B124C"/>
    <w:rsid w:val="002B143A"/>
    <w:rsid w:val="002B6098"/>
    <w:rsid w:val="002B6140"/>
    <w:rsid w:val="002C3F3A"/>
    <w:rsid w:val="002C5F7D"/>
    <w:rsid w:val="002D425C"/>
    <w:rsid w:val="002F202A"/>
    <w:rsid w:val="002F52E3"/>
    <w:rsid w:val="00301176"/>
    <w:rsid w:val="003035F6"/>
    <w:rsid w:val="00305591"/>
    <w:rsid w:val="00325F07"/>
    <w:rsid w:val="00337137"/>
    <w:rsid w:val="003435CA"/>
    <w:rsid w:val="00344526"/>
    <w:rsid w:val="0034504A"/>
    <w:rsid w:val="00346E62"/>
    <w:rsid w:val="0034749C"/>
    <w:rsid w:val="00350F7B"/>
    <w:rsid w:val="00355A83"/>
    <w:rsid w:val="00361028"/>
    <w:rsid w:val="00365063"/>
    <w:rsid w:val="003659B8"/>
    <w:rsid w:val="00366995"/>
    <w:rsid w:val="00380ADF"/>
    <w:rsid w:val="00385AB8"/>
    <w:rsid w:val="0039409B"/>
    <w:rsid w:val="00395974"/>
    <w:rsid w:val="003B6579"/>
    <w:rsid w:val="003C2FBD"/>
    <w:rsid w:val="003C3F6A"/>
    <w:rsid w:val="003D2673"/>
    <w:rsid w:val="003D3FD7"/>
    <w:rsid w:val="003D46FE"/>
    <w:rsid w:val="003D4861"/>
    <w:rsid w:val="003E1F95"/>
    <w:rsid w:val="003F1D9B"/>
    <w:rsid w:val="003F6E15"/>
    <w:rsid w:val="003F7ECE"/>
    <w:rsid w:val="00400923"/>
    <w:rsid w:val="00400F4B"/>
    <w:rsid w:val="0041695E"/>
    <w:rsid w:val="00416DBA"/>
    <w:rsid w:val="00424235"/>
    <w:rsid w:val="004245FE"/>
    <w:rsid w:val="00425252"/>
    <w:rsid w:val="00431321"/>
    <w:rsid w:val="00437095"/>
    <w:rsid w:val="004379E3"/>
    <w:rsid w:val="00441420"/>
    <w:rsid w:val="00457474"/>
    <w:rsid w:val="00462841"/>
    <w:rsid w:val="00473101"/>
    <w:rsid w:val="0047376B"/>
    <w:rsid w:val="00480159"/>
    <w:rsid w:val="0048306A"/>
    <w:rsid w:val="0048607D"/>
    <w:rsid w:val="00486B28"/>
    <w:rsid w:val="00496F8C"/>
    <w:rsid w:val="004A101A"/>
    <w:rsid w:val="004A6D2F"/>
    <w:rsid w:val="004B355B"/>
    <w:rsid w:val="004B524B"/>
    <w:rsid w:val="004B66F7"/>
    <w:rsid w:val="004C084C"/>
    <w:rsid w:val="004C0991"/>
    <w:rsid w:val="004C2443"/>
    <w:rsid w:val="004C4516"/>
    <w:rsid w:val="004C7FD6"/>
    <w:rsid w:val="004D0BC7"/>
    <w:rsid w:val="004D1203"/>
    <w:rsid w:val="004D20CF"/>
    <w:rsid w:val="004D57A1"/>
    <w:rsid w:val="004E32C2"/>
    <w:rsid w:val="004E347B"/>
    <w:rsid w:val="004E4BF3"/>
    <w:rsid w:val="004E5D98"/>
    <w:rsid w:val="004F3816"/>
    <w:rsid w:val="004F510E"/>
    <w:rsid w:val="00504488"/>
    <w:rsid w:val="00505CFC"/>
    <w:rsid w:val="00511019"/>
    <w:rsid w:val="00511E2E"/>
    <w:rsid w:val="00514866"/>
    <w:rsid w:val="00517F29"/>
    <w:rsid w:val="005201B1"/>
    <w:rsid w:val="0052063C"/>
    <w:rsid w:val="00522489"/>
    <w:rsid w:val="00523130"/>
    <w:rsid w:val="005240F3"/>
    <w:rsid w:val="00524541"/>
    <w:rsid w:val="00527ECD"/>
    <w:rsid w:val="0053678D"/>
    <w:rsid w:val="005372F0"/>
    <w:rsid w:val="00537A90"/>
    <w:rsid w:val="00540FE3"/>
    <w:rsid w:val="00543652"/>
    <w:rsid w:val="005445C5"/>
    <w:rsid w:val="00554743"/>
    <w:rsid w:val="00555E02"/>
    <w:rsid w:val="0055695C"/>
    <w:rsid w:val="00561F79"/>
    <w:rsid w:val="00563670"/>
    <w:rsid w:val="00567689"/>
    <w:rsid w:val="005717B6"/>
    <w:rsid w:val="00573402"/>
    <w:rsid w:val="0058280C"/>
    <w:rsid w:val="00583F40"/>
    <w:rsid w:val="00584086"/>
    <w:rsid w:val="005845EB"/>
    <w:rsid w:val="00597DDF"/>
    <w:rsid w:val="005A2E95"/>
    <w:rsid w:val="005A3685"/>
    <w:rsid w:val="005B0CE8"/>
    <w:rsid w:val="005B2587"/>
    <w:rsid w:val="005D06F2"/>
    <w:rsid w:val="005D7C1E"/>
    <w:rsid w:val="005E1595"/>
    <w:rsid w:val="005E33FF"/>
    <w:rsid w:val="005F042D"/>
    <w:rsid w:val="005F23AD"/>
    <w:rsid w:val="005F30E9"/>
    <w:rsid w:val="006005F2"/>
    <w:rsid w:val="00600AB4"/>
    <w:rsid w:val="0060504D"/>
    <w:rsid w:val="0060622B"/>
    <w:rsid w:val="00606BF0"/>
    <w:rsid w:val="00607693"/>
    <w:rsid w:val="00610ACF"/>
    <w:rsid w:val="00613BFB"/>
    <w:rsid w:val="006148F5"/>
    <w:rsid w:val="00614AF1"/>
    <w:rsid w:val="00630D5D"/>
    <w:rsid w:val="00640961"/>
    <w:rsid w:val="006461B8"/>
    <w:rsid w:val="00647D15"/>
    <w:rsid w:val="0065780B"/>
    <w:rsid w:val="00665E98"/>
    <w:rsid w:val="0067019D"/>
    <w:rsid w:val="006743CE"/>
    <w:rsid w:val="00676C92"/>
    <w:rsid w:val="00681B48"/>
    <w:rsid w:val="006826A7"/>
    <w:rsid w:val="00685782"/>
    <w:rsid w:val="00686BB4"/>
    <w:rsid w:val="00690F58"/>
    <w:rsid w:val="00695494"/>
    <w:rsid w:val="006A22B8"/>
    <w:rsid w:val="006A2A52"/>
    <w:rsid w:val="006A31E1"/>
    <w:rsid w:val="006B5991"/>
    <w:rsid w:val="006B783D"/>
    <w:rsid w:val="006C4509"/>
    <w:rsid w:val="006C5199"/>
    <w:rsid w:val="006C7149"/>
    <w:rsid w:val="006D1573"/>
    <w:rsid w:val="006D15B8"/>
    <w:rsid w:val="006D3706"/>
    <w:rsid w:val="006E3965"/>
    <w:rsid w:val="006E50BB"/>
    <w:rsid w:val="006F25B9"/>
    <w:rsid w:val="00704CEA"/>
    <w:rsid w:val="00712221"/>
    <w:rsid w:val="00717031"/>
    <w:rsid w:val="00717CD7"/>
    <w:rsid w:val="007202CB"/>
    <w:rsid w:val="00721C58"/>
    <w:rsid w:val="0072261D"/>
    <w:rsid w:val="00726B75"/>
    <w:rsid w:val="00727054"/>
    <w:rsid w:val="0073367C"/>
    <w:rsid w:val="00734E45"/>
    <w:rsid w:val="00735A0F"/>
    <w:rsid w:val="00735E95"/>
    <w:rsid w:val="007372CA"/>
    <w:rsid w:val="00737699"/>
    <w:rsid w:val="007459C6"/>
    <w:rsid w:val="00746CA2"/>
    <w:rsid w:val="00751D4F"/>
    <w:rsid w:val="00754D6D"/>
    <w:rsid w:val="00754E4E"/>
    <w:rsid w:val="007556CC"/>
    <w:rsid w:val="00757623"/>
    <w:rsid w:val="007642FD"/>
    <w:rsid w:val="0076520D"/>
    <w:rsid w:val="0077155E"/>
    <w:rsid w:val="0078001A"/>
    <w:rsid w:val="00787397"/>
    <w:rsid w:val="007952C8"/>
    <w:rsid w:val="007A5B4A"/>
    <w:rsid w:val="007B003D"/>
    <w:rsid w:val="007B69CB"/>
    <w:rsid w:val="007B69CD"/>
    <w:rsid w:val="007B7718"/>
    <w:rsid w:val="007C4819"/>
    <w:rsid w:val="007F34DE"/>
    <w:rsid w:val="007F5B05"/>
    <w:rsid w:val="007F5C0B"/>
    <w:rsid w:val="007F7EFE"/>
    <w:rsid w:val="0080026B"/>
    <w:rsid w:val="00803EC1"/>
    <w:rsid w:val="00811327"/>
    <w:rsid w:val="00813128"/>
    <w:rsid w:val="00817AE5"/>
    <w:rsid w:val="00822D1E"/>
    <w:rsid w:val="008240E7"/>
    <w:rsid w:val="00825CD4"/>
    <w:rsid w:val="0082747B"/>
    <w:rsid w:val="008414CD"/>
    <w:rsid w:val="00846808"/>
    <w:rsid w:val="00846E5A"/>
    <w:rsid w:val="00852112"/>
    <w:rsid w:val="00855DF2"/>
    <w:rsid w:val="00861668"/>
    <w:rsid w:val="008625EA"/>
    <w:rsid w:val="00863BC4"/>
    <w:rsid w:val="00863BF0"/>
    <w:rsid w:val="0087450E"/>
    <w:rsid w:val="00874534"/>
    <w:rsid w:val="00880B15"/>
    <w:rsid w:val="0088319D"/>
    <w:rsid w:val="00887EEB"/>
    <w:rsid w:val="00892CDD"/>
    <w:rsid w:val="00893C3B"/>
    <w:rsid w:val="008972D7"/>
    <w:rsid w:val="008A4DCB"/>
    <w:rsid w:val="008A6C9C"/>
    <w:rsid w:val="008B0879"/>
    <w:rsid w:val="008B4A1D"/>
    <w:rsid w:val="008B667D"/>
    <w:rsid w:val="008C4F14"/>
    <w:rsid w:val="008E332C"/>
    <w:rsid w:val="008E441D"/>
    <w:rsid w:val="008E691C"/>
    <w:rsid w:val="008F0663"/>
    <w:rsid w:val="008F1E87"/>
    <w:rsid w:val="008F2A53"/>
    <w:rsid w:val="008F2FEF"/>
    <w:rsid w:val="008F4B52"/>
    <w:rsid w:val="00900179"/>
    <w:rsid w:val="009004AC"/>
    <w:rsid w:val="00902B92"/>
    <w:rsid w:val="00912FF2"/>
    <w:rsid w:val="00915673"/>
    <w:rsid w:val="00920B34"/>
    <w:rsid w:val="00921140"/>
    <w:rsid w:val="00927839"/>
    <w:rsid w:val="0093124C"/>
    <w:rsid w:val="00931931"/>
    <w:rsid w:val="00936317"/>
    <w:rsid w:val="00942A44"/>
    <w:rsid w:val="00945675"/>
    <w:rsid w:val="00947999"/>
    <w:rsid w:val="0095210B"/>
    <w:rsid w:val="00971532"/>
    <w:rsid w:val="00982CF6"/>
    <w:rsid w:val="00983105"/>
    <w:rsid w:val="0099216B"/>
    <w:rsid w:val="009A738F"/>
    <w:rsid w:val="009A7458"/>
    <w:rsid w:val="009B0D64"/>
    <w:rsid w:val="009B5E95"/>
    <w:rsid w:val="009C11C7"/>
    <w:rsid w:val="009C23BE"/>
    <w:rsid w:val="009C4F8B"/>
    <w:rsid w:val="009C548D"/>
    <w:rsid w:val="009D3E40"/>
    <w:rsid w:val="009D3EB7"/>
    <w:rsid w:val="009D409F"/>
    <w:rsid w:val="009D5AA3"/>
    <w:rsid w:val="009E0AD5"/>
    <w:rsid w:val="009E0AED"/>
    <w:rsid w:val="009E28A9"/>
    <w:rsid w:val="009E53A9"/>
    <w:rsid w:val="009F0546"/>
    <w:rsid w:val="009F0B26"/>
    <w:rsid w:val="009F1F6C"/>
    <w:rsid w:val="00A02723"/>
    <w:rsid w:val="00A0322C"/>
    <w:rsid w:val="00A0430E"/>
    <w:rsid w:val="00A1655E"/>
    <w:rsid w:val="00A170B0"/>
    <w:rsid w:val="00A24671"/>
    <w:rsid w:val="00A362CC"/>
    <w:rsid w:val="00A3695E"/>
    <w:rsid w:val="00A41E9F"/>
    <w:rsid w:val="00A41FBC"/>
    <w:rsid w:val="00A47271"/>
    <w:rsid w:val="00A47E6C"/>
    <w:rsid w:val="00A50FC1"/>
    <w:rsid w:val="00A5376F"/>
    <w:rsid w:val="00A62BE7"/>
    <w:rsid w:val="00A64CCE"/>
    <w:rsid w:val="00A64FC7"/>
    <w:rsid w:val="00A669D5"/>
    <w:rsid w:val="00A7049A"/>
    <w:rsid w:val="00A75670"/>
    <w:rsid w:val="00A835C8"/>
    <w:rsid w:val="00A8433B"/>
    <w:rsid w:val="00A8472B"/>
    <w:rsid w:val="00A84E0E"/>
    <w:rsid w:val="00A92340"/>
    <w:rsid w:val="00A970EF"/>
    <w:rsid w:val="00AA2B43"/>
    <w:rsid w:val="00AA407A"/>
    <w:rsid w:val="00AA78CD"/>
    <w:rsid w:val="00AB2E4A"/>
    <w:rsid w:val="00AC447A"/>
    <w:rsid w:val="00AC6818"/>
    <w:rsid w:val="00AD24DC"/>
    <w:rsid w:val="00AD34B1"/>
    <w:rsid w:val="00AD74FA"/>
    <w:rsid w:val="00AE69B8"/>
    <w:rsid w:val="00AF5E2B"/>
    <w:rsid w:val="00B17BA6"/>
    <w:rsid w:val="00B226E7"/>
    <w:rsid w:val="00B24915"/>
    <w:rsid w:val="00B31C59"/>
    <w:rsid w:val="00B32AB6"/>
    <w:rsid w:val="00B33857"/>
    <w:rsid w:val="00B378FC"/>
    <w:rsid w:val="00B37B28"/>
    <w:rsid w:val="00B40CC4"/>
    <w:rsid w:val="00B428A3"/>
    <w:rsid w:val="00B43287"/>
    <w:rsid w:val="00B44023"/>
    <w:rsid w:val="00B46359"/>
    <w:rsid w:val="00B47EEF"/>
    <w:rsid w:val="00B50D4A"/>
    <w:rsid w:val="00B564D8"/>
    <w:rsid w:val="00B67A17"/>
    <w:rsid w:val="00B704CA"/>
    <w:rsid w:val="00B71085"/>
    <w:rsid w:val="00B7350F"/>
    <w:rsid w:val="00B739DF"/>
    <w:rsid w:val="00B742BE"/>
    <w:rsid w:val="00B75EDA"/>
    <w:rsid w:val="00B7678F"/>
    <w:rsid w:val="00B8020F"/>
    <w:rsid w:val="00B80754"/>
    <w:rsid w:val="00BA65C4"/>
    <w:rsid w:val="00BA7548"/>
    <w:rsid w:val="00BB2AD3"/>
    <w:rsid w:val="00BB6F2F"/>
    <w:rsid w:val="00BB7881"/>
    <w:rsid w:val="00BC06C1"/>
    <w:rsid w:val="00BC19B1"/>
    <w:rsid w:val="00BC4F61"/>
    <w:rsid w:val="00BC5BD6"/>
    <w:rsid w:val="00BD4BE7"/>
    <w:rsid w:val="00BF0A77"/>
    <w:rsid w:val="00BF48A3"/>
    <w:rsid w:val="00C005F1"/>
    <w:rsid w:val="00C01CDC"/>
    <w:rsid w:val="00C12C98"/>
    <w:rsid w:val="00C13159"/>
    <w:rsid w:val="00C23E4D"/>
    <w:rsid w:val="00C26F63"/>
    <w:rsid w:val="00C30B8D"/>
    <w:rsid w:val="00C34465"/>
    <w:rsid w:val="00C36B5A"/>
    <w:rsid w:val="00C37199"/>
    <w:rsid w:val="00C42E0F"/>
    <w:rsid w:val="00C43E57"/>
    <w:rsid w:val="00C445B5"/>
    <w:rsid w:val="00C47D8B"/>
    <w:rsid w:val="00C47F72"/>
    <w:rsid w:val="00C503B1"/>
    <w:rsid w:val="00C531E4"/>
    <w:rsid w:val="00C55D20"/>
    <w:rsid w:val="00C61223"/>
    <w:rsid w:val="00C62451"/>
    <w:rsid w:val="00C6774D"/>
    <w:rsid w:val="00C7101E"/>
    <w:rsid w:val="00C720A6"/>
    <w:rsid w:val="00C72A31"/>
    <w:rsid w:val="00C7707E"/>
    <w:rsid w:val="00C77A7D"/>
    <w:rsid w:val="00C84A49"/>
    <w:rsid w:val="00C85A06"/>
    <w:rsid w:val="00C91671"/>
    <w:rsid w:val="00C94001"/>
    <w:rsid w:val="00C9603A"/>
    <w:rsid w:val="00C97F3A"/>
    <w:rsid w:val="00CA2B50"/>
    <w:rsid w:val="00CA5C9C"/>
    <w:rsid w:val="00CC34E1"/>
    <w:rsid w:val="00CD20D9"/>
    <w:rsid w:val="00CD3B14"/>
    <w:rsid w:val="00CD4A9F"/>
    <w:rsid w:val="00CD7913"/>
    <w:rsid w:val="00CD7C20"/>
    <w:rsid w:val="00CE2613"/>
    <w:rsid w:val="00CE3058"/>
    <w:rsid w:val="00CE7805"/>
    <w:rsid w:val="00CF0EBF"/>
    <w:rsid w:val="00CF70CD"/>
    <w:rsid w:val="00D02242"/>
    <w:rsid w:val="00D02987"/>
    <w:rsid w:val="00D02B0C"/>
    <w:rsid w:val="00D02FD7"/>
    <w:rsid w:val="00D068F5"/>
    <w:rsid w:val="00D162E2"/>
    <w:rsid w:val="00D179E7"/>
    <w:rsid w:val="00D20C8B"/>
    <w:rsid w:val="00D26A72"/>
    <w:rsid w:val="00D30EF4"/>
    <w:rsid w:val="00D323E4"/>
    <w:rsid w:val="00D3387A"/>
    <w:rsid w:val="00D408A3"/>
    <w:rsid w:val="00D41A59"/>
    <w:rsid w:val="00D41C07"/>
    <w:rsid w:val="00D53F2F"/>
    <w:rsid w:val="00D61D12"/>
    <w:rsid w:val="00D62667"/>
    <w:rsid w:val="00D74A55"/>
    <w:rsid w:val="00D80863"/>
    <w:rsid w:val="00D81515"/>
    <w:rsid w:val="00D9354B"/>
    <w:rsid w:val="00D942CF"/>
    <w:rsid w:val="00D94B9E"/>
    <w:rsid w:val="00DA0049"/>
    <w:rsid w:val="00DB0230"/>
    <w:rsid w:val="00DB09B6"/>
    <w:rsid w:val="00DB2574"/>
    <w:rsid w:val="00DB54B2"/>
    <w:rsid w:val="00DC40D4"/>
    <w:rsid w:val="00DC53C4"/>
    <w:rsid w:val="00DC7D18"/>
    <w:rsid w:val="00DD12C1"/>
    <w:rsid w:val="00DD3E3F"/>
    <w:rsid w:val="00DD5921"/>
    <w:rsid w:val="00DF5231"/>
    <w:rsid w:val="00E0593F"/>
    <w:rsid w:val="00E10EBF"/>
    <w:rsid w:val="00E152BD"/>
    <w:rsid w:val="00E21434"/>
    <w:rsid w:val="00E27961"/>
    <w:rsid w:val="00E32DE6"/>
    <w:rsid w:val="00E348ED"/>
    <w:rsid w:val="00E403D0"/>
    <w:rsid w:val="00E43ECD"/>
    <w:rsid w:val="00E44095"/>
    <w:rsid w:val="00E46F68"/>
    <w:rsid w:val="00E50F28"/>
    <w:rsid w:val="00E61DEC"/>
    <w:rsid w:val="00E627ED"/>
    <w:rsid w:val="00E66868"/>
    <w:rsid w:val="00E66FF4"/>
    <w:rsid w:val="00E71C99"/>
    <w:rsid w:val="00E802AD"/>
    <w:rsid w:val="00E80C19"/>
    <w:rsid w:val="00E82774"/>
    <w:rsid w:val="00E84BFD"/>
    <w:rsid w:val="00E85A26"/>
    <w:rsid w:val="00E85F2E"/>
    <w:rsid w:val="00E8660E"/>
    <w:rsid w:val="00E9013C"/>
    <w:rsid w:val="00E909FE"/>
    <w:rsid w:val="00E93344"/>
    <w:rsid w:val="00E936BF"/>
    <w:rsid w:val="00E97281"/>
    <w:rsid w:val="00E97DC1"/>
    <w:rsid w:val="00EA06CC"/>
    <w:rsid w:val="00EA3C0B"/>
    <w:rsid w:val="00EA5B10"/>
    <w:rsid w:val="00EA798A"/>
    <w:rsid w:val="00EB12BC"/>
    <w:rsid w:val="00EB2223"/>
    <w:rsid w:val="00EC3040"/>
    <w:rsid w:val="00EC30E8"/>
    <w:rsid w:val="00EC39C5"/>
    <w:rsid w:val="00EC5FAF"/>
    <w:rsid w:val="00ED06EB"/>
    <w:rsid w:val="00ED2550"/>
    <w:rsid w:val="00ED5CC0"/>
    <w:rsid w:val="00ED7DA3"/>
    <w:rsid w:val="00EE1EF5"/>
    <w:rsid w:val="00EE285F"/>
    <w:rsid w:val="00EE6AD7"/>
    <w:rsid w:val="00EF1962"/>
    <w:rsid w:val="00EF2EB9"/>
    <w:rsid w:val="00EF44F0"/>
    <w:rsid w:val="00EF52B1"/>
    <w:rsid w:val="00EF7BD3"/>
    <w:rsid w:val="00F01B5A"/>
    <w:rsid w:val="00F0674A"/>
    <w:rsid w:val="00F07EA7"/>
    <w:rsid w:val="00F10278"/>
    <w:rsid w:val="00F11C4F"/>
    <w:rsid w:val="00F23774"/>
    <w:rsid w:val="00F2671E"/>
    <w:rsid w:val="00F30632"/>
    <w:rsid w:val="00F30DE3"/>
    <w:rsid w:val="00F31B1D"/>
    <w:rsid w:val="00F34859"/>
    <w:rsid w:val="00F36DC3"/>
    <w:rsid w:val="00F45A18"/>
    <w:rsid w:val="00F5167D"/>
    <w:rsid w:val="00F5316B"/>
    <w:rsid w:val="00F578D8"/>
    <w:rsid w:val="00F609E1"/>
    <w:rsid w:val="00F71501"/>
    <w:rsid w:val="00F72D7D"/>
    <w:rsid w:val="00F73FD7"/>
    <w:rsid w:val="00F76370"/>
    <w:rsid w:val="00F77674"/>
    <w:rsid w:val="00F80B6C"/>
    <w:rsid w:val="00F964A5"/>
    <w:rsid w:val="00FA12BA"/>
    <w:rsid w:val="00FA5E2F"/>
    <w:rsid w:val="00FA7847"/>
    <w:rsid w:val="00FB7BAE"/>
    <w:rsid w:val="00FC2E92"/>
    <w:rsid w:val="00FC39B2"/>
    <w:rsid w:val="00FC4629"/>
    <w:rsid w:val="00FD1E81"/>
    <w:rsid w:val="00FD6966"/>
    <w:rsid w:val="00FD75B1"/>
    <w:rsid w:val="00FE05C1"/>
    <w:rsid w:val="00FE1E5C"/>
    <w:rsid w:val="00FF2A58"/>
    <w:rsid w:val="00FF3F04"/>
    <w:rsid w:val="00FF7F94"/>
  </w:rsids>
  <m:mathPr>
    <m:mathFont m:val="Cambria Math"/>
    <m:brkBin m:val="before"/>
    <m:brkBinSub m:val="--"/>
    <m:smallFrac m:val="0"/>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92C14"/>
  <w15:docId w15:val="{73455993-684F-ED4A-AA89-48F66506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05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5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F3F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A58"/>
    <w:pPr>
      <w:ind w:left="720"/>
      <w:contextualSpacing/>
    </w:pPr>
  </w:style>
  <w:style w:type="paragraph" w:styleId="Header">
    <w:name w:val="header"/>
    <w:basedOn w:val="Normal"/>
    <w:link w:val="HeaderChar"/>
    <w:uiPriority w:val="99"/>
    <w:unhideWhenUsed/>
    <w:rsid w:val="00511E2E"/>
    <w:pPr>
      <w:tabs>
        <w:tab w:val="center" w:pos="4419"/>
        <w:tab w:val="right" w:pos="8838"/>
      </w:tabs>
      <w:spacing w:after="0" w:line="240" w:lineRule="auto"/>
    </w:pPr>
  </w:style>
  <w:style w:type="character" w:customStyle="1" w:styleId="HeaderChar">
    <w:name w:val="Header Char"/>
    <w:basedOn w:val="DefaultParagraphFont"/>
    <w:link w:val="Header"/>
    <w:uiPriority w:val="99"/>
    <w:rsid w:val="00511E2E"/>
  </w:style>
  <w:style w:type="paragraph" w:styleId="Footer">
    <w:name w:val="footer"/>
    <w:basedOn w:val="Normal"/>
    <w:link w:val="FooterChar"/>
    <w:uiPriority w:val="99"/>
    <w:unhideWhenUsed/>
    <w:rsid w:val="00511E2E"/>
    <w:pPr>
      <w:tabs>
        <w:tab w:val="center" w:pos="4419"/>
        <w:tab w:val="right" w:pos="8838"/>
      </w:tabs>
      <w:spacing w:after="0" w:line="240" w:lineRule="auto"/>
    </w:pPr>
  </w:style>
  <w:style w:type="character" w:customStyle="1" w:styleId="FooterChar">
    <w:name w:val="Footer Char"/>
    <w:basedOn w:val="DefaultParagraphFont"/>
    <w:link w:val="Footer"/>
    <w:uiPriority w:val="99"/>
    <w:rsid w:val="00511E2E"/>
  </w:style>
  <w:style w:type="paragraph" w:styleId="FootnoteText">
    <w:name w:val="footnote text"/>
    <w:aliases w:val="Footnote Text Char1,Footnote Text Char Char,Car Car Car Car,Texto nota pie1 Car Car,Texto nota pie1 Car,Car Car Car Car Car,Texto nota pie1 Car Car Car Car Car,Texto nota pie1,Car Car Car Car1,Texto nota pie1 Car Car1,Texto nota pie1 Car1"/>
    <w:basedOn w:val="Normal"/>
    <w:link w:val="FootnoteTextChar"/>
    <w:uiPriority w:val="99"/>
    <w:unhideWhenUsed/>
    <w:rsid w:val="00A41FBC"/>
    <w:pPr>
      <w:spacing w:after="0" w:line="240" w:lineRule="auto"/>
    </w:pPr>
    <w:rPr>
      <w:sz w:val="20"/>
      <w:szCs w:val="20"/>
    </w:rPr>
  </w:style>
  <w:style w:type="character" w:customStyle="1" w:styleId="FootnoteTextChar">
    <w:name w:val="Footnote Text Char"/>
    <w:aliases w:val="Footnote Text Char1 Char,Footnote Text Char Char Char,Car Car Car Car Char,Texto nota pie1 Car Car Char,Texto nota pie1 Car Char,Car Car Car Car Car Char,Texto nota pie1 Car Car Car Car Car Char,Texto nota pie1 Char"/>
    <w:basedOn w:val="DefaultParagraphFont"/>
    <w:link w:val="FootnoteText"/>
    <w:uiPriority w:val="99"/>
    <w:rsid w:val="00A41FBC"/>
    <w:rPr>
      <w:sz w:val="20"/>
      <w:szCs w:val="20"/>
    </w:rPr>
  </w:style>
  <w:style w:type="character" w:styleId="FootnoteReference">
    <w:name w:val="footnote reference"/>
    <w:aliases w:val=" BVI fnr Car,BVI fnr Car, BVI fnr Car Car Car,BVI fnr Car Car, BVI fnr Car Car Car Car Car, BVI fnr Car Car Car Car Char Car Car,BVI fnr Car Car Car Car,BVI fnr Car Car Car Car Char,BVI fnr Car Car1 Car Car Car Car,Footnotes refss,f"/>
    <w:basedOn w:val="DefaultParagraphFont"/>
    <w:link w:val="BVIfnrCarCarCarCar1CarCar"/>
    <w:unhideWhenUsed/>
    <w:qFormat/>
    <w:rsid w:val="00A41FBC"/>
    <w:rPr>
      <w:vertAlign w:val="superscript"/>
    </w:rPr>
  </w:style>
  <w:style w:type="character" w:customStyle="1" w:styleId="Heading1Char">
    <w:name w:val="Heading 1 Char"/>
    <w:basedOn w:val="DefaultParagraphFont"/>
    <w:link w:val="Heading1"/>
    <w:uiPriority w:val="9"/>
    <w:rsid w:val="00FE05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05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E05C1"/>
    <w:pPr>
      <w:outlineLvl w:val="9"/>
    </w:pPr>
    <w:rPr>
      <w:lang w:val="es-NI" w:eastAsia="es-NI"/>
    </w:rPr>
  </w:style>
  <w:style w:type="paragraph" w:styleId="TOC1">
    <w:name w:val="toc 1"/>
    <w:basedOn w:val="Normal"/>
    <w:next w:val="Normal"/>
    <w:autoRedefine/>
    <w:uiPriority w:val="39"/>
    <w:unhideWhenUsed/>
    <w:rsid w:val="00FE05C1"/>
    <w:pPr>
      <w:spacing w:after="100"/>
    </w:pPr>
  </w:style>
  <w:style w:type="paragraph" w:styleId="TOC2">
    <w:name w:val="toc 2"/>
    <w:basedOn w:val="Normal"/>
    <w:next w:val="Normal"/>
    <w:autoRedefine/>
    <w:uiPriority w:val="39"/>
    <w:unhideWhenUsed/>
    <w:rsid w:val="00FE05C1"/>
    <w:pPr>
      <w:spacing w:after="100"/>
      <w:ind w:left="220"/>
    </w:pPr>
  </w:style>
  <w:style w:type="character" w:styleId="Hyperlink">
    <w:name w:val="Hyperlink"/>
    <w:basedOn w:val="DefaultParagraphFont"/>
    <w:uiPriority w:val="99"/>
    <w:unhideWhenUsed/>
    <w:rsid w:val="00FE05C1"/>
    <w:rPr>
      <w:color w:val="0563C1" w:themeColor="hyperlink"/>
      <w:u w:val="single"/>
    </w:rPr>
  </w:style>
  <w:style w:type="paragraph" w:customStyle="1" w:styleId="SingleTxtG">
    <w:name w:val="_ Single Txt_G"/>
    <w:basedOn w:val="Normal"/>
    <w:link w:val="SingleTxtGChar"/>
    <w:qFormat/>
    <w:rsid w:val="00E403D0"/>
    <w:pPr>
      <w:spacing w:after="120" w:line="240" w:lineRule="atLeast"/>
      <w:ind w:left="1134" w:right="1134"/>
      <w:jc w:val="both"/>
    </w:pPr>
    <w:rPr>
      <w:rFonts w:ascii="Times New Roman" w:eastAsia="SimSun" w:hAnsi="Times New Roman" w:cs="Times New Roman"/>
      <w:sz w:val="20"/>
      <w:szCs w:val="20"/>
      <w:lang w:val="es-ES" w:eastAsia="es-ES"/>
    </w:rPr>
  </w:style>
  <w:style w:type="character" w:customStyle="1" w:styleId="SingleTxtGChar">
    <w:name w:val="_ Single Txt_G Char"/>
    <w:link w:val="SingleTxtG"/>
    <w:locked/>
    <w:rsid w:val="00E403D0"/>
    <w:rPr>
      <w:rFonts w:ascii="Times New Roman" w:eastAsia="SimSun" w:hAnsi="Times New Roman" w:cs="Times New Roman"/>
      <w:sz w:val="20"/>
      <w:szCs w:val="20"/>
      <w:lang w:val="es-ES" w:eastAsia="es-ES"/>
    </w:rPr>
  </w:style>
  <w:style w:type="paragraph" w:styleId="BalloonText">
    <w:name w:val="Balloon Text"/>
    <w:basedOn w:val="Normal"/>
    <w:link w:val="BalloonTextChar"/>
    <w:uiPriority w:val="99"/>
    <w:semiHidden/>
    <w:unhideWhenUsed/>
    <w:rsid w:val="0027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123"/>
    <w:rPr>
      <w:rFonts w:ascii="Tahoma" w:hAnsi="Tahoma" w:cs="Tahoma"/>
      <w:sz w:val="16"/>
      <w:szCs w:val="16"/>
    </w:rPr>
  </w:style>
  <w:style w:type="paragraph" w:customStyle="1" w:styleId="Textonotaalfinal1">
    <w:name w:val="Texto nota al final1"/>
    <w:basedOn w:val="Normal"/>
    <w:next w:val="EndnoteText"/>
    <w:link w:val="TextonotaalfinalCar"/>
    <w:uiPriority w:val="99"/>
    <w:unhideWhenUsed/>
    <w:rsid w:val="00685782"/>
    <w:pPr>
      <w:spacing w:after="0" w:line="240" w:lineRule="auto"/>
    </w:pPr>
    <w:rPr>
      <w:rFonts w:eastAsia="Calibri"/>
      <w:sz w:val="20"/>
      <w:szCs w:val="20"/>
      <w:lang w:val="es-ES"/>
    </w:rPr>
  </w:style>
  <w:style w:type="character" w:customStyle="1" w:styleId="TextonotaalfinalCar">
    <w:name w:val="Texto nota al final Car"/>
    <w:basedOn w:val="DefaultParagraphFont"/>
    <w:link w:val="Textonotaalfinal1"/>
    <w:uiPriority w:val="99"/>
    <w:rsid w:val="00685782"/>
    <w:rPr>
      <w:rFonts w:eastAsia="Calibri"/>
      <w:sz w:val="20"/>
      <w:szCs w:val="20"/>
      <w:lang w:val="es-ES"/>
    </w:rPr>
  </w:style>
  <w:style w:type="paragraph" w:styleId="EndnoteText">
    <w:name w:val="endnote text"/>
    <w:basedOn w:val="Normal"/>
    <w:link w:val="EndnoteTextChar"/>
    <w:uiPriority w:val="99"/>
    <w:semiHidden/>
    <w:unhideWhenUsed/>
    <w:rsid w:val="0068578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5782"/>
    <w:rPr>
      <w:sz w:val="20"/>
      <w:szCs w:val="20"/>
    </w:rPr>
  </w:style>
  <w:style w:type="character" w:styleId="CommentReference">
    <w:name w:val="annotation reference"/>
    <w:basedOn w:val="DefaultParagraphFont"/>
    <w:uiPriority w:val="99"/>
    <w:semiHidden/>
    <w:unhideWhenUsed/>
    <w:rsid w:val="002304CE"/>
    <w:rPr>
      <w:sz w:val="16"/>
      <w:szCs w:val="16"/>
    </w:rPr>
  </w:style>
  <w:style w:type="paragraph" w:styleId="CommentText">
    <w:name w:val="annotation text"/>
    <w:basedOn w:val="Normal"/>
    <w:link w:val="CommentTextChar"/>
    <w:uiPriority w:val="99"/>
    <w:unhideWhenUsed/>
    <w:rsid w:val="002304CE"/>
    <w:pPr>
      <w:spacing w:line="240" w:lineRule="auto"/>
    </w:pPr>
    <w:rPr>
      <w:sz w:val="20"/>
      <w:szCs w:val="20"/>
    </w:rPr>
  </w:style>
  <w:style w:type="character" w:customStyle="1" w:styleId="CommentTextChar">
    <w:name w:val="Comment Text Char"/>
    <w:basedOn w:val="DefaultParagraphFont"/>
    <w:link w:val="CommentText"/>
    <w:uiPriority w:val="99"/>
    <w:rsid w:val="002304CE"/>
    <w:rPr>
      <w:sz w:val="20"/>
      <w:szCs w:val="20"/>
    </w:rPr>
  </w:style>
  <w:style w:type="paragraph" w:styleId="CommentSubject">
    <w:name w:val="annotation subject"/>
    <w:basedOn w:val="CommentText"/>
    <w:next w:val="CommentText"/>
    <w:link w:val="CommentSubjectChar"/>
    <w:uiPriority w:val="99"/>
    <w:semiHidden/>
    <w:unhideWhenUsed/>
    <w:rsid w:val="002304CE"/>
    <w:rPr>
      <w:b/>
      <w:bCs/>
    </w:rPr>
  </w:style>
  <w:style w:type="character" w:customStyle="1" w:styleId="CommentSubjectChar">
    <w:name w:val="Comment Subject Char"/>
    <w:basedOn w:val="CommentTextChar"/>
    <w:link w:val="CommentSubject"/>
    <w:uiPriority w:val="99"/>
    <w:semiHidden/>
    <w:rsid w:val="002304CE"/>
    <w:rPr>
      <w:b/>
      <w:bCs/>
      <w:sz w:val="20"/>
      <w:szCs w:val="20"/>
    </w:rPr>
  </w:style>
  <w:style w:type="character" w:customStyle="1" w:styleId="Mencinsinresolver1">
    <w:name w:val="Mención sin resolver1"/>
    <w:basedOn w:val="DefaultParagraphFont"/>
    <w:uiPriority w:val="99"/>
    <w:semiHidden/>
    <w:unhideWhenUsed/>
    <w:rsid w:val="00695494"/>
    <w:rPr>
      <w:color w:val="605E5C"/>
      <w:shd w:val="clear" w:color="auto" w:fill="E1DFDD"/>
    </w:rPr>
  </w:style>
  <w:style w:type="character" w:styleId="FollowedHyperlink">
    <w:name w:val="FollowedHyperlink"/>
    <w:basedOn w:val="DefaultParagraphFont"/>
    <w:uiPriority w:val="99"/>
    <w:semiHidden/>
    <w:unhideWhenUsed/>
    <w:rsid w:val="004A6D2F"/>
    <w:rPr>
      <w:color w:val="954F72" w:themeColor="followedHyperlink"/>
      <w:u w:val="single"/>
    </w:rPr>
  </w:style>
  <w:style w:type="paragraph" w:customStyle="1" w:styleId="p3">
    <w:name w:val="p3"/>
    <w:basedOn w:val="Normal"/>
    <w:rsid w:val="008E332C"/>
    <w:pPr>
      <w:spacing w:before="100" w:beforeAutospacing="1" w:after="100" w:afterAutospacing="1" w:line="240" w:lineRule="auto"/>
    </w:pPr>
    <w:rPr>
      <w:rFonts w:ascii="Times New Roman" w:eastAsia="Times New Roman" w:hAnsi="Times New Roman" w:cs="Times New Roman"/>
      <w:sz w:val="24"/>
      <w:szCs w:val="24"/>
      <w:lang w:val="es-NI" w:eastAsia="es-NI"/>
    </w:rPr>
  </w:style>
  <w:style w:type="paragraph" w:customStyle="1" w:styleId="BVIfnrCarCarCarCar1CarCar">
    <w:name w:val="BVI fnr Car Car Car Car1 Car Car"/>
    <w:basedOn w:val="Normal"/>
    <w:link w:val="FootnoteReference"/>
    <w:rsid w:val="008E332C"/>
    <w:pPr>
      <w:spacing w:line="240" w:lineRule="exact"/>
    </w:pPr>
    <w:rPr>
      <w:vertAlign w:val="superscript"/>
    </w:rPr>
  </w:style>
  <w:style w:type="paragraph" w:styleId="Revision">
    <w:name w:val="Revision"/>
    <w:hidden/>
    <w:uiPriority w:val="99"/>
    <w:semiHidden/>
    <w:rsid w:val="00561F79"/>
    <w:pPr>
      <w:spacing w:after="0" w:line="240" w:lineRule="auto"/>
    </w:pPr>
  </w:style>
  <w:style w:type="character" w:styleId="PageNumber">
    <w:name w:val="page number"/>
    <w:basedOn w:val="DefaultParagraphFont"/>
    <w:uiPriority w:val="99"/>
    <w:semiHidden/>
    <w:unhideWhenUsed/>
    <w:rsid w:val="002B6098"/>
  </w:style>
  <w:style w:type="paragraph" w:customStyle="1" w:styleId="H23G">
    <w:name w:val="_ H_2/3_G"/>
    <w:basedOn w:val="Normal"/>
    <w:next w:val="Normal"/>
    <w:qFormat/>
    <w:rsid w:val="004D57A1"/>
    <w:pPr>
      <w:keepNext/>
      <w:keepLines/>
      <w:tabs>
        <w:tab w:val="right" w:pos="851"/>
      </w:tabs>
      <w:suppressAutoHyphens/>
      <w:spacing w:before="240" w:after="120" w:line="240" w:lineRule="exact"/>
      <w:ind w:left="1134" w:right="1134" w:hanging="1134"/>
    </w:pPr>
    <w:rPr>
      <w:rFonts w:ascii="Times New Roman" w:eastAsia="SimSun" w:hAnsi="Times New Roman" w:cs="Times New Roman"/>
      <w:b/>
      <w:sz w:val="20"/>
      <w:szCs w:val="20"/>
      <w:lang w:val="es-ES" w:eastAsia="es-ES"/>
    </w:rPr>
  </w:style>
  <w:style w:type="paragraph" w:styleId="NoSpacing">
    <w:name w:val="No Spacing"/>
    <w:uiPriority w:val="1"/>
    <w:qFormat/>
    <w:rsid w:val="000A7EEC"/>
    <w:pPr>
      <w:spacing w:after="0" w:line="240" w:lineRule="auto"/>
    </w:pPr>
  </w:style>
  <w:style w:type="character" w:customStyle="1" w:styleId="Heading3Char">
    <w:name w:val="Heading 3 Char"/>
    <w:basedOn w:val="DefaultParagraphFont"/>
    <w:link w:val="Heading3"/>
    <w:uiPriority w:val="9"/>
    <w:rsid w:val="00FF3F0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F3F04"/>
    <w:pPr>
      <w:spacing w:after="100"/>
      <w:ind w:left="440"/>
    </w:pPr>
  </w:style>
  <w:style w:type="character" w:customStyle="1" w:styleId="Mencinsinresolver2">
    <w:name w:val="Mención sin resolver2"/>
    <w:basedOn w:val="DefaultParagraphFont"/>
    <w:uiPriority w:val="99"/>
    <w:semiHidden/>
    <w:unhideWhenUsed/>
    <w:rsid w:val="002500CB"/>
    <w:rPr>
      <w:color w:val="605E5C"/>
      <w:shd w:val="clear" w:color="auto" w:fill="E1DFDD"/>
    </w:rPr>
  </w:style>
  <w:style w:type="character" w:customStyle="1" w:styleId="Mencinsinresolver3">
    <w:name w:val="Mención sin resolver3"/>
    <w:basedOn w:val="DefaultParagraphFont"/>
    <w:uiPriority w:val="99"/>
    <w:semiHidden/>
    <w:unhideWhenUsed/>
    <w:rsid w:val="009F0546"/>
    <w:rPr>
      <w:color w:val="605E5C"/>
      <w:shd w:val="clear" w:color="auto" w:fill="E1DFDD"/>
    </w:rPr>
  </w:style>
  <w:style w:type="character" w:styleId="Strong">
    <w:name w:val="Strong"/>
    <w:basedOn w:val="DefaultParagraphFont"/>
    <w:uiPriority w:val="22"/>
    <w:qFormat/>
    <w:rsid w:val="00145C8B"/>
    <w:rPr>
      <w:b/>
      <w:bCs/>
    </w:rPr>
  </w:style>
  <w:style w:type="character" w:customStyle="1" w:styleId="UnresolvedMention">
    <w:name w:val="Unresolved Mention"/>
    <w:basedOn w:val="DefaultParagraphFont"/>
    <w:uiPriority w:val="99"/>
    <w:semiHidden/>
    <w:unhideWhenUsed/>
    <w:rsid w:val="00B704CA"/>
    <w:rPr>
      <w:color w:val="605E5C"/>
      <w:shd w:val="clear" w:color="auto" w:fill="E1DFDD"/>
    </w:rPr>
  </w:style>
  <w:style w:type="character" w:styleId="IntenseReference">
    <w:name w:val="Intense Reference"/>
    <w:basedOn w:val="DefaultParagraphFont"/>
    <w:uiPriority w:val="32"/>
    <w:qFormat/>
    <w:rsid w:val="00A47E6C"/>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11861">
      <w:bodyDiv w:val="1"/>
      <w:marLeft w:val="0"/>
      <w:marRight w:val="0"/>
      <w:marTop w:val="0"/>
      <w:marBottom w:val="0"/>
      <w:divBdr>
        <w:top w:val="none" w:sz="0" w:space="0" w:color="auto"/>
        <w:left w:val="none" w:sz="0" w:space="0" w:color="auto"/>
        <w:bottom w:val="none" w:sz="0" w:space="0" w:color="auto"/>
        <w:right w:val="none" w:sz="0" w:space="0" w:color="auto"/>
      </w:divBdr>
    </w:div>
    <w:div w:id="248393010">
      <w:bodyDiv w:val="1"/>
      <w:marLeft w:val="0"/>
      <w:marRight w:val="0"/>
      <w:marTop w:val="0"/>
      <w:marBottom w:val="0"/>
      <w:divBdr>
        <w:top w:val="none" w:sz="0" w:space="0" w:color="auto"/>
        <w:left w:val="none" w:sz="0" w:space="0" w:color="auto"/>
        <w:bottom w:val="none" w:sz="0" w:space="0" w:color="auto"/>
        <w:right w:val="none" w:sz="0" w:space="0" w:color="auto"/>
      </w:divBdr>
    </w:div>
    <w:div w:id="298388906">
      <w:bodyDiv w:val="1"/>
      <w:marLeft w:val="0"/>
      <w:marRight w:val="0"/>
      <w:marTop w:val="0"/>
      <w:marBottom w:val="0"/>
      <w:divBdr>
        <w:top w:val="none" w:sz="0" w:space="0" w:color="auto"/>
        <w:left w:val="none" w:sz="0" w:space="0" w:color="auto"/>
        <w:bottom w:val="none" w:sz="0" w:space="0" w:color="auto"/>
        <w:right w:val="none" w:sz="0" w:space="0" w:color="auto"/>
      </w:divBdr>
    </w:div>
    <w:div w:id="319575713">
      <w:bodyDiv w:val="1"/>
      <w:marLeft w:val="0"/>
      <w:marRight w:val="0"/>
      <w:marTop w:val="0"/>
      <w:marBottom w:val="0"/>
      <w:divBdr>
        <w:top w:val="none" w:sz="0" w:space="0" w:color="auto"/>
        <w:left w:val="none" w:sz="0" w:space="0" w:color="auto"/>
        <w:bottom w:val="none" w:sz="0" w:space="0" w:color="auto"/>
        <w:right w:val="none" w:sz="0" w:space="0" w:color="auto"/>
      </w:divBdr>
    </w:div>
    <w:div w:id="392580415">
      <w:bodyDiv w:val="1"/>
      <w:marLeft w:val="0"/>
      <w:marRight w:val="0"/>
      <w:marTop w:val="0"/>
      <w:marBottom w:val="0"/>
      <w:divBdr>
        <w:top w:val="none" w:sz="0" w:space="0" w:color="auto"/>
        <w:left w:val="none" w:sz="0" w:space="0" w:color="auto"/>
        <w:bottom w:val="none" w:sz="0" w:space="0" w:color="auto"/>
        <w:right w:val="none" w:sz="0" w:space="0" w:color="auto"/>
      </w:divBdr>
    </w:div>
    <w:div w:id="647173500">
      <w:bodyDiv w:val="1"/>
      <w:marLeft w:val="0"/>
      <w:marRight w:val="0"/>
      <w:marTop w:val="0"/>
      <w:marBottom w:val="0"/>
      <w:divBdr>
        <w:top w:val="none" w:sz="0" w:space="0" w:color="auto"/>
        <w:left w:val="none" w:sz="0" w:space="0" w:color="auto"/>
        <w:bottom w:val="none" w:sz="0" w:space="0" w:color="auto"/>
        <w:right w:val="none" w:sz="0" w:space="0" w:color="auto"/>
      </w:divBdr>
    </w:div>
    <w:div w:id="853299280">
      <w:bodyDiv w:val="1"/>
      <w:marLeft w:val="0"/>
      <w:marRight w:val="0"/>
      <w:marTop w:val="0"/>
      <w:marBottom w:val="0"/>
      <w:divBdr>
        <w:top w:val="none" w:sz="0" w:space="0" w:color="auto"/>
        <w:left w:val="none" w:sz="0" w:space="0" w:color="auto"/>
        <w:bottom w:val="none" w:sz="0" w:space="0" w:color="auto"/>
        <w:right w:val="none" w:sz="0" w:space="0" w:color="auto"/>
      </w:divBdr>
    </w:div>
    <w:div w:id="894315967">
      <w:bodyDiv w:val="1"/>
      <w:marLeft w:val="0"/>
      <w:marRight w:val="0"/>
      <w:marTop w:val="0"/>
      <w:marBottom w:val="0"/>
      <w:divBdr>
        <w:top w:val="none" w:sz="0" w:space="0" w:color="auto"/>
        <w:left w:val="none" w:sz="0" w:space="0" w:color="auto"/>
        <w:bottom w:val="none" w:sz="0" w:space="0" w:color="auto"/>
        <w:right w:val="none" w:sz="0" w:space="0" w:color="auto"/>
      </w:divBdr>
    </w:div>
    <w:div w:id="949237378">
      <w:bodyDiv w:val="1"/>
      <w:marLeft w:val="0"/>
      <w:marRight w:val="0"/>
      <w:marTop w:val="0"/>
      <w:marBottom w:val="0"/>
      <w:divBdr>
        <w:top w:val="none" w:sz="0" w:space="0" w:color="auto"/>
        <w:left w:val="none" w:sz="0" w:space="0" w:color="auto"/>
        <w:bottom w:val="none" w:sz="0" w:space="0" w:color="auto"/>
        <w:right w:val="none" w:sz="0" w:space="0" w:color="auto"/>
      </w:divBdr>
    </w:div>
    <w:div w:id="1007053401">
      <w:bodyDiv w:val="1"/>
      <w:marLeft w:val="0"/>
      <w:marRight w:val="0"/>
      <w:marTop w:val="0"/>
      <w:marBottom w:val="0"/>
      <w:divBdr>
        <w:top w:val="none" w:sz="0" w:space="0" w:color="auto"/>
        <w:left w:val="none" w:sz="0" w:space="0" w:color="auto"/>
        <w:bottom w:val="none" w:sz="0" w:space="0" w:color="auto"/>
        <w:right w:val="none" w:sz="0" w:space="0" w:color="auto"/>
      </w:divBdr>
    </w:div>
    <w:div w:id="1142040048">
      <w:bodyDiv w:val="1"/>
      <w:marLeft w:val="0"/>
      <w:marRight w:val="0"/>
      <w:marTop w:val="0"/>
      <w:marBottom w:val="0"/>
      <w:divBdr>
        <w:top w:val="none" w:sz="0" w:space="0" w:color="auto"/>
        <w:left w:val="none" w:sz="0" w:space="0" w:color="auto"/>
        <w:bottom w:val="none" w:sz="0" w:space="0" w:color="auto"/>
        <w:right w:val="none" w:sz="0" w:space="0" w:color="auto"/>
      </w:divBdr>
    </w:div>
    <w:div w:id="1388336207">
      <w:bodyDiv w:val="1"/>
      <w:marLeft w:val="0"/>
      <w:marRight w:val="0"/>
      <w:marTop w:val="0"/>
      <w:marBottom w:val="0"/>
      <w:divBdr>
        <w:top w:val="none" w:sz="0" w:space="0" w:color="auto"/>
        <w:left w:val="none" w:sz="0" w:space="0" w:color="auto"/>
        <w:bottom w:val="none" w:sz="0" w:space="0" w:color="auto"/>
        <w:right w:val="none" w:sz="0" w:space="0" w:color="auto"/>
      </w:divBdr>
    </w:div>
    <w:div w:id="1515530195">
      <w:bodyDiv w:val="1"/>
      <w:marLeft w:val="0"/>
      <w:marRight w:val="0"/>
      <w:marTop w:val="0"/>
      <w:marBottom w:val="0"/>
      <w:divBdr>
        <w:top w:val="none" w:sz="0" w:space="0" w:color="auto"/>
        <w:left w:val="none" w:sz="0" w:space="0" w:color="auto"/>
        <w:bottom w:val="none" w:sz="0" w:space="0" w:color="auto"/>
        <w:right w:val="none" w:sz="0" w:space="0" w:color="auto"/>
      </w:divBdr>
    </w:div>
    <w:div w:id="1596085361">
      <w:bodyDiv w:val="1"/>
      <w:marLeft w:val="0"/>
      <w:marRight w:val="0"/>
      <w:marTop w:val="0"/>
      <w:marBottom w:val="0"/>
      <w:divBdr>
        <w:top w:val="none" w:sz="0" w:space="0" w:color="auto"/>
        <w:left w:val="none" w:sz="0" w:space="0" w:color="auto"/>
        <w:bottom w:val="none" w:sz="0" w:space="0" w:color="auto"/>
        <w:right w:val="none" w:sz="0" w:space="0" w:color="auto"/>
      </w:divBdr>
    </w:div>
    <w:div w:id="1596203829">
      <w:bodyDiv w:val="1"/>
      <w:marLeft w:val="0"/>
      <w:marRight w:val="0"/>
      <w:marTop w:val="0"/>
      <w:marBottom w:val="0"/>
      <w:divBdr>
        <w:top w:val="none" w:sz="0" w:space="0" w:color="auto"/>
        <w:left w:val="none" w:sz="0" w:space="0" w:color="auto"/>
        <w:bottom w:val="none" w:sz="0" w:space="0" w:color="auto"/>
        <w:right w:val="none" w:sz="0" w:space="0" w:color="auto"/>
      </w:divBdr>
    </w:div>
    <w:div w:id="1772699038">
      <w:bodyDiv w:val="1"/>
      <w:marLeft w:val="0"/>
      <w:marRight w:val="0"/>
      <w:marTop w:val="0"/>
      <w:marBottom w:val="0"/>
      <w:divBdr>
        <w:top w:val="none" w:sz="0" w:space="0" w:color="auto"/>
        <w:left w:val="none" w:sz="0" w:space="0" w:color="auto"/>
        <w:bottom w:val="none" w:sz="0" w:space="0" w:color="auto"/>
        <w:right w:val="none" w:sz="0" w:space="0" w:color="auto"/>
      </w:divBdr>
    </w:div>
    <w:div w:id="1807043439">
      <w:bodyDiv w:val="1"/>
      <w:marLeft w:val="0"/>
      <w:marRight w:val="0"/>
      <w:marTop w:val="0"/>
      <w:marBottom w:val="0"/>
      <w:divBdr>
        <w:top w:val="none" w:sz="0" w:space="0" w:color="auto"/>
        <w:left w:val="none" w:sz="0" w:space="0" w:color="auto"/>
        <w:bottom w:val="none" w:sz="0" w:space="0" w:color="auto"/>
        <w:right w:val="none" w:sz="0" w:space="0" w:color="auto"/>
      </w:divBdr>
    </w:div>
    <w:div w:id="1899047444">
      <w:bodyDiv w:val="1"/>
      <w:marLeft w:val="0"/>
      <w:marRight w:val="0"/>
      <w:marTop w:val="0"/>
      <w:marBottom w:val="0"/>
      <w:divBdr>
        <w:top w:val="none" w:sz="0" w:space="0" w:color="auto"/>
        <w:left w:val="none" w:sz="0" w:space="0" w:color="auto"/>
        <w:bottom w:val="none" w:sz="0" w:space="0" w:color="auto"/>
        <w:right w:val="none" w:sz="0" w:space="0" w:color="auto"/>
      </w:divBdr>
    </w:div>
    <w:div w:id="1902061942">
      <w:bodyDiv w:val="1"/>
      <w:marLeft w:val="0"/>
      <w:marRight w:val="0"/>
      <w:marTop w:val="0"/>
      <w:marBottom w:val="0"/>
      <w:divBdr>
        <w:top w:val="none" w:sz="0" w:space="0" w:color="auto"/>
        <w:left w:val="none" w:sz="0" w:space="0" w:color="auto"/>
        <w:bottom w:val="none" w:sz="0" w:space="0" w:color="auto"/>
        <w:right w:val="none" w:sz="0" w:space="0" w:color="auto"/>
      </w:divBdr>
    </w:div>
    <w:div w:id="2089498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landportal.org/node/91870" TargetMode="External"/><Relationship Id="rId18" Type="http://schemas.openxmlformats.org/officeDocument/2006/relationships/hyperlink" Target="https://www.laprensa.com.ni/2020/02/02/nacionales/2635944-por-que-son-tan-frecuentes-las-masacres-de-indigenas-en-nicaragua-como-la-ocurrida-en-bosawas-en-la-justicia-esta-la-clave" TargetMode="External"/><Relationship Id="rId26" Type="http://schemas.openxmlformats.org/officeDocument/2006/relationships/hyperlink" Target="https://www.laprensa.com.ni/2016/03/06/reportajes-especiales/1997232-muchas-mujeres-con-poco-poder" TargetMode="External"/><Relationship Id="rId39" Type="http://schemas.openxmlformats.org/officeDocument/2006/relationships/hyperlink" Target="https://www.el19digital.com/articulos/ver/titulo:96229-casi-1-millon-200-mil-de-estudiantes-ya-estan-matriculados-para-el-ano-escolar-2020-en-nicaragua" TargetMode="External"/><Relationship Id="rId21" Type="http://schemas.openxmlformats.org/officeDocument/2006/relationships/hyperlink" Target="https://www.bancomundial.org/es/country/nicaragua/overview" TargetMode="External"/><Relationship Id="rId34" Type="http://schemas.openxmlformats.org/officeDocument/2006/relationships/hyperlink" Target="https://confidencial.com.ni/indigenas-de-nicaragua-6800-hectareas-de-indio-maiz-invadidas-en-marzo/?fbclid=IwAR3WflB7Ilcg1g5Ra4Cj3tcrS-ujr4mrVcSKUHbbQpV3LBINjKr-Rlk1flw" TargetMode="External"/><Relationship Id="rId42" Type="http://schemas.openxmlformats.org/officeDocument/2006/relationships/hyperlink" Target="http://documents1.worldbank.org/curated/es/171511480412149174/pdf/110557-WP-P158442-PUBLIC-SPANISH-SSEIRNicaraguaSpanish.pdf" TargetMode="External"/><Relationship Id="rId47" Type="http://schemas.openxmlformats.org/officeDocument/2006/relationships/hyperlink" Target="https://meet.google.com/linkredirect?authuser=2&amp;dest=https%3A%2F%2Fwww.youtube.com%2Fwatch%3Fv%3D0xXyYH5FhMo" TargetMode="External"/><Relationship Id="rId50" Type="http://schemas.openxmlformats.org/officeDocument/2006/relationships/hyperlink" Target="https://www.youtube.com/watch?v=E8-lWjJ62iI" TargetMode="External"/><Relationship Id="rId55" Type="http://schemas.openxmlformats.org/officeDocument/2006/relationships/hyperlink" Target="https://www.voanoticias.com/centroamerica/nicaragua-escuelas-publicas-regreso-clases-baja-asistencia" TargetMode="External"/><Relationship Id="rId63" Type="http://schemas.openxmlformats.org/officeDocument/2006/relationships/hyperlink" Target="https://www.laprensa.com.ni/2020/04/23/nacionales/2666178-unan-managua-despide-a-investigadores-del-centro-de-investigaciones-y-estudios-de-la-salud-cies-en-medio-de-una-pandemia" TargetMode="External"/><Relationship Id="rId68" Type="http://schemas.openxmlformats.org/officeDocument/2006/relationships/hyperlink" Target="https://www.articulo66.com/2020/03/16/upoli-expulsa-dolly-mora-alianza-civica-nicaragua-unen/" TargetMode="External"/><Relationship Id="rId7" Type="http://schemas.openxmlformats.org/officeDocument/2006/relationships/hyperlink" Target="https://freedomhouse.org/country/nicaragua/freedom-world/2020" TargetMode="External"/><Relationship Id="rId2" Type="http://schemas.openxmlformats.org/officeDocument/2006/relationships/hyperlink" Target="https://100noticias.com.ni/nacionales/98612-policia-sandinista-tortura-kevin-solis/" TargetMode="External"/><Relationship Id="rId16" Type="http://schemas.openxmlformats.org/officeDocument/2006/relationships/hyperlink" Target="https://www.elnuevodiario.com.ni/nacionales/495541-yatama-costa-caribe-violencia-derechos-humanos/" TargetMode="External"/><Relationship Id="rId29" Type="http://schemas.openxmlformats.org/officeDocument/2006/relationships/hyperlink" Target="https://ondalocal.com.ni/noticias/907-UNAN-despide-medicos-cies-coronavirus/" TargetMode="External"/><Relationship Id="rId1" Type="http://schemas.openxmlformats.org/officeDocument/2006/relationships/hyperlink" Target="https://www.laprensa.com.ni/2020/02/04/nacionales/2636488-estudiantes-de-la-uca-denuncian-infiltracion-y-espionaje-de-los-simpatizantes-de-daniel-ortega" TargetMode="External"/><Relationship Id="rId6" Type="http://schemas.openxmlformats.org/officeDocument/2006/relationships/hyperlink" Target="https://100noticias.com.ni/nacionales/101851-sentencian-a-10-anos-de-prision-a-presos-politicos/" TargetMode="External"/><Relationship Id="rId11" Type="http://schemas.openxmlformats.org/officeDocument/2006/relationships/hyperlink" Target="https://portalderevistas.upoli.edu.ni/index.php/4-CuadernoJP/article/view/116" TargetMode="External"/><Relationship Id="rId24" Type="http://schemas.openxmlformats.org/officeDocument/2006/relationships/hyperlink" Target="https://www.el19digital.com/articulos/ver/titulo:101002-la-mujer-nicaraguense-celebra-este-8-de-marzo-con-mayor-igualdad-y-oportunidades" TargetMode="External"/><Relationship Id="rId32" Type="http://schemas.openxmlformats.org/officeDocument/2006/relationships/hyperlink" Target="https://www.laprensa.com.ni/2020/06/29/politica/2690828-medicos-despedidos-arbitrariamente-por-el-minsa-presentan-demanda-de-reintegro-laboral" TargetMode="External"/><Relationship Id="rId37" Type="http://schemas.openxmlformats.org/officeDocument/2006/relationships/hyperlink" Target="https://cejil.org/es/nicaragua-reporte-independiente-expone-intereses-detras-violencia-y-despojo-territorial-del-pueblo?fbclid=IwAR0ewfLTIKLkLi9XwKxb605PlyHouFvrxJeWiBfi0BnexX27eMFv7qCa-7Y" TargetMode="External"/><Relationship Id="rId40" Type="http://schemas.openxmlformats.org/officeDocument/2006/relationships/hyperlink" Target="https://www.laprensa.com.ni/2019/11/05/nacionales/2607275-rteguismo-celebra-cifras-de-matricula-escolar-pero-especialistas-refutan-la-calidad-educativa-esta-por-el-suelo" TargetMode="External"/><Relationship Id="rId45" Type="http://schemas.openxmlformats.org/officeDocument/2006/relationships/hyperlink" Target="https://bit.ly/2OKGc3s" TargetMode="External"/><Relationship Id="rId53" Type="http://schemas.openxmlformats.org/officeDocument/2006/relationships/hyperlink" Target="https://confidencial.com.ni/minsa-descarta-cuarentena-en-nicaragua-es-alarmante-y-extremista/" TargetMode="External"/><Relationship Id="rId58" Type="http://schemas.openxmlformats.org/officeDocument/2006/relationships/hyperlink" Target="https://bit.ly/2WZJy6u" TargetMode="External"/><Relationship Id="rId66" Type="http://schemas.openxmlformats.org/officeDocument/2006/relationships/hyperlink" Target="https://radiocorporacion.com/blog/archivos/50254/universidad-agraria-estudiantes/" TargetMode="External"/><Relationship Id="rId5" Type="http://schemas.openxmlformats.org/officeDocument/2006/relationships/hyperlink" Target="https://twitter.com/cenidh/status/1276582962784538624/photo/1" TargetMode="External"/><Relationship Id="rId15" Type="http://schemas.openxmlformats.org/officeDocument/2006/relationships/hyperlink" Target="https://www.youtube.com/watch?v=BA7kxoGv4FY&amp;feature=share" TargetMode="External"/><Relationship Id="rId23" Type="http://schemas.openxmlformats.org/officeDocument/2006/relationships/hyperlink" Target="https://bit.ly/2ZR1PW2" TargetMode="External"/><Relationship Id="rId28" Type="http://schemas.openxmlformats.org/officeDocument/2006/relationships/hyperlink" Target="https://www.diariolibre.com/actualidad/internacional/gobierno-de-nicaragua-reclama-derechos-de-mujeres-tras-impedir-celebracion-HE17577624" TargetMode="External"/><Relationship Id="rId36" Type="http://schemas.openxmlformats.org/officeDocument/2006/relationships/hyperlink" Target="https://www.laprensa.com.ni/2020/04/12/nacionales/2662034-graves-danos-dejan-incendios-en-reserva-natura-indio-maiz-y-dipilto-madera-preciosa-consumida-y-fauna-afectada" TargetMode="External"/><Relationship Id="rId49" Type="http://schemas.openxmlformats.org/officeDocument/2006/relationships/hyperlink" Target="https://bit.ly/2WMNzMe" TargetMode="External"/><Relationship Id="rId57" Type="http://schemas.openxmlformats.org/officeDocument/2006/relationships/hyperlink" Target="https://confidencial.com.ni/mined-espera-momento-oportuno-para-suspender-clases-en-nicaragua/" TargetMode="External"/><Relationship Id="rId61" Type="http://schemas.openxmlformats.org/officeDocument/2006/relationships/hyperlink" Target="https://www.primerahora.com/noticias/mundo/notas/llamado-a-que-los-universitarios-regresen-a-clases-el-lunes-en-nicaragua/" TargetMode="External"/><Relationship Id="rId10" Type="http://schemas.openxmlformats.org/officeDocument/2006/relationships/hyperlink" Target="https://www.youtube.com/watch?v=lvRTC8ioHvk" TargetMode="External"/><Relationship Id="rId19" Type="http://schemas.openxmlformats.org/officeDocument/2006/relationships/hyperlink" Target="https://confidencial.com.ni/la-costa-mas-integrada-menos-autonoma/" TargetMode="External"/><Relationship Id="rId31" Type="http://schemas.openxmlformats.org/officeDocument/2006/relationships/hyperlink" Target="https://www.laprensa.com.ni/2020/06/13/nacionales/2684863-dictadura-ha-sacado-del-sistema-de-salud-a-al-menos-16-medicos-especialistas-durante-la-pandemia" TargetMode="External"/><Relationship Id="rId44" Type="http://schemas.openxmlformats.org/officeDocument/2006/relationships/hyperlink" Target="https://unesdoc.unesco.org/ark:/48223/pf0000230034" TargetMode="External"/><Relationship Id="rId52" Type="http://schemas.openxmlformats.org/officeDocument/2006/relationships/hyperlink" Target="https://cutt.ly/afsMQ9W" TargetMode="External"/><Relationship Id="rId60" Type="http://schemas.openxmlformats.org/officeDocument/2006/relationships/hyperlink" Target="https://canal6.com.ni/2020/07/01/exitoso-arranque-de-teleclases-por-canal-6-nicaraguense-por-gracias-de-dios/" TargetMode="External"/><Relationship Id="rId65" Type="http://schemas.openxmlformats.org/officeDocument/2006/relationships/hyperlink" Target="https://www.laprensa.com.ni/2019/12/12/nacionales/2620591-240-universitarios-fueron-expulsados-y-sancionados-por-las-autoridades-de-la-universidad-nacional-agraria-por-cuestionar-elecciones" TargetMode="External"/><Relationship Id="rId4" Type="http://schemas.openxmlformats.org/officeDocument/2006/relationships/hyperlink" Target="http://legislacion.asamblea.gob.ni/Normaweb.nsf/($All)/A9B1F9E27C810152062585980070057B?OpenDocument" TargetMode="External"/><Relationship Id="rId9" Type="http://schemas.openxmlformats.org/officeDocument/2006/relationships/hyperlink" Target="https://www.laprensa.com.ni/2020/08/16/nacionales/2709148-44-docentes-han-muerto-de-covid-19-segun-unidad-sindical-magisterial" TargetMode="External"/><Relationship Id="rId14" Type="http://schemas.openxmlformats.org/officeDocument/2006/relationships/hyperlink" Target="https://www.youtube.com/watch?v=PpA8ELxfOKI&amp;fbclid=IwAR2uectFdIpJUI5xjQyxwCCZHJnKs854DzmmbGPo2gOC6b5zKEj2hItislM" TargetMode="External"/><Relationship Id="rId22" Type="http://schemas.openxmlformats.org/officeDocument/2006/relationships/hyperlink" Target="https://bit.ly/2WO5Ngn" TargetMode="External"/><Relationship Id="rId27" Type="http://schemas.openxmlformats.org/officeDocument/2006/relationships/hyperlink" Target="https://www.infobae.com/america/america-latina/2019/08/19/el-regimen-de-daiel-ortega-secuestro-a-un-grupo-de-defensoras-de-los-derechos-de-las-mujeres-en-managua/" TargetMode="External"/><Relationship Id="rId30" Type="http://schemas.openxmlformats.org/officeDocument/2006/relationships/hyperlink" Target="https://diariolibre.digital/2020/04/23/unan-despide-a-director-de-centro-de-investigacion-de-estudios-de-la-salud/" TargetMode="External"/><Relationship Id="rId35" Type="http://schemas.openxmlformats.org/officeDocument/2006/relationships/hyperlink" Target="https://www.youtube.com/watch?v=m4HW_g0_llk&amp;t&amp;fbclid=IwAR3IS2zvs7KVsp4hLew9k7wneSfZ5dtrO7TwSZy8d9DvqErxDEGc8-d5L3U" TargetMode="External"/><Relationship Id="rId43" Type="http://schemas.openxmlformats.org/officeDocument/2006/relationships/hyperlink" Target="http://ciases.org/wp-content/uploads/2016/10/prioridadesEducacion.pdf" TargetMode="External"/><Relationship Id="rId48" Type="http://schemas.openxmlformats.org/officeDocument/2006/relationships/hyperlink" Target="https://www.connectas.org/daniel-ortega-vuelve-a-la-escuela/" TargetMode="External"/><Relationship Id="rId56" Type="http://schemas.openxmlformats.org/officeDocument/2006/relationships/hyperlink" Target="https://www.vostv.com.ni/nacionales/14185-colegios-publicos-reinicio-clases-nicaragua/" TargetMode="External"/><Relationship Id="rId64" Type="http://schemas.openxmlformats.org/officeDocument/2006/relationships/hyperlink" Target="https://www.laprensa.com.ni/2020/05/21/politica/2676194-juez-condena-a-12-anos-de-prision-a-universitario-autoconvocado" TargetMode="External"/><Relationship Id="rId8" Type="http://schemas.openxmlformats.org/officeDocument/2006/relationships/hyperlink" Target="https://www.oas.org/es/cidh/actividades/visitas/2018Nicaragua/BOLETIN_MESENI_2020_07.pdf" TargetMode="External"/><Relationship Id="rId51" Type="http://schemas.openxmlformats.org/officeDocument/2006/relationships/hyperlink" Target="https://www.bbc.com/mundo/52530594" TargetMode="External"/><Relationship Id="rId3" Type="http://schemas.openxmlformats.org/officeDocument/2006/relationships/hyperlink" Target="https://www.laprensa.com.ni/2020/03/03/politica/2647171-turbas-orteguistas-agreden-y-roban-a-periodistas-que-cubrian-misa-de-ernesto-cardenal" TargetMode="External"/><Relationship Id="rId12" Type="http://schemas.openxmlformats.org/officeDocument/2006/relationships/hyperlink" Target="https://www.youtube.com/watch?v=UzY8SNXTIMA" TargetMode="External"/><Relationship Id="rId17" Type="http://schemas.openxmlformats.org/officeDocument/2006/relationships/hyperlink" Target="https://www.oas.org/es/cidh/prensa/comunicados/2019/172.asp" TargetMode="External"/><Relationship Id="rId25" Type="http://schemas.openxmlformats.org/officeDocument/2006/relationships/hyperlink" Target="https://litci.org/es/menu/mundo/latinoamerica/nicaragua/nicaragua-las-mujeres-las-calles-las-barricadas-derrocar-al-gobierno-ortega-murillo/" TargetMode="External"/><Relationship Id="rId33" Type="http://schemas.openxmlformats.org/officeDocument/2006/relationships/hyperlink" Target="https://www.laprensa.com.ni/2020/08/17/nacionales/2709542-medicos-despedidos-por-el-regimen-orteguista-denuncian-acoso-en-las-audiencias-judiciales" TargetMode="External"/><Relationship Id="rId38" Type="http://schemas.openxmlformats.org/officeDocument/2006/relationships/hyperlink" Target="https://100noticias.com.ni/nacionales/94770-denuncian-cobro-promocion-colegios/" TargetMode="External"/><Relationship Id="rId46" Type="http://schemas.openxmlformats.org/officeDocument/2006/relationships/hyperlink" Target="https://www.unicef.org/nicaragua/informes/plan-de-educaci%C3%B3n-2017-2021" TargetMode="External"/><Relationship Id="rId59" Type="http://schemas.openxmlformats.org/officeDocument/2006/relationships/hyperlink" Target="https://bit.ly/2WzIUNR" TargetMode="External"/><Relationship Id="rId67" Type="http://schemas.openxmlformats.org/officeDocument/2006/relationships/hyperlink" Target="https://www.laprensa.com.ni/2020/02/14/nacionales/2640759-universidad-nacional-agraria-levanta-castigos-a-estudiantes-pero-los-amenaza-de-no-hacer-actos-indisciplinarios-como-protestar" TargetMode="External"/><Relationship Id="rId20" Type="http://schemas.openxmlformats.org/officeDocument/2006/relationships/hyperlink" Target="file:///C:/Users/usuario/Downloads/FUNIDES-Informe-de-Coyuntura-de-Nicaragua.-Abril-2020.pdf" TargetMode="External"/><Relationship Id="rId41" Type="http://schemas.openxmlformats.org/officeDocument/2006/relationships/hyperlink" Target="https://www.vivanicaragua.com.ni/2019/11/24/sociales/millon-estudiantes-mined-2020/" TargetMode="External"/><Relationship Id="rId54" Type="http://schemas.openxmlformats.org/officeDocument/2006/relationships/hyperlink" Target="https://confidencial.com.ni/maestro-el-mined-nos-culpa-por-la-baja-asistencia-escolar-por-covid-19/" TargetMode="External"/><Relationship Id="rId62" Type="http://schemas.openxmlformats.org/officeDocument/2006/relationships/hyperlink" Target="http://www.cnu.edu.ni/"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5315E-1E66-4BB8-99BB-AD4A40BAF7A7}">
  <ds:schemaRefs>
    <ds:schemaRef ds:uri="http://schemas.openxmlformats.org/officeDocument/2006/bibliography"/>
  </ds:schemaRefs>
</ds:datastoreItem>
</file>

<file path=customXml/itemProps2.xml><?xml version="1.0" encoding="utf-8"?>
<ds:datastoreItem xmlns:ds="http://schemas.openxmlformats.org/officeDocument/2006/customXml" ds:itemID="{48B81CFE-CE3E-4300-88BA-D76A1DADFC32}"/>
</file>

<file path=customXml/itemProps3.xml><?xml version="1.0" encoding="utf-8"?>
<ds:datastoreItem xmlns:ds="http://schemas.openxmlformats.org/officeDocument/2006/customXml" ds:itemID="{89AECB5B-16F3-41A4-95FB-CC825AEB7D3B}"/>
</file>

<file path=customXml/itemProps4.xml><?xml version="1.0" encoding="utf-8"?>
<ds:datastoreItem xmlns:ds="http://schemas.openxmlformats.org/officeDocument/2006/customXml" ds:itemID="{23DDEED4-77EC-4D37-87C9-2E919766B74E}"/>
</file>

<file path=docProps/app.xml><?xml version="1.0" encoding="utf-8"?>
<Properties xmlns="http://schemas.openxmlformats.org/officeDocument/2006/extended-properties" xmlns:vt="http://schemas.openxmlformats.org/officeDocument/2006/docPropsVTypes">
  <Template>Normal.dotm</Template>
  <TotalTime>0</TotalTime>
  <Pages>31</Pages>
  <Words>12057</Words>
  <Characters>68729</Characters>
  <Application>Microsoft Office Word</Application>
  <DocSecurity>0</DocSecurity>
  <Lines>572</Lines>
  <Paragraphs>161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Meza</dc:creator>
  <cp:keywords/>
  <dc:description/>
  <cp:lastModifiedBy>Tolaïni Sabine</cp:lastModifiedBy>
  <cp:revision>2</cp:revision>
  <dcterms:created xsi:type="dcterms:W3CDTF">2020-09-07T14:42:00Z</dcterms:created>
  <dcterms:modified xsi:type="dcterms:W3CDTF">2020-09-07T14:42:00Z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