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C5C121" w14:textId="312C6BAE" w:rsidR="00602B12" w:rsidRDefault="00C35E36" w:rsidP="007F2C1D">
      <w:pPr>
        <w:pStyle w:val="NoSpacing"/>
        <w:jc w:val="right"/>
      </w:pPr>
      <w:r>
        <w:t xml:space="preserve"> </w:t>
      </w:r>
      <w:r w:rsidR="00602B12" w:rsidRPr="0062588E">
        <w:t>Bogota,</w:t>
      </w:r>
      <w:r w:rsidR="00C44D55">
        <w:t xml:space="preserve"> New York,</w:t>
      </w:r>
      <w:r w:rsidR="00602B12" w:rsidRPr="0062588E">
        <w:t xml:space="preserve"> </w:t>
      </w:r>
      <w:r w:rsidR="001C35E8">
        <w:t>July 30</w:t>
      </w:r>
      <w:r w:rsidR="00602B12" w:rsidRPr="0062588E">
        <w:t>, 2018</w:t>
      </w:r>
    </w:p>
    <w:p w14:paraId="102BB8DF" w14:textId="77777777" w:rsidR="002F7BD3" w:rsidRPr="0062588E" w:rsidRDefault="002F7BD3" w:rsidP="007F2C1D">
      <w:pPr>
        <w:pStyle w:val="NoSpacing"/>
        <w:jc w:val="right"/>
      </w:pPr>
    </w:p>
    <w:p w14:paraId="74BB2759" w14:textId="3AA24F85" w:rsidR="00971C43" w:rsidRDefault="00971C43" w:rsidP="00970F9B">
      <w:pPr>
        <w:pStyle w:val="NoSpacing"/>
      </w:pPr>
    </w:p>
    <w:p w14:paraId="4AE7A1F1" w14:textId="2E9FF6EA" w:rsidR="00602B12" w:rsidRPr="0062588E" w:rsidRDefault="00602B12" w:rsidP="00970F9B">
      <w:pPr>
        <w:pStyle w:val="NoSpacing"/>
        <w:rPr>
          <w:b/>
        </w:rPr>
      </w:pPr>
      <w:r w:rsidRPr="0062588E">
        <w:rPr>
          <w:b/>
        </w:rPr>
        <w:t xml:space="preserve">Secretariat of the Committee on the Elimination of Racial Discrimination </w:t>
      </w:r>
    </w:p>
    <w:p w14:paraId="11EA6D56" w14:textId="60FB6B11" w:rsidR="00602B12" w:rsidRPr="0062588E" w:rsidRDefault="00602B12" w:rsidP="00970F9B">
      <w:pPr>
        <w:pStyle w:val="NoSpacing"/>
      </w:pPr>
      <w:r w:rsidRPr="0062588E">
        <w:t xml:space="preserve">Office of United Nations </w:t>
      </w:r>
      <w:r w:rsidR="003D5ED5" w:rsidRPr="0062588E">
        <w:t xml:space="preserve">High Commissioner for Human Rights </w:t>
      </w:r>
    </w:p>
    <w:p w14:paraId="2847586C" w14:textId="65CBD9E5" w:rsidR="003D5ED5" w:rsidRPr="0062588E" w:rsidRDefault="003D5ED5" w:rsidP="00970F9B">
      <w:pPr>
        <w:pStyle w:val="NoSpacing"/>
      </w:pPr>
      <w:r w:rsidRPr="0062588E">
        <w:t>Palais Wilson</w:t>
      </w:r>
    </w:p>
    <w:p w14:paraId="07FF7672" w14:textId="23DE6EA7" w:rsidR="00602B12" w:rsidRDefault="003D5ED5" w:rsidP="00970F9B">
      <w:pPr>
        <w:pStyle w:val="NoSpacing"/>
        <w:rPr>
          <w:rFonts w:eastAsia="Helvetica"/>
        </w:rPr>
      </w:pPr>
      <w:r w:rsidRPr="0062588E">
        <w:t>52, rue des P</w:t>
      </w:r>
      <w:r w:rsidRPr="0062588E">
        <w:rPr>
          <w:rFonts w:eastAsia="Helvetica"/>
        </w:rPr>
        <w:t>âquis</w:t>
      </w:r>
      <w:r w:rsidRPr="0062588E">
        <w:rPr>
          <w:rFonts w:eastAsia="Helvetica"/>
        </w:rPr>
        <w:br/>
        <w:t>CH-1201 Geneva 10</w:t>
      </w:r>
      <w:r w:rsidRPr="0062588E">
        <w:rPr>
          <w:rFonts w:eastAsia="Helvetica"/>
        </w:rPr>
        <w:br/>
        <w:t>Switzerland</w:t>
      </w:r>
      <w:bookmarkStart w:id="0" w:name="_GoBack"/>
      <w:bookmarkEnd w:id="0"/>
    </w:p>
    <w:p w14:paraId="3174A855" w14:textId="592EA911" w:rsidR="003D5ED5" w:rsidRPr="0062588E" w:rsidRDefault="003D5ED5" w:rsidP="00970F9B">
      <w:pPr>
        <w:pStyle w:val="NoSpacing"/>
        <w:rPr>
          <w:rFonts w:eastAsia="Helvetica"/>
        </w:rPr>
      </w:pPr>
    </w:p>
    <w:p w14:paraId="6E18D008" w14:textId="1AC2BF45" w:rsidR="003D5ED5" w:rsidRPr="0062588E" w:rsidRDefault="0062588E" w:rsidP="00F3200B">
      <w:pPr>
        <w:pStyle w:val="NoSpacing"/>
        <w:ind w:left="720"/>
        <w:jc w:val="both"/>
        <w:rPr>
          <w:b/>
        </w:rPr>
      </w:pPr>
      <w:r w:rsidRPr="0062588E">
        <w:rPr>
          <w:rFonts w:eastAsia="Helvetica"/>
          <w:b/>
        </w:rPr>
        <w:t>Re:</w:t>
      </w:r>
      <w:r w:rsidR="003D5ED5" w:rsidRPr="0062588E">
        <w:rPr>
          <w:rFonts w:eastAsia="Helvetica"/>
          <w:b/>
        </w:rPr>
        <w:t xml:space="preserve"> Supplementary information on Honduras, submitted for consideration by the </w:t>
      </w:r>
      <w:r w:rsidR="003D5ED5" w:rsidRPr="0062588E">
        <w:rPr>
          <w:b/>
        </w:rPr>
        <w:t>Committee on the Elimination of Racial Discrimination</w:t>
      </w:r>
      <w:r w:rsidR="005F564C">
        <w:rPr>
          <w:b/>
        </w:rPr>
        <w:t xml:space="preserve"> for 97</w:t>
      </w:r>
      <w:r w:rsidR="005F564C" w:rsidRPr="005F564C">
        <w:rPr>
          <w:b/>
          <w:vertAlign w:val="superscript"/>
        </w:rPr>
        <w:t>th</w:t>
      </w:r>
      <w:r w:rsidR="005F564C">
        <w:rPr>
          <w:b/>
        </w:rPr>
        <w:t xml:space="preserve"> Session</w:t>
      </w:r>
    </w:p>
    <w:p w14:paraId="5192A8FA" w14:textId="77777777" w:rsidR="003D5ED5" w:rsidRPr="0062588E" w:rsidRDefault="003D5ED5" w:rsidP="00F3200B">
      <w:pPr>
        <w:pStyle w:val="NoSpacing"/>
        <w:ind w:left="720"/>
        <w:jc w:val="both"/>
      </w:pPr>
    </w:p>
    <w:p w14:paraId="2EEE8A3C" w14:textId="09FB47D5" w:rsidR="00074C46" w:rsidRPr="0062588E" w:rsidRDefault="00074C46" w:rsidP="00970F9B">
      <w:pPr>
        <w:pStyle w:val="NoSpacing"/>
      </w:pPr>
      <w:r w:rsidRPr="0062588E">
        <w:t>Distinguished members of the Committee:</w:t>
      </w:r>
    </w:p>
    <w:p w14:paraId="459D156C" w14:textId="77777777" w:rsidR="00AA4AFA" w:rsidRPr="0062588E" w:rsidRDefault="00AA4AFA" w:rsidP="00970F9B">
      <w:pPr>
        <w:pStyle w:val="NoSpacing"/>
      </w:pPr>
    </w:p>
    <w:p w14:paraId="1039E75B" w14:textId="6A843572" w:rsidR="00074C46" w:rsidRPr="007D2B08" w:rsidRDefault="00074C46" w:rsidP="00970F9B">
      <w:pPr>
        <w:pStyle w:val="NoSpacing"/>
        <w:numPr>
          <w:ilvl w:val="0"/>
          <w:numId w:val="14"/>
        </w:numPr>
        <w:ind w:left="0"/>
        <w:jc w:val="both"/>
      </w:pPr>
      <w:r w:rsidRPr="007D2B08">
        <w:t>The Center for Reproductive Rights (the “</w:t>
      </w:r>
      <w:r w:rsidRPr="007D2B08">
        <w:rPr>
          <w:b/>
        </w:rPr>
        <w:t>Center</w:t>
      </w:r>
      <w:r w:rsidRPr="007D2B08">
        <w:t xml:space="preserve">”) is an independent non-governmental organization that promotes gender equality and the fulfilment of women’s reproductive rights. The Center seeks to contribute to the Committee’s work by providing independent information concerning </w:t>
      </w:r>
      <w:r w:rsidR="00AA4AFA" w:rsidRPr="007D2B08">
        <w:t>Honduras</w:t>
      </w:r>
      <w:r w:rsidRPr="007D2B08">
        <w:t xml:space="preserve">’ obligations to guarantee the rights </w:t>
      </w:r>
      <w:r w:rsidR="00AA4AFA" w:rsidRPr="007D2B08">
        <w:t xml:space="preserve">and freedoms </w:t>
      </w:r>
      <w:r w:rsidRPr="007D2B08">
        <w:t xml:space="preserve">protected under the </w:t>
      </w:r>
      <w:r w:rsidR="00AA4AFA" w:rsidRPr="007D2B08">
        <w:t>International Convention on the Elimination of All Forms of Racial Discrimination (“</w:t>
      </w:r>
      <w:r w:rsidR="00AA4AFA" w:rsidRPr="007D2B08">
        <w:rPr>
          <w:b/>
        </w:rPr>
        <w:t>ICERD”</w:t>
      </w:r>
      <w:r w:rsidR="00AA4AFA" w:rsidRPr="007D2B08">
        <w:t>)</w:t>
      </w:r>
      <w:r w:rsidRPr="007D2B08">
        <w:t>.</w:t>
      </w:r>
    </w:p>
    <w:p w14:paraId="021DAD02" w14:textId="77777777" w:rsidR="00AA4AFA" w:rsidRPr="0062588E" w:rsidRDefault="00AA4AFA" w:rsidP="00970F9B">
      <w:pPr>
        <w:pStyle w:val="NoSpacing"/>
        <w:jc w:val="both"/>
      </w:pPr>
    </w:p>
    <w:p w14:paraId="21F45ACB" w14:textId="7D9A3E14" w:rsidR="005F564C" w:rsidRPr="007D2B08" w:rsidRDefault="00FB389D" w:rsidP="00970F9B">
      <w:pPr>
        <w:pStyle w:val="NoSpacing"/>
        <w:numPr>
          <w:ilvl w:val="0"/>
          <w:numId w:val="14"/>
        </w:numPr>
        <w:ind w:left="0"/>
        <w:jc w:val="both"/>
      </w:pPr>
      <w:r w:rsidRPr="007D2B08">
        <w:t>Under</w:t>
      </w:r>
      <w:r w:rsidR="00061463" w:rsidRPr="007D2B08">
        <w:t xml:space="preserve"> a</w:t>
      </w:r>
      <w:r w:rsidRPr="007D2B08">
        <w:t>rticle 1</w:t>
      </w:r>
      <w:r w:rsidR="00971C43" w:rsidRPr="007D2B08">
        <w:t xml:space="preserve"> of the ICERD</w:t>
      </w:r>
      <w:r w:rsidRPr="007D2B08">
        <w:t>, the term "racial discrimination" is</w:t>
      </w:r>
      <w:r w:rsidR="00FE628E" w:rsidRPr="007D2B08">
        <w:t xml:space="preserve"> defined as</w:t>
      </w:r>
      <w:r w:rsidRPr="007D2B08">
        <w:t xml:space="preserve"> any distinction, exclusion, restriction or preference based, among other things, on </w:t>
      </w:r>
      <w:r w:rsidR="0014071F" w:rsidRPr="007D2B08">
        <w:t>color</w:t>
      </w:r>
      <w:r w:rsidRPr="007D2B08">
        <w:t>, descent, or national or ethnic origin</w:t>
      </w:r>
      <w:r w:rsidR="00061463" w:rsidRPr="007D2B08">
        <w:t>,</w:t>
      </w:r>
      <w:r w:rsidRPr="007D2B08">
        <w:t xml:space="preserve"> which has the purpose or effect of nullifying or impairing the recognition, enjoyment or exercise, on an equal footing, of human rights and fundamental freedoms in the political, economic, social, cultural or any other field of public life.</w:t>
      </w:r>
      <w:r w:rsidR="005F564C" w:rsidRPr="0062588E">
        <w:rPr>
          <w:rStyle w:val="EndnoteReference"/>
        </w:rPr>
        <w:endnoteReference w:id="1"/>
      </w:r>
      <w:r w:rsidR="005F564C" w:rsidRPr="007D2B08">
        <w:t xml:space="preserve"> In Honduras, 99 per cent of the population fall within this definition, with 90 per cent of the population identifying as mestizo (or mixed race).</w:t>
      </w:r>
      <w:r w:rsidR="005F564C" w:rsidRPr="0062588E">
        <w:rPr>
          <w:rStyle w:val="EndnoteReference"/>
        </w:rPr>
        <w:endnoteReference w:id="2"/>
      </w:r>
      <w:r w:rsidR="005F564C" w:rsidRPr="007D2B08">
        <w:t xml:space="preserve"> The Center believes that due to their intersecting identities, women of color experience discrimination in unique and cumulative ways.</w:t>
      </w:r>
      <w:r w:rsidR="005F564C" w:rsidRPr="0062588E">
        <w:rPr>
          <w:rStyle w:val="EndnoteReference"/>
        </w:rPr>
        <w:endnoteReference w:id="3"/>
      </w:r>
      <w:r w:rsidR="005F564C" w:rsidRPr="007D2B08">
        <w:t xml:space="preserve"> The Center is reporting to the Committee because it believes that: (1) there needs to be an intersectional approach to recognize the discrimination faced by women of color; and (2) there needs to be visibility of the reproductive needs and rights of women of color in Honduras and in Central America.  </w:t>
      </w:r>
    </w:p>
    <w:p w14:paraId="19F057FB" w14:textId="77777777" w:rsidR="005F564C" w:rsidRPr="0062588E" w:rsidRDefault="005F564C" w:rsidP="00970F9B">
      <w:pPr>
        <w:pStyle w:val="NoSpacing"/>
        <w:jc w:val="both"/>
      </w:pPr>
    </w:p>
    <w:p w14:paraId="181E2E95" w14:textId="408E18DE" w:rsidR="005F564C" w:rsidRPr="007D2B08" w:rsidRDefault="005F564C" w:rsidP="00970F9B">
      <w:pPr>
        <w:pStyle w:val="NoSpacing"/>
        <w:numPr>
          <w:ilvl w:val="0"/>
          <w:numId w:val="14"/>
        </w:numPr>
        <w:ind w:left="0"/>
        <w:jc w:val="both"/>
      </w:pPr>
      <w:r w:rsidRPr="007D2B08">
        <w:t>This letter highlights Honduras’ failure to comply with its obligations under ICERD to: prohibit and eliminate racial discrimination in the enjoyment of women’s right to reproductive health; the right to security of the person and protection by the State against violence or bodily-harm; the right to equal treatment before tribunals and justice institutions; and other human rights and fundamental freedoms. Honduras violates is obligations by: (a) denying victims of sexual and domestic violence access to justice; (ii) criminalizing abortion in all cases; (iii) banning emergency contraception, denying women autonomy and self-determination to their reproductive health</w:t>
      </w:r>
      <w:r w:rsidR="008F67A4">
        <w:t>; and (iv) forcibly sterilizing women HIV</w:t>
      </w:r>
      <w:r w:rsidR="00180ECE">
        <w:t xml:space="preserve"> positive</w:t>
      </w:r>
      <w:r w:rsidRPr="007D2B08">
        <w:t>.</w:t>
      </w:r>
    </w:p>
    <w:p w14:paraId="186D5372" w14:textId="3C3AF1B7" w:rsidR="005F564C" w:rsidRPr="0062588E" w:rsidRDefault="005F564C" w:rsidP="00970F9B">
      <w:pPr>
        <w:pStyle w:val="NoSpacing"/>
        <w:ind w:firstLine="60"/>
        <w:jc w:val="both"/>
      </w:pPr>
    </w:p>
    <w:p w14:paraId="3526F789" w14:textId="4CA51914" w:rsidR="005F564C" w:rsidRDefault="005F564C" w:rsidP="00970F9B">
      <w:pPr>
        <w:pStyle w:val="NoSpacing"/>
        <w:numPr>
          <w:ilvl w:val="0"/>
          <w:numId w:val="14"/>
        </w:numPr>
        <w:ind w:left="0"/>
        <w:jc w:val="both"/>
      </w:pPr>
      <w:r w:rsidRPr="007D2B08">
        <w:lastRenderedPageBreak/>
        <w:t xml:space="preserve">This letter is presented as follows: first, we set out the legislative background to Honduras’ total criminalization of abortion and ban on access to emergency contraceptives; second, we set out the background on sexual violence against women of color in Honduras; third, we set out the background on the high adolescent fertility rate in Honduras which exacerbate the poverty cycle of women of color; fourthly, we explain the consequences of the total criminalization of abortion in Honduras; fifthly, </w:t>
      </w:r>
      <w:r w:rsidR="00097A8F">
        <w:t>we present the context of Zika</w:t>
      </w:r>
      <w:r w:rsidR="00E5237D">
        <w:t xml:space="preserve"> and its link </w:t>
      </w:r>
      <w:r w:rsidR="00097A8F">
        <w:t xml:space="preserve">with the </w:t>
      </w:r>
      <w:r w:rsidR="00E5237D">
        <w:t>government</w:t>
      </w:r>
      <w:r w:rsidR="00097A8F">
        <w:t xml:space="preserve"> restrictions on reproductive rights; six, we explain the violations to women’s dignity and autonomy with HIV that go through forced sterilizations without their informed consent; seventh, </w:t>
      </w:r>
      <w:r w:rsidRPr="007D2B08">
        <w:t xml:space="preserve">we include a list of recommendations that we respectfully propose the Committee make to Honduras. </w:t>
      </w:r>
    </w:p>
    <w:p w14:paraId="170FAD78" w14:textId="77777777" w:rsidR="00970F9B" w:rsidRDefault="00970F9B" w:rsidP="00970F9B">
      <w:pPr>
        <w:pStyle w:val="ListParagraph"/>
      </w:pPr>
    </w:p>
    <w:p w14:paraId="2A63E6F3" w14:textId="5D314ED6" w:rsidR="005F564C" w:rsidRDefault="005F564C" w:rsidP="003D1E70">
      <w:pPr>
        <w:pStyle w:val="NoSpacing"/>
        <w:numPr>
          <w:ilvl w:val="3"/>
          <w:numId w:val="14"/>
        </w:numPr>
        <w:ind w:left="432"/>
        <w:jc w:val="both"/>
        <w:rPr>
          <w:b/>
        </w:rPr>
      </w:pPr>
      <w:r w:rsidRPr="0062588E">
        <w:rPr>
          <w:b/>
        </w:rPr>
        <w:t xml:space="preserve">Legislative Background to the Total </w:t>
      </w:r>
      <w:r w:rsidR="00971C43" w:rsidRPr="0062588E">
        <w:rPr>
          <w:b/>
        </w:rPr>
        <w:t>Criminalization</w:t>
      </w:r>
      <w:r w:rsidRPr="0062588E">
        <w:rPr>
          <w:b/>
        </w:rPr>
        <w:t xml:space="preserve"> of Abortion in Honduras and Ban on Emergency Contraceptives  </w:t>
      </w:r>
    </w:p>
    <w:p w14:paraId="1625C455" w14:textId="77777777" w:rsidR="00970F9B" w:rsidRDefault="00970F9B" w:rsidP="00970F9B">
      <w:pPr>
        <w:pStyle w:val="ListParagraph"/>
        <w:rPr>
          <w:b/>
        </w:rPr>
      </w:pPr>
    </w:p>
    <w:p w14:paraId="4B9C883C" w14:textId="265CCBB3" w:rsidR="00970F9B" w:rsidRDefault="005F564C" w:rsidP="00970F9B">
      <w:pPr>
        <w:pStyle w:val="NoSpacing"/>
        <w:numPr>
          <w:ilvl w:val="0"/>
          <w:numId w:val="14"/>
        </w:numPr>
        <w:ind w:left="0"/>
        <w:jc w:val="both"/>
      </w:pPr>
      <w:r w:rsidRPr="0062588E">
        <w:t>Abortion in Honduras is criminalized in all cases. Under Honduran law, abortion is defined as “the murder of a human being during pregnancy or at the moment of delivery”.</w:t>
      </w:r>
      <w:r w:rsidRPr="0062588E">
        <w:rPr>
          <w:rStyle w:val="EndnoteReference"/>
        </w:rPr>
        <w:endnoteReference w:id="4"/>
      </w:r>
      <w:r w:rsidRPr="0062588E">
        <w:t xml:space="preserve"> This means that abortion-related crimes are considered homicide. Women who consensually undergo an abortion procedure face between three to six years of imprisonment, as does the person who performed the procedure. Where there is no consent to the abortion the person performing it faces between six to eight years of imprisonment. In circumstances where violence, intimidation or deceit is used, a person may be imprisoned for eight to ten years.</w:t>
      </w:r>
      <w:r w:rsidRPr="0062588E">
        <w:rPr>
          <w:rStyle w:val="EndnoteReference"/>
        </w:rPr>
        <w:endnoteReference w:id="5"/>
      </w:r>
      <w:r w:rsidRPr="0062588E">
        <w:t xml:space="preserve"> </w:t>
      </w:r>
    </w:p>
    <w:p w14:paraId="777DA67F" w14:textId="77777777" w:rsidR="00970F9B" w:rsidRPr="00970F9B" w:rsidRDefault="00970F9B" w:rsidP="00970F9B">
      <w:pPr>
        <w:pStyle w:val="NoSpacing"/>
        <w:jc w:val="both"/>
      </w:pPr>
    </w:p>
    <w:p w14:paraId="0AE082E3" w14:textId="5F332FBD" w:rsidR="005F564C" w:rsidRDefault="005F564C" w:rsidP="00970F9B">
      <w:pPr>
        <w:pStyle w:val="NoSpacing"/>
        <w:numPr>
          <w:ilvl w:val="0"/>
          <w:numId w:val="14"/>
        </w:numPr>
        <w:ind w:left="0"/>
        <w:jc w:val="both"/>
      </w:pPr>
      <w:r w:rsidRPr="0062588E">
        <w:t>The main victims of the total ban on abortion are sexual assault victims, adolescent girls, and poor women and adolescent girls who live in rural areas. The highest number of discharges from hospital associated with an abortion are from women living in rural areas who are illiterate or only have primary level education.</w:t>
      </w:r>
      <w:r w:rsidRPr="0062588E">
        <w:rPr>
          <w:vertAlign w:val="superscript"/>
        </w:rPr>
        <w:endnoteReference w:id="6"/>
      </w:r>
      <w:r w:rsidRPr="0062588E">
        <w:t xml:space="preserve"> The Committee itself has noted that indigenous people and Afro-Honduran communities are particularly affected by poverty.</w:t>
      </w:r>
      <w:r w:rsidRPr="0062588E">
        <w:rPr>
          <w:vertAlign w:val="superscript"/>
        </w:rPr>
        <w:endnoteReference w:id="7"/>
      </w:r>
      <w:r w:rsidRPr="0062588E">
        <w:t xml:space="preserve"> This means that the criminalization of abortion disproportionately affects those poor indigenous and Afro-Honduran women who live in rural areas.</w:t>
      </w:r>
    </w:p>
    <w:p w14:paraId="0C9B58AC" w14:textId="77777777" w:rsidR="00970F9B" w:rsidRDefault="00970F9B" w:rsidP="00970F9B">
      <w:pPr>
        <w:pStyle w:val="ListParagraph"/>
      </w:pPr>
    </w:p>
    <w:p w14:paraId="1F8114E7" w14:textId="5812909D" w:rsidR="005F564C" w:rsidRDefault="005F564C" w:rsidP="00970F9B">
      <w:pPr>
        <w:pStyle w:val="NoSpacing"/>
        <w:numPr>
          <w:ilvl w:val="0"/>
          <w:numId w:val="14"/>
        </w:numPr>
        <w:ind w:left="0"/>
        <w:jc w:val="both"/>
      </w:pPr>
      <w:r w:rsidRPr="0062588E">
        <w:t>Access to contraceptives is often critical in countries where access to an abortion to prevent an unwanted pregnancy is criminalized. The World Health Organization (“</w:t>
      </w:r>
      <w:r w:rsidRPr="0062588E">
        <w:rPr>
          <w:b/>
        </w:rPr>
        <w:t>WHO</w:t>
      </w:r>
      <w:r w:rsidRPr="0062588E">
        <w:t>”) recognizes that all women and girls at risk of unintended pregnancy have a right to access emergency contraception.</w:t>
      </w:r>
      <w:r w:rsidRPr="0062588E">
        <w:rPr>
          <w:rStyle w:val="EndnoteReference"/>
        </w:rPr>
        <w:endnoteReference w:id="8"/>
      </w:r>
      <w:r w:rsidRPr="0062588E">
        <w:t xml:space="preserve"> Emergency contraception can prevent pregnancy in approximately 95 percent of situations and is especially effective if taken within 5 days of sexual intercourse.</w:t>
      </w:r>
      <w:r w:rsidRPr="0062588E">
        <w:rPr>
          <w:rStyle w:val="EndnoteReference"/>
        </w:rPr>
        <w:endnoteReference w:id="9"/>
      </w:r>
      <w:r w:rsidRPr="0062588E">
        <w:t xml:space="preserve"> WHO recommends that the use of emergency contraception be integrated into healthcare services for populations most at risk of exposure to unprotected sex, namely women and girls who are victims of sexual assault.</w:t>
      </w:r>
      <w:r w:rsidRPr="0062588E">
        <w:rPr>
          <w:rStyle w:val="EndnoteReference"/>
        </w:rPr>
        <w:endnoteReference w:id="10"/>
      </w:r>
      <w:r w:rsidRPr="0062588E">
        <w:t xml:space="preserve"> In Honduras, there is a ban on contraceptives, including emergency contraceptives. </w:t>
      </w:r>
      <w:r w:rsidR="00343318" w:rsidRPr="0062588E">
        <w:t>In 2009 the Secretary of Health issued an administrative regulation which prohibits the sale, distributions, and use of contraceptives</w:t>
      </w:r>
      <w:r w:rsidR="00343318">
        <w:t xml:space="preserve"> based on the misunderstanding of the mechanism of action of emergency contraception equating it to an early abortion</w:t>
      </w:r>
      <w:r w:rsidRPr="0062588E">
        <w:t>.</w:t>
      </w:r>
      <w:r w:rsidRPr="0062588E">
        <w:rPr>
          <w:rStyle w:val="EndnoteReference"/>
        </w:rPr>
        <w:endnoteReference w:id="11"/>
      </w:r>
      <w:r w:rsidRPr="0062588E">
        <w:t xml:space="preserve"> The ban on emergency contraceptives, which also imposes punishment on anyone who breaches it, was upheld by the Honduras Supreme Court in 2012.</w:t>
      </w:r>
      <w:r w:rsidRPr="0062588E">
        <w:rPr>
          <w:rStyle w:val="EndnoteReference"/>
        </w:rPr>
        <w:endnoteReference w:id="12"/>
      </w:r>
      <w:r w:rsidRPr="0062588E">
        <w:t xml:space="preserve">  </w:t>
      </w:r>
    </w:p>
    <w:p w14:paraId="4C7B03A6" w14:textId="77777777" w:rsidR="00970F9B" w:rsidRDefault="00970F9B" w:rsidP="00970F9B">
      <w:pPr>
        <w:pStyle w:val="ListParagraph"/>
      </w:pPr>
    </w:p>
    <w:p w14:paraId="5B59332F" w14:textId="5564C4E2" w:rsidR="005F564C" w:rsidRDefault="005F564C" w:rsidP="00970F9B">
      <w:pPr>
        <w:pStyle w:val="NoSpacing"/>
        <w:numPr>
          <w:ilvl w:val="0"/>
          <w:numId w:val="14"/>
        </w:numPr>
        <w:ind w:left="0"/>
        <w:jc w:val="both"/>
      </w:pPr>
      <w:r w:rsidRPr="0062588E">
        <w:t xml:space="preserve">In May 2017, the Honduran government rejected the opportunity to amend the law to legalize abortion in cases of rape, </w:t>
      </w:r>
      <w:r w:rsidR="00F3200B" w:rsidRPr="0062588E">
        <w:t>fetal</w:t>
      </w:r>
      <w:r w:rsidRPr="0062588E">
        <w:t xml:space="preserve"> disability or where continuing the pregnancy would pose a risk to the life of the mother, despite significant international pressure on Honduras to amend its laws.</w:t>
      </w:r>
      <w:r w:rsidRPr="0062588E">
        <w:rPr>
          <w:rStyle w:val="EndnoteReference"/>
        </w:rPr>
        <w:endnoteReference w:id="13"/>
      </w:r>
      <w:r w:rsidRPr="0062588E">
        <w:t xml:space="preserve"> Honduras instead reauthorized the Penal Code.</w:t>
      </w:r>
      <w:r w:rsidRPr="0062588E">
        <w:rPr>
          <w:rStyle w:val="EndnoteReference"/>
        </w:rPr>
        <w:endnoteReference w:id="14"/>
      </w:r>
      <w:r w:rsidRPr="0062588E">
        <w:t xml:space="preserve"> This decision ignores the desperate need of Honduran women to access a safe abortion in a country that has significantly high rates of gender based violence.</w:t>
      </w:r>
      <w:r w:rsidRPr="0062588E">
        <w:rPr>
          <w:rStyle w:val="EndnoteReference"/>
        </w:rPr>
        <w:endnoteReference w:id="15"/>
      </w:r>
      <w:r w:rsidRPr="0062588E">
        <w:t xml:space="preserve">   </w:t>
      </w:r>
    </w:p>
    <w:p w14:paraId="5E52B9DA" w14:textId="77777777" w:rsidR="00970F9B" w:rsidRDefault="00970F9B" w:rsidP="00970F9B">
      <w:pPr>
        <w:pStyle w:val="ListParagraph"/>
      </w:pPr>
    </w:p>
    <w:p w14:paraId="583B1745" w14:textId="6EF4E901" w:rsidR="005F564C" w:rsidRDefault="003D1E70" w:rsidP="003D1E70">
      <w:pPr>
        <w:pStyle w:val="NoSpacing"/>
        <w:ind w:left="-288"/>
        <w:jc w:val="both"/>
        <w:rPr>
          <w:b/>
        </w:rPr>
      </w:pPr>
      <w:r>
        <w:rPr>
          <w:b/>
          <w:lang w:val="en-GB"/>
        </w:rPr>
        <w:t xml:space="preserve">II. </w:t>
      </w:r>
      <w:r w:rsidR="005F564C" w:rsidRPr="0062588E">
        <w:rPr>
          <w:b/>
        </w:rPr>
        <w:t xml:space="preserve">Background on high rates of violence, including sexual violence in Honduras </w:t>
      </w:r>
    </w:p>
    <w:p w14:paraId="4CE7013D" w14:textId="77777777" w:rsidR="00970F9B" w:rsidRDefault="00970F9B" w:rsidP="00970F9B">
      <w:pPr>
        <w:pStyle w:val="ListParagraph"/>
        <w:rPr>
          <w:b/>
        </w:rPr>
      </w:pPr>
    </w:p>
    <w:p w14:paraId="0F8C038A" w14:textId="5D1455A8" w:rsidR="00343318" w:rsidRDefault="005F564C" w:rsidP="008F5B00">
      <w:pPr>
        <w:pStyle w:val="NoSpacing"/>
        <w:numPr>
          <w:ilvl w:val="0"/>
          <w:numId w:val="14"/>
        </w:numPr>
        <w:ind w:left="0"/>
        <w:jc w:val="both"/>
        <w:rPr>
          <w:lang w:val="en-GB"/>
        </w:rPr>
      </w:pPr>
      <w:r w:rsidRPr="0062588E">
        <w:t>Honduras continues to rank as one of the most dangerous countries in the world.</w:t>
      </w:r>
      <w:r w:rsidRPr="0062588E">
        <w:rPr>
          <w:vertAlign w:val="superscript"/>
        </w:rPr>
        <w:endnoteReference w:id="16"/>
      </w:r>
      <w:r w:rsidRPr="0062588E">
        <w:t xml:space="preserve"> In 2015 there were 5,148 recorded intentional homicides in the country. Gender-based violence is also a significant problem in the country, with Honduras recording one of the highest femicide rates in the world. In 2012, femicide was considered the second-highest cause of death for women of reproductive age.</w:t>
      </w:r>
      <w:r w:rsidRPr="0062588E">
        <w:rPr>
          <w:vertAlign w:val="superscript"/>
        </w:rPr>
        <w:endnoteReference w:id="17"/>
      </w:r>
      <w:r w:rsidRPr="0062588E">
        <w:t xml:space="preserve"> Women of color are the main targets of domestic violence as a result of machismo cultural power dynamics. Of the 20,000 complaints received by the Public Prosecutor in 2012 related to gender-based violence, 74.6 per cent concerned domestic and intrafamily violence.</w:t>
      </w:r>
      <w:r w:rsidRPr="0062588E">
        <w:rPr>
          <w:rStyle w:val="EndnoteReference"/>
        </w:rPr>
        <w:endnoteReference w:id="18"/>
      </w:r>
      <w:r w:rsidRPr="0062588E">
        <w:t xml:space="preserve"> Rates of sexual violence likewise remain high and stories of sexual abuse are common.</w:t>
      </w:r>
    </w:p>
    <w:p w14:paraId="03369D82" w14:textId="77777777" w:rsidR="00343318" w:rsidRDefault="00343318" w:rsidP="008F5B00">
      <w:pPr>
        <w:pStyle w:val="NoSpacing"/>
        <w:jc w:val="both"/>
      </w:pPr>
    </w:p>
    <w:p w14:paraId="21485C80" w14:textId="433A2631" w:rsidR="00970F9B" w:rsidRDefault="00F23C58" w:rsidP="0033215E">
      <w:pPr>
        <w:pStyle w:val="NoSpacing"/>
        <w:numPr>
          <w:ilvl w:val="0"/>
          <w:numId w:val="14"/>
        </w:numPr>
        <w:ind w:left="0"/>
        <w:jc w:val="both"/>
      </w:pPr>
      <w:r>
        <w:t>I</w:t>
      </w:r>
      <w:r w:rsidR="005F564C" w:rsidRPr="0062588E">
        <w:t>n 2015, there were 18.38 rates of sexual violence per 100, 000 of the population recorded by police.</w:t>
      </w:r>
      <w:r w:rsidR="005F564C" w:rsidRPr="0062588E">
        <w:rPr>
          <w:vertAlign w:val="superscript"/>
        </w:rPr>
        <w:endnoteReference w:id="19"/>
      </w:r>
      <w:r w:rsidR="005F564C" w:rsidRPr="0062588E">
        <w:t xml:space="preserve"> Local civil society actors, allege that in 2015 alone, 2,774 women and girls reported a sexual crime to the Public Ministry.</w:t>
      </w:r>
      <w:r w:rsidR="005F564C" w:rsidRPr="0062588E">
        <w:rPr>
          <w:vertAlign w:val="superscript"/>
        </w:rPr>
        <w:endnoteReference w:id="20"/>
      </w:r>
      <w:r w:rsidR="005F564C" w:rsidRPr="0062588E">
        <w:t xml:space="preserve">  In the capital, Tegucigalpa, a reported 78 per cent of women have experienced some form of violence, including sexual assault in just two </w:t>
      </w:r>
      <w:r w:rsidR="00971C43" w:rsidRPr="0062588E">
        <w:t>neighborhoods</w:t>
      </w:r>
      <w:r w:rsidR="005F564C" w:rsidRPr="0062588E">
        <w:t>.</w:t>
      </w:r>
      <w:r w:rsidR="005F564C" w:rsidRPr="0062588E">
        <w:rPr>
          <w:vertAlign w:val="superscript"/>
        </w:rPr>
        <w:endnoteReference w:id="21"/>
      </w:r>
      <w:r w:rsidR="005F564C" w:rsidRPr="0062588E">
        <w:t xml:space="preserve"> </w:t>
      </w:r>
    </w:p>
    <w:p w14:paraId="41A2C11B" w14:textId="77777777" w:rsidR="00970F9B" w:rsidRDefault="00970F9B" w:rsidP="00970F9B">
      <w:pPr>
        <w:pStyle w:val="ListParagraph"/>
      </w:pPr>
    </w:p>
    <w:p w14:paraId="727C4A3A" w14:textId="33E064CC" w:rsidR="005F564C" w:rsidRDefault="005F564C" w:rsidP="008F5B00">
      <w:pPr>
        <w:pStyle w:val="NoSpacing"/>
        <w:numPr>
          <w:ilvl w:val="0"/>
          <w:numId w:val="14"/>
        </w:numPr>
        <w:ind w:left="0"/>
        <w:jc w:val="both"/>
      </w:pPr>
      <w:r w:rsidRPr="0062588E">
        <w:t xml:space="preserve">There is no data that breaks down the ethnic or cultural background of women in Honduras who have been subject to violence, including sexual violence. However, there is evidence to suggest that violence, including </w:t>
      </w:r>
      <w:r w:rsidR="00F23C58" w:rsidRPr="0062588E">
        <w:t>gender-based</w:t>
      </w:r>
      <w:r w:rsidRPr="0062588E">
        <w:t xml:space="preserve"> violence affects indigenous women in Honduras in unique ways. Indigenous women not only experience gender discrimination but also racial discrimination due to their membership of a particular racial or ethnic group.</w:t>
      </w:r>
      <w:r w:rsidRPr="0062588E">
        <w:rPr>
          <w:vertAlign w:val="superscript"/>
        </w:rPr>
        <w:endnoteReference w:id="22"/>
      </w:r>
      <w:r w:rsidRPr="0062588E">
        <w:t xml:space="preserve"> As a result of this, indigenous women experience violence in contexts unique from those of non-indigenous women. For example, indigenous women face violence in the context of defending human rights. According to Victoria Tauli Corpuz, the Special Rapporteur on the rights of indigenous peoples, the murder of indigenous leaders who defend their land is a common cause of complaint to the Office of the Special Prosecutor for Ethnic Groups and Cultural Heritage.</w:t>
      </w:r>
      <w:r w:rsidRPr="0062588E">
        <w:rPr>
          <w:vertAlign w:val="superscript"/>
        </w:rPr>
        <w:endnoteReference w:id="23"/>
      </w:r>
      <w:r w:rsidRPr="0062588E">
        <w:t xml:space="preserve"> In fact, violence against indigenous women gives rise to some of the highest number of complaints to the Office of the Special Prosecutor for Ethnic Groups and Cultural Heritage.</w:t>
      </w:r>
      <w:r w:rsidRPr="0062588E">
        <w:rPr>
          <w:vertAlign w:val="superscript"/>
        </w:rPr>
        <w:endnoteReference w:id="24"/>
      </w:r>
      <w:r w:rsidRPr="0062588E">
        <w:t xml:space="preserve"> </w:t>
      </w:r>
    </w:p>
    <w:p w14:paraId="110923D9" w14:textId="77777777" w:rsidR="00970F9B" w:rsidRDefault="00970F9B" w:rsidP="00970F9B">
      <w:pPr>
        <w:pStyle w:val="ListParagraph"/>
      </w:pPr>
    </w:p>
    <w:p w14:paraId="45757670" w14:textId="299DC7F2" w:rsidR="005F564C" w:rsidRDefault="005F564C" w:rsidP="00970F9B">
      <w:pPr>
        <w:pStyle w:val="NoSpacing"/>
        <w:numPr>
          <w:ilvl w:val="0"/>
          <w:numId w:val="14"/>
        </w:numPr>
        <w:ind w:left="0"/>
        <w:jc w:val="both"/>
      </w:pPr>
      <w:r w:rsidRPr="0099483F">
        <w:t xml:space="preserve">In March 2016, the indigenous and environmental rights campaigner, Berta Caceres, was murdered in her </w:t>
      </w:r>
      <w:r w:rsidR="007D2B08" w:rsidRPr="0099483F">
        <w:t>home, with</w:t>
      </w:r>
      <w:r w:rsidRPr="0099483F">
        <w:t xml:space="preserve"> accusations that the perpetrators were connected to the Honduran hydroelectric company Caceres was campaigning against.</w:t>
      </w:r>
      <w:r w:rsidRPr="0099483F">
        <w:rPr>
          <w:rStyle w:val="EndnoteReference"/>
        </w:rPr>
        <w:endnoteReference w:id="25"/>
      </w:r>
      <w:r w:rsidRPr="0099483F">
        <w:t xml:space="preserve"> Before her assassination, Caceres had faced smear campaigns, sexual harassment and numerous death threats. Sexual threats and acts of violence against female indigenous land rights activists have also been reported in connection with dam development projects such as the Agua Zarca project in the Rio Blanco region.</w:t>
      </w:r>
      <w:r w:rsidRPr="0099483F">
        <w:rPr>
          <w:vertAlign w:val="superscript"/>
        </w:rPr>
        <w:endnoteReference w:id="26"/>
      </w:r>
      <w:r w:rsidRPr="0099483F">
        <w:t xml:space="preserve"> </w:t>
      </w:r>
    </w:p>
    <w:p w14:paraId="3A47AA0F" w14:textId="77777777" w:rsidR="00970F9B" w:rsidRDefault="00970F9B" w:rsidP="00970F9B">
      <w:pPr>
        <w:pStyle w:val="ListParagraph"/>
      </w:pPr>
    </w:p>
    <w:p w14:paraId="74DF0395" w14:textId="77777777" w:rsidR="00970F9B" w:rsidRDefault="005F564C" w:rsidP="00F3200B">
      <w:pPr>
        <w:pStyle w:val="NoSpacing"/>
        <w:numPr>
          <w:ilvl w:val="0"/>
          <w:numId w:val="14"/>
        </w:numPr>
        <w:ind w:left="0"/>
        <w:jc w:val="both"/>
        <w:rPr>
          <w:color w:val="000000"/>
        </w:rPr>
      </w:pPr>
      <w:r w:rsidRPr="00970F9B">
        <w:rPr>
          <w:color w:val="000000"/>
        </w:rPr>
        <w:t>The existing culture of impunity in Honduras compounds the problem of gender-based violence. Between 2012 and 2014 there were almost 5, 000 sexual violence complaints filed by the Special Prosecutor for Women, of which only 134 resulted in a conviction.</w:t>
      </w:r>
      <w:r w:rsidRPr="0062588E">
        <w:rPr>
          <w:rStyle w:val="EndnoteReference"/>
          <w:color w:val="000000"/>
        </w:rPr>
        <w:endnoteReference w:id="27"/>
      </w:r>
      <w:r w:rsidRPr="00970F9B">
        <w:rPr>
          <w:color w:val="000000"/>
        </w:rPr>
        <w:t xml:space="preserve"> According to Rashida Manjoo, the U.N. Special Rapporteur on violence against women, the impunity rate for sexual violence and femicide crimes may be as high as 95 per cent.</w:t>
      </w:r>
      <w:r w:rsidRPr="0062588E">
        <w:rPr>
          <w:rStyle w:val="EndnoteReference"/>
          <w:color w:val="000000"/>
        </w:rPr>
        <w:endnoteReference w:id="28"/>
      </w:r>
      <w:r w:rsidRPr="00970F9B">
        <w:rPr>
          <w:color w:val="000000"/>
        </w:rPr>
        <w:t xml:space="preserve"> Access to justice is also a problem, with local civil society actors noting that while most victims do not generally report cases of sexual violence, those that do usually withdraw a complaint due to a lack of financial means as well as fear of reprisals.</w:t>
      </w:r>
      <w:r w:rsidRPr="0062588E">
        <w:rPr>
          <w:rStyle w:val="EndnoteReference"/>
          <w:color w:val="000000"/>
        </w:rPr>
        <w:endnoteReference w:id="29"/>
      </w:r>
      <w:r w:rsidRPr="00970F9B">
        <w:rPr>
          <w:color w:val="000000"/>
        </w:rPr>
        <w:t xml:space="preserve"> </w:t>
      </w:r>
    </w:p>
    <w:p w14:paraId="6FA8B63A" w14:textId="77777777" w:rsidR="00970F9B" w:rsidRDefault="00970F9B" w:rsidP="00970F9B">
      <w:pPr>
        <w:pStyle w:val="ListParagraph"/>
        <w:rPr>
          <w:color w:val="000000"/>
        </w:rPr>
      </w:pPr>
    </w:p>
    <w:p w14:paraId="38C70796" w14:textId="4287B5E9" w:rsidR="005F564C" w:rsidRDefault="005F564C" w:rsidP="00F3200B">
      <w:pPr>
        <w:pStyle w:val="NoSpacing"/>
        <w:numPr>
          <w:ilvl w:val="0"/>
          <w:numId w:val="14"/>
        </w:numPr>
        <w:ind w:left="0"/>
        <w:jc w:val="both"/>
        <w:rPr>
          <w:color w:val="000000"/>
        </w:rPr>
      </w:pPr>
      <w:r w:rsidRPr="00970F9B">
        <w:rPr>
          <w:color w:val="000000"/>
        </w:rPr>
        <w:t xml:space="preserve">The systematic and historical racism and discrimination faced by indigenous women and women of color specifically affecting access to justice for this group. This is compounded by the problem that justice officials are often </w:t>
      </w:r>
      <w:r w:rsidR="002A2FFA" w:rsidRPr="00970F9B">
        <w:rPr>
          <w:color w:val="000000"/>
        </w:rPr>
        <w:t>unaware</w:t>
      </w:r>
      <w:r w:rsidRPr="00970F9B">
        <w:rPr>
          <w:color w:val="000000"/>
        </w:rPr>
        <w:t xml:space="preserve"> of the languages and cultures of the indigenous peoples in Honduras.</w:t>
      </w:r>
      <w:r w:rsidRPr="0062588E">
        <w:rPr>
          <w:rStyle w:val="EndnoteReference"/>
          <w:color w:val="000000"/>
        </w:rPr>
        <w:endnoteReference w:id="30"/>
      </w:r>
      <w:r w:rsidRPr="00970F9B">
        <w:rPr>
          <w:color w:val="000000"/>
        </w:rPr>
        <w:t xml:space="preserve"> While Honduras has established the Office of the Special Prosecutor for Ethnic Groups and Cultural Heritage, a lack of financial and human resources effects the ability of the Office to carry out its functions effectively.</w:t>
      </w:r>
      <w:r w:rsidRPr="0062588E">
        <w:rPr>
          <w:rStyle w:val="EndnoteReference"/>
          <w:color w:val="000000"/>
        </w:rPr>
        <w:endnoteReference w:id="31"/>
      </w:r>
      <w:r w:rsidRPr="00970F9B">
        <w:rPr>
          <w:color w:val="000000"/>
        </w:rPr>
        <w:t xml:space="preserve"> </w:t>
      </w:r>
    </w:p>
    <w:p w14:paraId="6E7C11AB" w14:textId="77777777" w:rsidR="00970F9B" w:rsidRDefault="00970F9B" w:rsidP="00970F9B">
      <w:pPr>
        <w:pStyle w:val="ListParagraph"/>
        <w:rPr>
          <w:color w:val="000000"/>
        </w:rPr>
      </w:pPr>
    </w:p>
    <w:p w14:paraId="0A9CA322" w14:textId="7EB76D86" w:rsidR="005F564C" w:rsidRDefault="005F564C" w:rsidP="00970F9B">
      <w:pPr>
        <w:pStyle w:val="NoSpacing"/>
        <w:numPr>
          <w:ilvl w:val="0"/>
          <w:numId w:val="14"/>
        </w:numPr>
        <w:ind w:left="0"/>
        <w:jc w:val="both"/>
        <w:rPr>
          <w:color w:val="000000"/>
        </w:rPr>
      </w:pPr>
      <w:r w:rsidRPr="0062588E">
        <w:rPr>
          <w:color w:val="000000"/>
        </w:rPr>
        <w:t>The prevalence of violence against women of color in Honduras and the lack of accountability for the crimes committed against them violates Article</w:t>
      </w:r>
      <w:r w:rsidRPr="0062588E">
        <w:t xml:space="preserve"> 5(b) and Article </w:t>
      </w:r>
      <w:r w:rsidRPr="0062588E">
        <w:rPr>
          <w:color w:val="000000"/>
        </w:rPr>
        <w:t xml:space="preserve">6 of ICERD. </w:t>
      </w:r>
    </w:p>
    <w:p w14:paraId="1D49EB34" w14:textId="77777777" w:rsidR="00970F9B" w:rsidRDefault="00970F9B" w:rsidP="00970F9B">
      <w:pPr>
        <w:pStyle w:val="ListParagraph"/>
        <w:rPr>
          <w:color w:val="000000"/>
        </w:rPr>
      </w:pPr>
    </w:p>
    <w:p w14:paraId="50B1A08A" w14:textId="086F3764" w:rsidR="005F564C" w:rsidRDefault="003D1E70" w:rsidP="003D1E70">
      <w:pPr>
        <w:pStyle w:val="NoSpacing"/>
        <w:ind w:left="-288"/>
        <w:jc w:val="both"/>
        <w:rPr>
          <w:b/>
        </w:rPr>
      </w:pPr>
      <w:r>
        <w:rPr>
          <w:b/>
        </w:rPr>
        <w:t xml:space="preserve">III. </w:t>
      </w:r>
      <w:r w:rsidR="005F564C" w:rsidRPr="0062588E">
        <w:rPr>
          <w:b/>
        </w:rPr>
        <w:t xml:space="preserve">High fertility rates among adolescent girls of color in Honduras </w:t>
      </w:r>
    </w:p>
    <w:p w14:paraId="44A9C083" w14:textId="77777777" w:rsidR="00970F9B" w:rsidRDefault="00970F9B" w:rsidP="00970F9B">
      <w:pPr>
        <w:pStyle w:val="ListParagraph"/>
        <w:rPr>
          <w:b/>
        </w:rPr>
      </w:pPr>
    </w:p>
    <w:p w14:paraId="1658EFE6" w14:textId="7CA6762E" w:rsidR="005F564C" w:rsidRPr="00970F9B" w:rsidRDefault="005F564C" w:rsidP="00970F9B">
      <w:pPr>
        <w:pStyle w:val="NoSpacing"/>
        <w:numPr>
          <w:ilvl w:val="0"/>
          <w:numId w:val="14"/>
        </w:numPr>
        <w:ind w:left="0"/>
        <w:jc w:val="both"/>
      </w:pPr>
      <w:r w:rsidRPr="0062588E">
        <w:rPr>
          <w:color w:val="000000"/>
        </w:rPr>
        <w:t>Unmet need for contraception among adolescent girls remains high in Honduras. The rate of unmet need for contraception among sexually active unmarried adolescent girls was at 4 per cent in 2014.</w:t>
      </w:r>
      <w:r w:rsidRPr="0062588E">
        <w:rPr>
          <w:rStyle w:val="EndnoteReference"/>
          <w:color w:val="000000"/>
        </w:rPr>
        <w:endnoteReference w:id="32"/>
      </w:r>
      <w:r w:rsidRPr="0062588E">
        <w:rPr>
          <w:color w:val="000000"/>
        </w:rPr>
        <w:t xml:space="preserve"> While up to 79.5 per cent of unmarried, sexually active adolescent girls report not wanting to have a child in the next couple of years only 46.2 per cent use a method to prevent pregnancy.</w:t>
      </w:r>
      <w:r w:rsidRPr="0062588E">
        <w:rPr>
          <w:rStyle w:val="EndnoteReference"/>
          <w:color w:val="000000"/>
        </w:rPr>
        <w:endnoteReference w:id="33"/>
      </w:r>
      <w:r w:rsidRPr="0062588E">
        <w:rPr>
          <w:color w:val="000000"/>
        </w:rPr>
        <w:t xml:space="preserve"> The lack of public discussion and education on family planning among adolescents contributes to the high levels of adolescent pregnancy and childbearing. This has a detrimental socio-economic effect on young women in Honduras. </w:t>
      </w:r>
    </w:p>
    <w:p w14:paraId="287B09D4" w14:textId="77777777" w:rsidR="00970F9B" w:rsidRDefault="00970F9B" w:rsidP="00970F9B">
      <w:pPr>
        <w:pStyle w:val="ListParagraph"/>
      </w:pPr>
    </w:p>
    <w:p w14:paraId="282BC749" w14:textId="6B5A8748" w:rsidR="005F564C" w:rsidRDefault="005F564C" w:rsidP="00970F9B">
      <w:pPr>
        <w:pStyle w:val="NoSpacing"/>
        <w:numPr>
          <w:ilvl w:val="0"/>
          <w:numId w:val="14"/>
        </w:numPr>
        <w:ind w:left="0"/>
        <w:jc w:val="both"/>
      </w:pPr>
      <w:r w:rsidRPr="0062588E">
        <w:t xml:space="preserve">Honduras has </w:t>
      </w:r>
      <w:r w:rsidRPr="0062588E">
        <w:rPr>
          <w:color w:val="000000"/>
        </w:rPr>
        <w:t>one of the highest fertility rate among adolescents in Latin America.</w:t>
      </w:r>
      <w:r w:rsidRPr="0062588E">
        <w:rPr>
          <w:rStyle w:val="EndnoteReference"/>
          <w:color w:val="000000"/>
        </w:rPr>
        <w:endnoteReference w:id="34"/>
      </w:r>
      <w:r w:rsidRPr="0062588E">
        <w:rPr>
          <w:color w:val="000000"/>
        </w:rPr>
        <w:t xml:space="preserve"> </w:t>
      </w:r>
      <w:r w:rsidRPr="0062588E">
        <w:t>The mean age of a mother at first birth is only 20.4 years.</w:t>
      </w:r>
      <w:r w:rsidRPr="0062588E">
        <w:rPr>
          <w:rStyle w:val="EndnoteReference"/>
        </w:rPr>
        <w:endnoteReference w:id="35"/>
      </w:r>
      <w:r w:rsidRPr="0062588E">
        <w:t xml:space="preserve"> Furthermore, up to 26 per cent of women give birth before the age of 18.</w:t>
      </w:r>
      <w:r w:rsidRPr="0062588E">
        <w:rPr>
          <w:rStyle w:val="EndnoteReference"/>
        </w:rPr>
        <w:endnoteReference w:id="36"/>
      </w:r>
      <w:r w:rsidRPr="0062588E">
        <w:t xml:space="preserve"> </w:t>
      </w:r>
      <w:r w:rsidRPr="0062588E">
        <w:rPr>
          <w:color w:val="000000"/>
        </w:rPr>
        <w:t>In 2015, the adolescent fertility rate stood at 65 births per 1000 live births for girls aged between 15 and 19.</w:t>
      </w:r>
      <w:r w:rsidRPr="0062588E">
        <w:rPr>
          <w:rStyle w:val="EndnoteReference"/>
          <w:color w:val="000000"/>
        </w:rPr>
        <w:endnoteReference w:id="37"/>
      </w:r>
      <w:r w:rsidRPr="0062588E">
        <w:rPr>
          <w:color w:val="000000"/>
        </w:rPr>
        <w:t xml:space="preserve"> </w:t>
      </w:r>
      <w:r w:rsidRPr="0062588E">
        <w:t>According to the think tank, Guttmacher Institute, up to 45 per cent of births for women under 20 were unplanned.</w:t>
      </w:r>
      <w:r w:rsidRPr="0062588E">
        <w:rPr>
          <w:rStyle w:val="EndnoteReference"/>
        </w:rPr>
        <w:endnoteReference w:id="38"/>
      </w:r>
      <w:r w:rsidRPr="0062588E">
        <w:t xml:space="preserve"> </w:t>
      </w:r>
    </w:p>
    <w:p w14:paraId="68829762" w14:textId="77777777" w:rsidR="00970F9B" w:rsidRDefault="00970F9B" w:rsidP="00970F9B">
      <w:pPr>
        <w:pStyle w:val="ListParagraph"/>
      </w:pPr>
    </w:p>
    <w:p w14:paraId="1F50D637" w14:textId="0B04B49E" w:rsidR="005F564C" w:rsidRDefault="005F564C" w:rsidP="00970F9B">
      <w:pPr>
        <w:pStyle w:val="NoSpacing"/>
        <w:numPr>
          <w:ilvl w:val="0"/>
          <w:numId w:val="14"/>
        </w:numPr>
        <w:ind w:left="0"/>
        <w:jc w:val="both"/>
        <w:rPr>
          <w:color w:val="000000"/>
        </w:rPr>
      </w:pPr>
      <w:r w:rsidRPr="0062588E">
        <w:t xml:space="preserve">While there is little analysis in this area from a human rights-based perspective, it is well documented that adolescent pregnancy exacerbates poverty </w:t>
      </w:r>
      <w:r w:rsidRPr="0062588E">
        <w:rPr>
          <w:color w:val="000000"/>
        </w:rPr>
        <w:t>and illiteracy among future generations.</w:t>
      </w:r>
      <w:r w:rsidRPr="0062588E">
        <w:rPr>
          <w:rStyle w:val="EndnoteReference"/>
          <w:color w:val="000000"/>
        </w:rPr>
        <w:endnoteReference w:id="39"/>
      </w:r>
      <w:r w:rsidRPr="0062588E">
        <w:rPr>
          <w:color w:val="000000"/>
        </w:rPr>
        <w:t xml:space="preserve"> Poverty and illiteracy also correlate with high rates of adolescent pregnancy, thus reinforcing the poverty cycle.</w:t>
      </w:r>
      <w:r w:rsidRPr="0062588E" w:rsidDel="0083142A">
        <w:rPr>
          <w:color w:val="000000"/>
        </w:rPr>
        <w:t xml:space="preserve"> </w:t>
      </w:r>
      <w:r w:rsidRPr="0062588E">
        <w:rPr>
          <w:color w:val="000000"/>
        </w:rPr>
        <w:t xml:space="preserve">Poverty and illiteracy also disproportionately affects women of color and indigenous women in Honduras. </w:t>
      </w:r>
    </w:p>
    <w:p w14:paraId="2D75E229" w14:textId="77777777" w:rsidR="00970F9B" w:rsidRDefault="00970F9B" w:rsidP="00970F9B">
      <w:pPr>
        <w:pStyle w:val="ListParagraph"/>
        <w:rPr>
          <w:color w:val="000000"/>
        </w:rPr>
      </w:pPr>
    </w:p>
    <w:p w14:paraId="1773CBFF" w14:textId="6AAADAB9" w:rsidR="005F564C" w:rsidRDefault="005F564C" w:rsidP="00970F9B">
      <w:pPr>
        <w:pStyle w:val="NoSpacing"/>
        <w:numPr>
          <w:ilvl w:val="0"/>
          <w:numId w:val="14"/>
        </w:numPr>
        <w:ind w:left="0"/>
        <w:jc w:val="both"/>
        <w:rPr>
          <w:color w:val="000000"/>
        </w:rPr>
      </w:pPr>
      <w:r w:rsidRPr="0062588E">
        <w:rPr>
          <w:color w:val="000000"/>
        </w:rPr>
        <w:t>According to the Special Rapporteur on the rights of indigenous peoples, illiteracy levels among the Pech and Chortí indigenous women are as high as 36 per cent and 39.6 per cent respectively. This is significantly higher than the rest of the population at 14.9 per cent.</w:t>
      </w:r>
      <w:r w:rsidRPr="0062588E">
        <w:rPr>
          <w:rStyle w:val="EndnoteReference"/>
          <w:color w:val="000000"/>
        </w:rPr>
        <w:endnoteReference w:id="40"/>
      </w:r>
      <w:r w:rsidRPr="0062588E">
        <w:rPr>
          <w:color w:val="000000"/>
        </w:rPr>
        <w:t xml:space="preserve"> The high illiteracy levels can be attributed to many factors, including a lack of access to adequate education due to a shortage of materials, staff, lack of access to health care, and lack of infrastructure in indigenous communities.</w:t>
      </w:r>
      <w:r w:rsidRPr="0062588E">
        <w:rPr>
          <w:rStyle w:val="EndnoteReference"/>
          <w:color w:val="000000"/>
        </w:rPr>
        <w:endnoteReference w:id="41"/>
      </w:r>
      <w:r w:rsidRPr="0062588E">
        <w:rPr>
          <w:color w:val="000000"/>
        </w:rPr>
        <w:t xml:space="preserve"> </w:t>
      </w:r>
    </w:p>
    <w:p w14:paraId="4FF63227" w14:textId="77777777" w:rsidR="00970F9B" w:rsidRDefault="00970F9B" w:rsidP="00970F9B">
      <w:pPr>
        <w:pStyle w:val="ListParagraph"/>
        <w:rPr>
          <w:color w:val="000000"/>
        </w:rPr>
      </w:pPr>
    </w:p>
    <w:p w14:paraId="6695AB36" w14:textId="4987E71A" w:rsidR="005F564C" w:rsidRDefault="003D1E70" w:rsidP="003D1E70">
      <w:pPr>
        <w:pStyle w:val="NoSpacing"/>
        <w:ind w:left="-288"/>
        <w:jc w:val="both"/>
        <w:rPr>
          <w:b/>
          <w:color w:val="000000"/>
        </w:rPr>
      </w:pPr>
      <w:r>
        <w:rPr>
          <w:b/>
          <w:color w:val="000000"/>
        </w:rPr>
        <w:t xml:space="preserve">IV. </w:t>
      </w:r>
      <w:r w:rsidR="005F564C" w:rsidRPr="0062588E">
        <w:rPr>
          <w:b/>
          <w:color w:val="000000"/>
        </w:rPr>
        <w:t xml:space="preserve">The Consequences of the Total Criminalization of Abortion in Honduras </w:t>
      </w:r>
    </w:p>
    <w:p w14:paraId="7BFB227E" w14:textId="77777777" w:rsidR="00970F9B" w:rsidRDefault="00970F9B" w:rsidP="00970F9B">
      <w:pPr>
        <w:pStyle w:val="ListParagraph"/>
        <w:rPr>
          <w:b/>
          <w:color w:val="000000"/>
        </w:rPr>
      </w:pPr>
    </w:p>
    <w:p w14:paraId="1C4FFC82" w14:textId="4BD3208B" w:rsidR="005F564C" w:rsidRDefault="005F564C" w:rsidP="008F5B00">
      <w:pPr>
        <w:pStyle w:val="NoSpacing"/>
        <w:numPr>
          <w:ilvl w:val="0"/>
          <w:numId w:val="14"/>
        </w:numPr>
        <w:ind w:left="0"/>
        <w:jc w:val="both"/>
      </w:pPr>
      <w:r w:rsidRPr="0062588E">
        <w:t>The criminalization of abortion and the ban on emergency contraceptives disproportionately affects, victims of sexual abuse, adolescent girls, and poor women. According to Centro de Derechos de Mujeres, the largest reproductive rights organization monitoring the situation in the country, despite the criminalization of abortion there are between 50, 749 to 82,135 abortions still taking place every year in Honduras.</w:t>
      </w:r>
      <w:r w:rsidRPr="0062588E">
        <w:rPr>
          <w:rStyle w:val="EndnoteReference"/>
        </w:rPr>
        <w:endnoteReference w:id="42"/>
      </w:r>
      <w:r w:rsidRPr="0062588E">
        <w:t xml:space="preserve"> Furthermore, estimates put clandestine abortions obtained by women and girls who are victims of rape as high as 17 per cent.</w:t>
      </w:r>
      <w:r w:rsidRPr="0062588E">
        <w:rPr>
          <w:rStyle w:val="EndnoteReference"/>
        </w:rPr>
        <w:endnoteReference w:id="43"/>
      </w:r>
      <w:r w:rsidRPr="0062588E">
        <w:t xml:space="preserve"> In countries where abortion is criminalized women are forced to undergo unsafe procedures.</w:t>
      </w:r>
      <w:r w:rsidRPr="0062588E">
        <w:rPr>
          <w:rStyle w:val="EndnoteReference"/>
        </w:rPr>
        <w:endnoteReference w:id="44"/>
      </w:r>
      <w:r w:rsidRPr="0062588E">
        <w:t xml:space="preserve"> In Honduras up to five per cent of maternal deaths are association with unsafe abortions.</w:t>
      </w:r>
      <w:r w:rsidRPr="0062588E">
        <w:rPr>
          <w:rStyle w:val="EndnoteReference"/>
        </w:rPr>
        <w:endnoteReference w:id="45"/>
      </w:r>
      <w:r w:rsidRPr="0062588E">
        <w:t xml:space="preserve"> This means that the criminalization of abortion and the ban on emergency contraceptive has led to preventable deaths of Honduran women. </w:t>
      </w:r>
    </w:p>
    <w:p w14:paraId="4AFBE66D" w14:textId="77777777" w:rsidR="00970F9B" w:rsidRDefault="00970F9B" w:rsidP="00970F9B">
      <w:pPr>
        <w:pStyle w:val="ListParagraph"/>
      </w:pPr>
    </w:p>
    <w:p w14:paraId="4E2D7412" w14:textId="77777777" w:rsidR="00F05C27" w:rsidRDefault="005F564C" w:rsidP="008F5B00">
      <w:pPr>
        <w:pStyle w:val="NoSpacing"/>
        <w:numPr>
          <w:ilvl w:val="0"/>
          <w:numId w:val="14"/>
        </w:numPr>
        <w:ind w:left="0"/>
        <w:jc w:val="both"/>
      </w:pPr>
      <w:r w:rsidRPr="0062588E">
        <w:t xml:space="preserve">The criminalization of abortion of women of color and indigenous women in Honduras violates Article 2(2) and Article 5(e)(iv) of ICERD. </w:t>
      </w:r>
    </w:p>
    <w:p w14:paraId="40CAC762" w14:textId="77777777" w:rsidR="00F05C27" w:rsidRDefault="00F05C27" w:rsidP="008F5B00">
      <w:pPr>
        <w:pStyle w:val="ListParagraph"/>
        <w:rPr>
          <w:b/>
        </w:rPr>
      </w:pPr>
    </w:p>
    <w:p w14:paraId="4BE3D420" w14:textId="2407184D" w:rsidR="00FA195B" w:rsidRPr="008F5B00" w:rsidRDefault="002A2FFA" w:rsidP="008F5B00">
      <w:pPr>
        <w:pStyle w:val="NoSpacing"/>
        <w:numPr>
          <w:ilvl w:val="0"/>
          <w:numId w:val="20"/>
        </w:numPr>
        <w:ind w:right="288"/>
        <w:jc w:val="both"/>
      </w:pPr>
      <w:r w:rsidRPr="008F5B00">
        <w:rPr>
          <w:b/>
          <w:bCs/>
        </w:rPr>
        <w:t>Reproductive rights in the context of Zika</w:t>
      </w:r>
    </w:p>
    <w:p w14:paraId="31F018CB" w14:textId="77777777" w:rsidR="00F05C27" w:rsidRPr="008F5B00" w:rsidRDefault="00F05C27" w:rsidP="008F5B00">
      <w:pPr>
        <w:pStyle w:val="NoSpacing"/>
        <w:ind w:left="1080"/>
        <w:jc w:val="both"/>
      </w:pPr>
    </w:p>
    <w:p w14:paraId="5286B4D7" w14:textId="14D483E2" w:rsidR="002A2FFA" w:rsidRDefault="00F05C27" w:rsidP="008F5B00">
      <w:pPr>
        <w:pStyle w:val="ListParagraph"/>
        <w:numPr>
          <w:ilvl w:val="0"/>
          <w:numId w:val="14"/>
        </w:numPr>
        <w:spacing w:afterLines="120" w:after="288"/>
        <w:ind w:left="-72"/>
        <w:jc w:val="both"/>
        <w:rPr>
          <w:rFonts w:ascii="Times New Roman" w:hAnsi="Times New Roman" w:cs="Times New Roman"/>
        </w:rPr>
      </w:pPr>
      <w:r>
        <w:rPr>
          <w:rFonts w:ascii="Times New Roman" w:hAnsi="Times New Roman" w:cs="Times New Roman"/>
          <w:lang w:val="en-US"/>
        </w:rPr>
        <w:t xml:space="preserve">With more than 32,385 suspected cases registered in Honduras as of January 2018 according to the </w:t>
      </w:r>
      <w:r w:rsidRPr="00F12B3C">
        <w:rPr>
          <w:rFonts w:ascii="Times New Roman" w:hAnsi="Times New Roman" w:cs="Times New Roman"/>
        </w:rPr>
        <w:t>to the Pan Americ</w:t>
      </w:r>
      <w:r>
        <w:rPr>
          <w:rFonts w:ascii="Times New Roman" w:hAnsi="Times New Roman" w:cs="Times New Roman"/>
        </w:rPr>
        <w:t>an Health Organization (“</w:t>
      </w:r>
      <w:r w:rsidRPr="008F5B00">
        <w:rPr>
          <w:rFonts w:ascii="Times New Roman" w:hAnsi="Times New Roman" w:cs="Times New Roman"/>
          <w:b/>
        </w:rPr>
        <w:t>PAHO</w:t>
      </w:r>
      <w:r>
        <w:rPr>
          <w:rFonts w:ascii="Times New Roman" w:hAnsi="Times New Roman" w:cs="Times New Roman"/>
        </w:rPr>
        <w:t>”)</w:t>
      </w:r>
      <w:r>
        <w:rPr>
          <w:rFonts w:ascii="Times New Roman" w:hAnsi="Times New Roman" w:cs="Times New Roman"/>
          <w:lang w:val="en-US"/>
        </w:rPr>
        <w:t>,</w:t>
      </w:r>
      <w:r>
        <w:rPr>
          <w:rStyle w:val="EndnoteReference"/>
          <w:rFonts w:ascii="Times New Roman" w:hAnsi="Times New Roman" w:cs="Times New Roman"/>
          <w:lang w:val="en-US"/>
        </w:rPr>
        <w:endnoteReference w:id="46"/>
      </w:r>
      <w:r>
        <w:rPr>
          <w:rFonts w:ascii="Times New Roman" w:hAnsi="Times New Roman" w:cs="Times New Roman"/>
          <w:lang w:val="en-US"/>
        </w:rPr>
        <w:t xml:space="preserve"> </w:t>
      </w:r>
      <w:r w:rsidR="00FA195B" w:rsidRPr="008F5B00">
        <w:rPr>
          <w:rFonts w:ascii="Times New Roman" w:hAnsi="Times New Roman" w:cs="Times New Roman"/>
        </w:rPr>
        <w:t xml:space="preserve">Honduras has maintained its stance against abortion and reproductive rights even in the face of the Zika virus outbreak, which the Centers for Disease Control and Prevention concluded is a cause of neurological disorders (including microcephaly) in </w:t>
      </w:r>
      <w:r w:rsidRPr="0033215E">
        <w:rPr>
          <w:rFonts w:ascii="Times New Roman" w:hAnsi="Times New Roman" w:cs="Times New Roman"/>
        </w:rPr>
        <w:t>foetuses</w:t>
      </w:r>
      <w:r w:rsidR="00FA195B" w:rsidRPr="008F5B00">
        <w:rPr>
          <w:rFonts w:ascii="Times New Roman" w:hAnsi="Times New Roman" w:cs="Times New Roman"/>
        </w:rPr>
        <w:t>.</w:t>
      </w:r>
      <w:r w:rsidR="00FA195B">
        <w:rPr>
          <w:rStyle w:val="EndnoteReference"/>
          <w:rFonts w:ascii="Times New Roman" w:hAnsi="Times New Roman" w:cs="Times New Roman"/>
        </w:rPr>
        <w:endnoteReference w:id="47"/>
      </w:r>
      <w:r w:rsidRPr="0033215E">
        <w:rPr>
          <w:rFonts w:ascii="Times New Roman" w:hAnsi="Times New Roman" w:cs="Times New Roman"/>
        </w:rPr>
        <w:t xml:space="preserve"> </w:t>
      </w:r>
      <w:r w:rsidR="00FA195B" w:rsidRPr="008F5B00">
        <w:rPr>
          <w:rFonts w:ascii="Times New Roman" w:hAnsi="Times New Roman" w:cs="Times New Roman"/>
        </w:rPr>
        <w:t>Existing high rates of clandestine unsafe abortion in effected countries have risen correspondingly, thereby further increasing risks of complications and related maternal mortality and morbidity. The New England Journal of Medicine published a report in June 2016 showing that requests for abortion pills increased 36 to 108 percent in many Central American countries, including by 75.7 percent in Honduras, following the PAHO’s November 2015 epidemiologic alert for Zika.</w:t>
      </w:r>
      <w:r w:rsidR="00FA195B">
        <w:rPr>
          <w:rStyle w:val="EndnoteReference"/>
          <w:rFonts w:ascii="Times New Roman" w:hAnsi="Times New Roman" w:cs="Times New Roman"/>
        </w:rPr>
        <w:endnoteReference w:id="48"/>
      </w:r>
      <w:r w:rsidR="00FA195B" w:rsidRPr="008F5B00">
        <w:rPr>
          <w:rFonts w:ascii="Times New Roman" w:hAnsi="Times New Roman" w:cs="Times New Roman"/>
        </w:rPr>
        <w:t xml:space="preserve">  Although Honduras’s February 2016 declaration of a state of emergency was a step in the right direction, protecting women’s reproductive rights is a permanent concern</w:t>
      </w:r>
      <w:r>
        <w:rPr>
          <w:rFonts w:ascii="Times New Roman" w:hAnsi="Times New Roman" w:cs="Times New Roman"/>
        </w:rPr>
        <w:t xml:space="preserve"> particularly in the context of emergency contraception</w:t>
      </w:r>
      <w:r w:rsidR="00FA195B" w:rsidRPr="008F5B00">
        <w:rPr>
          <w:rFonts w:ascii="Times New Roman" w:hAnsi="Times New Roman" w:cs="Times New Roman"/>
        </w:rPr>
        <w:t xml:space="preserve">. </w:t>
      </w:r>
    </w:p>
    <w:p w14:paraId="37D43E88" w14:textId="77777777" w:rsidR="002A2FFA" w:rsidRDefault="002A2FFA" w:rsidP="008F5B00">
      <w:pPr>
        <w:pStyle w:val="ListParagraph"/>
        <w:spacing w:afterLines="120" w:after="288"/>
        <w:ind w:left="-72"/>
        <w:jc w:val="both"/>
        <w:rPr>
          <w:rFonts w:ascii="Times New Roman" w:hAnsi="Times New Roman" w:cs="Times New Roman"/>
        </w:rPr>
      </w:pPr>
    </w:p>
    <w:p w14:paraId="79D856A5" w14:textId="4A023A63" w:rsidR="00FA195B" w:rsidRPr="008F5B00" w:rsidRDefault="00FA195B" w:rsidP="008F5B00">
      <w:pPr>
        <w:pStyle w:val="ListParagraph"/>
        <w:numPr>
          <w:ilvl w:val="0"/>
          <w:numId w:val="14"/>
        </w:numPr>
        <w:spacing w:afterLines="120" w:after="288"/>
        <w:ind w:left="-72"/>
        <w:jc w:val="both"/>
        <w:rPr>
          <w:rFonts w:ascii="Times New Roman" w:hAnsi="Times New Roman" w:cs="Times New Roman"/>
        </w:rPr>
      </w:pPr>
      <w:r w:rsidRPr="008F5B00">
        <w:rPr>
          <w:rFonts w:ascii="Times New Roman" w:hAnsi="Times New Roman" w:cs="Times New Roman"/>
        </w:rPr>
        <w:t xml:space="preserve">Honduras should adopt a human rights-based response to the Zika virus that respects, protects and fulfils women’s human rights in accordance with international human rights law and standards and international public health guidance and good practice. This response should take a holistic and comprehensive approach to the provision of sexual and reproductive health services by ensuring that such services and information are widely available and accessible throughout rural and urban areas. It also should include measures to reform laws and policies that criminalize and restrict access to safe abortion services and emergency contraception. </w:t>
      </w:r>
    </w:p>
    <w:p w14:paraId="0A77EA30" w14:textId="77777777" w:rsidR="004B1FE8" w:rsidRPr="008F5B00" w:rsidRDefault="004B1FE8" w:rsidP="008F5B00">
      <w:pPr>
        <w:pStyle w:val="ListParagraph"/>
        <w:spacing w:afterLines="120" w:after="288"/>
        <w:ind w:left="72"/>
        <w:jc w:val="both"/>
        <w:rPr>
          <w:rFonts w:ascii="Times New Roman" w:hAnsi="Times New Roman" w:cs="Times New Roman"/>
        </w:rPr>
      </w:pPr>
    </w:p>
    <w:p w14:paraId="7B80EFC0" w14:textId="0134933A" w:rsidR="00FA195B" w:rsidRDefault="00FA195B" w:rsidP="008F5B00">
      <w:pPr>
        <w:pStyle w:val="ListParagraph"/>
        <w:numPr>
          <w:ilvl w:val="0"/>
          <w:numId w:val="20"/>
        </w:numPr>
        <w:spacing w:afterLines="120" w:after="288"/>
        <w:jc w:val="both"/>
        <w:rPr>
          <w:rFonts w:ascii="Times New Roman" w:hAnsi="Times New Roman" w:cs="Times New Roman"/>
          <w:b/>
        </w:rPr>
      </w:pPr>
      <w:r w:rsidRPr="008F5B00">
        <w:rPr>
          <w:rFonts w:ascii="Times New Roman" w:hAnsi="Times New Roman" w:cs="Times New Roman"/>
          <w:b/>
        </w:rPr>
        <w:t>Reproductive Rights Violations and Forced Sterilization for Women HIV Positive</w:t>
      </w:r>
    </w:p>
    <w:p w14:paraId="5900BD02" w14:textId="77777777" w:rsidR="004B1FE8" w:rsidRPr="008F5B00" w:rsidRDefault="004B1FE8" w:rsidP="008F5B00">
      <w:pPr>
        <w:pStyle w:val="ListParagraph"/>
        <w:spacing w:afterLines="120" w:after="288"/>
        <w:ind w:left="1080"/>
        <w:jc w:val="both"/>
        <w:rPr>
          <w:rFonts w:ascii="Times New Roman" w:hAnsi="Times New Roman" w:cs="Times New Roman"/>
          <w:b/>
        </w:rPr>
      </w:pPr>
    </w:p>
    <w:p w14:paraId="6E55C7D9" w14:textId="6BE0B2BC" w:rsidR="0033215E" w:rsidRDefault="00FA195B" w:rsidP="008F5B00">
      <w:pPr>
        <w:pStyle w:val="ListParagraph"/>
        <w:numPr>
          <w:ilvl w:val="0"/>
          <w:numId w:val="14"/>
        </w:numPr>
        <w:spacing w:afterLines="120" w:after="288"/>
        <w:ind w:left="72"/>
        <w:jc w:val="both"/>
        <w:rPr>
          <w:rFonts w:ascii="Times New Roman" w:hAnsi="Times New Roman" w:cs="Times New Roman"/>
        </w:rPr>
      </w:pPr>
      <w:r w:rsidRPr="008F5B00">
        <w:rPr>
          <w:rFonts w:ascii="Times New Roman" w:hAnsi="Times New Roman" w:cs="Times New Roman"/>
        </w:rPr>
        <w:t>A woman’s right to make informed decisions regarding her sexual and reproductive health—free from any kind of coercion, discrimination, or violence—is paramount.  Specifically, denying women access to complete information regarding health risks during pregnancy and childbirth is a clear and flagrant violation of their reproductive rights, which is only aggravated when these violations are the result of discrimination against women living with HIV.  In Honduras, women living with HIV do not have adequate access to reproductive health information.  As a result, these women have become the subject of forced sterilization. Rather than inform these women about contraception in order to preserve their health, they are pressured to use contraceptives or told that sterilization is their only option.</w:t>
      </w:r>
      <w:r>
        <w:rPr>
          <w:rStyle w:val="EndnoteReference"/>
          <w:rFonts w:ascii="Times New Roman" w:hAnsi="Times New Roman" w:cs="Times New Roman"/>
        </w:rPr>
        <w:endnoteReference w:id="49"/>
      </w:r>
      <w:r w:rsidRPr="008F5B00">
        <w:rPr>
          <w:rFonts w:ascii="Times New Roman" w:hAnsi="Times New Roman" w:cs="Times New Roman"/>
        </w:rPr>
        <w:t xml:space="preserve">  </w:t>
      </w:r>
    </w:p>
    <w:p w14:paraId="2635CD82" w14:textId="77777777" w:rsidR="0033215E" w:rsidRDefault="0033215E" w:rsidP="008F5B00">
      <w:pPr>
        <w:pStyle w:val="ListParagraph"/>
        <w:spacing w:afterLines="120" w:after="288"/>
        <w:ind w:left="72"/>
        <w:jc w:val="both"/>
        <w:rPr>
          <w:rFonts w:ascii="Times New Roman" w:hAnsi="Times New Roman" w:cs="Times New Roman"/>
        </w:rPr>
      </w:pPr>
    </w:p>
    <w:p w14:paraId="5A34A939" w14:textId="77777777" w:rsidR="0033215E" w:rsidRPr="008F5B00" w:rsidRDefault="00FA195B" w:rsidP="008F5B00">
      <w:pPr>
        <w:pStyle w:val="ListParagraph"/>
        <w:numPr>
          <w:ilvl w:val="0"/>
          <w:numId w:val="14"/>
        </w:numPr>
        <w:spacing w:afterLines="120" w:after="288"/>
        <w:ind w:left="72"/>
        <w:jc w:val="both"/>
        <w:rPr>
          <w:rFonts w:ascii="Times New Roman" w:eastAsia="Times New Roman" w:hAnsi="Times New Roman" w:cs="Times New Roman"/>
        </w:rPr>
      </w:pPr>
      <w:r w:rsidRPr="008F5B00">
        <w:rPr>
          <w:rFonts w:ascii="Times New Roman" w:eastAsia="Times New Roman" w:hAnsi="Times New Roman" w:cs="Times New Roman"/>
        </w:rPr>
        <w:t>Women living with HIV in Honduras are reportedly pressured or forced to use contraceptives. Despite the fact that science and medicine have progressed to prevent mother-to-child transmission of HIV,</w:t>
      </w:r>
      <w:r w:rsidRPr="008F5B00">
        <w:rPr>
          <w:rStyle w:val="EndnoteReference"/>
          <w:rFonts w:ascii="Times New Roman" w:eastAsia="Times New Roman" w:hAnsi="Times New Roman" w:cs="Times New Roman"/>
        </w:rPr>
        <w:endnoteReference w:id="50"/>
      </w:r>
      <w:r w:rsidRPr="008F5B00">
        <w:rPr>
          <w:rFonts w:ascii="Times New Roman" w:eastAsia="Times New Roman" w:hAnsi="Times New Roman" w:cs="Times New Roman"/>
        </w:rPr>
        <w:t xml:space="preserve"> healthcare providers in Honduras continue to misinform these women about the probability of such transfer.  </w:t>
      </w:r>
      <w:r w:rsidR="0033215E" w:rsidRPr="008F5B00">
        <w:rPr>
          <w:rFonts w:ascii="Times New Roman" w:eastAsia="Times New Roman" w:hAnsi="Times New Roman" w:cs="Times New Roman"/>
        </w:rPr>
        <w:t>According to a recent study, 11 percent of the women living with HIV who participated in the study indicated they had been pressured by healthcare providers to use contraceptives due to being HIV positive.</w:t>
      </w:r>
      <w:r w:rsidR="0033215E" w:rsidRPr="008F5B00">
        <w:rPr>
          <w:rStyle w:val="EndnoteReference"/>
          <w:rFonts w:ascii="Times New Roman" w:eastAsia="Times New Roman" w:hAnsi="Times New Roman" w:cs="Times New Roman"/>
        </w:rPr>
        <w:endnoteReference w:id="51"/>
      </w:r>
    </w:p>
    <w:p w14:paraId="314CDCA7" w14:textId="77777777" w:rsidR="0033215E" w:rsidRPr="008F5B00" w:rsidRDefault="0033215E" w:rsidP="008F5B00">
      <w:pPr>
        <w:pStyle w:val="ListParagraph"/>
        <w:rPr>
          <w:rFonts w:ascii="Times New Roman" w:hAnsi="Times New Roman" w:cs="Times New Roman"/>
        </w:rPr>
      </w:pPr>
    </w:p>
    <w:p w14:paraId="3BEE2E45" w14:textId="77777777" w:rsidR="0033215E" w:rsidRDefault="00FA195B" w:rsidP="008F5B00">
      <w:pPr>
        <w:pStyle w:val="ListParagraph"/>
        <w:numPr>
          <w:ilvl w:val="0"/>
          <w:numId w:val="14"/>
        </w:numPr>
        <w:spacing w:afterLines="120" w:after="288"/>
        <w:ind w:left="72"/>
        <w:jc w:val="both"/>
        <w:rPr>
          <w:rFonts w:ascii="Times New Roman" w:hAnsi="Times New Roman" w:cs="Times New Roman"/>
        </w:rPr>
      </w:pPr>
      <w:r w:rsidRPr="008F5B00">
        <w:rPr>
          <w:rFonts w:ascii="Times New Roman" w:hAnsi="Times New Roman" w:cs="Times New Roman"/>
        </w:rPr>
        <w:t>A thin line exists between pressuring women to use contraceptives on the one hand and campaigns for the prevention of HIV transmission and unplanned pregnancy on the other.  However, in Honduras, healthcare providers specifically and explicitly pressure women who are HIV positive to use contraception when they seek medical attention.</w:t>
      </w:r>
      <w:r>
        <w:rPr>
          <w:rStyle w:val="EndnoteReference"/>
          <w:rFonts w:ascii="Times New Roman" w:hAnsi="Times New Roman" w:cs="Times New Roman"/>
        </w:rPr>
        <w:endnoteReference w:id="52"/>
      </w:r>
      <w:r w:rsidR="0033215E">
        <w:rPr>
          <w:rFonts w:ascii="Times New Roman" w:hAnsi="Times New Roman" w:cs="Times New Roman"/>
        </w:rPr>
        <w:t xml:space="preserve"> </w:t>
      </w:r>
    </w:p>
    <w:p w14:paraId="3B71EF39" w14:textId="77777777" w:rsidR="0033215E" w:rsidRPr="008F5B00" w:rsidRDefault="0033215E" w:rsidP="008F5B00">
      <w:pPr>
        <w:pStyle w:val="ListParagraph"/>
        <w:rPr>
          <w:rFonts w:ascii="Times New Roman" w:hAnsi="Times New Roman" w:cs="Times New Roman"/>
        </w:rPr>
      </w:pPr>
    </w:p>
    <w:p w14:paraId="709C1491" w14:textId="2ECDE3C1" w:rsidR="0033215E" w:rsidRDefault="00FA195B" w:rsidP="008F5B00">
      <w:pPr>
        <w:pStyle w:val="ListParagraph"/>
        <w:numPr>
          <w:ilvl w:val="0"/>
          <w:numId w:val="14"/>
        </w:numPr>
        <w:spacing w:afterLines="120" w:after="288"/>
        <w:ind w:left="72"/>
        <w:jc w:val="both"/>
        <w:rPr>
          <w:rFonts w:ascii="Times New Roman" w:hAnsi="Times New Roman" w:cs="Times New Roman"/>
        </w:rPr>
      </w:pPr>
      <w:r>
        <w:rPr>
          <w:rFonts w:ascii="Times New Roman" w:hAnsi="Times New Roman" w:cs="Times New Roman"/>
        </w:rPr>
        <w:t>Women living with HIV in Honduras also have reported pressure to undergo sterilization once they discover they are HIV positive.</w:t>
      </w:r>
      <w:r>
        <w:rPr>
          <w:rStyle w:val="EndnoteReference"/>
          <w:rFonts w:ascii="Times New Roman" w:hAnsi="Times New Roman" w:cs="Times New Roman"/>
        </w:rPr>
        <w:endnoteReference w:id="53"/>
      </w:r>
      <w:r>
        <w:rPr>
          <w:rFonts w:ascii="Times New Roman" w:hAnsi="Times New Roman" w:cs="Times New Roman"/>
        </w:rPr>
        <w:t xml:space="preserve">  Such cases range from basic intimidation to forced sterilization – and healthcare providers play a key role.  Healthcare providers tell these women that due to their condition as HIV-positive patients, they cannot have children and therefore must consent to sterilization.</w:t>
      </w:r>
      <w:r>
        <w:rPr>
          <w:rStyle w:val="EndnoteReference"/>
          <w:rFonts w:ascii="Times New Roman" w:hAnsi="Times New Roman" w:cs="Times New Roman"/>
        </w:rPr>
        <w:endnoteReference w:id="54"/>
      </w:r>
      <w:r>
        <w:rPr>
          <w:rFonts w:ascii="Times New Roman" w:hAnsi="Times New Roman" w:cs="Times New Roman"/>
        </w:rPr>
        <w:t xml:space="preserve">  Twenty percent of Honduran women living with HIV who participated in a Central American-focused study reported being victims of forced sterilization due to misinformation or lack of informed consent.</w:t>
      </w:r>
      <w:r>
        <w:rPr>
          <w:rStyle w:val="EndnoteReference"/>
          <w:rFonts w:ascii="Times New Roman" w:hAnsi="Times New Roman" w:cs="Times New Roman"/>
        </w:rPr>
        <w:endnoteReference w:id="55"/>
      </w:r>
      <w:r>
        <w:rPr>
          <w:rFonts w:ascii="Times New Roman" w:hAnsi="Times New Roman" w:cs="Times New Roman"/>
        </w:rPr>
        <w:t xml:space="preserve">  Additionally, women living with HIV have been subject to sterilization without their consent during </w:t>
      </w:r>
      <w:r w:rsidR="0033215E">
        <w:rPr>
          <w:rFonts w:ascii="Times New Roman" w:hAnsi="Times New Roman" w:cs="Times New Roman"/>
        </w:rPr>
        <w:t>caesarean</w:t>
      </w:r>
      <w:r>
        <w:rPr>
          <w:rFonts w:ascii="Times New Roman" w:hAnsi="Times New Roman" w:cs="Times New Roman"/>
        </w:rPr>
        <w:t xml:space="preserve"> procedures.  This position has been rejected by the International Federation of Gynecology &amp; Obstetrics, which highlights the importance of informed consent prior to undergoing sterilization and the obligation to respect a woman’s decision, even in cases where refusal could be harmful to her health.</w:t>
      </w:r>
      <w:r>
        <w:rPr>
          <w:rStyle w:val="EndnoteReference"/>
          <w:rFonts w:ascii="Times New Roman" w:hAnsi="Times New Roman" w:cs="Times New Roman"/>
        </w:rPr>
        <w:endnoteReference w:id="56"/>
      </w:r>
      <w:r w:rsidR="0033215E">
        <w:rPr>
          <w:rFonts w:ascii="Times New Roman" w:hAnsi="Times New Roman" w:cs="Times New Roman"/>
        </w:rPr>
        <w:t xml:space="preserve"> </w:t>
      </w:r>
      <w:r>
        <w:rPr>
          <w:rFonts w:ascii="Times New Roman" w:hAnsi="Times New Roman" w:cs="Times New Roman"/>
        </w:rPr>
        <w:t xml:space="preserve">Forced sterilization has been widely condemned and rejected worldwide in all circumstances and under all conditions.    </w:t>
      </w:r>
    </w:p>
    <w:p w14:paraId="2BA73E4D" w14:textId="77777777" w:rsidR="0033215E" w:rsidRDefault="0033215E" w:rsidP="008F5B00">
      <w:pPr>
        <w:pStyle w:val="ListParagraph"/>
        <w:spacing w:afterLines="120" w:after="288"/>
        <w:ind w:left="72"/>
        <w:jc w:val="both"/>
        <w:rPr>
          <w:rFonts w:ascii="Times New Roman" w:hAnsi="Times New Roman" w:cs="Times New Roman"/>
        </w:rPr>
      </w:pPr>
    </w:p>
    <w:p w14:paraId="34374F1E" w14:textId="06AE87CA" w:rsidR="00FA195B" w:rsidRPr="008F5B00" w:rsidRDefault="00FA195B" w:rsidP="008F5B00">
      <w:pPr>
        <w:pStyle w:val="ListParagraph"/>
        <w:numPr>
          <w:ilvl w:val="0"/>
          <w:numId w:val="14"/>
        </w:numPr>
        <w:spacing w:afterLines="120" w:after="288"/>
        <w:ind w:left="72"/>
        <w:jc w:val="both"/>
        <w:rPr>
          <w:rFonts w:ascii="Times New Roman" w:hAnsi="Times New Roman" w:cs="Times New Roman"/>
        </w:rPr>
      </w:pPr>
      <w:r w:rsidRPr="008F5B00">
        <w:rPr>
          <w:rFonts w:ascii="Times New Roman" w:hAnsi="Times New Roman" w:cs="Times New Roman"/>
        </w:rPr>
        <w:t>As a result of the lack of public sources of information and sexual and reproductive education in Honduras, women living with HIV rely on information provided by healthcare providers about their condition as HIV positive and their alternatives concerning reproduction and prevention of mother-to-child transmission of HIV.  Healthcare providers’ responsibility is even more critical, as the lack of complete information or the communication of erroneous information becomes a key factor in these women’s decisions to undergo sterilization.  This should be a cause of concern for the Committee and necessitates the design and implementation of public health policies to inform the population about HIV and reproductive options, including policies targeted specifically at women.</w:t>
      </w:r>
    </w:p>
    <w:p w14:paraId="5933D25C" w14:textId="77777777" w:rsidR="00970F9B" w:rsidRDefault="00970F9B" w:rsidP="00970F9B">
      <w:pPr>
        <w:pStyle w:val="ListParagraph"/>
      </w:pPr>
    </w:p>
    <w:p w14:paraId="5867F79F" w14:textId="0B708EA7" w:rsidR="005F564C" w:rsidRDefault="005F564C" w:rsidP="003D1E70">
      <w:pPr>
        <w:pStyle w:val="NoSpacing"/>
        <w:numPr>
          <w:ilvl w:val="0"/>
          <w:numId w:val="18"/>
        </w:numPr>
        <w:ind w:left="432"/>
        <w:jc w:val="both"/>
        <w:rPr>
          <w:b/>
        </w:rPr>
      </w:pPr>
      <w:r w:rsidRPr="0062588E">
        <w:rPr>
          <w:b/>
        </w:rPr>
        <w:t xml:space="preserve">International calls on Honduras to reform its restrictive reproductive laws and policies </w:t>
      </w:r>
    </w:p>
    <w:p w14:paraId="1307C050" w14:textId="77777777" w:rsidR="00970F9B" w:rsidRDefault="00970F9B" w:rsidP="00970F9B">
      <w:pPr>
        <w:pStyle w:val="ListParagraph"/>
        <w:rPr>
          <w:b/>
        </w:rPr>
      </w:pPr>
    </w:p>
    <w:p w14:paraId="6461C988" w14:textId="08E352DD" w:rsidR="005F564C" w:rsidRDefault="005F564C" w:rsidP="008F5B00">
      <w:pPr>
        <w:pStyle w:val="NoSpacing"/>
        <w:numPr>
          <w:ilvl w:val="0"/>
          <w:numId w:val="14"/>
        </w:numPr>
        <w:ind w:left="72"/>
        <w:jc w:val="both"/>
        <w:rPr>
          <w:color w:val="000000"/>
        </w:rPr>
      </w:pPr>
      <w:r w:rsidRPr="0062588E">
        <w:rPr>
          <w:color w:val="000000"/>
        </w:rPr>
        <w:t>In August 2017, the U.N. Human Rights Committee recommended to Honduras:</w:t>
      </w:r>
    </w:p>
    <w:p w14:paraId="23E9D5F9" w14:textId="77777777" w:rsidR="00970F9B" w:rsidRDefault="00970F9B" w:rsidP="003D1E70">
      <w:pPr>
        <w:pStyle w:val="ListParagraph"/>
        <w:ind w:left="288"/>
        <w:rPr>
          <w:color w:val="000000"/>
        </w:rPr>
      </w:pPr>
    </w:p>
    <w:p w14:paraId="6D6489F9" w14:textId="4E742AFC" w:rsidR="005F564C" w:rsidRPr="008F5B00" w:rsidRDefault="005F564C" w:rsidP="008F5B00">
      <w:pPr>
        <w:pStyle w:val="SingleTxtG"/>
        <w:ind w:left="288" w:right="0"/>
        <w:rPr>
          <w:i/>
        </w:rPr>
      </w:pPr>
      <w:r w:rsidRPr="008F5B00">
        <w:rPr>
          <w:i/>
          <w:color w:val="000000"/>
          <w:sz w:val="24"/>
        </w:rPr>
        <w:t>“</w:t>
      </w:r>
      <w:r w:rsidR="00702164" w:rsidRPr="008F5B00">
        <w:rPr>
          <w:i/>
          <w:sz w:val="24"/>
        </w:rPr>
        <w:t>The State party should, as a matter of urgency, amend its legislation to help women prevent unwanted pregnancies and to ensure that they do not have to seek clandestine abortions that could endanger their lives and health. In this connection, the State party should ensure access to safe, legal abortions, particularly in cases where the woman’s life or health is in danger and in cases of rape, incest or fetal unviability due to an abnormality, and consider decriminalizing abortion. The State party should lift the ban on the emergency contraceptive pill. It should also keep precise statistics regarding the impact of restrictions on abortion and the emergency contraceptive pill on the life and health of women and girls and increase the number of programmes designed to provide full access to sexual and reproductive health services and contraceptives and raise awareness of sexual and reproductive health among men, women and children throughout the country</w:t>
      </w:r>
      <w:r w:rsidRPr="008F5B00">
        <w:rPr>
          <w:i/>
          <w:color w:val="000000"/>
          <w:sz w:val="24"/>
        </w:rPr>
        <w:t>.”</w:t>
      </w:r>
      <w:r w:rsidRPr="008F5B00">
        <w:rPr>
          <w:rStyle w:val="EndnoteReference"/>
          <w:i/>
          <w:color w:val="000000"/>
          <w:sz w:val="24"/>
        </w:rPr>
        <w:endnoteReference w:id="57"/>
      </w:r>
    </w:p>
    <w:p w14:paraId="2F441B9D" w14:textId="77777777" w:rsidR="00970F9B" w:rsidRPr="0062588E" w:rsidRDefault="00970F9B" w:rsidP="00970F9B">
      <w:pPr>
        <w:pStyle w:val="NoSpacing"/>
        <w:ind w:left="432"/>
        <w:jc w:val="both"/>
        <w:rPr>
          <w:i/>
          <w:color w:val="000000"/>
        </w:rPr>
      </w:pPr>
    </w:p>
    <w:p w14:paraId="640156BE" w14:textId="13EE9E16" w:rsidR="00970F9B" w:rsidRDefault="005F564C" w:rsidP="008F5B00">
      <w:pPr>
        <w:pStyle w:val="NoSpacing"/>
        <w:numPr>
          <w:ilvl w:val="0"/>
          <w:numId w:val="14"/>
        </w:numPr>
        <w:ind w:left="72"/>
        <w:jc w:val="both"/>
        <w:rPr>
          <w:color w:val="000000"/>
        </w:rPr>
      </w:pPr>
      <w:r w:rsidRPr="0062588E">
        <w:rPr>
          <w:color w:val="000000"/>
        </w:rPr>
        <w:t>In November 2016, the U.N. Committee on Convention on the Elimination of All Forms of Discrimination against Women (CEDAW) recommended that Honduras look into positive experiences and practices of countries in the region that have reviewed their restrictive interpretations of therapeutic abortions and accepted abortions be decriminalized in cases of rape or incest, threats to the life and/or health of the mother and severe fetal impairment. The CEDAW Committee also expressed concern on:</w:t>
      </w:r>
    </w:p>
    <w:p w14:paraId="44337581" w14:textId="77777777" w:rsidR="0033215E" w:rsidRDefault="0033215E" w:rsidP="008F5B00">
      <w:pPr>
        <w:pStyle w:val="NoSpacing"/>
        <w:ind w:left="72"/>
        <w:jc w:val="both"/>
        <w:rPr>
          <w:color w:val="000000"/>
        </w:rPr>
      </w:pPr>
    </w:p>
    <w:p w14:paraId="31A4D990" w14:textId="57080224" w:rsidR="005F564C" w:rsidRDefault="005F564C" w:rsidP="00970F9B">
      <w:pPr>
        <w:pStyle w:val="NoSpacing"/>
        <w:ind w:left="432"/>
        <w:jc w:val="both"/>
        <w:rPr>
          <w:i/>
          <w:color w:val="000000"/>
        </w:rPr>
      </w:pPr>
      <w:r w:rsidRPr="00970F9B">
        <w:rPr>
          <w:color w:val="000000"/>
        </w:rPr>
        <w:t>“</w:t>
      </w:r>
      <w:r w:rsidRPr="00970F9B">
        <w:rPr>
          <w:i/>
          <w:color w:val="000000"/>
        </w:rPr>
        <w:t>the prohibition of the promotion, use, sale and purchase of emergency contraception, any policy or programme related thereto and the free or paid distribution and commercialization of emergency contraception, including when pregnancy results from rape or incest, and that the Supreme Court declared the constitutionality of this prohibition in 2012.”</w:t>
      </w:r>
      <w:r w:rsidRPr="0062588E">
        <w:rPr>
          <w:rStyle w:val="EndnoteReference"/>
          <w:i/>
          <w:color w:val="000000"/>
        </w:rPr>
        <w:endnoteReference w:id="58"/>
      </w:r>
    </w:p>
    <w:p w14:paraId="6946F3F8" w14:textId="77777777" w:rsidR="00970F9B" w:rsidRDefault="00970F9B" w:rsidP="00970F9B">
      <w:pPr>
        <w:pStyle w:val="NoSpacing"/>
        <w:ind w:left="432"/>
        <w:jc w:val="both"/>
        <w:rPr>
          <w:i/>
          <w:color w:val="000000"/>
        </w:rPr>
      </w:pPr>
    </w:p>
    <w:p w14:paraId="003443DD" w14:textId="33729E3F" w:rsidR="005F564C" w:rsidRDefault="005F564C" w:rsidP="0033215E">
      <w:pPr>
        <w:pStyle w:val="NoSpacing"/>
        <w:numPr>
          <w:ilvl w:val="0"/>
          <w:numId w:val="14"/>
        </w:numPr>
        <w:ind w:left="0"/>
        <w:jc w:val="both"/>
        <w:rPr>
          <w:color w:val="000000"/>
        </w:rPr>
      </w:pPr>
      <w:r w:rsidRPr="0062588E">
        <w:rPr>
          <w:color w:val="000000"/>
        </w:rPr>
        <w:t>In July 2016, the U.N. Committee on Economic, Social and Cultural Rights, expressed concern that the criminalization of abortion, and the ban on emergency contraceptives effects Honduran women and adolescent girl’s rights to exercise their sexual and reproductive health. It recommended that Honduras:</w:t>
      </w:r>
    </w:p>
    <w:p w14:paraId="060EF8C0" w14:textId="77777777" w:rsidR="00970F9B" w:rsidRDefault="00970F9B" w:rsidP="00970F9B">
      <w:pPr>
        <w:pStyle w:val="NoSpacing"/>
        <w:ind w:left="432"/>
        <w:jc w:val="both"/>
        <w:rPr>
          <w:color w:val="000000"/>
        </w:rPr>
      </w:pPr>
    </w:p>
    <w:p w14:paraId="022D6FB7" w14:textId="7E375608" w:rsidR="005F564C" w:rsidRDefault="005F564C" w:rsidP="00970F9B">
      <w:pPr>
        <w:pStyle w:val="NoSpacing"/>
        <w:ind w:left="432"/>
        <w:jc w:val="both"/>
        <w:rPr>
          <w:color w:val="000000"/>
        </w:rPr>
      </w:pPr>
      <w:r w:rsidRPr="0062588E">
        <w:rPr>
          <w:color w:val="000000"/>
        </w:rPr>
        <w:t>“</w:t>
      </w:r>
      <w:r w:rsidRPr="0062588E">
        <w:rPr>
          <w:i/>
          <w:color w:val="000000"/>
        </w:rPr>
        <w:t>[r]econsider its ban on abortion with a view to ensuring compatibility with other fundamental rights, such as women’s right to health and life, and to respecting women’s dignity, in particular within the framework of the Criminal Code reform that is currently under discussion… [l]ift the ban on the distribution of emergency contraceptives and take the necessary steps to ensure the accessibility, availability and affordability of emergency contraception to all women and adolescents in the State party</w:t>
      </w:r>
      <w:r w:rsidRPr="0062588E">
        <w:rPr>
          <w:color w:val="000000"/>
        </w:rPr>
        <w:t>”.</w:t>
      </w:r>
      <w:r w:rsidRPr="0062588E">
        <w:rPr>
          <w:rStyle w:val="EndnoteReference"/>
          <w:color w:val="000000"/>
        </w:rPr>
        <w:endnoteReference w:id="59"/>
      </w:r>
    </w:p>
    <w:p w14:paraId="2BEC6618" w14:textId="77777777" w:rsidR="00970F9B" w:rsidRPr="0062588E" w:rsidRDefault="00970F9B" w:rsidP="00970F9B">
      <w:pPr>
        <w:pStyle w:val="NoSpacing"/>
        <w:ind w:left="432"/>
        <w:jc w:val="both"/>
        <w:rPr>
          <w:color w:val="000000"/>
        </w:rPr>
      </w:pPr>
    </w:p>
    <w:p w14:paraId="76AB1DD0" w14:textId="3FB97545" w:rsidR="005F564C" w:rsidRDefault="005F564C" w:rsidP="0033215E">
      <w:pPr>
        <w:pStyle w:val="NoSpacing"/>
        <w:numPr>
          <w:ilvl w:val="0"/>
          <w:numId w:val="14"/>
        </w:numPr>
        <w:ind w:left="0"/>
        <w:jc w:val="both"/>
        <w:rPr>
          <w:color w:val="000000"/>
        </w:rPr>
      </w:pPr>
      <w:r w:rsidRPr="0062588E">
        <w:rPr>
          <w:color w:val="000000"/>
        </w:rPr>
        <w:t>At Honduras’ last U.N. Human Rights Council Universal Periodic Review in May 2015, Norway recommended that Honduras consider legalizing abortion in cases of rape or incest.</w:t>
      </w:r>
      <w:r w:rsidRPr="0062588E">
        <w:rPr>
          <w:rStyle w:val="EndnoteReference"/>
          <w:color w:val="000000"/>
        </w:rPr>
        <w:endnoteReference w:id="60"/>
      </w:r>
      <w:r w:rsidRPr="0062588E">
        <w:rPr>
          <w:color w:val="000000"/>
        </w:rPr>
        <w:t xml:space="preserve"> </w:t>
      </w:r>
    </w:p>
    <w:p w14:paraId="48D4B14E" w14:textId="77777777" w:rsidR="00970F9B" w:rsidRPr="0062588E" w:rsidRDefault="00970F9B" w:rsidP="00970F9B">
      <w:pPr>
        <w:pStyle w:val="NoSpacing"/>
        <w:jc w:val="both"/>
        <w:rPr>
          <w:color w:val="000000"/>
        </w:rPr>
      </w:pPr>
    </w:p>
    <w:p w14:paraId="70E92EAB" w14:textId="2A7606A8" w:rsidR="00C02503" w:rsidRDefault="005F564C" w:rsidP="0033215E">
      <w:pPr>
        <w:pStyle w:val="NoSpacing"/>
        <w:numPr>
          <w:ilvl w:val="0"/>
          <w:numId w:val="14"/>
        </w:numPr>
        <w:ind w:left="0"/>
        <w:jc w:val="both"/>
        <w:rPr>
          <w:color w:val="000000"/>
        </w:rPr>
      </w:pPr>
      <w:r w:rsidRPr="0062588E">
        <w:rPr>
          <w:color w:val="000000"/>
        </w:rPr>
        <w:t>In 2015, the Special Rapporteur on violence against women expressed concern that the absolute prohibition of abortion has led to women and girls who become pregnant as a consequence of rape or incest to resort to unsafe and clandestine abortions.</w:t>
      </w:r>
      <w:r w:rsidRPr="0062588E">
        <w:rPr>
          <w:rStyle w:val="EndnoteReference"/>
          <w:color w:val="000000"/>
        </w:rPr>
        <w:t xml:space="preserve"> </w:t>
      </w:r>
      <w:r w:rsidRPr="0062588E">
        <w:rPr>
          <w:rStyle w:val="EndnoteReference"/>
          <w:color w:val="000000"/>
        </w:rPr>
        <w:endnoteReference w:id="61"/>
      </w:r>
      <w:r w:rsidRPr="0062588E">
        <w:rPr>
          <w:color w:val="000000"/>
        </w:rPr>
        <w:t xml:space="preserve"> </w:t>
      </w:r>
      <w:r w:rsidR="003C0D6E" w:rsidRPr="0062588E">
        <w:rPr>
          <w:color w:val="000000"/>
        </w:rPr>
        <w:t>In some instances</w:t>
      </w:r>
      <w:r w:rsidR="00C02503" w:rsidRPr="0062588E">
        <w:rPr>
          <w:color w:val="000000"/>
        </w:rPr>
        <w:t xml:space="preserve"> </w:t>
      </w:r>
      <w:r w:rsidR="003C0D6E" w:rsidRPr="0062588E">
        <w:rPr>
          <w:color w:val="000000"/>
        </w:rPr>
        <w:t xml:space="preserve">this has </w:t>
      </w:r>
      <w:r w:rsidR="00C02503" w:rsidRPr="0062588E">
        <w:rPr>
          <w:color w:val="000000"/>
        </w:rPr>
        <w:t>led to fatal consequences.</w:t>
      </w:r>
    </w:p>
    <w:p w14:paraId="0E02AC8D" w14:textId="77777777" w:rsidR="00970F9B" w:rsidRDefault="00970F9B" w:rsidP="00970F9B">
      <w:pPr>
        <w:pStyle w:val="ListParagraph"/>
        <w:rPr>
          <w:color w:val="000000"/>
        </w:rPr>
      </w:pPr>
    </w:p>
    <w:p w14:paraId="1CFED81C" w14:textId="054FA24A" w:rsidR="00CE262B" w:rsidRDefault="00382A70" w:rsidP="0033215E">
      <w:pPr>
        <w:pStyle w:val="NoSpacing"/>
        <w:numPr>
          <w:ilvl w:val="0"/>
          <w:numId w:val="14"/>
        </w:numPr>
        <w:ind w:left="0"/>
        <w:jc w:val="both"/>
        <w:rPr>
          <w:color w:val="000000"/>
        </w:rPr>
      </w:pPr>
      <w:r w:rsidRPr="0062588E">
        <w:rPr>
          <w:color w:val="000000"/>
        </w:rPr>
        <w:t>Despite the international clamor for change, Honduras’ discriminatory laws remain in place.</w:t>
      </w:r>
    </w:p>
    <w:p w14:paraId="7DCFC814" w14:textId="77777777" w:rsidR="00970F9B" w:rsidRDefault="00970F9B" w:rsidP="00970F9B">
      <w:pPr>
        <w:pStyle w:val="ListParagraph"/>
        <w:rPr>
          <w:color w:val="000000"/>
        </w:rPr>
      </w:pPr>
    </w:p>
    <w:p w14:paraId="6355C215" w14:textId="3D6DE6F8" w:rsidR="00382A70" w:rsidRDefault="005125D8" w:rsidP="003D1E70">
      <w:pPr>
        <w:pStyle w:val="NoSpacing"/>
        <w:numPr>
          <w:ilvl w:val="0"/>
          <w:numId w:val="18"/>
        </w:numPr>
        <w:ind w:left="432"/>
        <w:jc w:val="both"/>
        <w:rPr>
          <w:b/>
          <w:color w:val="000000"/>
        </w:rPr>
      </w:pPr>
      <w:r w:rsidRPr="0062588E">
        <w:rPr>
          <w:b/>
          <w:color w:val="000000"/>
        </w:rPr>
        <w:t xml:space="preserve">Recommendations for Honduras </w:t>
      </w:r>
    </w:p>
    <w:p w14:paraId="52FBF3BE" w14:textId="77777777" w:rsidR="00970F9B" w:rsidRDefault="00970F9B" w:rsidP="00970F9B">
      <w:pPr>
        <w:pStyle w:val="ListParagraph"/>
        <w:rPr>
          <w:b/>
          <w:color w:val="000000"/>
        </w:rPr>
      </w:pPr>
    </w:p>
    <w:p w14:paraId="7DFAB863" w14:textId="27535F95" w:rsidR="005125D8" w:rsidRDefault="005125D8" w:rsidP="0033215E">
      <w:pPr>
        <w:pStyle w:val="NoSpacing"/>
        <w:numPr>
          <w:ilvl w:val="0"/>
          <w:numId w:val="14"/>
        </w:numPr>
        <w:ind w:left="0"/>
        <w:jc w:val="both"/>
        <w:rPr>
          <w:color w:val="000000"/>
        </w:rPr>
      </w:pPr>
      <w:r w:rsidRPr="0062588E">
        <w:rPr>
          <w:color w:val="000000"/>
        </w:rPr>
        <w:t>We respectfully suggest that the Committee make the following recommendations to Honduras:</w:t>
      </w:r>
    </w:p>
    <w:p w14:paraId="63B7B7D3" w14:textId="77777777" w:rsidR="00970F9B" w:rsidRDefault="00970F9B" w:rsidP="00970F9B">
      <w:pPr>
        <w:pStyle w:val="ListParagraph"/>
        <w:rPr>
          <w:color w:val="000000"/>
        </w:rPr>
      </w:pPr>
    </w:p>
    <w:p w14:paraId="0B7293D9" w14:textId="7379D28B" w:rsidR="005125D8" w:rsidRDefault="005125D8" w:rsidP="00970F9B">
      <w:pPr>
        <w:pStyle w:val="NoSpacing"/>
        <w:numPr>
          <w:ilvl w:val="0"/>
          <w:numId w:val="16"/>
        </w:numPr>
        <w:jc w:val="both"/>
        <w:rPr>
          <w:color w:val="000000"/>
        </w:rPr>
      </w:pPr>
      <w:r w:rsidRPr="0062588E">
        <w:rPr>
          <w:color w:val="000000"/>
        </w:rPr>
        <w:t xml:space="preserve">To rapidly amend and approve legislation that would reform its law imposing a total abortion ban to recognize and guarantee access to abortions at least in the following exceptions: </w:t>
      </w:r>
    </w:p>
    <w:p w14:paraId="238F0FDD" w14:textId="77777777" w:rsidR="00970F9B" w:rsidRDefault="00970F9B" w:rsidP="00970F9B">
      <w:pPr>
        <w:pStyle w:val="NoSpacing"/>
        <w:ind w:left="720"/>
        <w:jc w:val="both"/>
        <w:rPr>
          <w:color w:val="000000"/>
        </w:rPr>
      </w:pPr>
    </w:p>
    <w:p w14:paraId="45DF2811" w14:textId="11FBC04B" w:rsidR="005125D8" w:rsidRDefault="005125D8" w:rsidP="00970F9B">
      <w:pPr>
        <w:pStyle w:val="NoSpacing"/>
        <w:numPr>
          <w:ilvl w:val="1"/>
          <w:numId w:val="16"/>
        </w:numPr>
        <w:jc w:val="both"/>
        <w:rPr>
          <w:color w:val="000000"/>
        </w:rPr>
      </w:pPr>
      <w:r w:rsidRPr="0062588E">
        <w:rPr>
          <w:color w:val="000000"/>
        </w:rPr>
        <w:t>When pregnancy endangers a woman’s life or health</w:t>
      </w:r>
      <w:r w:rsidR="0040716A" w:rsidRPr="0062588E">
        <w:rPr>
          <w:color w:val="000000"/>
        </w:rPr>
        <w:t>;</w:t>
      </w:r>
    </w:p>
    <w:p w14:paraId="21584739" w14:textId="594C68A1" w:rsidR="005125D8" w:rsidRDefault="005125D8" w:rsidP="00970F9B">
      <w:pPr>
        <w:pStyle w:val="NoSpacing"/>
        <w:numPr>
          <w:ilvl w:val="1"/>
          <w:numId w:val="16"/>
        </w:numPr>
        <w:jc w:val="both"/>
        <w:rPr>
          <w:color w:val="000000"/>
        </w:rPr>
      </w:pPr>
      <w:r w:rsidRPr="0062588E">
        <w:rPr>
          <w:color w:val="000000"/>
        </w:rPr>
        <w:t>When pregnancy is the result of rape or artificial insemination without the woman’s consent</w:t>
      </w:r>
      <w:r w:rsidR="003C0D6E" w:rsidRPr="0062588E">
        <w:rPr>
          <w:color w:val="000000"/>
        </w:rPr>
        <w:t>.</w:t>
      </w:r>
    </w:p>
    <w:p w14:paraId="6356C626" w14:textId="77777777" w:rsidR="00970F9B" w:rsidRPr="0062588E" w:rsidRDefault="00970F9B" w:rsidP="00970F9B">
      <w:pPr>
        <w:pStyle w:val="NoSpacing"/>
        <w:ind w:left="1440"/>
        <w:jc w:val="both"/>
        <w:rPr>
          <w:color w:val="000000"/>
        </w:rPr>
      </w:pPr>
    </w:p>
    <w:p w14:paraId="760F50D3" w14:textId="2008BD5C" w:rsidR="005125D8" w:rsidRDefault="005125D8" w:rsidP="00970F9B">
      <w:pPr>
        <w:pStyle w:val="NoSpacing"/>
        <w:numPr>
          <w:ilvl w:val="0"/>
          <w:numId w:val="16"/>
        </w:numPr>
        <w:jc w:val="both"/>
        <w:rPr>
          <w:color w:val="000000"/>
        </w:rPr>
      </w:pPr>
      <w:r w:rsidRPr="0062588E">
        <w:rPr>
          <w:color w:val="000000"/>
        </w:rPr>
        <w:t xml:space="preserve">To </w:t>
      </w:r>
      <w:r w:rsidR="002E749A" w:rsidRPr="0062588E">
        <w:rPr>
          <w:color w:val="000000"/>
        </w:rPr>
        <w:t xml:space="preserve">rapidly </w:t>
      </w:r>
      <w:r w:rsidRPr="0062588E">
        <w:rPr>
          <w:color w:val="000000"/>
        </w:rPr>
        <w:t>approve legislation granting access to comprehensive reproductive health care services, including access to emergency contraception.</w:t>
      </w:r>
    </w:p>
    <w:p w14:paraId="0A553317" w14:textId="77777777" w:rsidR="00970F9B" w:rsidRPr="0062588E" w:rsidRDefault="00970F9B" w:rsidP="00970F9B">
      <w:pPr>
        <w:pStyle w:val="NoSpacing"/>
        <w:ind w:left="720"/>
        <w:jc w:val="both"/>
        <w:rPr>
          <w:color w:val="000000"/>
        </w:rPr>
      </w:pPr>
    </w:p>
    <w:p w14:paraId="4AA2F1A5" w14:textId="44B9B266" w:rsidR="005125D8" w:rsidRDefault="005125D8" w:rsidP="00970F9B">
      <w:pPr>
        <w:pStyle w:val="NoSpacing"/>
        <w:numPr>
          <w:ilvl w:val="0"/>
          <w:numId w:val="16"/>
        </w:numPr>
        <w:jc w:val="both"/>
        <w:rPr>
          <w:color w:val="000000"/>
        </w:rPr>
      </w:pPr>
      <w:r w:rsidRPr="0062588E">
        <w:rPr>
          <w:color w:val="000000"/>
        </w:rPr>
        <w:t xml:space="preserve">To approve and to implement legislation enhancing effective protection for </w:t>
      </w:r>
      <w:r w:rsidR="003C0D6E" w:rsidRPr="0062588E">
        <w:rPr>
          <w:color w:val="000000"/>
        </w:rPr>
        <w:t xml:space="preserve">female </w:t>
      </w:r>
      <w:r w:rsidRPr="0062588E">
        <w:rPr>
          <w:color w:val="000000"/>
        </w:rPr>
        <w:t xml:space="preserve">victims of domestic and sexual violence </w:t>
      </w:r>
      <w:r w:rsidR="003C0D6E" w:rsidRPr="0062588E">
        <w:rPr>
          <w:color w:val="000000"/>
        </w:rPr>
        <w:t xml:space="preserve">and improving </w:t>
      </w:r>
      <w:r w:rsidRPr="0062588E">
        <w:rPr>
          <w:color w:val="000000"/>
        </w:rPr>
        <w:t>access to the justice system</w:t>
      </w:r>
      <w:r w:rsidR="0040716A" w:rsidRPr="0062588E">
        <w:rPr>
          <w:color w:val="000000"/>
        </w:rPr>
        <w:t>.</w:t>
      </w:r>
    </w:p>
    <w:p w14:paraId="4368472E" w14:textId="77777777" w:rsidR="00970F9B" w:rsidRDefault="00970F9B" w:rsidP="00970F9B">
      <w:pPr>
        <w:pStyle w:val="ListParagraph"/>
        <w:rPr>
          <w:color w:val="000000"/>
        </w:rPr>
      </w:pPr>
    </w:p>
    <w:p w14:paraId="5F8004CC" w14:textId="23A31D89" w:rsidR="005125D8" w:rsidRDefault="0040716A" w:rsidP="00970F9B">
      <w:pPr>
        <w:pStyle w:val="NoSpacing"/>
        <w:numPr>
          <w:ilvl w:val="0"/>
          <w:numId w:val="16"/>
        </w:numPr>
        <w:jc w:val="both"/>
        <w:rPr>
          <w:color w:val="000000"/>
        </w:rPr>
      </w:pPr>
      <w:r w:rsidRPr="0062588E">
        <w:rPr>
          <w:color w:val="000000"/>
        </w:rPr>
        <w:t>To f</w:t>
      </w:r>
      <w:r w:rsidR="005125D8" w:rsidRPr="0062588E">
        <w:rPr>
          <w:color w:val="000000"/>
        </w:rPr>
        <w:t>ormulate and actively implement policies to provide widespread dissemination of accurate family planning to allow women (and in particular adolescent</w:t>
      </w:r>
      <w:r w:rsidR="003C0D6E" w:rsidRPr="0062588E">
        <w:rPr>
          <w:color w:val="000000"/>
        </w:rPr>
        <w:t xml:space="preserve"> girls</w:t>
      </w:r>
      <w:r w:rsidR="008F7F1B">
        <w:rPr>
          <w:color w:val="000000"/>
        </w:rPr>
        <w:t xml:space="preserve"> and women HIV positive</w:t>
      </w:r>
      <w:r w:rsidR="005125D8" w:rsidRPr="0062588E">
        <w:rPr>
          <w:color w:val="000000"/>
        </w:rPr>
        <w:t>) to exercise their reproductive rights</w:t>
      </w:r>
      <w:r w:rsidR="008F7F1B">
        <w:rPr>
          <w:color w:val="000000"/>
        </w:rPr>
        <w:t xml:space="preserve"> without discrimination</w:t>
      </w:r>
      <w:r w:rsidR="005125D8" w:rsidRPr="0062588E">
        <w:rPr>
          <w:color w:val="000000"/>
        </w:rPr>
        <w:t>.</w:t>
      </w:r>
    </w:p>
    <w:p w14:paraId="42FEF1AF" w14:textId="77777777" w:rsidR="00970F9B" w:rsidRDefault="00970F9B" w:rsidP="00970F9B">
      <w:pPr>
        <w:pStyle w:val="ListParagraph"/>
        <w:rPr>
          <w:color w:val="000000"/>
        </w:rPr>
      </w:pPr>
    </w:p>
    <w:p w14:paraId="292DD623" w14:textId="545C77D1" w:rsidR="005125D8" w:rsidRDefault="0040716A" w:rsidP="00970F9B">
      <w:pPr>
        <w:pStyle w:val="NoSpacing"/>
        <w:numPr>
          <w:ilvl w:val="0"/>
          <w:numId w:val="16"/>
        </w:numPr>
        <w:jc w:val="both"/>
        <w:rPr>
          <w:rFonts w:eastAsia="Times New Roman"/>
        </w:rPr>
      </w:pPr>
      <w:r w:rsidRPr="0062588E">
        <w:rPr>
          <w:rFonts w:eastAsia="Times New Roman"/>
        </w:rPr>
        <w:t>To i</w:t>
      </w:r>
      <w:r w:rsidR="005125D8" w:rsidRPr="0062588E">
        <w:rPr>
          <w:rFonts w:eastAsia="Times New Roman"/>
        </w:rPr>
        <w:t>mprove data collection and analysis of incidents of violence against women, including sexual violence</w:t>
      </w:r>
      <w:r w:rsidR="003C0D6E" w:rsidRPr="0062588E">
        <w:rPr>
          <w:rFonts w:eastAsia="Times New Roman"/>
        </w:rPr>
        <w:t>,</w:t>
      </w:r>
      <w:r w:rsidR="005125D8" w:rsidRPr="0062588E">
        <w:rPr>
          <w:rFonts w:eastAsia="Times New Roman"/>
        </w:rPr>
        <w:t xml:space="preserve"> and</w:t>
      </w:r>
      <w:r w:rsidR="003C0D6E" w:rsidRPr="0062588E">
        <w:rPr>
          <w:rFonts w:eastAsia="Times New Roman"/>
        </w:rPr>
        <w:t xml:space="preserve"> to also</w:t>
      </w:r>
      <w:r w:rsidR="005125D8" w:rsidRPr="0062588E">
        <w:rPr>
          <w:rFonts w:eastAsia="Times New Roman"/>
        </w:rPr>
        <w:t xml:space="preserve"> include</w:t>
      </w:r>
      <w:r w:rsidR="003C0D6E" w:rsidRPr="0062588E">
        <w:rPr>
          <w:rFonts w:eastAsia="Times New Roman"/>
        </w:rPr>
        <w:t xml:space="preserve"> in that data</w:t>
      </w:r>
      <w:r w:rsidR="005125D8" w:rsidRPr="0062588E">
        <w:rPr>
          <w:rFonts w:eastAsia="Times New Roman"/>
        </w:rPr>
        <w:t xml:space="preserve"> information related to</w:t>
      </w:r>
      <w:r w:rsidR="003C0D6E" w:rsidRPr="0062588E">
        <w:rPr>
          <w:rFonts w:eastAsia="Times New Roman"/>
        </w:rPr>
        <w:t xml:space="preserve"> the</w:t>
      </w:r>
      <w:r w:rsidR="005125D8" w:rsidRPr="0062588E">
        <w:rPr>
          <w:rFonts w:eastAsia="Times New Roman"/>
        </w:rPr>
        <w:t xml:space="preserve"> race and ethnic origin of victims.</w:t>
      </w:r>
    </w:p>
    <w:p w14:paraId="399829E6" w14:textId="77777777" w:rsidR="00970F9B" w:rsidRDefault="00970F9B" w:rsidP="00970F9B">
      <w:pPr>
        <w:pStyle w:val="ListParagraph"/>
        <w:rPr>
          <w:rFonts w:eastAsia="Times New Roman"/>
        </w:rPr>
      </w:pPr>
    </w:p>
    <w:p w14:paraId="399CC5C4" w14:textId="31E450EA" w:rsidR="00BB152F" w:rsidRDefault="00BB152F" w:rsidP="00970F9B">
      <w:pPr>
        <w:pStyle w:val="NoSpacing"/>
        <w:numPr>
          <w:ilvl w:val="0"/>
          <w:numId w:val="16"/>
        </w:numPr>
        <w:jc w:val="both"/>
        <w:rPr>
          <w:rFonts w:eastAsia="Times New Roman"/>
        </w:rPr>
      </w:pPr>
      <w:r w:rsidRPr="0062588E">
        <w:rPr>
          <w:rFonts w:eastAsia="Times New Roman"/>
        </w:rPr>
        <w:t>To effectively protect human rights defenders and investigate all complaints of crimes perpetrated against them.</w:t>
      </w:r>
    </w:p>
    <w:p w14:paraId="1F00DF5A" w14:textId="77777777" w:rsidR="00970F9B" w:rsidRPr="0062588E" w:rsidRDefault="00970F9B" w:rsidP="00970F9B">
      <w:pPr>
        <w:pStyle w:val="NoSpacing"/>
        <w:ind w:left="720"/>
        <w:jc w:val="both"/>
        <w:rPr>
          <w:rFonts w:eastAsia="Times New Roman"/>
        </w:rPr>
      </w:pPr>
    </w:p>
    <w:p w14:paraId="5BD9D4CC" w14:textId="43B0D208" w:rsidR="005125D8" w:rsidRDefault="005125D8" w:rsidP="0033215E">
      <w:pPr>
        <w:pStyle w:val="NoSpacing"/>
        <w:numPr>
          <w:ilvl w:val="0"/>
          <w:numId w:val="14"/>
        </w:numPr>
        <w:ind w:left="0"/>
        <w:jc w:val="both"/>
        <w:rPr>
          <w:color w:val="000000"/>
        </w:rPr>
      </w:pPr>
      <w:r w:rsidRPr="0062588E">
        <w:rPr>
          <w:color w:val="000000"/>
        </w:rPr>
        <w:t xml:space="preserve">If you have any questions, or would like further information, please do not hesitate to contact the undersigned. </w:t>
      </w:r>
    </w:p>
    <w:p w14:paraId="71765EC3" w14:textId="77777777" w:rsidR="008F7F1B" w:rsidRPr="0062588E" w:rsidRDefault="008F7F1B" w:rsidP="008F5B00">
      <w:pPr>
        <w:pStyle w:val="NoSpacing"/>
        <w:jc w:val="both"/>
        <w:rPr>
          <w:color w:val="000000"/>
        </w:rPr>
      </w:pPr>
    </w:p>
    <w:p w14:paraId="33C6B4AD" w14:textId="77777777" w:rsidR="007D2B08" w:rsidRDefault="007D2B08" w:rsidP="00970F9B">
      <w:pPr>
        <w:pStyle w:val="NoSpacing"/>
        <w:rPr>
          <w:rFonts w:eastAsia="Times New Roman"/>
          <w:color w:val="212121"/>
          <w:shd w:val="clear" w:color="auto" w:fill="FFFFFF"/>
        </w:rPr>
      </w:pPr>
    </w:p>
    <w:tbl>
      <w:tblPr>
        <w:tblW w:w="9198" w:type="dxa"/>
        <w:tblLook w:val="04A0" w:firstRow="1" w:lastRow="0" w:firstColumn="1" w:lastColumn="0" w:noHBand="0" w:noVBand="1"/>
      </w:tblPr>
      <w:tblGrid>
        <w:gridCol w:w="5099"/>
        <w:gridCol w:w="4099"/>
      </w:tblGrid>
      <w:tr w:rsidR="007D2B08" w:rsidRPr="00683A6B" w14:paraId="0C78DEB7" w14:textId="77777777" w:rsidTr="00F3200B">
        <w:trPr>
          <w:trHeight w:val="883"/>
        </w:trPr>
        <w:tc>
          <w:tcPr>
            <w:tcW w:w="5099" w:type="dxa"/>
            <w:shd w:val="clear" w:color="auto" w:fill="auto"/>
          </w:tcPr>
          <w:p w14:paraId="5F0159B0" w14:textId="77777777" w:rsidR="007D2B08" w:rsidRPr="00DB6C0B" w:rsidRDefault="007D2B08" w:rsidP="00970F9B">
            <w:pPr>
              <w:pStyle w:val="NoSpacing"/>
              <w:rPr>
                <w:b/>
                <w:spacing w:val="-3"/>
              </w:rPr>
            </w:pPr>
            <w:r w:rsidRPr="00C07026">
              <w:rPr>
                <w:rFonts w:eastAsia="Times New Roman"/>
                <w:color w:val="212121"/>
                <w:shd w:val="clear" w:color="auto" w:fill="FFFFFF"/>
              </w:rPr>
              <w:tab/>
            </w:r>
            <w:r>
              <w:rPr>
                <w:noProof/>
                <w:lang w:val="en-GB" w:eastAsia="en-GB"/>
              </w:rPr>
              <w:drawing>
                <wp:anchor distT="0" distB="0" distL="114300" distR="114300" simplePos="0" relativeHeight="251659264" behindDoc="0" locked="0" layoutInCell="1" allowOverlap="1" wp14:anchorId="1404B7CC" wp14:editId="140BD21F">
                  <wp:simplePos x="0" y="0"/>
                  <wp:positionH relativeFrom="margin">
                    <wp:posOffset>111125</wp:posOffset>
                  </wp:positionH>
                  <wp:positionV relativeFrom="margin">
                    <wp:posOffset>2540</wp:posOffset>
                  </wp:positionV>
                  <wp:extent cx="1033780" cy="586740"/>
                  <wp:effectExtent l="0" t="0" r="0" b="3810"/>
                  <wp:wrapThrough wrapText="bothSides">
                    <wp:wrapPolygon edited="0">
                      <wp:start x="0" y="0"/>
                      <wp:lineTo x="0" y="21039"/>
                      <wp:lineTo x="21096" y="21039"/>
                      <wp:lineTo x="21096" y="0"/>
                      <wp:lineTo x="0" y="0"/>
                    </wp:wrapPolygon>
                  </wp:wrapThrough>
                  <wp:docPr id="3" name="Picture 3" descr="C:\Users\apalacios\Pictures\FirmaCatalinaMartine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palacios\Pictures\FirmaCatalinaMartinez.jpg"/>
                          <pic:cNvPicPr>
                            <a:picLocks noChangeAspect="1" noChangeArrowheads="1"/>
                          </pic:cNvPicPr>
                        </pic:nvPicPr>
                        <pic:blipFill>
                          <a:blip r:embed="rId13">
                            <a:extLst>
                              <a:ext uri="{28A0092B-C50C-407E-A947-70E740481C1C}">
                                <a14:useLocalDpi xmlns:a14="http://schemas.microsoft.com/office/drawing/2010/main" val="0"/>
                              </a:ext>
                            </a:extLst>
                          </a:blip>
                          <a:srcRect r="6918" b="7439"/>
                          <a:stretch>
                            <a:fillRect/>
                          </a:stretch>
                        </pic:blipFill>
                        <pic:spPr bwMode="auto">
                          <a:xfrm>
                            <a:off x="0" y="0"/>
                            <a:ext cx="1033780" cy="586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DA9033" w14:textId="77777777" w:rsidR="007D2B08" w:rsidRPr="00DB6C0B" w:rsidRDefault="007D2B08" w:rsidP="00970F9B">
            <w:pPr>
              <w:pStyle w:val="NoSpacing"/>
              <w:rPr>
                <w:b/>
                <w:spacing w:val="-3"/>
              </w:rPr>
            </w:pPr>
          </w:p>
          <w:p w14:paraId="48DAD782" w14:textId="77777777" w:rsidR="007D2B08" w:rsidRPr="00DB6C0B" w:rsidRDefault="007D2B08" w:rsidP="00970F9B">
            <w:pPr>
              <w:pStyle w:val="NoSpacing"/>
              <w:rPr>
                <w:b/>
                <w:spacing w:val="-3"/>
              </w:rPr>
            </w:pPr>
          </w:p>
          <w:p w14:paraId="0E8A6E0C" w14:textId="77777777" w:rsidR="007D2B08" w:rsidRPr="00DB6C0B" w:rsidRDefault="007D2B08" w:rsidP="00970F9B">
            <w:pPr>
              <w:pStyle w:val="NoSpacing"/>
              <w:rPr>
                <w:b/>
                <w:spacing w:val="-3"/>
              </w:rPr>
            </w:pPr>
          </w:p>
          <w:p w14:paraId="6FAC7156" w14:textId="77777777" w:rsidR="007D2B08" w:rsidRPr="00447FAD" w:rsidRDefault="007D2B08" w:rsidP="00970F9B">
            <w:pPr>
              <w:pStyle w:val="NoSpacing"/>
              <w:rPr>
                <w:b/>
                <w:spacing w:val="-3"/>
              </w:rPr>
            </w:pPr>
            <w:r w:rsidRPr="00447FAD">
              <w:rPr>
                <w:b/>
                <w:spacing w:val="-3"/>
              </w:rPr>
              <w:t>Catalina Martínez Coral</w:t>
            </w:r>
          </w:p>
          <w:p w14:paraId="4584EC2C" w14:textId="77777777" w:rsidR="007D2B08" w:rsidRPr="009943BE" w:rsidRDefault="007D2B08" w:rsidP="00970F9B">
            <w:pPr>
              <w:pStyle w:val="NoSpacing"/>
              <w:rPr>
                <w:spacing w:val="-3"/>
              </w:rPr>
            </w:pPr>
            <w:r w:rsidRPr="009943BE">
              <w:rPr>
                <w:spacing w:val="-3"/>
              </w:rPr>
              <w:t xml:space="preserve">Regional Director for </w:t>
            </w:r>
            <w:r w:rsidRPr="009D1E49">
              <w:rPr>
                <w:spacing w:val="-3"/>
              </w:rPr>
              <w:t>Latin America and the Caribbean, Global Legal Program</w:t>
            </w:r>
          </w:p>
          <w:p w14:paraId="17653E9C" w14:textId="77777777" w:rsidR="007D2B08" w:rsidRPr="009D1E49" w:rsidRDefault="007D2B08" w:rsidP="00970F9B">
            <w:pPr>
              <w:pStyle w:val="NoSpacing"/>
              <w:rPr>
                <w:spacing w:val="-3"/>
              </w:rPr>
            </w:pPr>
            <w:r w:rsidRPr="009D1E49">
              <w:rPr>
                <w:spacing w:val="-3"/>
              </w:rPr>
              <w:t>Center for Reproductive Rights</w:t>
            </w:r>
          </w:p>
          <w:p w14:paraId="221FAC5B" w14:textId="77777777" w:rsidR="007D2B08" w:rsidRPr="00447FAD" w:rsidRDefault="007D2B08" w:rsidP="00970F9B">
            <w:pPr>
              <w:pStyle w:val="NoSpacing"/>
            </w:pPr>
            <w:r w:rsidRPr="00447FAD">
              <w:t>Cmartinez@reprorights.org</w:t>
            </w:r>
          </w:p>
          <w:p w14:paraId="3423F60D" w14:textId="77777777" w:rsidR="007D2B08" w:rsidRPr="009D1E49" w:rsidRDefault="007D2B08" w:rsidP="00970F9B">
            <w:pPr>
              <w:pStyle w:val="NoSpacing"/>
              <w:rPr>
                <w:lang w:val="es-AR"/>
              </w:rPr>
            </w:pPr>
            <w:r w:rsidRPr="009D1E49">
              <w:rPr>
                <w:lang w:val="es-AR"/>
              </w:rPr>
              <w:t xml:space="preserve">Carrera 6 No. 26-85, Piso 9. </w:t>
            </w:r>
          </w:p>
          <w:p w14:paraId="62A32624" w14:textId="77777777" w:rsidR="007D2B08" w:rsidRPr="009D1E49" w:rsidRDefault="007D2B08" w:rsidP="00970F9B">
            <w:pPr>
              <w:pStyle w:val="NoSpacing"/>
              <w:rPr>
                <w:lang w:val="es-AR"/>
              </w:rPr>
            </w:pPr>
            <w:r w:rsidRPr="009D1E49">
              <w:rPr>
                <w:lang w:val="es-AR"/>
              </w:rPr>
              <w:t>Bogotá, Colombia</w:t>
            </w:r>
          </w:p>
          <w:p w14:paraId="27FB0F9E" w14:textId="77777777" w:rsidR="007D2B08" w:rsidRPr="009D1E49" w:rsidRDefault="007D2B08" w:rsidP="00970F9B">
            <w:pPr>
              <w:pStyle w:val="NoSpacing"/>
              <w:rPr>
                <w:spacing w:val="-3"/>
                <w:lang w:val="es-CO"/>
              </w:rPr>
            </w:pPr>
          </w:p>
        </w:tc>
        <w:tc>
          <w:tcPr>
            <w:tcW w:w="4099" w:type="dxa"/>
            <w:shd w:val="clear" w:color="auto" w:fill="auto"/>
          </w:tcPr>
          <w:p w14:paraId="6592E063" w14:textId="77777777" w:rsidR="007D2B08" w:rsidRPr="00683A6B" w:rsidRDefault="007D2B08" w:rsidP="00970F9B">
            <w:pPr>
              <w:pStyle w:val="NoSpacing"/>
            </w:pPr>
            <w:r>
              <w:rPr>
                <w:noProof/>
                <w:lang w:val="en-GB" w:eastAsia="en-GB"/>
              </w:rPr>
              <w:drawing>
                <wp:anchor distT="0" distB="0" distL="114300" distR="114300" simplePos="0" relativeHeight="251660288" behindDoc="0" locked="0" layoutInCell="1" allowOverlap="1" wp14:anchorId="2488ADE7" wp14:editId="2A844B10">
                  <wp:simplePos x="0" y="0"/>
                  <wp:positionH relativeFrom="column">
                    <wp:posOffset>-65405</wp:posOffset>
                  </wp:positionH>
                  <wp:positionV relativeFrom="paragraph">
                    <wp:posOffset>31750</wp:posOffset>
                  </wp:positionV>
                  <wp:extent cx="1579880" cy="452755"/>
                  <wp:effectExtent l="0" t="0" r="1270" b="4445"/>
                  <wp:wrapThrough wrapText="bothSides">
                    <wp:wrapPolygon edited="0">
                      <wp:start x="0" y="0"/>
                      <wp:lineTo x="0" y="20903"/>
                      <wp:lineTo x="21357" y="20903"/>
                      <wp:lineTo x="21357"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t="14406"/>
                          <a:stretch>
                            <a:fillRect/>
                          </a:stretch>
                        </pic:blipFill>
                        <pic:spPr bwMode="auto">
                          <a:xfrm>
                            <a:off x="0" y="0"/>
                            <a:ext cx="1579880" cy="4527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B71473" w14:textId="77777777" w:rsidR="007D2B08" w:rsidRPr="009D1E49" w:rsidRDefault="007D2B08" w:rsidP="00970F9B">
            <w:pPr>
              <w:pStyle w:val="NoSpacing"/>
              <w:rPr>
                <w:b/>
              </w:rPr>
            </w:pPr>
          </w:p>
          <w:p w14:paraId="60985B7D" w14:textId="77777777" w:rsidR="007D2B08" w:rsidRPr="009D1E49" w:rsidRDefault="007D2B08" w:rsidP="00970F9B">
            <w:pPr>
              <w:pStyle w:val="NoSpacing"/>
              <w:rPr>
                <w:b/>
              </w:rPr>
            </w:pPr>
          </w:p>
          <w:p w14:paraId="4FFAB0D6" w14:textId="77777777" w:rsidR="007D2B08" w:rsidRPr="009D1E49" w:rsidRDefault="007D2B08" w:rsidP="00970F9B">
            <w:pPr>
              <w:pStyle w:val="NoSpacing"/>
              <w:rPr>
                <w:b/>
              </w:rPr>
            </w:pPr>
          </w:p>
          <w:p w14:paraId="5F5EE732" w14:textId="77777777" w:rsidR="007D2B08" w:rsidRPr="009D1E49" w:rsidRDefault="007D2B08" w:rsidP="00970F9B">
            <w:pPr>
              <w:pStyle w:val="NoSpacing"/>
              <w:rPr>
                <w:b/>
                <w:spacing w:val="-3"/>
              </w:rPr>
            </w:pPr>
            <w:r w:rsidRPr="009D1E49">
              <w:rPr>
                <w:b/>
                <w:spacing w:val="-3"/>
              </w:rPr>
              <w:t>Sebastián Rodríguez Alarcón</w:t>
            </w:r>
          </w:p>
          <w:p w14:paraId="56D840C1" w14:textId="77777777" w:rsidR="007D2B08" w:rsidRPr="009D1E49" w:rsidRDefault="007D2B08" w:rsidP="00970F9B">
            <w:pPr>
              <w:pStyle w:val="NoSpacing"/>
              <w:rPr>
                <w:spacing w:val="-3"/>
              </w:rPr>
            </w:pPr>
            <w:r>
              <w:rPr>
                <w:spacing w:val="-3"/>
              </w:rPr>
              <w:t>Program Manager</w:t>
            </w:r>
            <w:r w:rsidRPr="009D1E49">
              <w:rPr>
                <w:spacing w:val="-3"/>
              </w:rPr>
              <w:t xml:space="preserve"> for Latin America and the Caribbean, Global Legal Program </w:t>
            </w:r>
          </w:p>
          <w:p w14:paraId="413912EA" w14:textId="77777777" w:rsidR="007D2B08" w:rsidRPr="009D1E49" w:rsidRDefault="007D2B08" w:rsidP="00970F9B">
            <w:pPr>
              <w:pStyle w:val="NoSpacing"/>
              <w:rPr>
                <w:spacing w:val="-3"/>
              </w:rPr>
            </w:pPr>
            <w:r w:rsidRPr="009D1E49">
              <w:rPr>
                <w:spacing w:val="-3"/>
              </w:rPr>
              <w:t>Center for Reproductive Rights</w:t>
            </w:r>
          </w:p>
          <w:p w14:paraId="45977CF0" w14:textId="77777777" w:rsidR="007D2B08" w:rsidRPr="00683A6B" w:rsidRDefault="007D2B08" w:rsidP="00970F9B">
            <w:pPr>
              <w:pStyle w:val="NoSpacing"/>
            </w:pPr>
            <w:r w:rsidRPr="00683A6B">
              <w:t>Srodriguez@reprorights.org</w:t>
            </w:r>
          </w:p>
          <w:p w14:paraId="5FA0EC89" w14:textId="77777777" w:rsidR="007D2B08" w:rsidRPr="00683A6B" w:rsidRDefault="007D2B08" w:rsidP="00970F9B">
            <w:pPr>
              <w:pStyle w:val="NoSpacing"/>
            </w:pPr>
            <w:r w:rsidRPr="00683A6B">
              <w:t>199 Water St. 22nd Floor</w:t>
            </w:r>
          </w:p>
          <w:p w14:paraId="3B9F2C72" w14:textId="77777777" w:rsidR="007D2B08" w:rsidRPr="009D1E49" w:rsidRDefault="007D2B08" w:rsidP="00970F9B">
            <w:pPr>
              <w:pStyle w:val="NoSpacing"/>
              <w:rPr>
                <w:spacing w:val="-3"/>
              </w:rPr>
            </w:pPr>
            <w:r w:rsidRPr="009D1E49">
              <w:rPr>
                <w:spacing w:val="-3"/>
              </w:rPr>
              <w:t>New York, NY, 10038</w:t>
            </w:r>
          </w:p>
          <w:p w14:paraId="6478E1BC" w14:textId="77777777" w:rsidR="007D2B08" w:rsidRPr="009D1E49" w:rsidRDefault="007D2B08" w:rsidP="00970F9B">
            <w:pPr>
              <w:pStyle w:val="NoSpacing"/>
              <w:rPr>
                <w:spacing w:val="-3"/>
              </w:rPr>
            </w:pPr>
          </w:p>
        </w:tc>
      </w:tr>
    </w:tbl>
    <w:p w14:paraId="13C9322B" w14:textId="1AD3DE26" w:rsidR="005442A9" w:rsidRDefault="005442A9" w:rsidP="00970F9B">
      <w:pPr>
        <w:pStyle w:val="NoSpacing"/>
      </w:pPr>
    </w:p>
    <w:p w14:paraId="4CFE1C4A" w14:textId="3850ED20" w:rsidR="00970F9B" w:rsidRDefault="00970F9B" w:rsidP="00970F9B">
      <w:pPr>
        <w:pStyle w:val="NoSpacing"/>
      </w:pPr>
    </w:p>
    <w:p w14:paraId="13A5A5E4" w14:textId="405A8144" w:rsidR="00970F9B" w:rsidRDefault="00970F9B" w:rsidP="00970F9B">
      <w:pPr>
        <w:pStyle w:val="NoSpacing"/>
      </w:pPr>
    </w:p>
    <w:p w14:paraId="6B1DDDE0" w14:textId="70398DBE" w:rsidR="00970F9B" w:rsidRDefault="00970F9B" w:rsidP="00970F9B">
      <w:pPr>
        <w:pStyle w:val="NoSpacing"/>
      </w:pPr>
    </w:p>
    <w:p w14:paraId="6AFFB166" w14:textId="40260F90" w:rsidR="00970F9B" w:rsidRDefault="00970F9B" w:rsidP="00970F9B">
      <w:pPr>
        <w:pStyle w:val="NoSpacing"/>
      </w:pPr>
    </w:p>
    <w:p w14:paraId="0F2FCBE0" w14:textId="1B679007" w:rsidR="00970F9B" w:rsidRDefault="00970F9B" w:rsidP="00970F9B">
      <w:pPr>
        <w:pStyle w:val="NoSpacing"/>
      </w:pPr>
    </w:p>
    <w:p w14:paraId="6F0D218D" w14:textId="1F26600A" w:rsidR="00970F9B" w:rsidRDefault="00970F9B" w:rsidP="00970F9B">
      <w:pPr>
        <w:pStyle w:val="NoSpacing"/>
      </w:pPr>
    </w:p>
    <w:p w14:paraId="1E3F2C70" w14:textId="0BC55D50" w:rsidR="00970F9B" w:rsidRDefault="00970F9B" w:rsidP="00970F9B">
      <w:pPr>
        <w:pStyle w:val="NoSpacing"/>
      </w:pPr>
    </w:p>
    <w:p w14:paraId="2D998621" w14:textId="3BF364F9" w:rsidR="00970F9B" w:rsidRDefault="00970F9B" w:rsidP="00970F9B">
      <w:pPr>
        <w:pStyle w:val="NoSpacing"/>
      </w:pPr>
    </w:p>
    <w:p w14:paraId="03756952" w14:textId="75D34A8A" w:rsidR="00457C17" w:rsidRDefault="00457C17" w:rsidP="00970F9B">
      <w:pPr>
        <w:pStyle w:val="NoSpacing"/>
      </w:pPr>
    </w:p>
    <w:p w14:paraId="45DF82FF" w14:textId="256F736A" w:rsidR="00457C17" w:rsidRDefault="00457C17" w:rsidP="00970F9B">
      <w:pPr>
        <w:pStyle w:val="NoSpacing"/>
      </w:pPr>
    </w:p>
    <w:p w14:paraId="3FAB81B3" w14:textId="434D90BD" w:rsidR="00457C17" w:rsidRDefault="00457C17" w:rsidP="00970F9B">
      <w:pPr>
        <w:pStyle w:val="NoSpacing"/>
      </w:pPr>
    </w:p>
    <w:p w14:paraId="11B67948" w14:textId="205771BC" w:rsidR="00C246C9" w:rsidRDefault="00C246C9" w:rsidP="00970F9B">
      <w:pPr>
        <w:pStyle w:val="NoSpacing"/>
      </w:pPr>
    </w:p>
    <w:p w14:paraId="55B30413" w14:textId="4FB03161" w:rsidR="00C246C9" w:rsidRDefault="00C246C9" w:rsidP="00970F9B">
      <w:pPr>
        <w:pStyle w:val="NoSpacing"/>
      </w:pPr>
    </w:p>
    <w:p w14:paraId="35634655" w14:textId="0A7ACF06" w:rsidR="00C246C9" w:rsidRDefault="00C246C9" w:rsidP="00970F9B">
      <w:pPr>
        <w:pStyle w:val="NoSpacing"/>
      </w:pPr>
    </w:p>
    <w:p w14:paraId="2464D8CC" w14:textId="4BDDC5C0" w:rsidR="009631B8" w:rsidRDefault="009631B8" w:rsidP="00970F9B">
      <w:pPr>
        <w:pStyle w:val="NoSpacing"/>
      </w:pPr>
    </w:p>
    <w:p w14:paraId="15F84712" w14:textId="70CB3BBA" w:rsidR="009631B8" w:rsidRDefault="009631B8" w:rsidP="00970F9B">
      <w:pPr>
        <w:pStyle w:val="NoSpacing"/>
      </w:pPr>
    </w:p>
    <w:sectPr w:rsidR="009631B8" w:rsidSect="008F5B00">
      <w:headerReference w:type="default" r:id="rId15"/>
      <w:footerReference w:type="default" r:id="rId16"/>
      <w:endnotePr>
        <w:numFmt w:val="decimal"/>
      </w:endnotePr>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6BA606" w14:textId="77777777" w:rsidR="004A4973" w:rsidRDefault="004A4973" w:rsidP="007727C8">
      <w:r>
        <w:separator/>
      </w:r>
    </w:p>
  </w:endnote>
  <w:endnote w:type="continuationSeparator" w:id="0">
    <w:p w14:paraId="3E326C67" w14:textId="77777777" w:rsidR="004A4973" w:rsidRDefault="004A4973" w:rsidP="007727C8">
      <w:r>
        <w:continuationSeparator/>
      </w:r>
    </w:p>
  </w:endnote>
  <w:endnote w:id="1">
    <w:p w14:paraId="55DDB005" w14:textId="45D03BCB" w:rsidR="00457C17" w:rsidRPr="00B92F09" w:rsidRDefault="00F3200B">
      <w:pPr>
        <w:pStyle w:val="EndnoteText"/>
        <w:rPr>
          <w:rFonts w:ascii="Times New Roman" w:hAnsi="Times New Roman" w:cs="Times New Roman"/>
          <w:sz w:val="18"/>
          <w:szCs w:val="18"/>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International Convention on the Elimination of All Forms of Racial Discrimination, </w:t>
      </w:r>
      <w:r w:rsidRPr="00B92F09">
        <w:rPr>
          <w:rFonts w:ascii="Times New Roman" w:hAnsi="Times New Roman" w:cs="Times New Roman"/>
          <w:i/>
          <w:sz w:val="18"/>
          <w:szCs w:val="18"/>
        </w:rPr>
        <w:t xml:space="preserve">adopted </w:t>
      </w:r>
      <w:r w:rsidRPr="00B92F09">
        <w:rPr>
          <w:rFonts w:ascii="Times New Roman" w:hAnsi="Times New Roman" w:cs="Times New Roman"/>
          <w:sz w:val="18"/>
          <w:szCs w:val="18"/>
        </w:rPr>
        <w:t>Dec. 21, 1965, G.A. Res. 2106(XX), U.N. Doc. A/6014, 660 U.N.T.S. 195 (entered into force Jan. 4, 1969, and ratified by Honduras in Oct. 10, 2002) [hereinafter ICERD], art 1.</w:t>
      </w:r>
    </w:p>
  </w:endnote>
  <w:endnote w:id="2">
    <w:p w14:paraId="6D594516" w14:textId="2221F78B" w:rsidR="00457C17" w:rsidRPr="00B92F09" w:rsidRDefault="00F3200B">
      <w:pPr>
        <w:pStyle w:val="EndnoteText"/>
        <w:rPr>
          <w:rFonts w:ascii="Times New Roman" w:hAnsi="Times New Roman" w:cs="Times New Roman"/>
          <w:sz w:val="18"/>
          <w:szCs w:val="18"/>
        </w:rPr>
      </w:pPr>
      <w:r w:rsidRPr="00B92F09">
        <w:rPr>
          <w:rStyle w:val="EndnoteReference"/>
          <w:rFonts w:ascii="Times New Roman" w:hAnsi="Times New Roman" w:cs="Times New Roman"/>
          <w:sz w:val="18"/>
          <w:szCs w:val="18"/>
        </w:rPr>
        <w:endnoteRef/>
      </w:r>
      <w:r w:rsidRPr="008F5B00">
        <w:rPr>
          <w:rFonts w:ascii="Times New Roman" w:hAnsi="Times New Roman" w:cs="Times New Roman"/>
          <w:sz w:val="18"/>
          <w:szCs w:val="18"/>
        </w:rPr>
        <w:t xml:space="preserve"> </w:t>
      </w:r>
      <w:r w:rsidR="008F5B00" w:rsidRPr="008F5B00">
        <w:rPr>
          <w:rFonts w:ascii="Times New Roman" w:hAnsi="Times New Roman" w:cs="Times New Roman"/>
          <w:sz w:val="18"/>
          <w:szCs w:val="18"/>
        </w:rPr>
        <w:t>Instituto Nacional de Estadística de Hond</w:t>
      </w:r>
      <w:r w:rsidR="008F5B00">
        <w:rPr>
          <w:rFonts w:ascii="Times New Roman" w:hAnsi="Times New Roman" w:cs="Times New Roman"/>
          <w:sz w:val="18"/>
          <w:szCs w:val="18"/>
        </w:rPr>
        <w:t>uras</w:t>
      </w:r>
      <w:r w:rsidR="008F5B00" w:rsidRPr="008F5B00">
        <w:rPr>
          <w:rFonts w:ascii="Times New Roman" w:hAnsi="Times New Roman" w:cs="Times New Roman"/>
          <w:i/>
          <w:sz w:val="18"/>
          <w:szCs w:val="18"/>
        </w:rPr>
        <w:t>, XVII Censo de Población y VI de Vivienda, Auto-Identificación</w:t>
      </w:r>
      <w:r w:rsidR="008F5B00">
        <w:rPr>
          <w:rFonts w:ascii="Times New Roman" w:hAnsi="Times New Roman" w:cs="Times New Roman"/>
          <w:i/>
          <w:sz w:val="18"/>
          <w:szCs w:val="18"/>
        </w:rPr>
        <w:t xml:space="preserve">, available at </w:t>
      </w:r>
      <w:hyperlink r:id="rId1" w:history="1">
        <w:r w:rsidR="008F5B00" w:rsidRPr="00B35A67">
          <w:rPr>
            <w:rStyle w:val="Hyperlink"/>
            <w:rFonts w:ascii="Times New Roman" w:hAnsi="Times New Roman" w:cs="Times New Roman"/>
            <w:i/>
            <w:sz w:val="18"/>
            <w:szCs w:val="18"/>
          </w:rPr>
          <w:t>http://170.238.108.227/binhnd/RpWebEngine.exe/Portal?BASE=CPVHND2013NAC&amp;lang=ESP</w:t>
        </w:r>
      </w:hyperlink>
      <w:r w:rsidR="008F5B00">
        <w:rPr>
          <w:rFonts w:ascii="Times New Roman" w:hAnsi="Times New Roman" w:cs="Times New Roman"/>
          <w:i/>
          <w:sz w:val="18"/>
          <w:szCs w:val="18"/>
        </w:rPr>
        <w:t xml:space="preserve"> </w:t>
      </w:r>
      <w:r w:rsidR="008F5B00">
        <w:rPr>
          <w:rFonts w:ascii="Times New Roman" w:hAnsi="Times New Roman" w:cs="Times New Roman"/>
          <w:sz w:val="18"/>
          <w:szCs w:val="18"/>
        </w:rPr>
        <w:t xml:space="preserve">(2013). </w:t>
      </w:r>
      <w:r w:rsidRPr="008F5B00">
        <w:rPr>
          <w:rFonts w:ascii="Times New Roman" w:hAnsi="Times New Roman" w:cs="Times New Roman"/>
          <w:sz w:val="18"/>
          <w:szCs w:val="18"/>
        </w:rPr>
        <w:t xml:space="preserve">Central Intelligence Agency (CIA), </w:t>
      </w:r>
      <w:r w:rsidRPr="008F5B00">
        <w:rPr>
          <w:rFonts w:ascii="Times New Roman" w:hAnsi="Times New Roman" w:cs="Times New Roman"/>
          <w:i/>
          <w:sz w:val="18"/>
          <w:szCs w:val="18"/>
        </w:rPr>
        <w:t xml:space="preserve">The World Factbook </w:t>
      </w:r>
      <w:r w:rsidRPr="008F5B00">
        <w:rPr>
          <w:rFonts w:ascii="Times New Roman" w:hAnsi="Times New Roman" w:cs="Times New Roman"/>
          <w:sz w:val="18"/>
          <w:szCs w:val="18"/>
        </w:rPr>
        <w:t xml:space="preserve">Honduras, </w:t>
      </w:r>
      <w:r w:rsidRPr="008F5B00">
        <w:rPr>
          <w:rFonts w:ascii="Times New Roman" w:hAnsi="Times New Roman" w:cs="Times New Roman"/>
          <w:i/>
          <w:sz w:val="18"/>
          <w:szCs w:val="18"/>
        </w:rPr>
        <w:t>available at</w:t>
      </w:r>
      <w:hyperlink r:id="rId2" w:history="1">
        <w:r w:rsidRPr="008F5B00">
          <w:rPr>
            <w:rStyle w:val="Hyperlink"/>
            <w:rFonts w:ascii="Times New Roman" w:hAnsi="Times New Roman" w:cs="Times New Roman"/>
            <w:sz w:val="18"/>
            <w:szCs w:val="18"/>
          </w:rPr>
          <w:t>https://www.cia.gov/library/publications/the-world-factbook/geos/print_ho.html</w:t>
        </w:r>
      </w:hyperlink>
      <w:r w:rsidRPr="008F5B00">
        <w:rPr>
          <w:rStyle w:val="Hyperlink"/>
          <w:rFonts w:ascii="Times New Roman" w:hAnsi="Times New Roman" w:cs="Times New Roman"/>
          <w:sz w:val="18"/>
          <w:szCs w:val="18"/>
        </w:rPr>
        <w:t xml:space="preserve"> [hereinafter CIA]</w:t>
      </w:r>
      <w:r w:rsidRPr="008F5B00">
        <w:rPr>
          <w:rFonts w:ascii="Times New Roman" w:hAnsi="Times New Roman" w:cs="Times New Roman"/>
          <w:sz w:val="18"/>
          <w:szCs w:val="18"/>
        </w:rPr>
        <w:t xml:space="preserve">. </w:t>
      </w:r>
      <w:r w:rsidRPr="00B92F09">
        <w:rPr>
          <w:rFonts w:ascii="Times New Roman" w:hAnsi="Times New Roman" w:cs="Times New Roman"/>
          <w:sz w:val="18"/>
          <w:szCs w:val="18"/>
        </w:rPr>
        <w:t xml:space="preserve">The Oxford Dictionary defines mestizo as “a man of mixed race, especially one having Spanish and indigenous decent.” English Oxford Living Dictionaries </w:t>
      </w:r>
      <w:r w:rsidRPr="00B92F09">
        <w:rPr>
          <w:rFonts w:ascii="Times New Roman" w:hAnsi="Times New Roman" w:cs="Times New Roman"/>
          <w:i/>
          <w:sz w:val="18"/>
          <w:szCs w:val="18"/>
        </w:rPr>
        <w:t xml:space="preserve">available at </w:t>
      </w:r>
      <w:r w:rsidRPr="00B92F09">
        <w:rPr>
          <w:rFonts w:ascii="Times New Roman" w:hAnsi="Times New Roman" w:cs="Times New Roman"/>
          <w:sz w:val="18"/>
          <w:szCs w:val="18"/>
        </w:rPr>
        <w:t xml:space="preserve">https://en.oxforddictionaries.com/definition/mestizo </w:t>
      </w:r>
    </w:p>
  </w:endnote>
  <w:endnote w:id="3">
    <w:p w14:paraId="556F70C2" w14:textId="14431C93" w:rsidR="00457C17" w:rsidRPr="00B92F09" w:rsidRDefault="00F3200B">
      <w:pPr>
        <w:pStyle w:val="EndnoteText"/>
        <w:rPr>
          <w:rFonts w:ascii="Times New Roman" w:hAnsi="Times New Roman" w:cs="Times New Roman"/>
          <w:sz w:val="18"/>
          <w:szCs w:val="18"/>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Meghan Campbell, </w:t>
      </w:r>
      <w:r w:rsidRPr="00B92F09">
        <w:rPr>
          <w:rFonts w:ascii="Times New Roman" w:hAnsi="Times New Roman" w:cs="Times New Roman"/>
          <w:i/>
          <w:sz w:val="18"/>
          <w:szCs w:val="18"/>
        </w:rPr>
        <w:t>CEDAW and Women’s Intersecting Identities: A Pioneering Approach to Intersectional Discrimination</w:t>
      </w:r>
      <w:r w:rsidRPr="00B92F09">
        <w:rPr>
          <w:rFonts w:ascii="Times New Roman" w:hAnsi="Times New Roman" w:cs="Times New Roman"/>
          <w:sz w:val="18"/>
          <w:szCs w:val="18"/>
        </w:rPr>
        <w:t xml:space="preserve">, (Feb. 2016), </w:t>
      </w:r>
      <w:r w:rsidRPr="00B92F09">
        <w:rPr>
          <w:rFonts w:ascii="Times New Roman" w:hAnsi="Times New Roman" w:cs="Times New Roman"/>
          <w:i/>
          <w:sz w:val="18"/>
          <w:szCs w:val="18"/>
        </w:rPr>
        <w:t xml:space="preserve">available at </w:t>
      </w:r>
      <w:hyperlink r:id="rId3" w:history="1">
        <w:r w:rsidRPr="00B92F09">
          <w:rPr>
            <w:rStyle w:val="Hyperlink"/>
            <w:rFonts w:ascii="Times New Roman" w:hAnsi="Times New Roman" w:cs="Times New Roman"/>
            <w:sz w:val="18"/>
            <w:szCs w:val="18"/>
          </w:rPr>
          <w:t>https://ohrh.law.ox.ac.uk/wordpress/wp-content/uploads/2015/07/Working-Paper-Series-Vol-2-No-3.pdf</w:t>
        </w:r>
      </w:hyperlink>
      <w:r w:rsidRPr="00B92F09">
        <w:rPr>
          <w:rFonts w:ascii="Times New Roman" w:hAnsi="Times New Roman" w:cs="Times New Roman"/>
          <w:sz w:val="18"/>
          <w:szCs w:val="18"/>
        </w:rPr>
        <w:t>.</w:t>
      </w:r>
    </w:p>
  </w:endnote>
  <w:endnote w:id="4">
    <w:p w14:paraId="3468E8CD" w14:textId="2535C582" w:rsidR="00457C17" w:rsidRPr="00B92F09" w:rsidRDefault="00F3200B">
      <w:pPr>
        <w:pStyle w:val="EndnoteText"/>
        <w:rPr>
          <w:rFonts w:ascii="Times New Roman" w:hAnsi="Times New Roman" w:cs="Times New Roman"/>
          <w:sz w:val="18"/>
          <w:szCs w:val="18"/>
          <w:lang w:val="en-GB"/>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United Nations Population Division, Honduras: Abortion Policy And Reproductive Health Context, Department of Economic and Social Affairs, </w:t>
      </w:r>
      <w:r w:rsidRPr="00B92F09">
        <w:rPr>
          <w:rFonts w:ascii="Times New Roman" w:hAnsi="Times New Roman" w:cs="Times New Roman"/>
          <w:i/>
          <w:sz w:val="18"/>
          <w:szCs w:val="18"/>
        </w:rPr>
        <w:t>available at</w:t>
      </w:r>
      <w:r w:rsidRPr="00B92F09">
        <w:rPr>
          <w:rFonts w:ascii="Times New Roman" w:hAnsi="Times New Roman" w:cs="Times New Roman"/>
          <w:sz w:val="18"/>
          <w:szCs w:val="18"/>
        </w:rPr>
        <w:t xml:space="preserve"> www.un.org/esa/population/publications/abortion/doc/honduras.doc [hereinafter U.N. Population Division]</w:t>
      </w:r>
    </w:p>
  </w:endnote>
  <w:endnote w:id="5">
    <w:p w14:paraId="6B1501FC" w14:textId="20AA699A" w:rsidR="00457C17" w:rsidRPr="00B92F09" w:rsidRDefault="00F3200B" w:rsidP="005D46DA">
      <w:pPr>
        <w:rPr>
          <w:rFonts w:ascii="Times New Roman" w:eastAsia="Times New Roman" w:hAnsi="Times New Roman" w:cs="Times New Roman"/>
          <w:sz w:val="18"/>
          <w:szCs w:val="18"/>
          <w:lang w:eastAsia="en-GB"/>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w:t>
      </w:r>
      <w:r w:rsidR="00B92F09" w:rsidRPr="00B92F09">
        <w:rPr>
          <w:rFonts w:ascii="Times New Roman" w:eastAsia="Times New Roman" w:hAnsi="Times New Roman" w:cs="Times New Roman"/>
          <w:color w:val="000000"/>
          <w:sz w:val="18"/>
          <w:szCs w:val="18"/>
          <w:lang w:eastAsia="en-GB"/>
        </w:rPr>
        <w:t>Código</w:t>
      </w:r>
      <w:r w:rsidRPr="00B92F09">
        <w:rPr>
          <w:rFonts w:ascii="Times New Roman" w:eastAsia="Times New Roman" w:hAnsi="Times New Roman" w:cs="Times New Roman"/>
          <w:color w:val="000000"/>
          <w:sz w:val="18"/>
          <w:szCs w:val="18"/>
          <w:lang w:eastAsia="en-GB"/>
        </w:rPr>
        <w:t xml:space="preserve"> Penal de Honduras [Hond. Penal Code], art. 126, 127, 128, 132 (Hond.) [hereinafter Penal Code]</w:t>
      </w:r>
    </w:p>
  </w:endnote>
  <w:endnote w:id="6">
    <w:p w14:paraId="62E38BD5" w14:textId="48683D5F" w:rsidR="00457C17" w:rsidRPr="00B92F09" w:rsidRDefault="00F3200B" w:rsidP="007120EA">
      <w:pPr>
        <w:pStyle w:val="EndnoteText"/>
        <w:rPr>
          <w:rFonts w:ascii="Times New Roman" w:hAnsi="Times New Roman" w:cs="Times New Roman"/>
          <w:sz w:val="18"/>
          <w:szCs w:val="18"/>
          <w:lang w:val="en-GB"/>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Centro de Derechos de Mujeres, Abortions in Honduras, (Feb. 11, 2016), </w:t>
      </w:r>
      <w:r w:rsidRPr="00B92F09">
        <w:rPr>
          <w:rFonts w:ascii="Times New Roman" w:hAnsi="Times New Roman" w:cs="Times New Roman"/>
          <w:i/>
          <w:sz w:val="18"/>
          <w:szCs w:val="18"/>
        </w:rPr>
        <w:t xml:space="preserve">available at </w:t>
      </w:r>
      <w:hyperlink r:id="rId4" w:history="1">
        <w:r w:rsidRPr="00B92F09">
          <w:rPr>
            <w:rStyle w:val="Hyperlink"/>
            <w:rFonts w:ascii="Times New Roman" w:hAnsi="Times New Roman" w:cs="Times New Roman"/>
            <w:sz w:val="18"/>
            <w:szCs w:val="18"/>
          </w:rPr>
          <w:t>http://derechosdelamujer.org/abortion-in-honduras/</w:t>
        </w:r>
      </w:hyperlink>
      <w:r w:rsidRPr="00B92F09">
        <w:rPr>
          <w:rFonts w:ascii="Times New Roman" w:hAnsi="Times New Roman" w:cs="Times New Roman"/>
          <w:sz w:val="18"/>
          <w:szCs w:val="18"/>
        </w:rPr>
        <w:t xml:space="preserve"> [hereinafter Abortions in Honduras].</w:t>
      </w:r>
    </w:p>
  </w:endnote>
  <w:endnote w:id="7">
    <w:p w14:paraId="4DEF206B" w14:textId="52E9E9ED" w:rsidR="00457C17" w:rsidRPr="00B92F09" w:rsidRDefault="00F3200B" w:rsidP="007120EA">
      <w:pPr>
        <w:pStyle w:val="EndnoteText"/>
        <w:rPr>
          <w:rFonts w:ascii="Times New Roman" w:hAnsi="Times New Roman" w:cs="Times New Roman"/>
          <w:sz w:val="18"/>
          <w:szCs w:val="18"/>
          <w:lang w:val="en-AU"/>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w:t>
      </w:r>
      <w:r w:rsidRPr="00B92F09">
        <w:rPr>
          <w:rFonts w:ascii="Times New Roman" w:hAnsi="Times New Roman" w:cs="Times New Roman"/>
          <w:sz w:val="18"/>
          <w:szCs w:val="18"/>
          <w:lang w:val="en-AU"/>
        </w:rPr>
        <w:t xml:space="preserve">Committee on the Elimination of Racial Discrimination, </w:t>
      </w:r>
      <w:r w:rsidRPr="00B92F09">
        <w:rPr>
          <w:rFonts w:ascii="Times New Roman" w:hAnsi="Times New Roman" w:cs="Times New Roman"/>
          <w:i/>
          <w:sz w:val="18"/>
          <w:szCs w:val="18"/>
          <w:lang w:val="en-AU"/>
        </w:rPr>
        <w:t>Concluding observation on the combined initial and second to fifth periodic reports of Honduras</w:t>
      </w:r>
      <w:r w:rsidRPr="00B92F09">
        <w:rPr>
          <w:rFonts w:ascii="Times New Roman" w:hAnsi="Times New Roman" w:cs="Times New Roman"/>
          <w:sz w:val="18"/>
          <w:szCs w:val="18"/>
          <w:lang w:val="en-AU"/>
        </w:rPr>
        <w:t xml:space="preserve">, U.N. Doc CERD/C/HND/CO/1-5 (March 13, 2014). </w:t>
      </w:r>
    </w:p>
  </w:endnote>
  <w:endnote w:id="8">
    <w:p w14:paraId="146501E0" w14:textId="1561993A" w:rsidR="00457C17" w:rsidRPr="008F5B00" w:rsidRDefault="00F3200B">
      <w:pPr>
        <w:pStyle w:val="EndnoteText"/>
        <w:rPr>
          <w:rFonts w:ascii="Times New Roman" w:hAnsi="Times New Roman" w:cs="Times New Roman"/>
          <w:sz w:val="18"/>
          <w:szCs w:val="18"/>
          <w:lang w:val="en-AU"/>
        </w:rPr>
      </w:pPr>
      <w:r w:rsidRPr="008F5B00">
        <w:rPr>
          <w:rStyle w:val="EndnoteReference"/>
          <w:rFonts w:ascii="Times New Roman" w:hAnsi="Times New Roman" w:cs="Times New Roman"/>
          <w:sz w:val="18"/>
          <w:szCs w:val="18"/>
        </w:rPr>
        <w:endnoteRef/>
      </w:r>
      <w:r w:rsidRPr="008F5B00">
        <w:rPr>
          <w:rFonts w:ascii="Times New Roman" w:hAnsi="Times New Roman" w:cs="Times New Roman"/>
          <w:sz w:val="18"/>
          <w:szCs w:val="18"/>
        </w:rPr>
        <w:t xml:space="preserve"> </w:t>
      </w:r>
      <w:r w:rsidRPr="00B92F09">
        <w:rPr>
          <w:rFonts w:ascii="Times New Roman" w:hAnsi="Times New Roman" w:cs="Times New Roman"/>
          <w:sz w:val="18"/>
          <w:szCs w:val="18"/>
        </w:rPr>
        <w:t xml:space="preserve">World Health Organization (WHO), Emergency Contraception, Fact Sheet, (2 Feb. 2018), </w:t>
      </w:r>
      <w:r w:rsidRPr="00B92F09">
        <w:rPr>
          <w:rFonts w:ascii="Times New Roman" w:hAnsi="Times New Roman" w:cs="Times New Roman"/>
          <w:i/>
          <w:sz w:val="18"/>
          <w:szCs w:val="18"/>
        </w:rPr>
        <w:t xml:space="preserve">available at </w:t>
      </w:r>
      <w:hyperlink r:id="rId5" w:history="1">
        <w:r w:rsidRPr="00B92F09">
          <w:rPr>
            <w:rStyle w:val="Hyperlink"/>
            <w:rFonts w:ascii="Times New Roman" w:hAnsi="Times New Roman" w:cs="Times New Roman"/>
            <w:sz w:val="18"/>
            <w:szCs w:val="18"/>
          </w:rPr>
          <w:t>http://www.who.int/mediacentre/factsheets/fs244/en/#</w:t>
        </w:r>
      </w:hyperlink>
      <w:r w:rsidRPr="00B92F09">
        <w:rPr>
          <w:rFonts w:ascii="Times New Roman" w:hAnsi="Times New Roman" w:cs="Times New Roman"/>
          <w:sz w:val="18"/>
          <w:szCs w:val="18"/>
        </w:rPr>
        <w:t xml:space="preserve"> [hereinafter Emergency Contraction]. </w:t>
      </w:r>
    </w:p>
  </w:endnote>
  <w:endnote w:id="9">
    <w:p w14:paraId="19637493" w14:textId="2B17B84B" w:rsidR="00457C17" w:rsidRPr="00B92F09" w:rsidRDefault="00F3200B">
      <w:pPr>
        <w:pStyle w:val="EndnoteText"/>
        <w:rPr>
          <w:rFonts w:ascii="Times New Roman" w:hAnsi="Times New Roman" w:cs="Times New Roman"/>
          <w:sz w:val="18"/>
          <w:szCs w:val="18"/>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Emergency Contraception, </w:t>
      </w:r>
      <w:r w:rsidRPr="00B92F09">
        <w:rPr>
          <w:rFonts w:ascii="Times New Roman" w:hAnsi="Times New Roman" w:cs="Times New Roman"/>
          <w:i/>
          <w:sz w:val="18"/>
          <w:szCs w:val="18"/>
        </w:rPr>
        <w:t xml:space="preserve">supra </w:t>
      </w:r>
      <w:r w:rsidRPr="00B92F09">
        <w:rPr>
          <w:rFonts w:ascii="Times New Roman" w:hAnsi="Times New Roman" w:cs="Times New Roman"/>
          <w:sz w:val="18"/>
          <w:szCs w:val="18"/>
        </w:rPr>
        <w:t>8.</w:t>
      </w:r>
    </w:p>
  </w:endnote>
  <w:endnote w:id="10">
    <w:p w14:paraId="1F73A6D8" w14:textId="6A047085" w:rsidR="00457C17" w:rsidRPr="00B92F09" w:rsidRDefault="00F3200B">
      <w:pPr>
        <w:pStyle w:val="EndnoteText"/>
        <w:rPr>
          <w:rFonts w:ascii="Times New Roman" w:hAnsi="Times New Roman" w:cs="Times New Roman"/>
          <w:i/>
          <w:sz w:val="18"/>
          <w:szCs w:val="18"/>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w:t>
      </w:r>
      <w:r w:rsidRPr="008F5B00">
        <w:rPr>
          <w:rFonts w:ascii="Times New Roman" w:hAnsi="Times New Roman" w:cs="Times New Roman"/>
          <w:sz w:val="18"/>
          <w:szCs w:val="18"/>
          <w:u w:val="single"/>
        </w:rPr>
        <w:t>Id.</w:t>
      </w:r>
    </w:p>
  </w:endnote>
  <w:endnote w:id="11">
    <w:p w14:paraId="366157DD" w14:textId="46F8BA20" w:rsidR="00457C17" w:rsidRPr="00B92F09" w:rsidRDefault="00F3200B">
      <w:pPr>
        <w:pStyle w:val="EndnoteText"/>
        <w:rPr>
          <w:rFonts w:ascii="Times New Roman" w:hAnsi="Times New Roman" w:cs="Times New Roman"/>
          <w:sz w:val="18"/>
          <w:szCs w:val="18"/>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Secretaría de Salud, Acuerdo No. 2744 (Honduras) (2009), [Secretariat of Health, Agreement No. 2744 of 2009].</w:t>
      </w:r>
    </w:p>
  </w:endnote>
  <w:endnote w:id="12">
    <w:p w14:paraId="7181BC88" w14:textId="29691031" w:rsidR="00457C17" w:rsidRPr="00B92F09" w:rsidRDefault="00F3200B">
      <w:pPr>
        <w:pStyle w:val="EndnoteText"/>
        <w:rPr>
          <w:rFonts w:ascii="Times New Roman" w:hAnsi="Times New Roman" w:cs="Times New Roman"/>
          <w:sz w:val="18"/>
          <w:szCs w:val="18"/>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Center for Reproductive Rights, </w:t>
      </w:r>
      <w:hyperlink r:id="rId6" w:history="1">
        <w:r w:rsidRPr="00B92F09">
          <w:rPr>
            <w:rStyle w:val="Hyperlink"/>
            <w:rFonts w:ascii="Times New Roman" w:hAnsi="Times New Roman" w:cs="Times New Roman"/>
            <w:sz w:val="18"/>
            <w:szCs w:val="18"/>
          </w:rPr>
          <w:t>Honduras: Sexual Violence and Total Bans on Emergency Contraception and Abortion</w:t>
        </w:r>
      </w:hyperlink>
      <w:r w:rsidRPr="00B92F09">
        <w:rPr>
          <w:rFonts w:ascii="Times New Roman" w:hAnsi="Times New Roman" w:cs="Times New Roman"/>
          <w:sz w:val="18"/>
          <w:szCs w:val="18"/>
        </w:rPr>
        <w:t xml:space="preserve">, (2015) </w:t>
      </w:r>
      <w:r w:rsidRPr="00B92F09">
        <w:rPr>
          <w:rFonts w:ascii="Times New Roman" w:hAnsi="Times New Roman" w:cs="Times New Roman"/>
          <w:i/>
          <w:sz w:val="18"/>
          <w:szCs w:val="18"/>
        </w:rPr>
        <w:t xml:space="preserve">available at </w:t>
      </w:r>
      <w:hyperlink r:id="rId7" w:history="1">
        <w:r w:rsidR="00457C17" w:rsidRPr="00B92F09">
          <w:rPr>
            <w:rStyle w:val="Hyperlink"/>
            <w:rFonts w:ascii="Times New Roman" w:hAnsi="Times New Roman" w:cs="Times New Roman"/>
            <w:sz w:val="18"/>
            <w:szCs w:val="18"/>
          </w:rPr>
          <w:t>https://www.reproductiverights.org/sites/crr.civicactions.net/files/documents/25MAR15%20GLP_LAC_Honduras_Factsheet_Final%20AS%20FILED%20(1).pdf</w:t>
        </w:r>
      </w:hyperlink>
      <w:r w:rsidR="00457C17" w:rsidRPr="00B92F09">
        <w:rPr>
          <w:rFonts w:ascii="Times New Roman" w:hAnsi="Times New Roman" w:cs="Times New Roman"/>
          <w:sz w:val="18"/>
          <w:szCs w:val="18"/>
        </w:rPr>
        <w:t xml:space="preserve"> </w:t>
      </w:r>
    </w:p>
  </w:endnote>
  <w:endnote w:id="13">
    <w:p w14:paraId="01FAB4D0" w14:textId="4101C8F5" w:rsidR="00457C17" w:rsidRPr="00B92F09" w:rsidRDefault="00F3200B">
      <w:pPr>
        <w:pStyle w:val="EndnoteText"/>
        <w:rPr>
          <w:rFonts w:ascii="Times New Roman" w:hAnsi="Times New Roman" w:cs="Times New Roman"/>
          <w:sz w:val="18"/>
          <w:szCs w:val="18"/>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U.N. Human Rights Office of the High Commissioner, </w:t>
      </w:r>
      <w:r w:rsidRPr="00B92F09">
        <w:rPr>
          <w:rFonts w:ascii="Times New Roman" w:hAnsi="Times New Roman" w:cs="Times New Roman"/>
          <w:i/>
          <w:sz w:val="18"/>
          <w:szCs w:val="18"/>
        </w:rPr>
        <w:t xml:space="preserve">Honduras needs progressive reform of an abortion law to advance women’s human rights, say UN experts, </w:t>
      </w:r>
      <w:r w:rsidRPr="00B92F09">
        <w:rPr>
          <w:rFonts w:ascii="Times New Roman" w:hAnsi="Times New Roman" w:cs="Times New Roman"/>
          <w:sz w:val="18"/>
          <w:szCs w:val="18"/>
        </w:rPr>
        <w:t xml:space="preserve">(Apr. 28, 2017), </w:t>
      </w:r>
      <w:r w:rsidRPr="00B92F09">
        <w:rPr>
          <w:rFonts w:ascii="Times New Roman" w:hAnsi="Times New Roman" w:cs="Times New Roman"/>
          <w:i/>
          <w:sz w:val="18"/>
          <w:szCs w:val="18"/>
        </w:rPr>
        <w:t xml:space="preserve">available at </w:t>
      </w:r>
      <w:hyperlink r:id="rId8" w:history="1">
        <w:r w:rsidR="00457C17" w:rsidRPr="00B92F09">
          <w:rPr>
            <w:rStyle w:val="Hyperlink"/>
            <w:rFonts w:ascii="Times New Roman" w:hAnsi="Times New Roman" w:cs="Times New Roman"/>
            <w:sz w:val="18"/>
            <w:szCs w:val="18"/>
          </w:rPr>
          <w:t>http://www.ohchr.org/EN/NewsEvents/Pages/DisplayNews.aspx?NewsID=21549&amp;LangID</w:t>
        </w:r>
      </w:hyperlink>
      <w:r w:rsidRPr="00B92F09">
        <w:rPr>
          <w:rFonts w:ascii="Times New Roman" w:hAnsi="Times New Roman" w:cs="Times New Roman"/>
          <w:sz w:val="18"/>
          <w:szCs w:val="18"/>
        </w:rPr>
        <w:t>=.</w:t>
      </w:r>
      <w:r w:rsidR="00457C17" w:rsidRPr="00B92F09">
        <w:rPr>
          <w:rFonts w:ascii="Times New Roman" w:hAnsi="Times New Roman" w:cs="Times New Roman"/>
          <w:sz w:val="18"/>
          <w:szCs w:val="18"/>
        </w:rPr>
        <w:t xml:space="preserve"> </w:t>
      </w:r>
    </w:p>
  </w:endnote>
  <w:endnote w:id="14">
    <w:p w14:paraId="2AE18EBC" w14:textId="7A540CFE" w:rsidR="00457C17" w:rsidRPr="00B92F09" w:rsidRDefault="00F3200B" w:rsidP="008535E9">
      <w:pPr>
        <w:pStyle w:val="EndnoteText"/>
        <w:rPr>
          <w:rFonts w:ascii="Times New Roman" w:hAnsi="Times New Roman" w:cs="Times New Roman"/>
          <w:sz w:val="18"/>
          <w:szCs w:val="18"/>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Center for Reproductive Rights, Honduras Reinforces Total Abortion Ban, (May. 5, 2017), </w:t>
      </w:r>
      <w:r w:rsidRPr="00B92F09">
        <w:rPr>
          <w:rFonts w:ascii="Times New Roman" w:hAnsi="Times New Roman" w:cs="Times New Roman"/>
          <w:i/>
          <w:sz w:val="18"/>
          <w:szCs w:val="18"/>
        </w:rPr>
        <w:t xml:space="preserve">available at </w:t>
      </w:r>
      <w:hyperlink r:id="rId9" w:history="1">
        <w:r w:rsidR="00457C17" w:rsidRPr="00B92F09">
          <w:rPr>
            <w:rStyle w:val="Hyperlink"/>
            <w:rFonts w:ascii="Times New Roman" w:hAnsi="Times New Roman" w:cs="Times New Roman"/>
            <w:sz w:val="18"/>
            <w:szCs w:val="18"/>
          </w:rPr>
          <w:t>https://www.reproductiverights.org/press-room/honduras-reinforces-total-abortion-ban</w:t>
        </w:r>
      </w:hyperlink>
      <w:r w:rsidR="00457C17" w:rsidRPr="00B92F09">
        <w:rPr>
          <w:rFonts w:ascii="Times New Roman" w:hAnsi="Times New Roman" w:cs="Times New Roman"/>
          <w:sz w:val="18"/>
          <w:szCs w:val="18"/>
        </w:rPr>
        <w:t xml:space="preserve"> </w:t>
      </w:r>
    </w:p>
  </w:endnote>
  <w:endnote w:id="15">
    <w:p w14:paraId="3A2BE0BB" w14:textId="47231EE8" w:rsidR="00457C17" w:rsidRPr="00B92F09" w:rsidRDefault="00F3200B">
      <w:pPr>
        <w:pStyle w:val="EndnoteText"/>
        <w:rPr>
          <w:rFonts w:ascii="Times New Roman" w:hAnsi="Times New Roman" w:cs="Times New Roman"/>
          <w:sz w:val="18"/>
          <w:szCs w:val="18"/>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Human Rights Council, </w:t>
      </w:r>
      <w:r w:rsidRPr="00B92F09">
        <w:rPr>
          <w:rFonts w:ascii="Times New Roman" w:hAnsi="Times New Roman" w:cs="Times New Roman"/>
          <w:i/>
          <w:sz w:val="18"/>
          <w:szCs w:val="18"/>
        </w:rPr>
        <w:t>Special Rapporteur on violence against women, its causes and consequences, Mission to Honduras</w:t>
      </w:r>
      <w:r w:rsidRPr="00B92F09">
        <w:rPr>
          <w:rFonts w:ascii="Times New Roman" w:hAnsi="Times New Roman" w:cs="Times New Roman"/>
          <w:sz w:val="18"/>
          <w:szCs w:val="18"/>
        </w:rPr>
        <w:t>, para. 53, U.N. Doc. A/HRC/29/27/Add.1 (Mar. 31, 2015) (by Rashida Manjoo) [hereinafter Manjoo].</w:t>
      </w:r>
      <w:r w:rsidR="00457C17" w:rsidRPr="00B92F09">
        <w:rPr>
          <w:rFonts w:ascii="Times New Roman" w:hAnsi="Times New Roman" w:cs="Times New Roman"/>
          <w:sz w:val="18"/>
          <w:szCs w:val="18"/>
        </w:rPr>
        <w:t xml:space="preserve"> </w:t>
      </w:r>
    </w:p>
  </w:endnote>
  <w:endnote w:id="16">
    <w:p w14:paraId="2767CC8C" w14:textId="67435D0F" w:rsidR="00457C17" w:rsidRPr="00B92F09" w:rsidRDefault="00F3200B" w:rsidP="00824ACE">
      <w:pPr>
        <w:pStyle w:val="EndnoteText"/>
        <w:rPr>
          <w:rFonts w:ascii="Times New Roman" w:hAnsi="Times New Roman" w:cs="Times New Roman"/>
          <w:sz w:val="18"/>
          <w:szCs w:val="18"/>
          <w:lang w:val="en-AU"/>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w:t>
      </w:r>
      <w:r w:rsidRPr="00B92F09">
        <w:rPr>
          <w:rFonts w:ascii="Times New Roman" w:hAnsi="Times New Roman" w:cs="Times New Roman"/>
          <w:sz w:val="18"/>
          <w:szCs w:val="18"/>
          <w:lang w:val="en-AU"/>
        </w:rPr>
        <w:t>United Nations Office on Drugs and Crime, Crime and Crime Justice, Honduras Homicide and other criminal offences, (last updated on 19 May 2017) </w:t>
      </w:r>
      <w:hyperlink r:id="rId10" w:history="1">
        <w:r w:rsidRPr="00B92F09">
          <w:rPr>
            <w:rStyle w:val="Hyperlink"/>
            <w:rFonts w:ascii="Times New Roman" w:hAnsi="Times New Roman" w:cs="Times New Roman"/>
            <w:sz w:val="18"/>
            <w:szCs w:val="18"/>
            <w:lang w:val="en-AU"/>
          </w:rPr>
          <w:t>http://www.unodc.org/unodc/en/data-and-analysis/statistics.html</w:t>
        </w:r>
      </w:hyperlink>
      <w:r w:rsidRPr="00B92F09">
        <w:rPr>
          <w:rFonts w:ascii="Times New Roman" w:hAnsi="Times New Roman" w:cs="Times New Roman"/>
          <w:sz w:val="18"/>
          <w:szCs w:val="18"/>
          <w:lang w:val="en-AU"/>
        </w:rPr>
        <w:t xml:space="preserve"> [hereinafter UNODC]</w:t>
      </w:r>
    </w:p>
  </w:endnote>
  <w:endnote w:id="17">
    <w:p w14:paraId="585CD132" w14:textId="422EB229" w:rsidR="00457C17" w:rsidRPr="00B92F09" w:rsidRDefault="00F3200B" w:rsidP="00824ACE">
      <w:pPr>
        <w:pStyle w:val="EndnoteText"/>
        <w:rPr>
          <w:rFonts w:ascii="Times New Roman" w:hAnsi="Times New Roman" w:cs="Times New Roman"/>
          <w:sz w:val="18"/>
          <w:szCs w:val="18"/>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UN Women Press Release, UN Women Calls on Member States and Stakeholders to Take Urgent Action against Femicide, (Jun. 26, 2012), </w:t>
      </w:r>
      <w:r w:rsidRPr="00B92F09">
        <w:rPr>
          <w:rFonts w:ascii="Times New Roman" w:hAnsi="Times New Roman" w:cs="Times New Roman"/>
          <w:i/>
          <w:sz w:val="18"/>
          <w:szCs w:val="18"/>
        </w:rPr>
        <w:t>available at</w:t>
      </w:r>
      <w:r w:rsidRPr="00B92F09">
        <w:rPr>
          <w:rFonts w:ascii="Times New Roman" w:hAnsi="Times New Roman" w:cs="Times New Roman"/>
          <w:sz w:val="18"/>
          <w:szCs w:val="18"/>
        </w:rPr>
        <w:t xml:space="preserve"> </w:t>
      </w:r>
      <w:hyperlink r:id="rId11" w:history="1">
        <w:r w:rsidR="00457C17" w:rsidRPr="00B92F09">
          <w:rPr>
            <w:rStyle w:val="Hyperlink"/>
            <w:rFonts w:ascii="Times New Roman" w:hAnsi="Times New Roman" w:cs="Times New Roman"/>
            <w:sz w:val="18"/>
            <w:szCs w:val="18"/>
          </w:rPr>
          <w:t>http://www.unwomen.org/2012/06/un-women-calls-on-member-states-and-stakeholders-to-take-urgent-action-against-femicide/</w:t>
        </w:r>
      </w:hyperlink>
      <w:r w:rsidRPr="00B92F09">
        <w:rPr>
          <w:rFonts w:ascii="Times New Roman" w:hAnsi="Times New Roman" w:cs="Times New Roman"/>
          <w:sz w:val="18"/>
          <w:szCs w:val="18"/>
        </w:rPr>
        <w:t>.</w:t>
      </w:r>
    </w:p>
  </w:endnote>
  <w:endnote w:id="18">
    <w:p w14:paraId="03B464C2" w14:textId="0327934E" w:rsidR="00457C17" w:rsidRPr="00B92F09" w:rsidRDefault="00F3200B">
      <w:pPr>
        <w:pStyle w:val="EndnoteText"/>
        <w:rPr>
          <w:rFonts w:ascii="Times New Roman" w:hAnsi="Times New Roman" w:cs="Times New Roman"/>
          <w:sz w:val="18"/>
          <w:szCs w:val="18"/>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Manjoo, </w:t>
      </w:r>
      <w:r w:rsidRPr="00B92F09">
        <w:rPr>
          <w:rFonts w:ascii="Times New Roman" w:hAnsi="Times New Roman" w:cs="Times New Roman"/>
          <w:i/>
          <w:sz w:val="18"/>
          <w:szCs w:val="18"/>
        </w:rPr>
        <w:t xml:space="preserve">supra </w:t>
      </w:r>
      <w:r w:rsidRPr="00B92F09">
        <w:rPr>
          <w:rFonts w:ascii="Times New Roman" w:hAnsi="Times New Roman" w:cs="Times New Roman"/>
          <w:sz w:val="18"/>
          <w:szCs w:val="18"/>
        </w:rPr>
        <w:t>15.</w:t>
      </w:r>
    </w:p>
  </w:endnote>
  <w:endnote w:id="19">
    <w:p w14:paraId="19C930B8" w14:textId="66FB797B" w:rsidR="00457C17" w:rsidRPr="00B92F09" w:rsidRDefault="00F3200B" w:rsidP="00C81C1B">
      <w:pPr>
        <w:rPr>
          <w:rFonts w:ascii="Times New Roman" w:eastAsia="Times New Roman" w:hAnsi="Times New Roman" w:cs="Times New Roman"/>
          <w:sz w:val="18"/>
          <w:szCs w:val="18"/>
          <w:lang w:eastAsia="en-GB"/>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w:t>
      </w:r>
      <w:r w:rsidRPr="00B92F09">
        <w:rPr>
          <w:rFonts w:ascii="Times New Roman" w:hAnsi="Times New Roman" w:cs="Times New Roman"/>
          <w:sz w:val="18"/>
          <w:szCs w:val="18"/>
          <w:lang w:val="en-AU"/>
        </w:rPr>
        <w:t xml:space="preserve">UNODC, </w:t>
      </w:r>
      <w:r w:rsidRPr="00B92F09">
        <w:rPr>
          <w:rFonts w:ascii="Times New Roman" w:hAnsi="Times New Roman" w:cs="Times New Roman"/>
          <w:i/>
          <w:sz w:val="18"/>
          <w:szCs w:val="18"/>
          <w:lang w:val="en-AU"/>
        </w:rPr>
        <w:t xml:space="preserve">supra </w:t>
      </w:r>
      <w:r w:rsidRPr="00B92F09">
        <w:rPr>
          <w:rFonts w:ascii="Times New Roman" w:hAnsi="Times New Roman" w:cs="Times New Roman"/>
          <w:sz w:val="18"/>
          <w:szCs w:val="18"/>
          <w:lang w:val="en-AU"/>
        </w:rPr>
        <w:t>16.</w:t>
      </w:r>
      <w:r w:rsidRPr="00B92F09">
        <w:rPr>
          <w:rFonts w:ascii="Times New Roman" w:eastAsia="Times New Roman" w:hAnsi="Times New Roman" w:cs="Times New Roman"/>
          <w:i/>
          <w:iCs/>
          <w:color w:val="000000"/>
          <w:sz w:val="18"/>
          <w:szCs w:val="18"/>
          <w:lang w:eastAsia="en-GB"/>
        </w:rPr>
        <w:t> </w:t>
      </w:r>
    </w:p>
  </w:endnote>
  <w:endnote w:id="20">
    <w:p w14:paraId="74C69092" w14:textId="76603D59" w:rsidR="00457C17" w:rsidRPr="00B92F09" w:rsidRDefault="00F3200B" w:rsidP="00C81C1B">
      <w:pPr>
        <w:pStyle w:val="EndnoteText"/>
        <w:rPr>
          <w:rFonts w:ascii="Times New Roman" w:hAnsi="Times New Roman" w:cs="Times New Roman"/>
          <w:sz w:val="18"/>
          <w:szCs w:val="18"/>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United States Department of State, Honduras Human Rights Report (2016), 24 </w:t>
      </w:r>
      <w:r w:rsidRPr="00B92F09">
        <w:rPr>
          <w:rFonts w:ascii="Times New Roman" w:hAnsi="Times New Roman" w:cs="Times New Roman"/>
          <w:i/>
          <w:sz w:val="18"/>
          <w:szCs w:val="18"/>
        </w:rPr>
        <w:t xml:space="preserve">available at </w:t>
      </w:r>
      <w:hyperlink r:id="rId12" w:history="1">
        <w:r w:rsidR="00457C17" w:rsidRPr="00B92F09">
          <w:rPr>
            <w:rStyle w:val="Hyperlink"/>
            <w:rFonts w:ascii="Times New Roman" w:hAnsi="Times New Roman" w:cs="Times New Roman"/>
            <w:sz w:val="18"/>
            <w:szCs w:val="18"/>
          </w:rPr>
          <w:t>https://www.state.gov/documents/organization/265808.pdf</w:t>
        </w:r>
      </w:hyperlink>
    </w:p>
  </w:endnote>
  <w:endnote w:id="21">
    <w:p w14:paraId="097866EA" w14:textId="214FDCA3" w:rsidR="00457C17" w:rsidRPr="00B92F09" w:rsidRDefault="00F3200B" w:rsidP="005D46DA">
      <w:pPr>
        <w:rPr>
          <w:rFonts w:ascii="Times New Roman" w:hAnsi="Times New Roman" w:cs="Times New Roman"/>
          <w:i/>
          <w:sz w:val="18"/>
          <w:szCs w:val="18"/>
          <w:lang w:val="en-AU"/>
        </w:rPr>
      </w:pPr>
      <w:r w:rsidRPr="008F5B00">
        <w:rPr>
          <w:rFonts w:ascii="Times New Roman" w:hAnsi="Times New Roman" w:cs="Times New Roman"/>
          <w:i/>
          <w:sz w:val="18"/>
          <w:szCs w:val="18"/>
          <w:lang w:val="en-AU"/>
        </w:rPr>
        <w:endnoteRef/>
      </w:r>
      <w:r w:rsidRPr="00B92F09">
        <w:rPr>
          <w:rFonts w:ascii="Times New Roman" w:hAnsi="Times New Roman" w:cs="Times New Roman"/>
          <w:i/>
          <w:sz w:val="18"/>
          <w:szCs w:val="18"/>
          <w:lang w:val="en-AU"/>
        </w:rPr>
        <w:t xml:space="preserve"> U.N. Women,  Joining Forces with Zonta International to End Violence against Women, (Dec. 19, 2013), available at </w:t>
      </w:r>
      <w:hyperlink r:id="rId13" w:tgtFrame="_blank" w:history="1">
        <w:r w:rsidRPr="00B92F09">
          <w:rPr>
            <w:rFonts w:ascii="Times New Roman" w:hAnsi="Times New Roman" w:cs="Times New Roman"/>
            <w:i/>
            <w:sz w:val="18"/>
            <w:szCs w:val="18"/>
            <w:lang w:val="en-AU"/>
          </w:rPr>
          <w:t>http://www.unwomen.org/en/news/stories/2013/12/joining-forces-with-zonta-international-to-end-violence-against-women</w:t>
        </w:r>
      </w:hyperlink>
      <w:r w:rsidRPr="00B92F09">
        <w:rPr>
          <w:rFonts w:ascii="Times New Roman" w:hAnsi="Times New Roman" w:cs="Times New Roman"/>
          <w:i/>
          <w:sz w:val="18"/>
          <w:szCs w:val="18"/>
          <w:lang w:val="en-AU"/>
        </w:rPr>
        <w:t>.</w:t>
      </w:r>
      <w:hyperlink r:id="rId14" w:history="1">
        <w:r w:rsidRPr="00B92F09">
          <w:rPr>
            <w:rFonts w:ascii="Times New Roman" w:hAnsi="Times New Roman" w:cs="Times New Roman"/>
            <w:i/>
            <w:sz w:val="18"/>
            <w:szCs w:val="18"/>
            <w:lang w:val="en-AU"/>
          </w:rPr>
          <w:t>  </w:t>
        </w:r>
      </w:hyperlink>
    </w:p>
  </w:endnote>
  <w:endnote w:id="22">
    <w:p w14:paraId="6A4EE171" w14:textId="3CA37AEA" w:rsidR="00457C17" w:rsidRPr="00B92F09" w:rsidRDefault="00F3200B" w:rsidP="00824ACE">
      <w:pPr>
        <w:pStyle w:val="EndnoteText"/>
        <w:rPr>
          <w:rFonts w:ascii="Times New Roman" w:hAnsi="Times New Roman" w:cs="Times New Roman"/>
          <w:b/>
          <w:bCs/>
          <w:sz w:val="18"/>
          <w:szCs w:val="18"/>
          <w:lang w:val="en-GB"/>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w:t>
      </w:r>
      <w:r w:rsidRPr="00B92F09">
        <w:rPr>
          <w:rFonts w:ascii="Times New Roman" w:hAnsi="Times New Roman" w:cs="Times New Roman"/>
          <w:bCs/>
          <w:sz w:val="18"/>
          <w:szCs w:val="18"/>
        </w:rPr>
        <w:t xml:space="preserve">Committee on the Elimination of Racial Discrimination, </w:t>
      </w:r>
      <w:r w:rsidRPr="00B92F09">
        <w:rPr>
          <w:rFonts w:ascii="Times New Roman" w:hAnsi="Times New Roman" w:cs="Times New Roman"/>
          <w:bCs/>
          <w:i/>
          <w:sz w:val="18"/>
          <w:szCs w:val="18"/>
        </w:rPr>
        <w:t>General Recommendation 25, Gender Related Dimensions of Racial Discrimination</w:t>
      </w:r>
      <w:r w:rsidRPr="00B92F09">
        <w:rPr>
          <w:rFonts w:ascii="Times New Roman" w:hAnsi="Times New Roman" w:cs="Times New Roman"/>
          <w:bCs/>
          <w:sz w:val="18"/>
          <w:szCs w:val="18"/>
        </w:rPr>
        <w:t>, U.N. Doc. A/55/18, annex V at 152 (Mar. 20, 2000)</w:t>
      </w:r>
      <w:r w:rsidR="00B92F09" w:rsidRPr="00B92F09">
        <w:rPr>
          <w:rFonts w:ascii="Times New Roman" w:hAnsi="Times New Roman" w:cs="Times New Roman"/>
          <w:sz w:val="18"/>
          <w:szCs w:val="18"/>
          <w:lang w:val="en-AU"/>
        </w:rPr>
        <w:t xml:space="preserve">; </w:t>
      </w:r>
      <w:r w:rsidRPr="008F5B00">
        <w:rPr>
          <w:rFonts w:ascii="Times New Roman" w:hAnsi="Times New Roman" w:cs="Times New Roman"/>
          <w:sz w:val="18"/>
          <w:szCs w:val="18"/>
          <w:lang w:val="en-AU"/>
        </w:rPr>
        <w:t xml:space="preserve">Committee on the Elimination of Racial Discrimination, </w:t>
      </w:r>
      <w:r w:rsidRPr="008F5B00">
        <w:rPr>
          <w:rFonts w:ascii="Times New Roman" w:hAnsi="Times New Roman" w:cs="Times New Roman"/>
          <w:i/>
          <w:sz w:val="18"/>
          <w:szCs w:val="18"/>
          <w:lang w:val="en-AU"/>
        </w:rPr>
        <w:t>Concluding observation on the combined initial and second to fifth periodic reports of Honduras</w:t>
      </w:r>
      <w:r w:rsidRPr="008F5B00">
        <w:rPr>
          <w:rFonts w:ascii="Times New Roman" w:hAnsi="Times New Roman" w:cs="Times New Roman"/>
          <w:sz w:val="18"/>
          <w:szCs w:val="18"/>
          <w:lang w:val="en-AU"/>
        </w:rPr>
        <w:t>, U.N. Doc CERD/C/HND/CO/1-5 (March 13, 2014).</w:t>
      </w:r>
      <w:r w:rsidRPr="00B92F09">
        <w:rPr>
          <w:rFonts w:ascii="Times New Roman" w:hAnsi="Times New Roman" w:cs="Times New Roman"/>
          <w:sz w:val="18"/>
          <w:szCs w:val="18"/>
          <w:lang w:val="en-AU"/>
        </w:rPr>
        <w:t xml:space="preserve"> </w:t>
      </w:r>
    </w:p>
  </w:endnote>
  <w:endnote w:id="23">
    <w:p w14:paraId="262348D5" w14:textId="4ACC7349" w:rsidR="00457C17" w:rsidRPr="00B92F09" w:rsidRDefault="00F3200B" w:rsidP="00824ACE">
      <w:pPr>
        <w:pStyle w:val="EndnoteText"/>
        <w:rPr>
          <w:rFonts w:ascii="Times New Roman" w:hAnsi="Times New Roman" w:cs="Times New Roman"/>
          <w:sz w:val="18"/>
          <w:szCs w:val="18"/>
          <w:lang w:val="en-GB"/>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Human Rights Council, </w:t>
      </w:r>
      <w:r w:rsidRPr="00B92F09">
        <w:rPr>
          <w:rFonts w:ascii="Times New Roman" w:hAnsi="Times New Roman" w:cs="Times New Roman"/>
          <w:i/>
          <w:sz w:val="18"/>
          <w:szCs w:val="18"/>
        </w:rPr>
        <w:t>Report of the Special Rapporteur on the rights of indigenous peoples on her visit to Honduras</w:t>
      </w:r>
      <w:r w:rsidRPr="00B92F09">
        <w:rPr>
          <w:rFonts w:ascii="Times New Roman" w:hAnsi="Times New Roman" w:cs="Times New Roman"/>
          <w:sz w:val="18"/>
          <w:szCs w:val="18"/>
        </w:rPr>
        <w:t>, para. 20, U.N. Doc. A/HRC/33/42/Add.2 (Jul. 21, 2016) (by Victoria Tauli Corpuz) [hereinafter Tauli Corpuz].</w:t>
      </w:r>
    </w:p>
  </w:endnote>
  <w:endnote w:id="24">
    <w:p w14:paraId="7BCDDE3B" w14:textId="31CC7E1F" w:rsidR="00457C17" w:rsidRPr="00B92F09" w:rsidRDefault="00F3200B" w:rsidP="00273760">
      <w:pPr>
        <w:pStyle w:val="EndnoteText"/>
        <w:rPr>
          <w:rFonts w:ascii="Times New Roman" w:hAnsi="Times New Roman" w:cs="Times New Roman"/>
          <w:sz w:val="18"/>
          <w:szCs w:val="18"/>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w:t>
      </w:r>
      <w:r w:rsidRPr="008F5B00">
        <w:rPr>
          <w:rFonts w:ascii="Times New Roman" w:hAnsi="Times New Roman" w:cs="Times New Roman"/>
          <w:sz w:val="18"/>
          <w:szCs w:val="18"/>
          <w:u w:val="single"/>
        </w:rPr>
        <w:t>Id.</w:t>
      </w:r>
    </w:p>
  </w:endnote>
  <w:endnote w:id="25">
    <w:p w14:paraId="56B4346C" w14:textId="5076691E" w:rsidR="00457C17" w:rsidRPr="00B92F09" w:rsidRDefault="00F3200B" w:rsidP="0083142A">
      <w:pPr>
        <w:pStyle w:val="EndnoteText"/>
        <w:rPr>
          <w:rFonts w:ascii="Times New Roman" w:hAnsi="Times New Roman" w:cs="Times New Roman"/>
          <w:b/>
          <w:bCs/>
          <w:iCs/>
          <w:sz w:val="18"/>
          <w:szCs w:val="18"/>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The New York Times, </w:t>
      </w:r>
      <w:r w:rsidRPr="00B92F09">
        <w:rPr>
          <w:rFonts w:ascii="Times New Roman" w:hAnsi="Times New Roman" w:cs="Times New Roman"/>
          <w:bCs/>
          <w:i/>
          <w:iCs/>
          <w:sz w:val="18"/>
          <w:szCs w:val="18"/>
        </w:rPr>
        <w:t>Honduras Police Arrest Executive in Killing of Berta Cáceres, Indigenous Activist</w:t>
      </w:r>
      <w:r w:rsidRPr="00B92F09">
        <w:rPr>
          <w:rFonts w:ascii="Times New Roman" w:hAnsi="Times New Roman" w:cs="Times New Roman"/>
          <w:bCs/>
          <w:iCs/>
          <w:sz w:val="18"/>
          <w:szCs w:val="18"/>
        </w:rPr>
        <w:t xml:space="preserve">, (Mar. 3, 2018) </w:t>
      </w:r>
      <w:r w:rsidRPr="00B92F09">
        <w:rPr>
          <w:rFonts w:ascii="Times New Roman" w:hAnsi="Times New Roman" w:cs="Times New Roman"/>
          <w:bCs/>
          <w:i/>
          <w:iCs/>
          <w:sz w:val="18"/>
          <w:szCs w:val="18"/>
        </w:rPr>
        <w:t xml:space="preserve">available at </w:t>
      </w:r>
      <w:hyperlink r:id="rId15" w:history="1">
        <w:r w:rsidR="00457C17" w:rsidRPr="00B92F09">
          <w:rPr>
            <w:rStyle w:val="Hyperlink"/>
            <w:rFonts w:ascii="Times New Roman" w:hAnsi="Times New Roman" w:cs="Times New Roman"/>
            <w:sz w:val="18"/>
            <w:szCs w:val="18"/>
          </w:rPr>
          <w:t>https://www.nytimes.com/2018/03/03/world/americas/honduras-berta-caceres.html</w:t>
        </w:r>
      </w:hyperlink>
    </w:p>
  </w:endnote>
  <w:endnote w:id="26">
    <w:p w14:paraId="5F16A695" w14:textId="4922DE6F" w:rsidR="00457C17" w:rsidRPr="00B92F09" w:rsidRDefault="00F3200B" w:rsidP="00824ACE">
      <w:pPr>
        <w:pStyle w:val="EndnoteText"/>
        <w:rPr>
          <w:rFonts w:ascii="Times New Roman" w:hAnsi="Times New Roman" w:cs="Times New Roman"/>
          <w:sz w:val="18"/>
          <w:szCs w:val="18"/>
          <w:lang w:val="en-AU"/>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Tauli Corpuz, </w:t>
      </w:r>
      <w:r w:rsidRPr="00B92F09">
        <w:rPr>
          <w:rFonts w:ascii="Times New Roman" w:hAnsi="Times New Roman" w:cs="Times New Roman"/>
          <w:i/>
          <w:sz w:val="18"/>
          <w:szCs w:val="18"/>
        </w:rPr>
        <w:t xml:space="preserve">supra </w:t>
      </w:r>
      <w:r w:rsidRPr="00B92F09">
        <w:rPr>
          <w:rFonts w:ascii="Times New Roman" w:hAnsi="Times New Roman" w:cs="Times New Roman"/>
          <w:sz w:val="18"/>
          <w:szCs w:val="18"/>
        </w:rPr>
        <w:t>24, Annex Observation on the situation in Rio Blanco, para 19.</w:t>
      </w:r>
    </w:p>
  </w:endnote>
  <w:endnote w:id="27">
    <w:p w14:paraId="6FB8BD25" w14:textId="2E3520AB" w:rsidR="00457C17" w:rsidRPr="00B92F09" w:rsidRDefault="00F3200B">
      <w:pPr>
        <w:pStyle w:val="EndnoteText"/>
        <w:rPr>
          <w:rFonts w:ascii="Times New Roman" w:hAnsi="Times New Roman" w:cs="Times New Roman"/>
          <w:sz w:val="18"/>
          <w:szCs w:val="18"/>
          <w:lang w:val="en-AU"/>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Manjoo, </w:t>
      </w:r>
      <w:r w:rsidRPr="00B92F09">
        <w:rPr>
          <w:rFonts w:ascii="Times New Roman" w:hAnsi="Times New Roman" w:cs="Times New Roman"/>
          <w:i/>
          <w:sz w:val="18"/>
          <w:szCs w:val="18"/>
        </w:rPr>
        <w:t xml:space="preserve">supra </w:t>
      </w:r>
      <w:r w:rsidRPr="00B92F09">
        <w:rPr>
          <w:rFonts w:ascii="Times New Roman" w:hAnsi="Times New Roman" w:cs="Times New Roman"/>
          <w:sz w:val="18"/>
          <w:szCs w:val="18"/>
        </w:rPr>
        <w:t>15.</w:t>
      </w:r>
    </w:p>
  </w:endnote>
  <w:endnote w:id="28">
    <w:p w14:paraId="2716661A" w14:textId="3DB86207" w:rsidR="00457C17" w:rsidRPr="00B92F09" w:rsidRDefault="00F3200B" w:rsidP="00BC6458">
      <w:pPr>
        <w:pStyle w:val="EndnoteText"/>
        <w:rPr>
          <w:rFonts w:ascii="Times New Roman" w:hAnsi="Times New Roman" w:cs="Times New Roman"/>
          <w:sz w:val="18"/>
          <w:szCs w:val="18"/>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U.N. Office of the High Commissioner, </w:t>
      </w:r>
      <w:r w:rsidRPr="00B92F09">
        <w:rPr>
          <w:rFonts w:ascii="Times New Roman" w:hAnsi="Times New Roman" w:cs="Times New Roman"/>
          <w:bCs/>
          <w:i/>
          <w:sz w:val="18"/>
          <w:szCs w:val="18"/>
        </w:rPr>
        <w:t>Special Rapporteur on violence against women finalizes country mission to Honduras and calls for urgent action to address the culture of impunity for crimes against women and girls</w:t>
      </w:r>
      <w:r w:rsidRPr="00B92F09">
        <w:rPr>
          <w:rFonts w:ascii="Times New Roman" w:hAnsi="Times New Roman" w:cs="Times New Roman"/>
          <w:bCs/>
          <w:sz w:val="18"/>
          <w:szCs w:val="18"/>
        </w:rPr>
        <w:t xml:space="preserve"> (Jul. 7, 2014), </w:t>
      </w:r>
      <w:r w:rsidRPr="00B92F09">
        <w:rPr>
          <w:rFonts w:ascii="Times New Roman" w:hAnsi="Times New Roman" w:cs="Times New Roman"/>
          <w:bCs/>
          <w:i/>
          <w:sz w:val="18"/>
          <w:szCs w:val="18"/>
        </w:rPr>
        <w:t xml:space="preserve">available </w:t>
      </w:r>
      <w:r w:rsidR="00457C17" w:rsidRPr="00B92F09">
        <w:rPr>
          <w:rFonts w:ascii="Times New Roman" w:hAnsi="Times New Roman" w:cs="Times New Roman"/>
          <w:bCs/>
          <w:i/>
          <w:sz w:val="18"/>
          <w:szCs w:val="18"/>
        </w:rPr>
        <w:t xml:space="preserve">at </w:t>
      </w:r>
      <w:r w:rsidR="00457C17" w:rsidRPr="00B92F09">
        <w:rPr>
          <w:rFonts w:ascii="Times New Roman" w:hAnsi="Times New Roman" w:cs="Times New Roman"/>
          <w:bCs/>
          <w:sz w:val="18"/>
          <w:szCs w:val="18"/>
        </w:rPr>
        <w:t>&lt;</w:t>
      </w:r>
      <w:r w:rsidRPr="00B92F09">
        <w:rPr>
          <w:rFonts w:ascii="Times New Roman" w:hAnsi="Times New Roman" w:cs="Times New Roman"/>
          <w:bCs/>
          <w:sz w:val="18"/>
          <w:szCs w:val="18"/>
        </w:rPr>
        <w:t xml:space="preserve">http://www.ohchr.org/EN/NewsEvents/Pages/DisplayNews.aspx?NewsID=14833&gt; </w:t>
      </w:r>
    </w:p>
  </w:endnote>
  <w:endnote w:id="29">
    <w:p w14:paraId="28F4FC61" w14:textId="0F4517DC" w:rsidR="00457C17" w:rsidRPr="00B92F09" w:rsidRDefault="00F3200B" w:rsidP="00916388">
      <w:pPr>
        <w:pStyle w:val="EndnoteText"/>
        <w:rPr>
          <w:rFonts w:ascii="Times New Roman" w:hAnsi="Times New Roman" w:cs="Times New Roman"/>
          <w:sz w:val="18"/>
          <w:szCs w:val="18"/>
          <w:lang w:val="en-GB"/>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Research Directorate, Immigration and Refugee Board of Canada, </w:t>
      </w:r>
      <w:r w:rsidRPr="00B92F09">
        <w:rPr>
          <w:rFonts w:ascii="Times New Roman" w:hAnsi="Times New Roman" w:cs="Times New Roman"/>
          <w:i/>
          <w:sz w:val="18"/>
          <w:szCs w:val="18"/>
        </w:rPr>
        <w:t>Honduras: Domestic Violence; Legislation and Protection Available to Victim</w:t>
      </w:r>
      <w:r w:rsidRPr="00B92F09">
        <w:rPr>
          <w:rFonts w:ascii="Times New Roman" w:hAnsi="Times New Roman" w:cs="Times New Roman"/>
          <w:sz w:val="18"/>
          <w:szCs w:val="18"/>
        </w:rPr>
        <w:t xml:space="preserve">, (Jan. 13, 2010) para 7, </w:t>
      </w:r>
      <w:r w:rsidRPr="00B92F09">
        <w:rPr>
          <w:rFonts w:ascii="Times New Roman" w:hAnsi="Times New Roman" w:cs="Times New Roman"/>
          <w:i/>
          <w:sz w:val="18"/>
          <w:szCs w:val="18"/>
        </w:rPr>
        <w:t xml:space="preserve">available at </w:t>
      </w:r>
      <w:hyperlink r:id="rId16" w:tgtFrame="_blank" w:history="1">
        <w:r w:rsidRPr="00B92F09">
          <w:rPr>
            <w:rStyle w:val="Hyperlink"/>
            <w:rFonts w:ascii="Times New Roman" w:hAnsi="Times New Roman" w:cs="Times New Roman"/>
            <w:sz w:val="18"/>
            <w:szCs w:val="18"/>
          </w:rPr>
          <w:t>http://www.irb-cisr.gc.ca:8080/RIR_RDI/RIR_RDI.aspx?id=452742&amp;1=e</w:t>
        </w:r>
      </w:hyperlink>
      <w:r w:rsidRPr="00B92F09">
        <w:rPr>
          <w:rFonts w:ascii="Times New Roman" w:hAnsi="Times New Roman" w:cs="Times New Roman"/>
          <w:sz w:val="18"/>
          <w:szCs w:val="18"/>
        </w:rPr>
        <w:t>.</w:t>
      </w:r>
      <w:hyperlink r:id="rId17" w:history="1">
        <w:r w:rsidRPr="00B92F09">
          <w:rPr>
            <w:rStyle w:val="Hyperlink"/>
            <w:rFonts w:ascii="Times New Roman" w:hAnsi="Times New Roman" w:cs="Times New Roman"/>
            <w:sz w:val="18"/>
            <w:szCs w:val="18"/>
          </w:rPr>
          <w:t>  </w:t>
        </w:r>
      </w:hyperlink>
    </w:p>
  </w:endnote>
  <w:endnote w:id="30">
    <w:p w14:paraId="2EE4B1D5" w14:textId="21F9F013" w:rsidR="00457C17" w:rsidRPr="00B92F09" w:rsidRDefault="00F3200B" w:rsidP="00BC6458">
      <w:pPr>
        <w:pStyle w:val="EndnoteText"/>
        <w:rPr>
          <w:rFonts w:ascii="Times New Roman" w:hAnsi="Times New Roman" w:cs="Times New Roman"/>
          <w:sz w:val="18"/>
          <w:szCs w:val="18"/>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Tauli Corpuz, </w:t>
      </w:r>
      <w:r w:rsidRPr="00B92F09">
        <w:rPr>
          <w:rFonts w:ascii="Times New Roman" w:hAnsi="Times New Roman" w:cs="Times New Roman"/>
          <w:i/>
          <w:sz w:val="18"/>
          <w:szCs w:val="18"/>
        </w:rPr>
        <w:t xml:space="preserve">supra </w:t>
      </w:r>
      <w:r w:rsidRPr="00B92F09">
        <w:rPr>
          <w:rFonts w:ascii="Times New Roman" w:hAnsi="Times New Roman" w:cs="Times New Roman"/>
          <w:sz w:val="18"/>
          <w:szCs w:val="18"/>
        </w:rPr>
        <w:t>26, Annex Observation on the situation in Rio Blanco, para 30</w:t>
      </w:r>
    </w:p>
  </w:endnote>
  <w:endnote w:id="31">
    <w:p w14:paraId="23340887" w14:textId="5A70408A" w:rsidR="00457C17" w:rsidRPr="00B92F09" w:rsidRDefault="00F3200B" w:rsidP="00BC6458">
      <w:pPr>
        <w:pStyle w:val="EndnoteText"/>
        <w:rPr>
          <w:rFonts w:ascii="Times New Roman" w:hAnsi="Times New Roman" w:cs="Times New Roman"/>
          <w:sz w:val="18"/>
          <w:szCs w:val="18"/>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w:t>
      </w:r>
      <w:r w:rsidRPr="00B92F09">
        <w:rPr>
          <w:rFonts w:ascii="Times New Roman" w:hAnsi="Times New Roman" w:cs="Times New Roman"/>
          <w:i/>
          <w:sz w:val="18"/>
          <w:szCs w:val="18"/>
        </w:rPr>
        <w:t>Id</w:t>
      </w:r>
      <w:r w:rsidRPr="00B92F09">
        <w:rPr>
          <w:rFonts w:ascii="Times New Roman" w:hAnsi="Times New Roman" w:cs="Times New Roman"/>
          <w:sz w:val="18"/>
          <w:szCs w:val="18"/>
        </w:rPr>
        <w:t>, para 32.</w:t>
      </w:r>
    </w:p>
  </w:endnote>
  <w:endnote w:id="32">
    <w:p w14:paraId="0BDC8D16" w14:textId="351867D6" w:rsidR="00457C17" w:rsidRPr="00B92F09" w:rsidRDefault="00F3200B" w:rsidP="008D12FE">
      <w:pPr>
        <w:pStyle w:val="EndnoteText"/>
        <w:rPr>
          <w:rFonts w:ascii="Times New Roman" w:hAnsi="Times New Roman" w:cs="Times New Roman"/>
          <w:sz w:val="18"/>
          <w:szCs w:val="18"/>
          <w:lang w:val="en-AU"/>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Guttmacher Institute, </w:t>
      </w:r>
      <w:hyperlink r:id="rId18" w:history="1">
        <w:r w:rsidRPr="00B92F09">
          <w:rPr>
            <w:rStyle w:val="Hyperlink"/>
            <w:rFonts w:ascii="Times New Roman" w:hAnsi="Times New Roman" w:cs="Times New Roman"/>
            <w:sz w:val="18"/>
            <w:szCs w:val="18"/>
          </w:rPr>
          <w:t>Sexual and Reproductive Health of Young Women in Honduras</w:t>
        </w:r>
      </w:hyperlink>
      <w:r w:rsidRPr="00B92F09">
        <w:rPr>
          <w:rFonts w:ascii="Times New Roman" w:hAnsi="Times New Roman" w:cs="Times New Roman"/>
          <w:sz w:val="18"/>
          <w:szCs w:val="18"/>
        </w:rPr>
        <w:t xml:space="preserve">, (Jul. 2014) </w:t>
      </w:r>
      <w:r w:rsidRPr="00B92F09">
        <w:rPr>
          <w:rFonts w:ascii="Times New Roman" w:hAnsi="Times New Roman" w:cs="Times New Roman"/>
          <w:i/>
          <w:sz w:val="18"/>
          <w:szCs w:val="18"/>
        </w:rPr>
        <w:t>available at</w:t>
      </w:r>
      <w:r w:rsidRPr="00B92F09">
        <w:rPr>
          <w:rFonts w:ascii="Times New Roman" w:hAnsi="Times New Roman" w:cs="Times New Roman"/>
          <w:sz w:val="18"/>
          <w:szCs w:val="18"/>
        </w:rPr>
        <w:t xml:space="preserve"> </w:t>
      </w:r>
      <w:hyperlink r:id="rId19" w:history="1">
        <w:r w:rsidRPr="00B92F09">
          <w:rPr>
            <w:rStyle w:val="Hyperlink"/>
            <w:rFonts w:ascii="Times New Roman" w:hAnsi="Times New Roman" w:cs="Times New Roman"/>
            <w:sz w:val="18"/>
            <w:szCs w:val="18"/>
          </w:rPr>
          <w:t>https://www.guttmacher.org/fact-sheet/sexual-and-reproductive-health-young-women-honduras</w:t>
        </w:r>
      </w:hyperlink>
      <w:r w:rsidRPr="00B92F09">
        <w:rPr>
          <w:rFonts w:ascii="Times New Roman" w:hAnsi="Times New Roman" w:cs="Times New Roman"/>
          <w:sz w:val="18"/>
          <w:szCs w:val="18"/>
        </w:rPr>
        <w:t xml:space="preserve"> [hereinafter Sexual and Reproductive Health of Young Women in Honduras]</w:t>
      </w:r>
    </w:p>
  </w:endnote>
  <w:endnote w:id="33">
    <w:p w14:paraId="4EDBA940" w14:textId="2596B515" w:rsidR="00457C17" w:rsidRPr="00B92F09" w:rsidRDefault="00F3200B" w:rsidP="008D12FE">
      <w:pPr>
        <w:pStyle w:val="EndnoteText"/>
        <w:rPr>
          <w:rFonts w:ascii="Times New Roman" w:hAnsi="Times New Roman" w:cs="Times New Roman"/>
          <w:sz w:val="18"/>
          <w:szCs w:val="18"/>
          <w:lang w:val="en-AU"/>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w:t>
      </w:r>
      <w:r w:rsidRPr="00B92F09">
        <w:rPr>
          <w:rFonts w:ascii="Times New Roman" w:hAnsi="Times New Roman" w:cs="Times New Roman"/>
          <w:sz w:val="18"/>
          <w:szCs w:val="18"/>
          <w:lang w:val="en-AU"/>
        </w:rPr>
        <w:t xml:space="preserve">WHO, </w:t>
      </w:r>
      <w:hyperlink r:id="rId20" w:history="1">
        <w:r w:rsidRPr="00B92F09">
          <w:rPr>
            <w:rStyle w:val="Hyperlink"/>
            <w:rFonts w:ascii="Times New Roman" w:hAnsi="Times New Roman" w:cs="Times New Roman"/>
            <w:sz w:val="18"/>
            <w:szCs w:val="18"/>
            <w:lang w:val="en-AU"/>
          </w:rPr>
          <w:t>Adolescent contraceptive use Republic of Honduras</w:t>
        </w:r>
      </w:hyperlink>
      <w:r w:rsidRPr="00B92F09">
        <w:rPr>
          <w:rFonts w:ascii="Times New Roman" w:hAnsi="Times New Roman" w:cs="Times New Roman"/>
          <w:sz w:val="18"/>
          <w:szCs w:val="18"/>
          <w:lang w:val="en-AU"/>
        </w:rPr>
        <w:t xml:space="preserve">, (Apr. 2018) </w:t>
      </w:r>
      <w:r w:rsidRPr="00B92F09">
        <w:rPr>
          <w:rFonts w:ascii="Times New Roman" w:hAnsi="Times New Roman" w:cs="Times New Roman"/>
          <w:i/>
          <w:sz w:val="18"/>
          <w:szCs w:val="18"/>
          <w:lang w:val="en-AU"/>
        </w:rPr>
        <w:t xml:space="preserve">available at </w:t>
      </w:r>
      <w:hyperlink r:id="rId21" w:history="1">
        <w:r w:rsidR="00457C17" w:rsidRPr="00B92F09">
          <w:rPr>
            <w:rStyle w:val="Hyperlink"/>
            <w:rFonts w:ascii="Times New Roman" w:hAnsi="Times New Roman" w:cs="Times New Roman"/>
            <w:sz w:val="18"/>
            <w:szCs w:val="18"/>
            <w:lang w:val="en-AU"/>
          </w:rPr>
          <w:t>http://apps.who.int/iris/bitstream/handle/10665/252380/WHO-RHR-16.59-eng.pdf;jsessionid=F1F6204BE298A6580D31A0BFE1CCF772?sequence=1</w:t>
        </w:r>
      </w:hyperlink>
    </w:p>
  </w:endnote>
  <w:endnote w:id="34">
    <w:p w14:paraId="23586EF4" w14:textId="6C7F0321" w:rsidR="00457C17" w:rsidRPr="00B92F09" w:rsidRDefault="00F3200B" w:rsidP="00B70407">
      <w:pPr>
        <w:pStyle w:val="EndnoteText"/>
        <w:rPr>
          <w:rFonts w:ascii="Times New Roman" w:hAnsi="Times New Roman" w:cs="Times New Roman"/>
          <w:b/>
          <w:bCs/>
          <w:sz w:val="18"/>
          <w:szCs w:val="18"/>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Guttmacher Institute, Early Childbearing in Honduras: A Continuing Challenge, (Sep. 2006), </w:t>
      </w:r>
      <w:r w:rsidRPr="00B92F09">
        <w:rPr>
          <w:rFonts w:ascii="Times New Roman" w:hAnsi="Times New Roman" w:cs="Times New Roman"/>
          <w:i/>
          <w:sz w:val="18"/>
          <w:szCs w:val="18"/>
        </w:rPr>
        <w:t xml:space="preserve">available at </w:t>
      </w:r>
      <w:hyperlink r:id="rId22" w:history="1">
        <w:r w:rsidR="00457C17" w:rsidRPr="00B92F09">
          <w:rPr>
            <w:rStyle w:val="Hyperlink"/>
            <w:rFonts w:ascii="Times New Roman" w:hAnsi="Times New Roman" w:cs="Times New Roman"/>
            <w:sz w:val="18"/>
            <w:szCs w:val="18"/>
          </w:rPr>
          <w:t>https://www.guttmacher.org/report/early-childbearing-honduras-continuing-challenge</w:t>
        </w:r>
      </w:hyperlink>
    </w:p>
  </w:endnote>
  <w:endnote w:id="35">
    <w:p w14:paraId="4D96B4AA" w14:textId="44390468" w:rsidR="00457C17" w:rsidRPr="00B92F09" w:rsidRDefault="00F3200B" w:rsidP="00EB64E1">
      <w:pPr>
        <w:pStyle w:val="EndnoteText"/>
        <w:rPr>
          <w:rFonts w:ascii="Times New Roman" w:hAnsi="Times New Roman" w:cs="Times New Roman"/>
          <w:sz w:val="18"/>
          <w:szCs w:val="18"/>
          <w:lang w:val="en-AU"/>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CIA, </w:t>
      </w:r>
      <w:r w:rsidRPr="00B92F09">
        <w:rPr>
          <w:rFonts w:ascii="Times New Roman" w:hAnsi="Times New Roman" w:cs="Times New Roman"/>
          <w:i/>
          <w:sz w:val="18"/>
          <w:szCs w:val="18"/>
        </w:rPr>
        <w:t xml:space="preserve">supra </w:t>
      </w:r>
      <w:r w:rsidRPr="00B92F09">
        <w:rPr>
          <w:rFonts w:ascii="Times New Roman" w:hAnsi="Times New Roman" w:cs="Times New Roman"/>
          <w:sz w:val="18"/>
          <w:szCs w:val="18"/>
        </w:rPr>
        <w:t xml:space="preserve">2. </w:t>
      </w:r>
    </w:p>
  </w:endnote>
  <w:endnote w:id="36">
    <w:p w14:paraId="781F2665" w14:textId="7B2ECA9E" w:rsidR="00457C17" w:rsidRPr="00B92F09" w:rsidRDefault="00F3200B">
      <w:pPr>
        <w:pStyle w:val="EndnoteText"/>
        <w:rPr>
          <w:rFonts w:ascii="Times New Roman" w:hAnsi="Times New Roman" w:cs="Times New Roman"/>
          <w:sz w:val="18"/>
          <w:szCs w:val="18"/>
          <w:lang w:val="en-AU"/>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U.N. Population Fund, </w:t>
      </w:r>
      <w:r w:rsidRPr="00B92F09">
        <w:rPr>
          <w:rFonts w:ascii="Times New Roman" w:hAnsi="Times New Roman" w:cs="Times New Roman"/>
          <w:i/>
          <w:sz w:val="18"/>
          <w:szCs w:val="18"/>
        </w:rPr>
        <w:t>Adolescent Pregnancy:  Review of the Evidence</w:t>
      </w:r>
      <w:r w:rsidRPr="00B92F09">
        <w:rPr>
          <w:rFonts w:ascii="Times New Roman" w:hAnsi="Times New Roman" w:cs="Times New Roman"/>
          <w:sz w:val="18"/>
          <w:szCs w:val="18"/>
          <w:lang w:val="en-AU"/>
        </w:rPr>
        <w:t xml:space="preserve"> (2013) </w:t>
      </w:r>
      <w:r w:rsidRPr="00B92F09">
        <w:rPr>
          <w:rFonts w:ascii="Times New Roman" w:hAnsi="Times New Roman" w:cs="Times New Roman"/>
          <w:i/>
          <w:sz w:val="18"/>
          <w:szCs w:val="18"/>
          <w:lang w:val="en-AU"/>
        </w:rPr>
        <w:t xml:space="preserve">available at </w:t>
      </w:r>
      <w:hyperlink r:id="rId23" w:history="1">
        <w:r w:rsidR="00457C17" w:rsidRPr="00B92F09">
          <w:rPr>
            <w:rStyle w:val="Hyperlink"/>
            <w:rFonts w:ascii="Times New Roman" w:hAnsi="Times New Roman" w:cs="Times New Roman"/>
            <w:sz w:val="18"/>
            <w:szCs w:val="18"/>
            <w:lang w:val="en-AU"/>
          </w:rPr>
          <w:t>https://www.unfpa.org/sites/default/files/pub-pdf/ADOLESCENT%20PREGNANCY_UNFPA.pdf</w:t>
        </w:r>
      </w:hyperlink>
    </w:p>
  </w:endnote>
  <w:endnote w:id="37">
    <w:p w14:paraId="4870C826" w14:textId="7A8FD002" w:rsidR="00457C17" w:rsidRPr="00B92F09" w:rsidRDefault="00F3200B" w:rsidP="00B70407">
      <w:pPr>
        <w:pStyle w:val="EndnoteText"/>
        <w:rPr>
          <w:rFonts w:ascii="Times New Roman" w:hAnsi="Times New Roman" w:cs="Times New Roman"/>
          <w:i/>
          <w:sz w:val="18"/>
          <w:szCs w:val="18"/>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U.N. Development Programme, </w:t>
      </w:r>
      <w:r w:rsidRPr="00B92F09">
        <w:rPr>
          <w:rFonts w:ascii="Times New Roman" w:hAnsi="Times New Roman" w:cs="Times New Roman"/>
          <w:bCs/>
          <w:i/>
          <w:sz w:val="18"/>
          <w:szCs w:val="18"/>
        </w:rPr>
        <w:t>2016 Human Development Report</w:t>
      </w:r>
      <w:r w:rsidRPr="00B92F09">
        <w:rPr>
          <w:rFonts w:ascii="Times New Roman" w:hAnsi="Times New Roman" w:cs="Times New Roman"/>
          <w:sz w:val="18"/>
          <w:szCs w:val="18"/>
        </w:rPr>
        <w:t xml:space="preserve"> (2016) </w:t>
      </w:r>
      <w:r w:rsidRPr="00B92F09">
        <w:rPr>
          <w:rFonts w:ascii="Times New Roman" w:hAnsi="Times New Roman" w:cs="Times New Roman"/>
          <w:i/>
          <w:sz w:val="18"/>
          <w:szCs w:val="18"/>
        </w:rPr>
        <w:t xml:space="preserve">available at </w:t>
      </w:r>
      <w:hyperlink r:id="rId24" w:history="1">
        <w:r w:rsidR="00457C17" w:rsidRPr="00B92F09">
          <w:rPr>
            <w:rStyle w:val="Hyperlink"/>
            <w:rFonts w:ascii="Times New Roman" w:hAnsi="Times New Roman" w:cs="Times New Roman"/>
            <w:sz w:val="18"/>
            <w:szCs w:val="18"/>
          </w:rPr>
          <w:t>http://hdr.undp.org/sites/default/files/2016_human_development_report.pdf</w:t>
        </w:r>
      </w:hyperlink>
      <w:r w:rsidRPr="00B92F09">
        <w:rPr>
          <w:rFonts w:ascii="Times New Roman" w:hAnsi="Times New Roman" w:cs="Times New Roman"/>
          <w:i/>
          <w:sz w:val="18"/>
          <w:szCs w:val="18"/>
        </w:rPr>
        <w:t xml:space="preserve"> </w:t>
      </w:r>
    </w:p>
  </w:endnote>
  <w:endnote w:id="38">
    <w:p w14:paraId="2C3AD11B" w14:textId="5F7E9C15" w:rsidR="00457C17" w:rsidRPr="00B92F09" w:rsidRDefault="00F3200B">
      <w:pPr>
        <w:pStyle w:val="EndnoteText"/>
        <w:rPr>
          <w:rFonts w:ascii="Times New Roman" w:hAnsi="Times New Roman" w:cs="Times New Roman"/>
          <w:sz w:val="18"/>
          <w:szCs w:val="18"/>
          <w:lang w:val="en-AU"/>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Sexual and Reproductive Health of Young Women in Honduras, </w:t>
      </w:r>
      <w:r w:rsidRPr="00B92F09">
        <w:rPr>
          <w:rFonts w:ascii="Times New Roman" w:hAnsi="Times New Roman" w:cs="Times New Roman"/>
          <w:i/>
          <w:sz w:val="18"/>
          <w:szCs w:val="18"/>
        </w:rPr>
        <w:t>supra</w:t>
      </w:r>
      <w:r w:rsidRPr="00B92F09">
        <w:rPr>
          <w:rFonts w:ascii="Times New Roman" w:hAnsi="Times New Roman" w:cs="Times New Roman"/>
          <w:sz w:val="18"/>
          <w:szCs w:val="18"/>
        </w:rPr>
        <w:t xml:space="preserve"> 24.</w:t>
      </w:r>
    </w:p>
  </w:endnote>
  <w:endnote w:id="39">
    <w:p w14:paraId="3B403922" w14:textId="1F212ED1" w:rsidR="00457C17" w:rsidRPr="00B92F09" w:rsidRDefault="00F3200B" w:rsidP="00111E85">
      <w:pPr>
        <w:pStyle w:val="EndnoteText"/>
        <w:rPr>
          <w:rFonts w:ascii="Times New Roman" w:hAnsi="Times New Roman" w:cs="Times New Roman"/>
          <w:b/>
          <w:bCs/>
          <w:sz w:val="18"/>
          <w:szCs w:val="18"/>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lang w:val="en-AU"/>
        </w:rPr>
        <w:t xml:space="preserve"> Azevedo, Joao Pedro et. al., </w:t>
      </w:r>
      <w:r w:rsidRPr="00B92F09">
        <w:rPr>
          <w:rFonts w:ascii="Times New Roman" w:hAnsi="Times New Roman" w:cs="Times New Roman"/>
          <w:sz w:val="18"/>
          <w:szCs w:val="18"/>
        </w:rPr>
        <w:t>Embarazo-adolescente-resumen-2013 (</w:t>
      </w:r>
      <w:r w:rsidRPr="00B92F09">
        <w:rPr>
          <w:rFonts w:ascii="Times New Roman" w:hAnsi="Times New Roman" w:cs="Times New Roman"/>
          <w:i/>
          <w:iCs/>
          <w:sz w:val="18"/>
          <w:szCs w:val="18"/>
        </w:rPr>
        <w:t xml:space="preserve">Teenage pregnancy summary 2013) </w:t>
      </w:r>
      <w:r w:rsidRPr="00B92F09">
        <w:rPr>
          <w:rFonts w:ascii="Times New Roman" w:hAnsi="Times New Roman" w:cs="Times New Roman"/>
          <w:sz w:val="18"/>
          <w:szCs w:val="18"/>
        </w:rPr>
        <w:t>(2013) available</w:t>
      </w:r>
      <w:r w:rsidRPr="00B92F09">
        <w:rPr>
          <w:rFonts w:ascii="Times New Roman" w:hAnsi="Times New Roman" w:cs="Times New Roman"/>
          <w:i/>
          <w:sz w:val="18"/>
          <w:szCs w:val="18"/>
        </w:rPr>
        <w:t xml:space="preserve"> at </w:t>
      </w:r>
      <w:hyperlink r:id="rId25" w:history="1">
        <w:r w:rsidR="00457C17" w:rsidRPr="00B92F09">
          <w:rPr>
            <w:rStyle w:val="Hyperlink"/>
            <w:rFonts w:ascii="Times New Roman" w:hAnsi="Times New Roman" w:cs="Times New Roman"/>
            <w:sz w:val="18"/>
            <w:szCs w:val="18"/>
          </w:rPr>
          <w:t>http://documents.worldbank.org/curated/en/983641468238477531/Embarazo-adolescente-resumen-2013</w:t>
        </w:r>
      </w:hyperlink>
    </w:p>
  </w:endnote>
  <w:endnote w:id="40">
    <w:p w14:paraId="508DA090" w14:textId="0070AA4C" w:rsidR="00457C17" w:rsidRPr="00B92F09" w:rsidRDefault="00F3200B" w:rsidP="00B70407">
      <w:pPr>
        <w:pStyle w:val="EndnoteText"/>
        <w:rPr>
          <w:rFonts w:ascii="Times New Roman" w:hAnsi="Times New Roman" w:cs="Times New Roman"/>
          <w:sz w:val="18"/>
          <w:szCs w:val="18"/>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Tauli Corpuz, </w:t>
      </w:r>
      <w:r w:rsidRPr="00B92F09">
        <w:rPr>
          <w:rFonts w:ascii="Times New Roman" w:hAnsi="Times New Roman" w:cs="Times New Roman"/>
          <w:i/>
          <w:sz w:val="18"/>
          <w:szCs w:val="18"/>
        </w:rPr>
        <w:t xml:space="preserve">supra </w:t>
      </w:r>
      <w:r w:rsidRPr="00B92F09">
        <w:rPr>
          <w:rFonts w:ascii="Times New Roman" w:hAnsi="Times New Roman" w:cs="Times New Roman"/>
          <w:sz w:val="18"/>
          <w:szCs w:val="18"/>
        </w:rPr>
        <w:t>26, para 66.</w:t>
      </w:r>
    </w:p>
  </w:endnote>
  <w:endnote w:id="41">
    <w:p w14:paraId="706859D1" w14:textId="27B4D45E" w:rsidR="00457C17" w:rsidRPr="00B92F09" w:rsidRDefault="00F3200B" w:rsidP="00B70407">
      <w:pPr>
        <w:pStyle w:val="EndnoteText"/>
        <w:rPr>
          <w:rFonts w:ascii="Times New Roman" w:hAnsi="Times New Roman" w:cs="Times New Roman"/>
          <w:sz w:val="18"/>
          <w:szCs w:val="18"/>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w:t>
      </w:r>
      <w:r w:rsidRPr="00B92F09">
        <w:rPr>
          <w:rFonts w:ascii="Times New Roman" w:hAnsi="Times New Roman" w:cs="Times New Roman"/>
          <w:i/>
          <w:sz w:val="18"/>
          <w:szCs w:val="18"/>
        </w:rPr>
        <w:t>Id</w:t>
      </w:r>
      <w:r w:rsidRPr="00B92F09">
        <w:rPr>
          <w:rFonts w:ascii="Times New Roman" w:hAnsi="Times New Roman" w:cs="Times New Roman"/>
          <w:sz w:val="18"/>
          <w:szCs w:val="18"/>
        </w:rPr>
        <w:t>, para 69.</w:t>
      </w:r>
    </w:p>
  </w:endnote>
  <w:endnote w:id="42">
    <w:p w14:paraId="5B250B8F" w14:textId="65B34A70" w:rsidR="00457C17" w:rsidRPr="00B92F09" w:rsidRDefault="00F3200B">
      <w:pPr>
        <w:pStyle w:val="EndnoteText"/>
        <w:rPr>
          <w:rFonts w:ascii="Times New Roman" w:hAnsi="Times New Roman" w:cs="Times New Roman"/>
          <w:sz w:val="18"/>
          <w:szCs w:val="18"/>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Abortions in Honduras, </w:t>
      </w:r>
      <w:r w:rsidRPr="00B92F09">
        <w:rPr>
          <w:rFonts w:ascii="Times New Roman" w:hAnsi="Times New Roman" w:cs="Times New Roman"/>
          <w:i/>
          <w:sz w:val="18"/>
          <w:szCs w:val="18"/>
        </w:rPr>
        <w:t xml:space="preserve">supra </w:t>
      </w:r>
      <w:r w:rsidRPr="00B92F09">
        <w:rPr>
          <w:rFonts w:ascii="Times New Roman" w:hAnsi="Times New Roman" w:cs="Times New Roman"/>
          <w:sz w:val="18"/>
          <w:szCs w:val="18"/>
        </w:rPr>
        <w:t>6.</w:t>
      </w:r>
    </w:p>
  </w:endnote>
  <w:endnote w:id="43">
    <w:p w14:paraId="14C1D80D" w14:textId="4F6EDF70" w:rsidR="00457C17" w:rsidRPr="00B92F09" w:rsidRDefault="00F3200B" w:rsidP="00EA1A29">
      <w:pPr>
        <w:pStyle w:val="EndnoteText"/>
        <w:rPr>
          <w:rFonts w:ascii="Times New Roman" w:hAnsi="Times New Roman" w:cs="Times New Roman"/>
          <w:sz w:val="18"/>
          <w:szCs w:val="18"/>
          <w:lang w:val="en-AU"/>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Human Rights Watch</w:t>
      </w:r>
      <w:r w:rsidRPr="00B92F09">
        <w:rPr>
          <w:rFonts w:ascii="Times New Roman" w:hAnsi="Times New Roman" w:cs="Times New Roman"/>
          <w:sz w:val="18"/>
          <w:szCs w:val="18"/>
          <w:lang w:val="en-AU"/>
        </w:rPr>
        <w:t xml:space="preserve">, </w:t>
      </w:r>
      <w:hyperlink r:id="rId26" w:history="1">
        <w:r w:rsidRPr="00B92F09">
          <w:rPr>
            <w:rStyle w:val="Hyperlink"/>
            <w:rFonts w:ascii="Times New Roman" w:hAnsi="Times New Roman" w:cs="Times New Roman"/>
            <w:sz w:val="18"/>
            <w:szCs w:val="18"/>
            <w:lang w:val="en-AU"/>
          </w:rPr>
          <w:t>Honduras Should Give Women More Access to Abortion</w:t>
        </w:r>
      </w:hyperlink>
      <w:r w:rsidRPr="00B92F09">
        <w:rPr>
          <w:rFonts w:ascii="Times New Roman" w:hAnsi="Times New Roman" w:cs="Times New Roman"/>
          <w:sz w:val="18"/>
          <w:szCs w:val="18"/>
          <w:lang w:val="en-AU"/>
        </w:rPr>
        <w:t>, (Apr. 24, 2017), https://www.hrw.org/news/2017/04/24/honduras-should-give-women-more-access-abortion (by Sarah Taylor)</w:t>
      </w:r>
    </w:p>
  </w:endnote>
  <w:endnote w:id="44">
    <w:p w14:paraId="15454E48" w14:textId="5B4549B5" w:rsidR="00457C17" w:rsidRPr="00B92F09" w:rsidRDefault="00F3200B" w:rsidP="00BA455C">
      <w:pPr>
        <w:pStyle w:val="EndnoteText"/>
        <w:rPr>
          <w:rFonts w:ascii="Times New Roman" w:hAnsi="Times New Roman" w:cs="Times New Roman"/>
          <w:sz w:val="18"/>
          <w:szCs w:val="18"/>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Ganatra, Bela et al., </w:t>
      </w:r>
      <w:r w:rsidRPr="00B92F09">
        <w:rPr>
          <w:rFonts w:ascii="Times New Roman" w:hAnsi="Times New Roman" w:cs="Times New Roman"/>
          <w:i/>
          <w:sz w:val="18"/>
          <w:szCs w:val="18"/>
        </w:rPr>
        <w:t>Global, regional, and subregional classification of abortions by safety, 2010–14: estimates from a Bayesian hierarchical model</w:t>
      </w:r>
      <w:r w:rsidRPr="00B92F09">
        <w:rPr>
          <w:rFonts w:ascii="Times New Roman" w:hAnsi="Times New Roman" w:cs="Times New Roman"/>
          <w:sz w:val="18"/>
          <w:szCs w:val="18"/>
        </w:rPr>
        <w:t xml:space="preserve">, 390 The </w:t>
      </w:r>
      <w:r w:rsidR="007604C8" w:rsidRPr="00B92F09">
        <w:rPr>
          <w:rFonts w:ascii="Times New Roman" w:hAnsi="Times New Roman" w:cs="Times New Roman"/>
          <w:sz w:val="18"/>
          <w:szCs w:val="18"/>
        </w:rPr>
        <w:t>Lancet,</w:t>
      </w:r>
      <w:r w:rsidRPr="00B92F09">
        <w:rPr>
          <w:rFonts w:ascii="Times New Roman" w:hAnsi="Times New Roman" w:cs="Times New Roman"/>
          <w:sz w:val="18"/>
          <w:szCs w:val="18"/>
        </w:rPr>
        <w:t xml:space="preserve"> 2372, 2378 (2017).</w:t>
      </w:r>
    </w:p>
  </w:endnote>
  <w:endnote w:id="45">
    <w:p w14:paraId="082D5646" w14:textId="22B33CBC" w:rsidR="00457C17" w:rsidRPr="00B92F09" w:rsidRDefault="00F3200B">
      <w:pPr>
        <w:pStyle w:val="EndnoteText"/>
        <w:rPr>
          <w:rFonts w:ascii="Times New Roman" w:hAnsi="Times New Roman" w:cs="Times New Roman"/>
          <w:sz w:val="18"/>
          <w:szCs w:val="18"/>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Abortions in Honduras, </w:t>
      </w:r>
      <w:r w:rsidRPr="00B92F09">
        <w:rPr>
          <w:rFonts w:ascii="Times New Roman" w:hAnsi="Times New Roman" w:cs="Times New Roman"/>
          <w:i/>
          <w:sz w:val="18"/>
          <w:szCs w:val="18"/>
        </w:rPr>
        <w:t xml:space="preserve">supra </w:t>
      </w:r>
      <w:r w:rsidRPr="00B92F09">
        <w:rPr>
          <w:rFonts w:ascii="Times New Roman" w:hAnsi="Times New Roman" w:cs="Times New Roman"/>
          <w:sz w:val="18"/>
          <w:szCs w:val="18"/>
        </w:rPr>
        <w:t>6.</w:t>
      </w:r>
    </w:p>
  </w:endnote>
  <w:endnote w:id="46">
    <w:p w14:paraId="6B3A6A86" w14:textId="5EB8B7EF" w:rsidR="00F05C27" w:rsidRPr="008F5B00" w:rsidRDefault="00F05C27">
      <w:pPr>
        <w:pStyle w:val="EndnoteText"/>
        <w:rPr>
          <w:rFonts w:ascii="Times New Roman" w:hAnsi="Times New Roman" w:cs="Times New Roman"/>
          <w:sz w:val="18"/>
          <w:szCs w:val="18"/>
        </w:rPr>
      </w:pPr>
      <w:r w:rsidRPr="008F5B00">
        <w:rPr>
          <w:rStyle w:val="EndnoteReference"/>
          <w:rFonts w:ascii="Times New Roman" w:hAnsi="Times New Roman" w:cs="Times New Roman"/>
          <w:sz w:val="18"/>
          <w:szCs w:val="18"/>
        </w:rPr>
        <w:endnoteRef/>
      </w:r>
      <w:r w:rsidRPr="008F5B00">
        <w:rPr>
          <w:rFonts w:ascii="Times New Roman" w:hAnsi="Times New Roman" w:cs="Times New Roman"/>
          <w:sz w:val="18"/>
          <w:szCs w:val="18"/>
        </w:rPr>
        <w:t xml:space="preserve"> PAN AMERICAN HEALTH ORTGANIZATION (PAHO), Zika cases and congenital syndrome associated with Zika virus reported by countries and territories in the Americas, 2015-2018 (Jan, 4, 2018). </w:t>
      </w:r>
    </w:p>
  </w:endnote>
  <w:endnote w:id="47">
    <w:p w14:paraId="48E2EF6A" w14:textId="77777777" w:rsidR="00FA195B" w:rsidRPr="008F5B00" w:rsidRDefault="00FA195B" w:rsidP="00FA195B">
      <w:pPr>
        <w:pStyle w:val="EndnoteText"/>
        <w:jc w:val="both"/>
        <w:rPr>
          <w:rFonts w:ascii="Times New Roman" w:hAnsi="Times New Roman" w:cs="Times New Roman"/>
          <w:sz w:val="18"/>
          <w:szCs w:val="18"/>
        </w:rPr>
      </w:pPr>
      <w:r w:rsidRPr="008F5B00">
        <w:rPr>
          <w:rStyle w:val="EndnoteReference"/>
          <w:rFonts w:ascii="Times New Roman" w:hAnsi="Times New Roman" w:cs="Times New Roman"/>
          <w:sz w:val="18"/>
          <w:szCs w:val="18"/>
        </w:rPr>
        <w:endnoteRef/>
      </w:r>
      <w:r w:rsidRPr="008F5B00">
        <w:rPr>
          <w:rFonts w:ascii="Times New Roman" w:hAnsi="Times New Roman" w:cs="Times New Roman"/>
          <w:sz w:val="18"/>
          <w:szCs w:val="18"/>
        </w:rPr>
        <w:t xml:space="preserve"> Press Release, Centers for Disease Control and Prevention</w:t>
      </w:r>
      <w:r w:rsidRPr="008F5B00">
        <w:rPr>
          <w:rFonts w:ascii="Times New Roman" w:hAnsi="Times New Roman" w:cs="Times New Roman"/>
          <w:smallCaps/>
          <w:sz w:val="18"/>
          <w:szCs w:val="18"/>
        </w:rPr>
        <w:t xml:space="preserve">, </w:t>
      </w:r>
      <w:r w:rsidRPr="008F5B00">
        <w:rPr>
          <w:rFonts w:ascii="Times New Roman" w:hAnsi="Times New Roman" w:cs="Times New Roman"/>
          <w:sz w:val="18"/>
          <w:szCs w:val="18"/>
        </w:rPr>
        <w:t xml:space="preserve">CDC Concludes Zika Causes Microcephaly and Other Birth Defects, (Apr. 12, 2016), </w:t>
      </w:r>
      <w:r w:rsidRPr="008F5B00">
        <w:rPr>
          <w:rFonts w:ascii="Times New Roman" w:hAnsi="Times New Roman" w:cs="Times New Roman"/>
          <w:i/>
          <w:sz w:val="18"/>
          <w:szCs w:val="18"/>
        </w:rPr>
        <w:t>available at</w:t>
      </w:r>
      <w:r w:rsidRPr="008F5B00">
        <w:rPr>
          <w:rFonts w:ascii="Times New Roman" w:hAnsi="Times New Roman" w:cs="Times New Roman"/>
          <w:sz w:val="18"/>
          <w:szCs w:val="18"/>
        </w:rPr>
        <w:t xml:space="preserve"> https://www.cdc.gov/media/releases/2016/s0413-zika-microcephaly.html.  </w:t>
      </w:r>
      <w:r w:rsidRPr="008F5B00">
        <w:rPr>
          <w:rFonts w:ascii="Times New Roman" w:hAnsi="Times New Roman" w:cs="Times New Roman"/>
          <w:i/>
          <w:sz w:val="18"/>
          <w:szCs w:val="18"/>
        </w:rPr>
        <w:t>See also</w:t>
      </w:r>
      <w:r w:rsidRPr="008F5B00">
        <w:rPr>
          <w:rFonts w:ascii="Times New Roman" w:hAnsi="Times New Roman" w:cs="Times New Roman"/>
          <w:sz w:val="18"/>
          <w:szCs w:val="18"/>
        </w:rPr>
        <w:t xml:space="preserve">, </w:t>
      </w:r>
      <w:r w:rsidRPr="008F5B00">
        <w:rPr>
          <w:rFonts w:ascii="Times New Roman" w:hAnsi="Times New Roman" w:cs="Times New Roman"/>
          <w:smallCaps/>
          <w:sz w:val="18"/>
          <w:szCs w:val="18"/>
        </w:rPr>
        <w:t>World Health Organization</w:t>
      </w:r>
      <w:r w:rsidRPr="008F5B00">
        <w:rPr>
          <w:rFonts w:ascii="Times New Roman" w:hAnsi="Times New Roman" w:cs="Times New Roman"/>
          <w:sz w:val="18"/>
          <w:szCs w:val="18"/>
        </w:rPr>
        <w:t xml:space="preserve">, </w:t>
      </w:r>
      <w:r w:rsidRPr="008F5B00">
        <w:rPr>
          <w:rFonts w:ascii="Times New Roman" w:hAnsi="Times New Roman" w:cs="Times New Roman"/>
          <w:smallCaps/>
          <w:sz w:val="18"/>
          <w:szCs w:val="18"/>
        </w:rPr>
        <w:t>Zika Virus Microcephaly and Guillain-Barré Syndrome, Situation Report</w:t>
      </w:r>
      <w:r w:rsidRPr="008F5B00">
        <w:rPr>
          <w:rFonts w:ascii="Times New Roman" w:hAnsi="Times New Roman" w:cs="Times New Roman"/>
          <w:sz w:val="18"/>
          <w:szCs w:val="18"/>
        </w:rPr>
        <w:t xml:space="preserve"> 1 (Feb. 26, 2016), </w:t>
      </w:r>
      <w:r w:rsidRPr="008F5B00">
        <w:rPr>
          <w:rFonts w:ascii="Times New Roman" w:hAnsi="Times New Roman" w:cs="Times New Roman"/>
          <w:i/>
          <w:sz w:val="18"/>
          <w:szCs w:val="18"/>
        </w:rPr>
        <w:t xml:space="preserve">available at </w:t>
      </w:r>
      <w:r w:rsidRPr="008F5B00">
        <w:rPr>
          <w:rFonts w:ascii="Times New Roman" w:hAnsi="Times New Roman" w:cs="Times New Roman"/>
          <w:sz w:val="18"/>
          <w:szCs w:val="18"/>
        </w:rPr>
        <w:t xml:space="preserve">http://www.who.int/emergencies/zika-virus/situation-report-26-02-2016.pdf. </w:t>
      </w:r>
    </w:p>
  </w:endnote>
  <w:endnote w:id="48">
    <w:p w14:paraId="4DE0B1A5" w14:textId="77777777" w:rsidR="00FA195B" w:rsidRPr="008F5B00" w:rsidRDefault="00FA195B" w:rsidP="00FA195B">
      <w:pPr>
        <w:pStyle w:val="EndnoteText"/>
        <w:jc w:val="both"/>
        <w:rPr>
          <w:rFonts w:ascii="Times New Roman" w:hAnsi="Times New Roman" w:cs="Times New Roman"/>
          <w:sz w:val="18"/>
          <w:szCs w:val="18"/>
        </w:rPr>
      </w:pPr>
      <w:r w:rsidRPr="008F5B00">
        <w:rPr>
          <w:rStyle w:val="EndnoteReference"/>
          <w:rFonts w:ascii="Times New Roman" w:hAnsi="Times New Roman" w:cs="Times New Roman"/>
          <w:sz w:val="18"/>
          <w:szCs w:val="18"/>
        </w:rPr>
        <w:endnoteRef/>
      </w:r>
      <w:r w:rsidRPr="008F5B00">
        <w:rPr>
          <w:rFonts w:ascii="Times New Roman" w:hAnsi="Times New Roman" w:cs="Times New Roman"/>
          <w:sz w:val="18"/>
          <w:szCs w:val="18"/>
        </w:rPr>
        <w:t xml:space="preserve"> Abigail Aiken, R.A., M.D., Ph.D. </w:t>
      </w:r>
      <w:r w:rsidRPr="008F5B00">
        <w:rPr>
          <w:rFonts w:ascii="Times New Roman" w:hAnsi="Times New Roman" w:cs="Times New Roman"/>
          <w:smallCaps/>
          <w:sz w:val="18"/>
          <w:szCs w:val="18"/>
        </w:rPr>
        <w:t>et al.</w:t>
      </w:r>
      <w:r w:rsidRPr="008F5B00">
        <w:rPr>
          <w:rFonts w:ascii="Times New Roman" w:hAnsi="Times New Roman" w:cs="Times New Roman"/>
          <w:sz w:val="18"/>
          <w:szCs w:val="18"/>
        </w:rPr>
        <w:t xml:space="preserve">, </w:t>
      </w:r>
      <w:r w:rsidRPr="008F5B00">
        <w:rPr>
          <w:rFonts w:ascii="Times New Roman" w:hAnsi="Times New Roman" w:cs="Times New Roman"/>
          <w:i/>
          <w:sz w:val="18"/>
          <w:szCs w:val="18"/>
        </w:rPr>
        <w:t>Requests for Abortion in Latin American Related to Concern about Zika Virus Exposure</w:t>
      </w:r>
      <w:r w:rsidRPr="008F5B00">
        <w:rPr>
          <w:rFonts w:ascii="Times New Roman" w:hAnsi="Times New Roman" w:cs="Times New Roman"/>
          <w:sz w:val="18"/>
          <w:szCs w:val="18"/>
        </w:rPr>
        <w:t xml:space="preserve">, </w:t>
      </w:r>
      <w:r w:rsidRPr="008F5B00">
        <w:rPr>
          <w:rFonts w:ascii="Times New Roman" w:hAnsi="Times New Roman" w:cs="Times New Roman"/>
          <w:smallCaps/>
          <w:sz w:val="18"/>
          <w:szCs w:val="18"/>
        </w:rPr>
        <w:t>New. Eng. J. Med.</w:t>
      </w:r>
      <w:r w:rsidRPr="008F5B00">
        <w:rPr>
          <w:rFonts w:ascii="Times New Roman" w:hAnsi="Times New Roman" w:cs="Times New Roman"/>
          <w:sz w:val="18"/>
          <w:szCs w:val="18"/>
        </w:rPr>
        <w:t xml:space="preserve"> 375;4 (July 28, 2016).</w:t>
      </w:r>
    </w:p>
  </w:endnote>
  <w:endnote w:id="49">
    <w:p w14:paraId="338A21FA" w14:textId="77777777" w:rsidR="00FA195B" w:rsidRPr="008F5B00" w:rsidRDefault="00FA195B" w:rsidP="00FA195B">
      <w:pPr>
        <w:pStyle w:val="EndnoteText"/>
        <w:jc w:val="both"/>
        <w:rPr>
          <w:rFonts w:ascii="Times New Roman" w:hAnsi="Times New Roman" w:cs="Times New Roman"/>
          <w:sz w:val="18"/>
          <w:szCs w:val="18"/>
        </w:rPr>
      </w:pPr>
      <w:r w:rsidRPr="008F5B00">
        <w:rPr>
          <w:rStyle w:val="EndnoteReference"/>
          <w:rFonts w:ascii="Times New Roman" w:hAnsi="Times New Roman" w:cs="Times New Roman"/>
          <w:sz w:val="18"/>
          <w:szCs w:val="18"/>
        </w:rPr>
        <w:endnoteRef/>
      </w:r>
      <w:r w:rsidRPr="008F5B00">
        <w:rPr>
          <w:rFonts w:ascii="Times New Roman" w:hAnsi="Times New Roman" w:cs="Times New Roman"/>
          <w:sz w:val="18"/>
          <w:szCs w:val="18"/>
        </w:rPr>
        <w:t xml:space="preserve"> </w:t>
      </w:r>
      <w:r w:rsidRPr="008F5B00">
        <w:rPr>
          <w:rFonts w:ascii="Times New Roman" w:hAnsi="Times New Roman" w:cs="Times New Roman"/>
          <w:sz w:val="18"/>
          <w:szCs w:val="18"/>
          <w:lang w:val="es-AR"/>
        </w:rPr>
        <w:t xml:space="preserve">Jimena Avalos Capín, Estudio técnico-jurídico de las violaciones a los derechos reproductivos de mujeres con VIH en cuatro países de Mesoamérica, http://fundacionllaves.org/wp-content/uploads/2015/04/Estudio-sobre-violaciones-a-los-DSR-en-Mujeres-con-VIH.pdf. </w:t>
      </w:r>
    </w:p>
  </w:endnote>
  <w:endnote w:id="50">
    <w:p w14:paraId="55464EB5" w14:textId="77777777" w:rsidR="00FA195B" w:rsidRPr="008F5B00" w:rsidRDefault="00FA195B" w:rsidP="00FA195B">
      <w:pPr>
        <w:pStyle w:val="EndnoteText"/>
        <w:jc w:val="both"/>
        <w:rPr>
          <w:rFonts w:ascii="Times New Roman" w:hAnsi="Times New Roman" w:cs="Times New Roman"/>
          <w:sz w:val="18"/>
          <w:szCs w:val="18"/>
        </w:rPr>
      </w:pPr>
      <w:r w:rsidRPr="008F5B00">
        <w:rPr>
          <w:rStyle w:val="EndnoteReference"/>
          <w:rFonts w:ascii="Times New Roman" w:hAnsi="Times New Roman" w:cs="Times New Roman"/>
          <w:sz w:val="18"/>
          <w:szCs w:val="18"/>
        </w:rPr>
        <w:endnoteRef/>
      </w:r>
      <w:r w:rsidRPr="008F5B00">
        <w:rPr>
          <w:rFonts w:ascii="Times New Roman" w:hAnsi="Times New Roman" w:cs="Times New Roman"/>
          <w:sz w:val="18"/>
          <w:szCs w:val="18"/>
        </w:rPr>
        <w:t xml:space="preserve"> </w:t>
      </w:r>
      <w:r w:rsidRPr="008F5B00">
        <w:rPr>
          <w:rFonts w:ascii="Times New Roman" w:hAnsi="Times New Roman" w:cs="Times New Roman"/>
          <w:smallCaps/>
          <w:sz w:val="18"/>
          <w:szCs w:val="18"/>
        </w:rPr>
        <w:t>World Health Organization (WHO), Criteria and Processes for Validation: Elimination of Mother-to-Child Transmission of HIV and Syphilis</w:t>
      </w:r>
      <w:r w:rsidRPr="008F5B00">
        <w:rPr>
          <w:rFonts w:ascii="Times New Roman" w:hAnsi="Times New Roman" w:cs="Times New Roman"/>
          <w:sz w:val="18"/>
          <w:szCs w:val="18"/>
        </w:rPr>
        <w:t xml:space="preserve">, (2014), </w:t>
      </w:r>
      <w:r w:rsidRPr="008F5B00">
        <w:rPr>
          <w:rFonts w:ascii="Times New Roman" w:hAnsi="Times New Roman" w:cs="Times New Roman"/>
          <w:i/>
          <w:sz w:val="18"/>
          <w:szCs w:val="18"/>
        </w:rPr>
        <w:t>available at</w:t>
      </w:r>
      <w:r w:rsidRPr="008F5B00">
        <w:rPr>
          <w:rFonts w:ascii="Times New Roman" w:hAnsi="Times New Roman" w:cs="Times New Roman"/>
          <w:sz w:val="18"/>
          <w:szCs w:val="18"/>
        </w:rPr>
        <w:t xml:space="preserve"> http://www.who.int/reproductivehealth/publications/rtis/9789241505888/en/. </w:t>
      </w:r>
    </w:p>
  </w:endnote>
  <w:endnote w:id="51">
    <w:p w14:paraId="2364595D" w14:textId="77777777" w:rsidR="0033215E" w:rsidRPr="008F5B00" w:rsidRDefault="0033215E" w:rsidP="0033215E">
      <w:pPr>
        <w:pStyle w:val="EndnoteText"/>
        <w:jc w:val="both"/>
        <w:rPr>
          <w:rFonts w:ascii="Times New Roman" w:hAnsi="Times New Roman" w:cs="Times New Roman"/>
          <w:sz w:val="18"/>
          <w:szCs w:val="18"/>
        </w:rPr>
      </w:pPr>
      <w:r w:rsidRPr="008F5B00">
        <w:rPr>
          <w:rStyle w:val="EndnoteReference"/>
          <w:rFonts w:ascii="Times New Roman" w:hAnsi="Times New Roman" w:cs="Times New Roman"/>
          <w:sz w:val="18"/>
          <w:szCs w:val="18"/>
        </w:rPr>
        <w:endnoteRef/>
      </w:r>
      <w:r w:rsidRPr="008F5B00">
        <w:rPr>
          <w:rFonts w:ascii="Times New Roman" w:hAnsi="Times New Roman" w:cs="Times New Roman"/>
          <w:sz w:val="18"/>
          <w:szCs w:val="18"/>
        </w:rPr>
        <w:t xml:space="preserve"> </w:t>
      </w:r>
      <w:r w:rsidRPr="008F5B00">
        <w:rPr>
          <w:rFonts w:ascii="Times New Roman" w:hAnsi="Times New Roman" w:cs="Times New Roman"/>
          <w:sz w:val="18"/>
          <w:szCs w:val="18"/>
          <w:lang w:val="es-CO"/>
        </w:rPr>
        <w:t xml:space="preserve">Avalos Capín, </w:t>
      </w:r>
      <w:r w:rsidRPr="008F5B00">
        <w:rPr>
          <w:rFonts w:ascii="Times New Roman" w:hAnsi="Times New Roman" w:cs="Times New Roman"/>
          <w:sz w:val="18"/>
          <w:szCs w:val="18"/>
          <w:u w:val="single"/>
          <w:lang w:val="es-CO"/>
        </w:rPr>
        <w:t>supra</w:t>
      </w:r>
      <w:r w:rsidRPr="008F5B00">
        <w:rPr>
          <w:rFonts w:ascii="Times New Roman" w:hAnsi="Times New Roman" w:cs="Times New Roman"/>
          <w:sz w:val="18"/>
          <w:szCs w:val="18"/>
          <w:lang w:val="es-CO"/>
        </w:rPr>
        <w:t xml:space="preserve"> note 47.</w:t>
      </w:r>
    </w:p>
  </w:endnote>
  <w:endnote w:id="52">
    <w:p w14:paraId="774E1608" w14:textId="77777777" w:rsidR="00FA195B" w:rsidRPr="008F5B00" w:rsidRDefault="00FA195B" w:rsidP="00FA195B">
      <w:pPr>
        <w:pStyle w:val="EndnoteText"/>
        <w:jc w:val="both"/>
        <w:rPr>
          <w:rFonts w:ascii="Times New Roman" w:hAnsi="Times New Roman" w:cs="Times New Roman"/>
          <w:sz w:val="18"/>
          <w:szCs w:val="18"/>
          <w:u w:val="single"/>
        </w:rPr>
      </w:pPr>
      <w:r w:rsidRPr="008F5B00">
        <w:rPr>
          <w:rStyle w:val="EndnoteReference"/>
          <w:rFonts w:ascii="Times New Roman" w:hAnsi="Times New Roman" w:cs="Times New Roman"/>
          <w:sz w:val="18"/>
          <w:szCs w:val="18"/>
        </w:rPr>
        <w:endnoteRef/>
      </w:r>
      <w:r w:rsidRPr="008F5B00">
        <w:rPr>
          <w:rFonts w:ascii="Times New Roman" w:hAnsi="Times New Roman" w:cs="Times New Roman"/>
          <w:sz w:val="18"/>
          <w:szCs w:val="18"/>
        </w:rPr>
        <w:t xml:space="preserve"> </w:t>
      </w:r>
      <w:r w:rsidRPr="008F5B00">
        <w:rPr>
          <w:rFonts w:ascii="Times New Roman" w:hAnsi="Times New Roman" w:cs="Times New Roman"/>
          <w:sz w:val="18"/>
          <w:szCs w:val="18"/>
          <w:u w:val="single"/>
        </w:rPr>
        <w:t>Id.</w:t>
      </w:r>
    </w:p>
  </w:endnote>
  <w:endnote w:id="53">
    <w:p w14:paraId="09B02ABE" w14:textId="77777777" w:rsidR="00FA195B" w:rsidRPr="008F5B00" w:rsidRDefault="00FA195B" w:rsidP="00FA195B">
      <w:pPr>
        <w:pStyle w:val="EndnoteText"/>
        <w:jc w:val="both"/>
        <w:rPr>
          <w:rFonts w:ascii="Times New Roman" w:hAnsi="Times New Roman" w:cs="Times New Roman"/>
          <w:sz w:val="18"/>
          <w:szCs w:val="18"/>
          <w:u w:val="single"/>
        </w:rPr>
      </w:pPr>
      <w:r w:rsidRPr="008F5B00">
        <w:rPr>
          <w:rStyle w:val="EndnoteReference"/>
          <w:rFonts w:ascii="Times New Roman" w:hAnsi="Times New Roman" w:cs="Times New Roman"/>
          <w:sz w:val="18"/>
          <w:szCs w:val="18"/>
        </w:rPr>
        <w:endnoteRef/>
      </w:r>
      <w:r w:rsidRPr="008F5B00">
        <w:rPr>
          <w:rFonts w:ascii="Times New Roman" w:hAnsi="Times New Roman" w:cs="Times New Roman"/>
          <w:sz w:val="18"/>
          <w:szCs w:val="18"/>
        </w:rPr>
        <w:t xml:space="preserve"> </w:t>
      </w:r>
      <w:r w:rsidRPr="008F5B00">
        <w:rPr>
          <w:rFonts w:ascii="Times New Roman" w:hAnsi="Times New Roman" w:cs="Times New Roman"/>
          <w:sz w:val="18"/>
          <w:szCs w:val="18"/>
          <w:u w:val="single"/>
        </w:rPr>
        <w:t>Id.</w:t>
      </w:r>
    </w:p>
  </w:endnote>
  <w:endnote w:id="54">
    <w:p w14:paraId="46647BFC" w14:textId="77777777" w:rsidR="00FA195B" w:rsidRPr="008F5B00" w:rsidRDefault="00FA195B" w:rsidP="00FA195B">
      <w:pPr>
        <w:pStyle w:val="EndnoteText"/>
        <w:jc w:val="both"/>
        <w:rPr>
          <w:rFonts w:ascii="Times New Roman" w:hAnsi="Times New Roman" w:cs="Times New Roman"/>
          <w:sz w:val="18"/>
          <w:szCs w:val="18"/>
        </w:rPr>
      </w:pPr>
      <w:r w:rsidRPr="008F5B00">
        <w:rPr>
          <w:rStyle w:val="EndnoteReference"/>
          <w:rFonts w:ascii="Times New Roman" w:hAnsi="Times New Roman" w:cs="Times New Roman"/>
          <w:sz w:val="18"/>
          <w:szCs w:val="18"/>
        </w:rPr>
        <w:endnoteRef/>
      </w:r>
      <w:r w:rsidRPr="008F5B00">
        <w:rPr>
          <w:rFonts w:ascii="Times New Roman" w:hAnsi="Times New Roman" w:cs="Times New Roman"/>
          <w:sz w:val="18"/>
          <w:szCs w:val="18"/>
        </w:rPr>
        <w:t xml:space="preserve"> Tamil Kendall, Claire Albert, </w:t>
      </w:r>
      <w:r w:rsidRPr="008F5B00">
        <w:rPr>
          <w:rFonts w:ascii="Times New Roman" w:hAnsi="Times New Roman" w:cs="Times New Roman"/>
          <w:i/>
          <w:sz w:val="18"/>
          <w:szCs w:val="18"/>
        </w:rPr>
        <w:t>Experiences of coercion to sterilize and forced sterilization among women living with HIV in Latin America</w:t>
      </w:r>
      <w:r w:rsidRPr="008F5B00">
        <w:rPr>
          <w:rFonts w:ascii="Times New Roman" w:hAnsi="Times New Roman" w:cs="Times New Roman"/>
          <w:sz w:val="18"/>
          <w:szCs w:val="18"/>
        </w:rPr>
        <w:t xml:space="preserve">, </w:t>
      </w:r>
      <w:r w:rsidRPr="008F5B00">
        <w:rPr>
          <w:rFonts w:ascii="Times New Roman" w:hAnsi="Times New Roman" w:cs="Times New Roman"/>
          <w:smallCaps/>
          <w:sz w:val="18"/>
          <w:szCs w:val="18"/>
        </w:rPr>
        <w:t>Journal of the International AIDS Society</w:t>
      </w:r>
      <w:r w:rsidRPr="008F5B00">
        <w:rPr>
          <w:rFonts w:ascii="Times New Roman" w:hAnsi="Times New Roman" w:cs="Times New Roman"/>
          <w:sz w:val="18"/>
          <w:szCs w:val="18"/>
        </w:rPr>
        <w:t>, 18(1), 19462, (2015).</w:t>
      </w:r>
    </w:p>
  </w:endnote>
  <w:endnote w:id="55">
    <w:p w14:paraId="17F55EE5" w14:textId="77777777" w:rsidR="00FA195B" w:rsidRPr="008F5B00" w:rsidRDefault="00FA195B" w:rsidP="00FA195B">
      <w:pPr>
        <w:pStyle w:val="EndnoteText"/>
        <w:jc w:val="both"/>
        <w:rPr>
          <w:rFonts w:ascii="Times New Roman" w:hAnsi="Times New Roman" w:cs="Times New Roman"/>
          <w:sz w:val="18"/>
          <w:szCs w:val="18"/>
        </w:rPr>
      </w:pPr>
      <w:r w:rsidRPr="008F5B00">
        <w:rPr>
          <w:rStyle w:val="EndnoteReference"/>
          <w:rFonts w:ascii="Times New Roman" w:hAnsi="Times New Roman" w:cs="Times New Roman"/>
          <w:sz w:val="18"/>
          <w:szCs w:val="18"/>
        </w:rPr>
        <w:endnoteRef/>
      </w:r>
      <w:r w:rsidRPr="008F5B00">
        <w:rPr>
          <w:rFonts w:ascii="Times New Roman" w:hAnsi="Times New Roman" w:cs="Times New Roman"/>
          <w:sz w:val="18"/>
          <w:szCs w:val="18"/>
        </w:rPr>
        <w:t xml:space="preserve"> Avalos Capín, </w:t>
      </w:r>
      <w:r w:rsidRPr="008F5B00">
        <w:rPr>
          <w:rFonts w:ascii="Times New Roman" w:hAnsi="Times New Roman" w:cs="Times New Roman"/>
          <w:sz w:val="18"/>
          <w:szCs w:val="18"/>
          <w:u w:val="single"/>
        </w:rPr>
        <w:t>supra</w:t>
      </w:r>
      <w:r w:rsidRPr="008F5B00">
        <w:rPr>
          <w:rFonts w:ascii="Times New Roman" w:hAnsi="Times New Roman" w:cs="Times New Roman"/>
          <w:sz w:val="18"/>
          <w:szCs w:val="18"/>
        </w:rPr>
        <w:t xml:space="preserve"> note 47.  The 20% of women living with HIV have reported being victims of forced sterilization due to misinformation or lack of informed consent represents eight reported cases.</w:t>
      </w:r>
    </w:p>
  </w:endnote>
  <w:endnote w:id="56">
    <w:p w14:paraId="3B4643B2" w14:textId="77777777" w:rsidR="00FA195B" w:rsidRPr="008F5B00" w:rsidRDefault="00FA195B" w:rsidP="00FA195B">
      <w:pPr>
        <w:pStyle w:val="EndnoteText"/>
        <w:jc w:val="both"/>
        <w:rPr>
          <w:rFonts w:ascii="Times New Roman" w:hAnsi="Times New Roman" w:cs="Times New Roman"/>
          <w:sz w:val="18"/>
          <w:szCs w:val="18"/>
        </w:rPr>
      </w:pPr>
      <w:r w:rsidRPr="008F5B00">
        <w:rPr>
          <w:rStyle w:val="EndnoteReference"/>
          <w:rFonts w:ascii="Times New Roman" w:hAnsi="Times New Roman" w:cs="Times New Roman"/>
          <w:sz w:val="18"/>
          <w:szCs w:val="18"/>
        </w:rPr>
        <w:endnoteRef/>
      </w:r>
      <w:r w:rsidRPr="008F5B00">
        <w:rPr>
          <w:rFonts w:ascii="Times New Roman" w:hAnsi="Times New Roman" w:cs="Times New Roman"/>
          <w:sz w:val="18"/>
          <w:szCs w:val="18"/>
        </w:rPr>
        <w:t xml:space="preserve"> International Federation of Gynecology &amp; Obstetrics, </w:t>
      </w:r>
      <w:r w:rsidRPr="008F5B00">
        <w:rPr>
          <w:rFonts w:ascii="Times New Roman" w:hAnsi="Times New Roman" w:cs="Times New Roman"/>
          <w:sz w:val="18"/>
          <w:szCs w:val="18"/>
          <w:u w:val="single"/>
        </w:rPr>
        <w:t>Female Contraceptive Sterilization</w:t>
      </w:r>
      <w:r w:rsidRPr="008F5B00">
        <w:rPr>
          <w:rFonts w:ascii="Times New Roman" w:hAnsi="Times New Roman" w:cs="Times New Roman"/>
          <w:sz w:val="18"/>
          <w:szCs w:val="18"/>
        </w:rPr>
        <w:t xml:space="preserve">, para. 15, (Mar. 2011). </w:t>
      </w:r>
    </w:p>
  </w:endnote>
  <w:endnote w:id="57">
    <w:p w14:paraId="2E81AF47" w14:textId="623A80CD" w:rsidR="00457C17" w:rsidRPr="00B92F09" w:rsidRDefault="00F3200B">
      <w:pPr>
        <w:pStyle w:val="EndnoteText"/>
        <w:rPr>
          <w:rFonts w:ascii="Times New Roman" w:hAnsi="Times New Roman" w:cs="Times New Roman"/>
          <w:sz w:val="18"/>
          <w:szCs w:val="18"/>
          <w:lang w:val="en-AU"/>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w:t>
      </w:r>
      <w:r w:rsidRPr="00B92F09">
        <w:rPr>
          <w:rFonts w:ascii="Times New Roman" w:hAnsi="Times New Roman" w:cs="Times New Roman"/>
          <w:sz w:val="18"/>
          <w:szCs w:val="18"/>
          <w:lang w:val="en-AU"/>
        </w:rPr>
        <w:t xml:space="preserve">Human Rights Committee, </w:t>
      </w:r>
      <w:r w:rsidRPr="00B92F09">
        <w:rPr>
          <w:rFonts w:ascii="Times New Roman" w:hAnsi="Times New Roman" w:cs="Times New Roman"/>
          <w:i/>
          <w:sz w:val="18"/>
          <w:szCs w:val="18"/>
          <w:lang w:val="en-AU"/>
        </w:rPr>
        <w:t>Concluding observations on the second periodic report of Honduras</w:t>
      </w:r>
      <w:r w:rsidRPr="00B92F09">
        <w:rPr>
          <w:rFonts w:ascii="Times New Roman" w:hAnsi="Times New Roman" w:cs="Times New Roman"/>
          <w:sz w:val="18"/>
          <w:szCs w:val="18"/>
          <w:lang w:val="en-AU"/>
        </w:rPr>
        <w:t>, U.N. Doc. CCPR/C/HND/CO/2 (Aug. 22, 2017), 3.</w:t>
      </w:r>
    </w:p>
  </w:endnote>
  <w:endnote w:id="58">
    <w:p w14:paraId="4D5A8FCB" w14:textId="18C10DEB" w:rsidR="00457C17" w:rsidRPr="00B92F09" w:rsidRDefault="00F3200B">
      <w:pPr>
        <w:pStyle w:val="EndnoteText"/>
        <w:rPr>
          <w:rFonts w:ascii="Times New Roman" w:hAnsi="Times New Roman" w:cs="Times New Roman"/>
          <w:sz w:val="18"/>
          <w:szCs w:val="18"/>
          <w:lang w:val="en-AU"/>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w:t>
      </w:r>
      <w:r w:rsidRPr="00B92F09">
        <w:rPr>
          <w:rFonts w:ascii="Times New Roman" w:hAnsi="Times New Roman" w:cs="Times New Roman"/>
          <w:sz w:val="18"/>
          <w:szCs w:val="18"/>
          <w:lang w:val="en-AU"/>
        </w:rPr>
        <w:t xml:space="preserve">Committee on the Elimination of Discrimination against Women, </w:t>
      </w:r>
      <w:r w:rsidRPr="00B92F09">
        <w:rPr>
          <w:rFonts w:ascii="Times New Roman" w:hAnsi="Times New Roman" w:cs="Times New Roman"/>
          <w:i/>
          <w:sz w:val="18"/>
          <w:szCs w:val="18"/>
          <w:lang w:val="en-AU"/>
        </w:rPr>
        <w:t>Concluding observations on the combined seventh and eight periodic reports on Honduras</w:t>
      </w:r>
      <w:r w:rsidRPr="00B92F09">
        <w:rPr>
          <w:rFonts w:ascii="Times New Roman" w:hAnsi="Times New Roman" w:cs="Times New Roman"/>
          <w:sz w:val="18"/>
          <w:szCs w:val="18"/>
          <w:lang w:val="en-AU"/>
        </w:rPr>
        <w:t>, U.N. Doc. CEDAW/C/HND/CO/7-8 (Nov. 25, 2016), 12.</w:t>
      </w:r>
    </w:p>
  </w:endnote>
  <w:endnote w:id="59">
    <w:p w14:paraId="725B7281" w14:textId="3BB20B4E" w:rsidR="00457C17" w:rsidRPr="00B92F09" w:rsidRDefault="00F3200B">
      <w:pPr>
        <w:pStyle w:val="EndnoteText"/>
        <w:rPr>
          <w:rFonts w:ascii="Times New Roman" w:hAnsi="Times New Roman" w:cs="Times New Roman"/>
          <w:sz w:val="18"/>
          <w:szCs w:val="18"/>
          <w:lang w:val="en-AU"/>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w:t>
      </w:r>
      <w:r w:rsidRPr="00B92F09">
        <w:rPr>
          <w:rFonts w:ascii="Times New Roman" w:hAnsi="Times New Roman" w:cs="Times New Roman"/>
          <w:sz w:val="18"/>
          <w:szCs w:val="18"/>
          <w:lang w:val="en-AU"/>
        </w:rPr>
        <w:t xml:space="preserve">Committee on Economic, Social and Cultural Rights, </w:t>
      </w:r>
      <w:r w:rsidRPr="00B92F09">
        <w:rPr>
          <w:rFonts w:ascii="Times New Roman" w:hAnsi="Times New Roman" w:cs="Times New Roman"/>
          <w:i/>
          <w:sz w:val="18"/>
          <w:szCs w:val="18"/>
          <w:lang w:val="en-AU"/>
        </w:rPr>
        <w:t>Concluding observations on the second periodic report of Honduras</w:t>
      </w:r>
      <w:r w:rsidRPr="00B92F09">
        <w:rPr>
          <w:rFonts w:ascii="Times New Roman" w:hAnsi="Times New Roman" w:cs="Times New Roman"/>
          <w:sz w:val="18"/>
          <w:szCs w:val="18"/>
          <w:lang w:val="en-AU"/>
        </w:rPr>
        <w:t>, U.N. Doc. E/C.12/HND/CO/2 (Jul. 11, 2016), 11.</w:t>
      </w:r>
    </w:p>
  </w:endnote>
  <w:endnote w:id="60">
    <w:p w14:paraId="337321F5" w14:textId="3471C963" w:rsidR="00457C17" w:rsidRPr="00B92F09" w:rsidRDefault="00F3200B">
      <w:pPr>
        <w:pStyle w:val="EndnoteText"/>
        <w:rPr>
          <w:rFonts w:ascii="Times New Roman" w:hAnsi="Times New Roman" w:cs="Times New Roman"/>
          <w:sz w:val="18"/>
          <w:szCs w:val="18"/>
          <w:lang w:val="en-AU"/>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Human Rights Council, </w:t>
      </w:r>
      <w:r w:rsidRPr="00B92F09">
        <w:rPr>
          <w:rFonts w:ascii="Times New Roman" w:hAnsi="Times New Roman" w:cs="Times New Roman"/>
          <w:i/>
          <w:sz w:val="18"/>
          <w:szCs w:val="18"/>
        </w:rPr>
        <w:t>Report of the Working Group of the Universal Periodic Review: Honduras</w:t>
      </w:r>
      <w:r w:rsidRPr="00B92F09">
        <w:rPr>
          <w:rFonts w:ascii="Times New Roman" w:hAnsi="Times New Roman" w:cs="Times New Roman"/>
          <w:sz w:val="18"/>
          <w:szCs w:val="18"/>
        </w:rPr>
        <w:t>, U.N. Doc. A/HRC/30/11 (Jul. 15, 2015), para 126.7.</w:t>
      </w:r>
    </w:p>
  </w:endnote>
  <w:endnote w:id="61">
    <w:p w14:paraId="05FF01A3" w14:textId="55DC89E8" w:rsidR="00F3200B" w:rsidRPr="00B92F09" w:rsidRDefault="00F3200B" w:rsidP="003C0D6E">
      <w:pPr>
        <w:pStyle w:val="EndnoteText"/>
        <w:rPr>
          <w:rFonts w:ascii="Times New Roman" w:hAnsi="Times New Roman" w:cs="Times New Roman"/>
          <w:sz w:val="18"/>
          <w:szCs w:val="18"/>
          <w:lang w:val="en-AU"/>
        </w:rPr>
      </w:pPr>
      <w:r w:rsidRPr="00B92F09">
        <w:rPr>
          <w:rStyle w:val="EndnoteReference"/>
          <w:rFonts w:ascii="Times New Roman" w:hAnsi="Times New Roman" w:cs="Times New Roman"/>
          <w:sz w:val="18"/>
          <w:szCs w:val="18"/>
        </w:rPr>
        <w:endnoteRef/>
      </w:r>
      <w:r w:rsidRPr="00B92F09">
        <w:rPr>
          <w:rFonts w:ascii="Times New Roman" w:hAnsi="Times New Roman" w:cs="Times New Roman"/>
          <w:sz w:val="18"/>
          <w:szCs w:val="18"/>
        </w:rPr>
        <w:t xml:space="preserve"> Manjoo, </w:t>
      </w:r>
      <w:r w:rsidRPr="00B92F09">
        <w:rPr>
          <w:rFonts w:ascii="Times New Roman" w:hAnsi="Times New Roman" w:cs="Times New Roman"/>
          <w:i/>
          <w:sz w:val="18"/>
          <w:szCs w:val="18"/>
        </w:rPr>
        <w:t xml:space="preserve">supra </w:t>
      </w:r>
      <w:r w:rsidRPr="00B92F09">
        <w:rPr>
          <w:rFonts w:ascii="Times New Roman" w:hAnsi="Times New Roman" w:cs="Times New Roman"/>
          <w:sz w:val="18"/>
          <w:szCs w:val="18"/>
        </w:rPr>
        <w:t>15, 14.</w:t>
      </w:r>
    </w:p>
    <w:p w14:paraId="22EE778C" w14:textId="77777777" w:rsidR="00F3200B" w:rsidRPr="00B92F09" w:rsidRDefault="00F3200B" w:rsidP="003C0D6E">
      <w:pPr>
        <w:pStyle w:val="EndnoteText"/>
        <w:rPr>
          <w:rFonts w:ascii="Times New Roman" w:hAnsi="Times New Roman" w:cs="Times New Roman"/>
          <w:sz w:val="18"/>
          <w:szCs w:val="18"/>
          <w:lang w:val="en-AU"/>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0"/>
      </w:rPr>
      <w:id w:val="1776903667"/>
      <w:docPartObj>
        <w:docPartGallery w:val="Page Numbers (Bottom of Page)"/>
        <w:docPartUnique/>
      </w:docPartObj>
    </w:sdtPr>
    <w:sdtEndPr>
      <w:rPr>
        <w:noProof/>
      </w:rPr>
    </w:sdtEndPr>
    <w:sdtContent>
      <w:p w14:paraId="0087B4B4" w14:textId="3763024C" w:rsidR="00F3200B" w:rsidRPr="005D46DA" w:rsidRDefault="00F3200B">
        <w:pPr>
          <w:pStyle w:val="Footer"/>
          <w:jc w:val="right"/>
          <w:rPr>
            <w:rFonts w:ascii="Times New Roman" w:hAnsi="Times New Roman" w:cs="Times New Roman"/>
            <w:sz w:val="20"/>
          </w:rPr>
        </w:pPr>
        <w:r w:rsidRPr="005D46DA">
          <w:rPr>
            <w:rFonts w:ascii="Times New Roman" w:hAnsi="Times New Roman" w:cs="Times New Roman"/>
            <w:sz w:val="20"/>
          </w:rPr>
          <w:fldChar w:fldCharType="begin"/>
        </w:r>
        <w:r w:rsidRPr="005D46DA">
          <w:rPr>
            <w:rFonts w:ascii="Times New Roman" w:hAnsi="Times New Roman" w:cs="Times New Roman"/>
            <w:sz w:val="20"/>
          </w:rPr>
          <w:instrText xml:space="preserve"> PAGE   \* MERGEFORMAT </w:instrText>
        </w:r>
        <w:r w:rsidRPr="005D46DA">
          <w:rPr>
            <w:rFonts w:ascii="Times New Roman" w:hAnsi="Times New Roman" w:cs="Times New Roman"/>
            <w:sz w:val="20"/>
          </w:rPr>
          <w:fldChar w:fldCharType="separate"/>
        </w:r>
        <w:r w:rsidR="00277599">
          <w:rPr>
            <w:rFonts w:ascii="Times New Roman" w:hAnsi="Times New Roman" w:cs="Times New Roman"/>
            <w:noProof/>
            <w:sz w:val="20"/>
          </w:rPr>
          <w:t>1</w:t>
        </w:r>
        <w:r w:rsidRPr="005D46DA">
          <w:rPr>
            <w:rFonts w:ascii="Times New Roman" w:hAnsi="Times New Roman" w:cs="Times New Roman"/>
            <w:noProof/>
            <w:sz w:val="20"/>
          </w:rPr>
          <w:fldChar w:fldCharType="end"/>
        </w:r>
      </w:p>
    </w:sdtContent>
  </w:sdt>
  <w:p w14:paraId="2BD778D2" w14:textId="77777777" w:rsidR="00F3200B" w:rsidRPr="005D46DA" w:rsidRDefault="00F3200B">
    <w:pPr>
      <w:pStyle w:val="Footer"/>
      <w:rPr>
        <w:rFonts w:ascii="Times New Roman" w:hAnsi="Times New Roman" w:cs="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DC6DB3" w14:textId="77777777" w:rsidR="004A4973" w:rsidRDefault="004A4973" w:rsidP="007727C8">
      <w:r>
        <w:separator/>
      </w:r>
    </w:p>
  </w:footnote>
  <w:footnote w:type="continuationSeparator" w:id="0">
    <w:p w14:paraId="36F59200" w14:textId="77777777" w:rsidR="004A4973" w:rsidRDefault="004A4973" w:rsidP="007727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909EFC" w14:textId="62CEA3BF" w:rsidR="00F3200B" w:rsidRDefault="00F3200B">
    <w:pPr>
      <w:pStyle w:val="Header"/>
    </w:pPr>
    <w:r>
      <w:rPr>
        <w:noProof/>
        <w:lang w:eastAsia="en-GB"/>
      </w:rPr>
      <w:drawing>
        <wp:inline distT="0" distB="0" distL="0" distR="0" wp14:anchorId="2C6CB22D" wp14:editId="60FC2F61">
          <wp:extent cx="1571625" cy="1571625"/>
          <wp:effectExtent l="0" t="0" r="9525" b="9525"/>
          <wp:docPr id="4" name="Picture 4" descr="Resultado de imagen para center for reproductive r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center for reproductive right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1625" cy="15716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D76AB"/>
    <w:multiLevelType w:val="multilevel"/>
    <w:tmpl w:val="86A4C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4A30A9"/>
    <w:multiLevelType w:val="hybridMultilevel"/>
    <w:tmpl w:val="3768D89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EE87F32"/>
    <w:multiLevelType w:val="hybridMultilevel"/>
    <w:tmpl w:val="9544CD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521C27"/>
    <w:multiLevelType w:val="hybridMultilevel"/>
    <w:tmpl w:val="AA028A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31422582">
      <w:start w:val="1"/>
      <w:numFmt w:val="upperRoman"/>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8E16FB"/>
    <w:multiLevelType w:val="hybridMultilevel"/>
    <w:tmpl w:val="CC5809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EB04729"/>
    <w:multiLevelType w:val="hybridMultilevel"/>
    <w:tmpl w:val="8BCA394E"/>
    <w:lvl w:ilvl="0" w:tplc="F38CD28A">
      <w:start w:val="5"/>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5E2F28"/>
    <w:multiLevelType w:val="hybridMultilevel"/>
    <w:tmpl w:val="B9DE07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97C76D0"/>
    <w:multiLevelType w:val="hybridMultilevel"/>
    <w:tmpl w:val="04405C36"/>
    <w:lvl w:ilvl="0" w:tplc="4F807AEA">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6F648A"/>
    <w:multiLevelType w:val="hybridMultilevel"/>
    <w:tmpl w:val="8DAC6E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FFA0C61"/>
    <w:multiLevelType w:val="hybridMultilevel"/>
    <w:tmpl w:val="425E73B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F3D1A6A"/>
    <w:multiLevelType w:val="multilevel"/>
    <w:tmpl w:val="0624F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94E4DC5"/>
    <w:multiLevelType w:val="hybridMultilevel"/>
    <w:tmpl w:val="8456677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9DE5865"/>
    <w:multiLevelType w:val="hybridMultilevel"/>
    <w:tmpl w:val="D0864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18B61C5"/>
    <w:multiLevelType w:val="hybridMultilevel"/>
    <w:tmpl w:val="41EC7F38"/>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32837A4"/>
    <w:multiLevelType w:val="hybridMultilevel"/>
    <w:tmpl w:val="CA22385A"/>
    <w:lvl w:ilvl="0" w:tplc="70DAC82C">
      <w:start w:val="1"/>
      <w:numFmt w:val="decimal"/>
      <w:lvlText w:val="%1."/>
      <w:lvlJc w:val="left"/>
      <w:pPr>
        <w:ind w:left="720" w:hanging="360"/>
      </w:pPr>
      <w:rPr>
        <w:rFonts w:hint="default"/>
      </w:rPr>
    </w:lvl>
    <w:lvl w:ilvl="1" w:tplc="EAF09652" w:tentative="1">
      <w:start w:val="1"/>
      <w:numFmt w:val="lowerLetter"/>
      <w:lvlText w:val="%2."/>
      <w:lvlJc w:val="left"/>
      <w:pPr>
        <w:ind w:left="1440" w:hanging="360"/>
      </w:pPr>
    </w:lvl>
    <w:lvl w:ilvl="2" w:tplc="47644CB6" w:tentative="1">
      <w:start w:val="1"/>
      <w:numFmt w:val="lowerRoman"/>
      <w:lvlText w:val="%3."/>
      <w:lvlJc w:val="right"/>
      <w:pPr>
        <w:ind w:left="2160" w:hanging="180"/>
      </w:pPr>
    </w:lvl>
    <w:lvl w:ilvl="3" w:tplc="4B44DAA8" w:tentative="1">
      <w:start w:val="1"/>
      <w:numFmt w:val="decimal"/>
      <w:lvlText w:val="%4."/>
      <w:lvlJc w:val="left"/>
      <w:pPr>
        <w:ind w:left="2880" w:hanging="360"/>
      </w:pPr>
    </w:lvl>
    <w:lvl w:ilvl="4" w:tplc="09C6742C" w:tentative="1">
      <w:start w:val="1"/>
      <w:numFmt w:val="lowerLetter"/>
      <w:lvlText w:val="%5."/>
      <w:lvlJc w:val="left"/>
      <w:pPr>
        <w:ind w:left="3600" w:hanging="360"/>
      </w:pPr>
    </w:lvl>
    <w:lvl w:ilvl="5" w:tplc="53568904" w:tentative="1">
      <w:start w:val="1"/>
      <w:numFmt w:val="lowerRoman"/>
      <w:lvlText w:val="%6."/>
      <w:lvlJc w:val="right"/>
      <w:pPr>
        <w:ind w:left="4320" w:hanging="180"/>
      </w:pPr>
    </w:lvl>
    <w:lvl w:ilvl="6" w:tplc="00FAE3CC" w:tentative="1">
      <w:start w:val="1"/>
      <w:numFmt w:val="decimal"/>
      <w:lvlText w:val="%7."/>
      <w:lvlJc w:val="left"/>
      <w:pPr>
        <w:ind w:left="5040" w:hanging="360"/>
      </w:pPr>
    </w:lvl>
    <w:lvl w:ilvl="7" w:tplc="A9DE4532" w:tentative="1">
      <w:start w:val="1"/>
      <w:numFmt w:val="lowerLetter"/>
      <w:lvlText w:val="%8."/>
      <w:lvlJc w:val="left"/>
      <w:pPr>
        <w:ind w:left="5760" w:hanging="360"/>
      </w:pPr>
    </w:lvl>
    <w:lvl w:ilvl="8" w:tplc="224E648C" w:tentative="1">
      <w:start w:val="1"/>
      <w:numFmt w:val="lowerRoman"/>
      <w:lvlText w:val="%9."/>
      <w:lvlJc w:val="right"/>
      <w:pPr>
        <w:ind w:left="6480" w:hanging="180"/>
      </w:pPr>
    </w:lvl>
  </w:abstractNum>
  <w:abstractNum w:abstractNumId="15">
    <w:nsid w:val="69564621"/>
    <w:multiLevelType w:val="hybridMultilevel"/>
    <w:tmpl w:val="4788A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D023307"/>
    <w:multiLevelType w:val="hybridMultilevel"/>
    <w:tmpl w:val="ABF69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706F3095"/>
    <w:multiLevelType w:val="hybridMultilevel"/>
    <w:tmpl w:val="DCB0D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81C173C"/>
    <w:multiLevelType w:val="hybridMultilevel"/>
    <w:tmpl w:val="0366B95E"/>
    <w:lvl w:ilvl="0" w:tplc="2626DE9E">
      <w:start w:val="5"/>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6"/>
  </w:num>
  <w:num w:numId="3">
    <w:abstractNumId w:val="4"/>
  </w:num>
  <w:num w:numId="4">
    <w:abstractNumId w:val="8"/>
  </w:num>
  <w:num w:numId="5">
    <w:abstractNumId w:val="7"/>
  </w:num>
  <w:num w:numId="6">
    <w:abstractNumId w:val="15"/>
  </w:num>
  <w:num w:numId="7">
    <w:abstractNumId w:val="9"/>
  </w:num>
  <w:num w:numId="8">
    <w:abstractNumId w:val="1"/>
  </w:num>
  <w:num w:numId="9">
    <w:abstractNumId w:val="17"/>
  </w:num>
  <w:num w:numId="10">
    <w:abstractNumId w:val="10"/>
  </w:num>
  <w:num w:numId="11">
    <w:abstractNumId w:val="0"/>
  </w:num>
  <w:num w:numId="12">
    <w:abstractNumId w:val="16"/>
  </w:num>
  <w:num w:numId="13">
    <w:abstractNumId w:val="13"/>
  </w:num>
  <w:num w:numId="14">
    <w:abstractNumId w:val="3"/>
  </w:num>
  <w:num w:numId="15">
    <w:abstractNumId w:val="3"/>
    <w:lvlOverride w:ilvl="0">
      <w:lvl w:ilvl="0" w:tplc="0409000F">
        <w:start w:val="1"/>
        <w:numFmt w:val="decimal"/>
        <w:lvlText w:val="%1."/>
        <w:lvlJc w:val="left"/>
        <w:pPr>
          <w:ind w:left="720" w:hanging="36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31422582"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16">
    <w:abstractNumId w:val="2"/>
  </w:num>
  <w:num w:numId="17">
    <w:abstractNumId w:val="11"/>
  </w:num>
  <w:num w:numId="18">
    <w:abstractNumId w:val="18"/>
  </w:num>
  <w:num w:numId="19">
    <w:abstractNumId w:val="14"/>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2A9"/>
    <w:rsid w:val="00014EF0"/>
    <w:rsid w:val="0002398A"/>
    <w:rsid w:val="0004689F"/>
    <w:rsid w:val="00061463"/>
    <w:rsid w:val="00066E64"/>
    <w:rsid w:val="00074C46"/>
    <w:rsid w:val="0007548E"/>
    <w:rsid w:val="000841A8"/>
    <w:rsid w:val="00084371"/>
    <w:rsid w:val="000873A1"/>
    <w:rsid w:val="00092FA0"/>
    <w:rsid w:val="00097A8F"/>
    <w:rsid w:val="000B4527"/>
    <w:rsid w:val="000D78A1"/>
    <w:rsid w:val="000E7039"/>
    <w:rsid w:val="000F5510"/>
    <w:rsid w:val="00111E85"/>
    <w:rsid w:val="00117CC7"/>
    <w:rsid w:val="00117F30"/>
    <w:rsid w:val="00120EA0"/>
    <w:rsid w:val="00122657"/>
    <w:rsid w:val="00131DB5"/>
    <w:rsid w:val="0014071F"/>
    <w:rsid w:val="0015433C"/>
    <w:rsid w:val="001668C5"/>
    <w:rsid w:val="00167212"/>
    <w:rsid w:val="00180ECE"/>
    <w:rsid w:val="001857EA"/>
    <w:rsid w:val="00185F51"/>
    <w:rsid w:val="001B6677"/>
    <w:rsid w:val="001B7EEA"/>
    <w:rsid w:val="001C35E8"/>
    <w:rsid w:val="001C6E37"/>
    <w:rsid w:val="001D2FE2"/>
    <w:rsid w:val="001E3EB8"/>
    <w:rsid w:val="001F2597"/>
    <w:rsid w:val="002003FC"/>
    <w:rsid w:val="00210D77"/>
    <w:rsid w:val="00224E61"/>
    <w:rsid w:val="002301DE"/>
    <w:rsid w:val="002364FB"/>
    <w:rsid w:val="00237583"/>
    <w:rsid w:val="00251AF0"/>
    <w:rsid w:val="00252447"/>
    <w:rsid w:val="0026572F"/>
    <w:rsid w:val="00273760"/>
    <w:rsid w:val="00277599"/>
    <w:rsid w:val="00280DB0"/>
    <w:rsid w:val="00281A09"/>
    <w:rsid w:val="00283D4A"/>
    <w:rsid w:val="0028606D"/>
    <w:rsid w:val="002A2FFA"/>
    <w:rsid w:val="002A332B"/>
    <w:rsid w:val="002A765C"/>
    <w:rsid w:val="002B7B6C"/>
    <w:rsid w:val="002C7329"/>
    <w:rsid w:val="002E749A"/>
    <w:rsid w:val="002F0374"/>
    <w:rsid w:val="002F1348"/>
    <w:rsid w:val="002F1410"/>
    <w:rsid w:val="002F7BD3"/>
    <w:rsid w:val="0031634D"/>
    <w:rsid w:val="00323D9B"/>
    <w:rsid w:val="0033215E"/>
    <w:rsid w:val="003374F5"/>
    <w:rsid w:val="0034166C"/>
    <w:rsid w:val="00343318"/>
    <w:rsid w:val="00353510"/>
    <w:rsid w:val="0035538B"/>
    <w:rsid w:val="00364D3C"/>
    <w:rsid w:val="0038047B"/>
    <w:rsid w:val="00382A70"/>
    <w:rsid w:val="003A356E"/>
    <w:rsid w:val="003B0D06"/>
    <w:rsid w:val="003C0D6E"/>
    <w:rsid w:val="003C31D7"/>
    <w:rsid w:val="003C53B8"/>
    <w:rsid w:val="003D1CAF"/>
    <w:rsid w:val="003D1E70"/>
    <w:rsid w:val="003D4147"/>
    <w:rsid w:val="003D5ED5"/>
    <w:rsid w:val="003D6DBE"/>
    <w:rsid w:val="0040716A"/>
    <w:rsid w:val="0043114E"/>
    <w:rsid w:val="00432016"/>
    <w:rsid w:val="0044069A"/>
    <w:rsid w:val="00441446"/>
    <w:rsid w:val="00443072"/>
    <w:rsid w:val="00445B50"/>
    <w:rsid w:val="00451480"/>
    <w:rsid w:val="00455100"/>
    <w:rsid w:val="00457C17"/>
    <w:rsid w:val="00475DCD"/>
    <w:rsid w:val="004A0509"/>
    <w:rsid w:val="004A3127"/>
    <w:rsid w:val="004A4973"/>
    <w:rsid w:val="004A58F8"/>
    <w:rsid w:val="004B1411"/>
    <w:rsid w:val="004B1C86"/>
    <w:rsid w:val="004B1FE8"/>
    <w:rsid w:val="004C7891"/>
    <w:rsid w:val="004D01FD"/>
    <w:rsid w:val="004E2D52"/>
    <w:rsid w:val="004E39E1"/>
    <w:rsid w:val="005002DD"/>
    <w:rsid w:val="00507742"/>
    <w:rsid w:val="005125D8"/>
    <w:rsid w:val="00526176"/>
    <w:rsid w:val="005442A9"/>
    <w:rsid w:val="00547003"/>
    <w:rsid w:val="00554C90"/>
    <w:rsid w:val="00557AA1"/>
    <w:rsid w:val="005653A7"/>
    <w:rsid w:val="00570126"/>
    <w:rsid w:val="00586569"/>
    <w:rsid w:val="00591B9A"/>
    <w:rsid w:val="005A12B1"/>
    <w:rsid w:val="005A6E44"/>
    <w:rsid w:val="005C7BDB"/>
    <w:rsid w:val="005D46DA"/>
    <w:rsid w:val="005D6271"/>
    <w:rsid w:val="005E0341"/>
    <w:rsid w:val="005F564C"/>
    <w:rsid w:val="00602B12"/>
    <w:rsid w:val="0060680C"/>
    <w:rsid w:val="006226E1"/>
    <w:rsid w:val="0062588E"/>
    <w:rsid w:val="0062606E"/>
    <w:rsid w:val="00631834"/>
    <w:rsid w:val="00632F9D"/>
    <w:rsid w:val="006373C9"/>
    <w:rsid w:val="0064058A"/>
    <w:rsid w:val="00673DC1"/>
    <w:rsid w:val="0067511C"/>
    <w:rsid w:val="0068410E"/>
    <w:rsid w:val="0068537C"/>
    <w:rsid w:val="00686CAF"/>
    <w:rsid w:val="00694782"/>
    <w:rsid w:val="006A1193"/>
    <w:rsid w:val="006B2B2D"/>
    <w:rsid w:val="006C0074"/>
    <w:rsid w:val="006C659D"/>
    <w:rsid w:val="006D1E57"/>
    <w:rsid w:val="006F0880"/>
    <w:rsid w:val="00702164"/>
    <w:rsid w:val="0070725E"/>
    <w:rsid w:val="00711D3D"/>
    <w:rsid w:val="007120EA"/>
    <w:rsid w:val="007162BF"/>
    <w:rsid w:val="00723A1F"/>
    <w:rsid w:val="00730FBF"/>
    <w:rsid w:val="007313BC"/>
    <w:rsid w:val="00737E64"/>
    <w:rsid w:val="00752AA9"/>
    <w:rsid w:val="00756ABD"/>
    <w:rsid w:val="007604C8"/>
    <w:rsid w:val="00766234"/>
    <w:rsid w:val="00770C66"/>
    <w:rsid w:val="007727C8"/>
    <w:rsid w:val="007A21D3"/>
    <w:rsid w:val="007B5983"/>
    <w:rsid w:val="007C003E"/>
    <w:rsid w:val="007C3D9D"/>
    <w:rsid w:val="007D2B08"/>
    <w:rsid w:val="007D2F87"/>
    <w:rsid w:val="007E378E"/>
    <w:rsid w:val="007F2C1D"/>
    <w:rsid w:val="0081463C"/>
    <w:rsid w:val="00824ACE"/>
    <w:rsid w:val="00826375"/>
    <w:rsid w:val="0083142A"/>
    <w:rsid w:val="008430A2"/>
    <w:rsid w:val="008535E9"/>
    <w:rsid w:val="0085580D"/>
    <w:rsid w:val="00860478"/>
    <w:rsid w:val="00860F5C"/>
    <w:rsid w:val="008628A2"/>
    <w:rsid w:val="00862C1A"/>
    <w:rsid w:val="008731F6"/>
    <w:rsid w:val="00874A31"/>
    <w:rsid w:val="00875405"/>
    <w:rsid w:val="00876AAA"/>
    <w:rsid w:val="008836DB"/>
    <w:rsid w:val="00895776"/>
    <w:rsid w:val="008A4210"/>
    <w:rsid w:val="008B0556"/>
    <w:rsid w:val="008C1EB0"/>
    <w:rsid w:val="008C4606"/>
    <w:rsid w:val="008D12FE"/>
    <w:rsid w:val="008D4098"/>
    <w:rsid w:val="008D49DB"/>
    <w:rsid w:val="008D596B"/>
    <w:rsid w:val="008D7CE2"/>
    <w:rsid w:val="008E308E"/>
    <w:rsid w:val="008E7CA8"/>
    <w:rsid w:val="008F5B00"/>
    <w:rsid w:val="008F67A4"/>
    <w:rsid w:val="008F7F1B"/>
    <w:rsid w:val="009002E9"/>
    <w:rsid w:val="009018B5"/>
    <w:rsid w:val="00916388"/>
    <w:rsid w:val="009166EC"/>
    <w:rsid w:val="00932E11"/>
    <w:rsid w:val="00953D71"/>
    <w:rsid w:val="009631B8"/>
    <w:rsid w:val="00970F9B"/>
    <w:rsid w:val="00971C43"/>
    <w:rsid w:val="0099212D"/>
    <w:rsid w:val="009933BF"/>
    <w:rsid w:val="0099483F"/>
    <w:rsid w:val="00994856"/>
    <w:rsid w:val="009B3C72"/>
    <w:rsid w:val="009D2DBE"/>
    <w:rsid w:val="009D2EDB"/>
    <w:rsid w:val="009D32C9"/>
    <w:rsid w:val="009D6DD4"/>
    <w:rsid w:val="009E7C5B"/>
    <w:rsid w:val="00A022E4"/>
    <w:rsid w:val="00A0307E"/>
    <w:rsid w:val="00A048ED"/>
    <w:rsid w:val="00A318DE"/>
    <w:rsid w:val="00A32AD1"/>
    <w:rsid w:val="00A34337"/>
    <w:rsid w:val="00A43BAC"/>
    <w:rsid w:val="00A61039"/>
    <w:rsid w:val="00A620A4"/>
    <w:rsid w:val="00A662B7"/>
    <w:rsid w:val="00A67B6B"/>
    <w:rsid w:val="00A7051F"/>
    <w:rsid w:val="00A86D86"/>
    <w:rsid w:val="00A93156"/>
    <w:rsid w:val="00A94306"/>
    <w:rsid w:val="00A96631"/>
    <w:rsid w:val="00AA4AFA"/>
    <w:rsid w:val="00AA6958"/>
    <w:rsid w:val="00AD13B9"/>
    <w:rsid w:val="00AE0498"/>
    <w:rsid w:val="00AE5AA6"/>
    <w:rsid w:val="00AE5F30"/>
    <w:rsid w:val="00B02D01"/>
    <w:rsid w:val="00B10DE0"/>
    <w:rsid w:val="00B14B49"/>
    <w:rsid w:val="00B33D2F"/>
    <w:rsid w:val="00B34A1F"/>
    <w:rsid w:val="00B40F18"/>
    <w:rsid w:val="00B60BE1"/>
    <w:rsid w:val="00B64FA4"/>
    <w:rsid w:val="00B70407"/>
    <w:rsid w:val="00B75130"/>
    <w:rsid w:val="00B75F04"/>
    <w:rsid w:val="00B85D2A"/>
    <w:rsid w:val="00B92F09"/>
    <w:rsid w:val="00BA4425"/>
    <w:rsid w:val="00BA455C"/>
    <w:rsid w:val="00BA6966"/>
    <w:rsid w:val="00BB152F"/>
    <w:rsid w:val="00BB7600"/>
    <w:rsid w:val="00BC6458"/>
    <w:rsid w:val="00BC74AC"/>
    <w:rsid w:val="00C02503"/>
    <w:rsid w:val="00C028A6"/>
    <w:rsid w:val="00C20B0C"/>
    <w:rsid w:val="00C214E3"/>
    <w:rsid w:val="00C237E6"/>
    <w:rsid w:val="00C246C9"/>
    <w:rsid w:val="00C2574C"/>
    <w:rsid w:val="00C35E36"/>
    <w:rsid w:val="00C44D55"/>
    <w:rsid w:val="00C46AC3"/>
    <w:rsid w:val="00C518E4"/>
    <w:rsid w:val="00C5427E"/>
    <w:rsid w:val="00C55C37"/>
    <w:rsid w:val="00C62312"/>
    <w:rsid w:val="00C81C1B"/>
    <w:rsid w:val="00C81D57"/>
    <w:rsid w:val="00C92F1D"/>
    <w:rsid w:val="00C957EE"/>
    <w:rsid w:val="00CA0E32"/>
    <w:rsid w:val="00CA6D5A"/>
    <w:rsid w:val="00CB33BB"/>
    <w:rsid w:val="00CC4EC8"/>
    <w:rsid w:val="00CD1620"/>
    <w:rsid w:val="00CE262B"/>
    <w:rsid w:val="00CE27D0"/>
    <w:rsid w:val="00CE4BAE"/>
    <w:rsid w:val="00CE52F1"/>
    <w:rsid w:val="00CF0627"/>
    <w:rsid w:val="00CF6879"/>
    <w:rsid w:val="00D01666"/>
    <w:rsid w:val="00D163F0"/>
    <w:rsid w:val="00D21B19"/>
    <w:rsid w:val="00D373B9"/>
    <w:rsid w:val="00D43B80"/>
    <w:rsid w:val="00D51881"/>
    <w:rsid w:val="00D64712"/>
    <w:rsid w:val="00D95BD2"/>
    <w:rsid w:val="00DB4B8E"/>
    <w:rsid w:val="00DC15E5"/>
    <w:rsid w:val="00DE0609"/>
    <w:rsid w:val="00E000D9"/>
    <w:rsid w:val="00E17F17"/>
    <w:rsid w:val="00E26DCE"/>
    <w:rsid w:val="00E309EB"/>
    <w:rsid w:val="00E471C4"/>
    <w:rsid w:val="00E5237D"/>
    <w:rsid w:val="00E620BB"/>
    <w:rsid w:val="00E7781D"/>
    <w:rsid w:val="00E82EC9"/>
    <w:rsid w:val="00EA1A29"/>
    <w:rsid w:val="00EB4367"/>
    <w:rsid w:val="00EB64E1"/>
    <w:rsid w:val="00EC1375"/>
    <w:rsid w:val="00F05C27"/>
    <w:rsid w:val="00F23BF0"/>
    <w:rsid w:val="00F23C58"/>
    <w:rsid w:val="00F3196E"/>
    <w:rsid w:val="00F3200B"/>
    <w:rsid w:val="00F45794"/>
    <w:rsid w:val="00F55A1D"/>
    <w:rsid w:val="00F61D9F"/>
    <w:rsid w:val="00F753FF"/>
    <w:rsid w:val="00FA195B"/>
    <w:rsid w:val="00FA24F2"/>
    <w:rsid w:val="00FB2CF9"/>
    <w:rsid w:val="00FB384B"/>
    <w:rsid w:val="00FB389D"/>
    <w:rsid w:val="00FB5E1E"/>
    <w:rsid w:val="00FC26B4"/>
    <w:rsid w:val="00FE1422"/>
    <w:rsid w:val="00FE1AA2"/>
    <w:rsid w:val="00FE628E"/>
    <w:rsid w:val="0116E693"/>
    <w:rsid w:val="531307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75578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4307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D6DD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85F5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Heading2"/>
    <w:qFormat/>
    <w:rsid w:val="009D6DD4"/>
    <w:rPr>
      <w:lang w:eastAsia="en-GB"/>
    </w:rPr>
  </w:style>
  <w:style w:type="character" w:customStyle="1" w:styleId="Heading2Char">
    <w:name w:val="Heading 2 Char"/>
    <w:basedOn w:val="DefaultParagraphFont"/>
    <w:link w:val="Heading2"/>
    <w:uiPriority w:val="9"/>
    <w:semiHidden/>
    <w:rsid w:val="009D6DD4"/>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0841A8"/>
    <w:pPr>
      <w:spacing w:before="100" w:beforeAutospacing="1" w:after="100" w:afterAutospacing="1"/>
    </w:pPr>
    <w:rPr>
      <w:rFonts w:ascii="Times New Roman" w:hAnsi="Times New Roman" w:cs="Times New Roman"/>
      <w:lang w:eastAsia="en-GB"/>
    </w:rPr>
  </w:style>
  <w:style w:type="character" w:customStyle="1" w:styleId="apple-converted-space">
    <w:name w:val="apple-converted-space"/>
    <w:basedOn w:val="DefaultParagraphFont"/>
    <w:rsid w:val="000841A8"/>
  </w:style>
  <w:style w:type="paragraph" w:styleId="FootnoteText">
    <w:name w:val="footnote text"/>
    <w:basedOn w:val="Normal"/>
    <w:link w:val="FootnoteTextChar"/>
    <w:uiPriority w:val="99"/>
    <w:unhideWhenUsed/>
    <w:rsid w:val="007727C8"/>
  </w:style>
  <w:style w:type="character" w:customStyle="1" w:styleId="FootnoteTextChar">
    <w:name w:val="Footnote Text Char"/>
    <w:basedOn w:val="DefaultParagraphFont"/>
    <w:link w:val="FootnoteText"/>
    <w:uiPriority w:val="99"/>
    <w:rsid w:val="007727C8"/>
  </w:style>
  <w:style w:type="character" w:styleId="FootnoteReference">
    <w:name w:val="footnote reference"/>
    <w:basedOn w:val="DefaultParagraphFont"/>
    <w:uiPriority w:val="99"/>
    <w:unhideWhenUsed/>
    <w:rsid w:val="007727C8"/>
    <w:rPr>
      <w:vertAlign w:val="superscript"/>
    </w:rPr>
  </w:style>
  <w:style w:type="character" w:styleId="Emphasis">
    <w:name w:val="Emphasis"/>
    <w:basedOn w:val="DefaultParagraphFont"/>
    <w:uiPriority w:val="20"/>
    <w:qFormat/>
    <w:rsid w:val="00323D9B"/>
    <w:rPr>
      <w:i/>
      <w:iCs/>
    </w:rPr>
  </w:style>
  <w:style w:type="character" w:styleId="Hyperlink">
    <w:name w:val="Hyperlink"/>
    <w:basedOn w:val="DefaultParagraphFont"/>
    <w:uiPriority w:val="99"/>
    <w:unhideWhenUsed/>
    <w:rsid w:val="008D4098"/>
    <w:rPr>
      <w:color w:val="0563C1" w:themeColor="hyperlink"/>
      <w:u w:val="single"/>
    </w:rPr>
  </w:style>
  <w:style w:type="character" w:customStyle="1" w:styleId="UnresolvedMention1">
    <w:name w:val="Unresolved Mention1"/>
    <w:basedOn w:val="DefaultParagraphFont"/>
    <w:uiPriority w:val="99"/>
    <w:rsid w:val="008D4098"/>
    <w:rPr>
      <w:color w:val="808080"/>
      <w:shd w:val="clear" w:color="auto" w:fill="E6E6E6"/>
    </w:rPr>
  </w:style>
  <w:style w:type="character" w:customStyle="1" w:styleId="Heading1Char">
    <w:name w:val="Heading 1 Char"/>
    <w:basedOn w:val="DefaultParagraphFont"/>
    <w:link w:val="Heading1"/>
    <w:uiPriority w:val="9"/>
    <w:rsid w:val="00443072"/>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441446"/>
    <w:rPr>
      <w:color w:val="954F72" w:themeColor="followedHyperlink"/>
      <w:u w:val="single"/>
    </w:rPr>
  </w:style>
  <w:style w:type="character" w:customStyle="1" w:styleId="highlight">
    <w:name w:val="highlight"/>
    <w:basedOn w:val="DefaultParagraphFont"/>
    <w:rsid w:val="009E7C5B"/>
  </w:style>
  <w:style w:type="paragraph" w:styleId="ListParagraph">
    <w:name w:val="List Paragraph"/>
    <w:basedOn w:val="Normal"/>
    <w:uiPriority w:val="34"/>
    <w:qFormat/>
    <w:rsid w:val="00E82EC9"/>
    <w:pPr>
      <w:ind w:left="720"/>
      <w:contextualSpacing/>
    </w:pPr>
  </w:style>
  <w:style w:type="paragraph" w:styleId="Header">
    <w:name w:val="header"/>
    <w:basedOn w:val="Normal"/>
    <w:link w:val="HeaderChar"/>
    <w:uiPriority w:val="99"/>
    <w:unhideWhenUsed/>
    <w:rsid w:val="00A43BAC"/>
    <w:pPr>
      <w:tabs>
        <w:tab w:val="center" w:pos="4680"/>
        <w:tab w:val="right" w:pos="9360"/>
      </w:tabs>
    </w:pPr>
  </w:style>
  <w:style w:type="character" w:customStyle="1" w:styleId="HeaderChar">
    <w:name w:val="Header Char"/>
    <w:basedOn w:val="DefaultParagraphFont"/>
    <w:link w:val="Header"/>
    <w:uiPriority w:val="99"/>
    <w:rsid w:val="00A43BAC"/>
  </w:style>
  <w:style w:type="paragraph" w:styleId="Footer">
    <w:name w:val="footer"/>
    <w:basedOn w:val="Normal"/>
    <w:link w:val="FooterChar"/>
    <w:uiPriority w:val="99"/>
    <w:unhideWhenUsed/>
    <w:rsid w:val="00A43BAC"/>
    <w:pPr>
      <w:tabs>
        <w:tab w:val="center" w:pos="4680"/>
        <w:tab w:val="right" w:pos="9360"/>
      </w:tabs>
    </w:pPr>
  </w:style>
  <w:style w:type="character" w:customStyle="1" w:styleId="FooterChar">
    <w:name w:val="Footer Char"/>
    <w:basedOn w:val="DefaultParagraphFont"/>
    <w:link w:val="Footer"/>
    <w:uiPriority w:val="99"/>
    <w:rsid w:val="00A43BAC"/>
  </w:style>
  <w:style w:type="character" w:styleId="CommentReference">
    <w:name w:val="annotation reference"/>
    <w:basedOn w:val="DefaultParagraphFont"/>
    <w:uiPriority w:val="99"/>
    <w:semiHidden/>
    <w:unhideWhenUsed/>
    <w:rsid w:val="008E308E"/>
    <w:rPr>
      <w:sz w:val="16"/>
      <w:szCs w:val="16"/>
    </w:rPr>
  </w:style>
  <w:style w:type="paragraph" w:styleId="CommentText">
    <w:name w:val="annotation text"/>
    <w:basedOn w:val="Normal"/>
    <w:link w:val="CommentTextChar"/>
    <w:uiPriority w:val="99"/>
    <w:semiHidden/>
    <w:unhideWhenUsed/>
    <w:rsid w:val="008E308E"/>
    <w:rPr>
      <w:sz w:val="20"/>
      <w:szCs w:val="20"/>
    </w:rPr>
  </w:style>
  <w:style w:type="character" w:customStyle="1" w:styleId="CommentTextChar">
    <w:name w:val="Comment Text Char"/>
    <w:basedOn w:val="DefaultParagraphFont"/>
    <w:link w:val="CommentText"/>
    <w:uiPriority w:val="99"/>
    <w:semiHidden/>
    <w:rsid w:val="008E308E"/>
    <w:rPr>
      <w:sz w:val="20"/>
      <w:szCs w:val="20"/>
    </w:rPr>
  </w:style>
  <w:style w:type="paragraph" w:styleId="CommentSubject">
    <w:name w:val="annotation subject"/>
    <w:basedOn w:val="CommentText"/>
    <w:next w:val="CommentText"/>
    <w:link w:val="CommentSubjectChar"/>
    <w:uiPriority w:val="99"/>
    <w:semiHidden/>
    <w:unhideWhenUsed/>
    <w:rsid w:val="008E308E"/>
    <w:rPr>
      <w:b/>
      <w:bCs/>
    </w:rPr>
  </w:style>
  <w:style w:type="character" w:customStyle="1" w:styleId="CommentSubjectChar">
    <w:name w:val="Comment Subject Char"/>
    <w:basedOn w:val="CommentTextChar"/>
    <w:link w:val="CommentSubject"/>
    <w:uiPriority w:val="99"/>
    <w:semiHidden/>
    <w:rsid w:val="008E308E"/>
    <w:rPr>
      <w:b/>
      <w:bCs/>
      <w:sz w:val="20"/>
      <w:szCs w:val="20"/>
    </w:rPr>
  </w:style>
  <w:style w:type="paragraph" w:styleId="BalloonText">
    <w:name w:val="Balloon Text"/>
    <w:basedOn w:val="Normal"/>
    <w:link w:val="BalloonTextChar"/>
    <w:uiPriority w:val="99"/>
    <w:semiHidden/>
    <w:unhideWhenUsed/>
    <w:rsid w:val="008E30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308E"/>
    <w:rPr>
      <w:rFonts w:ascii="Segoe UI" w:hAnsi="Segoe UI" w:cs="Segoe UI"/>
      <w:sz w:val="18"/>
      <w:szCs w:val="18"/>
    </w:rPr>
  </w:style>
  <w:style w:type="character" w:customStyle="1" w:styleId="UnresolvedMention2">
    <w:name w:val="Unresolved Mention2"/>
    <w:basedOn w:val="DefaultParagraphFont"/>
    <w:uiPriority w:val="99"/>
    <w:rsid w:val="001B7EEA"/>
    <w:rPr>
      <w:color w:val="808080"/>
      <w:shd w:val="clear" w:color="auto" w:fill="E6E6E6"/>
    </w:rPr>
  </w:style>
  <w:style w:type="paragraph" w:styleId="Revision">
    <w:name w:val="Revision"/>
    <w:hidden/>
    <w:uiPriority w:val="99"/>
    <w:semiHidden/>
    <w:rsid w:val="008D49DB"/>
  </w:style>
  <w:style w:type="character" w:customStyle="1" w:styleId="UnresolvedMention3">
    <w:name w:val="Unresolved Mention3"/>
    <w:basedOn w:val="DefaultParagraphFont"/>
    <w:uiPriority w:val="99"/>
    <w:rsid w:val="00FE628E"/>
    <w:rPr>
      <w:color w:val="808080"/>
      <w:shd w:val="clear" w:color="auto" w:fill="E6E6E6"/>
    </w:rPr>
  </w:style>
  <w:style w:type="paragraph" w:styleId="EndnoteText">
    <w:name w:val="endnote text"/>
    <w:basedOn w:val="Normal"/>
    <w:link w:val="EndnoteTextChar"/>
    <w:uiPriority w:val="99"/>
    <w:unhideWhenUsed/>
    <w:rsid w:val="00353510"/>
    <w:pPr>
      <w:widowControl w:val="0"/>
    </w:pPr>
    <w:rPr>
      <w:sz w:val="20"/>
      <w:szCs w:val="20"/>
      <w:lang w:val="en-US"/>
    </w:rPr>
  </w:style>
  <w:style w:type="character" w:customStyle="1" w:styleId="EndnoteTextChar">
    <w:name w:val="Endnote Text Char"/>
    <w:basedOn w:val="DefaultParagraphFont"/>
    <w:link w:val="EndnoteText"/>
    <w:uiPriority w:val="99"/>
    <w:rsid w:val="00353510"/>
    <w:rPr>
      <w:sz w:val="20"/>
      <w:szCs w:val="20"/>
      <w:lang w:val="en-US"/>
    </w:rPr>
  </w:style>
  <w:style w:type="character" w:styleId="EndnoteReference">
    <w:name w:val="endnote reference"/>
    <w:basedOn w:val="DefaultParagraphFont"/>
    <w:uiPriority w:val="99"/>
    <w:unhideWhenUsed/>
    <w:rsid w:val="00353510"/>
    <w:rPr>
      <w:vertAlign w:val="superscript"/>
    </w:rPr>
  </w:style>
  <w:style w:type="paragraph" w:styleId="HTMLPreformatted">
    <w:name w:val="HTML Preformatted"/>
    <w:basedOn w:val="Normal"/>
    <w:link w:val="HTMLPreformattedChar"/>
    <w:uiPriority w:val="99"/>
    <w:semiHidden/>
    <w:unhideWhenUsed/>
    <w:rsid w:val="00CF6879"/>
    <w:rPr>
      <w:rFonts w:ascii="Courier" w:hAnsi="Courier"/>
      <w:sz w:val="20"/>
      <w:szCs w:val="20"/>
    </w:rPr>
  </w:style>
  <w:style w:type="character" w:customStyle="1" w:styleId="HTMLPreformattedChar">
    <w:name w:val="HTML Preformatted Char"/>
    <w:basedOn w:val="DefaultParagraphFont"/>
    <w:link w:val="HTMLPreformatted"/>
    <w:uiPriority w:val="99"/>
    <w:semiHidden/>
    <w:rsid w:val="00CF6879"/>
    <w:rPr>
      <w:rFonts w:ascii="Courier" w:hAnsi="Courier"/>
      <w:sz w:val="20"/>
      <w:szCs w:val="20"/>
    </w:rPr>
  </w:style>
  <w:style w:type="character" w:customStyle="1" w:styleId="Heading3Char">
    <w:name w:val="Heading 3 Char"/>
    <w:basedOn w:val="DefaultParagraphFont"/>
    <w:link w:val="Heading3"/>
    <w:uiPriority w:val="9"/>
    <w:semiHidden/>
    <w:rsid w:val="00185F51"/>
    <w:rPr>
      <w:rFonts w:asciiTheme="majorHAnsi" w:eastAsiaTheme="majorEastAsia" w:hAnsiTheme="majorHAnsi" w:cstheme="majorBidi"/>
      <w:color w:val="1F3763" w:themeColor="accent1" w:themeShade="7F"/>
    </w:rPr>
  </w:style>
  <w:style w:type="paragraph" w:styleId="NoSpacing">
    <w:name w:val="No Spacing"/>
    <w:uiPriority w:val="1"/>
    <w:qFormat/>
    <w:rsid w:val="007D2B08"/>
    <w:rPr>
      <w:rFonts w:ascii="Times New Roman" w:eastAsia="Calibri" w:hAnsi="Times New Roman" w:cs="Times New Roman"/>
      <w:lang w:val="en-US"/>
    </w:rPr>
  </w:style>
  <w:style w:type="character" w:customStyle="1" w:styleId="UnresolvedMention">
    <w:name w:val="Unresolved Mention"/>
    <w:basedOn w:val="DefaultParagraphFont"/>
    <w:uiPriority w:val="99"/>
    <w:rsid w:val="00457C17"/>
    <w:rPr>
      <w:color w:val="808080"/>
      <w:shd w:val="clear" w:color="auto" w:fill="E6E6E6"/>
    </w:rPr>
  </w:style>
  <w:style w:type="paragraph" w:customStyle="1" w:styleId="SingleTxtG">
    <w:name w:val="_ Single Txt_G"/>
    <w:basedOn w:val="Normal"/>
    <w:rsid w:val="00702164"/>
    <w:pPr>
      <w:suppressAutoHyphens/>
      <w:spacing w:after="120" w:line="240" w:lineRule="atLeast"/>
      <w:ind w:left="1134" w:right="1134"/>
      <w:jc w:val="both"/>
    </w:pPr>
    <w:rPr>
      <w:rFonts w:ascii="Times New Roman" w:eastAsia="SimSun" w:hAnsi="Times New Roman" w:cs="Times New Roma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78356">
      <w:bodyDiv w:val="1"/>
      <w:marLeft w:val="0"/>
      <w:marRight w:val="0"/>
      <w:marTop w:val="0"/>
      <w:marBottom w:val="0"/>
      <w:divBdr>
        <w:top w:val="none" w:sz="0" w:space="0" w:color="auto"/>
        <w:left w:val="none" w:sz="0" w:space="0" w:color="auto"/>
        <w:bottom w:val="none" w:sz="0" w:space="0" w:color="auto"/>
        <w:right w:val="none" w:sz="0" w:space="0" w:color="auto"/>
      </w:divBdr>
    </w:div>
    <w:div w:id="138114982">
      <w:bodyDiv w:val="1"/>
      <w:marLeft w:val="0"/>
      <w:marRight w:val="0"/>
      <w:marTop w:val="0"/>
      <w:marBottom w:val="0"/>
      <w:divBdr>
        <w:top w:val="none" w:sz="0" w:space="0" w:color="auto"/>
        <w:left w:val="none" w:sz="0" w:space="0" w:color="auto"/>
        <w:bottom w:val="none" w:sz="0" w:space="0" w:color="auto"/>
        <w:right w:val="none" w:sz="0" w:space="0" w:color="auto"/>
      </w:divBdr>
    </w:div>
    <w:div w:id="153497439">
      <w:bodyDiv w:val="1"/>
      <w:marLeft w:val="0"/>
      <w:marRight w:val="0"/>
      <w:marTop w:val="0"/>
      <w:marBottom w:val="0"/>
      <w:divBdr>
        <w:top w:val="none" w:sz="0" w:space="0" w:color="auto"/>
        <w:left w:val="none" w:sz="0" w:space="0" w:color="auto"/>
        <w:bottom w:val="none" w:sz="0" w:space="0" w:color="auto"/>
        <w:right w:val="none" w:sz="0" w:space="0" w:color="auto"/>
      </w:divBdr>
      <w:divsChild>
        <w:div w:id="744108775">
          <w:marLeft w:val="0"/>
          <w:marRight w:val="0"/>
          <w:marTop w:val="0"/>
          <w:marBottom w:val="0"/>
          <w:divBdr>
            <w:top w:val="none" w:sz="0" w:space="0" w:color="auto"/>
            <w:left w:val="none" w:sz="0" w:space="0" w:color="auto"/>
            <w:bottom w:val="none" w:sz="0" w:space="0" w:color="auto"/>
            <w:right w:val="none" w:sz="0" w:space="0" w:color="auto"/>
          </w:divBdr>
        </w:div>
        <w:div w:id="1389915080">
          <w:marLeft w:val="0"/>
          <w:marRight w:val="0"/>
          <w:marTop w:val="0"/>
          <w:marBottom w:val="0"/>
          <w:divBdr>
            <w:top w:val="none" w:sz="0" w:space="0" w:color="auto"/>
            <w:left w:val="none" w:sz="0" w:space="0" w:color="auto"/>
            <w:bottom w:val="none" w:sz="0" w:space="0" w:color="auto"/>
            <w:right w:val="none" w:sz="0" w:space="0" w:color="auto"/>
          </w:divBdr>
        </w:div>
      </w:divsChild>
    </w:div>
    <w:div w:id="217594793">
      <w:bodyDiv w:val="1"/>
      <w:marLeft w:val="0"/>
      <w:marRight w:val="0"/>
      <w:marTop w:val="0"/>
      <w:marBottom w:val="0"/>
      <w:divBdr>
        <w:top w:val="none" w:sz="0" w:space="0" w:color="auto"/>
        <w:left w:val="none" w:sz="0" w:space="0" w:color="auto"/>
        <w:bottom w:val="none" w:sz="0" w:space="0" w:color="auto"/>
        <w:right w:val="none" w:sz="0" w:space="0" w:color="auto"/>
      </w:divBdr>
    </w:div>
    <w:div w:id="293103344">
      <w:bodyDiv w:val="1"/>
      <w:marLeft w:val="0"/>
      <w:marRight w:val="0"/>
      <w:marTop w:val="0"/>
      <w:marBottom w:val="0"/>
      <w:divBdr>
        <w:top w:val="none" w:sz="0" w:space="0" w:color="auto"/>
        <w:left w:val="none" w:sz="0" w:space="0" w:color="auto"/>
        <w:bottom w:val="none" w:sz="0" w:space="0" w:color="auto"/>
        <w:right w:val="none" w:sz="0" w:space="0" w:color="auto"/>
      </w:divBdr>
    </w:div>
    <w:div w:id="341400158">
      <w:bodyDiv w:val="1"/>
      <w:marLeft w:val="0"/>
      <w:marRight w:val="0"/>
      <w:marTop w:val="0"/>
      <w:marBottom w:val="0"/>
      <w:divBdr>
        <w:top w:val="none" w:sz="0" w:space="0" w:color="auto"/>
        <w:left w:val="none" w:sz="0" w:space="0" w:color="auto"/>
        <w:bottom w:val="none" w:sz="0" w:space="0" w:color="auto"/>
        <w:right w:val="none" w:sz="0" w:space="0" w:color="auto"/>
      </w:divBdr>
    </w:div>
    <w:div w:id="403338805">
      <w:bodyDiv w:val="1"/>
      <w:marLeft w:val="0"/>
      <w:marRight w:val="0"/>
      <w:marTop w:val="0"/>
      <w:marBottom w:val="0"/>
      <w:divBdr>
        <w:top w:val="none" w:sz="0" w:space="0" w:color="auto"/>
        <w:left w:val="none" w:sz="0" w:space="0" w:color="auto"/>
        <w:bottom w:val="none" w:sz="0" w:space="0" w:color="auto"/>
        <w:right w:val="none" w:sz="0" w:space="0" w:color="auto"/>
      </w:divBdr>
    </w:div>
    <w:div w:id="431822146">
      <w:bodyDiv w:val="1"/>
      <w:marLeft w:val="0"/>
      <w:marRight w:val="0"/>
      <w:marTop w:val="0"/>
      <w:marBottom w:val="0"/>
      <w:divBdr>
        <w:top w:val="none" w:sz="0" w:space="0" w:color="auto"/>
        <w:left w:val="none" w:sz="0" w:space="0" w:color="auto"/>
        <w:bottom w:val="none" w:sz="0" w:space="0" w:color="auto"/>
        <w:right w:val="none" w:sz="0" w:space="0" w:color="auto"/>
      </w:divBdr>
    </w:div>
    <w:div w:id="454639334">
      <w:bodyDiv w:val="1"/>
      <w:marLeft w:val="0"/>
      <w:marRight w:val="0"/>
      <w:marTop w:val="0"/>
      <w:marBottom w:val="0"/>
      <w:divBdr>
        <w:top w:val="none" w:sz="0" w:space="0" w:color="auto"/>
        <w:left w:val="none" w:sz="0" w:space="0" w:color="auto"/>
        <w:bottom w:val="none" w:sz="0" w:space="0" w:color="auto"/>
        <w:right w:val="none" w:sz="0" w:space="0" w:color="auto"/>
      </w:divBdr>
    </w:div>
    <w:div w:id="464323744">
      <w:bodyDiv w:val="1"/>
      <w:marLeft w:val="0"/>
      <w:marRight w:val="0"/>
      <w:marTop w:val="0"/>
      <w:marBottom w:val="0"/>
      <w:divBdr>
        <w:top w:val="none" w:sz="0" w:space="0" w:color="auto"/>
        <w:left w:val="none" w:sz="0" w:space="0" w:color="auto"/>
        <w:bottom w:val="none" w:sz="0" w:space="0" w:color="auto"/>
        <w:right w:val="none" w:sz="0" w:space="0" w:color="auto"/>
      </w:divBdr>
      <w:divsChild>
        <w:div w:id="997995271">
          <w:marLeft w:val="0"/>
          <w:marRight w:val="0"/>
          <w:marTop w:val="0"/>
          <w:marBottom w:val="0"/>
          <w:divBdr>
            <w:top w:val="none" w:sz="0" w:space="0" w:color="auto"/>
            <w:left w:val="none" w:sz="0" w:space="0" w:color="auto"/>
            <w:bottom w:val="none" w:sz="0" w:space="0" w:color="auto"/>
            <w:right w:val="none" w:sz="0" w:space="0" w:color="auto"/>
          </w:divBdr>
        </w:div>
        <w:div w:id="471142369">
          <w:marLeft w:val="0"/>
          <w:marRight w:val="0"/>
          <w:marTop w:val="0"/>
          <w:marBottom w:val="0"/>
          <w:divBdr>
            <w:top w:val="none" w:sz="0" w:space="0" w:color="auto"/>
            <w:left w:val="none" w:sz="0" w:space="0" w:color="auto"/>
            <w:bottom w:val="none" w:sz="0" w:space="0" w:color="auto"/>
            <w:right w:val="none" w:sz="0" w:space="0" w:color="auto"/>
          </w:divBdr>
        </w:div>
        <w:div w:id="943070975">
          <w:marLeft w:val="0"/>
          <w:marRight w:val="0"/>
          <w:marTop w:val="0"/>
          <w:marBottom w:val="0"/>
          <w:divBdr>
            <w:top w:val="none" w:sz="0" w:space="0" w:color="auto"/>
            <w:left w:val="none" w:sz="0" w:space="0" w:color="auto"/>
            <w:bottom w:val="none" w:sz="0" w:space="0" w:color="auto"/>
            <w:right w:val="none" w:sz="0" w:space="0" w:color="auto"/>
          </w:divBdr>
        </w:div>
        <w:div w:id="1019820054">
          <w:marLeft w:val="0"/>
          <w:marRight w:val="0"/>
          <w:marTop w:val="0"/>
          <w:marBottom w:val="0"/>
          <w:divBdr>
            <w:top w:val="none" w:sz="0" w:space="0" w:color="auto"/>
            <w:left w:val="none" w:sz="0" w:space="0" w:color="auto"/>
            <w:bottom w:val="none" w:sz="0" w:space="0" w:color="auto"/>
            <w:right w:val="none" w:sz="0" w:space="0" w:color="auto"/>
          </w:divBdr>
        </w:div>
        <w:div w:id="776944088">
          <w:marLeft w:val="0"/>
          <w:marRight w:val="0"/>
          <w:marTop w:val="0"/>
          <w:marBottom w:val="0"/>
          <w:divBdr>
            <w:top w:val="none" w:sz="0" w:space="0" w:color="auto"/>
            <w:left w:val="none" w:sz="0" w:space="0" w:color="auto"/>
            <w:bottom w:val="none" w:sz="0" w:space="0" w:color="auto"/>
            <w:right w:val="none" w:sz="0" w:space="0" w:color="auto"/>
          </w:divBdr>
        </w:div>
        <w:div w:id="997803934">
          <w:marLeft w:val="0"/>
          <w:marRight w:val="0"/>
          <w:marTop w:val="0"/>
          <w:marBottom w:val="0"/>
          <w:divBdr>
            <w:top w:val="none" w:sz="0" w:space="0" w:color="auto"/>
            <w:left w:val="none" w:sz="0" w:space="0" w:color="auto"/>
            <w:bottom w:val="none" w:sz="0" w:space="0" w:color="auto"/>
            <w:right w:val="none" w:sz="0" w:space="0" w:color="auto"/>
          </w:divBdr>
        </w:div>
        <w:div w:id="387606898">
          <w:marLeft w:val="0"/>
          <w:marRight w:val="0"/>
          <w:marTop w:val="0"/>
          <w:marBottom w:val="0"/>
          <w:divBdr>
            <w:top w:val="none" w:sz="0" w:space="0" w:color="auto"/>
            <w:left w:val="none" w:sz="0" w:space="0" w:color="auto"/>
            <w:bottom w:val="none" w:sz="0" w:space="0" w:color="auto"/>
            <w:right w:val="none" w:sz="0" w:space="0" w:color="auto"/>
          </w:divBdr>
        </w:div>
        <w:div w:id="1469008371">
          <w:marLeft w:val="0"/>
          <w:marRight w:val="0"/>
          <w:marTop w:val="0"/>
          <w:marBottom w:val="0"/>
          <w:divBdr>
            <w:top w:val="none" w:sz="0" w:space="0" w:color="auto"/>
            <w:left w:val="none" w:sz="0" w:space="0" w:color="auto"/>
            <w:bottom w:val="none" w:sz="0" w:space="0" w:color="auto"/>
            <w:right w:val="none" w:sz="0" w:space="0" w:color="auto"/>
          </w:divBdr>
        </w:div>
        <w:div w:id="428740590">
          <w:marLeft w:val="0"/>
          <w:marRight w:val="0"/>
          <w:marTop w:val="0"/>
          <w:marBottom w:val="0"/>
          <w:divBdr>
            <w:top w:val="none" w:sz="0" w:space="0" w:color="auto"/>
            <w:left w:val="none" w:sz="0" w:space="0" w:color="auto"/>
            <w:bottom w:val="none" w:sz="0" w:space="0" w:color="auto"/>
            <w:right w:val="none" w:sz="0" w:space="0" w:color="auto"/>
          </w:divBdr>
        </w:div>
        <w:div w:id="925654113">
          <w:marLeft w:val="0"/>
          <w:marRight w:val="0"/>
          <w:marTop w:val="0"/>
          <w:marBottom w:val="0"/>
          <w:divBdr>
            <w:top w:val="none" w:sz="0" w:space="0" w:color="auto"/>
            <w:left w:val="none" w:sz="0" w:space="0" w:color="auto"/>
            <w:bottom w:val="none" w:sz="0" w:space="0" w:color="auto"/>
            <w:right w:val="none" w:sz="0" w:space="0" w:color="auto"/>
          </w:divBdr>
        </w:div>
        <w:div w:id="703941176">
          <w:marLeft w:val="0"/>
          <w:marRight w:val="0"/>
          <w:marTop w:val="0"/>
          <w:marBottom w:val="0"/>
          <w:divBdr>
            <w:top w:val="none" w:sz="0" w:space="0" w:color="auto"/>
            <w:left w:val="none" w:sz="0" w:space="0" w:color="auto"/>
            <w:bottom w:val="none" w:sz="0" w:space="0" w:color="auto"/>
            <w:right w:val="none" w:sz="0" w:space="0" w:color="auto"/>
          </w:divBdr>
        </w:div>
        <w:div w:id="1704986364">
          <w:marLeft w:val="0"/>
          <w:marRight w:val="0"/>
          <w:marTop w:val="0"/>
          <w:marBottom w:val="0"/>
          <w:divBdr>
            <w:top w:val="none" w:sz="0" w:space="0" w:color="auto"/>
            <w:left w:val="none" w:sz="0" w:space="0" w:color="auto"/>
            <w:bottom w:val="none" w:sz="0" w:space="0" w:color="auto"/>
            <w:right w:val="none" w:sz="0" w:space="0" w:color="auto"/>
          </w:divBdr>
        </w:div>
        <w:div w:id="1759785859">
          <w:marLeft w:val="0"/>
          <w:marRight w:val="0"/>
          <w:marTop w:val="0"/>
          <w:marBottom w:val="0"/>
          <w:divBdr>
            <w:top w:val="none" w:sz="0" w:space="0" w:color="auto"/>
            <w:left w:val="none" w:sz="0" w:space="0" w:color="auto"/>
            <w:bottom w:val="none" w:sz="0" w:space="0" w:color="auto"/>
            <w:right w:val="none" w:sz="0" w:space="0" w:color="auto"/>
          </w:divBdr>
        </w:div>
        <w:div w:id="888952591">
          <w:marLeft w:val="0"/>
          <w:marRight w:val="0"/>
          <w:marTop w:val="0"/>
          <w:marBottom w:val="0"/>
          <w:divBdr>
            <w:top w:val="none" w:sz="0" w:space="0" w:color="auto"/>
            <w:left w:val="none" w:sz="0" w:space="0" w:color="auto"/>
            <w:bottom w:val="none" w:sz="0" w:space="0" w:color="auto"/>
            <w:right w:val="none" w:sz="0" w:space="0" w:color="auto"/>
          </w:divBdr>
        </w:div>
        <w:div w:id="1811481887">
          <w:marLeft w:val="0"/>
          <w:marRight w:val="0"/>
          <w:marTop w:val="0"/>
          <w:marBottom w:val="0"/>
          <w:divBdr>
            <w:top w:val="none" w:sz="0" w:space="0" w:color="auto"/>
            <w:left w:val="none" w:sz="0" w:space="0" w:color="auto"/>
            <w:bottom w:val="none" w:sz="0" w:space="0" w:color="auto"/>
            <w:right w:val="none" w:sz="0" w:space="0" w:color="auto"/>
          </w:divBdr>
        </w:div>
        <w:div w:id="3022689">
          <w:marLeft w:val="0"/>
          <w:marRight w:val="0"/>
          <w:marTop w:val="0"/>
          <w:marBottom w:val="0"/>
          <w:divBdr>
            <w:top w:val="none" w:sz="0" w:space="0" w:color="auto"/>
            <w:left w:val="none" w:sz="0" w:space="0" w:color="auto"/>
            <w:bottom w:val="none" w:sz="0" w:space="0" w:color="auto"/>
            <w:right w:val="none" w:sz="0" w:space="0" w:color="auto"/>
          </w:divBdr>
        </w:div>
        <w:div w:id="1672223113">
          <w:marLeft w:val="0"/>
          <w:marRight w:val="0"/>
          <w:marTop w:val="0"/>
          <w:marBottom w:val="0"/>
          <w:divBdr>
            <w:top w:val="none" w:sz="0" w:space="0" w:color="auto"/>
            <w:left w:val="none" w:sz="0" w:space="0" w:color="auto"/>
            <w:bottom w:val="none" w:sz="0" w:space="0" w:color="auto"/>
            <w:right w:val="none" w:sz="0" w:space="0" w:color="auto"/>
          </w:divBdr>
        </w:div>
      </w:divsChild>
    </w:div>
    <w:div w:id="523447241">
      <w:bodyDiv w:val="1"/>
      <w:marLeft w:val="0"/>
      <w:marRight w:val="0"/>
      <w:marTop w:val="0"/>
      <w:marBottom w:val="0"/>
      <w:divBdr>
        <w:top w:val="none" w:sz="0" w:space="0" w:color="auto"/>
        <w:left w:val="none" w:sz="0" w:space="0" w:color="auto"/>
        <w:bottom w:val="none" w:sz="0" w:space="0" w:color="auto"/>
        <w:right w:val="none" w:sz="0" w:space="0" w:color="auto"/>
      </w:divBdr>
      <w:divsChild>
        <w:div w:id="1786658324">
          <w:marLeft w:val="0"/>
          <w:marRight w:val="0"/>
          <w:marTop w:val="0"/>
          <w:marBottom w:val="0"/>
          <w:divBdr>
            <w:top w:val="none" w:sz="0" w:space="0" w:color="auto"/>
            <w:left w:val="none" w:sz="0" w:space="0" w:color="auto"/>
            <w:bottom w:val="none" w:sz="0" w:space="0" w:color="auto"/>
            <w:right w:val="none" w:sz="0" w:space="0" w:color="auto"/>
          </w:divBdr>
        </w:div>
        <w:div w:id="288055325">
          <w:marLeft w:val="0"/>
          <w:marRight w:val="0"/>
          <w:marTop w:val="0"/>
          <w:marBottom w:val="0"/>
          <w:divBdr>
            <w:top w:val="none" w:sz="0" w:space="0" w:color="auto"/>
            <w:left w:val="none" w:sz="0" w:space="0" w:color="auto"/>
            <w:bottom w:val="none" w:sz="0" w:space="0" w:color="auto"/>
            <w:right w:val="none" w:sz="0" w:space="0" w:color="auto"/>
          </w:divBdr>
        </w:div>
        <w:div w:id="1832256232">
          <w:marLeft w:val="0"/>
          <w:marRight w:val="0"/>
          <w:marTop w:val="0"/>
          <w:marBottom w:val="0"/>
          <w:divBdr>
            <w:top w:val="none" w:sz="0" w:space="0" w:color="auto"/>
            <w:left w:val="none" w:sz="0" w:space="0" w:color="auto"/>
            <w:bottom w:val="none" w:sz="0" w:space="0" w:color="auto"/>
            <w:right w:val="none" w:sz="0" w:space="0" w:color="auto"/>
          </w:divBdr>
        </w:div>
        <w:div w:id="246967250">
          <w:marLeft w:val="0"/>
          <w:marRight w:val="0"/>
          <w:marTop w:val="0"/>
          <w:marBottom w:val="0"/>
          <w:divBdr>
            <w:top w:val="none" w:sz="0" w:space="0" w:color="auto"/>
            <w:left w:val="none" w:sz="0" w:space="0" w:color="auto"/>
            <w:bottom w:val="none" w:sz="0" w:space="0" w:color="auto"/>
            <w:right w:val="none" w:sz="0" w:space="0" w:color="auto"/>
          </w:divBdr>
        </w:div>
        <w:div w:id="1979917883">
          <w:marLeft w:val="0"/>
          <w:marRight w:val="0"/>
          <w:marTop w:val="0"/>
          <w:marBottom w:val="0"/>
          <w:divBdr>
            <w:top w:val="none" w:sz="0" w:space="0" w:color="auto"/>
            <w:left w:val="none" w:sz="0" w:space="0" w:color="auto"/>
            <w:bottom w:val="none" w:sz="0" w:space="0" w:color="auto"/>
            <w:right w:val="none" w:sz="0" w:space="0" w:color="auto"/>
          </w:divBdr>
        </w:div>
        <w:div w:id="881941302">
          <w:marLeft w:val="0"/>
          <w:marRight w:val="0"/>
          <w:marTop w:val="0"/>
          <w:marBottom w:val="0"/>
          <w:divBdr>
            <w:top w:val="none" w:sz="0" w:space="0" w:color="auto"/>
            <w:left w:val="none" w:sz="0" w:space="0" w:color="auto"/>
            <w:bottom w:val="none" w:sz="0" w:space="0" w:color="auto"/>
            <w:right w:val="none" w:sz="0" w:space="0" w:color="auto"/>
          </w:divBdr>
        </w:div>
        <w:div w:id="1499423688">
          <w:marLeft w:val="0"/>
          <w:marRight w:val="0"/>
          <w:marTop w:val="0"/>
          <w:marBottom w:val="0"/>
          <w:divBdr>
            <w:top w:val="none" w:sz="0" w:space="0" w:color="auto"/>
            <w:left w:val="none" w:sz="0" w:space="0" w:color="auto"/>
            <w:bottom w:val="none" w:sz="0" w:space="0" w:color="auto"/>
            <w:right w:val="none" w:sz="0" w:space="0" w:color="auto"/>
          </w:divBdr>
        </w:div>
        <w:div w:id="204683362">
          <w:marLeft w:val="0"/>
          <w:marRight w:val="0"/>
          <w:marTop w:val="0"/>
          <w:marBottom w:val="0"/>
          <w:divBdr>
            <w:top w:val="none" w:sz="0" w:space="0" w:color="auto"/>
            <w:left w:val="none" w:sz="0" w:space="0" w:color="auto"/>
            <w:bottom w:val="none" w:sz="0" w:space="0" w:color="auto"/>
            <w:right w:val="none" w:sz="0" w:space="0" w:color="auto"/>
          </w:divBdr>
        </w:div>
        <w:div w:id="572815288">
          <w:marLeft w:val="0"/>
          <w:marRight w:val="0"/>
          <w:marTop w:val="0"/>
          <w:marBottom w:val="0"/>
          <w:divBdr>
            <w:top w:val="none" w:sz="0" w:space="0" w:color="auto"/>
            <w:left w:val="none" w:sz="0" w:space="0" w:color="auto"/>
            <w:bottom w:val="none" w:sz="0" w:space="0" w:color="auto"/>
            <w:right w:val="none" w:sz="0" w:space="0" w:color="auto"/>
          </w:divBdr>
        </w:div>
        <w:div w:id="1847939016">
          <w:marLeft w:val="0"/>
          <w:marRight w:val="0"/>
          <w:marTop w:val="0"/>
          <w:marBottom w:val="0"/>
          <w:divBdr>
            <w:top w:val="none" w:sz="0" w:space="0" w:color="auto"/>
            <w:left w:val="none" w:sz="0" w:space="0" w:color="auto"/>
            <w:bottom w:val="none" w:sz="0" w:space="0" w:color="auto"/>
            <w:right w:val="none" w:sz="0" w:space="0" w:color="auto"/>
          </w:divBdr>
        </w:div>
        <w:div w:id="1229923308">
          <w:marLeft w:val="0"/>
          <w:marRight w:val="0"/>
          <w:marTop w:val="0"/>
          <w:marBottom w:val="0"/>
          <w:divBdr>
            <w:top w:val="none" w:sz="0" w:space="0" w:color="auto"/>
            <w:left w:val="none" w:sz="0" w:space="0" w:color="auto"/>
            <w:bottom w:val="none" w:sz="0" w:space="0" w:color="auto"/>
            <w:right w:val="none" w:sz="0" w:space="0" w:color="auto"/>
          </w:divBdr>
        </w:div>
      </w:divsChild>
    </w:div>
    <w:div w:id="673606521">
      <w:bodyDiv w:val="1"/>
      <w:marLeft w:val="0"/>
      <w:marRight w:val="0"/>
      <w:marTop w:val="0"/>
      <w:marBottom w:val="0"/>
      <w:divBdr>
        <w:top w:val="none" w:sz="0" w:space="0" w:color="auto"/>
        <w:left w:val="none" w:sz="0" w:space="0" w:color="auto"/>
        <w:bottom w:val="none" w:sz="0" w:space="0" w:color="auto"/>
        <w:right w:val="none" w:sz="0" w:space="0" w:color="auto"/>
      </w:divBdr>
      <w:divsChild>
        <w:div w:id="1866940491">
          <w:marLeft w:val="0"/>
          <w:marRight w:val="0"/>
          <w:marTop w:val="0"/>
          <w:marBottom w:val="0"/>
          <w:divBdr>
            <w:top w:val="none" w:sz="0" w:space="0" w:color="auto"/>
            <w:left w:val="none" w:sz="0" w:space="0" w:color="auto"/>
            <w:bottom w:val="none" w:sz="0" w:space="0" w:color="auto"/>
            <w:right w:val="none" w:sz="0" w:space="0" w:color="auto"/>
          </w:divBdr>
          <w:divsChild>
            <w:div w:id="529994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844179">
      <w:bodyDiv w:val="1"/>
      <w:marLeft w:val="0"/>
      <w:marRight w:val="0"/>
      <w:marTop w:val="0"/>
      <w:marBottom w:val="0"/>
      <w:divBdr>
        <w:top w:val="none" w:sz="0" w:space="0" w:color="auto"/>
        <w:left w:val="none" w:sz="0" w:space="0" w:color="auto"/>
        <w:bottom w:val="none" w:sz="0" w:space="0" w:color="auto"/>
        <w:right w:val="none" w:sz="0" w:space="0" w:color="auto"/>
      </w:divBdr>
    </w:div>
    <w:div w:id="897470874">
      <w:bodyDiv w:val="1"/>
      <w:marLeft w:val="0"/>
      <w:marRight w:val="0"/>
      <w:marTop w:val="0"/>
      <w:marBottom w:val="0"/>
      <w:divBdr>
        <w:top w:val="none" w:sz="0" w:space="0" w:color="auto"/>
        <w:left w:val="none" w:sz="0" w:space="0" w:color="auto"/>
        <w:bottom w:val="none" w:sz="0" w:space="0" w:color="auto"/>
        <w:right w:val="none" w:sz="0" w:space="0" w:color="auto"/>
      </w:divBdr>
    </w:div>
    <w:div w:id="924067426">
      <w:bodyDiv w:val="1"/>
      <w:marLeft w:val="0"/>
      <w:marRight w:val="0"/>
      <w:marTop w:val="0"/>
      <w:marBottom w:val="0"/>
      <w:divBdr>
        <w:top w:val="none" w:sz="0" w:space="0" w:color="auto"/>
        <w:left w:val="none" w:sz="0" w:space="0" w:color="auto"/>
        <w:bottom w:val="none" w:sz="0" w:space="0" w:color="auto"/>
        <w:right w:val="none" w:sz="0" w:space="0" w:color="auto"/>
      </w:divBdr>
    </w:div>
    <w:div w:id="1001160384">
      <w:bodyDiv w:val="1"/>
      <w:marLeft w:val="0"/>
      <w:marRight w:val="0"/>
      <w:marTop w:val="0"/>
      <w:marBottom w:val="0"/>
      <w:divBdr>
        <w:top w:val="none" w:sz="0" w:space="0" w:color="auto"/>
        <w:left w:val="none" w:sz="0" w:space="0" w:color="auto"/>
        <w:bottom w:val="none" w:sz="0" w:space="0" w:color="auto"/>
        <w:right w:val="none" w:sz="0" w:space="0" w:color="auto"/>
      </w:divBdr>
    </w:div>
    <w:div w:id="1017148848">
      <w:bodyDiv w:val="1"/>
      <w:marLeft w:val="0"/>
      <w:marRight w:val="0"/>
      <w:marTop w:val="0"/>
      <w:marBottom w:val="0"/>
      <w:divBdr>
        <w:top w:val="none" w:sz="0" w:space="0" w:color="auto"/>
        <w:left w:val="none" w:sz="0" w:space="0" w:color="auto"/>
        <w:bottom w:val="none" w:sz="0" w:space="0" w:color="auto"/>
        <w:right w:val="none" w:sz="0" w:space="0" w:color="auto"/>
      </w:divBdr>
    </w:div>
    <w:div w:id="1041399105">
      <w:bodyDiv w:val="1"/>
      <w:marLeft w:val="0"/>
      <w:marRight w:val="0"/>
      <w:marTop w:val="0"/>
      <w:marBottom w:val="0"/>
      <w:divBdr>
        <w:top w:val="none" w:sz="0" w:space="0" w:color="auto"/>
        <w:left w:val="none" w:sz="0" w:space="0" w:color="auto"/>
        <w:bottom w:val="none" w:sz="0" w:space="0" w:color="auto"/>
        <w:right w:val="none" w:sz="0" w:space="0" w:color="auto"/>
      </w:divBdr>
    </w:div>
    <w:div w:id="1051461443">
      <w:bodyDiv w:val="1"/>
      <w:marLeft w:val="0"/>
      <w:marRight w:val="0"/>
      <w:marTop w:val="0"/>
      <w:marBottom w:val="0"/>
      <w:divBdr>
        <w:top w:val="none" w:sz="0" w:space="0" w:color="auto"/>
        <w:left w:val="none" w:sz="0" w:space="0" w:color="auto"/>
        <w:bottom w:val="none" w:sz="0" w:space="0" w:color="auto"/>
        <w:right w:val="none" w:sz="0" w:space="0" w:color="auto"/>
      </w:divBdr>
      <w:divsChild>
        <w:div w:id="1141800470">
          <w:marLeft w:val="0"/>
          <w:marRight w:val="0"/>
          <w:marTop w:val="0"/>
          <w:marBottom w:val="0"/>
          <w:divBdr>
            <w:top w:val="none" w:sz="0" w:space="0" w:color="auto"/>
            <w:left w:val="none" w:sz="0" w:space="0" w:color="auto"/>
            <w:bottom w:val="none" w:sz="0" w:space="0" w:color="auto"/>
            <w:right w:val="none" w:sz="0" w:space="0" w:color="auto"/>
          </w:divBdr>
          <w:divsChild>
            <w:div w:id="163323706">
              <w:marLeft w:val="0"/>
              <w:marRight w:val="0"/>
              <w:marTop w:val="0"/>
              <w:marBottom w:val="0"/>
              <w:divBdr>
                <w:top w:val="none" w:sz="0" w:space="0" w:color="auto"/>
                <w:left w:val="none" w:sz="0" w:space="0" w:color="auto"/>
                <w:bottom w:val="none" w:sz="0" w:space="0" w:color="auto"/>
                <w:right w:val="none" w:sz="0" w:space="0" w:color="auto"/>
              </w:divBdr>
            </w:div>
            <w:div w:id="40252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087341">
      <w:bodyDiv w:val="1"/>
      <w:marLeft w:val="0"/>
      <w:marRight w:val="0"/>
      <w:marTop w:val="0"/>
      <w:marBottom w:val="0"/>
      <w:divBdr>
        <w:top w:val="none" w:sz="0" w:space="0" w:color="auto"/>
        <w:left w:val="none" w:sz="0" w:space="0" w:color="auto"/>
        <w:bottom w:val="none" w:sz="0" w:space="0" w:color="auto"/>
        <w:right w:val="none" w:sz="0" w:space="0" w:color="auto"/>
      </w:divBdr>
    </w:div>
    <w:div w:id="1283608143">
      <w:bodyDiv w:val="1"/>
      <w:marLeft w:val="0"/>
      <w:marRight w:val="0"/>
      <w:marTop w:val="0"/>
      <w:marBottom w:val="0"/>
      <w:divBdr>
        <w:top w:val="none" w:sz="0" w:space="0" w:color="auto"/>
        <w:left w:val="none" w:sz="0" w:space="0" w:color="auto"/>
        <w:bottom w:val="none" w:sz="0" w:space="0" w:color="auto"/>
        <w:right w:val="none" w:sz="0" w:space="0" w:color="auto"/>
      </w:divBdr>
      <w:divsChild>
        <w:div w:id="260067271">
          <w:marLeft w:val="0"/>
          <w:marRight w:val="0"/>
          <w:marTop w:val="0"/>
          <w:marBottom w:val="0"/>
          <w:divBdr>
            <w:top w:val="none" w:sz="0" w:space="0" w:color="auto"/>
            <w:left w:val="none" w:sz="0" w:space="0" w:color="auto"/>
            <w:bottom w:val="none" w:sz="0" w:space="0" w:color="auto"/>
            <w:right w:val="none" w:sz="0" w:space="0" w:color="auto"/>
          </w:divBdr>
        </w:div>
        <w:div w:id="676467802">
          <w:marLeft w:val="0"/>
          <w:marRight w:val="0"/>
          <w:marTop w:val="0"/>
          <w:marBottom w:val="0"/>
          <w:divBdr>
            <w:top w:val="none" w:sz="0" w:space="0" w:color="auto"/>
            <w:left w:val="none" w:sz="0" w:space="0" w:color="auto"/>
            <w:bottom w:val="none" w:sz="0" w:space="0" w:color="auto"/>
            <w:right w:val="none" w:sz="0" w:space="0" w:color="auto"/>
          </w:divBdr>
        </w:div>
      </w:divsChild>
    </w:div>
    <w:div w:id="1342587706">
      <w:bodyDiv w:val="1"/>
      <w:marLeft w:val="0"/>
      <w:marRight w:val="0"/>
      <w:marTop w:val="0"/>
      <w:marBottom w:val="0"/>
      <w:divBdr>
        <w:top w:val="none" w:sz="0" w:space="0" w:color="auto"/>
        <w:left w:val="none" w:sz="0" w:space="0" w:color="auto"/>
        <w:bottom w:val="none" w:sz="0" w:space="0" w:color="auto"/>
        <w:right w:val="none" w:sz="0" w:space="0" w:color="auto"/>
      </w:divBdr>
    </w:div>
    <w:div w:id="1417093689">
      <w:bodyDiv w:val="1"/>
      <w:marLeft w:val="0"/>
      <w:marRight w:val="0"/>
      <w:marTop w:val="0"/>
      <w:marBottom w:val="0"/>
      <w:divBdr>
        <w:top w:val="none" w:sz="0" w:space="0" w:color="auto"/>
        <w:left w:val="none" w:sz="0" w:space="0" w:color="auto"/>
        <w:bottom w:val="none" w:sz="0" w:space="0" w:color="auto"/>
        <w:right w:val="none" w:sz="0" w:space="0" w:color="auto"/>
      </w:divBdr>
      <w:divsChild>
        <w:div w:id="726683577">
          <w:marLeft w:val="0"/>
          <w:marRight w:val="0"/>
          <w:marTop w:val="0"/>
          <w:marBottom w:val="0"/>
          <w:divBdr>
            <w:top w:val="none" w:sz="0" w:space="0" w:color="auto"/>
            <w:left w:val="none" w:sz="0" w:space="0" w:color="auto"/>
            <w:bottom w:val="none" w:sz="0" w:space="0" w:color="auto"/>
            <w:right w:val="none" w:sz="0" w:space="0" w:color="auto"/>
          </w:divBdr>
        </w:div>
        <w:div w:id="513805399">
          <w:marLeft w:val="0"/>
          <w:marRight w:val="0"/>
          <w:marTop w:val="0"/>
          <w:marBottom w:val="0"/>
          <w:divBdr>
            <w:top w:val="none" w:sz="0" w:space="0" w:color="auto"/>
            <w:left w:val="none" w:sz="0" w:space="0" w:color="auto"/>
            <w:bottom w:val="none" w:sz="0" w:space="0" w:color="auto"/>
            <w:right w:val="none" w:sz="0" w:space="0" w:color="auto"/>
          </w:divBdr>
        </w:div>
        <w:div w:id="1715499341">
          <w:marLeft w:val="0"/>
          <w:marRight w:val="0"/>
          <w:marTop w:val="0"/>
          <w:marBottom w:val="0"/>
          <w:divBdr>
            <w:top w:val="none" w:sz="0" w:space="0" w:color="auto"/>
            <w:left w:val="none" w:sz="0" w:space="0" w:color="auto"/>
            <w:bottom w:val="none" w:sz="0" w:space="0" w:color="auto"/>
            <w:right w:val="none" w:sz="0" w:space="0" w:color="auto"/>
          </w:divBdr>
        </w:div>
        <w:div w:id="1007631023">
          <w:marLeft w:val="0"/>
          <w:marRight w:val="0"/>
          <w:marTop w:val="0"/>
          <w:marBottom w:val="0"/>
          <w:divBdr>
            <w:top w:val="none" w:sz="0" w:space="0" w:color="auto"/>
            <w:left w:val="none" w:sz="0" w:space="0" w:color="auto"/>
            <w:bottom w:val="none" w:sz="0" w:space="0" w:color="auto"/>
            <w:right w:val="none" w:sz="0" w:space="0" w:color="auto"/>
          </w:divBdr>
        </w:div>
        <w:div w:id="1398553568">
          <w:marLeft w:val="0"/>
          <w:marRight w:val="0"/>
          <w:marTop w:val="0"/>
          <w:marBottom w:val="0"/>
          <w:divBdr>
            <w:top w:val="none" w:sz="0" w:space="0" w:color="auto"/>
            <w:left w:val="none" w:sz="0" w:space="0" w:color="auto"/>
            <w:bottom w:val="none" w:sz="0" w:space="0" w:color="auto"/>
            <w:right w:val="none" w:sz="0" w:space="0" w:color="auto"/>
          </w:divBdr>
        </w:div>
        <w:div w:id="247226925">
          <w:marLeft w:val="0"/>
          <w:marRight w:val="0"/>
          <w:marTop w:val="0"/>
          <w:marBottom w:val="0"/>
          <w:divBdr>
            <w:top w:val="none" w:sz="0" w:space="0" w:color="auto"/>
            <w:left w:val="none" w:sz="0" w:space="0" w:color="auto"/>
            <w:bottom w:val="none" w:sz="0" w:space="0" w:color="auto"/>
            <w:right w:val="none" w:sz="0" w:space="0" w:color="auto"/>
          </w:divBdr>
        </w:div>
        <w:div w:id="129253576">
          <w:marLeft w:val="0"/>
          <w:marRight w:val="0"/>
          <w:marTop w:val="0"/>
          <w:marBottom w:val="0"/>
          <w:divBdr>
            <w:top w:val="none" w:sz="0" w:space="0" w:color="auto"/>
            <w:left w:val="none" w:sz="0" w:space="0" w:color="auto"/>
            <w:bottom w:val="none" w:sz="0" w:space="0" w:color="auto"/>
            <w:right w:val="none" w:sz="0" w:space="0" w:color="auto"/>
          </w:divBdr>
        </w:div>
        <w:div w:id="1091706280">
          <w:marLeft w:val="0"/>
          <w:marRight w:val="0"/>
          <w:marTop w:val="0"/>
          <w:marBottom w:val="0"/>
          <w:divBdr>
            <w:top w:val="none" w:sz="0" w:space="0" w:color="auto"/>
            <w:left w:val="none" w:sz="0" w:space="0" w:color="auto"/>
            <w:bottom w:val="none" w:sz="0" w:space="0" w:color="auto"/>
            <w:right w:val="none" w:sz="0" w:space="0" w:color="auto"/>
          </w:divBdr>
        </w:div>
        <w:div w:id="1304964182">
          <w:marLeft w:val="0"/>
          <w:marRight w:val="0"/>
          <w:marTop w:val="0"/>
          <w:marBottom w:val="0"/>
          <w:divBdr>
            <w:top w:val="none" w:sz="0" w:space="0" w:color="auto"/>
            <w:left w:val="none" w:sz="0" w:space="0" w:color="auto"/>
            <w:bottom w:val="none" w:sz="0" w:space="0" w:color="auto"/>
            <w:right w:val="none" w:sz="0" w:space="0" w:color="auto"/>
          </w:divBdr>
        </w:div>
        <w:div w:id="85003054">
          <w:marLeft w:val="0"/>
          <w:marRight w:val="0"/>
          <w:marTop w:val="0"/>
          <w:marBottom w:val="0"/>
          <w:divBdr>
            <w:top w:val="none" w:sz="0" w:space="0" w:color="auto"/>
            <w:left w:val="none" w:sz="0" w:space="0" w:color="auto"/>
            <w:bottom w:val="none" w:sz="0" w:space="0" w:color="auto"/>
            <w:right w:val="none" w:sz="0" w:space="0" w:color="auto"/>
          </w:divBdr>
        </w:div>
        <w:div w:id="2023706151">
          <w:marLeft w:val="0"/>
          <w:marRight w:val="0"/>
          <w:marTop w:val="0"/>
          <w:marBottom w:val="0"/>
          <w:divBdr>
            <w:top w:val="none" w:sz="0" w:space="0" w:color="auto"/>
            <w:left w:val="none" w:sz="0" w:space="0" w:color="auto"/>
            <w:bottom w:val="none" w:sz="0" w:space="0" w:color="auto"/>
            <w:right w:val="none" w:sz="0" w:space="0" w:color="auto"/>
          </w:divBdr>
        </w:div>
        <w:div w:id="1095058330">
          <w:marLeft w:val="0"/>
          <w:marRight w:val="0"/>
          <w:marTop w:val="0"/>
          <w:marBottom w:val="0"/>
          <w:divBdr>
            <w:top w:val="none" w:sz="0" w:space="0" w:color="auto"/>
            <w:left w:val="none" w:sz="0" w:space="0" w:color="auto"/>
            <w:bottom w:val="none" w:sz="0" w:space="0" w:color="auto"/>
            <w:right w:val="none" w:sz="0" w:space="0" w:color="auto"/>
          </w:divBdr>
        </w:div>
        <w:div w:id="359284238">
          <w:marLeft w:val="0"/>
          <w:marRight w:val="0"/>
          <w:marTop w:val="0"/>
          <w:marBottom w:val="0"/>
          <w:divBdr>
            <w:top w:val="none" w:sz="0" w:space="0" w:color="auto"/>
            <w:left w:val="none" w:sz="0" w:space="0" w:color="auto"/>
            <w:bottom w:val="none" w:sz="0" w:space="0" w:color="auto"/>
            <w:right w:val="none" w:sz="0" w:space="0" w:color="auto"/>
          </w:divBdr>
        </w:div>
        <w:div w:id="1099134135">
          <w:marLeft w:val="0"/>
          <w:marRight w:val="0"/>
          <w:marTop w:val="0"/>
          <w:marBottom w:val="0"/>
          <w:divBdr>
            <w:top w:val="none" w:sz="0" w:space="0" w:color="auto"/>
            <w:left w:val="none" w:sz="0" w:space="0" w:color="auto"/>
            <w:bottom w:val="none" w:sz="0" w:space="0" w:color="auto"/>
            <w:right w:val="none" w:sz="0" w:space="0" w:color="auto"/>
          </w:divBdr>
        </w:div>
        <w:div w:id="708185731">
          <w:marLeft w:val="0"/>
          <w:marRight w:val="0"/>
          <w:marTop w:val="0"/>
          <w:marBottom w:val="0"/>
          <w:divBdr>
            <w:top w:val="none" w:sz="0" w:space="0" w:color="auto"/>
            <w:left w:val="none" w:sz="0" w:space="0" w:color="auto"/>
            <w:bottom w:val="none" w:sz="0" w:space="0" w:color="auto"/>
            <w:right w:val="none" w:sz="0" w:space="0" w:color="auto"/>
          </w:divBdr>
        </w:div>
        <w:div w:id="1281453743">
          <w:marLeft w:val="0"/>
          <w:marRight w:val="0"/>
          <w:marTop w:val="0"/>
          <w:marBottom w:val="0"/>
          <w:divBdr>
            <w:top w:val="none" w:sz="0" w:space="0" w:color="auto"/>
            <w:left w:val="none" w:sz="0" w:space="0" w:color="auto"/>
            <w:bottom w:val="none" w:sz="0" w:space="0" w:color="auto"/>
            <w:right w:val="none" w:sz="0" w:space="0" w:color="auto"/>
          </w:divBdr>
        </w:div>
        <w:div w:id="1522863047">
          <w:marLeft w:val="0"/>
          <w:marRight w:val="0"/>
          <w:marTop w:val="0"/>
          <w:marBottom w:val="0"/>
          <w:divBdr>
            <w:top w:val="none" w:sz="0" w:space="0" w:color="auto"/>
            <w:left w:val="none" w:sz="0" w:space="0" w:color="auto"/>
            <w:bottom w:val="none" w:sz="0" w:space="0" w:color="auto"/>
            <w:right w:val="none" w:sz="0" w:space="0" w:color="auto"/>
          </w:divBdr>
        </w:div>
      </w:divsChild>
    </w:div>
    <w:div w:id="1471168977">
      <w:bodyDiv w:val="1"/>
      <w:marLeft w:val="0"/>
      <w:marRight w:val="0"/>
      <w:marTop w:val="0"/>
      <w:marBottom w:val="0"/>
      <w:divBdr>
        <w:top w:val="none" w:sz="0" w:space="0" w:color="auto"/>
        <w:left w:val="none" w:sz="0" w:space="0" w:color="auto"/>
        <w:bottom w:val="none" w:sz="0" w:space="0" w:color="auto"/>
        <w:right w:val="none" w:sz="0" w:space="0" w:color="auto"/>
      </w:divBdr>
    </w:div>
    <w:div w:id="1538158232">
      <w:bodyDiv w:val="1"/>
      <w:marLeft w:val="0"/>
      <w:marRight w:val="0"/>
      <w:marTop w:val="0"/>
      <w:marBottom w:val="0"/>
      <w:divBdr>
        <w:top w:val="none" w:sz="0" w:space="0" w:color="auto"/>
        <w:left w:val="none" w:sz="0" w:space="0" w:color="auto"/>
        <w:bottom w:val="none" w:sz="0" w:space="0" w:color="auto"/>
        <w:right w:val="none" w:sz="0" w:space="0" w:color="auto"/>
      </w:divBdr>
    </w:div>
    <w:div w:id="1599488881">
      <w:bodyDiv w:val="1"/>
      <w:marLeft w:val="0"/>
      <w:marRight w:val="0"/>
      <w:marTop w:val="0"/>
      <w:marBottom w:val="0"/>
      <w:divBdr>
        <w:top w:val="none" w:sz="0" w:space="0" w:color="auto"/>
        <w:left w:val="none" w:sz="0" w:space="0" w:color="auto"/>
        <w:bottom w:val="none" w:sz="0" w:space="0" w:color="auto"/>
        <w:right w:val="none" w:sz="0" w:space="0" w:color="auto"/>
      </w:divBdr>
    </w:div>
    <w:div w:id="1794446211">
      <w:bodyDiv w:val="1"/>
      <w:marLeft w:val="0"/>
      <w:marRight w:val="0"/>
      <w:marTop w:val="0"/>
      <w:marBottom w:val="0"/>
      <w:divBdr>
        <w:top w:val="none" w:sz="0" w:space="0" w:color="auto"/>
        <w:left w:val="none" w:sz="0" w:space="0" w:color="auto"/>
        <w:bottom w:val="none" w:sz="0" w:space="0" w:color="auto"/>
        <w:right w:val="none" w:sz="0" w:space="0" w:color="auto"/>
      </w:divBdr>
    </w:div>
    <w:div w:id="2007781368">
      <w:bodyDiv w:val="1"/>
      <w:marLeft w:val="0"/>
      <w:marRight w:val="0"/>
      <w:marTop w:val="0"/>
      <w:marBottom w:val="0"/>
      <w:divBdr>
        <w:top w:val="none" w:sz="0" w:space="0" w:color="auto"/>
        <w:left w:val="none" w:sz="0" w:space="0" w:color="auto"/>
        <w:bottom w:val="none" w:sz="0" w:space="0" w:color="auto"/>
        <w:right w:val="none" w:sz="0" w:space="0" w:color="auto"/>
      </w:divBdr>
    </w:div>
    <w:div w:id="21242287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webSettings" Target="webSettings.xml"/><Relationship Id="rId14" Type="http://schemas.openxmlformats.org/officeDocument/2006/relationships/image" Target="media/image2.emf"/><Relationship Id="rId9" Type="http://schemas.openxmlformats.org/officeDocument/2006/relationships/settings" Target="settings.xml"/></Relationships>
</file>

<file path=word/_rels/endnotes.xml.rels><?xml version="1.0" encoding="UTF-8" standalone="yes"?>
<Relationships xmlns="http://schemas.openxmlformats.org/package/2006/relationships"><Relationship Id="rId8" Type="http://schemas.openxmlformats.org/officeDocument/2006/relationships/hyperlink" Target="http://www.ohchr.org/EN/NewsEvents/Pages/DisplayNews.aspx?NewsID=21549&amp;LangID" TargetMode="External"/><Relationship Id="rId13" Type="http://schemas.openxmlformats.org/officeDocument/2006/relationships/hyperlink" Target="http://www.unwomen.org/en/news/stories/2013/12/joining-forces-with-zonta-international-to-end-violence-against-women" TargetMode="External"/><Relationship Id="rId18" Type="http://schemas.openxmlformats.org/officeDocument/2006/relationships/hyperlink" Target="https://www.guttmacher.org/fact-sheet/sexual-and-reproductive-health-young-women-honduras" TargetMode="External"/><Relationship Id="rId26" Type="http://schemas.openxmlformats.org/officeDocument/2006/relationships/hyperlink" Target="https://www.hrw.org/news/2017/04/24/honduras-should-give-women-more-access-abortion" TargetMode="External"/><Relationship Id="rId3" Type="http://schemas.openxmlformats.org/officeDocument/2006/relationships/hyperlink" Target="https://ohrh.law.ox.ac.uk/wordpress/wp-content/uploads/2015/07/Working-Paper-Series-Vol-2-No-3.pdf" TargetMode="External"/><Relationship Id="rId21" Type="http://schemas.openxmlformats.org/officeDocument/2006/relationships/hyperlink" Target="http://apps.who.int/iris/bitstream/handle/10665/252380/WHO-RHR-16.59-eng.pdf;jsessionid=F1F6204BE298A6580D31A0BFE1CCF772?sequence=1" TargetMode="External"/><Relationship Id="rId7" Type="http://schemas.openxmlformats.org/officeDocument/2006/relationships/hyperlink" Target="https://www.reproductiverights.org/sites/crr.civicactions.net/files/documents/25MAR15%20GLP_LAC_Honduras_Factsheet_Final%20AS%20FILED%20(1).pdf" TargetMode="External"/><Relationship Id="rId12" Type="http://schemas.openxmlformats.org/officeDocument/2006/relationships/hyperlink" Target="https://www.state.gov/documents/organization/265808.pdf" TargetMode="External"/><Relationship Id="rId17" Type="http://schemas.openxmlformats.org/officeDocument/2006/relationships/hyperlink" Target="https://larrlasa.org/articles/10.25222/larr.73/main-text-B60" TargetMode="External"/><Relationship Id="rId25" Type="http://schemas.openxmlformats.org/officeDocument/2006/relationships/hyperlink" Target="http://documents.worldbank.org/curated/en/983641468238477531/Embarazo-adolescente-resumen-2013" TargetMode="External"/><Relationship Id="rId2" Type="http://schemas.openxmlformats.org/officeDocument/2006/relationships/hyperlink" Target="https://www.cia.gov/library/publications/the-world-factbook/geos/print_ho.html" TargetMode="External"/><Relationship Id="rId16" Type="http://schemas.openxmlformats.org/officeDocument/2006/relationships/hyperlink" Target="http://www.irb-cisr.gc.ca:8080/RIR_RDI/RIR_RDI.aspx?id=452742&amp;1=e" TargetMode="External"/><Relationship Id="rId20" Type="http://schemas.openxmlformats.org/officeDocument/2006/relationships/hyperlink" Target="http://apps.who.int/iris/bitstream/handle/10665/252380/WHO-RHR-16.59-eng.pdf;jsessionid=F1F6204BE298A6580D31A0BFE1CCF772?sequence=1" TargetMode="External"/><Relationship Id="rId1" Type="http://schemas.openxmlformats.org/officeDocument/2006/relationships/hyperlink" Target="http://170.238.108.227/binhnd/RpWebEngine.exe/Portal?BASE=CPVHND2013NAC&amp;lang=ESP" TargetMode="External"/><Relationship Id="rId6" Type="http://schemas.openxmlformats.org/officeDocument/2006/relationships/hyperlink" Target="https://www.reproductiverights.org/sites/crr.civicactions.net/files/documents/25MAR15%20GLP_LAC_Honduras_Factsheet_Final%20AS%20FILED%20(1).pdf" TargetMode="External"/><Relationship Id="rId11" Type="http://schemas.openxmlformats.org/officeDocument/2006/relationships/hyperlink" Target="http://www.unwomen.org/2012/06/un-women-calls-on-member-states-and-stakeholders-to-take-urgent-action-against-femicide/" TargetMode="External"/><Relationship Id="rId24" Type="http://schemas.openxmlformats.org/officeDocument/2006/relationships/hyperlink" Target="http://hdr.undp.org/sites/default/files/2016_human_development_report.pdf" TargetMode="External"/><Relationship Id="rId5" Type="http://schemas.openxmlformats.org/officeDocument/2006/relationships/hyperlink" Target="http://www.who.int/mediacentre/factsheets/fs244/en/" TargetMode="External"/><Relationship Id="rId15" Type="http://schemas.openxmlformats.org/officeDocument/2006/relationships/hyperlink" Target="https://www.nytimes.com/2018/03/03/world/americas/honduras-berta-caceres.html" TargetMode="External"/><Relationship Id="rId23" Type="http://schemas.openxmlformats.org/officeDocument/2006/relationships/hyperlink" Target="https://www.unfpa.org/sites/default/files/pub-pdf/ADOLESCENT%20PREGNANCY_UNFPA.pdf" TargetMode="External"/><Relationship Id="rId10" Type="http://schemas.openxmlformats.org/officeDocument/2006/relationships/hyperlink" Target="http://www.unodc.org/unodc/en/data-and-analysis/statistics.html" TargetMode="External"/><Relationship Id="rId19" Type="http://schemas.openxmlformats.org/officeDocument/2006/relationships/hyperlink" Target="https://www.guttmacher.org/fact-sheet/sexual-and-reproductive-health-young-women-honduras" TargetMode="External"/><Relationship Id="rId4" Type="http://schemas.openxmlformats.org/officeDocument/2006/relationships/hyperlink" Target="http://derechosdelamujer.org/abortion-in-honduras/" TargetMode="External"/><Relationship Id="rId9" Type="http://schemas.openxmlformats.org/officeDocument/2006/relationships/hyperlink" Target="https://www.reproductiverights.org/press-room/honduras-reinforces-total-abortion-ban" TargetMode="External"/><Relationship Id="rId14" Type="http://schemas.openxmlformats.org/officeDocument/2006/relationships/hyperlink" Target="https://larrlasa.org/articles/10.25222/larr.73/main-text-B72" TargetMode="External"/><Relationship Id="rId22" Type="http://schemas.openxmlformats.org/officeDocument/2006/relationships/hyperlink" Target="https://www.guttmacher.org/report/early-childbearing-honduras-continuing-challeng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1DD5F5-21C9-4F69-90EC-540A593C12AB}"/>
</file>

<file path=customXml/itemProps2.xml><?xml version="1.0" encoding="utf-8"?>
<ds:datastoreItem xmlns:ds="http://schemas.openxmlformats.org/officeDocument/2006/customXml" ds:itemID="{68B2D73C-C8B1-4E5C-AF40-6382E8E14DFB}"/>
</file>

<file path=customXml/itemProps3.xml><?xml version="1.0" encoding="utf-8"?>
<ds:datastoreItem xmlns:ds="http://schemas.openxmlformats.org/officeDocument/2006/customXml" ds:itemID="{66276CBE-8B2B-4D71-9380-DB7E8AE6B872}"/>
</file>

<file path=customXml/itemProps4.xml><?xml version="1.0" encoding="utf-8"?>
<ds:datastoreItem xmlns:ds="http://schemas.openxmlformats.org/officeDocument/2006/customXml" ds:itemID="{381DD5F5-21C9-4F69-90EC-540A593C12AB}">
  <ds:schemaRefs>
    <ds:schemaRef ds:uri="http://schemas.microsoft.com/sharepoint/v3/contenttype/forms"/>
  </ds:schemaRefs>
</ds:datastoreItem>
</file>

<file path=customXml/itemProps5.xml><?xml version="1.0" encoding="utf-8"?>
<ds:datastoreItem xmlns:ds="http://schemas.openxmlformats.org/officeDocument/2006/customXml" ds:itemID="{869EC042-1806-42DB-B089-AE6C557D2BC7}">
  <ds:schemaRefs>
    <ds:schemaRef ds:uri="http://schemas.microsoft.com/sharepoint/events"/>
  </ds:schemaRefs>
</ds:datastoreItem>
</file>

<file path=customXml/itemProps6.xml><?xml version="1.0" encoding="utf-8"?>
<ds:datastoreItem xmlns:ds="http://schemas.openxmlformats.org/officeDocument/2006/customXml" ds:itemID="{DC800756-69FA-4B93-B3B9-5DCAE81B39E6}"/>
</file>

<file path=docProps/app.xml><?xml version="1.0" encoding="utf-8"?>
<Properties xmlns="http://schemas.openxmlformats.org/officeDocument/2006/extended-properties" xmlns:vt="http://schemas.openxmlformats.org/officeDocument/2006/docPropsVTypes">
  <Template>Normal.dotm</Template>
  <TotalTime>1</TotalTime>
  <Pages>12</Pages>
  <Words>3669</Words>
  <Characters>20919</Characters>
  <Application>Microsoft Office Word</Application>
  <DocSecurity>4</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Wnukowska-MTonga</dc:creator>
  <cp:keywords/>
  <dc:description/>
  <cp:lastModifiedBy>SINGH Kalpana</cp:lastModifiedBy>
  <cp:revision>2</cp:revision>
  <cp:lastPrinted>2018-04-04T01:02:00Z</cp:lastPrinted>
  <dcterms:created xsi:type="dcterms:W3CDTF">2018-07-30T07:15:00Z</dcterms:created>
  <dcterms:modified xsi:type="dcterms:W3CDTF">2018-07-30T07:15:00Z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y fmtid="{D5CDD505-2E9C-101B-9397-08002B2CF9AE}" pid="3" name="_dlc_DocIdItemGuid">
    <vt:lpwstr>ea3a28ad-8ed4-43bf-aa8a-cf8ff4b67db7</vt:lpwstr>
  </property>
</Properties>
</file>