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1EC" w:rsidRDefault="003041EC" w:rsidP="009C4DF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E29DE" w:rsidP="003041EC">
      <w:pPr>
        <w:bidi w:val="0"/>
        <w:spacing w:after="0" w:line="276" w:lineRule="auto"/>
        <w:ind w:left="-604" w:right="-450"/>
        <w:jc w:val="center"/>
        <w:rPr>
          <w:rFonts w:cstheme="minorHAnsi"/>
          <w:sz w:val="28"/>
          <w:szCs w:val="28"/>
          <w:shd w:val="clear" w:color="auto" w:fill="FFFFFF"/>
        </w:rPr>
      </w:pPr>
      <w:r>
        <w:rPr>
          <w:rFonts w:cstheme="minorHAnsi"/>
          <w:sz w:val="28"/>
          <w:szCs w:val="28"/>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166.5pt">
            <v:imagedata r:id="rId8" o:title="01"/>
          </v:shape>
        </w:pict>
      </w: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Pr="003041EC" w:rsidRDefault="003041EC" w:rsidP="00F7124F">
      <w:pPr>
        <w:bidi w:val="0"/>
        <w:spacing w:after="0" w:line="276" w:lineRule="auto"/>
        <w:ind w:left="-604" w:right="-450"/>
        <w:jc w:val="center"/>
        <w:rPr>
          <w:rFonts w:cstheme="minorHAnsi"/>
          <w:sz w:val="28"/>
          <w:szCs w:val="28"/>
          <w:shd w:val="clear" w:color="auto" w:fill="FFFFFF"/>
        </w:rPr>
      </w:pPr>
      <w:proofErr w:type="spellStart"/>
      <w:r w:rsidRPr="003041EC">
        <w:rPr>
          <w:rFonts w:cstheme="minorHAnsi"/>
          <w:sz w:val="28"/>
          <w:szCs w:val="28"/>
          <w:shd w:val="clear" w:color="auto" w:fill="FFFFFF"/>
        </w:rPr>
        <w:t>Title</w:t>
      </w:r>
      <w:proofErr w:type="gramStart"/>
      <w:r w:rsidRPr="003041EC">
        <w:rPr>
          <w:rFonts w:cstheme="minorHAnsi"/>
          <w:sz w:val="28"/>
          <w:szCs w:val="28"/>
          <w:shd w:val="clear" w:color="auto" w:fill="FFFFFF"/>
        </w:rPr>
        <w:t>:The</w:t>
      </w:r>
      <w:proofErr w:type="spellEnd"/>
      <w:proofErr w:type="gramEnd"/>
      <w:r w:rsidRPr="003041EC">
        <w:rPr>
          <w:rFonts w:cstheme="minorHAnsi"/>
          <w:sz w:val="28"/>
          <w:szCs w:val="28"/>
          <w:shd w:val="clear" w:color="auto" w:fill="FFFFFF"/>
        </w:rPr>
        <w:t xml:space="preserve"> Report of the </w:t>
      </w:r>
      <w:r w:rsidR="00F7124F" w:rsidRPr="00F7124F">
        <w:rPr>
          <w:rFonts w:cstheme="minorHAnsi"/>
          <w:sz w:val="28"/>
          <w:szCs w:val="28"/>
          <w:shd w:val="clear" w:color="auto" w:fill="FFFFFF"/>
        </w:rPr>
        <w:t xml:space="preserve">International Foundation Witnesses </w:t>
      </w:r>
      <w:proofErr w:type="spellStart"/>
      <w:r w:rsidR="00F7124F" w:rsidRPr="00F7124F">
        <w:rPr>
          <w:rFonts w:cstheme="minorHAnsi"/>
          <w:sz w:val="28"/>
          <w:szCs w:val="28"/>
          <w:shd w:val="clear" w:color="auto" w:fill="FFFFFF"/>
        </w:rPr>
        <w:t>Ashoora</w:t>
      </w:r>
      <w:proofErr w:type="spellEnd"/>
    </w:p>
    <w:p w:rsidR="003041EC" w:rsidRPr="003041EC" w:rsidRDefault="003041EC" w:rsidP="003041EC">
      <w:pPr>
        <w:bidi w:val="0"/>
        <w:spacing w:after="0" w:line="276" w:lineRule="auto"/>
        <w:ind w:left="-604" w:right="-450"/>
        <w:jc w:val="center"/>
        <w:rPr>
          <w:rFonts w:cstheme="minorHAnsi"/>
          <w:sz w:val="28"/>
          <w:szCs w:val="28"/>
          <w:shd w:val="clear" w:color="auto" w:fill="FFFFFF"/>
        </w:rPr>
      </w:pPr>
      <w:proofErr w:type="gramStart"/>
      <w:r w:rsidRPr="003041EC">
        <w:rPr>
          <w:rFonts w:cstheme="minorHAnsi"/>
          <w:sz w:val="28"/>
          <w:szCs w:val="28"/>
          <w:shd w:val="clear" w:color="auto" w:fill="FFFFFF"/>
        </w:rPr>
        <w:t>on</w:t>
      </w:r>
      <w:proofErr w:type="gramEnd"/>
      <w:r w:rsidRPr="003041EC">
        <w:rPr>
          <w:rFonts w:cstheme="minorHAnsi"/>
          <w:sz w:val="28"/>
          <w:szCs w:val="28"/>
          <w:shd w:val="clear" w:color="auto" w:fill="FFFFFF"/>
        </w:rPr>
        <w:t xml:space="preserve"> violence caused by xenophobia and Islamophobia</w:t>
      </w:r>
    </w:p>
    <w:p w:rsidR="003041EC" w:rsidRPr="003041EC" w:rsidRDefault="003041EC" w:rsidP="003041EC">
      <w:pPr>
        <w:bidi w:val="0"/>
        <w:spacing w:after="0" w:line="276" w:lineRule="auto"/>
        <w:ind w:left="-604" w:right="-450"/>
        <w:jc w:val="center"/>
        <w:rPr>
          <w:rFonts w:cstheme="minorHAnsi"/>
          <w:sz w:val="28"/>
          <w:szCs w:val="28"/>
          <w:shd w:val="clear" w:color="auto" w:fill="FFFFFF"/>
        </w:rPr>
      </w:pPr>
      <w:proofErr w:type="gramStart"/>
      <w:r w:rsidRPr="003041EC">
        <w:rPr>
          <w:rFonts w:cstheme="minorHAnsi"/>
          <w:sz w:val="28"/>
          <w:szCs w:val="28"/>
          <w:shd w:val="clear" w:color="auto" w:fill="FFFFFF"/>
        </w:rPr>
        <w:t>and</w:t>
      </w:r>
      <w:proofErr w:type="gramEnd"/>
      <w:r w:rsidRPr="003041EC">
        <w:rPr>
          <w:rFonts w:cstheme="minorHAnsi"/>
          <w:sz w:val="28"/>
          <w:szCs w:val="28"/>
          <w:shd w:val="clear" w:color="auto" w:fill="FFFFFF"/>
        </w:rPr>
        <w:t xml:space="preserve"> violation of the articles of the International Covenant on Civil and Political Rights</w:t>
      </w:r>
    </w:p>
    <w:p w:rsidR="003041EC" w:rsidRDefault="003041EC" w:rsidP="003041EC">
      <w:pPr>
        <w:bidi w:val="0"/>
        <w:spacing w:after="0" w:line="276" w:lineRule="auto"/>
        <w:ind w:left="-604" w:right="-450"/>
        <w:jc w:val="center"/>
        <w:rPr>
          <w:rFonts w:cstheme="minorHAnsi"/>
          <w:sz w:val="28"/>
          <w:szCs w:val="28"/>
          <w:shd w:val="clear" w:color="auto" w:fill="FFFFFF"/>
        </w:rPr>
      </w:pPr>
      <w:proofErr w:type="gramStart"/>
      <w:r w:rsidRPr="003041EC">
        <w:rPr>
          <w:rFonts w:cstheme="minorHAnsi"/>
          <w:sz w:val="28"/>
          <w:szCs w:val="28"/>
          <w:shd w:val="clear" w:color="auto" w:fill="FFFFFF"/>
        </w:rPr>
        <w:t>for</w:t>
      </w:r>
      <w:proofErr w:type="gramEnd"/>
      <w:r w:rsidRPr="003041EC">
        <w:rPr>
          <w:rFonts w:cstheme="minorHAnsi"/>
          <w:sz w:val="28"/>
          <w:szCs w:val="28"/>
          <w:shd w:val="clear" w:color="auto" w:fill="FFFFFF"/>
        </w:rPr>
        <w:t xml:space="preserve"> the 139th meeting of the Political and Civil Rights Committee</w:t>
      </w:r>
    </w:p>
    <w:p w:rsidR="003041EC" w:rsidRPr="003041EC" w:rsidRDefault="003041EC" w:rsidP="003041EC">
      <w:pPr>
        <w:bidi w:val="0"/>
        <w:spacing w:after="0" w:line="276" w:lineRule="auto"/>
        <w:ind w:left="-604" w:right="-450"/>
        <w:jc w:val="center"/>
        <w:rPr>
          <w:rFonts w:cstheme="minorHAnsi"/>
          <w:sz w:val="28"/>
          <w:szCs w:val="28"/>
          <w:shd w:val="clear" w:color="auto" w:fill="FFFFFF"/>
        </w:rPr>
      </w:pPr>
    </w:p>
    <w:p w:rsidR="003041EC" w:rsidRPr="003041EC" w:rsidRDefault="003041EC" w:rsidP="003041EC">
      <w:pPr>
        <w:bidi w:val="0"/>
        <w:spacing w:after="0" w:line="276" w:lineRule="auto"/>
        <w:ind w:left="-604" w:right="-450"/>
        <w:jc w:val="center"/>
        <w:rPr>
          <w:rFonts w:cstheme="minorHAnsi"/>
          <w:sz w:val="28"/>
          <w:szCs w:val="28"/>
          <w:shd w:val="clear" w:color="auto" w:fill="FFFFFF"/>
        </w:rPr>
      </w:pPr>
      <w:proofErr w:type="gramStart"/>
      <w:r w:rsidRPr="003041EC">
        <w:rPr>
          <w:rFonts w:cstheme="minorHAnsi"/>
          <w:sz w:val="28"/>
          <w:szCs w:val="28"/>
          <w:shd w:val="clear" w:color="auto" w:fill="FFFFFF"/>
        </w:rPr>
        <w:t>website</w:t>
      </w:r>
      <w:proofErr w:type="gramEnd"/>
      <w:r w:rsidRPr="003041EC">
        <w:rPr>
          <w:rFonts w:cstheme="minorHAnsi"/>
          <w:sz w:val="28"/>
          <w:szCs w:val="28"/>
          <w:shd w:val="clear" w:color="auto" w:fill="FFFFFF"/>
        </w:rPr>
        <w:t xml:space="preserve">: </w:t>
      </w:r>
      <w:hyperlink r:id="rId9" w:history="1">
        <w:r w:rsidRPr="003041EC">
          <w:rPr>
            <w:rStyle w:val="Hyperlink"/>
            <w:rFonts w:cstheme="minorHAnsi"/>
            <w:color w:val="auto"/>
            <w:sz w:val="28"/>
            <w:szCs w:val="28"/>
            <w:u w:val="none"/>
            <w:shd w:val="clear" w:color="auto" w:fill="FFFFFF"/>
          </w:rPr>
          <w:t>www.ashoora.org</w:t>
        </w:r>
      </w:hyperlink>
    </w:p>
    <w:p w:rsidR="003041EC" w:rsidRPr="003041EC" w:rsidRDefault="003041EC" w:rsidP="003041EC">
      <w:pPr>
        <w:bidi w:val="0"/>
        <w:spacing w:after="0" w:line="276" w:lineRule="auto"/>
        <w:ind w:left="-604" w:right="-450"/>
        <w:jc w:val="center"/>
        <w:rPr>
          <w:rFonts w:cstheme="minorHAnsi"/>
          <w:sz w:val="28"/>
          <w:szCs w:val="28"/>
          <w:shd w:val="clear" w:color="auto" w:fill="FFFFFF"/>
        </w:rPr>
      </w:pPr>
      <w:r w:rsidRPr="003041EC">
        <w:rPr>
          <w:rFonts w:cstheme="minorHAnsi"/>
          <w:sz w:val="28"/>
          <w:szCs w:val="28"/>
          <w:shd w:val="clear" w:color="auto" w:fill="FFFFFF"/>
        </w:rPr>
        <w:t xml:space="preserve">Email: </w:t>
      </w:r>
      <w:hyperlink r:id="rId10" w:history="1">
        <w:r w:rsidRPr="003041EC">
          <w:rPr>
            <w:rStyle w:val="Hyperlink"/>
            <w:rFonts w:cstheme="minorHAnsi"/>
            <w:color w:val="auto"/>
            <w:sz w:val="28"/>
            <w:szCs w:val="28"/>
            <w:u w:val="none"/>
            <w:shd w:val="clear" w:color="auto" w:fill="FFFFFF"/>
          </w:rPr>
          <w:t>info@ashoora.org</w:t>
        </w:r>
      </w:hyperlink>
    </w:p>
    <w:p w:rsidR="003041EC" w:rsidRPr="003041EC" w:rsidRDefault="003041EC" w:rsidP="003041EC">
      <w:pPr>
        <w:bidi w:val="0"/>
        <w:spacing w:after="0" w:line="276" w:lineRule="auto"/>
        <w:ind w:left="-604" w:right="-450"/>
        <w:jc w:val="center"/>
        <w:rPr>
          <w:rFonts w:cstheme="minorHAnsi"/>
          <w:sz w:val="28"/>
          <w:szCs w:val="28"/>
          <w:shd w:val="clear" w:color="auto" w:fill="FFFFFF"/>
        </w:rPr>
      </w:pPr>
      <w:hyperlink r:id="rId11" w:history="1">
        <w:r w:rsidRPr="003041EC">
          <w:rPr>
            <w:rStyle w:val="Hyperlink"/>
            <w:rFonts w:cstheme="minorHAnsi"/>
            <w:color w:val="auto"/>
            <w:sz w:val="28"/>
            <w:szCs w:val="28"/>
            <w:u w:val="none"/>
            <w:shd w:val="clear" w:color="auto" w:fill="FFFFFF"/>
          </w:rPr>
          <w:t>Tel:  +989300074986</w:t>
        </w:r>
      </w:hyperlink>
    </w:p>
    <w:p w:rsidR="003041EC" w:rsidRPr="003041EC" w:rsidRDefault="003041EC" w:rsidP="003041EC">
      <w:pPr>
        <w:bidi w:val="0"/>
        <w:spacing w:after="0" w:line="276" w:lineRule="auto"/>
        <w:ind w:left="-604" w:right="-450"/>
        <w:jc w:val="center"/>
        <w:rPr>
          <w:rFonts w:cstheme="minorHAnsi"/>
          <w:sz w:val="28"/>
          <w:szCs w:val="28"/>
          <w:shd w:val="clear" w:color="auto" w:fill="FFFFFF"/>
        </w:rPr>
      </w:pPr>
      <w:r>
        <w:rPr>
          <w:rFonts w:cstheme="minorHAnsi"/>
          <w:sz w:val="28"/>
          <w:szCs w:val="28"/>
          <w:shd w:val="clear" w:color="auto" w:fill="FFFFFF"/>
        </w:rPr>
        <w:t xml:space="preserve">Contact Person:  </w:t>
      </w:r>
      <w:proofErr w:type="spellStart"/>
      <w:r>
        <w:rPr>
          <w:rFonts w:cstheme="minorHAnsi"/>
          <w:sz w:val="28"/>
          <w:szCs w:val="28"/>
          <w:shd w:val="clear" w:color="auto" w:fill="FFFFFF"/>
        </w:rPr>
        <w:t>Seyedghasem</w:t>
      </w:r>
      <w:proofErr w:type="spellEnd"/>
      <w:r>
        <w:rPr>
          <w:rFonts w:cstheme="minorHAnsi"/>
          <w:sz w:val="28"/>
          <w:szCs w:val="28"/>
          <w:shd w:val="clear" w:color="auto" w:fill="FFFFFF"/>
        </w:rPr>
        <w:t xml:space="preserve"> </w:t>
      </w:r>
      <w:proofErr w:type="spellStart"/>
      <w:r>
        <w:rPr>
          <w:rFonts w:cstheme="minorHAnsi"/>
          <w:sz w:val="28"/>
          <w:szCs w:val="28"/>
          <w:shd w:val="clear" w:color="auto" w:fill="FFFFFF"/>
        </w:rPr>
        <w:t>mirnabibaboli</w:t>
      </w:r>
      <w:proofErr w:type="spellEnd"/>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left="-604" w:right="-450"/>
        <w:jc w:val="center"/>
        <w:rPr>
          <w:rFonts w:cstheme="minorHAnsi"/>
          <w:sz w:val="28"/>
          <w:szCs w:val="28"/>
          <w:shd w:val="clear" w:color="auto" w:fill="FFFFFF"/>
        </w:rPr>
      </w:pPr>
    </w:p>
    <w:p w:rsidR="003041EC" w:rsidRDefault="003041EC" w:rsidP="003041EC">
      <w:pPr>
        <w:bidi w:val="0"/>
        <w:spacing w:after="0" w:line="276" w:lineRule="auto"/>
        <w:ind w:right="-450"/>
        <w:rPr>
          <w:rFonts w:cstheme="minorHAnsi"/>
          <w:sz w:val="28"/>
          <w:szCs w:val="28"/>
          <w:shd w:val="clear" w:color="auto" w:fill="FFFFFF"/>
        </w:rPr>
      </w:pPr>
    </w:p>
    <w:p w:rsidR="003041EC" w:rsidRDefault="003041EC" w:rsidP="003041EC">
      <w:pPr>
        <w:bidi w:val="0"/>
        <w:spacing w:after="0" w:line="276" w:lineRule="auto"/>
        <w:ind w:right="-450"/>
        <w:rPr>
          <w:rFonts w:cstheme="minorHAnsi"/>
          <w:sz w:val="28"/>
          <w:szCs w:val="28"/>
          <w:shd w:val="clear" w:color="auto" w:fill="FFFFFF"/>
        </w:rPr>
      </w:pPr>
    </w:p>
    <w:p w:rsidR="00B46A5E" w:rsidRPr="009C4DFC" w:rsidRDefault="007347F7" w:rsidP="00F7124F">
      <w:pPr>
        <w:bidi w:val="0"/>
        <w:spacing w:after="0" w:line="276" w:lineRule="auto"/>
        <w:ind w:left="-604" w:right="-450"/>
        <w:jc w:val="center"/>
        <w:rPr>
          <w:rFonts w:cstheme="minorHAnsi"/>
          <w:sz w:val="28"/>
          <w:szCs w:val="28"/>
          <w:shd w:val="clear" w:color="auto" w:fill="FFFFFF"/>
          <w:rtl/>
        </w:rPr>
      </w:pPr>
      <w:r w:rsidRPr="009C4DFC">
        <w:rPr>
          <w:rFonts w:cstheme="minorHAnsi"/>
          <w:sz w:val="28"/>
          <w:szCs w:val="28"/>
          <w:shd w:val="clear" w:color="auto" w:fill="FFFFFF"/>
        </w:rPr>
        <w:lastRenderedPageBreak/>
        <w:t xml:space="preserve">The </w:t>
      </w:r>
      <w:r w:rsidR="00FD583F" w:rsidRPr="009C4DFC">
        <w:rPr>
          <w:rFonts w:cstheme="minorHAnsi"/>
          <w:sz w:val="28"/>
          <w:szCs w:val="28"/>
          <w:shd w:val="clear" w:color="auto" w:fill="FFFFFF"/>
        </w:rPr>
        <w:t xml:space="preserve">Report of the </w:t>
      </w:r>
      <w:r w:rsidR="00F7124F" w:rsidRPr="00F7124F">
        <w:rPr>
          <w:rFonts w:cstheme="minorHAnsi"/>
          <w:sz w:val="28"/>
          <w:szCs w:val="28"/>
          <w:shd w:val="clear" w:color="auto" w:fill="FFFFFF"/>
        </w:rPr>
        <w:t xml:space="preserve">International Foundation Witnesses </w:t>
      </w:r>
      <w:proofErr w:type="spellStart"/>
      <w:r w:rsidR="00F7124F" w:rsidRPr="00F7124F">
        <w:rPr>
          <w:rFonts w:cstheme="minorHAnsi"/>
          <w:sz w:val="28"/>
          <w:szCs w:val="28"/>
          <w:shd w:val="clear" w:color="auto" w:fill="FFFFFF"/>
        </w:rPr>
        <w:t>Ashoora</w:t>
      </w:r>
      <w:proofErr w:type="spellEnd"/>
    </w:p>
    <w:p w:rsidR="00AE4915" w:rsidRPr="009C4DFC" w:rsidRDefault="00FD583F" w:rsidP="009C4DFC">
      <w:pPr>
        <w:bidi w:val="0"/>
        <w:spacing w:after="0" w:line="276" w:lineRule="auto"/>
        <w:ind w:left="-604" w:right="-450"/>
        <w:jc w:val="center"/>
        <w:rPr>
          <w:rFonts w:cstheme="minorHAnsi"/>
          <w:sz w:val="28"/>
          <w:szCs w:val="28"/>
          <w:shd w:val="clear" w:color="auto" w:fill="FFFFFF"/>
          <w:rtl/>
        </w:rPr>
      </w:pPr>
      <w:proofErr w:type="gramStart"/>
      <w:r w:rsidRPr="009C4DFC">
        <w:rPr>
          <w:rFonts w:cstheme="minorHAnsi"/>
          <w:sz w:val="28"/>
          <w:szCs w:val="28"/>
          <w:shd w:val="clear" w:color="auto" w:fill="FFFFFF"/>
        </w:rPr>
        <w:t>o</w:t>
      </w:r>
      <w:r w:rsidR="007347F7" w:rsidRPr="009C4DFC">
        <w:rPr>
          <w:rFonts w:cstheme="minorHAnsi"/>
          <w:sz w:val="28"/>
          <w:szCs w:val="28"/>
          <w:shd w:val="clear" w:color="auto" w:fill="FFFFFF"/>
        </w:rPr>
        <w:t>n</w:t>
      </w:r>
      <w:proofErr w:type="gramEnd"/>
      <w:r w:rsidR="007347F7" w:rsidRPr="009C4DFC">
        <w:rPr>
          <w:rFonts w:cstheme="minorHAnsi"/>
          <w:sz w:val="28"/>
          <w:szCs w:val="28"/>
          <w:shd w:val="clear" w:color="auto" w:fill="FFFFFF"/>
        </w:rPr>
        <w:t xml:space="preserve"> violence caused by xenophobia and Islamophobia</w:t>
      </w:r>
    </w:p>
    <w:p w:rsidR="00E758DE" w:rsidRPr="009C4DFC" w:rsidRDefault="007347F7" w:rsidP="009C4DFC">
      <w:pPr>
        <w:bidi w:val="0"/>
        <w:spacing w:after="0" w:line="276" w:lineRule="auto"/>
        <w:ind w:left="-604" w:right="-450"/>
        <w:jc w:val="center"/>
        <w:rPr>
          <w:rFonts w:cstheme="minorHAnsi"/>
          <w:sz w:val="28"/>
          <w:szCs w:val="28"/>
          <w:shd w:val="clear" w:color="auto" w:fill="FFFFFF"/>
          <w:rtl/>
        </w:rPr>
      </w:pPr>
      <w:proofErr w:type="gramStart"/>
      <w:r w:rsidRPr="009C4DFC">
        <w:rPr>
          <w:rFonts w:cstheme="minorHAnsi"/>
          <w:sz w:val="28"/>
          <w:szCs w:val="28"/>
          <w:shd w:val="clear" w:color="auto" w:fill="FFFFFF"/>
        </w:rPr>
        <w:t>and</w:t>
      </w:r>
      <w:proofErr w:type="gramEnd"/>
      <w:r w:rsidRPr="009C4DFC">
        <w:rPr>
          <w:rFonts w:cstheme="minorHAnsi"/>
          <w:sz w:val="28"/>
          <w:szCs w:val="28"/>
          <w:shd w:val="clear" w:color="auto" w:fill="FFFFFF"/>
        </w:rPr>
        <w:t xml:space="preserve"> violation of the articles of the </w:t>
      </w:r>
      <w:r w:rsidR="00FD583F" w:rsidRPr="009C4DFC">
        <w:rPr>
          <w:rFonts w:cstheme="minorHAnsi"/>
          <w:sz w:val="28"/>
          <w:szCs w:val="28"/>
          <w:shd w:val="clear" w:color="auto" w:fill="FFFFFF"/>
        </w:rPr>
        <w:t>International Covenant on Civil and Political Rights</w:t>
      </w:r>
    </w:p>
    <w:p w:rsidR="00B46A5E" w:rsidRPr="009C4DFC" w:rsidRDefault="007347F7" w:rsidP="009C4DFC">
      <w:pPr>
        <w:bidi w:val="0"/>
        <w:spacing w:after="0" w:line="276" w:lineRule="auto"/>
        <w:ind w:left="-604" w:right="-450"/>
        <w:jc w:val="center"/>
        <w:rPr>
          <w:rFonts w:cstheme="minorHAnsi"/>
          <w:sz w:val="28"/>
          <w:szCs w:val="28"/>
          <w:shd w:val="clear" w:color="auto" w:fill="FFFFFF"/>
          <w:rtl/>
        </w:rPr>
      </w:pPr>
      <w:proofErr w:type="gramStart"/>
      <w:r w:rsidRPr="009C4DFC">
        <w:rPr>
          <w:rFonts w:cstheme="minorHAnsi"/>
          <w:sz w:val="28"/>
          <w:szCs w:val="28"/>
          <w:shd w:val="clear" w:color="auto" w:fill="FFFFFF"/>
        </w:rPr>
        <w:t>for</w:t>
      </w:r>
      <w:proofErr w:type="gramEnd"/>
      <w:r w:rsidRPr="009C4DFC">
        <w:rPr>
          <w:rFonts w:cstheme="minorHAnsi"/>
          <w:sz w:val="28"/>
          <w:szCs w:val="28"/>
          <w:shd w:val="clear" w:color="auto" w:fill="FFFFFF"/>
        </w:rPr>
        <w:t xml:space="preserve"> the 139</w:t>
      </w:r>
      <w:r w:rsidR="00FD583F" w:rsidRPr="009C4DFC">
        <w:rPr>
          <w:rFonts w:cstheme="minorHAnsi"/>
          <w:sz w:val="28"/>
          <w:szCs w:val="28"/>
          <w:shd w:val="clear" w:color="auto" w:fill="FFFFFF"/>
          <w:vertAlign w:val="superscript"/>
        </w:rPr>
        <w:t>th</w:t>
      </w:r>
      <w:r w:rsidRPr="009C4DFC">
        <w:rPr>
          <w:rFonts w:cstheme="minorHAnsi"/>
          <w:sz w:val="28"/>
          <w:szCs w:val="28"/>
          <w:shd w:val="clear" w:color="auto" w:fill="FFFFFF"/>
        </w:rPr>
        <w:t xml:space="preserve"> meeting of the Political and Civil Rights Committee</w:t>
      </w:r>
    </w:p>
    <w:p w:rsidR="00B46A5E" w:rsidRPr="00617288" w:rsidRDefault="00B46A5E" w:rsidP="00325D43">
      <w:pPr>
        <w:spacing w:line="360" w:lineRule="auto"/>
        <w:jc w:val="both"/>
        <w:rPr>
          <w:rFonts w:asciiTheme="majorHAnsi" w:hAnsiTheme="majorHAnsi" w:cstheme="majorHAnsi"/>
          <w:sz w:val="24"/>
          <w:szCs w:val="24"/>
          <w:shd w:val="clear" w:color="auto" w:fill="FFFFFF"/>
          <w:rtl/>
        </w:rPr>
      </w:pPr>
    </w:p>
    <w:p w:rsidR="00B46A5E" w:rsidRPr="00617288" w:rsidRDefault="00B46A5E" w:rsidP="00325D43">
      <w:pPr>
        <w:spacing w:line="360" w:lineRule="auto"/>
        <w:jc w:val="both"/>
        <w:rPr>
          <w:rFonts w:asciiTheme="majorHAnsi" w:hAnsiTheme="majorHAnsi" w:cstheme="majorHAnsi"/>
          <w:sz w:val="24"/>
          <w:szCs w:val="24"/>
          <w:shd w:val="clear" w:color="auto" w:fill="FFFFFF"/>
          <w:rtl/>
        </w:rPr>
      </w:pPr>
    </w:p>
    <w:p w:rsidR="009E0A3B" w:rsidRPr="00C35633" w:rsidRDefault="009E0A3B" w:rsidP="00325D43">
      <w:pPr>
        <w:bidi w:val="0"/>
        <w:spacing w:line="360" w:lineRule="auto"/>
        <w:jc w:val="both"/>
        <w:rPr>
          <w:rFonts w:asciiTheme="majorHAnsi" w:hAnsiTheme="majorHAnsi" w:cstheme="majorHAnsi"/>
          <w:b/>
          <w:bCs/>
          <w:sz w:val="24"/>
          <w:szCs w:val="24"/>
        </w:rPr>
      </w:pPr>
      <w:r w:rsidRPr="00C35633">
        <w:rPr>
          <w:rFonts w:asciiTheme="majorHAnsi" w:hAnsiTheme="majorHAnsi" w:cstheme="majorHAnsi"/>
          <w:b/>
          <w:bCs/>
          <w:sz w:val="24"/>
          <w:szCs w:val="24"/>
        </w:rPr>
        <w:t>Overview</w:t>
      </w:r>
    </w:p>
    <w:p w:rsidR="00077303" w:rsidRPr="00617288" w:rsidRDefault="009E0A3B" w:rsidP="00F7124F">
      <w:pPr>
        <w:bidi w:val="0"/>
        <w:spacing w:line="360" w:lineRule="auto"/>
        <w:jc w:val="both"/>
        <w:rPr>
          <w:rFonts w:asciiTheme="majorHAnsi" w:hAnsiTheme="majorHAnsi" w:cstheme="majorHAnsi"/>
          <w:sz w:val="24"/>
          <w:szCs w:val="24"/>
          <w:shd w:val="clear" w:color="auto" w:fill="FFFFFF"/>
        </w:rPr>
      </w:pPr>
      <w:r w:rsidRPr="00617288">
        <w:rPr>
          <w:rFonts w:asciiTheme="majorHAnsi" w:hAnsiTheme="majorHAnsi" w:cstheme="majorHAnsi"/>
          <w:sz w:val="24"/>
          <w:szCs w:val="24"/>
          <w:shd w:val="clear" w:color="auto" w:fill="FFFFFF"/>
        </w:rPr>
        <w:t xml:space="preserve">This report </w:t>
      </w:r>
      <w:r w:rsidR="00276D6D" w:rsidRPr="00617288">
        <w:rPr>
          <w:rFonts w:asciiTheme="majorHAnsi" w:hAnsiTheme="majorHAnsi" w:cstheme="majorHAnsi"/>
          <w:sz w:val="24"/>
          <w:szCs w:val="24"/>
          <w:shd w:val="clear" w:color="auto" w:fill="FFFFFF"/>
        </w:rPr>
        <w:t>is</w:t>
      </w:r>
      <w:r w:rsidRPr="00617288">
        <w:rPr>
          <w:rFonts w:asciiTheme="majorHAnsi" w:hAnsiTheme="majorHAnsi" w:cstheme="majorHAnsi"/>
          <w:sz w:val="24"/>
          <w:szCs w:val="24"/>
          <w:shd w:val="clear" w:color="auto" w:fill="FFFFFF"/>
        </w:rPr>
        <w:t xml:space="preserve"> prepared by the </w:t>
      </w:r>
      <w:r w:rsidR="00F7124F" w:rsidRPr="00F7124F">
        <w:rPr>
          <w:rFonts w:asciiTheme="majorHAnsi" w:hAnsiTheme="majorHAnsi" w:cstheme="majorHAnsi"/>
          <w:sz w:val="24"/>
          <w:szCs w:val="24"/>
          <w:shd w:val="clear" w:color="auto" w:fill="FFFFFF"/>
        </w:rPr>
        <w:t xml:space="preserve">International Foundation Witnesses </w:t>
      </w:r>
      <w:proofErr w:type="spellStart"/>
      <w:r w:rsidR="00F7124F" w:rsidRPr="00F7124F">
        <w:rPr>
          <w:rFonts w:asciiTheme="majorHAnsi" w:hAnsiTheme="majorHAnsi" w:cstheme="majorHAnsi"/>
          <w:sz w:val="24"/>
          <w:szCs w:val="24"/>
          <w:shd w:val="clear" w:color="auto" w:fill="FFFFFF"/>
        </w:rPr>
        <w:t>Ashoora</w:t>
      </w:r>
      <w:proofErr w:type="spellEnd"/>
      <w:r w:rsidR="00077303" w:rsidRPr="00617288">
        <w:rPr>
          <w:rFonts w:asciiTheme="majorHAnsi" w:hAnsiTheme="majorHAnsi" w:cstheme="majorHAnsi"/>
          <w:sz w:val="24"/>
          <w:szCs w:val="24"/>
          <w:shd w:val="clear" w:color="auto" w:fill="FFFFFF"/>
        </w:rPr>
        <w:t xml:space="preserve"> </w:t>
      </w:r>
      <w:r w:rsidRPr="00617288">
        <w:rPr>
          <w:rFonts w:asciiTheme="majorHAnsi" w:hAnsiTheme="majorHAnsi" w:cstheme="majorHAnsi"/>
          <w:sz w:val="24"/>
          <w:szCs w:val="24"/>
          <w:shd w:val="clear" w:color="auto" w:fill="FFFFFF"/>
        </w:rPr>
        <w:t>to be presented to the 139</w:t>
      </w:r>
      <w:r w:rsidR="00276D6D" w:rsidRPr="00617288">
        <w:rPr>
          <w:rFonts w:asciiTheme="majorHAnsi" w:hAnsiTheme="majorHAnsi" w:cstheme="majorHAnsi"/>
          <w:sz w:val="24"/>
          <w:szCs w:val="24"/>
          <w:shd w:val="clear" w:color="auto" w:fill="FFFFFF"/>
        </w:rPr>
        <w:t>th</w:t>
      </w:r>
      <w:r w:rsidRPr="00617288">
        <w:rPr>
          <w:rFonts w:asciiTheme="majorHAnsi" w:hAnsiTheme="majorHAnsi" w:cstheme="majorHAnsi"/>
          <w:sz w:val="24"/>
          <w:szCs w:val="24"/>
          <w:shd w:val="clear" w:color="auto" w:fill="FFFFFF"/>
        </w:rPr>
        <w:t xml:space="preserve"> meeting of the Political and Civil Rights Committee. In this report, while </w:t>
      </w:r>
      <w:r w:rsidR="00276D6D" w:rsidRPr="00617288">
        <w:rPr>
          <w:rFonts w:asciiTheme="majorHAnsi" w:hAnsiTheme="majorHAnsi" w:cstheme="majorHAnsi"/>
          <w:sz w:val="24"/>
          <w:szCs w:val="24"/>
          <w:shd w:val="clear" w:color="auto" w:fill="FFFFFF"/>
        </w:rPr>
        <w:t>pointing out</w:t>
      </w:r>
      <w:r w:rsidRPr="00617288">
        <w:rPr>
          <w:rFonts w:asciiTheme="majorHAnsi" w:hAnsiTheme="majorHAnsi" w:cstheme="majorHAnsi"/>
          <w:sz w:val="24"/>
          <w:szCs w:val="24"/>
          <w:shd w:val="clear" w:color="auto" w:fill="FFFFFF"/>
        </w:rPr>
        <w:t xml:space="preserve"> the cases and examples of the spread of xenophobia and hatred in the </w:t>
      </w:r>
      <w:r w:rsidR="00276D6D" w:rsidRPr="00617288">
        <w:rPr>
          <w:rFonts w:asciiTheme="majorHAnsi" w:hAnsiTheme="majorHAnsi" w:cstheme="majorHAnsi"/>
          <w:sz w:val="24"/>
          <w:szCs w:val="24"/>
          <w:shd w:val="clear" w:color="auto" w:fill="FFFFFF"/>
        </w:rPr>
        <w:t>US</w:t>
      </w:r>
      <w:r w:rsidRPr="00617288">
        <w:rPr>
          <w:rFonts w:asciiTheme="majorHAnsi" w:hAnsiTheme="majorHAnsi" w:cstheme="majorHAnsi"/>
          <w:sz w:val="24"/>
          <w:szCs w:val="24"/>
          <w:shd w:val="clear" w:color="auto" w:fill="FFFFFF"/>
        </w:rPr>
        <w:t xml:space="preserve">; issues such as human trafficking, hate crimes, immigrants and xenophobia, and Islamophobia </w:t>
      </w:r>
      <w:r w:rsidR="00276D6D" w:rsidRPr="00617288">
        <w:rPr>
          <w:rFonts w:asciiTheme="majorHAnsi" w:hAnsiTheme="majorHAnsi" w:cstheme="majorHAnsi"/>
          <w:sz w:val="24"/>
          <w:szCs w:val="24"/>
          <w:shd w:val="clear" w:color="auto" w:fill="FFFFFF"/>
        </w:rPr>
        <w:t>are addressed</w:t>
      </w:r>
      <w:r w:rsidRPr="00617288">
        <w:rPr>
          <w:rFonts w:asciiTheme="majorHAnsi" w:hAnsiTheme="majorHAnsi" w:cstheme="majorHAnsi"/>
          <w:sz w:val="24"/>
          <w:szCs w:val="24"/>
          <w:shd w:val="clear" w:color="auto" w:fill="FFFFFF"/>
        </w:rPr>
        <w:t xml:space="preserve">, too. </w:t>
      </w:r>
      <w:proofErr w:type="gramStart"/>
      <w:r w:rsidR="00077303" w:rsidRPr="00617288">
        <w:rPr>
          <w:rFonts w:asciiTheme="majorHAnsi" w:hAnsiTheme="majorHAnsi" w:cstheme="majorHAnsi"/>
          <w:sz w:val="24"/>
          <w:szCs w:val="24"/>
          <w:shd w:val="clear" w:color="auto" w:fill="FFFFFF"/>
        </w:rPr>
        <w:t>the</w:t>
      </w:r>
      <w:proofErr w:type="gramEnd"/>
      <w:r w:rsidR="00077303" w:rsidRPr="00617288">
        <w:rPr>
          <w:rFonts w:asciiTheme="majorHAnsi" w:hAnsiTheme="majorHAnsi" w:cstheme="majorHAnsi"/>
          <w:sz w:val="24"/>
          <w:szCs w:val="24"/>
          <w:shd w:val="clear" w:color="auto" w:fill="FFFFFF"/>
        </w:rPr>
        <w:t xml:space="preserve"> </w:t>
      </w:r>
      <w:r w:rsidR="00F7124F" w:rsidRPr="00F7124F">
        <w:rPr>
          <w:rFonts w:asciiTheme="majorHAnsi" w:hAnsiTheme="majorHAnsi" w:cstheme="majorHAnsi"/>
          <w:sz w:val="24"/>
          <w:szCs w:val="24"/>
          <w:shd w:val="clear" w:color="auto" w:fill="FFFFFF"/>
        </w:rPr>
        <w:t xml:space="preserve">International Foundation Witnesses </w:t>
      </w:r>
      <w:proofErr w:type="spellStart"/>
      <w:r w:rsidR="00F7124F" w:rsidRPr="00F7124F">
        <w:rPr>
          <w:rFonts w:asciiTheme="majorHAnsi" w:hAnsiTheme="majorHAnsi" w:cstheme="majorHAnsi"/>
          <w:sz w:val="24"/>
          <w:szCs w:val="24"/>
          <w:shd w:val="clear" w:color="auto" w:fill="FFFFFF"/>
        </w:rPr>
        <w:t>Ashoora</w:t>
      </w:r>
      <w:proofErr w:type="spellEnd"/>
      <w:r w:rsidRPr="00617288">
        <w:rPr>
          <w:rFonts w:asciiTheme="majorHAnsi" w:hAnsiTheme="majorHAnsi" w:cstheme="majorHAnsi"/>
          <w:sz w:val="24"/>
          <w:szCs w:val="24"/>
          <w:shd w:val="clear" w:color="auto" w:fill="FFFFFF"/>
        </w:rPr>
        <w:t xml:space="preserve">, a non-governmental organization </w:t>
      </w:r>
      <w:r w:rsidR="00276D6D" w:rsidRPr="00617288">
        <w:rPr>
          <w:rFonts w:asciiTheme="majorHAnsi" w:hAnsiTheme="majorHAnsi" w:cstheme="majorHAnsi"/>
          <w:sz w:val="24"/>
          <w:szCs w:val="24"/>
          <w:shd w:val="clear" w:color="auto" w:fill="FFFFFF"/>
        </w:rPr>
        <w:t>engaged</w:t>
      </w:r>
      <w:r w:rsidRPr="00617288">
        <w:rPr>
          <w:rFonts w:asciiTheme="majorHAnsi" w:hAnsiTheme="majorHAnsi" w:cstheme="majorHAnsi"/>
          <w:sz w:val="24"/>
          <w:szCs w:val="24"/>
          <w:shd w:val="clear" w:color="auto" w:fill="FFFFFF"/>
        </w:rPr>
        <w:t xml:space="preserve"> in the </w:t>
      </w:r>
      <w:r w:rsidR="00276D6D" w:rsidRPr="00617288">
        <w:rPr>
          <w:rFonts w:asciiTheme="majorHAnsi" w:hAnsiTheme="majorHAnsi" w:cstheme="majorHAnsi"/>
          <w:sz w:val="24"/>
          <w:szCs w:val="24"/>
          <w:shd w:val="clear" w:color="auto" w:fill="FFFFFF"/>
        </w:rPr>
        <w:t xml:space="preserve">religious </w:t>
      </w:r>
      <w:r w:rsidRPr="00617288">
        <w:rPr>
          <w:rFonts w:asciiTheme="majorHAnsi" w:hAnsiTheme="majorHAnsi" w:cstheme="majorHAnsi"/>
          <w:sz w:val="24"/>
          <w:szCs w:val="24"/>
          <w:shd w:val="clear" w:color="auto" w:fill="FFFFFF"/>
        </w:rPr>
        <w:t xml:space="preserve">field, </w:t>
      </w:r>
      <w:r w:rsidR="00077303" w:rsidRPr="00617288">
        <w:rPr>
          <w:rFonts w:asciiTheme="majorHAnsi" w:hAnsiTheme="majorHAnsi" w:cstheme="majorHAnsi"/>
          <w:sz w:val="24"/>
          <w:szCs w:val="24"/>
          <w:shd w:val="clear" w:color="auto" w:fill="FFFFFF"/>
        </w:rPr>
        <w:t>expresses</w:t>
      </w:r>
      <w:r w:rsidRPr="00617288">
        <w:rPr>
          <w:rFonts w:asciiTheme="majorHAnsi" w:hAnsiTheme="majorHAnsi" w:cstheme="majorHAnsi"/>
          <w:sz w:val="24"/>
          <w:szCs w:val="24"/>
          <w:shd w:val="clear" w:color="auto" w:fill="FFFFFF"/>
        </w:rPr>
        <w:t xml:space="preserve"> </w:t>
      </w:r>
      <w:r w:rsidR="00077303" w:rsidRPr="00617288">
        <w:rPr>
          <w:rFonts w:asciiTheme="majorHAnsi" w:hAnsiTheme="majorHAnsi" w:cstheme="majorHAnsi"/>
          <w:sz w:val="24"/>
          <w:szCs w:val="24"/>
          <w:shd w:val="clear" w:color="auto" w:fill="FFFFFF"/>
        </w:rPr>
        <w:t>its</w:t>
      </w:r>
      <w:r w:rsidRPr="00617288">
        <w:rPr>
          <w:rFonts w:asciiTheme="majorHAnsi" w:hAnsiTheme="majorHAnsi" w:cstheme="majorHAnsi"/>
          <w:sz w:val="24"/>
          <w:szCs w:val="24"/>
          <w:shd w:val="clear" w:color="auto" w:fill="FFFFFF"/>
        </w:rPr>
        <w:t xml:space="preserve"> deep concern </w:t>
      </w:r>
      <w:r w:rsidR="00276D6D" w:rsidRPr="00617288">
        <w:rPr>
          <w:rFonts w:asciiTheme="majorHAnsi" w:hAnsiTheme="majorHAnsi" w:cstheme="majorHAnsi"/>
          <w:sz w:val="24"/>
          <w:szCs w:val="24"/>
          <w:shd w:val="clear" w:color="auto" w:fill="FFFFFF"/>
        </w:rPr>
        <w:t>at</w:t>
      </w:r>
      <w:r w:rsidRPr="00617288">
        <w:rPr>
          <w:rFonts w:asciiTheme="majorHAnsi" w:hAnsiTheme="majorHAnsi" w:cstheme="majorHAnsi"/>
          <w:sz w:val="24"/>
          <w:szCs w:val="24"/>
          <w:shd w:val="clear" w:color="auto" w:fill="FFFFFF"/>
        </w:rPr>
        <w:t xml:space="preserve"> the violation of political and civil rights in the </w:t>
      </w:r>
      <w:r w:rsidR="00276D6D" w:rsidRPr="00617288">
        <w:rPr>
          <w:rFonts w:asciiTheme="majorHAnsi" w:hAnsiTheme="majorHAnsi" w:cstheme="majorHAnsi"/>
          <w:sz w:val="24"/>
          <w:szCs w:val="24"/>
          <w:shd w:val="clear" w:color="auto" w:fill="FFFFFF"/>
        </w:rPr>
        <w:t>US</w:t>
      </w:r>
      <w:r w:rsidRPr="00617288">
        <w:rPr>
          <w:rFonts w:asciiTheme="majorHAnsi" w:hAnsiTheme="majorHAnsi" w:cstheme="majorHAnsi"/>
          <w:sz w:val="24"/>
          <w:szCs w:val="24"/>
          <w:shd w:val="clear" w:color="auto" w:fill="FFFFFF"/>
        </w:rPr>
        <w:t>.</w:t>
      </w:r>
    </w:p>
    <w:p w:rsidR="00330E07" w:rsidRPr="00617288" w:rsidRDefault="00E6412F" w:rsidP="00325D43">
      <w:pPr>
        <w:bidi w:val="0"/>
        <w:spacing w:after="0" w:line="360" w:lineRule="auto"/>
        <w:jc w:val="both"/>
        <w:rPr>
          <w:rFonts w:asciiTheme="majorHAnsi" w:hAnsiTheme="majorHAnsi" w:cstheme="majorHAnsi"/>
          <w:sz w:val="24"/>
          <w:szCs w:val="24"/>
          <w:shd w:val="clear" w:color="auto" w:fill="FFFFFF"/>
        </w:rPr>
      </w:pPr>
      <w:r w:rsidRPr="00617288">
        <w:rPr>
          <w:rFonts w:asciiTheme="majorHAnsi" w:hAnsiTheme="majorHAnsi" w:cstheme="majorHAnsi"/>
          <w:sz w:val="24"/>
          <w:szCs w:val="24"/>
          <w:shd w:val="clear" w:color="auto" w:fill="FFFFFF"/>
        </w:rPr>
        <w:t>While e</w:t>
      </w:r>
      <w:r w:rsidR="009E0A3B" w:rsidRPr="00617288">
        <w:rPr>
          <w:rFonts w:asciiTheme="majorHAnsi" w:hAnsiTheme="majorHAnsi" w:cstheme="majorHAnsi"/>
          <w:sz w:val="24"/>
          <w:szCs w:val="24"/>
          <w:shd w:val="clear" w:color="auto" w:fill="FFFFFF"/>
        </w:rPr>
        <w:t xml:space="preserve">mphasizing that the Political and Civil Rights Committee recognizes the </w:t>
      </w:r>
      <w:r w:rsidR="00330E07" w:rsidRPr="00617288">
        <w:rPr>
          <w:rFonts w:asciiTheme="majorHAnsi" w:hAnsiTheme="majorHAnsi" w:cstheme="majorHAnsi"/>
          <w:sz w:val="24"/>
          <w:szCs w:val="24"/>
          <w:shd w:val="clear" w:color="auto" w:fill="FFFFFF"/>
        </w:rPr>
        <w:t>necessity</w:t>
      </w:r>
      <w:r w:rsidR="009E0A3B" w:rsidRPr="00617288">
        <w:rPr>
          <w:rFonts w:asciiTheme="majorHAnsi" w:hAnsiTheme="majorHAnsi" w:cstheme="majorHAnsi"/>
          <w:sz w:val="24"/>
          <w:szCs w:val="24"/>
          <w:shd w:val="clear" w:color="auto" w:fill="FFFFFF"/>
        </w:rPr>
        <w:t xml:space="preserve"> of respecting the rights or dignity of others </w:t>
      </w:r>
      <w:r w:rsidR="00276D6D" w:rsidRPr="00617288">
        <w:rPr>
          <w:rFonts w:asciiTheme="majorHAnsi" w:hAnsiTheme="majorHAnsi" w:cstheme="majorHAnsi"/>
          <w:sz w:val="24"/>
          <w:szCs w:val="24"/>
          <w:shd w:val="clear" w:color="auto" w:fill="FFFFFF"/>
        </w:rPr>
        <w:t>in</w:t>
      </w:r>
      <w:r w:rsidR="009E0A3B" w:rsidRPr="00617288">
        <w:rPr>
          <w:rFonts w:asciiTheme="majorHAnsi" w:hAnsiTheme="majorHAnsi" w:cstheme="majorHAnsi"/>
          <w:sz w:val="24"/>
          <w:szCs w:val="24"/>
          <w:shd w:val="clear" w:color="auto" w:fill="FFFFFF"/>
        </w:rPr>
        <w:t xml:space="preserve"> maintain</w:t>
      </w:r>
      <w:r w:rsidR="00276D6D" w:rsidRPr="00617288">
        <w:rPr>
          <w:rFonts w:asciiTheme="majorHAnsi" w:hAnsiTheme="majorHAnsi" w:cstheme="majorHAnsi"/>
          <w:sz w:val="24"/>
          <w:szCs w:val="24"/>
          <w:shd w:val="clear" w:color="auto" w:fill="FFFFFF"/>
        </w:rPr>
        <w:t>ing</w:t>
      </w:r>
      <w:r w:rsidR="009E0A3B" w:rsidRPr="00617288">
        <w:rPr>
          <w:rFonts w:asciiTheme="majorHAnsi" w:hAnsiTheme="majorHAnsi" w:cstheme="majorHAnsi"/>
          <w:sz w:val="24"/>
          <w:szCs w:val="24"/>
          <w:shd w:val="clear" w:color="auto" w:fill="FFFFFF"/>
        </w:rPr>
        <w:t xml:space="preserve"> </w:t>
      </w:r>
      <w:r w:rsidR="00330E07" w:rsidRPr="00617288">
        <w:rPr>
          <w:rFonts w:asciiTheme="majorHAnsi" w:hAnsiTheme="majorHAnsi" w:cstheme="majorHAnsi"/>
          <w:sz w:val="24"/>
          <w:szCs w:val="24"/>
          <w:shd w:val="clear" w:color="auto" w:fill="FFFFFF"/>
        </w:rPr>
        <w:t>national security, public order, public health</w:t>
      </w:r>
      <w:r w:rsidRPr="00617288">
        <w:rPr>
          <w:rFonts w:asciiTheme="majorHAnsi" w:hAnsiTheme="majorHAnsi" w:cstheme="majorHAnsi"/>
          <w:sz w:val="24"/>
          <w:szCs w:val="24"/>
          <w:shd w:val="clear" w:color="auto" w:fill="FFFFFF"/>
        </w:rPr>
        <w:t>,</w:t>
      </w:r>
      <w:r w:rsidR="00330E07" w:rsidRPr="00617288">
        <w:rPr>
          <w:rFonts w:asciiTheme="majorHAnsi" w:hAnsiTheme="majorHAnsi" w:cstheme="majorHAnsi"/>
          <w:sz w:val="24"/>
          <w:szCs w:val="24"/>
          <w:shd w:val="clear" w:color="auto" w:fill="FFFFFF"/>
        </w:rPr>
        <w:t xml:space="preserve"> or morals and also prohibits any advocacy of national, racial</w:t>
      </w:r>
      <w:r w:rsidRPr="00617288">
        <w:rPr>
          <w:rFonts w:asciiTheme="majorHAnsi" w:hAnsiTheme="majorHAnsi" w:cstheme="majorHAnsi"/>
          <w:sz w:val="24"/>
          <w:szCs w:val="24"/>
          <w:shd w:val="clear" w:color="auto" w:fill="FFFFFF"/>
        </w:rPr>
        <w:t>,</w:t>
      </w:r>
      <w:r w:rsidR="00330E07" w:rsidRPr="00617288">
        <w:rPr>
          <w:rFonts w:asciiTheme="majorHAnsi" w:hAnsiTheme="majorHAnsi" w:cstheme="majorHAnsi"/>
          <w:sz w:val="24"/>
          <w:szCs w:val="24"/>
          <w:shd w:val="clear" w:color="auto" w:fill="FFFFFF"/>
        </w:rPr>
        <w:t xml:space="preserve"> or religious hatred that constitutes incitement to discrimination, hostility or violence, this report presents some examples of political and civil rights violations as follow:</w:t>
      </w:r>
    </w:p>
    <w:p w:rsidR="00330E07" w:rsidRPr="00617288" w:rsidRDefault="00330E07" w:rsidP="00325D43">
      <w:pPr>
        <w:bidi w:val="0"/>
        <w:spacing w:line="360" w:lineRule="auto"/>
        <w:jc w:val="both"/>
        <w:rPr>
          <w:rFonts w:asciiTheme="majorHAnsi" w:hAnsiTheme="majorHAnsi" w:cstheme="majorHAnsi"/>
          <w:sz w:val="24"/>
          <w:szCs w:val="24"/>
          <w:shd w:val="clear" w:color="auto" w:fill="FFFFFF"/>
          <w:rtl/>
        </w:rPr>
      </w:pPr>
    </w:p>
    <w:p w:rsidR="0014334B" w:rsidRPr="00617288" w:rsidRDefault="0014334B" w:rsidP="00325D43">
      <w:pPr>
        <w:bidi w:val="0"/>
        <w:spacing w:line="360" w:lineRule="auto"/>
        <w:jc w:val="both"/>
        <w:rPr>
          <w:rFonts w:asciiTheme="majorHAnsi" w:hAnsiTheme="majorHAnsi" w:cstheme="majorHAnsi"/>
          <w:b/>
          <w:bCs/>
          <w:sz w:val="24"/>
          <w:szCs w:val="24"/>
        </w:rPr>
      </w:pPr>
      <w:r w:rsidRPr="00617288">
        <w:rPr>
          <w:rFonts w:asciiTheme="majorHAnsi" w:hAnsiTheme="majorHAnsi" w:cstheme="majorHAnsi"/>
          <w:b/>
          <w:bCs/>
          <w:sz w:val="24"/>
          <w:szCs w:val="24"/>
        </w:rPr>
        <w:t>Hate speech and incitement to hatred or violence</w:t>
      </w:r>
    </w:p>
    <w:p w:rsidR="00CD611E" w:rsidRPr="00617288" w:rsidRDefault="00F74AAE" w:rsidP="00325D43">
      <w:pPr>
        <w:bidi w:val="0"/>
        <w:spacing w:after="0" w:line="360" w:lineRule="auto"/>
        <w:jc w:val="both"/>
        <w:rPr>
          <w:rFonts w:asciiTheme="majorHAnsi" w:hAnsiTheme="majorHAnsi" w:cstheme="majorHAnsi"/>
          <w:sz w:val="24"/>
          <w:szCs w:val="24"/>
        </w:rPr>
      </w:pPr>
      <w:r w:rsidRPr="00617288">
        <w:rPr>
          <w:rFonts w:asciiTheme="majorHAnsi" w:hAnsiTheme="majorHAnsi" w:cstheme="majorHAnsi"/>
          <w:sz w:val="24"/>
          <w:szCs w:val="24"/>
        </w:rPr>
        <w:t>In the U</w:t>
      </w:r>
      <w:r w:rsidR="00C07136" w:rsidRPr="00617288">
        <w:rPr>
          <w:rFonts w:asciiTheme="majorHAnsi" w:hAnsiTheme="majorHAnsi" w:cstheme="majorHAnsi"/>
          <w:sz w:val="24"/>
          <w:szCs w:val="24"/>
        </w:rPr>
        <w:t>S</w:t>
      </w:r>
      <w:r w:rsidRPr="00617288">
        <w:rPr>
          <w:rFonts w:asciiTheme="majorHAnsi" w:hAnsiTheme="majorHAnsi" w:cstheme="majorHAnsi"/>
          <w:sz w:val="24"/>
          <w:szCs w:val="24"/>
        </w:rPr>
        <w:t xml:space="preserve">, many news networks systematically </w:t>
      </w:r>
      <w:r w:rsidR="00C07136" w:rsidRPr="00617288">
        <w:rPr>
          <w:rFonts w:asciiTheme="majorHAnsi" w:hAnsiTheme="majorHAnsi" w:cstheme="majorHAnsi"/>
          <w:sz w:val="24"/>
          <w:szCs w:val="24"/>
        </w:rPr>
        <w:t xml:space="preserve">contribute to the </w:t>
      </w:r>
      <w:r w:rsidRPr="00617288">
        <w:rPr>
          <w:rFonts w:asciiTheme="majorHAnsi" w:hAnsiTheme="majorHAnsi" w:cstheme="majorHAnsi"/>
          <w:sz w:val="24"/>
          <w:szCs w:val="24"/>
        </w:rPr>
        <w:t xml:space="preserve">spread </w:t>
      </w:r>
      <w:r w:rsidR="00C07136" w:rsidRPr="00617288">
        <w:rPr>
          <w:rFonts w:asciiTheme="majorHAnsi" w:hAnsiTheme="majorHAnsi" w:cstheme="majorHAnsi"/>
          <w:sz w:val="24"/>
          <w:szCs w:val="24"/>
        </w:rPr>
        <w:t xml:space="preserve">of </w:t>
      </w:r>
      <w:r w:rsidRPr="00617288">
        <w:rPr>
          <w:rFonts w:asciiTheme="majorHAnsi" w:hAnsiTheme="majorHAnsi" w:cstheme="majorHAnsi"/>
          <w:sz w:val="24"/>
          <w:szCs w:val="24"/>
        </w:rPr>
        <w:t xml:space="preserve">hatred and xenophobia by </w:t>
      </w:r>
      <w:r w:rsidR="00C07136" w:rsidRPr="00617288">
        <w:rPr>
          <w:rFonts w:asciiTheme="majorHAnsi" w:hAnsiTheme="majorHAnsi" w:cstheme="majorHAnsi"/>
          <w:sz w:val="24"/>
          <w:szCs w:val="24"/>
        </w:rPr>
        <w:t>violating</w:t>
      </w:r>
      <w:r w:rsidRPr="00617288">
        <w:rPr>
          <w:rFonts w:asciiTheme="majorHAnsi" w:hAnsiTheme="majorHAnsi" w:cstheme="majorHAnsi"/>
          <w:sz w:val="24"/>
          <w:szCs w:val="24"/>
        </w:rPr>
        <w:t xml:space="preserve"> one of the </w:t>
      </w:r>
      <w:r w:rsidR="00C07136" w:rsidRPr="00617288">
        <w:rPr>
          <w:rFonts w:asciiTheme="majorHAnsi" w:hAnsiTheme="majorHAnsi" w:cstheme="majorHAnsi"/>
          <w:sz w:val="24"/>
          <w:szCs w:val="24"/>
        </w:rPr>
        <w:t>fundamental</w:t>
      </w:r>
      <w:r w:rsidRPr="00617288">
        <w:rPr>
          <w:rFonts w:asciiTheme="majorHAnsi" w:hAnsiTheme="majorHAnsi" w:cstheme="majorHAnsi"/>
          <w:sz w:val="24"/>
          <w:szCs w:val="24"/>
        </w:rPr>
        <w:t xml:space="preserve"> human rights called freedom of </w:t>
      </w:r>
      <w:r w:rsidR="00C07136" w:rsidRPr="00617288">
        <w:rPr>
          <w:rFonts w:asciiTheme="majorHAnsi" w:hAnsiTheme="majorHAnsi" w:cstheme="majorHAnsi"/>
          <w:sz w:val="24"/>
          <w:szCs w:val="24"/>
        </w:rPr>
        <w:t>expression</w:t>
      </w:r>
      <w:r w:rsidRPr="00617288">
        <w:rPr>
          <w:rFonts w:asciiTheme="majorHAnsi" w:hAnsiTheme="majorHAnsi" w:cstheme="majorHAnsi"/>
          <w:sz w:val="24"/>
          <w:szCs w:val="24"/>
        </w:rPr>
        <w:t>. However, the destructive effect</w:t>
      </w:r>
      <w:r w:rsidR="00CD611E" w:rsidRPr="00617288">
        <w:rPr>
          <w:rFonts w:asciiTheme="majorHAnsi" w:hAnsiTheme="majorHAnsi" w:cstheme="majorHAnsi"/>
          <w:sz w:val="24"/>
          <w:szCs w:val="24"/>
        </w:rPr>
        <w:t>s</w:t>
      </w:r>
      <w:r w:rsidRPr="00617288">
        <w:rPr>
          <w:rFonts w:asciiTheme="majorHAnsi" w:hAnsiTheme="majorHAnsi" w:cstheme="majorHAnsi"/>
          <w:sz w:val="24"/>
          <w:szCs w:val="24"/>
        </w:rPr>
        <w:t xml:space="preserve"> of the continuous and deliberate distortion</w:t>
      </w:r>
      <w:r w:rsidR="00CD611E" w:rsidRPr="00617288">
        <w:rPr>
          <w:rFonts w:asciiTheme="majorHAnsi" w:hAnsiTheme="majorHAnsi" w:cstheme="majorHAnsi"/>
          <w:sz w:val="24"/>
          <w:szCs w:val="24"/>
        </w:rPr>
        <w:t>s</w:t>
      </w:r>
      <w:r w:rsidRPr="00617288">
        <w:rPr>
          <w:rFonts w:asciiTheme="majorHAnsi" w:hAnsiTheme="majorHAnsi" w:cstheme="majorHAnsi"/>
          <w:sz w:val="24"/>
          <w:szCs w:val="24"/>
        </w:rPr>
        <w:t xml:space="preserve"> of facts and incitement to violence and hatred by the media and even the political leaders of the US </w:t>
      </w:r>
      <w:r w:rsidR="00CD611E" w:rsidRPr="00617288">
        <w:rPr>
          <w:rFonts w:asciiTheme="majorHAnsi" w:hAnsiTheme="majorHAnsi" w:cstheme="majorHAnsi"/>
          <w:sz w:val="24"/>
          <w:szCs w:val="24"/>
        </w:rPr>
        <w:t>are</w:t>
      </w:r>
      <w:r w:rsidRPr="00617288">
        <w:rPr>
          <w:rFonts w:asciiTheme="majorHAnsi" w:hAnsiTheme="majorHAnsi" w:cstheme="majorHAnsi"/>
          <w:sz w:val="24"/>
          <w:szCs w:val="24"/>
        </w:rPr>
        <w:t xml:space="preserve"> not hidden from anyone. According to the report of the Human Rights Council, </w:t>
      </w:r>
      <w:r w:rsidR="00CD611E" w:rsidRPr="00617288">
        <w:rPr>
          <w:rFonts w:asciiTheme="majorHAnsi" w:hAnsiTheme="majorHAnsi" w:cstheme="majorHAnsi"/>
          <w:sz w:val="24"/>
          <w:szCs w:val="24"/>
        </w:rPr>
        <w:t>m</w:t>
      </w:r>
      <w:r w:rsidR="0034297D" w:rsidRPr="00617288">
        <w:rPr>
          <w:rFonts w:asciiTheme="majorHAnsi" w:hAnsiTheme="majorHAnsi" w:cstheme="majorHAnsi"/>
          <w:sz w:val="24"/>
          <w:szCs w:val="24"/>
        </w:rPr>
        <w:t xml:space="preserve">inorities are also more likely to be used as scapegoats for </w:t>
      </w:r>
      <w:proofErr w:type="spellStart"/>
      <w:r w:rsidR="0034297D" w:rsidRPr="00617288">
        <w:rPr>
          <w:rFonts w:asciiTheme="majorHAnsi" w:hAnsiTheme="majorHAnsi" w:cstheme="majorHAnsi"/>
          <w:sz w:val="24"/>
          <w:szCs w:val="24"/>
        </w:rPr>
        <w:t>conspiracists</w:t>
      </w:r>
      <w:proofErr w:type="spellEnd"/>
      <w:r w:rsidR="0034297D" w:rsidRPr="00617288">
        <w:rPr>
          <w:rFonts w:asciiTheme="majorHAnsi" w:hAnsiTheme="majorHAnsi" w:cstheme="majorHAnsi"/>
          <w:sz w:val="24"/>
          <w:szCs w:val="24"/>
        </w:rPr>
        <w:t xml:space="preserve"> and xenophobes – providing </w:t>
      </w:r>
      <w:r w:rsidRPr="00617288">
        <w:rPr>
          <w:rFonts w:asciiTheme="majorHAnsi" w:hAnsiTheme="majorHAnsi" w:cstheme="majorHAnsi"/>
          <w:sz w:val="24"/>
          <w:szCs w:val="24"/>
        </w:rPr>
        <w:t>straightforward</w:t>
      </w:r>
      <w:r w:rsidR="0034297D" w:rsidRPr="00617288">
        <w:rPr>
          <w:rFonts w:asciiTheme="majorHAnsi" w:hAnsiTheme="majorHAnsi" w:cstheme="majorHAnsi"/>
          <w:sz w:val="24"/>
          <w:szCs w:val="24"/>
        </w:rPr>
        <w:t xml:space="preserve"> answers to complex issues. </w:t>
      </w:r>
      <w:r w:rsidR="00CD611E" w:rsidRPr="00617288">
        <w:rPr>
          <w:rFonts w:asciiTheme="majorHAnsi" w:hAnsiTheme="majorHAnsi" w:cstheme="majorHAnsi"/>
          <w:sz w:val="24"/>
          <w:szCs w:val="24"/>
        </w:rPr>
        <w:t>Unfortunately, in recent years hate speech on social media has grown exponentially, poisoning minds and damaging the social cohesion of the country.</w:t>
      </w:r>
    </w:p>
    <w:p w:rsidR="00FD1F59" w:rsidRPr="00617288" w:rsidRDefault="00FD1F59" w:rsidP="00617288">
      <w:pPr>
        <w:bidi w:val="0"/>
        <w:spacing w:after="0" w:line="360" w:lineRule="auto"/>
        <w:jc w:val="both"/>
        <w:rPr>
          <w:rFonts w:asciiTheme="majorHAnsi" w:hAnsiTheme="majorHAnsi" w:cstheme="majorHAnsi"/>
          <w:sz w:val="24"/>
          <w:szCs w:val="24"/>
        </w:rPr>
      </w:pPr>
      <w:r w:rsidRPr="00617288">
        <w:rPr>
          <w:rFonts w:asciiTheme="majorHAnsi" w:hAnsiTheme="majorHAnsi" w:cstheme="majorHAnsi"/>
          <w:sz w:val="24"/>
          <w:szCs w:val="24"/>
        </w:rPr>
        <w:lastRenderedPageBreak/>
        <w:t>Furthermore, the violence and discrimination that lead to xenophobia are now very evident in American society.</w:t>
      </w:r>
      <w:r w:rsidR="00617288">
        <w:rPr>
          <w:rFonts w:asciiTheme="majorHAnsi" w:hAnsiTheme="majorHAnsi" w:cstheme="majorHAnsi"/>
          <w:sz w:val="24"/>
          <w:szCs w:val="24"/>
        </w:rPr>
        <w:t xml:space="preserve"> </w:t>
      </w:r>
      <w:r w:rsidRPr="00617288">
        <w:rPr>
          <w:rFonts w:asciiTheme="majorHAnsi" w:hAnsiTheme="majorHAnsi" w:cstheme="majorHAnsi"/>
          <w:sz w:val="24"/>
          <w:szCs w:val="24"/>
        </w:rPr>
        <w:t>In the Human Rights Council rapporteur's report, there was a significant connection between discrimination, hate speech, violence, and xenophobia.</w:t>
      </w:r>
    </w:p>
    <w:p w:rsidR="00FD1F59" w:rsidRPr="00617288" w:rsidRDefault="00FD1F59" w:rsidP="00325D43">
      <w:pPr>
        <w:bidi w:val="0"/>
        <w:spacing w:after="0" w:line="360" w:lineRule="auto"/>
        <w:jc w:val="both"/>
        <w:rPr>
          <w:rFonts w:asciiTheme="majorHAnsi" w:hAnsiTheme="majorHAnsi" w:cstheme="majorHAnsi"/>
          <w:sz w:val="24"/>
          <w:szCs w:val="24"/>
        </w:rPr>
      </w:pPr>
      <w:r w:rsidRPr="00617288">
        <w:rPr>
          <w:rFonts w:asciiTheme="majorHAnsi" w:hAnsiTheme="majorHAnsi" w:cstheme="majorHAnsi"/>
          <w:sz w:val="24"/>
          <w:szCs w:val="24"/>
        </w:rPr>
        <w:t>The report states:</w:t>
      </w:r>
    </w:p>
    <w:p w:rsidR="000C5018" w:rsidRPr="00617288" w:rsidRDefault="00FD1F59" w:rsidP="00325D43">
      <w:pPr>
        <w:bidi w:val="0"/>
        <w:spacing w:line="360" w:lineRule="auto"/>
        <w:jc w:val="both"/>
        <w:rPr>
          <w:rFonts w:asciiTheme="majorHAnsi" w:hAnsiTheme="majorHAnsi" w:cstheme="majorHAnsi"/>
          <w:sz w:val="24"/>
          <w:szCs w:val="24"/>
          <w:rtl/>
        </w:rPr>
      </w:pPr>
      <w:r w:rsidRPr="00617288">
        <w:rPr>
          <w:rFonts w:asciiTheme="majorHAnsi" w:hAnsiTheme="majorHAnsi" w:cstheme="majorHAnsi"/>
          <w:sz w:val="24"/>
          <w:szCs w:val="24"/>
        </w:rPr>
        <w:t>“</w:t>
      </w:r>
      <w:r w:rsidR="0034297D" w:rsidRPr="00617288">
        <w:rPr>
          <w:rFonts w:asciiTheme="majorHAnsi" w:hAnsiTheme="majorHAnsi" w:cstheme="majorHAnsi"/>
          <w:sz w:val="24"/>
          <w:szCs w:val="24"/>
        </w:rPr>
        <w:t>There is also a particular historical and social context that warrants a specific focus on African Americans, parti</w:t>
      </w:r>
      <w:r w:rsidR="004A5DC7" w:rsidRPr="00617288">
        <w:rPr>
          <w:rFonts w:asciiTheme="majorHAnsi" w:hAnsiTheme="majorHAnsi" w:cstheme="majorHAnsi"/>
          <w:sz w:val="24"/>
          <w:szCs w:val="24"/>
        </w:rPr>
        <w:t>cularly in the wake of the trag</w:t>
      </w:r>
      <w:r w:rsidR="0034297D" w:rsidRPr="00617288">
        <w:rPr>
          <w:rFonts w:asciiTheme="majorHAnsi" w:hAnsiTheme="majorHAnsi" w:cstheme="majorHAnsi"/>
          <w:sz w:val="24"/>
          <w:szCs w:val="24"/>
        </w:rPr>
        <w:t xml:space="preserve">ic deaths of George Floyd, Breonna Taylor, </w:t>
      </w:r>
      <w:proofErr w:type="spellStart"/>
      <w:r w:rsidR="0034297D" w:rsidRPr="00617288">
        <w:rPr>
          <w:rFonts w:asciiTheme="majorHAnsi" w:hAnsiTheme="majorHAnsi" w:cstheme="majorHAnsi"/>
          <w:sz w:val="24"/>
          <w:szCs w:val="24"/>
        </w:rPr>
        <w:t>Ahmaud</w:t>
      </w:r>
      <w:proofErr w:type="spellEnd"/>
      <w:r w:rsidR="0034297D" w:rsidRPr="00617288">
        <w:rPr>
          <w:rFonts w:asciiTheme="majorHAnsi" w:hAnsiTheme="majorHAnsi" w:cstheme="majorHAnsi"/>
          <w:sz w:val="24"/>
          <w:szCs w:val="24"/>
        </w:rPr>
        <w:t xml:space="preserve"> </w:t>
      </w:r>
      <w:proofErr w:type="spellStart"/>
      <w:r w:rsidR="0034297D" w:rsidRPr="00617288">
        <w:rPr>
          <w:rFonts w:asciiTheme="majorHAnsi" w:hAnsiTheme="majorHAnsi" w:cstheme="majorHAnsi"/>
          <w:sz w:val="24"/>
          <w:szCs w:val="24"/>
        </w:rPr>
        <w:t>Arbery</w:t>
      </w:r>
      <w:proofErr w:type="spellEnd"/>
      <w:r w:rsidR="0034297D" w:rsidRPr="00617288">
        <w:rPr>
          <w:rFonts w:asciiTheme="majorHAnsi" w:hAnsiTheme="majorHAnsi" w:cstheme="majorHAnsi"/>
          <w:sz w:val="24"/>
          <w:szCs w:val="24"/>
        </w:rPr>
        <w:t xml:space="preserve"> and so many others. Submissions and testimonies to the Special Rapporteur have made it abundantly clear that African Americans are among the most marginalized minorities in the country in socioeconomic terms, are by far the most</w:t>
      </w:r>
      <w:r w:rsidR="0034297D" w:rsidRPr="00617288">
        <w:rPr>
          <w:rFonts w:asciiTheme="majorHAnsi" w:hAnsiTheme="majorHAnsi" w:cstheme="majorHAnsi"/>
          <w:sz w:val="24"/>
          <w:szCs w:val="24"/>
          <w:rtl/>
        </w:rPr>
        <w:t xml:space="preserve"> </w:t>
      </w:r>
      <w:r w:rsidR="0034297D" w:rsidRPr="00617288">
        <w:rPr>
          <w:rFonts w:asciiTheme="majorHAnsi" w:hAnsiTheme="majorHAnsi" w:cstheme="majorHAnsi"/>
          <w:sz w:val="24"/>
          <w:szCs w:val="24"/>
        </w:rPr>
        <w:t>likely to be denied the right to vote in federal and State elections, to be incarcerated, to be</w:t>
      </w:r>
      <w:r w:rsidR="0034297D" w:rsidRPr="00617288">
        <w:rPr>
          <w:rFonts w:asciiTheme="majorHAnsi" w:hAnsiTheme="majorHAnsi" w:cstheme="majorHAnsi"/>
          <w:sz w:val="24"/>
          <w:szCs w:val="24"/>
          <w:rtl/>
        </w:rPr>
        <w:t xml:space="preserve"> </w:t>
      </w:r>
      <w:r w:rsidR="0034297D" w:rsidRPr="00617288">
        <w:rPr>
          <w:rFonts w:asciiTheme="majorHAnsi" w:hAnsiTheme="majorHAnsi" w:cstheme="majorHAnsi"/>
          <w:sz w:val="24"/>
          <w:szCs w:val="24"/>
        </w:rPr>
        <w:t>the targets of hate speech on social media and to be disproportionally discriminated against.</w:t>
      </w:r>
      <w:r w:rsidRPr="00617288">
        <w:rPr>
          <w:rFonts w:asciiTheme="majorHAnsi" w:hAnsiTheme="majorHAnsi" w:cstheme="majorHAnsi"/>
          <w:sz w:val="24"/>
          <w:szCs w:val="24"/>
        </w:rPr>
        <w:t>”</w:t>
      </w:r>
      <w:r w:rsidR="0034297D" w:rsidRPr="00617288">
        <w:rPr>
          <w:rFonts w:asciiTheme="majorHAnsi" w:hAnsiTheme="majorHAnsi" w:cstheme="majorHAnsi"/>
          <w:sz w:val="24"/>
          <w:szCs w:val="24"/>
        </w:rPr>
        <w:t xml:space="preserve"> </w:t>
      </w:r>
      <w:r w:rsidR="0034297D" w:rsidRPr="00617288">
        <w:rPr>
          <w:rFonts w:asciiTheme="majorHAnsi" w:hAnsiTheme="majorHAnsi" w:cstheme="majorHAnsi"/>
          <w:sz w:val="24"/>
          <w:szCs w:val="24"/>
          <w:vertAlign w:val="superscript"/>
        </w:rPr>
        <w:footnoteReference w:id="1"/>
      </w:r>
    </w:p>
    <w:p w:rsidR="00FD1F59" w:rsidRPr="00617288" w:rsidRDefault="00FD1F59" w:rsidP="00325D43">
      <w:pPr>
        <w:bidi w:val="0"/>
        <w:spacing w:line="360" w:lineRule="auto"/>
        <w:jc w:val="both"/>
        <w:rPr>
          <w:rFonts w:asciiTheme="majorHAnsi" w:hAnsiTheme="majorHAnsi" w:cstheme="majorHAnsi"/>
          <w:sz w:val="24"/>
          <w:szCs w:val="24"/>
          <w:lang w:bidi="ar-SA"/>
        </w:rPr>
      </w:pPr>
    </w:p>
    <w:p w:rsidR="00480A92" w:rsidRPr="00617288" w:rsidRDefault="00480A92" w:rsidP="00325D43">
      <w:pPr>
        <w:bidi w:val="0"/>
        <w:spacing w:line="360" w:lineRule="auto"/>
        <w:jc w:val="both"/>
        <w:rPr>
          <w:rFonts w:asciiTheme="majorHAnsi" w:hAnsiTheme="majorHAnsi" w:cstheme="majorHAnsi"/>
          <w:b/>
          <w:bCs/>
          <w:sz w:val="24"/>
          <w:szCs w:val="24"/>
          <w:lang w:bidi="ar-SA"/>
        </w:rPr>
      </w:pPr>
      <w:r w:rsidRPr="00617288">
        <w:rPr>
          <w:rFonts w:asciiTheme="majorHAnsi" w:hAnsiTheme="majorHAnsi" w:cstheme="majorHAnsi"/>
          <w:b/>
          <w:bCs/>
          <w:sz w:val="24"/>
          <w:szCs w:val="24"/>
          <w:lang w:bidi="ar-SA"/>
        </w:rPr>
        <w:t>Human trafficking and hate speech</w:t>
      </w:r>
    </w:p>
    <w:p w:rsidR="00480A92" w:rsidRPr="00617288" w:rsidRDefault="00480A92"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The United States Department of Justice in its definition of political civil rights points out that:</w:t>
      </w:r>
    </w:p>
    <w:p w:rsidR="003059C3" w:rsidRPr="00617288" w:rsidRDefault="003059C3" w:rsidP="00325D43">
      <w:pPr>
        <w:bidi w:val="0"/>
        <w:spacing w:line="360" w:lineRule="auto"/>
        <w:jc w:val="both"/>
        <w:rPr>
          <w:rFonts w:asciiTheme="majorHAnsi" w:hAnsiTheme="majorHAnsi" w:cstheme="majorHAnsi"/>
          <w:sz w:val="24"/>
          <w:szCs w:val="24"/>
          <w:rtl/>
          <w:lang w:bidi="ar-SA"/>
        </w:rPr>
      </w:pPr>
      <w:r w:rsidRPr="00617288">
        <w:rPr>
          <w:rFonts w:asciiTheme="majorHAnsi" w:hAnsiTheme="majorHAnsi" w:cstheme="majorHAnsi"/>
          <w:sz w:val="24"/>
          <w:szCs w:val="24"/>
          <w:lang w:bidi="ar-SA"/>
        </w:rPr>
        <w:t>The Civil Rights Division enforces federal laws that protect you from discrimination based on your race, color, national origin, disability status, sex, religion, familial status, or loss of other constitutional rights.</w:t>
      </w:r>
      <w:r w:rsidRPr="00617288">
        <w:rPr>
          <w:rFonts w:asciiTheme="majorHAnsi" w:hAnsiTheme="majorHAnsi" w:cstheme="majorHAnsi"/>
          <w:sz w:val="24"/>
          <w:szCs w:val="24"/>
          <w:rtl/>
          <w:lang w:bidi="ar-SA"/>
        </w:rPr>
        <w:t>"</w:t>
      </w:r>
      <w:r w:rsidRPr="00617288">
        <w:rPr>
          <w:rFonts w:asciiTheme="majorHAnsi" w:hAnsiTheme="majorHAnsi" w:cstheme="majorHAnsi"/>
          <w:sz w:val="24"/>
          <w:szCs w:val="24"/>
          <w:vertAlign w:val="superscript"/>
          <w:rtl/>
          <w:lang w:bidi="ar-SA"/>
        </w:rPr>
        <w:footnoteReference w:id="2"/>
      </w:r>
    </w:p>
    <w:p w:rsidR="003059C3" w:rsidRPr="00617288" w:rsidRDefault="00F97A04"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 xml:space="preserve">Furthermore, the department states that Civil rights laws can protect you from </w:t>
      </w:r>
      <w:r w:rsidR="003059C3" w:rsidRPr="00617288">
        <w:rPr>
          <w:rFonts w:asciiTheme="majorHAnsi" w:hAnsiTheme="majorHAnsi" w:cstheme="majorHAnsi"/>
          <w:sz w:val="24"/>
          <w:szCs w:val="24"/>
          <w:lang w:bidi="ar-SA"/>
        </w:rPr>
        <w:t>unlawful</w:t>
      </w:r>
      <w:r w:rsidR="003059C3" w:rsidRPr="00617288">
        <w:rPr>
          <w:rFonts w:asciiTheme="majorHAnsi" w:hAnsiTheme="majorHAnsi" w:cstheme="majorHAnsi"/>
          <w:sz w:val="24"/>
          <w:szCs w:val="24"/>
          <w:rtl/>
          <w:lang w:bidi="ar-SA"/>
        </w:rPr>
        <w:t xml:space="preserve"> </w:t>
      </w:r>
      <w:r w:rsidR="003059C3" w:rsidRPr="00617288">
        <w:rPr>
          <w:rFonts w:asciiTheme="majorHAnsi" w:hAnsiTheme="majorHAnsi" w:cstheme="majorHAnsi"/>
          <w:sz w:val="24"/>
          <w:szCs w:val="24"/>
          <w:lang w:bidi="ar-SA"/>
        </w:rPr>
        <w:t xml:space="preserve">discrimination, harassment, or abuse in </w:t>
      </w:r>
      <w:r w:rsidR="00BB305A" w:rsidRPr="00617288">
        <w:rPr>
          <w:rFonts w:asciiTheme="majorHAnsi" w:hAnsiTheme="majorHAnsi" w:cstheme="majorHAnsi"/>
          <w:sz w:val="24"/>
          <w:szCs w:val="24"/>
          <w:lang w:bidi="ar-SA"/>
        </w:rPr>
        <w:t>various</w:t>
      </w:r>
      <w:r w:rsidR="003059C3" w:rsidRPr="00617288">
        <w:rPr>
          <w:rFonts w:asciiTheme="majorHAnsi" w:hAnsiTheme="majorHAnsi" w:cstheme="majorHAnsi"/>
          <w:sz w:val="24"/>
          <w:szCs w:val="24"/>
          <w:lang w:bidi="ar-SA"/>
        </w:rPr>
        <w:t xml:space="preserve"> settings like housing, the workplace, school, voting, business, healthcare, public spaces, and more.</w:t>
      </w:r>
      <w:r w:rsidRPr="00617288">
        <w:rPr>
          <w:rFonts w:asciiTheme="majorHAnsi" w:hAnsiTheme="majorHAnsi" w:cstheme="majorHAnsi"/>
          <w:sz w:val="24"/>
          <w:szCs w:val="24"/>
          <w:lang w:bidi="ar-SA"/>
        </w:rPr>
        <w:t xml:space="preserve"> If you have been mistreated by law enforcement (including while incarcerated), believe you have been a victim of a hate crime or a victim of human trafficking, we can help get you to the right place.</w:t>
      </w:r>
    </w:p>
    <w:p w:rsidR="00F97A04" w:rsidRPr="00617288" w:rsidRDefault="00F97A04" w:rsidP="00325D43">
      <w:pPr>
        <w:bidi w:val="0"/>
        <w:spacing w:after="0" w:line="360" w:lineRule="auto"/>
        <w:jc w:val="both"/>
        <w:rPr>
          <w:rFonts w:asciiTheme="majorHAnsi" w:eastAsia="Times New Roman" w:hAnsiTheme="majorHAnsi" w:cstheme="majorHAnsi"/>
          <w:sz w:val="24"/>
          <w:szCs w:val="24"/>
          <w:lang w:bidi="ar-SA"/>
        </w:rPr>
      </w:pPr>
      <w:r w:rsidRPr="00617288">
        <w:rPr>
          <w:rFonts w:asciiTheme="majorHAnsi" w:eastAsia="Times New Roman" w:hAnsiTheme="majorHAnsi" w:cstheme="majorHAnsi"/>
          <w:sz w:val="24"/>
          <w:szCs w:val="24"/>
          <w:lang w:bidi="ar-SA"/>
        </w:rPr>
        <w:t>As this definition suggests, human trafficking can be classified as a victim of hate crime, which is considered one of the most serious violations of civil and political rights.</w:t>
      </w:r>
    </w:p>
    <w:p w:rsidR="00F97A04" w:rsidRPr="00617288" w:rsidRDefault="00F97A04" w:rsidP="00325D43">
      <w:pPr>
        <w:bidi w:val="0"/>
        <w:spacing w:after="0" w:line="360" w:lineRule="auto"/>
        <w:jc w:val="both"/>
        <w:rPr>
          <w:rFonts w:asciiTheme="majorHAnsi" w:eastAsia="Times New Roman" w:hAnsiTheme="majorHAnsi" w:cstheme="majorHAnsi"/>
          <w:sz w:val="24"/>
          <w:szCs w:val="24"/>
          <w:lang w:bidi="ar-SA"/>
        </w:rPr>
      </w:pPr>
      <w:r w:rsidRPr="00617288">
        <w:rPr>
          <w:rFonts w:asciiTheme="majorHAnsi" w:eastAsia="Times New Roman" w:hAnsiTheme="majorHAnsi" w:cstheme="majorHAnsi"/>
          <w:sz w:val="24"/>
          <w:szCs w:val="24"/>
          <w:lang w:bidi="ar-SA"/>
        </w:rPr>
        <w:t>In addition, based on the United States' obligations to other countries under the Convention and the fundamentals of sustainable development, assistance to these individuals is deemed necessary.</w:t>
      </w:r>
    </w:p>
    <w:p w:rsidR="00CE3536" w:rsidRPr="00617288" w:rsidRDefault="00CE3536"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lastRenderedPageBreak/>
        <w:t xml:space="preserve">Two core principles of the 2030 Agenda are to ensure human rights for all and to ensure that the plan of action reaches everyone (“leave no one behind”). This means that the international community has agreed to make a concerted effort to identify and lift those who are most vulnerable. This corresponds closely with UNHCR’s mandate to protect refugees and the displaced, who are among the most vulnerable people around the globe. </w:t>
      </w:r>
      <w:r w:rsidRPr="00617288">
        <w:rPr>
          <w:rFonts w:asciiTheme="majorHAnsi" w:hAnsiTheme="majorHAnsi" w:cstheme="majorHAnsi"/>
          <w:sz w:val="24"/>
          <w:szCs w:val="24"/>
          <w:vertAlign w:val="superscript"/>
          <w:lang w:bidi="ar-SA"/>
        </w:rPr>
        <w:footnoteReference w:id="3"/>
      </w:r>
    </w:p>
    <w:p w:rsidR="005E6450" w:rsidRPr="00617288" w:rsidRDefault="005E6450" w:rsidP="00325D43">
      <w:pPr>
        <w:bidi w:val="0"/>
        <w:spacing w:line="360" w:lineRule="auto"/>
        <w:jc w:val="both"/>
        <w:rPr>
          <w:rFonts w:asciiTheme="majorHAnsi" w:hAnsiTheme="majorHAnsi" w:cstheme="majorHAnsi"/>
          <w:sz w:val="24"/>
          <w:szCs w:val="24"/>
          <w:rtl/>
        </w:rPr>
      </w:pPr>
      <w:r w:rsidRPr="00617288">
        <w:rPr>
          <w:rFonts w:asciiTheme="majorHAnsi" w:hAnsiTheme="majorHAnsi" w:cstheme="majorHAnsi"/>
          <w:sz w:val="24"/>
          <w:szCs w:val="24"/>
        </w:rPr>
        <w:t>Meanwhile, the United States has been ineffective in exercising political and civil rights in violation of the cases briefly mentioned in this report, which focuses on xenophobia.</w:t>
      </w:r>
    </w:p>
    <w:p w:rsidR="00A030B5" w:rsidRPr="00617288" w:rsidRDefault="00A030B5" w:rsidP="00325D43">
      <w:pPr>
        <w:bidi w:val="0"/>
        <w:spacing w:line="360" w:lineRule="auto"/>
        <w:jc w:val="both"/>
        <w:rPr>
          <w:rFonts w:asciiTheme="majorHAnsi" w:hAnsiTheme="majorHAnsi" w:cstheme="majorHAnsi"/>
          <w:b/>
          <w:bCs/>
          <w:sz w:val="24"/>
          <w:szCs w:val="24"/>
        </w:rPr>
      </w:pPr>
      <w:r w:rsidRPr="00617288">
        <w:rPr>
          <w:rFonts w:asciiTheme="majorHAnsi" w:hAnsiTheme="majorHAnsi" w:cstheme="majorHAnsi"/>
          <w:b/>
          <w:bCs/>
          <w:sz w:val="24"/>
          <w:szCs w:val="24"/>
        </w:rPr>
        <w:t>Immigrants and xenophobia</w:t>
      </w:r>
    </w:p>
    <w:p w:rsidR="00CE3536" w:rsidRPr="00617288" w:rsidRDefault="002F7CF8" w:rsidP="00325D43">
      <w:pPr>
        <w:bidi w:val="0"/>
        <w:spacing w:line="360" w:lineRule="auto"/>
        <w:jc w:val="both"/>
        <w:rPr>
          <w:rFonts w:asciiTheme="majorHAnsi" w:hAnsiTheme="majorHAnsi" w:cstheme="majorHAnsi"/>
          <w:sz w:val="24"/>
          <w:szCs w:val="24"/>
        </w:rPr>
      </w:pPr>
      <w:r w:rsidRPr="00617288">
        <w:rPr>
          <w:rFonts w:asciiTheme="majorHAnsi" w:hAnsiTheme="majorHAnsi" w:cstheme="majorHAnsi"/>
          <w:sz w:val="24"/>
          <w:szCs w:val="24"/>
        </w:rPr>
        <w:t>The US immigration system fails to protect basic human rights to fair deportation proceedings, humane conditions of detention, the right to be free from torture, and family unity</w:t>
      </w:r>
      <w:r w:rsidR="00CE3536" w:rsidRPr="00617288">
        <w:rPr>
          <w:rFonts w:asciiTheme="majorHAnsi" w:hAnsiTheme="majorHAnsi" w:cstheme="majorHAnsi"/>
          <w:sz w:val="24"/>
          <w:szCs w:val="24"/>
          <w:rtl/>
        </w:rPr>
        <w:t>.</w:t>
      </w:r>
      <w:r w:rsidR="00CE3536" w:rsidRPr="00617288">
        <w:rPr>
          <w:rFonts w:asciiTheme="majorHAnsi" w:hAnsiTheme="majorHAnsi" w:cstheme="majorHAnsi"/>
          <w:sz w:val="24"/>
          <w:szCs w:val="24"/>
          <w:lang w:bidi="ar-SA"/>
        </w:rPr>
        <w:t xml:space="preserve"> </w:t>
      </w:r>
      <w:r w:rsidR="00BB305A" w:rsidRPr="00617288">
        <w:rPr>
          <w:rFonts w:asciiTheme="majorHAnsi" w:hAnsiTheme="majorHAnsi" w:cstheme="majorHAnsi"/>
          <w:sz w:val="24"/>
          <w:szCs w:val="24"/>
        </w:rPr>
        <w:t>The government</w:t>
      </w:r>
      <w:r w:rsidR="00CE3536" w:rsidRPr="00617288">
        <w:rPr>
          <w:rFonts w:asciiTheme="majorHAnsi" w:hAnsiTheme="majorHAnsi" w:cstheme="majorHAnsi"/>
          <w:sz w:val="24"/>
          <w:szCs w:val="24"/>
        </w:rPr>
        <w:t xml:space="preserve"> denied</w:t>
      </w:r>
      <w:r w:rsidR="00CE3536" w:rsidRPr="00617288">
        <w:rPr>
          <w:rFonts w:asciiTheme="majorHAnsi" w:hAnsiTheme="majorHAnsi" w:cstheme="majorHAnsi"/>
          <w:sz w:val="24"/>
          <w:szCs w:val="24"/>
          <w:rtl/>
        </w:rPr>
        <w:t xml:space="preserve"> </w:t>
      </w:r>
      <w:r w:rsidR="00CE3536" w:rsidRPr="00617288">
        <w:rPr>
          <w:rFonts w:asciiTheme="majorHAnsi" w:hAnsiTheme="majorHAnsi" w:cstheme="majorHAnsi"/>
          <w:sz w:val="24"/>
          <w:szCs w:val="24"/>
        </w:rPr>
        <w:t xml:space="preserve">immigrants the right to a fair hearing and judicial review </w:t>
      </w:r>
      <w:r w:rsidR="00BB305A" w:rsidRPr="00617288">
        <w:rPr>
          <w:rFonts w:asciiTheme="majorHAnsi" w:hAnsiTheme="majorHAnsi" w:cstheme="majorHAnsi"/>
          <w:sz w:val="24"/>
          <w:szCs w:val="24"/>
        </w:rPr>
        <w:t>through</w:t>
      </w:r>
      <w:r w:rsidR="00CE3536" w:rsidRPr="00617288">
        <w:rPr>
          <w:rFonts w:asciiTheme="majorHAnsi" w:hAnsiTheme="majorHAnsi" w:cstheme="majorHAnsi"/>
          <w:sz w:val="24"/>
          <w:szCs w:val="24"/>
        </w:rPr>
        <w:t xml:space="preserve"> summary removal</w:t>
      </w:r>
      <w:r w:rsidR="00CE3536" w:rsidRPr="00617288">
        <w:rPr>
          <w:rFonts w:asciiTheme="majorHAnsi" w:hAnsiTheme="majorHAnsi" w:cstheme="majorHAnsi"/>
          <w:sz w:val="24"/>
          <w:szCs w:val="24"/>
          <w:rtl/>
        </w:rPr>
        <w:t xml:space="preserve"> </w:t>
      </w:r>
      <w:r w:rsidR="00CE3536" w:rsidRPr="00617288">
        <w:rPr>
          <w:rFonts w:asciiTheme="majorHAnsi" w:hAnsiTheme="majorHAnsi" w:cstheme="majorHAnsi"/>
          <w:sz w:val="24"/>
          <w:szCs w:val="24"/>
        </w:rPr>
        <w:t>processes in</w:t>
      </w:r>
      <w:r w:rsidR="00CE3536" w:rsidRPr="00617288">
        <w:rPr>
          <w:rFonts w:asciiTheme="majorHAnsi" w:hAnsiTheme="majorHAnsi" w:cstheme="majorHAnsi"/>
          <w:sz w:val="24"/>
          <w:szCs w:val="24"/>
          <w:rtl/>
        </w:rPr>
        <w:t xml:space="preserve"> </w:t>
      </w:r>
      <w:r w:rsidR="00CE3536" w:rsidRPr="00617288">
        <w:rPr>
          <w:rFonts w:asciiTheme="majorHAnsi" w:hAnsiTheme="majorHAnsi" w:cstheme="majorHAnsi"/>
          <w:sz w:val="24"/>
          <w:szCs w:val="24"/>
        </w:rPr>
        <w:t>contradiction with its support of UPR WG</w:t>
      </w:r>
      <w:r w:rsidR="00CE3536" w:rsidRPr="00617288">
        <w:rPr>
          <w:rFonts w:asciiTheme="majorHAnsi" w:hAnsiTheme="majorHAnsi" w:cstheme="majorHAnsi"/>
          <w:sz w:val="24"/>
          <w:szCs w:val="24"/>
          <w:rtl/>
        </w:rPr>
        <w:t xml:space="preserve"> </w:t>
      </w:r>
      <w:r w:rsidR="00CE3536" w:rsidRPr="00617288">
        <w:rPr>
          <w:rFonts w:asciiTheme="majorHAnsi" w:hAnsiTheme="majorHAnsi" w:cstheme="majorHAnsi"/>
          <w:sz w:val="24"/>
          <w:szCs w:val="24"/>
        </w:rPr>
        <w:t>recommendation 92.185</w:t>
      </w:r>
      <w:r w:rsidR="00CE3536" w:rsidRPr="00617288">
        <w:rPr>
          <w:rFonts w:asciiTheme="majorHAnsi" w:hAnsiTheme="majorHAnsi" w:cstheme="majorHAnsi"/>
          <w:sz w:val="24"/>
          <w:szCs w:val="24"/>
          <w:rtl/>
        </w:rPr>
        <w:t>.</w:t>
      </w:r>
    </w:p>
    <w:p w:rsidR="002A474E" w:rsidRPr="00617288" w:rsidRDefault="002A474E" w:rsidP="00325D43">
      <w:pPr>
        <w:bidi w:val="0"/>
        <w:spacing w:line="360" w:lineRule="auto"/>
        <w:jc w:val="both"/>
        <w:rPr>
          <w:rFonts w:asciiTheme="majorHAnsi" w:hAnsiTheme="majorHAnsi" w:cstheme="majorHAnsi"/>
          <w:sz w:val="24"/>
          <w:szCs w:val="24"/>
        </w:rPr>
      </w:pPr>
      <w:r w:rsidRPr="00617288">
        <w:rPr>
          <w:rFonts w:asciiTheme="majorHAnsi" w:hAnsiTheme="majorHAnsi" w:cstheme="majorHAnsi"/>
          <w:sz w:val="24"/>
          <w:szCs w:val="24"/>
        </w:rPr>
        <w:t>Contrary to the recommendations made in the UPR</w:t>
      </w:r>
      <w:r w:rsidR="00507C2B" w:rsidRPr="00617288">
        <w:rPr>
          <w:rFonts w:asciiTheme="majorHAnsi" w:hAnsiTheme="majorHAnsi" w:cstheme="majorHAnsi"/>
          <w:sz w:val="24"/>
          <w:szCs w:val="24"/>
        </w:rPr>
        <w:t xml:space="preserve"> </w:t>
      </w:r>
      <w:r w:rsidRPr="00617288">
        <w:rPr>
          <w:rFonts w:asciiTheme="majorHAnsi" w:hAnsiTheme="majorHAnsi" w:cstheme="majorHAnsi"/>
          <w:sz w:val="24"/>
          <w:szCs w:val="24"/>
        </w:rPr>
        <w:t>2021, the United States continue</w:t>
      </w:r>
      <w:r w:rsidR="00D2730E" w:rsidRPr="00617288">
        <w:rPr>
          <w:rFonts w:asciiTheme="majorHAnsi" w:hAnsiTheme="majorHAnsi" w:cstheme="majorHAnsi"/>
          <w:sz w:val="24"/>
          <w:szCs w:val="24"/>
        </w:rPr>
        <w:t>s</w:t>
      </w:r>
      <w:r w:rsidRPr="00617288">
        <w:rPr>
          <w:rFonts w:asciiTheme="majorHAnsi" w:hAnsiTheme="majorHAnsi" w:cstheme="majorHAnsi"/>
          <w:sz w:val="24"/>
          <w:szCs w:val="24"/>
        </w:rPr>
        <w:t xml:space="preserve"> to delay </w:t>
      </w:r>
      <w:r w:rsidR="00D2730E" w:rsidRPr="00617288">
        <w:rPr>
          <w:rFonts w:asciiTheme="majorHAnsi" w:hAnsiTheme="majorHAnsi" w:cstheme="majorHAnsi"/>
          <w:sz w:val="24"/>
          <w:szCs w:val="24"/>
        </w:rPr>
        <w:t xml:space="preserve">the protection of </w:t>
      </w:r>
      <w:r w:rsidRPr="00617288">
        <w:rPr>
          <w:rFonts w:asciiTheme="majorHAnsi" w:hAnsiTheme="majorHAnsi" w:cstheme="majorHAnsi"/>
          <w:sz w:val="24"/>
          <w:szCs w:val="24"/>
        </w:rPr>
        <w:t>unaccompanied children and, in some cases, continue</w:t>
      </w:r>
      <w:r w:rsidR="00D2730E" w:rsidRPr="00617288">
        <w:rPr>
          <w:rFonts w:asciiTheme="majorHAnsi" w:hAnsiTheme="majorHAnsi" w:cstheme="majorHAnsi"/>
          <w:sz w:val="24"/>
          <w:szCs w:val="24"/>
        </w:rPr>
        <w:t>s</w:t>
      </w:r>
      <w:r w:rsidRPr="00617288">
        <w:rPr>
          <w:rFonts w:asciiTheme="majorHAnsi" w:hAnsiTheme="majorHAnsi" w:cstheme="majorHAnsi"/>
          <w:sz w:val="24"/>
          <w:szCs w:val="24"/>
        </w:rPr>
        <w:t xml:space="preserve"> to separate these children from their families. This country still </w:t>
      </w:r>
      <w:r w:rsidR="00D2730E" w:rsidRPr="00617288">
        <w:rPr>
          <w:rFonts w:asciiTheme="majorHAnsi" w:hAnsiTheme="majorHAnsi" w:cstheme="majorHAnsi"/>
          <w:sz w:val="24"/>
          <w:szCs w:val="24"/>
        </w:rPr>
        <w:t>restricts</w:t>
      </w:r>
      <w:r w:rsidRPr="00617288">
        <w:rPr>
          <w:rFonts w:asciiTheme="majorHAnsi" w:hAnsiTheme="majorHAnsi" w:cstheme="majorHAnsi"/>
          <w:sz w:val="24"/>
          <w:szCs w:val="24"/>
        </w:rPr>
        <w:t xml:space="preserve"> the asylum </w:t>
      </w:r>
      <w:r w:rsidR="00D2730E" w:rsidRPr="00617288">
        <w:rPr>
          <w:rFonts w:asciiTheme="majorHAnsi" w:hAnsiTheme="majorHAnsi" w:cstheme="majorHAnsi"/>
          <w:sz w:val="24"/>
          <w:szCs w:val="24"/>
        </w:rPr>
        <w:t>seekers’ access</w:t>
      </w:r>
      <w:r w:rsidRPr="00617288">
        <w:rPr>
          <w:rFonts w:asciiTheme="majorHAnsi" w:hAnsiTheme="majorHAnsi" w:cstheme="majorHAnsi"/>
          <w:sz w:val="24"/>
          <w:szCs w:val="24"/>
        </w:rPr>
        <w:t xml:space="preserve"> to services in some cases</w:t>
      </w:r>
      <w:r w:rsidR="00507C2B" w:rsidRPr="00617288">
        <w:rPr>
          <w:rFonts w:asciiTheme="majorHAnsi" w:hAnsiTheme="majorHAnsi" w:cstheme="majorHAnsi"/>
          <w:sz w:val="24"/>
          <w:szCs w:val="24"/>
          <w:vertAlign w:val="superscript"/>
          <w:rtl/>
        </w:rPr>
        <w:footnoteReference w:id="4"/>
      </w:r>
      <w:r w:rsidRPr="00617288">
        <w:rPr>
          <w:rFonts w:asciiTheme="majorHAnsi" w:hAnsiTheme="majorHAnsi" w:cstheme="majorHAnsi"/>
          <w:sz w:val="24"/>
          <w:szCs w:val="24"/>
        </w:rPr>
        <w:t>. These cases show the intertwined roots of xenophobia in this country</w:t>
      </w:r>
      <w:r w:rsidR="00D2730E" w:rsidRPr="00617288">
        <w:rPr>
          <w:rFonts w:asciiTheme="majorHAnsi" w:hAnsiTheme="majorHAnsi" w:cstheme="majorHAnsi"/>
          <w:sz w:val="24"/>
          <w:szCs w:val="24"/>
        </w:rPr>
        <w:t>.</w:t>
      </w:r>
    </w:p>
    <w:p w:rsidR="00CE3536" w:rsidRPr="00617288" w:rsidRDefault="00FC6B9D" w:rsidP="00325D43">
      <w:pPr>
        <w:bidi w:val="0"/>
        <w:spacing w:line="360" w:lineRule="auto"/>
        <w:jc w:val="both"/>
        <w:rPr>
          <w:rFonts w:asciiTheme="majorHAnsi" w:hAnsiTheme="majorHAnsi" w:cstheme="majorHAnsi"/>
          <w:sz w:val="24"/>
          <w:szCs w:val="24"/>
        </w:rPr>
      </w:pPr>
      <w:r w:rsidRPr="00617288">
        <w:rPr>
          <w:rFonts w:asciiTheme="majorHAnsi" w:hAnsiTheme="majorHAnsi" w:cstheme="majorHAnsi"/>
          <w:sz w:val="24"/>
          <w:szCs w:val="24"/>
        </w:rPr>
        <w:t xml:space="preserve">The United States continues to see an increase in arrests of unaccompanied migrant children, mainly from Central America, along the southern border. </w:t>
      </w:r>
      <w:r w:rsidR="00CE3536" w:rsidRPr="00617288">
        <w:rPr>
          <w:rFonts w:asciiTheme="majorHAnsi" w:hAnsiTheme="majorHAnsi" w:cstheme="majorHAnsi"/>
          <w:sz w:val="24"/>
          <w:szCs w:val="24"/>
        </w:rPr>
        <w:t xml:space="preserve">Several laws and court cases guide how U.S. authorities </w:t>
      </w:r>
      <w:r w:rsidR="00BB652B" w:rsidRPr="00617288">
        <w:rPr>
          <w:rFonts w:asciiTheme="majorHAnsi" w:hAnsiTheme="majorHAnsi" w:cstheme="majorHAnsi"/>
          <w:sz w:val="24"/>
          <w:szCs w:val="24"/>
        </w:rPr>
        <w:t xml:space="preserve">deal with </w:t>
      </w:r>
      <w:r w:rsidR="00CE3536" w:rsidRPr="00617288">
        <w:rPr>
          <w:rFonts w:asciiTheme="majorHAnsi" w:hAnsiTheme="majorHAnsi" w:cstheme="majorHAnsi"/>
          <w:sz w:val="24"/>
          <w:szCs w:val="24"/>
        </w:rPr>
        <w:t xml:space="preserve">migrant children while their asylum and immigration cases are </w:t>
      </w:r>
      <w:r w:rsidRPr="00617288">
        <w:rPr>
          <w:rFonts w:asciiTheme="majorHAnsi" w:hAnsiTheme="majorHAnsi" w:cstheme="majorHAnsi"/>
          <w:sz w:val="24"/>
          <w:szCs w:val="24"/>
        </w:rPr>
        <w:t xml:space="preserve">currently </w:t>
      </w:r>
      <w:r w:rsidR="00CE3536" w:rsidRPr="00617288">
        <w:rPr>
          <w:rFonts w:asciiTheme="majorHAnsi" w:hAnsiTheme="majorHAnsi" w:cstheme="majorHAnsi"/>
          <w:sz w:val="24"/>
          <w:szCs w:val="24"/>
        </w:rPr>
        <w:t xml:space="preserve">under </w:t>
      </w:r>
      <w:r w:rsidRPr="00617288">
        <w:rPr>
          <w:rFonts w:asciiTheme="majorHAnsi" w:hAnsiTheme="majorHAnsi" w:cstheme="majorHAnsi"/>
          <w:sz w:val="24"/>
          <w:szCs w:val="24"/>
        </w:rPr>
        <w:t>review</w:t>
      </w:r>
      <w:r w:rsidR="00CE3536" w:rsidRPr="00617288">
        <w:rPr>
          <w:rFonts w:asciiTheme="majorHAnsi" w:hAnsiTheme="majorHAnsi" w:cstheme="majorHAnsi"/>
          <w:sz w:val="24"/>
          <w:szCs w:val="24"/>
        </w:rPr>
        <w:t>.</w:t>
      </w:r>
    </w:p>
    <w:p w:rsidR="00CE3536" w:rsidRPr="00617288" w:rsidRDefault="00CE3536" w:rsidP="00325D43">
      <w:pPr>
        <w:bidi w:val="0"/>
        <w:spacing w:line="360" w:lineRule="auto"/>
        <w:jc w:val="both"/>
        <w:rPr>
          <w:rFonts w:asciiTheme="majorHAnsi" w:hAnsiTheme="majorHAnsi" w:cstheme="majorHAnsi"/>
          <w:sz w:val="24"/>
          <w:szCs w:val="24"/>
          <w:rtl/>
        </w:rPr>
      </w:pPr>
      <w:r w:rsidRPr="00617288">
        <w:rPr>
          <w:rFonts w:asciiTheme="majorHAnsi" w:hAnsiTheme="majorHAnsi" w:cstheme="majorHAnsi"/>
          <w:sz w:val="24"/>
          <w:szCs w:val="24"/>
        </w:rPr>
        <w:t xml:space="preserve">U.S. detention of migrant children has long sparked controversy. </w:t>
      </w:r>
      <w:r w:rsidRPr="00617288">
        <w:rPr>
          <w:rFonts w:asciiTheme="majorHAnsi" w:hAnsiTheme="majorHAnsi" w:cstheme="majorHAnsi"/>
          <w:sz w:val="24"/>
          <w:szCs w:val="24"/>
          <w:vertAlign w:val="superscript"/>
        </w:rPr>
        <w:footnoteReference w:id="5"/>
      </w:r>
      <w:r w:rsidRPr="00617288">
        <w:rPr>
          <w:rFonts w:asciiTheme="majorHAnsi" w:hAnsiTheme="majorHAnsi" w:cstheme="majorHAnsi"/>
          <w:sz w:val="24"/>
          <w:szCs w:val="24"/>
          <w:lang w:bidi="ar-SA"/>
        </w:rPr>
        <w:t xml:space="preserve"> </w:t>
      </w:r>
      <w:r w:rsidRPr="00617288">
        <w:rPr>
          <w:rFonts w:asciiTheme="majorHAnsi" w:hAnsiTheme="majorHAnsi" w:cstheme="majorHAnsi"/>
          <w:sz w:val="24"/>
          <w:szCs w:val="24"/>
        </w:rPr>
        <w:t>Border encounters of unaccompanied minors plunged in early 2020 amid the COVID-19 pandemic but have since risen steadily. Immigration authorities encountered more than 152,000 unaccompanied minors at or near the U.S.-Mexico border in fiscal year 2022 (FY2022), an all-time high. About 72 percent of all unaccompanied children in federal care were fifteen years of age or older, though authorities have also detained infants and toddlers.</w:t>
      </w:r>
    </w:p>
    <w:p w:rsidR="00CE3536" w:rsidRPr="00617288" w:rsidRDefault="00CE3536"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lastRenderedPageBreak/>
        <w:t xml:space="preserve">The Migrant Protection Protocols (MPP) and Title 42 of the US Code continued to drastically limit access to asylum at the US-Mexico border. The Biden administration attempted to terminate both </w:t>
      </w:r>
      <w:r w:rsidR="00BB305A" w:rsidRPr="00617288">
        <w:rPr>
          <w:rFonts w:asciiTheme="majorHAnsi" w:hAnsiTheme="majorHAnsi" w:cstheme="majorHAnsi"/>
          <w:sz w:val="24"/>
          <w:szCs w:val="24"/>
          <w:lang w:bidi="ar-SA"/>
        </w:rPr>
        <w:t>programs</w:t>
      </w:r>
      <w:r w:rsidRPr="00617288">
        <w:rPr>
          <w:rFonts w:asciiTheme="majorHAnsi" w:hAnsiTheme="majorHAnsi" w:cstheme="majorHAnsi"/>
          <w:sz w:val="24"/>
          <w:szCs w:val="24"/>
          <w:lang w:bidi="ar-SA"/>
        </w:rPr>
        <w:t xml:space="preserve">, but federal courts ordered them to continue throughout 2022. These </w:t>
      </w:r>
      <w:r w:rsidR="00BB305A" w:rsidRPr="00617288">
        <w:rPr>
          <w:rFonts w:asciiTheme="majorHAnsi" w:hAnsiTheme="majorHAnsi" w:cstheme="majorHAnsi"/>
          <w:sz w:val="24"/>
          <w:szCs w:val="24"/>
          <w:lang w:bidi="ar-SA"/>
        </w:rPr>
        <w:t>programs</w:t>
      </w:r>
      <w:r w:rsidRPr="00617288">
        <w:rPr>
          <w:rFonts w:asciiTheme="majorHAnsi" w:hAnsiTheme="majorHAnsi" w:cstheme="majorHAnsi"/>
          <w:sz w:val="24"/>
          <w:szCs w:val="24"/>
          <w:lang w:bidi="ar-SA"/>
        </w:rPr>
        <w:t xml:space="preserve"> resulted in irreparable harm to tens of thousands of asylum seekers by expelling them to danger in Mexico or to their countries of origin. Under Title 42, there was no access to asylum or screenings for risk. Under the MPP, asylum seekers were forced to navigate the asylum system while remaining in Mexico.</w:t>
      </w:r>
    </w:p>
    <w:p w:rsidR="00CE3536" w:rsidRPr="00617288" w:rsidRDefault="00CE3536"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US authorities subjected Haitian asylum seekers to arbitrary detention and discriminatory and humiliating ill-treatment that amounted to race- and migration-related torture, rooted in syst</w:t>
      </w:r>
      <w:r w:rsidR="00591686" w:rsidRPr="00617288">
        <w:rPr>
          <w:rFonts w:asciiTheme="majorHAnsi" w:hAnsiTheme="majorHAnsi" w:cstheme="majorHAnsi"/>
          <w:sz w:val="24"/>
          <w:szCs w:val="24"/>
          <w:lang w:bidi="ar-SA"/>
        </w:rPr>
        <w:t>emic anti-Black discrimination.</w:t>
      </w:r>
      <w:r w:rsidR="00591686" w:rsidRPr="00617288">
        <w:rPr>
          <w:rStyle w:val="FootnoteReference"/>
          <w:rFonts w:asciiTheme="majorHAnsi" w:hAnsiTheme="majorHAnsi" w:cstheme="majorHAnsi"/>
          <w:sz w:val="24"/>
          <w:szCs w:val="24"/>
          <w:lang w:bidi="ar-SA"/>
        </w:rPr>
        <w:footnoteReference w:id="6"/>
      </w:r>
    </w:p>
    <w:p w:rsidR="00CE3536" w:rsidRPr="00617288" w:rsidRDefault="00CE3536"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The US administration designated</w:t>
      </w:r>
      <w:r w:rsidR="0003072E" w:rsidRPr="00617288">
        <w:rPr>
          <w:rFonts w:asciiTheme="majorHAnsi" w:hAnsiTheme="majorHAnsi" w:cstheme="majorHAnsi"/>
          <w:sz w:val="24"/>
          <w:szCs w:val="24"/>
          <w:lang w:bidi="ar-SA"/>
        </w:rPr>
        <w:t xml:space="preserve"> Temporary Protected Status for</w:t>
      </w:r>
      <w:r w:rsidR="0003072E" w:rsidRPr="00617288">
        <w:rPr>
          <w:rFonts w:asciiTheme="majorHAnsi" w:hAnsiTheme="majorHAnsi" w:cstheme="majorHAnsi"/>
          <w:sz w:val="24"/>
          <w:szCs w:val="24"/>
          <w:rtl/>
          <w:lang w:bidi="ar-SA"/>
        </w:rPr>
        <w:t xml:space="preserve"> </w:t>
      </w:r>
      <w:r w:rsidRPr="00617288">
        <w:rPr>
          <w:rFonts w:asciiTheme="majorHAnsi" w:hAnsiTheme="majorHAnsi" w:cstheme="majorHAnsi"/>
          <w:sz w:val="24"/>
          <w:szCs w:val="24"/>
          <w:lang w:bidi="ar-SA"/>
        </w:rPr>
        <w:t>Cameroonian, Ethiopian, South Sudanese, Sudanese</w:t>
      </w:r>
      <w:r w:rsidR="00BB305A" w:rsidRPr="00617288">
        <w:rPr>
          <w:rFonts w:asciiTheme="majorHAnsi" w:hAnsiTheme="majorHAnsi" w:cstheme="majorHAnsi"/>
          <w:sz w:val="24"/>
          <w:szCs w:val="24"/>
          <w:lang w:bidi="ar-SA"/>
        </w:rPr>
        <w:t>,</w:t>
      </w:r>
      <w:r w:rsidRPr="00617288">
        <w:rPr>
          <w:rFonts w:asciiTheme="majorHAnsi" w:hAnsiTheme="majorHAnsi" w:cstheme="majorHAnsi"/>
          <w:sz w:val="24"/>
          <w:szCs w:val="24"/>
          <w:lang w:bidi="ar-SA"/>
        </w:rPr>
        <w:t xml:space="preserve"> and Ukrainian nationals, </w:t>
      </w:r>
      <w:r w:rsidR="00BB305A" w:rsidRPr="00617288">
        <w:rPr>
          <w:rFonts w:asciiTheme="majorHAnsi" w:hAnsiTheme="majorHAnsi" w:cstheme="majorHAnsi"/>
          <w:sz w:val="24"/>
          <w:szCs w:val="24"/>
          <w:lang w:bidi="ar-SA"/>
        </w:rPr>
        <w:t>protecting</w:t>
      </w:r>
      <w:r w:rsidRPr="00617288">
        <w:rPr>
          <w:rFonts w:asciiTheme="majorHAnsi" w:hAnsiTheme="majorHAnsi" w:cstheme="majorHAnsi"/>
          <w:sz w:val="24"/>
          <w:szCs w:val="24"/>
          <w:lang w:bidi="ar-SA"/>
        </w:rPr>
        <w:t xml:space="preserve"> removal from the USA. The US administration implemented a pilot private sponsorship </w:t>
      </w:r>
      <w:r w:rsidR="00BB305A" w:rsidRPr="00617288">
        <w:rPr>
          <w:rFonts w:asciiTheme="majorHAnsi" w:hAnsiTheme="majorHAnsi" w:cstheme="majorHAnsi"/>
          <w:sz w:val="24"/>
          <w:szCs w:val="24"/>
          <w:lang w:bidi="ar-SA"/>
        </w:rPr>
        <w:t>program</w:t>
      </w:r>
      <w:r w:rsidRPr="00617288">
        <w:rPr>
          <w:rFonts w:asciiTheme="majorHAnsi" w:hAnsiTheme="majorHAnsi" w:cstheme="majorHAnsi"/>
          <w:sz w:val="24"/>
          <w:szCs w:val="24"/>
          <w:lang w:bidi="ar-SA"/>
        </w:rPr>
        <w:t>, enabling communities to directly resettle refugees through the US Refugee Admissions Program.</w:t>
      </w:r>
    </w:p>
    <w:p w:rsidR="00CE3536" w:rsidRPr="00617288" w:rsidRDefault="00CE3536"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Congress failed to pass the Afghan Adjustment Act, leaving Afghan evacuees in a precarious situation, as they were admitted under only a temporary status conferred by humanitarian parole.</w:t>
      </w:r>
    </w:p>
    <w:p w:rsidR="00CE3536" w:rsidRPr="00617288" w:rsidRDefault="00CE3536"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Authorities continued a system of arbitrary, mass immigration detention, with funding to detain 34,000 people daily in 2022. The multi-</w:t>
      </w:r>
      <w:r w:rsidR="0003072E" w:rsidRPr="00617288">
        <w:rPr>
          <w:rFonts w:asciiTheme="majorHAnsi" w:hAnsiTheme="majorHAnsi" w:cstheme="majorHAnsi"/>
          <w:sz w:val="24"/>
          <w:szCs w:val="24"/>
          <w:lang w:bidi="ar-SA"/>
        </w:rPr>
        <w:t>billion-dollar</w:t>
      </w:r>
      <w:r w:rsidRPr="00617288">
        <w:rPr>
          <w:rFonts w:asciiTheme="majorHAnsi" w:hAnsiTheme="majorHAnsi" w:cstheme="majorHAnsi"/>
          <w:sz w:val="24"/>
          <w:szCs w:val="24"/>
          <w:lang w:bidi="ar-SA"/>
        </w:rPr>
        <w:t xml:space="preserve"> industry of using private prisons to detain people seeking safety continued, while the use of surveillance-based alternatives to detention, such as electronic monitoring, </w:t>
      </w:r>
      <w:r w:rsidR="00BB305A" w:rsidRPr="00617288">
        <w:rPr>
          <w:rFonts w:asciiTheme="majorHAnsi" w:hAnsiTheme="majorHAnsi" w:cstheme="majorHAnsi"/>
          <w:sz w:val="24"/>
          <w:szCs w:val="24"/>
          <w:lang w:bidi="ar-SA"/>
        </w:rPr>
        <w:t>was</w:t>
      </w:r>
      <w:r w:rsidRPr="00617288">
        <w:rPr>
          <w:rFonts w:asciiTheme="majorHAnsi" w:hAnsiTheme="majorHAnsi" w:cstheme="majorHAnsi"/>
          <w:sz w:val="24"/>
          <w:szCs w:val="24"/>
          <w:lang w:bidi="ar-SA"/>
        </w:rPr>
        <w:t xml:space="preserve"> utilized on nearly 285,000 families and individuals.</w:t>
      </w:r>
    </w:p>
    <w:p w:rsidR="008F4F87" w:rsidRPr="00617288" w:rsidRDefault="008F4F87" w:rsidP="00325D43">
      <w:pPr>
        <w:bidi w:val="0"/>
        <w:spacing w:line="360" w:lineRule="auto"/>
        <w:jc w:val="both"/>
        <w:rPr>
          <w:rFonts w:asciiTheme="majorHAnsi" w:hAnsiTheme="majorHAnsi" w:cstheme="majorHAnsi"/>
          <w:sz w:val="24"/>
          <w:szCs w:val="24"/>
          <w:lang w:bidi="ar-SA"/>
        </w:rPr>
      </w:pPr>
    </w:p>
    <w:p w:rsidR="00E476BB" w:rsidRPr="00617288" w:rsidRDefault="00E476BB" w:rsidP="00325D43">
      <w:pPr>
        <w:bidi w:val="0"/>
        <w:spacing w:line="360" w:lineRule="auto"/>
        <w:jc w:val="both"/>
        <w:rPr>
          <w:rFonts w:asciiTheme="majorHAnsi" w:hAnsiTheme="majorHAnsi" w:cstheme="majorHAnsi"/>
          <w:b/>
          <w:bCs/>
          <w:sz w:val="24"/>
          <w:szCs w:val="24"/>
          <w:lang w:bidi="ar-SA"/>
        </w:rPr>
      </w:pPr>
      <w:r w:rsidRPr="00617288">
        <w:rPr>
          <w:rFonts w:asciiTheme="majorHAnsi" w:hAnsiTheme="majorHAnsi" w:cstheme="majorHAnsi"/>
          <w:b/>
          <w:bCs/>
          <w:sz w:val="24"/>
          <w:szCs w:val="24"/>
          <w:lang w:bidi="ar-SA"/>
        </w:rPr>
        <w:t>Islamophobia</w:t>
      </w:r>
    </w:p>
    <w:p w:rsidR="002206FF" w:rsidRPr="00617288" w:rsidRDefault="002206FF"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 xml:space="preserve">Islamophobia is as much of a concern in the United States as it is in the rest of the Western world. Indeed, the governing system of the US does not see Islamophobia as a fundamental </w:t>
      </w:r>
      <w:r w:rsidRPr="00617288">
        <w:rPr>
          <w:rFonts w:asciiTheme="majorHAnsi" w:hAnsiTheme="majorHAnsi" w:cstheme="majorHAnsi"/>
          <w:sz w:val="24"/>
          <w:szCs w:val="24"/>
          <w:lang w:bidi="ar-SA"/>
        </w:rPr>
        <w:lastRenderedPageBreak/>
        <w:t>problem and by denying it, it not only fails to address it but encourages it. A review of statistics from official sources confirms the issue.</w:t>
      </w:r>
    </w:p>
    <w:p w:rsidR="00F85FFE" w:rsidRPr="00617288" w:rsidRDefault="00F85FFE"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The FBI’s 2021 Hate Crime Statistics Supplemental Report released in December 2022 showed that hate crime incidents increased 11.6% — from 8,210 in 2020 to 9,065 in 2021.</w:t>
      </w:r>
    </w:p>
    <w:p w:rsidR="00F85FFE" w:rsidRPr="00617288" w:rsidRDefault="00F85FFE"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According to FBI statistics, hate crimes against Muslims in the United States skyrocketed immediately after September 11, 2001, and are still on an upward trend.</w:t>
      </w:r>
    </w:p>
    <w:p w:rsidR="00F85FFE" w:rsidRPr="00617288" w:rsidRDefault="00F85FFE"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 xml:space="preserve">Muslims continue to be the target of hate, bullying, and discrimination as a result of the stereotypes that </w:t>
      </w:r>
      <w:proofErr w:type="spellStart"/>
      <w:r w:rsidR="000F3143" w:rsidRPr="00617288">
        <w:rPr>
          <w:rFonts w:asciiTheme="majorHAnsi" w:hAnsiTheme="majorHAnsi" w:cstheme="majorHAnsi"/>
          <w:sz w:val="24"/>
          <w:szCs w:val="24"/>
          <w:lang w:bidi="ar-SA"/>
        </w:rPr>
        <w:t>Islamophobes</w:t>
      </w:r>
      <w:proofErr w:type="spellEnd"/>
      <w:r w:rsidR="000F3143" w:rsidRPr="00617288">
        <w:rPr>
          <w:rFonts w:asciiTheme="majorHAnsi" w:hAnsiTheme="majorHAnsi" w:cstheme="majorHAnsi"/>
          <w:sz w:val="24"/>
          <w:szCs w:val="24"/>
          <w:lang w:bidi="ar-SA"/>
        </w:rPr>
        <w:t xml:space="preserve"> and the media perpetuated</w:t>
      </w:r>
      <w:r w:rsidRPr="00617288">
        <w:rPr>
          <w:rFonts w:asciiTheme="majorHAnsi" w:hAnsiTheme="majorHAnsi" w:cstheme="majorHAnsi"/>
          <w:sz w:val="24"/>
          <w:szCs w:val="24"/>
          <w:lang w:bidi="ar-SA"/>
        </w:rPr>
        <w:t xml:space="preserve"> in the years following the 9/11 attacks,” said </w:t>
      </w:r>
      <w:proofErr w:type="spellStart"/>
      <w:r w:rsidRPr="00617288">
        <w:rPr>
          <w:rFonts w:asciiTheme="majorHAnsi" w:hAnsiTheme="majorHAnsi" w:cstheme="majorHAnsi"/>
          <w:sz w:val="24"/>
          <w:szCs w:val="24"/>
          <w:lang w:bidi="ar-SA"/>
        </w:rPr>
        <w:t>Hussam</w:t>
      </w:r>
      <w:proofErr w:type="spellEnd"/>
      <w:r w:rsidRPr="00617288">
        <w:rPr>
          <w:rFonts w:asciiTheme="majorHAnsi" w:hAnsiTheme="majorHAnsi" w:cstheme="majorHAnsi"/>
          <w:sz w:val="24"/>
          <w:szCs w:val="24"/>
          <w:lang w:bidi="ar-SA"/>
        </w:rPr>
        <w:t xml:space="preserve"> </w:t>
      </w:r>
      <w:proofErr w:type="spellStart"/>
      <w:r w:rsidRPr="00617288">
        <w:rPr>
          <w:rFonts w:asciiTheme="majorHAnsi" w:hAnsiTheme="majorHAnsi" w:cstheme="majorHAnsi"/>
          <w:sz w:val="24"/>
          <w:szCs w:val="24"/>
          <w:lang w:bidi="ar-SA"/>
        </w:rPr>
        <w:t>Ayloush</w:t>
      </w:r>
      <w:proofErr w:type="spellEnd"/>
      <w:r w:rsidRPr="00617288">
        <w:rPr>
          <w:rFonts w:asciiTheme="majorHAnsi" w:hAnsiTheme="majorHAnsi" w:cstheme="majorHAnsi"/>
          <w:sz w:val="24"/>
          <w:szCs w:val="24"/>
          <w:lang w:bidi="ar-SA"/>
        </w:rPr>
        <w:t>, executive director of the Los Angeles chapter of the Council on American-Islamic Relations.</w:t>
      </w:r>
      <w:r w:rsidRPr="00617288">
        <w:rPr>
          <w:rFonts w:asciiTheme="majorHAnsi" w:hAnsiTheme="majorHAnsi" w:cstheme="majorHAnsi"/>
          <w:sz w:val="24"/>
          <w:szCs w:val="24"/>
          <w:vertAlign w:val="superscript"/>
          <w:lang w:bidi="ar-SA"/>
        </w:rPr>
        <w:footnoteReference w:id="7"/>
      </w:r>
    </w:p>
    <w:p w:rsidR="00CE3536" w:rsidRPr="00617288" w:rsidRDefault="00F85FFE"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The FBI’s 2021 Hate Crime Statistics Supplemental Report released in December 2022 showed that hate crime incidents increased 11.6% — from 8,210 in 2020 to 9,065 in 2021.</w:t>
      </w:r>
      <w:r w:rsidRPr="00617288">
        <w:rPr>
          <w:rFonts w:asciiTheme="majorHAnsi" w:hAnsiTheme="majorHAnsi" w:cstheme="majorHAnsi"/>
          <w:sz w:val="24"/>
          <w:szCs w:val="24"/>
          <w:vertAlign w:val="superscript"/>
          <w:lang w:bidi="ar-SA"/>
        </w:rPr>
        <w:footnoteReference w:id="8"/>
      </w:r>
      <w:r w:rsidRPr="00617288">
        <w:rPr>
          <w:rFonts w:asciiTheme="majorHAnsi" w:hAnsiTheme="majorHAnsi" w:cstheme="majorHAnsi"/>
          <w:sz w:val="24"/>
          <w:szCs w:val="24"/>
          <w:lang w:bidi="ar-SA"/>
        </w:rPr>
        <w:t xml:space="preserve"> A report by a Muslim group in the US has revealed that the overwhelming majority of entries on an FBI </w:t>
      </w:r>
      <w:proofErr w:type="spellStart"/>
      <w:r w:rsidRPr="00617288">
        <w:rPr>
          <w:rFonts w:asciiTheme="majorHAnsi" w:hAnsiTheme="majorHAnsi" w:cstheme="majorHAnsi"/>
          <w:sz w:val="24"/>
          <w:szCs w:val="24"/>
          <w:lang w:bidi="ar-SA"/>
        </w:rPr>
        <w:t>watchlist</w:t>
      </w:r>
      <w:proofErr w:type="spellEnd"/>
      <w:r w:rsidRPr="00617288">
        <w:rPr>
          <w:rFonts w:asciiTheme="majorHAnsi" w:hAnsiTheme="majorHAnsi" w:cstheme="majorHAnsi"/>
          <w:sz w:val="24"/>
          <w:szCs w:val="24"/>
          <w:lang w:bidi="ar-SA"/>
        </w:rPr>
        <w:t xml:space="preserve">, or more than 98%, are Muslim names. The report, titled "Twenty Years Too Many, A Call to Stop the FBI’s Secret </w:t>
      </w:r>
      <w:proofErr w:type="spellStart"/>
      <w:r w:rsidRPr="00617288">
        <w:rPr>
          <w:rFonts w:asciiTheme="majorHAnsi" w:hAnsiTheme="majorHAnsi" w:cstheme="majorHAnsi"/>
          <w:sz w:val="24"/>
          <w:szCs w:val="24"/>
          <w:lang w:bidi="ar-SA"/>
        </w:rPr>
        <w:t>Watchlist</w:t>
      </w:r>
      <w:proofErr w:type="spellEnd"/>
      <w:r w:rsidRPr="00617288">
        <w:rPr>
          <w:rFonts w:asciiTheme="majorHAnsi" w:hAnsiTheme="majorHAnsi" w:cstheme="majorHAnsi"/>
          <w:sz w:val="24"/>
          <w:szCs w:val="24"/>
          <w:lang w:bidi="ar-SA"/>
        </w:rPr>
        <w:t xml:space="preserve">," details the FBI’s use of the Terrorism Screening Database, which it said is targeting Muslims. It was released by the Council on American-Islamic Relations (CAIR) on Monday. After being provided with a 2019 version of the FBI's list by a Swiss hacker who discovered it online following its accidental posting by a regional air carrier, CAIR conducted a comprehensive analysis of over 1.5 million entries. "More than 350,000 entries alone include some transliteration of Mohamed or Ali or Mahmoud and the top 50 most frequently occurring names are all Muslim names," said the report. "Of the </w:t>
      </w:r>
      <w:proofErr w:type="spellStart"/>
      <w:r w:rsidRPr="00617288">
        <w:rPr>
          <w:rFonts w:asciiTheme="majorHAnsi" w:hAnsiTheme="majorHAnsi" w:cstheme="majorHAnsi"/>
          <w:sz w:val="24"/>
          <w:szCs w:val="24"/>
          <w:lang w:bidi="ar-SA"/>
        </w:rPr>
        <w:t>watchlist</w:t>
      </w:r>
      <w:proofErr w:type="spellEnd"/>
      <w:r w:rsidRPr="00617288">
        <w:rPr>
          <w:rFonts w:asciiTheme="majorHAnsi" w:hAnsiTheme="majorHAnsi" w:cstheme="majorHAnsi"/>
          <w:sz w:val="24"/>
          <w:szCs w:val="24"/>
          <w:lang w:bidi="ar-SA"/>
        </w:rPr>
        <w:t xml:space="preserve"> entries we’ve reviewed, we estimate that more than 1.47 million of those entries regard Muslims—over 98 percent of the total," it added. The report noted that for 20 years, the FBI’s secret list has brought hardship and fear to the Muslim community.</w:t>
      </w:r>
      <w:r w:rsidRPr="00617288">
        <w:rPr>
          <w:rFonts w:asciiTheme="majorHAnsi" w:hAnsiTheme="majorHAnsi" w:cstheme="majorHAnsi"/>
          <w:sz w:val="24"/>
          <w:szCs w:val="24"/>
          <w:lang w:bidi="ar-SA"/>
        </w:rPr>
        <w:footnoteReference w:id="9"/>
      </w:r>
    </w:p>
    <w:p w:rsidR="009D7408" w:rsidRPr="00617288" w:rsidRDefault="009D7408" w:rsidP="00325D43">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There are other examples of violence and discrimination against Muslims as a result of discriminatory policies, hate speech by government officials and the media, xenophobia</w:t>
      </w:r>
      <w:r w:rsidR="00325D43" w:rsidRPr="00617288">
        <w:rPr>
          <w:rFonts w:asciiTheme="majorHAnsi" w:hAnsiTheme="majorHAnsi" w:cstheme="majorHAnsi"/>
          <w:sz w:val="24"/>
          <w:szCs w:val="24"/>
          <w:lang w:bidi="ar-SA"/>
        </w:rPr>
        <w:t>,</w:t>
      </w:r>
      <w:r w:rsidRPr="00617288">
        <w:rPr>
          <w:rFonts w:asciiTheme="majorHAnsi" w:hAnsiTheme="majorHAnsi" w:cstheme="majorHAnsi"/>
          <w:sz w:val="24"/>
          <w:szCs w:val="24"/>
          <w:lang w:bidi="ar-SA"/>
        </w:rPr>
        <w:t xml:space="preserve"> and Islam.</w:t>
      </w:r>
    </w:p>
    <w:p w:rsidR="00EB44F9" w:rsidRPr="00617288" w:rsidRDefault="00F85FFE" w:rsidP="00325D43">
      <w:pPr>
        <w:bidi w:val="0"/>
        <w:spacing w:line="360" w:lineRule="auto"/>
        <w:jc w:val="both"/>
        <w:rPr>
          <w:rFonts w:asciiTheme="majorHAnsi" w:hAnsiTheme="majorHAnsi" w:cstheme="majorHAnsi"/>
          <w:sz w:val="24"/>
          <w:szCs w:val="24"/>
          <w:rtl/>
        </w:rPr>
      </w:pPr>
      <w:r w:rsidRPr="00617288">
        <w:rPr>
          <w:rFonts w:asciiTheme="majorHAnsi" w:hAnsiTheme="majorHAnsi" w:cstheme="majorHAnsi"/>
          <w:sz w:val="24"/>
          <w:szCs w:val="24"/>
          <w:lang w:bidi="ar-SA"/>
        </w:rPr>
        <w:lastRenderedPageBreak/>
        <w:t>According to 2021 report</w:t>
      </w:r>
      <w:r w:rsidR="00143E6E" w:rsidRPr="00617288">
        <w:rPr>
          <w:rFonts w:asciiTheme="majorHAnsi" w:hAnsiTheme="majorHAnsi" w:cstheme="majorHAnsi"/>
          <w:sz w:val="24"/>
          <w:szCs w:val="24"/>
          <w:lang w:bidi="ar-SA"/>
        </w:rPr>
        <w:t xml:space="preserve"> of the special rapporteur on the freedom of religion and belief on anti-Muslim hatred, the US disproportionately applies its “Controlled Application Review and Resolution Program” (“CARRP”), a</w:t>
      </w:r>
      <w:r w:rsidR="00143E6E" w:rsidRPr="00617288">
        <w:rPr>
          <w:rFonts w:asciiTheme="majorHAnsi" w:hAnsiTheme="majorHAnsi" w:cstheme="majorHAnsi"/>
          <w:sz w:val="24"/>
          <w:szCs w:val="24"/>
        </w:rPr>
        <w:t xml:space="preserve"> largely secretive extreme vetting process for immigrants perceived to be a threat to national security, to immigrants from Arab, </w:t>
      </w:r>
      <w:r w:rsidR="00E27FDC" w:rsidRPr="00617288">
        <w:rPr>
          <w:rFonts w:asciiTheme="majorHAnsi" w:hAnsiTheme="majorHAnsi" w:cstheme="majorHAnsi"/>
          <w:sz w:val="24"/>
          <w:szCs w:val="24"/>
        </w:rPr>
        <w:t>Middle Eastern</w:t>
      </w:r>
      <w:r w:rsidR="00143E6E" w:rsidRPr="00617288">
        <w:rPr>
          <w:rFonts w:asciiTheme="majorHAnsi" w:hAnsiTheme="majorHAnsi" w:cstheme="majorHAnsi"/>
          <w:sz w:val="24"/>
          <w:szCs w:val="24"/>
        </w:rPr>
        <w:t xml:space="preserve"> and South-Asian countries or with such ethnicities with the result that significant number of applications from Muslim persons are indefinitely postponed or denied without proper notice, justification or the possibility to appeal. The report also states that Muslim students are almost twice as likely to face </w:t>
      </w:r>
      <w:r w:rsidR="00BB305A" w:rsidRPr="00617288">
        <w:rPr>
          <w:rFonts w:asciiTheme="majorHAnsi" w:hAnsiTheme="majorHAnsi" w:cstheme="majorHAnsi"/>
          <w:sz w:val="24"/>
          <w:szCs w:val="24"/>
        </w:rPr>
        <w:t>religious-based</w:t>
      </w:r>
      <w:r w:rsidR="00143E6E" w:rsidRPr="00617288">
        <w:rPr>
          <w:rFonts w:asciiTheme="majorHAnsi" w:hAnsiTheme="majorHAnsi" w:cstheme="majorHAnsi"/>
          <w:sz w:val="24"/>
          <w:szCs w:val="24"/>
        </w:rPr>
        <w:t xml:space="preserve"> bullying as children of other religious identities in the US.</w:t>
      </w:r>
      <w:r w:rsidR="00143E6E" w:rsidRPr="00617288">
        <w:rPr>
          <w:rStyle w:val="FootnoteReference"/>
          <w:rFonts w:asciiTheme="majorHAnsi" w:hAnsiTheme="majorHAnsi" w:cstheme="majorHAnsi"/>
          <w:sz w:val="24"/>
          <w:szCs w:val="24"/>
        </w:rPr>
        <w:footnoteReference w:id="10"/>
      </w:r>
    </w:p>
    <w:p w:rsidR="0098687A" w:rsidRPr="00617288" w:rsidRDefault="000F3143" w:rsidP="00F43015">
      <w:pPr>
        <w:bidi w:val="0"/>
        <w:spacing w:line="360" w:lineRule="auto"/>
        <w:jc w:val="both"/>
        <w:rPr>
          <w:rFonts w:asciiTheme="majorHAnsi" w:hAnsiTheme="majorHAnsi" w:cstheme="majorHAnsi"/>
          <w:sz w:val="24"/>
          <w:szCs w:val="24"/>
          <w:shd w:val="clear" w:color="auto" w:fill="FFFFFF"/>
        </w:rPr>
      </w:pPr>
      <w:r w:rsidRPr="00617288">
        <w:rPr>
          <w:rFonts w:asciiTheme="majorHAnsi" w:hAnsiTheme="majorHAnsi" w:cstheme="majorHAnsi"/>
          <w:sz w:val="24"/>
          <w:szCs w:val="24"/>
          <w:shd w:val="clear" w:color="auto" w:fill="FFFFFF"/>
        </w:rPr>
        <w:t xml:space="preserve">These cases are clear violations of human rights and specific violations of political and civil rights contained in the relevant covenant. Clause </w:t>
      </w:r>
      <w:r w:rsidR="00F43015" w:rsidRPr="00617288">
        <w:rPr>
          <w:rFonts w:asciiTheme="majorHAnsi" w:hAnsiTheme="majorHAnsi" w:cstheme="majorHAnsi"/>
          <w:sz w:val="24"/>
          <w:szCs w:val="24"/>
          <w:shd w:val="clear" w:color="auto" w:fill="FFFFFF"/>
        </w:rPr>
        <w:t>2</w:t>
      </w:r>
      <w:r w:rsidRPr="00617288">
        <w:rPr>
          <w:rFonts w:asciiTheme="majorHAnsi" w:hAnsiTheme="majorHAnsi" w:cstheme="majorHAnsi"/>
          <w:sz w:val="24"/>
          <w:szCs w:val="24"/>
          <w:shd w:val="clear" w:color="auto" w:fill="FFFFFF"/>
        </w:rPr>
        <w:t xml:space="preserve"> of Article </w:t>
      </w:r>
      <w:r w:rsidR="00F43015" w:rsidRPr="00617288">
        <w:rPr>
          <w:rFonts w:asciiTheme="majorHAnsi" w:hAnsiTheme="majorHAnsi" w:cstheme="majorHAnsi"/>
          <w:sz w:val="24"/>
          <w:szCs w:val="24"/>
          <w:shd w:val="clear" w:color="auto" w:fill="FFFFFF"/>
        </w:rPr>
        <w:t>20</w:t>
      </w:r>
      <w:r w:rsidRPr="00617288">
        <w:rPr>
          <w:rFonts w:asciiTheme="majorHAnsi" w:hAnsiTheme="majorHAnsi" w:cstheme="majorHAnsi"/>
          <w:sz w:val="24"/>
          <w:szCs w:val="24"/>
          <w:shd w:val="clear" w:color="auto" w:fill="FFFFFF"/>
        </w:rPr>
        <w:t xml:space="preserve"> of the International Covenant on Civil and Political Rights explicitly prohibits </w:t>
      </w:r>
      <w:r w:rsidR="004314D7" w:rsidRPr="00617288">
        <w:rPr>
          <w:rFonts w:asciiTheme="majorHAnsi" w:hAnsiTheme="majorHAnsi" w:cstheme="majorHAnsi"/>
          <w:sz w:val="24"/>
          <w:szCs w:val="24"/>
          <w:shd w:val="clear" w:color="auto" w:fill="FFFFFF"/>
        </w:rPr>
        <w:t>blasphemy</w:t>
      </w:r>
      <w:r w:rsidR="00F43015" w:rsidRPr="00617288">
        <w:rPr>
          <w:rFonts w:asciiTheme="majorHAnsi" w:hAnsiTheme="majorHAnsi" w:cstheme="majorHAnsi"/>
          <w:sz w:val="24"/>
          <w:szCs w:val="24"/>
          <w:shd w:val="clear" w:color="auto" w:fill="FFFFFF"/>
        </w:rPr>
        <w:t xml:space="preserve"> and any advocacy of national, racial, or religious hatred that constitutes incitement to discrimination, hostility, or violence</w:t>
      </w:r>
      <w:r w:rsidRPr="00617288">
        <w:rPr>
          <w:rFonts w:asciiTheme="majorHAnsi" w:hAnsiTheme="majorHAnsi" w:cstheme="majorHAnsi"/>
          <w:sz w:val="24"/>
          <w:szCs w:val="24"/>
          <w:shd w:val="clear" w:color="auto" w:fill="FFFFFF"/>
        </w:rPr>
        <w:t xml:space="preserve">. </w:t>
      </w:r>
      <w:r w:rsidR="00F43015" w:rsidRPr="00617288">
        <w:rPr>
          <w:rFonts w:asciiTheme="majorHAnsi" w:hAnsiTheme="majorHAnsi" w:cstheme="majorHAnsi"/>
          <w:sz w:val="24"/>
          <w:szCs w:val="24"/>
          <w:shd w:val="clear" w:color="auto" w:fill="FFFFFF"/>
        </w:rPr>
        <w:t>In Clause 3 of Article 19</w:t>
      </w:r>
      <w:r w:rsidRPr="00617288">
        <w:rPr>
          <w:rFonts w:asciiTheme="majorHAnsi" w:hAnsiTheme="majorHAnsi" w:cstheme="majorHAnsi"/>
          <w:sz w:val="24"/>
          <w:szCs w:val="24"/>
          <w:shd w:val="clear" w:color="auto" w:fill="FFFFFF"/>
        </w:rPr>
        <w:t xml:space="preserve">, </w:t>
      </w:r>
      <w:r w:rsidR="00311CBE" w:rsidRPr="00617288">
        <w:rPr>
          <w:rFonts w:asciiTheme="majorHAnsi" w:hAnsiTheme="majorHAnsi" w:cstheme="majorHAnsi"/>
          <w:sz w:val="24"/>
          <w:szCs w:val="24"/>
          <w:shd w:val="clear" w:color="auto" w:fill="FFFFFF"/>
        </w:rPr>
        <w:t xml:space="preserve">it is stated that </w:t>
      </w:r>
      <w:r w:rsidR="0098687A" w:rsidRPr="00617288">
        <w:rPr>
          <w:rFonts w:asciiTheme="majorHAnsi" w:hAnsiTheme="majorHAnsi" w:cstheme="majorHAnsi"/>
          <w:sz w:val="24"/>
          <w:szCs w:val="24"/>
          <w:shd w:val="clear" w:color="auto" w:fill="FFFFFF"/>
        </w:rPr>
        <w:t>everyone</w:t>
      </w:r>
      <w:r w:rsidR="004314D7" w:rsidRPr="00617288">
        <w:rPr>
          <w:rFonts w:asciiTheme="majorHAnsi" w:hAnsiTheme="majorHAnsi" w:cstheme="majorHAnsi"/>
          <w:sz w:val="24"/>
          <w:szCs w:val="24"/>
          <w:shd w:val="clear" w:color="auto" w:fill="FFFFFF"/>
        </w:rPr>
        <w:t xml:space="preserve"> shall have the right to freedom of expression; this right shall include freedom to seek, receive</w:t>
      </w:r>
      <w:r w:rsidR="0098687A" w:rsidRPr="00617288">
        <w:rPr>
          <w:rFonts w:asciiTheme="majorHAnsi" w:hAnsiTheme="majorHAnsi" w:cstheme="majorHAnsi"/>
          <w:sz w:val="24"/>
          <w:szCs w:val="24"/>
          <w:shd w:val="clear" w:color="auto" w:fill="FFFFFF"/>
        </w:rPr>
        <w:t>,</w:t>
      </w:r>
      <w:r w:rsidR="004314D7" w:rsidRPr="00617288">
        <w:rPr>
          <w:rFonts w:asciiTheme="majorHAnsi" w:hAnsiTheme="majorHAnsi" w:cstheme="majorHAnsi"/>
          <w:sz w:val="24"/>
          <w:szCs w:val="24"/>
          <w:shd w:val="clear" w:color="auto" w:fill="FFFFFF"/>
        </w:rPr>
        <w:t xml:space="preserve"> and impart information and ideas of all kinds, regardless of frontiers, either orally, in writing</w:t>
      </w:r>
      <w:r w:rsidR="0098687A" w:rsidRPr="00617288">
        <w:rPr>
          <w:rFonts w:asciiTheme="majorHAnsi" w:hAnsiTheme="majorHAnsi" w:cstheme="majorHAnsi"/>
          <w:sz w:val="24"/>
          <w:szCs w:val="24"/>
          <w:shd w:val="clear" w:color="auto" w:fill="FFFFFF"/>
        </w:rPr>
        <w:t>,</w:t>
      </w:r>
      <w:r w:rsidR="004314D7" w:rsidRPr="00617288">
        <w:rPr>
          <w:rFonts w:asciiTheme="majorHAnsi" w:hAnsiTheme="majorHAnsi" w:cstheme="majorHAnsi"/>
          <w:sz w:val="24"/>
          <w:szCs w:val="24"/>
          <w:shd w:val="clear" w:color="auto" w:fill="FFFFFF"/>
        </w:rPr>
        <w:t xml:space="preserve"> or print, in the form of art, or through any other media of his choice.</w:t>
      </w:r>
      <w:r w:rsidRPr="00617288">
        <w:rPr>
          <w:rFonts w:asciiTheme="majorHAnsi" w:hAnsiTheme="majorHAnsi" w:cstheme="majorHAnsi"/>
          <w:sz w:val="24"/>
          <w:szCs w:val="24"/>
          <w:shd w:val="clear" w:color="auto" w:fill="FFFFFF"/>
        </w:rPr>
        <w:t xml:space="preserve"> </w:t>
      </w:r>
    </w:p>
    <w:p w:rsidR="00E401F1" w:rsidRPr="00617288" w:rsidRDefault="004F3627" w:rsidP="00325D43">
      <w:pPr>
        <w:bidi w:val="0"/>
        <w:spacing w:line="360" w:lineRule="auto"/>
        <w:jc w:val="both"/>
        <w:rPr>
          <w:rFonts w:asciiTheme="majorHAnsi" w:hAnsiTheme="majorHAnsi" w:cstheme="majorHAnsi"/>
          <w:b/>
          <w:bCs/>
          <w:sz w:val="24"/>
          <w:szCs w:val="24"/>
          <w:lang w:bidi="ar-SA"/>
        </w:rPr>
      </w:pPr>
      <w:r w:rsidRPr="00617288">
        <w:rPr>
          <w:rFonts w:asciiTheme="majorHAnsi" w:hAnsiTheme="majorHAnsi" w:cstheme="majorHAnsi"/>
          <w:b/>
          <w:bCs/>
          <w:sz w:val="24"/>
          <w:szCs w:val="24"/>
          <w:lang w:bidi="ar-SA"/>
        </w:rPr>
        <w:t xml:space="preserve">Recommendations: </w:t>
      </w:r>
    </w:p>
    <w:p w:rsidR="00E401F1" w:rsidRPr="00617288" w:rsidRDefault="004F3627" w:rsidP="00F7124F">
      <w:p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According to the above-mentioned information</w:t>
      </w:r>
      <w:r w:rsidR="00E401F1" w:rsidRPr="00617288">
        <w:rPr>
          <w:rFonts w:asciiTheme="majorHAnsi" w:hAnsiTheme="majorHAnsi" w:cstheme="majorHAnsi"/>
          <w:sz w:val="24"/>
          <w:szCs w:val="24"/>
          <w:lang w:bidi="ar-SA"/>
        </w:rPr>
        <w:t xml:space="preserve">, the </w:t>
      </w:r>
      <w:r w:rsidR="00F7124F" w:rsidRPr="00F7124F">
        <w:rPr>
          <w:rFonts w:asciiTheme="majorHAnsi" w:hAnsiTheme="majorHAnsi" w:cstheme="majorHAnsi"/>
          <w:sz w:val="24"/>
          <w:szCs w:val="24"/>
          <w:lang w:bidi="ar-SA"/>
        </w:rPr>
        <w:t>International Foundation Witnesses Ashoora</w:t>
      </w:r>
      <w:bookmarkStart w:id="0" w:name="_GoBack"/>
      <w:bookmarkEnd w:id="0"/>
      <w:r w:rsidRPr="00617288">
        <w:rPr>
          <w:rFonts w:asciiTheme="majorHAnsi" w:hAnsiTheme="majorHAnsi" w:cstheme="majorHAnsi"/>
          <w:sz w:val="24"/>
          <w:szCs w:val="24"/>
          <w:lang w:bidi="ar-SA"/>
        </w:rPr>
        <w:t>, as</w:t>
      </w:r>
      <w:r w:rsidR="00E401F1" w:rsidRPr="00617288">
        <w:rPr>
          <w:rFonts w:asciiTheme="majorHAnsi" w:hAnsiTheme="majorHAnsi" w:cstheme="majorHAnsi"/>
          <w:sz w:val="24"/>
          <w:szCs w:val="24"/>
          <w:lang w:bidi="ar-SA"/>
        </w:rPr>
        <w:t xml:space="preserve"> one of the </w:t>
      </w:r>
      <w:r w:rsidRPr="00617288">
        <w:rPr>
          <w:rFonts w:asciiTheme="majorHAnsi" w:hAnsiTheme="majorHAnsi" w:cstheme="majorHAnsi"/>
          <w:sz w:val="24"/>
          <w:szCs w:val="24"/>
          <w:lang w:bidi="ar-SA"/>
        </w:rPr>
        <w:t xml:space="preserve">United Nations’ </w:t>
      </w:r>
      <w:r w:rsidR="00E401F1" w:rsidRPr="00617288">
        <w:rPr>
          <w:rFonts w:asciiTheme="majorHAnsi" w:hAnsiTheme="majorHAnsi" w:cstheme="majorHAnsi"/>
          <w:sz w:val="24"/>
          <w:szCs w:val="24"/>
          <w:lang w:bidi="ar-SA"/>
        </w:rPr>
        <w:t xml:space="preserve">most important </w:t>
      </w:r>
      <w:r w:rsidRPr="00617288">
        <w:rPr>
          <w:rFonts w:asciiTheme="majorHAnsi" w:hAnsiTheme="majorHAnsi" w:cstheme="majorHAnsi"/>
          <w:sz w:val="24"/>
          <w:szCs w:val="24"/>
          <w:lang w:bidi="ar-SA"/>
        </w:rPr>
        <w:t xml:space="preserve">registry and decision-making bodies </w:t>
      </w:r>
      <w:r w:rsidR="00E401F1" w:rsidRPr="00617288">
        <w:rPr>
          <w:rFonts w:asciiTheme="majorHAnsi" w:hAnsiTheme="majorHAnsi" w:cstheme="majorHAnsi"/>
          <w:sz w:val="24"/>
          <w:szCs w:val="24"/>
          <w:lang w:bidi="ar-SA"/>
        </w:rPr>
        <w:t>on issues related to xenophobia and hatred, makes the following recommendations</w:t>
      </w:r>
      <w:r w:rsidR="00943E87" w:rsidRPr="00617288">
        <w:rPr>
          <w:rFonts w:asciiTheme="majorHAnsi" w:hAnsiTheme="majorHAnsi" w:cstheme="majorHAnsi"/>
          <w:sz w:val="24"/>
          <w:szCs w:val="24"/>
          <w:lang w:bidi="ar-SA"/>
        </w:rPr>
        <w:t>:</w:t>
      </w:r>
    </w:p>
    <w:p w:rsidR="004F3627" w:rsidRPr="00617288" w:rsidRDefault="004F3627" w:rsidP="00617288">
      <w:pPr>
        <w:pStyle w:val="ListParagraph"/>
        <w:numPr>
          <w:ilvl w:val="0"/>
          <w:numId w:val="7"/>
        </w:num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 xml:space="preserve">While expressing our concern about the urgent need to address xenophobia, Islamophobia, and the violence </w:t>
      </w:r>
      <w:r w:rsidR="00F45378" w:rsidRPr="00617288">
        <w:rPr>
          <w:rFonts w:asciiTheme="majorHAnsi" w:hAnsiTheme="majorHAnsi" w:cstheme="majorHAnsi"/>
          <w:sz w:val="24"/>
          <w:szCs w:val="24"/>
          <w:lang w:bidi="ar-SA"/>
        </w:rPr>
        <w:t xml:space="preserve">that </w:t>
      </w:r>
      <w:r w:rsidRPr="00617288">
        <w:rPr>
          <w:rFonts w:asciiTheme="majorHAnsi" w:hAnsiTheme="majorHAnsi" w:cstheme="majorHAnsi"/>
          <w:sz w:val="24"/>
          <w:szCs w:val="24"/>
          <w:lang w:bidi="ar-SA"/>
        </w:rPr>
        <w:t xml:space="preserve">stems from it and leads to a recurring cycle of violence, we call on the </w:t>
      </w:r>
      <w:r w:rsidR="00F45378" w:rsidRPr="00617288">
        <w:rPr>
          <w:rFonts w:asciiTheme="majorHAnsi" w:hAnsiTheme="majorHAnsi" w:cstheme="majorHAnsi"/>
          <w:sz w:val="24"/>
          <w:szCs w:val="24"/>
          <w:lang w:bidi="ar-SA"/>
        </w:rPr>
        <w:t xml:space="preserve">US </w:t>
      </w:r>
      <w:r w:rsidRPr="00617288">
        <w:rPr>
          <w:rFonts w:asciiTheme="majorHAnsi" w:hAnsiTheme="majorHAnsi" w:cstheme="majorHAnsi"/>
          <w:sz w:val="24"/>
          <w:szCs w:val="24"/>
          <w:lang w:bidi="ar-SA"/>
        </w:rPr>
        <w:t xml:space="preserve">government to </w:t>
      </w:r>
      <w:r w:rsidR="00F45378" w:rsidRPr="00617288">
        <w:rPr>
          <w:rFonts w:asciiTheme="majorHAnsi" w:hAnsiTheme="majorHAnsi" w:cstheme="majorHAnsi"/>
          <w:sz w:val="24"/>
          <w:szCs w:val="24"/>
          <w:lang w:bidi="ar-SA"/>
        </w:rPr>
        <w:t>take</w:t>
      </w:r>
      <w:r w:rsidRPr="00617288">
        <w:rPr>
          <w:rFonts w:asciiTheme="majorHAnsi" w:hAnsiTheme="majorHAnsi" w:cstheme="majorHAnsi"/>
          <w:sz w:val="24"/>
          <w:szCs w:val="24"/>
          <w:lang w:bidi="ar-SA"/>
        </w:rPr>
        <w:t xml:space="preserve"> effective measures to review federal policies at the national and local levels to prevent xenophobia</w:t>
      </w:r>
      <w:r w:rsidR="00F45378" w:rsidRPr="00617288">
        <w:rPr>
          <w:rFonts w:asciiTheme="majorHAnsi" w:hAnsiTheme="majorHAnsi" w:cstheme="majorHAnsi"/>
          <w:sz w:val="24"/>
          <w:szCs w:val="24"/>
          <w:lang w:bidi="ar-SA"/>
        </w:rPr>
        <w:t>, Islamophobia,</w:t>
      </w:r>
      <w:r w:rsidRPr="00617288">
        <w:rPr>
          <w:rFonts w:asciiTheme="majorHAnsi" w:hAnsiTheme="majorHAnsi" w:cstheme="majorHAnsi"/>
          <w:sz w:val="24"/>
          <w:szCs w:val="24"/>
          <w:lang w:bidi="ar-SA"/>
        </w:rPr>
        <w:t xml:space="preserve"> and zero tolerance </w:t>
      </w:r>
      <w:r w:rsidR="00F45378" w:rsidRPr="00617288">
        <w:rPr>
          <w:rFonts w:asciiTheme="majorHAnsi" w:hAnsiTheme="majorHAnsi" w:cstheme="majorHAnsi"/>
          <w:sz w:val="24"/>
          <w:szCs w:val="24"/>
          <w:lang w:bidi="ar-SA"/>
        </w:rPr>
        <w:t xml:space="preserve">approach to </w:t>
      </w:r>
      <w:r w:rsidRPr="00617288">
        <w:rPr>
          <w:rFonts w:asciiTheme="majorHAnsi" w:hAnsiTheme="majorHAnsi" w:cstheme="majorHAnsi"/>
          <w:sz w:val="24"/>
          <w:szCs w:val="24"/>
          <w:lang w:bidi="ar-SA"/>
        </w:rPr>
        <w:t>Muslims.</w:t>
      </w:r>
    </w:p>
    <w:p w:rsidR="00A73C8A" w:rsidRPr="00617288" w:rsidRDefault="00A73C8A" w:rsidP="00617288">
      <w:pPr>
        <w:pStyle w:val="ListParagraph"/>
        <w:numPr>
          <w:ilvl w:val="0"/>
          <w:numId w:val="7"/>
        </w:num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Special action is required regarding the US government's compliance with its human rights obligations in the form of the Covenant on Civil and Political Rights, with particular emphasis on Islamophobia.</w:t>
      </w:r>
    </w:p>
    <w:p w:rsidR="00EE7307" w:rsidRPr="00617288" w:rsidRDefault="00325D43" w:rsidP="00617288">
      <w:pPr>
        <w:pStyle w:val="ListParagraph"/>
        <w:numPr>
          <w:ilvl w:val="0"/>
          <w:numId w:val="7"/>
        </w:num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lastRenderedPageBreak/>
        <w:t>Requesting</w:t>
      </w:r>
      <w:r w:rsidR="00EE7307" w:rsidRPr="00617288">
        <w:rPr>
          <w:rFonts w:asciiTheme="majorHAnsi" w:hAnsiTheme="majorHAnsi" w:cstheme="majorHAnsi"/>
          <w:sz w:val="24"/>
          <w:szCs w:val="24"/>
          <w:lang w:bidi="ar-SA"/>
        </w:rPr>
        <w:t xml:space="preserve"> this committee to document and report Islamophobia violence in the US and to verify that the response of American officials complies with human rights standards, especially political rights and civilians.</w:t>
      </w:r>
    </w:p>
    <w:p w:rsidR="00325D43" w:rsidRPr="00617288" w:rsidRDefault="00325D43" w:rsidP="00617288">
      <w:pPr>
        <w:pStyle w:val="ListParagraph"/>
        <w:numPr>
          <w:ilvl w:val="0"/>
          <w:numId w:val="7"/>
        </w:numPr>
        <w:bidi w:val="0"/>
        <w:spacing w:line="360" w:lineRule="auto"/>
        <w:jc w:val="both"/>
        <w:rPr>
          <w:rFonts w:asciiTheme="majorHAnsi" w:hAnsiTheme="majorHAnsi" w:cstheme="majorHAnsi"/>
          <w:sz w:val="24"/>
          <w:szCs w:val="24"/>
          <w:lang w:bidi="ar-SA"/>
        </w:rPr>
      </w:pPr>
      <w:r w:rsidRPr="00617288">
        <w:rPr>
          <w:rFonts w:asciiTheme="majorHAnsi" w:hAnsiTheme="majorHAnsi" w:cstheme="majorHAnsi"/>
          <w:sz w:val="24"/>
          <w:szCs w:val="24"/>
          <w:lang w:bidi="ar-SA"/>
        </w:rPr>
        <w:t xml:space="preserve">Requesting NGOs, national organizations, and academia to research the methods of fighting Islamophobia and present them to US governmental organizations and institutions. </w:t>
      </w:r>
    </w:p>
    <w:sectPr w:rsidR="00325D43" w:rsidRPr="00617288" w:rsidSect="009B6B94">
      <w:footerReference w:type="default" r:id="rId12"/>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9DE" w:rsidRDefault="003E29DE" w:rsidP="0034297D">
      <w:pPr>
        <w:spacing w:after="0" w:line="240" w:lineRule="auto"/>
      </w:pPr>
      <w:r>
        <w:separator/>
      </w:r>
    </w:p>
  </w:endnote>
  <w:endnote w:type="continuationSeparator" w:id="0">
    <w:p w:rsidR="003E29DE" w:rsidRDefault="003E29DE" w:rsidP="00342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64334599"/>
      <w:docPartObj>
        <w:docPartGallery w:val="Page Numbers (Bottom of Page)"/>
        <w:docPartUnique/>
      </w:docPartObj>
    </w:sdtPr>
    <w:sdtEndPr/>
    <w:sdtContent>
      <w:p w:rsidR="00E27FDC" w:rsidRDefault="00E27FDC">
        <w:pPr>
          <w:pStyle w:val="Footer"/>
          <w:jc w:val="center"/>
        </w:pPr>
        <w:r>
          <w:fldChar w:fldCharType="begin"/>
        </w:r>
        <w:r>
          <w:instrText xml:space="preserve"> PAGE   \* MERGEFORMAT </w:instrText>
        </w:r>
        <w:r>
          <w:fldChar w:fldCharType="separate"/>
        </w:r>
        <w:r w:rsidR="00F7124F">
          <w:rPr>
            <w:noProof/>
            <w:rtl/>
          </w:rPr>
          <w:t>7</w:t>
        </w:r>
        <w:r>
          <w:rPr>
            <w:noProof/>
          </w:rPr>
          <w:fldChar w:fldCharType="end"/>
        </w:r>
      </w:p>
    </w:sdtContent>
  </w:sdt>
  <w:p w:rsidR="00E27FDC" w:rsidRDefault="00E27F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9DE" w:rsidRDefault="003E29DE" w:rsidP="0034297D">
      <w:pPr>
        <w:spacing w:after="0" w:line="240" w:lineRule="auto"/>
      </w:pPr>
      <w:r>
        <w:separator/>
      </w:r>
    </w:p>
  </w:footnote>
  <w:footnote w:type="continuationSeparator" w:id="0">
    <w:p w:rsidR="003E29DE" w:rsidRDefault="003E29DE" w:rsidP="0034297D">
      <w:pPr>
        <w:spacing w:after="0" w:line="240" w:lineRule="auto"/>
      </w:pPr>
      <w:r>
        <w:continuationSeparator/>
      </w:r>
    </w:p>
  </w:footnote>
  <w:footnote w:id="1">
    <w:p w:rsidR="00E27FDC" w:rsidRDefault="00E27FDC" w:rsidP="0034297D">
      <w:pPr>
        <w:pStyle w:val="FootnoteText"/>
        <w:rPr>
          <w:rtl/>
          <w:lang w:bidi="fa-IR"/>
        </w:rPr>
      </w:pPr>
      <w:r>
        <w:rPr>
          <w:rStyle w:val="FootnoteReference"/>
        </w:rPr>
        <w:footnoteRef/>
      </w:r>
      <w:r>
        <w:t xml:space="preserve"> </w:t>
      </w:r>
      <w:r w:rsidRPr="00571AEC">
        <w:t>A_HRC_49_46_Add.1-AR.pdf</w:t>
      </w:r>
    </w:p>
  </w:footnote>
  <w:footnote w:id="2">
    <w:p w:rsidR="00E27FDC" w:rsidRDefault="00E27FDC" w:rsidP="003059C3">
      <w:pPr>
        <w:pStyle w:val="FootnoteText"/>
        <w:rPr>
          <w:rtl/>
          <w:lang w:bidi="fa-IR"/>
        </w:rPr>
      </w:pPr>
      <w:r>
        <w:rPr>
          <w:rStyle w:val="FootnoteReference"/>
        </w:rPr>
        <w:footnoteRef/>
      </w:r>
      <w:r>
        <w:t xml:space="preserve"> </w:t>
      </w:r>
      <w:r w:rsidRPr="004E5D1D">
        <w:t>https://civilrights.justice.gov/</w:t>
      </w:r>
    </w:p>
  </w:footnote>
  <w:footnote w:id="3">
    <w:p w:rsidR="00E27FDC" w:rsidRDefault="00E27FDC" w:rsidP="00CE3536">
      <w:pPr>
        <w:pStyle w:val="FootnoteText"/>
        <w:rPr>
          <w:rtl/>
          <w:lang w:bidi="fa-IR"/>
        </w:rPr>
      </w:pPr>
      <w:r>
        <w:rPr>
          <w:rStyle w:val="FootnoteReference"/>
        </w:rPr>
        <w:footnoteRef/>
      </w:r>
      <w:r>
        <w:t xml:space="preserve"> </w:t>
      </w:r>
      <w:r w:rsidRPr="00552676">
        <w:t>https://www.unhcr.org/sustainable-development-goals</w:t>
      </w:r>
    </w:p>
  </w:footnote>
  <w:footnote w:id="4">
    <w:p w:rsidR="00E27FDC" w:rsidRDefault="00E27FDC" w:rsidP="00507C2B">
      <w:pPr>
        <w:pStyle w:val="FootnoteText"/>
        <w:rPr>
          <w:rtl/>
          <w:lang w:bidi="fa-IR"/>
        </w:rPr>
      </w:pPr>
      <w:r>
        <w:rPr>
          <w:rStyle w:val="FootnoteReference"/>
        </w:rPr>
        <w:footnoteRef/>
      </w:r>
      <w:r>
        <w:t xml:space="preserve"> </w:t>
      </w:r>
      <w:r w:rsidRPr="00BA0D0A">
        <w:t>https://documents-dds-ny.un.org/doc/UNDOC/GEN/G15/025/57/PDF/G1502557.pdf?OpenElement</w:t>
      </w:r>
    </w:p>
  </w:footnote>
  <w:footnote w:id="5">
    <w:p w:rsidR="00E27FDC" w:rsidRDefault="00E27FDC" w:rsidP="00CE3536">
      <w:pPr>
        <w:pStyle w:val="FootnoteText"/>
      </w:pPr>
      <w:r>
        <w:rPr>
          <w:rStyle w:val="FootnoteReference"/>
        </w:rPr>
        <w:footnoteRef/>
      </w:r>
      <w:r>
        <w:t xml:space="preserve"> </w:t>
      </w:r>
      <w:r w:rsidRPr="00BA0D0A">
        <w:t>https://www.cfr.org/backgrounder/us-detention-child-migrants</w:t>
      </w:r>
    </w:p>
  </w:footnote>
  <w:footnote w:id="6">
    <w:p w:rsidR="00E27FDC" w:rsidRPr="00591686" w:rsidRDefault="00E27FDC">
      <w:pPr>
        <w:pStyle w:val="FootnoteText"/>
      </w:pPr>
      <w:r w:rsidRPr="00591686">
        <w:rPr>
          <w:rStyle w:val="FootnoteReference"/>
        </w:rPr>
        <w:footnoteRef/>
      </w:r>
      <w:r w:rsidRPr="00591686">
        <w:t xml:space="preserve"> </w:t>
      </w:r>
      <w:hyperlink r:id="rId1" w:tgtFrame="_blank" w:history="1">
        <w:r w:rsidRPr="00591686">
          <w:rPr>
            <w:rStyle w:val="Hyperlink"/>
            <w:rFonts w:ascii="Arial" w:hAnsi="Arial" w:cs="Arial"/>
            <w:color w:val="1155CC"/>
            <w:shd w:val="clear" w:color="auto" w:fill="FFFFFF"/>
          </w:rPr>
          <w:t>https://www.ecoi.net/en/document/2089664.html</w:t>
        </w:r>
      </w:hyperlink>
    </w:p>
  </w:footnote>
  <w:footnote w:id="7">
    <w:p w:rsidR="00E27FDC" w:rsidRDefault="00E27FDC" w:rsidP="00F85FFE">
      <w:pPr>
        <w:pStyle w:val="FootnoteText"/>
        <w:rPr>
          <w:rtl/>
          <w:lang w:bidi="fa-IR"/>
        </w:rPr>
      </w:pPr>
      <w:r>
        <w:rPr>
          <w:rStyle w:val="FootnoteReference"/>
        </w:rPr>
        <w:footnoteRef/>
      </w:r>
      <w:r>
        <w:t xml:space="preserve"> </w:t>
      </w:r>
      <w:r w:rsidRPr="004E1653">
        <w:t>https://www.aljazeera.com/news/2022/9/11/decades-after-9-11-muslims-battle-islamophobia-in</w:t>
      </w:r>
    </w:p>
  </w:footnote>
  <w:footnote w:id="8">
    <w:p w:rsidR="00E27FDC" w:rsidRDefault="00E27FDC" w:rsidP="00F85FFE">
      <w:pPr>
        <w:pStyle w:val="FootnoteText"/>
      </w:pPr>
      <w:r>
        <w:rPr>
          <w:rStyle w:val="FootnoteReference"/>
        </w:rPr>
        <w:footnoteRef/>
      </w:r>
      <w:r>
        <w:t xml:space="preserve"> </w:t>
      </w:r>
      <w:r w:rsidRPr="004E1653">
        <w:t>https://www.justice.gov/crs/highlights/2021-hate-crime-statistics</w:t>
      </w:r>
    </w:p>
  </w:footnote>
  <w:footnote w:id="9">
    <w:p w:rsidR="00E27FDC" w:rsidRDefault="00E27FDC" w:rsidP="00F85FFE">
      <w:pPr>
        <w:pStyle w:val="FootnoteText"/>
      </w:pPr>
      <w:r>
        <w:rPr>
          <w:rStyle w:val="FootnoteReference"/>
        </w:rPr>
        <w:footnoteRef/>
      </w:r>
      <w:r>
        <w:t xml:space="preserve"> </w:t>
      </w:r>
      <w:r w:rsidRPr="006C4B61">
        <w:t>https://bridge.georgetown.edu/today_islamophobia/today-in-islamophobia-june-14-2023/</w:t>
      </w:r>
    </w:p>
  </w:footnote>
  <w:footnote w:id="10">
    <w:p w:rsidR="00E27FDC" w:rsidRDefault="00E27FDC">
      <w:pPr>
        <w:pStyle w:val="FootnoteText"/>
      </w:pPr>
      <w:r>
        <w:rPr>
          <w:rStyle w:val="FootnoteReference"/>
        </w:rPr>
        <w:footnoteRef/>
      </w:r>
      <w:r>
        <w:t xml:space="preserve"> https://undocs.org/A/HRC/47/25.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46175B"/>
    <w:multiLevelType w:val="hybridMultilevel"/>
    <w:tmpl w:val="FF5890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5647EE"/>
    <w:multiLevelType w:val="hybridMultilevel"/>
    <w:tmpl w:val="10609C1A"/>
    <w:lvl w:ilvl="0" w:tplc="D3DA088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166E39"/>
    <w:multiLevelType w:val="hybridMultilevel"/>
    <w:tmpl w:val="7C88F4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8610A7"/>
    <w:multiLevelType w:val="hybridMultilevel"/>
    <w:tmpl w:val="E62A9748"/>
    <w:lvl w:ilvl="0" w:tplc="3B6E6D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9C2058"/>
    <w:multiLevelType w:val="hybridMultilevel"/>
    <w:tmpl w:val="DC869B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072046"/>
    <w:multiLevelType w:val="hybridMultilevel"/>
    <w:tmpl w:val="959E40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D6B02BC"/>
    <w:multiLevelType w:val="hybridMultilevel"/>
    <w:tmpl w:val="1B3E7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7D"/>
    <w:rsid w:val="0001102A"/>
    <w:rsid w:val="00024988"/>
    <w:rsid w:val="00025DFE"/>
    <w:rsid w:val="0003072E"/>
    <w:rsid w:val="00033F41"/>
    <w:rsid w:val="00044CB9"/>
    <w:rsid w:val="000600D4"/>
    <w:rsid w:val="000739FF"/>
    <w:rsid w:val="00077303"/>
    <w:rsid w:val="0009771D"/>
    <w:rsid w:val="000C5018"/>
    <w:rsid w:val="000D5176"/>
    <w:rsid w:val="000E6A10"/>
    <w:rsid w:val="000F3143"/>
    <w:rsid w:val="0014334B"/>
    <w:rsid w:val="00143E6E"/>
    <w:rsid w:val="00163046"/>
    <w:rsid w:val="00174A2D"/>
    <w:rsid w:val="001F3FCE"/>
    <w:rsid w:val="002206FF"/>
    <w:rsid w:val="00233DBA"/>
    <w:rsid w:val="00276D6D"/>
    <w:rsid w:val="002A474E"/>
    <w:rsid w:val="002D5682"/>
    <w:rsid w:val="002F7CF8"/>
    <w:rsid w:val="00300460"/>
    <w:rsid w:val="003041EC"/>
    <w:rsid w:val="003059C3"/>
    <w:rsid w:val="00311CBE"/>
    <w:rsid w:val="00325D43"/>
    <w:rsid w:val="00330E07"/>
    <w:rsid w:val="0034297D"/>
    <w:rsid w:val="003A353A"/>
    <w:rsid w:val="003E29DE"/>
    <w:rsid w:val="004314D7"/>
    <w:rsid w:val="0046268E"/>
    <w:rsid w:val="00480A92"/>
    <w:rsid w:val="004A5DC7"/>
    <w:rsid w:val="004C5A1D"/>
    <w:rsid w:val="004C66DF"/>
    <w:rsid w:val="004D2C33"/>
    <w:rsid w:val="004F3627"/>
    <w:rsid w:val="00507C2B"/>
    <w:rsid w:val="00511E4E"/>
    <w:rsid w:val="0052492B"/>
    <w:rsid w:val="00537B03"/>
    <w:rsid w:val="00591686"/>
    <w:rsid w:val="005C4EC6"/>
    <w:rsid w:val="005E3769"/>
    <w:rsid w:val="005E6450"/>
    <w:rsid w:val="00610B3C"/>
    <w:rsid w:val="00613727"/>
    <w:rsid w:val="00617288"/>
    <w:rsid w:val="00626595"/>
    <w:rsid w:val="00636C56"/>
    <w:rsid w:val="0070665F"/>
    <w:rsid w:val="007347F7"/>
    <w:rsid w:val="007A109F"/>
    <w:rsid w:val="007C24BA"/>
    <w:rsid w:val="007F33A9"/>
    <w:rsid w:val="00881D25"/>
    <w:rsid w:val="008963D9"/>
    <w:rsid w:val="008F4F87"/>
    <w:rsid w:val="008F7AC1"/>
    <w:rsid w:val="00941402"/>
    <w:rsid w:val="00943E87"/>
    <w:rsid w:val="009517D9"/>
    <w:rsid w:val="0095783C"/>
    <w:rsid w:val="0098687A"/>
    <w:rsid w:val="009B6B94"/>
    <w:rsid w:val="009C4DFC"/>
    <w:rsid w:val="009D7408"/>
    <w:rsid w:val="009E0A3B"/>
    <w:rsid w:val="00A01D16"/>
    <w:rsid w:val="00A030B5"/>
    <w:rsid w:val="00A437F9"/>
    <w:rsid w:val="00A63A3B"/>
    <w:rsid w:val="00A73C8A"/>
    <w:rsid w:val="00A974A8"/>
    <w:rsid w:val="00AE4915"/>
    <w:rsid w:val="00AE7185"/>
    <w:rsid w:val="00B40A8D"/>
    <w:rsid w:val="00B46A5E"/>
    <w:rsid w:val="00B94373"/>
    <w:rsid w:val="00BB305A"/>
    <w:rsid w:val="00BB652B"/>
    <w:rsid w:val="00BC25E5"/>
    <w:rsid w:val="00BE360C"/>
    <w:rsid w:val="00C07136"/>
    <w:rsid w:val="00C10761"/>
    <w:rsid w:val="00C35633"/>
    <w:rsid w:val="00C60F08"/>
    <w:rsid w:val="00C837E0"/>
    <w:rsid w:val="00C918ED"/>
    <w:rsid w:val="00C94C87"/>
    <w:rsid w:val="00CD611E"/>
    <w:rsid w:val="00CE3536"/>
    <w:rsid w:val="00D2730E"/>
    <w:rsid w:val="00D75544"/>
    <w:rsid w:val="00D761D4"/>
    <w:rsid w:val="00D80BF7"/>
    <w:rsid w:val="00DC00D0"/>
    <w:rsid w:val="00E0605F"/>
    <w:rsid w:val="00E27FDC"/>
    <w:rsid w:val="00E401F1"/>
    <w:rsid w:val="00E476BB"/>
    <w:rsid w:val="00E6412F"/>
    <w:rsid w:val="00E71213"/>
    <w:rsid w:val="00E758DE"/>
    <w:rsid w:val="00E76CAC"/>
    <w:rsid w:val="00E80FE3"/>
    <w:rsid w:val="00EA0763"/>
    <w:rsid w:val="00EB44F9"/>
    <w:rsid w:val="00EC2C5B"/>
    <w:rsid w:val="00EE7307"/>
    <w:rsid w:val="00F43015"/>
    <w:rsid w:val="00F45378"/>
    <w:rsid w:val="00F7124F"/>
    <w:rsid w:val="00F74AAE"/>
    <w:rsid w:val="00F85FFE"/>
    <w:rsid w:val="00F97A04"/>
    <w:rsid w:val="00FA1797"/>
    <w:rsid w:val="00FC6B9D"/>
    <w:rsid w:val="00FD1F59"/>
    <w:rsid w:val="00FD583F"/>
    <w:rsid w:val="00FF526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C993FD-A303-4E66-A5BA-444E5A4B9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4297D"/>
    <w:pPr>
      <w:bidi w:val="0"/>
      <w:spacing w:after="0" w:line="240" w:lineRule="auto"/>
    </w:pPr>
    <w:rPr>
      <w:sz w:val="20"/>
      <w:szCs w:val="20"/>
      <w:lang w:bidi="ar-SA"/>
    </w:rPr>
  </w:style>
  <w:style w:type="character" w:customStyle="1" w:styleId="FootnoteTextChar">
    <w:name w:val="Footnote Text Char"/>
    <w:basedOn w:val="DefaultParagraphFont"/>
    <w:link w:val="FootnoteText"/>
    <w:uiPriority w:val="99"/>
    <w:semiHidden/>
    <w:rsid w:val="0034297D"/>
    <w:rPr>
      <w:sz w:val="20"/>
      <w:szCs w:val="20"/>
      <w:lang w:bidi="ar-SA"/>
    </w:rPr>
  </w:style>
  <w:style w:type="character" w:styleId="FootnoteReference">
    <w:name w:val="footnote reference"/>
    <w:basedOn w:val="DefaultParagraphFont"/>
    <w:uiPriority w:val="99"/>
    <w:semiHidden/>
    <w:unhideWhenUsed/>
    <w:rsid w:val="0034297D"/>
    <w:rPr>
      <w:vertAlign w:val="superscript"/>
    </w:rPr>
  </w:style>
  <w:style w:type="paragraph" w:styleId="ListParagraph">
    <w:name w:val="List Paragraph"/>
    <w:basedOn w:val="Normal"/>
    <w:uiPriority w:val="34"/>
    <w:qFormat/>
    <w:rsid w:val="00E76CAC"/>
    <w:pPr>
      <w:ind w:left="720"/>
      <w:contextualSpacing/>
    </w:pPr>
  </w:style>
  <w:style w:type="paragraph" w:styleId="EndnoteText">
    <w:name w:val="endnote text"/>
    <w:basedOn w:val="Normal"/>
    <w:link w:val="EndnoteTextChar"/>
    <w:uiPriority w:val="99"/>
    <w:semiHidden/>
    <w:unhideWhenUsed/>
    <w:rsid w:val="00143E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43E6E"/>
    <w:rPr>
      <w:sz w:val="20"/>
      <w:szCs w:val="20"/>
    </w:rPr>
  </w:style>
  <w:style w:type="character" w:styleId="EndnoteReference">
    <w:name w:val="endnote reference"/>
    <w:basedOn w:val="DefaultParagraphFont"/>
    <w:uiPriority w:val="99"/>
    <w:semiHidden/>
    <w:unhideWhenUsed/>
    <w:rsid w:val="00143E6E"/>
    <w:rPr>
      <w:vertAlign w:val="superscript"/>
    </w:rPr>
  </w:style>
  <w:style w:type="character" w:styleId="Hyperlink">
    <w:name w:val="Hyperlink"/>
    <w:basedOn w:val="DefaultParagraphFont"/>
    <w:uiPriority w:val="99"/>
    <w:unhideWhenUsed/>
    <w:rsid w:val="00591686"/>
    <w:rPr>
      <w:color w:val="0000FF"/>
      <w:u w:val="single"/>
    </w:rPr>
  </w:style>
  <w:style w:type="paragraph" w:styleId="Header">
    <w:name w:val="header"/>
    <w:basedOn w:val="Normal"/>
    <w:link w:val="HeaderChar"/>
    <w:uiPriority w:val="99"/>
    <w:unhideWhenUsed/>
    <w:rsid w:val="00511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E4E"/>
  </w:style>
  <w:style w:type="paragraph" w:styleId="Footer">
    <w:name w:val="footer"/>
    <w:basedOn w:val="Normal"/>
    <w:link w:val="FooterChar"/>
    <w:uiPriority w:val="99"/>
    <w:unhideWhenUsed/>
    <w:rsid w:val="00511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E4E"/>
  </w:style>
  <w:style w:type="character" w:customStyle="1" w:styleId="sw">
    <w:name w:val="sw"/>
    <w:basedOn w:val="DefaultParagraphFont"/>
    <w:rsid w:val="00276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0002">
      <w:bodyDiv w:val="1"/>
      <w:marLeft w:val="0"/>
      <w:marRight w:val="0"/>
      <w:marTop w:val="0"/>
      <w:marBottom w:val="0"/>
      <w:divBdr>
        <w:top w:val="none" w:sz="0" w:space="0" w:color="auto"/>
        <w:left w:val="none" w:sz="0" w:space="0" w:color="auto"/>
        <w:bottom w:val="none" w:sz="0" w:space="0" w:color="auto"/>
        <w:right w:val="none" w:sz="0" w:space="0" w:color="auto"/>
      </w:divBdr>
      <w:divsChild>
        <w:div w:id="1508980887">
          <w:marLeft w:val="0"/>
          <w:marRight w:val="0"/>
          <w:marTop w:val="0"/>
          <w:marBottom w:val="0"/>
          <w:divBdr>
            <w:top w:val="none" w:sz="0" w:space="0" w:color="auto"/>
            <w:left w:val="none" w:sz="0" w:space="0" w:color="auto"/>
            <w:bottom w:val="none" w:sz="0" w:space="0" w:color="auto"/>
            <w:right w:val="none" w:sz="0" w:space="0" w:color="auto"/>
          </w:divBdr>
        </w:div>
        <w:div w:id="23866301">
          <w:marLeft w:val="0"/>
          <w:marRight w:val="0"/>
          <w:marTop w:val="0"/>
          <w:marBottom w:val="0"/>
          <w:divBdr>
            <w:top w:val="none" w:sz="0" w:space="0" w:color="auto"/>
            <w:left w:val="none" w:sz="0" w:space="0" w:color="auto"/>
            <w:bottom w:val="none" w:sz="0" w:space="0" w:color="auto"/>
            <w:right w:val="none" w:sz="0" w:space="0" w:color="auto"/>
          </w:divBdr>
        </w:div>
      </w:divsChild>
    </w:div>
    <w:div w:id="97986410">
      <w:bodyDiv w:val="1"/>
      <w:marLeft w:val="0"/>
      <w:marRight w:val="0"/>
      <w:marTop w:val="0"/>
      <w:marBottom w:val="0"/>
      <w:divBdr>
        <w:top w:val="none" w:sz="0" w:space="0" w:color="auto"/>
        <w:left w:val="none" w:sz="0" w:space="0" w:color="auto"/>
        <w:bottom w:val="none" w:sz="0" w:space="0" w:color="auto"/>
        <w:right w:val="none" w:sz="0" w:space="0" w:color="auto"/>
      </w:divBdr>
      <w:divsChild>
        <w:div w:id="1854302600">
          <w:marLeft w:val="0"/>
          <w:marRight w:val="0"/>
          <w:marTop w:val="0"/>
          <w:marBottom w:val="0"/>
          <w:divBdr>
            <w:top w:val="none" w:sz="0" w:space="0" w:color="auto"/>
            <w:left w:val="none" w:sz="0" w:space="0" w:color="auto"/>
            <w:bottom w:val="none" w:sz="0" w:space="0" w:color="auto"/>
            <w:right w:val="none" w:sz="0" w:space="0" w:color="auto"/>
          </w:divBdr>
        </w:div>
        <w:div w:id="906525776">
          <w:marLeft w:val="0"/>
          <w:marRight w:val="0"/>
          <w:marTop w:val="0"/>
          <w:marBottom w:val="0"/>
          <w:divBdr>
            <w:top w:val="none" w:sz="0" w:space="0" w:color="auto"/>
            <w:left w:val="none" w:sz="0" w:space="0" w:color="auto"/>
            <w:bottom w:val="none" w:sz="0" w:space="0" w:color="auto"/>
            <w:right w:val="none" w:sz="0" w:space="0" w:color="auto"/>
          </w:divBdr>
        </w:div>
        <w:div w:id="644310918">
          <w:marLeft w:val="0"/>
          <w:marRight w:val="0"/>
          <w:marTop w:val="0"/>
          <w:marBottom w:val="0"/>
          <w:divBdr>
            <w:top w:val="none" w:sz="0" w:space="0" w:color="auto"/>
            <w:left w:val="none" w:sz="0" w:space="0" w:color="auto"/>
            <w:bottom w:val="none" w:sz="0" w:space="0" w:color="auto"/>
            <w:right w:val="none" w:sz="0" w:space="0" w:color="auto"/>
          </w:divBdr>
        </w:div>
        <w:div w:id="611010775">
          <w:marLeft w:val="0"/>
          <w:marRight w:val="0"/>
          <w:marTop w:val="0"/>
          <w:marBottom w:val="0"/>
          <w:divBdr>
            <w:top w:val="none" w:sz="0" w:space="0" w:color="auto"/>
            <w:left w:val="none" w:sz="0" w:space="0" w:color="auto"/>
            <w:bottom w:val="none" w:sz="0" w:space="0" w:color="auto"/>
            <w:right w:val="none" w:sz="0" w:space="0" w:color="auto"/>
          </w:divBdr>
        </w:div>
        <w:div w:id="84964268">
          <w:marLeft w:val="0"/>
          <w:marRight w:val="0"/>
          <w:marTop w:val="0"/>
          <w:marBottom w:val="0"/>
          <w:divBdr>
            <w:top w:val="none" w:sz="0" w:space="0" w:color="auto"/>
            <w:left w:val="none" w:sz="0" w:space="0" w:color="auto"/>
            <w:bottom w:val="none" w:sz="0" w:space="0" w:color="auto"/>
            <w:right w:val="none" w:sz="0" w:space="0" w:color="auto"/>
          </w:divBdr>
        </w:div>
        <w:div w:id="1061441379">
          <w:marLeft w:val="0"/>
          <w:marRight w:val="0"/>
          <w:marTop w:val="0"/>
          <w:marBottom w:val="0"/>
          <w:divBdr>
            <w:top w:val="none" w:sz="0" w:space="0" w:color="auto"/>
            <w:left w:val="none" w:sz="0" w:space="0" w:color="auto"/>
            <w:bottom w:val="none" w:sz="0" w:space="0" w:color="auto"/>
            <w:right w:val="none" w:sz="0" w:space="0" w:color="auto"/>
          </w:divBdr>
        </w:div>
        <w:div w:id="573904246">
          <w:marLeft w:val="0"/>
          <w:marRight w:val="0"/>
          <w:marTop w:val="0"/>
          <w:marBottom w:val="0"/>
          <w:divBdr>
            <w:top w:val="none" w:sz="0" w:space="0" w:color="auto"/>
            <w:left w:val="none" w:sz="0" w:space="0" w:color="auto"/>
            <w:bottom w:val="none" w:sz="0" w:space="0" w:color="auto"/>
            <w:right w:val="none" w:sz="0" w:space="0" w:color="auto"/>
          </w:divBdr>
        </w:div>
        <w:div w:id="1634211605">
          <w:marLeft w:val="0"/>
          <w:marRight w:val="0"/>
          <w:marTop w:val="0"/>
          <w:marBottom w:val="0"/>
          <w:divBdr>
            <w:top w:val="none" w:sz="0" w:space="0" w:color="auto"/>
            <w:left w:val="none" w:sz="0" w:space="0" w:color="auto"/>
            <w:bottom w:val="none" w:sz="0" w:space="0" w:color="auto"/>
            <w:right w:val="none" w:sz="0" w:space="0" w:color="auto"/>
          </w:divBdr>
        </w:div>
      </w:divsChild>
    </w:div>
    <w:div w:id="313990996">
      <w:bodyDiv w:val="1"/>
      <w:marLeft w:val="0"/>
      <w:marRight w:val="0"/>
      <w:marTop w:val="0"/>
      <w:marBottom w:val="0"/>
      <w:divBdr>
        <w:top w:val="none" w:sz="0" w:space="0" w:color="auto"/>
        <w:left w:val="none" w:sz="0" w:space="0" w:color="auto"/>
        <w:bottom w:val="none" w:sz="0" w:space="0" w:color="auto"/>
        <w:right w:val="none" w:sz="0" w:space="0" w:color="auto"/>
      </w:divBdr>
      <w:divsChild>
        <w:div w:id="1134786804">
          <w:marLeft w:val="0"/>
          <w:marRight w:val="0"/>
          <w:marTop w:val="0"/>
          <w:marBottom w:val="0"/>
          <w:divBdr>
            <w:top w:val="none" w:sz="0" w:space="0" w:color="auto"/>
            <w:left w:val="none" w:sz="0" w:space="0" w:color="auto"/>
            <w:bottom w:val="none" w:sz="0" w:space="0" w:color="auto"/>
            <w:right w:val="none" w:sz="0" w:space="0" w:color="auto"/>
          </w:divBdr>
        </w:div>
        <w:div w:id="1128815933">
          <w:marLeft w:val="0"/>
          <w:marRight w:val="0"/>
          <w:marTop w:val="0"/>
          <w:marBottom w:val="0"/>
          <w:divBdr>
            <w:top w:val="none" w:sz="0" w:space="0" w:color="auto"/>
            <w:left w:val="none" w:sz="0" w:space="0" w:color="auto"/>
            <w:bottom w:val="none" w:sz="0" w:space="0" w:color="auto"/>
            <w:right w:val="none" w:sz="0" w:space="0" w:color="auto"/>
          </w:divBdr>
        </w:div>
        <w:div w:id="45421871">
          <w:marLeft w:val="0"/>
          <w:marRight w:val="0"/>
          <w:marTop w:val="0"/>
          <w:marBottom w:val="0"/>
          <w:divBdr>
            <w:top w:val="none" w:sz="0" w:space="0" w:color="auto"/>
            <w:left w:val="none" w:sz="0" w:space="0" w:color="auto"/>
            <w:bottom w:val="none" w:sz="0" w:space="0" w:color="auto"/>
            <w:right w:val="none" w:sz="0" w:space="0" w:color="auto"/>
          </w:divBdr>
        </w:div>
        <w:div w:id="1005670770">
          <w:marLeft w:val="0"/>
          <w:marRight w:val="0"/>
          <w:marTop w:val="0"/>
          <w:marBottom w:val="0"/>
          <w:divBdr>
            <w:top w:val="none" w:sz="0" w:space="0" w:color="auto"/>
            <w:left w:val="none" w:sz="0" w:space="0" w:color="auto"/>
            <w:bottom w:val="none" w:sz="0" w:space="0" w:color="auto"/>
            <w:right w:val="none" w:sz="0" w:space="0" w:color="auto"/>
          </w:divBdr>
        </w:div>
      </w:divsChild>
    </w:div>
    <w:div w:id="378360087">
      <w:bodyDiv w:val="1"/>
      <w:marLeft w:val="0"/>
      <w:marRight w:val="0"/>
      <w:marTop w:val="0"/>
      <w:marBottom w:val="0"/>
      <w:divBdr>
        <w:top w:val="none" w:sz="0" w:space="0" w:color="auto"/>
        <w:left w:val="none" w:sz="0" w:space="0" w:color="auto"/>
        <w:bottom w:val="none" w:sz="0" w:space="0" w:color="auto"/>
        <w:right w:val="none" w:sz="0" w:space="0" w:color="auto"/>
      </w:divBdr>
      <w:divsChild>
        <w:div w:id="648435089">
          <w:marLeft w:val="0"/>
          <w:marRight w:val="0"/>
          <w:marTop w:val="0"/>
          <w:marBottom w:val="0"/>
          <w:divBdr>
            <w:top w:val="none" w:sz="0" w:space="0" w:color="auto"/>
            <w:left w:val="none" w:sz="0" w:space="0" w:color="auto"/>
            <w:bottom w:val="none" w:sz="0" w:space="0" w:color="auto"/>
            <w:right w:val="none" w:sz="0" w:space="0" w:color="auto"/>
          </w:divBdr>
        </w:div>
        <w:div w:id="1237207753">
          <w:marLeft w:val="0"/>
          <w:marRight w:val="0"/>
          <w:marTop w:val="0"/>
          <w:marBottom w:val="0"/>
          <w:divBdr>
            <w:top w:val="none" w:sz="0" w:space="0" w:color="auto"/>
            <w:left w:val="none" w:sz="0" w:space="0" w:color="auto"/>
            <w:bottom w:val="none" w:sz="0" w:space="0" w:color="auto"/>
            <w:right w:val="none" w:sz="0" w:space="0" w:color="auto"/>
          </w:divBdr>
        </w:div>
      </w:divsChild>
    </w:div>
    <w:div w:id="512766841">
      <w:bodyDiv w:val="1"/>
      <w:marLeft w:val="0"/>
      <w:marRight w:val="0"/>
      <w:marTop w:val="0"/>
      <w:marBottom w:val="0"/>
      <w:divBdr>
        <w:top w:val="none" w:sz="0" w:space="0" w:color="auto"/>
        <w:left w:val="none" w:sz="0" w:space="0" w:color="auto"/>
        <w:bottom w:val="none" w:sz="0" w:space="0" w:color="auto"/>
        <w:right w:val="none" w:sz="0" w:space="0" w:color="auto"/>
      </w:divBdr>
      <w:divsChild>
        <w:div w:id="493496664">
          <w:marLeft w:val="0"/>
          <w:marRight w:val="0"/>
          <w:marTop w:val="0"/>
          <w:marBottom w:val="0"/>
          <w:divBdr>
            <w:top w:val="none" w:sz="0" w:space="0" w:color="auto"/>
            <w:left w:val="none" w:sz="0" w:space="0" w:color="auto"/>
            <w:bottom w:val="none" w:sz="0" w:space="0" w:color="auto"/>
            <w:right w:val="none" w:sz="0" w:space="0" w:color="auto"/>
          </w:divBdr>
        </w:div>
      </w:divsChild>
    </w:div>
    <w:div w:id="592279786">
      <w:bodyDiv w:val="1"/>
      <w:marLeft w:val="0"/>
      <w:marRight w:val="0"/>
      <w:marTop w:val="0"/>
      <w:marBottom w:val="0"/>
      <w:divBdr>
        <w:top w:val="none" w:sz="0" w:space="0" w:color="auto"/>
        <w:left w:val="none" w:sz="0" w:space="0" w:color="auto"/>
        <w:bottom w:val="none" w:sz="0" w:space="0" w:color="auto"/>
        <w:right w:val="none" w:sz="0" w:space="0" w:color="auto"/>
      </w:divBdr>
    </w:div>
    <w:div w:id="660430926">
      <w:bodyDiv w:val="1"/>
      <w:marLeft w:val="0"/>
      <w:marRight w:val="0"/>
      <w:marTop w:val="0"/>
      <w:marBottom w:val="0"/>
      <w:divBdr>
        <w:top w:val="none" w:sz="0" w:space="0" w:color="auto"/>
        <w:left w:val="none" w:sz="0" w:space="0" w:color="auto"/>
        <w:bottom w:val="none" w:sz="0" w:space="0" w:color="auto"/>
        <w:right w:val="none" w:sz="0" w:space="0" w:color="auto"/>
      </w:divBdr>
    </w:div>
    <w:div w:id="805438518">
      <w:bodyDiv w:val="1"/>
      <w:marLeft w:val="0"/>
      <w:marRight w:val="0"/>
      <w:marTop w:val="0"/>
      <w:marBottom w:val="0"/>
      <w:divBdr>
        <w:top w:val="none" w:sz="0" w:space="0" w:color="auto"/>
        <w:left w:val="none" w:sz="0" w:space="0" w:color="auto"/>
        <w:bottom w:val="none" w:sz="0" w:space="0" w:color="auto"/>
        <w:right w:val="none" w:sz="0" w:space="0" w:color="auto"/>
      </w:divBdr>
      <w:divsChild>
        <w:div w:id="1773016031">
          <w:marLeft w:val="0"/>
          <w:marRight w:val="0"/>
          <w:marTop w:val="0"/>
          <w:marBottom w:val="0"/>
          <w:divBdr>
            <w:top w:val="none" w:sz="0" w:space="0" w:color="auto"/>
            <w:left w:val="none" w:sz="0" w:space="0" w:color="auto"/>
            <w:bottom w:val="none" w:sz="0" w:space="0" w:color="auto"/>
            <w:right w:val="none" w:sz="0" w:space="0" w:color="auto"/>
          </w:divBdr>
        </w:div>
        <w:div w:id="1843205389">
          <w:marLeft w:val="0"/>
          <w:marRight w:val="0"/>
          <w:marTop w:val="0"/>
          <w:marBottom w:val="0"/>
          <w:divBdr>
            <w:top w:val="none" w:sz="0" w:space="0" w:color="auto"/>
            <w:left w:val="none" w:sz="0" w:space="0" w:color="auto"/>
            <w:bottom w:val="none" w:sz="0" w:space="0" w:color="auto"/>
            <w:right w:val="none" w:sz="0" w:space="0" w:color="auto"/>
          </w:divBdr>
        </w:div>
      </w:divsChild>
    </w:div>
    <w:div w:id="933561698">
      <w:bodyDiv w:val="1"/>
      <w:marLeft w:val="0"/>
      <w:marRight w:val="0"/>
      <w:marTop w:val="0"/>
      <w:marBottom w:val="0"/>
      <w:divBdr>
        <w:top w:val="none" w:sz="0" w:space="0" w:color="auto"/>
        <w:left w:val="none" w:sz="0" w:space="0" w:color="auto"/>
        <w:bottom w:val="none" w:sz="0" w:space="0" w:color="auto"/>
        <w:right w:val="none" w:sz="0" w:space="0" w:color="auto"/>
      </w:divBdr>
      <w:divsChild>
        <w:div w:id="969356353">
          <w:marLeft w:val="0"/>
          <w:marRight w:val="0"/>
          <w:marTop w:val="0"/>
          <w:marBottom w:val="0"/>
          <w:divBdr>
            <w:top w:val="none" w:sz="0" w:space="0" w:color="auto"/>
            <w:left w:val="none" w:sz="0" w:space="0" w:color="auto"/>
            <w:bottom w:val="none" w:sz="0" w:space="0" w:color="auto"/>
            <w:right w:val="none" w:sz="0" w:space="0" w:color="auto"/>
          </w:divBdr>
        </w:div>
        <w:div w:id="1143739778">
          <w:marLeft w:val="0"/>
          <w:marRight w:val="0"/>
          <w:marTop w:val="0"/>
          <w:marBottom w:val="0"/>
          <w:divBdr>
            <w:top w:val="none" w:sz="0" w:space="0" w:color="auto"/>
            <w:left w:val="none" w:sz="0" w:space="0" w:color="auto"/>
            <w:bottom w:val="none" w:sz="0" w:space="0" w:color="auto"/>
            <w:right w:val="none" w:sz="0" w:space="0" w:color="auto"/>
          </w:divBdr>
        </w:div>
        <w:div w:id="868837020">
          <w:marLeft w:val="0"/>
          <w:marRight w:val="0"/>
          <w:marTop w:val="0"/>
          <w:marBottom w:val="0"/>
          <w:divBdr>
            <w:top w:val="none" w:sz="0" w:space="0" w:color="auto"/>
            <w:left w:val="none" w:sz="0" w:space="0" w:color="auto"/>
            <w:bottom w:val="none" w:sz="0" w:space="0" w:color="auto"/>
            <w:right w:val="none" w:sz="0" w:space="0" w:color="auto"/>
          </w:divBdr>
        </w:div>
        <w:div w:id="461508696">
          <w:marLeft w:val="0"/>
          <w:marRight w:val="0"/>
          <w:marTop w:val="0"/>
          <w:marBottom w:val="0"/>
          <w:divBdr>
            <w:top w:val="none" w:sz="0" w:space="0" w:color="auto"/>
            <w:left w:val="none" w:sz="0" w:space="0" w:color="auto"/>
            <w:bottom w:val="none" w:sz="0" w:space="0" w:color="auto"/>
            <w:right w:val="none" w:sz="0" w:space="0" w:color="auto"/>
          </w:divBdr>
        </w:div>
        <w:div w:id="111362566">
          <w:marLeft w:val="0"/>
          <w:marRight w:val="0"/>
          <w:marTop w:val="0"/>
          <w:marBottom w:val="0"/>
          <w:divBdr>
            <w:top w:val="none" w:sz="0" w:space="0" w:color="auto"/>
            <w:left w:val="none" w:sz="0" w:space="0" w:color="auto"/>
            <w:bottom w:val="none" w:sz="0" w:space="0" w:color="auto"/>
            <w:right w:val="none" w:sz="0" w:space="0" w:color="auto"/>
          </w:divBdr>
        </w:div>
        <w:div w:id="130710479">
          <w:marLeft w:val="0"/>
          <w:marRight w:val="0"/>
          <w:marTop w:val="0"/>
          <w:marBottom w:val="0"/>
          <w:divBdr>
            <w:top w:val="none" w:sz="0" w:space="0" w:color="auto"/>
            <w:left w:val="none" w:sz="0" w:space="0" w:color="auto"/>
            <w:bottom w:val="none" w:sz="0" w:space="0" w:color="auto"/>
            <w:right w:val="none" w:sz="0" w:space="0" w:color="auto"/>
          </w:divBdr>
        </w:div>
        <w:div w:id="1684210909">
          <w:marLeft w:val="0"/>
          <w:marRight w:val="0"/>
          <w:marTop w:val="0"/>
          <w:marBottom w:val="0"/>
          <w:divBdr>
            <w:top w:val="none" w:sz="0" w:space="0" w:color="auto"/>
            <w:left w:val="none" w:sz="0" w:space="0" w:color="auto"/>
            <w:bottom w:val="none" w:sz="0" w:space="0" w:color="auto"/>
            <w:right w:val="none" w:sz="0" w:space="0" w:color="auto"/>
          </w:divBdr>
        </w:div>
        <w:div w:id="683358554">
          <w:marLeft w:val="0"/>
          <w:marRight w:val="0"/>
          <w:marTop w:val="0"/>
          <w:marBottom w:val="0"/>
          <w:divBdr>
            <w:top w:val="none" w:sz="0" w:space="0" w:color="auto"/>
            <w:left w:val="none" w:sz="0" w:space="0" w:color="auto"/>
            <w:bottom w:val="none" w:sz="0" w:space="0" w:color="auto"/>
            <w:right w:val="none" w:sz="0" w:space="0" w:color="auto"/>
          </w:divBdr>
        </w:div>
      </w:divsChild>
    </w:div>
    <w:div w:id="1042441187">
      <w:bodyDiv w:val="1"/>
      <w:marLeft w:val="0"/>
      <w:marRight w:val="0"/>
      <w:marTop w:val="0"/>
      <w:marBottom w:val="0"/>
      <w:divBdr>
        <w:top w:val="none" w:sz="0" w:space="0" w:color="auto"/>
        <w:left w:val="none" w:sz="0" w:space="0" w:color="auto"/>
        <w:bottom w:val="none" w:sz="0" w:space="0" w:color="auto"/>
        <w:right w:val="none" w:sz="0" w:space="0" w:color="auto"/>
      </w:divBdr>
      <w:divsChild>
        <w:div w:id="287205889">
          <w:marLeft w:val="0"/>
          <w:marRight w:val="0"/>
          <w:marTop w:val="0"/>
          <w:marBottom w:val="0"/>
          <w:divBdr>
            <w:top w:val="none" w:sz="0" w:space="0" w:color="auto"/>
            <w:left w:val="none" w:sz="0" w:space="0" w:color="auto"/>
            <w:bottom w:val="none" w:sz="0" w:space="0" w:color="auto"/>
            <w:right w:val="none" w:sz="0" w:space="0" w:color="auto"/>
          </w:divBdr>
        </w:div>
        <w:div w:id="1361201214">
          <w:marLeft w:val="0"/>
          <w:marRight w:val="0"/>
          <w:marTop w:val="0"/>
          <w:marBottom w:val="0"/>
          <w:divBdr>
            <w:top w:val="none" w:sz="0" w:space="0" w:color="auto"/>
            <w:left w:val="none" w:sz="0" w:space="0" w:color="auto"/>
            <w:bottom w:val="none" w:sz="0" w:space="0" w:color="auto"/>
            <w:right w:val="none" w:sz="0" w:space="0" w:color="auto"/>
          </w:divBdr>
        </w:div>
        <w:div w:id="468978330">
          <w:marLeft w:val="0"/>
          <w:marRight w:val="0"/>
          <w:marTop w:val="0"/>
          <w:marBottom w:val="0"/>
          <w:divBdr>
            <w:top w:val="none" w:sz="0" w:space="0" w:color="auto"/>
            <w:left w:val="none" w:sz="0" w:space="0" w:color="auto"/>
            <w:bottom w:val="none" w:sz="0" w:space="0" w:color="auto"/>
            <w:right w:val="none" w:sz="0" w:space="0" w:color="auto"/>
          </w:divBdr>
        </w:div>
      </w:divsChild>
    </w:div>
    <w:div w:id="1316639306">
      <w:bodyDiv w:val="1"/>
      <w:marLeft w:val="0"/>
      <w:marRight w:val="0"/>
      <w:marTop w:val="0"/>
      <w:marBottom w:val="0"/>
      <w:divBdr>
        <w:top w:val="none" w:sz="0" w:space="0" w:color="auto"/>
        <w:left w:val="none" w:sz="0" w:space="0" w:color="auto"/>
        <w:bottom w:val="none" w:sz="0" w:space="0" w:color="auto"/>
        <w:right w:val="none" w:sz="0" w:space="0" w:color="auto"/>
      </w:divBdr>
    </w:div>
    <w:div w:id="1356492679">
      <w:bodyDiv w:val="1"/>
      <w:marLeft w:val="0"/>
      <w:marRight w:val="0"/>
      <w:marTop w:val="0"/>
      <w:marBottom w:val="0"/>
      <w:divBdr>
        <w:top w:val="none" w:sz="0" w:space="0" w:color="auto"/>
        <w:left w:val="none" w:sz="0" w:space="0" w:color="auto"/>
        <w:bottom w:val="none" w:sz="0" w:space="0" w:color="auto"/>
        <w:right w:val="none" w:sz="0" w:space="0" w:color="auto"/>
      </w:divBdr>
      <w:divsChild>
        <w:div w:id="1479768114">
          <w:marLeft w:val="0"/>
          <w:marRight w:val="0"/>
          <w:marTop w:val="0"/>
          <w:marBottom w:val="0"/>
          <w:divBdr>
            <w:top w:val="none" w:sz="0" w:space="0" w:color="auto"/>
            <w:left w:val="none" w:sz="0" w:space="0" w:color="auto"/>
            <w:bottom w:val="none" w:sz="0" w:space="0" w:color="auto"/>
            <w:right w:val="none" w:sz="0" w:space="0" w:color="auto"/>
          </w:divBdr>
        </w:div>
        <w:div w:id="1252467342">
          <w:marLeft w:val="0"/>
          <w:marRight w:val="0"/>
          <w:marTop w:val="0"/>
          <w:marBottom w:val="0"/>
          <w:divBdr>
            <w:top w:val="none" w:sz="0" w:space="0" w:color="auto"/>
            <w:left w:val="none" w:sz="0" w:space="0" w:color="auto"/>
            <w:bottom w:val="none" w:sz="0" w:space="0" w:color="auto"/>
            <w:right w:val="none" w:sz="0" w:space="0" w:color="auto"/>
          </w:divBdr>
        </w:div>
        <w:div w:id="965163745">
          <w:marLeft w:val="0"/>
          <w:marRight w:val="0"/>
          <w:marTop w:val="0"/>
          <w:marBottom w:val="0"/>
          <w:divBdr>
            <w:top w:val="none" w:sz="0" w:space="0" w:color="auto"/>
            <w:left w:val="none" w:sz="0" w:space="0" w:color="auto"/>
            <w:bottom w:val="none" w:sz="0" w:space="0" w:color="auto"/>
            <w:right w:val="none" w:sz="0" w:space="0" w:color="auto"/>
          </w:divBdr>
        </w:div>
      </w:divsChild>
    </w:div>
    <w:div w:id="1907644308">
      <w:bodyDiv w:val="1"/>
      <w:marLeft w:val="0"/>
      <w:marRight w:val="0"/>
      <w:marTop w:val="0"/>
      <w:marBottom w:val="0"/>
      <w:divBdr>
        <w:top w:val="none" w:sz="0" w:space="0" w:color="auto"/>
        <w:left w:val="none" w:sz="0" w:space="0" w:color="auto"/>
        <w:bottom w:val="none" w:sz="0" w:space="0" w:color="auto"/>
        <w:right w:val="none" w:sz="0" w:space="0" w:color="auto"/>
      </w:divBdr>
      <w:divsChild>
        <w:div w:id="1403407406">
          <w:marLeft w:val="0"/>
          <w:marRight w:val="0"/>
          <w:marTop w:val="0"/>
          <w:marBottom w:val="0"/>
          <w:divBdr>
            <w:top w:val="none" w:sz="0" w:space="0" w:color="auto"/>
            <w:left w:val="none" w:sz="0" w:space="0" w:color="auto"/>
            <w:bottom w:val="none" w:sz="0" w:space="0" w:color="auto"/>
            <w:right w:val="none" w:sz="0" w:space="0" w:color="auto"/>
          </w:divBdr>
        </w:div>
        <w:div w:id="341199499">
          <w:marLeft w:val="0"/>
          <w:marRight w:val="0"/>
          <w:marTop w:val="0"/>
          <w:marBottom w:val="0"/>
          <w:divBdr>
            <w:top w:val="none" w:sz="0" w:space="0" w:color="auto"/>
            <w:left w:val="none" w:sz="0" w:space="0" w:color="auto"/>
            <w:bottom w:val="none" w:sz="0" w:space="0" w:color="auto"/>
            <w:right w:val="none" w:sz="0" w:space="0" w:color="auto"/>
          </w:divBdr>
        </w:div>
        <w:div w:id="1679388759">
          <w:marLeft w:val="0"/>
          <w:marRight w:val="0"/>
          <w:marTop w:val="0"/>
          <w:marBottom w:val="0"/>
          <w:divBdr>
            <w:top w:val="none" w:sz="0" w:space="0" w:color="auto"/>
            <w:left w:val="none" w:sz="0" w:space="0" w:color="auto"/>
            <w:bottom w:val="none" w:sz="0" w:space="0" w:color="auto"/>
            <w:right w:val="none" w:sz="0" w:space="0" w:color="auto"/>
          </w:divBdr>
        </w:div>
      </w:divsChild>
    </w:div>
    <w:div w:id="2031176001">
      <w:bodyDiv w:val="1"/>
      <w:marLeft w:val="0"/>
      <w:marRight w:val="0"/>
      <w:marTop w:val="0"/>
      <w:marBottom w:val="0"/>
      <w:divBdr>
        <w:top w:val="none" w:sz="0" w:space="0" w:color="auto"/>
        <w:left w:val="none" w:sz="0" w:space="0" w:color="auto"/>
        <w:bottom w:val="none" w:sz="0" w:space="0" w:color="auto"/>
        <w:right w:val="none" w:sz="0" w:space="0" w:color="auto"/>
      </w:divBdr>
      <w:divsChild>
        <w:div w:id="1696344519">
          <w:marLeft w:val="0"/>
          <w:marRight w:val="0"/>
          <w:marTop w:val="0"/>
          <w:marBottom w:val="0"/>
          <w:divBdr>
            <w:top w:val="none" w:sz="0" w:space="0" w:color="auto"/>
            <w:left w:val="none" w:sz="0" w:space="0" w:color="auto"/>
            <w:bottom w:val="none" w:sz="0" w:space="0" w:color="auto"/>
            <w:right w:val="none" w:sz="0" w:space="0" w:color="auto"/>
          </w:divBdr>
        </w:div>
        <w:div w:id="1061171721">
          <w:marLeft w:val="0"/>
          <w:marRight w:val="0"/>
          <w:marTop w:val="0"/>
          <w:marBottom w:val="0"/>
          <w:divBdr>
            <w:top w:val="none" w:sz="0" w:space="0" w:color="auto"/>
            <w:left w:val="none" w:sz="0" w:space="0" w:color="auto"/>
            <w:bottom w:val="none" w:sz="0" w:space="0" w:color="auto"/>
            <w:right w:val="none" w:sz="0" w:space="0" w:color="auto"/>
          </w:divBdr>
        </w:div>
        <w:div w:id="660039934">
          <w:marLeft w:val="0"/>
          <w:marRight w:val="0"/>
          <w:marTop w:val="0"/>
          <w:marBottom w:val="0"/>
          <w:divBdr>
            <w:top w:val="none" w:sz="0" w:space="0" w:color="auto"/>
            <w:left w:val="none" w:sz="0" w:space="0" w:color="auto"/>
            <w:bottom w:val="none" w:sz="0" w:space="0" w:color="auto"/>
            <w:right w:val="none" w:sz="0" w:space="0" w:color="auto"/>
          </w:divBdr>
        </w:div>
      </w:divsChild>
    </w:div>
    <w:div w:id="2035836128">
      <w:bodyDiv w:val="1"/>
      <w:marLeft w:val="0"/>
      <w:marRight w:val="0"/>
      <w:marTop w:val="0"/>
      <w:marBottom w:val="0"/>
      <w:divBdr>
        <w:top w:val="none" w:sz="0" w:space="0" w:color="auto"/>
        <w:left w:val="none" w:sz="0" w:space="0" w:color="auto"/>
        <w:bottom w:val="none" w:sz="0" w:space="0" w:color="auto"/>
        <w:right w:val="none" w:sz="0" w:space="0" w:color="auto"/>
      </w:divBdr>
      <w:divsChild>
        <w:div w:id="1893298748">
          <w:marLeft w:val="0"/>
          <w:marRight w:val="0"/>
          <w:marTop w:val="0"/>
          <w:marBottom w:val="0"/>
          <w:divBdr>
            <w:top w:val="none" w:sz="0" w:space="0" w:color="auto"/>
            <w:left w:val="none" w:sz="0" w:space="0" w:color="auto"/>
            <w:bottom w:val="none" w:sz="0" w:space="0" w:color="auto"/>
            <w:right w:val="none" w:sz="0" w:space="0" w:color="auto"/>
          </w:divBdr>
        </w:div>
        <w:div w:id="443770498">
          <w:marLeft w:val="0"/>
          <w:marRight w:val="0"/>
          <w:marTop w:val="0"/>
          <w:marBottom w:val="0"/>
          <w:divBdr>
            <w:top w:val="none" w:sz="0" w:space="0" w:color="auto"/>
            <w:left w:val="none" w:sz="0" w:space="0" w:color="auto"/>
            <w:bottom w:val="none" w:sz="0" w:space="0" w:color="auto"/>
            <w:right w:val="none" w:sz="0" w:space="0" w:color="auto"/>
          </w:divBdr>
        </w:div>
        <w:div w:id="810754040">
          <w:marLeft w:val="0"/>
          <w:marRight w:val="0"/>
          <w:marTop w:val="0"/>
          <w:marBottom w:val="0"/>
          <w:divBdr>
            <w:top w:val="none" w:sz="0" w:space="0" w:color="auto"/>
            <w:left w:val="none" w:sz="0" w:space="0" w:color="auto"/>
            <w:bottom w:val="none" w:sz="0" w:space="0" w:color="auto"/>
            <w:right w:val="none" w:sz="0" w:space="0" w:color="auto"/>
          </w:divBdr>
        </w:div>
      </w:divsChild>
    </w:div>
    <w:div w:id="2112502969">
      <w:bodyDiv w:val="1"/>
      <w:marLeft w:val="0"/>
      <w:marRight w:val="0"/>
      <w:marTop w:val="0"/>
      <w:marBottom w:val="0"/>
      <w:divBdr>
        <w:top w:val="none" w:sz="0" w:space="0" w:color="auto"/>
        <w:left w:val="none" w:sz="0" w:space="0" w:color="auto"/>
        <w:bottom w:val="none" w:sz="0" w:space="0" w:color="auto"/>
        <w:right w:val="none" w:sz="0" w:space="0" w:color="auto"/>
      </w:divBdr>
      <w:divsChild>
        <w:div w:id="1734964439">
          <w:marLeft w:val="0"/>
          <w:marRight w:val="0"/>
          <w:marTop w:val="0"/>
          <w:marBottom w:val="0"/>
          <w:divBdr>
            <w:top w:val="none" w:sz="0" w:space="0" w:color="auto"/>
            <w:left w:val="none" w:sz="0" w:space="0" w:color="auto"/>
            <w:bottom w:val="none" w:sz="0" w:space="0" w:color="auto"/>
            <w:right w:val="none" w:sz="0" w:space="0" w:color="auto"/>
          </w:divBdr>
        </w:div>
        <w:div w:id="34428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989300074986" TargetMode="External"/><Relationship Id="rId5" Type="http://schemas.openxmlformats.org/officeDocument/2006/relationships/webSettings" Target="webSettings.xml"/><Relationship Id="rId10" Type="http://schemas.openxmlformats.org/officeDocument/2006/relationships/hyperlink" Target="mailto:info@ashoora.org" TargetMode="External"/><Relationship Id="rId4" Type="http://schemas.openxmlformats.org/officeDocument/2006/relationships/settings" Target="settings.xml"/><Relationship Id="rId9" Type="http://schemas.openxmlformats.org/officeDocument/2006/relationships/hyperlink" Target="http://www.ashoora.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coi.net/en/document/208966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4C467-AE67-4119-A657-1A99245FF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Hadi</dc:creator>
  <cp:keywords/>
  <dc:description/>
  <cp:lastModifiedBy>EMPIRE</cp:lastModifiedBy>
  <cp:revision>3</cp:revision>
  <dcterms:created xsi:type="dcterms:W3CDTF">2023-09-07T10:52:00Z</dcterms:created>
  <dcterms:modified xsi:type="dcterms:W3CDTF">2023-09-07T11:37:00Z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d516c8f3d77e61a98e7d65e780920d4eadd0e66cca3712976f17ad560fe98a8a</vt:lpwstr>
  </property>
</Properties>
</file>