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9A2" w:rsidRPr="00356D3A" w:rsidRDefault="003919A2" w:rsidP="003919A2">
      <w:pPr>
        <w:shd w:val="clear" w:color="auto" w:fill="DBE5F1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TUESDAY, 2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sz w:val="22"/>
          <w:szCs w:val="22"/>
        </w:rPr>
        <w:t>Qatar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i/>
          <w:iCs/>
          <w:color w:val="808080"/>
          <w:sz w:val="22"/>
          <w:szCs w:val="22"/>
        </w:rPr>
        <w:t xml:space="preserve">Lunch 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 Qatar</w:t>
      </w:r>
      <w:r w:rsidRPr="00356D3A">
        <w:rPr>
          <w:rFonts w:ascii="Calibri" w:hAnsi="Calibri" w:cs="Calibri"/>
          <w:b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WEDNESDAY, 3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sz w:val="22"/>
          <w:szCs w:val="22"/>
        </w:rPr>
        <w:t>Mozambique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Mozambique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THURSDAY, 4 July 2019</w:t>
      </w:r>
    </w:p>
    <w:p w:rsidR="004F2E37" w:rsidRPr="004F2E37" w:rsidRDefault="003919A2" w:rsidP="004F2E3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  <w:lang w:val="en-GB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4F2E37" w:rsidRPr="004F2E37">
        <w:rPr>
          <w:rFonts w:ascii="Calibri" w:hAnsi="Calibri" w:cs="Calibri"/>
          <w:iCs/>
          <w:sz w:val="22"/>
          <w:szCs w:val="22"/>
          <w:lang w:val="en-GB"/>
        </w:rPr>
        <w:t>Working Group of the Whole (</w:t>
      </w:r>
      <w:r w:rsidR="004F2E37" w:rsidRPr="004F2E37">
        <w:rPr>
          <w:rFonts w:ascii="Calibri" w:hAnsi="Calibri" w:cs="Calibri"/>
          <w:i/>
          <w:iCs/>
          <w:sz w:val="22"/>
          <w:szCs w:val="22"/>
          <w:lang w:val="en-GB"/>
        </w:rPr>
        <w:t>closed</w:t>
      </w:r>
      <w:r w:rsidR="004F2E37" w:rsidRPr="004F2E37">
        <w:rPr>
          <w:rFonts w:ascii="Calibri" w:hAnsi="Calibri" w:cs="Calibri"/>
          <w:iCs/>
          <w:sz w:val="22"/>
          <w:szCs w:val="22"/>
          <w:lang w:val="en-GB"/>
        </w:rPr>
        <w:t>)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 xml:space="preserve">3 to </w:t>
      </w:r>
      <w:r w:rsidR="004F2E37">
        <w:rPr>
          <w:rFonts w:ascii="Calibri" w:hAnsi="Calibri" w:cs="Calibri"/>
          <w:b/>
          <w:bCs/>
          <w:sz w:val="22"/>
          <w:szCs w:val="22"/>
        </w:rPr>
        <w:t>6</w:t>
      </w:r>
      <w:r w:rsidRPr="00356D3A">
        <w:rPr>
          <w:rFonts w:ascii="Calibri" w:hAnsi="Calibri" w:cs="Calibri"/>
          <w:b/>
          <w:bCs/>
          <w:sz w:val="22"/>
          <w:szCs w:val="22"/>
        </w:rPr>
        <w:t>:</w:t>
      </w:r>
      <w:r w:rsidR="004F2E37">
        <w:rPr>
          <w:rFonts w:ascii="Calibri" w:hAnsi="Calibri" w:cs="Calibri"/>
          <w:b/>
          <w:bCs/>
          <w:sz w:val="22"/>
          <w:szCs w:val="22"/>
        </w:rPr>
        <w:t>0</w:t>
      </w:r>
      <w:r w:rsidRPr="00356D3A">
        <w:rPr>
          <w:rFonts w:ascii="Calibri" w:hAnsi="Calibri" w:cs="Calibri"/>
          <w:b/>
          <w:bCs/>
          <w:sz w:val="22"/>
          <w:szCs w:val="22"/>
        </w:rPr>
        <w:t>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4F2E37" w:rsidRPr="004F2E37">
        <w:rPr>
          <w:rFonts w:ascii="Calibri" w:hAnsi="Calibri" w:cs="Calibri"/>
          <w:iCs/>
          <w:sz w:val="22"/>
          <w:szCs w:val="22"/>
          <w:lang w:val="en-GB"/>
        </w:rPr>
        <w:t>Working Group of the Whole (</w:t>
      </w:r>
      <w:r w:rsidR="004F2E37" w:rsidRPr="004F2E37">
        <w:rPr>
          <w:rFonts w:ascii="Calibri" w:hAnsi="Calibri" w:cs="Calibri"/>
          <w:i/>
          <w:iCs/>
          <w:sz w:val="22"/>
          <w:szCs w:val="22"/>
          <w:lang w:val="en-GB"/>
        </w:rPr>
        <w:t>closed</w:t>
      </w:r>
      <w:r w:rsidR="004F2E37" w:rsidRPr="004F2E37">
        <w:rPr>
          <w:rFonts w:ascii="Calibri" w:hAnsi="Calibri" w:cs="Calibri"/>
          <w:iCs/>
          <w:sz w:val="22"/>
          <w:szCs w:val="22"/>
          <w:lang w:val="en-GB"/>
        </w:rPr>
        <w:t>)</w:t>
      </w:r>
    </w:p>
    <w:p w:rsidR="003919A2" w:rsidRPr="00356D3A" w:rsidRDefault="003919A2" w:rsidP="003919A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FRIDAY, 5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sz w:val="22"/>
          <w:szCs w:val="22"/>
        </w:rPr>
        <w:t>Côte d’Ivoire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Côte d’Ivoire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shd w:val="clear" w:color="auto" w:fill="DBE5F1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TUESDAY, 9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sz w:val="22"/>
          <w:szCs w:val="22"/>
        </w:rPr>
        <w:t>the Democratic Republic of the Congo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00"/>
          <w:sz w:val="22"/>
          <w:szCs w:val="22"/>
          <w:lang w:eastAsia="en-GB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color w:val="000000"/>
          <w:sz w:val="22"/>
          <w:szCs w:val="22"/>
          <w:lang w:eastAsia="en-GB"/>
        </w:rPr>
        <w:t>the Democratic Republic of the Congo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ind w:left="2381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356D3A">
        <w:rPr>
          <w:rFonts w:ascii="Calibri" w:hAnsi="Calibri" w:cs="Calibri"/>
          <w:i/>
          <w:iCs/>
          <w:sz w:val="22"/>
          <w:szCs w:val="22"/>
        </w:rPr>
        <w:t>continued</w:t>
      </w:r>
      <w:proofErr w:type="gramEnd"/>
      <w:r w:rsidRPr="00356D3A">
        <w:rPr>
          <w:rFonts w:ascii="Calibri" w:hAnsi="Calibri" w:cs="Calibri"/>
          <w:i/>
          <w:iCs/>
          <w:sz w:val="22"/>
          <w:szCs w:val="22"/>
        </w:rPr>
        <w:t>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WEDNESDAY, 10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bCs/>
          <w:sz w:val="22"/>
          <w:szCs w:val="22"/>
        </w:rPr>
        <w:t>Austria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Austria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THURSDAY, 11 July 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Pr="00356D3A">
        <w:rPr>
          <w:rFonts w:ascii="Calibri" w:hAnsi="Calibri" w:cs="Calibri"/>
          <w:b/>
          <w:bCs/>
          <w:sz w:val="22"/>
          <w:szCs w:val="22"/>
        </w:rPr>
        <w:t>Cabo Verde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Cabo Verde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FRIDAY, 12 July 2019</w:t>
      </w:r>
    </w:p>
    <w:p w:rsidR="003919A2" w:rsidRPr="000162AD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</w:rPr>
      </w:pPr>
      <w:r w:rsidRPr="000162AD">
        <w:rPr>
          <w:rFonts w:ascii="Calibri" w:hAnsi="Calibri" w:cs="Calibri"/>
          <w:b/>
          <w:bCs/>
          <w:sz w:val="22"/>
        </w:rPr>
        <w:t>10 am to 1 pm</w:t>
      </w:r>
      <w:r w:rsidRPr="000162AD">
        <w:rPr>
          <w:rFonts w:ascii="Calibri" w:hAnsi="Calibri" w:cs="Calibri"/>
          <w:b/>
          <w:bCs/>
          <w:sz w:val="22"/>
        </w:rPr>
        <w:tab/>
      </w:r>
      <w:r w:rsidRPr="000162AD">
        <w:rPr>
          <w:rFonts w:ascii="Calibri" w:hAnsi="Calibri" w:cs="Calibri"/>
          <w:sz w:val="22"/>
        </w:rPr>
        <w:t xml:space="preserve">Consideration of report submitted by </w:t>
      </w:r>
      <w:r w:rsidR="009C59AA">
        <w:rPr>
          <w:rFonts w:ascii="Calibri" w:hAnsi="Calibri" w:cs="Calibri"/>
          <w:b/>
          <w:sz w:val="22"/>
        </w:rPr>
        <w:t>Guyana</w:t>
      </w:r>
    </w:p>
    <w:p w:rsidR="003919A2" w:rsidRPr="000162AD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/>
          <w:iCs/>
          <w:sz w:val="22"/>
        </w:rPr>
      </w:pPr>
      <w:r w:rsidRPr="000162AD">
        <w:rPr>
          <w:rFonts w:ascii="Calibri" w:hAnsi="Calibri" w:cs="Calibri"/>
          <w:b/>
          <w:bCs/>
          <w:sz w:val="22"/>
        </w:rPr>
        <w:t>1 to 3 pm</w:t>
      </w:r>
      <w:r w:rsidRPr="000162AD">
        <w:rPr>
          <w:rFonts w:ascii="Calibri" w:hAnsi="Calibri" w:cs="Calibri"/>
          <w:b/>
          <w:bCs/>
          <w:sz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0162AD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</w:rPr>
      </w:pPr>
      <w:r w:rsidRPr="000162AD">
        <w:rPr>
          <w:rFonts w:ascii="Calibri" w:hAnsi="Calibri" w:cs="Calibri"/>
          <w:b/>
          <w:bCs/>
          <w:sz w:val="22"/>
        </w:rPr>
        <w:t>3 to 5 pm</w:t>
      </w:r>
      <w:r w:rsidRPr="000162AD">
        <w:rPr>
          <w:rFonts w:ascii="Calibri" w:hAnsi="Calibri" w:cs="Calibri"/>
          <w:b/>
          <w:bCs/>
          <w:sz w:val="22"/>
        </w:rPr>
        <w:tab/>
      </w:r>
      <w:r w:rsidRPr="000162AD">
        <w:rPr>
          <w:rFonts w:ascii="Calibri" w:hAnsi="Calibri" w:cs="Calibri"/>
          <w:sz w:val="22"/>
        </w:rPr>
        <w:t xml:space="preserve">Consideration of report submitted by </w:t>
      </w:r>
      <w:r w:rsidR="009C59AA">
        <w:rPr>
          <w:rFonts w:ascii="Calibri" w:hAnsi="Calibri" w:cs="Calibri"/>
          <w:b/>
          <w:sz w:val="22"/>
        </w:rPr>
        <w:t>Guyana</w:t>
      </w:r>
      <w:r w:rsidR="009C59AA" w:rsidRPr="000162AD">
        <w:rPr>
          <w:rFonts w:ascii="Calibri" w:hAnsi="Calibri" w:cs="Calibri"/>
          <w:i/>
          <w:iCs/>
          <w:sz w:val="22"/>
        </w:rPr>
        <w:t xml:space="preserve"> </w:t>
      </w:r>
      <w:bookmarkStart w:id="0" w:name="_GoBack"/>
      <w:bookmarkEnd w:id="0"/>
      <w:r w:rsidRPr="000162AD">
        <w:rPr>
          <w:rFonts w:ascii="Calibri" w:hAnsi="Calibri" w:cs="Calibri"/>
          <w:i/>
          <w:iCs/>
          <w:sz w:val="22"/>
        </w:rPr>
        <w:t>(continued)</w:t>
      </w:r>
    </w:p>
    <w:p w:rsidR="00446FE5" w:rsidRPr="003919A2" w:rsidRDefault="003919A2" w:rsidP="003919A2">
      <w:pPr>
        <w:tabs>
          <w:tab w:val="left" w:pos="2400"/>
        </w:tabs>
        <w:suppressAutoHyphens/>
        <w:spacing w:before="240" w:line="240" w:lineRule="atLeast"/>
        <w:ind w:left="1134" w:right="1134"/>
        <w:jc w:val="center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iCs/>
          <w:color w:val="000000"/>
          <w:sz w:val="22"/>
          <w:szCs w:val="22"/>
          <w:u w:val="single"/>
        </w:rPr>
        <w:tab/>
      </w:r>
      <w:r w:rsidRPr="00356D3A">
        <w:rPr>
          <w:rFonts w:ascii="Calibri" w:hAnsi="Calibri" w:cs="Calibri"/>
          <w:iCs/>
          <w:color w:val="000000"/>
          <w:sz w:val="22"/>
          <w:szCs w:val="22"/>
          <w:u w:val="single"/>
        </w:rPr>
        <w:tab/>
      </w:r>
    </w:p>
    <w:sectPr w:rsidR="00446FE5" w:rsidRPr="003919A2" w:rsidSect="00BC5FD5">
      <w:headerReference w:type="default" r:id="rId7"/>
      <w:footerReference w:type="even" r:id="rId8"/>
      <w:footerReference w:type="default" r:id="rId9"/>
      <w:pgSz w:w="11907" w:h="16840" w:code="9"/>
      <w:pgMar w:top="567" w:right="1134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9A2" w:rsidRDefault="003919A2" w:rsidP="00F95C08"/>
  </w:endnote>
  <w:endnote w:type="continuationSeparator" w:id="0">
    <w:p w:rsidR="003919A2" w:rsidRPr="00AC3823" w:rsidRDefault="003919A2" w:rsidP="00AC3823">
      <w:pPr>
        <w:pStyle w:val="Footer"/>
      </w:pPr>
    </w:p>
  </w:endnote>
  <w:endnote w:type="continuationNotice" w:id="1">
    <w:p w:rsidR="003919A2" w:rsidRDefault="00391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D3E" w:rsidRDefault="003919A2" w:rsidP="007F64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0D3E" w:rsidRDefault="009C59AA" w:rsidP="00BB3F0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62" w:rsidRPr="000162AD" w:rsidRDefault="003919A2" w:rsidP="00224362">
    <w:pPr>
      <w:pStyle w:val="FootnoteText"/>
      <w:rPr>
        <w:rFonts w:ascii="Calibri" w:hAnsi="Calibri" w:cs="Calibri"/>
      </w:rPr>
    </w:pPr>
    <w:r w:rsidRPr="000162AD">
      <w:rPr>
        <w:rStyle w:val="FootnoteReference"/>
        <w:rFonts w:ascii="Calibri" w:hAnsi="Calibri" w:cs="Calibri"/>
      </w:rPr>
      <w:footnoteRef/>
    </w:r>
    <w:r w:rsidRPr="000162AD">
      <w:rPr>
        <w:rFonts w:ascii="Calibri" w:hAnsi="Calibri" w:cs="Calibri"/>
      </w:rPr>
      <w:t xml:space="preserve"> As of 15 April 2019.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919A2" w:rsidRPr="00AC3823" w:rsidRDefault="003919A2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C73" w:rsidRPr="0020074A" w:rsidRDefault="003919A2" w:rsidP="00700C73">
    <w:pPr>
      <w:ind w:left="-180" w:right="-81"/>
      <w:jc w:val="center"/>
      <w:rPr>
        <w:rFonts w:ascii="Verdana" w:hAnsi="Verdana"/>
        <w:b/>
        <w:spacing w:val="36"/>
        <w:sz w:val="22"/>
      </w:rPr>
    </w:pPr>
    <w:r w:rsidRPr="0020074A">
      <w:rPr>
        <w:rFonts w:ascii="Verdana" w:hAnsi="Verdana"/>
        <w:b/>
        <w:sz w:val="22"/>
      </w:rPr>
      <w:t>Committee on the Elimination of Discrimination against Women (CEDAW)</w:t>
    </w:r>
  </w:p>
  <w:p w:rsidR="00700C73" w:rsidRPr="0020074A" w:rsidRDefault="003919A2" w:rsidP="00700C73">
    <w:pPr>
      <w:pBdr>
        <w:bottom w:val="single" w:sz="4" w:space="1" w:color="auto"/>
      </w:pBdr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 w:rsidRPr="0020074A">
      <w:rPr>
        <w:rFonts w:ascii="Verdana" w:hAnsi="Verdana"/>
        <w:bCs/>
        <w:color w:val="000099"/>
        <w:spacing w:val="36"/>
        <w:sz w:val="20"/>
        <w:szCs w:val="32"/>
      </w:rPr>
      <w:t>Schedule of dialogues with States Parties</w:t>
    </w:r>
    <w:r w:rsidRPr="000162AD">
      <w:rPr>
        <w:rStyle w:val="FootnoteReference"/>
        <w:rFonts w:ascii="Calibri" w:hAnsi="Calibri" w:cs="Calibri"/>
        <w:b/>
        <w:sz w:val="20"/>
        <w:u w:val="single"/>
      </w:rPr>
      <w:footnoteRef/>
    </w:r>
  </w:p>
  <w:p w:rsidR="00700C73" w:rsidRPr="0020074A" w:rsidRDefault="003919A2" w:rsidP="00700C73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4"/>
      </w:rPr>
    </w:pPr>
    <w:r w:rsidRPr="0020074A">
      <w:rPr>
        <w:rFonts w:ascii="Verdana" w:hAnsi="Verdana"/>
        <w:b/>
        <w:i/>
        <w:sz w:val="14"/>
      </w:rPr>
      <w:t>73rd session (1 - 19 July2019) in Geneva, Palais des Nations Room XVI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A2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919A2"/>
    <w:rsid w:val="003D1AD0"/>
    <w:rsid w:val="00446FE5"/>
    <w:rsid w:val="00452396"/>
    <w:rsid w:val="004D1CEB"/>
    <w:rsid w:val="004F2E37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C59AA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1CFEF3"/>
  <w15:chartTrackingRefBased/>
  <w15:docId w15:val="{C67F8717-CC84-4CA6-9CAA-E26C112C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9A2"/>
    <w:rPr>
      <w:rFonts w:eastAsia="SimSun"/>
      <w:sz w:val="24"/>
      <w:szCs w:val="24"/>
      <w:lang w:val="en-US" w:eastAsia="zh-CN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CD2820-112A-4D1E-AC29-424BCA0599C3}"/>
</file>

<file path=customXml/itemProps2.xml><?xml version="1.0" encoding="utf-8"?>
<ds:datastoreItem xmlns:ds="http://schemas.openxmlformats.org/officeDocument/2006/customXml" ds:itemID="{492D4D37-4229-4DE4-9499-6F9FC382F768}"/>
</file>

<file path=customXml/itemProps3.xml><?xml version="1.0" encoding="utf-8"?>
<ds:datastoreItem xmlns:ds="http://schemas.openxmlformats.org/officeDocument/2006/customXml" ds:itemID="{57DD4D78-1469-44E3-B801-C31164ADED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3</cp:revision>
  <cp:lastPrinted>2014-05-14T10:59:00Z</cp:lastPrinted>
  <dcterms:created xsi:type="dcterms:W3CDTF">2019-05-17T14:06:00Z</dcterms:created>
  <dcterms:modified xsi:type="dcterms:W3CDTF">2019-05-22T08:40:00Z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