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75443385"/>
        <w:docPartObj>
          <w:docPartGallery w:val="Cover Pages"/>
          <w:docPartUnique/>
        </w:docPartObj>
      </w:sdtPr>
      <w:sdtEndPr>
        <w:rPr>
          <w:rFonts w:asciiTheme="majorHAnsi" w:hAnsiTheme="majorHAnsi" w:cstheme="majorHAnsi"/>
          <w:b/>
          <w:bCs/>
          <w:sz w:val="28"/>
          <w:szCs w:val="28"/>
        </w:rPr>
      </w:sdtEndPr>
      <w:sdtContent>
        <w:p w14:paraId="211363F7" w14:textId="1496766C" w:rsidR="00203DEF" w:rsidRDefault="0022771A" w:rsidP="00313658">
          <w:pPr>
            <w:spacing w:after="0" w:line="240" w:lineRule="auto"/>
          </w:pPr>
          <w:r>
            <w:rPr>
              <w:noProof/>
              <w:lang w:val="en-GB" w:eastAsia="en-GB"/>
            </w:rPr>
            <mc:AlternateContent>
              <mc:Choice Requires="wpg">
                <w:drawing>
                  <wp:anchor distT="0" distB="0" distL="114300" distR="114300" simplePos="0" relativeHeight="251662336" behindDoc="0" locked="0" layoutInCell="1" allowOverlap="1" wp14:anchorId="7FEEB878" wp14:editId="333A1B6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upo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ángulo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ángulo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FE3245E" id="Grupo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">
                    <v:shape id="Rectángulo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ángulo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5BAD1B5B" w14:textId="6D2234E8" w:rsidR="00203DEF" w:rsidRDefault="006A72AE" w:rsidP="00313658">
          <w:pPr>
            <w:spacing w:after="0" w:line="240" w:lineRule="auto"/>
            <w:rPr>
              <w:rFonts w:asciiTheme="majorHAnsi" w:hAnsiTheme="majorHAnsi" w:cstheme="majorHAnsi"/>
              <w:b/>
              <w:bCs/>
              <w:sz w:val="28"/>
              <w:szCs w:val="28"/>
            </w:rPr>
          </w:pPr>
          <w:r w:rsidRPr="0022771A">
            <w:rPr>
              <w:rFonts w:asciiTheme="majorHAnsi" w:hAnsiTheme="majorHAnsi" w:cstheme="majorHAnsi"/>
              <w:b/>
              <w:bCs/>
              <w:noProof/>
              <w:sz w:val="28"/>
              <w:szCs w:val="28"/>
              <w:lang w:val="en-GB" w:eastAsia="en-GB"/>
            </w:rPr>
            <mc:AlternateContent>
              <mc:Choice Requires="wps">
                <w:drawing>
                  <wp:anchor distT="45720" distB="45720" distL="114300" distR="114300" simplePos="0" relativeHeight="251666432" behindDoc="0" locked="0" layoutInCell="1" allowOverlap="1" wp14:anchorId="23C0DE3E" wp14:editId="545496A6">
                    <wp:simplePos x="0" y="0"/>
                    <wp:positionH relativeFrom="margin">
                      <wp:align>right</wp:align>
                    </wp:positionH>
                    <wp:positionV relativeFrom="paragraph">
                      <wp:posOffset>3649345</wp:posOffset>
                    </wp:positionV>
                    <wp:extent cx="5691407" cy="1404620"/>
                    <wp:effectExtent l="0" t="0" r="24130" b="1206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1407" cy="1404620"/>
                            </a:xfrm>
                            <a:prstGeom prst="rect">
                              <a:avLst/>
                            </a:prstGeom>
                            <a:solidFill>
                              <a:srgbClr val="FFFFFF"/>
                            </a:solidFill>
                            <a:ln w="9525">
                              <a:solidFill>
                                <a:srgbClr val="000000"/>
                              </a:solidFill>
                              <a:miter lim="800000"/>
                              <a:headEnd/>
                              <a:tailEnd/>
                            </a:ln>
                          </wps:spPr>
                          <wps:txbx>
                            <w:txbxContent>
                              <w:p w14:paraId="0416E28A" w14:textId="10BC9BEF" w:rsidR="00FF1AB9" w:rsidRDefault="00FF1AB9" w:rsidP="0022771A">
                                <w:pPr>
                                  <w:jc w:val="center"/>
                                  <w:rPr>
                                    <w:sz w:val="48"/>
                                    <w:szCs w:val="48"/>
                                  </w:rPr>
                                </w:pPr>
                                <w:r w:rsidRPr="0022771A">
                                  <w:rPr>
                                    <w:sz w:val="48"/>
                                    <w:szCs w:val="48"/>
                                  </w:rPr>
                                  <w:t xml:space="preserve">INFORME AL </w:t>
                                </w:r>
                                <w:r>
                                  <w:rPr>
                                    <w:sz w:val="48"/>
                                    <w:szCs w:val="48"/>
                                  </w:rPr>
                                  <w:t xml:space="preserve">COMITÉ DE </w:t>
                                </w:r>
                                <w:r w:rsidRPr="0022771A">
                                  <w:rPr>
                                    <w:sz w:val="48"/>
                                    <w:szCs w:val="48"/>
                                  </w:rPr>
                                  <w:t>DERECHOS ECONÓMICOS, SOCIALES Y CULTURALES</w:t>
                                </w:r>
                              </w:p>
                              <w:p w14:paraId="23497E39" w14:textId="738AEB02" w:rsidR="00FF1AB9" w:rsidRDefault="00FF1AB9" w:rsidP="0022771A">
                                <w:pPr>
                                  <w:jc w:val="center"/>
                                  <w:rPr>
                                    <w:sz w:val="24"/>
                                    <w:szCs w:val="24"/>
                                  </w:rPr>
                                </w:pPr>
                                <w:r>
                                  <w:rPr>
                                    <w:sz w:val="24"/>
                                    <w:szCs w:val="24"/>
                                  </w:rPr>
                                  <w:t xml:space="preserve">Referido a los artículos 2, 6, 9 y 11 del Pacto </w:t>
                                </w:r>
                              </w:p>
                              <w:p w14:paraId="1035EBFB" w14:textId="7FAAC649" w:rsidR="00FF1AB9" w:rsidRDefault="00FF1AB9" w:rsidP="0022771A">
                                <w:pPr>
                                  <w:jc w:val="center"/>
                                  <w:rPr>
                                    <w:sz w:val="24"/>
                                    <w:szCs w:val="24"/>
                                  </w:rPr>
                                </w:pPr>
                              </w:p>
                              <w:p w14:paraId="5585D102" w14:textId="6C58E663" w:rsidR="00FF1AB9" w:rsidRPr="00D105A7" w:rsidRDefault="00FF1AB9" w:rsidP="0022771A">
                                <w:pPr>
                                  <w:jc w:val="center"/>
                                  <w:rPr>
                                    <w:sz w:val="24"/>
                                    <w:szCs w:val="24"/>
                                  </w:rPr>
                                </w:pPr>
                                <w:r>
                                  <w:rPr>
                                    <w:sz w:val="24"/>
                                    <w:szCs w:val="24"/>
                                  </w:rPr>
                                  <w:t>País: Nicaragua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3C0DE3E" id="_x0000_t202" coordsize="21600,21600" o:spt="202" path="m,l,21600r21600,l21600,xe">
                    <v:stroke joinstyle="miter"/>
                    <v:path gradientshapeok="t" o:connecttype="rect"/>
                  </v:shapetype>
                  <v:shape id="Cuadro de texto 2" o:spid="_x0000_s1026" type="#_x0000_t202" style="position:absolute;margin-left:396.95pt;margin-top:287.35pt;width:448.15pt;height:110.6pt;z-index:2516664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">
                    <v:textbox style="mso-fit-shape-to-text:t">
                      <w:txbxContent>
                        <w:p w14:paraId="0416E28A" w14:textId="10BC9BEF" w:rsidR="00FF1AB9" w:rsidRDefault="00FF1AB9" w:rsidP="0022771A">
                          <w:pPr>
                            <w:jc w:val="center"/>
                            <w:rPr>
                              <w:sz w:val="48"/>
                              <w:szCs w:val="48"/>
                            </w:rPr>
                          </w:pPr>
                          <w:r w:rsidRPr="0022771A">
                            <w:rPr>
                              <w:sz w:val="48"/>
                              <w:szCs w:val="48"/>
                            </w:rPr>
                            <w:t xml:space="preserve">INFORME AL </w:t>
                          </w:r>
                          <w:r>
                            <w:rPr>
                              <w:sz w:val="48"/>
                              <w:szCs w:val="48"/>
                            </w:rPr>
                            <w:t xml:space="preserve">COMITÉ DE </w:t>
                          </w:r>
                          <w:r w:rsidRPr="0022771A">
                            <w:rPr>
                              <w:sz w:val="48"/>
                              <w:szCs w:val="48"/>
                            </w:rPr>
                            <w:t>DERECHOS ECONÓMICOS, SOCIALES Y CULTURALES</w:t>
                          </w:r>
                        </w:p>
                        <w:p w14:paraId="23497E39" w14:textId="738AEB02" w:rsidR="00FF1AB9" w:rsidRDefault="00FF1AB9" w:rsidP="0022771A">
                          <w:pPr>
                            <w:jc w:val="center"/>
                            <w:rPr>
                              <w:sz w:val="24"/>
                              <w:szCs w:val="24"/>
                            </w:rPr>
                          </w:pPr>
                          <w:r>
                            <w:rPr>
                              <w:sz w:val="24"/>
                              <w:szCs w:val="24"/>
                            </w:rPr>
                            <w:t xml:space="preserve">Referido a los artículos 2, 6, 9 y 11 del Pacto </w:t>
                          </w:r>
                        </w:p>
                        <w:p w14:paraId="1035EBFB" w14:textId="7FAAC649" w:rsidR="00FF1AB9" w:rsidRDefault="00FF1AB9" w:rsidP="0022771A">
                          <w:pPr>
                            <w:jc w:val="center"/>
                            <w:rPr>
                              <w:sz w:val="24"/>
                              <w:szCs w:val="24"/>
                            </w:rPr>
                          </w:pPr>
                        </w:p>
                        <w:p w14:paraId="5585D102" w14:textId="6C58E663" w:rsidR="00FF1AB9" w:rsidRPr="00D105A7" w:rsidRDefault="00FF1AB9" w:rsidP="0022771A">
                          <w:pPr>
                            <w:jc w:val="center"/>
                            <w:rPr>
                              <w:sz w:val="24"/>
                              <w:szCs w:val="24"/>
                            </w:rPr>
                          </w:pPr>
                          <w:r>
                            <w:rPr>
                              <w:sz w:val="24"/>
                              <w:szCs w:val="24"/>
                            </w:rPr>
                            <w:t>País: Nicaragua</w:t>
                          </w:r>
                        </w:p>
                      </w:txbxContent>
                    </v:textbox>
                    <w10:wrap type="square" anchorx="margin"/>
                  </v:shape>
                </w:pict>
              </mc:Fallback>
            </mc:AlternateContent>
          </w:r>
          <w:r w:rsidR="00A075FF" w:rsidRPr="00A075FF">
            <w:rPr>
              <w:rFonts w:asciiTheme="majorHAnsi" w:hAnsiTheme="majorHAnsi" w:cstheme="majorHAnsi"/>
              <w:b/>
              <w:bCs/>
              <w:noProof/>
              <w:sz w:val="28"/>
              <w:szCs w:val="28"/>
              <w:lang w:val="en-GB" w:eastAsia="en-GB"/>
            </w:rPr>
            <mc:AlternateContent>
              <mc:Choice Requires="wps">
                <w:drawing>
                  <wp:anchor distT="45720" distB="45720" distL="114300" distR="114300" simplePos="0" relativeHeight="251668480" behindDoc="0" locked="0" layoutInCell="1" allowOverlap="1" wp14:anchorId="503550D8" wp14:editId="45454078">
                    <wp:simplePos x="0" y="0"/>
                    <wp:positionH relativeFrom="margin">
                      <wp:align>center</wp:align>
                    </wp:positionH>
                    <wp:positionV relativeFrom="paragraph">
                      <wp:posOffset>1867111</wp:posOffset>
                    </wp:positionV>
                    <wp:extent cx="1125855" cy="465455"/>
                    <wp:effectExtent l="0" t="0" r="17145" b="1079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855" cy="465455"/>
                            </a:xfrm>
                            <a:prstGeom prst="rect">
                              <a:avLst/>
                            </a:prstGeom>
                            <a:solidFill>
                              <a:srgbClr val="FFFFFF"/>
                            </a:solidFill>
                            <a:ln w="9525">
                              <a:solidFill>
                                <a:srgbClr val="000000"/>
                              </a:solidFill>
                              <a:miter lim="800000"/>
                              <a:headEnd/>
                              <a:tailEnd/>
                            </a:ln>
                          </wps:spPr>
                          <wps:txbx>
                            <w:txbxContent>
                              <w:p w14:paraId="0880D5B9" w14:textId="354BB50F" w:rsidR="00A075FF" w:rsidRPr="006A72AE" w:rsidRDefault="00A075FF">
                                <w:pPr>
                                  <w:rPr>
                                    <w:sz w:val="48"/>
                                    <w:szCs w:val="48"/>
                                  </w:rPr>
                                </w:pPr>
                                <w:r w:rsidRPr="006A72AE">
                                  <w:rPr>
                                    <w:sz w:val="48"/>
                                    <w:szCs w:val="48"/>
                                  </w:rPr>
                                  <w:t>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3550D8" id="_x0000_s1027" type="#_x0000_t202" style="position:absolute;margin-left:0;margin-top:147pt;width:88.65pt;height:36.65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">
                    <v:textbox>
                      <w:txbxContent>
                        <w:p w14:paraId="0880D5B9" w14:textId="354BB50F" w:rsidR="00A075FF" w:rsidRPr="006A72AE" w:rsidRDefault="00A075FF">
                          <w:pPr>
                            <w:rPr>
                              <w:sz w:val="48"/>
                              <w:szCs w:val="48"/>
                            </w:rPr>
                          </w:pPr>
                          <w:r w:rsidRPr="006A72AE">
                            <w:rPr>
                              <w:sz w:val="48"/>
                              <w:szCs w:val="48"/>
                            </w:rPr>
                            <w:t>Público</w:t>
                          </w:r>
                        </w:p>
                      </w:txbxContent>
                    </v:textbox>
                    <w10:wrap type="square" anchorx="margin"/>
                  </v:shape>
                </w:pict>
              </mc:Fallback>
            </mc:AlternateContent>
          </w:r>
          <w:r w:rsidR="00B70914">
            <w:rPr>
              <w:rFonts w:asciiTheme="majorHAnsi" w:hAnsiTheme="majorHAnsi" w:cstheme="majorHAnsi"/>
              <w:b/>
              <w:bCs/>
              <w:noProof/>
              <w:sz w:val="28"/>
              <w:szCs w:val="28"/>
              <w:lang w:val="en-GB" w:eastAsia="en-GB"/>
            </w:rPr>
            <w:drawing>
              <wp:anchor distT="0" distB="0" distL="114300" distR="114300" simplePos="0" relativeHeight="251663360" behindDoc="0" locked="0" layoutInCell="1" allowOverlap="1" wp14:anchorId="6495501A" wp14:editId="5E5B727E">
                <wp:simplePos x="0" y="0"/>
                <wp:positionH relativeFrom="margin">
                  <wp:posOffset>1524000</wp:posOffset>
                </wp:positionH>
                <wp:positionV relativeFrom="paragraph">
                  <wp:posOffset>608330</wp:posOffset>
                </wp:positionV>
                <wp:extent cx="2803525" cy="8001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lor.png"/>
                        <pic:cNvPicPr/>
                      </pic:nvPicPr>
                      <pic:blipFill>
                        <a:blip r:embed="rId11">
                          <a:extLst>
                            <a:ext uri="{28A0092B-C50C-407E-A947-70E740481C1C}">
                              <a14:useLocalDpi xmlns:a14="http://schemas.microsoft.com/office/drawing/2010/main" val="0"/>
                            </a:ext>
                          </a:extLst>
                        </a:blip>
                        <a:stretch>
                          <a:fillRect/>
                        </a:stretch>
                      </pic:blipFill>
                      <pic:spPr>
                        <a:xfrm>
                          <a:off x="0" y="0"/>
                          <a:ext cx="2803525" cy="800100"/>
                        </a:xfrm>
                        <a:prstGeom prst="rect">
                          <a:avLst/>
                        </a:prstGeom>
                      </pic:spPr>
                    </pic:pic>
                  </a:graphicData>
                </a:graphic>
                <wp14:sizeRelH relativeFrom="page">
                  <wp14:pctWidth>0</wp14:pctWidth>
                </wp14:sizeRelH>
                <wp14:sizeRelV relativeFrom="page">
                  <wp14:pctHeight>0</wp14:pctHeight>
                </wp14:sizeRelV>
              </wp:anchor>
            </w:drawing>
          </w:r>
          <w:r w:rsidR="00060F55">
            <w:rPr>
              <w:noProof/>
              <w:lang w:val="en-GB" w:eastAsia="en-GB"/>
            </w:rPr>
            <mc:AlternateContent>
              <mc:Choice Requires="wps">
                <w:drawing>
                  <wp:anchor distT="0" distB="0" distL="114300" distR="114300" simplePos="0" relativeHeight="251660288" behindDoc="0" locked="0" layoutInCell="1" allowOverlap="1" wp14:anchorId="05122096" wp14:editId="7BAC2C60">
                    <wp:simplePos x="0" y="0"/>
                    <wp:positionH relativeFrom="margin">
                      <wp:align>center</wp:align>
                    </wp:positionH>
                    <wp:positionV relativeFrom="page">
                      <wp:posOffset>7697226</wp:posOffset>
                    </wp:positionV>
                    <wp:extent cx="7315200" cy="914400"/>
                    <wp:effectExtent l="0" t="0" r="0" b="8255"/>
                    <wp:wrapSquare wrapText="bothSides"/>
                    <wp:docPr id="152" name="Cuadro de texto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CFF40D" w14:textId="0475FBA0" w:rsidR="00FF1AB9" w:rsidRPr="003C299F" w:rsidRDefault="00FF1AB9">
                                <w:pPr>
                                  <w:pStyle w:val="NoSpacing"/>
                                  <w:jc w:val="right"/>
                                  <w:rPr>
                                    <w:sz w:val="28"/>
                                    <w:szCs w:val="28"/>
                                  </w:rPr>
                                </w:pPr>
                                <w:r>
                                  <w:rPr>
                                    <w:sz w:val="28"/>
                                    <w:szCs w:val="28"/>
                                  </w:rPr>
                                  <w:t>Dirección Ejecutiva</w:t>
                                </w:r>
                              </w:p>
                              <w:p w14:paraId="54D27967" w14:textId="4F929AC5" w:rsidR="00FF1AB9" w:rsidRPr="005A4DB1" w:rsidRDefault="00707B0F" w:rsidP="000E7DB8">
                                <w:pPr>
                                  <w:pStyle w:val="NoSpacing"/>
                                  <w:jc w:val="right"/>
                                  <w:rPr>
                                    <w:color w:val="595959" w:themeColor="text1" w:themeTint="A6"/>
                                    <w:sz w:val="24"/>
                                    <w:szCs w:val="24"/>
                                  </w:rPr>
                                </w:pPr>
                                <w:sdt>
                                  <w:sdtPr>
                                    <w:rPr>
                                      <w:color w:val="595959" w:themeColor="text1" w:themeTint="A6"/>
                                      <w:sz w:val="24"/>
                                      <w:szCs w:val="24"/>
                                    </w:rPr>
                                    <w:alias w:val="CorreoElectrónico"/>
                                    <w:tag w:val="CorreoElectrónico"/>
                                    <w:id w:val="942260680"/>
                                    <w:dataBinding w:prefixMappings="xmlns:ns0='http://schemas.microsoft.com/office/2006/coverPageProps' " w:xpath="/ns0:CoverPageProperties[1]/ns0:CompanyEmail[1]" w:storeItemID="{55AF091B-3C7A-41E3-B477-F2FDAA23CFDA}"/>
                                    <w:text/>
                                  </w:sdtPr>
                                  <w:sdtEndPr/>
                                  <w:sdtContent>
                                    <w:r w:rsidR="00FF1AB9" w:rsidRPr="005A4DB1">
                                      <w:rPr>
                                        <w:color w:val="595959" w:themeColor="text1" w:themeTint="A6"/>
                                        <w:sz w:val="24"/>
                                        <w:szCs w:val="24"/>
                                      </w:rPr>
                                      <w:t>Consejo Superior de la Empresa Privada (COSEP)                                                                                               Primera entrada de Las Colinas, casa #12. Apartado 5430.</w:t>
                                    </w:r>
                                    <w:r w:rsidR="00FF1AB9">
                                      <w:rPr>
                                        <w:color w:val="595959" w:themeColor="text1" w:themeTint="A6"/>
                                        <w:sz w:val="24"/>
                                        <w:szCs w:val="24"/>
                                      </w:rPr>
                                      <w:t xml:space="preserve"> </w:t>
                                    </w:r>
                                    <w:r w:rsidR="00FF1AB9" w:rsidRPr="005A4DB1">
                                      <w:rPr>
                                        <w:color w:val="595959" w:themeColor="text1" w:themeTint="A6"/>
                                        <w:sz w:val="24"/>
                                        <w:szCs w:val="24"/>
                                      </w:rPr>
                                      <w:t>Managua, Nicaragua.</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122096" id="Cuadro de texto 152" o:spid="_x0000_s1027" type="#_x0000_t202" style="position:absolute;margin-left:0;margin-top:606.1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" filled="f" stroked="f" strokeweight=".5pt">
                    <v:textbox inset="126pt,0,54pt,0">
                      <w:txbxContent>
                        <w:p w14:paraId="50CFF40D" w14:textId="0475FBA0" w:rsidR="00FF1AB9" w:rsidRPr="003C299F" w:rsidRDefault="00FF1AB9">
                          <w:pPr>
                            <w:pStyle w:val="Sinespaciado"/>
                            <w:jc w:val="right"/>
                            <w:rPr>
                              <w:sz w:val="28"/>
                              <w:szCs w:val="28"/>
                            </w:rPr>
                          </w:pPr>
                          <w:r>
                            <w:rPr>
                              <w:sz w:val="28"/>
                              <w:szCs w:val="28"/>
                            </w:rPr>
                            <w:t>Dirección Ejecutiva</w:t>
                          </w:r>
                        </w:p>
                        <w:p w14:paraId="54D27967" w14:textId="4F929AC5" w:rsidR="00FF1AB9" w:rsidRPr="005A4DB1" w:rsidRDefault="005E0630" w:rsidP="000E7DB8">
                          <w:pPr>
                            <w:pStyle w:val="Sinespaciado"/>
                            <w:jc w:val="right"/>
                            <w:rPr>
                              <w:color w:val="595959" w:themeColor="text1" w:themeTint="A6"/>
                              <w:sz w:val="24"/>
                              <w:szCs w:val="24"/>
                            </w:rPr>
                          </w:pPr>
                          <w:sdt>
                            <w:sdtPr>
                              <w:rPr>
                                <w:color w:val="595959" w:themeColor="text1" w:themeTint="A6"/>
                                <w:sz w:val="24"/>
                                <w:szCs w:val="24"/>
                              </w:rPr>
                              <w:alias w:val="CorreoElectrónico"/>
                              <w:tag w:val="CorreoElectrónico"/>
                              <w:id w:val="942260680"/>
                              <w:dataBinding w:prefixMappings="xmlns:ns0='http://schemas.microsoft.com/office/2006/coverPageProps' " w:xpath="/ns0:CoverPageProperties[1]/ns0:CompanyEmail[1]" w:storeItemID="{55AF091B-3C7A-41E3-B477-F2FDAA23CFDA}"/>
                              <w:text/>
                            </w:sdtPr>
                            <w:sdtEndPr/>
                            <w:sdtContent>
                              <w:r w:rsidR="00FF1AB9" w:rsidRPr="005A4DB1">
                                <w:rPr>
                                  <w:color w:val="595959" w:themeColor="text1" w:themeTint="A6"/>
                                  <w:sz w:val="24"/>
                                  <w:szCs w:val="24"/>
                                </w:rPr>
                                <w:t>Consejo Superior de la Empresa Privada (COSEP)                                                                                               Primera entrada de Las Colinas, casa #12. Apartado 5430.</w:t>
                              </w:r>
                              <w:r w:rsidR="00FF1AB9">
                                <w:rPr>
                                  <w:color w:val="595959" w:themeColor="text1" w:themeTint="A6"/>
                                  <w:sz w:val="24"/>
                                  <w:szCs w:val="24"/>
                                </w:rPr>
                                <w:t xml:space="preserve"> </w:t>
                              </w:r>
                              <w:r w:rsidR="00FF1AB9" w:rsidRPr="005A4DB1">
                                <w:rPr>
                                  <w:color w:val="595959" w:themeColor="text1" w:themeTint="A6"/>
                                  <w:sz w:val="24"/>
                                  <w:szCs w:val="24"/>
                                </w:rPr>
                                <w:t>Managua, Nicaragua.</w:t>
                              </w:r>
                            </w:sdtContent>
                          </w:sdt>
                        </w:p>
                      </w:txbxContent>
                    </v:textbox>
                    <w10:wrap type="square" anchorx="margin" anchory="page"/>
                  </v:shape>
                </w:pict>
              </mc:Fallback>
            </mc:AlternateContent>
          </w:r>
          <w:r w:rsidR="00173968" w:rsidRPr="000E7DB8">
            <w:rPr>
              <w:rFonts w:asciiTheme="majorHAnsi" w:hAnsiTheme="majorHAnsi" w:cstheme="majorHAnsi"/>
              <w:b/>
              <w:bCs/>
              <w:noProof/>
              <w:sz w:val="28"/>
              <w:szCs w:val="28"/>
              <w:lang w:val="en-GB" w:eastAsia="en-GB"/>
            </w:rPr>
            <mc:AlternateContent>
              <mc:Choice Requires="wps">
                <w:drawing>
                  <wp:anchor distT="45720" distB="45720" distL="114300" distR="114300" simplePos="0" relativeHeight="251658239" behindDoc="0" locked="0" layoutInCell="1" allowOverlap="1" wp14:anchorId="0E5F552D" wp14:editId="2C836C60">
                    <wp:simplePos x="0" y="0"/>
                    <wp:positionH relativeFrom="page">
                      <wp:posOffset>3337560</wp:posOffset>
                    </wp:positionH>
                    <wp:positionV relativeFrom="paragraph">
                      <wp:posOffset>7493635</wp:posOffset>
                    </wp:positionV>
                    <wp:extent cx="359029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290" cy="1404620"/>
                            </a:xfrm>
                            <a:prstGeom prst="rect">
                              <a:avLst/>
                            </a:prstGeom>
                            <a:solidFill>
                              <a:srgbClr val="FFFFFF"/>
                            </a:solidFill>
                            <a:ln w="9525">
                              <a:noFill/>
                              <a:miter lim="800000"/>
                              <a:headEnd/>
                              <a:tailEnd/>
                            </a:ln>
                          </wps:spPr>
                          <wps:txbx>
                            <w:txbxContent>
                              <w:p w14:paraId="167FB601" w14:textId="7AEA0699" w:rsidR="00FF1AB9" w:rsidRPr="00761F79" w:rsidRDefault="00FF1AB9">
                                <w:pPr>
                                  <w:rPr>
                                    <w:color w:val="767171" w:themeColor="background2" w:themeShade="80"/>
                                    <w:lang w:val="en-US"/>
                                  </w:rPr>
                                </w:pPr>
                                <w:r w:rsidRPr="00761F79">
                                  <w:rPr>
                                    <w:color w:val="767171" w:themeColor="background2" w:themeShade="80"/>
                                    <w:lang w:val="en-US"/>
                                  </w:rPr>
                                  <w:t xml:space="preserve">Web: </w:t>
                                </w:r>
                                <w:hyperlink r:id="rId12" w:history="1">
                                  <w:r w:rsidRPr="00761F79">
                                    <w:rPr>
                                      <w:rStyle w:val="Hyperlink"/>
                                      <w:color w:val="023160" w:themeColor="hyperlink" w:themeShade="80"/>
                                      <w:lang w:val="en-US"/>
                                    </w:rPr>
                                    <w:t>http://www.cosep.org.ni/</w:t>
                                  </w:r>
                                </w:hyperlink>
                                <w:r w:rsidRPr="00761F79">
                                  <w:rPr>
                                    <w:color w:val="767171" w:themeColor="background2" w:themeShade="80"/>
                                    <w:lang w:val="en-US"/>
                                  </w:rPr>
                                  <w:t xml:space="preserve"> Email:  </w:t>
                                </w:r>
                                <w:hyperlink r:id="rId13" w:history="1">
                                  <w:r w:rsidRPr="00446752">
                                    <w:rPr>
                                      <w:rStyle w:val="Hyperlink"/>
                                      <w:lang w:val="en-US"/>
                                    </w:rPr>
                                    <w:t>cosep@cosep.org.ni</w:t>
                                  </w:r>
                                </w:hyperlink>
                                <w:r>
                                  <w:rPr>
                                    <w:color w:val="767171" w:themeColor="background2" w:themeShade="80"/>
                                    <w:lang w:val="en-US"/>
                                  </w:rPr>
                                  <w:t xml:space="preserve">  </w:t>
                                </w:r>
                                <w:r w:rsidRPr="00761F79">
                                  <w:rPr>
                                    <w:color w:val="767171" w:themeColor="background2" w:themeShade="80"/>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5F552D" id="_x0000_s1029" type="#_x0000_t202" style="position:absolute;margin-left:262.8pt;margin-top:590.05pt;width:282.7pt;height:110.6pt;z-index:251658239;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" stroked="f">
                    <v:textbox style="mso-fit-shape-to-text:t">
                      <w:txbxContent>
                        <w:p w14:paraId="167FB601" w14:textId="7AEA0699" w:rsidR="00FF1AB9" w:rsidRPr="00761F79" w:rsidRDefault="00FF1AB9">
                          <w:pPr>
                            <w:rPr>
                              <w:color w:val="767171" w:themeColor="background2" w:themeShade="80"/>
                              <w:lang w:val="en-US"/>
                            </w:rPr>
                          </w:pPr>
                          <w:r w:rsidRPr="00761F79">
                            <w:rPr>
                              <w:color w:val="767171" w:themeColor="background2" w:themeShade="80"/>
                              <w:lang w:val="en-US"/>
                            </w:rPr>
                            <w:t xml:space="preserve">Web: </w:t>
                          </w:r>
                          <w:hyperlink r:id="rId14" w:history="1">
                            <w:r w:rsidRPr="00761F79">
                              <w:rPr>
                                <w:rStyle w:val="Hipervnculo"/>
                                <w:color w:val="023160" w:themeColor="hyperlink" w:themeShade="80"/>
                                <w:lang w:val="en-US"/>
                              </w:rPr>
                              <w:t>http://www.cosep.org.ni/</w:t>
                            </w:r>
                          </w:hyperlink>
                          <w:r w:rsidRPr="00761F79">
                            <w:rPr>
                              <w:color w:val="767171" w:themeColor="background2" w:themeShade="80"/>
                              <w:lang w:val="en-US"/>
                            </w:rPr>
                            <w:t xml:space="preserve"> Email:  </w:t>
                          </w:r>
                          <w:hyperlink r:id="rId15" w:history="1">
                            <w:r w:rsidRPr="00446752">
                              <w:rPr>
                                <w:rStyle w:val="Hipervnculo"/>
                                <w:lang w:val="en-US"/>
                              </w:rPr>
                              <w:t>cosep@cosep.org.ni</w:t>
                            </w:r>
                          </w:hyperlink>
                          <w:r>
                            <w:rPr>
                              <w:color w:val="767171" w:themeColor="background2" w:themeShade="80"/>
                              <w:lang w:val="en-US"/>
                            </w:rPr>
                            <w:t xml:space="preserve">  </w:t>
                          </w:r>
                          <w:r w:rsidRPr="00761F79">
                            <w:rPr>
                              <w:color w:val="767171" w:themeColor="background2" w:themeShade="80"/>
                              <w:lang w:val="en-US"/>
                            </w:rPr>
                            <w:t xml:space="preserve"> </w:t>
                          </w:r>
                        </w:p>
                      </w:txbxContent>
                    </v:textbox>
                    <w10:wrap type="square" anchorx="page"/>
                  </v:shape>
                </w:pict>
              </mc:Fallback>
            </mc:AlternateContent>
          </w:r>
          <w:r w:rsidR="00365746">
            <w:rPr>
              <w:noProof/>
              <w:lang w:val="en-GB" w:eastAsia="en-GB"/>
            </w:rPr>
            <mc:AlternateContent>
              <mc:Choice Requires="wps">
                <w:drawing>
                  <wp:anchor distT="0" distB="0" distL="114300" distR="114300" simplePos="0" relativeHeight="251661312" behindDoc="0" locked="0" layoutInCell="1" allowOverlap="1" wp14:anchorId="6DC18668" wp14:editId="4FA7101D">
                    <wp:simplePos x="0" y="0"/>
                    <wp:positionH relativeFrom="margin">
                      <wp:align>center</wp:align>
                    </wp:positionH>
                    <wp:positionV relativeFrom="page">
                      <wp:posOffset>6783705</wp:posOffset>
                    </wp:positionV>
                    <wp:extent cx="7315200" cy="1009650"/>
                    <wp:effectExtent l="0" t="0" r="0" b="13970"/>
                    <wp:wrapSquare wrapText="bothSides"/>
                    <wp:docPr id="153" name="Cuadro de texto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E0D08" w14:textId="77777777" w:rsidR="00FF1AB9" w:rsidRPr="00BA44BD" w:rsidRDefault="00FF1AB9">
                                <w:pPr>
                                  <w:pStyle w:val="NoSpacing"/>
                                  <w:jc w:val="right"/>
                                  <w:rPr>
                                    <w:color w:val="0070C0"/>
                                    <w:sz w:val="28"/>
                                    <w:szCs w:val="28"/>
                                  </w:rPr>
                                </w:pPr>
                                <w:r w:rsidRPr="00BA44BD">
                                  <w:rPr>
                                    <w:color w:val="0070C0"/>
                                    <w:sz w:val="28"/>
                                    <w:szCs w:val="28"/>
                                    <w:lang w:val="es-ES"/>
                                  </w:rPr>
                                  <w:t>Descripción breve</w:t>
                                </w:r>
                              </w:p>
                              <w:p w14:paraId="7216E656" w14:textId="5CAFCC7C" w:rsidR="00FF1AB9" w:rsidRDefault="00707B0F" w:rsidP="000E7DB8">
                                <w:pPr>
                                  <w:pStyle w:val="NoSpacing"/>
                                  <w:jc w:val="both"/>
                                  <w:rPr>
                                    <w:color w:val="595959" w:themeColor="text1" w:themeTint="A6"/>
                                    <w:sz w:val="20"/>
                                    <w:szCs w:val="20"/>
                                  </w:rPr>
                                </w:pPr>
                                <w:sdt>
                                  <w:sdtPr>
                                    <w:rPr>
                                      <w:color w:val="595959" w:themeColor="text1" w:themeTint="A6"/>
                                      <w:sz w:val="20"/>
                                      <w:szCs w:val="20"/>
                                    </w:rPr>
                                    <w:alias w:val="Descripción breve"/>
                                    <w:tag w:val=""/>
                                    <w:id w:val="1375273687"/>
                                    <w:dataBinding w:prefixMappings="xmlns:ns0='http://schemas.microsoft.com/office/2006/coverPageProps' " w:xpath="/ns0:CoverPageProperties[1]/ns0:Abstract[1]" w:storeItemID="{55AF091B-3C7A-41E3-B477-F2FDAA23CFDA}"/>
                                    <w:text w:multiLine="1"/>
                                  </w:sdtPr>
                                  <w:sdtEndPr/>
                                  <w:sdtContent>
                                    <w:r w:rsidR="00FF1AB9">
                                      <w:rPr>
                                        <w:color w:val="595959" w:themeColor="text1" w:themeTint="A6"/>
                                        <w:sz w:val="20"/>
                                        <w:szCs w:val="20"/>
                                      </w:rPr>
                                      <w:t>El Consejo Superior de la Empresa Privada presenta un Informe sobre el estado de cumplimiento de las Obligaciones del Estado de Nicaragua bajo el Pacto Internacional de Derechos Económicos, Sociales y Culturales</w:t>
                                    </w:r>
                                  </w:sdtContent>
                                </w:sdt>
                                <w:r w:rsidR="00FF1AB9">
                                  <w:rPr>
                                    <w:color w:val="595959" w:themeColor="text1" w:themeTint="A6"/>
                                    <w:sz w:val="20"/>
                                    <w:szCs w:val="20"/>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C18668" id="Cuadro de texto 153" o:spid="_x0000_s1030" type="#_x0000_t202" style="position:absolute;margin-left:0;margin-top:534.1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" filled="f" stroked="f" strokeweight=".5pt">
                    <v:textbox style="mso-fit-shape-to-text:t" inset="126pt,0,54pt,0">
                      <w:txbxContent>
                        <w:p w14:paraId="6C0E0D08" w14:textId="77777777" w:rsidR="00FF1AB9" w:rsidRPr="00BA44BD" w:rsidRDefault="00FF1AB9">
                          <w:pPr>
                            <w:pStyle w:val="Sinespaciado"/>
                            <w:jc w:val="right"/>
                            <w:rPr>
                              <w:color w:val="0070C0"/>
                              <w:sz w:val="28"/>
                              <w:szCs w:val="28"/>
                            </w:rPr>
                          </w:pPr>
                          <w:r w:rsidRPr="00BA44BD">
                            <w:rPr>
                              <w:color w:val="0070C0"/>
                              <w:sz w:val="28"/>
                              <w:szCs w:val="28"/>
                              <w:lang w:val="es-ES"/>
                            </w:rPr>
                            <w:t>Descripción breve</w:t>
                          </w:r>
                        </w:p>
                        <w:p w14:paraId="7216E656" w14:textId="5CAFCC7C" w:rsidR="00FF1AB9" w:rsidRDefault="005E0630" w:rsidP="000E7DB8">
                          <w:pPr>
                            <w:pStyle w:val="Sinespaciado"/>
                            <w:jc w:val="both"/>
                            <w:rPr>
                              <w:color w:val="595959" w:themeColor="text1" w:themeTint="A6"/>
                              <w:sz w:val="20"/>
                              <w:szCs w:val="20"/>
                            </w:rPr>
                          </w:pPr>
                          <w:sdt>
                            <w:sdtPr>
                              <w:rPr>
                                <w:color w:val="595959" w:themeColor="text1" w:themeTint="A6"/>
                                <w:sz w:val="20"/>
                                <w:szCs w:val="20"/>
                              </w:rPr>
                              <w:alias w:val="Descripción breve"/>
                              <w:tag w:val=""/>
                              <w:id w:val="1375273687"/>
                              <w:dataBinding w:prefixMappings="xmlns:ns0='http://schemas.microsoft.com/office/2006/coverPageProps' " w:xpath="/ns0:CoverPageProperties[1]/ns0:Abstract[1]" w:storeItemID="{55AF091B-3C7A-41E3-B477-F2FDAA23CFDA}"/>
                              <w:text w:multiLine="1"/>
                            </w:sdtPr>
                            <w:sdtEndPr/>
                            <w:sdtContent>
                              <w:r w:rsidR="00FF1AB9">
                                <w:rPr>
                                  <w:color w:val="595959" w:themeColor="text1" w:themeTint="A6"/>
                                  <w:sz w:val="20"/>
                                  <w:szCs w:val="20"/>
                                </w:rPr>
                                <w:t>El Consejo Superior de la Empresa Privada presenta un Informe sobre el estado de cumplimiento de las Obligaciones del Estado de Nicaragua bajo el Pacto Internacional de Derechos Económicos, Sociales y Culturales</w:t>
                              </w:r>
                            </w:sdtContent>
                          </w:sdt>
                          <w:r w:rsidR="00FF1AB9">
                            <w:rPr>
                              <w:color w:val="595959" w:themeColor="text1" w:themeTint="A6"/>
                              <w:sz w:val="20"/>
                              <w:szCs w:val="20"/>
                            </w:rPr>
                            <w:t xml:space="preserve">  </w:t>
                          </w:r>
                        </w:p>
                      </w:txbxContent>
                    </v:textbox>
                    <w10:wrap type="square" anchorx="margin" anchory="page"/>
                  </v:shape>
                </w:pict>
              </mc:Fallback>
            </mc:AlternateContent>
          </w:r>
          <w:r w:rsidR="00203DEF">
            <w:rPr>
              <w:rFonts w:asciiTheme="majorHAnsi" w:hAnsiTheme="majorHAnsi" w:cstheme="majorHAnsi"/>
              <w:b/>
              <w:bCs/>
              <w:sz w:val="28"/>
              <w:szCs w:val="28"/>
            </w:rPr>
            <w:br w:type="page"/>
          </w:r>
        </w:p>
      </w:sdtContent>
    </w:sdt>
    <w:p w14:paraId="072F90E8" w14:textId="77777777" w:rsidR="00AB43D1" w:rsidRPr="00D55953" w:rsidRDefault="00AB43D1" w:rsidP="00AB43D1">
      <w:pPr>
        <w:spacing w:after="0" w:line="240" w:lineRule="auto"/>
        <w:jc w:val="both"/>
        <w:rPr>
          <w:rFonts w:asciiTheme="majorHAnsi" w:hAnsiTheme="majorHAnsi"/>
          <w:b/>
          <w:bCs/>
          <w:sz w:val="24"/>
          <w:szCs w:val="24"/>
        </w:rPr>
      </w:pPr>
      <w:r w:rsidRPr="00D55953">
        <w:rPr>
          <w:rFonts w:asciiTheme="majorHAnsi" w:hAnsiTheme="majorHAnsi"/>
          <w:b/>
          <w:bCs/>
          <w:sz w:val="24"/>
          <w:szCs w:val="24"/>
        </w:rPr>
        <w:lastRenderedPageBreak/>
        <w:t>Resumen Ejecutivo</w:t>
      </w:r>
    </w:p>
    <w:p w14:paraId="46D6CEF3" w14:textId="77777777" w:rsidR="00AB43D1" w:rsidRPr="00D55953" w:rsidRDefault="00AB43D1" w:rsidP="00AB43D1">
      <w:pPr>
        <w:spacing w:after="0" w:line="240" w:lineRule="auto"/>
        <w:jc w:val="both"/>
        <w:rPr>
          <w:rFonts w:asciiTheme="majorHAnsi" w:hAnsiTheme="majorHAnsi"/>
          <w:sz w:val="24"/>
          <w:szCs w:val="24"/>
        </w:rPr>
      </w:pPr>
    </w:p>
    <w:p w14:paraId="39CE22BC" w14:textId="77777777" w:rsidR="00AB43D1" w:rsidRPr="00AB43D1" w:rsidRDefault="00AB43D1" w:rsidP="00AF01C3">
      <w:pPr>
        <w:pStyle w:val="ListParagraph"/>
        <w:numPr>
          <w:ilvl w:val="0"/>
          <w:numId w:val="5"/>
        </w:numPr>
        <w:ind w:left="284" w:hanging="284"/>
        <w:jc w:val="both"/>
        <w:rPr>
          <w:rFonts w:asciiTheme="majorHAnsi" w:hAnsiTheme="majorHAnsi" w:cstheme="majorHAnsi"/>
          <w:sz w:val="24"/>
          <w:szCs w:val="24"/>
        </w:rPr>
      </w:pPr>
      <w:r w:rsidRPr="00AB43D1">
        <w:rPr>
          <w:rFonts w:asciiTheme="majorHAnsi" w:hAnsiTheme="majorHAnsi"/>
          <w:sz w:val="24"/>
          <w:szCs w:val="24"/>
        </w:rPr>
        <w:t>Este informe destaca la situación sociopolítica por la violación de Derechos Humanos por el Estado al reprimir las protestas cívicas de abril 2018, la falta de voluntad política para establecer un mecanismo de diálogo con los actores políticos, y por el otro, los efectos del Covid-19 y el impacto de la crisis sanitaria en los Derechos Económicos, Sociales y Culturales.</w:t>
      </w:r>
    </w:p>
    <w:p w14:paraId="341753B3" w14:textId="77777777" w:rsidR="00AB43D1" w:rsidRDefault="00AB43D1" w:rsidP="00AB43D1">
      <w:pPr>
        <w:spacing w:after="0" w:line="240" w:lineRule="auto"/>
        <w:jc w:val="both"/>
        <w:rPr>
          <w:rFonts w:asciiTheme="majorHAnsi" w:hAnsiTheme="majorHAnsi"/>
          <w:sz w:val="24"/>
          <w:szCs w:val="24"/>
        </w:rPr>
      </w:pPr>
    </w:p>
    <w:p w14:paraId="7DF2C5DA" w14:textId="15C65EA4" w:rsidR="00AB43D1" w:rsidRPr="00AB43D1" w:rsidRDefault="00AB43D1" w:rsidP="00AF01C3">
      <w:pPr>
        <w:pStyle w:val="ListParagraph"/>
        <w:numPr>
          <w:ilvl w:val="0"/>
          <w:numId w:val="5"/>
        </w:numPr>
        <w:ind w:left="284" w:hanging="284"/>
        <w:jc w:val="both"/>
        <w:rPr>
          <w:rFonts w:asciiTheme="majorHAnsi" w:hAnsiTheme="majorHAnsi"/>
          <w:sz w:val="24"/>
          <w:szCs w:val="24"/>
        </w:rPr>
      </w:pPr>
      <w:r w:rsidRPr="00AB43D1">
        <w:rPr>
          <w:rFonts w:asciiTheme="majorHAnsi" w:hAnsiTheme="majorHAnsi"/>
          <w:sz w:val="24"/>
          <w:szCs w:val="24"/>
        </w:rPr>
        <w:t>Además, contiene información y recomendaciones en los temas de propiedad, sistema tributario, salud, empleo, seguridad social, entre otros</w:t>
      </w:r>
      <w:r w:rsidR="00143ABC">
        <w:rPr>
          <w:rFonts w:asciiTheme="majorHAnsi" w:hAnsiTheme="majorHAnsi"/>
          <w:sz w:val="24"/>
          <w:szCs w:val="24"/>
        </w:rPr>
        <w:t xml:space="preserve"> temas relacionados a los Derechos Económicos, Sociales y Culturales.</w:t>
      </w:r>
    </w:p>
    <w:p w14:paraId="659D3581" w14:textId="77777777" w:rsidR="00AB43D1" w:rsidRPr="00D55953" w:rsidRDefault="00AB43D1" w:rsidP="00AB43D1">
      <w:pPr>
        <w:pStyle w:val="ListParagraph"/>
        <w:ind w:left="284"/>
        <w:jc w:val="both"/>
        <w:rPr>
          <w:rFonts w:asciiTheme="majorHAnsi" w:hAnsiTheme="majorHAnsi"/>
          <w:sz w:val="24"/>
          <w:szCs w:val="24"/>
        </w:rPr>
      </w:pPr>
    </w:p>
    <w:p w14:paraId="5B1A72B3" w14:textId="0500350B" w:rsidR="00AB43D1" w:rsidRPr="00AB43D1" w:rsidRDefault="0014676D" w:rsidP="00AF01C3">
      <w:pPr>
        <w:pStyle w:val="ListParagraph"/>
        <w:numPr>
          <w:ilvl w:val="0"/>
          <w:numId w:val="5"/>
        </w:numPr>
        <w:ind w:left="284" w:hanging="284"/>
        <w:jc w:val="both"/>
        <w:rPr>
          <w:rFonts w:asciiTheme="majorHAnsi" w:hAnsiTheme="majorHAnsi"/>
          <w:sz w:val="24"/>
          <w:szCs w:val="24"/>
        </w:rPr>
      </w:pPr>
      <w:r>
        <w:rPr>
          <w:rFonts w:asciiTheme="majorHAnsi" w:hAnsiTheme="majorHAnsi"/>
          <w:sz w:val="24"/>
          <w:szCs w:val="24"/>
        </w:rPr>
        <w:t xml:space="preserve">Se </w:t>
      </w:r>
      <w:r w:rsidR="00AB43D1" w:rsidRPr="00AB43D1">
        <w:rPr>
          <w:rFonts w:asciiTheme="majorHAnsi" w:hAnsiTheme="majorHAnsi"/>
          <w:sz w:val="24"/>
          <w:szCs w:val="24"/>
        </w:rPr>
        <w:t>mantiene la ocupación ilegal de 29 propiedades en 7 departamentos del país representando un área de 4,915 manzanas (3,465 ha. aproximadamente), correspondientes a 21 ciudadanos afectados.</w:t>
      </w:r>
    </w:p>
    <w:p w14:paraId="20AF18E4" w14:textId="77777777" w:rsidR="00AB43D1" w:rsidRPr="00D55953" w:rsidRDefault="00AB43D1" w:rsidP="00AB43D1">
      <w:pPr>
        <w:pStyle w:val="ListParagraph"/>
        <w:ind w:left="284"/>
        <w:jc w:val="both"/>
        <w:rPr>
          <w:rFonts w:asciiTheme="majorHAnsi" w:hAnsiTheme="majorHAnsi"/>
          <w:sz w:val="24"/>
          <w:szCs w:val="24"/>
        </w:rPr>
      </w:pPr>
    </w:p>
    <w:p w14:paraId="785AB0D3" w14:textId="4C1D6EE8" w:rsidR="00AB43D1" w:rsidRPr="00390C97" w:rsidRDefault="00AB43D1" w:rsidP="00AF01C3">
      <w:pPr>
        <w:pStyle w:val="ListParagraph"/>
        <w:numPr>
          <w:ilvl w:val="0"/>
          <w:numId w:val="5"/>
        </w:numPr>
        <w:ind w:left="284" w:hanging="284"/>
        <w:jc w:val="both"/>
        <w:rPr>
          <w:rFonts w:asciiTheme="majorHAnsi" w:hAnsiTheme="majorHAnsi"/>
          <w:sz w:val="24"/>
          <w:szCs w:val="24"/>
        </w:rPr>
      </w:pPr>
      <w:r>
        <w:rPr>
          <w:rFonts w:asciiTheme="majorHAnsi" w:hAnsiTheme="majorHAnsi"/>
          <w:sz w:val="24"/>
          <w:szCs w:val="24"/>
        </w:rPr>
        <w:t xml:space="preserve">La afectación </w:t>
      </w:r>
      <w:r w:rsidRPr="00390C97">
        <w:rPr>
          <w:rFonts w:asciiTheme="majorHAnsi" w:hAnsiTheme="majorHAnsi"/>
          <w:sz w:val="24"/>
          <w:szCs w:val="24"/>
        </w:rPr>
        <w:t>a todos los sectores y a la población en general</w:t>
      </w:r>
      <w:r>
        <w:rPr>
          <w:rFonts w:asciiTheme="majorHAnsi" w:hAnsiTheme="majorHAnsi"/>
          <w:sz w:val="24"/>
          <w:szCs w:val="24"/>
        </w:rPr>
        <w:t xml:space="preserve"> </w:t>
      </w:r>
      <w:r w:rsidR="002D5F41">
        <w:rPr>
          <w:rFonts w:asciiTheme="majorHAnsi" w:hAnsiTheme="majorHAnsi"/>
          <w:sz w:val="24"/>
          <w:szCs w:val="24"/>
        </w:rPr>
        <w:t xml:space="preserve">por la </w:t>
      </w:r>
      <w:r>
        <w:rPr>
          <w:rFonts w:asciiTheme="majorHAnsi" w:hAnsiTheme="majorHAnsi"/>
          <w:sz w:val="24"/>
          <w:szCs w:val="24"/>
        </w:rPr>
        <w:t xml:space="preserve">implementación de la Reforma Tributaria realizada a inicios del año 2019, y los efectos negativos en los </w:t>
      </w:r>
      <w:r w:rsidRPr="00390C97">
        <w:rPr>
          <w:rFonts w:asciiTheme="majorHAnsi" w:hAnsiTheme="majorHAnsi"/>
          <w:sz w:val="24"/>
          <w:szCs w:val="24"/>
        </w:rPr>
        <w:t>consumidores</w:t>
      </w:r>
      <w:r>
        <w:rPr>
          <w:rFonts w:asciiTheme="majorHAnsi" w:hAnsiTheme="majorHAnsi"/>
          <w:sz w:val="24"/>
          <w:szCs w:val="24"/>
        </w:rPr>
        <w:t>,</w:t>
      </w:r>
      <w:r w:rsidRPr="00390C97">
        <w:rPr>
          <w:rFonts w:asciiTheme="majorHAnsi" w:hAnsiTheme="majorHAnsi"/>
          <w:sz w:val="24"/>
          <w:szCs w:val="24"/>
        </w:rPr>
        <w:t xml:space="preserve"> particularmente los de menores ingresos</w:t>
      </w:r>
      <w:r w:rsidR="0014676D">
        <w:rPr>
          <w:rFonts w:asciiTheme="majorHAnsi" w:hAnsiTheme="majorHAnsi"/>
          <w:sz w:val="24"/>
          <w:szCs w:val="24"/>
        </w:rPr>
        <w:t>,</w:t>
      </w:r>
      <w:r w:rsidRPr="00390C97">
        <w:rPr>
          <w:rFonts w:asciiTheme="majorHAnsi" w:hAnsiTheme="majorHAnsi"/>
          <w:sz w:val="24"/>
          <w:szCs w:val="24"/>
        </w:rPr>
        <w:t xml:space="preserve"> al eliminarse las exenciones de la mayoría de los productos de la Canasta Básica</w:t>
      </w:r>
      <w:r w:rsidR="002D5F41">
        <w:rPr>
          <w:rFonts w:asciiTheme="majorHAnsi" w:hAnsiTheme="majorHAnsi"/>
          <w:sz w:val="24"/>
          <w:szCs w:val="24"/>
        </w:rPr>
        <w:t xml:space="preserve"> y por gravar </w:t>
      </w:r>
      <w:r>
        <w:rPr>
          <w:rFonts w:asciiTheme="majorHAnsi" w:hAnsiTheme="majorHAnsi"/>
          <w:sz w:val="24"/>
          <w:szCs w:val="24"/>
        </w:rPr>
        <w:t xml:space="preserve">las </w:t>
      </w:r>
      <w:r w:rsidRPr="00390C97">
        <w:rPr>
          <w:rFonts w:asciiTheme="majorHAnsi" w:hAnsiTheme="majorHAnsi"/>
          <w:sz w:val="24"/>
          <w:szCs w:val="24"/>
        </w:rPr>
        <w:t>materias primas, insumos, bienes intermedios y de capital para su producción y transformación en el sector agropecuario y agroindustrial.</w:t>
      </w:r>
    </w:p>
    <w:p w14:paraId="4A3E923A" w14:textId="77777777" w:rsidR="00AB43D1" w:rsidRPr="00D55953" w:rsidRDefault="00AB43D1" w:rsidP="00AB43D1">
      <w:pPr>
        <w:pStyle w:val="ListParagraph"/>
        <w:ind w:left="284"/>
        <w:jc w:val="both"/>
        <w:rPr>
          <w:rFonts w:asciiTheme="majorHAnsi" w:hAnsiTheme="majorHAnsi"/>
          <w:sz w:val="24"/>
          <w:szCs w:val="24"/>
        </w:rPr>
      </w:pPr>
    </w:p>
    <w:p w14:paraId="5D7C9369" w14:textId="2A01F1EF" w:rsidR="00AB43D1" w:rsidRPr="00D55953" w:rsidRDefault="00AB43D1" w:rsidP="00AF01C3">
      <w:pPr>
        <w:pStyle w:val="ListParagraph"/>
        <w:numPr>
          <w:ilvl w:val="0"/>
          <w:numId w:val="5"/>
        </w:numPr>
        <w:ind w:left="284" w:hanging="284"/>
        <w:jc w:val="both"/>
        <w:rPr>
          <w:rFonts w:asciiTheme="majorHAnsi" w:hAnsiTheme="majorHAnsi"/>
          <w:sz w:val="24"/>
          <w:szCs w:val="24"/>
        </w:rPr>
      </w:pPr>
      <w:r>
        <w:rPr>
          <w:rFonts w:asciiTheme="majorHAnsi" w:hAnsiTheme="majorHAnsi"/>
          <w:sz w:val="24"/>
          <w:szCs w:val="24"/>
        </w:rPr>
        <w:t xml:space="preserve">Con base en las proyecciones de FUNIDES se reporta que mientras la pobreza se redujo entre 2014 y 2017 pasando de 29.6% a 20.3%, </w:t>
      </w:r>
      <w:r w:rsidR="00143ABC">
        <w:rPr>
          <w:rFonts w:asciiTheme="majorHAnsi" w:hAnsiTheme="majorHAnsi"/>
          <w:sz w:val="24"/>
          <w:szCs w:val="24"/>
        </w:rPr>
        <w:t>é</w:t>
      </w:r>
      <w:r>
        <w:rPr>
          <w:rFonts w:asciiTheme="majorHAnsi" w:hAnsiTheme="majorHAnsi"/>
          <w:sz w:val="24"/>
          <w:szCs w:val="24"/>
        </w:rPr>
        <w:t xml:space="preserve">sta se incrementó en 2018 a 24% y a 28.2% en 2019. Se estima que en el año 2020 </w:t>
      </w:r>
      <w:r w:rsidR="002D5F41">
        <w:rPr>
          <w:rFonts w:asciiTheme="majorHAnsi" w:hAnsiTheme="majorHAnsi"/>
          <w:sz w:val="24"/>
          <w:szCs w:val="24"/>
        </w:rPr>
        <w:t xml:space="preserve">la pobreza </w:t>
      </w:r>
      <w:r>
        <w:rPr>
          <w:rFonts w:asciiTheme="majorHAnsi" w:hAnsiTheme="majorHAnsi"/>
          <w:sz w:val="24"/>
          <w:szCs w:val="24"/>
        </w:rPr>
        <w:t>se incrementará en un rango comprendido entre 32.2% y 36.9%</w:t>
      </w:r>
    </w:p>
    <w:p w14:paraId="0F3002E8" w14:textId="77777777" w:rsidR="00AB43D1" w:rsidRPr="00D55953" w:rsidRDefault="00AB43D1" w:rsidP="00AB43D1">
      <w:pPr>
        <w:pStyle w:val="ListParagraph"/>
        <w:ind w:left="284"/>
        <w:jc w:val="both"/>
        <w:rPr>
          <w:rFonts w:asciiTheme="majorHAnsi" w:hAnsiTheme="majorHAnsi"/>
          <w:sz w:val="24"/>
          <w:szCs w:val="24"/>
        </w:rPr>
      </w:pPr>
    </w:p>
    <w:p w14:paraId="3FEC3701" w14:textId="43021B90" w:rsidR="00AB43D1" w:rsidRPr="00D55953" w:rsidRDefault="00AB43D1" w:rsidP="00AF01C3">
      <w:pPr>
        <w:pStyle w:val="ListParagraph"/>
        <w:numPr>
          <w:ilvl w:val="0"/>
          <w:numId w:val="5"/>
        </w:numPr>
        <w:ind w:left="284" w:hanging="284"/>
        <w:jc w:val="both"/>
        <w:rPr>
          <w:rFonts w:asciiTheme="majorHAnsi" w:hAnsiTheme="majorHAnsi"/>
          <w:sz w:val="24"/>
          <w:szCs w:val="24"/>
        </w:rPr>
      </w:pPr>
      <w:r>
        <w:rPr>
          <w:rFonts w:asciiTheme="majorHAnsi" w:hAnsiTheme="majorHAnsi"/>
          <w:sz w:val="24"/>
          <w:szCs w:val="24"/>
        </w:rPr>
        <w:t>Se destaca también que tanto en el año 2018 como en 2020 no se ha</w:t>
      </w:r>
      <w:r w:rsidR="002D5F41">
        <w:rPr>
          <w:rFonts w:asciiTheme="majorHAnsi" w:hAnsiTheme="majorHAnsi"/>
          <w:sz w:val="24"/>
          <w:szCs w:val="24"/>
        </w:rPr>
        <w:t>n</w:t>
      </w:r>
      <w:r>
        <w:rPr>
          <w:rFonts w:asciiTheme="majorHAnsi" w:hAnsiTheme="majorHAnsi"/>
          <w:sz w:val="24"/>
          <w:szCs w:val="24"/>
        </w:rPr>
        <w:t xml:space="preserve"> logrado </w:t>
      </w:r>
      <w:r w:rsidRPr="00D55953">
        <w:rPr>
          <w:rFonts w:asciiTheme="majorHAnsi" w:hAnsiTheme="majorHAnsi"/>
          <w:sz w:val="24"/>
          <w:szCs w:val="24"/>
        </w:rPr>
        <w:t>Acuerdos Tripartitos de Salario Mínimo.</w:t>
      </w:r>
    </w:p>
    <w:p w14:paraId="6406E818" w14:textId="77777777" w:rsidR="00AB43D1" w:rsidRDefault="00AB43D1" w:rsidP="00AB43D1">
      <w:pPr>
        <w:pStyle w:val="ListParagraph"/>
        <w:ind w:left="284"/>
        <w:jc w:val="both"/>
        <w:rPr>
          <w:rFonts w:asciiTheme="majorHAnsi" w:hAnsiTheme="majorHAnsi"/>
          <w:sz w:val="24"/>
          <w:szCs w:val="24"/>
        </w:rPr>
      </w:pPr>
    </w:p>
    <w:p w14:paraId="7802CC8A" w14:textId="415482F9" w:rsidR="00AB43D1" w:rsidRDefault="00AB43D1" w:rsidP="00AF01C3">
      <w:pPr>
        <w:pStyle w:val="ListParagraph"/>
        <w:numPr>
          <w:ilvl w:val="0"/>
          <w:numId w:val="5"/>
        </w:numPr>
        <w:ind w:left="284" w:hanging="284"/>
        <w:jc w:val="both"/>
        <w:rPr>
          <w:rFonts w:asciiTheme="majorHAnsi" w:hAnsiTheme="majorHAnsi"/>
          <w:sz w:val="24"/>
          <w:szCs w:val="24"/>
        </w:rPr>
      </w:pPr>
      <w:r>
        <w:rPr>
          <w:rFonts w:asciiTheme="majorHAnsi" w:hAnsiTheme="majorHAnsi"/>
          <w:sz w:val="24"/>
          <w:szCs w:val="24"/>
        </w:rPr>
        <w:t>Se aborda la reforma a la Seguridad Social, sus principales cambios y se refleja</w:t>
      </w:r>
      <w:r w:rsidR="002D5F41">
        <w:rPr>
          <w:rFonts w:asciiTheme="majorHAnsi" w:hAnsiTheme="majorHAnsi"/>
          <w:sz w:val="24"/>
          <w:szCs w:val="24"/>
        </w:rPr>
        <w:t>n</w:t>
      </w:r>
      <w:r>
        <w:rPr>
          <w:rFonts w:asciiTheme="majorHAnsi" w:hAnsiTheme="majorHAnsi"/>
          <w:sz w:val="24"/>
          <w:szCs w:val="24"/>
        </w:rPr>
        <w:t xml:space="preserve"> las modificaciones que afectan las pensiones que se otorguen posterior a su aprobación.</w:t>
      </w:r>
      <w:r w:rsidRPr="00D55953">
        <w:rPr>
          <w:rFonts w:asciiTheme="majorHAnsi" w:hAnsiTheme="majorHAnsi"/>
          <w:sz w:val="24"/>
          <w:szCs w:val="24"/>
        </w:rPr>
        <w:t xml:space="preserve"> </w:t>
      </w:r>
      <w:r>
        <w:rPr>
          <w:rFonts w:asciiTheme="majorHAnsi" w:hAnsiTheme="majorHAnsi"/>
          <w:sz w:val="24"/>
          <w:szCs w:val="24"/>
        </w:rPr>
        <w:t>Los nuevos parámetros reducen drásticamente el monto de las pensiones.</w:t>
      </w:r>
    </w:p>
    <w:p w14:paraId="1E6DB296" w14:textId="77777777" w:rsidR="00AB43D1" w:rsidRDefault="00AB43D1" w:rsidP="00AB43D1">
      <w:pPr>
        <w:pStyle w:val="ListParagraph"/>
        <w:ind w:left="284"/>
        <w:jc w:val="both"/>
        <w:rPr>
          <w:rFonts w:asciiTheme="majorHAnsi" w:hAnsiTheme="majorHAnsi"/>
          <w:sz w:val="24"/>
          <w:szCs w:val="24"/>
        </w:rPr>
      </w:pPr>
    </w:p>
    <w:p w14:paraId="7168E00F" w14:textId="2FA34CB1" w:rsidR="00AB43D1" w:rsidRDefault="00AB43D1" w:rsidP="00AF01C3">
      <w:pPr>
        <w:pStyle w:val="ListParagraph"/>
        <w:numPr>
          <w:ilvl w:val="0"/>
          <w:numId w:val="5"/>
        </w:numPr>
        <w:ind w:left="284" w:hanging="284"/>
        <w:jc w:val="both"/>
        <w:rPr>
          <w:rFonts w:asciiTheme="majorHAnsi" w:hAnsiTheme="majorHAnsi"/>
          <w:sz w:val="24"/>
          <w:szCs w:val="24"/>
        </w:rPr>
      </w:pPr>
      <w:r>
        <w:rPr>
          <w:rFonts w:asciiTheme="majorHAnsi" w:hAnsiTheme="majorHAnsi"/>
          <w:sz w:val="24"/>
          <w:szCs w:val="24"/>
        </w:rPr>
        <w:t xml:space="preserve">Se elabora un análisis </w:t>
      </w:r>
      <w:r w:rsidR="00143ABC">
        <w:rPr>
          <w:rFonts w:asciiTheme="majorHAnsi" w:hAnsiTheme="majorHAnsi"/>
          <w:sz w:val="24"/>
          <w:szCs w:val="24"/>
        </w:rPr>
        <w:t>sobre el agravamiento de la crisis por el</w:t>
      </w:r>
      <w:r>
        <w:rPr>
          <w:rFonts w:asciiTheme="majorHAnsi" w:hAnsiTheme="majorHAnsi"/>
          <w:sz w:val="24"/>
          <w:szCs w:val="24"/>
        </w:rPr>
        <w:t xml:space="preserve"> </w:t>
      </w:r>
      <w:r w:rsidRPr="00A66A97">
        <w:rPr>
          <w:rFonts w:asciiTheme="majorHAnsi" w:hAnsiTheme="majorHAnsi"/>
          <w:sz w:val="24"/>
          <w:szCs w:val="24"/>
        </w:rPr>
        <w:t xml:space="preserve">Covid y </w:t>
      </w:r>
      <w:r w:rsidR="00143ABC">
        <w:rPr>
          <w:rFonts w:asciiTheme="majorHAnsi" w:hAnsiTheme="majorHAnsi"/>
          <w:sz w:val="24"/>
          <w:szCs w:val="24"/>
        </w:rPr>
        <w:t xml:space="preserve">su </w:t>
      </w:r>
      <w:r w:rsidRPr="00A66A97">
        <w:rPr>
          <w:rFonts w:asciiTheme="majorHAnsi" w:hAnsiTheme="majorHAnsi"/>
          <w:sz w:val="24"/>
          <w:szCs w:val="24"/>
        </w:rPr>
        <w:t>impacto en los Derechos Económicos, Sociales y Culturales</w:t>
      </w:r>
      <w:r>
        <w:rPr>
          <w:rFonts w:asciiTheme="majorHAnsi" w:hAnsiTheme="majorHAnsi"/>
          <w:sz w:val="24"/>
          <w:szCs w:val="24"/>
        </w:rPr>
        <w:t xml:space="preserve"> destacando la falta de implementación de medidas por parte del </w:t>
      </w:r>
      <w:r w:rsidR="002D5F41">
        <w:rPr>
          <w:rFonts w:asciiTheme="majorHAnsi" w:hAnsiTheme="majorHAnsi"/>
          <w:sz w:val="24"/>
          <w:szCs w:val="24"/>
        </w:rPr>
        <w:t>Estado</w:t>
      </w:r>
      <w:r>
        <w:rPr>
          <w:rFonts w:asciiTheme="majorHAnsi" w:hAnsiTheme="majorHAnsi"/>
          <w:sz w:val="24"/>
          <w:szCs w:val="24"/>
        </w:rPr>
        <w:t xml:space="preserve"> </w:t>
      </w:r>
      <w:r w:rsidRPr="00313658">
        <w:rPr>
          <w:rFonts w:asciiTheme="majorHAnsi" w:hAnsiTheme="majorHAnsi"/>
          <w:sz w:val="24"/>
          <w:szCs w:val="24"/>
        </w:rPr>
        <w:t>que aseguren la prevención de los contagios, tales como prohibir aglomeraciones, establecer protocolos de seguridad para los usuarios del transporte público, ayudar a la protección de los trabajadores por cuenta propia, entre otras</w:t>
      </w:r>
      <w:r>
        <w:rPr>
          <w:rFonts w:asciiTheme="majorHAnsi" w:hAnsiTheme="majorHAnsi"/>
          <w:sz w:val="24"/>
          <w:szCs w:val="24"/>
        </w:rPr>
        <w:t>.</w:t>
      </w:r>
    </w:p>
    <w:p w14:paraId="5F6888CC" w14:textId="77777777" w:rsidR="00AB43D1" w:rsidRPr="00D55953" w:rsidRDefault="00AB43D1" w:rsidP="00AB43D1">
      <w:pPr>
        <w:pStyle w:val="ListParagraph"/>
        <w:ind w:left="284"/>
        <w:jc w:val="both"/>
        <w:rPr>
          <w:rFonts w:asciiTheme="majorHAnsi" w:hAnsiTheme="majorHAnsi"/>
          <w:sz w:val="24"/>
          <w:szCs w:val="24"/>
        </w:rPr>
      </w:pPr>
    </w:p>
    <w:p w14:paraId="4854E2EF" w14:textId="44642AAB" w:rsidR="00AB43D1" w:rsidRPr="00AB43D1" w:rsidRDefault="002D5F41" w:rsidP="00AF01C3">
      <w:pPr>
        <w:pStyle w:val="ListParagraph"/>
        <w:numPr>
          <w:ilvl w:val="0"/>
          <w:numId w:val="5"/>
        </w:numPr>
        <w:ind w:left="284" w:hanging="284"/>
        <w:jc w:val="both"/>
        <w:rPr>
          <w:rFonts w:asciiTheme="majorHAnsi" w:hAnsiTheme="majorHAnsi"/>
          <w:sz w:val="24"/>
          <w:szCs w:val="24"/>
        </w:rPr>
      </w:pPr>
      <w:r>
        <w:rPr>
          <w:rFonts w:asciiTheme="majorHAnsi" w:hAnsiTheme="majorHAnsi"/>
          <w:sz w:val="24"/>
          <w:szCs w:val="24"/>
        </w:rPr>
        <w:t>Además</w:t>
      </w:r>
      <w:r w:rsidR="0091440C">
        <w:rPr>
          <w:rFonts w:asciiTheme="majorHAnsi" w:hAnsiTheme="majorHAnsi"/>
          <w:sz w:val="24"/>
          <w:szCs w:val="24"/>
        </w:rPr>
        <w:t>,</w:t>
      </w:r>
      <w:r>
        <w:rPr>
          <w:rFonts w:asciiTheme="majorHAnsi" w:hAnsiTheme="majorHAnsi"/>
          <w:sz w:val="24"/>
          <w:szCs w:val="24"/>
        </w:rPr>
        <w:t xml:space="preserve"> se expone que el Estado </w:t>
      </w:r>
      <w:r w:rsidR="00AB43D1" w:rsidRPr="00AB43D1">
        <w:rPr>
          <w:rFonts w:asciiTheme="majorHAnsi" w:hAnsiTheme="majorHAnsi"/>
          <w:sz w:val="24"/>
          <w:szCs w:val="24"/>
        </w:rPr>
        <w:t xml:space="preserve">adoptó como política oficial no decretar la emergencia sanitaria lo que conllevó a que en ningún momento se aprobaran medidas excepcionales </w:t>
      </w:r>
      <w:r w:rsidR="00AB43D1" w:rsidRPr="00AB43D1">
        <w:rPr>
          <w:rFonts w:asciiTheme="majorHAnsi" w:hAnsiTheme="majorHAnsi"/>
          <w:sz w:val="24"/>
          <w:szCs w:val="24"/>
        </w:rPr>
        <w:lastRenderedPageBreak/>
        <w:t xml:space="preserve">en el ámbito de la salud y la economía para combatir los efectos sanitarios y los impactos económicos y sociales, lo que </w:t>
      </w:r>
      <w:r w:rsidR="00AB43D1" w:rsidRPr="002502AB">
        <w:rPr>
          <w:rFonts w:asciiTheme="majorHAnsi" w:hAnsiTheme="majorHAnsi"/>
          <w:sz w:val="24"/>
          <w:szCs w:val="24"/>
        </w:rPr>
        <w:t>ha limitado además la asignación de recursos de la comunidad internacional y el abastecimiento de equipos y productos médicos esenciales</w:t>
      </w:r>
      <w:r w:rsidR="00AB43D1" w:rsidRPr="00AB43D1">
        <w:rPr>
          <w:rFonts w:asciiTheme="majorHAnsi" w:hAnsiTheme="majorHAnsi"/>
          <w:sz w:val="24"/>
          <w:szCs w:val="24"/>
        </w:rPr>
        <w:t xml:space="preserve">. </w:t>
      </w:r>
    </w:p>
    <w:p w14:paraId="24A8EB94" w14:textId="77777777" w:rsidR="00735F91" w:rsidRDefault="00735F91" w:rsidP="00735F91">
      <w:pPr>
        <w:pStyle w:val="Heading1"/>
        <w:spacing w:before="0" w:line="240" w:lineRule="auto"/>
        <w:ind w:left="284"/>
        <w:rPr>
          <w:b/>
          <w:bCs/>
          <w:color w:val="auto"/>
          <w:sz w:val="24"/>
          <w:szCs w:val="24"/>
        </w:rPr>
      </w:pPr>
    </w:p>
    <w:p w14:paraId="54AE81CA" w14:textId="1F0BD9A2" w:rsidR="002E4A25" w:rsidRPr="00313658" w:rsidRDefault="002E4A25" w:rsidP="00AF01C3">
      <w:pPr>
        <w:pStyle w:val="Heading1"/>
        <w:numPr>
          <w:ilvl w:val="0"/>
          <w:numId w:val="1"/>
        </w:numPr>
        <w:spacing w:before="0" w:line="240" w:lineRule="auto"/>
        <w:ind w:left="284" w:hanging="284"/>
        <w:rPr>
          <w:b/>
          <w:bCs/>
          <w:color w:val="auto"/>
          <w:sz w:val="24"/>
          <w:szCs w:val="24"/>
        </w:rPr>
      </w:pPr>
      <w:r w:rsidRPr="00313658">
        <w:rPr>
          <w:b/>
          <w:bCs/>
          <w:color w:val="auto"/>
          <w:sz w:val="24"/>
          <w:szCs w:val="24"/>
        </w:rPr>
        <w:t>Introducción</w:t>
      </w:r>
    </w:p>
    <w:p w14:paraId="45B604FD" w14:textId="77777777" w:rsidR="002E4A25" w:rsidRPr="00313658" w:rsidRDefault="002E4A25" w:rsidP="002E4A25">
      <w:pPr>
        <w:spacing w:after="0" w:line="240" w:lineRule="auto"/>
        <w:jc w:val="both"/>
        <w:rPr>
          <w:rFonts w:asciiTheme="majorHAnsi" w:hAnsiTheme="majorHAnsi" w:cstheme="majorHAnsi"/>
          <w:sz w:val="24"/>
          <w:szCs w:val="24"/>
        </w:rPr>
      </w:pPr>
    </w:p>
    <w:p w14:paraId="72EA393F" w14:textId="3211BCD7" w:rsidR="002E4A25" w:rsidRPr="00AB43D1" w:rsidRDefault="002E4A25" w:rsidP="00AF01C3">
      <w:pPr>
        <w:pStyle w:val="ListParagraph"/>
        <w:numPr>
          <w:ilvl w:val="0"/>
          <w:numId w:val="5"/>
        </w:numPr>
        <w:ind w:left="426" w:hanging="426"/>
        <w:jc w:val="both"/>
        <w:rPr>
          <w:rFonts w:asciiTheme="majorHAnsi" w:hAnsiTheme="majorHAnsi"/>
          <w:sz w:val="24"/>
          <w:szCs w:val="24"/>
        </w:rPr>
      </w:pPr>
      <w:r w:rsidRPr="00AB43D1">
        <w:rPr>
          <w:rFonts w:asciiTheme="majorHAnsi" w:hAnsiTheme="majorHAnsi"/>
          <w:sz w:val="24"/>
          <w:szCs w:val="24"/>
        </w:rPr>
        <w:t>El Consejo Superior de la Empresa Privada (COSEP) presenta a consideración del Comité de Derechos Económicos, Sociales y Culturales de Naciones Unidas (en adelante, el Comité), el siguiente Informe con el objeto de aportar a la revisión de la implementación del Pacto Internacional sobre Derechos Económicos, Sociales y Culturales (en adelante el Pacto) a realizarse en el 68 periodo de sesiones del Comité del 28 de septiembre al 16 de octubre del presente año.</w:t>
      </w:r>
    </w:p>
    <w:p w14:paraId="6D864C2F" w14:textId="77777777" w:rsidR="001064E3" w:rsidRPr="00AB43D1" w:rsidRDefault="001064E3" w:rsidP="00AB43D1">
      <w:pPr>
        <w:pStyle w:val="ListParagraph"/>
        <w:ind w:left="284"/>
        <w:jc w:val="both"/>
        <w:rPr>
          <w:rFonts w:asciiTheme="majorHAnsi" w:hAnsiTheme="majorHAnsi"/>
          <w:sz w:val="24"/>
          <w:szCs w:val="24"/>
        </w:rPr>
      </w:pPr>
    </w:p>
    <w:p w14:paraId="70A35896" w14:textId="3F70EA9B" w:rsidR="002E4A25" w:rsidRPr="00AB43D1" w:rsidRDefault="002E4A25" w:rsidP="00AF01C3">
      <w:pPr>
        <w:pStyle w:val="ListParagraph"/>
        <w:numPr>
          <w:ilvl w:val="0"/>
          <w:numId w:val="5"/>
        </w:numPr>
        <w:ind w:left="426" w:hanging="426"/>
        <w:jc w:val="both"/>
        <w:rPr>
          <w:rFonts w:asciiTheme="majorHAnsi" w:hAnsiTheme="majorHAnsi"/>
          <w:sz w:val="24"/>
          <w:szCs w:val="24"/>
        </w:rPr>
      </w:pPr>
      <w:r w:rsidRPr="00AB43D1">
        <w:rPr>
          <w:rFonts w:asciiTheme="majorHAnsi" w:hAnsiTheme="majorHAnsi"/>
          <w:sz w:val="24"/>
          <w:szCs w:val="24"/>
        </w:rPr>
        <w:t xml:space="preserve">El COSEP fue fundado el 16 de febrero de 1972, como una asociación civil, sin fines de lucro. Actualmente está integrado por veintiséis Cámaras representativas de los más importantes sectores económicos formales de Nicaragua. </w:t>
      </w:r>
      <w:r w:rsidR="00EB12F1" w:rsidRPr="00AB43D1">
        <w:rPr>
          <w:rFonts w:asciiTheme="majorHAnsi" w:hAnsiTheme="majorHAnsi"/>
          <w:sz w:val="24"/>
          <w:szCs w:val="24"/>
        </w:rPr>
        <w:t>T</w:t>
      </w:r>
      <w:r w:rsidRPr="00AB43D1">
        <w:rPr>
          <w:rFonts w:asciiTheme="majorHAnsi" w:hAnsiTheme="majorHAnsi"/>
          <w:sz w:val="24"/>
          <w:szCs w:val="24"/>
        </w:rPr>
        <w:t xml:space="preserve">iene como propósito fundamental unificar el esfuerzo del sector privado. Su misión es fomentar y velar por las condiciones económicas, políticas y sociales que garanticen al sector privado la libre empresa, el respeto a la propiedad privada y el fortalecimiento empresarial, con el fin de contribuir al progreso de Nicaragua a través de su liderazgo, la </w:t>
      </w:r>
      <w:r w:rsidR="00EB12F1" w:rsidRPr="00AB43D1">
        <w:rPr>
          <w:rFonts w:asciiTheme="majorHAnsi" w:hAnsiTheme="majorHAnsi"/>
          <w:sz w:val="24"/>
          <w:szCs w:val="24"/>
        </w:rPr>
        <w:t>participación</w:t>
      </w:r>
      <w:r w:rsidRPr="00AB43D1">
        <w:rPr>
          <w:rFonts w:asciiTheme="majorHAnsi" w:hAnsiTheme="majorHAnsi"/>
          <w:sz w:val="24"/>
          <w:szCs w:val="24"/>
        </w:rPr>
        <w:t xml:space="preserve"> de sus asociados y su interrelación con los diversos actores sociales. </w:t>
      </w:r>
    </w:p>
    <w:p w14:paraId="2DABC783" w14:textId="77777777" w:rsidR="001064E3" w:rsidRPr="00AB43D1" w:rsidRDefault="001064E3" w:rsidP="00AB43D1">
      <w:pPr>
        <w:pStyle w:val="ListParagraph"/>
        <w:ind w:left="284"/>
        <w:jc w:val="both"/>
        <w:rPr>
          <w:rFonts w:asciiTheme="majorHAnsi" w:hAnsiTheme="majorHAnsi"/>
          <w:sz w:val="24"/>
          <w:szCs w:val="24"/>
        </w:rPr>
      </w:pPr>
    </w:p>
    <w:p w14:paraId="302BFF9B" w14:textId="28C67BF8" w:rsidR="002E4A25" w:rsidRPr="00AB43D1" w:rsidRDefault="002E4A25" w:rsidP="00AF01C3">
      <w:pPr>
        <w:pStyle w:val="ListParagraph"/>
        <w:numPr>
          <w:ilvl w:val="0"/>
          <w:numId w:val="5"/>
        </w:numPr>
        <w:ind w:left="426" w:hanging="426"/>
        <w:jc w:val="both"/>
        <w:rPr>
          <w:rFonts w:asciiTheme="majorHAnsi" w:hAnsiTheme="majorHAnsi"/>
          <w:sz w:val="24"/>
          <w:szCs w:val="24"/>
        </w:rPr>
      </w:pPr>
      <w:r w:rsidRPr="00AB43D1">
        <w:rPr>
          <w:rFonts w:asciiTheme="majorHAnsi" w:hAnsiTheme="majorHAnsi"/>
          <w:sz w:val="24"/>
          <w:szCs w:val="24"/>
        </w:rPr>
        <w:t xml:space="preserve">Este Informe se pronuncia sobre el estado de cumplimiento de las obligaciones bajo el Pacto por parte del Estado de Nicaragua </w:t>
      </w:r>
      <w:r w:rsidR="00DF11BC" w:rsidRPr="00AB43D1">
        <w:rPr>
          <w:rFonts w:asciiTheme="majorHAnsi" w:hAnsiTheme="majorHAnsi"/>
          <w:sz w:val="24"/>
          <w:szCs w:val="24"/>
        </w:rPr>
        <w:t xml:space="preserve">(en adelante, el Estado) </w:t>
      </w:r>
      <w:r w:rsidRPr="00AB43D1">
        <w:rPr>
          <w:rFonts w:asciiTheme="majorHAnsi" w:hAnsiTheme="majorHAnsi"/>
          <w:sz w:val="24"/>
          <w:szCs w:val="24"/>
        </w:rPr>
        <w:t xml:space="preserve">en relación </w:t>
      </w:r>
      <w:r w:rsidR="00EB12F1" w:rsidRPr="00AB43D1">
        <w:rPr>
          <w:rFonts w:asciiTheme="majorHAnsi" w:hAnsiTheme="majorHAnsi"/>
          <w:sz w:val="24"/>
          <w:szCs w:val="24"/>
        </w:rPr>
        <w:t>con el</w:t>
      </w:r>
      <w:r w:rsidRPr="00AB43D1">
        <w:rPr>
          <w:rFonts w:asciiTheme="majorHAnsi" w:hAnsiTheme="majorHAnsi"/>
          <w:sz w:val="24"/>
          <w:szCs w:val="24"/>
        </w:rPr>
        <w:t xml:space="preserve"> Informe que éste presentó el 23 de mayo 2019, en virtud de los art. 16 y 17 del Pacto.</w:t>
      </w:r>
    </w:p>
    <w:p w14:paraId="396D22A5" w14:textId="4CB3E0E5" w:rsidR="001064E3" w:rsidRPr="00AB43D1" w:rsidRDefault="001064E3" w:rsidP="00AB43D1">
      <w:pPr>
        <w:pStyle w:val="ListParagraph"/>
        <w:ind w:left="284"/>
        <w:jc w:val="both"/>
        <w:rPr>
          <w:rFonts w:asciiTheme="majorHAnsi" w:hAnsiTheme="majorHAnsi"/>
          <w:sz w:val="24"/>
          <w:szCs w:val="24"/>
        </w:rPr>
      </w:pPr>
    </w:p>
    <w:p w14:paraId="21642120" w14:textId="36EDA919" w:rsidR="00482811" w:rsidRPr="00AB43D1" w:rsidRDefault="00482811" w:rsidP="00AF01C3">
      <w:pPr>
        <w:pStyle w:val="ListParagraph"/>
        <w:numPr>
          <w:ilvl w:val="0"/>
          <w:numId w:val="5"/>
        </w:numPr>
        <w:ind w:left="426" w:hanging="426"/>
        <w:jc w:val="both"/>
        <w:rPr>
          <w:rFonts w:asciiTheme="majorHAnsi" w:hAnsiTheme="majorHAnsi"/>
          <w:sz w:val="24"/>
          <w:szCs w:val="24"/>
        </w:rPr>
      </w:pPr>
      <w:r w:rsidRPr="00AB43D1">
        <w:rPr>
          <w:rFonts w:asciiTheme="majorHAnsi" w:hAnsiTheme="majorHAnsi"/>
          <w:sz w:val="24"/>
          <w:szCs w:val="24"/>
        </w:rPr>
        <w:t xml:space="preserve">Para la elaboración del informe se priorizaron temas de la </w:t>
      </w:r>
      <w:r w:rsidR="003D2A7A" w:rsidRPr="00AB43D1">
        <w:rPr>
          <w:rFonts w:asciiTheme="majorHAnsi" w:hAnsiTheme="majorHAnsi"/>
          <w:sz w:val="24"/>
          <w:szCs w:val="24"/>
        </w:rPr>
        <w:t>L</w:t>
      </w:r>
      <w:r w:rsidRPr="00AB43D1">
        <w:rPr>
          <w:rFonts w:asciiTheme="majorHAnsi" w:hAnsiTheme="majorHAnsi"/>
          <w:sz w:val="24"/>
          <w:szCs w:val="24"/>
        </w:rPr>
        <w:t xml:space="preserve">ista de </w:t>
      </w:r>
      <w:r w:rsidR="003D2A7A" w:rsidRPr="00AB43D1">
        <w:rPr>
          <w:rFonts w:asciiTheme="majorHAnsi" w:hAnsiTheme="majorHAnsi"/>
          <w:sz w:val="24"/>
          <w:szCs w:val="24"/>
        </w:rPr>
        <w:t>C</w:t>
      </w:r>
      <w:r w:rsidRPr="00AB43D1">
        <w:rPr>
          <w:rFonts w:asciiTheme="majorHAnsi" w:hAnsiTheme="majorHAnsi"/>
          <w:sz w:val="24"/>
          <w:szCs w:val="24"/>
        </w:rPr>
        <w:t>uestiones</w:t>
      </w:r>
      <w:r w:rsidR="006E0679" w:rsidRPr="007D5CDE">
        <w:rPr>
          <w:rFonts w:asciiTheme="majorHAnsi" w:hAnsiTheme="majorHAnsi"/>
          <w:sz w:val="24"/>
          <w:szCs w:val="24"/>
          <w:vertAlign w:val="superscript"/>
        </w:rPr>
        <w:footnoteReference w:id="1"/>
      </w:r>
      <w:r w:rsidRPr="00AB43D1">
        <w:rPr>
          <w:rFonts w:asciiTheme="majorHAnsi" w:hAnsiTheme="majorHAnsi"/>
          <w:sz w:val="24"/>
          <w:szCs w:val="24"/>
        </w:rPr>
        <w:t xml:space="preserve"> relativos al quinto informe periódico de Nicaragua y se hace particular énfasis en la crisis sanitaria producto del Covid-19 y su impacto en los </w:t>
      </w:r>
      <w:r w:rsidR="00497AF9" w:rsidRPr="00AB43D1">
        <w:rPr>
          <w:rFonts w:asciiTheme="majorHAnsi" w:hAnsiTheme="majorHAnsi"/>
          <w:sz w:val="24"/>
          <w:szCs w:val="24"/>
        </w:rPr>
        <w:t>d</w:t>
      </w:r>
      <w:r w:rsidRPr="00AB43D1">
        <w:rPr>
          <w:rFonts w:asciiTheme="majorHAnsi" w:hAnsiTheme="majorHAnsi"/>
          <w:sz w:val="24"/>
          <w:szCs w:val="24"/>
        </w:rPr>
        <w:t xml:space="preserve">erechos </w:t>
      </w:r>
      <w:r w:rsidR="00497AF9" w:rsidRPr="00AB43D1">
        <w:rPr>
          <w:rFonts w:asciiTheme="majorHAnsi" w:hAnsiTheme="majorHAnsi"/>
          <w:sz w:val="24"/>
          <w:szCs w:val="24"/>
        </w:rPr>
        <w:t>e</w:t>
      </w:r>
      <w:r w:rsidRPr="00AB43D1">
        <w:rPr>
          <w:rFonts w:asciiTheme="majorHAnsi" w:hAnsiTheme="majorHAnsi"/>
          <w:sz w:val="24"/>
          <w:szCs w:val="24"/>
        </w:rPr>
        <w:t xml:space="preserve">conómicos, </w:t>
      </w:r>
      <w:r w:rsidR="00497AF9" w:rsidRPr="00AB43D1">
        <w:rPr>
          <w:rFonts w:asciiTheme="majorHAnsi" w:hAnsiTheme="majorHAnsi"/>
          <w:sz w:val="24"/>
          <w:szCs w:val="24"/>
        </w:rPr>
        <w:t>s</w:t>
      </w:r>
      <w:r w:rsidRPr="00AB43D1">
        <w:rPr>
          <w:rFonts w:asciiTheme="majorHAnsi" w:hAnsiTheme="majorHAnsi"/>
          <w:sz w:val="24"/>
          <w:szCs w:val="24"/>
        </w:rPr>
        <w:t xml:space="preserve">ociales y </w:t>
      </w:r>
      <w:r w:rsidR="00497AF9" w:rsidRPr="00AB43D1">
        <w:rPr>
          <w:rFonts w:asciiTheme="majorHAnsi" w:hAnsiTheme="majorHAnsi"/>
          <w:sz w:val="24"/>
          <w:szCs w:val="24"/>
        </w:rPr>
        <w:t>c</w:t>
      </w:r>
      <w:r w:rsidRPr="00AB43D1">
        <w:rPr>
          <w:rFonts w:asciiTheme="majorHAnsi" w:hAnsiTheme="majorHAnsi"/>
          <w:sz w:val="24"/>
          <w:szCs w:val="24"/>
        </w:rPr>
        <w:t>ulturale</w:t>
      </w:r>
      <w:r w:rsidR="003D2A7A" w:rsidRPr="00AB43D1">
        <w:rPr>
          <w:rFonts w:asciiTheme="majorHAnsi" w:hAnsiTheme="majorHAnsi"/>
          <w:sz w:val="24"/>
          <w:szCs w:val="24"/>
        </w:rPr>
        <w:t>s (DESC)</w:t>
      </w:r>
      <w:r w:rsidRPr="00AB43D1">
        <w:rPr>
          <w:rFonts w:asciiTheme="majorHAnsi" w:hAnsiTheme="majorHAnsi"/>
          <w:sz w:val="24"/>
          <w:szCs w:val="24"/>
        </w:rPr>
        <w:t xml:space="preserve">. A partir de esos temas se revisó documentación de los análisis y propuestas públicas realizados por el COSEP que fueron complementados con datos e información de otras fuentes. </w:t>
      </w:r>
    </w:p>
    <w:p w14:paraId="2BC78C75" w14:textId="77777777" w:rsidR="00482811" w:rsidRPr="00AB43D1" w:rsidRDefault="00482811" w:rsidP="00AB43D1">
      <w:pPr>
        <w:pStyle w:val="ListParagraph"/>
        <w:ind w:left="284"/>
        <w:jc w:val="both"/>
        <w:rPr>
          <w:rFonts w:asciiTheme="majorHAnsi" w:hAnsiTheme="majorHAnsi"/>
          <w:sz w:val="24"/>
          <w:szCs w:val="24"/>
        </w:rPr>
      </w:pPr>
    </w:p>
    <w:p w14:paraId="22F9A8D7" w14:textId="3FD30947" w:rsidR="002E4A25" w:rsidRPr="00AB43D1" w:rsidRDefault="00746DB1" w:rsidP="00AF01C3">
      <w:pPr>
        <w:pStyle w:val="ListParagraph"/>
        <w:numPr>
          <w:ilvl w:val="0"/>
          <w:numId w:val="5"/>
        </w:numPr>
        <w:ind w:left="426" w:hanging="426"/>
        <w:jc w:val="both"/>
        <w:rPr>
          <w:rFonts w:asciiTheme="majorHAnsi" w:hAnsiTheme="majorHAnsi"/>
          <w:sz w:val="24"/>
          <w:szCs w:val="24"/>
        </w:rPr>
      </w:pPr>
      <w:r w:rsidRPr="00AB43D1">
        <w:rPr>
          <w:rFonts w:asciiTheme="majorHAnsi" w:hAnsiTheme="majorHAnsi"/>
          <w:sz w:val="24"/>
          <w:szCs w:val="24"/>
        </w:rPr>
        <w:t>Además, e</w:t>
      </w:r>
      <w:r w:rsidR="002E4A25" w:rsidRPr="00AB43D1">
        <w:rPr>
          <w:rFonts w:asciiTheme="majorHAnsi" w:hAnsiTheme="majorHAnsi"/>
          <w:sz w:val="24"/>
          <w:szCs w:val="24"/>
        </w:rPr>
        <w:t xml:space="preserve">xpondremos principalmente el profundo deterioro que presentan los DESC en el país como consecuencia de la instauración a partir de abril del 2018 de un estado autocrático sustentado en un “estado policial” que ha cerrado todos los espacios políticos para el diálogo con todos los actores políticos y sociales para acordar medidas para enfrentar y superar la actual crisis económica, social, política y sanitaria. Por lo que el informe desarrolla una serie de propuestas de políticas públicas </w:t>
      </w:r>
      <w:r w:rsidR="00FD67CC" w:rsidRPr="00AB43D1">
        <w:rPr>
          <w:rFonts w:asciiTheme="majorHAnsi" w:hAnsiTheme="majorHAnsi"/>
          <w:sz w:val="24"/>
          <w:szCs w:val="24"/>
        </w:rPr>
        <w:t xml:space="preserve">respecto de los DESC, </w:t>
      </w:r>
      <w:r w:rsidR="002E4A25" w:rsidRPr="00AB43D1">
        <w:rPr>
          <w:rFonts w:asciiTheme="majorHAnsi" w:hAnsiTheme="majorHAnsi"/>
          <w:sz w:val="24"/>
          <w:szCs w:val="24"/>
        </w:rPr>
        <w:t>que solicitamos</w:t>
      </w:r>
      <w:r w:rsidR="00482811" w:rsidRPr="00AB43D1">
        <w:rPr>
          <w:rFonts w:asciiTheme="majorHAnsi" w:hAnsiTheme="majorHAnsi"/>
          <w:sz w:val="24"/>
          <w:szCs w:val="24"/>
        </w:rPr>
        <w:t xml:space="preserve"> al Comité</w:t>
      </w:r>
      <w:r w:rsidR="002E4A25" w:rsidRPr="00AB43D1">
        <w:rPr>
          <w:rFonts w:asciiTheme="majorHAnsi" w:hAnsiTheme="majorHAnsi"/>
          <w:sz w:val="24"/>
          <w:szCs w:val="24"/>
        </w:rPr>
        <w:t xml:space="preserve"> haga </w:t>
      </w:r>
      <w:r w:rsidR="003D2A7A" w:rsidRPr="00AB43D1">
        <w:rPr>
          <w:rFonts w:asciiTheme="majorHAnsi" w:hAnsiTheme="majorHAnsi"/>
          <w:sz w:val="24"/>
          <w:szCs w:val="24"/>
        </w:rPr>
        <w:t xml:space="preserve">al Estado, a partir de los planteamientos y recomendaciones </w:t>
      </w:r>
      <w:r w:rsidR="002E4A25" w:rsidRPr="00AB43D1">
        <w:rPr>
          <w:rFonts w:asciiTheme="majorHAnsi" w:hAnsiTheme="majorHAnsi"/>
          <w:sz w:val="24"/>
          <w:szCs w:val="24"/>
        </w:rPr>
        <w:t>del sector privado</w:t>
      </w:r>
      <w:r w:rsidR="003D2A7A" w:rsidRPr="00AB43D1">
        <w:rPr>
          <w:rFonts w:asciiTheme="majorHAnsi" w:hAnsiTheme="majorHAnsi"/>
          <w:sz w:val="24"/>
          <w:szCs w:val="24"/>
        </w:rPr>
        <w:t xml:space="preserve">. </w:t>
      </w:r>
    </w:p>
    <w:p w14:paraId="3E92800E" w14:textId="77777777" w:rsidR="002E4A25" w:rsidRPr="00313658" w:rsidRDefault="002E4A25" w:rsidP="002E4A25">
      <w:pPr>
        <w:spacing w:after="0" w:line="240" w:lineRule="auto"/>
        <w:jc w:val="both"/>
        <w:rPr>
          <w:rFonts w:asciiTheme="majorHAnsi" w:hAnsiTheme="majorHAnsi" w:cstheme="majorHAnsi"/>
          <w:sz w:val="24"/>
          <w:szCs w:val="24"/>
        </w:rPr>
      </w:pPr>
    </w:p>
    <w:p w14:paraId="4C9C755B" w14:textId="0E482CE9" w:rsidR="00746DB1" w:rsidRPr="006E0679" w:rsidRDefault="002E4A25" w:rsidP="00AF01C3">
      <w:pPr>
        <w:pStyle w:val="Heading1"/>
        <w:numPr>
          <w:ilvl w:val="0"/>
          <w:numId w:val="1"/>
        </w:numPr>
        <w:spacing w:before="0" w:line="240" w:lineRule="auto"/>
        <w:ind w:left="284" w:hanging="284"/>
        <w:jc w:val="both"/>
        <w:rPr>
          <w:rFonts w:cstheme="majorHAnsi"/>
          <w:sz w:val="24"/>
          <w:szCs w:val="24"/>
        </w:rPr>
      </w:pPr>
      <w:r w:rsidRPr="006E0679">
        <w:rPr>
          <w:b/>
          <w:bCs/>
          <w:color w:val="auto"/>
          <w:sz w:val="24"/>
          <w:szCs w:val="24"/>
        </w:rPr>
        <w:t xml:space="preserve">Principales motivos de preocupación respecto al estado de cumplimiento de las obligaciones contraídas bajo el Pacto </w:t>
      </w:r>
    </w:p>
    <w:p w14:paraId="54E253FD" w14:textId="77777777" w:rsidR="006E0679" w:rsidRDefault="006E0679" w:rsidP="006E0679">
      <w:pPr>
        <w:spacing w:after="0"/>
        <w:jc w:val="both"/>
        <w:rPr>
          <w:rFonts w:asciiTheme="majorHAnsi" w:hAnsiTheme="majorHAnsi" w:cstheme="majorHAnsi"/>
          <w:sz w:val="24"/>
          <w:szCs w:val="24"/>
        </w:rPr>
      </w:pPr>
    </w:p>
    <w:p w14:paraId="42F61913" w14:textId="1AF65BC2" w:rsidR="006E0679" w:rsidRPr="00735F91" w:rsidRDefault="006E0679"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Desde el año 2018, la población nicaragüense y las empresas del país se han visto afectadas por las repercusiones de la crisis sociopolítica, situación que se ha empeorado con la crisis de salud generada por la pandemia.</w:t>
      </w:r>
    </w:p>
    <w:p w14:paraId="2EFC9FA1" w14:textId="77777777" w:rsidR="006E0679" w:rsidRDefault="006E0679" w:rsidP="00746DB1">
      <w:pPr>
        <w:spacing w:after="0"/>
        <w:jc w:val="both"/>
        <w:rPr>
          <w:rFonts w:asciiTheme="majorHAnsi" w:hAnsiTheme="majorHAnsi" w:cstheme="majorHAnsi"/>
          <w:sz w:val="24"/>
          <w:szCs w:val="24"/>
        </w:rPr>
      </w:pPr>
    </w:p>
    <w:p w14:paraId="09B63A47" w14:textId="3F3A222A" w:rsidR="00746DB1" w:rsidRPr="00735F91" w:rsidRDefault="002E4A25"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 xml:space="preserve">La situación sociopolítica del país </w:t>
      </w:r>
      <w:r w:rsidR="00497AF9" w:rsidRPr="00735F91">
        <w:rPr>
          <w:rFonts w:asciiTheme="majorHAnsi" w:hAnsiTheme="majorHAnsi"/>
          <w:sz w:val="24"/>
          <w:szCs w:val="24"/>
        </w:rPr>
        <w:t>se deterioró producto de la</w:t>
      </w:r>
      <w:r w:rsidR="005A617C" w:rsidRPr="00735F91">
        <w:rPr>
          <w:rFonts w:asciiTheme="majorHAnsi" w:hAnsiTheme="majorHAnsi"/>
          <w:sz w:val="24"/>
          <w:szCs w:val="24"/>
        </w:rPr>
        <w:t>s</w:t>
      </w:r>
      <w:r w:rsidR="00497AF9" w:rsidRPr="00735F91">
        <w:rPr>
          <w:rFonts w:asciiTheme="majorHAnsi" w:hAnsiTheme="majorHAnsi"/>
          <w:sz w:val="24"/>
          <w:szCs w:val="24"/>
        </w:rPr>
        <w:t xml:space="preserve"> </w:t>
      </w:r>
      <w:r w:rsidRPr="00735F91">
        <w:rPr>
          <w:rFonts w:asciiTheme="majorHAnsi" w:hAnsiTheme="majorHAnsi"/>
          <w:sz w:val="24"/>
          <w:szCs w:val="24"/>
        </w:rPr>
        <w:t>violaci</w:t>
      </w:r>
      <w:r w:rsidR="00497AF9" w:rsidRPr="00735F91">
        <w:rPr>
          <w:rFonts w:asciiTheme="majorHAnsi" w:hAnsiTheme="majorHAnsi"/>
          <w:sz w:val="24"/>
          <w:szCs w:val="24"/>
        </w:rPr>
        <w:t>ones</w:t>
      </w:r>
      <w:r w:rsidRPr="00735F91">
        <w:rPr>
          <w:rFonts w:asciiTheme="majorHAnsi" w:hAnsiTheme="majorHAnsi"/>
          <w:sz w:val="24"/>
          <w:szCs w:val="24"/>
        </w:rPr>
        <w:t xml:space="preserve"> de Derechos Humanos </w:t>
      </w:r>
      <w:r w:rsidR="00497AF9" w:rsidRPr="00735F91">
        <w:rPr>
          <w:rFonts w:asciiTheme="majorHAnsi" w:hAnsiTheme="majorHAnsi"/>
          <w:sz w:val="24"/>
          <w:szCs w:val="24"/>
        </w:rPr>
        <w:t xml:space="preserve">en las que incurrió </w:t>
      </w:r>
      <w:r w:rsidRPr="00735F91">
        <w:rPr>
          <w:rFonts w:asciiTheme="majorHAnsi" w:hAnsiTheme="majorHAnsi"/>
          <w:sz w:val="24"/>
          <w:szCs w:val="24"/>
        </w:rPr>
        <w:t>el Estado al reprimir las protestas cívicas de abril 2018</w:t>
      </w:r>
      <w:r w:rsidR="00497AF9" w:rsidRPr="00735F91">
        <w:rPr>
          <w:rFonts w:asciiTheme="majorHAnsi" w:hAnsiTheme="majorHAnsi"/>
          <w:sz w:val="24"/>
          <w:szCs w:val="24"/>
        </w:rPr>
        <w:t>.</w:t>
      </w:r>
      <w:r w:rsidRPr="00735F91">
        <w:rPr>
          <w:rFonts w:asciiTheme="majorHAnsi" w:hAnsiTheme="majorHAnsi"/>
          <w:sz w:val="24"/>
          <w:szCs w:val="24"/>
        </w:rPr>
        <w:t xml:space="preserve"> </w:t>
      </w:r>
      <w:r w:rsidR="00497AF9" w:rsidRPr="00735F91">
        <w:rPr>
          <w:rFonts w:asciiTheme="majorHAnsi" w:hAnsiTheme="majorHAnsi"/>
          <w:sz w:val="24"/>
          <w:szCs w:val="24"/>
        </w:rPr>
        <w:t>L</w:t>
      </w:r>
      <w:r w:rsidRPr="00735F91">
        <w:rPr>
          <w:rFonts w:asciiTheme="majorHAnsi" w:hAnsiTheme="majorHAnsi"/>
          <w:sz w:val="24"/>
          <w:szCs w:val="24"/>
        </w:rPr>
        <w:t xml:space="preserve">a falta de voluntad política </w:t>
      </w:r>
      <w:r w:rsidR="003D2A7A" w:rsidRPr="00735F91">
        <w:rPr>
          <w:rFonts w:asciiTheme="majorHAnsi" w:hAnsiTheme="majorHAnsi"/>
          <w:sz w:val="24"/>
          <w:szCs w:val="24"/>
        </w:rPr>
        <w:t xml:space="preserve">para </w:t>
      </w:r>
      <w:r w:rsidRPr="00735F91">
        <w:rPr>
          <w:rFonts w:asciiTheme="majorHAnsi" w:hAnsiTheme="majorHAnsi"/>
          <w:sz w:val="24"/>
          <w:szCs w:val="24"/>
        </w:rPr>
        <w:t>establecer un mecanismo de diálogo con los actores políticos surgidos de la protesta legitimados por el apoyo popular y reconocidos como tal</w:t>
      </w:r>
      <w:r w:rsidR="003D2A7A" w:rsidRPr="00735F91">
        <w:rPr>
          <w:rFonts w:asciiTheme="majorHAnsi" w:hAnsiTheme="majorHAnsi"/>
          <w:sz w:val="24"/>
          <w:szCs w:val="24"/>
        </w:rPr>
        <w:t>es</w:t>
      </w:r>
      <w:r w:rsidRPr="00735F91">
        <w:rPr>
          <w:rFonts w:asciiTheme="majorHAnsi" w:hAnsiTheme="majorHAnsi"/>
          <w:sz w:val="24"/>
          <w:szCs w:val="24"/>
        </w:rPr>
        <w:t xml:space="preserve"> por la comunidad </w:t>
      </w:r>
      <w:r w:rsidR="005A617C" w:rsidRPr="00735F91">
        <w:rPr>
          <w:rFonts w:asciiTheme="majorHAnsi" w:hAnsiTheme="majorHAnsi"/>
          <w:sz w:val="24"/>
          <w:szCs w:val="24"/>
        </w:rPr>
        <w:t>internacional,</w:t>
      </w:r>
      <w:r w:rsidRPr="00735F91">
        <w:rPr>
          <w:rFonts w:asciiTheme="majorHAnsi" w:hAnsiTheme="majorHAnsi"/>
          <w:sz w:val="24"/>
          <w:szCs w:val="24"/>
        </w:rPr>
        <w:t xml:space="preserve"> </w:t>
      </w:r>
      <w:r w:rsidR="00746DB1" w:rsidRPr="00735F91">
        <w:rPr>
          <w:rFonts w:asciiTheme="majorHAnsi" w:hAnsiTheme="majorHAnsi"/>
          <w:sz w:val="24"/>
          <w:szCs w:val="24"/>
        </w:rPr>
        <w:t xml:space="preserve">así como </w:t>
      </w:r>
      <w:r w:rsidRPr="00735F91">
        <w:rPr>
          <w:rFonts w:asciiTheme="majorHAnsi" w:hAnsiTheme="majorHAnsi"/>
          <w:sz w:val="24"/>
          <w:szCs w:val="24"/>
        </w:rPr>
        <w:t xml:space="preserve">los efectos generados por la pandemia, </w:t>
      </w:r>
      <w:r w:rsidR="00497AF9" w:rsidRPr="00735F91">
        <w:rPr>
          <w:rFonts w:asciiTheme="majorHAnsi" w:hAnsiTheme="majorHAnsi"/>
          <w:sz w:val="24"/>
          <w:szCs w:val="24"/>
        </w:rPr>
        <w:t xml:space="preserve">han impedido </w:t>
      </w:r>
      <w:r w:rsidRPr="00735F91">
        <w:rPr>
          <w:rFonts w:asciiTheme="majorHAnsi" w:hAnsiTheme="majorHAnsi"/>
          <w:sz w:val="24"/>
          <w:szCs w:val="24"/>
        </w:rPr>
        <w:t xml:space="preserve">establecer una agenda de nación </w:t>
      </w:r>
      <w:r w:rsidR="003D2A7A" w:rsidRPr="00735F91">
        <w:rPr>
          <w:rFonts w:asciiTheme="majorHAnsi" w:hAnsiTheme="majorHAnsi"/>
          <w:sz w:val="24"/>
          <w:szCs w:val="24"/>
        </w:rPr>
        <w:t xml:space="preserve">para </w:t>
      </w:r>
      <w:r w:rsidRPr="00735F91">
        <w:rPr>
          <w:rFonts w:asciiTheme="majorHAnsi" w:hAnsiTheme="majorHAnsi"/>
          <w:sz w:val="24"/>
          <w:szCs w:val="24"/>
        </w:rPr>
        <w:t>contrarrestar los efectos negativos de la crisis económica, social, política y sanitaria.</w:t>
      </w:r>
    </w:p>
    <w:p w14:paraId="76EFC36D" w14:textId="7C7759A0" w:rsidR="002E4A25" w:rsidRPr="00746DB1" w:rsidRDefault="002E4A25" w:rsidP="00746DB1">
      <w:pPr>
        <w:spacing w:after="0"/>
        <w:jc w:val="both"/>
        <w:rPr>
          <w:rFonts w:asciiTheme="majorHAnsi" w:hAnsiTheme="majorHAnsi" w:cstheme="majorHAnsi"/>
          <w:sz w:val="24"/>
          <w:szCs w:val="24"/>
        </w:rPr>
      </w:pPr>
      <w:r w:rsidRPr="00746DB1">
        <w:rPr>
          <w:rFonts w:asciiTheme="majorHAnsi" w:hAnsiTheme="majorHAnsi" w:cstheme="majorHAnsi"/>
          <w:sz w:val="24"/>
          <w:szCs w:val="24"/>
        </w:rPr>
        <w:t xml:space="preserve"> </w:t>
      </w:r>
    </w:p>
    <w:p w14:paraId="6729133F" w14:textId="1BF5FBB7" w:rsidR="002E4A25" w:rsidRPr="00735F91" w:rsidRDefault="002E4A25"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En sentido contrario, se ha establecido un “</w:t>
      </w:r>
      <w:r w:rsidR="003D2A7A" w:rsidRPr="00735F91">
        <w:rPr>
          <w:rFonts w:asciiTheme="majorHAnsi" w:hAnsiTheme="majorHAnsi"/>
          <w:sz w:val="24"/>
          <w:szCs w:val="24"/>
        </w:rPr>
        <w:t>E</w:t>
      </w:r>
      <w:r w:rsidRPr="00735F91">
        <w:rPr>
          <w:rFonts w:asciiTheme="majorHAnsi" w:hAnsiTheme="majorHAnsi"/>
          <w:sz w:val="24"/>
          <w:szCs w:val="24"/>
        </w:rPr>
        <w:t xml:space="preserve">stado policial” que inobserva los derechos y garantías fundamentales de los nicaragüenses y se sostiene haciendo uso de la fuerza y la represión sistemática contra las expresiones disidentes a las políticas de gobierno y los movimientos sociales surgidos de la crisis de abril; estructura represiva fortalecida a través de </w:t>
      </w:r>
      <w:r w:rsidR="003D2A7A" w:rsidRPr="00735F91">
        <w:rPr>
          <w:rFonts w:asciiTheme="majorHAnsi" w:hAnsiTheme="majorHAnsi"/>
          <w:sz w:val="24"/>
          <w:szCs w:val="24"/>
        </w:rPr>
        <w:t xml:space="preserve">la instrumentalización </w:t>
      </w:r>
      <w:r w:rsidRPr="00735F91">
        <w:rPr>
          <w:rFonts w:asciiTheme="majorHAnsi" w:hAnsiTheme="majorHAnsi"/>
          <w:sz w:val="24"/>
          <w:szCs w:val="24"/>
        </w:rPr>
        <w:t>de los poderes del estado y las instituciones públicas, las cuales actúan como falanges represivas de las estructuras de seguridad y defensa e</w:t>
      </w:r>
      <w:r w:rsidR="00C3788B" w:rsidRPr="00735F91">
        <w:rPr>
          <w:rFonts w:asciiTheme="majorHAnsi" w:hAnsiTheme="majorHAnsi"/>
          <w:sz w:val="24"/>
          <w:szCs w:val="24"/>
        </w:rPr>
        <w:t>n</w:t>
      </w:r>
      <w:r w:rsidRPr="00735F91">
        <w:rPr>
          <w:rFonts w:asciiTheme="majorHAnsi" w:hAnsiTheme="majorHAnsi"/>
          <w:sz w:val="24"/>
          <w:szCs w:val="24"/>
        </w:rPr>
        <w:t xml:space="preserve"> servicio del partido gobernante.</w:t>
      </w:r>
    </w:p>
    <w:p w14:paraId="56F15E4A" w14:textId="4B5909BD" w:rsidR="00746DB1" w:rsidRDefault="00746DB1" w:rsidP="00746DB1">
      <w:pPr>
        <w:spacing w:after="0"/>
        <w:jc w:val="both"/>
        <w:rPr>
          <w:rFonts w:asciiTheme="majorHAnsi" w:hAnsiTheme="majorHAnsi" w:cstheme="majorHAnsi"/>
          <w:sz w:val="24"/>
          <w:szCs w:val="24"/>
        </w:rPr>
      </w:pPr>
    </w:p>
    <w:p w14:paraId="15940C81" w14:textId="46C651A7" w:rsidR="006E0679" w:rsidRPr="00735F91" w:rsidRDefault="00E86A50"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La decisión del Estado de disponer sus estructuras y recursos públic</w:t>
      </w:r>
      <w:r w:rsidR="00C3788B" w:rsidRPr="00735F91">
        <w:rPr>
          <w:rFonts w:asciiTheme="majorHAnsi" w:hAnsiTheme="majorHAnsi"/>
          <w:sz w:val="24"/>
          <w:szCs w:val="24"/>
        </w:rPr>
        <w:t>o</w:t>
      </w:r>
      <w:r w:rsidRPr="00735F91">
        <w:rPr>
          <w:rFonts w:asciiTheme="majorHAnsi" w:hAnsiTheme="majorHAnsi"/>
          <w:sz w:val="24"/>
          <w:szCs w:val="24"/>
        </w:rPr>
        <w:t>s para defensa del poder</w:t>
      </w:r>
      <w:r w:rsidR="003D2A7A" w:rsidRPr="00735F91">
        <w:rPr>
          <w:rFonts w:asciiTheme="majorHAnsi" w:hAnsiTheme="majorHAnsi"/>
          <w:sz w:val="24"/>
          <w:szCs w:val="24"/>
        </w:rPr>
        <w:t>, en detrimento</w:t>
      </w:r>
      <w:r w:rsidRPr="00735F91">
        <w:rPr>
          <w:rFonts w:asciiTheme="majorHAnsi" w:hAnsiTheme="majorHAnsi"/>
          <w:sz w:val="24"/>
          <w:szCs w:val="24"/>
        </w:rPr>
        <w:t xml:space="preserve"> de los intereses </w:t>
      </w:r>
      <w:r w:rsidR="00DA167E" w:rsidRPr="00735F91">
        <w:rPr>
          <w:rFonts w:asciiTheme="majorHAnsi" w:hAnsiTheme="majorHAnsi"/>
          <w:sz w:val="24"/>
          <w:szCs w:val="24"/>
        </w:rPr>
        <w:t>nacionales</w:t>
      </w:r>
      <w:r w:rsidRPr="00735F91">
        <w:rPr>
          <w:rFonts w:asciiTheme="majorHAnsi" w:hAnsiTheme="majorHAnsi"/>
          <w:sz w:val="24"/>
          <w:szCs w:val="24"/>
        </w:rPr>
        <w:t xml:space="preserve"> ha conllevado una desconexión de las necesidades de la población en general con las políticas públicas que </w:t>
      </w:r>
      <w:r w:rsidR="00497AF9" w:rsidRPr="00735F91">
        <w:rPr>
          <w:rFonts w:asciiTheme="majorHAnsi" w:hAnsiTheme="majorHAnsi"/>
          <w:sz w:val="24"/>
          <w:szCs w:val="24"/>
        </w:rPr>
        <w:t xml:space="preserve">se </w:t>
      </w:r>
      <w:r w:rsidRPr="00735F91">
        <w:rPr>
          <w:rFonts w:asciiTheme="majorHAnsi" w:hAnsiTheme="majorHAnsi"/>
          <w:sz w:val="24"/>
          <w:szCs w:val="24"/>
        </w:rPr>
        <w:t>vienen implementa</w:t>
      </w:r>
      <w:r w:rsidR="00497AF9" w:rsidRPr="00735F91">
        <w:rPr>
          <w:rFonts w:asciiTheme="majorHAnsi" w:hAnsiTheme="majorHAnsi"/>
          <w:sz w:val="24"/>
          <w:szCs w:val="24"/>
        </w:rPr>
        <w:t>n</w:t>
      </w:r>
      <w:r w:rsidRPr="00735F91">
        <w:rPr>
          <w:rFonts w:asciiTheme="majorHAnsi" w:hAnsiTheme="majorHAnsi"/>
          <w:sz w:val="24"/>
          <w:szCs w:val="24"/>
        </w:rPr>
        <w:t xml:space="preserve">do desde la crisis iniciada en abril del 2018. </w:t>
      </w:r>
    </w:p>
    <w:p w14:paraId="67B8BE47" w14:textId="77777777" w:rsidR="006E0679" w:rsidRDefault="006E0679" w:rsidP="00E86A50">
      <w:pPr>
        <w:spacing w:after="0"/>
        <w:jc w:val="both"/>
        <w:rPr>
          <w:rFonts w:asciiTheme="majorHAnsi" w:hAnsiTheme="majorHAnsi" w:cstheme="majorHAnsi"/>
          <w:sz w:val="24"/>
          <w:szCs w:val="24"/>
        </w:rPr>
      </w:pPr>
    </w:p>
    <w:p w14:paraId="30F36FA1" w14:textId="0ACD0338" w:rsidR="00E86A50" w:rsidRPr="00735F91" w:rsidRDefault="00497AF9"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 xml:space="preserve">Por cuanto hace a la pandemia, se </w:t>
      </w:r>
      <w:r w:rsidR="00E86A50" w:rsidRPr="00735F91">
        <w:rPr>
          <w:rFonts w:asciiTheme="majorHAnsi" w:hAnsiTheme="majorHAnsi"/>
          <w:sz w:val="24"/>
          <w:szCs w:val="24"/>
        </w:rPr>
        <w:t>observa, que en sentido contrario a lo que los estados democráticos del mundo están haciendo para garantizar el manejo adecuado de la</w:t>
      </w:r>
      <w:r w:rsidRPr="00735F91">
        <w:rPr>
          <w:rFonts w:asciiTheme="majorHAnsi" w:hAnsiTheme="majorHAnsi"/>
          <w:sz w:val="24"/>
          <w:szCs w:val="24"/>
        </w:rPr>
        <w:t xml:space="preserve"> misma</w:t>
      </w:r>
      <w:r w:rsidR="005149E1">
        <w:rPr>
          <w:rFonts w:asciiTheme="majorHAnsi" w:hAnsiTheme="majorHAnsi"/>
          <w:sz w:val="24"/>
          <w:szCs w:val="24"/>
        </w:rPr>
        <w:t>;</w:t>
      </w:r>
      <w:r w:rsidR="00E86A50" w:rsidRPr="00735F91">
        <w:rPr>
          <w:rFonts w:asciiTheme="majorHAnsi" w:hAnsiTheme="majorHAnsi"/>
          <w:sz w:val="24"/>
          <w:szCs w:val="24"/>
        </w:rPr>
        <w:t xml:space="preserve"> la reapertura de las economías implementando diferentes políticas económicas y sociales de alivio a las personas vulnerables y la estructura económica de sus países</w:t>
      </w:r>
      <w:r w:rsidR="00C3788B" w:rsidRPr="00735F91">
        <w:rPr>
          <w:rFonts w:asciiTheme="majorHAnsi" w:hAnsiTheme="majorHAnsi"/>
          <w:sz w:val="24"/>
          <w:szCs w:val="24"/>
        </w:rPr>
        <w:t>;</w:t>
      </w:r>
      <w:r w:rsidR="00E86A50" w:rsidRPr="00735F91">
        <w:rPr>
          <w:rFonts w:asciiTheme="majorHAnsi" w:hAnsiTheme="majorHAnsi"/>
          <w:sz w:val="24"/>
          <w:szCs w:val="24"/>
        </w:rPr>
        <w:t xml:space="preserve"> en Nicaragua el gobierno no ha implementado ningún tipo de política pública en esa dirección; mostrando un</w:t>
      </w:r>
      <w:r w:rsidR="00C3788B" w:rsidRPr="00735F91">
        <w:rPr>
          <w:rFonts w:asciiTheme="majorHAnsi" w:hAnsiTheme="majorHAnsi"/>
          <w:sz w:val="24"/>
          <w:szCs w:val="24"/>
        </w:rPr>
        <w:t xml:space="preserve"> </w:t>
      </w:r>
      <w:r w:rsidR="00E86A50" w:rsidRPr="00735F91">
        <w:rPr>
          <w:rFonts w:asciiTheme="majorHAnsi" w:hAnsiTheme="majorHAnsi"/>
          <w:sz w:val="24"/>
          <w:szCs w:val="24"/>
        </w:rPr>
        <w:t>nivel de indolencia e insensibilidad social que magnifica</w:t>
      </w:r>
      <w:r w:rsidR="00C3788B" w:rsidRPr="00735F91">
        <w:rPr>
          <w:rFonts w:asciiTheme="majorHAnsi" w:hAnsiTheme="majorHAnsi"/>
          <w:sz w:val="24"/>
          <w:szCs w:val="24"/>
        </w:rPr>
        <w:t xml:space="preserve"> </w:t>
      </w:r>
      <w:r w:rsidR="00E86A50" w:rsidRPr="00735F91">
        <w:rPr>
          <w:rFonts w:asciiTheme="majorHAnsi" w:hAnsiTheme="majorHAnsi"/>
          <w:sz w:val="24"/>
          <w:szCs w:val="24"/>
        </w:rPr>
        <w:t>los efectos de la crisis económica y social en perjuicio de la población nicaragüense.</w:t>
      </w:r>
    </w:p>
    <w:p w14:paraId="31D77014" w14:textId="77777777" w:rsidR="00E86A50" w:rsidRPr="00746DB1" w:rsidRDefault="00E86A50" w:rsidP="00746DB1">
      <w:pPr>
        <w:spacing w:after="0"/>
        <w:jc w:val="both"/>
        <w:rPr>
          <w:rFonts w:asciiTheme="majorHAnsi" w:hAnsiTheme="majorHAnsi" w:cstheme="majorHAnsi"/>
          <w:sz w:val="24"/>
          <w:szCs w:val="24"/>
        </w:rPr>
      </w:pPr>
    </w:p>
    <w:p w14:paraId="2DD45265" w14:textId="12D66275" w:rsidR="002E4A25" w:rsidRPr="00735F91" w:rsidRDefault="002E4A25"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Esa situación ha obligado a que la sociedad civil y la oposición hayan tenido que desarrollar sus propias propuestas y acciones para enfrentar la crisis</w:t>
      </w:r>
      <w:r w:rsidR="00F4374C" w:rsidRPr="00735F91">
        <w:rPr>
          <w:rFonts w:asciiTheme="majorHAnsi" w:hAnsiTheme="majorHAnsi"/>
          <w:sz w:val="24"/>
          <w:szCs w:val="24"/>
        </w:rPr>
        <w:t xml:space="preserve"> y mejorar en la medida de lo posible, la eficacia de los DESC.</w:t>
      </w:r>
    </w:p>
    <w:p w14:paraId="3B30EE2B" w14:textId="77777777" w:rsidR="008D7082" w:rsidRDefault="008D7082" w:rsidP="002E4A25">
      <w:pPr>
        <w:tabs>
          <w:tab w:val="left" w:pos="6601"/>
        </w:tabs>
        <w:spacing w:after="0" w:line="240" w:lineRule="auto"/>
        <w:jc w:val="both"/>
        <w:rPr>
          <w:rFonts w:asciiTheme="majorHAnsi" w:hAnsiTheme="majorHAnsi" w:cstheme="majorHAnsi"/>
          <w:sz w:val="24"/>
          <w:szCs w:val="24"/>
        </w:rPr>
      </w:pPr>
    </w:p>
    <w:p w14:paraId="05D8423F" w14:textId="204C537B" w:rsidR="002E4A25" w:rsidRPr="003043F6" w:rsidRDefault="002E4A25" w:rsidP="00AF01C3">
      <w:pPr>
        <w:pStyle w:val="ListParagraph"/>
        <w:numPr>
          <w:ilvl w:val="0"/>
          <w:numId w:val="4"/>
        </w:numPr>
        <w:autoSpaceDE w:val="0"/>
        <w:autoSpaceDN w:val="0"/>
        <w:adjustRightInd w:val="0"/>
        <w:ind w:left="426" w:hanging="426"/>
        <w:jc w:val="both"/>
        <w:rPr>
          <w:rFonts w:asciiTheme="majorHAnsi" w:hAnsiTheme="majorHAnsi" w:cstheme="majorHAnsi"/>
          <w:b/>
          <w:bCs/>
          <w:sz w:val="24"/>
          <w:szCs w:val="24"/>
        </w:rPr>
      </w:pPr>
      <w:r>
        <w:rPr>
          <w:rFonts w:asciiTheme="majorHAnsi" w:hAnsiTheme="majorHAnsi" w:cstheme="majorHAnsi"/>
          <w:b/>
          <w:bCs/>
          <w:sz w:val="24"/>
          <w:szCs w:val="24"/>
        </w:rPr>
        <w:lastRenderedPageBreak/>
        <w:t xml:space="preserve">La </w:t>
      </w:r>
      <w:r w:rsidRPr="003043F6">
        <w:rPr>
          <w:rFonts w:asciiTheme="majorHAnsi" w:hAnsiTheme="majorHAnsi" w:cstheme="majorHAnsi"/>
          <w:b/>
          <w:bCs/>
          <w:sz w:val="24"/>
          <w:szCs w:val="24"/>
        </w:rPr>
        <w:t>necesidad de restablecer un di</w:t>
      </w:r>
      <w:r w:rsidR="003D2A7A">
        <w:rPr>
          <w:rFonts w:asciiTheme="majorHAnsi" w:hAnsiTheme="majorHAnsi" w:cstheme="majorHAnsi"/>
          <w:b/>
          <w:bCs/>
          <w:sz w:val="24"/>
          <w:szCs w:val="24"/>
        </w:rPr>
        <w:t>á</w:t>
      </w:r>
      <w:r w:rsidRPr="003043F6">
        <w:rPr>
          <w:rFonts w:asciiTheme="majorHAnsi" w:hAnsiTheme="majorHAnsi" w:cstheme="majorHAnsi"/>
          <w:b/>
          <w:bCs/>
          <w:sz w:val="24"/>
          <w:szCs w:val="24"/>
        </w:rPr>
        <w:t xml:space="preserve">logo abierto y participativo a nivel nacional para superar la crisis sanitaria, económica, social y política que garantice el respeto efectivo de los derechos humanos en </w:t>
      </w:r>
      <w:r w:rsidR="003D2A7A">
        <w:rPr>
          <w:rFonts w:asciiTheme="majorHAnsi" w:hAnsiTheme="majorHAnsi" w:cstheme="majorHAnsi"/>
          <w:b/>
          <w:bCs/>
          <w:sz w:val="24"/>
          <w:szCs w:val="24"/>
        </w:rPr>
        <w:t>N</w:t>
      </w:r>
      <w:r w:rsidRPr="003043F6">
        <w:rPr>
          <w:rFonts w:asciiTheme="majorHAnsi" w:hAnsiTheme="majorHAnsi" w:cstheme="majorHAnsi"/>
          <w:b/>
          <w:bCs/>
          <w:sz w:val="24"/>
          <w:szCs w:val="24"/>
        </w:rPr>
        <w:t>icaragua</w:t>
      </w:r>
      <w:r>
        <w:rPr>
          <w:rStyle w:val="FootnoteReference"/>
          <w:rFonts w:asciiTheme="majorHAnsi" w:hAnsiTheme="majorHAnsi" w:cstheme="majorHAnsi"/>
          <w:b/>
          <w:bCs/>
          <w:sz w:val="24"/>
          <w:szCs w:val="24"/>
        </w:rPr>
        <w:footnoteReference w:id="2"/>
      </w:r>
      <w:r w:rsidRPr="003043F6">
        <w:rPr>
          <w:rFonts w:asciiTheme="majorHAnsi" w:hAnsiTheme="majorHAnsi" w:cstheme="majorHAnsi"/>
          <w:b/>
          <w:bCs/>
          <w:sz w:val="24"/>
          <w:szCs w:val="24"/>
        </w:rPr>
        <w:t>.</w:t>
      </w:r>
    </w:p>
    <w:p w14:paraId="54721CA3" w14:textId="77777777" w:rsidR="002E4A25" w:rsidRPr="003043F6" w:rsidRDefault="002E4A25" w:rsidP="002E4A25">
      <w:pPr>
        <w:autoSpaceDE w:val="0"/>
        <w:autoSpaceDN w:val="0"/>
        <w:adjustRightInd w:val="0"/>
        <w:spacing w:after="0" w:line="240" w:lineRule="auto"/>
        <w:jc w:val="center"/>
        <w:rPr>
          <w:rFonts w:asciiTheme="majorHAnsi" w:hAnsiTheme="majorHAnsi" w:cstheme="majorHAnsi"/>
          <w:b/>
          <w:bCs/>
          <w:color w:val="00448C"/>
          <w:sz w:val="24"/>
          <w:szCs w:val="24"/>
        </w:rPr>
      </w:pPr>
    </w:p>
    <w:p w14:paraId="38C18A6F" w14:textId="35DE6F49" w:rsidR="002E4A25" w:rsidRPr="00735F91" w:rsidRDefault="002E4A25"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 xml:space="preserve">La rebelión cívica de abril del 2018 y su posterior represión de parte del Gobierno contra protestantes pacíficos </w:t>
      </w:r>
      <w:r w:rsidR="00497AF9" w:rsidRPr="00735F91">
        <w:rPr>
          <w:rFonts w:asciiTheme="majorHAnsi" w:hAnsiTheme="majorHAnsi"/>
          <w:sz w:val="24"/>
          <w:szCs w:val="24"/>
        </w:rPr>
        <w:t xml:space="preserve">puso </w:t>
      </w:r>
      <w:r w:rsidRPr="00735F91">
        <w:rPr>
          <w:rFonts w:asciiTheme="majorHAnsi" w:hAnsiTheme="majorHAnsi"/>
          <w:sz w:val="24"/>
          <w:szCs w:val="24"/>
        </w:rPr>
        <w:t>en evidencia su naturaleza autoritaria y su ilegitimidad para continuar en el poder.  Esta represión directa y desproporcionada provocó las más graves violaciones a los derechos humanos que ha sufrido Nicaragua en tiempos de paz, despertando en los nicaragüenses una conciencia colectiva sobre la necesidad de impulsar cambios políticos, económicos y sociales pacíficos que permitan construir una Nicaragua libre y democrátic</w:t>
      </w:r>
      <w:r w:rsidR="00497AF9" w:rsidRPr="00735F91">
        <w:rPr>
          <w:rFonts w:asciiTheme="majorHAnsi" w:hAnsiTheme="majorHAnsi"/>
          <w:sz w:val="24"/>
          <w:szCs w:val="24"/>
        </w:rPr>
        <w:t>a</w:t>
      </w:r>
      <w:r w:rsidRPr="00735F91">
        <w:rPr>
          <w:rFonts w:asciiTheme="majorHAnsi" w:hAnsiTheme="majorHAnsi"/>
          <w:sz w:val="24"/>
          <w:szCs w:val="24"/>
        </w:rPr>
        <w:t>.</w:t>
      </w:r>
    </w:p>
    <w:p w14:paraId="73E88968" w14:textId="77777777" w:rsidR="002E4A25" w:rsidRPr="003043F6" w:rsidRDefault="002E4A25" w:rsidP="002E4A25">
      <w:pPr>
        <w:spacing w:after="0"/>
        <w:jc w:val="both"/>
        <w:rPr>
          <w:rFonts w:asciiTheme="majorHAnsi" w:hAnsiTheme="majorHAnsi" w:cstheme="majorHAnsi"/>
          <w:sz w:val="24"/>
          <w:szCs w:val="24"/>
        </w:rPr>
      </w:pPr>
    </w:p>
    <w:p w14:paraId="3AEC46C1" w14:textId="4D78D96F" w:rsidR="002E4A25" w:rsidRPr="00735F91" w:rsidRDefault="002E4A25"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Esa situación de violación de los derechos humanos, debemos afirmar, no era nueva. Como muy bien dijo la Oficina del Alto Comisionado de las Naciones Unidas para los Derechos Humanos (OACNUDH) los actos de represión y violencia en una sociedad son “</w:t>
      </w:r>
      <w:r w:rsidRPr="00735F91">
        <w:rPr>
          <w:rFonts w:asciiTheme="majorHAnsi" w:hAnsiTheme="majorHAnsi"/>
          <w:i/>
          <w:iCs/>
          <w:sz w:val="24"/>
          <w:szCs w:val="24"/>
        </w:rPr>
        <w:t>producto de la erosión sistemática de los derechos humanos a lo largo de los años y ponen en evidencia la fragilidad general de las instituciones y del Estado de Derecho</w:t>
      </w:r>
      <w:r w:rsidRPr="00735F91">
        <w:rPr>
          <w:vertAlign w:val="superscript"/>
        </w:rPr>
        <w:footnoteReference w:id="3"/>
      </w:r>
      <w:r w:rsidRPr="00735F91">
        <w:rPr>
          <w:rFonts w:asciiTheme="majorHAnsi" w:hAnsiTheme="majorHAnsi"/>
          <w:sz w:val="24"/>
          <w:szCs w:val="24"/>
        </w:rPr>
        <w:t xml:space="preserve">”. Por tanto, lo que se ha podido constatar nacional e internacionalmente, a partir de abril del 2018, es una violación sistemática de los derechos humanos, </w:t>
      </w:r>
      <w:r w:rsidR="00F4374C" w:rsidRPr="00735F91">
        <w:rPr>
          <w:rFonts w:asciiTheme="majorHAnsi" w:hAnsiTheme="majorHAnsi"/>
          <w:sz w:val="24"/>
          <w:szCs w:val="24"/>
        </w:rPr>
        <w:t xml:space="preserve">por parte del Estado, </w:t>
      </w:r>
      <w:r w:rsidRPr="00735F91">
        <w:rPr>
          <w:rFonts w:asciiTheme="majorHAnsi" w:hAnsiTheme="majorHAnsi"/>
          <w:sz w:val="24"/>
          <w:szCs w:val="24"/>
        </w:rPr>
        <w:t xml:space="preserve">que incluyó irrespeto al derecho a la vida, integridad personal, salud, a las libertades (personal, de reunión y de expresión) y acceso a la justicia. Estas violaciones a los derechos humanos desencadenaron, de parte del gobierno, represión, lesiones y asesinatos contra la población como un mecanismo para controlar los espacios públicos, evitar los reclamos sociales y disuadir por la fuerza la participación social y política. </w:t>
      </w:r>
      <w:r w:rsidR="00F4374C" w:rsidRPr="00735F91">
        <w:rPr>
          <w:rFonts w:asciiTheme="majorHAnsi" w:hAnsiTheme="majorHAnsi"/>
          <w:sz w:val="24"/>
          <w:szCs w:val="24"/>
        </w:rPr>
        <w:t xml:space="preserve">Sin duda, tal proceder causó un deterioro económico significativo, que </w:t>
      </w:r>
      <w:r w:rsidR="005131B2" w:rsidRPr="00735F91">
        <w:rPr>
          <w:rFonts w:asciiTheme="majorHAnsi" w:hAnsiTheme="majorHAnsi"/>
          <w:sz w:val="24"/>
          <w:szCs w:val="24"/>
        </w:rPr>
        <w:t xml:space="preserve">a la fecha continúa impactando en </w:t>
      </w:r>
      <w:r w:rsidR="00F4374C" w:rsidRPr="00735F91">
        <w:rPr>
          <w:rFonts w:asciiTheme="majorHAnsi" w:hAnsiTheme="majorHAnsi"/>
          <w:sz w:val="24"/>
          <w:szCs w:val="24"/>
        </w:rPr>
        <w:t>los DESC</w:t>
      </w:r>
      <w:r w:rsidR="005131B2" w:rsidRPr="00735F91">
        <w:rPr>
          <w:rFonts w:asciiTheme="majorHAnsi" w:hAnsiTheme="majorHAnsi"/>
          <w:sz w:val="24"/>
          <w:szCs w:val="24"/>
        </w:rPr>
        <w:t>, como se explicará en este Informe</w:t>
      </w:r>
      <w:r w:rsidR="00F4374C" w:rsidRPr="00735F91">
        <w:rPr>
          <w:rFonts w:asciiTheme="majorHAnsi" w:hAnsiTheme="majorHAnsi"/>
          <w:sz w:val="24"/>
          <w:szCs w:val="24"/>
        </w:rPr>
        <w:t>.</w:t>
      </w:r>
    </w:p>
    <w:p w14:paraId="15632A37" w14:textId="77777777" w:rsidR="002E4A25" w:rsidRPr="003043F6" w:rsidRDefault="002E4A25" w:rsidP="002E4A25">
      <w:pPr>
        <w:spacing w:after="0"/>
        <w:jc w:val="both"/>
        <w:rPr>
          <w:rFonts w:asciiTheme="majorHAnsi" w:hAnsiTheme="majorHAnsi" w:cstheme="majorHAnsi"/>
          <w:sz w:val="24"/>
          <w:szCs w:val="24"/>
        </w:rPr>
      </w:pPr>
    </w:p>
    <w:p w14:paraId="11D5F4AB" w14:textId="4F717AEC" w:rsidR="00777889" w:rsidRPr="00735F91" w:rsidRDefault="00777889"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 xml:space="preserve">A la represión de la rebelión de abril le antecedió la destrucción del Estado de Derecho por parte del partido de gobierno, con el consecuente desmantelamiento de toda la institucionalidad democrática con el único objetivo de garantizar  la perpetuación en el poder de la familia Ortega-Murillo, mediante fraudes y manipulaciones electorales que le permitieron al gobierno obtener, de forma fraudulenta, una mayoría legislativa y municipal absoluta, el control y dominio político de la </w:t>
      </w:r>
      <w:r w:rsidR="008C27B9" w:rsidRPr="00735F91">
        <w:rPr>
          <w:rFonts w:asciiTheme="majorHAnsi" w:hAnsiTheme="majorHAnsi"/>
          <w:sz w:val="24"/>
          <w:szCs w:val="24"/>
        </w:rPr>
        <w:t>P</w:t>
      </w:r>
      <w:r w:rsidRPr="00735F91">
        <w:rPr>
          <w:rFonts w:asciiTheme="majorHAnsi" w:hAnsiTheme="majorHAnsi"/>
          <w:sz w:val="24"/>
          <w:szCs w:val="24"/>
        </w:rPr>
        <w:t xml:space="preserve">olicía y el </w:t>
      </w:r>
      <w:r w:rsidR="008C27B9" w:rsidRPr="00735F91">
        <w:rPr>
          <w:rFonts w:asciiTheme="majorHAnsi" w:hAnsiTheme="majorHAnsi"/>
          <w:sz w:val="24"/>
          <w:szCs w:val="24"/>
        </w:rPr>
        <w:t>E</w:t>
      </w:r>
      <w:r w:rsidRPr="00735F91">
        <w:rPr>
          <w:rFonts w:asciiTheme="majorHAnsi" w:hAnsiTheme="majorHAnsi"/>
          <w:sz w:val="24"/>
          <w:szCs w:val="24"/>
        </w:rPr>
        <w:t>jército, y convertir al Poder Legislativo, la Corte Suprema de Justicia</w:t>
      </w:r>
      <w:r w:rsidR="00497AF9" w:rsidRPr="00735F91">
        <w:rPr>
          <w:rFonts w:asciiTheme="majorHAnsi" w:hAnsiTheme="majorHAnsi"/>
          <w:sz w:val="24"/>
          <w:szCs w:val="24"/>
        </w:rPr>
        <w:t xml:space="preserve">, </w:t>
      </w:r>
      <w:r w:rsidRPr="00735F91">
        <w:rPr>
          <w:rFonts w:asciiTheme="majorHAnsi" w:hAnsiTheme="majorHAnsi"/>
          <w:sz w:val="24"/>
          <w:szCs w:val="24"/>
        </w:rPr>
        <w:t>la Contraloría General de la República</w:t>
      </w:r>
      <w:r w:rsidR="00497AF9" w:rsidRPr="00735F91">
        <w:rPr>
          <w:rFonts w:asciiTheme="majorHAnsi" w:hAnsiTheme="majorHAnsi"/>
          <w:sz w:val="24"/>
          <w:szCs w:val="24"/>
        </w:rPr>
        <w:t xml:space="preserve"> e incluso la Procuraduría de Derechos Humanos</w:t>
      </w:r>
      <w:r w:rsidRPr="00735F91">
        <w:rPr>
          <w:rFonts w:asciiTheme="majorHAnsi" w:hAnsiTheme="majorHAnsi"/>
          <w:sz w:val="24"/>
          <w:szCs w:val="24"/>
        </w:rPr>
        <w:t>, en instrumentos al servicio de la familia gobernante</w:t>
      </w:r>
      <w:r w:rsidR="00F4374C" w:rsidRPr="00735F91">
        <w:rPr>
          <w:rFonts w:asciiTheme="majorHAnsi" w:hAnsiTheme="majorHAnsi"/>
          <w:sz w:val="24"/>
          <w:szCs w:val="24"/>
        </w:rPr>
        <w:t>, en perjuicio de los derechos humanos y particularmente, de los DESC a los que nos referimos en el presente Informe.</w:t>
      </w:r>
      <w:r w:rsidRPr="00735F91">
        <w:rPr>
          <w:rFonts w:asciiTheme="majorHAnsi" w:hAnsiTheme="majorHAnsi"/>
          <w:sz w:val="24"/>
          <w:szCs w:val="24"/>
        </w:rPr>
        <w:t xml:space="preserve"> </w:t>
      </w:r>
    </w:p>
    <w:p w14:paraId="3EA072E2" w14:textId="77777777" w:rsidR="003A57D8" w:rsidRPr="003043F6" w:rsidRDefault="003A57D8" w:rsidP="002E4A25">
      <w:pPr>
        <w:spacing w:after="0"/>
        <w:jc w:val="both"/>
        <w:rPr>
          <w:rFonts w:asciiTheme="majorHAnsi" w:hAnsiTheme="majorHAnsi" w:cstheme="majorHAnsi"/>
          <w:sz w:val="24"/>
          <w:szCs w:val="24"/>
        </w:rPr>
      </w:pPr>
    </w:p>
    <w:p w14:paraId="570F2501" w14:textId="4D657655" w:rsidR="002E4A25" w:rsidRPr="00735F91" w:rsidRDefault="002E4A25"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 xml:space="preserve">Para los actores políticos y sociales del país y la comunidad internacional,  es evidente la demolición de  todos los fundamentos de la democracia representativa, lo cual ha </w:t>
      </w:r>
      <w:r w:rsidRPr="00735F91">
        <w:rPr>
          <w:rFonts w:asciiTheme="majorHAnsi" w:hAnsiTheme="majorHAnsi"/>
          <w:sz w:val="24"/>
          <w:szCs w:val="24"/>
        </w:rPr>
        <w:lastRenderedPageBreak/>
        <w:t xml:space="preserve">llevado al país a una crisis política, social y económica que solamente puede resolverse a través del diálogo que permita la libertad de los presos políticos, la recuperación de las derechos y garantías ciudadanas y la realización de reformas electorales para garantizar elecciones libres y transparentes en noviembre del 2021 </w:t>
      </w:r>
      <w:r w:rsidR="008C27B9" w:rsidRPr="00735F91">
        <w:rPr>
          <w:rFonts w:asciiTheme="majorHAnsi" w:hAnsiTheme="majorHAnsi"/>
          <w:sz w:val="24"/>
          <w:szCs w:val="24"/>
        </w:rPr>
        <w:t xml:space="preserve">con el consiguiente efecto positivo para el </w:t>
      </w:r>
      <w:r w:rsidRPr="00735F91">
        <w:rPr>
          <w:rFonts w:asciiTheme="majorHAnsi" w:hAnsiTheme="majorHAnsi"/>
          <w:sz w:val="24"/>
          <w:szCs w:val="24"/>
        </w:rPr>
        <w:t>respeto de los</w:t>
      </w:r>
      <w:r w:rsidR="005131B2" w:rsidRPr="00735F91">
        <w:rPr>
          <w:rFonts w:asciiTheme="majorHAnsi" w:hAnsiTheme="majorHAnsi"/>
          <w:sz w:val="24"/>
          <w:szCs w:val="24"/>
        </w:rPr>
        <w:t xml:space="preserve"> DESC</w:t>
      </w:r>
      <w:r w:rsidRPr="00735F91">
        <w:rPr>
          <w:rFonts w:asciiTheme="majorHAnsi" w:hAnsiTheme="majorHAnsi"/>
          <w:sz w:val="24"/>
          <w:szCs w:val="24"/>
        </w:rPr>
        <w:t xml:space="preserve">. </w:t>
      </w:r>
    </w:p>
    <w:p w14:paraId="7B0B86EE" w14:textId="77777777" w:rsidR="002E4A25" w:rsidRPr="00735F91" w:rsidRDefault="002E4A25" w:rsidP="00735F91">
      <w:pPr>
        <w:pStyle w:val="ListParagraph"/>
        <w:ind w:left="426"/>
        <w:jc w:val="both"/>
        <w:rPr>
          <w:rFonts w:asciiTheme="majorHAnsi" w:hAnsiTheme="majorHAnsi"/>
          <w:sz w:val="24"/>
          <w:szCs w:val="24"/>
        </w:rPr>
      </w:pPr>
    </w:p>
    <w:p w14:paraId="04444410" w14:textId="48796C40" w:rsidR="002E4A25" w:rsidRPr="00735F91" w:rsidRDefault="002E4A25"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 xml:space="preserve">El país ha visto frustrados dos intentos de diálogo para resolver la crisis política, económica y social que enfrentamos desde el 2018, la cual se ha prolongado hasta la fecha e incluso, se ha agudizado, por la pandemia. En ese contexto, el Gobierno no ha dado muestras de voluntad política para resolver la crisis por la vía del diálogo abierto y participativo a pesar de diferentes esfuerzos e iniciativas de la sociedad civil y la comunidad internacional para retomar el camino del diálogo y encontrar una solución integral a las crisis enfrentadas. </w:t>
      </w:r>
    </w:p>
    <w:p w14:paraId="49F3C6FE" w14:textId="77777777" w:rsidR="002E4A25" w:rsidRPr="00735F91" w:rsidRDefault="002E4A25" w:rsidP="00735F91">
      <w:pPr>
        <w:pStyle w:val="ListParagraph"/>
        <w:ind w:left="426"/>
        <w:jc w:val="both"/>
        <w:rPr>
          <w:rFonts w:asciiTheme="majorHAnsi" w:hAnsiTheme="majorHAnsi"/>
          <w:sz w:val="24"/>
          <w:szCs w:val="24"/>
        </w:rPr>
      </w:pPr>
    </w:p>
    <w:p w14:paraId="2825EC6B" w14:textId="6F739038" w:rsidR="002E4A25" w:rsidRPr="00735F91" w:rsidRDefault="002E4A25" w:rsidP="00AF01C3">
      <w:pPr>
        <w:pStyle w:val="ListParagraph"/>
        <w:numPr>
          <w:ilvl w:val="0"/>
          <w:numId w:val="5"/>
        </w:numPr>
        <w:ind w:left="426" w:hanging="426"/>
        <w:jc w:val="both"/>
        <w:rPr>
          <w:rFonts w:asciiTheme="majorHAnsi" w:hAnsiTheme="majorHAnsi"/>
          <w:sz w:val="24"/>
          <w:szCs w:val="24"/>
        </w:rPr>
      </w:pPr>
      <w:r w:rsidRPr="00735F91">
        <w:rPr>
          <w:rFonts w:asciiTheme="majorHAnsi" w:hAnsiTheme="majorHAnsi"/>
          <w:sz w:val="24"/>
          <w:szCs w:val="24"/>
        </w:rPr>
        <w:t xml:space="preserve">Por lo que lo único que existe en el país son propuestas que se han realizado desde la sociedad civil, y en particular, desde el sector privado, </w:t>
      </w:r>
      <w:r w:rsidR="00F4374C" w:rsidRPr="00735F91">
        <w:rPr>
          <w:rFonts w:asciiTheme="majorHAnsi" w:hAnsiTheme="majorHAnsi"/>
          <w:sz w:val="24"/>
          <w:szCs w:val="24"/>
        </w:rPr>
        <w:t xml:space="preserve">el cual ha </w:t>
      </w:r>
      <w:r w:rsidRPr="00735F91">
        <w:rPr>
          <w:rFonts w:asciiTheme="majorHAnsi" w:hAnsiTheme="majorHAnsi"/>
          <w:sz w:val="24"/>
          <w:szCs w:val="24"/>
        </w:rPr>
        <w:t xml:space="preserve">insistido </w:t>
      </w:r>
      <w:r w:rsidR="00F4374C" w:rsidRPr="00735F91">
        <w:rPr>
          <w:rFonts w:asciiTheme="majorHAnsi" w:hAnsiTheme="majorHAnsi"/>
          <w:sz w:val="24"/>
          <w:szCs w:val="24"/>
        </w:rPr>
        <w:t xml:space="preserve">en </w:t>
      </w:r>
      <w:r w:rsidRPr="00735F91">
        <w:rPr>
          <w:rFonts w:asciiTheme="majorHAnsi" w:hAnsiTheme="majorHAnsi"/>
          <w:sz w:val="24"/>
          <w:szCs w:val="24"/>
        </w:rPr>
        <w:t xml:space="preserve">que sin un acuerdo político no habrá una solución a la actual crisis, por lo que se ha urgido una solución negociada para evitar que los efectos de </w:t>
      </w:r>
      <w:r w:rsidR="00DA167E" w:rsidRPr="00735F91">
        <w:rPr>
          <w:rFonts w:asciiTheme="majorHAnsi" w:hAnsiTheme="majorHAnsi"/>
          <w:sz w:val="24"/>
          <w:szCs w:val="24"/>
        </w:rPr>
        <w:t>estas</w:t>
      </w:r>
      <w:r w:rsidRPr="00735F91">
        <w:rPr>
          <w:rFonts w:asciiTheme="majorHAnsi" w:hAnsiTheme="majorHAnsi"/>
          <w:sz w:val="24"/>
          <w:szCs w:val="24"/>
        </w:rPr>
        <w:t xml:space="preserve"> se profundicen aún más en la vida de los nicaragüenses. En ese orden, merecen destacarse las propuestas que hiciera el COSEP</w:t>
      </w:r>
      <w:r w:rsidR="008C27B9" w:rsidRPr="00735F91">
        <w:rPr>
          <w:rFonts w:asciiTheme="majorHAnsi" w:hAnsiTheme="majorHAnsi"/>
          <w:sz w:val="24"/>
          <w:szCs w:val="24"/>
        </w:rPr>
        <w:t xml:space="preserve"> e</w:t>
      </w:r>
      <w:r w:rsidRPr="00735F91">
        <w:rPr>
          <w:rFonts w:asciiTheme="majorHAnsi" w:hAnsiTheme="majorHAnsi"/>
          <w:sz w:val="24"/>
          <w:szCs w:val="24"/>
        </w:rPr>
        <w:t>n septiembre del 2019</w:t>
      </w:r>
      <w:r w:rsidRPr="00735F91">
        <w:rPr>
          <w:vertAlign w:val="superscript"/>
        </w:rPr>
        <w:footnoteReference w:id="4"/>
      </w:r>
      <w:r w:rsidRPr="00735F91">
        <w:rPr>
          <w:rFonts w:asciiTheme="majorHAnsi" w:hAnsiTheme="majorHAnsi"/>
          <w:sz w:val="24"/>
          <w:szCs w:val="24"/>
        </w:rPr>
        <w:t>, la cual contiene los elementos siguientes:</w:t>
      </w:r>
    </w:p>
    <w:p w14:paraId="51EB9F29" w14:textId="77777777" w:rsidR="002E4A25" w:rsidRPr="003043F6" w:rsidRDefault="002E4A25" w:rsidP="005A617C">
      <w:pPr>
        <w:spacing w:after="0" w:line="240" w:lineRule="auto"/>
        <w:jc w:val="both"/>
        <w:rPr>
          <w:rFonts w:asciiTheme="majorHAnsi" w:hAnsiTheme="majorHAnsi" w:cstheme="majorHAnsi"/>
          <w:sz w:val="24"/>
          <w:szCs w:val="24"/>
        </w:rPr>
      </w:pPr>
    </w:p>
    <w:p w14:paraId="2971031E" w14:textId="5DEF3977" w:rsidR="002E4A25" w:rsidRDefault="00FC622D" w:rsidP="00AF01C3">
      <w:pPr>
        <w:pStyle w:val="ListParagraph"/>
        <w:numPr>
          <w:ilvl w:val="0"/>
          <w:numId w:val="4"/>
        </w:numPr>
        <w:autoSpaceDE w:val="0"/>
        <w:autoSpaceDN w:val="0"/>
        <w:adjustRightInd w:val="0"/>
        <w:ind w:left="426" w:hanging="426"/>
        <w:jc w:val="both"/>
        <w:rPr>
          <w:rFonts w:asciiTheme="majorHAnsi" w:hAnsiTheme="majorHAnsi" w:cstheme="majorHAnsi"/>
          <w:b/>
          <w:bCs/>
          <w:sz w:val="24"/>
          <w:szCs w:val="24"/>
        </w:rPr>
      </w:pPr>
      <w:r w:rsidRPr="00777889">
        <w:rPr>
          <w:rFonts w:asciiTheme="majorHAnsi" w:hAnsiTheme="majorHAnsi" w:cstheme="majorHAnsi"/>
          <w:b/>
          <w:bCs/>
          <w:sz w:val="24"/>
          <w:szCs w:val="24"/>
        </w:rPr>
        <w:t>Las recomendaciones</w:t>
      </w:r>
      <w:r w:rsidR="002E4A25" w:rsidRPr="00777889">
        <w:rPr>
          <w:rFonts w:asciiTheme="majorHAnsi" w:hAnsiTheme="majorHAnsi" w:cstheme="majorHAnsi"/>
          <w:b/>
          <w:bCs/>
          <w:sz w:val="24"/>
          <w:szCs w:val="24"/>
        </w:rPr>
        <w:t xml:space="preserve"> para un diálogo abierto y participativo a nivel nacional para promover el respeto efectivo de los Derechos Humanos en Nicaragua.</w:t>
      </w:r>
    </w:p>
    <w:p w14:paraId="5DBCBE85" w14:textId="77777777" w:rsidR="005A617C" w:rsidRDefault="005A617C" w:rsidP="005A617C">
      <w:pPr>
        <w:autoSpaceDE w:val="0"/>
        <w:autoSpaceDN w:val="0"/>
        <w:adjustRightInd w:val="0"/>
        <w:spacing w:after="0" w:line="240" w:lineRule="auto"/>
        <w:jc w:val="both"/>
        <w:rPr>
          <w:rFonts w:asciiTheme="majorHAnsi" w:hAnsiTheme="majorHAnsi" w:cstheme="majorHAnsi"/>
          <w:b/>
          <w:bCs/>
          <w:sz w:val="24"/>
          <w:szCs w:val="24"/>
        </w:rPr>
      </w:pPr>
    </w:p>
    <w:p w14:paraId="3D7C62B9" w14:textId="1B13B2BD" w:rsidR="00EE3A77" w:rsidRPr="003C43EC" w:rsidRDefault="00EE3A77" w:rsidP="005A617C">
      <w:pPr>
        <w:autoSpaceDE w:val="0"/>
        <w:autoSpaceDN w:val="0"/>
        <w:adjustRightInd w:val="0"/>
        <w:spacing w:after="0" w:line="240" w:lineRule="auto"/>
        <w:jc w:val="both"/>
        <w:rPr>
          <w:rFonts w:asciiTheme="majorHAnsi" w:hAnsiTheme="majorHAnsi" w:cstheme="majorHAnsi"/>
          <w:b/>
          <w:bCs/>
          <w:sz w:val="24"/>
          <w:szCs w:val="24"/>
        </w:rPr>
      </w:pPr>
      <w:r>
        <w:rPr>
          <w:rFonts w:asciiTheme="majorHAnsi" w:hAnsiTheme="majorHAnsi" w:cstheme="majorHAnsi"/>
          <w:b/>
          <w:bCs/>
          <w:sz w:val="24"/>
          <w:szCs w:val="24"/>
        </w:rPr>
        <w:t>Solicitamos al Comité exhortar al Estado a:</w:t>
      </w:r>
    </w:p>
    <w:p w14:paraId="6F91665E" w14:textId="77777777" w:rsidR="002E4A25" w:rsidRPr="003043F6" w:rsidRDefault="002E4A25" w:rsidP="005A617C">
      <w:pPr>
        <w:spacing w:after="0" w:line="240" w:lineRule="auto"/>
        <w:jc w:val="both"/>
        <w:rPr>
          <w:rFonts w:asciiTheme="majorHAnsi" w:hAnsiTheme="majorHAnsi" w:cstheme="majorHAnsi"/>
          <w:sz w:val="24"/>
          <w:szCs w:val="24"/>
        </w:rPr>
      </w:pPr>
    </w:p>
    <w:p w14:paraId="38112780" w14:textId="3F709AEC"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Impulsar cambios estructurales que deben lograrse bajo las reglas y procedimientos propios de un Estado democrático de Derecho; </w:t>
      </w:r>
      <w:r w:rsidR="00FC622D" w:rsidRPr="003977DE">
        <w:rPr>
          <w:rFonts w:asciiTheme="majorHAnsi" w:hAnsiTheme="majorHAnsi"/>
          <w:sz w:val="24"/>
          <w:szCs w:val="24"/>
        </w:rPr>
        <w:t xml:space="preserve">a fin de consolidar la </w:t>
      </w:r>
      <w:r w:rsidR="00A7581C" w:rsidRPr="003977DE">
        <w:rPr>
          <w:rFonts w:asciiTheme="majorHAnsi" w:hAnsiTheme="majorHAnsi"/>
          <w:sz w:val="24"/>
          <w:szCs w:val="24"/>
        </w:rPr>
        <w:t>democracia, retomar</w:t>
      </w:r>
      <w:r w:rsidRPr="003977DE">
        <w:rPr>
          <w:rFonts w:asciiTheme="majorHAnsi" w:hAnsiTheme="majorHAnsi"/>
          <w:sz w:val="24"/>
          <w:szCs w:val="24"/>
        </w:rPr>
        <w:t xml:space="preserve"> el camino de la prosperidad del país y </w:t>
      </w:r>
      <w:r w:rsidR="005131B2" w:rsidRPr="003977DE">
        <w:rPr>
          <w:rFonts w:asciiTheme="majorHAnsi" w:hAnsiTheme="majorHAnsi"/>
          <w:sz w:val="24"/>
          <w:szCs w:val="24"/>
        </w:rPr>
        <w:t xml:space="preserve">alcanzar </w:t>
      </w:r>
      <w:r w:rsidRPr="003977DE">
        <w:rPr>
          <w:rFonts w:asciiTheme="majorHAnsi" w:hAnsiTheme="majorHAnsi"/>
          <w:sz w:val="24"/>
          <w:szCs w:val="24"/>
        </w:rPr>
        <w:t>justicia y seguridad para todos los nicaragüenses.</w:t>
      </w:r>
    </w:p>
    <w:p w14:paraId="528365B6" w14:textId="77777777" w:rsidR="002E4A25" w:rsidRPr="003977DE" w:rsidRDefault="002E4A25" w:rsidP="003977DE">
      <w:pPr>
        <w:pStyle w:val="ListParagraph"/>
        <w:ind w:left="426"/>
        <w:jc w:val="both"/>
        <w:rPr>
          <w:rFonts w:asciiTheme="majorHAnsi" w:hAnsiTheme="majorHAnsi"/>
          <w:sz w:val="24"/>
          <w:szCs w:val="24"/>
        </w:rPr>
      </w:pPr>
    </w:p>
    <w:p w14:paraId="209220C1" w14:textId="2DE55486" w:rsidR="00FC622D"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Garantizar la separación, independencia y modernización de los Poderes de Estado, para lo cual es impostergable que se nombren funcionarios ajenos a intereses e intervención político-partidaria y al flagelo del nepotismo y la corrupción</w:t>
      </w:r>
      <w:r w:rsidR="000917C2" w:rsidRPr="003977DE">
        <w:rPr>
          <w:rFonts w:asciiTheme="majorHAnsi" w:hAnsiTheme="majorHAnsi"/>
          <w:sz w:val="24"/>
          <w:szCs w:val="24"/>
        </w:rPr>
        <w:t xml:space="preserve"> que afectan el desempeño estatal respecto de los DESC</w:t>
      </w:r>
      <w:r w:rsidR="00FC622D" w:rsidRPr="003977DE">
        <w:rPr>
          <w:rFonts w:asciiTheme="majorHAnsi" w:hAnsiTheme="majorHAnsi"/>
          <w:sz w:val="24"/>
          <w:szCs w:val="24"/>
        </w:rPr>
        <w:t>.</w:t>
      </w:r>
      <w:r w:rsidR="000917C2" w:rsidRPr="003977DE">
        <w:rPr>
          <w:rFonts w:asciiTheme="majorHAnsi" w:hAnsiTheme="majorHAnsi"/>
          <w:sz w:val="24"/>
          <w:szCs w:val="24"/>
        </w:rPr>
        <w:t xml:space="preserve"> </w:t>
      </w:r>
    </w:p>
    <w:p w14:paraId="20FF60EF" w14:textId="77777777" w:rsidR="00FC622D" w:rsidRPr="003977DE" w:rsidRDefault="00FC622D" w:rsidP="003977DE">
      <w:pPr>
        <w:pStyle w:val="ListParagraph"/>
        <w:ind w:left="426"/>
        <w:jc w:val="both"/>
        <w:rPr>
          <w:rFonts w:asciiTheme="majorHAnsi" w:hAnsiTheme="majorHAnsi"/>
          <w:sz w:val="24"/>
          <w:szCs w:val="24"/>
        </w:rPr>
      </w:pPr>
    </w:p>
    <w:p w14:paraId="15E1C831" w14:textId="0D6687A8" w:rsidR="002E4A25" w:rsidRPr="003977DE" w:rsidRDefault="00FC622D"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Nombrar </w:t>
      </w:r>
      <w:r w:rsidR="002E4A25" w:rsidRPr="003977DE">
        <w:rPr>
          <w:rFonts w:asciiTheme="majorHAnsi" w:hAnsiTheme="majorHAnsi"/>
          <w:sz w:val="24"/>
          <w:szCs w:val="24"/>
        </w:rPr>
        <w:t xml:space="preserve">funcionarios públicos en los todos los Poderes del </w:t>
      </w:r>
      <w:r w:rsidRPr="003977DE">
        <w:rPr>
          <w:rFonts w:asciiTheme="majorHAnsi" w:hAnsiTheme="majorHAnsi"/>
          <w:sz w:val="24"/>
          <w:szCs w:val="24"/>
        </w:rPr>
        <w:t>Estado acordes</w:t>
      </w:r>
      <w:r w:rsidR="002E4A25" w:rsidRPr="003977DE">
        <w:rPr>
          <w:rFonts w:asciiTheme="majorHAnsi" w:hAnsiTheme="majorHAnsi"/>
          <w:sz w:val="24"/>
          <w:szCs w:val="24"/>
        </w:rPr>
        <w:t xml:space="preserve"> con los requisitos de idoneidad profesional, ética y moral que exigen sus cargos y conforme los procedimientos que establece la Constitución Política y las Leyes. </w:t>
      </w:r>
    </w:p>
    <w:p w14:paraId="11C9C7CF" w14:textId="77777777" w:rsidR="002E4A25" w:rsidRPr="003977DE" w:rsidRDefault="002E4A25" w:rsidP="003977DE">
      <w:pPr>
        <w:pStyle w:val="ListParagraph"/>
        <w:ind w:left="426"/>
        <w:jc w:val="both"/>
        <w:rPr>
          <w:rFonts w:asciiTheme="majorHAnsi" w:hAnsiTheme="majorHAnsi"/>
          <w:sz w:val="24"/>
          <w:szCs w:val="24"/>
        </w:rPr>
      </w:pPr>
    </w:p>
    <w:p w14:paraId="05031909" w14:textId="1C5ED8DE" w:rsidR="002E4A25" w:rsidRPr="003977DE" w:rsidRDefault="00FC622D"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Garantizar la</w:t>
      </w:r>
      <w:r w:rsidR="002E4A25" w:rsidRPr="003977DE">
        <w:rPr>
          <w:rFonts w:asciiTheme="majorHAnsi" w:hAnsiTheme="majorHAnsi"/>
          <w:sz w:val="24"/>
          <w:szCs w:val="24"/>
        </w:rPr>
        <w:t xml:space="preserve"> subordinación de todas las instituciones y funcionarios del Estado a la Constitución Política y a la Ley, así como determinante para la estabilidad política y social, el sometimiento de las autoridades militares y policiales a la autoridad civil requiriendo instituciones públicas y funcionarios de carácter profesional, apartidistas y apolíticos</w:t>
      </w:r>
      <w:r w:rsidR="000917C2" w:rsidRPr="003977DE">
        <w:rPr>
          <w:rFonts w:asciiTheme="majorHAnsi" w:hAnsiTheme="majorHAnsi"/>
          <w:sz w:val="24"/>
          <w:szCs w:val="24"/>
        </w:rPr>
        <w:t xml:space="preserve"> que no incurran en discriminación por motivos políticos u otros.</w:t>
      </w:r>
    </w:p>
    <w:p w14:paraId="62E410A9" w14:textId="77777777" w:rsidR="002E4A25" w:rsidRPr="003977DE" w:rsidRDefault="002E4A25" w:rsidP="003977DE">
      <w:pPr>
        <w:pStyle w:val="ListParagraph"/>
        <w:ind w:left="426"/>
        <w:jc w:val="both"/>
        <w:rPr>
          <w:rFonts w:asciiTheme="majorHAnsi" w:hAnsiTheme="majorHAnsi"/>
          <w:sz w:val="24"/>
          <w:szCs w:val="24"/>
        </w:rPr>
      </w:pPr>
    </w:p>
    <w:p w14:paraId="62600B8B" w14:textId="7DB26E06"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Reconocer y garantizar el respeto de los DESC de todos los nicaragüenses, demandando el restablecimiento efectivo de todos los derechos constitucionales y el ejercicio efectivo de las libertades.  </w:t>
      </w:r>
    </w:p>
    <w:p w14:paraId="3E47E480" w14:textId="77777777" w:rsidR="002E4A25" w:rsidRPr="003977DE" w:rsidRDefault="002E4A25" w:rsidP="003977DE">
      <w:pPr>
        <w:pStyle w:val="ListParagraph"/>
        <w:ind w:left="426"/>
        <w:jc w:val="both"/>
        <w:rPr>
          <w:rFonts w:asciiTheme="majorHAnsi" w:hAnsiTheme="majorHAnsi"/>
          <w:sz w:val="24"/>
          <w:szCs w:val="24"/>
        </w:rPr>
      </w:pPr>
    </w:p>
    <w:p w14:paraId="6715E029" w14:textId="65FFB151"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Comprometerse a </w:t>
      </w:r>
      <w:r w:rsidR="000917C2" w:rsidRPr="003977DE">
        <w:rPr>
          <w:rFonts w:asciiTheme="majorHAnsi" w:hAnsiTheme="majorHAnsi"/>
          <w:sz w:val="24"/>
          <w:szCs w:val="24"/>
        </w:rPr>
        <w:t xml:space="preserve">fortalecer la independencia del Poder Judicial para </w:t>
      </w:r>
      <w:r w:rsidR="00EE3A77" w:rsidRPr="003977DE">
        <w:rPr>
          <w:rFonts w:asciiTheme="majorHAnsi" w:hAnsiTheme="majorHAnsi"/>
          <w:sz w:val="24"/>
          <w:szCs w:val="24"/>
        </w:rPr>
        <w:t xml:space="preserve">que </w:t>
      </w:r>
      <w:r w:rsidR="000917C2" w:rsidRPr="003977DE">
        <w:rPr>
          <w:rFonts w:asciiTheme="majorHAnsi" w:hAnsiTheme="majorHAnsi"/>
          <w:sz w:val="24"/>
          <w:szCs w:val="24"/>
        </w:rPr>
        <w:t xml:space="preserve">brinde la necesaria tutela a los DESC. </w:t>
      </w:r>
    </w:p>
    <w:p w14:paraId="4D4560AE" w14:textId="77777777" w:rsidR="002E4A25" w:rsidRPr="003977DE" w:rsidRDefault="002E4A25" w:rsidP="003977DE">
      <w:pPr>
        <w:pStyle w:val="ListParagraph"/>
        <w:ind w:left="426"/>
        <w:jc w:val="both"/>
        <w:rPr>
          <w:rFonts w:asciiTheme="majorHAnsi" w:hAnsiTheme="majorHAnsi"/>
          <w:sz w:val="24"/>
          <w:szCs w:val="24"/>
        </w:rPr>
      </w:pPr>
    </w:p>
    <w:p w14:paraId="799AE09A" w14:textId="296D40B7"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Impulsar un modelo de desarrollo económico, equitativo y </w:t>
      </w:r>
      <w:r w:rsidR="00FC622D" w:rsidRPr="003977DE">
        <w:rPr>
          <w:rFonts w:asciiTheme="majorHAnsi" w:hAnsiTheme="majorHAnsi"/>
          <w:sz w:val="24"/>
          <w:szCs w:val="24"/>
        </w:rPr>
        <w:t>sostenible, que</w:t>
      </w:r>
      <w:r w:rsidRPr="003977DE">
        <w:rPr>
          <w:rFonts w:asciiTheme="majorHAnsi" w:hAnsiTheme="majorHAnsi"/>
          <w:sz w:val="24"/>
          <w:szCs w:val="24"/>
        </w:rPr>
        <w:t xml:space="preserve"> se sustente en el rol protagónico de la empresa privada, que promueva la libre empresa, el pleno ejercicio de las actividades económicas, la inversión, la propiedad privada y el bienestar social; enfatizando en el desarrollo del potencial humano y el alivio de la pobreza. </w:t>
      </w:r>
    </w:p>
    <w:p w14:paraId="45A77BA4" w14:textId="77777777" w:rsidR="002E4A25" w:rsidRPr="003977DE" w:rsidRDefault="002E4A25" w:rsidP="003977DE">
      <w:pPr>
        <w:pStyle w:val="ListParagraph"/>
        <w:ind w:left="426"/>
        <w:jc w:val="both"/>
        <w:rPr>
          <w:rFonts w:asciiTheme="majorHAnsi" w:hAnsiTheme="majorHAnsi"/>
          <w:sz w:val="24"/>
          <w:szCs w:val="24"/>
        </w:rPr>
      </w:pPr>
    </w:p>
    <w:p w14:paraId="453F1A9E" w14:textId="1FD4BACA"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Brindar las condiciones necesarias para superar el clima de inseguridad jurídica imperante que afecta en forma directa </w:t>
      </w:r>
      <w:r w:rsidR="000917C2" w:rsidRPr="003977DE">
        <w:rPr>
          <w:rFonts w:asciiTheme="majorHAnsi" w:hAnsiTheme="majorHAnsi"/>
          <w:sz w:val="24"/>
          <w:szCs w:val="24"/>
        </w:rPr>
        <w:t xml:space="preserve">las posibilidades de desarrollo económico, social y cultural de país, particularmente </w:t>
      </w:r>
      <w:r w:rsidRPr="003977DE">
        <w:rPr>
          <w:rFonts w:asciiTheme="majorHAnsi" w:hAnsiTheme="majorHAnsi"/>
          <w:sz w:val="24"/>
          <w:szCs w:val="24"/>
        </w:rPr>
        <w:t xml:space="preserve">a los ciudadanos, las empresas y los inversores; </w:t>
      </w:r>
      <w:r w:rsidR="000917C2" w:rsidRPr="003977DE">
        <w:rPr>
          <w:rFonts w:asciiTheme="majorHAnsi" w:hAnsiTheme="majorHAnsi"/>
          <w:sz w:val="24"/>
          <w:szCs w:val="24"/>
        </w:rPr>
        <w:t xml:space="preserve">garantizando </w:t>
      </w:r>
      <w:r w:rsidR="00A27D30" w:rsidRPr="003977DE">
        <w:rPr>
          <w:rFonts w:asciiTheme="majorHAnsi" w:hAnsiTheme="majorHAnsi"/>
          <w:sz w:val="24"/>
          <w:szCs w:val="24"/>
        </w:rPr>
        <w:t>que sus</w:t>
      </w:r>
      <w:r w:rsidRPr="003977DE">
        <w:rPr>
          <w:rFonts w:asciiTheme="majorHAnsi" w:hAnsiTheme="majorHAnsi"/>
          <w:sz w:val="24"/>
          <w:szCs w:val="24"/>
        </w:rPr>
        <w:t xml:space="preserve"> funcionarios </w:t>
      </w:r>
      <w:r w:rsidR="00A27D30" w:rsidRPr="003977DE">
        <w:rPr>
          <w:rFonts w:asciiTheme="majorHAnsi" w:hAnsiTheme="majorHAnsi"/>
          <w:sz w:val="24"/>
          <w:szCs w:val="24"/>
        </w:rPr>
        <w:t>act</w:t>
      </w:r>
      <w:r w:rsidR="000917C2" w:rsidRPr="003977DE">
        <w:rPr>
          <w:rFonts w:asciiTheme="majorHAnsi" w:hAnsiTheme="majorHAnsi"/>
          <w:sz w:val="24"/>
          <w:szCs w:val="24"/>
        </w:rPr>
        <w:t>úen</w:t>
      </w:r>
      <w:r w:rsidR="00A27D30" w:rsidRPr="003977DE">
        <w:rPr>
          <w:rFonts w:asciiTheme="majorHAnsi" w:hAnsiTheme="majorHAnsi"/>
          <w:sz w:val="24"/>
          <w:szCs w:val="24"/>
        </w:rPr>
        <w:t xml:space="preserve"> en</w:t>
      </w:r>
      <w:r w:rsidRPr="003977DE">
        <w:rPr>
          <w:rFonts w:asciiTheme="majorHAnsi" w:hAnsiTheme="majorHAnsi"/>
          <w:sz w:val="24"/>
          <w:szCs w:val="24"/>
        </w:rPr>
        <w:t xml:space="preserve"> observancia de la ley y no por instrucciones e intereses partidarios.</w:t>
      </w:r>
    </w:p>
    <w:p w14:paraId="20ED09A6" w14:textId="77777777" w:rsidR="002E4A25" w:rsidRPr="003977DE" w:rsidRDefault="002E4A25" w:rsidP="003977DE">
      <w:pPr>
        <w:pStyle w:val="ListParagraph"/>
        <w:ind w:left="426"/>
        <w:jc w:val="both"/>
        <w:rPr>
          <w:rFonts w:asciiTheme="majorHAnsi" w:hAnsiTheme="majorHAnsi"/>
          <w:sz w:val="24"/>
          <w:szCs w:val="24"/>
        </w:rPr>
      </w:pPr>
    </w:p>
    <w:p w14:paraId="4097EE83" w14:textId="0DC56094"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Garantizar el pleno ejercicio de las actividades económicas en igualdad de </w:t>
      </w:r>
      <w:r w:rsidR="00A27D30" w:rsidRPr="003977DE">
        <w:rPr>
          <w:rFonts w:asciiTheme="majorHAnsi" w:hAnsiTheme="majorHAnsi"/>
          <w:sz w:val="24"/>
          <w:szCs w:val="24"/>
        </w:rPr>
        <w:t xml:space="preserve">condiciones </w:t>
      </w:r>
      <w:r w:rsidR="008F43E9" w:rsidRPr="003977DE">
        <w:rPr>
          <w:rFonts w:asciiTheme="majorHAnsi" w:hAnsiTheme="majorHAnsi"/>
          <w:sz w:val="24"/>
          <w:szCs w:val="24"/>
        </w:rPr>
        <w:t>a todas</w:t>
      </w:r>
      <w:r w:rsidRPr="003977DE">
        <w:rPr>
          <w:rFonts w:asciiTheme="majorHAnsi" w:hAnsiTheme="majorHAnsi"/>
          <w:sz w:val="24"/>
          <w:szCs w:val="24"/>
        </w:rPr>
        <w:t xml:space="preserve"> las empresas y a los inversores, a quienes no se les deben cambiar las reglas del juego en forma discrecional y arbitraria; garantizándose la transparencia, la certidumbre y el respeto de la propiedad privada que se ha visto afectada por confiscaciones de hecho y actos de perturbación por las </w:t>
      </w:r>
      <w:r w:rsidR="00D65CAB" w:rsidRPr="003977DE">
        <w:rPr>
          <w:rFonts w:asciiTheme="majorHAnsi" w:hAnsiTheme="majorHAnsi"/>
          <w:sz w:val="24"/>
          <w:szCs w:val="24"/>
        </w:rPr>
        <w:t>autoridades y</w:t>
      </w:r>
      <w:r w:rsidRPr="003977DE">
        <w:rPr>
          <w:rFonts w:asciiTheme="majorHAnsi" w:hAnsiTheme="majorHAnsi"/>
          <w:sz w:val="24"/>
          <w:szCs w:val="24"/>
        </w:rPr>
        <w:t xml:space="preserve"> activistas partidarios.</w:t>
      </w:r>
    </w:p>
    <w:p w14:paraId="1FA5DCD3" w14:textId="77777777" w:rsidR="002E4A25" w:rsidRPr="003977DE" w:rsidRDefault="002E4A25" w:rsidP="003977DE">
      <w:pPr>
        <w:pStyle w:val="ListParagraph"/>
        <w:ind w:left="426"/>
        <w:jc w:val="both"/>
        <w:rPr>
          <w:rFonts w:asciiTheme="majorHAnsi" w:hAnsiTheme="majorHAnsi"/>
          <w:sz w:val="24"/>
          <w:szCs w:val="24"/>
        </w:rPr>
      </w:pPr>
    </w:p>
    <w:p w14:paraId="39155E33" w14:textId="77777777"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Priorizar el consenso nacional sobre un plan de reactivación económica que se sustente en la recuperación y sostenibilidad del empleo, a través de la mejora de la imagen país, la promoción de la inversión nacional y extranjera y el retorno de la cooperación externa, que permita, una vez alcanzado un acuerdo político, recuperar la confianza de los diferentes actores económicos y retomar la senda del crecimiento. </w:t>
      </w:r>
    </w:p>
    <w:p w14:paraId="03CB9250" w14:textId="77777777" w:rsidR="002E4A25" w:rsidRPr="003977DE" w:rsidRDefault="002E4A25" w:rsidP="003977DE">
      <w:pPr>
        <w:pStyle w:val="ListParagraph"/>
        <w:ind w:left="426"/>
        <w:jc w:val="both"/>
        <w:rPr>
          <w:rFonts w:asciiTheme="majorHAnsi" w:hAnsiTheme="majorHAnsi"/>
          <w:sz w:val="24"/>
          <w:szCs w:val="24"/>
        </w:rPr>
      </w:pPr>
    </w:p>
    <w:p w14:paraId="33B8BAFD" w14:textId="7E2627A9"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Implementar como política de </w:t>
      </w:r>
      <w:r w:rsidR="00A27D30" w:rsidRPr="003977DE">
        <w:rPr>
          <w:rFonts w:asciiTheme="majorHAnsi" w:hAnsiTheme="majorHAnsi"/>
          <w:sz w:val="24"/>
          <w:szCs w:val="24"/>
        </w:rPr>
        <w:t>Estado la</w:t>
      </w:r>
      <w:r w:rsidRPr="003977DE">
        <w:rPr>
          <w:rFonts w:asciiTheme="majorHAnsi" w:hAnsiTheme="majorHAnsi"/>
          <w:sz w:val="24"/>
          <w:szCs w:val="24"/>
        </w:rPr>
        <w:t xml:space="preserve"> transparencia de las actividades gubernamentales, la eficiencia en la gestión y manejo de los bienes públicos, la reducción de la burocracia estatal no productiva que permita mejorar la funcionalidad de las instituciones públicas, simplificando los trámites y facilitando el desempeño de la actividad empresarial y los servicios públicos en beneficio de</w:t>
      </w:r>
      <w:r w:rsidR="005131B2" w:rsidRPr="003977DE">
        <w:rPr>
          <w:rFonts w:asciiTheme="majorHAnsi" w:hAnsiTheme="majorHAnsi"/>
          <w:sz w:val="24"/>
          <w:szCs w:val="24"/>
        </w:rPr>
        <w:t xml:space="preserve"> los DESC de</w:t>
      </w:r>
      <w:r w:rsidRPr="003977DE">
        <w:rPr>
          <w:rFonts w:asciiTheme="majorHAnsi" w:hAnsiTheme="majorHAnsi"/>
          <w:sz w:val="24"/>
          <w:szCs w:val="24"/>
        </w:rPr>
        <w:t xml:space="preserve"> la población. </w:t>
      </w:r>
    </w:p>
    <w:p w14:paraId="50EA5107" w14:textId="77777777" w:rsidR="002E4A25" w:rsidRPr="003977DE" w:rsidRDefault="002E4A25" w:rsidP="003977DE">
      <w:pPr>
        <w:pStyle w:val="ListParagraph"/>
        <w:ind w:left="426"/>
        <w:jc w:val="both"/>
        <w:rPr>
          <w:rFonts w:asciiTheme="majorHAnsi" w:hAnsiTheme="majorHAnsi"/>
          <w:sz w:val="24"/>
          <w:szCs w:val="24"/>
        </w:rPr>
      </w:pPr>
    </w:p>
    <w:p w14:paraId="48336092" w14:textId="6BEF8EBB"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Eliminar toda forma de discriminación ya sea por género, etnia, raza, idioma o religión y las diversas formas de intolerancia que permita contribuir a reducir la desigualdad e inequidad social</w:t>
      </w:r>
      <w:r w:rsidR="000917C2" w:rsidRPr="003977DE">
        <w:rPr>
          <w:rFonts w:asciiTheme="majorHAnsi" w:hAnsiTheme="majorHAnsi"/>
          <w:sz w:val="24"/>
          <w:szCs w:val="24"/>
        </w:rPr>
        <w:t>.</w:t>
      </w:r>
      <w:r w:rsidRPr="003977DE">
        <w:rPr>
          <w:rFonts w:asciiTheme="majorHAnsi" w:hAnsiTheme="majorHAnsi"/>
          <w:sz w:val="24"/>
          <w:szCs w:val="24"/>
        </w:rPr>
        <w:t xml:space="preserve"> </w:t>
      </w:r>
    </w:p>
    <w:p w14:paraId="6E8F9046" w14:textId="77777777" w:rsidR="002E4A25" w:rsidRPr="003977DE" w:rsidRDefault="002E4A25" w:rsidP="003977DE">
      <w:pPr>
        <w:pStyle w:val="ListParagraph"/>
        <w:ind w:left="426"/>
        <w:jc w:val="both"/>
        <w:rPr>
          <w:rFonts w:asciiTheme="majorHAnsi" w:hAnsiTheme="majorHAnsi"/>
          <w:sz w:val="24"/>
          <w:szCs w:val="24"/>
        </w:rPr>
      </w:pPr>
    </w:p>
    <w:p w14:paraId="149EC086" w14:textId="5A174995"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Las propuestas anteriores, han sido también complementadas con otras de igual importancia que han presentado diversos actores políticos y sociales, ninguna de las cuales ha encontrado eco en la agenda del gobierno, el cual, como ya advertíamos,  ha tenido que recurrir a la instauración de un estado policial que reprime toda expresión de disenso, protesta y manifestación cívica, a la represión permanente contra ex presos políticos, sus familiares y organizaciones, a la censura de los medios de comunicación, a la represión fiscal contra el sector privado y a ataques a la </w:t>
      </w:r>
      <w:r w:rsidR="008C27B9" w:rsidRPr="003977DE">
        <w:rPr>
          <w:rFonts w:asciiTheme="majorHAnsi" w:hAnsiTheme="majorHAnsi"/>
          <w:sz w:val="24"/>
          <w:szCs w:val="24"/>
        </w:rPr>
        <w:t>I</w:t>
      </w:r>
      <w:r w:rsidRPr="003977DE">
        <w:rPr>
          <w:rFonts w:asciiTheme="majorHAnsi" w:hAnsiTheme="majorHAnsi"/>
          <w:sz w:val="24"/>
          <w:szCs w:val="24"/>
        </w:rPr>
        <w:t xml:space="preserve">glesia católica y sus símbolos. </w:t>
      </w:r>
    </w:p>
    <w:p w14:paraId="294C8828" w14:textId="77777777" w:rsidR="002E4A25" w:rsidRPr="003977DE" w:rsidRDefault="002E4A25" w:rsidP="003977DE">
      <w:pPr>
        <w:pStyle w:val="ListParagraph"/>
        <w:ind w:left="426"/>
        <w:jc w:val="both"/>
        <w:rPr>
          <w:rFonts w:asciiTheme="majorHAnsi" w:hAnsiTheme="majorHAnsi"/>
          <w:sz w:val="24"/>
          <w:szCs w:val="24"/>
        </w:rPr>
      </w:pPr>
    </w:p>
    <w:p w14:paraId="78103833" w14:textId="04BA685C"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El país por tanto se debate entre la crisis sanitaria y la inacción del gobierno respecto de las medidas recomendadas por la OMS como explicamos más adelante en este informe;  enfocándose el sector privado en garantizar las actividades económicas esenciales y de agroexportación para asegurar la sostenibilidad de las empresas y evitar mayores niveles de desempleo; y un mayor nivel de empobrecimiento de la población como consecuencia de la acumulación de tres años consecutivos de decrecimiento económico y la ausencia de políticas públicas para aliviarla.</w:t>
      </w:r>
    </w:p>
    <w:p w14:paraId="2148FC48" w14:textId="77777777" w:rsidR="002E4A25" w:rsidRPr="003977DE" w:rsidRDefault="002E4A25" w:rsidP="003977DE">
      <w:pPr>
        <w:pStyle w:val="ListParagraph"/>
        <w:ind w:left="426"/>
        <w:jc w:val="both"/>
        <w:rPr>
          <w:rFonts w:asciiTheme="majorHAnsi" w:hAnsiTheme="majorHAnsi"/>
          <w:sz w:val="24"/>
          <w:szCs w:val="24"/>
        </w:rPr>
      </w:pPr>
    </w:p>
    <w:p w14:paraId="08032476" w14:textId="067401B4"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En tanto el gobierno ha orientado toda su capacidad partidaria y gubernamental para garantizar la burocracia estatal y mantener su estructura represiva, no habiendo a la fecha presentado ni ejecutado ningún plan de nación que permita contar con medidas efectivas para enfrentar la crisis sanitaria, económica y social. Ante esa realidad, lo que debemos destacar en este informe son las medidas propuestas por el sector privado que se explican y desglosan en </w:t>
      </w:r>
      <w:r w:rsidR="00E25EF3" w:rsidRPr="003977DE">
        <w:rPr>
          <w:rFonts w:asciiTheme="majorHAnsi" w:hAnsiTheme="majorHAnsi"/>
          <w:sz w:val="24"/>
          <w:szCs w:val="24"/>
        </w:rPr>
        <w:t xml:space="preserve">las </w:t>
      </w:r>
      <w:r w:rsidRPr="003977DE">
        <w:rPr>
          <w:rFonts w:asciiTheme="majorHAnsi" w:hAnsiTheme="majorHAnsi"/>
          <w:sz w:val="24"/>
          <w:szCs w:val="24"/>
        </w:rPr>
        <w:t>recomendaciones de este informe</w:t>
      </w:r>
      <w:r w:rsidR="00E25EF3" w:rsidRPr="003977DE">
        <w:rPr>
          <w:rFonts w:asciiTheme="majorHAnsi" w:hAnsiTheme="majorHAnsi"/>
          <w:sz w:val="24"/>
          <w:szCs w:val="24"/>
        </w:rPr>
        <w:t>.</w:t>
      </w:r>
    </w:p>
    <w:p w14:paraId="7B9A6F39" w14:textId="77777777" w:rsidR="002E4A25" w:rsidRPr="003977DE" w:rsidRDefault="002E4A25" w:rsidP="003977DE">
      <w:pPr>
        <w:pStyle w:val="ListParagraph"/>
        <w:ind w:left="426"/>
        <w:jc w:val="both"/>
        <w:rPr>
          <w:rFonts w:asciiTheme="majorHAnsi" w:hAnsiTheme="majorHAnsi"/>
          <w:sz w:val="24"/>
          <w:szCs w:val="24"/>
        </w:rPr>
      </w:pPr>
    </w:p>
    <w:p w14:paraId="6EA9CBED" w14:textId="274525AA" w:rsidR="002E4A25" w:rsidRPr="003977DE" w:rsidRDefault="002E4A2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Se debe resaltar que el Gobierno hizo caso omiso a todos estos planteamientos al no aceptar la propuesta sector privado de unir esfuerzos para enfrentar la crisis y establecer un diálogo amplio e incluyente para unir a la nación</w:t>
      </w:r>
      <w:r w:rsidR="005149E1">
        <w:rPr>
          <w:rFonts w:asciiTheme="majorHAnsi" w:hAnsiTheme="majorHAnsi"/>
          <w:sz w:val="24"/>
          <w:szCs w:val="24"/>
        </w:rPr>
        <w:t xml:space="preserve">, </w:t>
      </w:r>
      <w:r w:rsidR="005131B2" w:rsidRPr="003977DE">
        <w:rPr>
          <w:rFonts w:asciiTheme="majorHAnsi" w:hAnsiTheme="majorHAnsi"/>
          <w:sz w:val="24"/>
          <w:szCs w:val="24"/>
        </w:rPr>
        <w:t xml:space="preserve">resolver </w:t>
      </w:r>
      <w:r w:rsidRPr="003977DE">
        <w:rPr>
          <w:rFonts w:asciiTheme="majorHAnsi" w:hAnsiTheme="majorHAnsi"/>
          <w:sz w:val="24"/>
          <w:szCs w:val="24"/>
        </w:rPr>
        <w:t>la crisis</w:t>
      </w:r>
      <w:r w:rsidR="005131B2" w:rsidRPr="003977DE">
        <w:rPr>
          <w:rFonts w:asciiTheme="majorHAnsi" w:hAnsiTheme="majorHAnsi"/>
          <w:sz w:val="24"/>
          <w:szCs w:val="24"/>
        </w:rPr>
        <w:t xml:space="preserve"> y mejorar la situación de los DESC</w:t>
      </w:r>
      <w:r w:rsidRPr="003977DE">
        <w:rPr>
          <w:rFonts w:asciiTheme="majorHAnsi" w:hAnsiTheme="majorHAnsi"/>
          <w:sz w:val="24"/>
          <w:szCs w:val="24"/>
        </w:rPr>
        <w:t>.</w:t>
      </w:r>
    </w:p>
    <w:p w14:paraId="0301246F" w14:textId="77777777" w:rsidR="002E4A25" w:rsidRPr="002B0EFD" w:rsidRDefault="002E4A25" w:rsidP="002E4A25">
      <w:pPr>
        <w:spacing w:after="0" w:line="240" w:lineRule="auto"/>
        <w:jc w:val="both"/>
        <w:rPr>
          <w:rFonts w:asciiTheme="majorHAnsi" w:hAnsiTheme="majorHAnsi" w:cstheme="majorHAnsi"/>
          <w:sz w:val="24"/>
          <w:szCs w:val="24"/>
        </w:rPr>
      </w:pPr>
    </w:p>
    <w:p w14:paraId="1CD5D860" w14:textId="16F687B2" w:rsidR="003636D9" w:rsidRPr="00313658" w:rsidRDefault="003636D9" w:rsidP="00313658">
      <w:pPr>
        <w:spacing w:after="0" w:line="240" w:lineRule="auto"/>
        <w:jc w:val="both"/>
        <w:rPr>
          <w:rFonts w:asciiTheme="majorHAnsi" w:hAnsiTheme="majorHAnsi" w:cstheme="majorHAnsi"/>
          <w:b/>
          <w:bCs/>
          <w:sz w:val="24"/>
          <w:szCs w:val="24"/>
        </w:rPr>
      </w:pPr>
      <w:r w:rsidRPr="00313658">
        <w:rPr>
          <w:rFonts w:asciiTheme="majorHAnsi" w:hAnsiTheme="majorHAnsi" w:cstheme="majorHAnsi"/>
          <w:b/>
          <w:bCs/>
          <w:sz w:val="24"/>
          <w:szCs w:val="24"/>
        </w:rPr>
        <w:t>II a) Cuestiones relativas a las disposiciones generales del Pacto.</w:t>
      </w:r>
    </w:p>
    <w:p w14:paraId="188D3E9C" w14:textId="77777777" w:rsidR="003636D9" w:rsidRPr="00313658" w:rsidRDefault="003636D9" w:rsidP="00313658">
      <w:pPr>
        <w:spacing w:after="0" w:line="240" w:lineRule="auto"/>
        <w:jc w:val="both"/>
        <w:rPr>
          <w:rFonts w:asciiTheme="majorHAnsi" w:hAnsiTheme="majorHAnsi" w:cstheme="majorHAnsi"/>
          <w:sz w:val="24"/>
          <w:szCs w:val="24"/>
        </w:rPr>
      </w:pPr>
    </w:p>
    <w:p w14:paraId="4FBE26EE" w14:textId="3D016544" w:rsidR="00627FF6" w:rsidRPr="00313658" w:rsidRDefault="00F641A2" w:rsidP="00313658">
      <w:pPr>
        <w:spacing w:after="0" w:line="240" w:lineRule="auto"/>
        <w:ind w:left="284"/>
        <w:jc w:val="both"/>
        <w:rPr>
          <w:rFonts w:asciiTheme="majorHAnsi" w:hAnsiTheme="majorHAnsi" w:cstheme="majorHAnsi"/>
          <w:b/>
          <w:bCs/>
          <w:sz w:val="24"/>
          <w:szCs w:val="24"/>
          <w:u w:val="single"/>
        </w:rPr>
      </w:pPr>
      <w:r w:rsidRPr="00313658">
        <w:rPr>
          <w:rFonts w:asciiTheme="majorHAnsi" w:hAnsiTheme="majorHAnsi" w:cstheme="majorHAnsi"/>
          <w:b/>
          <w:bCs/>
          <w:sz w:val="24"/>
          <w:szCs w:val="24"/>
          <w:u w:val="single"/>
        </w:rPr>
        <w:t xml:space="preserve">Artículo 2. </w:t>
      </w:r>
      <w:r w:rsidR="00627FF6" w:rsidRPr="00313658">
        <w:rPr>
          <w:rFonts w:asciiTheme="majorHAnsi" w:hAnsiTheme="majorHAnsi" w:cstheme="majorHAnsi"/>
          <w:b/>
          <w:bCs/>
          <w:sz w:val="24"/>
          <w:szCs w:val="24"/>
          <w:u w:val="single"/>
        </w:rPr>
        <w:t>Compromiso de garantizar el ejercicio de los derechos</w:t>
      </w:r>
    </w:p>
    <w:p w14:paraId="7996AEA7" w14:textId="77777777" w:rsidR="003955E0" w:rsidRPr="00313658" w:rsidRDefault="003955E0" w:rsidP="00313658">
      <w:pPr>
        <w:spacing w:after="0" w:line="240" w:lineRule="auto"/>
        <w:ind w:left="284"/>
        <w:jc w:val="both"/>
        <w:rPr>
          <w:rFonts w:asciiTheme="majorHAnsi" w:hAnsiTheme="majorHAnsi" w:cstheme="majorHAnsi"/>
          <w:b/>
          <w:bCs/>
          <w:sz w:val="24"/>
          <w:szCs w:val="24"/>
          <w:u w:val="single"/>
        </w:rPr>
      </w:pPr>
    </w:p>
    <w:p w14:paraId="674B0930" w14:textId="42965850" w:rsidR="00587580" w:rsidRPr="00313658" w:rsidRDefault="00587580" w:rsidP="00AF01C3">
      <w:pPr>
        <w:pStyle w:val="ListParagraph"/>
        <w:numPr>
          <w:ilvl w:val="0"/>
          <w:numId w:val="2"/>
        </w:numPr>
        <w:jc w:val="both"/>
        <w:rPr>
          <w:rFonts w:asciiTheme="majorHAnsi" w:hAnsiTheme="majorHAnsi" w:cstheme="majorHAnsi"/>
          <w:sz w:val="24"/>
          <w:szCs w:val="24"/>
        </w:rPr>
      </w:pPr>
      <w:r w:rsidRPr="00313658">
        <w:rPr>
          <w:rFonts w:asciiTheme="majorHAnsi" w:hAnsiTheme="majorHAnsi" w:cstheme="majorHAnsi"/>
          <w:b/>
          <w:bCs/>
          <w:sz w:val="24"/>
          <w:szCs w:val="24"/>
        </w:rPr>
        <w:t>Violación Derechos Económicos: Confiscaciones de Hecho de propiedad</w:t>
      </w:r>
      <w:r w:rsidR="00DF11BC">
        <w:rPr>
          <w:rFonts w:asciiTheme="majorHAnsi" w:hAnsiTheme="majorHAnsi" w:cstheme="majorHAnsi"/>
          <w:b/>
          <w:bCs/>
          <w:sz w:val="24"/>
          <w:szCs w:val="24"/>
        </w:rPr>
        <w:t>es</w:t>
      </w:r>
      <w:r w:rsidRPr="00313658">
        <w:rPr>
          <w:rFonts w:asciiTheme="majorHAnsi" w:hAnsiTheme="majorHAnsi" w:cstheme="majorHAnsi"/>
          <w:b/>
          <w:bCs/>
          <w:sz w:val="24"/>
          <w:szCs w:val="24"/>
        </w:rPr>
        <w:t xml:space="preserve"> privada</w:t>
      </w:r>
      <w:r w:rsidR="00DF11BC">
        <w:rPr>
          <w:rFonts w:asciiTheme="majorHAnsi" w:hAnsiTheme="majorHAnsi" w:cstheme="majorHAnsi"/>
          <w:b/>
          <w:bCs/>
          <w:sz w:val="24"/>
          <w:szCs w:val="24"/>
        </w:rPr>
        <w:t>s</w:t>
      </w:r>
      <w:r w:rsidRPr="00313658">
        <w:rPr>
          <w:rFonts w:asciiTheme="majorHAnsi" w:hAnsiTheme="majorHAnsi" w:cstheme="majorHAnsi"/>
          <w:b/>
          <w:bCs/>
          <w:sz w:val="24"/>
          <w:szCs w:val="24"/>
        </w:rPr>
        <w:t xml:space="preserve"> y amenazas de intervención policial.</w:t>
      </w:r>
      <w:r w:rsidR="002D36FB" w:rsidRPr="00313658">
        <w:rPr>
          <w:rFonts w:asciiTheme="majorHAnsi" w:hAnsiTheme="majorHAnsi" w:cstheme="majorHAnsi"/>
          <w:b/>
          <w:bCs/>
          <w:sz w:val="24"/>
          <w:szCs w:val="24"/>
        </w:rPr>
        <w:t xml:space="preserve"> </w:t>
      </w:r>
    </w:p>
    <w:p w14:paraId="1E230B2F" w14:textId="07A8D4BC" w:rsidR="00F641A2" w:rsidRPr="00313658" w:rsidRDefault="00F641A2" w:rsidP="00313658">
      <w:pPr>
        <w:spacing w:after="0" w:line="240" w:lineRule="auto"/>
        <w:jc w:val="both"/>
        <w:rPr>
          <w:rFonts w:asciiTheme="majorHAnsi" w:hAnsiTheme="majorHAnsi" w:cstheme="majorHAnsi"/>
          <w:sz w:val="24"/>
          <w:szCs w:val="24"/>
        </w:rPr>
      </w:pPr>
    </w:p>
    <w:p w14:paraId="4E720AF7" w14:textId="582AEEC8" w:rsidR="00157488" w:rsidRPr="003977DE" w:rsidRDefault="00227FA9"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E</w:t>
      </w:r>
      <w:r w:rsidR="00F641A2" w:rsidRPr="003977DE">
        <w:rPr>
          <w:rFonts w:asciiTheme="majorHAnsi" w:hAnsiTheme="majorHAnsi"/>
          <w:sz w:val="24"/>
          <w:szCs w:val="24"/>
        </w:rPr>
        <w:t>l quinto informe periódico que Nicaragua debía presentar en 2013 en virtud de los art</w:t>
      </w:r>
      <w:r w:rsidR="00DF11BC" w:rsidRPr="003977DE">
        <w:rPr>
          <w:rFonts w:asciiTheme="majorHAnsi" w:hAnsiTheme="majorHAnsi"/>
          <w:sz w:val="24"/>
          <w:szCs w:val="24"/>
        </w:rPr>
        <w:t>s.</w:t>
      </w:r>
      <w:r w:rsidR="00F641A2" w:rsidRPr="003977DE">
        <w:rPr>
          <w:rFonts w:asciiTheme="majorHAnsi" w:hAnsiTheme="majorHAnsi"/>
          <w:sz w:val="24"/>
          <w:szCs w:val="24"/>
        </w:rPr>
        <w:t xml:space="preserve"> 16 y 17 del Pacto</w:t>
      </w:r>
      <w:r w:rsidR="00694B92" w:rsidRPr="003977DE">
        <w:rPr>
          <w:rFonts w:asciiTheme="majorHAnsi" w:hAnsiTheme="majorHAnsi"/>
          <w:sz w:val="24"/>
          <w:szCs w:val="24"/>
        </w:rPr>
        <w:t xml:space="preserve">, </w:t>
      </w:r>
      <w:r w:rsidR="00D27BDD" w:rsidRPr="003977DE">
        <w:rPr>
          <w:rFonts w:asciiTheme="majorHAnsi" w:hAnsiTheme="majorHAnsi"/>
          <w:sz w:val="24"/>
          <w:szCs w:val="24"/>
        </w:rPr>
        <w:t xml:space="preserve">el cual fue sometido a consideración del </w:t>
      </w:r>
      <w:r w:rsidR="00F641A2" w:rsidRPr="003977DE">
        <w:rPr>
          <w:rFonts w:asciiTheme="majorHAnsi" w:hAnsiTheme="majorHAnsi"/>
          <w:sz w:val="24"/>
          <w:szCs w:val="24"/>
        </w:rPr>
        <w:t xml:space="preserve">Comité </w:t>
      </w:r>
      <w:r w:rsidR="00D27BDD" w:rsidRPr="003977DE">
        <w:rPr>
          <w:rFonts w:asciiTheme="majorHAnsi" w:hAnsiTheme="majorHAnsi"/>
          <w:sz w:val="24"/>
          <w:szCs w:val="24"/>
        </w:rPr>
        <w:t xml:space="preserve">hasta </w:t>
      </w:r>
      <w:r w:rsidR="00694B92" w:rsidRPr="003977DE">
        <w:rPr>
          <w:rFonts w:asciiTheme="majorHAnsi" w:hAnsiTheme="majorHAnsi"/>
          <w:sz w:val="24"/>
          <w:szCs w:val="24"/>
        </w:rPr>
        <w:t>el 23 de mayo de 2019</w:t>
      </w:r>
      <w:r w:rsidR="00BD0AB2" w:rsidRPr="003977DE">
        <w:rPr>
          <w:rFonts w:asciiTheme="majorHAnsi" w:hAnsiTheme="majorHAnsi"/>
          <w:sz w:val="24"/>
          <w:szCs w:val="24"/>
        </w:rPr>
        <w:t>,</w:t>
      </w:r>
      <w:r w:rsidR="00694B92" w:rsidRPr="003977DE">
        <w:rPr>
          <w:rFonts w:asciiTheme="majorHAnsi" w:hAnsiTheme="majorHAnsi"/>
          <w:sz w:val="24"/>
          <w:szCs w:val="24"/>
        </w:rPr>
        <w:t xml:space="preserve"> </w:t>
      </w:r>
      <w:r w:rsidR="00F641A2" w:rsidRPr="003977DE">
        <w:rPr>
          <w:rFonts w:asciiTheme="majorHAnsi" w:hAnsiTheme="majorHAnsi"/>
          <w:sz w:val="24"/>
          <w:szCs w:val="24"/>
        </w:rPr>
        <w:t>expresa “que el Estado de Nicaragua, propugna a través de su Constitución Política, por una nueva sociedad que elimine toda clase de explotación y logre la igualdad económica, política y social de los nicaragüenses y el respeto absoluto de los Derechos Humanos”</w:t>
      </w:r>
      <w:r w:rsidR="00167280" w:rsidRPr="007D5CDE">
        <w:rPr>
          <w:vertAlign w:val="superscript"/>
        </w:rPr>
        <w:footnoteReference w:id="5"/>
      </w:r>
      <w:r w:rsidR="00F641A2" w:rsidRPr="003977DE">
        <w:rPr>
          <w:rFonts w:asciiTheme="majorHAnsi" w:hAnsiTheme="majorHAnsi"/>
          <w:sz w:val="24"/>
          <w:szCs w:val="24"/>
        </w:rPr>
        <w:t>.</w:t>
      </w:r>
    </w:p>
    <w:p w14:paraId="21E2D6BF" w14:textId="77777777" w:rsidR="00157488" w:rsidRPr="003977DE" w:rsidRDefault="00157488" w:rsidP="003977DE">
      <w:pPr>
        <w:pStyle w:val="ListParagraph"/>
        <w:ind w:left="426"/>
        <w:jc w:val="both"/>
        <w:rPr>
          <w:rFonts w:asciiTheme="majorHAnsi" w:hAnsiTheme="majorHAnsi"/>
          <w:sz w:val="24"/>
          <w:szCs w:val="24"/>
        </w:rPr>
      </w:pPr>
    </w:p>
    <w:p w14:paraId="1054BBDC" w14:textId="0E886ED7" w:rsidR="005C06CE" w:rsidRPr="003977DE" w:rsidRDefault="00167280"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L</w:t>
      </w:r>
      <w:r w:rsidR="005C06CE" w:rsidRPr="003977DE">
        <w:rPr>
          <w:rFonts w:asciiTheme="majorHAnsi" w:hAnsiTheme="majorHAnsi"/>
          <w:sz w:val="24"/>
          <w:szCs w:val="24"/>
        </w:rPr>
        <w:t>a Constitución</w:t>
      </w:r>
      <w:r w:rsidR="003636D9" w:rsidRPr="003977DE">
        <w:rPr>
          <w:rFonts w:asciiTheme="majorHAnsi" w:hAnsiTheme="majorHAnsi"/>
          <w:sz w:val="24"/>
          <w:szCs w:val="24"/>
        </w:rPr>
        <w:t xml:space="preserve"> </w:t>
      </w:r>
      <w:r w:rsidR="005C06CE" w:rsidRPr="003977DE">
        <w:rPr>
          <w:rFonts w:asciiTheme="majorHAnsi" w:hAnsiTheme="majorHAnsi"/>
          <w:sz w:val="24"/>
          <w:szCs w:val="24"/>
        </w:rPr>
        <w:t>reconoce que el ejercicio de las actividades económicas corresponde primordialmente a los particulares</w:t>
      </w:r>
      <w:r w:rsidR="00A207A5" w:rsidRPr="003977DE">
        <w:rPr>
          <w:rFonts w:asciiTheme="majorHAnsi" w:hAnsiTheme="majorHAnsi"/>
          <w:sz w:val="24"/>
          <w:szCs w:val="24"/>
        </w:rPr>
        <w:t xml:space="preserve"> y se </w:t>
      </w:r>
      <w:r w:rsidR="005C06CE" w:rsidRPr="003977DE">
        <w:rPr>
          <w:rFonts w:asciiTheme="majorHAnsi" w:hAnsiTheme="majorHAnsi"/>
          <w:sz w:val="24"/>
          <w:szCs w:val="24"/>
        </w:rPr>
        <w:t>reconoce el rol protagónico de la iniciativa privada</w:t>
      </w:r>
      <w:r w:rsidRPr="007D5CDE">
        <w:rPr>
          <w:vertAlign w:val="superscript"/>
        </w:rPr>
        <w:footnoteReference w:id="6"/>
      </w:r>
      <w:r w:rsidR="005C06CE" w:rsidRPr="003977DE">
        <w:rPr>
          <w:rFonts w:asciiTheme="majorHAnsi" w:hAnsiTheme="majorHAnsi"/>
          <w:sz w:val="24"/>
          <w:szCs w:val="24"/>
        </w:rPr>
        <w:t xml:space="preserve">. En coherencia con lo anterior, establece la responsabilidad del Estado de garantizar la coexistencia democrática de las formas de propiedad pública, privada, cooperativa, asociativa y comunitaria; y que todas tienen los mismos derechos y prerrogativas y </w:t>
      </w:r>
      <w:r w:rsidR="008151E7" w:rsidRPr="003977DE">
        <w:rPr>
          <w:rFonts w:asciiTheme="majorHAnsi" w:hAnsiTheme="majorHAnsi"/>
          <w:sz w:val="24"/>
          <w:szCs w:val="24"/>
        </w:rPr>
        <w:t xml:space="preserve">declarando que </w:t>
      </w:r>
      <w:r w:rsidR="005C06CE" w:rsidRPr="003977DE">
        <w:rPr>
          <w:rFonts w:asciiTheme="majorHAnsi" w:hAnsiTheme="majorHAnsi"/>
          <w:sz w:val="24"/>
          <w:szCs w:val="24"/>
        </w:rPr>
        <w:t>no se perturbe el dominio y posesión legalmente de cualquiera de estas formas de propiedad</w:t>
      </w:r>
      <w:r w:rsidRPr="007D5CDE">
        <w:rPr>
          <w:vertAlign w:val="superscript"/>
        </w:rPr>
        <w:footnoteReference w:id="7"/>
      </w:r>
      <w:r w:rsidR="005C06CE" w:rsidRPr="003977DE">
        <w:rPr>
          <w:rFonts w:asciiTheme="majorHAnsi" w:hAnsiTheme="majorHAnsi"/>
          <w:sz w:val="24"/>
          <w:szCs w:val="24"/>
        </w:rPr>
        <w:t>. Y en forma coherente con dichos postulados</w:t>
      </w:r>
      <w:r w:rsidR="008151E7" w:rsidRPr="003977DE">
        <w:rPr>
          <w:rFonts w:asciiTheme="majorHAnsi" w:hAnsiTheme="majorHAnsi"/>
          <w:sz w:val="24"/>
          <w:szCs w:val="24"/>
        </w:rPr>
        <w:t>,</w:t>
      </w:r>
      <w:r w:rsidR="005C06CE" w:rsidRPr="003977DE">
        <w:rPr>
          <w:rFonts w:asciiTheme="majorHAnsi" w:hAnsiTheme="majorHAnsi"/>
          <w:sz w:val="24"/>
          <w:szCs w:val="24"/>
        </w:rPr>
        <w:t xml:space="preserve"> establece que las empresas gozan de igualdad ante la ley y las políticas económicas del Estado</w:t>
      </w:r>
      <w:r w:rsidRPr="007D5CDE">
        <w:rPr>
          <w:vertAlign w:val="superscript"/>
        </w:rPr>
        <w:footnoteReference w:id="8"/>
      </w:r>
      <w:r w:rsidR="005C06CE" w:rsidRPr="003977DE">
        <w:rPr>
          <w:rFonts w:asciiTheme="majorHAnsi" w:hAnsiTheme="majorHAnsi"/>
          <w:sz w:val="24"/>
          <w:szCs w:val="24"/>
        </w:rPr>
        <w:t>.</w:t>
      </w:r>
    </w:p>
    <w:p w14:paraId="1DB7A44A" w14:textId="77777777" w:rsidR="005C06CE" w:rsidRPr="003977DE" w:rsidRDefault="005C06CE" w:rsidP="003977DE">
      <w:pPr>
        <w:pStyle w:val="ListParagraph"/>
        <w:ind w:left="426"/>
        <w:jc w:val="both"/>
        <w:rPr>
          <w:rFonts w:asciiTheme="majorHAnsi" w:hAnsiTheme="majorHAnsi"/>
          <w:sz w:val="24"/>
          <w:szCs w:val="24"/>
        </w:rPr>
      </w:pPr>
    </w:p>
    <w:p w14:paraId="01356F8A" w14:textId="02174ABF" w:rsidR="00FB0A6A" w:rsidRPr="003977DE" w:rsidRDefault="00795122"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Grupos </w:t>
      </w:r>
      <w:r w:rsidR="008151E7" w:rsidRPr="003977DE">
        <w:rPr>
          <w:rFonts w:asciiTheme="majorHAnsi" w:hAnsiTheme="majorHAnsi"/>
          <w:sz w:val="24"/>
          <w:szCs w:val="24"/>
        </w:rPr>
        <w:t xml:space="preserve">afines al gobierno </w:t>
      </w:r>
      <w:r w:rsidR="00D53C1E" w:rsidRPr="003977DE">
        <w:rPr>
          <w:rFonts w:asciiTheme="majorHAnsi" w:hAnsiTheme="majorHAnsi"/>
          <w:sz w:val="24"/>
          <w:szCs w:val="24"/>
        </w:rPr>
        <w:t xml:space="preserve">continúan </w:t>
      </w:r>
      <w:r w:rsidR="005C06CE" w:rsidRPr="003977DE">
        <w:rPr>
          <w:rFonts w:asciiTheme="majorHAnsi" w:hAnsiTheme="majorHAnsi"/>
          <w:sz w:val="24"/>
          <w:szCs w:val="24"/>
        </w:rPr>
        <w:t>actuando en completa impunidad</w:t>
      </w:r>
      <w:r w:rsidR="0085051C" w:rsidRPr="003977DE">
        <w:rPr>
          <w:rFonts w:asciiTheme="majorHAnsi" w:hAnsiTheme="majorHAnsi"/>
          <w:sz w:val="24"/>
          <w:szCs w:val="24"/>
        </w:rPr>
        <w:t xml:space="preserve"> y</w:t>
      </w:r>
      <w:r w:rsidR="005C06CE" w:rsidRPr="003977DE">
        <w:rPr>
          <w:rFonts w:asciiTheme="majorHAnsi" w:hAnsiTheme="majorHAnsi"/>
          <w:sz w:val="24"/>
          <w:szCs w:val="24"/>
        </w:rPr>
        <w:t xml:space="preserve"> son utilizados, además, para intimidar y reprimir en forma directa al sector privado a través de dirigir y organizar tomas e invasiones de tierras </w:t>
      </w:r>
      <w:r w:rsidR="00DF11BC" w:rsidRPr="003977DE">
        <w:rPr>
          <w:rFonts w:asciiTheme="majorHAnsi" w:hAnsiTheme="majorHAnsi"/>
          <w:sz w:val="24"/>
          <w:szCs w:val="24"/>
        </w:rPr>
        <w:t>en</w:t>
      </w:r>
      <w:r w:rsidR="005C06CE" w:rsidRPr="003977DE">
        <w:rPr>
          <w:rFonts w:asciiTheme="majorHAnsi" w:hAnsiTheme="majorHAnsi"/>
          <w:sz w:val="24"/>
          <w:szCs w:val="24"/>
        </w:rPr>
        <w:t xml:space="preserve"> propiedad</w:t>
      </w:r>
      <w:r w:rsidR="00DF11BC" w:rsidRPr="003977DE">
        <w:rPr>
          <w:rFonts w:asciiTheme="majorHAnsi" w:hAnsiTheme="majorHAnsi"/>
          <w:sz w:val="24"/>
          <w:szCs w:val="24"/>
        </w:rPr>
        <w:t>es</w:t>
      </w:r>
      <w:r w:rsidR="005C06CE" w:rsidRPr="003977DE">
        <w:rPr>
          <w:rFonts w:asciiTheme="majorHAnsi" w:hAnsiTheme="majorHAnsi"/>
          <w:sz w:val="24"/>
          <w:szCs w:val="24"/>
        </w:rPr>
        <w:t xml:space="preserve"> privada</w:t>
      </w:r>
      <w:r w:rsidR="00DF11BC" w:rsidRPr="003977DE">
        <w:rPr>
          <w:rFonts w:asciiTheme="majorHAnsi" w:hAnsiTheme="majorHAnsi"/>
          <w:sz w:val="24"/>
          <w:szCs w:val="24"/>
        </w:rPr>
        <w:t>s</w:t>
      </w:r>
      <w:r w:rsidR="005C06CE" w:rsidRPr="003977DE">
        <w:rPr>
          <w:rFonts w:asciiTheme="majorHAnsi" w:hAnsiTheme="majorHAnsi"/>
          <w:sz w:val="24"/>
          <w:szCs w:val="24"/>
        </w:rPr>
        <w:t xml:space="preserve">  al margen de Constitución y la Ley, violentando y usurpando el derecho de propiedad privada con la complacencia de autoridades </w:t>
      </w:r>
      <w:r w:rsidRPr="003977DE">
        <w:rPr>
          <w:rFonts w:asciiTheme="majorHAnsi" w:hAnsiTheme="majorHAnsi"/>
          <w:sz w:val="24"/>
          <w:szCs w:val="24"/>
        </w:rPr>
        <w:t xml:space="preserve"> </w:t>
      </w:r>
      <w:r w:rsidR="005C06CE" w:rsidRPr="003977DE">
        <w:rPr>
          <w:rFonts w:asciiTheme="majorHAnsi" w:hAnsiTheme="majorHAnsi"/>
          <w:sz w:val="24"/>
          <w:szCs w:val="24"/>
        </w:rPr>
        <w:t>del país conforme lo ha documenta</w:t>
      </w:r>
      <w:r w:rsidR="00FB0A6A" w:rsidRPr="003977DE">
        <w:rPr>
          <w:rFonts w:asciiTheme="majorHAnsi" w:hAnsiTheme="majorHAnsi"/>
          <w:sz w:val="24"/>
          <w:szCs w:val="24"/>
        </w:rPr>
        <w:t>do</w:t>
      </w:r>
      <w:r w:rsidR="005C06CE" w:rsidRPr="003977DE">
        <w:rPr>
          <w:rFonts w:asciiTheme="majorHAnsi" w:hAnsiTheme="majorHAnsi"/>
          <w:sz w:val="24"/>
          <w:szCs w:val="24"/>
        </w:rPr>
        <w:t xml:space="preserve"> y denunciado</w:t>
      </w:r>
      <w:r w:rsidR="00BB1C9E" w:rsidRPr="003977DE">
        <w:rPr>
          <w:rFonts w:asciiTheme="majorHAnsi" w:hAnsiTheme="majorHAnsi"/>
          <w:sz w:val="24"/>
          <w:szCs w:val="24"/>
        </w:rPr>
        <w:t xml:space="preserve"> desde el año 2018</w:t>
      </w:r>
      <w:r w:rsidR="00F57E4A" w:rsidRPr="003977DE">
        <w:rPr>
          <w:rFonts w:asciiTheme="majorHAnsi" w:hAnsiTheme="majorHAnsi"/>
          <w:sz w:val="24"/>
          <w:szCs w:val="24"/>
        </w:rPr>
        <w:t xml:space="preserve"> el</w:t>
      </w:r>
      <w:r w:rsidR="00BB1C9E" w:rsidRPr="003977DE">
        <w:rPr>
          <w:rFonts w:asciiTheme="majorHAnsi" w:hAnsiTheme="majorHAnsi"/>
          <w:sz w:val="24"/>
          <w:szCs w:val="24"/>
        </w:rPr>
        <w:t xml:space="preserve"> </w:t>
      </w:r>
      <w:r w:rsidR="005C06CE" w:rsidRPr="003977DE">
        <w:rPr>
          <w:rFonts w:asciiTheme="majorHAnsi" w:hAnsiTheme="majorHAnsi"/>
          <w:sz w:val="24"/>
          <w:szCs w:val="24"/>
        </w:rPr>
        <w:t>COSEP</w:t>
      </w:r>
      <w:r w:rsidR="00BB1C9E" w:rsidRPr="003977DE">
        <w:rPr>
          <w:rFonts w:asciiTheme="majorHAnsi" w:hAnsiTheme="majorHAnsi"/>
          <w:sz w:val="24"/>
          <w:szCs w:val="24"/>
        </w:rPr>
        <w:t xml:space="preserve"> y</w:t>
      </w:r>
      <w:r w:rsidR="005C06CE" w:rsidRPr="003977DE">
        <w:rPr>
          <w:rFonts w:asciiTheme="majorHAnsi" w:hAnsiTheme="majorHAnsi"/>
          <w:sz w:val="24"/>
          <w:szCs w:val="24"/>
        </w:rPr>
        <w:t xml:space="preserve"> </w:t>
      </w:r>
      <w:r w:rsidR="00227FA9" w:rsidRPr="003977DE">
        <w:rPr>
          <w:rFonts w:asciiTheme="majorHAnsi" w:hAnsiTheme="majorHAnsi"/>
          <w:sz w:val="24"/>
          <w:szCs w:val="24"/>
        </w:rPr>
        <w:t xml:space="preserve">la </w:t>
      </w:r>
      <w:r w:rsidR="008151E7" w:rsidRPr="003977DE">
        <w:rPr>
          <w:rFonts w:asciiTheme="majorHAnsi" w:hAnsiTheme="majorHAnsi"/>
          <w:sz w:val="24"/>
          <w:szCs w:val="24"/>
        </w:rPr>
        <w:t>Unión de Productores Agropecuarios de Nicaragua (</w:t>
      </w:r>
      <w:r w:rsidR="005C06CE" w:rsidRPr="003977DE">
        <w:rPr>
          <w:rFonts w:asciiTheme="majorHAnsi" w:hAnsiTheme="majorHAnsi"/>
          <w:sz w:val="24"/>
          <w:szCs w:val="24"/>
        </w:rPr>
        <w:t>UPANIC</w:t>
      </w:r>
      <w:r w:rsidR="008151E7" w:rsidRPr="003977DE">
        <w:rPr>
          <w:rFonts w:asciiTheme="majorHAnsi" w:hAnsiTheme="majorHAnsi"/>
          <w:sz w:val="24"/>
          <w:szCs w:val="24"/>
        </w:rPr>
        <w:t>)</w:t>
      </w:r>
      <w:r w:rsidR="00550F92" w:rsidRPr="007D5CDE">
        <w:rPr>
          <w:vertAlign w:val="superscript"/>
        </w:rPr>
        <w:footnoteReference w:id="9"/>
      </w:r>
      <w:r w:rsidR="005C06CE" w:rsidRPr="003977DE">
        <w:rPr>
          <w:rFonts w:asciiTheme="majorHAnsi" w:hAnsiTheme="majorHAnsi"/>
          <w:sz w:val="24"/>
          <w:szCs w:val="24"/>
        </w:rPr>
        <w:t xml:space="preserve">; lo cual nos lleva a observar con suma preocupación </w:t>
      </w:r>
      <w:r w:rsidR="008151E7" w:rsidRPr="003977DE">
        <w:rPr>
          <w:rFonts w:asciiTheme="majorHAnsi" w:hAnsiTheme="majorHAnsi"/>
          <w:sz w:val="24"/>
          <w:szCs w:val="24"/>
        </w:rPr>
        <w:t xml:space="preserve">que se </w:t>
      </w:r>
      <w:r w:rsidR="00D53C1E" w:rsidRPr="003977DE">
        <w:rPr>
          <w:rFonts w:asciiTheme="majorHAnsi" w:hAnsiTheme="majorHAnsi"/>
          <w:sz w:val="24"/>
          <w:szCs w:val="24"/>
        </w:rPr>
        <w:t xml:space="preserve">siguen dando </w:t>
      </w:r>
      <w:r w:rsidR="008151E7" w:rsidRPr="003977DE">
        <w:rPr>
          <w:rFonts w:asciiTheme="majorHAnsi" w:hAnsiTheme="majorHAnsi"/>
          <w:sz w:val="24"/>
          <w:szCs w:val="24"/>
        </w:rPr>
        <w:t>inaceptables confiscaciones</w:t>
      </w:r>
      <w:r w:rsidR="005C06CE" w:rsidRPr="003977DE">
        <w:rPr>
          <w:rFonts w:asciiTheme="majorHAnsi" w:hAnsiTheme="majorHAnsi"/>
          <w:sz w:val="24"/>
          <w:szCs w:val="24"/>
        </w:rPr>
        <w:t xml:space="preserve"> de hecho en nuestro país.</w:t>
      </w:r>
    </w:p>
    <w:p w14:paraId="3B6CDFF7" w14:textId="23033DA0" w:rsidR="004060B5" w:rsidRPr="003977DE" w:rsidRDefault="004060B5" w:rsidP="003977DE">
      <w:pPr>
        <w:pStyle w:val="ListParagraph"/>
        <w:ind w:left="426"/>
        <w:jc w:val="both"/>
        <w:rPr>
          <w:rFonts w:asciiTheme="majorHAnsi" w:hAnsiTheme="majorHAnsi"/>
          <w:sz w:val="24"/>
          <w:szCs w:val="24"/>
        </w:rPr>
      </w:pPr>
    </w:p>
    <w:p w14:paraId="41D99353" w14:textId="0A376941" w:rsidR="00CE211C" w:rsidRPr="003977DE" w:rsidRDefault="00BC20E9"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UPANIC </w:t>
      </w:r>
      <w:r w:rsidR="005A1E1B" w:rsidRPr="003977DE">
        <w:rPr>
          <w:rFonts w:asciiTheme="majorHAnsi" w:hAnsiTheme="majorHAnsi"/>
          <w:sz w:val="24"/>
          <w:szCs w:val="24"/>
        </w:rPr>
        <w:t xml:space="preserve">nos suministró información </w:t>
      </w:r>
      <w:r w:rsidR="00BA29BA" w:rsidRPr="003977DE">
        <w:rPr>
          <w:rFonts w:asciiTheme="majorHAnsi" w:hAnsiTheme="majorHAnsi"/>
          <w:sz w:val="24"/>
          <w:szCs w:val="24"/>
        </w:rPr>
        <w:t xml:space="preserve">sobre </w:t>
      </w:r>
      <w:r w:rsidR="004060B5" w:rsidRPr="003977DE">
        <w:rPr>
          <w:rFonts w:asciiTheme="majorHAnsi" w:hAnsiTheme="majorHAnsi"/>
          <w:sz w:val="24"/>
          <w:szCs w:val="24"/>
        </w:rPr>
        <w:t xml:space="preserve">denuncias de invasión de </w:t>
      </w:r>
      <w:r w:rsidR="00CE211C" w:rsidRPr="003977DE">
        <w:rPr>
          <w:rFonts w:asciiTheme="majorHAnsi" w:hAnsiTheme="majorHAnsi"/>
          <w:sz w:val="24"/>
          <w:szCs w:val="24"/>
        </w:rPr>
        <w:t>propiedades agrícolas</w:t>
      </w:r>
      <w:r w:rsidR="005A1E1B" w:rsidRPr="003977DE">
        <w:rPr>
          <w:rFonts w:asciiTheme="majorHAnsi" w:hAnsiTheme="majorHAnsi"/>
          <w:sz w:val="24"/>
          <w:szCs w:val="24"/>
        </w:rPr>
        <w:t>, observando</w:t>
      </w:r>
      <w:r w:rsidR="00CE211C" w:rsidRPr="003977DE">
        <w:rPr>
          <w:rFonts w:asciiTheme="majorHAnsi" w:hAnsiTheme="majorHAnsi"/>
          <w:sz w:val="24"/>
          <w:szCs w:val="24"/>
        </w:rPr>
        <w:t xml:space="preserve"> al 17 de agosto del 2020, </w:t>
      </w:r>
      <w:r w:rsidR="003476D4" w:rsidRPr="003977DE">
        <w:rPr>
          <w:rFonts w:asciiTheme="majorHAnsi" w:hAnsiTheme="majorHAnsi"/>
          <w:sz w:val="24"/>
          <w:szCs w:val="24"/>
        </w:rPr>
        <w:t xml:space="preserve">que </w:t>
      </w:r>
      <w:r w:rsidR="00CE211C" w:rsidRPr="003977DE">
        <w:rPr>
          <w:rFonts w:asciiTheme="majorHAnsi" w:hAnsiTheme="majorHAnsi"/>
          <w:sz w:val="24"/>
          <w:szCs w:val="24"/>
        </w:rPr>
        <w:t xml:space="preserve">ha recibido un total de 70 denuncias por la ocupación ilegal de propiedades agrícolas, </w:t>
      </w:r>
      <w:r w:rsidR="00F57E4A" w:rsidRPr="003977DE">
        <w:rPr>
          <w:rFonts w:asciiTheme="majorHAnsi" w:hAnsiTheme="majorHAnsi"/>
          <w:sz w:val="24"/>
          <w:szCs w:val="24"/>
        </w:rPr>
        <w:t xml:space="preserve">que afectan </w:t>
      </w:r>
      <w:r w:rsidR="00CE211C" w:rsidRPr="003977DE">
        <w:rPr>
          <w:rFonts w:asciiTheme="majorHAnsi" w:hAnsiTheme="majorHAnsi"/>
          <w:sz w:val="24"/>
          <w:szCs w:val="24"/>
        </w:rPr>
        <w:t xml:space="preserve">un total de 10,645 </w:t>
      </w:r>
      <w:r w:rsidR="004060B5" w:rsidRPr="003977DE">
        <w:rPr>
          <w:rFonts w:asciiTheme="majorHAnsi" w:hAnsiTheme="majorHAnsi"/>
          <w:sz w:val="24"/>
          <w:szCs w:val="24"/>
        </w:rPr>
        <w:t>manzanas (</w:t>
      </w:r>
      <w:r w:rsidR="00640E18" w:rsidRPr="003977DE">
        <w:rPr>
          <w:rFonts w:asciiTheme="majorHAnsi" w:hAnsiTheme="majorHAnsi"/>
          <w:sz w:val="24"/>
          <w:szCs w:val="24"/>
        </w:rPr>
        <w:t>7,505</w:t>
      </w:r>
      <w:r w:rsidR="003955E0" w:rsidRPr="003977DE">
        <w:rPr>
          <w:rFonts w:asciiTheme="majorHAnsi" w:hAnsiTheme="majorHAnsi"/>
          <w:sz w:val="24"/>
          <w:szCs w:val="24"/>
        </w:rPr>
        <w:t xml:space="preserve"> </w:t>
      </w:r>
      <w:r w:rsidR="0059334B" w:rsidRPr="003977DE">
        <w:rPr>
          <w:rFonts w:asciiTheme="majorHAnsi" w:hAnsiTheme="majorHAnsi"/>
          <w:sz w:val="24"/>
          <w:szCs w:val="24"/>
        </w:rPr>
        <w:t>h</w:t>
      </w:r>
      <w:r w:rsidR="00F57E4A" w:rsidRPr="003977DE">
        <w:rPr>
          <w:rFonts w:asciiTheme="majorHAnsi" w:hAnsiTheme="majorHAnsi"/>
          <w:sz w:val="24"/>
          <w:szCs w:val="24"/>
        </w:rPr>
        <w:t>a.</w:t>
      </w:r>
      <w:r w:rsidR="002A380C" w:rsidRPr="003977DE">
        <w:rPr>
          <w:rFonts w:asciiTheme="majorHAnsi" w:hAnsiTheme="majorHAnsi"/>
          <w:sz w:val="24"/>
          <w:szCs w:val="24"/>
        </w:rPr>
        <w:t xml:space="preserve"> aproximadamente</w:t>
      </w:r>
      <w:r w:rsidR="004060B5" w:rsidRPr="003977DE">
        <w:rPr>
          <w:rFonts w:asciiTheme="majorHAnsi" w:hAnsiTheme="majorHAnsi"/>
          <w:sz w:val="24"/>
          <w:szCs w:val="24"/>
        </w:rPr>
        <w:t xml:space="preserve">). </w:t>
      </w:r>
    </w:p>
    <w:p w14:paraId="34BC6728" w14:textId="77777777" w:rsidR="00CE211C" w:rsidRPr="003977DE" w:rsidRDefault="00CE211C" w:rsidP="003977DE">
      <w:pPr>
        <w:pStyle w:val="ListParagraph"/>
        <w:ind w:left="426"/>
        <w:jc w:val="both"/>
        <w:rPr>
          <w:rFonts w:asciiTheme="majorHAnsi" w:hAnsiTheme="majorHAnsi"/>
          <w:sz w:val="24"/>
          <w:szCs w:val="24"/>
        </w:rPr>
      </w:pPr>
    </w:p>
    <w:p w14:paraId="4E5FDAB9" w14:textId="173F3119" w:rsidR="004060B5" w:rsidRPr="003977DE" w:rsidRDefault="00640E18"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De éstas se </w:t>
      </w:r>
      <w:r w:rsidR="00CE211C" w:rsidRPr="003977DE">
        <w:rPr>
          <w:rFonts w:asciiTheme="majorHAnsi" w:hAnsiTheme="majorHAnsi"/>
          <w:sz w:val="24"/>
          <w:szCs w:val="24"/>
        </w:rPr>
        <w:t>han logrado recuperar un total de 5,730 manzanas</w:t>
      </w:r>
      <w:r w:rsidRPr="003977DE">
        <w:rPr>
          <w:rFonts w:asciiTheme="majorHAnsi" w:hAnsiTheme="majorHAnsi"/>
          <w:sz w:val="24"/>
          <w:szCs w:val="24"/>
        </w:rPr>
        <w:t xml:space="preserve"> (4</w:t>
      </w:r>
      <w:r w:rsidR="003476D4" w:rsidRPr="003977DE">
        <w:rPr>
          <w:rFonts w:asciiTheme="majorHAnsi" w:hAnsiTheme="majorHAnsi"/>
          <w:sz w:val="24"/>
          <w:szCs w:val="24"/>
        </w:rPr>
        <w:t>,</w:t>
      </w:r>
      <w:r w:rsidRPr="003977DE">
        <w:rPr>
          <w:rFonts w:asciiTheme="majorHAnsi" w:hAnsiTheme="majorHAnsi"/>
          <w:sz w:val="24"/>
          <w:szCs w:val="24"/>
        </w:rPr>
        <w:t>040 h</w:t>
      </w:r>
      <w:r w:rsidR="00F57E4A" w:rsidRPr="003977DE">
        <w:rPr>
          <w:rFonts w:asciiTheme="majorHAnsi" w:hAnsiTheme="majorHAnsi"/>
          <w:sz w:val="24"/>
          <w:szCs w:val="24"/>
        </w:rPr>
        <w:t>a.</w:t>
      </w:r>
      <w:r w:rsidRPr="003977DE">
        <w:rPr>
          <w:rFonts w:asciiTheme="majorHAnsi" w:hAnsiTheme="majorHAnsi"/>
          <w:sz w:val="24"/>
          <w:szCs w:val="24"/>
        </w:rPr>
        <w:t xml:space="preserve"> aproximadamente)</w:t>
      </w:r>
      <w:r w:rsidR="00CE211C" w:rsidRPr="003977DE">
        <w:rPr>
          <w:rFonts w:asciiTheme="majorHAnsi" w:hAnsiTheme="majorHAnsi"/>
          <w:sz w:val="24"/>
          <w:szCs w:val="24"/>
        </w:rPr>
        <w:t xml:space="preserve">, sin embargo, se mantiene </w:t>
      </w:r>
      <w:r w:rsidR="004060B5" w:rsidRPr="003977DE">
        <w:rPr>
          <w:rFonts w:asciiTheme="majorHAnsi" w:hAnsiTheme="majorHAnsi"/>
          <w:sz w:val="24"/>
          <w:szCs w:val="24"/>
        </w:rPr>
        <w:t xml:space="preserve">la ocupación ilegal de </w:t>
      </w:r>
      <w:r w:rsidR="00CE211C" w:rsidRPr="003977DE">
        <w:rPr>
          <w:rFonts w:asciiTheme="majorHAnsi" w:hAnsiTheme="majorHAnsi"/>
          <w:sz w:val="24"/>
          <w:szCs w:val="24"/>
        </w:rPr>
        <w:t>29</w:t>
      </w:r>
      <w:r w:rsidR="004060B5" w:rsidRPr="003977DE">
        <w:rPr>
          <w:rFonts w:asciiTheme="majorHAnsi" w:hAnsiTheme="majorHAnsi"/>
          <w:sz w:val="24"/>
          <w:szCs w:val="24"/>
        </w:rPr>
        <w:t xml:space="preserve"> propiedades en </w:t>
      </w:r>
      <w:r w:rsidR="00CE211C" w:rsidRPr="003977DE">
        <w:rPr>
          <w:rFonts w:asciiTheme="majorHAnsi" w:hAnsiTheme="majorHAnsi"/>
          <w:sz w:val="24"/>
          <w:szCs w:val="24"/>
        </w:rPr>
        <w:t>7</w:t>
      </w:r>
      <w:r w:rsidR="004060B5" w:rsidRPr="003977DE">
        <w:rPr>
          <w:rFonts w:asciiTheme="majorHAnsi" w:hAnsiTheme="majorHAnsi"/>
          <w:sz w:val="24"/>
          <w:szCs w:val="24"/>
        </w:rPr>
        <w:t xml:space="preserve"> departamentos del país representando un área de </w:t>
      </w:r>
      <w:r w:rsidR="00CE211C" w:rsidRPr="003977DE">
        <w:rPr>
          <w:rFonts w:asciiTheme="majorHAnsi" w:hAnsiTheme="majorHAnsi"/>
          <w:sz w:val="24"/>
          <w:szCs w:val="24"/>
        </w:rPr>
        <w:t xml:space="preserve">4,915 </w:t>
      </w:r>
      <w:r w:rsidR="004060B5" w:rsidRPr="003977DE">
        <w:rPr>
          <w:rFonts w:asciiTheme="majorHAnsi" w:hAnsiTheme="majorHAnsi"/>
          <w:sz w:val="24"/>
          <w:szCs w:val="24"/>
        </w:rPr>
        <w:t>manzanas (</w:t>
      </w:r>
      <w:r w:rsidRPr="003977DE">
        <w:rPr>
          <w:rFonts w:asciiTheme="majorHAnsi" w:hAnsiTheme="majorHAnsi"/>
          <w:sz w:val="24"/>
          <w:szCs w:val="24"/>
        </w:rPr>
        <w:t>3,465</w:t>
      </w:r>
      <w:r w:rsidR="0059334B" w:rsidRPr="003977DE">
        <w:rPr>
          <w:rFonts w:asciiTheme="majorHAnsi" w:hAnsiTheme="majorHAnsi"/>
          <w:sz w:val="24"/>
          <w:szCs w:val="24"/>
        </w:rPr>
        <w:t xml:space="preserve"> h</w:t>
      </w:r>
      <w:r w:rsidR="00F57E4A" w:rsidRPr="003977DE">
        <w:rPr>
          <w:rFonts w:asciiTheme="majorHAnsi" w:hAnsiTheme="majorHAnsi"/>
          <w:sz w:val="24"/>
          <w:szCs w:val="24"/>
        </w:rPr>
        <w:t>a.</w:t>
      </w:r>
      <w:r w:rsidR="002A380C" w:rsidRPr="003977DE">
        <w:rPr>
          <w:rFonts w:asciiTheme="majorHAnsi" w:hAnsiTheme="majorHAnsi"/>
          <w:sz w:val="24"/>
          <w:szCs w:val="24"/>
        </w:rPr>
        <w:t xml:space="preserve"> aprox</w:t>
      </w:r>
      <w:r w:rsidR="00F57E4A" w:rsidRPr="003977DE">
        <w:rPr>
          <w:rFonts w:asciiTheme="majorHAnsi" w:hAnsiTheme="majorHAnsi"/>
          <w:sz w:val="24"/>
          <w:szCs w:val="24"/>
        </w:rPr>
        <w:t>imadamente</w:t>
      </w:r>
      <w:r w:rsidR="004060B5" w:rsidRPr="003977DE">
        <w:rPr>
          <w:rFonts w:asciiTheme="majorHAnsi" w:hAnsiTheme="majorHAnsi"/>
          <w:sz w:val="24"/>
          <w:szCs w:val="24"/>
        </w:rPr>
        <w:t xml:space="preserve">), </w:t>
      </w:r>
      <w:r w:rsidR="00CE211C" w:rsidRPr="003977DE">
        <w:rPr>
          <w:rFonts w:asciiTheme="majorHAnsi" w:hAnsiTheme="majorHAnsi"/>
          <w:sz w:val="24"/>
          <w:szCs w:val="24"/>
        </w:rPr>
        <w:t>correspondientes a 21 ciudadanos afectados</w:t>
      </w:r>
      <w:r w:rsidR="004060B5" w:rsidRPr="003977DE">
        <w:rPr>
          <w:rFonts w:asciiTheme="majorHAnsi" w:hAnsiTheme="majorHAnsi"/>
          <w:sz w:val="24"/>
          <w:szCs w:val="24"/>
        </w:rPr>
        <w:t xml:space="preserve">. Los afectados </w:t>
      </w:r>
      <w:r w:rsidR="00540046" w:rsidRPr="003977DE">
        <w:rPr>
          <w:rFonts w:asciiTheme="majorHAnsi" w:hAnsiTheme="majorHAnsi"/>
          <w:sz w:val="24"/>
          <w:szCs w:val="24"/>
        </w:rPr>
        <w:t>son 16</w:t>
      </w:r>
      <w:r w:rsidR="004060B5" w:rsidRPr="003977DE">
        <w:rPr>
          <w:rFonts w:asciiTheme="majorHAnsi" w:hAnsiTheme="majorHAnsi"/>
          <w:sz w:val="24"/>
          <w:szCs w:val="24"/>
        </w:rPr>
        <w:t xml:space="preserve"> </w:t>
      </w:r>
      <w:r w:rsidR="0059334B" w:rsidRPr="003977DE">
        <w:rPr>
          <w:rFonts w:asciiTheme="majorHAnsi" w:hAnsiTheme="majorHAnsi"/>
          <w:sz w:val="24"/>
          <w:szCs w:val="24"/>
        </w:rPr>
        <w:t>nicaragüenses</w:t>
      </w:r>
      <w:r w:rsidR="004060B5" w:rsidRPr="003977DE">
        <w:rPr>
          <w:rFonts w:asciiTheme="majorHAnsi" w:hAnsiTheme="majorHAnsi"/>
          <w:sz w:val="24"/>
          <w:szCs w:val="24"/>
        </w:rPr>
        <w:t xml:space="preserve"> y </w:t>
      </w:r>
      <w:r w:rsidR="00540046" w:rsidRPr="003977DE">
        <w:rPr>
          <w:rFonts w:asciiTheme="majorHAnsi" w:hAnsiTheme="majorHAnsi"/>
          <w:sz w:val="24"/>
          <w:szCs w:val="24"/>
        </w:rPr>
        <w:t xml:space="preserve">5 </w:t>
      </w:r>
      <w:r w:rsidR="004060B5" w:rsidRPr="003977DE">
        <w:rPr>
          <w:rFonts w:asciiTheme="majorHAnsi" w:hAnsiTheme="majorHAnsi"/>
          <w:sz w:val="24"/>
          <w:szCs w:val="24"/>
        </w:rPr>
        <w:t>estadounidenses, que han recurrido a las instancias institucionales correspondientes sin lograr una respuesta positiva a sus reclamos y la devolución de sus propiedades.</w:t>
      </w:r>
    </w:p>
    <w:p w14:paraId="33214F9C" w14:textId="5B6FC768" w:rsidR="00EE3A77" w:rsidRDefault="00EE3A77" w:rsidP="00EE3A77">
      <w:pPr>
        <w:spacing w:after="0" w:line="240" w:lineRule="auto"/>
        <w:jc w:val="both"/>
        <w:rPr>
          <w:rFonts w:asciiTheme="majorHAnsi" w:hAnsiTheme="majorHAnsi"/>
          <w:sz w:val="24"/>
          <w:szCs w:val="24"/>
        </w:rPr>
      </w:pPr>
    </w:p>
    <w:p w14:paraId="6A41BFCA" w14:textId="77678E82" w:rsidR="00DD1D11" w:rsidRDefault="00DD1D11" w:rsidP="00EE3A77">
      <w:pPr>
        <w:spacing w:after="0" w:line="240" w:lineRule="auto"/>
        <w:jc w:val="both"/>
        <w:rPr>
          <w:rFonts w:asciiTheme="majorHAnsi" w:hAnsiTheme="majorHAnsi"/>
          <w:sz w:val="24"/>
          <w:szCs w:val="24"/>
        </w:rPr>
      </w:pPr>
    </w:p>
    <w:p w14:paraId="5AD3012B" w14:textId="6BE0B6D8" w:rsidR="00DD1D11" w:rsidRDefault="00DD1D11" w:rsidP="00EE3A77">
      <w:pPr>
        <w:spacing w:after="0" w:line="240" w:lineRule="auto"/>
        <w:jc w:val="both"/>
        <w:rPr>
          <w:rFonts w:asciiTheme="majorHAnsi" w:hAnsiTheme="majorHAnsi"/>
          <w:sz w:val="24"/>
          <w:szCs w:val="24"/>
        </w:rPr>
      </w:pPr>
    </w:p>
    <w:p w14:paraId="26D36FB6" w14:textId="77777777" w:rsidR="00DD1D11" w:rsidRDefault="00DD1D11" w:rsidP="00EE3A77">
      <w:pPr>
        <w:spacing w:after="0" w:line="240" w:lineRule="auto"/>
        <w:jc w:val="both"/>
        <w:rPr>
          <w:rFonts w:asciiTheme="majorHAnsi" w:hAnsiTheme="majorHAnsi"/>
          <w:sz w:val="24"/>
          <w:szCs w:val="24"/>
        </w:rPr>
      </w:pPr>
    </w:p>
    <w:p w14:paraId="027CCD81" w14:textId="49B7D432" w:rsidR="00EE3A77" w:rsidRPr="00EE3A77" w:rsidRDefault="00EE3A77" w:rsidP="00EE3A77">
      <w:pPr>
        <w:spacing w:after="0" w:line="240" w:lineRule="auto"/>
        <w:jc w:val="both"/>
        <w:rPr>
          <w:rFonts w:asciiTheme="majorHAnsi" w:hAnsiTheme="majorHAnsi"/>
          <w:b/>
          <w:bCs/>
          <w:sz w:val="24"/>
          <w:szCs w:val="24"/>
        </w:rPr>
      </w:pPr>
      <w:r w:rsidRPr="00EE3A77">
        <w:rPr>
          <w:rFonts w:asciiTheme="majorHAnsi" w:hAnsiTheme="majorHAnsi"/>
          <w:b/>
          <w:bCs/>
          <w:sz w:val="24"/>
          <w:szCs w:val="24"/>
        </w:rPr>
        <w:t>Recomendación</w:t>
      </w:r>
    </w:p>
    <w:p w14:paraId="3D45EDEC" w14:textId="77777777" w:rsidR="00EE3A77" w:rsidRDefault="00EE3A77" w:rsidP="00EE3A77">
      <w:pPr>
        <w:spacing w:after="0" w:line="240" w:lineRule="auto"/>
        <w:jc w:val="both"/>
        <w:rPr>
          <w:rFonts w:asciiTheme="majorHAnsi" w:hAnsiTheme="majorHAnsi"/>
          <w:sz w:val="24"/>
          <w:szCs w:val="24"/>
        </w:rPr>
      </w:pPr>
    </w:p>
    <w:p w14:paraId="11B5231F" w14:textId="2C5468D1" w:rsidR="00EE3A77" w:rsidRPr="0087144C" w:rsidRDefault="00EE3A77" w:rsidP="00EE3A77">
      <w:pPr>
        <w:spacing w:after="0" w:line="240" w:lineRule="auto"/>
        <w:jc w:val="both"/>
        <w:rPr>
          <w:rFonts w:asciiTheme="majorHAnsi" w:hAnsiTheme="majorHAnsi"/>
          <w:b/>
          <w:bCs/>
          <w:sz w:val="24"/>
          <w:szCs w:val="24"/>
        </w:rPr>
      </w:pPr>
      <w:r w:rsidRPr="0087144C">
        <w:rPr>
          <w:rFonts w:asciiTheme="majorHAnsi" w:hAnsiTheme="majorHAnsi"/>
          <w:b/>
          <w:bCs/>
          <w:sz w:val="24"/>
          <w:szCs w:val="24"/>
        </w:rPr>
        <w:t xml:space="preserve">Solicitamos al Comité, exhortar al Estado a: </w:t>
      </w:r>
    </w:p>
    <w:p w14:paraId="2F86E257" w14:textId="77777777" w:rsidR="005A617C" w:rsidRDefault="005A617C" w:rsidP="00EE3A77">
      <w:pPr>
        <w:spacing w:after="0" w:line="240" w:lineRule="auto"/>
        <w:jc w:val="both"/>
        <w:rPr>
          <w:rFonts w:asciiTheme="majorHAnsi" w:hAnsiTheme="majorHAnsi" w:cstheme="majorHAnsi"/>
          <w:sz w:val="24"/>
          <w:szCs w:val="24"/>
        </w:rPr>
      </w:pPr>
    </w:p>
    <w:p w14:paraId="6D110CD0" w14:textId="3F0EA2C3" w:rsidR="00EE3A77" w:rsidRPr="003977DE" w:rsidRDefault="00EE3A77"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Propiciar el cese de la represión, en sus diferentes formas devolviendo las propiedades ocupadas a sus legítimos dueños. </w:t>
      </w:r>
    </w:p>
    <w:p w14:paraId="0C902F31" w14:textId="126F2ED7" w:rsidR="00202820" w:rsidRDefault="00202820" w:rsidP="00313658">
      <w:pPr>
        <w:spacing w:after="0" w:line="240" w:lineRule="auto"/>
        <w:jc w:val="both"/>
        <w:rPr>
          <w:rFonts w:asciiTheme="majorHAnsi" w:hAnsiTheme="majorHAnsi" w:cstheme="majorHAnsi"/>
          <w:sz w:val="24"/>
          <w:szCs w:val="24"/>
        </w:rPr>
      </w:pPr>
    </w:p>
    <w:p w14:paraId="4462AE87" w14:textId="5F830523" w:rsidR="005C06CE" w:rsidRPr="004275F6" w:rsidRDefault="004275F6" w:rsidP="00AF01C3">
      <w:pPr>
        <w:pStyle w:val="ListParagraph"/>
        <w:numPr>
          <w:ilvl w:val="0"/>
          <w:numId w:val="2"/>
        </w:numPr>
        <w:jc w:val="both"/>
        <w:rPr>
          <w:rFonts w:asciiTheme="majorHAnsi" w:hAnsiTheme="majorHAnsi" w:cstheme="majorHAnsi"/>
          <w:b/>
          <w:bCs/>
          <w:sz w:val="24"/>
          <w:szCs w:val="24"/>
        </w:rPr>
      </w:pPr>
      <w:r w:rsidRPr="004275F6">
        <w:rPr>
          <w:rFonts w:asciiTheme="majorHAnsi" w:hAnsiTheme="majorHAnsi" w:cstheme="majorHAnsi"/>
          <w:b/>
          <w:bCs/>
          <w:sz w:val="24"/>
          <w:szCs w:val="24"/>
        </w:rPr>
        <w:t>Reforma</w:t>
      </w:r>
      <w:r w:rsidR="00D73875">
        <w:rPr>
          <w:rFonts w:asciiTheme="majorHAnsi" w:hAnsiTheme="majorHAnsi" w:cstheme="majorHAnsi"/>
          <w:b/>
          <w:bCs/>
          <w:sz w:val="24"/>
          <w:szCs w:val="24"/>
        </w:rPr>
        <w:t xml:space="preserve"> </w:t>
      </w:r>
      <w:r w:rsidR="00580C45">
        <w:rPr>
          <w:rFonts w:asciiTheme="majorHAnsi" w:hAnsiTheme="majorHAnsi" w:cstheme="majorHAnsi"/>
          <w:b/>
          <w:bCs/>
          <w:sz w:val="24"/>
          <w:szCs w:val="24"/>
        </w:rPr>
        <w:t xml:space="preserve">de </w:t>
      </w:r>
      <w:r w:rsidR="00D73875">
        <w:rPr>
          <w:rFonts w:asciiTheme="majorHAnsi" w:hAnsiTheme="majorHAnsi" w:cstheme="majorHAnsi"/>
          <w:b/>
          <w:bCs/>
          <w:sz w:val="24"/>
          <w:szCs w:val="24"/>
        </w:rPr>
        <w:t>la Ley de Concertación Tributaria</w:t>
      </w:r>
    </w:p>
    <w:p w14:paraId="65E63194" w14:textId="77777777" w:rsidR="004275F6" w:rsidRDefault="004275F6" w:rsidP="00313658">
      <w:pPr>
        <w:spacing w:after="0" w:line="240" w:lineRule="auto"/>
        <w:jc w:val="both"/>
        <w:rPr>
          <w:rFonts w:asciiTheme="majorHAnsi" w:hAnsiTheme="majorHAnsi" w:cstheme="majorHAnsi"/>
          <w:color w:val="FF0000"/>
          <w:sz w:val="24"/>
          <w:szCs w:val="24"/>
          <w:lang w:val="es-ES"/>
        </w:rPr>
      </w:pPr>
    </w:p>
    <w:p w14:paraId="1D7D5533" w14:textId="05492816" w:rsidR="004275F6" w:rsidRPr="00390C97" w:rsidRDefault="004275F6" w:rsidP="00AF01C3">
      <w:pPr>
        <w:pStyle w:val="ListParagraph"/>
        <w:numPr>
          <w:ilvl w:val="0"/>
          <w:numId w:val="5"/>
        </w:numPr>
        <w:ind w:left="426" w:hanging="426"/>
        <w:jc w:val="both"/>
        <w:rPr>
          <w:rFonts w:asciiTheme="majorHAnsi" w:hAnsiTheme="majorHAnsi"/>
          <w:sz w:val="24"/>
          <w:szCs w:val="24"/>
        </w:rPr>
      </w:pPr>
      <w:r w:rsidRPr="00390C97">
        <w:rPr>
          <w:rFonts w:asciiTheme="majorHAnsi" w:hAnsiTheme="majorHAnsi"/>
          <w:sz w:val="24"/>
          <w:szCs w:val="24"/>
        </w:rPr>
        <w:t xml:space="preserve">La reducción de los ingresos tributarios en comparación a lo esperado previo a la crisis obligó al Gobierno a modificar su política de gasto y financiamiento. Esto indujo al Gobierno a realizar una reforma tributaria que </w:t>
      </w:r>
      <w:r w:rsidR="00EA334C" w:rsidRPr="00390C97">
        <w:rPr>
          <w:rFonts w:asciiTheme="majorHAnsi" w:hAnsiTheme="majorHAnsi"/>
          <w:sz w:val="24"/>
          <w:szCs w:val="24"/>
        </w:rPr>
        <w:t>entró en vigor</w:t>
      </w:r>
      <w:r w:rsidRPr="00390C97">
        <w:rPr>
          <w:rFonts w:asciiTheme="majorHAnsi" w:hAnsiTheme="majorHAnsi"/>
          <w:sz w:val="24"/>
          <w:szCs w:val="24"/>
        </w:rPr>
        <w:t xml:space="preserve"> en marzo de 2019. </w:t>
      </w:r>
    </w:p>
    <w:p w14:paraId="6C3A367E" w14:textId="77777777" w:rsidR="004275F6" w:rsidRPr="00390C97" w:rsidRDefault="004275F6" w:rsidP="003977DE">
      <w:pPr>
        <w:pStyle w:val="ListParagraph"/>
        <w:ind w:left="426"/>
        <w:jc w:val="both"/>
        <w:rPr>
          <w:rFonts w:asciiTheme="majorHAnsi" w:hAnsiTheme="majorHAnsi"/>
          <w:sz w:val="24"/>
          <w:szCs w:val="24"/>
        </w:rPr>
      </w:pPr>
    </w:p>
    <w:p w14:paraId="1049615F" w14:textId="77777777" w:rsidR="004275F6" w:rsidRPr="00390C97" w:rsidRDefault="004275F6" w:rsidP="00AF01C3">
      <w:pPr>
        <w:pStyle w:val="ListParagraph"/>
        <w:numPr>
          <w:ilvl w:val="0"/>
          <w:numId w:val="5"/>
        </w:numPr>
        <w:ind w:left="426" w:hanging="426"/>
        <w:jc w:val="both"/>
        <w:rPr>
          <w:rFonts w:asciiTheme="majorHAnsi" w:hAnsiTheme="majorHAnsi"/>
          <w:sz w:val="24"/>
          <w:szCs w:val="24"/>
        </w:rPr>
      </w:pPr>
      <w:r w:rsidRPr="00390C97">
        <w:rPr>
          <w:rFonts w:asciiTheme="majorHAnsi" w:hAnsiTheme="majorHAnsi"/>
          <w:sz w:val="24"/>
          <w:szCs w:val="24"/>
        </w:rPr>
        <w:t>En el primer trimestre del año 2019 la recaudación registraba una caída del 21.6% en comparación con el mismo período del año 2018. Con la implementación de la reforma tributaria los niveles de ingresos tributarios se vieron incrementados, contribuyendo con 8,824.8 millones de córdobas, es decir, un 92% del incremento de los ingresos totales del año 2019</w:t>
      </w:r>
      <w:r w:rsidRPr="007D5CDE">
        <w:rPr>
          <w:vertAlign w:val="superscript"/>
        </w:rPr>
        <w:footnoteReference w:id="10"/>
      </w:r>
      <w:r w:rsidRPr="00390C97">
        <w:rPr>
          <w:rFonts w:asciiTheme="majorHAnsi" w:hAnsiTheme="majorHAnsi"/>
          <w:sz w:val="24"/>
          <w:szCs w:val="24"/>
        </w:rPr>
        <w:t xml:space="preserve">. </w:t>
      </w:r>
    </w:p>
    <w:p w14:paraId="6A29306F" w14:textId="77777777" w:rsidR="004275F6" w:rsidRPr="00390C97" w:rsidRDefault="004275F6" w:rsidP="003977DE">
      <w:pPr>
        <w:pStyle w:val="ListParagraph"/>
        <w:ind w:left="426"/>
        <w:jc w:val="both"/>
        <w:rPr>
          <w:rFonts w:asciiTheme="majorHAnsi" w:hAnsiTheme="majorHAnsi"/>
          <w:sz w:val="24"/>
          <w:szCs w:val="24"/>
        </w:rPr>
      </w:pPr>
    </w:p>
    <w:p w14:paraId="4933F1A2" w14:textId="72381AFA" w:rsidR="004275F6" w:rsidRPr="00390C97" w:rsidRDefault="004275F6" w:rsidP="00AF01C3">
      <w:pPr>
        <w:pStyle w:val="ListParagraph"/>
        <w:numPr>
          <w:ilvl w:val="0"/>
          <w:numId w:val="5"/>
        </w:numPr>
        <w:ind w:left="426" w:hanging="426"/>
        <w:jc w:val="both"/>
        <w:rPr>
          <w:rFonts w:asciiTheme="majorHAnsi" w:hAnsiTheme="majorHAnsi"/>
          <w:sz w:val="24"/>
          <w:szCs w:val="24"/>
        </w:rPr>
      </w:pPr>
      <w:r w:rsidRPr="00390C97">
        <w:rPr>
          <w:rFonts w:asciiTheme="majorHAnsi" w:hAnsiTheme="majorHAnsi"/>
          <w:sz w:val="24"/>
          <w:szCs w:val="24"/>
        </w:rPr>
        <w:t>En cuanto a la estructura de los ingresos totales, los ingresos tributarios continúan siendo la principal fuente de ingresos y represent</w:t>
      </w:r>
      <w:r w:rsidR="00EA334C">
        <w:rPr>
          <w:rFonts w:asciiTheme="majorHAnsi" w:hAnsiTheme="majorHAnsi"/>
          <w:sz w:val="24"/>
          <w:szCs w:val="24"/>
        </w:rPr>
        <w:t>aron</w:t>
      </w:r>
      <w:r w:rsidRPr="00390C97">
        <w:rPr>
          <w:rFonts w:asciiTheme="majorHAnsi" w:hAnsiTheme="majorHAnsi"/>
          <w:sz w:val="24"/>
          <w:szCs w:val="24"/>
        </w:rPr>
        <w:t xml:space="preserve"> 92% del total en el año 2019. El impuesto que más aporta a los ingresos tributarios es el Impuesto sobre la Renta (40.8%), le sigue el Impuesto al Valor Agregado (32.2%) y el Impuesto Selectivo al Consumo (8.2%)</w:t>
      </w:r>
      <w:r w:rsidRPr="007D5CDE">
        <w:rPr>
          <w:vertAlign w:val="superscript"/>
        </w:rPr>
        <w:footnoteReference w:id="11"/>
      </w:r>
      <w:r w:rsidRPr="00390C97">
        <w:rPr>
          <w:rFonts w:asciiTheme="majorHAnsi" w:hAnsiTheme="majorHAnsi"/>
          <w:sz w:val="24"/>
          <w:szCs w:val="24"/>
        </w:rPr>
        <w:t>.</w:t>
      </w:r>
    </w:p>
    <w:p w14:paraId="68C9AF7D" w14:textId="77777777" w:rsidR="004275F6" w:rsidRPr="00390C97" w:rsidRDefault="004275F6" w:rsidP="003977DE">
      <w:pPr>
        <w:pStyle w:val="ListParagraph"/>
        <w:ind w:left="426"/>
        <w:jc w:val="both"/>
        <w:rPr>
          <w:rFonts w:asciiTheme="majorHAnsi" w:hAnsiTheme="majorHAnsi"/>
          <w:sz w:val="24"/>
          <w:szCs w:val="24"/>
        </w:rPr>
      </w:pPr>
    </w:p>
    <w:p w14:paraId="1C5E2DDF" w14:textId="01C7A06C" w:rsidR="004275F6" w:rsidRPr="00390C97" w:rsidRDefault="004275F6" w:rsidP="00AF01C3">
      <w:pPr>
        <w:pStyle w:val="ListParagraph"/>
        <w:numPr>
          <w:ilvl w:val="0"/>
          <w:numId w:val="5"/>
        </w:numPr>
        <w:ind w:left="426" w:hanging="426"/>
        <w:jc w:val="both"/>
        <w:rPr>
          <w:rFonts w:asciiTheme="majorHAnsi" w:hAnsiTheme="majorHAnsi"/>
          <w:sz w:val="24"/>
          <w:szCs w:val="24"/>
        </w:rPr>
      </w:pPr>
      <w:r w:rsidRPr="00390C97">
        <w:rPr>
          <w:rFonts w:asciiTheme="majorHAnsi" w:hAnsiTheme="majorHAnsi"/>
          <w:sz w:val="24"/>
          <w:szCs w:val="24"/>
        </w:rPr>
        <w:t xml:space="preserve">Esta reforma ha afectado a todos los sectores y a la población en general. </w:t>
      </w:r>
      <w:r w:rsidR="009478BC">
        <w:rPr>
          <w:rFonts w:asciiTheme="majorHAnsi" w:hAnsiTheme="majorHAnsi"/>
          <w:sz w:val="24"/>
          <w:szCs w:val="24"/>
        </w:rPr>
        <w:t xml:space="preserve">Ha </w:t>
      </w:r>
      <w:r w:rsidRPr="00390C97">
        <w:rPr>
          <w:rFonts w:asciiTheme="majorHAnsi" w:hAnsiTheme="majorHAnsi"/>
          <w:sz w:val="24"/>
          <w:szCs w:val="24"/>
        </w:rPr>
        <w:t>tenido un efecto negativo en los consumidores y particularmente en los de menores ingresos al eliminarse las exenciones de la mayoría de los productos de la Canasta Básica</w:t>
      </w:r>
      <w:r w:rsidRPr="004A0344">
        <w:rPr>
          <w:rFonts w:asciiTheme="majorHAnsi" w:hAnsiTheme="majorHAnsi"/>
          <w:sz w:val="24"/>
          <w:szCs w:val="24"/>
          <w:vertAlign w:val="superscript"/>
        </w:rPr>
        <w:footnoteReference w:id="12"/>
      </w:r>
      <w:r w:rsidRPr="00390C97">
        <w:rPr>
          <w:rFonts w:asciiTheme="majorHAnsi" w:hAnsiTheme="majorHAnsi"/>
          <w:sz w:val="24"/>
          <w:szCs w:val="24"/>
        </w:rPr>
        <w:t>. Así mismo gravó las materias primas, insumos, bienes intermedios y de capital para su producción y transformación en el sector agropecuario y agroindustrial.</w:t>
      </w:r>
    </w:p>
    <w:p w14:paraId="64128738" w14:textId="77777777" w:rsidR="004275F6" w:rsidRPr="00390C97" w:rsidRDefault="004275F6" w:rsidP="003977DE">
      <w:pPr>
        <w:pStyle w:val="ListParagraph"/>
        <w:ind w:left="426"/>
        <w:jc w:val="both"/>
        <w:rPr>
          <w:rFonts w:asciiTheme="majorHAnsi" w:hAnsiTheme="majorHAnsi"/>
          <w:sz w:val="24"/>
          <w:szCs w:val="24"/>
        </w:rPr>
      </w:pPr>
    </w:p>
    <w:p w14:paraId="35DA6CED" w14:textId="77777777" w:rsidR="004275F6" w:rsidRPr="00390C97" w:rsidRDefault="004275F6" w:rsidP="00AF01C3">
      <w:pPr>
        <w:pStyle w:val="ListParagraph"/>
        <w:numPr>
          <w:ilvl w:val="0"/>
          <w:numId w:val="5"/>
        </w:numPr>
        <w:ind w:left="426" w:hanging="426"/>
        <w:jc w:val="both"/>
        <w:rPr>
          <w:rFonts w:asciiTheme="majorHAnsi" w:hAnsiTheme="majorHAnsi"/>
          <w:sz w:val="24"/>
          <w:szCs w:val="24"/>
        </w:rPr>
      </w:pPr>
      <w:r w:rsidRPr="00390C97">
        <w:rPr>
          <w:rFonts w:asciiTheme="majorHAnsi" w:hAnsiTheme="majorHAnsi"/>
          <w:sz w:val="24"/>
          <w:szCs w:val="24"/>
        </w:rPr>
        <w:t>La mayor recaudación ha tenido un impacto negativo en el crecimiento económico, principalmente en inversión privada, pues la principal fuente de recaudación por la reforma tributaria es el impuesto sobre la renta.</w:t>
      </w:r>
    </w:p>
    <w:p w14:paraId="1791840F" w14:textId="77777777" w:rsidR="004275F6" w:rsidRPr="00390C97" w:rsidRDefault="004275F6" w:rsidP="003977DE">
      <w:pPr>
        <w:pStyle w:val="ListParagraph"/>
        <w:ind w:left="426"/>
        <w:jc w:val="both"/>
        <w:rPr>
          <w:rFonts w:asciiTheme="majorHAnsi" w:hAnsiTheme="majorHAnsi"/>
          <w:sz w:val="24"/>
          <w:szCs w:val="24"/>
        </w:rPr>
      </w:pPr>
    </w:p>
    <w:p w14:paraId="4484039F" w14:textId="781E6356" w:rsidR="004275F6" w:rsidRPr="00390C97" w:rsidRDefault="004275F6" w:rsidP="00AF01C3">
      <w:pPr>
        <w:pStyle w:val="ListParagraph"/>
        <w:numPr>
          <w:ilvl w:val="0"/>
          <w:numId w:val="5"/>
        </w:numPr>
        <w:ind w:left="426" w:hanging="426"/>
        <w:jc w:val="both"/>
        <w:rPr>
          <w:rFonts w:asciiTheme="majorHAnsi" w:hAnsiTheme="majorHAnsi"/>
          <w:sz w:val="24"/>
          <w:szCs w:val="24"/>
        </w:rPr>
      </w:pPr>
      <w:r w:rsidRPr="00390C97">
        <w:rPr>
          <w:rFonts w:asciiTheme="majorHAnsi" w:hAnsiTheme="majorHAnsi"/>
          <w:sz w:val="24"/>
          <w:szCs w:val="24"/>
        </w:rPr>
        <w:t xml:space="preserve">Las empresas identifican dos medidas de la reforma que han impactado </w:t>
      </w:r>
      <w:r w:rsidR="002861F2">
        <w:rPr>
          <w:rFonts w:asciiTheme="majorHAnsi" w:hAnsiTheme="majorHAnsi"/>
          <w:sz w:val="24"/>
          <w:szCs w:val="24"/>
        </w:rPr>
        <w:t xml:space="preserve">su </w:t>
      </w:r>
      <w:r w:rsidRPr="00390C97">
        <w:rPr>
          <w:rFonts w:asciiTheme="majorHAnsi" w:hAnsiTheme="majorHAnsi"/>
          <w:sz w:val="24"/>
          <w:szCs w:val="24"/>
        </w:rPr>
        <w:t>liquidez; el incremento del pago mínimo definitivo</w:t>
      </w:r>
      <w:r w:rsidRPr="004A0344">
        <w:rPr>
          <w:vertAlign w:val="superscript"/>
        </w:rPr>
        <w:footnoteReference w:id="13"/>
      </w:r>
      <w:r w:rsidRPr="00390C97">
        <w:rPr>
          <w:rFonts w:asciiTheme="majorHAnsi" w:hAnsiTheme="majorHAnsi"/>
          <w:sz w:val="24"/>
          <w:szCs w:val="24"/>
        </w:rPr>
        <w:t>, así como el cambio en los tiempos de pago de impuestos. Las estrategias contractivas que se vienen implementando en las empresas como resultado, han reducido aún más la productividad y en la medida en que se sigan detrayendo más recursos se incrementará la informalidad de la economía generando un círculo vicioso de menor recaudación. Entre las principales medidas que han tomado las empresas se encuentran la reducción de gastos relacionados al personal, sobrecarga laboral y reducción de la productividad, contratación de proveedores y servicios informales, entre otros. La forma en que las empresas lidian con estas medidas siempre afecta su productividad, reducen el bienestar de los colaboradores e incrementan el desempleo.</w:t>
      </w:r>
    </w:p>
    <w:p w14:paraId="178BD23E" w14:textId="77777777" w:rsidR="004275F6" w:rsidRPr="00390C97" w:rsidRDefault="004275F6" w:rsidP="003977DE">
      <w:pPr>
        <w:pStyle w:val="ListParagraph"/>
        <w:ind w:left="426"/>
        <w:jc w:val="both"/>
        <w:rPr>
          <w:rFonts w:asciiTheme="majorHAnsi" w:hAnsiTheme="majorHAnsi"/>
          <w:sz w:val="24"/>
          <w:szCs w:val="24"/>
        </w:rPr>
      </w:pPr>
    </w:p>
    <w:p w14:paraId="6A0D4214" w14:textId="678549A9" w:rsidR="004275F6" w:rsidRPr="00390C97" w:rsidRDefault="00952119" w:rsidP="00AF01C3">
      <w:pPr>
        <w:pStyle w:val="ListParagraph"/>
        <w:numPr>
          <w:ilvl w:val="0"/>
          <w:numId w:val="5"/>
        </w:numPr>
        <w:ind w:left="426" w:hanging="426"/>
        <w:jc w:val="both"/>
        <w:rPr>
          <w:rFonts w:asciiTheme="majorHAnsi" w:hAnsiTheme="majorHAnsi"/>
          <w:sz w:val="24"/>
          <w:szCs w:val="24"/>
        </w:rPr>
      </w:pPr>
      <w:r>
        <w:rPr>
          <w:rFonts w:asciiTheme="majorHAnsi" w:hAnsiTheme="majorHAnsi"/>
          <w:sz w:val="24"/>
          <w:szCs w:val="24"/>
        </w:rPr>
        <w:t xml:space="preserve">Como era de esperarse la </w:t>
      </w:r>
      <w:r w:rsidR="004275F6" w:rsidRPr="00390C97">
        <w:rPr>
          <w:rFonts w:asciiTheme="majorHAnsi" w:hAnsiTheme="majorHAnsi"/>
          <w:sz w:val="24"/>
          <w:szCs w:val="24"/>
        </w:rPr>
        <w:t>reforma tributaria implementada en 2019 cada vez rinde menos. El informe de ejecución presupuestaria del primer semestre de 2020 refleja que los impuestos directos, utilidades y ganancias de capital están decreciendo -6.5% en comparación con igual período del año pasado y -2.1% en relación con la ejecución presupuestaria. El decrecimiento de los ingresos tributarios en -1.6% en el primer semestre del 2020 es producto de un comportamiento positivo de los impuestos indirectos (variación anual de 3.1%) en relación con igual período del año pasado, a pesar de la reducción de los impuestos directos que se redujeron -6.5%.</w:t>
      </w:r>
    </w:p>
    <w:p w14:paraId="19ACE3E4" w14:textId="77777777" w:rsidR="004275F6" w:rsidRPr="00390C97" w:rsidRDefault="004275F6" w:rsidP="003977DE">
      <w:pPr>
        <w:pStyle w:val="ListParagraph"/>
        <w:ind w:left="426"/>
        <w:jc w:val="both"/>
        <w:rPr>
          <w:rFonts w:asciiTheme="majorHAnsi" w:hAnsiTheme="majorHAnsi"/>
          <w:sz w:val="24"/>
          <w:szCs w:val="24"/>
        </w:rPr>
      </w:pPr>
    </w:p>
    <w:p w14:paraId="18AF6784" w14:textId="419CD135" w:rsidR="004275F6" w:rsidRPr="00390C97" w:rsidRDefault="004275F6" w:rsidP="00AF01C3">
      <w:pPr>
        <w:pStyle w:val="ListParagraph"/>
        <w:numPr>
          <w:ilvl w:val="0"/>
          <w:numId w:val="5"/>
        </w:numPr>
        <w:ind w:left="426" w:hanging="426"/>
        <w:jc w:val="both"/>
        <w:rPr>
          <w:rFonts w:asciiTheme="majorHAnsi" w:hAnsiTheme="majorHAnsi"/>
          <w:sz w:val="24"/>
          <w:szCs w:val="24"/>
        </w:rPr>
      </w:pPr>
      <w:r w:rsidRPr="00390C97">
        <w:rPr>
          <w:rFonts w:asciiTheme="majorHAnsi" w:hAnsiTheme="majorHAnsi"/>
          <w:sz w:val="24"/>
          <w:szCs w:val="24"/>
        </w:rPr>
        <w:t xml:space="preserve">Esta reducción de los ingresos tributarios en parte es producto de la desaceleración económica, </w:t>
      </w:r>
      <w:r w:rsidR="00952119">
        <w:rPr>
          <w:rFonts w:asciiTheme="majorHAnsi" w:hAnsiTheme="majorHAnsi"/>
          <w:sz w:val="24"/>
          <w:szCs w:val="24"/>
        </w:rPr>
        <w:t xml:space="preserve">también </w:t>
      </w:r>
      <w:r w:rsidRPr="00390C97">
        <w:rPr>
          <w:rFonts w:asciiTheme="majorHAnsi" w:hAnsiTheme="majorHAnsi"/>
          <w:sz w:val="24"/>
          <w:szCs w:val="24"/>
        </w:rPr>
        <w:t xml:space="preserve">de la crisis sanitaria que enfrentamos, de las medidas de política que se han implementado, tal es el caso de la reforma tributaria y también de medidas administrativas que se han adoptado que detraen mayores recursos a las empresas, como lo son </w:t>
      </w:r>
      <w:r w:rsidR="008F43E9" w:rsidRPr="00390C97">
        <w:rPr>
          <w:rFonts w:asciiTheme="majorHAnsi" w:hAnsiTheme="majorHAnsi"/>
          <w:sz w:val="24"/>
          <w:szCs w:val="24"/>
        </w:rPr>
        <w:t>el incremento</w:t>
      </w:r>
      <w:r w:rsidRPr="00390C97">
        <w:rPr>
          <w:rFonts w:asciiTheme="majorHAnsi" w:hAnsiTheme="majorHAnsi"/>
          <w:sz w:val="24"/>
          <w:szCs w:val="24"/>
        </w:rPr>
        <w:t xml:space="preserve"> de costos por servicios prestados por instituciones públicas.</w:t>
      </w:r>
    </w:p>
    <w:p w14:paraId="7CAEE6CC" w14:textId="7195AC3A" w:rsidR="00EE3A77" w:rsidRDefault="00EE3A77" w:rsidP="00EE3A77">
      <w:pPr>
        <w:spacing w:after="0" w:line="240" w:lineRule="auto"/>
        <w:jc w:val="both"/>
        <w:rPr>
          <w:rFonts w:asciiTheme="majorHAnsi" w:hAnsiTheme="majorHAnsi" w:cstheme="majorHAnsi"/>
          <w:sz w:val="24"/>
          <w:szCs w:val="24"/>
        </w:rPr>
      </w:pPr>
    </w:p>
    <w:p w14:paraId="15FD0F01" w14:textId="28B1C730" w:rsidR="00EE3A77" w:rsidRPr="0087144C" w:rsidRDefault="00EE3A77" w:rsidP="00EE3A77">
      <w:pPr>
        <w:spacing w:after="0" w:line="240" w:lineRule="auto"/>
        <w:jc w:val="both"/>
        <w:rPr>
          <w:rFonts w:asciiTheme="majorHAnsi" w:hAnsiTheme="majorHAnsi" w:cstheme="majorHAnsi"/>
          <w:b/>
          <w:bCs/>
          <w:sz w:val="24"/>
          <w:szCs w:val="24"/>
        </w:rPr>
      </w:pPr>
      <w:r w:rsidRPr="0087144C">
        <w:rPr>
          <w:rFonts w:asciiTheme="majorHAnsi" w:hAnsiTheme="majorHAnsi" w:cstheme="majorHAnsi"/>
          <w:b/>
          <w:bCs/>
          <w:sz w:val="24"/>
          <w:szCs w:val="24"/>
        </w:rPr>
        <w:t>Recomendaciones</w:t>
      </w:r>
    </w:p>
    <w:p w14:paraId="12CD49A8" w14:textId="77777777" w:rsidR="00EE3A77" w:rsidRPr="0087144C" w:rsidRDefault="00EE3A77" w:rsidP="00EE3A77">
      <w:pPr>
        <w:spacing w:after="0" w:line="240" w:lineRule="auto"/>
        <w:jc w:val="both"/>
        <w:rPr>
          <w:rFonts w:asciiTheme="majorHAnsi" w:hAnsiTheme="majorHAnsi" w:cstheme="majorHAnsi"/>
          <w:b/>
          <w:bCs/>
          <w:sz w:val="24"/>
          <w:szCs w:val="24"/>
        </w:rPr>
      </w:pPr>
    </w:p>
    <w:p w14:paraId="0D5DF568" w14:textId="473336E2" w:rsidR="00EE3A77" w:rsidRPr="0087144C" w:rsidRDefault="00EE3A77" w:rsidP="00EE3A77">
      <w:pPr>
        <w:spacing w:after="0" w:line="240" w:lineRule="auto"/>
        <w:jc w:val="both"/>
        <w:rPr>
          <w:rFonts w:asciiTheme="majorHAnsi" w:hAnsiTheme="majorHAnsi" w:cstheme="majorHAnsi"/>
          <w:b/>
          <w:bCs/>
          <w:sz w:val="24"/>
          <w:szCs w:val="24"/>
        </w:rPr>
      </w:pPr>
      <w:r w:rsidRPr="0087144C">
        <w:rPr>
          <w:rFonts w:asciiTheme="majorHAnsi" w:hAnsiTheme="majorHAnsi" w:cstheme="majorHAnsi"/>
          <w:b/>
          <w:bCs/>
          <w:sz w:val="24"/>
          <w:szCs w:val="24"/>
        </w:rPr>
        <w:t>Solicitamos al Comité, exhortar al Estado a:</w:t>
      </w:r>
    </w:p>
    <w:p w14:paraId="70AB2ACB" w14:textId="77777777" w:rsidR="00EE3A77" w:rsidRDefault="00EE3A77" w:rsidP="00EE3A77">
      <w:pPr>
        <w:spacing w:after="0" w:line="240" w:lineRule="auto"/>
        <w:jc w:val="both"/>
        <w:rPr>
          <w:rFonts w:asciiTheme="majorHAnsi" w:hAnsiTheme="majorHAnsi" w:cstheme="majorHAnsi"/>
          <w:sz w:val="24"/>
          <w:szCs w:val="24"/>
        </w:rPr>
      </w:pPr>
    </w:p>
    <w:p w14:paraId="3455C168" w14:textId="5CD909E8" w:rsidR="00EE3A77" w:rsidRPr="003977DE" w:rsidRDefault="00EE3A77"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Reformar la Ley de Concertación Tributaria para revertir los efectos negativos de la reforma del 2019, con el objetivo de promover la producción, la productividad, competitividad y el acceso a la población a bienes y productos esenciales a más bajos costos.</w:t>
      </w:r>
    </w:p>
    <w:p w14:paraId="58E98653" w14:textId="77777777" w:rsidR="00EE3A77" w:rsidRPr="003977DE" w:rsidRDefault="00EE3A77" w:rsidP="003977DE">
      <w:pPr>
        <w:pStyle w:val="ListParagraph"/>
        <w:ind w:left="426"/>
        <w:jc w:val="both"/>
        <w:rPr>
          <w:rFonts w:asciiTheme="majorHAnsi" w:hAnsiTheme="majorHAnsi"/>
          <w:sz w:val="24"/>
          <w:szCs w:val="24"/>
        </w:rPr>
      </w:pPr>
    </w:p>
    <w:p w14:paraId="11D30C4D" w14:textId="77777777" w:rsidR="00EE3A77" w:rsidRPr="003977DE" w:rsidRDefault="00EE3A77"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Exonerar los productos de la canasta básica para contrarrestar la pandemia y sus efectos en la economía familiar.</w:t>
      </w:r>
    </w:p>
    <w:p w14:paraId="688B99E5" w14:textId="77777777" w:rsidR="00EE3A77" w:rsidRPr="003977DE" w:rsidRDefault="00EE3A77" w:rsidP="003977DE">
      <w:pPr>
        <w:pStyle w:val="ListParagraph"/>
        <w:ind w:left="426"/>
        <w:jc w:val="both"/>
        <w:rPr>
          <w:rFonts w:asciiTheme="majorHAnsi" w:hAnsiTheme="majorHAnsi"/>
          <w:sz w:val="24"/>
          <w:szCs w:val="24"/>
        </w:rPr>
      </w:pPr>
    </w:p>
    <w:p w14:paraId="4E9BE1AC" w14:textId="77777777" w:rsidR="00EE3A77" w:rsidRPr="003977DE" w:rsidRDefault="00EE3A77"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Detener de manera temporal los procesos administrativos y judiciales que obliguen al pago, mora, o inicios de procesos en la Dirección General de Ingresos, Dirección General de Servicios Aduaneros y Alcaldías Municipales; así como los procesos de auditoría en marcha y reparos ya exigidos con el objetivo de ayudar a mejorar la liquidez de las empresas y con ello a preservar el empleo y la sostenibilidad de las empresas.</w:t>
      </w:r>
    </w:p>
    <w:p w14:paraId="1C22E396" w14:textId="77777777" w:rsidR="004275F6" w:rsidRDefault="004275F6" w:rsidP="004275F6">
      <w:pPr>
        <w:spacing w:after="0" w:line="240" w:lineRule="auto"/>
        <w:jc w:val="both"/>
        <w:rPr>
          <w:rFonts w:asciiTheme="majorHAnsi" w:hAnsiTheme="majorHAnsi"/>
          <w:color w:val="FF0000"/>
          <w:sz w:val="24"/>
          <w:szCs w:val="24"/>
        </w:rPr>
      </w:pPr>
    </w:p>
    <w:p w14:paraId="10E34E0B" w14:textId="298742A3" w:rsidR="00ED7DD7" w:rsidRPr="00313658" w:rsidRDefault="00627FF6" w:rsidP="00AF01C3">
      <w:pPr>
        <w:pStyle w:val="ListParagraph"/>
        <w:numPr>
          <w:ilvl w:val="0"/>
          <w:numId w:val="2"/>
        </w:numPr>
        <w:jc w:val="both"/>
        <w:rPr>
          <w:rFonts w:asciiTheme="majorHAnsi" w:hAnsiTheme="majorHAnsi" w:cstheme="majorHAnsi"/>
          <w:b/>
          <w:bCs/>
          <w:sz w:val="24"/>
          <w:szCs w:val="24"/>
        </w:rPr>
      </w:pPr>
      <w:r w:rsidRPr="00313658">
        <w:rPr>
          <w:rFonts w:asciiTheme="majorHAnsi" w:hAnsiTheme="majorHAnsi" w:cstheme="majorHAnsi"/>
          <w:b/>
          <w:bCs/>
          <w:sz w:val="24"/>
          <w:szCs w:val="24"/>
        </w:rPr>
        <w:t>Incremento de la pobreza extrema y de la vulnerabilidad de la población</w:t>
      </w:r>
      <w:r w:rsidR="002D36FB" w:rsidRPr="00313658">
        <w:rPr>
          <w:rFonts w:asciiTheme="majorHAnsi" w:hAnsiTheme="majorHAnsi" w:cstheme="majorHAnsi"/>
          <w:b/>
          <w:bCs/>
          <w:sz w:val="24"/>
          <w:szCs w:val="24"/>
        </w:rPr>
        <w:t xml:space="preserve"> </w:t>
      </w:r>
    </w:p>
    <w:p w14:paraId="30D1F8A5" w14:textId="0E747C04" w:rsidR="00ED7DD7" w:rsidRDefault="00ED7DD7" w:rsidP="00313658">
      <w:pPr>
        <w:spacing w:after="0" w:line="240" w:lineRule="auto"/>
        <w:ind w:left="709"/>
        <w:jc w:val="both"/>
        <w:rPr>
          <w:rFonts w:asciiTheme="majorHAnsi" w:hAnsiTheme="majorHAnsi" w:cstheme="majorHAnsi"/>
          <w:sz w:val="24"/>
          <w:szCs w:val="24"/>
        </w:rPr>
      </w:pPr>
    </w:p>
    <w:p w14:paraId="464888E2" w14:textId="77777777" w:rsidR="00097B1E" w:rsidRPr="00097B1E" w:rsidRDefault="00097B1E"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Nicaragua en el quinquenio previo a la crisis sociopolítica que inició en el año 2018 había tenido un crecimiento promedio del 4.7% (período 2013-2017), por eso expresábamos que el país se había</w:t>
      </w:r>
      <w:r w:rsidRPr="00097B1E">
        <w:rPr>
          <w:rFonts w:asciiTheme="majorHAnsi" w:hAnsiTheme="majorHAnsi"/>
          <w:sz w:val="24"/>
          <w:szCs w:val="24"/>
        </w:rPr>
        <w:t xml:space="preserve"> apoderado de un crecimiento del orden del 4.5%, sin embargo, en los años 2018 y 2019 no sólo no crecimos si no que la actividad económica decreció. El origen de este comportamiento radica en la crisis sociopolítica que inició en abril/2018.</w:t>
      </w:r>
    </w:p>
    <w:p w14:paraId="67B8123A" w14:textId="77777777" w:rsidR="00097B1E" w:rsidRPr="00097B1E" w:rsidRDefault="00097B1E" w:rsidP="003977DE">
      <w:pPr>
        <w:pStyle w:val="ListParagraph"/>
        <w:ind w:left="426"/>
        <w:jc w:val="both"/>
        <w:rPr>
          <w:rFonts w:asciiTheme="majorHAnsi" w:hAnsiTheme="majorHAnsi"/>
          <w:sz w:val="24"/>
          <w:szCs w:val="24"/>
        </w:rPr>
      </w:pPr>
    </w:p>
    <w:p w14:paraId="1BA029E4" w14:textId="08555C00" w:rsidR="00097B1E" w:rsidRPr="00097B1E" w:rsidRDefault="00097B1E" w:rsidP="00AF01C3">
      <w:pPr>
        <w:pStyle w:val="ListParagraph"/>
        <w:numPr>
          <w:ilvl w:val="0"/>
          <w:numId w:val="5"/>
        </w:numPr>
        <w:ind w:left="426" w:hanging="426"/>
        <w:jc w:val="both"/>
        <w:rPr>
          <w:rFonts w:asciiTheme="majorHAnsi" w:hAnsiTheme="majorHAnsi"/>
          <w:sz w:val="24"/>
          <w:szCs w:val="24"/>
        </w:rPr>
      </w:pPr>
      <w:r w:rsidRPr="00097B1E">
        <w:rPr>
          <w:rFonts w:asciiTheme="majorHAnsi" w:hAnsiTheme="majorHAnsi"/>
          <w:sz w:val="24"/>
          <w:szCs w:val="24"/>
        </w:rPr>
        <w:t>A finales de</w:t>
      </w:r>
      <w:r w:rsidR="00E94DB6">
        <w:rPr>
          <w:rFonts w:asciiTheme="majorHAnsi" w:hAnsiTheme="majorHAnsi"/>
          <w:sz w:val="24"/>
          <w:szCs w:val="24"/>
        </w:rPr>
        <w:t>l</w:t>
      </w:r>
      <w:r w:rsidRPr="00097B1E">
        <w:rPr>
          <w:rFonts w:asciiTheme="majorHAnsi" w:hAnsiTheme="majorHAnsi"/>
          <w:sz w:val="24"/>
          <w:szCs w:val="24"/>
        </w:rPr>
        <w:t xml:space="preserve"> 2019, entre los riesgos internos de carácter económico que estábamos previendo para 2020, se encontraban la falta de financiamiento al sector público, la incertidumbre en el otorgamiento de crédito al sector privado, así como la desmejora en la calificación riesgo país. Y dentro de los riesgos externos preveíamos la desaceleración o recesión de la economía de Estados Unidos, así como la reducción de los precios internacionales de materias primas.</w:t>
      </w:r>
    </w:p>
    <w:p w14:paraId="6A73DC1A" w14:textId="77777777" w:rsidR="00097B1E" w:rsidRPr="00097B1E" w:rsidRDefault="00097B1E" w:rsidP="003977DE">
      <w:pPr>
        <w:pStyle w:val="ListParagraph"/>
        <w:ind w:left="426"/>
        <w:jc w:val="both"/>
        <w:rPr>
          <w:rFonts w:asciiTheme="majorHAnsi" w:hAnsiTheme="majorHAnsi"/>
          <w:sz w:val="24"/>
          <w:szCs w:val="24"/>
        </w:rPr>
      </w:pPr>
    </w:p>
    <w:p w14:paraId="2D605F78" w14:textId="77777777" w:rsidR="00E718A5" w:rsidRDefault="00097B1E" w:rsidP="00AF01C3">
      <w:pPr>
        <w:pStyle w:val="ListParagraph"/>
        <w:numPr>
          <w:ilvl w:val="0"/>
          <w:numId w:val="5"/>
        </w:numPr>
        <w:ind w:left="426" w:hanging="426"/>
        <w:jc w:val="both"/>
        <w:rPr>
          <w:rFonts w:asciiTheme="majorHAnsi" w:hAnsiTheme="majorHAnsi"/>
          <w:sz w:val="24"/>
          <w:szCs w:val="24"/>
        </w:rPr>
      </w:pPr>
      <w:r w:rsidRPr="00097B1E">
        <w:rPr>
          <w:rFonts w:asciiTheme="majorHAnsi" w:hAnsiTheme="majorHAnsi"/>
          <w:sz w:val="24"/>
          <w:szCs w:val="24"/>
        </w:rPr>
        <w:t>En noviembre del año pasado y al término de la misión sobre la consulta del artículo IV, el personal técnico de la misión del FMI proyectaba para 2020 un decrecimiento de la economía del -1.2% y de 0% para el año 2021</w:t>
      </w:r>
      <w:r w:rsidRPr="004A0344">
        <w:rPr>
          <w:vertAlign w:val="superscript"/>
        </w:rPr>
        <w:footnoteReference w:id="14"/>
      </w:r>
      <w:r w:rsidRPr="00097B1E">
        <w:rPr>
          <w:rFonts w:asciiTheme="majorHAnsi" w:hAnsiTheme="majorHAnsi"/>
          <w:sz w:val="24"/>
          <w:szCs w:val="24"/>
        </w:rPr>
        <w:t>. Prácticamente la totalidad de los riesgos previstos ahora los estamos enfrentando, a lo que también sumamos el impacto de la</w:t>
      </w:r>
      <w:r w:rsidR="00E94DB6">
        <w:rPr>
          <w:rFonts w:asciiTheme="majorHAnsi" w:hAnsiTheme="majorHAnsi"/>
          <w:sz w:val="24"/>
          <w:szCs w:val="24"/>
        </w:rPr>
        <w:t xml:space="preserve"> crisis sanitaria</w:t>
      </w:r>
      <w:r w:rsidRPr="00097B1E">
        <w:rPr>
          <w:rFonts w:asciiTheme="majorHAnsi" w:hAnsiTheme="majorHAnsi"/>
          <w:sz w:val="24"/>
          <w:szCs w:val="24"/>
        </w:rPr>
        <w:t>.</w:t>
      </w:r>
      <w:r w:rsidR="00E718A5">
        <w:rPr>
          <w:rFonts w:asciiTheme="majorHAnsi" w:hAnsiTheme="majorHAnsi"/>
          <w:sz w:val="24"/>
          <w:szCs w:val="24"/>
        </w:rPr>
        <w:t xml:space="preserve"> </w:t>
      </w:r>
      <w:r w:rsidR="00E718A5" w:rsidRPr="00313658">
        <w:rPr>
          <w:rFonts w:asciiTheme="majorHAnsi" w:hAnsiTheme="majorHAnsi"/>
          <w:sz w:val="24"/>
          <w:szCs w:val="24"/>
        </w:rPr>
        <w:t xml:space="preserve">Recientemente la CEPAL proyectó para Nicaragua un decrecimiento </w:t>
      </w:r>
      <w:r w:rsidR="00E718A5">
        <w:rPr>
          <w:rFonts w:asciiTheme="majorHAnsi" w:hAnsiTheme="majorHAnsi"/>
          <w:sz w:val="24"/>
          <w:szCs w:val="24"/>
        </w:rPr>
        <w:t xml:space="preserve">del PIB </w:t>
      </w:r>
      <w:r w:rsidR="00E718A5" w:rsidRPr="00313658">
        <w:rPr>
          <w:rFonts w:asciiTheme="majorHAnsi" w:hAnsiTheme="majorHAnsi"/>
          <w:sz w:val="24"/>
          <w:szCs w:val="24"/>
        </w:rPr>
        <w:t>de -8.3% en el año 2020</w:t>
      </w:r>
      <w:r w:rsidR="00E718A5" w:rsidRPr="004A0344">
        <w:rPr>
          <w:vertAlign w:val="superscript"/>
        </w:rPr>
        <w:footnoteReference w:id="15"/>
      </w:r>
      <w:r w:rsidR="00E718A5" w:rsidRPr="00313658">
        <w:rPr>
          <w:rFonts w:asciiTheme="majorHAnsi" w:hAnsiTheme="majorHAnsi"/>
          <w:sz w:val="24"/>
          <w:szCs w:val="24"/>
        </w:rPr>
        <w:t>.</w:t>
      </w:r>
    </w:p>
    <w:p w14:paraId="3A102CB3" w14:textId="1C510720" w:rsidR="00E53112" w:rsidRDefault="00E53112" w:rsidP="003977DE">
      <w:pPr>
        <w:pStyle w:val="ListParagraph"/>
        <w:ind w:left="426"/>
        <w:jc w:val="both"/>
        <w:rPr>
          <w:rFonts w:asciiTheme="majorHAnsi" w:hAnsiTheme="majorHAnsi"/>
          <w:sz w:val="24"/>
          <w:szCs w:val="24"/>
        </w:rPr>
      </w:pPr>
    </w:p>
    <w:p w14:paraId="33E165C4" w14:textId="39E3A712" w:rsidR="00E53112" w:rsidRPr="002D295E" w:rsidRDefault="00E53112" w:rsidP="00AF01C3">
      <w:pPr>
        <w:pStyle w:val="ListParagraph"/>
        <w:numPr>
          <w:ilvl w:val="0"/>
          <w:numId w:val="5"/>
        </w:numPr>
        <w:ind w:left="426" w:hanging="426"/>
        <w:jc w:val="both"/>
        <w:rPr>
          <w:rFonts w:asciiTheme="majorHAnsi" w:hAnsiTheme="majorHAnsi"/>
          <w:sz w:val="24"/>
          <w:szCs w:val="24"/>
        </w:rPr>
      </w:pPr>
      <w:r w:rsidRPr="002D295E">
        <w:rPr>
          <w:rFonts w:asciiTheme="majorHAnsi" w:hAnsiTheme="majorHAnsi"/>
          <w:sz w:val="24"/>
          <w:szCs w:val="24"/>
        </w:rPr>
        <w:t>Las proyecciones que han realizado diversos organismos e instituciones internacionales muestran que la recesión económica se profundizará en el 2020 y ello resultará en mayor desempleo y profundización de la pobreza.</w:t>
      </w:r>
    </w:p>
    <w:p w14:paraId="7E1FBEFF" w14:textId="22EF48C1" w:rsidR="00E53112" w:rsidRDefault="00E53112" w:rsidP="003977DE">
      <w:pPr>
        <w:pStyle w:val="ListParagraph"/>
        <w:ind w:left="426"/>
        <w:jc w:val="both"/>
        <w:rPr>
          <w:rFonts w:asciiTheme="majorHAnsi" w:hAnsiTheme="majorHAnsi"/>
          <w:sz w:val="24"/>
          <w:szCs w:val="24"/>
        </w:rPr>
      </w:pPr>
    </w:p>
    <w:p w14:paraId="50C6E15D" w14:textId="6D2DDE11" w:rsidR="00E53112" w:rsidRDefault="00E53112" w:rsidP="00AF01C3">
      <w:pPr>
        <w:pStyle w:val="ListParagraph"/>
        <w:numPr>
          <w:ilvl w:val="0"/>
          <w:numId w:val="5"/>
        </w:numPr>
        <w:ind w:left="426" w:hanging="426"/>
        <w:jc w:val="both"/>
        <w:rPr>
          <w:rFonts w:asciiTheme="majorHAnsi" w:hAnsiTheme="majorHAnsi"/>
          <w:sz w:val="24"/>
          <w:szCs w:val="24"/>
        </w:rPr>
      </w:pPr>
      <w:r>
        <w:rPr>
          <w:rFonts w:asciiTheme="majorHAnsi" w:hAnsiTheme="majorHAnsi"/>
          <w:sz w:val="24"/>
          <w:szCs w:val="24"/>
        </w:rPr>
        <w:t xml:space="preserve">En los escenarios </w:t>
      </w:r>
      <w:r w:rsidR="00B34269">
        <w:rPr>
          <w:rFonts w:asciiTheme="majorHAnsi" w:hAnsiTheme="majorHAnsi"/>
          <w:sz w:val="24"/>
          <w:szCs w:val="24"/>
        </w:rPr>
        <w:t xml:space="preserve">de crecimiento </w:t>
      </w:r>
      <w:r>
        <w:rPr>
          <w:rFonts w:asciiTheme="majorHAnsi" w:hAnsiTheme="majorHAnsi"/>
          <w:sz w:val="24"/>
          <w:szCs w:val="24"/>
        </w:rPr>
        <w:t>proyectados por FUNIDES la tasa</w:t>
      </w:r>
      <w:r w:rsidR="00357137">
        <w:rPr>
          <w:rFonts w:asciiTheme="majorHAnsi" w:hAnsiTheme="majorHAnsi"/>
          <w:sz w:val="24"/>
          <w:szCs w:val="24"/>
        </w:rPr>
        <w:t xml:space="preserve"> de variación anual</w:t>
      </w:r>
      <w:r>
        <w:rPr>
          <w:rFonts w:asciiTheme="majorHAnsi" w:hAnsiTheme="majorHAnsi"/>
          <w:sz w:val="24"/>
          <w:szCs w:val="24"/>
        </w:rPr>
        <w:t xml:space="preserve"> de desempleo abierto pasó del 3.7% equivalente a 120.9 miles de personas en 2017 a 5.5% equivalente a 177.8 miles de personas en 2018 y luego a 6.6% </w:t>
      </w:r>
      <w:r w:rsidR="00357137">
        <w:rPr>
          <w:rFonts w:asciiTheme="majorHAnsi" w:hAnsiTheme="majorHAnsi"/>
          <w:sz w:val="24"/>
          <w:szCs w:val="24"/>
        </w:rPr>
        <w:t>(</w:t>
      </w:r>
      <w:r>
        <w:rPr>
          <w:rFonts w:asciiTheme="majorHAnsi" w:hAnsiTheme="majorHAnsi"/>
          <w:sz w:val="24"/>
          <w:szCs w:val="24"/>
        </w:rPr>
        <w:t>213.3 miles de personas</w:t>
      </w:r>
      <w:r w:rsidR="00357137">
        <w:rPr>
          <w:rFonts w:asciiTheme="majorHAnsi" w:hAnsiTheme="majorHAnsi"/>
          <w:sz w:val="24"/>
          <w:szCs w:val="24"/>
        </w:rPr>
        <w:t>)</w:t>
      </w:r>
      <w:r>
        <w:rPr>
          <w:rFonts w:asciiTheme="majorHAnsi" w:hAnsiTheme="majorHAnsi"/>
          <w:sz w:val="24"/>
          <w:szCs w:val="24"/>
        </w:rPr>
        <w:t xml:space="preserve"> en 2019. Estas cifras se profundizan </w:t>
      </w:r>
      <w:r w:rsidR="00357137">
        <w:rPr>
          <w:rFonts w:asciiTheme="majorHAnsi" w:hAnsiTheme="majorHAnsi"/>
          <w:sz w:val="24"/>
          <w:szCs w:val="24"/>
        </w:rPr>
        <w:t xml:space="preserve">en 2020 y dependiendo de los escenarios </w:t>
      </w:r>
      <w:r w:rsidR="00F75A3B">
        <w:rPr>
          <w:rFonts w:asciiTheme="majorHAnsi" w:hAnsiTheme="majorHAnsi"/>
          <w:sz w:val="24"/>
          <w:szCs w:val="24"/>
        </w:rPr>
        <w:t xml:space="preserve">proyectados </w:t>
      </w:r>
      <w:r w:rsidR="003148F4">
        <w:rPr>
          <w:rFonts w:asciiTheme="majorHAnsi" w:hAnsiTheme="majorHAnsi"/>
          <w:sz w:val="24"/>
          <w:szCs w:val="24"/>
        </w:rPr>
        <w:t xml:space="preserve">por FUNIDES </w:t>
      </w:r>
      <w:r w:rsidR="00357137">
        <w:rPr>
          <w:rFonts w:asciiTheme="majorHAnsi" w:hAnsiTheme="majorHAnsi"/>
          <w:sz w:val="24"/>
          <w:szCs w:val="24"/>
        </w:rPr>
        <w:t xml:space="preserve">comprenden un rango </w:t>
      </w:r>
      <w:r>
        <w:rPr>
          <w:rFonts w:asciiTheme="majorHAnsi" w:hAnsiTheme="majorHAnsi"/>
          <w:sz w:val="24"/>
          <w:szCs w:val="24"/>
        </w:rPr>
        <w:t xml:space="preserve">entre 8.3% y 10.3% equivalentes a 272.6 y 336.7 miles de </w:t>
      </w:r>
      <w:r w:rsidR="00357137">
        <w:rPr>
          <w:rFonts w:asciiTheme="majorHAnsi" w:hAnsiTheme="majorHAnsi"/>
          <w:sz w:val="24"/>
          <w:szCs w:val="24"/>
        </w:rPr>
        <w:t>personas</w:t>
      </w:r>
      <w:r w:rsidR="00357137" w:rsidRPr="004A0344">
        <w:rPr>
          <w:vertAlign w:val="superscript"/>
        </w:rPr>
        <w:footnoteReference w:id="16"/>
      </w:r>
      <w:r w:rsidR="00357137">
        <w:rPr>
          <w:rFonts w:asciiTheme="majorHAnsi" w:hAnsiTheme="majorHAnsi"/>
          <w:sz w:val="24"/>
          <w:szCs w:val="24"/>
        </w:rPr>
        <w:t>.</w:t>
      </w:r>
    </w:p>
    <w:p w14:paraId="23009C95" w14:textId="6983C7FC" w:rsidR="00357137" w:rsidRDefault="00357137" w:rsidP="003977DE">
      <w:pPr>
        <w:pStyle w:val="ListParagraph"/>
        <w:ind w:left="426"/>
        <w:jc w:val="both"/>
        <w:rPr>
          <w:rFonts w:asciiTheme="majorHAnsi" w:hAnsiTheme="majorHAnsi"/>
          <w:sz w:val="24"/>
          <w:szCs w:val="24"/>
        </w:rPr>
      </w:pPr>
    </w:p>
    <w:p w14:paraId="7F9BEFCD" w14:textId="3D51F57D" w:rsidR="00357137" w:rsidRPr="00313658" w:rsidRDefault="00357137" w:rsidP="00AF01C3">
      <w:pPr>
        <w:pStyle w:val="ListParagraph"/>
        <w:numPr>
          <w:ilvl w:val="0"/>
          <w:numId w:val="5"/>
        </w:numPr>
        <w:ind w:left="426" w:hanging="426"/>
        <w:jc w:val="both"/>
        <w:rPr>
          <w:rFonts w:asciiTheme="majorHAnsi" w:hAnsiTheme="majorHAnsi"/>
          <w:sz w:val="24"/>
          <w:szCs w:val="24"/>
        </w:rPr>
      </w:pPr>
      <w:r>
        <w:rPr>
          <w:rFonts w:asciiTheme="majorHAnsi" w:hAnsiTheme="majorHAnsi"/>
          <w:sz w:val="24"/>
          <w:szCs w:val="24"/>
        </w:rPr>
        <w:t xml:space="preserve">Se estima que las personas en situación de pobreza aumentarán. Mientras la pobreza </w:t>
      </w:r>
      <w:r w:rsidR="00F75A3B">
        <w:rPr>
          <w:rFonts w:asciiTheme="majorHAnsi" w:hAnsiTheme="majorHAnsi"/>
          <w:sz w:val="24"/>
          <w:szCs w:val="24"/>
        </w:rPr>
        <w:t xml:space="preserve">se redujo entre 2014 y 2017 </w:t>
      </w:r>
      <w:r>
        <w:rPr>
          <w:rFonts w:asciiTheme="majorHAnsi" w:hAnsiTheme="majorHAnsi"/>
          <w:sz w:val="24"/>
          <w:szCs w:val="24"/>
        </w:rPr>
        <w:t>pas</w:t>
      </w:r>
      <w:r w:rsidR="00F75A3B">
        <w:rPr>
          <w:rFonts w:asciiTheme="majorHAnsi" w:hAnsiTheme="majorHAnsi"/>
          <w:sz w:val="24"/>
          <w:szCs w:val="24"/>
        </w:rPr>
        <w:t>ando de 2</w:t>
      </w:r>
      <w:r>
        <w:rPr>
          <w:rFonts w:asciiTheme="majorHAnsi" w:hAnsiTheme="majorHAnsi"/>
          <w:sz w:val="24"/>
          <w:szCs w:val="24"/>
        </w:rPr>
        <w:t xml:space="preserve">9.6% a 20.3%, esta se incrementó en 2018 a 24% y a 28.2% en 2019. </w:t>
      </w:r>
      <w:r w:rsidR="009224F5">
        <w:rPr>
          <w:rFonts w:asciiTheme="majorHAnsi" w:hAnsiTheme="majorHAnsi"/>
          <w:sz w:val="24"/>
          <w:szCs w:val="24"/>
        </w:rPr>
        <w:t>S</w:t>
      </w:r>
      <w:r>
        <w:rPr>
          <w:rFonts w:asciiTheme="majorHAnsi" w:hAnsiTheme="majorHAnsi"/>
          <w:sz w:val="24"/>
          <w:szCs w:val="24"/>
        </w:rPr>
        <w:t xml:space="preserve">e estima que en el año 2020 </w:t>
      </w:r>
      <w:r w:rsidR="009224F5">
        <w:rPr>
          <w:rFonts w:asciiTheme="majorHAnsi" w:hAnsiTheme="majorHAnsi"/>
          <w:sz w:val="24"/>
          <w:szCs w:val="24"/>
        </w:rPr>
        <w:t xml:space="preserve">esta </w:t>
      </w:r>
      <w:r>
        <w:rPr>
          <w:rFonts w:asciiTheme="majorHAnsi" w:hAnsiTheme="majorHAnsi"/>
          <w:sz w:val="24"/>
          <w:szCs w:val="24"/>
        </w:rPr>
        <w:t>se incremente en un rango comprendido entre 32.2% y 36.9%</w:t>
      </w:r>
      <w:r w:rsidR="00BB5686" w:rsidRPr="004A0344">
        <w:rPr>
          <w:vertAlign w:val="superscript"/>
        </w:rPr>
        <w:footnoteReference w:id="17"/>
      </w:r>
      <w:r>
        <w:rPr>
          <w:rFonts w:asciiTheme="majorHAnsi" w:hAnsiTheme="majorHAnsi"/>
          <w:sz w:val="24"/>
          <w:szCs w:val="24"/>
        </w:rPr>
        <w:t xml:space="preserve">. </w:t>
      </w:r>
    </w:p>
    <w:p w14:paraId="3BF7D5F5" w14:textId="77777777" w:rsidR="00E94DB6" w:rsidRPr="003977DE" w:rsidRDefault="00E94DB6" w:rsidP="003977DE">
      <w:pPr>
        <w:pStyle w:val="ListParagraph"/>
        <w:ind w:left="426"/>
        <w:jc w:val="both"/>
        <w:rPr>
          <w:rFonts w:asciiTheme="majorHAnsi" w:hAnsiTheme="majorHAnsi"/>
          <w:sz w:val="24"/>
          <w:szCs w:val="24"/>
        </w:rPr>
      </w:pPr>
    </w:p>
    <w:p w14:paraId="153F1A0D" w14:textId="111C05B6" w:rsidR="00242993" w:rsidRPr="003977DE" w:rsidRDefault="00B34269"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La crisis sanitaria ha</w:t>
      </w:r>
      <w:r w:rsidR="00242993" w:rsidRPr="003977DE">
        <w:rPr>
          <w:rFonts w:asciiTheme="majorHAnsi" w:hAnsiTheme="majorHAnsi"/>
          <w:sz w:val="24"/>
          <w:szCs w:val="24"/>
        </w:rPr>
        <w:t xml:space="preserve"> impactado en distintas dimensiones la vida de los nicaragüenses. Cerca del 60% de la población considera</w:t>
      </w:r>
      <w:r w:rsidR="0020703D" w:rsidRPr="003977DE">
        <w:rPr>
          <w:rFonts w:asciiTheme="majorHAnsi" w:hAnsiTheme="majorHAnsi"/>
          <w:sz w:val="24"/>
          <w:szCs w:val="24"/>
        </w:rPr>
        <w:t>ba en mayo 2020</w:t>
      </w:r>
      <w:r w:rsidR="00242993" w:rsidRPr="003977DE">
        <w:rPr>
          <w:rFonts w:asciiTheme="majorHAnsi" w:hAnsiTheme="majorHAnsi"/>
          <w:sz w:val="24"/>
          <w:szCs w:val="24"/>
        </w:rPr>
        <w:t xml:space="preserve"> que la situación económica de su familia es peor o mucho peor con relación al año 2019</w:t>
      </w:r>
      <w:r w:rsidR="00242993" w:rsidRPr="004A0344">
        <w:rPr>
          <w:rFonts w:asciiTheme="majorHAnsi" w:hAnsiTheme="majorHAnsi"/>
          <w:sz w:val="24"/>
          <w:szCs w:val="24"/>
          <w:vertAlign w:val="superscript"/>
        </w:rPr>
        <w:footnoteReference w:id="18"/>
      </w:r>
      <w:r w:rsidR="00242993" w:rsidRPr="003977DE">
        <w:rPr>
          <w:rFonts w:asciiTheme="majorHAnsi" w:hAnsiTheme="majorHAnsi"/>
          <w:sz w:val="24"/>
          <w:szCs w:val="24"/>
        </w:rPr>
        <w:t>. En este aspecto es relevante mencionar que el 2019 fue el segundo año consecutivo de crisis económica previo a la crisis sanitaria.</w:t>
      </w:r>
    </w:p>
    <w:p w14:paraId="1D7D2014" w14:textId="64444E8B" w:rsidR="00242993" w:rsidRPr="003977DE" w:rsidRDefault="00242993" w:rsidP="003977DE">
      <w:pPr>
        <w:pStyle w:val="ListParagraph"/>
        <w:ind w:left="426"/>
        <w:jc w:val="both"/>
        <w:rPr>
          <w:rFonts w:asciiTheme="majorHAnsi" w:hAnsiTheme="majorHAnsi"/>
          <w:sz w:val="24"/>
          <w:szCs w:val="24"/>
        </w:rPr>
      </w:pPr>
    </w:p>
    <w:p w14:paraId="2B861BF0" w14:textId="48D2050E" w:rsidR="00242993" w:rsidRPr="003977DE" w:rsidRDefault="00242993"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Otro aspecto importante </w:t>
      </w:r>
      <w:r w:rsidR="0020703D" w:rsidRPr="003977DE">
        <w:rPr>
          <w:rFonts w:asciiTheme="majorHAnsi" w:hAnsiTheme="majorHAnsi"/>
          <w:sz w:val="24"/>
          <w:szCs w:val="24"/>
        </w:rPr>
        <w:t xml:space="preserve">es la valoración de los nicaragüenses sobre la situación financiera de </w:t>
      </w:r>
      <w:r w:rsidR="00E94DB6" w:rsidRPr="003977DE">
        <w:rPr>
          <w:rFonts w:asciiTheme="majorHAnsi" w:hAnsiTheme="majorHAnsi"/>
          <w:sz w:val="24"/>
          <w:szCs w:val="24"/>
        </w:rPr>
        <w:t>su</w:t>
      </w:r>
      <w:r w:rsidR="0020703D" w:rsidRPr="003977DE">
        <w:rPr>
          <w:rFonts w:asciiTheme="majorHAnsi" w:hAnsiTheme="majorHAnsi"/>
          <w:sz w:val="24"/>
          <w:szCs w:val="24"/>
        </w:rPr>
        <w:t>s hogares. En mayo de 2020</w:t>
      </w:r>
      <w:r w:rsidR="00D20869" w:rsidRPr="003977DE">
        <w:rPr>
          <w:rFonts w:asciiTheme="majorHAnsi" w:hAnsiTheme="majorHAnsi"/>
          <w:sz w:val="24"/>
          <w:szCs w:val="24"/>
        </w:rPr>
        <w:t>,</w:t>
      </w:r>
      <w:r w:rsidR="0020703D" w:rsidRPr="003977DE">
        <w:rPr>
          <w:rFonts w:asciiTheme="majorHAnsi" w:hAnsiTheme="majorHAnsi"/>
          <w:sz w:val="24"/>
          <w:szCs w:val="24"/>
        </w:rPr>
        <w:t xml:space="preserve"> el 28.3% de los nicaragüenses consideraba que llegaban justo al final de mes con sus ingresos, el 25.3% </w:t>
      </w:r>
      <w:r w:rsidR="00E94DB6" w:rsidRPr="003977DE">
        <w:rPr>
          <w:rFonts w:asciiTheme="majorHAnsi" w:hAnsiTheme="majorHAnsi"/>
          <w:sz w:val="24"/>
          <w:szCs w:val="24"/>
        </w:rPr>
        <w:t>s</w:t>
      </w:r>
      <w:r w:rsidR="0020703D" w:rsidRPr="003977DE">
        <w:rPr>
          <w:rFonts w:asciiTheme="majorHAnsi" w:hAnsiTheme="majorHAnsi"/>
          <w:sz w:val="24"/>
          <w:szCs w:val="24"/>
        </w:rPr>
        <w:t>e estaban endeudando y el 18.9% estaban usando el dinero que habían ahorrado</w:t>
      </w:r>
      <w:r w:rsidR="0020703D" w:rsidRPr="004A0344">
        <w:rPr>
          <w:vertAlign w:val="superscript"/>
        </w:rPr>
        <w:footnoteReference w:id="19"/>
      </w:r>
      <w:r w:rsidR="0020703D" w:rsidRPr="003977DE">
        <w:rPr>
          <w:rFonts w:asciiTheme="majorHAnsi" w:hAnsiTheme="majorHAnsi"/>
          <w:sz w:val="24"/>
          <w:szCs w:val="24"/>
        </w:rPr>
        <w:t>.</w:t>
      </w:r>
    </w:p>
    <w:p w14:paraId="07FB07C1" w14:textId="77777777" w:rsidR="00E94DB6" w:rsidRPr="003977DE" w:rsidRDefault="00E94DB6" w:rsidP="003977DE">
      <w:pPr>
        <w:pStyle w:val="ListParagraph"/>
        <w:ind w:left="426"/>
        <w:jc w:val="both"/>
        <w:rPr>
          <w:rFonts w:asciiTheme="majorHAnsi" w:hAnsiTheme="majorHAnsi"/>
          <w:sz w:val="24"/>
          <w:szCs w:val="24"/>
        </w:rPr>
      </w:pPr>
    </w:p>
    <w:p w14:paraId="4590C1A1" w14:textId="3F22D52F" w:rsidR="002D1A7B" w:rsidRPr="003977DE" w:rsidRDefault="009224F5"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L</w:t>
      </w:r>
      <w:r w:rsidR="0020703D" w:rsidRPr="003977DE">
        <w:rPr>
          <w:rFonts w:asciiTheme="majorHAnsi" w:hAnsiTheme="majorHAnsi"/>
          <w:sz w:val="24"/>
          <w:szCs w:val="24"/>
        </w:rPr>
        <w:t xml:space="preserve">a población también </w:t>
      </w:r>
      <w:r w:rsidR="000B1EAA" w:rsidRPr="003977DE">
        <w:rPr>
          <w:rFonts w:asciiTheme="majorHAnsi" w:hAnsiTheme="majorHAnsi"/>
          <w:sz w:val="24"/>
          <w:szCs w:val="24"/>
        </w:rPr>
        <w:t xml:space="preserve">muestra </w:t>
      </w:r>
      <w:r w:rsidR="0020703D" w:rsidRPr="003977DE">
        <w:rPr>
          <w:rFonts w:asciiTheme="majorHAnsi" w:hAnsiTheme="majorHAnsi"/>
          <w:sz w:val="24"/>
          <w:szCs w:val="24"/>
        </w:rPr>
        <w:t>preocupaciones</w:t>
      </w:r>
      <w:r w:rsidRPr="003977DE">
        <w:rPr>
          <w:rFonts w:asciiTheme="majorHAnsi" w:hAnsiTheme="majorHAnsi"/>
          <w:sz w:val="24"/>
          <w:szCs w:val="24"/>
        </w:rPr>
        <w:t xml:space="preserve"> con la crisis sanitaria</w:t>
      </w:r>
      <w:r w:rsidR="0020703D" w:rsidRPr="003977DE">
        <w:rPr>
          <w:rFonts w:asciiTheme="majorHAnsi" w:hAnsiTheme="majorHAnsi"/>
          <w:sz w:val="24"/>
          <w:szCs w:val="24"/>
        </w:rPr>
        <w:t xml:space="preserve"> en cuanto a que el hogar no tenga los suficientes alimentos el próximo mes, </w:t>
      </w:r>
      <w:r w:rsidR="001F153F" w:rsidRPr="003977DE">
        <w:rPr>
          <w:rFonts w:asciiTheme="majorHAnsi" w:hAnsiTheme="majorHAnsi"/>
          <w:sz w:val="24"/>
          <w:szCs w:val="24"/>
        </w:rPr>
        <w:t>ya que el 79% de los encuestados están algo o muy preocupado</w:t>
      </w:r>
      <w:r w:rsidR="002D1A7B" w:rsidRPr="003977DE">
        <w:rPr>
          <w:rFonts w:asciiTheme="majorHAnsi" w:hAnsiTheme="majorHAnsi"/>
          <w:sz w:val="24"/>
          <w:szCs w:val="24"/>
        </w:rPr>
        <w:t>s</w:t>
      </w:r>
      <w:r w:rsidR="001F153F" w:rsidRPr="004A0344">
        <w:rPr>
          <w:vertAlign w:val="superscript"/>
        </w:rPr>
        <w:footnoteReference w:id="20"/>
      </w:r>
      <w:r w:rsidR="001F153F" w:rsidRPr="003977DE">
        <w:rPr>
          <w:rFonts w:asciiTheme="majorHAnsi" w:hAnsiTheme="majorHAnsi"/>
          <w:sz w:val="24"/>
          <w:szCs w:val="24"/>
        </w:rPr>
        <w:t>.</w:t>
      </w:r>
    </w:p>
    <w:p w14:paraId="67A84B1F" w14:textId="77777777" w:rsidR="002D1A7B" w:rsidRPr="003977DE" w:rsidRDefault="002D1A7B" w:rsidP="003977DE">
      <w:pPr>
        <w:pStyle w:val="ListParagraph"/>
        <w:ind w:left="426"/>
        <w:jc w:val="both"/>
        <w:rPr>
          <w:rFonts w:asciiTheme="majorHAnsi" w:hAnsiTheme="majorHAnsi"/>
          <w:sz w:val="24"/>
          <w:szCs w:val="24"/>
        </w:rPr>
      </w:pPr>
    </w:p>
    <w:p w14:paraId="0B02514C" w14:textId="791129A9" w:rsidR="0020703D" w:rsidRPr="003977DE" w:rsidRDefault="002D1A7B"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“Con relación a la estabilidad laboral, se identifica que únicamente el 8.7 por ciento de las y los nicaragüenses que trabaja por un salario o paga no están preocupados de quedar sin trabajo. Más bien, el 53.1 por ciento de quienes reciben un salario o paga están muy preocupados de quedar sin empleo”</w:t>
      </w:r>
      <w:r w:rsidR="007606F0" w:rsidRPr="004A0344">
        <w:rPr>
          <w:vertAlign w:val="superscript"/>
        </w:rPr>
        <w:footnoteReference w:id="21"/>
      </w:r>
      <w:r w:rsidRPr="003977DE">
        <w:rPr>
          <w:rFonts w:asciiTheme="majorHAnsi" w:hAnsiTheme="majorHAnsi"/>
          <w:sz w:val="24"/>
          <w:szCs w:val="24"/>
        </w:rPr>
        <w:t>.</w:t>
      </w:r>
      <w:r w:rsidR="001F153F" w:rsidRPr="003977DE">
        <w:rPr>
          <w:rFonts w:asciiTheme="majorHAnsi" w:hAnsiTheme="majorHAnsi"/>
          <w:sz w:val="24"/>
          <w:szCs w:val="24"/>
        </w:rPr>
        <w:t xml:space="preserve"> </w:t>
      </w:r>
      <w:r w:rsidR="0020703D" w:rsidRPr="003977DE">
        <w:rPr>
          <w:rFonts w:asciiTheme="majorHAnsi" w:hAnsiTheme="majorHAnsi"/>
          <w:sz w:val="24"/>
          <w:szCs w:val="24"/>
        </w:rPr>
        <w:t xml:space="preserve"> </w:t>
      </w:r>
    </w:p>
    <w:p w14:paraId="7B017889" w14:textId="35844A4D" w:rsidR="0020703D" w:rsidRPr="003977DE" w:rsidRDefault="0020703D" w:rsidP="003977DE">
      <w:pPr>
        <w:pStyle w:val="ListParagraph"/>
        <w:ind w:left="426"/>
        <w:jc w:val="both"/>
        <w:rPr>
          <w:rFonts w:asciiTheme="majorHAnsi" w:hAnsiTheme="majorHAnsi"/>
          <w:sz w:val="24"/>
          <w:szCs w:val="24"/>
        </w:rPr>
      </w:pPr>
    </w:p>
    <w:p w14:paraId="2F2329F1" w14:textId="16597B64" w:rsidR="000B1EAA" w:rsidRPr="003977DE" w:rsidRDefault="000B1EAA"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Y el 61.3% de los encuestados indicaba en el mes de mayo de 2020 que al menos un miembro de su hogar ha dejado de asistir al trabajo (sin goce de salario) debido a la pandemia del Coronavirus (41.3</w:t>
      </w:r>
      <w:r w:rsidR="00A26568" w:rsidRPr="003977DE">
        <w:rPr>
          <w:rFonts w:asciiTheme="majorHAnsi" w:hAnsiTheme="majorHAnsi"/>
          <w:sz w:val="24"/>
          <w:szCs w:val="24"/>
        </w:rPr>
        <w:t xml:space="preserve"> por ciento</w:t>
      </w:r>
      <w:r w:rsidRPr="003977DE">
        <w:rPr>
          <w:rFonts w:asciiTheme="majorHAnsi" w:hAnsiTheme="majorHAnsi"/>
          <w:sz w:val="24"/>
          <w:szCs w:val="24"/>
        </w:rPr>
        <w:t xml:space="preserve"> de 1 a 2 miembros y 19.8</w:t>
      </w:r>
      <w:r w:rsidR="00A26568" w:rsidRPr="003977DE">
        <w:rPr>
          <w:rFonts w:asciiTheme="majorHAnsi" w:hAnsiTheme="majorHAnsi"/>
          <w:sz w:val="24"/>
          <w:szCs w:val="24"/>
        </w:rPr>
        <w:t xml:space="preserve"> por ciento </w:t>
      </w:r>
      <w:r w:rsidRPr="003977DE">
        <w:rPr>
          <w:rFonts w:asciiTheme="majorHAnsi" w:hAnsiTheme="majorHAnsi"/>
          <w:sz w:val="24"/>
          <w:szCs w:val="24"/>
        </w:rPr>
        <w:t xml:space="preserve">de 3 a más miembros). </w:t>
      </w:r>
    </w:p>
    <w:p w14:paraId="2199ABAC" w14:textId="23C019B0" w:rsidR="0020703D" w:rsidRPr="003977DE" w:rsidRDefault="0020703D" w:rsidP="003977DE">
      <w:pPr>
        <w:pStyle w:val="ListParagraph"/>
        <w:ind w:left="426"/>
        <w:jc w:val="both"/>
        <w:rPr>
          <w:rFonts w:asciiTheme="majorHAnsi" w:hAnsiTheme="majorHAnsi"/>
          <w:sz w:val="24"/>
          <w:szCs w:val="24"/>
        </w:rPr>
      </w:pPr>
    </w:p>
    <w:p w14:paraId="01CC4C97" w14:textId="40D5DCB1" w:rsidR="00D033D4" w:rsidRPr="003977DE" w:rsidRDefault="00D20869"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Además, c</w:t>
      </w:r>
      <w:r w:rsidR="00D033D4" w:rsidRPr="003977DE">
        <w:rPr>
          <w:rFonts w:asciiTheme="majorHAnsi" w:hAnsiTheme="majorHAnsi"/>
          <w:sz w:val="24"/>
          <w:szCs w:val="24"/>
        </w:rPr>
        <w:t>on base en cifras de la C</w:t>
      </w:r>
      <w:r w:rsidR="00FF1BDA">
        <w:rPr>
          <w:rFonts w:asciiTheme="majorHAnsi" w:hAnsiTheme="majorHAnsi"/>
          <w:sz w:val="24"/>
          <w:szCs w:val="24"/>
        </w:rPr>
        <w:t xml:space="preserve">EPAL </w:t>
      </w:r>
      <w:r w:rsidR="00D033D4" w:rsidRPr="003977DE">
        <w:rPr>
          <w:rFonts w:asciiTheme="majorHAnsi" w:hAnsiTheme="majorHAnsi"/>
          <w:sz w:val="24"/>
          <w:szCs w:val="24"/>
        </w:rPr>
        <w:t>(CEPAL, 2018) y los entes reguladores y actores del mercado energético de los países de Centroamérica, el precio promedio que los consumidores finales pagan por la energía en Nicaragua es una de las más altas en la región.</w:t>
      </w:r>
      <w:r w:rsidR="00E52DC8" w:rsidRPr="003977DE">
        <w:rPr>
          <w:rFonts w:asciiTheme="majorHAnsi" w:hAnsiTheme="majorHAnsi"/>
          <w:sz w:val="24"/>
          <w:szCs w:val="24"/>
        </w:rPr>
        <w:t xml:space="preserve"> También un estudio realizado por la Federación de Cámaras de Comercio de Istmo Centroamericano (FECAMCO) afirma que en Nicaragua el costo de la energía eléctrica hasta 2018 estaba por encima del resto de la región. </w:t>
      </w:r>
      <w:r w:rsidRPr="003977DE">
        <w:rPr>
          <w:rFonts w:asciiTheme="majorHAnsi" w:hAnsiTheme="majorHAnsi"/>
          <w:sz w:val="24"/>
          <w:szCs w:val="24"/>
        </w:rPr>
        <w:t xml:space="preserve">Unido a lo anterior, </w:t>
      </w:r>
      <w:r w:rsidR="00E52DC8" w:rsidRPr="003977DE">
        <w:rPr>
          <w:rFonts w:asciiTheme="majorHAnsi" w:hAnsiTheme="majorHAnsi"/>
          <w:sz w:val="24"/>
          <w:szCs w:val="24"/>
        </w:rPr>
        <w:t>los pliegos tarifarios han tenido incrementos significativos a partir de 2019</w:t>
      </w:r>
      <w:r w:rsidR="00E52DC8" w:rsidRPr="004A0344">
        <w:rPr>
          <w:vertAlign w:val="superscript"/>
        </w:rPr>
        <w:footnoteReference w:id="22"/>
      </w:r>
      <w:r w:rsidR="00E52DC8" w:rsidRPr="003977DE">
        <w:rPr>
          <w:rFonts w:asciiTheme="majorHAnsi" w:hAnsiTheme="majorHAnsi"/>
          <w:sz w:val="24"/>
          <w:szCs w:val="24"/>
        </w:rPr>
        <w:t>.</w:t>
      </w:r>
    </w:p>
    <w:p w14:paraId="14FA9ABB" w14:textId="6D0EA33D" w:rsidR="00E52DC8" w:rsidRPr="003977DE" w:rsidRDefault="00E52DC8" w:rsidP="003977DE">
      <w:pPr>
        <w:pStyle w:val="ListParagraph"/>
        <w:ind w:left="426"/>
        <w:jc w:val="both"/>
        <w:rPr>
          <w:rFonts w:asciiTheme="majorHAnsi" w:hAnsiTheme="majorHAnsi"/>
          <w:sz w:val="24"/>
          <w:szCs w:val="24"/>
        </w:rPr>
      </w:pPr>
    </w:p>
    <w:p w14:paraId="3F4C699A" w14:textId="50956468" w:rsidR="00351BF1" w:rsidRPr="003977DE" w:rsidRDefault="00E52DC8"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Si bien es necesario ahondar en temas estructurales del sector energético se ha observado la reducción sostenida de los precios internacionales del petróleo, además que se ha realizado importación de energía eléctrica a precios superiores </w:t>
      </w:r>
      <w:r w:rsidR="006903EF" w:rsidRPr="003977DE">
        <w:rPr>
          <w:rFonts w:asciiTheme="majorHAnsi" w:hAnsiTheme="majorHAnsi"/>
          <w:sz w:val="24"/>
          <w:szCs w:val="24"/>
        </w:rPr>
        <w:t xml:space="preserve">que los que se puede comprar en el mercado nacional. Además, a inicios del presente año </w:t>
      </w:r>
      <w:r w:rsidR="001509E8" w:rsidRPr="003977DE">
        <w:rPr>
          <w:rFonts w:asciiTheme="majorHAnsi" w:hAnsiTheme="majorHAnsi"/>
          <w:sz w:val="24"/>
          <w:szCs w:val="24"/>
        </w:rPr>
        <w:t>entró en vigor</w:t>
      </w:r>
      <w:r w:rsidR="006903EF" w:rsidRPr="003977DE">
        <w:rPr>
          <w:rFonts w:asciiTheme="majorHAnsi" w:hAnsiTheme="majorHAnsi"/>
          <w:sz w:val="24"/>
          <w:szCs w:val="24"/>
        </w:rPr>
        <w:t xml:space="preserve"> un nuevo cargo en la tarifa para cobrar </w:t>
      </w:r>
      <w:r w:rsidR="00351BF1" w:rsidRPr="003977DE">
        <w:rPr>
          <w:rFonts w:asciiTheme="majorHAnsi" w:hAnsiTheme="majorHAnsi"/>
          <w:sz w:val="24"/>
          <w:szCs w:val="24"/>
        </w:rPr>
        <w:t>aparentes</w:t>
      </w:r>
      <w:r w:rsidR="006903EF" w:rsidRPr="003977DE">
        <w:rPr>
          <w:rFonts w:asciiTheme="majorHAnsi" w:hAnsiTheme="majorHAnsi"/>
          <w:sz w:val="24"/>
          <w:szCs w:val="24"/>
        </w:rPr>
        <w:t xml:space="preserve"> desvíos por una supuesta deuda por déficit de alumbrado público y desvíos del precio medio de venta. El COSEP estimó en el mes de mayo/2020 que los beneficios que se derivan de lo anterior se trasladen a los </w:t>
      </w:r>
      <w:r w:rsidR="001509E8" w:rsidRPr="003977DE">
        <w:rPr>
          <w:rFonts w:asciiTheme="majorHAnsi" w:hAnsiTheme="majorHAnsi"/>
          <w:sz w:val="24"/>
          <w:szCs w:val="24"/>
        </w:rPr>
        <w:t>usuarios a</w:t>
      </w:r>
      <w:r w:rsidR="00351BF1" w:rsidRPr="003977DE">
        <w:rPr>
          <w:rFonts w:asciiTheme="majorHAnsi" w:hAnsiTheme="majorHAnsi"/>
          <w:sz w:val="24"/>
          <w:szCs w:val="24"/>
        </w:rPr>
        <w:t xml:space="preserve"> través de una reducción equivalente a un </w:t>
      </w:r>
      <w:r w:rsidR="006903EF" w:rsidRPr="003977DE">
        <w:rPr>
          <w:rFonts w:asciiTheme="majorHAnsi" w:hAnsiTheme="majorHAnsi"/>
          <w:sz w:val="24"/>
          <w:szCs w:val="24"/>
        </w:rPr>
        <w:t xml:space="preserve">17% de </w:t>
      </w:r>
      <w:r w:rsidR="00351BF1" w:rsidRPr="003977DE">
        <w:rPr>
          <w:rFonts w:asciiTheme="majorHAnsi" w:hAnsiTheme="majorHAnsi"/>
          <w:sz w:val="24"/>
          <w:szCs w:val="24"/>
        </w:rPr>
        <w:t xml:space="preserve">la tarifa </w:t>
      </w:r>
      <w:r w:rsidR="006903EF" w:rsidRPr="003977DE">
        <w:rPr>
          <w:rFonts w:asciiTheme="majorHAnsi" w:hAnsiTheme="majorHAnsi"/>
          <w:sz w:val="24"/>
          <w:szCs w:val="24"/>
        </w:rPr>
        <w:t>eléctrica</w:t>
      </w:r>
      <w:r w:rsidR="00502ECB" w:rsidRPr="004A0344">
        <w:rPr>
          <w:vertAlign w:val="superscript"/>
        </w:rPr>
        <w:footnoteReference w:id="23"/>
      </w:r>
      <w:r w:rsidR="00502ECB" w:rsidRPr="003977DE">
        <w:rPr>
          <w:rFonts w:asciiTheme="majorHAnsi" w:hAnsiTheme="majorHAnsi"/>
          <w:sz w:val="24"/>
          <w:szCs w:val="24"/>
        </w:rPr>
        <w:t xml:space="preserve">. A finales del mes de julio el Gobierno anunció la aplicación de una reducción del 3% de la tarifa de energía a partir del primero de julio. </w:t>
      </w:r>
    </w:p>
    <w:p w14:paraId="5C721BF4" w14:textId="42F828A8" w:rsidR="00D033D4" w:rsidRPr="003977DE" w:rsidRDefault="00D033D4" w:rsidP="003977DE">
      <w:pPr>
        <w:pStyle w:val="ListParagraph"/>
        <w:ind w:left="426"/>
        <w:jc w:val="both"/>
        <w:rPr>
          <w:rFonts w:asciiTheme="majorHAnsi" w:hAnsiTheme="majorHAnsi"/>
          <w:sz w:val="24"/>
          <w:szCs w:val="24"/>
        </w:rPr>
      </w:pPr>
    </w:p>
    <w:p w14:paraId="7CF51CA5" w14:textId="44ADBC02" w:rsidR="0079380A" w:rsidRPr="003977DE" w:rsidRDefault="0079380A"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Las medidas adoptadas por el Gobierno son contrarias a las medidas que se deberían adoptar en un escenario recesivo de nuestra economía que se ha visto incrementado por la crisis sanitaria afectando el derecho al trabajo, condiciones de existencia dignas, el derecho a la seguridad social y no se han tomado las medidas adecuadas para garantizar el derecho de las personas a un nivel de vida adecuado</w:t>
      </w:r>
      <w:r w:rsidR="00341CE9" w:rsidRPr="003977DE">
        <w:rPr>
          <w:rFonts w:asciiTheme="majorHAnsi" w:hAnsiTheme="majorHAnsi"/>
          <w:sz w:val="24"/>
          <w:szCs w:val="24"/>
        </w:rPr>
        <w:t xml:space="preserve">, </w:t>
      </w:r>
      <w:r w:rsidRPr="003977DE">
        <w:rPr>
          <w:rFonts w:asciiTheme="majorHAnsi" w:hAnsiTheme="majorHAnsi"/>
          <w:sz w:val="24"/>
          <w:szCs w:val="24"/>
        </w:rPr>
        <w:t>a una mejora de las condiciones de existencia</w:t>
      </w:r>
      <w:r w:rsidR="00341CE9" w:rsidRPr="003977DE">
        <w:rPr>
          <w:rFonts w:asciiTheme="majorHAnsi" w:hAnsiTheme="majorHAnsi"/>
          <w:sz w:val="24"/>
          <w:szCs w:val="24"/>
        </w:rPr>
        <w:t xml:space="preserve"> y una mejora de los métodos de producción</w:t>
      </w:r>
      <w:r w:rsidR="007F4DF0" w:rsidRPr="003977DE">
        <w:rPr>
          <w:rFonts w:asciiTheme="majorHAnsi" w:hAnsiTheme="majorHAnsi"/>
          <w:sz w:val="24"/>
          <w:szCs w:val="24"/>
        </w:rPr>
        <w:t xml:space="preserve"> de alimentos</w:t>
      </w:r>
      <w:r w:rsidRPr="003977DE">
        <w:rPr>
          <w:rFonts w:asciiTheme="majorHAnsi" w:hAnsiTheme="majorHAnsi"/>
          <w:sz w:val="24"/>
          <w:szCs w:val="24"/>
        </w:rPr>
        <w:t>.</w:t>
      </w:r>
    </w:p>
    <w:p w14:paraId="7420BD73" w14:textId="77777777" w:rsidR="0079380A" w:rsidRDefault="0079380A" w:rsidP="0020703D">
      <w:pPr>
        <w:spacing w:after="0" w:line="240" w:lineRule="auto"/>
        <w:jc w:val="both"/>
        <w:rPr>
          <w:rFonts w:asciiTheme="majorHAnsi" w:hAnsiTheme="majorHAnsi" w:cstheme="majorHAnsi"/>
          <w:sz w:val="24"/>
          <w:szCs w:val="24"/>
        </w:rPr>
      </w:pPr>
    </w:p>
    <w:p w14:paraId="28B18E5E" w14:textId="351BCC7F" w:rsidR="00BB5686" w:rsidRPr="00313658" w:rsidRDefault="00A219CE" w:rsidP="00A219CE">
      <w:pPr>
        <w:spacing w:after="0" w:line="240" w:lineRule="auto"/>
        <w:jc w:val="both"/>
        <w:rPr>
          <w:rFonts w:asciiTheme="majorHAnsi" w:hAnsiTheme="majorHAnsi"/>
          <w:b/>
          <w:bCs/>
          <w:sz w:val="24"/>
          <w:szCs w:val="24"/>
        </w:rPr>
      </w:pPr>
      <w:r>
        <w:rPr>
          <w:rFonts w:asciiTheme="majorHAnsi" w:hAnsiTheme="majorHAnsi"/>
          <w:b/>
          <w:bCs/>
          <w:sz w:val="24"/>
          <w:szCs w:val="24"/>
        </w:rPr>
        <w:t>RECOMENDACIONES</w:t>
      </w:r>
    </w:p>
    <w:p w14:paraId="1A9F28DC" w14:textId="77777777" w:rsidR="00EE3A77" w:rsidRDefault="00EE3A77" w:rsidP="00A219CE">
      <w:pPr>
        <w:spacing w:after="0" w:line="240" w:lineRule="auto"/>
        <w:jc w:val="both"/>
        <w:rPr>
          <w:rFonts w:asciiTheme="majorHAnsi" w:hAnsiTheme="majorHAnsi"/>
          <w:sz w:val="24"/>
          <w:szCs w:val="24"/>
        </w:rPr>
      </w:pPr>
    </w:p>
    <w:p w14:paraId="3EAF8730" w14:textId="7EC65B07" w:rsidR="00BB5686" w:rsidRPr="0087144C" w:rsidRDefault="00EE3A77" w:rsidP="00A219CE">
      <w:pPr>
        <w:spacing w:after="0" w:line="240" w:lineRule="auto"/>
        <w:jc w:val="both"/>
        <w:rPr>
          <w:rFonts w:asciiTheme="majorHAnsi" w:hAnsiTheme="majorHAnsi"/>
          <w:b/>
          <w:bCs/>
          <w:sz w:val="24"/>
          <w:szCs w:val="24"/>
        </w:rPr>
      </w:pPr>
      <w:r w:rsidRPr="0087144C">
        <w:rPr>
          <w:rFonts w:asciiTheme="majorHAnsi" w:hAnsiTheme="majorHAnsi"/>
          <w:b/>
          <w:bCs/>
          <w:sz w:val="24"/>
          <w:szCs w:val="24"/>
        </w:rPr>
        <w:t>Solicitamos al Comité exhortar al Estado a:</w:t>
      </w:r>
    </w:p>
    <w:p w14:paraId="7F663647" w14:textId="4A0607CE" w:rsidR="00A219CE" w:rsidRDefault="00A219CE" w:rsidP="00A219CE">
      <w:pPr>
        <w:spacing w:after="0" w:line="240" w:lineRule="auto"/>
        <w:jc w:val="both"/>
        <w:rPr>
          <w:rFonts w:asciiTheme="majorHAnsi" w:hAnsiTheme="majorHAnsi" w:cstheme="majorHAnsi"/>
          <w:b/>
          <w:bCs/>
          <w:sz w:val="24"/>
          <w:szCs w:val="24"/>
        </w:rPr>
      </w:pPr>
    </w:p>
    <w:p w14:paraId="16F6578C" w14:textId="4EED9416" w:rsidR="00A219CE" w:rsidRPr="005410E7" w:rsidRDefault="00A219CE" w:rsidP="00AF01C3">
      <w:pPr>
        <w:pStyle w:val="ListParagraph"/>
        <w:numPr>
          <w:ilvl w:val="0"/>
          <w:numId w:val="5"/>
        </w:numPr>
        <w:ind w:left="426" w:hanging="426"/>
        <w:jc w:val="both"/>
        <w:rPr>
          <w:rFonts w:asciiTheme="majorHAnsi" w:hAnsiTheme="majorHAnsi"/>
          <w:sz w:val="24"/>
          <w:szCs w:val="24"/>
        </w:rPr>
      </w:pPr>
      <w:r w:rsidRPr="005410E7">
        <w:rPr>
          <w:rFonts w:asciiTheme="majorHAnsi" w:hAnsiTheme="majorHAnsi"/>
          <w:sz w:val="24"/>
          <w:szCs w:val="24"/>
        </w:rPr>
        <w:t>Crear un fondo especial de asistencia de alimentos y víveres para el sector informal y los grupos más vulnerables, como la población extremadamente pobre, la</w:t>
      </w:r>
      <w:r w:rsidR="0027534F">
        <w:rPr>
          <w:rFonts w:asciiTheme="majorHAnsi" w:hAnsiTheme="majorHAnsi"/>
          <w:sz w:val="24"/>
          <w:szCs w:val="24"/>
        </w:rPr>
        <w:t>s personas con discapacidad</w:t>
      </w:r>
      <w:r w:rsidRPr="005410E7">
        <w:rPr>
          <w:rFonts w:asciiTheme="majorHAnsi" w:hAnsiTheme="majorHAnsi"/>
          <w:sz w:val="24"/>
          <w:szCs w:val="24"/>
        </w:rPr>
        <w:t xml:space="preserve"> y </w:t>
      </w:r>
      <w:r w:rsidR="0027534F">
        <w:rPr>
          <w:rFonts w:asciiTheme="majorHAnsi" w:hAnsiTheme="majorHAnsi"/>
          <w:sz w:val="24"/>
          <w:szCs w:val="24"/>
        </w:rPr>
        <w:t>personas mayores</w:t>
      </w:r>
      <w:r w:rsidRPr="005410E7">
        <w:rPr>
          <w:rFonts w:asciiTheme="majorHAnsi" w:hAnsiTheme="majorHAnsi"/>
          <w:sz w:val="24"/>
          <w:szCs w:val="24"/>
        </w:rPr>
        <w:t>, entre otros.</w:t>
      </w:r>
    </w:p>
    <w:p w14:paraId="11896113" w14:textId="77777777" w:rsidR="00FF3D48" w:rsidRDefault="00FF3D48" w:rsidP="003977DE">
      <w:pPr>
        <w:pStyle w:val="ListParagraph"/>
        <w:ind w:left="426"/>
        <w:jc w:val="both"/>
        <w:rPr>
          <w:rFonts w:asciiTheme="majorHAnsi" w:hAnsiTheme="majorHAnsi"/>
          <w:sz w:val="24"/>
          <w:szCs w:val="24"/>
        </w:rPr>
      </w:pPr>
    </w:p>
    <w:p w14:paraId="309484DD" w14:textId="4B15772A" w:rsidR="00BB5686" w:rsidRPr="005410E7" w:rsidRDefault="00BB5686" w:rsidP="00AF01C3">
      <w:pPr>
        <w:pStyle w:val="ListParagraph"/>
        <w:numPr>
          <w:ilvl w:val="0"/>
          <w:numId w:val="5"/>
        </w:numPr>
        <w:ind w:left="426" w:hanging="426"/>
        <w:jc w:val="both"/>
        <w:rPr>
          <w:rFonts w:asciiTheme="majorHAnsi" w:hAnsiTheme="majorHAnsi"/>
          <w:sz w:val="24"/>
          <w:szCs w:val="24"/>
        </w:rPr>
      </w:pPr>
      <w:r w:rsidRPr="005410E7">
        <w:rPr>
          <w:rFonts w:asciiTheme="majorHAnsi" w:hAnsiTheme="majorHAnsi"/>
          <w:sz w:val="24"/>
          <w:szCs w:val="24"/>
        </w:rPr>
        <w:t>Crear un fondo de emergencia para aliviar el impacto económico de la crisis en la población más afectada a través de líneas de crédito y garantías dirigidas a los micro y pequeños negocios.</w:t>
      </w:r>
    </w:p>
    <w:p w14:paraId="4CB9D319" w14:textId="455C1394" w:rsidR="00BB5686" w:rsidRDefault="00BB5686" w:rsidP="003977DE">
      <w:pPr>
        <w:pStyle w:val="ListParagraph"/>
        <w:ind w:left="426"/>
        <w:jc w:val="both"/>
        <w:rPr>
          <w:rFonts w:asciiTheme="majorHAnsi" w:hAnsiTheme="majorHAnsi"/>
          <w:sz w:val="24"/>
          <w:szCs w:val="24"/>
        </w:rPr>
      </w:pPr>
    </w:p>
    <w:p w14:paraId="095D5B3B" w14:textId="77777777" w:rsidR="003E45DE" w:rsidRPr="005410E7" w:rsidRDefault="003E45DE" w:rsidP="00AF01C3">
      <w:pPr>
        <w:pStyle w:val="ListParagraph"/>
        <w:numPr>
          <w:ilvl w:val="0"/>
          <w:numId w:val="5"/>
        </w:numPr>
        <w:ind w:left="426" w:hanging="426"/>
        <w:jc w:val="both"/>
        <w:rPr>
          <w:rFonts w:asciiTheme="majorHAnsi" w:hAnsiTheme="majorHAnsi"/>
          <w:sz w:val="24"/>
          <w:szCs w:val="24"/>
        </w:rPr>
      </w:pPr>
      <w:r w:rsidRPr="005410E7">
        <w:rPr>
          <w:rFonts w:asciiTheme="majorHAnsi" w:hAnsiTheme="majorHAnsi"/>
          <w:sz w:val="24"/>
          <w:szCs w:val="24"/>
        </w:rPr>
        <w:t>Modificar las normativas correspondientes en la Superintendencia de Bancos y otras instituciones financieras (SIBOIF) y la Comisión Nacional de Microfinanzas (CONAMI) que permitan regular favorablemente la reclasificación de los deudores y mitigadores para reestructurar los créditos personales, de tarjetas de crédito, hipotecarios y pymes, así como, acceder a la financiación de nuevos créditos en mejores condiciones. Por su parte, el Banco Central de Nicaragua (BCN) debe adoptar medidas que permitan bajar el costo financiero y proveer liquidez al sistema financiero.</w:t>
      </w:r>
    </w:p>
    <w:p w14:paraId="5D81A945" w14:textId="77777777" w:rsidR="003E45DE" w:rsidRPr="00313658" w:rsidRDefault="003E45DE" w:rsidP="003977DE">
      <w:pPr>
        <w:pStyle w:val="ListParagraph"/>
        <w:ind w:left="426"/>
        <w:jc w:val="both"/>
        <w:rPr>
          <w:rFonts w:asciiTheme="majorHAnsi" w:hAnsiTheme="majorHAnsi"/>
          <w:sz w:val="24"/>
          <w:szCs w:val="24"/>
        </w:rPr>
      </w:pPr>
    </w:p>
    <w:p w14:paraId="0C6AB6BA" w14:textId="598AA877" w:rsidR="00FF3D48" w:rsidRPr="005410E7" w:rsidRDefault="00FF3D48" w:rsidP="00AF01C3">
      <w:pPr>
        <w:pStyle w:val="ListParagraph"/>
        <w:numPr>
          <w:ilvl w:val="0"/>
          <w:numId w:val="5"/>
        </w:numPr>
        <w:ind w:left="426" w:hanging="426"/>
        <w:jc w:val="both"/>
        <w:rPr>
          <w:rFonts w:asciiTheme="majorHAnsi" w:hAnsiTheme="majorHAnsi"/>
          <w:sz w:val="24"/>
          <w:szCs w:val="24"/>
        </w:rPr>
      </w:pPr>
      <w:r w:rsidRPr="005410E7">
        <w:rPr>
          <w:rFonts w:asciiTheme="majorHAnsi" w:hAnsiTheme="majorHAnsi"/>
          <w:sz w:val="24"/>
          <w:szCs w:val="24"/>
        </w:rPr>
        <w:t xml:space="preserve">Reducción de las tarifas de </w:t>
      </w:r>
      <w:r w:rsidR="005A617C" w:rsidRPr="005410E7">
        <w:rPr>
          <w:rFonts w:asciiTheme="majorHAnsi" w:hAnsiTheme="majorHAnsi"/>
          <w:sz w:val="24"/>
          <w:szCs w:val="24"/>
        </w:rPr>
        <w:t>energía,</w:t>
      </w:r>
      <w:r w:rsidRPr="005410E7">
        <w:rPr>
          <w:rFonts w:asciiTheme="majorHAnsi" w:hAnsiTheme="majorHAnsi"/>
          <w:sz w:val="24"/>
          <w:szCs w:val="24"/>
        </w:rPr>
        <w:t xml:space="preserve"> así como asegurar que la población durante la crisis no sufra de cortes de est</w:t>
      </w:r>
      <w:r w:rsidR="00B5650F">
        <w:rPr>
          <w:rFonts w:asciiTheme="majorHAnsi" w:hAnsiTheme="majorHAnsi"/>
          <w:sz w:val="24"/>
          <w:szCs w:val="24"/>
        </w:rPr>
        <w:t xml:space="preserve">e </w:t>
      </w:r>
      <w:r w:rsidRPr="005410E7">
        <w:rPr>
          <w:rFonts w:asciiTheme="majorHAnsi" w:hAnsiTheme="majorHAnsi"/>
          <w:sz w:val="24"/>
          <w:szCs w:val="24"/>
        </w:rPr>
        <w:t>servicio por morosidad.</w:t>
      </w:r>
    </w:p>
    <w:p w14:paraId="4FDDD615" w14:textId="77777777" w:rsidR="00FF3D48" w:rsidRPr="00313658" w:rsidRDefault="00FF3D48" w:rsidP="003E45DE">
      <w:pPr>
        <w:spacing w:after="0" w:line="240" w:lineRule="auto"/>
        <w:jc w:val="both"/>
        <w:rPr>
          <w:rFonts w:asciiTheme="majorHAnsi" w:hAnsiTheme="majorHAnsi"/>
          <w:sz w:val="24"/>
          <w:szCs w:val="24"/>
        </w:rPr>
      </w:pPr>
    </w:p>
    <w:p w14:paraId="4754A788" w14:textId="19C4A977" w:rsidR="006C2335" w:rsidRPr="00313658" w:rsidRDefault="00C33E9C" w:rsidP="00313658">
      <w:pPr>
        <w:spacing w:after="0" w:line="240" w:lineRule="auto"/>
        <w:ind w:left="284"/>
        <w:jc w:val="both"/>
        <w:rPr>
          <w:rFonts w:asciiTheme="majorHAnsi" w:hAnsiTheme="majorHAnsi" w:cstheme="majorHAnsi"/>
          <w:b/>
          <w:bCs/>
          <w:sz w:val="24"/>
          <w:szCs w:val="24"/>
          <w:u w:val="single"/>
        </w:rPr>
      </w:pPr>
      <w:r w:rsidRPr="00313658">
        <w:rPr>
          <w:rFonts w:asciiTheme="majorHAnsi" w:hAnsiTheme="majorHAnsi" w:cstheme="majorHAnsi"/>
          <w:b/>
          <w:bCs/>
          <w:sz w:val="24"/>
          <w:szCs w:val="24"/>
          <w:u w:val="single"/>
        </w:rPr>
        <w:t xml:space="preserve">Artículo 6. Derecho a trabajar </w:t>
      </w:r>
    </w:p>
    <w:p w14:paraId="28A60CA7" w14:textId="77777777" w:rsidR="004614F5" w:rsidRPr="00313658" w:rsidRDefault="004614F5" w:rsidP="00313658">
      <w:pPr>
        <w:spacing w:after="0" w:line="240" w:lineRule="auto"/>
        <w:ind w:left="284"/>
        <w:jc w:val="both"/>
        <w:rPr>
          <w:rFonts w:asciiTheme="majorHAnsi" w:hAnsiTheme="majorHAnsi" w:cstheme="majorHAnsi"/>
          <w:b/>
          <w:bCs/>
          <w:sz w:val="24"/>
          <w:szCs w:val="24"/>
          <w:u w:val="single"/>
        </w:rPr>
      </w:pPr>
    </w:p>
    <w:p w14:paraId="1C335B8F" w14:textId="3C99B3E5" w:rsidR="00C33E9C" w:rsidRPr="00313658" w:rsidRDefault="00926A75" w:rsidP="00AF01C3">
      <w:pPr>
        <w:pStyle w:val="ListParagraph"/>
        <w:numPr>
          <w:ilvl w:val="0"/>
          <w:numId w:val="3"/>
        </w:numPr>
        <w:jc w:val="both"/>
        <w:rPr>
          <w:rFonts w:asciiTheme="majorHAnsi" w:hAnsiTheme="majorHAnsi" w:cstheme="majorHAnsi"/>
          <w:b/>
          <w:bCs/>
          <w:sz w:val="24"/>
          <w:szCs w:val="24"/>
        </w:rPr>
      </w:pPr>
      <w:r w:rsidRPr="00313658">
        <w:rPr>
          <w:rFonts w:asciiTheme="majorHAnsi" w:hAnsiTheme="majorHAnsi" w:cstheme="majorHAnsi"/>
          <w:b/>
          <w:bCs/>
          <w:sz w:val="24"/>
          <w:szCs w:val="24"/>
        </w:rPr>
        <w:t xml:space="preserve">Falta de acuerdo tripartito de los Acuerdos Nacionales de Salario </w:t>
      </w:r>
    </w:p>
    <w:p w14:paraId="481807AA" w14:textId="77777777" w:rsidR="00E96673" w:rsidRPr="00313658" w:rsidRDefault="00E96673" w:rsidP="00313658">
      <w:pPr>
        <w:pStyle w:val="ListParagraph"/>
        <w:jc w:val="both"/>
        <w:rPr>
          <w:rFonts w:asciiTheme="majorHAnsi" w:hAnsiTheme="majorHAnsi" w:cstheme="majorHAnsi"/>
          <w:sz w:val="24"/>
          <w:szCs w:val="24"/>
          <w:shd w:val="clear" w:color="auto" w:fill="FFFFFF"/>
        </w:rPr>
      </w:pPr>
    </w:p>
    <w:p w14:paraId="67BE37D0" w14:textId="133DE21C" w:rsidR="005C7F76" w:rsidRPr="003977DE" w:rsidRDefault="005C7F76"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El reajuste salarial</w:t>
      </w:r>
      <w:r w:rsidR="00D22A0C" w:rsidRPr="003977DE">
        <w:rPr>
          <w:rFonts w:asciiTheme="majorHAnsi" w:hAnsiTheme="majorHAnsi"/>
          <w:sz w:val="24"/>
          <w:szCs w:val="24"/>
        </w:rPr>
        <w:t>,</w:t>
      </w:r>
      <w:r w:rsidRPr="003977DE">
        <w:rPr>
          <w:rFonts w:asciiTheme="majorHAnsi" w:hAnsiTheme="majorHAnsi"/>
          <w:sz w:val="24"/>
          <w:szCs w:val="24"/>
        </w:rPr>
        <w:t xml:space="preserve"> a como lo establece la Ley de Salario Mínimo</w:t>
      </w:r>
      <w:r w:rsidR="00B33DC7" w:rsidRPr="004A0344">
        <w:rPr>
          <w:vertAlign w:val="superscript"/>
        </w:rPr>
        <w:footnoteReference w:id="24"/>
      </w:r>
      <w:r w:rsidR="00D22A0C" w:rsidRPr="003977DE">
        <w:rPr>
          <w:rFonts w:asciiTheme="majorHAnsi" w:hAnsiTheme="majorHAnsi"/>
          <w:sz w:val="24"/>
          <w:szCs w:val="24"/>
        </w:rPr>
        <w:t xml:space="preserve">, </w:t>
      </w:r>
      <w:r w:rsidRPr="003977DE">
        <w:rPr>
          <w:rFonts w:asciiTheme="majorHAnsi" w:hAnsiTheme="majorHAnsi"/>
          <w:sz w:val="24"/>
          <w:szCs w:val="24"/>
        </w:rPr>
        <w:t>sobre la suma de la tasa de inflación más el crecimiento real de la economía no toma en consideración otras variables como el empleo formal, la productividad y la competitividad.</w:t>
      </w:r>
    </w:p>
    <w:p w14:paraId="07700F64" w14:textId="77777777" w:rsidR="005C7F76" w:rsidRPr="003977DE" w:rsidRDefault="005C7F76" w:rsidP="003977DE">
      <w:pPr>
        <w:pStyle w:val="ListParagraph"/>
        <w:ind w:left="426"/>
        <w:jc w:val="both"/>
        <w:rPr>
          <w:rFonts w:asciiTheme="majorHAnsi" w:hAnsiTheme="majorHAnsi"/>
          <w:sz w:val="24"/>
          <w:szCs w:val="24"/>
        </w:rPr>
      </w:pPr>
    </w:p>
    <w:p w14:paraId="710B2739" w14:textId="119D67C1" w:rsidR="005C7F76" w:rsidRPr="003977DE" w:rsidRDefault="00537B98"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Hacemos hincapié en que la p</w:t>
      </w:r>
      <w:r w:rsidR="005C7F76" w:rsidRPr="003977DE">
        <w:rPr>
          <w:rFonts w:asciiTheme="majorHAnsi" w:hAnsiTheme="majorHAnsi"/>
          <w:sz w:val="24"/>
          <w:szCs w:val="24"/>
        </w:rPr>
        <w:t xml:space="preserve">roductividad de </w:t>
      </w:r>
      <w:r w:rsidR="00C118CA" w:rsidRPr="003977DE">
        <w:rPr>
          <w:rFonts w:asciiTheme="majorHAnsi" w:hAnsiTheme="majorHAnsi"/>
          <w:sz w:val="24"/>
          <w:szCs w:val="24"/>
        </w:rPr>
        <w:t>la</w:t>
      </w:r>
      <w:r w:rsidR="005C7F76" w:rsidRPr="003977DE">
        <w:rPr>
          <w:rFonts w:asciiTheme="majorHAnsi" w:hAnsiTheme="majorHAnsi"/>
          <w:sz w:val="24"/>
          <w:szCs w:val="24"/>
        </w:rPr>
        <w:t xml:space="preserve"> economía </w:t>
      </w:r>
      <w:r w:rsidR="00C118CA" w:rsidRPr="003977DE">
        <w:rPr>
          <w:rFonts w:asciiTheme="majorHAnsi" w:hAnsiTheme="majorHAnsi"/>
          <w:sz w:val="24"/>
          <w:szCs w:val="24"/>
        </w:rPr>
        <w:t xml:space="preserve">nicaragüense </w:t>
      </w:r>
      <w:r w:rsidR="005C7F76" w:rsidRPr="003977DE">
        <w:rPr>
          <w:rFonts w:asciiTheme="majorHAnsi" w:hAnsiTheme="majorHAnsi"/>
          <w:sz w:val="24"/>
          <w:szCs w:val="24"/>
        </w:rPr>
        <w:t xml:space="preserve">se ha mantenido estancada y aunque esto depende de </w:t>
      </w:r>
      <w:r w:rsidR="007B2EEA" w:rsidRPr="003977DE">
        <w:rPr>
          <w:rFonts w:asciiTheme="majorHAnsi" w:hAnsiTheme="majorHAnsi"/>
          <w:sz w:val="24"/>
          <w:szCs w:val="24"/>
        </w:rPr>
        <w:t>diversas</w:t>
      </w:r>
      <w:r w:rsidR="005C7F76" w:rsidRPr="003977DE">
        <w:rPr>
          <w:rFonts w:asciiTheme="majorHAnsi" w:hAnsiTheme="majorHAnsi"/>
          <w:sz w:val="24"/>
          <w:szCs w:val="24"/>
        </w:rPr>
        <w:t xml:space="preserve"> variables, el salario mínimo que podría buscar mejoras en la productividad no lo hace</w:t>
      </w:r>
      <w:r w:rsidR="00866052" w:rsidRPr="003977DE">
        <w:rPr>
          <w:rFonts w:asciiTheme="majorHAnsi" w:hAnsiTheme="majorHAnsi"/>
          <w:sz w:val="24"/>
          <w:szCs w:val="24"/>
        </w:rPr>
        <w:t>,</w:t>
      </w:r>
      <w:r w:rsidR="005C7F76" w:rsidRPr="003977DE">
        <w:rPr>
          <w:rFonts w:asciiTheme="majorHAnsi" w:hAnsiTheme="majorHAnsi"/>
          <w:sz w:val="24"/>
          <w:szCs w:val="24"/>
        </w:rPr>
        <w:t xml:space="preserve"> por ser una fórmula que no toma en cuenta otros elementos fuera del crecimiento y la inflación, es decir, no ha tenido mayor alcance como política pública, dada la forma en </w:t>
      </w:r>
      <w:r w:rsidR="00F57E4A" w:rsidRPr="003977DE">
        <w:rPr>
          <w:rFonts w:asciiTheme="majorHAnsi" w:hAnsiTheme="majorHAnsi"/>
          <w:sz w:val="24"/>
          <w:szCs w:val="24"/>
        </w:rPr>
        <w:t xml:space="preserve">que </w:t>
      </w:r>
      <w:r w:rsidR="005C7F76" w:rsidRPr="003977DE">
        <w:rPr>
          <w:rFonts w:asciiTheme="majorHAnsi" w:hAnsiTheme="majorHAnsi"/>
          <w:sz w:val="24"/>
          <w:szCs w:val="24"/>
        </w:rPr>
        <w:t>está concebid</w:t>
      </w:r>
      <w:r w:rsidR="002605D1" w:rsidRPr="003977DE">
        <w:rPr>
          <w:rFonts w:asciiTheme="majorHAnsi" w:hAnsiTheme="majorHAnsi"/>
          <w:sz w:val="24"/>
          <w:szCs w:val="24"/>
        </w:rPr>
        <w:t>a</w:t>
      </w:r>
      <w:r w:rsidR="005C7F76" w:rsidRPr="003977DE">
        <w:rPr>
          <w:rFonts w:asciiTheme="majorHAnsi" w:hAnsiTheme="majorHAnsi"/>
          <w:sz w:val="24"/>
          <w:szCs w:val="24"/>
        </w:rPr>
        <w:t xml:space="preserve"> y diseñad</w:t>
      </w:r>
      <w:r w:rsidR="002605D1" w:rsidRPr="003977DE">
        <w:rPr>
          <w:rFonts w:asciiTheme="majorHAnsi" w:hAnsiTheme="majorHAnsi"/>
          <w:sz w:val="24"/>
          <w:szCs w:val="24"/>
        </w:rPr>
        <w:t>a</w:t>
      </w:r>
      <w:r w:rsidR="005C7F76" w:rsidRPr="003977DE">
        <w:rPr>
          <w:rFonts w:asciiTheme="majorHAnsi" w:hAnsiTheme="majorHAnsi"/>
          <w:sz w:val="24"/>
          <w:szCs w:val="24"/>
        </w:rPr>
        <w:t xml:space="preserve"> su negociación; ha sido una medida focalizada y temporal.</w:t>
      </w:r>
    </w:p>
    <w:p w14:paraId="53ECA2E0" w14:textId="1C2CAAB6" w:rsidR="005C7F76" w:rsidRPr="003977DE" w:rsidRDefault="005C7F76" w:rsidP="003977DE">
      <w:pPr>
        <w:pStyle w:val="ListParagraph"/>
        <w:ind w:left="426"/>
        <w:jc w:val="both"/>
        <w:rPr>
          <w:rFonts w:asciiTheme="majorHAnsi" w:hAnsiTheme="majorHAnsi"/>
          <w:sz w:val="24"/>
          <w:szCs w:val="24"/>
        </w:rPr>
      </w:pPr>
    </w:p>
    <w:p w14:paraId="56F03F5B" w14:textId="5EA21082" w:rsidR="002605D1" w:rsidRPr="003977DE" w:rsidRDefault="002605D1"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Aunque</w:t>
      </w:r>
      <w:r w:rsidR="00D67232" w:rsidRPr="003977DE">
        <w:rPr>
          <w:rFonts w:asciiTheme="majorHAnsi" w:hAnsiTheme="majorHAnsi"/>
          <w:sz w:val="24"/>
          <w:szCs w:val="24"/>
        </w:rPr>
        <w:t xml:space="preserve"> se lograron </w:t>
      </w:r>
      <w:r w:rsidRPr="003977DE">
        <w:rPr>
          <w:rFonts w:asciiTheme="majorHAnsi" w:hAnsiTheme="majorHAnsi"/>
          <w:sz w:val="24"/>
          <w:szCs w:val="24"/>
        </w:rPr>
        <w:t>Acuerdos Multianuales</w:t>
      </w:r>
      <w:r w:rsidR="00D7281F" w:rsidRPr="003977DE">
        <w:rPr>
          <w:rFonts w:asciiTheme="majorHAnsi" w:hAnsiTheme="majorHAnsi"/>
          <w:sz w:val="24"/>
          <w:szCs w:val="24"/>
        </w:rPr>
        <w:t xml:space="preserve"> desde el año 2009</w:t>
      </w:r>
      <w:r w:rsidRPr="003977DE">
        <w:rPr>
          <w:rFonts w:asciiTheme="majorHAnsi" w:hAnsiTheme="majorHAnsi"/>
          <w:sz w:val="24"/>
          <w:szCs w:val="24"/>
        </w:rPr>
        <w:t xml:space="preserve"> en </w:t>
      </w:r>
      <w:r w:rsidR="007B2EEA" w:rsidRPr="003977DE">
        <w:rPr>
          <w:rFonts w:asciiTheme="majorHAnsi" w:hAnsiTheme="majorHAnsi"/>
          <w:sz w:val="24"/>
          <w:szCs w:val="24"/>
        </w:rPr>
        <w:t xml:space="preserve">el </w:t>
      </w:r>
      <w:r w:rsidRPr="003977DE">
        <w:rPr>
          <w:rFonts w:asciiTheme="majorHAnsi" w:hAnsiTheme="majorHAnsi"/>
          <w:sz w:val="24"/>
          <w:szCs w:val="24"/>
        </w:rPr>
        <w:t xml:space="preserve">caso de </w:t>
      </w:r>
      <w:r w:rsidR="00D22A0C" w:rsidRPr="003977DE">
        <w:rPr>
          <w:rFonts w:asciiTheme="majorHAnsi" w:hAnsiTheme="majorHAnsi"/>
          <w:sz w:val="24"/>
          <w:szCs w:val="24"/>
        </w:rPr>
        <w:t xml:space="preserve">las </w:t>
      </w:r>
      <w:r w:rsidRPr="003977DE">
        <w:rPr>
          <w:rFonts w:asciiTheme="majorHAnsi" w:hAnsiTheme="majorHAnsi"/>
          <w:sz w:val="24"/>
          <w:szCs w:val="24"/>
        </w:rPr>
        <w:t>Zona</w:t>
      </w:r>
      <w:r w:rsidR="00D22A0C" w:rsidRPr="003977DE">
        <w:rPr>
          <w:rFonts w:asciiTheme="majorHAnsi" w:hAnsiTheme="majorHAnsi"/>
          <w:sz w:val="24"/>
          <w:szCs w:val="24"/>
        </w:rPr>
        <w:t>s</w:t>
      </w:r>
      <w:r w:rsidRPr="003977DE">
        <w:rPr>
          <w:rFonts w:asciiTheme="majorHAnsi" w:hAnsiTheme="majorHAnsi"/>
          <w:sz w:val="24"/>
          <w:szCs w:val="24"/>
        </w:rPr>
        <w:t xml:space="preserve"> Franca</w:t>
      </w:r>
      <w:r w:rsidR="00D22A0C" w:rsidRPr="003977DE">
        <w:rPr>
          <w:rFonts w:asciiTheme="majorHAnsi" w:hAnsiTheme="majorHAnsi"/>
          <w:sz w:val="24"/>
          <w:szCs w:val="24"/>
        </w:rPr>
        <w:t>s</w:t>
      </w:r>
      <w:r w:rsidR="007B2EEA" w:rsidRPr="003977DE">
        <w:rPr>
          <w:rFonts w:asciiTheme="majorHAnsi" w:hAnsiTheme="majorHAnsi"/>
          <w:sz w:val="24"/>
          <w:szCs w:val="24"/>
        </w:rPr>
        <w:t>,</w:t>
      </w:r>
      <w:r w:rsidRPr="003977DE">
        <w:rPr>
          <w:rFonts w:asciiTheme="majorHAnsi" w:hAnsiTheme="majorHAnsi"/>
          <w:sz w:val="24"/>
          <w:szCs w:val="24"/>
        </w:rPr>
        <w:t xml:space="preserve"> </w:t>
      </w:r>
      <w:r w:rsidR="00D67232" w:rsidRPr="003977DE">
        <w:rPr>
          <w:rFonts w:asciiTheme="majorHAnsi" w:hAnsiTheme="majorHAnsi"/>
          <w:sz w:val="24"/>
          <w:szCs w:val="24"/>
        </w:rPr>
        <w:t xml:space="preserve">ello no fue así respecto de </w:t>
      </w:r>
      <w:r w:rsidRPr="003977DE">
        <w:rPr>
          <w:rFonts w:asciiTheme="majorHAnsi" w:hAnsiTheme="majorHAnsi"/>
          <w:sz w:val="24"/>
          <w:szCs w:val="24"/>
        </w:rPr>
        <w:t xml:space="preserve">los </w:t>
      </w:r>
      <w:r w:rsidR="00F57E4A" w:rsidRPr="003977DE">
        <w:rPr>
          <w:rFonts w:asciiTheme="majorHAnsi" w:hAnsiTheme="majorHAnsi"/>
          <w:sz w:val="24"/>
          <w:szCs w:val="24"/>
        </w:rPr>
        <w:t xml:space="preserve">otros </w:t>
      </w:r>
      <w:r w:rsidRPr="003977DE">
        <w:rPr>
          <w:rFonts w:asciiTheme="majorHAnsi" w:hAnsiTheme="majorHAnsi"/>
          <w:sz w:val="24"/>
          <w:szCs w:val="24"/>
        </w:rPr>
        <w:t>sectores</w:t>
      </w:r>
      <w:r w:rsidR="005A1509" w:rsidRPr="00000880">
        <w:rPr>
          <w:vertAlign w:val="superscript"/>
        </w:rPr>
        <w:footnoteReference w:id="25"/>
      </w:r>
      <w:r w:rsidRPr="003977DE">
        <w:rPr>
          <w:rFonts w:asciiTheme="majorHAnsi" w:hAnsiTheme="majorHAnsi"/>
          <w:sz w:val="24"/>
          <w:szCs w:val="24"/>
        </w:rPr>
        <w:t xml:space="preserve"> donde </w:t>
      </w:r>
      <w:r w:rsidR="007B2EEA" w:rsidRPr="003977DE">
        <w:rPr>
          <w:rFonts w:asciiTheme="majorHAnsi" w:hAnsiTheme="majorHAnsi"/>
          <w:sz w:val="24"/>
          <w:szCs w:val="24"/>
        </w:rPr>
        <w:t>en c</w:t>
      </w:r>
      <w:r w:rsidR="00537B98" w:rsidRPr="003977DE">
        <w:rPr>
          <w:rFonts w:asciiTheme="majorHAnsi" w:hAnsiTheme="majorHAnsi"/>
          <w:sz w:val="24"/>
          <w:szCs w:val="24"/>
        </w:rPr>
        <w:t>inco</w:t>
      </w:r>
      <w:r w:rsidR="007B2EEA" w:rsidRPr="003977DE">
        <w:rPr>
          <w:rFonts w:asciiTheme="majorHAnsi" w:hAnsiTheme="majorHAnsi"/>
          <w:sz w:val="24"/>
          <w:szCs w:val="24"/>
        </w:rPr>
        <w:t xml:space="preserve"> ocasiones </w:t>
      </w:r>
      <w:r w:rsidRPr="003977DE">
        <w:rPr>
          <w:rFonts w:asciiTheme="majorHAnsi" w:hAnsiTheme="majorHAnsi"/>
          <w:sz w:val="24"/>
          <w:szCs w:val="24"/>
        </w:rPr>
        <w:t xml:space="preserve">desde el año 2008, no </w:t>
      </w:r>
      <w:r w:rsidR="00D22A0C" w:rsidRPr="003977DE">
        <w:rPr>
          <w:rFonts w:asciiTheme="majorHAnsi" w:hAnsiTheme="majorHAnsi"/>
          <w:sz w:val="24"/>
          <w:szCs w:val="24"/>
        </w:rPr>
        <w:t>se logró</w:t>
      </w:r>
      <w:r w:rsidRPr="003977DE">
        <w:rPr>
          <w:rFonts w:asciiTheme="majorHAnsi" w:hAnsiTheme="majorHAnsi"/>
          <w:sz w:val="24"/>
          <w:szCs w:val="24"/>
        </w:rPr>
        <w:t xml:space="preserve"> alcanzar acuerdos tripartitos, específicamente en los años 2008, 2014, 2015</w:t>
      </w:r>
      <w:r w:rsidR="00537B98" w:rsidRPr="003977DE">
        <w:rPr>
          <w:rFonts w:asciiTheme="majorHAnsi" w:hAnsiTheme="majorHAnsi"/>
          <w:sz w:val="24"/>
          <w:szCs w:val="24"/>
        </w:rPr>
        <w:t xml:space="preserve">, </w:t>
      </w:r>
      <w:r w:rsidRPr="003977DE">
        <w:rPr>
          <w:rFonts w:asciiTheme="majorHAnsi" w:hAnsiTheme="majorHAnsi"/>
          <w:sz w:val="24"/>
          <w:szCs w:val="24"/>
        </w:rPr>
        <w:t>2018</w:t>
      </w:r>
      <w:r w:rsidR="00537B98" w:rsidRPr="003977DE">
        <w:rPr>
          <w:rFonts w:asciiTheme="majorHAnsi" w:hAnsiTheme="majorHAnsi"/>
          <w:sz w:val="24"/>
          <w:szCs w:val="24"/>
        </w:rPr>
        <w:t xml:space="preserve"> y 2020</w:t>
      </w:r>
      <w:r w:rsidR="00537B98" w:rsidRPr="00000880">
        <w:rPr>
          <w:vertAlign w:val="superscript"/>
        </w:rPr>
        <w:footnoteReference w:id="26"/>
      </w:r>
      <w:r w:rsidRPr="003977DE">
        <w:rPr>
          <w:rFonts w:asciiTheme="majorHAnsi" w:hAnsiTheme="majorHAnsi"/>
          <w:sz w:val="24"/>
          <w:szCs w:val="24"/>
        </w:rPr>
        <w:t>.</w:t>
      </w:r>
    </w:p>
    <w:p w14:paraId="59BB5C00" w14:textId="77777777" w:rsidR="002605D1" w:rsidRPr="003977DE" w:rsidRDefault="002605D1" w:rsidP="003977DE">
      <w:pPr>
        <w:pStyle w:val="ListParagraph"/>
        <w:ind w:left="426"/>
        <w:jc w:val="both"/>
        <w:rPr>
          <w:rFonts w:asciiTheme="majorHAnsi" w:hAnsiTheme="majorHAnsi"/>
          <w:sz w:val="24"/>
          <w:szCs w:val="24"/>
        </w:rPr>
      </w:pPr>
    </w:p>
    <w:p w14:paraId="03C552F5" w14:textId="7293924E" w:rsidR="002605D1" w:rsidRPr="003977DE" w:rsidRDefault="00D22A0C" w:rsidP="00AF01C3">
      <w:pPr>
        <w:pStyle w:val="ListParagraph"/>
        <w:numPr>
          <w:ilvl w:val="0"/>
          <w:numId w:val="5"/>
        </w:numPr>
        <w:ind w:left="426" w:hanging="426"/>
        <w:jc w:val="both"/>
        <w:rPr>
          <w:rFonts w:asciiTheme="majorHAnsi" w:hAnsiTheme="majorHAnsi"/>
          <w:sz w:val="24"/>
          <w:szCs w:val="24"/>
        </w:rPr>
      </w:pPr>
      <w:r w:rsidRPr="003977DE">
        <w:rPr>
          <w:rFonts w:asciiTheme="majorHAnsi" w:hAnsiTheme="majorHAnsi"/>
          <w:sz w:val="24"/>
          <w:szCs w:val="24"/>
        </w:rPr>
        <w:t xml:space="preserve">La imposibilidad de alcanzar </w:t>
      </w:r>
      <w:r w:rsidR="002605D1" w:rsidRPr="003977DE">
        <w:rPr>
          <w:rFonts w:asciiTheme="majorHAnsi" w:hAnsiTheme="majorHAnsi"/>
          <w:sz w:val="24"/>
          <w:szCs w:val="24"/>
        </w:rPr>
        <w:t>acuerdos tripartitos obedece a la comprensión del sector privado de que la ley y las variables que se han utilizado ya lograron su objetivo, y que, frente a la nueva realidad nacional, regiona</w:t>
      </w:r>
      <w:r w:rsidRPr="003977DE">
        <w:rPr>
          <w:rFonts w:asciiTheme="majorHAnsi" w:hAnsiTheme="majorHAnsi"/>
          <w:sz w:val="24"/>
          <w:szCs w:val="24"/>
        </w:rPr>
        <w:t>l</w:t>
      </w:r>
      <w:r w:rsidR="002605D1" w:rsidRPr="003977DE">
        <w:rPr>
          <w:rFonts w:asciiTheme="majorHAnsi" w:hAnsiTheme="majorHAnsi"/>
          <w:sz w:val="24"/>
          <w:szCs w:val="24"/>
        </w:rPr>
        <w:t xml:space="preserve"> y mundial, debe pasarse a otro esquema de negociación que incluya elementos de productividad, mejora de la competitividad y promoción de las inversiones; todo lo cual ha sido ignorado por representantes de los trabajadores y autoridades de gobierno.</w:t>
      </w:r>
    </w:p>
    <w:p w14:paraId="7DDD941B" w14:textId="7DA9971C" w:rsidR="00AB0DDC" w:rsidRDefault="00AB0DDC" w:rsidP="00313658">
      <w:pPr>
        <w:spacing w:after="0" w:line="240" w:lineRule="auto"/>
        <w:jc w:val="both"/>
        <w:rPr>
          <w:rFonts w:asciiTheme="majorHAnsi" w:hAnsiTheme="majorHAnsi" w:cstheme="majorHAnsi"/>
          <w:sz w:val="24"/>
          <w:szCs w:val="24"/>
          <w:lang w:val="es-PA"/>
        </w:rPr>
      </w:pPr>
    </w:p>
    <w:p w14:paraId="033E26A9" w14:textId="6E0465F9" w:rsidR="00D73875" w:rsidRDefault="00D73875" w:rsidP="00D73875">
      <w:pPr>
        <w:spacing w:after="0" w:line="240" w:lineRule="auto"/>
        <w:jc w:val="both"/>
        <w:rPr>
          <w:rFonts w:asciiTheme="majorHAnsi" w:hAnsiTheme="majorHAnsi" w:cstheme="majorHAnsi"/>
          <w:b/>
          <w:bCs/>
          <w:sz w:val="24"/>
          <w:szCs w:val="24"/>
        </w:rPr>
      </w:pPr>
      <w:r w:rsidRPr="00313658">
        <w:rPr>
          <w:rFonts w:asciiTheme="majorHAnsi" w:hAnsiTheme="majorHAnsi" w:cstheme="majorHAnsi"/>
          <w:b/>
          <w:bCs/>
          <w:sz w:val="24"/>
          <w:szCs w:val="24"/>
        </w:rPr>
        <w:t>Recomendaci</w:t>
      </w:r>
      <w:r w:rsidR="00EE3A77">
        <w:rPr>
          <w:rFonts w:asciiTheme="majorHAnsi" w:hAnsiTheme="majorHAnsi" w:cstheme="majorHAnsi"/>
          <w:b/>
          <w:bCs/>
          <w:sz w:val="24"/>
          <w:szCs w:val="24"/>
        </w:rPr>
        <w:t>ón</w:t>
      </w:r>
    </w:p>
    <w:p w14:paraId="5E1ECEBD" w14:textId="5EEE1AED" w:rsidR="00EE3A77" w:rsidRDefault="00EE3A77" w:rsidP="00D73875">
      <w:pPr>
        <w:spacing w:after="0" w:line="240" w:lineRule="auto"/>
        <w:jc w:val="both"/>
        <w:rPr>
          <w:rFonts w:asciiTheme="majorHAnsi" w:hAnsiTheme="majorHAnsi" w:cstheme="majorHAnsi"/>
          <w:b/>
          <w:bCs/>
          <w:sz w:val="24"/>
          <w:szCs w:val="24"/>
        </w:rPr>
      </w:pPr>
    </w:p>
    <w:p w14:paraId="6F8BD002" w14:textId="01A4F1DA" w:rsidR="00EE3A77" w:rsidRPr="00313658" w:rsidRDefault="00EE3A77" w:rsidP="00D73875">
      <w:pPr>
        <w:spacing w:after="0" w:line="240" w:lineRule="auto"/>
        <w:jc w:val="both"/>
        <w:rPr>
          <w:rFonts w:asciiTheme="majorHAnsi" w:hAnsiTheme="majorHAnsi" w:cstheme="majorHAnsi"/>
          <w:b/>
          <w:bCs/>
          <w:sz w:val="24"/>
          <w:szCs w:val="24"/>
        </w:rPr>
      </w:pPr>
      <w:r>
        <w:rPr>
          <w:rFonts w:asciiTheme="majorHAnsi" w:hAnsiTheme="majorHAnsi" w:cstheme="majorHAnsi"/>
          <w:b/>
          <w:bCs/>
          <w:sz w:val="24"/>
          <w:szCs w:val="24"/>
        </w:rPr>
        <w:t xml:space="preserve">Solicitamos al Comité exhortar al Estado a: </w:t>
      </w:r>
    </w:p>
    <w:p w14:paraId="025DD82C" w14:textId="77777777" w:rsidR="00D73875" w:rsidRPr="00313658" w:rsidRDefault="00D73875" w:rsidP="00D73875">
      <w:pPr>
        <w:spacing w:after="0" w:line="240" w:lineRule="auto"/>
        <w:jc w:val="both"/>
        <w:rPr>
          <w:rFonts w:asciiTheme="majorHAnsi" w:hAnsiTheme="majorHAnsi" w:cstheme="majorHAnsi"/>
          <w:sz w:val="24"/>
          <w:szCs w:val="24"/>
        </w:rPr>
      </w:pPr>
    </w:p>
    <w:p w14:paraId="653ABAFE" w14:textId="77777777" w:rsidR="00D73875" w:rsidRPr="00720B64" w:rsidRDefault="00D73875"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Desarrollar un debate técnico objetivo, que resulte en una política salarial acorde a las condiciones de mercado y la recuperación económica, con mayor predictibilidad, con incrementos que sean basados en mayor productividad, fortaleciendo al mercado laboral formal con vistas a generar más empleos, reducir el subempleo y la informalidad.</w:t>
      </w:r>
    </w:p>
    <w:p w14:paraId="6E16FEE9" w14:textId="5981AF52" w:rsidR="00D73875" w:rsidRDefault="00D73875" w:rsidP="00313658">
      <w:pPr>
        <w:spacing w:after="0" w:line="240" w:lineRule="auto"/>
        <w:jc w:val="both"/>
        <w:rPr>
          <w:rFonts w:asciiTheme="majorHAnsi" w:hAnsiTheme="majorHAnsi" w:cstheme="majorHAnsi"/>
          <w:sz w:val="24"/>
          <w:szCs w:val="24"/>
          <w:lang w:val="es-PA"/>
        </w:rPr>
      </w:pPr>
    </w:p>
    <w:p w14:paraId="5F2FC1A4" w14:textId="77777777" w:rsidR="009A4E26" w:rsidRPr="00313658" w:rsidRDefault="009A4E26" w:rsidP="00313658">
      <w:pPr>
        <w:spacing w:after="0" w:line="240" w:lineRule="auto"/>
        <w:jc w:val="both"/>
        <w:rPr>
          <w:rFonts w:asciiTheme="majorHAnsi" w:hAnsiTheme="majorHAnsi" w:cstheme="majorHAnsi"/>
          <w:sz w:val="24"/>
          <w:szCs w:val="24"/>
          <w:lang w:val="es-PA"/>
        </w:rPr>
      </w:pPr>
    </w:p>
    <w:p w14:paraId="2908A7FB" w14:textId="622389CA" w:rsidR="00733B7B" w:rsidRPr="00CC09BB" w:rsidRDefault="00CC09BB" w:rsidP="00CC09BB">
      <w:pPr>
        <w:spacing w:after="0" w:line="240" w:lineRule="auto"/>
        <w:ind w:left="284"/>
        <w:jc w:val="both"/>
        <w:rPr>
          <w:rFonts w:asciiTheme="majorHAnsi" w:hAnsiTheme="majorHAnsi" w:cstheme="majorHAnsi"/>
          <w:b/>
          <w:bCs/>
          <w:sz w:val="24"/>
          <w:szCs w:val="24"/>
          <w:u w:val="single"/>
        </w:rPr>
      </w:pPr>
      <w:r w:rsidRPr="00CC09BB">
        <w:rPr>
          <w:rFonts w:asciiTheme="majorHAnsi" w:hAnsiTheme="majorHAnsi" w:cstheme="majorHAnsi"/>
          <w:b/>
          <w:bCs/>
          <w:sz w:val="24"/>
          <w:szCs w:val="24"/>
          <w:u w:val="single"/>
        </w:rPr>
        <w:t xml:space="preserve">Artículo 9. </w:t>
      </w:r>
      <w:r w:rsidR="00733B7B" w:rsidRPr="00CC09BB">
        <w:rPr>
          <w:rFonts w:asciiTheme="majorHAnsi" w:hAnsiTheme="majorHAnsi" w:cstheme="majorHAnsi"/>
          <w:b/>
          <w:bCs/>
          <w:sz w:val="24"/>
          <w:szCs w:val="24"/>
          <w:u w:val="single"/>
        </w:rPr>
        <w:t xml:space="preserve">Derecho a la seguridad social </w:t>
      </w:r>
    </w:p>
    <w:p w14:paraId="0A7ED7E6" w14:textId="77777777" w:rsidR="005A617C" w:rsidRDefault="005A617C" w:rsidP="00E1521D">
      <w:pPr>
        <w:spacing w:after="0" w:line="240" w:lineRule="auto"/>
        <w:jc w:val="both"/>
        <w:rPr>
          <w:rFonts w:asciiTheme="majorHAnsi" w:hAnsiTheme="majorHAnsi" w:cstheme="majorHAnsi"/>
          <w:sz w:val="24"/>
          <w:szCs w:val="24"/>
        </w:rPr>
      </w:pPr>
    </w:p>
    <w:p w14:paraId="1457831D" w14:textId="26283A9A" w:rsidR="00E1521D" w:rsidRPr="00720B64" w:rsidRDefault="00E1521D"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El 1</w:t>
      </w:r>
      <w:r w:rsidR="003A2C5E">
        <w:rPr>
          <w:rFonts w:asciiTheme="majorHAnsi" w:hAnsiTheme="majorHAnsi"/>
          <w:sz w:val="24"/>
          <w:szCs w:val="24"/>
        </w:rPr>
        <w:t xml:space="preserve"> </w:t>
      </w:r>
      <w:r w:rsidRPr="00720B64">
        <w:rPr>
          <w:rFonts w:asciiTheme="majorHAnsi" w:hAnsiTheme="majorHAnsi"/>
          <w:sz w:val="24"/>
          <w:szCs w:val="24"/>
        </w:rPr>
        <w:t>de febrero del año 2019 el Gobierno publicó la Reforma al Decreto No. 975 “Reglamento General de la Ley de Seguridad Social (INSS)</w:t>
      </w:r>
      <w:r w:rsidRPr="00000880">
        <w:rPr>
          <w:rFonts w:asciiTheme="majorHAnsi" w:hAnsiTheme="majorHAnsi"/>
          <w:sz w:val="24"/>
          <w:szCs w:val="24"/>
          <w:vertAlign w:val="superscript"/>
        </w:rPr>
        <w:footnoteReference w:id="27"/>
      </w:r>
      <w:r w:rsidRPr="00720B64">
        <w:rPr>
          <w:rFonts w:asciiTheme="majorHAnsi" w:hAnsiTheme="majorHAnsi"/>
          <w:sz w:val="24"/>
          <w:szCs w:val="24"/>
        </w:rPr>
        <w:t>”</w:t>
      </w:r>
      <w:r w:rsidR="00CC6A92" w:rsidRPr="00720B64">
        <w:rPr>
          <w:rFonts w:asciiTheme="majorHAnsi" w:hAnsiTheme="majorHAnsi"/>
          <w:sz w:val="24"/>
          <w:szCs w:val="24"/>
        </w:rPr>
        <w:t xml:space="preserve">. La reforma se implementó en un </w:t>
      </w:r>
      <w:r w:rsidRPr="00720B64">
        <w:rPr>
          <w:rFonts w:asciiTheme="majorHAnsi" w:hAnsiTheme="majorHAnsi"/>
          <w:sz w:val="24"/>
          <w:szCs w:val="24"/>
        </w:rPr>
        <w:t>contexto de crisis</w:t>
      </w:r>
      <w:r w:rsidR="00CC6A92" w:rsidRPr="00720B64">
        <w:rPr>
          <w:rFonts w:asciiTheme="majorHAnsi" w:hAnsiTheme="majorHAnsi"/>
          <w:sz w:val="24"/>
          <w:szCs w:val="24"/>
        </w:rPr>
        <w:t xml:space="preserve"> y ha sido otro elemento que ha deteriorado </w:t>
      </w:r>
      <w:r w:rsidRPr="00720B64">
        <w:rPr>
          <w:rFonts w:asciiTheme="majorHAnsi" w:hAnsiTheme="majorHAnsi"/>
          <w:sz w:val="24"/>
          <w:szCs w:val="24"/>
        </w:rPr>
        <w:t>aún más la actividad económica, incrementando el desempleo, la informalidad y encareciendo el nivel de vida de los nicaragüenses.</w:t>
      </w:r>
    </w:p>
    <w:p w14:paraId="7C4DA69B" w14:textId="31C0581F" w:rsidR="00E1521D" w:rsidRPr="00720B64" w:rsidRDefault="00E1521D" w:rsidP="00720B64">
      <w:pPr>
        <w:pStyle w:val="ListParagraph"/>
        <w:ind w:left="426"/>
        <w:jc w:val="both"/>
        <w:rPr>
          <w:rFonts w:asciiTheme="majorHAnsi" w:hAnsiTheme="majorHAnsi"/>
          <w:sz w:val="24"/>
          <w:szCs w:val="24"/>
        </w:rPr>
      </w:pPr>
    </w:p>
    <w:p w14:paraId="0E49F22D" w14:textId="7373D09F" w:rsidR="00DF467D" w:rsidRDefault="00DF467D"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La aprobación de la reforma del INSS no tuvo en cuenta el derecho de toda persona a la seguridad social ni las repercusiones en el bienestar de la población</w:t>
      </w:r>
      <w:r w:rsidR="003C0B44">
        <w:rPr>
          <w:rFonts w:asciiTheme="majorHAnsi" w:hAnsiTheme="majorHAnsi"/>
          <w:sz w:val="24"/>
          <w:szCs w:val="24"/>
        </w:rPr>
        <w:t>,</w:t>
      </w:r>
      <w:r w:rsidR="00CC6A92" w:rsidRPr="00720B64">
        <w:rPr>
          <w:rFonts w:asciiTheme="majorHAnsi" w:hAnsiTheme="majorHAnsi"/>
          <w:sz w:val="24"/>
          <w:szCs w:val="24"/>
        </w:rPr>
        <w:t xml:space="preserve"> lo que </w:t>
      </w:r>
      <w:r w:rsidRPr="00720B64">
        <w:rPr>
          <w:rFonts w:asciiTheme="majorHAnsi" w:hAnsiTheme="majorHAnsi"/>
          <w:sz w:val="24"/>
          <w:szCs w:val="24"/>
        </w:rPr>
        <w:t>tiende a reducir aún más la cobertura a la seguridad social</w:t>
      </w:r>
    </w:p>
    <w:p w14:paraId="17F12B38" w14:textId="77777777" w:rsidR="00000880" w:rsidRPr="00000880" w:rsidRDefault="00000880" w:rsidP="00000880">
      <w:pPr>
        <w:pStyle w:val="ListParagraph"/>
        <w:rPr>
          <w:rFonts w:asciiTheme="majorHAnsi" w:hAnsiTheme="majorHAnsi"/>
          <w:sz w:val="24"/>
          <w:szCs w:val="24"/>
        </w:rPr>
      </w:pPr>
    </w:p>
    <w:p w14:paraId="12E9A2B8" w14:textId="1083642E" w:rsidR="00D80D76" w:rsidRPr="00720B64" w:rsidRDefault="00D80D76"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 xml:space="preserve">La cuota patronal a las empresas con menos de 50 trabajadores </w:t>
      </w:r>
      <w:r w:rsidR="00F55FAA" w:rsidRPr="00720B64">
        <w:rPr>
          <w:rFonts w:asciiTheme="majorHAnsi" w:hAnsiTheme="majorHAnsi"/>
          <w:sz w:val="24"/>
          <w:szCs w:val="24"/>
        </w:rPr>
        <w:t xml:space="preserve">pasó </w:t>
      </w:r>
      <w:r w:rsidRPr="00720B64">
        <w:rPr>
          <w:rFonts w:asciiTheme="majorHAnsi" w:hAnsiTheme="majorHAnsi"/>
          <w:sz w:val="24"/>
          <w:szCs w:val="24"/>
        </w:rPr>
        <w:t>de 19% a 21.5% y</w:t>
      </w:r>
      <w:r w:rsidR="00CC6A92" w:rsidRPr="00720B64">
        <w:rPr>
          <w:rFonts w:asciiTheme="majorHAnsi" w:hAnsiTheme="majorHAnsi"/>
          <w:sz w:val="24"/>
          <w:szCs w:val="24"/>
        </w:rPr>
        <w:t xml:space="preserve"> para empresas de </w:t>
      </w:r>
      <w:r w:rsidRPr="00720B64">
        <w:rPr>
          <w:rFonts w:asciiTheme="majorHAnsi" w:hAnsiTheme="majorHAnsi"/>
          <w:sz w:val="24"/>
          <w:szCs w:val="24"/>
        </w:rPr>
        <w:t>más 50 trabajadores de 19% a 22.5% para el Régimen Integral, que incluye invalidez, vejez y muerte (IVM), riesgos profesionales, victimas de guerra y enfermedad y maternidad.</w:t>
      </w:r>
    </w:p>
    <w:p w14:paraId="6992DF61" w14:textId="4290821A" w:rsidR="00D80D76" w:rsidRPr="00720B64" w:rsidRDefault="00D80D76" w:rsidP="00720B64">
      <w:pPr>
        <w:pStyle w:val="ListParagraph"/>
        <w:ind w:left="426"/>
        <w:jc w:val="both"/>
        <w:rPr>
          <w:rFonts w:asciiTheme="majorHAnsi" w:hAnsiTheme="majorHAnsi"/>
          <w:sz w:val="24"/>
          <w:szCs w:val="24"/>
        </w:rPr>
      </w:pPr>
    </w:p>
    <w:p w14:paraId="454027D1" w14:textId="4D08F404" w:rsidR="00F55FAA" w:rsidRPr="00720B64" w:rsidRDefault="00F55FAA"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 xml:space="preserve">En el caso de los trabajadores </w:t>
      </w:r>
      <w:r w:rsidR="00D80D76" w:rsidRPr="00720B64">
        <w:rPr>
          <w:rFonts w:asciiTheme="majorHAnsi" w:hAnsiTheme="majorHAnsi"/>
          <w:sz w:val="24"/>
          <w:szCs w:val="24"/>
        </w:rPr>
        <w:t xml:space="preserve">elevó la tasa laboral de 6.25% a 7%. </w:t>
      </w:r>
      <w:r w:rsidRPr="00720B64">
        <w:rPr>
          <w:rFonts w:asciiTheme="majorHAnsi" w:hAnsiTheme="majorHAnsi"/>
          <w:sz w:val="24"/>
          <w:szCs w:val="24"/>
        </w:rPr>
        <w:t>De esta manera la financiación a la seguridad social por parte de trabajadores, empleadores y estado se ubicó para empresas con menos de 50 trabajadores e</w:t>
      </w:r>
      <w:r w:rsidR="006556CA" w:rsidRPr="00720B64">
        <w:rPr>
          <w:rFonts w:asciiTheme="majorHAnsi" w:hAnsiTheme="majorHAnsi"/>
          <w:sz w:val="24"/>
          <w:szCs w:val="24"/>
        </w:rPr>
        <w:t>n</w:t>
      </w:r>
      <w:r w:rsidRPr="00720B64">
        <w:rPr>
          <w:rFonts w:asciiTheme="majorHAnsi" w:hAnsiTheme="majorHAnsi"/>
          <w:sz w:val="24"/>
          <w:szCs w:val="24"/>
        </w:rPr>
        <w:t xml:space="preserve"> 30.25% y e</w:t>
      </w:r>
      <w:r w:rsidR="006556CA" w:rsidRPr="00720B64">
        <w:rPr>
          <w:rFonts w:asciiTheme="majorHAnsi" w:hAnsiTheme="majorHAnsi"/>
          <w:sz w:val="24"/>
          <w:szCs w:val="24"/>
        </w:rPr>
        <w:t>n</w:t>
      </w:r>
      <w:r w:rsidRPr="00720B64">
        <w:rPr>
          <w:rFonts w:asciiTheme="majorHAnsi" w:hAnsiTheme="majorHAnsi"/>
          <w:sz w:val="24"/>
          <w:szCs w:val="24"/>
        </w:rPr>
        <w:t xml:space="preserve"> el caso de las empresas con 50 o más trabajadores en 31.25%.</w:t>
      </w:r>
    </w:p>
    <w:p w14:paraId="5E8AA5D2" w14:textId="77777777" w:rsidR="00F55FAA" w:rsidRPr="00720B64" w:rsidRDefault="00F55FAA" w:rsidP="00720B64">
      <w:pPr>
        <w:pStyle w:val="ListParagraph"/>
        <w:ind w:left="426"/>
        <w:jc w:val="both"/>
        <w:rPr>
          <w:rFonts w:asciiTheme="majorHAnsi" w:hAnsiTheme="majorHAnsi"/>
          <w:sz w:val="24"/>
          <w:szCs w:val="24"/>
        </w:rPr>
      </w:pPr>
    </w:p>
    <w:p w14:paraId="3CDBEE92" w14:textId="39C8E5F0" w:rsidR="00D80D76" w:rsidRPr="00720B64" w:rsidRDefault="00CC6A92"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 xml:space="preserve">Asimismo, a </w:t>
      </w:r>
      <w:r w:rsidR="00177260" w:rsidRPr="00720B64">
        <w:rPr>
          <w:rFonts w:asciiTheme="majorHAnsi" w:hAnsiTheme="majorHAnsi"/>
          <w:sz w:val="24"/>
          <w:szCs w:val="24"/>
        </w:rPr>
        <w:t xml:space="preserve">partir del </w:t>
      </w:r>
      <w:r w:rsidR="00B5650F" w:rsidRPr="00720B64">
        <w:rPr>
          <w:rFonts w:asciiTheme="majorHAnsi" w:hAnsiTheme="majorHAnsi"/>
          <w:sz w:val="24"/>
          <w:szCs w:val="24"/>
        </w:rPr>
        <w:t xml:space="preserve">1 </w:t>
      </w:r>
      <w:r w:rsidR="00D80D76" w:rsidRPr="00720B64">
        <w:rPr>
          <w:rFonts w:asciiTheme="majorHAnsi" w:hAnsiTheme="majorHAnsi"/>
          <w:sz w:val="24"/>
          <w:szCs w:val="24"/>
        </w:rPr>
        <w:t>de febrero</w:t>
      </w:r>
      <w:r w:rsidR="00177260" w:rsidRPr="00720B64">
        <w:rPr>
          <w:rFonts w:asciiTheme="majorHAnsi" w:hAnsiTheme="majorHAnsi"/>
          <w:sz w:val="24"/>
          <w:szCs w:val="24"/>
        </w:rPr>
        <w:t xml:space="preserve"> de 2019</w:t>
      </w:r>
      <w:r w:rsidR="00D80D76" w:rsidRPr="00720B64">
        <w:rPr>
          <w:rFonts w:asciiTheme="majorHAnsi" w:hAnsiTheme="majorHAnsi"/>
          <w:sz w:val="24"/>
          <w:szCs w:val="24"/>
        </w:rPr>
        <w:t xml:space="preserve"> no existe un límite máximo para la remuneración objeto de cotización</w:t>
      </w:r>
      <w:r w:rsidR="00177260" w:rsidRPr="00000880">
        <w:rPr>
          <w:rFonts w:asciiTheme="majorHAnsi" w:hAnsiTheme="majorHAnsi"/>
          <w:sz w:val="24"/>
          <w:szCs w:val="24"/>
          <w:vertAlign w:val="superscript"/>
        </w:rPr>
        <w:footnoteReference w:id="28"/>
      </w:r>
      <w:r w:rsidR="00D80D76" w:rsidRPr="00720B64">
        <w:rPr>
          <w:rFonts w:asciiTheme="majorHAnsi" w:hAnsiTheme="majorHAnsi"/>
          <w:sz w:val="24"/>
          <w:szCs w:val="24"/>
        </w:rPr>
        <w:t xml:space="preserve">. </w:t>
      </w:r>
    </w:p>
    <w:p w14:paraId="20857945" w14:textId="3B8A0756" w:rsidR="00D80D76" w:rsidRPr="00720B64" w:rsidRDefault="00D80D76" w:rsidP="00720B64">
      <w:pPr>
        <w:pStyle w:val="ListParagraph"/>
        <w:ind w:left="426"/>
        <w:jc w:val="both"/>
        <w:rPr>
          <w:rFonts w:asciiTheme="majorHAnsi" w:hAnsiTheme="majorHAnsi"/>
          <w:sz w:val="24"/>
          <w:szCs w:val="24"/>
        </w:rPr>
      </w:pPr>
    </w:p>
    <w:p w14:paraId="2B803D60" w14:textId="27BE008B" w:rsidR="00177260" w:rsidRPr="00720B64" w:rsidRDefault="00CC6A92"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Igualmente</w:t>
      </w:r>
      <w:r w:rsidR="00177260" w:rsidRPr="00720B64">
        <w:rPr>
          <w:rFonts w:asciiTheme="majorHAnsi" w:hAnsiTheme="majorHAnsi"/>
          <w:sz w:val="24"/>
          <w:szCs w:val="24"/>
        </w:rPr>
        <w:t>, la reforma aprobó un incremento de las cotizaciones al seguro facultativo en 4 puntos porcentuales incrementando la cotización del régimen facultativo integral de 18.25% a 22.25</w:t>
      </w:r>
      <w:r w:rsidR="00132AE5" w:rsidRPr="00720B64">
        <w:rPr>
          <w:rFonts w:asciiTheme="majorHAnsi" w:hAnsiTheme="majorHAnsi"/>
          <w:sz w:val="24"/>
          <w:szCs w:val="24"/>
        </w:rPr>
        <w:t>% y</w:t>
      </w:r>
      <w:r w:rsidR="00177260" w:rsidRPr="00720B64">
        <w:rPr>
          <w:rFonts w:asciiTheme="majorHAnsi" w:hAnsiTheme="majorHAnsi"/>
          <w:sz w:val="24"/>
          <w:szCs w:val="24"/>
        </w:rPr>
        <w:t xml:space="preserve"> para el caso del régimen facultativo de </w:t>
      </w:r>
      <w:r w:rsidRPr="00720B64">
        <w:rPr>
          <w:rFonts w:asciiTheme="majorHAnsi" w:hAnsiTheme="majorHAnsi"/>
          <w:sz w:val="24"/>
          <w:szCs w:val="24"/>
        </w:rPr>
        <w:t>i</w:t>
      </w:r>
      <w:r w:rsidR="00177260" w:rsidRPr="00720B64">
        <w:rPr>
          <w:rFonts w:asciiTheme="majorHAnsi" w:hAnsiTheme="majorHAnsi"/>
          <w:sz w:val="24"/>
          <w:szCs w:val="24"/>
        </w:rPr>
        <w:t xml:space="preserve">nvalidez, </w:t>
      </w:r>
      <w:r w:rsidRPr="00720B64">
        <w:rPr>
          <w:rFonts w:asciiTheme="majorHAnsi" w:hAnsiTheme="majorHAnsi"/>
          <w:sz w:val="24"/>
          <w:szCs w:val="24"/>
        </w:rPr>
        <w:t>v</w:t>
      </w:r>
      <w:r w:rsidR="00177260" w:rsidRPr="00720B64">
        <w:rPr>
          <w:rFonts w:asciiTheme="majorHAnsi" w:hAnsiTheme="majorHAnsi"/>
          <w:sz w:val="24"/>
          <w:szCs w:val="24"/>
        </w:rPr>
        <w:t xml:space="preserve">ejez y </w:t>
      </w:r>
      <w:r w:rsidRPr="00720B64">
        <w:rPr>
          <w:rFonts w:asciiTheme="majorHAnsi" w:hAnsiTheme="majorHAnsi"/>
          <w:sz w:val="24"/>
          <w:szCs w:val="24"/>
        </w:rPr>
        <w:t>m</w:t>
      </w:r>
      <w:r w:rsidR="00177260" w:rsidRPr="00720B64">
        <w:rPr>
          <w:rFonts w:asciiTheme="majorHAnsi" w:hAnsiTheme="majorHAnsi"/>
          <w:sz w:val="24"/>
          <w:szCs w:val="24"/>
        </w:rPr>
        <w:t>uerte del 10% al 14%. Esto representa para los asegurados en este régimen incrementos del 21.9% y del 40% respectivamente.</w:t>
      </w:r>
    </w:p>
    <w:p w14:paraId="3F3D3DFF" w14:textId="77777777" w:rsidR="00177260" w:rsidRPr="00720B64" w:rsidRDefault="00177260" w:rsidP="00720B64">
      <w:pPr>
        <w:pStyle w:val="ListParagraph"/>
        <w:ind w:left="426"/>
        <w:jc w:val="both"/>
        <w:rPr>
          <w:rFonts w:asciiTheme="majorHAnsi" w:hAnsiTheme="majorHAnsi"/>
          <w:sz w:val="24"/>
          <w:szCs w:val="24"/>
        </w:rPr>
      </w:pPr>
    </w:p>
    <w:p w14:paraId="376D18FD" w14:textId="16756B3B" w:rsidR="00177260" w:rsidRPr="00720B64" w:rsidRDefault="00177260"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 xml:space="preserve">La reforma también </w:t>
      </w:r>
      <w:r w:rsidR="00E1521D" w:rsidRPr="00720B64">
        <w:rPr>
          <w:rFonts w:asciiTheme="majorHAnsi" w:hAnsiTheme="majorHAnsi"/>
          <w:sz w:val="24"/>
          <w:szCs w:val="24"/>
        </w:rPr>
        <w:t>realizó modificaciones paramétricas</w:t>
      </w:r>
      <w:r w:rsidRPr="00000880">
        <w:rPr>
          <w:rFonts w:asciiTheme="majorHAnsi" w:hAnsiTheme="majorHAnsi"/>
          <w:sz w:val="24"/>
          <w:szCs w:val="24"/>
          <w:vertAlign w:val="superscript"/>
        </w:rPr>
        <w:footnoteReference w:id="29"/>
      </w:r>
      <w:r w:rsidR="00E1521D" w:rsidRPr="00720B64">
        <w:rPr>
          <w:rFonts w:asciiTheme="majorHAnsi" w:hAnsiTheme="majorHAnsi"/>
          <w:sz w:val="24"/>
          <w:szCs w:val="24"/>
        </w:rPr>
        <w:t xml:space="preserve"> que han afectado </w:t>
      </w:r>
      <w:r w:rsidR="00F55FAA" w:rsidRPr="00720B64">
        <w:rPr>
          <w:rFonts w:asciiTheme="majorHAnsi" w:hAnsiTheme="majorHAnsi"/>
          <w:sz w:val="24"/>
          <w:szCs w:val="24"/>
        </w:rPr>
        <w:t xml:space="preserve">además </w:t>
      </w:r>
      <w:r w:rsidR="00E1521D" w:rsidRPr="00720B64">
        <w:rPr>
          <w:rFonts w:asciiTheme="majorHAnsi" w:hAnsiTheme="majorHAnsi"/>
          <w:sz w:val="24"/>
          <w:szCs w:val="24"/>
        </w:rPr>
        <w:t>los ingresos de</w:t>
      </w:r>
      <w:r w:rsidR="0098448D" w:rsidRPr="00720B64">
        <w:rPr>
          <w:rFonts w:asciiTheme="majorHAnsi" w:hAnsiTheme="majorHAnsi"/>
          <w:sz w:val="24"/>
          <w:szCs w:val="24"/>
        </w:rPr>
        <w:t xml:space="preserve"> las</w:t>
      </w:r>
      <w:r w:rsidR="00E1521D" w:rsidRPr="00720B64">
        <w:rPr>
          <w:rFonts w:asciiTheme="majorHAnsi" w:hAnsiTheme="majorHAnsi"/>
          <w:sz w:val="24"/>
          <w:szCs w:val="24"/>
        </w:rPr>
        <w:t xml:space="preserve"> pensiones</w:t>
      </w:r>
      <w:r w:rsidR="0098448D" w:rsidRPr="00720B64">
        <w:rPr>
          <w:rFonts w:asciiTheme="majorHAnsi" w:hAnsiTheme="majorHAnsi"/>
          <w:sz w:val="24"/>
          <w:szCs w:val="24"/>
        </w:rPr>
        <w:t xml:space="preserve"> otorgadas luego de la aprobación de la </w:t>
      </w:r>
      <w:r w:rsidR="00132AE5" w:rsidRPr="00720B64">
        <w:rPr>
          <w:rFonts w:asciiTheme="majorHAnsi" w:hAnsiTheme="majorHAnsi"/>
          <w:sz w:val="24"/>
          <w:szCs w:val="24"/>
        </w:rPr>
        <w:t>reforma,</w:t>
      </w:r>
      <w:r w:rsidR="0098448D" w:rsidRPr="00720B64">
        <w:rPr>
          <w:rFonts w:asciiTheme="majorHAnsi" w:hAnsiTheme="majorHAnsi"/>
          <w:sz w:val="24"/>
          <w:szCs w:val="24"/>
        </w:rPr>
        <w:t xml:space="preserve"> así como </w:t>
      </w:r>
      <w:r w:rsidR="00E1521D" w:rsidRPr="00720B64">
        <w:rPr>
          <w:rFonts w:asciiTheme="majorHAnsi" w:hAnsiTheme="majorHAnsi"/>
          <w:sz w:val="24"/>
          <w:szCs w:val="24"/>
        </w:rPr>
        <w:t>el mercado laboral, con efectos indirectos en el resto de los sectores de la economía.</w:t>
      </w:r>
      <w:r w:rsidR="00D67DE2" w:rsidRPr="00720B64">
        <w:rPr>
          <w:rFonts w:asciiTheme="majorHAnsi" w:hAnsiTheme="majorHAnsi"/>
          <w:sz w:val="24"/>
          <w:szCs w:val="24"/>
        </w:rPr>
        <w:t xml:space="preserve"> </w:t>
      </w:r>
      <w:r w:rsidRPr="00720B64">
        <w:rPr>
          <w:rFonts w:asciiTheme="majorHAnsi" w:hAnsiTheme="majorHAnsi"/>
          <w:sz w:val="24"/>
          <w:szCs w:val="24"/>
        </w:rPr>
        <w:t xml:space="preserve">Con el nuevo procedimiento de cálculo de las pensiones </w:t>
      </w:r>
      <w:r w:rsidR="00903A09" w:rsidRPr="00720B64">
        <w:rPr>
          <w:rFonts w:asciiTheme="majorHAnsi" w:hAnsiTheme="majorHAnsi"/>
          <w:sz w:val="24"/>
          <w:szCs w:val="24"/>
        </w:rPr>
        <w:t>estas</w:t>
      </w:r>
      <w:r w:rsidRPr="00720B64">
        <w:rPr>
          <w:rFonts w:asciiTheme="majorHAnsi" w:hAnsiTheme="majorHAnsi"/>
          <w:sz w:val="24"/>
          <w:szCs w:val="24"/>
        </w:rPr>
        <w:t xml:space="preserve"> se </w:t>
      </w:r>
      <w:r w:rsidR="00D67DE2" w:rsidRPr="00720B64">
        <w:rPr>
          <w:rFonts w:asciiTheme="majorHAnsi" w:hAnsiTheme="majorHAnsi"/>
          <w:sz w:val="24"/>
          <w:szCs w:val="24"/>
        </w:rPr>
        <w:t>disminuyen drástica</w:t>
      </w:r>
      <w:r w:rsidRPr="00720B64">
        <w:rPr>
          <w:rFonts w:asciiTheme="majorHAnsi" w:hAnsiTheme="majorHAnsi"/>
          <w:sz w:val="24"/>
          <w:szCs w:val="24"/>
        </w:rPr>
        <w:t xml:space="preserve">mente en dependencia del salario base promedio. </w:t>
      </w:r>
      <w:r w:rsidR="0098448D" w:rsidRPr="00720B64">
        <w:rPr>
          <w:rFonts w:asciiTheme="majorHAnsi" w:hAnsiTheme="majorHAnsi"/>
          <w:sz w:val="24"/>
          <w:szCs w:val="24"/>
        </w:rPr>
        <w:t>La aplicación de los nuevos parámetros comprende</w:t>
      </w:r>
      <w:r w:rsidRPr="00720B64">
        <w:rPr>
          <w:rFonts w:asciiTheme="majorHAnsi" w:hAnsiTheme="majorHAnsi"/>
          <w:sz w:val="24"/>
          <w:szCs w:val="24"/>
        </w:rPr>
        <w:t xml:space="preserve"> un rango </w:t>
      </w:r>
      <w:r w:rsidR="00D67DE2" w:rsidRPr="00720B64">
        <w:rPr>
          <w:rFonts w:asciiTheme="majorHAnsi" w:hAnsiTheme="majorHAnsi"/>
          <w:sz w:val="24"/>
          <w:szCs w:val="24"/>
        </w:rPr>
        <w:t xml:space="preserve">de reducción de </w:t>
      </w:r>
      <w:r w:rsidRPr="00720B64">
        <w:rPr>
          <w:rFonts w:asciiTheme="majorHAnsi" w:hAnsiTheme="majorHAnsi"/>
          <w:sz w:val="24"/>
          <w:szCs w:val="24"/>
        </w:rPr>
        <w:t>entre el 28% y</w:t>
      </w:r>
      <w:r w:rsidR="00D67DE2" w:rsidRPr="00720B64">
        <w:rPr>
          <w:rFonts w:asciiTheme="majorHAnsi" w:hAnsiTheme="majorHAnsi"/>
          <w:sz w:val="24"/>
          <w:szCs w:val="24"/>
        </w:rPr>
        <w:t xml:space="preserve"> el</w:t>
      </w:r>
      <w:r w:rsidRPr="00720B64">
        <w:rPr>
          <w:rFonts w:asciiTheme="majorHAnsi" w:hAnsiTheme="majorHAnsi"/>
          <w:sz w:val="24"/>
          <w:szCs w:val="24"/>
        </w:rPr>
        <w:t xml:space="preserve"> 50%.</w:t>
      </w:r>
    </w:p>
    <w:p w14:paraId="551693BA" w14:textId="77777777" w:rsidR="00CC09BB" w:rsidRPr="00CC09BB" w:rsidRDefault="00CC09BB" w:rsidP="00CC09BB">
      <w:pPr>
        <w:spacing w:after="0" w:line="240" w:lineRule="auto"/>
        <w:jc w:val="both"/>
        <w:rPr>
          <w:rFonts w:asciiTheme="majorHAnsi" w:hAnsiTheme="majorHAnsi" w:cstheme="majorHAnsi"/>
          <w:sz w:val="24"/>
          <w:szCs w:val="24"/>
        </w:rPr>
      </w:pPr>
    </w:p>
    <w:p w14:paraId="5C4F5E9D" w14:textId="5DE6372E" w:rsidR="00F55FAA" w:rsidRPr="00720B64" w:rsidRDefault="00F55FAA"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 xml:space="preserve">Esta reforma </w:t>
      </w:r>
      <w:r w:rsidR="00177260" w:rsidRPr="00720B64">
        <w:rPr>
          <w:rFonts w:asciiTheme="majorHAnsi" w:hAnsiTheme="majorHAnsi"/>
          <w:sz w:val="24"/>
          <w:szCs w:val="24"/>
        </w:rPr>
        <w:t xml:space="preserve">ha venido a agravar la </w:t>
      </w:r>
      <w:r w:rsidRPr="00720B64">
        <w:rPr>
          <w:rFonts w:asciiTheme="majorHAnsi" w:hAnsiTheme="majorHAnsi"/>
          <w:sz w:val="24"/>
          <w:szCs w:val="24"/>
        </w:rPr>
        <w:t xml:space="preserve">contracción económica afectando severamente a las empresas </w:t>
      </w:r>
      <w:r w:rsidR="00D67DE2" w:rsidRPr="00720B64">
        <w:rPr>
          <w:rFonts w:asciiTheme="majorHAnsi" w:hAnsiTheme="majorHAnsi"/>
          <w:sz w:val="24"/>
          <w:szCs w:val="24"/>
        </w:rPr>
        <w:t>y a los trabajadores</w:t>
      </w:r>
      <w:r w:rsidR="00D32B80">
        <w:rPr>
          <w:rFonts w:asciiTheme="majorHAnsi" w:hAnsiTheme="majorHAnsi"/>
          <w:sz w:val="24"/>
          <w:szCs w:val="24"/>
        </w:rPr>
        <w:t>,</w:t>
      </w:r>
      <w:r w:rsidR="00D67DE2" w:rsidRPr="00720B64">
        <w:rPr>
          <w:rFonts w:asciiTheme="majorHAnsi" w:hAnsiTheme="majorHAnsi"/>
          <w:sz w:val="24"/>
          <w:szCs w:val="24"/>
        </w:rPr>
        <w:t xml:space="preserve"> </w:t>
      </w:r>
      <w:r w:rsidR="00177260" w:rsidRPr="00720B64">
        <w:rPr>
          <w:rFonts w:asciiTheme="majorHAnsi" w:hAnsiTheme="majorHAnsi"/>
          <w:sz w:val="24"/>
          <w:szCs w:val="24"/>
        </w:rPr>
        <w:t>lo que se traduce en mayor pérdida de empleos y de ingresos al Seguro Social</w:t>
      </w:r>
      <w:r w:rsidR="00D67DE2" w:rsidRPr="00720B64">
        <w:rPr>
          <w:rFonts w:asciiTheme="majorHAnsi" w:hAnsiTheme="majorHAnsi"/>
          <w:sz w:val="24"/>
          <w:szCs w:val="24"/>
        </w:rPr>
        <w:t xml:space="preserve"> y consecuentemente afecta a los asegurados en el derecho que tienen a la seguridad social y el derecho que tienen de un nivel de vida adecuado para sí y su familia.</w:t>
      </w:r>
    </w:p>
    <w:p w14:paraId="30DD024E" w14:textId="77777777" w:rsidR="00D67DE2" w:rsidRPr="00720B64" w:rsidRDefault="00D67DE2" w:rsidP="00720B64">
      <w:pPr>
        <w:pStyle w:val="ListParagraph"/>
        <w:ind w:left="426"/>
        <w:jc w:val="both"/>
        <w:rPr>
          <w:rFonts w:asciiTheme="majorHAnsi" w:hAnsiTheme="majorHAnsi"/>
          <w:sz w:val="24"/>
          <w:szCs w:val="24"/>
        </w:rPr>
      </w:pPr>
    </w:p>
    <w:p w14:paraId="34307EAD" w14:textId="6493AE04" w:rsidR="007B6897" w:rsidRPr="00720B64" w:rsidRDefault="007B6897"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El INSS no ha publicado el Anuario Estadístico del año 2019 y las cifras de asegurados</w:t>
      </w:r>
      <w:r w:rsidR="00CC09BB" w:rsidRPr="00720B64">
        <w:rPr>
          <w:rFonts w:asciiTheme="majorHAnsi" w:hAnsiTheme="majorHAnsi"/>
          <w:sz w:val="24"/>
          <w:szCs w:val="24"/>
        </w:rPr>
        <w:t xml:space="preserve"> </w:t>
      </w:r>
      <w:r w:rsidR="00903A09" w:rsidRPr="00720B64">
        <w:rPr>
          <w:rFonts w:asciiTheme="majorHAnsi" w:hAnsiTheme="majorHAnsi"/>
          <w:sz w:val="24"/>
          <w:szCs w:val="24"/>
        </w:rPr>
        <w:t>activos están</w:t>
      </w:r>
      <w:r w:rsidRPr="00720B64">
        <w:rPr>
          <w:rFonts w:asciiTheme="majorHAnsi" w:hAnsiTheme="majorHAnsi"/>
          <w:sz w:val="24"/>
          <w:szCs w:val="24"/>
        </w:rPr>
        <w:t xml:space="preserve"> disponibles </w:t>
      </w:r>
      <w:r w:rsidR="00CC09BB" w:rsidRPr="00720B64">
        <w:rPr>
          <w:rFonts w:asciiTheme="majorHAnsi" w:hAnsiTheme="majorHAnsi"/>
          <w:sz w:val="24"/>
          <w:szCs w:val="24"/>
        </w:rPr>
        <w:t xml:space="preserve">en el Banco Central de Nicaragua </w:t>
      </w:r>
      <w:r w:rsidRPr="00720B64">
        <w:rPr>
          <w:rFonts w:asciiTheme="majorHAnsi" w:hAnsiTheme="majorHAnsi"/>
          <w:sz w:val="24"/>
          <w:szCs w:val="24"/>
        </w:rPr>
        <w:t xml:space="preserve">hasta </w:t>
      </w:r>
      <w:r w:rsidR="00903A09" w:rsidRPr="00720B64">
        <w:rPr>
          <w:rFonts w:asciiTheme="majorHAnsi" w:hAnsiTheme="majorHAnsi"/>
          <w:sz w:val="24"/>
          <w:szCs w:val="24"/>
        </w:rPr>
        <w:t xml:space="preserve">febrero </w:t>
      </w:r>
      <w:r w:rsidR="00C73DF7" w:rsidRPr="00720B64">
        <w:rPr>
          <w:rFonts w:asciiTheme="majorHAnsi" w:hAnsiTheme="majorHAnsi"/>
          <w:sz w:val="24"/>
          <w:szCs w:val="24"/>
        </w:rPr>
        <w:t>de ese año</w:t>
      </w:r>
      <w:r w:rsidR="00CC09BB" w:rsidRPr="00720B64">
        <w:rPr>
          <w:rFonts w:asciiTheme="majorHAnsi" w:hAnsiTheme="majorHAnsi"/>
          <w:sz w:val="24"/>
          <w:szCs w:val="24"/>
        </w:rPr>
        <w:t>, lo cual dificulta realizar un análisis cuantitativo de las afectaciones</w:t>
      </w:r>
      <w:r w:rsidRPr="00720B64">
        <w:rPr>
          <w:rFonts w:asciiTheme="majorHAnsi" w:hAnsiTheme="majorHAnsi"/>
          <w:sz w:val="24"/>
          <w:szCs w:val="24"/>
        </w:rPr>
        <w:t>.</w:t>
      </w:r>
    </w:p>
    <w:p w14:paraId="6941C521" w14:textId="1B3471BC" w:rsidR="007B6897" w:rsidRPr="00720B64" w:rsidRDefault="007B6897" w:rsidP="00720B64">
      <w:pPr>
        <w:pStyle w:val="ListParagraph"/>
        <w:ind w:left="426"/>
        <w:jc w:val="both"/>
        <w:rPr>
          <w:rFonts w:asciiTheme="majorHAnsi" w:hAnsiTheme="majorHAnsi"/>
          <w:sz w:val="24"/>
          <w:szCs w:val="24"/>
        </w:rPr>
      </w:pPr>
    </w:p>
    <w:p w14:paraId="1DC13EB3" w14:textId="25C3F5CF" w:rsidR="00E1521D" w:rsidRPr="00720B64" w:rsidRDefault="00E1521D"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Por otro lado, el sistema tributario en Nicaragua obliga a los empleadores a realizar un pago al Instituto Nacional Tecnológico</w:t>
      </w:r>
      <w:r w:rsidRPr="00000880">
        <w:rPr>
          <w:rFonts w:asciiTheme="majorHAnsi" w:hAnsiTheme="majorHAnsi"/>
          <w:sz w:val="24"/>
          <w:szCs w:val="24"/>
          <w:vertAlign w:val="superscript"/>
        </w:rPr>
        <w:footnoteReference w:id="30"/>
      </w:r>
      <w:r w:rsidR="00C73DF7" w:rsidRPr="00720B64">
        <w:rPr>
          <w:rFonts w:asciiTheme="majorHAnsi" w:hAnsiTheme="majorHAnsi"/>
          <w:sz w:val="24"/>
          <w:szCs w:val="24"/>
        </w:rPr>
        <w:t xml:space="preserve"> </w:t>
      </w:r>
      <w:r w:rsidRPr="00720B64">
        <w:rPr>
          <w:rFonts w:asciiTheme="majorHAnsi" w:hAnsiTheme="majorHAnsi"/>
          <w:sz w:val="24"/>
          <w:szCs w:val="24"/>
        </w:rPr>
        <w:t>(INATEC) que se financia con el aporte mensual obligatorio del 2% sobre el monto total de las planillas o sueldos brutos, o fijos. Los empresarios sienten que su contribución no es retribuida óptimamente y que la forma en que el INATEC gestiona la oferta de formación condiciona el interés de participar en las capacitaciones</w:t>
      </w:r>
      <w:r w:rsidR="00D67DE2" w:rsidRPr="00000880">
        <w:rPr>
          <w:rFonts w:asciiTheme="majorHAnsi" w:hAnsiTheme="majorHAnsi"/>
          <w:sz w:val="24"/>
          <w:szCs w:val="24"/>
          <w:vertAlign w:val="superscript"/>
        </w:rPr>
        <w:footnoteReference w:id="31"/>
      </w:r>
      <w:r w:rsidRPr="00720B64">
        <w:rPr>
          <w:rFonts w:asciiTheme="majorHAnsi" w:hAnsiTheme="majorHAnsi"/>
          <w:sz w:val="24"/>
          <w:szCs w:val="24"/>
        </w:rPr>
        <w:t>. Esta percepción no ha cambiado en la última década.</w:t>
      </w:r>
    </w:p>
    <w:p w14:paraId="3DF25299" w14:textId="723B9167" w:rsidR="00E1521D" w:rsidRDefault="00E1521D" w:rsidP="00313658">
      <w:pPr>
        <w:spacing w:after="0" w:line="240" w:lineRule="auto"/>
        <w:jc w:val="both"/>
        <w:rPr>
          <w:rFonts w:asciiTheme="majorHAnsi" w:hAnsiTheme="majorHAnsi" w:cstheme="majorHAnsi"/>
          <w:sz w:val="24"/>
          <w:szCs w:val="24"/>
          <w:lang w:val="es-ES"/>
        </w:rPr>
      </w:pPr>
    </w:p>
    <w:p w14:paraId="72461FB1" w14:textId="63DE6531" w:rsidR="00D73875" w:rsidRPr="00D73875" w:rsidRDefault="00D73875" w:rsidP="00313658">
      <w:pPr>
        <w:spacing w:after="0" w:line="240" w:lineRule="auto"/>
        <w:jc w:val="both"/>
        <w:rPr>
          <w:rFonts w:asciiTheme="majorHAnsi" w:hAnsiTheme="majorHAnsi" w:cstheme="majorHAnsi"/>
          <w:b/>
          <w:bCs/>
          <w:sz w:val="24"/>
          <w:szCs w:val="24"/>
        </w:rPr>
      </w:pPr>
      <w:r w:rsidRPr="00D73875">
        <w:rPr>
          <w:rFonts w:asciiTheme="majorHAnsi" w:hAnsiTheme="majorHAnsi" w:cstheme="majorHAnsi"/>
          <w:b/>
          <w:bCs/>
          <w:sz w:val="24"/>
          <w:szCs w:val="24"/>
        </w:rPr>
        <w:t>Recomendaciones</w:t>
      </w:r>
    </w:p>
    <w:p w14:paraId="65DCF119" w14:textId="2FDEFA82" w:rsidR="00D73875" w:rsidRDefault="00D73875" w:rsidP="00313658">
      <w:pPr>
        <w:spacing w:after="0" w:line="240" w:lineRule="auto"/>
        <w:jc w:val="both"/>
        <w:rPr>
          <w:rFonts w:asciiTheme="majorHAnsi" w:hAnsiTheme="majorHAnsi" w:cstheme="majorHAnsi"/>
          <w:sz w:val="24"/>
          <w:szCs w:val="24"/>
          <w:lang w:val="es-ES"/>
        </w:rPr>
      </w:pPr>
    </w:p>
    <w:p w14:paraId="183D1D8E" w14:textId="3BDF6A5A" w:rsidR="00EE3A77" w:rsidRPr="005E5E0D" w:rsidRDefault="00EE3A77" w:rsidP="00313658">
      <w:pPr>
        <w:spacing w:after="0" w:line="240" w:lineRule="auto"/>
        <w:jc w:val="both"/>
        <w:rPr>
          <w:rFonts w:asciiTheme="majorHAnsi" w:hAnsiTheme="majorHAnsi" w:cstheme="majorHAnsi"/>
          <w:b/>
          <w:bCs/>
          <w:sz w:val="24"/>
          <w:szCs w:val="24"/>
          <w:lang w:val="es-ES"/>
        </w:rPr>
      </w:pPr>
      <w:r w:rsidRPr="005E5E0D">
        <w:rPr>
          <w:rFonts w:asciiTheme="majorHAnsi" w:hAnsiTheme="majorHAnsi" w:cstheme="majorHAnsi"/>
          <w:b/>
          <w:bCs/>
          <w:sz w:val="24"/>
          <w:szCs w:val="24"/>
          <w:lang w:val="es-ES"/>
        </w:rPr>
        <w:t>Solicitamos al Comité exhortar al Estado a:</w:t>
      </w:r>
    </w:p>
    <w:p w14:paraId="04FFC9A1" w14:textId="77777777" w:rsidR="00EE3A77" w:rsidRDefault="00EE3A77" w:rsidP="00313658">
      <w:pPr>
        <w:spacing w:after="0" w:line="240" w:lineRule="auto"/>
        <w:jc w:val="both"/>
        <w:rPr>
          <w:rFonts w:asciiTheme="majorHAnsi" w:hAnsiTheme="majorHAnsi" w:cstheme="majorHAnsi"/>
          <w:sz w:val="24"/>
          <w:szCs w:val="24"/>
          <w:lang w:val="es-ES"/>
        </w:rPr>
      </w:pPr>
    </w:p>
    <w:p w14:paraId="7F8EEBEA" w14:textId="53CB3E03" w:rsidR="00DF467D" w:rsidRDefault="00DF467D"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 xml:space="preserve">Asegurar </w:t>
      </w:r>
      <w:r w:rsidR="00C73DF7" w:rsidRPr="00720B64">
        <w:rPr>
          <w:rFonts w:asciiTheme="majorHAnsi" w:hAnsiTheme="majorHAnsi"/>
          <w:sz w:val="24"/>
          <w:szCs w:val="24"/>
        </w:rPr>
        <w:t xml:space="preserve">la viabilidad del INSS </w:t>
      </w:r>
      <w:r w:rsidRPr="00720B64">
        <w:rPr>
          <w:rFonts w:asciiTheme="majorHAnsi" w:hAnsiTheme="majorHAnsi"/>
          <w:sz w:val="24"/>
          <w:szCs w:val="24"/>
        </w:rPr>
        <w:t>debe tomar en cuenta la solución gradual de la informalidad, el elevado nivel de subempleo, la baja productividad laboral y debe disponerse de un conjunto de medidas donde todos los sectores aporten,  sin cerrarse los espacios para revisar y discutir medidas relativas, entre otras, a la edad de jubilación, las semanas de cotización, la reducción del gasto administrativo del INSS, la liquidación de inversiones e incluso el destino de la cuota patronal destinada al I</w:t>
      </w:r>
      <w:r w:rsidR="008F43E9" w:rsidRPr="00720B64">
        <w:rPr>
          <w:rFonts w:asciiTheme="majorHAnsi" w:hAnsiTheme="majorHAnsi"/>
          <w:sz w:val="24"/>
          <w:szCs w:val="24"/>
        </w:rPr>
        <w:t>NATEC</w:t>
      </w:r>
      <w:r w:rsidRPr="00720B64">
        <w:rPr>
          <w:rFonts w:asciiTheme="majorHAnsi" w:hAnsiTheme="majorHAnsi"/>
          <w:sz w:val="24"/>
          <w:szCs w:val="24"/>
        </w:rPr>
        <w:t>.</w:t>
      </w:r>
    </w:p>
    <w:p w14:paraId="3716E656" w14:textId="77777777" w:rsidR="00720B64" w:rsidRPr="00720B64" w:rsidRDefault="00720B64" w:rsidP="00720B64">
      <w:pPr>
        <w:pStyle w:val="ListParagraph"/>
        <w:ind w:left="426"/>
        <w:jc w:val="both"/>
        <w:rPr>
          <w:rFonts w:asciiTheme="majorHAnsi" w:hAnsiTheme="majorHAnsi"/>
          <w:sz w:val="24"/>
          <w:szCs w:val="24"/>
        </w:rPr>
      </w:pPr>
    </w:p>
    <w:p w14:paraId="3EE6D2CE" w14:textId="257112D0" w:rsidR="00D73875" w:rsidRDefault="00D73875" w:rsidP="00AF01C3">
      <w:pPr>
        <w:pStyle w:val="ListParagraph"/>
        <w:numPr>
          <w:ilvl w:val="0"/>
          <w:numId w:val="5"/>
        </w:numPr>
        <w:ind w:left="426" w:hanging="426"/>
        <w:jc w:val="both"/>
        <w:rPr>
          <w:rFonts w:asciiTheme="majorHAnsi" w:hAnsiTheme="majorHAnsi"/>
          <w:sz w:val="24"/>
          <w:szCs w:val="24"/>
        </w:rPr>
      </w:pPr>
      <w:r w:rsidRPr="005410E7">
        <w:rPr>
          <w:rFonts w:asciiTheme="majorHAnsi" w:hAnsiTheme="majorHAnsi"/>
          <w:sz w:val="24"/>
          <w:szCs w:val="24"/>
        </w:rPr>
        <w:t>Suspender el cobro de</w:t>
      </w:r>
      <w:r w:rsidR="008F43E9">
        <w:rPr>
          <w:rFonts w:asciiTheme="majorHAnsi" w:hAnsiTheme="majorHAnsi"/>
          <w:sz w:val="24"/>
          <w:szCs w:val="24"/>
        </w:rPr>
        <w:t xml:space="preserve">l </w:t>
      </w:r>
      <w:r w:rsidRPr="005410E7">
        <w:rPr>
          <w:rFonts w:asciiTheme="majorHAnsi" w:hAnsiTheme="majorHAnsi"/>
          <w:sz w:val="24"/>
          <w:szCs w:val="24"/>
        </w:rPr>
        <w:t>INATEC por el resto del año y otorgar una moratoria en el pago de las cotizaciones laborales y patronales del Instituto Nicaragüense de Seguridad Social (INSS) a cobrarse de manera diferida conforme las condiciones lo permitan con el objetivo de mejorar el flujo y disponibilidad de efectivo de los trabajadores y las empresas.</w:t>
      </w:r>
    </w:p>
    <w:p w14:paraId="690C47AA" w14:textId="17262BB6" w:rsidR="00494072" w:rsidRDefault="00494072" w:rsidP="00720B64">
      <w:pPr>
        <w:pStyle w:val="ListParagraph"/>
        <w:ind w:left="426"/>
        <w:jc w:val="both"/>
        <w:rPr>
          <w:rFonts w:asciiTheme="majorHAnsi" w:hAnsiTheme="majorHAnsi"/>
          <w:sz w:val="24"/>
          <w:szCs w:val="24"/>
        </w:rPr>
      </w:pPr>
    </w:p>
    <w:p w14:paraId="5AA2EADE" w14:textId="77777777" w:rsidR="00494072" w:rsidRPr="00720B64" w:rsidRDefault="00494072"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Promover y respaldar la reconversión productiva y flexibilización de contratos de trabajo que incluya, entre otras medidas, adaptación de horarios, reducción de jornada, trabajo a distancia, suspensión parcial o colectiva para evitar despidos masivos, así como la reducción de las cargas sociales tanto a las empresas como a los trabajadores.</w:t>
      </w:r>
    </w:p>
    <w:p w14:paraId="1E40069D" w14:textId="77777777" w:rsidR="008960D3" w:rsidRPr="00313658" w:rsidRDefault="008960D3" w:rsidP="00313658">
      <w:pPr>
        <w:pStyle w:val="ListParagraph"/>
        <w:jc w:val="both"/>
        <w:rPr>
          <w:rFonts w:asciiTheme="majorHAnsi" w:hAnsiTheme="majorHAnsi" w:cstheme="majorHAnsi"/>
          <w:color w:val="000000"/>
          <w:sz w:val="24"/>
          <w:szCs w:val="24"/>
        </w:rPr>
      </w:pPr>
    </w:p>
    <w:p w14:paraId="56E07F8A" w14:textId="33ED817C" w:rsidR="006C2335" w:rsidRPr="00313658" w:rsidRDefault="008B30D5" w:rsidP="00313658">
      <w:pPr>
        <w:spacing w:after="0" w:line="240" w:lineRule="auto"/>
        <w:ind w:left="284"/>
        <w:jc w:val="both"/>
        <w:rPr>
          <w:rFonts w:asciiTheme="majorHAnsi" w:hAnsiTheme="majorHAnsi" w:cstheme="majorHAnsi"/>
          <w:b/>
          <w:bCs/>
          <w:sz w:val="24"/>
          <w:szCs w:val="24"/>
          <w:u w:val="single"/>
        </w:rPr>
      </w:pPr>
      <w:r w:rsidRPr="00313658">
        <w:rPr>
          <w:rFonts w:asciiTheme="majorHAnsi" w:hAnsiTheme="majorHAnsi" w:cstheme="majorHAnsi"/>
          <w:b/>
          <w:bCs/>
          <w:sz w:val="24"/>
          <w:szCs w:val="24"/>
          <w:u w:val="single"/>
        </w:rPr>
        <w:t xml:space="preserve">Artículo 11. Derecho </w:t>
      </w:r>
      <w:r w:rsidR="003B1B4B" w:rsidRPr="00313658">
        <w:rPr>
          <w:rFonts w:asciiTheme="majorHAnsi" w:hAnsiTheme="majorHAnsi" w:cstheme="majorHAnsi"/>
          <w:b/>
          <w:bCs/>
          <w:sz w:val="24"/>
          <w:szCs w:val="24"/>
          <w:u w:val="single"/>
        </w:rPr>
        <w:t>al disfrute de salud física y mental</w:t>
      </w:r>
    </w:p>
    <w:p w14:paraId="398D545A" w14:textId="77777777" w:rsidR="003B1B4B" w:rsidRPr="00313658" w:rsidRDefault="003B1B4B" w:rsidP="00313658">
      <w:pPr>
        <w:spacing w:after="0" w:line="240" w:lineRule="auto"/>
        <w:ind w:left="284"/>
        <w:jc w:val="both"/>
        <w:rPr>
          <w:rFonts w:asciiTheme="majorHAnsi" w:hAnsiTheme="majorHAnsi" w:cstheme="majorHAnsi"/>
          <w:b/>
          <w:bCs/>
          <w:sz w:val="24"/>
          <w:szCs w:val="24"/>
          <w:u w:val="single"/>
        </w:rPr>
      </w:pPr>
    </w:p>
    <w:p w14:paraId="31BAEC30" w14:textId="433573E4" w:rsidR="008B30D5" w:rsidRPr="00313658" w:rsidRDefault="00C950B2" w:rsidP="00C73DF7">
      <w:pPr>
        <w:pStyle w:val="ListParagraph"/>
        <w:jc w:val="both"/>
        <w:rPr>
          <w:rFonts w:asciiTheme="majorHAnsi" w:hAnsiTheme="majorHAnsi" w:cstheme="majorHAnsi"/>
          <w:b/>
          <w:bCs/>
          <w:sz w:val="24"/>
          <w:szCs w:val="24"/>
        </w:rPr>
      </w:pPr>
      <w:r>
        <w:rPr>
          <w:rFonts w:asciiTheme="majorHAnsi" w:hAnsiTheme="majorHAnsi" w:cstheme="majorHAnsi"/>
          <w:b/>
          <w:bCs/>
          <w:sz w:val="24"/>
          <w:szCs w:val="24"/>
        </w:rPr>
        <w:t>Covid y el impacto de la crisis sanitaria en los D</w:t>
      </w:r>
      <w:r w:rsidR="00B5650F">
        <w:rPr>
          <w:rFonts w:asciiTheme="majorHAnsi" w:hAnsiTheme="majorHAnsi" w:cstheme="majorHAnsi"/>
          <w:b/>
          <w:bCs/>
          <w:sz w:val="24"/>
          <w:szCs w:val="24"/>
        </w:rPr>
        <w:t xml:space="preserve">ESC </w:t>
      </w:r>
    </w:p>
    <w:p w14:paraId="67D24C41" w14:textId="77777777" w:rsidR="00E2110A" w:rsidRPr="00313658" w:rsidRDefault="00E2110A" w:rsidP="00313658">
      <w:pPr>
        <w:spacing w:after="0" w:line="240" w:lineRule="auto"/>
        <w:jc w:val="both"/>
        <w:rPr>
          <w:rFonts w:asciiTheme="majorHAnsi" w:hAnsiTheme="majorHAnsi"/>
          <w:sz w:val="24"/>
          <w:szCs w:val="24"/>
        </w:rPr>
      </w:pPr>
    </w:p>
    <w:p w14:paraId="5C93F015" w14:textId="3FCB6A5F" w:rsidR="001E567E" w:rsidRPr="00C73DF7" w:rsidRDefault="001E567E" w:rsidP="00AF01C3">
      <w:pPr>
        <w:pStyle w:val="ListParagraph"/>
        <w:numPr>
          <w:ilvl w:val="0"/>
          <w:numId w:val="5"/>
        </w:numPr>
        <w:ind w:left="426" w:hanging="426"/>
        <w:jc w:val="both"/>
        <w:rPr>
          <w:rFonts w:asciiTheme="majorHAnsi" w:hAnsiTheme="majorHAnsi"/>
          <w:sz w:val="24"/>
          <w:szCs w:val="24"/>
        </w:rPr>
      </w:pPr>
      <w:r w:rsidRPr="00C73DF7">
        <w:rPr>
          <w:rFonts w:asciiTheme="majorHAnsi" w:hAnsiTheme="majorHAnsi"/>
          <w:sz w:val="24"/>
          <w:szCs w:val="24"/>
        </w:rPr>
        <w:t>La OMS declaró oficialmente el brote del nuevo coronavirus como una emergencia de salud pública de importancia internacional, por lo que hizo un llamado vehemente a la comunidad internacional para que “brinde apoyo a los países de bajos y medianos ingresos para permitir su respuesta a este evento, así como para facilitar el acceso a diagnósticos, posibles vacunas y tratamientos”</w:t>
      </w:r>
      <w:r w:rsidR="00361FD7" w:rsidRPr="00000880">
        <w:rPr>
          <w:rFonts w:asciiTheme="majorHAnsi" w:hAnsiTheme="majorHAnsi"/>
          <w:sz w:val="24"/>
          <w:szCs w:val="24"/>
          <w:vertAlign w:val="superscript"/>
        </w:rPr>
        <w:footnoteReference w:id="32"/>
      </w:r>
      <w:r w:rsidRPr="00C73DF7">
        <w:rPr>
          <w:rFonts w:asciiTheme="majorHAnsi" w:hAnsiTheme="majorHAnsi"/>
          <w:sz w:val="24"/>
          <w:szCs w:val="24"/>
        </w:rPr>
        <w:t>.</w:t>
      </w:r>
    </w:p>
    <w:p w14:paraId="326E2A60" w14:textId="77777777" w:rsidR="001E567E" w:rsidRPr="00720B64" w:rsidRDefault="001E567E" w:rsidP="00720B64">
      <w:pPr>
        <w:pStyle w:val="ListParagraph"/>
        <w:ind w:left="426"/>
        <w:jc w:val="both"/>
        <w:rPr>
          <w:rFonts w:asciiTheme="majorHAnsi" w:hAnsiTheme="majorHAnsi"/>
          <w:sz w:val="24"/>
          <w:szCs w:val="24"/>
        </w:rPr>
      </w:pPr>
    </w:p>
    <w:p w14:paraId="475C690F" w14:textId="4F07A4B2" w:rsidR="001E567E" w:rsidRPr="00720B64" w:rsidRDefault="001E567E"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De esa intervención nos interesa destacar, la indicación que hiciera la OMS de que “los países deben hacer hincapié en la reducción de la infección humana, la prevención y la trasmisión secundaria y la propagación internacional, y contribuir a la respuesta internacional a través de la comunicación y la colaboración multisectorial y la participación para aumentar el conocimiento sobre el virus y la enfermedad, así como avanzar en la investigación”</w:t>
      </w:r>
      <w:r w:rsidR="00361FD7" w:rsidRPr="00000880">
        <w:rPr>
          <w:vertAlign w:val="superscript"/>
        </w:rPr>
        <w:footnoteReference w:id="33"/>
      </w:r>
      <w:r w:rsidRPr="00720B64">
        <w:rPr>
          <w:rFonts w:asciiTheme="majorHAnsi" w:hAnsiTheme="majorHAnsi"/>
          <w:sz w:val="24"/>
          <w:szCs w:val="24"/>
        </w:rPr>
        <w:t>.</w:t>
      </w:r>
    </w:p>
    <w:p w14:paraId="3F374987" w14:textId="77777777" w:rsidR="001E567E" w:rsidRPr="00720B64" w:rsidRDefault="001E567E" w:rsidP="00720B64">
      <w:pPr>
        <w:pStyle w:val="ListParagraph"/>
        <w:ind w:left="426"/>
        <w:jc w:val="both"/>
        <w:rPr>
          <w:rFonts w:asciiTheme="majorHAnsi" w:hAnsiTheme="majorHAnsi"/>
          <w:sz w:val="24"/>
          <w:szCs w:val="24"/>
        </w:rPr>
      </w:pPr>
    </w:p>
    <w:p w14:paraId="470C9B28" w14:textId="7150B19D" w:rsidR="001E567E" w:rsidRPr="00720B64" w:rsidRDefault="001E567E" w:rsidP="00AF01C3">
      <w:pPr>
        <w:pStyle w:val="ListParagraph"/>
        <w:numPr>
          <w:ilvl w:val="0"/>
          <w:numId w:val="5"/>
        </w:numPr>
        <w:ind w:left="426" w:hanging="426"/>
        <w:jc w:val="both"/>
        <w:rPr>
          <w:rFonts w:asciiTheme="majorHAnsi" w:hAnsiTheme="majorHAnsi"/>
          <w:sz w:val="24"/>
          <w:szCs w:val="24"/>
        </w:rPr>
      </w:pPr>
      <w:r w:rsidRPr="00720B64">
        <w:rPr>
          <w:rFonts w:asciiTheme="majorHAnsi" w:hAnsiTheme="majorHAnsi"/>
          <w:sz w:val="24"/>
          <w:szCs w:val="24"/>
        </w:rPr>
        <w:t xml:space="preserve">Lo expuesto resulta coherente con la decisión adoptada en su momento </w:t>
      </w:r>
      <w:r w:rsidR="00D76A9E" w:rsidRPr="00720B64">
        <w:rPr>
          <w:rFonts w:asciiTheme="majorHAnsi" w:hAnsiTheme="majorHAnsi"/>
          <w:sz w:val="24"/>
          <w:szCs w:val="24"/>
        </w:rPr>
        <w:t>por</w:t>
      </w:r>
      <w:r w:rsidRPr="00720B64">
        <w:rPr>
          <w:rFonts w:asciiTheme="majorHAnsi" w:hAnsiTheme="majorHAnsi"/>
          <w:sz w:val="24"/>
          <w:szCs w:val="24"/>
        </w:rPr>
        <w:t xml:space="preserve"> la OPS, de brindar asesoría y recomendaciones a las autoridades de salud de Nicaragua, las cuales estaban encaminadas a detectar de manera oportuna la enfermedad, tratar los casos debidamente y permitir el seguimiento efectivo a los contagios; colaboración necesaria que no ha podido desarrollarse en forma debida, por los diferentes obstáculos que el gobierno ha puesto y mantiene a la fecha de este informe. </w:t>
      </w:r>
    </w:p>
    <w:p w14:paraId="49A92293" w14:textId="77777777" w:rsidR="001E567E" w:rsidRPr="00720B64" w:rsidRDefault="001E567E" w:rsidP="00720B64">
      <w:pPr>
        <w:pStyle w:val="ListParagraph"/>
        <w:ind w:left="426"/>
        <w:jc w:val="both"/>
        <w:rPr>
          <w:rFonts w:asciiTheme="majorHAnsi" w:hAnsiTheme="majorHAnsi"/>
          <w:sz w:val="24"/>
          <w:szCs w:val="24"/>
        </w:rPr>
      </w:pPr>
    </w:p>
    <w:p w14:paraId="12164BD1" w14:textId="27452F6A" w:rsidR="00425929" w:rsidRDefault="00425929" w:rsidP="00AF01C3">
      <w:pPr>
        <w:pStyle w:val="ListParagraph"/>
        <w:numPr>
          <w:ilvl w:val="0"/>
          <w:numId w:val="5"/>
        </w:numPr>
        <w:ind w:left="426" w:hanging="426"/>
        <w:jc w:val="both"/>
        <w:rPr>
          <w:rFonts w:asciiTheme="majorHAnsi" w:hAnsiTheme="majorHAnsi"/>
          <w:sz w:val="24"/>
          <w:szCs w:val="24"/>
        </w:rPr>
      </w:pPr>
      <w:r>
        <w:rPr>
          <w:rFonts w:asciiTheme="majorHAnsi" w:hAnsiTheme="majorHAnsi"/>
          <w:sz w:val="24"/>
          <w:szCs w:val="24"/>
        </w:rPr>
        <w:t xml:space="preserve">Tal y como se puede evidenciar en diversos artículos periodísticos, desde el inicio de la pandemia el Gobierno convocaba grandes concentraciones de </w:t>
      </w:r>
      <w:r w:rsidR="00B80241">
        <w:rPr>
          <w:rFonts w:asciiTheme="majorHAnsi" w:hAnsiTheme="majorHAnsi"/>
          <w:sz w:val="24"/>
          <w:szCs w:val="24"/>
        </w:rPr>
        <w:t>personas,</w:t>
      </w:r>
      <w:r>
        <w:rPr>
          <w:rFonts w:asciiTheme="majorHAnsi" w:hAnsiTheme="majorHAnsi"/>
          <w:sz w:val="24"/>
          <w:szCs w:val="24"/>
        </w:rPr>
        <w:t xml:space="preserve"> así como actividades religiosas, deportivas, recreativas, culturales, gastronómicas y turísticas, mientras en todo el mundo se evitaban o prohibían las concentraciones masivas. Esta práctica ha puesto en riesgo la salud y la vida de los participantes</w:t>
      </w:r>
      <w:r w:rsidR="00B5650F">
        <w:rPr>
          <w:rFonts w:asciiTheme="majorHAnsi" w:hAnsiTheme="majorHAnsi"/>
          <w:sz w:val="24"/>
          <w:szCs w:val="24"/>
        </w:rPr>
        <w:t xml:space="preserve"> y la de la población en general</w:t>
      </w:r>
      <w:r>
        <w:rPr>
          <w:rFonts w:asciiTheme="majorHAnsi" w:hAnsiTheme="majorHAnsi"/>
          <w:sz w:val="24"/>
          <w:szCs w:val="24"/>
        </w:rPr>
        <w:t>.</w:t>
      </w:r>
    </w:p>
    <w:p w14:paraId="271CAC9A" w14:textId="77777777" w:rsidR="00425929" w:rsidRPr="00720B64" w:rsidRDefault="00425929" w:rsidP="00720B64">
      <w:pPr>
        <w:pStyle w:val="ListParagraph"/>
        <w:ind w:left="426"/>
        <w:jc w:val="both"/>
        <w:rPr>
          <w:rFonts w:asciiTheme="majorHAnsi" w:hAnsiTheme="majorHAnsi"/>
          <w:sz w:val="24"/>
          <w:szCs w:val="24"/>
        </w:rPr>
      </w:pPr>
    </w:p>
    <w:p w14:paraId="79021F71" w14:textId="66C82465" w:rsidR="002D0AF2" w:rsidRDefault="002D0AF2"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Días antes de confirmar el primer caso de Covid- 19 en el país</w:t>
      </w:r>
      <w:r w:rsidR="008540E2">
        <w:rPr>
          <w:rFonts w:asciiTheme="majorHAnsi" w:hAnsiTheme="majorHAnsi"/>
          <w:sz w:val="24"/>
          <w:szCs w:val="24"/>
        </w:rPr>
        <w:t>,</w:t>
      </w:r>
      <w:r>
        <w:rPr>
          <w:rFonts w:asciiTheme="majorHAnsi" w:hAnsiTheme="majorHAnsi"/>
          <w:sz w:val="24"/>
          <w:szCs w:val="24"/>
        </w:rPr>
        <w:t xml:space="preserve"> el gobierno anunció que no restringiría el ingreso a Nicaragua, no ordenará cuarentenas a causa del Covid-19 y no prohibiría las actividades masivas recreativas</w:t>
      </w:r>
      <w:r w:rsidRPr="00000880">
        <w:rPr>
          <w:vertAlign w:val="superscript"/>
        </w:rPr>
        <w:footnoteReference w:id="34"/>
      </w:r>
      <w:r>
        <w:rPr>
          <w:rFonts w:asciiTheme="majorHAnsi" w:hAnsiTheme="majorHAnsi"/>
          <w:sz w:val="24"/>
          <w:szCs w:val="24"/>
        </w:rPr>
        <w:t>.</w:t>
      </w:r>
    </w:p>
    <w:p w14:paraId="3BA21FB0" w14:textId="7E64782A" w:rsidR="002D0AF2" w:rsidRDefault="002D0AF2" w:rsidP="00313658">
      <w:pPr>
        <w:spacing w:after="0" w:line="240" w:lineRule="auto"/>
        <w:jc w:val="both"/>
        <w:rPr>
          <w:rFonts w:asciiTheme="majorHAnsi" w:hAnsiTheme="majorHAnsi"/>
          <w:sz w:val="24"/>
          <w:szCs w:val="24"/>
        </w:rPr>
      </w:pPr>
    </w:p>
    <w:p w14:paraId="6F62D320" w14:textId="5FA0A3D9" w:rsidR="000D2181" w:rsidRDefault="000D2181"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El informe 10</w:t>
      </w:r>
      <w:r w:rsidR="00FF1BDA">
        <w:rPr>
          <w:rFonts w:asciiTheme="majorHAnsi" w:hAnsiTheme="majorHAnsi"/>
          <w:sz w:val="24"/>
          <w:szCs w:val="24"/>
        </w:rPr>
        <w:t>:</w:t>
      </w:r>
      <w:r>
        <w:rPr>
          <w:rFonts w:asciiTheme="majorHAnsi" w:hAnsiTheme="majorHAnsi"/>
          <w:sz w:val="24"/>
          <w:szCs w:val="24"/>
        </w:rPr>
        <w:t xml:space="preserve"> Centroamérica Unida contra el Coronavirus/Covid-19 emitido por el SICA el 26 de marzo</w:t>
      </w:r>
      <w:r w:rsidR="00E147C7" w:rsidRPr="00000880">
        <w:rPr>
          <w:rFonts w:asciiTheme="majorHAnsi" w:hAnsiTheme="majorHAnsi"/>
          <w:sz w:val="24"/>
          <w:szCs w:val="24"/>
          <w:vertAlign w:val="superscript"/>
        </w:rPr>
        <w:footnoteReference w:id="35"/>
      </w:r>
      <w:r>
        <w:rPr>
          <w:rFonts w:asciiTheme="majorHAnsi" w:hAnsiTheme="majorHAnsi"/>
          <w:sz w:val="24"/>
          <w:szCs w:val="24"/>
        </w:rPr>
        <w:t>, reportó que Nicaragua se encontraba en estado de alerta nacional. También señalaba que el país ha implementado controles sanitarios y protocolos de vigilancia epidemiológica a nivel nacional y en los puntos de ingreso al país, ha recomendado cuarentena preventiva a nacionales y extranjeros; equipó hospitales y centros de emergencia para brindar atención médica; y ha permitido el comercio intrarregional.</w:t>
      </w:r>
    </w:p>
    <w:p w14:paraId="575F7A20" w14:textId="6E1CD750" w:rsidR="000D2181" w:rsidRDefault="000D2181" w:rsidP="005E5E0D">
      <w:pPr>
        <w:pStyle w:val="ListParagraph"/>
        <w:ind w:left="567"/>
        <w:jc w:val="both"/>
        <w:rPr>
          <w:rFonts w:asciiTheme="majorHAnsi" w:hAnsiTheme="majorHAnsi"/>
          <w:sz w:val="24"/>
          <w:szCs w:val="24"/>
        </w:rPr>
      </w:pPr>
    </w:p>
    <w:p w14:paraId="3D4EE18B" w14:textId="77777777" w:rsidR="005412BC" w:rsidRDefault="00BA1EF5"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Asimismo,</w:t>
      </w:r>
      <w:r w:rsidR="00EA431C">
        <w:rPr>
          <w:rFonts w:asciiTheme="majorHAnsi" w:hAnsiTheme="majorHAnsi"/>
          <w:sz w:val="24"/>
          <w:szCs w:val="24"/>
        </w:rPr>
        <w:t xml:space="preserve"> el Gobierno de Nicaragua informó que designó 19 hospitales para atender a las personas con síntomas de Covid-19, preparó unidades de atención primaria en caso de problemas respiratorios y entrenó al persona</w:t>
      </w:r>
      <w:r>
        <w:rPr>
          <w:rFonts w:asciiTheme="majorHAnsi" w:hAnsiTheme="majorHAnsi"/>
          <w:sz w:val="24"/>
          <w:szCs w:val="24"/>
        </w:rPr>
        <w:t>l</w:t>
      </w:r>
      <w:r w:rsidR="00EA431C">
        <w:rPr>
          <w:rFonts w:asciiTheme="majorHAnsi" w:hAnsiTheme="majorHAnsi"/>
          <w:sz w:val="24"/>
          <w:szCs w:val="24"/>
        </w:rPr>
        <w:t xml:space="preserve"> médico. </w:t>
      </w:r>
    </w:p>
    <w:p w14:paraId="356C05F3" w14:textId="77777777" w:rsidR="005412BC" w:rsidRDefault="005412BC" w:rsidP="005E5E0D">
      <w:pPr>
        <w:pStyle w:val="ListParagraph"/>
        <w:ind w:left="567"/>
        <w:jc w:val="both"/>
        <w:rPr>
          <w:rFonts w:asciiTheme="majorHAnsi" w:hAnsiTheme="majorHAnsi"/>
          <w:sz w:val="24"/>
          <w:szCs w:val="24"/>
        </w:rPr>
      </w:pPr>
    </w:p>
    <w:p w14:paraId="660859A9" w14:textId="7D7CE40C" w:rsidR="00EA431C" w:rsidRDefault="005412BC"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Sin embargo, la </w:t>
      </w:r>
      <w:r w:rsidR="00EA431C">
        <w:rPr>
          <w:rFonts w:asciiTheme="majorHAnsi" w:hAnsiTheme="majorHAnsi"/>
          <w:sz w:val="24"/>
          <w:szCs w:val="24"/>
        </w:rPr>
        <w:t>OPS ha señalado que el Gobierno de Nicaragua no ha puesto a la disposición médicos, enfermeros y enfermeras jubilados o estudiantes de medicina para enfrentar la emergencia.</w:t>
      </w:r>
      <w:r w:rsidR="00EA431C" w:rsidRPr="00000880">
        <w:rPr>
          <w:rFonts w:asciiTheme="majorHAnsi" w:hAnsiTheme="majorHAnsi"/>
          <w:sz w:val="24"/>
          <w:szCs w:val="24"/>
          <w:vertAlign w:val="superscript"/>
        </w:rPr>
        <w:footnoteReference w:id="36"/>
      </w:r>
      <w:r w:rsidR="00BA1EF5">
        <w:rPr>
          <w:rFonts w:asciiTheme="majorHAnsi" w:hAnsiTheme="majorHAnsi"/>
          <w:sz w:val="24"/>
          <w:szCs w:val="24"/>
        </w:rPr>
        <w:t xml:space="preserve"> </w:t>
      </w:r>
      <w:r>
        <w:rPr>
          <w:rFonts w:asciiTheme="majorHAnsi" w:hAnsiTheme="majorHAnsi"/>
          <w:sz w:val="24"/>
          <w:szCs w:val="24"/>
        </w:rPr>
        <w:t xml:space="preserve">Y el </w:t>
      </w:r>
      <w:r w:rsidR="00EA431C">
        <w:rPr>
          <w:rFonts w:asciiTheme="majorHAnsi" w:hAnsiTheme="majorHAnsi"/>
          <w:sz w:val="24"/>
          <w:szCs w:val="24"/>
        </w:rPr>
        <w:t>Gobierno de Nicaragua no informó de manera oficial sobre el cierre de fronteras y restricciones de viaje debido al Covid-19</w:t>
      </w:r>
      <w:r>
        <w:rPr>
          <w:rFonts w:asciiTheme="majorHAnsi" w:hAnsiTheme="majorHAnsi"/>
          <w:sz w:val="24"/>
          <w:szCs w:val="24"/>
        </w:rPr>
        <w:t>,</w:t>
      </w:r>
      <w:r w:rsidR="00EA431C">
        <w:rPr>
          <w:rFonts w:asciiTheme="majorHAnsi" w:hAnsiTheme="majorHAnsi"/>
          <w:sz w:val="24"/>
          <w:szCs w:val="24"/>
        </w:rPr>
        <w:t xml:space="preserve"> desp</w:t>
      </w:r>
      <w:r w:rsidR="00BA1EF5">
        <w:rPr>
          <w:rFonts w:asciiTheme="majorHAnsi" w:hAnsiTheme="majorHAnsi"/>
          <w:sz w:val="24"/>
          <w:szCs w:val="24"/>
        </w:rPr>
        <w:t>ué</w:t>
      </w:r>
      <w:r w:rsidR="00EA431C">
        <w:rPr>
          <w:rFonts w:asciiTheme="majorHAnsi" w:hAnsiTheme="majorHAnsi"/>
          <w:sz w:val="24"/>
          <w:szCs w:val="24"/>
        </w:rPr>
        <w:t xml:space="preserve">s del anuncio del primer caso </w:t>
      </w:r>
      <w:r w:rsidR="008540E2">
        <w:rPr>
          <w:rFonts w:asciiTheme="majorHAnsi" w:hAnsiTheme="majorHAnsi"/>
          <w:sz w:val="24"/>
          <w:szCs w:val="24"/>
        </w:rPr>
        <w:t xml:space="preserve">confirmado </w:t>
      </w:r>
      <w:r w:rsidR="00EA431C">
        <w:rPr>
          <w:rFonts w:asciiTheme="majorHAnsi" w:hAnsiTheme="majorHAnsi"/>
          <w:sz w:val="24"/>
          <w:szCs w:val="24"/>
        </w:rPr>
        <w:t>en el país.</w:t>
      </w:r>
    </w:p>
    <w:p w14:paraId="2E7F00AE" w14:textId="77777777" w:rsidR="00BA1EF5" w:rsidRDefault="00BA1EF5" w:rsidP="005E5E0D">
      <w:pPr>
        <w:pStyle w:val="ListParagraph"/>
        <w:ind w:left="567"/>
        <w:jc w:val="both"/>
        <w:rPr>
          <w:rFonts w:asciiTheme="majorHAnsi" w:hAnsiTheme="majorHAnsi"/>
          <w:sz w:val="24"/>
          <w:szCs w:val="24"/>
        </w:rPr>
      </w:pPr>
    </w:p>
    <w:p w14:paraId="556FBDB6" w14:textId="77777777" w:rsidR="000A4590" w:rsidRDefault="00D76A9E"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Más bien las </w:t>
      </w:r>
      <w:r w:rsidR="002D0AF2">
        <w:rPr>
          <w:rFonts w:asciiTheme="majorHAnsi" w:hAnsiTheme="majorHAnsi"/>
          <w:sz w:val="24"/>
          <w:szCs w:val="24"/>
        </w:rPr>
        <w:t xml:space="preserve">acciones </w:t>
      </w:r>
      <w:r w:rsidR="00BA1EF5">
        <w:rPr>
          <w:rFonts w:asciiTheme="majorHAnsi" w:hAnsiTheme="majorHAnsi"/>
          <w:sz w:val="24"/>
          <w:szCs w:val="24"/>
        </w:rPr>
        <w:t xml:space="preserve">que ha tomado el Gobierno de Nicaragua han sido </w:t>
      </w:r>
      <w:r w:rsidR="002D0AF2">
        <w:rPr>
          <w:rFonts w:asciiTheme="majorHAnsi" w:hAnsiTheme="majorHAnsi"/>
          <w:sz w:val="24"/>
          <w:szCs w:val="24"/>
        </w:rPr>
        <w:t>contrari</w:t>
      </w:r>
      <w:r w:rsidR="001F3178">
        <w:rPr>
          <w:rFonts w:asciiTheme="majorHAnsi" w:hAnsiTheme="majorHAnsi"/>
          <w:sz w:val="24"/>
          <w:szCs w:val="24"/>
        </w:rPr>
        <w:t>a</w:t>
      </w:r>
      <w:r w:rsidR="002D0AF2">
        <w:rPr>
          <w:rFonts w:asciiTheme="majorHAnsi" w:hAnsiTheme="majorHAnsi"/>
          <w:sz w:val="24"/>
          <w:szCs w:val="24"/>
        </w:rPr>
        <w:t>s a las ejecutadas en el mundo</w:t>
      </w:r>
      <w:r w:rsidR="00C73DF7">
        <w:rPr>
          <w:rFonts w:asciiTheme="majorHAnsi" w:hAnsiTheme="majorHAnsi"/>
          <w:sz w:val="24"/>
          <w:szCs w:val="24"/>
        </w:rPr>
        <w:t xml:space="preserve"> al inicio de la pandemia</w:t>
      </w:r>
      <w:r w:rsidR="00C73DF7" w:rsidRPr="00000880">
        <w:rPr>
          <w:rFonts w:asciiTheme="majorHAnsi" w:hAnsiTheme="majorHAnsi"/>
          <w:sz w:val="24"/>
          <w:szCs w:val="24"/>
          <w:vertAlign w:val="superscript"/>
        </w:rPr>
        <w:footnoteReference w:id="37"/>
      </w:r>
      <w:r w:rsidR="002D0AF2">
        <w:rPr>
          <w:rFonts w:asciiTheme="majorHAnsi" w:hAnsiTheme="majorHAnsi"/>
          <w:sz w:val="24"/>
          <w:szCs w:val="24"/>
        </w:rPr>
        <w:t xml:space="preserve">, en el sentido </w:t>
      </w:r>
      <w:r w:rsidR="00C73DF7">
        <w:rPr>
          <w:rFonts w:asciiTheme="majorHAnsi" w:hAnsiTheme="majorHAnsi"/>
          <w:sz w:val="24"/>
          <w:szCs w:val="24"/>
        </w:rPr>
        <w:t xml:space="preserve">que otros países limitaron y limitan </w:t>
      </w:r>
      <w:r w:rsidR="004B791B">
        <w:rPr>
          <w:rFonts w:asciiTheme="majorHAnsi" w:hAnsiTheme="majorHAnsi"/>
          <w:sz w:val="24"/>
          <w:szCs w:val="24"/>
        </w:rPr>
        <w:t xml:space="preserve">todavía </w:t>
      </w:r>
      <w:r w:rsidR="00C73DF7">
        <w:rPr>
          <w:rFonts w:asciiTheme="majorHAnsi" w:hAnsiTheme="majorHAnsi"/>
          <w:sz w:val="24"/>
          <w:szCs w:val="24"/>
        </w:rPr>
        <w:t xml:space="preserve">el ingreso a sus territorios, </w:t>
      </w:r>
      <w:r w:rsidR="002D0AF2">
        <w:rPr>
          <w:rFonts w:asciiTheme="majorHAnsi" w:hAnsiTheme="majorHAnsi"/>
          <w:sz w:val="24"/>
          <w:szCs w:val="24"/>
        </w:rPr>
        <w:t xml:space="preserve">el establecimiento de cuarentenas, la suspensión de actividades masivas, la suspensión de clases, entre otros. </w:t>
      </w:r>
    </w:p>
    <w:p w14:paraId="0640F28C" w14:textId="545C6501" w:rsidR="000A4590" w:rsidRDefault="000A4590" w:rsidP="005E5E0D">
      <w:pPr>
        <w:pStyle w:val="ListParagraph"/>
        <w:ind w:left="567"/>
        <w:jc w:val="both"/>
        <w:rPr>
          <w:rFonts w:asciiTheme="majorHAnsi" w:hAnsiTheme="majorHAnsi"/>
          <w:sz w:val="24"/>
          <w:szCs w:val="24"/>
        </w:rPr>
      </w:pPr>
    </w:p>
    <w:p w14:paraId="779BCC19" w14:textId="7A0C57C4" w:rsidR="003301A2" w:rsidRDefault="003301A2"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Es decir, el </w:t>
      </w:r>
      <w:r w:rsidRPr="00313658">
        <w:rPr>
          <w:rFonts w:asciiTheme="majorHAnsi" w:hAnsiTheme="majorHAnsi"/>
          <w:sz w:val="24"/>
          <w:szCs w:val="24"/>
        </w:rPr>
        <w:t>sector público no ha implementado medidas que aseguren la prevención de los contagios, tales como prohibir aglomeraciones, establecer protocolos de seguridad para los usuarios del transporte público, ayudar a la protección de los trabajadores por cuenta propia, entre otras. Tampoco se ha dotado de equipos de protección al personal de salud pública en todo el país que atiende a la población, encontrándose en condiciones muy precarias, lo que ha provocado un elevado número de contagios e incluso el fallecimiento de personal sanitario</w:t>
      </w:r>
      <w:r w:rsidRPr="00000880">
        <w:rPr>
          <w:rFonts w:asciiTheme="majorHAnsi" w:hAnsiTheme="majorHAnsi"/>
          <w:sz w:val="24"/>
          <w:szCs w:val="24"/>
          <w:vertAlign w:val="superscript"/>
        </w:rPr>
        <w:footnoteReference w:id="38"/>
      </w:r>
      <w:r w:rsidRPr="00313658">
        <w:rPr>
          <w:rFonts w:asciiTheme="majorHAnsi" w:hAnsiTheme="majorHAnsi"/>
          <w:sz w:val="24"/>
          <w:szCs w:val="24"/>
        </w:rPr>
        <w:t>.</w:t>
      </w:r>
    </w:p>
    <w:p w14:paraId="45105583" w14:textId="77777777" w:rsidR="003301A2" w:rsidRDefault="003301A2" w:rsidP="005E5E0D">
      <w:pPr>
        <w:pStyle w:val="ListParagraph"/>
        <w:ind w:left="567"/>
        <w:jc w:val="both"/>
        <w:rPr>
          <w:rFonts w:asciiTheme="majorHAnsi" w:hAnsiTheme="majorHAnsi"/>
          <w:sz w:val="24"/>
          <w:szCs w:val="24"/>
        </w:rPr>
      </w:pPr>
    </w:p>
    <w:p w14:paraId="255CC846" w14:textId="2453A187" w:rsidR="000A4590" w:rsidRDefault="000A4590"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Aunque o</w:t>
      </w:r>
      <w:r w:rsidR="00EF0B16">
        <w:rPr>
          <w:rFonts w:asciiTheme="majorHAnsi" w:hAnsiTheme="majorHAnsi"/>
          <w:sz w:val="24"/>
          <w:szCs w:val="24"/>
        </w:rPr>
        <w:t>bservamos que el discurso oficial cambió entre mediados de abril y el die</w:t>
      </w:r>
      <w:r w:rsidR="00E147C7">
        <w:rPr>
          <w:rFonts w:asciiTheme="majorHAnsi" w:hAnsiTheme="majorHAnsi"/>
          <w:sz w:val="24"/>
          <w:szCs w:val="24"/>
        </w:rPr>
        <w:t>ci</w:t>
      </w:r>
      <w:r w:rsidR="00EF0B16">
        <w:rPr>
          <w:rFonts w:asciiTheme="majorHAnsi" w:hAnsiTheme="majorHAnsi"/>
          <w:sz w:val="24"/>
          <w:szCs w:val="24"/>
        </w:rPr>
        <w:t xml:space="preserve">nueve de julio ya que el </w:t>
      </w:r>
      <w:r w:rsidR="004B791B">
        <w:rPr>
          <w:rFonts w:asciiTheme="majorHAnsi" w:hAnsiTheme="majorHAnsi"/>
          <w:sz w:val="24"/>
          <w:szCs w:val="24"/>
        </w:rPr>
        <w:t>Ejecutivo</w:t>
      </w:r>
      <w:r w:rsidR="00EF0B16">
        <w:rPr>
          <w:rFonts w:asciiTheme="majorHAnsi" w:hAnsiTheme="majorHAnsi"/>
          <w:sz w:val="24"/>
          <w:szCs w:val="24"/>
        </w:rPr>
        <w:t xml:space="preserve"> mostró una actitud más preocupada sobre la evolución de la pandemia en el país</w:t>
      </w:r>
      <w:r>
        <w:rPr>
          <w:rFonts w:asciiTheme="majorHAnsi" w:hAnsiTheme="majorHAnsi"/>
          <w:sz w:val="24"/>
          <w:szCs w:val="24"/>
        </w:rPr>
        <w:t xml:space="preserve"> y que esto podría </w:t>
      </w:r>
      <w:r w:rsidR="00EF0B16">
        <w:rPr>
          <w:rFonts w:asciiTheme="majorHAnsi" w:hAnsiTheme="majorHAnsi"/>
          <w:sz w:val="24"/>
          <w:szCs w:val="24"/>
        </w:rPr>
        <w:t>explicar en parte el por qué se redujo el número de actividades públicas de aglomeración promovidas por el Estado entre finales de mayo e inicios de julio</w:t>
      </w:r>
      <w:r w:rsidR="003301A2">
        <w:rPr>
          <w:rFonts w:asciiTheme="majorHAnsi" w:hAnsiTheme="majorHAnsi"/>
          <w:sz w:val="24"/>
          <w:szCs w:val="24"/>
        </w:rPr>
        <w:t>,</w:t>
      </w:r>
      <w:r w:rsidR="00EF0B16" w:rsidRPr="00000880">
        <w:rPr>
          <w:rFonts w:asciiTheme="majorHAnsi" w:hAnsiTheme="majorHAnsi"/>
          <w:sz w:val="24"/>
          <w:szCs w:val="24"/>
          <w:vertAlign w:val="superscript"/>
        </w:rPr>
        <w:footnoteReference w:id="39"/>
      </w:r>
      <w:r>
        <w:rPr>
          <w:rFonts w:asciiTheme="majorHAnsi" w:hAnsiTheme="majorHAnsi"/>
          <w:sz w:val="24"/>
          <w:szCs w:val="24"/>
        </w:rPr>
        <w:t xml:space="preserve"> en la actualidad se siguen promoviendo actividades masivas.</w:t>
      </w:r>
    </w:p>
    <w:p w14:paraId="766FF212" w14:textId="77777777" w:rsidR="000A4590" w:rsidRDefault="000A4590" w:rsidP="005E5E0D">
      <w:pPr>
        <w:pStyle w:val="ListParagraph"/>
        <w:ind w:left="567"/>
        <w:jc w:val="both"/>
        <w:rPr>
          <w:rFonts w:asciiTheme="majorHAnsi" w:hAnsiTheme="majorHAnsi"/>
          <w:sz w:val="24"/>
          <w:szCs w:val="24"/>
        </w:rPr>
      </w:pPr>
    </w:p>
    <w:p w14:paraId="4A5FA32D" w14:textId="3B45952D" w:rsidR="002D0AF2" w:rsidRDefault="000A4590"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El pasado </w:t>
      </w:r>
      <w:r w:rsidR="004B791B">
        <w:rPr>
          <w:rFonts w:asciiTheme="majorHAnsi" w:hAnsiTheme="majorHAnsi"/>
          <w:sz w:val="24"/>
          <w:szCs w:val="24"/>
        </w:rPr>
        <w:t>12 de agosto</w:t>
      </w:r>
      <w:r w:rsidR="008540E2">
        <w:rPr>
          <w:rFonts w:asciiTheme="majorHAnsi" w:hAnsiTheme="majorHAnsi"/>
          <w:sz w:val="24"/>
          <w:szCs w:val="24"/>
        </w:rPr>
        <w:t>,</w:t>
      </w:r>
      <w:r w:rsidR="004B791B">
        <w:rPr>
          <w:rFonts w:asciiTheme="majorHAnsi" w:hAnsiTheme="majorHAnsi"/>
          <w:sz w:val="24"/>
          <w:szCs w:val="24"/>
        </w:rPr>
        <w:t xml:space="preserve"> el COSEP durante su conferencia de prensa semanal presentó un video en el que se aprecia a una multitud de personas participando en un festival como parte de las fiestas de la localidad en Juigalpa, Chontales, sin tomar las medidas necesarias para evitar el contagio del Covid-19. Las personas no utilizaban mascarillas, </w:t>
      </w:r>
      <w:r w:rsidR="00EA1757">
        <w:rPr>
          <w:rFonts w:asciiTheme="majorHAnsi" w:hAnsiTheme="majorHAnsi"/>
          <w:sz w:val="24"/>
          <w:szCs w:val="24"/>
        </w:rPr>
        <w:t>no guardaban el distanciamiento so</w:t>
      </w:r>
      <w:r w:rsidR="004B791B">
        <w:rPr>
          <w:rFonts w:asciiTheme="majorHAnsi" w:hAnsiTheme="majorHAnsi"/>
          <w:sz w:val="24"/>
          <w:szCs w:val="24"/>
        </w:rPr>
        <w:t xml:space="preserve">cial y fue promovido por las autoridades. </w:t>
      </w:r>
      <w:r w:rsidR="00EA1757">
        <w:rPr>
          <w:rFonts w:asciiTheme="majorHAnsi" w:hAnsiTheme="majorHAnsi"/>
          <w:sz w:val="24"/>
          <w:szCs w:val="24"/>
        </w:rPr>
        <w:t>Igualmente,</w:t>
      </w:r>
      <w:r w:rsidR="004B791B">
        <w:rPr>
          <w:rFonts w:asciiTheme="majorHAnsi" w:hAnsiTheme="majorHAnsi"/>
          <w:sz w:val="24"/>
          <w:szCs w:val="24"/>
        </w:rPr>
        <w:t xml:space="preserve"> en la ciudad de Granada se estaban promoviendo barreras de toros. El presidente del COSEP expresó “esto es todo lo contrario de lo que insiste la OPS, de lo que insiste cada uno de los distintos grupos médicos que insisten en tomar medidas de prevención al no tener ningún tipo de información que muestre lo que está sucediendo”</w:t>
      </w:r>
      <w:r w:rsidR="003301A2" w:rsidRPr="00000880">
        <w:rPr>
          <w:rFonts w:asciiTheme="majorHAnsi" w:hAnsiTheme="majorHAnsi"/>
          <w:sz w:val="24"/>
          <w:szCs w:val="24"/>
          <w:vertAlign w:val="superscript"/>
        </w:rPr>
        <w:footnoteReference w:id="40"/>
      </w:r>
      <w:r w:rsidR="004B791B">
        <w:rPr>
          <w:rFonts w:asciiTheme="majorHAnsi" w:hAnsiTheme="majorHAnsi"/>
          <w:sz w:val="24"/>
          <w:szCs w:val="24"/>
        </w:rPr>
        <w:t>.</w:t>
      </w:r>
    </w:p>
    <w:p w14:paraId="75CA8BBA" w14:textId="765F5D45" w:rsidR="000A4590" w:rsidRDefault="000A4590" w:rsidP="005E5E0D">
      <w:pPr>
        <w:pStyle w:val="ListParagraph"/>
        <w:ind w:left="567"/>
        <w:jc w:val="both"/>
        <w:rPr>
          <w:rFonts w:asciiTheme="majorHAnsi" w:hAnsiTheme="majorHAnsi"/>
          <w:sz w:val="24"/>
          <w:szCs w:val="24"/>
        </w:rPr>
      </w:pPr>
    </w:p>
    <w:p w14:paraId="3CA49D96" w14:textId="7157C41D" w:rsidR="003D1DF8" w:rsidRPr="00313658" w:rsidRDefault="003D1DF8" w:rsidP="00AF01C3">
      <w:pPr>
        <w:pStyle w:val="ListParagraph"/>
        <w:numPr>
          <w:ilvl w:val="0"/>
          <w:numId w:val="5"/>
        </w:numPr>
        <w:ind w:left="567" w:hanging="567"/>
        <w:jc w:val="both"/>
        <w:rPr>
          <w:rFonts w:asciiTheme="majorHAnsi" w:hAnsiTheme="majorHAnsi"/>
          <w:sz w:val="24"/>
          <w:szCs w:val="24"/>
        </w:rPr>
      </w:pPr>
      <w:r w:rsidRPr="00313658">
        <w:rPr>
          <w:rFonts w:asciiTheme="majorHAnsi" w:hAnsiTheme="majorHAnsi"/>
          <w:sz w:val="24"/>
          <w:szCs w:val="24"/>
        </w:rPr>
        <w:t xml:space="preserve">Nicaragua </w:t>
      </w:r>
      <w:r w:rsidR="00426BB2">
        <w:rPr>
          <w:rFonts w:asciiTheme="majorHAnsi" w:hAnsiTheme="majorHAnsi"/>
          <w:sz w:val="24"/>
          <w:szCs w:val="24"/>
        </w:rPr>
        <w:t xml:space="preserve">ha presentado </w:t>
      </w:r>
      <w:r w:rsidRPr="00313658">
        <w:rPr>
          <w:rFonts w:asciiTheme="majorHAnsi" w:hAnsiTheme="majorHAnsi"/>
          <w:sz w:val="24"/>
          <w:szCs w:val="24"/>
        </w:rPr>
        <w:t xml:space="preserve">un comportamiento de casos que </w:t>
      </w:r>
      <w:r w:rsidR="00426BB2">
        <w:rPr>
          <w:rFonts w:asciiTheme="majorHAnsi" w:hAnsiTheme="majorHAnsi"/>
          <w:sz w:val="24"/>
          <w:szCs w:val="24"/>
        </w:rPr>
        <w:t xml:space="preserve">ha reflejado </w:t>
      </w:r>
      <w:r w:rsidRPr="00313658">
        <w:rPr>
          <w:rFonts w:asciiTheme="majorHAnsi" w:hAnsiTheme="majorHAnsi"/>
          <w:sz w:val="24"/>
          <w:szCs w:val="24"/>
        </w:rPr>
        <w:t>una situación atípica cuando se contrasta</w:t>
      </w:r>
      <w:r w:rsidR="00426BB2">
        <w:rPr>
          <w:rFonts w:asciiTheme="majorHAnsi" w:hAnsiTheme="majorHAnsi"/>
          <w:sz w:val="24"/>
          <w:szCs w:val="24"/>
        </w:rPr>
        <w:t xml:space="preserve">n </w:t>
      </w:r>
      <w:r w:rsidRPr="00313658">
        <w:rPr>
          <w:rFonts w:asciiTheme="majorHAnsi" w:hAnsiTheme="majorHAnsi"/>
          <w:sz w:val="24"/>
          <w:szCs w:val="24"/>
        </w:rPr>
        <w:t>los datos oficiales con los de la región centroamericana</w:t>
      </w:r>
      <w:r w:rsidR="00426BB2">
        <w:rPr>
          <w:rFonts w:asciiTheme="majorHAnsi" w:hAnsiTheme="majorHAnsi"/>
          <w:sz w:val="24"/>
          <w:szCs w:val="24"/>
        </w:rPr>
        <w:t>. Esto sugiere que el Estado ha ocultado información dificultando con ello el tomar medidas oportunas para reducir el contagio y la cantidad de fallecidos.</w:t>
      </w:r>
    </w:p>
    <w:p w14:paraId="123E5C5C" w14:textId="77777777" w:rsidR="003D1DF8" w:rsidRPr="00313658" w:rsidRDefault="003D1DF8" w:rsidP="005E5E0D">
      <w:pPr>
        <w:pStyle w:val="ListParagraph"/>
        <w:ind w:left="567"/>
        <w:jc w:val="both"/>
        <w:rPr>
          <w:rFonts w:asciiTheme="majorHAnsi" w:hAnsiTheme="majorHAnsi"/>
          <w:sz w:val="24"/>
          <w:szCs w:val="24"/>
        </w:rPr>
      </w:pPr>
    </w:p>
    <w:p w14:paraId="7D69F93B" w14:textId="74ABCAC4" w:rsidR="003D1DF8" w:rsidRPr="00313658" w:rsidRDefault="003D1DF8" w:rsidP="00AF01C3">
      <w:pPr>
        <w:pStyle w:val="ListParagraph"/>
        <w:numPr>
          <w:ilvl w:val="0"/>
          <w:numId w:val="5"/>
        </w:numPr>
        <w:ind w:left="567" w:hanging="567"/>
        <w:jc w:val="both"/>
        <w:rPr>
          <w:rFonts w:asciiTheme="majorHAnsi" w:hAnsiTheme="majorHAnsi"/>
          <w:sz w:val="24"/>
          <w:szCs w:val="24"/>
        </w:rPr>
      </w:pPr>
      <w:r w:rsidRPr="00313658">
        <w:rPr>
          <w:rFonts w:asciiTheme="majorHAnsi" w:hAnsiTheme="majorHAnsi"/>
          <w:sz w:val="24"/>
          <w:szCs w:val="24"/>
        </w:rPr>
        <w:t>Ese comportamiento atípico</w:t>
      </w:r>
      <w:r w:rsidR="00EC1898">
        <w:rPr>
          <w:rFonts w:asciiTheme="majorHAnsi" w:hAnsiTheme="majorHAnsi"/>
          <w:sz w:val="24"/>
          <w:szCs w:val="24"/>
        </w:rPr>
        <w:t xml:space="preserve"> en la información oficial</w:t>
      </w:r>
      <w:r w:rsidRPr="00313658">
        <w:rPr>
          <w:rFonts w:asciiTheme="majorHAnsi" w:hAnsiTheme="majorHAnsi"/>
          <w:sz w:val="24"/>
          <w:szCs w:val="24"/>
        </w:rPr>
        <w:t xml:space="preserve"> se ha mantenido hasta la fecha. El 1</w:t>
      </w:r>
      <w:r w:rsidR="00FE08B8">
        <w:rPr>
          <w:rFonts w:asciiTheme="majorHAnsi" w:hAnsiTheme="majorHAnsi"/>
          <w:sz w:val="24"/>
          <w:szCs w:val="24"/>
        </w:rPr>
        <w:t>2</w:t>
      </w:r>
      <w:r w:rsidRPr="00313658">
        <w:rPr>
          <w:rFonts w:asciiTheme="majorHAnsi" w:hAnsiTheme="majorHAnsi"/>
          <w:sz w:val="24"/>
          <w:szCs w:val="24"/>
        </w:rPr>
        <w:t xml:space="preserve"> de agosto</w:t>
      </w:r>
      <w:r w:rsidR="00FE08B8">
        <w:rPr>
          <w:rFonts w:asciiTheme="majorHAnsi" w:hAnsiTheme="majorHAnsi"/>
          <w:sz w:val="24"/>
          <w:szCs w:val="24"/>
        </w:rPr>
        <w:t xml:space="preserve"> de 2020</w:t>
      </w:r>
      <w:r w:rsidR="00D56284">
        <w:rPr>
          <w:rFonts w:asciiTheme="majorHAnsi" w:hAnsiTheme="majorHAnsi"/>
          <w:sz w:val="24"/>
          <w:szCs w:val="24"/>
        </w:rPr>
        <w:t>,</w:t>
      </w:r>
      <w:r w:rsidRPr="00313658">
        <w:rPr>
          <w:rFonts w:asciiTheme="majorHAnsi" w:hAnsiTheme="majorHAnsi"/>
          <w:sz w:val="24"/>
          <w:szCs w:val="24"/>
        </w:rPr>
        <w:t xml:space="preserve"> la región Centroam</w:t>
      </w:r>
      <w:r w:rsidR="006E0679">
        <w:rPr>
          <w:rFonts w:asciiTheme="majorHAnsi" w:hAnsiTheme="majorHAnsi"/>
          <w:sz w:val="24"/>
          <w:szCs w:val="24"/>
        </w:rPr>
        <w:t>é</w:t>
      </w:r>
      <w:r w:rsidRPr="00313658">
        <w:rPr>
          <w:rFonts w:asciiTheme="majorHAnsi" w:hAnsiTheme="majorHAnsi"/>
          <w:sz w:val="24"/>
          <w:szCs w:val="24"/>
        </w:rPr>
        <w:t>rica según la Universidad Johns Hopkins</w:t>
      </w:r>
      <w:r w:rsidRPr="00000880">
        <w:rPr>
          <w:rFonts w:asciiTheme="majorHAnsi" w:hAnsiTheme="majorHAnsi"/>
          <w:sz w:val="24"/>
          <w:szCs w:val="24"/>
          <w:vertAlign w:val="superscript"/>
        </w:rPr>
        <w:footnoteReference w:id="41"/>
      </w:r>
      <w:r w:rsidRPr="00313658">
        <w:rPr>
          <w:rFonts w:asciiTheme="majorHAnsi" w:hAnsiTheme="majorHAnsi"/>
          <w:sz w:val="24"/>
          <w:szCs w:val="24"/>
        </w:rPr>
        <w:t xml:space="preserve"> alcanzaba 2</w:t>
      </w:r>
      <w:r w:rsidR="00FE08B8">
        <w:rPr>
          <w:rFonts w:asciiTheme="majorHAnsi" w:hAnsiTheme="majorHAnsi"/>
          <w:sz w:val="24"/>
          <w:szCs w:val="24"/>
        </w:rPr>
        <w:t xml:space="preserve">33,277 </w:t>
      </w:r>
      <w:r w:rsidRPr="00313658">
        <w:rPr>
          <w:rFonts w:asciiTheme="majorHAnsi" w:hAnsiTheme="majorHAnsi"/>
          <w:sz w:val="24"/>
          <w:szCs w:val="24"/>
        </w:rPr>
        <w:t xml:space="preserve">casos confirmados con la COVID-19, en específico muestran a Nicaragua con </w:t>
      </w:r>
      <w:r w:rsidR="00FE08B8">
        <w:rPr>
          <w:rFonts w:asciiTheme="majorHAnsi" w:hAnsiTheme="majorHAnsi"/>
          <w:sz w:val="24"/>
          <w:szCs w:val="24"/>
        </w:rPr>
        <w:t>4,115</w:t>
      </w:r>
      <w:r w:rsidRPr="00313658">
        <w:rPr>
          <w:rFonts w:asciiTheme="majorHAnsi" w:hAnsiTheme="majorHAnsi"/>
          <w:sz w:val="24"/>
          <w:szCs w:val="24"/>
        </w:rPr>
        <w:t xml:space="preserve"> casos, El Salvador con 2</w:t>
      </w:r>
      <w:r w:rsidR="00FE08B8">
        <w:rPr>
          <w:rFonts w:asciiTheme="majorHAnsi" w:hAnsiTheme="majorHAnsi"/>
          <w:sz w:val="24"/>
          <w:szCs w:val="24"/>
        </w:rPr>
        <w:t>1,644</w:t>
      </w:r>
      <w:r w:rsidRPr="00313658">
        <w:rPr>
          <w:rFonts w:asciiTheme="majorHAnsi" w:hAnsiTheme="majorHAnsi"/>
          <w:sz w:val="24"/>
          <w:szCs w:val="24"/>
        </w:rPr>
        <w:t>, Costa Rica con 2</w:t>
      </w:r>
      <w:r w:rsidR="00FE08B8">
        <w:rPr>
          <w:rFonts w:asciiTheme="majorHAnsi" w:hAnsiTheme="majorHAnsi"/>
          <w:sz w:val="24"/>
          <w:szCs w:val="24"/>
        </w:rPr>
        <w:t>4,508</w:t>
      </w:r>
      <w:r w:rsidRPr="00313658">
        <w:rPr>
          <w:rFonts w:asciiTheme="majorHAnsi" w:hAnsiTheme="majorHAnsi"/>
          <w:sz w:val="24"/>
          <w:szCs w:val="24"/>
        </w:rPr>
        <w:t>, Honduras con 4</w:t>
      </w:r>
      <w:r w:rsidR="00FE08B8">
        <w:rPr>
          <w:rFonts w:asciiTheme="majorHAnsi" w:hAnsiTheme="majorHAnsi"/>
          <w:sz w:val="24"/>
          <w:szCs w:val="24"/>
        </w:rPr>
        <w:t>8,403</w:t>
      </w:r>
      <w:r w:rsidRPr="00313658">
        <w:rPr>
          <w:rFonts w:asciiTheme="majorHAnsi" w:hAnsiTheme="majorHAnsi"/>
          <w:sz w:val="24"/>
          <w:szCs w:val="24"/>
        </w:rPr>
        <w:t>, Guatemala con 5</w:t>
      </w:r>
      <w:r w:rsidR="00FE08B8">
        <w:rPr>
          <w:rFonts w:asciiTheme="majorHAnsi" w:hAnsiTheme="majorHAnsi"/>
          <w:sz w:val="24"/>
          <w:szCs w:val="24"/>
        </w:rPr>
        <w:t>7,966</w:t>
      </w:r>
      <w:r w:rsidRPr="00313658">
        <w:rPr>
          <w:rFonts w:asciiTheme="majorHAnsi" w:hAnsiTheme="majorHAnsi"/>
          <w:sz w:val="24"/>
          <w:szCs w:val="24"/>
        </w:rPr>
        <w:t xml:space="preserve"> y Panamá con </w:t>
      </w:r>
      <w:r w:rsidR="00FE08B8">
        <w:rPr>
          <w:rFonts w:asciiTheme="majorHAnsi" w:hAnsiTheme="majorHAnsi"/>
          <w:sz w:val="24"/>
          <w:szCs w:val="24"/>
        </w:rPr>
        <w:t>76,464</w:t>
      </w:r>
      <w:r w:rsidRPr="00313658">
        <w:rPr>
          <w:rFonts w:asciiTheme="majorHAnsi" w:hAnsiTheme="majorHAnsi"/>
          <w:sz w:val="24"/>
          <w:szCs w:val="24"/>
        </w:rPr>
        <w:t>.</w:t>
      </w:r>
      <w:r w:rsidR="00BC0B4E">
        <w:rPr>
          <w:rFonts w:asciiTheme="majorHAnsi" w:hAnsiTheme="majorHAnsi"/>
          <w:sz w:val="24"/>
          <w:szCs w:val="24"/>
        </w:rPr>
        <w:t xml:space="preserve"> En todos los países</w:t>
      </w:r>
      <w:r w:rsidR="006E0679">
        <w:rPr>
          <w:rFonts w:asciiTheme="majorHAnsi" w:hAnsiTheme="majorHAnsi"/>
          <w:sz w:val="24"/>
          <w:szCs w:val="24"/>
        </w:rPr>
        <w:t>,</w:t>
      </w:r>
      <w:r w:rsidR="00BC0B4E">
        <w:rPr>
          <w:rFonts w:asciiTheme="majorHAnsi" w:hAnsiTheme="majorHAnsi"/>
          <w:sz w:val="24"/>
          <w:szCs w:val="24"/>
        </w:rPr>
        <w:t xml:space="preserve"> excepto en Nicaragua se han implementado medidas de confinamiento</w:t>
      </w:r>
      <w:r w:rsidR="00381797">
        <w:rPr>
          <w:rFonts w:asciiTheme="majorHAnsi" w:hAnsiTheme="majorHAnsi"/>
          <w:sz w:val="24"/>
          <w:szCs w:val="24"/>
        </w:rPr>
        <w:t>.</w:t>
      </w:r>
    </w:p>
    <w:p w14:paraId="658B3508" w14:textId="77777777" w:rsidR="003D1DF8" w:rsidRPr="00313658" w:rsidRDefault="003D1DF8" w:rsidP="005E5E0D">
      <w:pPr>
        <w:pStyle w:val="ListParagraph"/>
        <w:ind w:left="567"/>
        <w:jc w:val="both"/>
        <w:rPr>
          <w:rFonts w:asciiTheme="majorHAnsi" w:hAnsiTheme="majorHAnsi"/>
          <w:sz w:val="24"/>
          <w:szCs w:val="24"/>
        </w:rPr>
      </w:pPr>
    </w:p>
    <w:p w14:paraId="287E63A0" w14:textId="377AE4DF" w:rsidR="003D1DF8" w:rsidRPr="00313658" w:rsidRDefault="003D1DF8" w:rsidP="00AF01C3">
      <w:pPr>
        <w:pStyle w:val="ListParagraph"/>
        <w:numPr>
          <w:ilvl w:val="0"/>
          <w:numId w:val="5"/>
        </w:numPr>
        <w:ind w:left="567" w:hanging="567"/>
        <w:jc w:val="both"/>
        <w:rPr>
          <w:rFonts w:asciiTheme="majorHAnsi" w:hAnsiTheme="majorHAnsi"/>
          <w:sz w:val="24"/>
          <w:szCs w:val="24"/>
        </w:rPr>
      </w:pPr>
      <w:r w:rsidRPr="00313658">
        <w:rPr>
          <w:rFonts w:asciiTheme="majorHAnsi" w:hAnsiTheme="majorHAnsi"/>
          <w:sz w:val="24"/>
          <w:szCs w:val="24"/>
        </w:rPr>
        <w:t>Igual ocurre con los fallecimientos en la región Centroamericana ya que según la Universidad Johns Hopkins</w:t>
      </w:r>
      <w:r w:rsidRPr="00000880">
        <w:rPr>
          <w:rFonts w:asciiTheme="majorHAnsi" w:hAnsiTheme="majorHAnsi"/>
          <w:sz w:val="24"/>
          <w:szCs w:val="24"/>
          <w:vertAlign w:val="superscript"/>
        </w:rPr>
        <w:footnoteReference w:id="42"/>
      </w:r>
      <w:r w:rsidRPr="00313658">
        <w:rPr>
          <w:rFonts w:asciiTheme="majorHAnsi" w:hAnsiTheme="majorHAnsi"/>
          <w:sz w:val="24"/>
          <w:szCs w:val="24"/>
        </w:rPr>
        <w:t xml:space="preserve"> alcanzaba</w:t>
      </w:r>
      <w:r w:rsidR="00381797">
        <w:rPr>
          <w:rFonts w:asciiTheme="majorHAnsi" w:hAnsiTheme="majorHAnsi"/>
          <w:sz w:val="24"/>
          <w:szCs w:val="24"/>
        </w:rPr>
        <w:t>n</w:t>
      </w:r>
      <w:r w:rsidRPr="00313658">
        <w:rPr>
          <w:rFonts w:asciiTheme="majorHAnsi" w:hAnsiTheme="majorHAnsi"/>
          <w:sz w:val="24"/>
          <w:szCs w:val="24"/>
        </w:rPr>
        <w:t xml:space="preserve"> 6,</w:t>
      </w:r>
      <w:r w:rsidR="00FE08B8">
        <w:rPr>
          <w:rFonts w:asciiTheme="majorHAnsi" w:hAnsiTheme="majorHAnsi"/>
          <w:sz w:val="24"/>
          <w:szCs w:val="24"/>
        </w:rPr>
        <w:t>390</w:t>
      </w:r>
      <w:r w:rsidRPr="00313658">
        <w:rPr>
          <w:rFonts w:asciiTheme="majorHAnsi" w:hAnsiTheme="majorHAnsi"/>
          <w:sz w:val="24"/>
          <w:szCs w:val="24"/>
        </w:rPr>
        <w:t xml:space="preserve"> personas fallecidas, en específico muestran a Nicaragua con 12</w:t>
      </w:r>
      <w:r w:rsidR="00FE08B8">
        <w:rPr>
          <w:rFonts w:asciiTheme="majorHAnsi" w:hAnsiTheme="majorHAnsi"/>
          <w:sz w:val="24"/>
          <w:szCs w:val="24"/>
        </w:rPr>
        <w:t>8</w:t>
      </w:r>
      <w:r w:rsidRPr="00313658">
        <w:rPr>
          <w:rFonts w:asciiTheme="majorHAnsi" w:hAnsiTheme="majorHAnsi"/>
          <w:sz w:val="24"/>
          <w:szCs w:val="24"/>
        </w:rPr>
        <w:t xml:space="preserve"> </w:t>
      </w:r>
      <w:r w:rsidR="00FE08B8">
        <w:rPr>
          <w:rFonts w:asciiTheme="majorHAnsi" w:hAnsiTheme="majorHAnsi"/>
          <w:sz w:val="24"/>
          <w:szCs w:val="24"/>
        </w:rPr>
        <w:t>fallecidos</w:t>
      </w:r>
      <w:r w:rsidRPr="00313658">
        <w:rPr>
          <w:rFonts w:asciiTheme="majorHAnsi" w:hAnsiTheme="majorHAnsi"/>
          <w:sz w:val="24"/>
          <w:szCs w:val="24"/>
        </w:rPr>
        <w:t>, Costa Rica con 2</w:t>
      </w:r>
      <w:r w:rsidR="00FE08B8">
        <w:rPr>
          <w:rFonts w:asciiTheme="majorHAnsi" w:hAnsiTheme="majorHAnsi"/>
          <w:sz w:val="24"/>
          <w:szCs w:val="24"/>
        </w:rPr>
        <w:t>5</w:t>
      </w:r>
      <w:r w:rsidRPr="00313658">
        <w:rPr>
          <w:rFonts w:asciiTheme="majorHAnsi" w:hAnsiTheme="majorHAnsi"/>
          <w:sz w:val="24"/>
          <w:szCs w:val="24"/>
        </w:rPr>
        <w:t>5, El Salvador con 5</w:t>
      </w:r>
      <w:r w:rsidR="00FE08B8">
        <w:rPr>
          <w:rFonts w:asciiTheme="majorHAnsi" w:hAnsiTheme="majorHAnsi"/>
          <w:sz w:val="24"/>
          <w:szCs w:val="24"/>
        </w:rPr>
        <w:t>77</w:t>
      </w:r>
      <w:r w:rsidRPr="00313658">
        <w:rPr>
          <w:rFonts w:asciiTheme="majorHAnsi" w:hAnsiTheme="majorHAnsi"/>
          <w:sz w:val="24"/>
          <w:szCs w:val="24"/>
        </w:rPr>
        <w:t xml:space="preserve"> fallecidos, Honduras con 1,</w:t>
      </w:r>
      <w:r w:rsidR="00FE08B8">
        <w:rPr>
          <w:rFonts w:asciiTheme="majorHAnsi" w:hAnsiTheme="majorHAnsi"/>
          <w:sz w:val="24"/>
          <w:szCs w:val="24"/>
        </w:rPr>
        <w:t>515</w:t>
      </w:r>
      <w:r w:rsidRPr="00313658">
        <w:rPr>
          <w:rFonts w:asciiTheme="majorHAnsi" w:hAnsiTheme="majorHAnsi"/>
          <w:sz w:val="24"/>
          <w:szCs w:val="24"/>
        </w:rPr>
        <w:t>, Panamá con 1,6</w:t>
      </w:r>
      <w:r w:rsidR="00FE08B8">
        <w:rPr>
          <w:rFonts w:asciiTheme="majorHAnsi" w:hAnsiTheme="majorHAnsi"/>
          <w:sz w:val="24"/>
          <w:szCs w:val="24"/>
        </w:rPr>
        <w:t>80</w:t>
      </w:r>
      <w:r w:rsidRPr="00313658">
        <w:rPr>
          <w:rFonts w:asciiTheme="majorHAnsi" w:hAnsiTheme="majorHAnsi"/>
          <w:sz w:val="24"/>
          <w:szCs w:val="24"/>
        </w:rPr>
        <w:t xml:space="preserve"> y Guatemala con </w:t>
      </w:r>
      <w:r w:rsidR="00BC0B4E">
        <w:rPr>
          <w:rFonts w:asciiTheme="majorHAnsi" w:hAnsiTheme="majorHAnsi"/>
          <w:sz w:val="24"/>
          <w:szCs w:val="24"/>
        </w:rPr>
        <w:t>2,2</w:t>
      </w:r>
      <w:r w:rsidR="00FE08B8">
        <w:rPr>
          <w:rFonts w:asciiTheme="majorHAnsi" w:hAnsiTheme="majorHAnsi"/>
          <w:sz w:val="24"/>
          <w:szCs w:val="24"/>
        </w:rPr>
        <w:t>33</w:t>
      </w:r>
      <w:r w:rsidRPr="00313658">
        <w:rPr>
          <w:rFonts w:asciiTheme="majorHAnsi" w:hAnsiTheme="majorHAnsi"/>
          <w:sz w:val="24"/>
          <w:szCs w:val="24"/>
        </w:rPr>
        <w:t>.</w:t>
      </w:r>
    </w:p>
    <w:p w14:paraId="13C0C44C" w14:textId="665BD45A" w:rsidR="003D1DF8" w:rsidRDefault="003D1DF8" w:rsidP="005E5E0D">
      <w:pPr>
        <w:pStyle w:val="ListParagraph"/>
        <w:ind w:left="567"/>
        <w:jc w:val="both"/>
        <w:rPr>
          <w:rFonts w:asciiTheme="majorHAnsi" w:hAnsiTheme="majorHAnsi"/>
          <w:sz w:val="24"/>
          <w:szCs w:val="24"/>
        </w:rPr>
      </w:pPr>
    </w:p>
    <w:p w14:paraId="6BEE804C" w14:textId="471B2B11" w:rsidR="001A773E" w:rsidRDefault="001A773E"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Con base en el Observatorio Ciudadano Covid-19 en Nicaragua</w:t>
      </w:r>
      <w:r w:rsidRPr="00000880">
        <w:rPr>
          <w:rFonts w:asciiTheme="majorHAnsi" w:hAnsiTheme="majorHAnsi"/>
          <w:sz w:val="24"/>
          <w:szCs w:val="24"/>
          <w:vertAlign w:val="superscript"/>
        </w:rPr>
        <w:footnoteReference w:id="43"/>
      </w:r>
      <w:r>
        <w:rPr>
          <w:rFonts w:asciiTheme="majorHAnsi" w:hAnsiTheme="majorHAnsi"/>
          <w:sz w:val="24"/>
          <w:szCs w:val="24"/>
        </w:rPr>
        <w:t xml:space="preserve"> al 12 de agosto reportan un acumulado de 9,646 casos sospechosos verificados</w:t>
      </w:r>
      <w:r w:rsidR="00B36D44">
        <w:rPr>
          <w:rFonts w:asciiTheme="majorHAnsi" w:hAnsiTheme="majorHAnsi"/>
          <w:sz w:val="24"/>
          <w:szCs w:val="24"/>
        </w:rPr>
        <w:t>,</w:t>
      </w:r>
      <w:r>
        <w:rPr>
          <w:rFonts w:asciiTheme="majorHAnsi" w:hAnsiTheme="majorHAnsi"/>
          <w:sz w:val="24"/>
          <w:szCs w:val="24"/>
        </w:rPr>
        <w:t xml:space="preserve"> en tanto el Ministerio de Salud</w:t>
      </w:r>
      <w:r w:rsidR="00381797">
        <w:rPr>
          <w:rFonts w:asciiTheme="majorHAnsi" w:hAnsiTheme="majorHAnsi"/>
          <w:sz w:val="24"/>
          <w:szCs w:val="24"/>
        </w:rPr>
        <w:t xml:space="preserve"> (MINSA),</w:t>
      </w:r>
      <w:r>
        <w:rPr>
          <w:rFonts w:asciiTheme="majorHAnsi" w:hAnsiTheme="majorHAnsi"/>
          <w:sz w:val="24"/>
          <w:szCs w:val="24"/>
        </w:rPr>
        <w:t xml:space="preserve"> como expresamos</w:t>
      </w:r>
      <w:r w:rsidR="00381797">
        <w:rPr>
          <w:rFonts w:asciiTheme="majorHAnsi" w:hAnsiTheme="majorHAnsi"/>
          <w:sz w:val="24"/>
          <w:szCs w:val="24"/>
        </w:rPr>
        <w:t xml:space="preserve"> en el párrafo anterior, reporta</w:t>
      </w:r>
      <w:r>
        <w:rPr>
          <w:rFonts w:asciiTheme="majorHAnsi" w:hAnsiTheme="majorHAnsi"/>
          <w:sz w:val="24"/>
          <w:szCs w:val="24"/>
        </w:rPr>
        <w:t xml:space="preserve"> 4,115. El observatorio reportó 2,626 fallecimientos en tanto el MINSA </w:t>
      </w:r>
      <w:r w:rsidR="00381797">
        <w:rPr>
          <w:rFonts w:asciiTheme="majorHAnsi" w:hAnsiTheme="majorHAnsi"/>
          <w:sz w:val="24"/>
          <w:szCs w:val="24"/>
        </w:rPr>
        <w:t>informó</w:t>
      </w:r>
      <w:r>
        <w:rPr>
          <w:rFonts w:asciiTheme="majorHAnsi" w:hAnsiTheme="majorHAnsi"/>
          <w:sz w:val="24"/>
          <w:szCs w:val="24"/>
        </w:rPr>
        <w:t xml:space="preserve"> 128 fallecimientos. “Esta letalidad, que contrasta con el incremento inusual de fallecimientos por otras causas, confirma la necesidad urgente de que el gobierno proporcione información veraz y más detallada que permita orientar la toma de decisiones para enfrentar la situación. Es imperativo que cumpla con su obligación de orientar las medidas de salud pública para disminuir el contagio”</w:t>
      </w:r>
      <w:r w:rsidRPr="006E0737">
        <w:rPr>
          <w:rFonts w:asciiTheme="majorHAnsi" w:hAnsiTheme="majorHAnsi"/>
          <w:sz w:val="24"/>
          <w:szCs w:val="24"/>
          <w:vertAlign w:val="superscript"/>
        </w:rPr>
        <w:footnoteReference w:id="44"/>
      </w:r>
      <w:r>
        <w:rPr>
          <w:rFonts w:asciiTheme="majorHAnsi" w:hAnsiTheme="majorHAnsi"/>
          <w:sz w:val="24"/>
          <w:szCs w:val="24"/>
        </w:rPr>
        <w:t>.</w:t>
      </w:r>
    </w:p>
    <w:p w14:paraId="1D2ED14D" w14:textId="77777777" w:rsidR="001A773E" w:rsidRPr="00313658" w:rsidRDefault="001A773E" w:rsidP="005E5E0D">
      <w:pPr>
        <w:pStyle w:val="ListParagraph"/>
        <w:ind w:left="567"/>
        <w:jc w:val="both"/>
        <w:rPr>
          <w:rFonts w:asciiTheme="majorHAnsi" w:hAnsiTheme="majorHAnsi"/>
          <w:sz w:val="24"/>
          <w:szCs w:val="24"/>
        </w:rPr>
      </w:pPr>
    </w:p>
    <w:p w14:paraId="0F8F4862" w14:textId="75E5C262" w:rsidR="003D1DF8" w:rsidRPr="00313658" w:rsidRDefault="00BF0D50"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El sector privado ha demandado se le permita la realización </w:t>
      </w:r>
      <w:r w:rsidR="003D1DF8" w:rsidRPr="00313658">
        <w:rPr>
          <w:rFonts w:asciiTheme="majorHAnsi" w:hAnsiTheme="majorHAnsi"/>
          <w:sz w:val="24"/>
          <w:szCs w:val="24"/>
        </w:rPr>
        <w:t>de pruebas para detectar el COVID-19</w:t>
      </w:r>
      <w:r>
        <w:rPr>
          <w:rFonts w:asciiTheme="majorHAnsi" w:hAnsiTheme="majorHAnsi"/>
          <w:sz w:val="24"/>
          <w:szCs w:val="24"/>
        </w:rPr>
        <w:t xml:space="preserve"> ya que el Ministerio de Salud</w:t>
      </w:r>
      <w:r w:rsidR="006E0679">
        <w:rPr>
          <w:rFonts w:asciiTheme="majorHAnsi" w:hAnsiTheme="majorHAnsi"/>
          <w:sz w:val="24"/>
          <w:szCs w:val="24"/>
        </w:rPr>
        <w:t xml:space="preserve"> (MINSA)</w:t>
      </w:r>
      <w:r>
        <w:rPr>
          <w:rFonts w:asciiTheme="majorHAnsi" w:hAnsiTheme="majorHAnsi"/>
          <w:sz w:val="24"/>
          <w:szCs w:val="24"/>
        </w:rPr>
        <w:t xml:space="preserve"> es la única entidad que las </w:t>
      </w:r>
      <w:r w:rsidR="00552945">
        <w:rPr>
          <w:rFonts w:asciiTheme="majorHAnsi" w:hAnsiTheme="majorHAnsi"/>
          <w:sz w:val="24"/>
          <w:szCs w:val="24"/>
        </w:rPr>
        <w:t>realiza,</w:t>
      </w:r>
      <w:r w:rsidR="00201F64">
        <w:rPr>
          <w:rFonts w:asciiTheme="majorHAnsi" w:hAnsiTheme="majorHAnsi"/>
          <w:sz w:val="24"/>
          <w:szCs w:val="24"/>
        </w:rPr>
        <w:t xml:space="preserve"> aunque no existen mecanismos que permitan a los ciudadanos acceder a estas pruebas en caso de tener sospechas de estar infectado con la enfermedad</w:t>
      </w:r>
      <w:r>
        <w:rPr>
          <w:rFonts w:asciiTheme="majorHAnsi" w:hAnsiTheme="majorHAnsi"/>
          <w:sz w:val="24"/>
          <w:szCs w:val="24"/>
        </w:rPr>
        <w:t xml:space="preserve">. </w:t>
      </w:r>
    </w:p>
    <w:p w14:paraId="06D88383" w14:textId="1C4CC689" w:rsidR="003D1DF8" w:rsidRDefault="003D1DF8" w:rsidP="005E5E0D">
      <w:pPr>
        <w:pStyle w:val="ListParagraph"/>
        <w:ind w:left="567"/>
        <w:jc w:val="both"/>
        <w:rPr>
          <w:rFonts w:asciiTheme="majorHAnsi" w:hAnsiTheme="majorHAnsi"/>
          <w:sz w:val="24"/>
          <w:szCs w:val="24"/>
        </w:rPr>
      </w:pPr>
    </w:p>
    <w:p w14:paraId="072C12DF" w14:textId="7D8EB257" w:rsidR="008540E2" w:rsidRDefault="00201F64"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Sumado a lo anterior, existe una </w:t>
      </w:r>
      <w:r w:rsidR="008540E2">
        <w:rPr>
          <w:rFonts w:asciiTheme="majorHAnsi" w:hAnsiTheme="majorHAnsi"/>
          <w:sz w:val="24"/>
          <w:szCs w:val="24"/>
        </w:rPr>
        <w:t xml:space="preserve">disposición del </w:t>
      </w:r>
      <w:r w:rsidR="006E0679">
        <w:rPr>
          <w:rFonts w:asciiTheme="majorHAnsi" w:hAnsiTheme="majorHAnsi"/>
          <w:sz w:val="24"/>
          <w:szCs w:val="24"/>
        </w:rPr>
        <w:t xml:space="preserve">MINSA </w:t>
      </w:r>
      <w:r>
        <w:rPr>
          <w:rFonts w:asciiTheme="majorHAnsi" w:hAnsiTheme="majorHAnsi"/>
          <w:sz w:val="24"/>
          <w:szCs w:val="24"/>
        </w:rPr>
        <w:t xml:space="preserve">que </w:t>
      </w:r>
      <w:r w:rsidR="008540E2">
        <w:rPr>
          <w:rFonts w:asciiTheme="majorHAnsi" w:hAnsiTheme="majorHAnsi"/>
          <w:sz w:val="24"/>
          <w:szCs w:val="24"/>
        </w:rPr>
        <w:t>establece</w:t>
      </w:r>
      <w:r>
        <w:rPr>
          <w:rFonts w:asciiTheme="majorHAnsi" w:hAnsiTheme="majorHAnsi"/>
          <w:sz w:val="24"/>
          <w:szCs w:val="24"/>
        </w:rPr>
        <w:t>,</w:t>
      </w:r>
      <w:r w:rsidR="008540E2">
        <w:rPr>
          <w:rFonts w:asciiTheme="majorHAnsi" w:hAnsiTheme="majorHAnsi"/>
          <w:sz w:val="24"/>
          <w:szCs w:val="24"/>
        </w:rPr>
        <w:t xml:space="preserve"> para las personas que van a viajar a otros países y el país de destino para su ingreso les requiere tener una prueba de Covid-19 negativa, realizarles la prueba con un costo de U$150</w:t>
      </w:r>
      <w:r w:rsidR="008540E2" w:rsidRPr="00552945">
        <w:rPr>
          <w:rFonts w:asciiTheme="majorHAnsi" w:hAnsiTheme="majorHAnsi"/>
          <w:sz w:val="24"/>
          <w:szCs w:val="24"/>
          <w:vertAlign w:val="superscript"/>
        </w:rPr>
        <w:footnoteReference w:id="45"/>
      </w:r>
      <w:r w:rsidR="008540E2">
        <w:rPr>
          <w:rFonts w:asciiTheme="majorHAnsi" w:hAnsiTheme="majorHAnsi"/>
          <w:sz w:val="24"/>
          <w:szCs w:val="24"/>
        </w:rPr>
        <w:t>.</w:t>
      </w:r>
    </w:p>
    <w:p w14:paraId="4869353C" w14:textId="06350953" w:rsidR="008540E2" w:rsidRDefault="008540E2" w:rsidP="005E5E0D">
      <w:pPr>
        <w:pStyle w:val="ListParagraph"/>
        <w:ind w:left="567"/>
        <w:jc w:val="both"/>
        <w:rPr>
          <w:rFonts w:asciiTheme="majorHAnsi" w:hAnsiTheme="majorHAnsi"/>
          <w:sz w:val="24"/>
          <w:szCs w:val="24"/>
        </w:rPr>
      </w:pPr>
    </w:p>
    <w:p w14:paraId="6F6AFB82" w14:textId="0F08CB54" w:rsidR="000975F1" w:rsidRPr="00313658" w:rsidRDefault="000975F1" w:rsidP="00AF01C3">
      <w:pPr>
        <w:pStyle w:val="ListParagraph"/>
        <w:numPr>
          <w:ilvl w:val="0"/>
          <w:numId w:val="5"/>
        </w:numPr>
        <w:ind w:left="567" w:hanging="567"/>
        <w:jc w:val="both"/>
        <w:rPr>
          <w:rFonts w:asciiTheme="majorHAnsi" w:hAnsiTheme="majorHAnsi"/>
          <w:sz w:val="24"/>
          <w:szCs w:val="24"/>
        </w:rPr>
      </w:pPr>
      <w:r w:rsidRPr="00313658">
        <w:rPr>
          <w:rFonts w:asciiTheme="majorHAnsi" w:hAnsiTheme="majorHAnsi"/>
          <w:sz w:val="24"/>
          <w:szCs w:val="24"/>
        </w:rPr>
        <w:t xml:space="preserve">La </w:t>
      </w:r>
      <w:r w:rsidR="006E0679">
        <w:rPr>
          <w:rFonts w:asciiTheme="majorHAnsi" w:hAnsiTheme="majorHAnsi"/>
          <w:sz w:val="24"/>
          <w:szCs w:val="24"/>
        </w:rPr>
        <w:t xml:space="preserve">OPS </w:t>
      </w:r>
      <w:r w:rsidRPr="00313658">
        <w:rPr>
          <w:rFonts w:asciiTheme="majorHAnsi" w:hAnsiTheme="majorHAnsi"/>
          <w:sz w:val="24"/>
          <w:szCs w:val="24"/>
        </w:rPr>
        <w:t xml:space="preserve">solicitó poder realizar una visita al país lo que hasta la fecha no se ha realizado. </w:t>
      </w:r>
    </w:p>
    <w:p w14:paraId="3BB37A63" w14:textId="77777777" w:rsidR="000975F1" w:rsidRDefault="000975F1" w:rsidP="005E5E0D">
      <w:pPr>
        <w:pStyle w:val="ListParagraph"/>
        <w:ind w:left="567"/>
        <w:jc w:val="both"/>
        <w:rPr>
          <w:rFonts w:asciiTheme="majorHAnsi" w:hAnsiTheme="majorHAnsi"/>
          <w:sz w:val="24"/>
          <w:szCs w:val="24"/>
        </w:rPr>
      </w:pPr>
    </w:p>
    <w:p w14:paraId="06093B8D" w14:textId="77777777" w:rsidR="00A73F7F" w:rsidRPr="00D059FA" w:rsidRDefault="00A73F7F"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La </w:t>
      </w:r>
      <w:r w:rsidRPr="00313658">
        <w:rPr>
          <w:rFonts w:asciiTheme="majorHAnsi" w:hAnsiTheme="majorHAnsi"/>
          <w:sz w:val="24"/>
          <w:szCs w:val="24"/>
        </w:rPr>
        <w:t>magnitud de los impactos de esta crisis est</w:t>
      </w:r>
      <w:r>
        <w:rPr>
          <w:rFonts w:asciiTheme="majorHAnsi" w:hAnsiTheme="majorHAnsi"/>
          <w:sz w:val="24"/>
          <w:szCs w:val="24"/>
        </w:rPr>
        <w:t>ará</w:t>
      </w:r>
      <w:r w:rsidRPr="00313658">
        <w:rPr>
          <w:rFonts w:asciiTheme="majorHAnsi" w:hAnsiTheme="majorHAnsi"/>
          <w:sz w:val="24"/>
          <w:szCs w:val="24"/>
        </w:rPr>
        <w:t xml:space="preserve"> en dependencia</w:t>
      </w:r>
      <w:r>
        <w:rPr>
          <w:rFonts w:asciiTheme="majorHAnsi" w:hAnsiTheme="majorHAnsi"/>
          <w:sz w:val="24"/>
          <w:szCs w:val="24"/>
        </w:rPr>
        <w:t>,</w:t>
      </w:r>
      <w:r w:rsidRPr="00313658">
        <w:rPr>
          <w:rFonts w:asciiTheme="majorHAnsi" w:hAnsiTheme="majorHAnsi"/>
          <w:sz w:val="24"/>
          <w:szCs w:val="24"/>
        </w:rPr>
        <w:t xml:space="preserve"> </w:t>
      </w:r>
      <w:r>
        <w:rPr>
          <w:rFonts w:asciiTheme="majorHAnsi" w:hAnsiTheme="majorHAnsi"/>
          <w:sz w:val="24"/>
          <w:szCs w:val="24"/>
        </w:rPr>
        <w:t xml:space="preserve">a nivel interno, </w:t>
      </w:r>
      <w:r w:rsidRPr="00313658">
        <w:rPr>
          <w:rFonts w:asciiTheme="majorHAnsi" w:hAnsiTheme="majorHAnsi"/>
          <w:sz w:val="24"/>
          <w:szCs w:val="24"/>
        </w:rPr>
        <w:t>de la combinación de políticas y medidas que se implementen</w:t>
      </w:r>
      <w:r>
        <w:rPr>
          <w:rFonts w:asciiTheme="majorHAnsi" w:hAnsiTheme="majorHAnsi"/>
          <w:sz w:val="24"/>
          <w:szCs w:val="24"/>
        </w:rPr>
        <w:t xml:space="preserve">. En diferentes países y en la propia región centroamericana se han implementado medidas de política monetaria, fiscal, comercial, laboral y otras medidas de facilitación, tales como diferimiento y suspensión de pagos, entre otros. En nuestro país no se han implementado medidas similares </w:t>
      </w:r>
      <w:r w:rsidRPr="00D059FA">
        <w:rPr>
          <w:rFonts w:asciiTheme="majorHAnsi" w:hAnsiTheme="majorHAnsi"/>
          <w:sz w:val="24"/>
          <w:szCs w:val="24"/>
        </w:rPr>
        <w:t>con excepción de algunas de ámbito laboral en el sector de zona franca</w:t>
      </w:r>
      <w:r w:rsidRPr="00552945">
        <w:rPr>
          <w:rFonts w:asciiTheme="majorHAnsi" w:hAnsiTheme="majorHAnsi"/>
          <w:sz w:val="24"/>
          <w:szCs w:val="24"/>
          <w:vertAlign w:val="superscript"/>
        </w:rPr>
        <w:footnoteReference w:id="46"/>
      </w:r>
      <w:r w:rsidRPr="00D059FA">
        <w:rPr>
          <w:rFonts w:asciiTheme="majorHAnsi" w:hAnsiTheme="majorHAnsi"/>
          <w:sz w:val="24"/>
          <w:szCs w:val="24"/>
        </w:rPr>
        <w:t xml:space="preserve"> y otras de carácter económico</w:t>
      </w:r>
      <w:r w:rsidRPr="00552945">
        <w:rPr>
          <w:rFonts w:asciiTheme="majorHAnsi" w:hAnsiTheme="majorHAnsi"/>
          <w:sz w:val="24"/>
          <w:szCs w:val="24"/>
          <w:vertAlign w:val="superscript"/>
        </w:rPr>
        <w:footnoteReference w:id="47"/>
      </w:r>
      <w:r w:rsidRPr="00D059FA">
        <w:rPr>
          <w:rFonts w:asciiTheme="majorHAnsi" w:hAnsiTheme="majorHAnsi"/>
          <w:sz w:val="24"/>
          <w:szCs w:val="24"/>
        </w:rPr>
        <w:t xml:space="preserve"> que resultan insuficientes en relación con la magnitud de la crisis. </w:t>
      </w:r>
    </w:p>
    <w:p w14:paraId="4BBBFDED" w14:textId="77777777" w:rsidR="00A73F7F" w:rsidRDefault="00A73F7F" w:rsidP="005E5E0D">
      <w:pPr>
        <w:pStyle w:val="ListParagraph"/>
        <w:ind w:left="567"/>
        <w:jc w:val="both"/>
        <w:rPr>
          <w:rFonts w:asciiTheme="majorHAnsi" w:hAnsiTheme="majorHAnsi"/>
          <w:sz w:val="24"/>
          <w:szCs w:val="24"/>
        </w:rPr>
      </w:pPr>
    </w:p>
    <w:p w14:paraId="2CE5DB6C" w14:textId="77777777" w:rsidR="00426BB2" w:rsidRPr="00720B64" w:rsidRDefault="00426BB2" w:rsidP="00AF01C3">
      <w:pPr>
        <w:pStyle w:val="ListParagraph"/>
        <w:numPr>
          <w:ilvl w:val="0"/>
          <w:numId w:val="5"/>
        </w:numPr>
        <w:ind w:left="567" w:hanging="567"/>
        <w:jc w:val="both"/>
        <w:rPr>
          <w:rFonts w:asciiTheme="majorHAnsi" w:hAnsiTheme="majorHAnsi"/>
          <w:sz w:val="24"/>
          <w:szCs w:val="24"/>
        </w:rPr>
      </w:pPr>
      <w:r w:rsidRPr="00720B64">
        <w:rPr>
          <w:rFonts w:asciiTheme="majorHAnsi" w:hAnsiTheme="majorHAnsi"/>
          <w:sz w:val="24"/>
          <w:szCs w:val="24"/>
        </w:rPr>
        <w:t>El impacto en las empresas también es significativo en cuanto a las afectaciones del Covid. En el mes de junio 2020 el COSEP llevó a cabo una encuesta de evaluación de las necesidades para identificar los desafíos clave a los que se enfrentan las empresas en Nicaragua producto de la crisis sanitaria del Covid-19</w:t>
      </w:r>
      <w:r w:rsidRPr="00552945">
        <w:rPr>
          <w:rFonts w:asciiTheme="majorHAnsi" w:hAnsiTheme="majorHAnsi"/>
          <w:sz w:val="24"/>
          <w:szCs w:val="24"/>
          <w:vertAlign w:val="superscript"/>
        </w:rPr>
        <w:footnoteReference w:id="48"/>
      </w:r>
      <w:r w:rsidRPr="00720B64">
        <w:rPr>
          <w:rFonts w:asciiTheme="majorHAnsi" w:hAnsiTheme="majorHAnsi"/>
          <w:sz w:val="24"/>
          <w:szCs w:val="24"/>
        </w:rPr>
        <w:t xml:space="preserve">. </w:t>
      </w:r>
    </w:p>
    <w:p w14:paraId="091F9887" w14:textId="77777777" w:rsidR="00426BB2" w:rsidRPr="00720B64" w:rsidRDefault="00426BB2" w:rsidP="005E5E0D">
      <w:pPr>
        <w:pStyle w:val="ListParagraph"/>
        <w:ind w:left="567"/>
        <w:jc w:val="both"/>
        <w:rPr>
          <w:rFonts w:asciiTheme="majorHAnsi" w:hAnsiTheme="majorHAnsi"/>
          <w:sz w:val="24"/>
          <w:szCs w:val="24"/>
        </w:rPr>
      </w:pPr>
    </w:p>
    <w:p w14:paraId="1C2B21CD" w14:textId="77777777" w:rsidR="00426BB2" w:rsidRPr="00720B64" w:rsidRDefault="00426BB2" w:rsidP="00AF01C3">
      <w:pPr>
        <w:pStyle w:val="ListParagraph"/>
        <w:numPr>
          <w:ilvl w:val="0"/>
          <w:numId w:val="5"/>
        </w:numPr>
        <w:ind w:left="567" w:hanging="567"/>
        <w:jc w:val="both"/>
        <w:rPr>
          <w:rFonts w:asciiTheme="majorHAnsi" w:hAnsiTheme="majorHAnsi"/>
          <w:sz w:val="24"/>
          <w:szCs w:val="24"/>
        </w:rPr>
      </w:pPr>
      <w:r w:rsidRPr="00720B64">
        <w:rPr>
          <w:rFonts w:asciiTheme="majorHAnsi" w:hAnsiTheme="majorHAnsi"/>
          <w:sz w:val="24"/>
          <w:szCs w:val="24"/>
        </w:rPr>
        <w:t>En ese momento, 7% de las empresas encuestadas habían dejado de operar debido a la enfermedad y alrededor del 33% de las empresas habían tenido que despedir trabajadores. El 79% de las empresas encuestadas informó que los clientes se han visto afectados y la demanda era menor de lo normal, el 64% declaró que el flujo de caja para mantener el personal y las operaciones comerciales era insuficiente. Un 27% informó un alto porcentaje de ausentismo de los trabajadores debido a enfermedades.</w:t>
      </w:r>
    </w:p>
    <w:p w14:paraId="3DBC7623" w14:textId="77777777" w:rsidR="00426BB2" w:rsidRPr="00720B64" w:rsidRDefault="00426BB2" w:rsidP="005E5E0D">
      <w:pPr>
        <w:pStyle w:val="ListParagraph"/>
        <w:ind w:left="567"/>
        <w:jc w:val="both"/>
        <w:rPr>
          <w:rFonts w:asciiTheme="majorHAnsi" w:hAnsiTheme="majorHAnsi"/>
          <w:sz w:val="24"/>
          <w:szCs w:val="24"/>
        </w:rPr>
      </w:pPr>
    </w:p>
    <w:p w14:paraId="020CED31" w14:textId="33EE3169" w:rsidR="00426BB2" w:rsidRPr="00720B64" w:rsidRDefault="00426BB2" w:rsidP="00AF01C3">
      <w:pPr>
        <w:pStyle w:val="ListParagraph"/>
        <w:numPr>
          <w:ilvl w:val="0"/>
          <w:numId w:val="5"/>
        </w:numPr>
        <w:ind w:left="567" w:hanging="567"/>
        <w:jc w:val="both"/>
        <w:rPr>
          <w:rFonts w:asciiTheme="majorHAnsi" w:hAnsiTheme="majorHAnsi"/>
          <w:sz w:val="24"/>
          <w:szCs w:val="24"/>
        </w:rPr>
      </w:pPr>
      <w:r w:rsidRPr="00720B64">
        <w:rPr>
          <w:rFonts w:asciiTheme="majorHAnsi" w:hAnsiTheme="majorHAnsi"/>
          <w:sz w:val="24"/>
          <w:szCs w:val="24"/>
        </w:rPr>
        <w:t>La interrupción de las cadenas de suministro es otro problema clave que afecta a las empresas</w:t>
      </w:r>
      <w:r w:rsidR="00B24EA7" w:rsidRPr="00720B64">
        <w:rPr>
          <w:rFonts w:asciiTheme="majorHAnsi" w:hAnsiTheme="majorHAnsi"/>
          <w:sz w:val="24"/>
          <w:szCs w:val="24"/>
        </w:rPr>
        <w:t>;</w:t>
      </w:r>
      <w:r w:rsidRPr="00720B64">
        <w:rPr>
          <w:rFonts w:asciiTheme="majorHAnsi" w:hAnsiTheme="majorHAnsi"/>
          <w:sz w:val="24"/>
          <w:szCs w:val="24"/>
        </w:rPr>
        <w:t xml:space="preserve"> 25% de las empresas informó que los proveedores no podrían proporcionar insumos y un 38% expresó que sus socios comerciales se habían visto significativamente afectados por el Covid-19 y no estaban operando normalmente.</w:t>
      </w:r>
    </w:p>
    <w:p w14:paraId="44F4276C" w14:textId="77777777" w:rsidR="00426BB2" w:rsidRPr="00720B64" w:rsidRDefault="00426BB2" w:rsidP="005E5E0D">
      <w:pPr>
        <w:pStyle w:val="ListParagraph"/>
        <w:ind w:left="567"/>
        <w:jc w:val="both"/>
        <w:rPr>
          <w:rFonts w:asciiTheme="majorHAnsi" w:hAnsiTheme="majorHAnsi"/>
          <w:sz w:val="24"/>
          <w:szCs w:val="24"/>
        </w:rPr>
      </w:pPr>
    </w:p>
    <w:p w14:paraId="65994409" w14:textId="77777777" w:rsidR="00426BB2" w:rsidRPr="00720B64" w:rsidRDefault="00426BB2" w:rsidP="00AF01C3">
      <w:pPr>
        <w:pStyle w:val="ListParagraph"/>
        <w:numPr>
          <w:ilvl w:val="0"/>
          <w:numId w:val="5"/>
        </w:numPr>
        <w:ind w:left="567" w:hanging="567"/>
        <w:jc w:val="both"/>
        <w:rPr>
          <w:rFonts w:asciiTheme="majorHAnsi" w:hAnsiTheme="majorHAnsi"/>
          <w:sz w:val="24"/>
          <w:szCs w:val="24"/>
        </w:rPr>
      </w:pPr>
      <w:r w:rsidRPr="00720B64">
        <w:rPr>
          <w:rFonts w:asciiTheme="majorHAnsi" w:hAnsiTheme="majorHAnsi"/>
          <w:sz w:val="24"/>
          <w:szCs w:val="24"/>
        </w:rPr>
        <w:t>El cuanto al impacto financiero del Covid-19 en los ingresos o las ventas, el 47% de las empresas reportaron un alto impacto y 31% un impacto medio. Además, el 35% de las empresas dijo que no tenían fondos propios o acceso a fuentes alternativas de financiamiento para mantener sus operaciones y los niveles de personal. Entre las empresas que informaron tener fondos propios, 64% dijo que esta financiación no era en cantidad suficiente.</w:t>
      </w:r>
    </w:p>
    <w:p w14:paraId="43D3EA08" w14:textId="06152A04" w:rsidR="00426BB2" w:rsidRDefault="00426BB2" w:rsidP="005E5E0D">
      <w:pPr>
        <w:pStyle w:val="ListParagraph"/>
        <w:ind w:left="567"/>
        <w:jc w:val="both"/>
        <w:rPr>
          <w:rFonts w:asciiTheme="majorHAnsi" w:hAnsiTheme="majorHAnsi"/>
          <w:sz w:val="24"/>
          <w:szCs w:val="24"/>
        </w:rPr>
      </w:pPr>
    </w:p>
    <w:p w14:paraId="33C609CD" w14:textId="65F1D63A" w:rsidR="00426BB2" w:rsidRPr="00313658" w:rsidRDefault="00426BB2"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El</w:t>
      </w:r>
      <w:r w:rsidRPr="00313658">
        <w:rPr>
          <w:rFonts w:asciiTheme="majorHAnsi" w:hAnsiTheme="majorHAnsi"/>
          <w:sz w:val="24"/>
          <w:szCs w:val="24"/>
        </w:rPr>
        <w:t xml:space="preserve"> sector privado ha desarrolla</w:t>
      </w:r>
      <w:r>
        <w:rPr>
          <w:rFonts w:asciiTheme="majorHAnsi" w:hAnsiTheme="majorHAnsi"/>
          <w:sz w:val="24"/>
          <w:szCs w:val="24"/>
        </w:rPr>
        <w:t xml:space="preserve">do diversas </w:t>
      </w:r>
      <w:r w:rsidRPr="00313658">
        <w:rPr>
          <w:rFonts w:asciiTheme="majorHAnsi" w:hAnsiTheme="majorHAnsi"/>
          <w:sz w:val="24"/>
          <w:szCs w:val="24"/>
        </w:rPr>
        <w:t xml:space="preserve">acciones que </w:t>
      </w:r>
      <w:r>
        <w:rPr>
          <w:rFonts w:asciiTheme="majorHAnsi" w:hAnsiTheme="majorHAnsi"/>
          <w:sz w:val="24"/>
          <w:szCs w:val="24"/>
        </w:rPr>
        <w:t>protej</w:t>
      </w:r>
      <w:r w:rsidR="000975F1">
        <w:rPr>
          <w:rFonts w:asciiTheme="majorHAnsi" w:hAnsiTheme="majorHAnsi"/>
          <w:sz w:val="24"/>
          <w:szCs w:val="24"/>
        </w:rPr>
        <w:t>e</w:t>
      </w:r>
      <w:r>
        <w:rPr>
          <w:rFonts w:asciiTheme="majorHAnsi" w:hAnsiTheme="majorHAnsi"/>
          <w:sz w:val="24"/>
          <w:szCs w:val="24"/>
        </w:rPr>
        <w:t xml:space="preserve">n </w:t>
      </w:r>
      <w:r w:rsidRPr="00313658">
        <w:rPr>
          <w:rFonts w:asciiTheme="majorHAnsi" w:hAnsiTheme="majorHAnsi"/>
          <w:sz w:val="24"/>
          <w:szCs w:val="24"/>
        </w:rPr>
        <w:t>la vida de los colaboradores, clientes, proveedores y ciudadanos en general</w:t>
      </w:r>
      <w:r w:rsidRPr="00552945">
        <w:rPr>
          <w:rFonts w:asciiTheme="majorHAnsi" w:hAnsiTheme="majorHAnsi"/>
          <w:sz w:val="24"/>
          <w:szCs w:val="24"/>
          <w:vertAlign w:val="superscript"/>
        </w:rPr>
        <w:footnoteReference w:id="49"/>
      </w:r>
      <w:r w:rsidRPr="005410E7">
        <w:rPr>
          <w:rFonts w:asciiTheme="majorHAnsi" w:hAnsiTheme="majorHAnsi"/>
          <w:sz w:val="24"/>
          <w:szCs w:val="24"/>
        </w:rPr>
        <w:t>.</w:t>
      </w:r>
      <w:r w:rsidRPr="00313658">
        <w:rPr>
          <w:rFonts w:asciiTheme="majorHAnsi" w:hAnsiTheme="majorHAnsi"/>
          <w:sz w:val="24"/>
          <w:szCs w:val="24"/>
        </w:rPr>
        <w:t xml:space="preserve"> </w:t>
      </w:r>
    </w:p>
    <w:p w14:paraId="4F72CF98" w14:textId="77777777" w:rsidR="00426BB2" w:rsidRPr="00313658" w:rsidRDefault="00426BB2" w:rsidP="005E5E0D">
      <w:pPr>
        <w:pStyle w:val="ListParagraph"/>
        <w:ind w:left="567"/>
        <w:jc w:val="both"/>
        <w:rPr>
          <w:rFonts w:asciiTheme="majorHAnsi" w:hAnsiTheme="majorHAnsi"/>
          <w:sz w:val="24"/>
          <w:szCs w:val="24"/>
        </w:rPr>
      </w:pPr>
    </w:p>
    <w:p w14:paraId="0292D70F" w14:textId="101CE0D8" w:rsidR="00426BB2" w:rsidRPr="00313658" w:rsidRDefault="00426BB2" w:rsidP="00AF01C3">
      <w:pPr>
        <w:pStyle w:val="ListParagraph"/>
        <w:numPr>
          <w:ilvl w:val="0"/>
          <w:numId w:val="5"/>
        </w:numPr>
        <w:ind w:left="567" w:hanging="567"/>
        <w:jc w:val="both"/>
        <w:rPr>
          <w:rFonts w:asciiTheme="majorHAnsi" w:hAnsiTheme="majorHAnsi"/>
          <w:sz w:val="24"/>
          <w:szCs w:val="24"/>
        </w:rPr>
      </w:pPr>
      <w:r w:rsidRPr="00313658">
        <w:rPr>
          <w:rFonts w:asciiTheme="majorHAnsi" w:hAnsiTheme="majorHAnsi"/>
          <w:sz w:val="24"/>
          <w:szCs w:val="24"/>
        </w:rPr>
        <w:t>Desde el inicio de la enfermedad</w:t>
      </w:r>
      <w:r>
        <w:rPr>
          <w:rFonts w:asciiTheme="majorHAnsi" w:hAnsiTheme="majorHAnsi"/>
          <w:sz w:val="24"/>
          <w:szCs w:val="24"/>
        </w:rPr>
        <w:t>,</w:t>
      </w:r>
      <w:r w:rsidRPr="00313658">
        <w:rPr>
          <w:rFonts w:asciiTheme="majorHAnsi" w:hAnsiTheme="majorHAnsi"/>
          <w:sz w:val="24"/>
          <w:szCs w:val="24"/>
        </w:rPr>
        <w:t xml:space="preserve"> </w:t>
      </w:r>
      <w:r>
        <w:rPr>
          <w:rFonts w:asciiTheme="majorHAnsi" w:hAnsiTheme="majorHAnsi"/>
          <w:sz w:val="24"/>
          <w:szCs w:val="24"/>
        </w:rPr>
        <w:t xml:space="preserve">en </w:t>
      </w:r>
      <w:r w:rsidRPr="00313658">
        <w:rPr>
          <w:rFonts w:asciiTheme="majorHAnsi" w:hAnsiTheme="majorHAnsi"/>
          <w:sz w:val="24"/>
          <w:szCs w:val="24"/>
        </w:rPr>
        <w:t>el C</w:t>
      </w:r>
      <w:r>
        <w:rPr>
          <w:rFonts w:asciiTheme="majorHAnsi" w:hAnsiTheme="majorHAnsi"/>
          <w:sz w:val="24"/>
          <w:szCs w:val="24"/>
        </w:rPr>
        <w:t xml:space="preserve">OSEP </w:t>
      </w:r>
      <w:r w:rsidRPr="00313658">
        <w:rPr>
          <w:rFonts w:asciiTheme="majorHAnsi" w:hAnsiTheme="majorHAnsi"/>
          <w:sz w:val="24"/>
          <w:szCs w:val="24"/>
        </w:rPr>
        <w:t>definimos tres ejes de trabajo</w:t>
      </w:r>
      <w:r>
        <w:rPr>
          <w:rFonts w:asciiTheme="majorHAnsi" w:hAnsiTheme="majorHAnsi"/>
          <w:sz w:val="24"/>
          <w:szCs w:val="24"/>
        </w:rPr>
        <w:t xml:space="preserve"> (sa</w:t>
      </w:r>
      <w:r w:rsidR="003301A2">
        <w:rPr>
          <w:rFonts w:asciiTheme="majorHAnsi" w:hAnsiTheme="majorHAnsi"/>
          <w:sz w:val="24"/>
          <w:szCs w:val="24"/>
        </w:rPr>
        <w:t>lud, abastecimiento y preservación del empleo y sostenibilidad de las empresas</w:t>
      </w:r>
      <w:r>
        <w:rPr>
          <w:rFonts w:asciiTheme="majorHAnsi" w:hAnsiTheme="majorHAnsi"/>
          <w:sz w:val="24"/>
          <w:szCs w:val="24"/>
        </w:rPr>
        <w:t xml:space="preserve">). El objetivo ha sido el desarrollo de acciones para proteger a las personas, </w:t>
      </w:r>
      <w:r w:rsidR="003301A2">
        <w:rPr>
          <w:rFonts w:asciiTheme="majorHAnsi" w:hAnsiTheme="majorHAnsi"/>
          <w:sz w:val="24"/>
          <w:szCs w:val="24"/>
        </w:rPr>
        <w:t xml:space="preserve">evitar desabastecimiento de alimentos y </w:t>
      </w:r>
      <w:r w:rsidR="00605670">
        <w:rPr>
          <w:rFonts w:asciiTheme="majorHAnsi" w:hAnsiTheme="majorHAnsi"/>
          <w:sz w:val="24"/>
          <w:szCs w:val="24"/>
        </w:rPr>
        <w:t>medicamentos,</w:t>
      </w:r>
      <w:r w:rsidR="003301A2">
        <w:rPr>
          <w:rFonts w:asciiTheme="majorHAnsi" w:hAnsiTheme="majorHAnsi"/>
          <w:sz w:val="24"/>
          <w:szCs w:val="24"/>
        </w:rPr>
        <w:t xml:space="preserve"> </w:t>
      </w:r>
      <w:r>
        <w:rPr>
          <w:rFonts w:asciiTheme="majorHAnsi" w:hAnsiTheme="majorHAnsi"/>
          <w:sz w:val="24"/>
          <w:szCs w:val="24"/>
        </w:rPr>
        <w:t xml:space="preserve">pero también proteger a las empresas ya que al cerrarlas perdemos empleos. </w:t>
      </w:r>
    </w:p>
    <w:p w14:paraId="69D85FF3" w14:textId="77777777" w:rsidR="00426BB2" w:rsidRPr="00313658" w:rsidRDefault="00426BB2" w:rsidP="005E5E0D">
      <w:pPr>
        <w:pStyle w:val="ListParagraph"/>
        <w:ind w:left="567"/>
        <w:jc w:val="both"/>
        <w:rPr>
          <w:rFonts w:asciiTheme="majorHAnsi" w:hAnsiTheme="majorHAnsi"/>
          <w:sz w:val="24"/>
          <w:szCs w:val="24"/>
        </w:rPr>
      </w:pPr>
    </w:p>
    <w:p w14:paraId="453700F8" w14:textId="77777777" w:rsidR="003D1DF8" w:rsidRPr="00313658" w:rsidRDefault="003D1DF8" w:rsidP="00AF01C3">
      <w:pPr>
        <w:pStyle w:val="ListParagraph"/>
        <w:numPr>
          <w:ilvl w:val="0"/>
          <w:numId w:val="5"/>
        </w:numPr>
        <w:ind w:left="567" w:hanging="567"/>
        <w:jc w:val="both"/>
        <w:rPr>
          <w:rFonts w:asciiTheme="majorHAnsi" w:hAnsiTheme="majorHAnsi"/>
          <w:sz w:val="24"/>
          <w:szCs w:val="24"/>
        </w:rPr>
      </w:pPr>
      <w:r w:rsidRPr="00313658">
        <w:rPr>
          <w:rFonts w:asciiTheme="majorHAnsi" w:hAnsiTheme="majorHAnsi"/>
          <w:sz w:val="24"/>
          <w:szCs w:val="24"/>
        </w:rPr>
        <w:t>En vista de los múltiples llamados a las autoridades para que tomen de manera urgente las medidas que aseguren la contención de la pandemia, medidas que no han sido implementadas, el sector privado reiteró el llamado a las empresas y a la población en general</w:t>
      </w:r>
      <w:r w:rsidRPr="00552945">
        <w:rPr>
          <w:rFonts w:asciiTheme="majorHAnsi" w:hAnsiTheme="majorHAnsi"/>
          <w:sz w:val="24"/>
          <w:szCs w:val="24"/>
          <w:vertAlign w:val="superscript"/>
        </w:rPr>
        <w:footnoteReference w:id="50"/>
      </w:r>
      <w:r w:rsidRPr="00313658">
        <w:rPr>
          <w:rFonts w:asciiTheme="majorHAnsi" w:hAnsiTheme="majorHAnsi"/>
          <w:sz w:val="24"/>
          <w:szCs w:val="24"/>
        </w:rPr>
        <w:t xml:space="preserve"> a:</w:t>
      </w:r>
    </w:p>
    <w:p w14:paraId="6A2D0D99" w14:textId="77777777" w:rsidR="003D1DF8" w:rsidRPr="00313658" w:rsidRDefault="003D1DF8" w:rsidP="00720B64">
      <w:pPr>
        <w:spacing w:after="0" w:line="240" w:lineRule="auto"/>
        <w:jc w:val="both"/>
        <w:rPr>
          <w:rFonts w:asciiTheme="majorHAnsi" w:hAnsiTheme="majorHAnsi"/>
          <w:sz w:val="24"/>
          <w:szCs w:val="24"/>
        </w:rPr>
      </w:pPr>
    </w:p>
    <w:p w14:paraId="5D6F88D0" w14:textId="77777777" w:rsidR="003D1DF8" w:rsidRPr="005E5E0D" w:rsidRDefault="003D1DF8" w:rsidP="00AF01C3">
      <w:pPr>
        <w:pStyle w:val="ListParagraph"/>
        <w:numPr>
          <w:ilvl w:val="1"/>
          <w:numId w:val="6"/>
        </w:numPr>
        <w:ind w:left="1134" w:hanging="708"/>
        <w:jc w:val="both"/>
        <w:rPr>
          <w:rFonts w:asciiTheme="majorHAnsi" w:hAnsiTheme="majorHAnsi"/>
          <w:sz w:val="24"/>
          <w:szCs w:val="24"/>
        </w:rPr>
      </w:pPr>
      <w:r w:rsidRPr="005E5E0D">
        <w:rPr>
          <w:rFonts w:asciiTheme="majorHAnsi" w:hAnsiTheme="majorHAnsi"/>
          <w:sz w:val="24"/>
          <w:szCs w:val="24"/>
        </w:rPr>
        <w:t>Que todas aquellas empresas en el ámbito de negocios no esenciales que tengan condiciones para hacerlo cierren sus operaciones mientras se reduce la tasa de contagio;</w:t>
      </w:r>
    </w:p>
    <w:p w14:paraId="1AE0726D" w14:textId="77777777" w:rsidR="003D1DF8" w:rsidRPr="00313658" w:rsidRDefault="003D1DF8" w:rsidP="00720B64">
      <w:pPr>
        <w:pStyle w:val="ListParagraph"/>
        <w:jc w:val="both"/>
        <w:rPr>
          <w:rFonts w:asciiTheme="majorHAnsi" w:hAnsiTheme="majorHAnsi"/>
          <w:sz w:val="24"/>
          <w:szCs w:val="24"/>
        </w:rPr>
      </w:pPr>
    </w:p>
    <w:p w14:paraId="2F92716D" w14:textId="73030B91" w:rsidR="003D1DF8" w:rsidRPr="00720B64" w:rsidRDefault="003D1DF8" w:rsidP="00AF01C3">
      <w:pPr>
        <w:pStyle w:val="ListParagraph"/>
        <w:numPr>
          <w:ilvl w:val="1"/>
          <w:numId w:val="6"/>
        </w:numPr>
        <w:ind w:left="1134" w:hanging="708"/>
        <w:jc w:val="both"/>
        <w:rPr>
          <w:rFonts w:asciiTheme="majorHAnsi" w:hAnsiTheme="majorHAnsi"/>
          <w:sz w:val="24"/>
          <w:szCs w:val="24"/>
        </w:rPr>
      </w:pPr>
      <w:r w:rsidRPr="00720B64">
        <w:rPr>
          <w:rFonts w:asciiTheme="majorHAnsi" w:hAnsiTheme="majorHAnsi"/>
          <w:sz w:val="24"/>
          <w:szCs w:val="24"/>
        </w:rPr>
        <w:t>A que todas aquellas empresas que tienen que laborar de manera presencial, apliquen en forma más estricta las medidas de prevención que han implementado para proteger a su</w:t>
      </w:r>
      <w:r w:rsidR="00D56284" w:rsidRPr="00720B64">
        <w:rPr>
          <w:rFonts w:asciiTheme="majorHAnsi" w:hAnsiTheme="majorHAnsi"/>
          <w:sz w:val="24"/>
          <w:szCs w:val="24"/>
        </w:rPr>
        <w:t>s</w:t>
      </w:r>
      <w:r w:rsidRPr="00720B64">
        <w:rPr>
          <w:rFonts w:asciiTheme="majorHAnsi" w:hAnsiTheme="majorHAnsi"/>
          <w:sz w:val="24"/>
          <w:szCs w:val="24"/>
        </w:rPr>
        <w:t xml:space="preserve"> colaboradores, proveedores y clientela;</w:t>
      </w:r>
    </w:p>
    <w:p w14:paraId="2016346C" w14:textId="77777777" w:rsidR="003D1DF8" w:rsidRPr="00313658" w:rsidRDefault="003D1DF8" w:rsidP="005E5E0D">
      <w:pPr>
        <w:pStyle w:val="ListParagraph"/>
        <w:ind w:left="1134"/>
        <w:jc w:val="both"/>
        <w:rPr>
          <w:rFonts w:asciiTheme="majorHAnsi" w:hAnsiTheme="majorHAnsi"/>
          <w:sz w:val="24"/>
          <w:szCs w:val="24"/>
        </w:rPr>
      </w:pPr>
    </w:p>
    <w:p w14:paraId="0EE5D433" w14:textId="77777777" w:rsidR="003D1DF8" w:rsidRPr="00720B64" w:rsidRDefault="003D1DF8" w:rsidP="00AF01C3">
      <w:pPr>
        <w:pStyle w:val="ListParagraph"/>
        <w:numPr>
          <w:ilvl w:val="1"/>
          <w:numId w:val="6"/>
        </w:numPr>
        <w:ind w:left="1134" w:hanging="708"/>
        <w:jc w:val="both"/>
        <w:rPr>
          <w:rFonts w:asciiTheme="majorHAnsi" w:hAnsiTheme="majorHAnsi"/>
          <w:sz w:val="24"/>
          <w:szCs w:val="24"/>
        </w:rPr>
      </w:pPr>
      <w:r w:rsidRPr="00720B64">
        <w:rPr>
          <w:rFonts w:asciiTheme="majorHAnsi" w:hAnsiTheme="majorHAnsi"/>
          <w:sz w:val="24"/>
          <w:szCs w:val="24"/>
        </w:rPr>
        <w:t>A los trabajadores por cuenta propia, que redoblen las medidas de higiene y prevención posibles para que puedan protegerse y proteger a sus clientes:</w:t>
      </w:r>
    </w:p>
    <w:p w14:paraId="220A6E83" w14:textId="77777777" w:rsidR="003D1DF8" w:rsidRPr="00313658" w:rsidRDefault="003D1DF8" w:rsidP="005E5E0D">
      <w:pPr>
        <w:pStyle w:val="ListParagraph"/>
        <w:ind w:left="1134"/>
        <w:jc w:val="both"/>
        <w:rPr>
          <w:rFonts w:asciiTheme="majorHAnsi" w:hAnsiTheme="majorHAnsi"/>
          <w:sz w:val="24"/>
          <w:szCs w:val="24"/>
        </w:rPr>
      </w:pPr>
    </w:p>
    <w:p w14:paraId="053E6418" w14:textId="77777777" w:rsidR="003D1DF8" w:rsidRPr="00720B64" w:rsidRDefault="003D1DF8" w:rsidP="00AF01C3">
      <w:pPr>
        <w:pStyle w:val="ListParagraph"/>
        <w:numPr>
          <w:ilvl w:val="1"/>
          <w:numId w:val="6"/>
        </w:numPr>
        <w:ind w:left="1134" w:hanging="708"/>
        <w:jc w:val="both"/>
        <w:rPr>
          <w:rFonts w:asciiTheme="majorHAnsi" w:hAnsiTheme="majorHAnsi"/>
          <w:sz w:val="24"/>
          <w:szCs w:val="24"/>
        </w:rPr>
      </w:pPr>
      <w:r w:rsidRPr="00720B64">
        <w:rPr>
          <w:rFonts w:asciiTheme="majorHAnsi" w:hAnsiTheme="majorHAnsi"/>
          <w:sz w:val="24"/>
          <w:szCs w:val="24"/>
        </w:rPr>
        <w:t>A los empleados públicos a que se protejan y apliquen estas mismas medidas por su seguridad y por las personas que atienden; y,</w:t>
      </w:r>
    </w:p>
    <w:p w14:paraId="4592B1A7" w14:textId="77777777" w:rsidR="003D1DF8" w:rsidRPr="00313658" w:rsidRDefault="003D1DF8" w:rsidP="005E5E0D">
      <w:pPr>
        <w:pStyle w:val="ListParagraph"/>
        <w:ind w:left="1134"/>
        <w:jc w:val="both"/>
        <w:rPr>
          <w:rFonts w:asciiTheme="majorHAnsi" w:hAnsiTheme="majorHAnsi"/>
          <w:sz w:val="24"/>
          <w:szCs w:val="24"/>
        </w:rPr>
      </w:pPr>
    </w:p>
    <w:p w14:paraId="27B631B4" w14:textId="77777777" w:rsidR="003D1DF8" w:rsidRPr="00720B64" w:rsidRDefault="003D1DF8" w:rsidP="00AF01C3">
      <w:pPr>
        <w:pStyle w:val="ListParagraph"/>
        <w:numPr>
          <w:ilvl w:val="1"/>
          <w:numId w:val="6"/>
        </w:numPr>
        <w:ind w:left="1134" w:hanging="708"/>
        <w:jc w:val="both"/>
        <w:rPr>
          <w:rFonts w:asciiTheme="majorHAnsi" w:hAnsiTheme="majorHAnsi"/>
          <w:sz w:val="24"/>
          <w:szCs w:val="24"/>
        </w:rPr>
      </w:pPr>
      <w:r w:rsidRPr="00720B64">
        <w:rPr>
          <w:rFonts w:asciiTheme="majorHAnsi" w:hAnsiTheme="majorHAnsi"/>
          <w:sz w:val="24"/>
          <w:szCs w:val="24"/>
        </w:rPr>
        <w:t>A toda la población en general, a que permanezcamos en nuestras casas, a no realizar salidas innecesarias, y si tenemos que salir, usemos mascarillas y aplique las medidas de higiene y distanciamiento social recomendadas.</w:t>
      </w:r>
    </w:p>
    <w:p w14:paraId="139D9EA9" w14:textId="77777777" w:rsidR="003D1DF8" w:rsidRPr="00313658" w:rsidRDefault="003D1DF8" w:rsidP="00720B64">
      <w:pPr>
        <w:spacing w:after="0" w:line="240" w:lineRule="auto"/>
        <w:jc w:val="both"/>
        <w:rPr>
          <w:rFonts w:asciiTheme="majorHAnsi" w:hAnsiTheme="majorHAnsi"/>
          <w:sz w:val="24"/>
          <w:szCs w:val="24"/>
        </w:rPr>
      </w:pPr>
    </w:p>
    <w:p w14:paraId="13C792AF" w14:textId="3E01E637" w:rsidR="00975A7E" w:rsidRDefault="008F43E9" w:rsidP="00AF01C3">
      <w:pPr>
        <w:pStyle w:val="ListParagraph"/>
        <w:numPr>
          <w:ilvl w:val="0"/>
          <w:numId w:val="5"/>
        </w:numPr>
        <w:ind w:left="567" w:hanging="567"/>
        <w:jc w:val="both"/>
        <w:rPr>
          <w:rFonts w:asciiTheme="majorHAnsi" w:hAnsiTheme="majorHAnsi"/>
          <w:sz w:val="24"/>
          <w:szCs w:val="24"/>
        </w:rPr>
      </w:pPr>
      <w:r w:rsidRPr="005E5E0D">
        <w:rPr>
          <w:rFonts w:asciiTheme="majorHAnsi" w:hAnsiTheme="majorHAnsi"/>
          <w:sz w:val="24"/>
          <w:szCs w:val="24"/>
        </w:rPr>
        <w:t>Además,</w:t>
      </w:r>
      <w:r w:rsidR="00072A38" w:rsidRPr="005E5E0D">
        <w:rPr>
          <w:rFonts w:asciiTheme="majorHAnsi" w:hAnsiTheme="majorHAnsi"/>
          <w:sz w:val="24"/>
          <w:szCs w:val="24"/>
        </w:rPr>
        <w:t xml:space="preserve"> </w:t>
      </w:r>
      <w:r w:rsidR="003D1DF8" w:rsidRPr="005E5E0D">
        <w:rPr>
          <w:rFonts w:asciiTheme="majorHAnsi" w:hAnsiTheme="majorHAnsi"/>
          <w:sz w:val="24"/>
          <w:szCs w:val="24"/>
        </w:rPr>
        <w:t xml:space="preserve">a principios de junio de 2020 se hicieron públicos los despidos injustificados de médicos que brindaban sus servicios en hospitales públicos, médicos de historial y preparación valiosos. </w:t>
      </w:r>
      <w:r w:rsidR="00975A7E" w:rsidRPr="005E5E0D">
        <w:rPr>
          <w:rFonts w:asciiTheme="majorHAnsi" w:hAnsiTheme="majorHAnsi"/>
          <w:sz w:val="24"/>
          <w:szCs w:val="24"/>
        </w:rPr>
        <w:t>La OACNUDH manifestó su preocupación por lo ocurrido</w:t>
      </w:r>
      <w:r w:rsidR="00975A7E" w:rsidRPr="00552945">
        <w:rPr>
          <w:rFonts w:asciiTheme="majorHAnsi" w:hAnsiTheme="majorHAnsi"/>
          <w:sz w:val="24"/>
          <w:szCs w:val="24"/>
          <w:vertAlign w:val="superscript"/>
        </w:rPr>
        <w:footnoteReference w:id="51"/>
      </w:r>
      <w:r w:rsidR="00975A7E" w:rsidRPr="005E5E0D">
        <w:rPr>
          <w:rFonts w:asciiTheme="majorHAnsi" w:hAnsiTheme="majorHAnsi"/>
          <w:sz w:val="24"/>
          <w:szCs w:val="24"/>
        </w:rPr>
        <w:t>.</w:t>
      </w:r>
    </w:p>
    <w:p w14:paraId="0DE1E81F" w14:textId="77777777" w:rsidR="00975A7E" w:rsidRDefault="00975A7E" w:rsidP="00750A6E">
      <w:pPr>
        <w:pStyle w:val="ListParagraph"/>
        <w:ind w:left="567"/>
        <w:jc w:val="both"/>
        <w:rPr>
          <w:rFonts w:asciiTheme="majorHAnsi" w:hAnsiTheme="majorHAnsi"/>
          <w:sz w:val="24"/>
          <w:szCs w:val="24"/>
        </w:rPr>
      </w:pPr>
    </w:p>
    <w:p w14:paraId="20DC6BD3" w14:textId="42928A70" w:rsidR="003D1DF8" w:rsidRPr="00313658" w:rsidRDefault="00975A7E"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Aunque según las cartas de despido que emitió el </w:t>
      </w:r>
      <w:r w:rsidR="006E0679">
        <w:rPr>
          <w:rFonts w:asciiTheme="majorHAnsi" w:hAnsiTheme="majorHAnsi"/>
          <w:sz w:val="24"/>
          <w:szCs w:val="24"/>
        </w:rPr>
        <w:t xml:space="preserve">MINSA </w:t>
      </w:r>
      <w:r>
        <w:rPr>
          <w:rFonts w:asciiTheme="majorHAnsi" w:hAnsiTheme="majorHAnsi"/>
          <w:sz w:val="24"/>
          <w:szCs w:val="24"/>
        </w:rPr>
        <w:t>fueron despedidos por no cumplir sus responsabilidades</w:t>
      </w:r>
      <w:r w:rsidR="006C192F">
        <w:rPr>
          <w:rFonts w:asciiTheme="majorHAnsi" w:hAnsiTheme="majorHAnsi"/>
          <w:sz w:val="24"/>
          <w:szCs w:val="24"/>
        </w:rPr>
        <w:t>,</w:t>
      </w:r>
      <w:r>
        <w:rPr>
          <w:rFonts w:asciiTheme="majorHAnsi" w:hAnsiTheme="majorHAnsi"/>
          <w:sz w:val="24"/>
          <w:szCs w:val="24"/>
        </w:rPr>
        <w:t xml:space="preserve"> los afectados manifestaron razones políticas</w:t>
      </w:r>
      <w:r w:rsidRPr="00552945">
        <w:rPr>
          <w:rFonts w:asciiTheme="majorHAnsi" w:hAnsiTheme="majorHAnsi"/>
          <w:sz w:val="24"/>
          <w:szCs w:val="24"/>
          <w:vertAlign w:val="superscript"/>
        </w:rPr>
        <w:footnoteReference w:id="52"/>
      </w:r>
      <w:r>
        <w:rPr>
          <w:rFonts w:asciiTheme="majorHAnsi" w:hAnsiTheme="majorHAnsi"/>
          <w:sz w:val="24"/>
          <w:szCs w:val="24"/>
        </w:rPr>
        <w:t xml:space="preserve">. </w:t>
      </w:r>
      <w:r w:rsidR="00B76C22">
        <w:rPr>
          <w:rFonts w:asciiTheme="majorHAnsi" w:hAnsiTheme="majorHAnsi"/>
          <w:sz w:val="24"/>
          <w:szCs w:val="24"/>
        </w:rPr>
        <w:t>“</w:t>
      </w:r>
      <w:r w:rsidR="003D1DF8" w:rsidRPr="00313658">
        <w:rPr>
          <w:rFonts w:asciiTheme="majorHAnsi" w:hAnsiTheme="majorHAnsi"/>
          <w:sz w:val="24"/>
          <w:szCs w:val="24"/>
        </w:rPr>
        <w:t xml:space="preserve">Las decisiones del </w:t>
      </w:r>
      <w:r w:rsidR="006E0679">
        <w:rPr>
          <w:rFonts w:asciiTheme="majorHAnsi" w:hAnsiTheme="majorHAnsi"/>
          <w:sz w:val="24"/>
          <w:szCs w:val="24"/>
        </w:rPr>
        <w:t xml:space="preserve">MINSA </w:t>
      </w:r>
      <w:r w:rsidR="003D1DF8" w:rsidRPr="00313658">
        <w:rPr>
          <w:rFonts w:asciiTheme="majorHAnsi" w:hAnsiTheme="majorHAnsi"/>
          <w:sz w:val="24"/>
          <w:szCs w:val="24"/>
        </w:rPr>
        <w:t>son claramente actos de represión contra los profesionales de la salud que disienten de políticas y decisiones administrativas erradas que la institución ejecuta con criterios político-partidario</w:t>
      </w:r>
      <w:r w:rsidR="00B76C22">
        <w:rPr>
          <w:rFonts w:asciiTheme="majorHAnsi" w:hAnsiTheme="majorHAnsi"/>
          <w:sz w:val="24"/>
          <w:szCs w:val="24"/>
        </w:rPr>
        <w:t xml:space="preserve">s. Están dirigidas contra los que por sus principios y valores éticos no están de acuerdo con esos despropósitos, y reflejan </w:t>
      </w:r>
      <w:r w:rsidR="003D1DF8" w:rsidRPr="00313658">
        <w:rPr>
          <w:rFonts w:asciiTheme="majorHAnsi" w:hAnsiTheme="majorHAnsi"/>
          <w:sz w:val="24"/>
          <w:szCs w:val="24"/>
        </w:rPr>
        <w:t>una conducta de intolerancia inaceptable y reprochable</w:t>
      </w:r>
      <w:r w:rsidR="00B76C22">
        <w:rPr>
          <w:rFonts w:asciiTheme="majorHAnsi" w:hAnsiTheme="majorHAnsi"/>
          <w:sz w:val="24"/>
          <w:szCs w:val="24"/>
        </w:rPr>
        <w:t>”</w:t>
      </w:r>
      <w:r w:rsidR="00B76C22" w:rsidRPr="00552945">
        <w:rPr>
          <w:rFonts w:asciiTheme="majorHAnsi" w:hAnsiTheme="majorHAnsi"/>
          <w:sz w:val="24"/>
          <w:szCs w:val="24"/>
          <w:vertAlign w:val="superscript"/>
        </w:rPr>
        <w:footnoteReference w:id="53"/>
      </w:r>
      <w:r w:rsidR="003D1DF8" w:rsidRPr="00313658">
        <w:rPr>
          <w:rFonts w:asciiTheme="majorHAnsi" w:hAnsiTheme="majorHAnsi"/>
          <w:sz w:val="24"/>
          <w:szCs w:val="24"/>
        </w:rPr>
        <w:t>. La intolerancia y la irracionalidad gubernamental se están anteponiendo a la salud y la vida de los nicaragüenses.</w:t>
      </w:r>
    </w:p>
    <w:p w14:paraId="43213A7F" w14:textId="5DF89369" w:rsidR="003D1DF8" w:rsidRDefault="003D1DF8" w:rsidP="00750A6E">
      <w:pPr>
        <w:pStyle w:val="ListParagraph"/>
        <w:ind w:left="567"/>
        <w:jc w:val="both"/>
        <w:rPr>
          <w:rFonts w:asciiTheme="majorHAnsi" w:hAnsiTheme="majorHAnsi"/>
          <w:sz w:val="24"/>
          <w:szCs w:val="24"/>
        </w:rPr>
      </w:pPr>
    </w:p>
    <w:p w14:paraId="243C09A6" w14:textId="4E763A6B" w:rsidR="00CB29A8" w:rsidRPr="005E5E0D" w:rsidRDefault="005D69A2"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También hemos sido informados </w:t>
      </w:r>
      <w:r w:rsidRPr="00216FBA">
        <w:rPr>
          <w:rFonts w:asciiTheme="majorHAnsi" w:hAnsiTheme="majorHAnsi"/>
          <w:sz w:val="24"/>
          <w:szCs w:val="24"/>
        </w:rPr>
        <w:t xml:space="preserve">que </w:t>
      </w:r>
      <w:r w:rsidR="00216FBA" w:rsidRPr="00216FBA">
        <w:rPr>
          <w:rFonts w:asciiTheme="majorHAnsi" w:hAnsiTheme="majorHAnsi"/>
          <w:sz w:val="24"/>
          <w:szCs w:val="24"/>
        </w:rPr>
        <w:t xml:space="preserve">debido a que los </w:t>
      </w:r>
      <w:r w:rsidR="00216FBA" w:rsidRPr="005E5E0D">
        <w:rPr>
          <w:rFonts w:asciiTheme="majorHAnsi" w:hAnsiTheme="majorHAnsi"/>
          <w:sz w:val="24"/>
          <w:szCs w:val="24"/>
        </w:rPr>
        <w:t xml:space="preserve">Insumos que son necesarios para producir medicamentos en el país han incrementado sus precios en el exterior, es </w:t>
      </w:r>
      <w:r w:rsidR="0087144C" w:rsidRPr="005E5E0D">
        <w:rPr>
          <w:rFonts w:asciiTheme="majorHAnsi" w:hAnsiTheme="majorHAnsi"/>
          <w:sz w:val="24"/>
          <w:szCs w:val="24"/>
        </w:rPr>
        <w:t>necesario autorizar</w:t>
      </w:r>
      <w:r w:rsidR="00216FBA" w:rsidRPr="005E5E0D">
        <w:rPr>
          <w:rFonts w:asciiTheme="majorHAnsi" w:hAnsiTheme="majorHAnsi"/>
          <w:sz w:val="24"/>
          <w:szCs w:val="24"/>
        </w:rPr>
        <w:t xml:space="preserve"> el aumento de los precios del producto final. </w:t>
      </w:r>
      <w:r w:rsidR="00216FBA">
        <w:rPr>
          <w:rFonts w:asciiTheme="majorHAnsi" w:hAnsiTheme="majorHAnsi"/>
          <w:sz w:val="24"/>
          <w:szCs w:val="24"/>
        </w:rPr>
        <w:t xml:space="preserve">Este trámite, realizado </w:t>
      </w:r>
      <w:r w:rsidR="00CF29D7">
        <w:rPr>
          <w:rFonts w:asciiTheme="majorHAnsi" w:hAnsiTheme="majorHAnsi"/>
          <w:sz w:val="24"/>
          <w:szCs w:val="24"/>
        </w:rPr>
        <w:t xml:space="preserve">tanto </w:t>
      </w:r>
      <w:r w:rsidR="00216FBA">
        <w:rPr>
          <w:rFonts w:asciiTheme="majorHAnsi" w:hAnsiTheme="majorHAnsi"/>
          <w:sz w:val="24"/>
          <w:szCs w:val="24"/>
        </w:rPr>
        <w:t xml:space="preserve">para </w:t>
      </w:r>
      <w:r>
        <w:rPr>
          <w:rFonts w:asciiTheme="majorHAnsi" w:hAnsiTheme="majorHAnsi"/>
          <w:sz w:val="24"/>
          <w:szCs w:val="24"/>
        </w:rPr>
        <w:t xml:space="preserve">medicamentos importados </w:t>
      </w:r>
      <w:r w:rsidR="00CF29D7">
        <w:rPr>
          <w:rFonts w:asciiTheme="majorHAnsi" w:hAnsiTheme="majorHAnsi"/>
          <w:sz w:val="24"/>
          <w:szCs w:val="24"/>
        </w:rPr>
        <w:t>como</w:t>
      </w:r>
      <w:r w:rsidR="00216FBA">
        <w:rPr>
          <w:rFonts w:asciiTheme="majorHAnsi" w:hAnsiTheme="majorHAnsi"/>
          <w:sz w:val="24"/>
          <w:szCs w:val="24"/>
        </w:rPr>
        <w:t xml:space="preserve"> </w:t>
      </w:r>
      <w:r>
        <w:rPr>
          <w:rFonts w:asciiTheme="majorHAnsi" w:hAnsiTheme="majorHAnsi"/>
          <w:sz w:val="24"/>
          <w:szCs w:val="24"/>
        </w:rPr>
        <w:t xml:space="preserve">para medicamentos producidos en el país, </w:t>
      </w:r>
      <w:r w:rsidR="00216FBA">
        <w:rPr>
          <w:rFonts w:asciiTheme="majorHAnsi" w:hAnsiTheme="majorHAnsi"/>
          <w:sz w:val="24"/>
          <w:szCs w:val="24"/>
        </w:rPr>
        <w:t xml:space="preserve">no ha tenido respuesta de parte </w:t>
      </w:r>
      <w:r w:rsidR="0087144C">
        <w:rPr>
          <w:rFonts w:asciiTheme="majorHAnsi" w:hAnsiTheme="majorHAnsi"/>
          <w:sz w:val="24"/>
          <w:szCs w:val="24"/>
        </w:rPr>
        <w:t>del Ministerio</w:t>
      </w:r>
      <w:r>
        <w:rPr>
          <w:rFonts w:asciiTheme="majorHAnsi" w:hAnsiTheme="majorHAnsi"/>
          <w:sz w:val="24"/>
          <w:szCs w:val="24"/>
        </w:rPr>
        <w:t xml:space="preserve"> de Fomento, Industria y Comercio.</w:t>
      </w:r>
    </w:p>
    <w:p w14:paraId="3BD11B9C" w14:textId="77777777" w:rsidR="00CB29A8" w:rsidRDefault="00CB29A8" w:rsidP="00750A6E">
      <w:pPr>
        <w:pStyle w:val="ListParagraph"/>
        <w:ind w:left="567"/>
        <w:jc w:val="both"/>
        <w:rPr>
          <w:rFonts w:asciiTheme="majorHAnsi" w:hAnsiTheme="majorHAnsi"/>
          <w:sz w:val="24"/>
          <w:szCs w:val="24"/>
        </w:rPr>
      </w:pPr>
    </w:p>
    <w:p w14:paraId="75E20E88" w14:textId="637F5F13" w:rsidR="002502AB" w:rsidRPr="005E5E0D" w:rsidRDefault="000975F1" w:rsidP="00AF01C3">
      <w:pPr>
        <w:pStyle w:val="ListParagraph"/>
        <w:numPr>
          <w:ilvl w:val="0"/>
          <w:numId w:val="5"/>
        </w:numPr>
        <w:ind w:left="567" w:hanging="567"/>
        <w:jc w:val="both"/>
        <w:rPr>
          <w:rFonts w:asciiTheme="majorHAnsi" w:hAnsiTheme="majorHAnsi"/>
          <w:sz w:val="24"/>
          <w:szCs w:val="24"/>
        </w:rPr>
      </w:pPr>
      <w:r w:rsidRPr="005E5E0D">
        <w:rPr>
          <w:rFonts w:asciiTheme="majorHAnsi" w:hAnsiTheme="majorHAnsi"/>
          <w:sz w:val="24"/>
          <w:szCs w:val="24"/>
        </w:rPr>
        <w:t xml:space="preserve">Como hemos expresado el </w:t>
      </w:r>
      <w:r w:rsidR="00B20A2E" w:rsidRPr="005E5E0D">
        <w:rPr>
          <w:rFonts w:asciiTheme="majorHAnsi" w:hAnsiTheme="majorHAnsi"/>
          <w:sz w:val="24"/>
          <w:szCs w:val="24"/>
        </w:rPr>
        <w:t>gobierno adoptó como política oficial no decretar la emergencia sanitaria</w:t>
      </w:r>
      <w:r w:rsidRPr="005E5E0D">
        <w:rPr>
          <w:rFonts w:asciiTheme="majorHAnsi" w:hAnsiTheme="majorHAnsi"/>
          <w:sz w:val="24"/>
          <w:szCs w:val="24"/>
        </w:rPr>
        <w:t xml:space="preserve"> lo que </w:t>
      </w:r>
      <w:r w:rsidR="00B20A2E" w:rsidRPr="005E5E0D">
        <w:rPr>
          <w:rFonts w:asciiTheme="majorHAnsi" w:hAnsiTheme="majorHAnsi"/>
          <w:sz w:val="24"/>
          <w:szCs w:val="24"/>
        </w:rPr>
        <w:t>conllevó a que en ningún momento se decretar</w:t>
      </w:r>
      <w:r w:rsidRPr="005E5E0D">
        <w:rPr>
          <w:rFonts w:asciiTheme="majorHAnsi" w:hAnsiTheme="majorHAnsi"/>
          <w:sz w:val="24"/>
          <w:szCs w:val="24"/>
        </w:rPr>
        <w:t>an</w:t>
      </w:r>
      <w:r w:rsidR="00B20A2E" w:rsidRPr="005E5E0D">
        <w:rPr>
          <w:rFonts w:asciiTheme="majorHAnsi" w:hAnsiTheme="majorHAnsi"/>
          <w:sz w:val="24"/>
          <w:szCs w:val="24"/>
        </w:rPr>
        <w:t xml:space="preserve"> medidas excepcionales en el ámbito de la salud y la economía para combatir los efectos sanitarios y los impactos económicos y sociales</w:t>
      </w:r>
      <w:r w:rsidR="002502AB" w:rsidRPr="005E5E0D">
        <w:rPr>
          <w:rFonts w:asciiTheme="majorHAnsi" w:hAnsiTheme="majorHAnsi"/>
          <w:sz w:val="24"/>
          <w:szCs w:val="24"/>
        </w:rPr>
        <w:t xml:space="preserve">, lo que </w:t>
      </w:r>
      <w:r w:rsidR="002502AB" w:rsidRPr="002502AB">
        <w:rPr>
          <w:rFonts w:asciiTheme="majorHAnsi" w:hAnsiTheme="majorHAnsi"/>
          <w:sz w:val="24"/>
          <w:szCs w:val="24"/>
        </w:rPr>
        <w:t>ha limitado además la asignación de recursos de la comunidad internacional y el abastecimiento de algunos equipos y productos médicos esenciales</w:t>
      </w:r>
      <w:r w:rsidR="00B20A2E" w:rsidRPr="005E5E0D">
        <w:rPr>
          <w:rFonts w:asciiTheme="majorHAnsi" w:hAnsiTheme="majorHAnsi"/>
          <w:sz w:val="24"/>
          <w:szCs w:val="24"/>
        </w:rPr>
        <w:t xml:space="preserve">. </w:t>
      </w:r>
    </w:p>
    <w:p w14:paraId="1BFDC12D" w14:textId="77777777" w:rsidR="00406977" w:rsidRPr="005E5E0D" w:rsidRDefault="00406977" w:rsidP="00750A6E">
      <w:pPr>
        <w:pStyle w:val="ListParagraph"/>
        <w:ind w:left="567"/>
        <w:jc w:val="both"/>
        <w:rPr>
          <w:rFonts w:asciiTheme="majorHAnsi" w:hAnsiTheme="majorHAnsi"/>
          <w:sz w:val="24"/>
          <w:szCs w:val="24"/>
        </w:rPr>
      </w:pPr>
    </w:p>
    <w:p w14:paraId="094C9A2B" w14:textId="2E9B05AC" w:rsidR="00406977" w:rsidRPr="005E5E0D" w:rsidRDefault="00406977" w:rsidP="00AF01C3">
      <w:pPr>
        <w:pStyle w:val="ListParagraph"/>
        <w:numPr>
          <w:ilvl w:val="0"/>
          <w:numId w:val="5"/>
        </w:numPr>
        <w:ind w:left="567" w:hanging="567"/>
        <w:jc w:val="both"/>
        <w:rPr>
          <w:rFonts w:asciiTheme="majorHAnsi" w:hAnsiTheme="majorHAnsi"/>
          <w:sz w:val="24"/>
          <w:szCs w:val="24"/>
        </w:rPr>
      </w:pPr>
      <w:r w:rsidRPr="005E5E0D">
        <w:rPr>
          <w:rFonts w:asciiTheme="majorHAnsi" w:hAnsiTheme="majorHAnsi"/>
          <w:sz w:val="24"/>
          <w:szCs w:val="24"/>
        </w:rPr>
        <w:t>El gobierno al no adoptar con celeridad, oportunidad y eficiencia las medidas preventivas recomendadas, ha hecho caso omiso a la</w:t>
      </w:r>
      <w:r w:rsidR="00072A38" w:rsidRPr="005E5E0D">
        <w:rPr>
          <w:rFonts w:asciiTheme="majorHAnsi" w:hAnsiTheme="majorHAnsi"/>
          <w:sz w:val="24"/>
          <w:szCs w:val="24"/>
        </w:rPr>
        <w:t>s</w:t>
      </w:r>
      <w:r w:rsidRPr="005E5E0D">
        <w:rPr>
          <w:rFonts w:asciiTheme="majorHAnsi" w:hAnsiTheme="majorHAnsi"/>
          <w:sz w:val="24"/>
          <w:szCs w:val="24"/>
        </w:rPr>
        <w:t xml:space="preserve"> </w:t>
      </w:r>
      <w:r w:rsidR="00072A38" w:rsidRPr="005E5E0D">
        <w:rPr>
          <w:rFonts w:asciiTheme="majorHAnsi" w:hAnsiTheme="majorHAnsi"/>
          <w:sz w:val="24"/>
          <w:szCs w:val="24"/>
        </w:rPr>
        <w:t>recomendaciones</w:t>
      </w:r>
      <w:r w:rsidRPr="005E5E0D">
        <w:rPr>
          <w:rFonts w:asciiTheme="majorHAnsi" w:hAnsiTheme="majorHAnsi"/>
          <w:sz w:val="24"/>
          <w:szCs w:val="24"/>
        </w:rPr>
        <w:t xml:space="preserve"> de la OMS y ha puesto en riesgo la vida y salud de los nicaragüenses y también la de los ciudadanos de la región, al no asumir que la OMS lo que procura, es una acción internacional coordinada que permita que</w:t>
      </w:r>
      <w:r w:rsidR="00891F3E" w:rsidRPr="005E5E0D">
        <w:rPr>
          <w:rFonts w:asciiTheme="majorHAnsi" w:hAnsiTheme="majorHAnsi"/>
          <w:sz w:val="24"/>
          <w:szCs w:val="24"/>
        </w:rPr>
        <w:t xml:space="preserve"> no</w:t>
      </w:r>
      <w:r w:rsidRPr="005E5E0D">
        <w:rPr>
          <w:rFonts w:asciiTheme="majorHAnsi" w:hAnsiTheme="majorHAnsi"/>
          <w:sz w:val="24"/>
          <w:szCs w:val="24"/>
        </w:rPr>
        <w:t xml:space="preserve"> se propague el virus.</w:t>
      </w:r>
    </w:p>
    <w:p w14:paraId="5AD3C580" w14:textId="77777777" w:rsidR="00406977" w:rsidRDefault="00406977" w:rsidP="00750A6E">
      <w:pPr>
        <w:pStyle w:val="NoSpacing"/>
        <w:jc w:val="both"/>
        <w:rPr>
          <w:rFonts w:asciiTheme="majorHAnsi" w:hAnsiTheme="majorHAnsi" w:cstheme="majorHAnsi"/>
          <w:sz w:val="24"/>
          <w:szCs w:val="24"/>
        </w:rPr>
      </w:pPr>
    </w:p>
    <w:p w14:paraId="5F142BA4" w14:textId="1AFD7B5C" w:rsidR="003D1DF8" w:rsidRPr="00313658" w:rsidRDefault="003D1DF8" w:rsidP="00750A6E">
      <w:pPr>
        <w:spacing w:after="0" w:line="240" w:lineRule="auto"/>
        <w:jc w:val="both"/>
        <w:rPr>
          <w:rFonts w:asciiTheme="majorHAnsi" w:hAnsiTheme="majorHAnsi"/>
          <w:b/>
          <w:bCs/>
          <w:sz w:val="24"/>
          <w:szCs w:val="24"/>
        </w:rPr>
      </w:pPr>
      <w:r w:rsidRPr="00313658">
        <w:rPr>
          <w:rFonts w:asciiTheme="majorHAnsi" w:hAnsiTheme="majorHAnsi"/>
          <w:b/>
          <w:bCs/>
          <w:sz w:val="24"/>
          <w:szCs w:val="24"/>
        </w:rPr>
        <w:t>RECOMENDACIONES</w:t>
      </w:r>
    </w:p>
    <w:p w14:paraId="23DB182F" w14:textId="63E6CB2D" w:rsidR="003D1DF8" w:rsidRDefault="003D1DF8" w:rsidP="00750A6E">
      <w:pPr>
        <w:spacing w:after="0" w:line="240" w:lineRule="auto"/>
        <w:jc w:val="both"/>
        <w:rPr>
          <w:rFonts w:asciiTheme="majorHAnsi" w:hAnsiTheme="majorHAnsi"/>
          <w:sz w:val="24"/>
          <w:szCs w:val="24"/>
        </w:rPr>
      </w:pPr>
    </w:p>
    <w:p w14:paraId="280D6533" w14:textId="780B4F7F" w:rsidR="00EE3A77" w:rsidRPr="00DD7AA7" w:rsidRDefault="00EE3A77" w:rsidP="00750A6E">
      <w:pPr>
        <w:spacing w:after="0" w:line="240" w:lineRule="auto"/>
        <w:jc w:val="both"/>
        <w:rPr>
          <w:rFonts w:asciiTheme="majorHAnsi" w:hAnsiTheme="majorHAnsi"/>
          <w:b/>
          <w:bCs/>
          <w:sz w:val="24"/>
          <w:szCs w:val="24"/>
        </w:rPr>
      </w:pPr>
      <w:r w:rsidRPr="00DD7AA7">
        <w:rPr>
          <w:rFonts w:asciiTheme="majorHAnsi" w:hAnsiTheme="majorHAnsi"/>
          <w:b/>
          <w:bCs/>
          <w:sz w:val="24"/>
          <w:szCs w:val="24"/>
        </w:rPr>
        <w:t>Solicitamos al Comité exhortar al Estado a:</w:t>
      </w:r>
    </w:p>
    <w:p w14:paraId="64F5C634" w14:textId="77777777" w:rsidR="00EE3A77" w:rsidRPr="00313658" w:rsidRDefault="00EE3A77" w:rsidP="00750A6E">
      <w:pPr>
        <w:spacing w:after="0" w:line="240" w:lineRule="auto"/>
        <w:jc w:val="both"/>
        <w:rPr>
          <w:rFonts w:asciiTheme="majorHAnsi" w:hAnsiTheme="majorHAnsi"/>
          <w:sz w:val="24"/>
          <w:szCs w:val="24"/>
        </w:rPr>
      </w:pPr>
    </w:p>
    <w:p w14:paraId="5D74BAEA" w14:textId="77777777" w:rsidR="00426BB2" w:rsidRPr="00313658" w:rsidRDefault="00426BB2"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Garantizar </w:t>
      </w:r>
      <w:r w:rsidRPr="00313658">
        <w:rPr>
          <w:rFonts w:asciiTheme="majorHAnsi" w:hAnsiTheme="majorHAnsi"/>
          <w:sz w:val="24"/>
          <w:szCs w:val="24"/>
        </w:rPr>
        <w:t xml:space="preserve">la transparencia en el manejo de la información </w:t>
      </w:r>
      <w:r>
        <w:rPr>
          <w:rFonts w:asciiTheme="majorHAnsi" w:hAnsiTheme="majorHAnsi"/>
          <w:sz w:val="24"/>
          <w:szCs w:val="24"/>
        </w:rPr>
        <w:t xml:space="preserve">de forma que se permita diseñar e </w:t>
      </w:r>
      <w:r w:rsidRPr="00313658">
        <w:rPr>
          <w:rFonts w:asciiTheme="majorHAnsi" w:hAnsiTheme="majorHAnsi"/>
          <w:sz w:val="24"/>
          <w:szCs w:val="24"/>
        </w:rPr>
        <w:t>implementar medidas de prevención recomendadas internacionalmente, haciendo énfasis en la prohibición de actividades y eventos masivos, así como intensificar y masificar campañas públicas de higiene y prevención.</w:t>
      </w:r>
    </w:p>
    <w:p w14:paraId="7CD39E81" w14:textId="09D0065B" w:rsidR="00426BB2" w:rsidRDefault="00426BB2" w:rsidP="00750A6E">
      <w:pPr>
        <w:pStyle w:val="ListParagraph"/>
        <w:ind w:left="567"/>
        <w:jc w:val="both"/>
        <w:rPr>
          <w:rFonts w:asciiTheme="majorHAnsi" w:hAnsiTheme="majorHAnsi"/>
          <w:sz w:val="24"/>
          <w:szCs w:val="24"/>
        </w:rPr>
      </w:pPr>
    </w:p>
    <w:p w14:paraId="1EFA104A" w14:textId="05862C73" w:rsidR="00B36D44" w:rsidRPr="00750A6E" w:rsidRDefault="00723CF1"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Proporcionar información veraz y oportuna </w:t>
      </w:r>
      <w:r w:rsidR="00B36D44" w:rsidRPr="00313658">
        <w:rPr>
          <w:rFonts w:asciiTheme="majorHAnsi" w:hAnsiTheme="majorHAnsi"/>
          <w:sz w:val="24"/>
          <w:szCs w:val="24"/>
        </w:rPr>
        <w:t xml:space="preserve">es clave para la prevención, protección y </w:t>
      </w:r>
      <w:r w:rsidR="00B36D44">
        <w:rPr>
          <w:rFonts w:asciiTheme="majorHAnsi" w:hAnsiTheme="majorHAnsi"/>
          <w:sz w:val="24"/>
          <w:szCs w:val="24"/>
        </w:rPr>
        <w:t>mitigación de la enfermedad</w:t>
      </w:r>
      <w:r w:rsidR="00B36D44" w:rsidRPr="00750A6E">
        <w:rPr>
          <w:rFonts w:asciiTheme="majorHAnsi" w:hAnsiTheme="majorHAnsi"/>
          <w:sz w:val="24"/>
          <w:szCs w:val="24"/>
        </w:rPr>
        <w:t>.</w:t>
      </w:r>
    </w:p>
    <w:p w14:paraId="7A4FA7D8" w14:textId="77777777" w:rsidR="00B36D44" w:rsidRPr="00750A6E" w:rsidRDefault="00B36D44" w:rsidP="00750A6E">
      <w:pPr>
        <w:pStyle w:val="ListParagraph"/>
        <w:ind w:left="567"/>
        <w:jc w:val="both"/>
        <w:rPr>
          <w:rFonts w:asciiTheme="majorHAnsi" w:hAnsiTheme="majorHAnsi"/>
          <w:sz w:val="24"/>
          <w:szCs w:val="24"/>
        </w:rPr>
      </w:pPr>
    </w:p>
    <w:p w14:paraId="5CE6F5D0" w14:textId="364D7D7D" w:rsidR="00B36D44" w:rsidRPr="00313658" w:rsidRDefault="00B36D44" w:rsidP="00AF01C3">
      <w:pPr>
        <w:pStyle w:val="ListParagraph"/>
        <w:numPr>
          <w:ilvl w:val="0"/>
          <w:numId w:val="5"/>
        </w:numPr>
        <w:ind w:left="567" w:hanging="567"/>
        <w:jc w:val="both"/>
        <w:rPr>
          <w:rFonts w:asciiTheme="majorHAnsi" w:hAnsiTheme="majorHAnsi"/>
          <w:sz w:val="24"/>
          <w:szCs w:val="24"/>
        </w:rPr>
      </w:pPr>
      <w:r w:rsidRPr="00B36D44">
        <w:rPr>
          <w:rFonts w:asciiTheme="majorHAnsi" w:hAnsiTheme="majorHAnsi"/>
          <w:sz w:val="24"/>
          <w:szCs w:val="24"/>
        </w:rPr>
        <w:t xml:space="preserve">Definir e implementar un plan de acción que contemple el acceso a datos e información veraz </w:t>
      </w:r>
      <w:r w:rsidR="00072A38">
        <w:rPr>
          <w:rFonts w:asciiTheme="majorHAnsi" w:hAnsiTheme="majorHAnsi"/>
          <w:sz w:val="24"/>
          <w:szCs w:val="24"/>
        </w:rPr>
        <w:t>de manera diaria que contenga</w:t>
      </w:r>
      <w:r w:rsidR="007C624E">
        <w:rPr>
          <w:rFonts w:asciiTheme="majorHAnsi" w:hAnsiTheme="majorHAnsi"/>
          <w:sz w:val="24"/>
          <w:szCs w:val="24"/>
        </w:rPr>
        <w:t>,</w:t>
      </w:r>
      <w:r w:rsidR="00072A38">
        <w:rPr>
          <w:rFonts w:asciiTheme="majorHAnsi" w:hAnsiTheme="majorHAnsi"/>
          <w:sz w:val="24"/>
          <w:szCs w:val="24"/>
        </w:rPr>
        <w:t xml:space="preserve"> entre </w:t>
      </w:r>
      <w:r w:rsidR="008F43E9">
        <w:rPr>
          <w:rFonts w:asciiTheme="majorHAnsi" w:hAnsiTheme="majorHAnsi"/>
          <w:sz w:val="24"/>
          <w:szCs w:val="24"/>
        </w:rPr>
        <w:t>otras</w:t>
      </w:r>
      <w:r w:rsidR="007C624E">
        <w:rPr>
          <w:rFonts w:asciiTheme="majorHAnsi" w:hAnsiTheme="majorHAnsi"/>
          <w:sz w:val="24"/>
          <w:szCs w:val="24"/>
        </w:rPr>
        <w:t>,</w:t>
      </w:r>
      <w:r w:rsidR="008F43E9">
        <w:rPr>
          <w:rFonts w:asciiTheme="majorHAnsi" w:hAnsiTheme="majorHAnsi"/>
          <w:sz w:val="24"/>
          <w:szCs w:val="24"/>
        </w:rPr>
        <w:t xml:space="preserve"> pruebas realizadas</w:t>
      </w:r>
      <w:r w:rsidRPr="00B36D44">
        <w:rPr>
          <w:rFonts w:asciiTheme="majorHAnsi" w:hAnsiTheme="majorHAnsi"/>
          <w:sz w:val="24"/>
          <w:szCs w:val="24"/>
        </w:rPr>
        <w:t>, número de casos confirmados y sospechosos, personas fallecidas, personas recuperadas y su desagregación por área geográfica.</w:t>
      </w:r>
    </w:p>
    <w:p w14:paraId="0C9082E4" w14:textId="70A8AFDF" w:rsidR="00B36D44" w:rsidRDefault="00B36D44" w:rsidP="00750A6E">
      <w:pPr>
        <w:pStyle w:val="ListParagraph"/>
        <w:ind w:left="567"/>
        <w:jc w:val="both"/>
        <w:rPr>
          <w:rFonts w:asciiTheme="majorHAnsi" w:hAnsiTheme="majorHAnsi"/>
          <w:sz w:val="24"/>
          <w:szCs w:val="24"/>
        </w:rPr>
      </w:pPr>
    </w:p>
    <w:p w14:paraId="5EFC4A37" w14:textId="77777777" w:rsidR="007C624E" w:rsidRDefault="00723CF1" w:rsidP="00AF01C3">
      <w:pPr>
        <w:pStyle w:val="ListParagraph"/>
        <w:numPr>
          <w:ilvl w:val="0"/>
          <w:numId w:val="5"/>
        </w:numPr>
        <w:ind w:left="567" w:hanging="567"/>
        <w:jc w:val="both"/>
        <w:rPr>
          <w:rFonts w:asciiTheme="majorHAnsi" w:hAnsiTheme="majorHAnsi"/>
          <w:sz w:val="24"/>
          <w:szCs w:val="24"/>
        </w:rPr>
      </w:pPr>
      <w:r w:rsidRPr="005410E7">
        <w:rPr>
          <w:rFonts w:asciiTheme="majorHAnsi" w:hAnsiTheme="majorHAnsi"/>
          <w:sz w:val="24"/>
          <w:szCs w:val="24"/>
        </w:rPr>
        <w:t>Liberar la importación de pruebas para su realización en el sistema de salud privado</w:t>
      </w:r>
      <w:r w:rsidR="007C624E">
        <w:rPr>
          <w:rFonts w:asciiTheme="majorHAnsi" w:hAnsiTheme="majorHAnsi"/>
          <w:sz w:val="24"/>
          <w:szCs w:val="24"/>
        </w:rPr>
        <w:t>.</w:t>
      </w:r>
    </w:p>
    <w:p w14:paraId="236A3743" w14:textId="77777777" w:rsidR="007C624E" w:rsidRDefault="007C624E" w:rsidP="00750A6E">
      <w:pPr>
        <w:pStyle w:val="ListParagraph"/>
        <w:ind w:left="567"/>
        <w:jc w:val="both"/>
        <w:rPr>
          <w:rFonts w:asciiTheme="majorHAnsi" w:hAnsiTheme="majorHAnsi"/>
          <w:sz w:val="24"/>
          <w:szCs w:val="24"/>
        </w:rPr>
      </w:pPr>
    </w:p>
    <w:p w14:paraId="713F4596" w14:textId="658DDE45" w:rsidR="00723CF1" w:rsidRPr="005410E7" w:rsidRDefault="007C624E"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 xml:space="preserve">Realizar </w:t>
      </w:r>
      <w:r w:rsidR="00723CF1" w:rsidRPr="005410E7">
        <w:rPr>
          <w:rFonts w:asciiTheme="majorHAnsi" w:hAnsiTheme="majorHAnsi"/>
          <w:sz w:val="24"/>
          <w:szCs w:val="24"/>
        </w:rPr>
        <w:t xml:space="preserve">pruebas en calidad y cantidad requeridas para el seguimiento de la pandemia; rastrear los focos y cadenas de contagio. </w:t>
      </w:r>
    </w:p>
    <w:p w14:paraId="5D005810" w14:textId="08000E64" w:rsidR="00723CF1" w:rsidRDefault="00723CF1" w:rsidP="00750A6E">
      <w:pPr>
        <w:pStyle w:val="ListParagraph"/>
        <w:ind w:left="567"/>
        <w:jc w:val="both"/>
        <w:rPr>
          <w:rFonts w:asciiTheme="majorHAnsi" w:hAnsiTheme="majorHAnsi"/>
          <w:sz w:val="24"/>
          <w:szCs w:val="24"/>
        </w:rPr>
      </w:pPr>
    </w:p>
    <w:p w14:paraId="7C64E499" w14:textId="4FD9CC5D" w:rsidR="006851AA" w:rsidRPr="005410E7" w:rsidRDefault="006851AA"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Reasignar recursos a las instituciones de salud</w:t>
      </w:r>
      <w:r w:rsidR="00E578EB">
        <w:rPr>
          <w:rFonts w:asciiTheme="majorHAnsi" w:hAnsiTheme="majorHAnsi"/>
          <w:sz w:val="24"/>
          <w:szCs w:val="24"/>
        </w:rPr>
        <w:t xml:space="preserve"> y disponer recursos públicos sufi</w:t>
      </w:r>
      <w:r w:rsidR="008F43E9">
        <w:rPr>
          <w:rFonts w:asciiTheme="majorHAnsi" w:hAnsiTheme="majorHAnsi"/>
          <w:sz w:val="24"/>
          <w:szCs w:val="24"/>
        </w:rPr>
        <w:t>ci</w:t>
      </w:r>
      <w:r w:rsidR="00E578EB">
        <w:rPr>
          <w:rFonts w:asciiTheme="majorHAnsi" w:hAnsiTheme="majorHAnsi"/>
          <w:sz w:val="24"/>
          <w:szCs w:val="24"/>
        </w:rPr>
        <w:t>entes</w:t>
      </w:r>
      <w:r>
        <w:rPr>
          <w:rFonts w:asciiTheme="majorHAnsi" w:hAnsiTheme="majorHAnsi"/>
          <w:sz w:val="24"/>
          <w:szCs w:val="24"/>
        </w:rPr>
        <w:t xml:space="preserve"> para a</w:t>
      </w:r>
      <w:r w:rsidRPr="005410E7">
        <w:rPr>
          <w:rFonts w:asciiTheme="majorHAnsi" w:hAnsiTheme="majorHAnsi"/>
          <w:sz w:val="24"/>
          <w:szCs w:val="24"/>
        </w:rPr>
        <w:t>segurar los equipos de protección adecuada del personal de salud y fortalecer las capacidades del sistema con equipos, medicinas e insumos médicos indispensables.</w:t>
      </w:r>
    </w:p>
    <w:p w14:paraId="73B185BF" w14:textId="632167B1" w:rsidR="006851AA" w:rsidRDefault="006851AA" w:rsidP="00750A6E">
      <w:pPr>
        <w:pStyle w:val="ListParagraph"/>
        <w:ind w:left="567"/>
        <w:jc w:val="both"/>
        <w:rPr>
          <w:rFonts w:asciiTheme="majorHAnsi" w:hAnsiTheme="majorHAnsi"/>
          <w:sz w:val="24"/>
          <w:szCs w:val="24"/>
        </w:rPr>
      </w:pPr>
    </w:p>
    <w:p w14:paraId="50760759" w14:textId="05884086" w:rsidR="00D13E81" w:rsidRDefault="00EE3A77"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A</w:t>
      </w:r>
      <w:r w:rsidR="00D13E81" w:rsidRPr="00313658">
        <w:rPr>
          <w:rFonts w:asciiTheme="majorHAnsi" w:hAnsiTheme="majorHAnsi"/>
          <w:sz w:val="24"/>
          <w:szCs w:val="24"/>
        </w:rPr>
        <w:t xml:space="preserve">tender </w:t>
      </w:r>
      <w:r w:rsidR="00D13E81">
        <w:rPr>
          <w:rFonts w:asciiTheme="majorHAnsi" w:hAnsiTheme="majorHAnsi"/>
          <w:sz w:val="24"/>
          <w:szCs w:val="24"/>
        </w:rPr>
        <w:t xml:space="preserve">la </w:t>
      </w:r>
      <w:r w:rsidR="00D13E81" w:rsidRPr="00313658">
        <w:rPr>
          <w:rFonts w:asciiTheme="majorHAnsi" w:hAnsiTheme="majorHAnsi"/>
          <w:sz w:val="24"/>
          <w:szCs w:val="24"/>
        </w:rPr>
        <w:t xml:space="preserve">solicitud </w:t>
      </w:r>
      <w:r w:rsidR="00D13E81">
        <w:rPr>
          <w:rFonts w:asciiTheme="majorHAnsi" w:hAnsiTheme="majorHAnsi"/>
          <w:sz w:val="24"/>
          <w:szCs w:val="24"/>
        </w:rPr>
        <w:t xml:space="preserve">de la </w:t>
      </w:r>
      <w:r w:rsidR="00D13E81" w:rsidRPr="00313658">
        <w:rPr>
          <w:rFonts w:asciiTheme="majorHAnsi" w:hAnsiTheme="majorHAnsi"/>
          <w:sz w:val="24"/>
          <w:szCs w:val="24"/>
        </w:rPr>
        <w:t xml:space="preserve">OPS </w:t>
      </w:r>
      <w:r w:rsidR="00D13E81">
        <w:rPr>
          <w:rFonts w:asciiTheme="majorHAnsi" w:hAnsiTheme="majorHAnsi"/>
          <w:sz w:val="24"/>
          <w:szCs w:val="24"/>
        </w:rPr>
        <w:t xml:space="preserve">para que </w:t>
      </w:r>
      <w:r w:rsidR="00D13E81" w:rsidRPr="00313658">
        <w:rPr>
          <w:rFonts w:asciiTheme="majorHAnsi" w:hAnsiTheme="majorHAnsi"/>
          <w:sz w:val="24"/>
          <w:szCs w:val="24"/>
        </w:rPr>
        <w:t xml:space="preserve">pueda venir al país, </w:t>
      </w:r>
      <w:r w:rsidR="006851AA">
        <w:rPr>
          <w:rFonts w:asciiTheme="majorHAnsi" w:hAnsiTheme="majorHAnsi"/>
          <w:sz w:val="24"/>
          <w:szCs w:val="24"/>
        </w:rPr>
        <w:t xml:space="preserve">evalúe </w:t>
      </w:r>
      <w:r w:rsidR="006851AA" w:rsidRPr="00313658">
        <w:rPr>
          <w:rFonts w:asciiTheme="majorHAnsi" w:hAnsiTheme="majorHAnsi"/>
          <w:sz w:val="24"/>
          <w:szCs w:val="24"/>
        </w:rPr>
        <w:t>in</w:t>
      </w:r>
      <w:r w:rsidR="00D13E81" w:rsidRPr="00313658">
        <w:rPr>
          <w:rFonts w:asciiTheme="majorHAnsi" w:hAnsiTheme="majorHAnsi"/>
          <w:sz w:val="24"/>
          <w:szCs w:val="24"/>
        </w:rPr>
        <w:t xml:space="preserve"> situ lo que está sucediendo con la pandemia y pueda colaborar de manera más efectiva a salvar vidas de muchos nicaragüenses que hoy están en riesgo.</w:t>
      </w:r>
    </w:p>
    <w:p w14:paraId="709E781F" w14:textId="77777777" w:rsidR="00D13E81" w:rsidRPr="00313658" w:rsidRDefault="00D13E81" w:rsidP="00750A6E">
      <w:pPr>
        <w:pStyle w:val="ListParagraph"/>
        <w:ind w:left="567"/>
        <w:jc w:val="both"/>
        <w:rPr>
          <w:rFonts w:asciiTheme="majorHAnsi" w:hAnsiTheme="majorHAnsi"/>
          <w:sz w:val="24"/>
          <w:szCs w:val="24"/>
        </w:rPr>
      </w:pPr>
    </w:p>
    <w:p w14:paraId="71264186" w14:textId="55AA7818" w:rsidR="003D1DF8" w:rsidRPr="005410E7" w:rsidRDefault="003D1DF8" w:rsidP="00AF01C3">
      <w:pPr>
        <w:pStyle w:val="ListParagraph"/>
        <w:numPr>
          <w:ilvl w:val="0"/>
          <w:numId w:val="5"/>
        </w:numPr>
        <w:ind w:left="567" w:hanging="567"/>
        <w:jc w:val="both"/>
        <w:rPr>
          <w:rFonts w:asciiTheme="majorHAnsi" w:hAnsiTheme="majorHAnsi"/>
          <w:sz w:val="24"/>
          <w:szCs w:val="24"/>
        </w:rPr>
      </w:pPr>
      <w:r w:rsidRPr="005410E7">
        <w:rPr>
          <w:rFonts w:asciiTheme="majorHAnsi" w:hAnsiTheme="majorHAnsi"/>
          <w:sz w:val="24"/>
          <w:szCs w:val="24"/>
        </w:rPr>
        <w:t>Aplicar las medidas que la OMS/OPS está</w:t>
      </w:r>
      <w:r w:rsidR="006E0679">
        <w:rPr>
          <w:rFonts w:asciiTheme="majorHAnsi" w:hAnsiTheme="majorHAnsi"/>
          <w:sz w:val="24"/>
          <w:szCs w:val="24"/>
        </w:rPr>
        <w:t>n</w:t>
      </w:r>
      <w:r w:rsidRPr="005410E7">
        <w:rPr>
          <w:rFonts w:asciiTheme="majorHAnsi" w:hAnsiTheme="majorHAnsi"/>
          <w:sz w:val="24"/>
          <w:szCs w:val="24"/>
        </w:rPr>
        <w:t xml:space="preserve"> recomendando para enfrentar la pandemia. Estas incluyen, impulsar campañas masivas de prevención y mitigación que incluyan el llamado a quedarse en casa mientras se pueda, cierre de escuelas y universidades, prohibición de todo tipo de eventos masivos; adopción de protocolos de seguridad en el transporte público. </w:t>
      </w:r>
    </w:p>
    <w:p w14:paraId="63AC93FC" w14:textId="77777777" w:rsidR="003D1DF8" w:rsidRPr="00313658" w:rsidRDefault="003D1DF8" w:rsidP="00750A6E">
      <w:pPr>
        <w:pStyle w:val="ListParagraph"/>
        <w:ind w:left="567"/>
        <w:jc w:val="both"/>
        <w:rPr>
          <w:rFonts w:asciiTheme="majorHAnsi" w:hAnsiTheme="majorHAnsi"/>
          <w:sz w:val="24"/>
          <w:szCs w:val="24"/>
        </w:rPr>
      </w:pPr>
    </w:p>
    <w:p w14:paraId="44DA4443" w14:textId="09AB388F" w:rsidR="003D1DF8" w:rsidRPr="005410E7" w:rsidRDefault="003D1DF8" w:rsidP="00AF01C3">
      <w:pPr>
        <w:pStyle w:val="ListParagraph"/>
        <w:numPr>
          <w:ilvl w:val="0"/>
          <w:numId w:val="5"/>
        </w:numPr>
        <w:ind w:left="567" w:hanging="567"/>
        <w:jc w:val="both"/>
        <w:rPr>
          <w:rFonts w:asciiTheme="majorHAnsi" w:hAnsiTheme="majorHAnsi"/>
          <w:sz w:val="24"/>
          <w:szCs w:val="24"/>
        </w:rPr>
      </w:pPr>
      <w:r w:rsidRPr="005410E7">
        <w:rPr>
          <w:rFonts w:asciiTheme="majorHAnsi" w:hAnsiTheme="majorHAnsi"/>
          <w:sz w:val="24"/>
          <w:szCs w:val="24"/>
        </w:rPr>
        <w:t>Impulsar y ejecutar campañas de educación intensivas para la prevención del virus en la que se destaque el lavado de manos, uso de mascarillas y el distanciamiento social.</w:t>
      </w:r>
    </w:p>
    <w:p w14:paraId="047989B9" w14:textId="5C75B0E4" w:rsidR="003D1DF8" w:rsidRDefault="003D1DF8" w:rsidP="00750A6E">
      <w:pPr>
        <w:pStyle w:val="ListParagraph"/>
        <w:ind w:left="567"/>
        <w:jc w:val="both"/>
        <w:rPr>
          <w:rFonts w:asciiTheme="majorHAnsi" w:hAnsiTheme="majorHAnsi"/>
          <w:sz w:val="24"/>
          <w:szCs w:val="24"/>
        </w:rPr>
      </w:pPr>
    </w:p>
    <w:p w14:paraId="4568A4E8" w14:textId="77777777" w:rsidR="006851AA" w:rsidRPr="006851AA" w:rsidRDefault="006851AA" w:rsidP="00AF01C3">
      <w:pPr>
        <w:pStyle w:val="ListParagraph"/>
        <w:numPr>
          <w:ilvl w:val="0"/>
          <w:numId w:val="5"/>
        </w:numPr>
        <w:ind w:left="567" w:hanging="567"/>
        <w:jc w:val="both"/>
        <w:rPr>
          <w:rFonts w:asciiTheme="majorHAnsi" w:hAnsiTheme="majorHAnsi"/>
          <w:sz w:val="24"/>
          <w:szCs w:val="24"/>
        </w:rPr>
      </w:pPr>
      <w:r w:rsidRPr="006851AA">
        <w:rPr>
          <w:rFonts w:asciiTheme="majorHAnsi" w:hAnsiTheme="majorHAnsi"/>
          <w:sz w:val="24"/>
          <w:szCs w:val="24"/>
        </w:rPr>
        <w:t>Exonerar los productos de la salud esenciales para contrarrestar la pandemia; así como otorgar incentivos fiscales para la producción de productos esenciales para enfrentar el Covid-19 mientras dure la emergencia sanitaria.</w:t>
      </w:r>
    </w:p>
    <w:p w14:paraId="2A1010FE" w14:textId="77777777" w:rsidR="006851AA" w:rsidRDefault="006851AA" w:rsidP="00750A6E">
      <w:pPr>
        <w:pStyle w:val="ListParagraph"/>
        <w:ind w:left="567"/>
        <w:jc w:val="both"/>
        <w:rPr>
          <w:rFonts w:asciiTheme="majorHAnsi" w:hAnsiTheme="majorHAnsi"/>
          <w:sz w:val="24"/>
          <w:szCs w:val="24"/>
        </w:rPr>
      </w:pPr>
    </w:p>
    <w:p w14:paraId="534E29ED" w14:textId="16F5DA7F" w:rsidR="00A219CE" w:rsidRPr="009F007D" w:rsidRDefault="00A219CE" w:rsidP="00AF01C3">
      <w:pPr>
        <w:pStyle w:val="ListParagraph"/>
        <w:numPr>
          <w:ilvl w:val="0"/>
          <w:numId w:val="5"/>
        </w:numPr>
        <w:ind w:left="567" w:hanging="567"/>
        <w:jc w:val="both"/>
        <w:rPr>
          <w:rFonts w:asciiTheme="majorHAnsi" w:hAnsiTheme="majorHAnsi"/>
          <w:sz w:val="24"/>
          <w:szCs w:val="24"/>
        </w:rPr>
      </w:pPr>
      <w:r w:rsidRPr="009F007D">
        <w:rPr>
          <w:rFonts w:asciiTheme="majorHAnsi" w:hAnsiTheme="majorHAnsi"/>
          <w:sz w:val="24"/>
          <w:szCs w:val="24"/>
        </w:rPr>
        <w:t>Eficientar los procesos de importación y exportación, de manera particular, la liberación de importaciones de medicamentos y alimentos de necesidad básica. Los procesos, los horarios, la tramitología deben estar enfocados en la facilitación del comercio en los pasos fronterizos, puertos y aeropuerto</w:t>
      </w:r>
      <w:r w:rsidR="006851AA" w:rsidRPr="009F007D">
        <w:rPr>
          <w:rFonts w:asciiTheme="majorHAnsi" w:hAnsiTheme="majorHAnsi"/>
          <w:sz w:val="24"/>
          <w:szCs w:val="24"/>
        </w:rPr>
        <w:t xml:space="preserve"> </w:t>
      </w:r>
      <w:r w:rsidR="007C624E">
        <w:rPr>
          <w:rFonts w:asciiTheme="majorHAnsi" w:hAnsiTheme="majorHAnsi"/>
          <w:sz w:val="24"/>
          <w:szCs w:val="24"/>
        </w:rPr>
        <w:t xml:space="preserve">para agilizar las gestiones y de esta manera </w:t>
      </w:r>
      <w:r w:rsidR="006851AA" w:rsidRPr="009F007D">
        <w:rPr>
          <w:rFonts w:asciiTheme="majorHAnsi" w:hAnsiTheme="majorHAnsi"/>
          <w:sz w:val="24"/>
          <w:szCs w:val="24"/>
        </w:rPr>
        <w:t>prevenir y mitigar la enfermedad</w:t>
      </w:r>
      <w:r w:rsidRPr="009F007D">
        <w:rPr>
          <w:rFonts w:asciiTheme="majorHAnsi" w:hAnsiTheme="majorHAnsi"/>
          <w:sz w:val="24"/>
          <w:szCs w:val="24"/>
        </w:rPr>
        <w:t>.</w:t>
      </w:r>
    </w:p>
    <w:p w14:paraId="434CB45C" w14:textId="70B00CF4" w:rsidR="00E1521D" w:rsidRPr="00750A6E" w:rsidRDefault="00E1521D" w:rsidP="00750A6E">
      <w:pPr>
        <w:pStyle w:val="ListParagraph"/>
        <w:ind w:left="567"/>
        <w:jc w:val="both"/>
        <w:rPr>
          <w:rFonts w:asciiTheme="majorHAnsi" w:hAnsiTheme="majorHAnsi"/>
          <w:sz w:val="24"/>
          <w:szCs w:val="24"/>
        </w:rPr>
      </w:pPr>
    </w:p>
    <w:p w14:paraId="3C4B2752" w14:textId="643F45D4" w:rsidR="00E1521D" w:rsidRPr="005410E7" w:rsidRDefault="00EE3A77"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P</w:t>
      </w:r>
      <w:r w:rsidR="00E1521D" w:rsidRPr="005410E7">
        <w:rPr>
          <w:rFonts w:asciiTheme="majorHAnsi" w:hAnsiTheme="majorHAnsi"/>
          <w:sz w:val="24"/>
          <w:szCs w:val="24"/>
        </w:rPr>
        <w:t>romover y autorizar, temporal y permanentemente donde sea posible, trámites automatizados y/o en línea, en gestiones de registros de salud, alimentarios, bancarios, laborales, entre otros, para evitar contacto o presencia física y así disminuir el riesgo de contagio y propagación del virus.</w:t>
      </w:r>
    </w:p>
    <w:p w14:paraId="2A304710" w14:textId="2F511AE0" w:rsidR="00E1521D" w:rsidRDefault="00E1521D" w:rsidP="00750A6E">
      <w:pPr>
        <w:pStyle w:val="ListParagraph"/>
        <w:ind w:left="567"/>
        <w:jc w:val="both"/>
        <w:rPr>
          <w:rFonts w:asciiTheme="majorHAnsi" w:hAnsiTheme="majorHAnsi"/>
          <w:sz w:val="24"/>
          <w:szCs w:val="24"/>
        </w:rPr>
      </w:pPr>
    </w:p>
    <w:p w14:paraId="5580D007" w14:textId="022462D6" w:rsidR="00435A68" w:rsidRDefault="00EE3A77" w:rsidP="00AF01C3">
      <w:pPr>
        <w:pStyle w:val="ListParagraph"/>
        <w:numPr>
          <w:ilvl w:val="0"/>
          <w:numId w:val="5"/>
        </w:numPr>
        <w:ind w:left="567" w:hanging="567"/>
        <w:jc w:val="both"/>
        <w:rPr>
          <w:rFonts w:asciiTheme="majorHAnsi" w:hAnsiTheme="majorHAnsi"/>
          <w:sz w:val="24"/>
          <w:szCs w:val="24"/>
        </w:rPr>
      </w:pPr>
      <w:r>
        <w:rPr>
          <w:rFonts w:asciiTheme="majorHAnsi" w:hAnsiTheme="majorHAnsi"/>
          <w:sz w:val="24"/>
          <w:szCs w:val="24"/>
        </w:rPr>
        <w:t>R</w:t>
      </w:r>
      <w:r w:rsidR="00435A68">
        <w:rPr>
          <w:rFonts w:asciiTheme="majorHAnsi" w:hAnsiTheme="majorHAnsi"/>
          <w:sz w:val="24"/>
          <w:szCs w:val="24"/>
        </w:rPr>
        <w:t>eflexionar las decisiones de despidos de personal de salud y recontratar al personal. Es indispensable contar con todo el personal de salud capacitado que hoy existe en el país para enfrentar la pandemia.</w:t>
      </w:r>
    </w:p>
    <w:p w14:paraId="600898E4" w14:textId="77777777" w:rsidR="00435A68" w:rsidRPr="00313658" w:rsidRDefault="00435A68" w:rsidP="00750A6E">
      <w:pPr>
        <w:pStyle w:val="ListParagraph"/>
        <w:ind w:left="567"/>
        <w:jc w:val="both"/>
        <w:rPr>
          <w:rFonts w:asciiTheme="majorHAnsi" w:hAnsiTheme="majorHAnsi"/>
          <w:sz w:val="24"/>
          <w:szCs w:val="24"/>
        </w:rPr>
      </w:pPr>
    </w:p>
    <w:p w14:paraId="1922F53A" w14:textId="77777777" w:rsidR="00E1521D" w:rsidRPr="00075D30" w:rsidRDefault="00E1521D" w:rsidP="00AF01C3">
      <w:pPr>
        <w:pStyle w:val="ListParagraph"/>
        <w:numPr>
          <w:ilvl w:val="0"/>
          <w:numId w:val="5"/>
        </w:numPr>
        <w:ind w:left="567" w:hanging="567"/>
        <w:jc w:val="both"/>
        <w:rPr>
          <w:rFonts w:asciiTheme="majorHAnsi" w:hAnsiTheme="majorHAnsi"/>
          <w:sz w:val="24"/>
          <w:szCs w:val="24"/>
        </w:rPr>
      </w:pPr>
      <w:r w:rsidRPr="00075D30">
        <w:rPr>
          <w:rFonts w:asciiTheme="majorHAnsi" w:hAnsiTheme="majorHAnsi"/>
          <w:sz w:val="24"/>
          <w:szCs w:val="24"/>
        </w:rPr>
        <w:t>Agilizar las solicitudes de revisión de precios de los medicamentos que se elaboran en el país para poder continuar asegurando la producción nacional de medicamentos.</w:t>
      </w:r>
    </w:p>
    <w:sectPr w:rsidR="00E1521D" w:rsidRPr="00075D30" w:rsidSect="00BA44BD">
      <w:footerReference w:type="default" r:id="rId16"/>
      <w:footerReference w:type="first" r:id="rId17"/>
      <w:pgSz w:w="12240" w:h="15840" w:code="1"/>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C6160" w14:textId="77777777" w:rsidR="009264C6" w:rsidRDefault="009264C6" w:rsidP="00511700">
      <w:pPr>
        <w:spacing w:after="0" w:line="240" w:lineRule="auto"/>
      </w:pPr>
      <w:r>
        <w:separator/>
      </w:r>
    </w:p>
  </w:endnote>
  <w:endnote w:type="continuationSeparator" w:id="0">
    <w:p w14:paraId="439247BB" w14:textId="77777777" w:rsidR="009264C6" w:rsidRDefault="009264C6" w:rsidP="00511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ira Sans">
    <w:altName w:val="Calibri"/>
    <w:panose1 w:val="00000000000000000000"/>
    <w:charset w:val="00"/>
    <w:family w:val="swiss"/>
    <w:notTrueType/>
    <w:pitch w:val="variable"/>
    <w:sig w:usb0="600002FF"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2405F" w14:textId="552B26B5" w:rsidR="00FF1AB9" w:rsidRDefault="00FF1AB9">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sidR="00707B0F" w:rsidRPr="00707B0F">
      <w:rPr>
        <w:caps/>
        <w:noProof/>
        <w:color w:val="4472C4" w:themeColor="accent1"/>
        <w:lang w:val="es-ES"/>
      </w:rPr>
      <w:t>1</w:t>
    </w:r>
    <w:r>
      <w:rPr>
        <w:caps/>
        <w:color w:val="4472C4" w:themeColor="accent1"/>
      </w:rPr>
      <w:fldChar w:fldCharType="end"/>
    </w:r>
  </w:p>
  <w:p w14:paraId="58F571F7" w14:textId="77777777" w:rsidR="00FF1AB9" w:rsidRDefault="00FF1A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AFEF6" w14:textId="0B3A18B5" w:rsidR="00FF1AB9" w:rsidRDefault="00FF1AB9" w:rsidP="003636D9">
    <w:pPr>
      <w:pStyle w:val="Footer"/>
      <w:jc w:val="center"/>
    </w:pPr>
    <w:r>
      <w:t>Agosto 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DC63D" w14:textId="77777777" w:rsidR="009264C6" w:rsidRDefault="009264C6" w:rsidP="00511700">
      <w:pPr>
        <w:spacing w:after="0" w:line="240" w:lineRule="auto"/>
      </w:pPr>
      <w:r>
        <w:separator/>
      </w:r>
    </w:p>
  </w:footnote>
  <w:footnote w:type="continuationSeparator" w:id="0">
    <w:p w14:paraId="44DCB308" w14:textId="77777777" w:rsidR="009264C6" w:rsidRDefault="009264C6" w:rsidP="00511700">
      <w:pPr>
        <w:spacing w:after="0" w:line="240" w:lineRule="auto"/>
      </w:pPr>
      <w:r>
        <w:continuationSeparator/>
      </w:r>
    </w:p>
  </w:footnote>
  <w:footnote w:id="1">
    <w:p w14:paraId="428DA128" w14:textId="57BE20E6" w:rsidR="00FF1AB9" w:rsidRPr="005A617C" w:rsidRDefault="00FF1AB9" w:rsidP="005A617C">
      <w:pPr>
        <w:pStyle w:val="FootnoteText"/>
        <w:jc w:val="both"/>
        <w:rPr>
          <w:rFonts w:asciiTheme="majorHAnsi" w:hAnsiTheme="majorHAnsi" w:cstheme="majorHAnsi"/>
          <w:lang w:val="es-ES"/>
        </w:rPr>
      </w:pPr>
      <w:r w:rsidRPr="005A617C">
        <w:rPr>
          <w:rStyle w:val="FootnoteReference"/>
          <w:rFonts w:asciiTheme="majorHAnsi" w:hAnsiTheme="majorHAnsi" w:cstheme="majorHAnsi"/>
        </w:rPr>
        <w:footnoteRef/>
      </w:r>
      <w:r w:rsidRPr="005A617C">
        <w:rPr>
          <w:rFonts w:asciiTheme="majorHAnsi" w:hAnsiTheme="majorHAnsi" w:cstheme="majorHAnsi"/>
        </w:rPr>
        <w:t xml:space="preserve"> Comité de Derechos Económicos, Sociales y Culturales. Lista de cuestiones relativa al quinto informe periódico de Nicaragua. Doc. E/C.12/NIC/Q/5. 13 de noviembre de 2019.</w:t>
      </w:r>
    </w:p>
  </w:footnote>
  <w:footnote w:id="2">
    <w:p w14:paraId="43EDC9CB" w14:textId="47C9C14B" w:rsidR="00FF1AB9" w:rsidRPr="005A617C" w:rsidRDefault="00FF1AB9" w:rsidP="005A617C">
      <w:pPr>
        <w:pStyle w:val="FootnoteText"/>
        <w:jc w:val="both"/>
        <w:rPr>
          <w:rFonts w:asciiTheme="majorHAnsi" w:hAnsiTheme="majorHAnsi" w:cstheme="majorHAnsi"/>
          <w:lang w:val="es-ES"/>
        </w:rPr>
      </w:pPr>
      <w:r w:rsidRPr="005A617C">
        <w:rPr>
          <w:rStyle w:val="FootnoteReference"/>
          <w:rFonts w:asciiTheme="majorHAnsi" w:hAnsiTheme="majorHAnsi" w:cstheme="majorHAnsi"/>
        </w:rPr>
        <w:footnoteRef/>
      </w:r>
      <w:r w:rsidRPr="005A617C">
        <w:rPr>
          <w:rFonts w:asciiTheme="majorHAnsi" w:hAnsiTheme="majorHAnsi" w:cstheme="majorHAnsi"/>
        </w:rPr>
        <w:t xml:space="preserve"> </w:t>
      </w:r>
      <w:r w:rsidRPr="005A617C">
        <w:rPr>
          <w:rFonts w:asciiTheme="majorHAnsi" w:hAnsiTheme="majorHAnsi" w:cstheme="majorHAnsi"/>
          <w:lang w:val="es-ES"/>
        </w:rPr>
        <w:t>Lista de cuestiones, párr. 3</w:t>
      </w:r>
    </w:p>
  </w:footnote>
  <w:footnote w:id="3">
    <w:p w14:paraId="146342A5" w14:textId="77777777" w:rsidR="00FF1AB9" w:rsidRPr="00F61227" w:rsidRDefault="00FF1AB9" w:rsidP="005A617C">
      <w:pPr>
        <w:pStyle w:val="FootnoteText"/>
        <w:jc w:val="both"/>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OACNUDH (2018). </w:t>
      </w:r>
      <w:r w:rsidRPr="005A617C">
        <w:rPr>
          <w:rFonts w:asciiTheme="majorHAnsi" w:hAnsiTheme="majorHAnsi" w:cstheme="majorHAnsi"/>
          <w:lang w:val="es-NI"/>
        </w:rPr>
        <w:t>Violaciones de Derechos Humanos y abusos en el contexto de las protestas en Nicaragua 18 de abril-18 de agosto de 2018, página 4.</w:t>
      </w:r>
    </w:p>
  </w:footnote>
  <w:footnote w:id="4">
    <w:p w14:paraId="3F007BDF" w14:textId="77777777" w:rsidR="00FF1AB9" w:rsidRPr="005149E1" w:rsidRDefault="00FF1AB9" w:rsidP="002E4A25">
      <w:pPr>
        <w:pStyle w:val="FootnoteText"/>
        <w:rPr>
          <w:rFonts w:asciiTheme="majorHAnsi" w:hAnsiTheme="majorHAnsi" w:cstheme="majorHAnsi"/>
          <w:lang w:val="es-NI"/>
        </w:rPr>
      </w:pPr>
      <w:r w:rsidRPr="005149E1">
        <w:rPr>
          <w:rStyle w:val="FootnoteReference"/>
          <w:rFonts w:asciiTheme="majorHAnsi" w:hAnsiTheme="majorHAnsi" w:cstheme="majorHAnsi"/>
        </w:rPr>
        <w:footnoteRef/>
      </w:r>
      <w:r w:rsidRPr="005149E1">
        <w:rPr>
          <w:rFonts w:asciiTheme="majorHAnsi" w:hAnsiTheme="majorHAnsi" w:cstheme="majorHAnsi"/>
        </w:rPr>
        <w:t xml:space="preserve"> Propuesta a la nación del Consejo Superior de la Empresa Privada, presentada el 11 de septiembre del 2019, “UNAMONOS POR NICARAGUA…NICARAGUA ES PRIMERO”.</w:t>
      </w:r>
    </w:p>
  </w:footnote>
  <w:footnote w:id="5">
    <w:p w14:paraId="324725B1" w14:textId="7BC96F81" w:rsidR="00FF1AB9" w:rsidRPr="005A1E1B" w:rsidRDefault="00FF1AB9">
      <w:pPr>
        <w:pStyle w:val="FootnoteText"/>
        <w:rPr>
          <w:rFonts w:asciiTheme="majorHAnsi" w:hAnsiTheme="majorHAnsi" w:cstheme="majorHAnsi"/>
        </w:rPr>
      </w:pPr>
      <w:r w:rsidRPr="005A1E1B">
        <w:rPr>
          <w:rStyle w:val="FootnoteReference"/>
          <w:rFonts w:asciiTheme="majorHAnsi" w:hAnsiTheme="majorHAnsi" w:cstheme="majorHAnsi"/>
        </w:rPr>
        <w:footnoteRef/>
      </w:r>
      <w:r w:rsidRPr="005A1E1B">
        <w:rPr>
          <w:rFonts w:asciiTheme="majorHAnsi" w:hAnsiTheme="majorHAnsi" w:cstheme="majorHAnsi"/>
        </w:rPr>
        <w:t xml:space="preserve"> Informe del Estado, párr. 13.</w:t>
      </w:r>
    </w:p>
  </w:footnote>
  <w:footnote w:id="6">
    <w:p w14:paraId="70F2D792" w14:textId="188654B3" w:rsidR="00FF1AB9" w:rsidRPr="005A1E1B" w:rsidRDefault="00FF1AB9">
      <w:pPr>
        <w:pStyle w:val="FootnoteText"/>
        <w:rPr>
          <w:rFonts w:asciiTheme="majorHAnsi" w:hAnsiTheme="majorHAnsi" w:cstheme="majorHAnsi"/>
        </w:rPr>
      </w:pPr>
      <w:r w:rsidRPr="005A1E1B">
        <w:rPr>
          <w:rStyle w:val="FootnoteReference"/>
          <w:rFonts w:asciiTheme="majorHAnsi" w:hAnsiTheme="majorHAnsi" w:cstheme="majorHAnsi"/>
        </w:rPr>
        <w:footnoteRef/>
      </w:r>
      <w:r w:rsidRPr="005A1E1B">
        <w:rPr>
          <w:rFonts w:asciiTheme="majorHAnsi" w:hAnsiTheme="majorHAnsi" w:cstheme="majorHAnsi"/>
        </w:rPr>
        <w:t xml:space="preserve"> Constitución de Nicaragua, art. 99.</w:t>
      </w:r>
    </w:p>
  </w:footnote>
  <w:footnote w:id="7">
    <w:p w14:paraId="1B747DBF" w14:textId="42CBE32C" w:rsidR="00FF1AB9" w:rsidRPr="005A1E1B" w:rsidRDefault="00FF1AB9">
      <w:pPr>
        <w:pStyle w:val="FootnoteText"/>
        <w:rPr>
          <w:rFonts w:asciiTheme="majorHAnsi" w:hAnsiTheme="majorHAnsi" w:cstheme="majorHAnsi"/>
        </w:rPr>
      </w:pPr>
      <w:r w:rsidRPr="005A1E1B">
        <w:rPr>
          <w:rStyle w:val="FootnoteReference"/>
          <w:rFonts w:asciiTheme="majorHAnsi" w:hAnsiTheme="majorHAnsi" w:cstheme="majorHAnsi"/>
        </w:rPr>
        <w:footnoteRef/>
      </w:r>
      <w:r w:rsidRPr="005A1E1B">
        <w:rPr>
          <w:rFonts w:asciiTheme="majorHAnsi" w:hAnsiTheme="majorHAnsi" w:cstheme="majorHAnsi"/>
        </w:rPr>
        <w:t xml:space="preserve"> Ibid</w:t>
      </w:r>
      <w:r>
        <w:rPr>
          <w:rFonts w:asciiTheme="majorHAnsi" w:hAnsiTheme="majorHAnsi" w:cstheme="majorHAnsi"/>
        </w:rPr>
        <w:t>,</w:t>
      </w:r>
      <w:r w:rsidRPr="005A1E1B">
        <w:rPr>
          <w:rFonts w:asciiTheme="majorHAnsi" w:hAnsiTheme="majorHAnsi" w:cstheme="majorHAnsi"/>
        </w:rPr>
        <w:t xml:space="preserve"> art. 103.</w:t>
      </w:r>
    </w:p>
  </w:footnote>
  <w:footnote w:id="8">
    <w:p w14:paraId="5225E038" w14:textId="7C2054AE" w:rsidR="00FF1AB9" w:rsidRPr="005A1E1B" w:rsidRDefault="00FF1AB9">
      <w:pPr>
        <w:pStyle w:val="FootnoteText"/>
        <w:rPr>
          <w:rFonts w:asciiTheme="majorHAnsi" w:hAnsiTheme="majorHAnsi" w:cstheme="majorHAnsi"/>
        </w:rPr>
      </w:pPr>
      <w:r w:rsidRPr="005A1E1B">
        <w:rPr>
          <w:rStyle w:val="FootnoteReference"/>
          <w:rFonts w:asciiTheme="majorHAnsi" w:hAnsiTheme="majorHAnsi" w:cstheme="majorHAnsi"/>
        </w:rPr>
        <w:footnoteRef/>
      </w:r>
      <w:r w:rsidRPr="005A1E1B">
        <w:rPr>
          <w:rFonts w:asciiTheme="majorHAnsi" w:hAnsiTheme="majorHAnsi" w:cstheme="majorHAnsi"/>
        </w:rPr>
        <w:t xml:space="preserve"> Ib</w:t>
      </w:r>
      <w:r>
        <w:rPr>
          <w:rFonts w:asciiTheme="majorHAnsi" w:hAnsiTheme="majorHAnsi" w:cstheme="majorHAnsi"/>
        </w:rPr>
        <w:t>i</w:t>
      </w:r>
      <w:r w:rsidRPr="005A1E1B">
        <w:rPr>
          <w:rFonts w:asciiTheme="majorHAnsi" w:hAnsiTheme="majorHAnsi" w:cstheme="majorHAnsi"/>
        </w:rPr>
        <w:t>d</w:t>
      </w:r>
      <w:r>
        <w:rPr>
          <w:rFonts w:asciiTheme="majorHAnsi" w:hAnsiTheme="majorHAnsi" w:cstheme="majorHAnsi"/>
        </w:rPr>
        <w:t>,</w:t>
      </w:r>
      <w:r w:rsidRPr="005A1E1B">
        <w:rPr>
          <w:rFonts w:asciiTheme="majorHAnsi" w:hAnsiTheme="majorHAnsi" w:cstheme="majorHAnsi"/>
        </w:rPr>
        <w:t xml:space="preserve"> art. 104.</w:t>
      </w:r>
    </w:p>
  </w:footnote>
  <w:footnote w:id="9">
    <w:p w14:paraId="25515A74" w14:textId="0F0C66A5" w:rsidR="00FF1AB9" w:rsidRPr="005A1E1B" w:rsidRDefault="00FF1AB9">
      <w:pPr>
        <w:pStyle w:val="FootnoteText"/>
        <w:rPr>
          <w:rFonts w:asciiTheme="majorHAnsi" w:hAnsiTheme="majorHAnsi" w:cstheme="majorHAnsi"/>
          <w:lang w:val="es-NI"/>
        </w:rPr>
      </w:pPr>
      <w:r w:rsidRPr="005A1E1B">
        <w:rPr>
          <w:rStyle w:val="FootnoteReference"/>
          <w:rFonts w:asciiTheme="majorHAnsi" w:hAnsiTheme="majorHAnsi" w:cstheme="majorHAnsi"/>
        </w:rPr>
        <w:footnoteRef/>
      </w:r>
      <w:r w:rsidRPr="005A1E1B">
        <w:rPr>
          <w:rFonts w:asciiTheme="majorHAnsi" w:hAnsiTheme="majorHAnsi" w:cstheme="majorHAnsi"/>
        </w:rPr>
        <w:t xml:space="preserve"> Unión de Productores Agropecuarios de Nicaragua (2018). Consultar en  </w:t>
      </w:r>
      <w:hyperlink r:id="rId1" w:history="1">
        <w:r w:rsidRPr="005A1E1B">
          <w:rPr>
            <w:rStyle w:val="Hyperlink"/>
            <w:rFonts w:asciiTheme="majorHAnsi" w:hAnsiTheme="majorHAnsi" w:cstheme="majorHAnsi"/>
          </w:rPr>
          <w:t>https://cosep.org.ni/download/informe-invasion-de-propiedades-upanic-septiembre-2018/</w:t>
        </w:r>
      </w:hyperlink>
      <w:r w:rsidRPr="005A1E1B">
        <w:rPr>
          <w:rStyle w:val="Hyperlink"/>
          <w:rFonts w:asciiTheme="majorHAnsi" w:hAnsiTheme="majorHAnsi" w:cstheme="majorHAnsi"/>
        </w:rPr>
        <w:t xml:space="preserve"> </w:t>
      </w:r>
    </w:p>
  </w:footnote>
  <w:footnote w:id="10">
    <w:p w14:paraId="474584A2" w14:textId="77777777" w:rsidR="00FF1AB9" w:rsidRPr="005A617C" w:rsidRDefault="00FF1AB9" w:rsidP="004275F6">
      <w:pPr>
        <w:pStyle w:val="FootnoteText"/>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w:t>
      </w:r>
      <w:r w:rsidRPr="005A617C">
        <w:rPr>
          <w:rFonts w:asciiTheme="majorHAnsi" w:hAnsiTheme="majorHAnsi" w:cstheme="majorHAnsi"/>
          <w:lang w:val="es-NI"/>
        </w:rPr>
        <w:t>Ministerio de Hacienda y Crédito Público (marzo, 2020). Informe de Liquidación del Presupuesto General de la República 2019, pág. 18.</w:t>
      </w:r>
    </w:p>
  </w:footnote>
  <w:footnote w:id="11">
    <w:p w14:paraId="50FE1B35" w14:textId="2A37B094" w:rsidR="00FF1AB9" w:rsidRPr="005A617C" w:rsidRDefault="00FF1AB9" w:rsidP="004275F6">
      <w:pPr>
        <w:pStyle w:val="FootnoteText"/>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Ibid, pág.</w:t>
      </w:r>
      <w:r w:rsidRPr="005A617C">
        <w:rPr>
          <w:rFonts w:asciiTheme="majorHAnsi" w:hAnsiTheme="majorHAnsi" w:cstheme="majorHAnsi"/>
          <w:lang w:val="es-NI"/>
        </w:rPr>
        <w:t xml:space="preserve"> 26.</w:t>
      </w:r>
    </w:p>
  </w:footnote>
  <w:footnote w:id="12">
    <w:p w14:paraId="3F66B0B9" w14:textId="77777777" w:rsidR="00FF1AB9" w:rsidRPr="005A617C" w:rsidRDefault="00FF1AB9" w:rsidP="004275F6">
      <w:pPr>
        <w:pStyle w:val="FootnoteText"/>
        <w:jc w:val="both"/>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Como ejemplos de exenciones eliminadas se encuentran el papel higiénico, jabones de lavar y de baño, detergente, pasta y cepillo dental, desodorante, escoba, cerillos o fósforo y toalla sanitaria. Además, se eliminaron las exenciones a los materiales, materia prima y bienes intermedios incorporados, sujetos a un proceso de transformación industrial, como los casos del arroz, azúcar, carne de pollo, leche líquida e integra, aceite comestible, huevos, café molido, jabón de lavar, papel higiénico, pan simple y pinolillo.</w:t>
      </w:r>
    </w:p>
  </w:footnote>
  <w:footnote w:id="13">
    <w:p w14:paraId="61967555" w14:textId="7F558A11" w:rsidR="00FF1AB9" w:rsidRPr="004275F6" w:rsidRDefault="00FF1AB9" w:rsidP="004275F6">
      <w:pPr>
        <w:pStyle w:val="FootnoteText"/>
        <w:jc w:val="both"/>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w:t>
      </w:r>
      <w:r w:rsidRPr="005A617C">
        <w:rPr>
          <w:rFonts w:asciiTheme="majorHAnsi" w:hAnsiTheme="majorHAnsi" w:cstheme="majorHAnsi"/>
          <w:lang w:val="es-NI"/>
        </w:rPr>
        <w:t>El Pago Mínimo Definitivo (PMD) consiste en aplicar una alícuota (1%, 2% ó 3% según el tamaño de la empresa) a</w:t>
      </w:r>
      <w:r w:rsidR="00E53F55">
        <w:rPr>
          <w:rFonts w:asciiTheme="majorHAnsi" w:hAnsiTheme="majorHAnsi" w:cstheme="majorHAnsi"/>
          <w:lang w:val="es-NI"/>
        </w:rPr>
        <w:t xml:space="preserve"> la renta bruta gravable</w:t>
      </w:r>
      <w:r w:rsidRPr="005A617C">
        <w:rPr>
          <w:rFonts w:asciiTheme="majorHAnsi" w:hAnsiTheme="majorHAnsi" w:cstheme="majorHAnsi"/>
          <w:lang w:val="es-NI"/>
        </w:rPr>
        <w:t xml:space="preserve"> </w:t>
      </w:r>
      <w:r w:rsidR="00E53F55">
        <w:rPr>
          <w:rFonts w:asciiTheme="majorHAnsi" w:hAnsiTheme="majorHAnsi" w:cstheme="majorHAnsi"/>
          <w:lang w:val="es-NI"/>
        </w:rPr>
        <w:t>(</w:t>
      </w:r>
      <w:r w:rsidRPr="005A617C">
        <w:rPr>
          <w:rFonts w:asciiTheme="majorHAnsi" w:hAnsiTheme="majorHAnsi" w:cstheme="majorHAnsi"/>
          <w:lang w:val="es-NI"/>
        </w:rPr>
        <w:t>ingresos brutos</w:t>
      </w:r>
      <w:r w:rsidR="00E53F55">
        <w:rPr>
          <w:rFonts w:asciiTheme="majorHAnsi" w:hAnsiTheme="majorHAnsi" w:cstheme="majorHAnsi"/>
          <w:lang w:val="es-NI"/>
        </w:rPr>
        <w:t xml:space="preserve"> gravables)</w:t>
      </w:r>
      <w:r w:rsidRPr="005A617C">
        <w:rPr>
          <w:rFonts w:asciiTheme="majorHAnsi" w:hAnsiTheme="majorHAnsi" w:cstheme="majorHAnsi"/>
          <w:lang w:val="es-NI"/>
        </w:rPr>
        <w:t>. Para la liquidación del Impuesto sobre la Renta Anual se hace una comparación entre el resultado del Pago Mínimo Definitivo (PMD) y el resultado de aplicar la alícuota del 30% a la renta neta. La cifra que resulta mayor entre estas dos es la que se cancela al Fisco.</w:t>
      </w:r>
    </w:p>
  </w:footnote>
  <w:footnote w:id="14">
    <w:p w14:paraId="3FFAAF3D" w14:textId="77777777" w:rsidR="00FF1AB9" w:rsidRPr="00580C45" w:rsidRDefault="00FF1AB9" w:rsidP="005A617C">
      <w:pPr>
        <w:pStyle w:val="FootnoteText"/>
        <w:jc w:val="both"/>
        <w:rPr>
          <w:rFonts w:asciiTheme="majorHAnsi" w:hAnsiTheme="majorHAnsi" w:cstheme="majorHAnsi"/>
        </w:rPr>
      </w:pPr>
      <w:r w:rsidRPr="00580C45">
        <w:rPr>
          <w:rStyle w:val="FootnoteReference"/>
          <w:rFonts w:asciiTheme="majorHAnsi" w:hAnsiTheme="majorHAnsi" w:cstheme="majorHAnsi"/>
        </w:rPr>
        <w:footnoteRef/>
      </w:r>
      <w:r w:rsidRPr="00580C45">
        <w:rPr>
          <w:rFonts w:asciiTheme="majorHAnsi" w:hAnsiTheme="majorHAnsi" w:cstheme="majorHAnsi"/>
        </w:rPr>
        <w:t xml:space="preserve"> FMI (20 de noviembre de 2019). Nicaragua: Declaración al término de la misión sobre la Consulta del Artículo IV de 2019. Consultar en </w:t>
      </w:r>
      <w:hyperlink r:id="rId2" w:history="1">
        <w:r w:rsidRPr="00580C45">
          <w:rPr>
            <w:rStyle w:val="Hyperlink"/>
            <w:rFonts w:asciiTheme="majorHAnsi" w:hAnsiTheme="majorHAnsi" w:cstheme="majorHAnsi"/>
          </w:rPr>
          <w:t>https://www.imf.org/es/News/Articles/2019/11/20/mcs112019-nicaragua-staff-concluding-statement-of-the-2019-article-iv-mission</w:t>
        </w:r>
      </w:hyperlink>
      <w:r w:rsidRPr="00580C45">
        <w:rPr>
          <w:rFonts w:asciiTheme="majorHAnsi" w:hAnsiTheme="majorHAnsi" w:cstheme="majorHAnsi"/>
        </w:rPr>
        <w:t xml:space="preserve"> </w:t>
      </w:r>
    </w:p>
  </w:footnote>
  <w:footnote w:id="15">
    <w:p w14:paraId="2D60F2AA" w14:textId="77777777" w:rsidR="00FF1AB9" w:rsidRPr="00580C45" w:rsidRDefault="00FF1AB9" w:rsidP="005A617C">
      <w:pPr>
        <w:pStyle w:val="FootnoteText"/>
        <w:jc w:val="both"/>
        <w:rPr>
          <w:rFonts w:asciiTheme="majorHAnsi" w:hAnsiTheme="majorHAnsi" w:cstheme="majorHAnsi"/>
        </w:rPr>
      </w:pPr>
      <w:r w:rsidRPr="00580C45">
        <w:rPr>
          <w:rStyle w:val="FootnoteReference"/>
          <w:rFonts w:asciiTheme="majorHAnsi" w:hAnsiTheme="majorHAnsi" w:cstheme="majorHAnsi"/>
        </w:rPr>
        <w:footnoteRef/>
      </w:r>
      <w:r w:rsidRPr="00580C45">
        <w:rPr>
          <w:rFonts w:asciiTheme="majorHAnsi" w:hAnsiTheme="majorHAnsi" w:cstheme="majorHAnsi"/>
        </w:rPr>
        <w:t xml:space="preserve"> CEPAL (julio, 2020). Informe especial Covid-19 No. 5</w:t>
      </w:r>
    </w:p>
  </w:footnote>
  <w:footnote w:id="16">
    <w:p w14:paraId="4662F270" w14:textId="47FEFF8B" w:rsidR="00FF1AB9" w:rsidRPr="005A617C" w:rsidRDefault="00FF1AB9" w:rsidP="005A617C">
      <w:pPr>
        <w:pStyle w:val="FootnoteText"/>
        <w:jc w:val="both"/>
        <w:rPr>
          <w:rFonts w:asciiTheme="majorHAnsi" w:hAnsiTheme="majorHAnsi" w:cstheme="majorHAnsi"/>
          <w:lang w:val="es-NI"/>
        </w:rPr>
      </w:pPr>
      <w:r w:rsidRPr="00580C45">
        <w:rPr>
          <w:rStyle w:val="FootnoteReference"/>
          <w:rFonts w:asciiTheme="majorHAnsi" w:hAnsiTheme="majorHAnsi" w:cstheme="majorHAnsi"/>
        </w:rPr>
        <w:footnoteRef/>
      </w:r>
      <w:r w:rsidRPr="00580C45">
        <w:rPr>
          <w:rFonts w:asciiTheme="majorHAnsi" w:hAnsiTheme="majorHAnsi" w:cstheme="majorHAnsi"/>
        </w:rPr>
        <w:t xml:space="preserve"> </w:t>
      </w:r>
      <w:r w:rsidRPr="00580C45">
        <w:rPr>
          <w:rFonts w:asciiTheme="majorHAnsi" w:hAnsiTheme="majorHAnsi" w:cstheme="majorHAnsi"/>
          <w:lang w:val="es-NI"/>
        </w:rPr>
        <w:t>FUNIDES (abril, 2020). Informe de Coyuntura, Pág. 42</w:t>
      </w:r>
    </w:p>
  </w:footnote>
  <w:footnote w:id="17">
    <w:p w14:paraId="732D6EDA" w14:textId="2B20C4C0" w:rsidR="00FF1AB9" w:rsidRPr="00BB5686" w:rsidRDefault="00FF1AB9" w:rsidP="005A617C">
      <w:pPr>
        <w:pStyle w:val="FootnoteText"/>
        <w:jc w:val="both"/>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w:t>
      </w:r>
      <w:r w:rsidRPr="005A617C">
        <w:rPr>
          <w:rFonts w:asciiTheme="majorHAnsi" w:hAnsiTheme="majorHAnsi" w:cstheme="majorHAnsi"/>
          <w:lang w:val="es-NI"/>
        </w:rPr>
        <w:t>Idem.</w:t>
      </w:r>
    </w:p>
  </w:footnote>
  <w:footnote w:id="18">
    <w:p w14:paraId="54D1A851" w14:textId="346B21F0" w:rsidR="00FF1AB9" w:rsidRPr="005A617C" w:rsidRDefault="00FF1AB9">
      <w:pPr>
        <w:pStyle w:val="FootnoteText"/>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w:t>
      </w:r>
      <w:r w:rsidRPr="005A617C">
        <w:rPr>
          <w:rFonts w:asciiTheme="majorHAnsi" w:hAnsiTheme="majorHAnsi" w:cstheme="majorHAnsi"/>
          <w:lang w:val="es-NI"/>
        </w:rPr>
        <w:t>FUNIDES (agosto 2020). Informe de Coyuntura, Pág. 73.</w:t>
      </w:r>
    </w:p>
  </w:footnote>
  <w:footnote w:id="19">
    <w:p w14:paraId="1B243A39" w14:textId="6776186B" w:rsidR="00FF1AB9" w:rsidRPr="005A617C" w:rsidRDefault="00FF1AB9">
      <w:pPr>
        <w:pStyle w:val="FootnoteText"/>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w:t>
      </w:r>
      <w:r w:rsidRPr="005A617C">
        <w:rPr>
          <w:rFonts w:asciiTheme="majorHAnsi" w:hAnsiTheme="majorHAnsi" w:cstheme="majorHAnsi"/>
          <w:lang w:val="es-NI"/>
        </w:rPr>
        <w:t>Idem.</w:t>
      </w:r>
    </w:p>
  </w:footnote>
  <w:footnote w:id="20">
    <w:p w14:paraId="7419558B" w14:textId="12975ECD" w:rsidR="00FF1AB9" w:rsidRPr="005A617C" w:rsidRDefault="00FF1AB9">
      <w:pPr>
        <w:pStyle w:val="FootnoteText"/>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w:t>
      </w:r>
      <w:r w:rsidRPr="005A617C">
        <w:rPr>
          <w:rFonts w:asciiTheme="majorHAnsi" w:hAnsiTheme="majorHAnsi" w:cstheme="majorHAnsi"/>
          <w:lang w:val="es-NI"/>
        </w:rPr>
        <w:t>Ibid. Pág. 74</w:t>
      </w:r>
    </w:p>
  </w:footnote>
  <w:footnote w:id="21">
    <w:p w14:paraId="454EE8A5" w14:textId="11A85686" w:rsidR="00FF1AB9" w:rsidRPr="005A617C" w:rsidRDefault="00FF1AB9">
      <w:pPr>
        <w:pStyle w:val="FootnoteText"/>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w:t>
      </w:r>
      <w:r w:rsidRPr="005A617C">
        <w:rPr>
          <w:rFonts w:asciiTheme="majorHAnsi" w:hAnsiTheme="majorHAnsi" w:cstheme="majorHAnsi"/>
          <w:lang w:val="es-NI"/>
        </w:rPr>
        <w:t>Idem.</w:t>
      </w:r>
    </w:p>
  </w:footnote>
  <w:footnote w:id="22">
    <w:p w14:paraId="1AB92B15" w14:textId="711CDF2E" w:rsidR="00FF1AB9" w:rsidRPr="004E1FC7" w:rsidRDefault="00FF1AB9">
      <w:pPr>
        <w:pStyle w:val="FootnoteText"/>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w:t>
      </w:r>
      <w:r w:rsidRPr="005A617C">
        <w:rPr>
          <w:rFonts w:asciiTheme="majorHAnsi" w:hAnsiTheme="majorHAnsi" w:cstheme="majorHAnsi"/>
          <w:lang w:val="es-NI"/>
        </w:rPr>
        <w:t>FUNIDES (julio, 2020). Mercado Eléctrico en Nicaragua: Diagnóstico y Recomendaciones, pág. 9</w:t>
      </w:r>
    </w:p>
  </w:footnote>
  <w:footnote w:id="23">
    <w:p w14:paraId="5D354537" w14:textId="4820C80C" w:rsidR="00FF1AB9" w:rsidRPr="00580C45" w:rsidRDefault="00FF1AB9" w:rsidP="00580C45">
      <w:pPr>
        <w:pStyle w:val="FootnoteText"/>
        <w:jc w:val="both"/>
        <w:rPr>
          <w:rFonts w:asciiTheme="majorHAnsi" w:hAnsiTheme="majorHAnsi" w:cstheme="majorHAnsi"/>
          <w:lang w:val="es-NI"/>
        </w:rPr>
      </w:pPr>
      <w:r w:rsidRPr="00580C45">
        <w:rPr>
          <w:rStyle w:val="FootnoteReference"/>
          <w:rFonts w:asciiTheme="majorHAnsi" w:hAnsiTheme="majorHAnsi" w:cstheme="majorHAnsi"/>
        </w:rPr>
        <w:footnoteRef/>
      </w:r>
      <w:r w:rsidRPr="00580C45">
        <w:rPr>
          <w:rFonts w:asciiTheme="majorHAnsi" w:hAnsiTheme="majorHAnsi" w:cstheme="majorHAnsi"/>
        </w:rPr>
        <w:t xml:space="preserve"> </w:t>
      </w:r>
      <w:r w:rsidRPr="00580C45">
        <w:rPr>
          <w:rFonts w:asciiTheme="majorHAnsi" w:hAnsiTheme="majorHAnsi" w:cstheme="majorHAnsi"/>
          <w:lang w:val="es-NI"/>
        </w:rPr>
        <w:t>COSEP (mayo 2020). Tarifa de Electricidad debe Reducirse documento puede consultarse   https://cosep.org.ni/tarifa-de-electricidad-debe-reducirse/</w:t>
      </w:r>
    </w:p>
  </w:footnote>
  <w:footnote w:id="24">
    <w:p w14:paraId="508C34B6" w14:textId="76388D59" w:rsidR="00FF1AB9" w:rsidRPr="00A9688A" w:rsidRDefault="00FF1AB9" w:rsidP="00237B02">
      <w:pPr>
        <w:pStyle w:val="FootnoteText"/>
        <w:jc w:val="both"/>
        <w:rPr>
          <w:rFonts w:asciiTheme="majorHAnsi" w:hAnsiTheme="majorHAnsi" w:cstheme="majorHAnsi"/>
          <w:lang w:val="es-NI"/>
        </w:rPr>
      </w:pPr>
      <w:r w:rsidRPr="00A9688A">
        <w:rPr>
          <w:rStyle w:val="FootnoteReference"/>
          <w:rFonts w:asciiTheme="majorHAnsi" w:hAnsiTheme="majorHAnsi" w:cstheme="majorHAnsi"/>
        </w:rPr>
        <w:footnoteRef/>
      </w:r>
      <w:r w:rsidRPr="00A9688A">
        <w:rPr>
          <w:rFonts w:asciiTheme="majorHAnsi" w:hAnsiTheme="majorHAnsi" w:cstheme="majorHAnsi"/>
        </w:rPr>
        <w:t xml:space="preserve"> Ley No. 625 “Ley de Salario Mínimo” publicada en La Gaceta, Diario Oficial el 26 de junio de 2007 (art. 8, literal e)</w:t>
      </w:r>
    </w:p>
  </w:footnote>
  <w:footnote w:id="25">
    <w:p w14:paraId="2F31A530" w14:textId="47D94BAA" w:rsidR="00FF1AB9" w:rsidRPr="00A9688A" w:rsidRDefault="00FF1AB9" w:rsidP="00237B02">
      <w:pPr>
        <w:pStyle w:val="FootnoteText"/>
        <w:jc w:val="both"/>
        <w:rPr>
          <w:rFonts w:asciiTheme="majorHAnsi" w:hAnsiTheme="majorHAnsi" w:cstheme="majorHAnsi"/>
          <w:lang w:val="es-NI"/>
        </w:rPr>
      </w:pPr>
      <w:r w:rsidRPr="00A9688A">
        <w:rPr>
          <w:rStyle w:val="FootnoteReference"/>
          <w:rFonts w:asciiTheme="majorHAnsi" w:hAnsiTheme="majorHAnsi" w:cstheme="majorHAnsi"/>
        </w:rPr>
        <w:footnoteRef/>
      </w:r>
      <w:r w:rsidRPr="00A9688A">
        <w:rPr>
          <w:rFonts w:asciiTheme="majorHAnsi" w:hAnsiTheme="majorHAnsi" w:cstheme="majorHAnsi"/>
        </w:rPr>
        <w:t xml:space="preserve"> Los sectores fuera de Zona Franca son: </w:t>
      </w:r>
      <w:r w:rsidRPr="00A9688A">
        <w:rPr>
          <w:rFonts w:asciiTheme="majorHAnsi" w:hAnsiTheme="majorHAnsi" w:cstheme="majorHAnsi"/>
          <w:lang w:val="es-NI"/>
        </w:rPr>
        <w:t>Agropecuario, Pesca, Minas y Canteras, Industria Manufacturera, Electricidad Gas y Agua; Comercio, Restaurantes y Hoteles; Transporte, Almacenamiento y Comunicaciones; Construcción; Establecimientos Financieros y Seguros; Servicios Comunitarios, Sociales, Domésticos y personales; Gobierno Central y Municipal; Micro y pequeña Industria Artesanal y Turística Nacional.</w:t>
      </w:r>
    </w:p>
  </w:footnote>
  <w:footnote w:id="26">
    <w:p w14:paraId="60649837" w14:textId="436D970F" w:rsidR="00FF1AB9" w:rsidRPr="00537B98" w:rsidRDefault="00FF1AB9">
      <w:pPr>
        <w:pStyle w:val="FootnoteText"/>
        <w:rPr>
          <w:lang w:val="es-NI"/>
        </w:rPr>
      </w:pPr>
      <w:r w:rsidRPr="00A9688A">
        <w:rPr>
          <w:rStyle w:val="FootnoteReference"/>
          <w:rFonts w:asciiTheme="majorHAnsi" w:hAnsiTheme="majorHAnsi" w:cstheme="majorHAnsi"/>
        </w:rPr>
        <w:footnoteRef/>
      </w:r>
      <w:r w:rsidRPr="00A9688A">
        <w:rPr>
          <w:rFonts w:asciiTheme="majorHAnsi" w:hAnsiTheme="majorHAnsi" w:cstheme="majorHAnsi"/>
        </w:rPr>
        <w:t xml:space="preserve"> </w:t>
      </w:r>
      <w:r w:rsidRPr="00A9688A">
        <w:rPr>
          <w:rFonts w:asciiTheme="majorHAnsi" w:hAnsiTheme="majorHAnsi" w:cstheme="majorHAnsi"/>
          <w:lang w:val="es-NI"/>
        </w:rPr>
        <w:t>El salario mínimo permaneció congelado en el año 2019.</w:t>
      </w:r>
    </w:p>
  </w:footnote>
  <w:footnote w:id="27">
    <w:p w14:paraId="198F19B1" w14:textId="187A109A" w:rsidR="00FF1AB9" w:rsidRPr="005A617C" w:rsidRDefault="00FF1AB9" w:rsidP="00E1521D">
      <w:pPr>
        <w:pStyle w:val="FootnoteText"/>
        <w:jc w:val="both"/>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Decreto Presidencial No. 06-2019 De Reformas al Decreto número 975 “Reglamento General de la Ley de Seguridad Social” aprobado por el Consejo Directivo del Instituto Nicaragüense de Seguridad Social (INSS), en sesión número 325 realizada el día 28 de enero de 2019, publicado en La Gaceta, Diario Oficial No. 21 el 1° de febrero de 2019  </w:t>
      </w:r>
      <w:hyperlink r:id="rId3" w:history="1">
        <w:r w:rsidRPr="005A617C">
          <w:rPr>
            <w:rStyle w:val="Hyperlink"/>
            <w:rFonts w:asciiTheme="majorHAnsi" w:hAnsiTheme="majorHAnsi" w:cstheme="majorHAnsi"/>
          </w:rPr>
          <w:t>https://www.lagaceta.gob.ni/2019/02/021/</w:t>
        </w:r>
      </w:hyperlink>
      <w:r w:rsidRPr="005A617C">
        <w:rPr>
          <w:rFonts w:asciiTheme="majorHAnsi" w:hAnsiTheme="majorHAnsi" w:cstheme="majorHAnsi"/>
        </w:rPr>
        <w:t xml:space="preserve"> </w:t>
      </w:r>
    </w:p>
  </w:footnote>
  <w:footnote w:id="28">
    <w:p w14:paraId="647AA736" w14:textId="2B28E2A1" w:rsidR="00FF1AB9" w:rsidRPr="005A617C" w:rsidRDefault="00FF1AB9">
      <w:pPr>
        <w:pStyle w:val="FootnoteText"/>
        <w:rPr>
          <w:rFonts w:asciiTheme="majorHAnsi" w:hAnsiTheme="majorHAnsi" w:cstheme="majorHAnsi"/>
          <w:lang w:val="es-NI"/>
        </w:rPr>
      </w:pPr>
      <w:r w:rsidRPr="005A617C">
        <w:rPr>
          <w:rStyle w:val="FootnoteReference"/>
          <w:rFonts w:asciiTheme="majorHAnsi" w:hAnsiTheme="majorHAnsi" w:cstheme="majorHAnsi"/>
        </w:rPr>
        <w:footnoteRef/>
      </w:r>
      <w:r w:rsidRPr="005A617C">
        <w:rPr>
          <w:rFonts w:asciiTheme="majorHAnsi" w:hAnsiTheme="majorHAnsi" w:cstheme="majorHAnsi"/>
        </w:rPr>
        <w:t xml:space="preserve"> Hasta enero del 2019 el techo salarial correspondía a 96,841.56 córdobas.</w:t>
      </w:r>
    </w:p>
  </w:footnote>
  <w:footnote w:id="29">
    <w:p w14:paraId="20BC7696" w14:textId="2328D191" w:rsidR="00FF1AB9" w:rsidRPr="00D32B80" w:rsidRDefault="00FF1AB9" w:rsidP="00D32B80">
      <w:pPr>
        <w:spacing w:after="0" w:line="240" w:lineRule="auto"/>
        <w:jc w:val="both"/>
        <w:rPr>
          <w:rFonts w:asciiTheme="majorHAnsi" w:hAnsiTheme="majorHAnsi" w:cstheme="majorHAnsi"/>
          <w:sz w:val="20"/>
          <w:szCs w:val="20"/>
        </w:rPr>
      </w:pPr>
      <w:r w:rsidRPr="005A617C">
        <w:rPr>
          <w:rStyle w:val="FootnoteReference"/>
          <w:rFonts w:asciiTheme="majorHAnsi" w:hAnsiTheme="majorHAnsi" w:cstheme="majorHAnsi"/>
          <w:sz w:val="20"/>
          <w:szCs w:val="20"/>
        </w:rPr>
        <w:footnoteRef/>
      </w:r>
      <w:r w:rsidRPr="005A617C">
        <w:rPr>
          <w:rFonts w:asciiTheme="majorHAnsi" w:hAnsiTheme="majorHAnsi" w:cstheme="majorHAnsi"/>
          <w:sz w:val="20"/>
          <w:szCs w:val="20"/>
        </w:rPr>
        <w:t xml:space="preserve"> La reforma reduce la pensión de los futuros jubilados. Primero, se aprobó una reducción a 0.20 del factor básico para todas las remuneraciones. Previo a la reforma, las remuneraciones base menores o iguales a dos veces el salario mínimo vigente eran de 0.45 y las mayores al mismo ascendían a 0.37. Esto significa que un salario de retiro de 10 mil córdobas que antes permitía una pensión básica de 4,500 córdobas, en remuneraciones base menores o igual a dos veces el salario mínimo ahora se traducen a 2,000 córdobas. Adicionalmente, se ajustó a la baja el factor anual que pasa de 0.01591 y 0.0115 para remuneraciones base menores o iguales a dos veces el salario mínimo vigente y las mayores al mismo a un factor de 0.01 por cada </w:t>
      </w:r>
      <w:r w:rsidRPr="00D32B80">
        <w:rPr>
          <w:rFonts w:asciiTheme="majorHAnsi" w:hAnsiTheme="majorHAnsi" w:cstheme="majorHAnsi"/>
          <w:sz w:val="20"/>
          <w:szCs w:val="20"/>
        </w:rPr>
        <w:t>52 semanas. La tasa de reemplazo máxima pasó de 1 y 0.8 para remuneraciones base menores o iguales a dos veces el salario mínimo vigente y las mayores al mismo; a 0.7.</w:t>
      </w:r>
    </w:p>
  </w:footnote>
  <w:footnote w:id="30">
    <w:p w14:paraId="21D96BC7" w14:textId="77777777" w:rsidR="00FF1AB9" w:rsidRPr="00D32B80" w:rsidRDefault="00FF1AB9" w:rsidP="00D32B80">
      <w:pPr>
        <w:pStyle w:val="FootnoteText"/>
        <w:jc w:val="both"/>
        <w:rPr>
          <w:rFonts w:asciiTheme="majorHAnsi" w:hAnsiTheme="majorHAnsi" w:cstheme="majorHAnsi"/>
          <w:lang w:val="es-NI"/>
        </w:rPr>
      </w:pPr>
      <w:r w:rsidRPr="00D32B80">
        <w:rPr>
          <w:rStyle w:val="FootnoteReference"/>
          <w:rFonts w:asciiTheme="majorHAnsi" w:hAnsiTheme="majorHAnsi" w:cstheme="majorHAnsi"/>
        </w:rPr>
        <w:footnoteRef/>
      </w:r>
      <w:r w:rsidRPr="00D32B80">
        <w:rPr>
          <w:rFonts w:asciiTheme="majorHAnsi" w:hAnsiTheme="majorHAnsi" w:cstheme="majorHAnsi"/>
        </w:rPr>
        <w:t xml:space="preserve"> </w:t>
      </w:r>
      <w:r w:rsidRPr="00D32B80">
        <w:rPr>
          <w:rFonts w:asciiTheme="majorHAnsi" w:hAnsiTheme="majorHAnsi" w:cstheme="majorHAnsi"/>
          <w:lang w:val="es-NI"/>
        </w:rPr>
        <w:t>Entidad encargada de la formación técnica</w:t>
      </w:r>
    </w:p>
  </w:footnote>
  <w:footnote w:id="31">
    <w:p w14:paraId="79DF487A" w14:textId="77777777" w:rsidR="00FF1AB9" w:rsidRPr="004275F6" w:rsidRDefault="00FF1AB9" w:rsidP="00D32B80">
      <w:pPr>
        <w:pStyle w:val="FootnoteText"/>
        <w:jc w:val="both"/>
        <w:rPr>
          <w:rFonts w:asciiTheme="majorHAnsi" w:hAnsiTheme="majorHAnsi" w:cstheme="majorHAnsi"/>
          <w:lang w:val="es-NI"/>
        </w:rPr>
      </w:pPr>
      <w:r w:rsidRPr="00D32B80">
        <w:rPr>
          <w:rStyle w:val="FootnoteReference"/>
          <w:rFonts w:asciiTheme="majorHAnsi" w:hAnsiTheme="majorHAnsi" w:cstheme="majorHAnsi"/>
        </w:rPr>
        <w:footnoteRef/>
      </w:r>
      <w:r w:rsidRPr="00D32B80">
        <w:rPr>
          <w:rFonts w:asciiTheme="majorHAnsi" w:hAnsiTheme="majorHAnsi" w:cstheme="majorHAnsi"/>
        </w:rPr>
        <w:t xml:space="preserve"> </w:t>
      </w:r>
      <w:r w:rsidRPr="00D32B80">
        <w:rPr>
          <w:rFonts w:asciiTheme="majorHAnsi" w:hAnsiTheme="majorHAnsi" w:cstheme="majorHAnsi"/>
          <w:lang w:val="es-NI"/>
        </w:rPr>
        <w:t>Eduquemos, COSEP, SNV (2010). Invertir en Capital Humano. Hacia oportunidades que fomentan la participación del Sector Privado en Educación Técnica-Vocacional</w:t>
      </w:r>
      <w:r w:rsidRPr="004275F6">
        <w:rPr>
          <w:rFonts w:asciiTheme="majorHAnsi" w:hAnsiTheme="majorHAnsi" w:cstheme="majorHAnsi"/>
          <w:lang w:val="es-NI"/>
        </w:rPr>
        <w:t xml:space="preserve"> </w:t>
      </w:r>
    </w:p>
  </w:footnote>
  <w:footnote w:id="32">
    <w:p w14:paraId="6816D574" w14:textId="649BBBED" w:rsidR="00FF1AB9" w:rsidRPr="00361FD7" w:rsidRDefault="00FF1AB9">
      <w:pPr>
        <w:pStyle w:val="FootnoteText"/>
        <w:rPr>
          <w:rFonts w:asciiTheme="majorHAnsi" w:hAnsiTheme="majorHAnsi" w:cstheme="majorHAnsi"/>
          <w:lang w:val="es-NI"/>
        </w:rPr>
      </w:pPr>
      <w:r w:rsidRPr="00361FD7">
        <w:rPr>
          <w:rStyle w:val="FootnoteReference"/>
          <w:rFonts w:asciiTheme="majorHAnsi" w:hAnsiTheme="majorHAnsi" w:cstheme="majorHAnsi"/>
        </w:rPr>
        <w:footnoteRef/>
      </w:r>
      <w:r w:rsidRPr="00361FD7">
        <w:rPr>
          <w:rFonts w:asciiTheme="majorHAnsi" w:hAnsiTheme="majorHAnsi" w:cstheme="majorHAnsi"/>
        </w:rPr>
        <w:t xml:space="preserve"> </w:t>
      </w:r>
      <w:r w:rsidRPr="00361FD7">
        <w:rPr>
          <w:rFonts w:asciiTheme="majorHAnsi" w:hAnsiTheme="majorHAnsi" w:cstheme="majorHAnsi"/>
          <w:lang w:val="es-NI"/>
        </w:rPr>
        <w:t>Declaración del Dr. Tedros Adhanom Ghebreyesus, Director General de la OMS (30 de enero de 2020).</w:t>
      </w:r>
    </w:p>
  </w:footnote>
  <w:footnote w:id="33">
    <w:p w14:paraId="73462D88" w14:textId="4304F18D" w:rsidR="00FF1AB9" w:rsidRPr="00361FD7" w:rsidRDefault="00FF1AB9">
      <w:pPr>
        <w:pStyle w:val="FootnoteText"/>
        <w:rPr>
          <w:lang w:val="es-NI"/>
        </w:rPr>
      </w:pPr>
      <w:r w:rsidRPr="00361FD7">
        <w:rPr>
          <w:rStyle w:val="FootnoteReference"/>
          <w:rFonts w:asciiTheme="majorHAnsi" w:hAnsiTheme="majorHAnsi" w:cstheme="majorHAnsi"/>
        </w:rPr>
        <w:footnoteRef/>
      </w:r>
      <w:r w:rsidRPr="00361FD7">
        <w:rPr>
          <w:rFonts w:asciiTheme="majorHAnsi" w:hAnsiTheme="majorHAnsi" w:cstheme="majorHAnsi"/>
        </w:rPr>
        <w:t xml:space="preserve"> </w:t>
      </w:r>
      <w:r w:rsidRPr="00361FD7">
        <w:rPr>
          <w:rFonts w:asciiTheme="majorHAnsi" w:hAnsiTheme="majorHAnsi" w:cstheme="majorHAnsi"/>
          <w:lang w:val="es-NI"/>
        </w:rPr>
        <w:t>I</w:t>
      </w:r>
      <w:r>
        <w:rPr>
          <w:rFonts w:asciiTheme="majorHAnsi" w:hAnsiTheme="majorHAnsi" w:cstheme="majorHAnsi"/>
          <w:lang w:val="es-NI"/>
        </w:rPr>
        <w:t>dem.</w:t>
      </w:r>
    </w:p>
  </w:footnote>
  <w:footnote w:id="34">
    <w:p w14:paraId="0E4B3A85" w14:textId="460D6F42" w:rsidR="00FF1AB9" w:rsidRPr="00D76A9E" w:rsidRDefault="00FF1AB9" w:rsidP="005410E7">
      <w:pPr>
        <w:pStyle w:val="FootnoteText"/>
        <w:jc w:val="both"/>
        <w:rPr>
          <w:rFonts w:asciiTheme="majorHAnsi" w:hAnsiTheme="majorHAnsi" w:cstheme="majorHAnsi"/>
          <w:lang w:val="es-NI"/>
        </w:rPr>
      </w:pPr>
      <w:r w:rsidRPr="00D76A9E">
        <w:rPr>
          <w:rStyle w:val="FootnoteReference"/>
          <w:rFonts w:asciiTheme="majorHAnsi" w:hAnsiTheme="majorHAnsi" w:cstheme="majorHAnsi"/>
        </w:rPr>
        <w:footnoteRef/>
      </w:r>
      <w:r w:rsidRPr="00D76A9E">
        <w:rPr>
          <w:rFonts w:asciiTheme="majorHAnsi" w:hAnsiTheme="majorHAnsi" w:cstheme="majorHAnsi"/>
        </w:rPr>
        <w:t xml:space="preserve"> </w:t>
      </w:r>
      <w:r w:rsidRPr="00D76A9E">
        <w:rPr>
          <w:rFonts w:asciiTheme="majorHAnsi" w:hAnsiTheme="majorHAnsi" w:cstheme="majorHAnsi"/>
          <w:lang w:val="es-NI"/>
        </w:rPr>
        <w:t xml:space="preserve">Agencia EFE (15 marzo 2020) El Gobierno de Nicaragua desafía al Coronavirus con una marcha multitudinaria. Consultar en </w:t>
      </w:r>
      <w:hyperlink r:id="rId4" w:history="1">
        <w:r w:rsidRPr="00D76A9E">
          <w:rPr>
            <w:rStyle w:val="Hyperlink"/>
            <w:rFonts w:asciiTheme="majorHAnsi" w:hAnsiTheme="majorHAnsi" w:cstheme="majorHAnsi"/>
          </w:rPr>
          <w:t>https://www.efe.com/efe/espana/sociedad/el-gobierno-de-nicaragua-desafia-al-coronavirus-con-una-marcha-multitudinaria/10004-4196161</w:t>
        </w:r>
      </w:hyperlink>
    </w:p>
  </w:footnote>
  <w:footnote w:id="35">
    <w:p w14:paraId="374C4DAB" w14:textId="6D07FDCE" w:rsidR="00FF1AB9" w:rsidRPr="00262ED5" w:rsidRDefault="00FF1AB9" w:rsidP="00262ED5">
      <w:pPr>
        <w:pStyle w:val="FootnoteText"/>
        <w:jc w:val="both"/>
        <w:rPr>
          <w:rFonts w:asciiTheme="majorHAnsi" w:hAnsiTheme="majorHAnsi" w:cstheme="majorHAnsi"/>
          <w:lang w:val="es-NI"/>
        </w:rPr>
      </w:pPr>
      <w:r w:rsidRPr="00262ED5">
        <w:rPr>
          <w:rStyle w:val="FootnoteReference"/>
          <w:rFonts w:asciiTheme="majorHAnsi" w:hAnsiTheme="majorHAnsi" w:cstheme="majorHAnsi"/>
        </w:rPr>
        <w:footnoteRef/>
      </w:r>
      <w:r w:rsidRPr="00262ED5">
        <w:rPr>
          <w:rFonts w:asciiTheme="majorHAnsi" w:hAnsiTheme="majorHAnsi" w:cstheme="majorHAnsi"/>
        </w:rPr>
        <w:t xml:space="preserve"> SICA (26 de marzo 2020). Consultar en </w:t>
      </w:r>
      <w:hyperlink r:id="rId5" w:history="1">
        <w:r w:rsidRPr="00262ED5">
          <w:rPr>
            <w:rStyle w:val="Hyperlink"/>
            <w:rFonts w:asciiTheme="majorHAnsi" w:hAnsiTheme="majorHAnsi" w:cstheme="majorHAnsi"/>
          </w:rPr>
          <w:t>https://www.sica.int/documentos/informe-10-centroamerica-y-republica-dominicana-unida-contra-el-coronavirus-covid-19_1_121507.html</w:t>
        </w:r>
      </w:hyperlink>
    </w:p>
  </w:footnote>
  <w:footnote w:id="36">
    <w:p w14:paraId="1FE5A8E8" w14:textId="46B6C616" w:rsidR="00FF1AB9" w:rsidRPr="00262ED5" w:rsidRDefault="00FF1AB9" w:rsidP="00262ED5">
      <w:pPr>
        <w:pStyle w:val="FootnoteText"/>
        <w:jc w:val="both"/>
        <w:rPr>
          <w:rFonts w:asciiTheme="majorHAnsi" w:hAnsiTheme="majorHAnsi" w:cstheme="majorHAnsi"/>
          <w:lang w:val="es-NI"/>
        </w:rPr>
      </w:pPr>
      <w:r w:rsidRPr="00262ED5">
        <w:rPr>
          <w:rStyle w:val="FootnoteReference"/>
          <w:rFonts w:asciiTheme="majorHAnsi" w:hAnsiTheme="majorHAnsi" w:cstheme="majorHAnsi"/>
        </w:rPr>
        <w:footnoteRef/>
      </w:r>
      <w:r w:rsidRPr="00262ED5">
        <w:rPr>
          <w:rFonts w:asciiTheme="majorHAnsi" w:hAnsiTheme="majorHAnsi" w:cstheme="majorHAnsi"/>
        </w:rPr>
        <w:t xml:space="preserve"> FUNIDES (2020). Informe de Coyuntura, agosto 2020 pá</w:t>
      </w:r>
      <w:r w:rsidRPr="00262ED5">
        <w:rPr>
          <w:rFonts w:asciiTheme="majorHAnsi" w:hAnsiTheme="majorHAnsi" w:cstheme="majorHAnsi"/>
          <w:lang w:val="es-NI"/>
        </w:rPr>
        <w:t>gina 42.</w:t>
      </w:r>
    </w:p>
  </w:footnote>
  <w:footnote w:id="37">
    <w:p w14:paraId="475D0C2A" w14:textId="66B4A083" w:rsidR="00FF1AB9" w:rsidRPr="00262ED5" w:rsidRDefault="00FF1AB9" w:rsidP="00262ED5">
      <w:pPr>
        <w:pStyle w:val="FootnoteText"/>
        <w:jc w:val="both"/>
        <w:rPr>
          <w:rFonts w:asciiTheme="majorHAnsi" w:hAnsiTheme="majorHAnsi" w:cstheme="majorHAnsi"/>
          <w:lang w:val="es-NI"/>
        </w:rPr>
      </w:pPr>
      <w:r w:rsidRPr="00262ED5">
        <w:rPr>
          <w:rStyle w:val="FootnoteReference"/>
          <w:rFonts w:asciiTheme="majorHAnsi" w:hAnsiTheme="majorHAnsi" w:cstheme="majorHAnsi"/>
        </w:rPr>
        <w:footnoteRef/>
      </w:r>
      <w:r w:rsidRPr="00262ED5">
        <w:rPr>
          <w:rFonts w:asciiTheme="majorHAnsi" w:hAnsiTheme="majorHAnsi" w:cstheme="majorHAnsi"/>
        </w:rPr>
        <w:t xml:space="preserve"> </w:t>
      </w:r>
      <w:r w:rsidRPr="00262ED5">
        <w:rPr>
          <w:rFonts w:asciiTheme="majorHAnsi" w:hAnsiTheme="majorHAnsi" w:cstheme="majorHAnsi"/>
          <w:lang w:val="es-NI"/>
        </w:rPr>
        <w:t>En la actualidad los países han comenzado procesos para reactivar las actividades.</w:t>
      </w:r>
    </w:p>
  </w:footnote>
  <w:footnote w:id="38">
    <w:p w14:paraId="0F709187" w14:textId="77777777" w:rsidR="00FF1AB9" w:rsidRPr="00262ED5" w:rsidRDefault="00FF1AB9" w:rsidP="00262ED5">
      <w:pPr>
        <w:pStyle w:val="FootnoteText"/>
        <w:jc w:val="both"/>
        <w:rPr>
          <w:rFonts w:asciiTheme="majorHAnsi" w:hAnsiTheme="majorHAnsi" w:cstheme="majorHAnsi"/>
        </w:rPr>
      </w:pPr>
      <w:r w:rsidRPr="00262ED5">
        <w:rPr>
          <w:rStyle w:val="FootnoteReference"/>
          <w:rFonts w:asciiTheme="majorHAnsi" w:hAnsiTheme="majorHAnsi" w:cstheme="majorHAnsi"/>
        </w:rPr>
        <w:footnoteRef/>
      </w:r>
      <w:r w:rsidRPr="00262ED5">
        <w:rPr>
          <w:rFonts w:asciiTheme="majorHAnsi" w:hAnsiTheme="majorHAnsi" w:cstheme="majorHAnsi"/>
        </w:rPr>
        <w:t xml:space="preserve"> </w:t>
      </w:r>
      <w:bookmarkStart w:id="1" w:name="_Hlk48038180"/>
      <w:r w:rsidRPr="00262ED5">
        <w:rPr>
          <w:rFonts w:asciiTheme="majorHAnsi" w:hAnsiTheme="majorHAnsi" w:cstheme="majorHAnsi"/>
        </w:rPr>
        <w:t xml:space="preserve">COSEP (28 de mayo de 2020) Pronunciamiento “Reiteramos el llamado urgente a actuar para salvar vidas”. Consultar en </w:t>
      </w:r>
      <w:hyperlink r:id="rId6" w:history="1">
        <w:r w:rsidRPr="00262ED5">
          <w:rPr>
            <w:rStyle w:val="Hyperlink"/>
            <w:rFonts w:asciiTheme="majorHAnsi" w:hAnsiTheme="majorHAnsi" w:cstheme="majorHAnsi"/>
            <w:lang w:eastAsia="es-ES_tradnl"/>
          </w:rPr>
          <w:t>https://cosep.org.ni/reiteramos-el-llamado-urgente-a-actuar-para-salvar-vidas/</w:t>
        </w:r>
      </w:hyperlink>
      <w:bookmarkEnd w:id="1"/>
    </w:p>
  </w:footnote>
  <w:footnote w:id="39">
    <w:p w14:paraId="6E076019" w14:textId="7F74C9C5" w:rsidR="00FF1AB9" w:rsidRPr="003301A2" w:rsidRDefault="00FF1AB9" w:rsidP="00262ED5">
      <w:pPr>
        <w:pStyle w:val="FootnoteText"/>
        <w:jc w:val="both"/>
        <w:rPr>
          <w:rFonts w:asciiTheme="majorHAnsi" w:hAnsiTheme="majorHAnsi" w:cstheme="majorHAnsi"/>
          <w:lang w:val="es-NI"/>
        </w:rPr>
      </w:pPr>
      <w:r w:rsidRPr="00262ED5">
        <w:rPr>
          <w:rStyle w:val="FootnoteReference"/>
          <w:rFonts w:asciiTheme="majorHAnsi" w:hAnsiTheme="majorHAnsi" w:cstheme="majorHAnsi"/>
        </w:rPr>
        <w:footnoteRef/>
      </w:r>
      <w:r w:rsidRPr="00262ED5">
        <w:rPr>
          <w:rFonts w:asciiTheme="majorHAnsi" w:hAnsiTheme="majorHAnsi" w:cstheme="majorHAnsi"/>
        </w:rPr>
        <w:t xml:space="preserve"> </w:t>
      </w:r>
      <w:r w:rsidRPr="00262ED5">
        <w:rPr>
          <w:rFonts w:asciiTheme="majorHAnsi" w:hAnsiTheme="majorHAnsi" w:cstheme="majorHAnsi"/>
          <w:lang w:val="es-NI"/>
        </w:rPr>
        <w:t>FUNIDES realiza un mapeo de las actividades y eventos que implican la concentración de personas, que son promovidas por el Estado, así como de las actividades de prevención o relacionadas al manejo de los impactos del Covid-19 también promovidas por el Estado. Esta información se recolecta con base en las publicaciones en</w:t>
      </w:r>
      <w:r w:rsidRPr="003301A2">
        <w:rPr>
          <w:rFonts w:asciiTheme="majorHAnsi" w:hAnsiTheme="majorHAnsi" w:cstheme="majorHAnsi"/>
          <w:lang w:val="es-NI"/>
        </w:rPr>
        <w:t xml:space="preserve"> la sección nacionales y municipales de El 19 digital. En el capítulo 3 del Informe de Coyuntura de FUNIDES de agosto 2020 se aborda con detalle.</w:t>
      </w:r>
    </w:p>
  </w:footnote>
  <w:footnote w:id="40">
    <w:p w14:paraId="40D6E69A" w14:textId="2E6197E3" w:rsidR="00FF1AB9" w:rsidRPr="00D84936" w:rsidRDefault="00FF1AB9" w:rsidP="00D84936">
      <w:pPr>
        <w:pStyle w:val="FootnoteText"/>
        <w:jc w:val="both"/>
        <w:rPr>
          <w:rFonts w:asciiTheme="majorHAnsi" w:hAnsiTheme="majorHAnsi" w:cstheme="majorHAnsi"/>
          <w:lang w:val="es-NI"/>
        </w:rPr>
      </w:pPr>
      <w:r w:rsidRPr="00D84936">
        <w:rPr>
          <w:rStyle w:val="FootnoteReference"/>
          <w:rFonts w:asciiTheme="majorHAnsi" w:hAnsiTheme="majorHAnsi" w:cstheme="majorHAnsi"/>
        </w:rPr>
        <w:footnoteRef/>
      </w:r>
      <w:r w:rsidRPr="00D84936">
        <w:rPr>
          <w:rFonts w:asciiTheme="majorHAnsi" w:hAnsiTheme="majorHAnsi" w:cstheme="majorHAnsi"/>
        </w:rPr>
        <w:t xml:space="preserve"> </w:t>
      </w:r>
      <w:r w:rsidRPr="00D84936">
        <w:rPr>
          <w:rFonts w:asciiTheme="majorHAnsi" w:hAnsiTheme="majorHAnsi" w:cstheme="majorHAnsi"/>
          <w:lang w:val="es-NI"/>
        </w:rPr>
        <w:t xml:space="preserve">Nicaragua Empresaria en Línea 12 de agosto 2020. Consultar en </w:t>
      </w:r>
      <w:hyperlink r:id="rId7" w:history="1">
        <w:r w:rsidRPr="00D84936">
          <w:rPr>
            <w:rStyle w:val="Hyperlink"/>
            <w:rFonts w:asciiTheme="majorHAnsi" w:hAnsiTheme="majorHAnsi" w:cstheme="majorHAnsi"/>
          </w:rPr>
          <w:t>https://cosep.org.ni/cosep-hace-un-llamado-a-apoyar-la-reconstruccion-de-la-capilla-de-la-sangre-de-cristo/</w:t>
        </w:r>
      </w:hyperlink>
    </w:p>
  </w:footnote>
  <w:footnote w:id="41">
    <w:p w14:paraId="73FE1106" w14:textId="62AE292F" w:rsidR="00FF1AB9" w:rsidRPr="00D84936" w:rsidRDefault="00FF1AB9" w:rsidP="00D84936">
      <w:pPr>
        <w:pStyle w:val="FootnoteText"/>
        <w:jc w:val="both"/>
        <w:rPr>
          <w:rFonts w:asciiTheme="majorHAnsi" w:hAnsiTheme="majorHAnsi" w:cstheme="majorHAnsi"/>
          <w:lang w:val="en-US"/>
        </w:rPr>
      </w:pPr>
      <w:r w:rsidRPr="00D84936">
        <w:rPr>
          <w:rStyle w:val="FootnoteReference"/>
          <w:rFonts w:asciiTheme="majorHAnsi" w:hAnsiTheme="majorHAnsi" w:cstheme="majorHAnsi"/>
        </w:rPr>
        <w:footnoteRef/>
      </w:r>
      <w:r w:rsidRPr="00D84936">
        <w:rPr>
          <w:rFonts w:asciiTheme="majorHAnsi" w:hAnsiTheme="majorHAnsi" w:cstheme="majorHAnsi"/>
          <w:lang w:val="en-US"/>
        </w:rPr>
        <w:t xml:space="preserve"> Johns Hopkins Coronavirus Resource Center </w:t>
      </w:r>
      <w:hyperlink r:id="rId8" w:history="1">
        <w:r w:rsidR="00262ED5" w:rsidRPr="00A9553C">
          <w:rPr>
            <w:rStyle w:val="Hyperlink"/>
            <w:rFonts w:asciiTheme="majorHAnsi" w:hAnsiTheme="majorHAnsi" w:cstheme="majorHAnsi"/>
            <w:lang w:val="en-US"/>
          </w:rPr>
          <w:t>https://coronavirus.jhu.edu/map.html</w:t>
        </w:r>
      </w:hyperlink>
    </w:p>
  </w:footnote>
  <w:footnote w:id="42">
    <w:p w14:paraId="74E00824" w14:textId="4BEB8480" w:rsidR="00FF1AB9" w:rsidRPr="00D84936" w:rsidRDefault="00FF1AB9" w:rsidP="00D84936">
      <w:pPr>
        <w:pStyle w:val="FootnoteText"/>
        <w:jc w:val="both"/>
        <w:rPr>
          <w:rFonts w:asciiTheme="majorHAnsi" w:hAnsiTheme="majorHAnsi" w:cstheme="majorHAnsi"/>
        </w:rPr>
      </w:pPr>
      <w:r w:rsidRPr="00D84936">
        <w:rPr>
          <w:rStyle w:val="FootnoteReference"/>
          <w:rFonts w:asciiTheme="majorHAnsi" w:hAnsiTheme="majorHAnsi" w:cstheme="majorHAnsi"/>
        </w:rPr>
        <w:footnoteRef/>
      </w:r>
      <w:r w:rsidRPr="00D84936">
        <w:rPr>
          <w:rFonts w:asciiTheme="majorHAnsi" w:hAnsiTheme="majorHAnsi" w:cstheme="majorHAnsi"/>
        </w:rPr>
        <w:t xml:space="preserve"> I</w:t>
      </w:r>
      <w:r>
        <w:rPr>
          <w:rFonts w:asciiTheme="majorHAnsi" w:hAnsiTheme="majorHAnsi" w:cstheme="majorHAnsi"/>
        </w:rPr>
        <w:t>dem.</w:t>
      </w:r>
      <w:r w:rsidR="00262ED5" w:rsidRPr="00D84936">
        <w:rPr>
          <w:rFonts w:asciiTheme="majorHAnsi" w:hAnsiTheme="majorHAnsi" w:cstheme="majorHAnsi"/>
        </w:rPr>
        <w:t xml:space="preserve"> </w:t>
      </w:r>
    </w:p>
  </w:footnote>
  <w:footnote w:id="43">
    <w:p w14:paraId="503E552E" w14:textId="2C4432EB" w:rsidR="00FF1AB9" w:rsidRPr="00D84936" w:rsidRDefault="00FF1AB9" w:rsidP="00D84936">
      <w:pPr>
        <w:pStyle w:val="FootnoteText"/>
        <w:jc w:val="both"/>
        <w:rPr>
          <w:rFonts w:asciiTheme="majorHAnsi" w:hAnsiTheme="majorHAnsi" w:cstheme="majorHAnsi"/>
          <w:lang w:val="es-NI"/>
        </w:rPr>
      </w:pPr>
      <w:r w:rsidRPr="00D84936">
        <w:rPr>
          <w:rStyle w:val="FootnoteReference"/>
          <w:rFonts w:asciiTheme="majorHAnsi" w:hAnsiTheme="majorHAnsi" w:cstheme="majorHAnsi"/>
        </w:rPr>
        <w:footnoteRef/>
      </w:r>
      <w:r w:rsidRPr="00D84936">
        <w:rPr>
          <w:rFonts w:asciiTheme="majorHAnsi" w:hAnsiTheme="majorHAnsi" w:cstheme="majorHAnsi"/>
        </w:rPr>
        <w:t xml:space="preserve"> </w:t>
      </w:r>
      <w:r w:rsidRPr="00D84936">
        <w:rPr>
          <w:rFonts w:asciiTheme="majorHAnsi" w:hAnsiTheme="majorHAnsi" w:cstheme="majorHAnsi"/>
          <w:lang w:val="es-NI"/>
        </w:rPr>
        <w:t>Es un esfuerzo colaborativo de un equipo interdisciplinario con información proporcionada por sociedad civil, redes territoriales, activistas digitales, familiares de personas afectadas. No es un informe oficial de la situación del país.</w:t>
      </w:r>
    </w:p>
  </w:footnote>
  <w:footnote w:id="44">
    <w:p w14:paraId="52592036" w14:textId="2B0C5161" w:rsidR="00FF1AB9" w:rsidRPr="0087144C" w:rsidRDefault="00FF1AB9" w:rsidP="00D84936">
      <w:pPr>
        <w:pStyle w:val="FootnoteText"/>
        <w:jc w:val="both"/>
        <w:rPr>
          <w:rFonts w:asciiTheme="majorHAnsi" w:hAnsiTheme="majorHAnsi" w:cstheme="majorHAnsi"/>
          <w:lang w:val="es-NI"/>
        </w:rPr>
      </w:pPr>
      <w:r w:rsidRPr="0087144C">
        <w:rPr>
          <w:rStyle w:val="FootnoteReference"/>
          <w:rFonts w:asciiTheme="majorHAnsi" w:hAnsiTheme="majorHAnsi" w:cstheme="majorHAnsi"/>
        </w:rPr>
        <w:footnoteRef/>
      </w:r>
      <w:r w:rsidRPr="0087144C">
        <w:rPr>
          <w:rFonts w:asciiTheme="majorHAnsi" w:hAnsiTheme="majorHAnsi" w:cstheme="majorHAnsi"/>
        </w:rPr>
        <w:t xml:space="preserve"> </w:t>
      </w:r>
      <w:r w:rsidRPr="0087144C">
        <w:rPr>
          <w:rFonts w:asciiTheme="majorHAnsi" w:hAnsiTheme="majorHAnsi" w:cstheme="majorHAnsi"/>
          <w:lang w:val="es-NI"/>
        </w:rPr>
        <w:t xml:space="preserve">Observatorio Ciudadano (14 de agosto 2020). Nota de Prensa No. 20. Consultar en </w:t>
      </w:r>
      <w:hyperlink r:id="rId9" w:history="1">
        <w:r w:rsidRPr="0087144C">
          <w:rPr>
            <w:rStyle w:val="Hyperlink"/>
            <w:rFonts w:asciiTheme="majorHAnsi" w:hAnsiTheme="majorHAnsi" w:cstheme="majorHAnsi"/>
          </w:rPr>
          <w:t>https://observatorioni.org/wp-content/uploads/2020/08/Nota-20-Observatorio-14.-agosto.pdf</w:t>
        </w:r>
      </w:hyperlink>
    </w:p>
  </w:footnote>
  <w:footnote w:id="45">
    <w:p w14:paraId="40DCA0D8" w14:textId="77777777" w:rsidR="00FF1AB9" w:rsidRPr="0087144C" w:rsidRDefault="00FF1AB9" w:rsidP="008540E2">
      <w:pPr>
        <w:pStyle w:val="FootnoteText"/>
        <w:jc w:val="both"/>
        <w:rPr>
          <w:rFonts w:asciiTheme="majorHAnsi" w:hAnsiTheme="majorHAnsi" w:cstheme="majorHAnsi"/>
          <w:lang w:val="es-NI"/>
        </w:rPr>
      </w:pPr>
      <w:r w:rsidRPr="0087144C">
        <w:rPr>
          <w:rStyle w:val="FootnoteReference"/>
          <w:rFonts w:asciiTheme="majorHAnsi" w:hAnsiTheme="majorHAnsi" w:cstheme="majorHAnsi"/>
        </w:rPr>
        <w:footnoteRef/>
      </w:r>
      <w:r w:rsidRPr="0087144C">
        <w:rPr>
          <w:rFonts w:asciiTheme="majorHAnsi" w:hAnsiTheme="majorHAnsi" w:cstheme="majorHAnsi"/>
        </w:rPr>
        <w:t xml:space="preserve"> Consultar en </w:t>
      </w:r>
      <w:hyperlink r:id="rId10" w:history="1">
        <w:r w:rsidRPr="0087144C">
          <w:rPr>
            <w:rStyle w:val="Hyperlink"/>
            <w:rFonts w:asciiTheme="majorHAnsi" w:hAnsiTheme="majorHAnsi" w:cstheme="majorHAnsi"/>
          </w:rPr>
          <w:t>http://www.minsa.gob.ni/index.php/110-noticias-2020/5438-comunicado</w:t>
        </w:r>
      </w:hyperlink>
    </w:p>
  </w:footnote>
  <w:footnote w:id="46">
    <w:p w14:paraId="2B3E4A85" w14:textId="77777777" w:rsidR="00FF1AB9" w:rsidRPr="0087144C" w:rsidRDefault="00FF1AB9" w:rsidP="00A73F7F">
      <w:pPr>
        <w:pStyle w:val="FootnoteText"/>
        <w:jc w:val="both"/>
        <w:rPr>
          <w:rFonts w:asciiTheme="majorHAnsi" w:hAnsiTheme="majorHAnsi" w:cstheme="majorHAnsi"/>
          <w:lang w:val="es-NI"/>
        </w:rPr>
      </w:pPr>
      <w:r w:rsidRPr="0087144C">
        <w:rPr>
          <w:rStyle w:val="FootnoteReference"/>
          <w:rFonts w:asciiTheme="majorHAnsi" w:hAnsiTheme="majorHAnsi" w:cstheme="majorHAnsi"/>
        </w:rPr>
        <w:footnoteRef/>
      </w:r>
      <w:r w:rsidRPr="0087144C">
        <w:rPr>
          <w:rFonts w:asciiTheme="majorHAnsi" w:hAnsiTheme="majorHAnsi" w:cstheme="majorHAnsi"/>
        </w:rPr>
        <w:t xml:space="preserve"> </w:t>
      </w:r>
      <w:r w:rsidRPr="0087144C">
        <w:rPr>
          <w:rFonts w:asciiTheme="majorHAnsi" w:hAnsiTheme="majorHAnsi" w:cstheme="majorHAnsi"/>
          <w:lang w:val="es-NI"/>
        </w:rPr>
        <w:t xml:space="preserve">Acuerdo Tripartito Laboral (marzo, 2020). Este establece otorgar permisos laborales con goce porcentual de salarios, otorgar anticipo a cuenta de vacaciones, reducir jornadas de trabajo, realizar actividades laborales a distancia o teletrabajo, realizar suspensiones temporales de contratos de trabajo al amparo del Código de Trabajo, usar cualquier otra buena práctica que la empresa considere conveniente, siempre y cuando los trabajadores estén de acuerdo, como por ejemplo; anticipo de antigüedad, paquetes alimenticios y otras. La interrupción de labores será con goce de salarios para los trabajadores mayores de 60 años, mujeres en estado de embarazo y personas trabajadores con alto riesgo con enfermedades crónicas. Consultar en: </w:t>
      </w:r>
      <w:hyperlink r:id="rId11" w:anchor=":~:text=Este%20martes%2024%20de%20marzo,las%20empresas%20de%20Zonas%20Francas." w:history="1">
        <w:r w:rsidRPr="0087144C">
          <w:rPr>
            <w:rStyle w:val="Hyperlink"/>
            <w:rFonts w:asciiTheme="majorHAnsi" w:hAnsiTheme="majorHAnsi" w:cstheme="majorHAnsi"/>
            <w:color w:val="auto"/>
          </w:rPr>
          <w:t>http://cnzf.gob.ni/es/noticias/nuevo-acuerdo-tripartito-de-zonas-francas#:~:text=Este%20martes%2024%20de%20marzo,las%20empresas%20de%20Zonas%20Francas.</w:t>
        </w:r>
      </w:hyperlink>
    </w:p>
  </w:footnote>
  <w:footnote w:id="47">
    <w:p w14:paraId="0FBD8FEF" w14:textId="77777777" w:rsidR="00FF1AB9" w:rsidRPr="0087144C" w:rsidRDefault="00FF1AB9" w:rsidP="00A73F7F">
      <w:pPr>
        <w:pStyle w:val="FootnoteText"/>
        <w:jc w:val="both"/>
        <w:rPr>
          <w:rFonts w:asciiTheme="majorHAnsi" w:hAnsiTheme="majorHAnsi" w:cstheme="majorHAnsi"/>
          <w:lang w:val="es-NI"/>
        </w:rPr>
      </w:pPr>
      <w:r w:rsidRPr="0087144C">
        <w:rPr>
          <w:rStyle w:val="FootnoteReference"/>
          <w:rFonts w:asciiTheme="majorHAnsi" w:hAnsiTheme="majorHAnsi" w:cstheme="majorHAnsi"/>
        </w:rPr>
        <w:footnoteRef/>
      </w:r>
      <w:r w:rsidRPr="0087144C">
        <w:rPr>
          <w:rFonts w:asciiTheme="majorHAnsi" w:hAnsiTheme="majorHAnsi" w:cstheme="majorHAnsi"/>
        </w:rPr>
        <w:t xml:space="preserve"> </w:t>
      </w:r>
      <w:r w:rsidRPr="0087144C">
        <w:rPr>
          <w:rFonts w:asciiTheme="majorHAnsi" w:hAnsiTheme="majorHAnsi" w:cstheme="majorHAnsi"/>
          <w:lang w:val="es-NI"/>
        </w:rPr>
        <w:t>Reforma a la Norma sobre Gestión de Riesgo Crediticio para Instituciones de Microfinanzas; autorización a bancos y financieras para negociar diferimientos de cuotas, ampliación de plazos, moratorias de créditos y condiciones temporales en tarjetas de crédito; reducción del pago mínimo en tarjetas de crédito y reducción a la tarifa de energía eléctrica.</w:t>
      </w:r>
    </w:p>
  </w:footnote>
  <w:footnote w:id="48">
    <w:p w14:paraId="7EDDAB47" w14:textId="52DDB3B3" w:rsidR="00FF1AB9" w:rsidRPr="00813112" w:rsidRDefault="00FF1AB9" w:rsidP="00426BB2">
      <w:pPr>
        <w:pStyle w:val="FootnoteText"/>
        <w:rPr>
          <w:lang w:val="es-NI"/>
        </w:rPr>
      </w:pPr>
      <w:r w:rsidRPr="0087144C">
        <w:rPr>
          <w:rStyle w:val="FootnoteReference"/>
          <w:rFonts w:asciiTheme="majorHAnsi" w:hAnsiTheme="majorHAnsi" w:cstheme="majorHAnsi"/>
        </w:rPr>
        <w:footnoteRef/>
      </w:r>
      <w:r w:rsidRPr="0087144C">
        <w:rPr>
          <w:rFonts w:asciiTheme="majorHAnsi" w:hAnsiTheme="majorHAnsi" w:cstheme="majorHAnsi"/>
        </w:rPr>
        <w:t xml:space="preserve"> </w:t>
      </w:r>
      <w:r w:rsidRPr="0087144C">
        <w:rPr>
          <w:rFonts w:asciiTheme="majorHAnsi" w:hAnsiTheme="majorHAnsi" w:cstheme="majorHAnsi"/>
          <w:lang w:val="es-NI"/>
        </w:rPr>
        <w:t xml:space="preserve">Consultar en </w:t>
      </w:r>
      <w:hyperlink r:id="rId12" w:history="1">
        <w:r w:rsidRPr="0087144C">
          <w:rPr>
            <w:rStyle w:val="Hyperlink"/>
            <w:rFonts w:asciiTheme="majorHAnsi" w:hAnsiTheme="majorHAnsi" w:cstheme="majorHAnsi"/>
            <w:color w:val="auto"/>
          </w:rPr>
          <w:t>https://cosep.org.ni/download/encuesta-evaluando-las-necesidades-de-las-empresas-como-resultado-de-covid-19/</w:t>
        </w:r>
      </w:hyperlink>
    </w:p>
  </w:footnote>
  <w:footnote w:id="49">
    <w:p w14:paraId="1900B702" w14:textId="77777777" w:rsidR="00FF1AB9" w:rsidRPr="0087144C" w:rsidRDefault="00FF1AB9" w:rsidP="00426BB2">
      <w:pPr>
        <w:pStyle w:val="FootnoteText"/>
        <w:jc w:val="both"/>
        <w:rPr>
          <w:rFonts w:asciiTheme="majorHAnsi" w:hAnsiTheme="majorHAnsi" w:cstheme="majorHAnsi"/>
          <w:lang w:val="es-NI"/>
        </w:rPr>
      </w:pPr>
      <w:r w:rsidRPr="0087144C">
        <w:rPr>
          <w:rStyle w:val="FootnoteReference"/>
          <w:rFonts w:asciiTheme="majorHAnsi" w:hAnsiTheme="majorHAnsi" w:cstheme="majorHAnsi"/>
        </w:rPr>
        <w:footnoteRef/>
      </w:r>
      <w:r w:rsidRPr="0087144C">
        <w:rPr>
          <w:rFonts w:asciiTheme="majorHAnsi" w:hAnsiTheme="majorHAnsi" w:cstheme="majorHAnsi"/>
        </w:rPr>
        <w:t xml:space="preserve"> </w:t>
      </w:r>
      <w:r w:rsidRPr="0087144C">
        <w:rPr>
          <w:rFonts w:asciiTheme="majorHAnsi" w:hAnsiTheme="majorHAnsi" w:cstheme="majorHAnsi"/>
          <w:lang w:val="es-NI"/>
        </w:rPr>
        <w:t xml:space="preserve">Invitamos a visitar los micrositios web </w:t>
      </w:r>
      <w:hyperlink r:id="rId13" w:history="1">
        <w:r w:rsidRPr="0087144C">
          <w:rPr>
            <w:rStyle w:val="Hyperlink"/>
            <w:rFonts w:asciiTheme="majorHAnsi" w:hAnsiTheme="majorHAnsi" w:cstheme="majorHAnsi"/>
          </w:rPr>
          <w:t>https://cosep.org.ni/covid-19/</w:t>
        </w:r>
      </w:hyperlink>
      <w:r w:rsidRPr="0087144C">
        <w:rPr>
          <w:rFonts w:asciiTheme="majorHAnsi" w:hAnsiTheme="majorHAnsi" w:cstheme="majorHAnsi"/>
        </w:rPr>
        <w:t xml:space="preserve"> y </w:t>
      </w:r>
      <w:hyperlink r:id="rId14" w:history="1">
        <w:r w:rsidRPr="0087144C">
          <w:rPr>
            <w:rStyle w:val="Hyperlink"/>
            <w:rFonts w:asciiTheme="majorHAnsi" w:hAnsiTheme="majorHAnsi" w:cstheme="majorHAnsi"/>
          </w:rPr>
          <w:t>https://funides.com/covid-19/</w:t>
        </w:r>
      </w:hyperlink>
    </w:p>
  </w:footnote>
  <w:footnote w:id="50">
    <w:p w14:paraId="0FA51874" w14:textId="68E72D9D" w:rsidR="00FF1AB9" w:rsidRPr="0021207C" w:rsidRDefault="00FF1AB9" w:rsidP="005410E7">
      <w:pPr>
        <w:pStyle w:val="FootnoteText"/>
        <w:jc w:val="both"/>
        <w:rPr>
          <w:rFonts w:asciiTheme="majorHAnsi" w:hAnsiTheme="majorHAnsi"/>
        </w:rPr>
      </w:pPr>
      <w:r w:rsidRPr="0087144C">
        <w:rPr>
          <w:rStyle w:val="FootnoteReference"/>
          <w:rFonts w:asciiTheme="majorHAnsi" w:hAnsiTheme="majorHAnsi" w:cstheme="majorHAnsi"/>
        </w:rPr>
        <w:footnoteRef/>
      </w:r>
      <w:r w:rsidRPr="0087144C">
        <w:rPr>
          <w:rFonts w:asciiTheme="majorHAnsi" w:hAnsiTheme="majorHAnsi" w:cstheme="majorHAnsi"/>
        </w:rPr>
        <w:t xml:space="preserve"> </w:t>
      </w:r>
      <w:bookmarkStart w:id="2" w:name="_Hlk48038196"/>
      <w:r w:rsidRPr="0087144C">
        <w:rPr>
          <w:rFonts w:asciiTheme="majorHAnsi" w:hAnsiTheme="majorHAnsi" w:cstheme="majorHAnsi"/>
        </w:rPr>
        <w:t xml:space="preserve">COSEP (1° de junio del 2020). Pronunciamiento “Un urgente llamado para que todos actuemos”. Consultar en </w:t>
      </w:r>
      <w:hyperlink r:id="rId15" w:history="1">
        <w:r w:rsidRPr="0087144C">
          <w:rPr>
            <w:rStyle w:val="Hyperlink"/>
            <w:rFonts w:asciiTheme="majorHAnsi" w:hAnsiTheme="majorHAnsi" w:cstheme="majorHAnsi"/>
            <w:lang w:eastAsia="es-ES_tradnl"/>
          </w:rPr>
          <w:t>https://cosep.org.ni/un-urgente-llamado-para-que-todos-actuemos/</w:t>
        </w:r>
      </w:hyperlink>
    </w:p>
    <w:bookmarkEnd w:id="2"/>
  </w:footnote>
  <w:footnote w:id="51">
    <w:p w14:paraId="2027A878" w14:textId="53B82F95" w:rsidR="00FF1AB9" w:rsidRPr="0087144C" w:rsidRDefault="00FF1AB9" w:rsidP="0087144C">
      <w:pPr>
        <w:pStyle w:val="FootnoteText"/>
        <w:jc w:val="both"/>
        <w:rPr>
          <w:rFonts w:asciiTheme="minorHAnsi" w:hAnsiTheme="minorHAnsi" w:cstheme="minorHAnsi"/>
          <w:lang w:val="es-NI"/>
        </w:rPr>
      </w:pPr>
      <w:r w:rsidRPr="0087144C">
        <w:rPr>
          <w:rStyle w:val="FootnoteReference"/>
          <w:rFonts w:asciiTheme="minorHAnsi" w:hAnsiTheme="minorHAnsi" w:cstheme="minorHAnsi"/>
        </w:rPr>
        <w:footnoteRef/>
      </w:r>
      <w:r w:rsidRPr="0087144C">
        <w:rPr>
          <w:rFonts w:asciiTheme="minorHAnsi" w:hAnsiTheme="minorHAnsi" w:cstheme="minorHAnsi"/>
        </w:rPr>
        <w:t xml:space="preserve"> </w:t>
      </w:r>
      <w:r w:rsidRPr="0087144C">
        <w:rPr>
          <w:rFonts w:asciiTheme="minorHAnsi" w:hAnsiTheme="minorHAnsi" w:cstheme="minorHAnsi"/>
          <w:lang w:val="es-NI"/>
        </w:rPr>
        <w:t>OACNUDH (9 de junio de 2020) Mensaje de Twitter</w:t>
      </w:r>
    </w:p>
  </w:footnote>
  <w:footnote w:id="52">
    <w:p w14:paraId="00208ED7" w14:textId="7259D36A" w:rsidR="00FF1AB9" w:rsidRPr="0087144C" w:rsidRDefault="00FF1AB9" w:rsidP="0087144C">
      <w:pPr>
        <w:pStyle w:val="FootnoteText"/>
        <w:jc w:val="both"/>
        <w:rPr>
          <w:rFonts w:asciiTheme="minorHAnsi" w:hAnsiTheme="minorHAnsi" w:cstheme="minorHAnsi"/>
          <w:lang w:val="es-NI"/>
        </w:rPr>
      </w:pPr>
      <w:r w:rsidRPr="0087144C">
        <w:rPr>
          <w:rStyle w:val="FootnoteReference"/>
          <w:rFonts w:asciiTheme="minorHAnsi" w:hAnsiTheme="minorHAnsi" w:cstheme="minorHAnsi"/>
        </w:rPr>
        <w:footnoteRef/>
      </w:r>
      <w:r w:rsidRPr="0087144C">
        <w:rPr>
          <w:rFonts w:asciiTheme="minorHAnsi" w:hAnsiTheme="minorHAnsi" w:cstheme="minorHAnsi"/>
        </w:rPr>
        <w:t xml:space="preserve"> </w:t>
      </w:r>
      <w:r w:rsidRPr="0087144C">
        <w:rPr>
          <w:rFonts w:asciiTheme="minorHAnsi" w:hAnsiTheme="minorHAnsi" w:cstheme="minorHAnsi"/>
          <w:lang w:val="es-NI"/>
        </w:rPr>
        <w:t xml:space="preserve">Confidencial (10 de junio de 2020). Consultar en </w:t>
      </w:r>
      <w:hyperlink r:id="rId16" w:history="1">
        <w:r w:rsidRPr="0087144C">
          <w:rPr>
            <w:rStyle w:val="Hyperlink"/>
            <w:rFonts w:asciiTheme="minorHAnsi" w:hAnsiTheme="minorHAnsi" w:cstheme="minorHAnsi"/>
          </w:rPr>
          <w:t>https://confidencial.com.ni/despido-de-medicos-en-nicaragua-genera-preocupacion-de-la-onu/</w:t>
        </w:r>
      </w:hyperlink>
    </w:p>
  </w:footnote>
  <w:footnote w:id="53">
    <w:p w14:paraId="1A99826F" w14:textId="77777777" w:rsidR="00FF1AB9" w:rsidRPr="006C3903" w:rsidRDefault="00FF1AB9" w:rsidP="0087144C">
      <w:pPr>
        <w:pStyle w:val="FootnoteText"/>
        <w:jc w:val="both"/>
        <w:rPr>
          <w:rFonts w:asciiTheme="majorHAnsi" w:hAnsiTheme="majorHAnsi" w:cstheme="majorHAnsi"/>
        </w:rPr>
      </w:pPr>
      <w:r w:rsidRPr="0087144C">
        <w:rPr>
          <w:rStyle w:val="FootnoteReference"/>
          <w:rFonts w:asciiTheme="minorHAnsi" w:hAnsiTheme="minorHAnsi" w:cstheme="minorHAnsi"/>
        </w:rPr>
        <w:footnoteRef/>
      </w:r>
      <w:r w:rsidRPr="0087144C">
        <w:rPr>
          <w:rFonts w:asciiTheme="minorHAnsi" w:hAnsiTheme="minorHAnsi" w:cstheme="minorHAnsi"/>
        </w:rPr>
        <w:t xml:space="preserve"> COSEP (10 de junio de 2020). Pronunciamiento “Despido de médicos atenta contra la salud de los nicaragüenses). Consultar en </w:t>
      </w:r>
      <w:hyperlink r:id="rId17" w:history="1">
        <w:r w:rsidRPr="0087144C">
          <w:rPr>
            <w:rStyle w:val="Hyperlink"/>
            <w:rFonts w:asciiTheme="minorHAnsi" w:hAnsiTheme="minorHAnsi" w:cstheme="minorHAnsi"/>
          </w:rPr>
          <w:t>https://cosep.org.ni/despidos-de-medicos-atenta-contra-la-salud-de-los-nicaraguenses-2/</w:t>
        </w:r>
      </w:hyperlink>
      <w:r w:rsidRPr="006C3903">
        <w:rPr>
          <w:rFonts w:asciiTheme="majorHAnsi" w:hAnsiTheme="majorHAnsi" w:cstheme="majorHAns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77F1E"/>
    <w:multiLevelType w:val="multilevel"/>
    <w:tmpl w:val="4E9E637A"/>
    <w:lvl w:ilvl="0">
      <w:start w:val="1"/>
      <w:numFmt w:val="decimal"/>
      <w:lvlText w:val="%1."/>
      <w:lvlJc w:val="left"/>
      <w:pPr>
        <w:ind w:left="360" w:hanging="360"/>
      </w:pPr>
      <w:rPr>
        <w:rFonts w:hint="default"/>
      </w:rPr>
    </w:lvl>
    <w:lvl w:ilvl="1">
      <w:start w:val="1"/>
      <w:numFmt w:val="decimal"/>
      <w:lvlText w:val="12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E40F53"/>
    <w:multiLevelType w:val="hybridMultilevel"/>
    <w:tmpl w:val="B42C9EC0"/>
    <w:lvl w:ilvl="0" w:tplc="47E8F886">
      <w:start w:val="1"/>
      <w:numFmt w:val="upperRoman"/>
      <w:lvlText w:val="%1."/>
      <w:lvlJc w:val="left"/>
      <w:pPr>
        <w:ind w:left="1080" w:hanging="72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2" w15:restartNumberingAfterBreak="0">
    <w:nsid w:val="402C11D0"/>
    <w:multiLevelType w:val="hybridMultilevel"/>
    <w:tmpl w:val="15A22D70"/>
    <w:lvl w:ilvl="0" w:tplc="4C0A0015">
      <w:start w:val="1"/>
      <w:numFmt w:val="upperLetter"/>
      <w:lvlText w:val="%1."/>
      <w:lvlJc w:val="left"/>
      <w:pPr>
        <w:ind w:left="720" w:hanging="360"/>
      </w:pPr>
      <w:rPr>
        <w:rFonts w:hint="default"/>
        <w:b/>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3" w15:restartNumberingAfterBreak="0">
    <w:nsid w:val="5E104A47"/>
    <w:multiLevelType w:val="hybridMultilevel"/>
    <w:tmpl w:val="98CAF8E6"/>
    <w:lvl w:ilvl="0" w:tplc="A9A6CC2E">
      <w:start w:val="1"/>
      <w:numFmt w:val="upperLetter"/>
      <w:lvlText w:val="%1."/>
      <w:lvlJc w:val="left"/>
      <w:pPr>
        <w:ind w:left="720" w:hanging="360"/>
      </w:pPr>
      <w:rPr>
        <w:rFonts w:hint="default"/>
        <w:b/>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4" w15:restartNumberingAfterBreak="0">
    <w:nsid w:val="70152D4D"/>
    <w:multiLevelType w:val="hybridMultilevel"/>
    <w:tmpl w:val="C46CF032"/>
    <w:lvl w:ilvl="0" w:tplc="4C0A0015">
      <w:start w:val="1"/>
      <w:numFmt w:val="upperLetter"/>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5" w15:restartNumberingAfterBreak="0">
    <w:nsid w:val="7A317419"/>
    <w:multiLevelType w:val="hybridMultilevel"/>
    <w:tmpl w:val="B588DAA4"/>
    <w:lvl w:ilvl="0" w:tplc="4C0A000F">
      <w:start w:val="1"/>
      <w:numFmt w:val="decimal"/>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700"/>
    <w:rsid w:val="00000494"/>
    <w:rsid w:val="00000880"/>
    <w:rsid w:val="0000361C"/>
    <w:rsid w:val="00007088"/>
    <w:rsid w:val="00007BAD"/>
    <w:rsid w:val="0001005A"/>
    <w:rsid w:val="00010FDA"/>
    <w:rsid w:val="000112F9"/>
    <w:rsid w:val="00012D2D"/>
    <w:rsid w:val="00012F8D"/>
    <w:rsid w:val="00014D30"/>
    <w:rsid w:val="0001535D"/>
    <w:rsid w:val="00024418"/>
    <w:rsid w:val="00032483"/>
    <w:rsid w:val="000328D9"/>
    <w:rsid w:val="00036AD8"/>
    <w:rsid w:val="00036D60"/>
    <w:rsid w:val="00043EE1"/>
    <w:rsid w:val="00054CC1"/>
    <w:rsid w:val="00056873"/>
    <w:rsid w:val="00056C64"/>
    <w:rsid w:val="0005784A"/>
    <w:rsid w:val="00060F55"/>
    <w:rsid w:val="000619D8"/>
    <w:rsid w:val="00062BEB"/>
    <w:rsid w:val="00072A38"/>
    <w:rsid w:val="00075D30"/>
    <w:rsid w:val="00080208"/>
    <w:rsid w:val="00080BA8"/>
    <w:rsid w:val="0008131C"/>
    <w:rsid w:val="000917C2"/>
    <w:rsid w:val="00092BC6"/>
    <w:rsid w:val="00096B06"/>
    <w:rsid w:val="000975F1"/>
    <w:rsid w:val="00097B1E"/>
    <w:rsid w:val="000A2D98"/>
    <w:rsid w:val="000A4590"/>
    <w:rsid w:val="000A6EF3"/>
    <w:rsid w:val="000B0E32"/>
    <w:rsid w:val="000B1EAA"/>
    <w:rsid w:val="000B5D21"/>
    <w:rsid w:val="000C1936"/>
    <w:rsid w:val="000C468B"/>
    <w:rsid w:val="000C4E6F"/>
    <w:rsid w:val="000D2181"/>
    <w:rsid w:val="000D57ED"/>
    <w:rsid w:val="000E5E3B"/>
    <w:rsid w:val="000E7AFB"/>
    <w:rsid w:val="000E7DB8"/>
    <w:rsid w:val="000E7E35"/>
    <w:rsid w:val="000F0D5D"/>
    <w:rsid w:val="000F6040"/>
    <w:rsid w:val="000F7898"/>
    <w:rsid w:val="00100D60"/>
    <w:rsid w:val="00105902"/>
    <w:rsid w:val="001064E3"/>
    <w:rsid w:val="00107097"/>
    <w:rsid w:val="0010786F"/>
    <w:rsid w:val="001100A4"/>
    <w:rsid w:val="001142BB"/>
    <w:rsid w:val="0011613D"/>
    <w:rsid w:val="001162CE"/>
    <w:rsid w:val="00127F7A"/>
    <w:rsid w:val="00132AE5"/>
    <w:rsid w:val="0014273E"/>
    <w:rsid w:val="00143ABC"/>
    <w:rsid w:val="0014676D"/>
    <w:rsid w:val="001509E8"/>
    <w:rsid w:val="00152CAA"/>
    <w:rsid w:val="00154715"/>
    <w:rsid w:val="001561B5"/>
    <w:rsid w:val="00157033"/>
    <w:rsid w:val="00157488"/>
    <w:rsid w:val="00161EE0"/>
    <w:rsid w:val="001649B6"/>
    <w:rsid w:val="00167280"/>
    <w:rsid w:val="00170823"/>
    <w:rsid w:val="00173023"/>
    <w:rsid w:val="00173968"/>
    <w:rsid w:val="00174EB0"/>
    <w:rsid w:val="00177260"/>
    <w:rsid w:val="00177EF9"/>
    <w:rsid w:val="00181BAF"/>
    <w:rsid w:val="00182F35"/>
    <w:rsid w:val="00186029"/>
    <w:rsid w:val="001933EB"/>
    <w:rsid w:val="001A509B"/>
    <w:rsid w:val="001A773E"/>
    <w:rsid w:val="001B3CDB"/>
    <w:rsid w:val="001C1C45"/>
    <w:rsid w:val="001C5B92"/>
    <w:rsid w:val="001D10C1"/>
    <w:rsid w:val="001E567E"/>
    <w:rsid w:val="001E5A0E"/>
    <w:rsid w:val="001F00A8"/>
    <w:rsid w:val="001F0BC8"/>
    <w:rsid w:val="001F153F"/>
    <w:rsid w:val="001F2B26"/>
    <w:rsid w:val="001F3178"/>
    <w:rsid w:val="001F47E7"/>
    <w:rsid w:val="001F65B7"/>
    <w:rsid w:val="00201F64"/>
    <w:rsid w:val="00202820"/>
    <w:rsid w:val="00203DEF"/>
    <w:rsid w:val="00204684"/>
    <w:rsid w:val="00205FFE"/>
    <w:rsid w:val="0020703D"/>
    <w:rsid w:val="002102A3"/>
    <w:rsid w:val="00211685"/>
    <w:rsid w:val="0021207C"/>
    <w:rsid w:val="00212E08"/>
    <w:rsid w:val="00216FBA"/>
    <w:rsid w:val="00217F10"/>
    <w:rsid w:val="002203BF"/>
    <w:rsid w:val="00220EBD"/>
    <w:rsid w:val="0022771A"/>
    <w:rsid w:val="00227FA9"/>
    <w:rsid w:val="00231F08"/>
    <w:rsid w:val="00237B02"/>
    <w:rsid w:val="00240142"/>
    <w:rsid w:val="00242526"/>
    <w:rsid w:val="00242993"/>
    <w:rsid w:val="002502AB"/>
    <w:rsid w:val="002605D1"/>
    <w:rsid w:val="00262ED5"/>
    <w:rsid w:val="0026650A"/>
    <w:rsid w:val="002746A3"/>
    <w:rsid w:val="0027534F"/>
    <w:rsid w:val="00281570"/>
    <w:rsid w:val="0028588A"/>
    <w:rsid w:val="002861F2"/>
    <w:rsid w:val="00286632"/>
    <w:rsid w:val="002951DD"/>
    <w:rsid w:val="002A380C"/>
    <w:rsid w:val="002A4A8C"/>
    <w:rsid w:val="002A74FE"/>
    <w:rsid w:val="002B0EFD"/>
    <w:rsid w:val="002B1BC6"/>
    <w:rsid w:val="002B26B1"/>
    <w:rsid w:val="002B380E"/>
    <w:rsid w:val="002B7759"/>
    <w:rsid w:val="002C1E96"/>
    <w:rsid w:val="002C40A4"/>
    <w:rsid w:val="002C683C"/>
    <w:rsid w:val="002D0AF2"/>
    <w:rsid w:val="002D1A7B"/>
    <w:rsid w:val="002D295E"/>
    <w:rsid w:val="002D2AB0"/>
    <w:rsid w:val="002D36FB"/>
    <w:rsid w:val="002D4832"/>
    <w:rsid w:val="002D5F41"/>
    <w:rsid w:val="002D6791"/>
    <w:rsid w:val="002E4A25"/>
    <w:rsid w:val="002E6A58"/>
    <w:rsid w:val="002F11B0"/>
    <w:rsid w:val="002F3994"/>
    <w:rsid w:val="002F3B84"/>
    <w:rsid w:val="002F46B5"/>
    <w:rsid w:val="002F590B"/>
    <w:rsid w:val="002F6732"/>
    <w:rsid w:val="00302777"/>
    <w:rsid w:val="003043F6"/>
    <w:rsid w:val="0031083E"/>
    <w:rsid w:val="00310E41"/>
    <w:rsid w:val="00313658"/>
    <w:rsid w:val="003148F4"/>
    <w:rsid w:val="003167B4"/>
    <w:rsid w:val="0032270F"/>
    <w:rsid w:val="003301A2"/>
    <w:rsid w:val="0033754A"/>
    <w:rsid w:val="00340C00"/>
    <w:rsid w:val="00341CE9"/>
    <w:rsid w:val="003476D4"/>
    <w:rsid w:val="00347CDE"/>
    <w:rsid w:val="00351BF1"/>
    <w:rsid w:val="00357137"/>
    <w:rsid w:val="00361FD7"/>
    <w:rsid w:val="00362DAC"/>
    <w:rsid w:val="003636D9"/>
    <w:rsid w:val="00365746"/>
    <w:rsid w:val="00370697"/>
    <w:rsid w:val="0037212E"/>
    <w:rsid w:val="003747A6"/>
    <w:rsid w:val="00374839"/>
    <w:rsid w:val="00375299"/>
    <w:rsid w:val="003775D9"/>
    <w:rsid w:val="00381797"/>
    <w:rsid w:val="0038224D"/>
    <w:rsid w:val="00384C06"/>
    <w:rsid w:val="00390C97"/>
    <w:rsid w:val="003955E0"/>
    <w:rsid w:val="003977DE"/>
    <w:rsid w:val="003A15B0"/>
    <w:rsid w:val="003A1832"/>
    <w:rsid w:val="003A2C5E"/>
    <w:rsid w:val="003A57D8"/>
    <w:rsid w:val="003A5C9C"/>
    <w:rsid w:val="003B1B4B"/>
    <w:rsid w:val="003B315E"/>
    <w:rsid w:val="003B4063"/>
    <w:rsid w:val="003B6DF2"/>
    <w:rsid w:val="003B7EC7"/>
    <w:rsid w:val="003C0B44"/>
    <w:rsid w:val="003C299F"/>
    <w:rsid w:val="003C2C48"/>
    <w:rsid w:val="003C43EC"/>
    <w:rsid w:val="003C6B7E"/>
    <w:rsid w:val="003D0EA4"/>
    <w:rsid w:val="003D188F"/>
    <w:rsid w:val="003D1DF8"/>
    <w:rsid w:val="003D2A7A"/>
    <w:rsid w:val="003D3160"/>
    <w:rsid w:val="003D4543"/>
    <w:rsid w:val="003D70D8"/>
    <w:rsid w:val="003E07C4"/>
    <w:rsid w:val="003E23C3"/>
    <w:rsid w:val="003E3D0D"/>
    <w:rsid w:val="003E45DE"/>
    <w:rsid w:val="003E6FA8"/>
    <w:rsid w:val="003F1981"/>
    <w:rsid w:val="003F4E7F"/>
    <w:rsid w:val="003F684F"/>
    <w:rsid w:val="0040015C"/>
    <w:rsid w:val="004060B5"/>
    <w:rsid w:val="00406977"/>
    <w:rsid w:val="004162BF"/>
    <w:rsid w:val="004172C4"/>
    <w:rsid w:val="00421EEA"/>
    <w:rsid w:val="00423DCB"/>
    <w:rsid w:val="00425929"/>
    <w:rsid w:val="00426BB2"/>
    <w:rsid w:val="004275F6"/>
    <w:rsid w:val="00435A68"/>
    <w:rsid w:val="004370F9"/>
    <w:rsid w:val="00443CE7"/>
    <w:rsid w:val="00455859"/>
    <w:rsid w:val="004614F5"/>
    <w:rsid w:val="00471B16"/>
    <w:rsid w:val="004750B6"/>
    <w:rsid w:val="0047535E"/>
    <w:rsid w:val="0048112F"/>
    <w:rsid w:val="00482811"/>
    <w:rsid w:val="004922A5"/>
    <w:rsid w:val="00494072"/>
    <w:rsid w:val="00495FA8"/>
    <w:rsid w:val="00497AF9"/>
    <w:rsid w:val="004A0344"/>
    <w:rsid w:val="004A3FAF"/>
    <w:rsid w:val="004B2DCD"/>
    <w:rsid w:val="004B791B"/>
    <w:rsid w:val="004C3C0D"/>
    <w:rsid w:val="004C7B01"/>
    <w:rsid w:val="004E1FC7"/>
    <w:rsid w:val="004E6D5F"/>
    <w:rsid w:val="004F61DA"/>
    <w:rsid w:val="00500E65"/>
    <w:rsid w:val="00501B2C"/>
    <w:rsid w:val="00502ECB"/>
    <w:rsid w:val="005045F3"/>
    <w:rsid w:val="00507435"/>
    <w:rsid w:val="00511700"/>
    <w:rsid w:val="005131B2"/>
    <w:rsid w:val="00513846"/>
    <w:rsid w:val="005145EA"/>
    <w:rsid w:val="005149E1"/>
    <w:rsid w:val="00531BAF"/>
    <w:rsid w:val="0053253C"/>
    <w:rsid w:val="005331A4"/>
    <w:rsid w:val="00536BBC"/>
    <w:rsid w:val="00537B98"/>
    <w:rsid w:val="00540046"/>
    <w:rsid w:val="005410E7"/>
    <w:rsid w:val="005412BC"/>
    <w:rsid w:val="00541D2E"/>
    <w:rsid w:val="0054705F"/>
    <w:rsid w:val="00550F92"/>
    <w:rsid w:val="00552945"/>
    <w:rsid w:val="005567D8"/>
    <w:rsid w:val="0056338B"/>
    <w:rsid w:val="00565141"/>
    <w:rsid w:val="0057017B"/>
    <w:rsid w:val="005704E5"/>
    <w:rsid w:val="0057130E"/>
    <w:rsid w:val="005753D3"/>
    <w:rsid w:val="00576F97"/>
    <w:rsid w:val="00580C45"/>
    <w:rsid w:val="00581714"/>
    <w:rsid w:val="005848AB"/>
    <w:rsid w:val="0058672F"/>
    <w:rsid w:val="00587580"/>
    <w:rsid w:val="0059311F"/>
    <w:rsid w:val="0059334B"/>
    <w:rsid w:val="00594B49"/>
    <w:rsid w:val="0059571B"/>
    <w:rsid w:val="00596EF2"/>
    <w:rsid w:val="005A0A49"/>
    <w:rsid w:val="005A1509"/>
    <w:rsid w:val="005A1E1B"/>
    <w:rsid w:val="005A4DB1"/>
    <w:rsid w:val="005A617C"/>
    <w:rsid w:val="005A73C7"/>
    <w:rsid w:val="005B06B0"/>
    <w:rsid w:val="005B7F77"/>
    <w:rsid w:val="005C06CE"/>
    <w:rsid w:val="005C7F76"/>
    <w:rsid w:val="005D2D9F"/>
    <w:rsid w:val="005D4201"/>
    <w:rsid w:val="005D5872"/>
    <w:rsid w:val="005D69A2"/>
    <w:rsid w:val="005E0630"/>
    <w:rsid w:val="005E5E0D"/>
    <w:rsid w:val="005E69E2"/>
    <w:rsid w:val="005F4F3A"/>
    <w:rsid w:val="00601F65"/>
    <w:rsid w:val="00602D7B"/>
    <w:rsid w:val="006037C6"/>
    <w:rsid w:val="00605670"/>
    <w:rsid w:val="006063C8"/>
    <w:rsid w:val="006246D9"/>
    <w:rsid w:val="006257E7"/>
    <w:rsid w:val="00627FF6"/>
    <w:rsid w:val="0063211E"/>
    <w:rsid w:val="00635EF2"/>
    <w:rsid w:val="006361A8"/>
    <w:rsid w:val="00640E18"/>
    <w:rsid w:val="00652EE3"/>
    <w:rsid w:val="00654500"/>
    <w:rsid w:val="006556CA"/>
    <w:rsid w:val="00657FEA"/>
    <w:rsid w:val="00660BE2"/>
    <w:rsid w:val="00661BAF"/>
    <w:rsid w:val="00662109"/>
    <w:rsid w:val="0067287A"/>
    <w:rsid w:val="00676C4D"/>
    <w:rsid w:val="00683D18"/>
    <w:rsid w:val="00683F56"/>
    <w:rsid w:val="006846EC"/>
    <w:rsid w:val="006851AA"/>
    <w:rsid w:val="00685D48"/>
    <w:rsid w:val="006903EF"/>
    <w:rsid w:val="006926E6"/>
    <w:rsid w:val="00694B92"/>
    <w:rsid w:val="00697638"/>
    <w:rsid w:val="006A72AE"/>
    <w:rsid w:val="006B11F0"/>
    <w:rsid w:val="006B2A94"/>
    <w:rsid w:val="006B3A1A"/>
    <w:rsid w:val="006B58D3"/>
    <w:rsid w:val="006B6F28"/>
    <w:rsid w:val="006C192F"/>
    <w:rsid w:val="006C2335"/>
    <w:rsid w:val="006C3903"/>
    <w:rsid w:val="006C608B"/>
    <w:rsid w:val="006D4F5C"/>
    <w:rsid w:val="006E0679"/>
    <w:rsid w:val="006E0737"/>
    <w:rsid w:val="006E3D80"/>
    <w:rsid w:val="006F7462"/>
    <w:rsid w:val="007004C1"/>
    <w:rsid w:val="00702C01"/>
    <w:rsid w:val="00707381"/>
    <w:rsid w:val="00707B0F"/>
    <w:rsid w:val="0071174D"/>
    <w:rsid w:val="00714970"/>
    <w:rsid w:val="00720B64"/>
    <w:rsid w:val="00720C95"/>
    <w:rsid w:val="00722A16"/>
    <w:rsid w:val="00723CF1"/>
    <w:rsid w:val="00725B1F"/>
    <w:rsid w:val="00730A71"/>
    <w:rsid w:val="00731764"/>
    <w:rsid w:val="00733B7B"/>
    <w:rsid w:val="00735F91"/>
    <w:rsid w:val="00741AF7"/>
    <w:rsid w:val="007462EA"/>
    <w:rsid w:val="007464EF"/>
    <w:rsid w:val="00746DB1"/>
    <w:rsid w:val="00747E06"/>
    <w:rsid w:val="00750995"/>
    <w:rsid w:val="00750A6E"/>
    <w:rsid w:val="00752A34"/>
    <w:rsid w:val="007541F1"/>
    <w:rsid w:val="00754F7E"/>
    <w:rsid w:val="00755862"/>
    <w:rsid w:val="00760046"/>
    <w:rsid w:val="007606F0"/>
    <w:rsid w:val="0076113C"/>
    <w:rsid w:val="00761F79"/>
    <w:rsid w:val="00770B65"/>
    <w:rsid w:val="00771E21"/>
    <w:rsid w:val="0077532D"/>
    <w:rsid w:val="00777889"/>
    <w:rsid w:val="00777D04"/>
    <w:rsid w:val="007803B7"/>
    <w:rsid w:val="00784B72"/>
    <w:rsid w:val="00790F25"/>
    <w:rsid w:val="00791A08"/>
    <w:rsid w:val="00793320"/>
    <w:rsid w:val="0079380A"/>
    <w:rsid w:val="00795122"/>
    <w:rsid w:val="0079530C"/>
    <w:rsid w:val="007A66C1"/>
    <w:rsid w:val="007B110F"/>
    <w:rsid w:val="007B2CD6"/>
    <w:rsid w:val="007B2EEA"/>
    <w:rsid w:val="007B5814"/>
    <w:rsid w:val="007B6897"/>
    <w:rsid w:val="007C1051"/>
    <w:rsid w:val="007C1353"/>
    <w:rsid w:val="007C624E"/>
    <w:rsid w:val="007C6EFC"/>
    <w:rsid w:val="007D5CDE"/>
    <w:rsid w:val="007D71A0"/>
    <w:rsid w:val="007D76EC"/>
    <w:rsid w:val="007E2687"/>
    <w:rsid w:val="007E2BCD"/>
    <w:rsid w:val="007F1987"/>
    <w:rsid w:val="007F4DF0"/>
    <w:rsid w:val="007F5CB3"/>
    <w:rsid w:val="00806E7A"/>
    <w:rsid w:val="00813112"/>
    <w:rsid w:val="008151E7"/>
    <w:rsid w:val="00815836"/>
    <w:rsid w:val="00835B69"/>
    <w:rsid w:val="00837343"/>
    <w:rsid w:val="0084418D"/>
    <w:rsid w:val="00844DEA"/>
    <w:rsid w:val="0085051C"/>
    <w:rsid w:val="00852217"/>
    <w:rsid w:val="008540E2"/>
    <w:rsid w:val="00857423"/>
    <w:rsid w:val="008628D4"/>
    <w:rsid w:val="008644D8"/>
    <w:rsid w:val="00866052"/>
    <w:rsid w:val="0087144C"/>
    <w:rsid w:val="00871C33"/>
    <w:rsid w:val="00891F3E"/>
    <w:rsid w:val="00894D7D"/>
    <w:rsid w:val="008960D3"/>
    <w:rsid w:val="008A7A4F"/>
    <w:rsid w:val="008B14E7"/>
    <w:rsid w:val="008B30D5"/>
    <w:rsid w:val="008B395F"/>
    <w:rsid w:val="008C27B9"/>
    <w:rsid w:val="008C4680"/>
    <w:rsid w:val="008D23C8"/>
    <w:rsid w:val="008D61AB"/>
    <w:rsid w:val="008D7082"/>
    <w:rsid w:val="008E3835"/>
    <w:rsid w:val="008E64F1"/>
    <w:rsid w:val="008F43E9"/>
    <w:rsid w:val="008F6B42"/>
    <w:rsid w:val="00901373"/>
    <w:rsid w:val="00903A09"/>
    <w:rsid w:val="00903EC2"/>
    <w:rsid w:val="009107D3"/>
    <w:rsid w:val="0091440C"/>
    <w:rsid w:val="00922259"/>
    <w:rsid w:val="009224F5"/>
    <w:rsid w:val="009232AF"/>
    <w:rsid w:val="009264C6"/>
    <w:rsid w:val="00926A75"/>
    <w:rsid w:val="009306D2"/>
    <w:rsid w:val="009316A3"/>
    <w:rsid w:val="009319FC"/>
    <w:rsid w:val="00934AF2"/>
    <w:rsid w:val="009438E7"/>
    <w:rsid w:val="0094656D"/>
    <w:rsid w:val="009478BC"/>
    <w:rsid w:val="00952119"/>
    <w:rsid w:val="00953626"/>
    <w:rsid w:val="00954D2C"/>
    <w:rsid w:val="009556A9"/>
    <w:rsid w:val="00956785"/>
    <w:rsid w:val="009624D7"/>
    <w:rsid w:val="009714A8"/>
    <w:rsid w:val="00975A7E"/>
    <w:rsid w:val="0098448D"/>
    <w:rsid w:val="00990000"/>
    <w:rsid w:val="00992518"/>
    <w:rsid w:val="00992D90"/>
    <w:rsid w:val="009A168C"/>
    <w:rsid w:val="009A240E"/>
    <w:rsid w:val="009A3AC0"/>
    <w:rsid w:val="009A4E26"/>
    <w:rsid w:val="009A52BB"/>
    <w:rsid w:val="009A5E06"/>
    <w:rsid w:val="009A7F18"/>
    <w:rsid w:val="009C1789"/>
    <w:rsid w:val="009C5F8F"/>
    <w:rsid w:val="009D004A"/>
    <w:rsid w:val="009D55EC"/>
    <w:rsid w:val="009E67F0"/>
    <w:rsid w:val="009E6DD2"/>
    <w:rsid w:val="009F007D"/>
    <w:rsid w:val="009F160C"/>
    <w:rsid w:val="00A01183"/>
    <w:rsid w:val="00A01519"/>
    <w:rsid w:val="00A03EE9"/>
    <w:rsid w:val="00A075FF"/>
    <w:rsid w:val="00A10767"/>
    <w:rsid w:val="00A11177"/>
    <w:rsid w:val="00A16D60"/>
    <w:rsid w:val="00A207A5"/>
    <w:rsid w:val="00A219CE"/>
    <w:rsid w:val="00A22301"/>
    <w:rsid w:val="00A26568"/>
    <w:rsid w:val="00A27D30"/>
    <w:rsid w:val="00A30DA9"/>
    <w:rsid w:val="00A441C6"/>
    <w:rsid w:val="00A44D4D"/>
    <w:rsid w:val="00A528AF"/>
    <w:rsid w:val="00A53322"/>
    <w:rsid w:val="00A57461"/>
    <w:rsid w:val="00A62D74"/>
    <w:rsid w:val="00A651DE"/>
    <w:rsid w:val="00A73F7F"/>
    <w:rsid w:val="00A74C38"/>
    <w:rsid w:val="00A7581C"/>
    <w:rsid w:val="00A82979"/>
    <w:rsid w:val="00A86544"/>
    <w:rsid w:val="00A90A21"/>
    <w:rsid w:val="00A9688A"/>
    <w:rsid w:val="00AA1083"/>
    <w:rsid w:val="00AA329C"/>
    <w:rsid w:val="00AA66E2"/>
    <w:rsid w:val="00AB0DDC"/>
    <w:rsid w:val="00AB43D1"/>
    <w:rsid w:val="00AB5C47"/>
    <w:rsid w:val="00AB63B1"/>
    <w:rsid w:val="00AC1629"/>
    <w:rsid w:val="00AC61DA"/>
    <w:rsid w:val="00AC65AA"/>
    <w:rsid w:val="00AD09F2"/>
    <w:rsid w:val="00AD16A1"/>
    <w:rsid w:val="00AD24CE"/>
    <w:rsid w:val="00AE06AD"/>
    <w:rsid w:val="00AE3A95"/>
    <w:rsid w:val="00AF01C3"/>
    <w:rsid w:val="00AF174B"/>
    <w:rsid w:val="00B00B0C"/>
    <w:rsid w:val="00B03AC0"/>
    <w:rsid w:val="00B05D4B"/>
    <w:rsid w:val="00B110D7"/>
    <w:rsid w:val="00B13329"/>
    <w:rsid w:val="00B20A2E"/>
    <w:rsid w:val="00B2135C"/>
    <w:rsid w:val="00B23524"/>
    <w:rsid w:val="00B24EA7"/>
    <w:rsid w:val="00B3190E"/>
    <w:rsid w:val="00B33DC7"/>
    <w:rsid w:val="00B34269"/>
    <w:rsid w:val="00B36D44"/>
    <w:rsid w:val="00B4031C"/>
    <w:rsid w:val="00B5650F"/>
    <w:rsid w:val="00B61200"/>
    <w:rsid w:val="00B62FE5"/>
    <w:rsid w:val="00B63333"/>
    <w:rsid w:val="00B70914"/>
    <w:rsid w:val="00B75979"/>
    <w:rsid w:val="00B76C22"/>
    <w:rsid w:val="00B80241"/>
    <w:rsid w:val="00B8327A"/>
    <w:rsid w:val="00B90489"/>
    <w:rsid w:val="00B92660"/>
    <w:rsid w:val="00B9425D"/>
    <w:rsid w:val="00BA1EF5"/>
    <w:rsid w:val="00BA29BA"/>
    <w:rsid w:val="00BA2A0A"/>
    <w:rsid w:val="00BA44BD"/>
    <w:rsid w:val="00BA5903"/>
    <w:rsid w:val="00BB1C9E"/>
    <w:rsid w:val="00BB5015"/>
    <w:rsid w:val="00BB5686"/>
    <w:rsid w:val="00BB747C"/>
    <w:rsid w:val="00BC0B4E"/>
    <w:rsid w:val="00BC20E9"/>
    <w:rsid w:val="00BC508F"/>
    <w:rsid w:val="00BC6AB6"/>
    <w:rsid w:val="00BD0AB2"/>
    <w:rsid w:val="00BD408B"/>
    <w:rsid w:val="00BE6BE4"/>
    <w:rsid w:val="00BF0D50"/>
    <w:rsid w:val="00BF2613"/>
    <w:rsid w:val="00BF2C23"/>
    <w:rsid w:val="00C025D8"/>
    <w:rsid w:val="00C039CF"/>
    <w:rsid w:val="00C118CA"/>
    <w:rsid w:val="00C1309D"/>
    <w:rsid w:val="00C164B7"/>
    <w:rsid w:val="00C264E0"/>
    <w:rsid w:val="00C31F09"/>
    <w:rsid w:val="00C33E9C"/>
    <w:rsid w:val="00C355F4"/>
    <w:rsid w:val="00C3779E"/>
    <w:rsid w:val="00C3788B"/>
    <w:rsid w:val="00C4666F"/>
    <w:rsid w:val="00C512C5"/>
    <w:rsid w:val="00C513EB"/>
    <w:rsid w:val="00C53DCD"/>
    <w:rsid w:val="00C552F4"/>
    <w:rsid w:val="00C61F8E"/>
    <w:rsid w:val="00C63C1A"/>
    <w:rsid w:val="00C65509"/>
    <w:rsid w:val="00C65713"/>
    <w:rsid w:val="00C73DF7"/>
    <w:rsid w:val="00C8537B"/>
    <w:rsid w:val="00C92158"/>
    <w:rsid w:val="00C928D1"/>
    <w:rsid w:val="00C9503F"/>
    <w:rsid w:val="00C950B2"/>
    <w:rsid w:val="00C9591F"/>
    <w:rsid w:val="00C968FE"/>
    <w:rsid w:val="00C97B68"/>
    <w:rsid w:val="00CA0F65"/>
    <w:rsid w:val="00CA159A"/>
    <w:rsid w:val="00CB29A8"/>
    <w:rsid w:val="00CB657A"/>
    <w:rsid w:val="00CB6DCB"/>
    <w:rsid w:val="00CC09BB"/>
    <w:rsid w:val="00CC6A92"/>
    <w:rsid w:val="00CD28C7"/>
    <w:rsid w:val="00CD4E4B"/>
    <w:rsid w:val="00CD6F90"/>
    <w:rsid w:val="00CE005A"/>
    <w:rsid w:val="00CE211C"/>
    <w:rsid w:val="00CE2509"/>
    <w:rsid w:val="00CE43DC"/>
    <w:rsid w:val="00CF29D7"/>
    <w:rsid w:val="00CF558C"/>
    <w:rsid w:val="00CF787E"/>
    <w:rsid w:val="00D033D4"/>
    <w:rsid w:val="00D059FA"/>
    <w:rsid w:val="00D105A7"/>
    <w:rsid w:val="00D122CE"/>
    <w:rsid w:val="00D13E81"/>
    <w:rsid w:val="00D17566"/>
    <w:rsid w:val="00D20869"/>
    <w:rsid w:val="00D22A0C"/>
    <w:rsid w:val="00D247A7"/>
    <w:rsid w:val="00D25DB0"/>
    <w:rsid w:val="00D2735C"/>
    <w:rsid w:val="00D27BDD"/>
    <w:rsid w:val="00D32B80"/>
    <w:rsid w:val="00D37C18"/>
    <w:rsid w:val="00D446E8"/>
    <w:rsid w:val="00D45660"/>
    <w:rsid w:val="00D45FF0"/>
    <w:rsid w:val="00D5080E"/>
    <w:rsid w:val="00D51AAB"/>
    <w:rsid w:val="00D51AD9"/>
    <w:rsid w:val="00D53C1E"/>
    <w:rsid w:val="00D55B42"/>
    <w:rsid w:val="00D56284"/>
    <w:rsid w:val="00D5659E"/>
    <w:rsid w:val="00D6060F"/>
    <w:rsid w:val="00D62837"/>
    <w:rsid w:val="00D65CAB"/>
    <w:rsid w:val="00D67232"/>
    <w:rsid w:val="00D67DE2"/>
    <w:rsid w:val="00D7281F"/>
    <w:rsid w:val="00D73044"/>
    <w:rsid w:val="00D73315"/>
    <w:rsid w:val="00D73875"/>
    <w:rsid w:val="00D74E53"/>
    <w:rsid w:val="00D75713"/>
    <w:rsid w:val="00D767A3"/>
    <w:rsid w:val="00D76A9E"/>
    <w:rsid w:val="00D80D76"/>
    <w:rsid w:val="00D84936"/>
    <w:rsid w:val="00D93162"/>
    <w:rsid w:val="00D94D48"/>
    <w:rsid w:val="00D96B47"/>
    <w:rsid w:val="00DA0C1A"/>
    <w:rsid w:val="00DA167E"/>
    <w:rsid w:val="00DA224F"/>
    <w:rsid w:val="00DB4423"/>
    <w:rsid w:val="00DC2F60"/>
    <w:rsid w:val="00DC434B"/>
    <w:rsid w:val="00DC4A5B"/>
    <w:rsid w:val="00DC5C4E"/>
    <w:rsid w:val="00DC665A"/>
    <w:rsid w:val="00DD0A78"/>
    <w:rsid w:val="00DD1D11"/>
    <w:rsid w:val="00DD6206"/>
    <w:rsid w:val="00DD7AA7"/>
    <w:rsid w:val="00DE2FAB"/>
    <w:rsid w:val="00DE33BF"/>
    <w:rsid w:val="00DE68A4"/>
    <w:rsid w:val="00DF11BC"/>
    <w:rsid w:val="00DF3E51"/>
    <w:rsid w:val="00DF467D"/>
    <w:rsid w:val="00DF5521"/>
    <w:rsid w:val="00E003E2"/>
    <w:rsid w:val="00E051C6"/>
    <w:rsid w:val="00E056BA"/>
    <w:rsid w:val="00E12EED"/>
    <w:rsid w:val="00E147C7"/>
    <w:rsid w:val="00E1521D"/>
    <w:rsid w:val="00E2110A"/>
    <w:rsid w:val="00E2593D"/>
    <w:rsid w:val="00E25EF3"/>
    <w:rsid w:val="00E2701C"/>
    <w:rsid w:val="00E3385B"/>
    <w:rsid w:val="00E377E9"/>
    <w:rsid w:val="00E37D4F"/>
    <w:rsid w:val="00E37F9C"/>
    <w:rsid w:val="00E4006B"/>
    <w:rsid w:val="00E40496"/>
    <w:rsid w:val="00E42B42"/>
    <w:rsid w:val="00E52DC8"/>
    <w:rsid w:val="00E53112"/>
    <w:rsid w:val="00E53F55"/>
    <w:rsid w:val="00E55023"/>
    <w:rsid w:val="00E55477"/>
    <w:rsid w:val="00E578EB"/>
    <w:rsid w:val="00E659A0"/>
    <w:rsid w:val="00E6740C"/>
    <w:rsid w:val="00E7099D"/>
    <w:rsid w:val="00E718A5"/>
    <w:rsid w:val="00E74022"/>
    <w:rsid w:val="00E75C52"/>
    <w:rsid w:val="00E7747B"/>
    <w:rsid w:val="00E8081D"/>
    <w:rsid w:val="00E81635"/>
    <w:rsid w:val="00E81A9B"/>
    <w:rsid w:val="00E84E6A"/>
    <w:rsid w:val="00E86A50"/>
    <w:rsid w:val="00E94DB6"/>
    <w:rsid w:val="00E96673"/>
    <w:rsid w:val="00E96F4B"/>
    <w:rsid w:val="00EA1757"/>
    <w:rsid w:val="00EA334C"/>
    <w:rsid w:val="00EA431C"/>
    <w:rsid w:val="00EA6E62"/>
    <w:rsid w:val="00EA79DF"/>
    <w:rsid w:val="00EB12F1"/>
    <w:rsid w:val="00EB4525"/>
    <w:rsid w:val="00EB46E2"/>
    <w:rsid w:val="00EC0363"/>
    <w:rsid w:val="00EC1898"/>
    <w:rsid w:val="00EC4D74"/>
    <w:rsid w:val="00EC4DE0"/>
    <w:rsid w:val="00EC5881"/>
    <w:rsid w:val="00ED21BD"/>
    <w:rsid w:val="00ED26FF"/>
    <w:rsid w:val="00ED34DB"/>
    <w:rsid w:val="00ED477B"/>
    <w:rsid w:val="00ED510F"/>
    <w:rsid w:val="00ED7DD7"/>
    <w:rsid w:val="00EE393E"/>
    <w:rsid w:val="00EE3A77"/>
    <w:rsid w:val="00EF0B16"/>
    <w:rsid w:val="00EF603B"/>
    <w:rsid w:val="00F052B7"/>
    <w:rsid w:val="00F07125"/>
    <w:rsid w:val="00F107B1"/>
    <w:rsid w:val="00F13806"/>
    <w:rsid w:val="00F2165C"/>
    <w:rsid w:val="00F2674A"/>
    <w:rsid w:val="00F40422"/>
    <w:rsid w:val="00F4374C"/>
    <w:rsid w:val="00F4609B"/>
    <w:rsid w:val="00F55FAA"/>
    <w:rsid w:val="00F57E4A"/>
    <w:rsid w:val="00F61227"/>
    <w:rsid w:val="00F641A2"/>
    <w:rsid w:val="00F7196A"/>
    <w:rsid w:val="00F75A3B"/>
    <w:rsid w:val="00F76C30"/>
    <w:rsid w:val="00F8117C"/>
    <w:rsid w:val="00F84BA0"/>
    <w:rsid w:val="00F8651F"/>
    <w:rsid w:val="00F91E1B"/>
    <w:rsid w:val="00F91ED4"/>
    <w:rsid w:val="00F94D0B"/>
    <w:rsid w:val="00F977DE"/>
    <w:rsid w:val="00FA0B17"/>
    <w:rsid w:val="00FA204D"/>
    <w:rsid w:val="00FA4504"/>
    <w:rsid w:val="00FA7EF2"/>
    <w:rsid w:val="00FB0A6A"/>
    <w:rsid w:val="00FB3071"/>
    <w:rsid w:val="00FB3487"/>
    <w:rsid w:val="00FB40AA"/>
    <w:rsid w:val="00FC2305"/>
    <w:rsid w:val="00FC600B"/>
    <w:rsid w:val="00FC622D"/>
    <w:rsid w:val="00FC7288"/>
    <w:rsid w:val="00FD1AC5"/>
    <w:rsid w:val="00FD67CC"/>
    <w:rsid w:val="00FE08B8"/>
    <w:rsid w:val="00FF049B"/>
    <w:rsid w:val="00FF0EFE"/>
    <w:rsid w:val="00FF16B9"/>
    <w:rsid w:val="00FF1AB9"/>
    <w:rsid w:val="00FF1BDA"/>
    <w:rsid w:val="00FF3D48"/>
    <w:rsid w:val="00FF6F99"/>
  </w:rsids>
  <m:mathPr>
    <m:mathFont m:val="Cambria Math"/>
    <m:brkBin m:val="before"/>
    <m:brkBinSub m:val="--"/>
    <m:smallFrac m:val="0"/>
    <m:dispDef/>
    <m:lMargin m:val="0"/>
    <m:rMargin m:val="0"/>
    <m:defJc m:val="centerGroup"/>
    <m:wrapIndent m:val="1440"/>
    <m:intLim m:val="subSup"/>
    <m:naryLim m:val="undOvr"/>
  </m:mathPr>
  <w:themeFontLang w:val="es-NI"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784AEC"/>
  <w15:chartTrackingRefBased/>
  <w15:docId w15:val="{A4381AFB-7ED9-420C-A5D3-115AC49D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N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A44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700"/>
    <w:pPr>
      <w:tabs>
        <w:tab w:val="center" w:pos="4419"/>
        <w:tab w:val="right" w:pos="8838"/>
      </w:tabs>
      <w:spacing w:after="0" w:line="240" w:lineRule="auto"/>
    </w:pPr>
  </w:style>
  <w:style w:type="character" w:customStyle="1" w:styleId="HeaderChar">
    <w:name w:val="Header Char"/>
    <w:basedOn w:val="DefaultParagraphFont"/>
    <w:link w:val="Header"/>
    <w:uiPriority w:val="99"/>
    <w:rsid w:val="00511700"/>
  </w:style>
  <w:style w:type="paragraph" w:styleId="Footer">
    <w:name w:val="footer"/>
    <w:basedOn w:val="Normal"/>
    <w:link w:val="FooterChar"/>
    <w:uiPriority w:val="99"/>
    <w:unhideWhenUsed/>
    <w:rsid w:val="00511700"/>
    <w:pPr>
      <w:tabs>
        <w:tab w:val="center" w:pos="4419"/>
        <w:tab w:val="right" w:pos="8838"/>
      </w:tabs>
      <w:spacing w:after="0" w:line="240" w:lineRule="auto"/>
    </w:pPr>
  </w:style>
  <w:style w:type="character" w:customStyle="1" w:styleId="FooterChar">
    <w:name w:val="Footer Char"/>
    <w:basedOn w:val="DefaultParagraphFont"/>
    <w:link w:val="Footer"/>
    <w:uiPriority w:val="99"/>
    <w:rsid w:val="00511700"/>
  </w:style>
  <w:style w:type="paragraph" w:styleId="NormalWeb">
    <w:name w:val="Normal (Web)"/>
    <w:basedOn w:val="Normal"/>
    <w:uiPriority w:val="99"/>
    <w:unhideWhenUsed/>
    <w:rsid w:val="005C06CE"/>
    <w:pPr>
      <w:spacing w:before="96" w:after="144" w:line="240" w:lineRule="auto"/>
    </w:pPr>
    <w:rPr>
      <w:rFonts w:ascii="Times New Roman" w:hAnsi="Times New Roman" w:cs="Times New Roman"/>
      <w:sz w:val="24"/>
      <w:szCs w:val="24"/>
      <w:lang w:val="es-PA" w:eastAsia="es-ES"/>
    </w:rPr>
  </w:style>
  <w:style w:type="paragraph" w:styleId="ListParagraph">
    <w:name w:val="List Paragraph"/>
    <w:basedOn w:val="Normal"/>
    <w:uiPriority w:val="34"/>
    <w:qFormat/>
    <w:rsid w:val="005C06CE"/>
    <w:pPr>
      <w:spacing w:after="0" w:line="240" w:lineRule="auto"/>
      <w:ind w:left="720"/>
      <w:contextualSpacing/>
    </w:pPr>
    <w:rPr>
      <w:rFonts w:ascii="Calibri" w:hAnsi="Calibri" w:cs="Calibri"/>
      <w:lang w:val="es-PA"/>
    </w:rPr>
  </w:style>
  <w:style w:type="paragraph" w:styleId="EndnoteText">
    <w:name w:val="endnote text"/>
    <w:basedOn w:val="Normal"/>
    <w:link w:val="EndnoteTextChar"/>
    <w:uiPriority w:val="99"/>
    <w:semiHidden/>
    <w:unhideWhenUsed/>
    <w:rsid w:val="005C06CE"/>
    <w:pPr>
      <w:spacing w:after="0" w:line="240" w:lineRule="auto"/>
    </w:pPr>
    <w:rPr>
      <w:rFonts w:ascii="Calibri" w:hAnsi="Calibri" w:cs="Calibri"/>
      <w:sz w:val="20"/>
      <w:szCs w:val="20"/>
      <w:lang w:val="es-PA"/>
    </w:rPr>
  </w:style>
  <w:style w:type="character" w:customStyle="1" w:styleId="EndnoteTextChar">
    <w:name w:val="Endnote Text Char"/>
    <w:basedOn w:val="DefaultParagraphFont"/>
    <w:link w:val="EndnoteText"/>
    <w:uiPriority w:val="99"/>
    <w:semiHidden/>
    <w:rsid w:val="005C06CE"/>
    <w:rPr>
      <w:rFonts w:ascii="Calibri" w:hAnsi="Calibri" w:cs="Calibri"/>
      <w:sz w:val="20"/>
      <w:szCs w:val="20"/>
      <w:lang w:val="es-PA"/>
    </w:rPr>
  </w:style>
  <w:style w:type="character" w:styleId="EndnoteReference">
    <w:name w:val="endnote reference"/>
    <w:basedOn w:val="DefaultParagraphFont"/>
    <w:uiPriority w:val="99"/>
    <w:semiHidden/>
    <w:unhideWhenUsed/>
    <w:rsid w:val="005C06CE"/>
    <w:rPr>
      <w:vertAlign w:val="superscript"/>
    </w:rPr>
  </w:style>
  <w:style w:type="character" w:styleId="Hyperlink">
    <w:name w:val="Hyperlink"/>
    <w:basedOn w:val="DefaultParagraphFont"/>
    <w:uiPriority w:val="99"/>
    <w:unhideWhenUsed/>
    <w:rsid w:val="005C06CE"/>
    <w:rPr>
      <w:color w:val="0563C1" w:themeColor="hyperlink"/>
      <w:u w:val="single"/>
    </w:rPr>
  </w:style>
  <w:style w:type="character" w:customStyle="1" w:styleId="Mencinsinresolver1">
    <w:name w:val="Mención sin resolver1"/>
    <w:basedOn w:val="DefaultParagraphFont"/>
    <w:uiPriority w:val="99"/>
    <w:semiHidden/>
    <w:unhideWhenUsed/>
    <w:rsid w:val="00BC508F"/>
    <w:rPr>
      <w:color w:val="605E5C"/>
      <w:shd w:val="clear" w:color="auto" w:fill="E1DFDD"/>
    </w:rPr>
  </w:style>
  <w:style w:type="paragraph" w:styleId="NoSpacing">
    <w:name w:val="No Spacing"/>
    <w:link w:val="NoSpacingChar"/>
    <w:uiPriority w:val="1"/>
    <w:qFormat/>
    <w:rsid w:val="00203DEF"/>
    <w:pPr>
      <w:spacing w:after="0" w:line="240" w:lineRule="auto"/>
    </w:pPr>
    <w:rPr>
      <w:rFonts w:eastAsiaTheme="minorEastAsia"/>
      <w:lang w:eastAsia="es-NI"/>
    </w:rPr>
  </w:style>
  <w:style w:type="character" w:customStyle="1" w:styleId="NoSpacingChar">
    <w:name w:val="No Spacing Char"/>
    <w:basedOn w:val="DefaultParagraphFont"/>
    <w:link w:val="NoSpacing"/>
    <w:uiPriority w:val="1"/>
    <w:rsid w:val="00203DEF"/>
    <w:rPr>
      <w:rFonts w:eastAsiaTheme="minorEastAsia"/>
      <w:lang w:eastAsia="es-NI"/>
    </w:rPr>
  </w:style>
  <w:style w:type="character" w:customStyle="1" w:styleId="Heading1Char">
    <w:name w:val="Heading 1 Char"/>
    <w:basedOn w:val="DefaultParagraphFont"/>
    <w:link w:val="Heading1"/>
    <w:uiPriority w:val="9"/>
    <w:rsid w:val="00BA44BD"/>
    <w:rPr>
      <w:rFonts w:asciiTheme="majorHAnsi" w:eastAsiaTheme="majorEastAsia" w:hAnsiTheme="majorHAnsi" w:cstheme="majorBidi"/>
      <w:color w:val="2F5496" w:themeColor="accent1" w:themeShade="BF"/>
      <w:sz w:val="32"/>
      <w:szCs w:val="32"/>
    </w:rPr>
  </w:style>
  <w:style w:type="paragraph" w:styleId="FootnoteText">
    <w:name w:val="footnote text"/>
    <w:aliases w:val="single space,footnote text,fn,FOOTNOTES,Footnote Text Char,Footnote ak,Texto nota pie Car Car Car Car"/>
    <w:basedOn w:val="Normal"/>
    <w:link w:val="FootnoteTextChar1"/>
    <w:uiPriority w:val="99"/>
    <w:rsid w:val="00A528AF"/>
    <w:pPr>
      <w:spacing w:after="0" w:line="240" w:lineRule="auto"/>
    </w:pPr>
    <w:rPr>
      <w:rFonts w:ascii="Times New Roman" w:eastAsia="Times New Roman" w:hAnsi="Times New Roman" w:cs="Times New Roman"/>
      <w:sz w:val="20"/>
      <w:szCs w:val="20"/>
      <w:lang w:val="es-ES_tradnl" w:eastAsia="es-ES"/>
    </w:rPr>
  </w:style>
  <w:style w:type="character" w:customStyle="1" w:styleId="FootnoteTextChar1">
    <w:name w:val="Footnote Text Char1"/>
    <w:aliases w:val="single space Char,footnote text Char,fn Char,FOOTNOTES Char,Footnote Text Char Char,Footnote ak Char,Texto nota pie Car Car Car Car Char"/>
    <w:basedOn w:val="DefaultParagraphFont"/>
    <w:link w:val="FootnoteText"/>
    <w:uiPriority w:val="99"/>
    <w:rsid w:val="00A528AF"/>
    <w:rPr>
      <w:rFonts w:ascii="Times New Roman" w:eastAsia="Times New Roman" w:hAnsi="Times New Roman" w:cs="Times New Roman"/>
      <w:sz w:val="20"/>
      <w:szCs w:val="20"/>
      <w:lang w:val="es-ES_tradnl" w:eastAsia="es-ES"/>
    </w:rPr>
  </w:style>
  <w:style w:type="character" w:styleId="FootnoteReference">
    <w:name w:val="footnote reference"/>
    <w:aliases w:val="Appel note de bas de page,ftref,Ref,de nota al pie,16 Point,Superscript 6 Point,titulo 2"/>
    <w:basedOn w:val="DefaultParagraphFont"/>
    <w:uiPriority w:val="99"/>
    <w:rsid w:val="00A528AF"/>
    <w:rPr>
      <w:vertAlign w:val="superscript"/>
    </w:rPr>
  </w:style>
  <w:style w:type="paragraph" w:customStyle="1" w:styleId="Default">
    <w:name w:val="Default"/>
    <w:rsid w:val="00A528AF"/>
    <w:pPr>
      <w:autoSpaceDE w:val="0"/>
      <w:autoSpaceDN w:val="0"/>
      <w:adjustRightInd w:val="0"/>
      <w:spacing w:after="0" w:line="240" w:lineRule="auto"/>
    </w:pPr>
    <w:rPr>
      <w:rFonts w:ascii="Fira Sans" w:hAnsi="Fira Sans" w:cs="Fira Sans"/>
      <w:color w:val="000000"/>
      <w:sz w:val="24"/>
      <w:szCs w:val="24"/>
    </w:rPr>
  </w:style>
  <w:style w:type="paragraph" w:styleId="BalloonText">
    <w:name w:val="Balloon Text"/>
    <w:basedOn w:val="Normal"/>
    <w:link w:val="BalloonTextChar"/>
    <w:uiPriority w:val="99"/>
    <w:semiHidden/>
    <w:unhideWhenUsed/>
    <w:rsid w:val="00576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F97"/>
    <w:rPr>
      <w:rFonts w:ascii="Segoe UI" w:hAnsi="Segoe UI" w:cs="Segoe UI"/>
      <w:sz w:val="18"/>
      <w:szCs w:val="18"/>
    </w:rPr>
  </w:style>
  <w:style w:type="character" w:styleId="CommentReference">
    <w:name w:val="annotation reference"/>
    <w:basedOn w:val="DefaultParagraphFont"/>
    <w:uiPriority w:val="99"/>
    <w:semiHidden/>
    <w:unhideWhenUsed/>
    <w:rsid w:val="00CE2509"/>
    <w:rPr>
      <w:sz w:val="16"/>
      <w:szCs w:val="16"/>
    </w:rPr>
  </w:style>
  <w:style w:type="paragraph" w:styleId="CommentText">
    <w:name w:val="annotation text"/>
    <w:basedOn w:val="Normal"/>
    <w:link w:val="CommentTextChar"/>
    <w:uiPriority w:val="99"/>
    <w:semiHidden/>
    <w:unhideWhenUsed/>
    <w:rsid w:val="00CE2509"/>
    <w:pPr>
      <w:spacing w:line="240" w:lineRule="auto"/>
    </w:pPr>
    <w:rPr>
      <w:sz w:val="20"/>
      <w:szCs w:val="20"/>
    </w:rPr>
  </w:style>
  <w:style w:type="character" w:customStyle="1" w:styleId="CommentTextChar">
    <w:name w:val="Comment Text Char"/>
    <w:basedOn w:val="DefaultParagraphFont"/>
    <w:link w:val="CommentText"/>
    <w:uiPriority w:val="99"/>
    <w:semiHidden/>
    <w:rsid w:val="00CE2509"/>
    <w:rPr>
      <w:sz w:val="20"/>
      <w:szCs w:val="20"/>
    </w:rPr>
  </w:style>
  <w:style w:type="paragraph" w:styleId="CommentSubject">
    <w:name w:val="annotation subject"/>
    <w:basedOn w:val="CommentText"/>
    <w:next w:val="CommentText"/>
    <w:link w:val="CommentSubjectChar"/>
    <w:uiPriority w:val="99"/>
    <w:semiHidden/>
    <w:unhideWhenUsed/>
    <w:rsid w:val="00CE2509"/>
    <w:rPr>
      <w:b/>
      <w:bCs/>
    </w:rPr>
  </w:style>
  <w:style w:type="character" w:customStyle="1" w:styleId="CommentSubjectChar">
    <w:name w:val="Comment Subject Char"/>
    <w:basedOn w:val="CommentTextChar"/>
    <w:link w:val="CommentSubject"/>
    <w:uiPriority w:val="99"/>
    <w:semiHidden/>
    <w:rsid w:val="00CE2509"/>
    <w:rPr>
      <w:b/>
      <w:bCs/>
      <w:sz w:val="20"/>
      <w:szCs w:val="20"/>
    </w:rPr>
  </w:style>
  <w:style w:type="character" w:customStyle="1" w:styleId="spellingerror">
    <w:name w:val="spellingerror"/>
    <w:basedOn w:val="DefaultParagraphFont"/>
    <w:rsid w:val="003E23C3"/>
  </w:style>
  <w:style w:type="character" w:customStyle="1" w:styleId="normaltextrun">
    <w:name w:val="normaltextrun"/>
    <w:basedOn w:val="DefaultParagraphFont"/>
    <w:rsid w:val="003E23C3"/>
  </w:style>
  <w:style w:type="character" w:customStyle="1" w:styleId="eop">
    <w:name w:val="eop"/>
    <w:basedOn w:val="DefaultParagraphFont"/>
    <w:rsid w:val="003E23C3"/>
  </w:style>
  <w:style w:type="paragraph" w:customStyle="1" w:styleId="Pa2">
    <w:name w:val="Pa2"/>
    <w:basedOn w:val="Normal"/>
    <w:next w:val="Normal"/>
    <w:uiPriority w:val="99"/>
    <w:rsid w:val="00660BE2"/>
    <w:pPr>
      <w:autoSpaceDE w:val="0"/>
      <w:autoSpaceDN w:val="0"/>
      <w:adjustRightInd w:val="0"/>
      <w:spacing w:after="0" w:line="188" w:lineRule="atLeast"/>
    </w:pPr>
    <w:rPr>
      <w:rFonts w:ascii="Fira Sans" w:hAnsi="Fira Sans"/>
      <w:sz w:val="24"/>
      <w:szCs w:val="24"/>
    </w:rPr>
  </w:style>
  <w:style w:type="character" w:customStyle="1" w:styleId="UnresolvedMention">
    <w:name w:val="Unresolved Mention"/>
    <w:basedOn w:val="DefaultParagraphFont"/>
    <w:uiPriority w:val="99"/>
    <w:semiHidden/>
    <w:unhideWhenUsed/>
    <w:rsid w:val="00173968"/>
    <w:rPr>
      <w:color w:val="605E5C"/>
      <w:shd w:val="clear" w:color="auto" w:fill="E1DFDD"/>
    </w:rPr>
  </w:style>
  <w:style w:type="paragraph" w:customStyle="1" w:styleId="SingleTxtG">
    <w:name w:val="_ Single Txt_G"/>
    <w:basedOn w:val="Normal"/>
    <w:link w:val="SingleTxtGChar"/>
    <w:qFormat/>
    <w:rsid w:val="00036D60"/>
    <w:pPr>
      <w:spacing w:after="120" w:line="240" w:lineRule="atLeast"/>
      <w:ind w:left="1134" w:right="1134"/>
      <w:jc w:val="both"/>
    </w:pPr>
    <w:rPr>
      <w:rFonts w:ascii="Times New Roman" w:eastAsia="SimSun" w:hAnsi="Times New Roman" w:cs="Times New Roman"/>
      <w:sz w:val="20"/>
      <w:szCs w:val="20"/>
      <w:lang w:val="es-ES" w:eastAsia="es-ES"/>
    </w:rPr>
  </w:style>
  <w:style w:type="character" w:customStyle="1" w:styleId="SingleTxtGChar">
    <w:name w:val="_ Single Txt_G Char"/>
    <w:link w:val="SingleTxtG"/>
    <w:locked/>
    <w:rsid w:val="00036D60"/>
    <w:rPr>
      <w:rFonts w:ascii="Times New Roman" w:eastAsia="SimSun" w:hAnsi="Times New Roman" w:cs="Times New Roman"/>
      <w:sz w:val="20"/>
      <w:szCs w:val="20"/>
      <w:lang w:val="es-ES" w:eastAsia="es-ES"/>
    </w:rPr>
  </w:style>
  <w:style w:type="character" w:styleId="FollowedHyperlink">
    <w:name w:val="FollowedHyperlink"/>
    <w:basedOn w:val="DefaultParagraphFont"/>
    <w:uiPriority w:val="99"/>
    <w:semiHidden/>
    <w:unhideWhenUsed/>
    <w:rsid w:val="00BC20E9"/>
    <w:rPr>
      <w:color w:val="954F72" w:themeColor="followedHyperlink"/>
      <w:u w:val="single"/>
    </w:rPr>
  </w:style>
  <w:style w:type="paragraph" w:customStyle="1" w:styleId="H23G">
    <w:name w:val="_ H_2/3_G"/>
    <w:basedOn w:val="Normal"/>
    <w:next w:val="Normal"/>
    <w:qFormat/>
    <w:rsid w:val="00733B7B"/>
    <w:pPr>
      <w:keepNext/>
      <w:keepLines/>
      <w:tabs>
        <w:tab w:val="right" w:pos="851"/>
      </w:tabs>
      <w:suppressAutoHyphens/>
      <w:spacing w:before="240" w:after="120" w:line="240" w:lineRule="exact"/>
      <w:ind w:left="1134" w:right="1134" w:hanging="1134"/>
    </w:pPr>
    <w:rPr>
      <w:rFonts w:ascii="Times New Roman" w:eastAsia="SimSun" w:hAnsi="Times New Roman" w:cs="Times New Roman"/>
      <w:b/>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371431">
      <w:bodyDiv w:val="1"/>
      <w:marLeft w:val="0"/>
      <w:marRight w:val="0"/>
      <w:marTop w:val="0"/>
      <w:marBottom w:val="0"/>
      <w:divBdr>
        <w:top w:val="none" w:sz="0" w:space="0" w:color="auto"/>
        <w:left w:val="none" w:sz="0" w:space="0" w:color="auto"/>
        <w:bottom w:val="none" w:sz="0" w:space="0" w:color="auto"/>
        <w:right w:val="none" w:sz="0" w:space="0" w:color="auto"/>
      </w:divBdr>
    </w:div>
    <w:div w:id="1354839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sep@cosep.org.ni" TargetMode="Externa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www.cosep.org.ni/"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mailto:cosep@cosep.org.ni"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osep.org.ni/" TargetMode="External"/><Relationship Id="rId22"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8" Type="http://schemas.openxmlformats.org/officeDocument/2006/relationships/hyperlink" Target="https://coronavirus.jhu.edu/map.html" TargetMode="External"/><Relationship Id="rId13" Type="http://schemas.openxmlformats.org/officeDocument/2006/relationships/hyperlink" Target="https://cosep.org.ni/covid-19/" TargetMode="External"/><Relationship Id="rId3" Type="http://schemas.openxmlformats.org/officeDocument/2006/relationships/hyperlink" Target="https://www.lagaceta.gob.ni/2019/02/021/" TargetMode="External"/><Relationship Id="rId7" Type="http://schemas.openxmlformats.org/officeDocument/2006/relationships/hyperlink" Target="https://cosep.org.ni/cosep-hace-un-llamado-a-apoyar-la-reconstruccion-de-la-capilla-de-la-sangre-de-cristo/" TargetMode="External"/><Relationship Id="rId12" Type="http://schemas.openxmlformats.org/officeDocument/2006/relationships/hyperlink" Target="https://cosep.org.ni/download/encuesta-evaluando-las-necesidades-de-las-empresas-como-resultado-de-covid-19/" TargetMode="External"/><Relationship Id="rId17" Type="http://schemas.openxmlformats.org/officeDocument/2006/relationships/hyperlink" Target="https://cosep.org.ni/despidos-de-medicos-atenta-contra-la-salud-de-los-nicaraguenses-2/" TargetMode="External"/><Relationship Id="rId2" Type="http://schemas.openxmlformats.org/officeDocument/2006/relationships/hyperlink" Target="https://www.imf.org/es/News/Articles/2019/11/20/mcs112019-nicaragua-staff-concluding-statement-of-the-2019-article-iv-mission" TargetMode="External"/><Relationship Id="rId16" Type="http://schemas.openxmlformats.org/officeDocument/2006/relationships/hyperlink" Target="https://confidencial.com.ni/despido-de-medicos-en-nicaragua-genera-preocupacion-de-la-onu/" TargetMode="External"/><Relationship Id="rId1" Type="http://schemas.openxmlformats.org/officeDocument/2006/relationships/hyperlink" Target="https://cosep.org.ni/download/informe-invasion-de-propiedades-upanic-septiembre-2018/" TargetMode="External"/><Relationship Id="rId6" Type="http://schemas.openxmlformats.org/officeDocument/2006/relationships/hyperlink" Target="https://cosep.org.ni/reiteramos-el-llamado-urgente-a-actuar-para-salvar-vidas/" TargetMode="External"/><Relationship Id="rId11" Type="http://schemas.openxmlformats.org/officeDocument/2006/relationships/hyperlink" Target="http://cnzf.gob.ni/es/noticias/nuevo-acuerdo-tripartito-de-zonas-francas" TargetMode="External"/><Relationship Id="rId5" Type="http://schemas.openxmlformats.org/officeDocument/2006/relationships/hyperlink" Target="https://www.sica.int/documentos/informe-10-centroamerica-y-republica-dominicana-unida-contra-el-coronavirus-covid-19_1_121507.html" TargetMode="External"/><Relationship Id="rId15" Type="http://schemas.openxmlformats.org/officeDocument/2006/relationships/hyperlink" Target="https://cosep.org.ni/un-urgente-llamado-para-que-todos-actuemos/" TargetMode="External"/><Relationship Id="rId10" Type="http://schemas.openxmlformats.org/officeDocument/2006/relationships/hyperlink" Target="http://www.minsa.gob.ni/index.php/110-noticias-2020/5438-comunicado" TargetMode="External"/><Relationship Id="rId4" Type="http://schemas.openxmlformats.org/officeDocument/2006/relationships/hyperlink" Target="https://www.efe.com/efe/espana/sociedad/el-gobierno-de-nicaragua-desafia-al-coronavirus-con-una-marcha-multitudinaria/10004-4196161" TargetMode="External"/><Relationship Id="rId9" Type="http://schemas.openxmlformats.org/officeDocument/2006/relationships/hyperlink" Target="https://observatorioni.org/wp-content/uploads/2020/08/Nota-20-Observatorio-14.-agosto.pdf" TargetMode="External"/><Relationship Id="rId14" Type="http://schemas.openxmlformats.org/officeDocument/2006/relationships/hyperlink" Target="https://funides.com/covid-1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El Consejo Superior de la Empresa Privada presenta un Informe sobre el estado de cumplimiento de las Obligaciones del Estado de Nicaragua bajo el Pacto Internacional de Derechos Económicos, Sociales y Culturales</Abstract>
  <CompanyAddress/>
  <CompanyPhone/>
  <CompanyFax/>
  <CompanyEmail>Consejo Superior de la Empresa Privada (COSEP)                                                                                               Primera entrada de Las Colinas, casa #12. Apartado 5430. Managua, Nicaragua.</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48F7FC-52C6-45BA-9914-9FA8A9FA9095}">
  <ds:schemaRefs>
    <ds:schemaRef ds:uri="http://schemas.openxmlformats.org/officeDocument/2006/bibliography"/>
  </ds:schemaRefs>
</ds:datastoreItem>
</file>

<file path=customXml/itemProps3.xml><?xml version="1.0" encoding="utf-8"?>
<ds:datastoreItem xmlns:ds="http://schemas.openxmlformats.org/officeDocument/2006/customXml" ds:itemID="{62935A88-C44E-4AD1-86D2-2EDA4E852E34}"/>
</file>

<file path=customXml/itemProps4.xml><?xml version="1.0" encoding="utf-8"?>
<ds:datastoreItem xmlns:ds="http://schemas.openxmlformats.org/officeDocument/2006/customXml" ds:itemID="{763703A0-CAD6-453A-A0B1-051A373CAADE}"/>
</file>

<file path=customXml/itemProps5.xml><?xml version="1.0" encoding="utf-8"?>
<ds:datastoreItem xmlns:ds="http://schemas.openxmlformats.org/officeDocument/2006/customXml" ds:itemID="{08259ED4-0CE6-4963-8D8D-F556A6CF7E42}"/>
</file>

<file path=docProps/app.xml><?xml version="1.0" encoding="utf-8"?>
<Properties xmlns="http://schemas.openxmlformats.org/officeDocument/2006/extended-properties" xmlns:vt="http://schemas.openxmlformats.org/officeDocument/2006/docPropsVTypes">
  <Template>Normal.dotm</Template>
  <TotalTime>1</TotalTime>
  <Pages>25</Pages>
  <Words>8388</Words>
  <Characters>47812</Characters>
  <Application>Microsoft Office Word</Application>
  <DocSecurity>0</DocSecurity>
  <Lines>398</Lines>
  <Paragraphs>112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TOLAINI Sabine</dc:creator>
  <cp:keywords/>
  <dc:description/>
  <cp:lastModifiedBy>Tolaïni Sabine</cp:lastModifiedBy>
  <cp:revision>2</cp:revision>
  <cp:lastPrinted>2020-08-28T20:45:00Z</cp:lastPrinted>
  <dcterms:created xsi:type="dcterms:W3CDTF">2020-09-07T15:26:00Z</dcterms:created>
  <dcterms:modified xsi:type="dcterms:W3CDTF">2020-09-07T15:26:00Z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