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8A7FD" w14:textId="20B779F6" w:rsidR="00B079DA" w:rsidRPr="00D00DC9" w:rsidRDefault="00B079DA" w:rsidP="00861FFD">
      <w:pPr>
        <w:spacing w:line="360" w:lineRule="auto"/>
        <w:ind w:left="360"/>
        <w:jc w:val="center"/>
        <w:rPr>
          <w:rFonts w:ascii="Arial" w:hAnsi="Arial" w:cs="Arial"/>
          <w:b/>
          <w:bCs/>
          <w:sz w:val="24"/>
          <w:szCs w:val="24"/>
          <w:lang w:val="es-ES"/>
        </w:rPr>
      </w:pPr>
    </w:p>
    <w:p w14:paraId="25CC6E29" w14:textId="38A1CC20" w:rsidR="00B079DA" w:rsidRPr="00D00DC9" w:rsidRDefault="00B079DA"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INFORME DE COSTA RICA ANTE EL COMITÉ</w:t>
      </w:r>
      <w:r w:rsidR="00630729">
        <w:rPr>
          <w:rFonts w:ascii="Arial" w:hAnsi="Arial" w:cs="Arial"/>
          <w:b/>
          <w:bCs/>
          <w:sz w:val="24"/>
          <w:szCs w:val="24"/>
          <w:lang w:val="es-ES"/>
        </w:rPr>
        <w:t xml:space="preserve"> CONTRA LAS DESAPARICIONES FORZADAS</w:t>
      </w:r>
      <w:r w:rsidRPr="00D00DC9">
        <w:rPr>
          <w:rFonts w:ascii="Arial" w:hAnsi="Arial" w:cs="Arial"/>
          <w:b/>
          <w:bCs/>
          <w:sz w:val="24"/>
          <w:szCs w:val="24"/>
          <w:lang w:val="es-ES"/>
        </w:rPr>
        <w:t xml:space="preserve"> SOBRE EL CUMPLIMIENTO DE LA CONVENCIÓN </w:t>
      </w:r>
      <w:r w:rsidR="00630729">
        <w:rPr>
          <w:rFonts w:ascii="Arial" w:hAnsi="Arial" w:cs="Arial"/>
          <w:b/>
          <w:bCs/>
          <w:sz w:val="24"/>
          <w:szCs w:val="24"/>
          <w:lang w:val="es-ES"/>
        </w:rPr>
        <w:t>INTERNACINAL PARA LA PROTECCIÓN DE TODAS LAS PERSONAS CONTRA LAS DESAPARICIONES FORZADAS</w:t>
      </w:r>
    </w:p>
    <w:p w14:paraId="7244E8E7" w14:textId="77777777" w:rsidR="00B079DA" w:rsidRPr="00D00DC9" w:rsidRDefault="00B079DA" w:rsidP="00861FFD">
      <w:pPr>
        <w:spacing w:line="360" w:lineRule="auto"/>
        <w:ind w:left="360"/>
        <w:jc w:val="center"/>
        <w:rPr>
          <w:rFonts w:ascii="Arial" w:hAnsi="Arial" w:cs="Arial"/>
          <w:b/>
          <w:bCs/>
          <w:sz w:val="24"/>
          <w:szCs w:val="24"/>
          <w:lang w:val="es-ES"/>
        </w:rPr>
      </w:pPr>
    </w:p>
    <w:p w14:paraId="6B8EB56A" w14:textId="04565732" w:rsidR="00B079DA" w:rsidRPr="00D00DC9" w:rsidRDefault="00B079DA"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DIÁLOGO CONTRUCTIVO</w:t>
      </w:r>
    </w:p>
    <w:p w14:paraId="7F5BC6B8" w14:textId="77777777" w:rsidR="00B079DA" w:rsidRPr="00D00DC9" w:rsidRDefault="00B079DA" w:rsidP="00861FFD">
      <w:pPr>
        <w:spacing w:line="360" w:lineRule="auto"/>
        <w:ind w:left="360"/>
        <w:jc w:val="center"/>
        <w:rPr>
          <w:rFonts w:ascii="Arial" w:hAnsi="Arial" w:cs="Arial"/>
          <w:b/>
          <w:bCs/>
          <w:sz w:val="24"/>
          <w:szCs w:val="24"/>
          <w:lang w:val="es-ES"/>
        </w:rPr>
      </w:pPr>
    </w:p>
    <w:p w14:paraId="6D6949D4" w14:textId="6F2CAB29" w:rsidR="00B079DA" w:rsidRPr="00D00DC9" w:rsidRDefault="00B079DA"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DISCURSO DE APERTURA</w:t>
      </w:r>
    </w:p>
    <w:p w14:paraId="1FAF2CA6" w14:textId="34E2A6DD" w:rsidR="008B44A8" w:rsidRPr="00D00DC9" w:rsidRDefault="00630729" w:rsidP="00861FFD">
      <w:pPr>
        <w:spacing w:line="360" w:lineRule="auto"/>
        <w:ind w:left="360"/>
        <w:jc w:val="center"/>
        <w:rPr>
          <w:rFonts w:ascii="Arial" w:hAnsi="Arial" w:cs="Arial"/>
          <w:b/>
          <w:bCs/>
          <w:sz w:val="24"/>
          <w:szCs w:val="24"/>
          <w:lang w:val="es-ES"/>
        </w:rPr>
      </w:pPr>
      <w:r>
        <w:rPr>
          <w:rFonts w:ascii="Arial" w:hAnsi="Arial" w:cs="Arial"/>
          <w:b/>
          <w:bCs/>
          <w:sz w:val="24"/>
          <w:szCs w:val="24"/>
          <w:lang w:val="es-ES"/>
        </w:rPr>
        <w:t>Sr. Exleine Sánchez Torres</w:t>
      </w:r>
    </w:p>
    <w:p w14:paraId="607D044A" w14:textId="2EC3BD55" w:rsidR="008B44A8" w:rsidRPr="00D00DC9" w:rsidRDefault="00630729" w:rsidP="00861FFD">
      <w:pPr>
        <w:spacing w:line="360" w:lineRule="auto"/>
        <w:ind w:left="360"/>
        <w:jc w:val="center"/>
        <w:rPr>
          <w:rFonts w:ascii="Arial" w:hAnsi="Arial" w:cs="Arial"/>
          <w:b/>
          <w:bCs/>
          <w:sz w:val="24"/>
          <w:szCs w:val="24"/>
          <w:lang w:val="es-ES"/>
        </w:rPr>
      </w:pPr>
      <w:r>
        <w:rPr>
          <w:rFonts w:ascii="Arial" w:hAnsi="Arial" w:cs="Arial"/>
          <w:b/>
          <w:bCs/>
          <w:sz w:val="24"/>
          <w:szCs w:val="24"/>
          <w:lang w:val="es-ES"/>
        </w:rPr>
        <w:t>Viceministro de Justicia</w:t>
      </w:r>
    </w:p>
    <w:p w14:paraId="011840E8" w14:textId="7C32900C" w:rsidR="008B44A8" w:rsidRPr="00D00DC9" w:rsidRDefault="008B44A8"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President</w:t>
      </w:r>
      <w:r w:rsidR="00630729">
        <w:rPr>
          <w:rFonts w:ascii="Arial" w:hAnsi="Arial" w:cs="Arial"/>
          <w:b/>
          <w:bCs/>
          <w:sz w:val="24"/>
          <w:szCs w:val="24"/>
          <w:lang w:val="es-ES"/>
        </w:rPr>
        <w:t>e</w:t>
      </w:r>
      <w:r w:rsidRPr="00D00DC9">
        <w:rPr>
          <w:rFonts w:ascii="Arial" w:hAnsi="Arial" w:cs="Arial"/>
          <w:b/>
          <w:bCs/>
          <w:sz w:val="24"/>
          <w:szCs w:val="24"/>
          <w:lang w:val="es-ES"/>
        </w:rPr>
        <w:t xml:space="preserve"> de la Delegación</w:t>
      </w:r>
    </w:p>
    <w:p w14:paraId="5DDB290A" w14:textId="510C3714" w:rsidR="00B079DA" w:rsidRDefault="00B079DA" w:rsidP="00861FFD">
      <w:pPr>
        <w:spacing w:line="360" w:lineRule="auto"/>
        <w:jc w:val="both"/>
        <w:rPr>
          <w:rFonts w:ascii="Arial" w:hAnsi="Arial" w:cs="Arial"/>
          <w:sz w:val="24"/>
          <w:szCs w:val="24"/>
          <w:lang w:val="es-ES"/>
        </w:rPr>
      </w:pPr>
    </w:p>
    <w:p w14:paraId="7BEDE860" w14:textId="647BF8A1" w:rsidR="00510DE2" w:rsidRDefault="004061EE" w:rsidP="00861FFD">
      <w:pPr>
        <w:spacing w:line="360" w:lineRule="auto"/>
        <w:jc w:val="both"/>
        <w:rPr>
          <w:rFonts w:ascii="Arial" w:hAnsi="Arial" w:cs="Arial"/>
          <w:sz w:val="24"/>
          <w:szCs w:val="24"/>
          <w:lang w:val="es-ES"/>
        </w:rPr>
      </w:pPr>
      <w:r>
        <w:rPr>
          <w:rFonts w:ascii="Arial" w:hAnsi="Arial" w:cs="Arial"/>
          <w:sz w:val="24"/>
          <w:szCs w:val="24"/>
          <w:lang w:val="es-ES"/>
        </w:rPr>
        <w:t xml:space="preserve">Señora </w:t>
      </w:r>
      <w:r w:rsidR="001A6E51">
        <w:rPr>
          <w:rFonts w:ascii="Arial" w:hAnsi="Arial" w:cs="Arial"/>
          <w:sz w:val="24"/>
          <w:szCs w:val="24"/>
          <w:lang w:val="es-ES"/>
        </w:rPr>
        <w:t>Villa, presidenta del Comité</w:t>
      </w:r>
    </w:p>
    <w:p w14:paraId="791D6DBD" w14:textId="052A722D" w:rsidR="001A6E51" w:rsidRDefault="001A6E51" w:rsidP="00861FFD">
      <w:pPr>
        <w:spacing w:line="360" w:lineRule="auto"/>
        <w:jc w:val="both"/>
        <w:rPr>
          <w:rFonts w:ascii="Arial" w:hAnsi="Arial" w:cs="Arial"/>
          <w:sz w:val="24"/>
          <w:szCs w:val="24"/>
          <w:lang w:val="es-ES"/>
        </w:rPr>
      </w:pPr>
      <w:r>
        <w:rPr>
          <w:rFonts w:ascii="Arial" w:hAnsi="Arial" w:cs="Arial"/>
          <w:sz w:val="24"/>
          <w:szCs w:val="24"/>
          <w:lang w:val="es-ES"/>
        </w:rPr>
        <w:t>Señores relatores Ravena y López</w:t>
      </w:r>
    </w:p>
    <w:p w14:paraId="486AD9A6" w14:textId="30AC6077" w:rsidR="001A6E51" w:rsidRDefault="001A6E51" w:rsidP="00861FFD">
      <w:pPr>
        <w:spacing w:line="360" w:lineRule="auto"/>
        <w:jc w:val="both"/>
        <w:rPr>
          <w:rFonts w:ascii="Arial" w:hAnsi="Arial" w:cs="Arial"/>
          <w:sz w:val="24"/>
          <w:szCs w:val="24"/>
          <w:lang w:val="es-ES"/>
        </w:rPr>
      </w:pPr>
      <w:r>
        <w:rPr>
          <w:rFonts w:ascii="Arial" w:hAnsi="Arial" w:cs="Arial"/>
          <w:sz w:val="24"/>
          <w:szCs w:val="24"/>
          <w:lang w:val="es-ES"/>
        </w:rPr>
        <w:t>Demás miembros del comité</w:t>
      </w:r>
      <w:bookmarkStart w:id="0" w:name="_GoBack"/>
      <w:bookmarkEnd w:id="0"/>
    </w:p>
    <w:p w14:paraId="154EFD08" w14:textId="77777777" w:rsidR="000B1C46" w:rsidRDefault="000B1C46" w:rsidP="00861FFD">
      <w:pPr>
        <w:spacing w:line="360" w:lineRule="auto"/>
        <w:jc w:val="both"/>
        <w:rPr>
          <w:rFonts w:ascii="Arial" w:hAnsi="Arial" w:cs="Arial"/>
          <w:sz w:val="24"/>
          <w:szCs w:val="24"/>
          <w:lang w:val="es-ES"/>
        </w:rPr>
      </w:pPr>
    </w:p>
    <w:p w14:paraId="70F8A528" w14:textId="6903162F" w:rsidR="00510DE2" w:rsidRDefault="004C41FA" w:rsidP="00861FFD">
      <w:pPr>
        <w:spacing w:line="360" w:lineRule="auto"/>
        <w:jc w:val="both"/>
        <w:rPr>
          <w:rFonts w:ascii="Arial" w:hAnsi="Arial" w:cs="Arial"/>
          <w:sz w:val="24"/>
          <w:szCs w:val="24"/>
          <w:lang w:val="es-ES"/>
        </w:rPr>
      </w:pPr>
      <w:r>
        <w:rPr>
          <w:rFonts w:ascii="Arial" w:hAnsi="Arial" w:cs="Arial"/>
          <w:sz w:val="24"/>
          <w:szCs w:val="24"/>
          <w:lang w:val="es-ES"/>
        </w:rPr>
        <w:t>Muy b</w:t>
      </w:r>
      <w:r w:rsidR="00510DE2">
        <w:rPr>
          <w:rFonts w:ascii="Arial" w:hAnsi="Arial" w:cs="Arial"/>
          <w:sz w:val="24"/>
          <w:szCs w:val="24"/>
          <w:lang w:val="es-ES"/>
        </w:rPr>
        <w:t>uenas tardes.</w:t>
      </w:r>
    </w:p>
    <w:p w14:paraId="747A61F1" w14:textId="367704C8" w:rsidR="00344B61" w:rsidRDefault="00344B61" w:rsidP="00861FFD">
      <w:pPr>
        <w:spacing w:line="360" w:lineRule="auto"/>
        <w:jc w:val="both"/>
        <w:rPr>
          <w:rFonts w:ascii="Arial" w:hAnsi="Arial" w:cs="Arial"/>
          <w:sz w:val="24"/>
          <w:szCs w:val="24"/>
          <w:lang w:val="es-ES"/>
        </w:rPr>
      </w:pPr>
    </w:p>
    <w:p w14:paraId="11AA015A" w14:textId="48F94615" w:rsidR="004C41FA" w:rsidRDefault="004C41FA" w:rsidP="00861FFD">
      <w:pPr>
        <w:spacing w:line="360" w:lineRule="auto"/>
        <w:jc w:val="both"/>
        <w:rPr>
          <w:rFonts w:ascii="Arial" w:hAnsi="Arial" w:cs="Arial"/>
          <w:sz w:val="24"/>
          <w:szCs w:val="24"/>
          <w:lang w:val="es-ES"/>
        </w:rPr>
      </w:pPr>
      <w:r>
        <w:rPr>
          <w:rFonts w:ascii="Arial" w:hAnsi="Arial" w:cs="Arial"/>
          <w:sz w:val="24"/>
          <w:szCs w:val="24"/>
          <w:lang w:val="es-ES"/>
        </w:rPr>
        <w:t>En Costa Rica, los instrumentos internacionales de Derechos Humanos</w:t>
      </w:r>
      <w:r w:rsidR="00FA4092">
        <w:rPr>
          <w:rFonts w:ascii="Arial" w:hAnsi="Arial" w:cs="Arial"/>
          <w:sz w:val="24"/>
          <w:szCs w:val="24"/>
          <w:lang w:val="es-ES"/>
        </w:rPr>
        <w:t>,</w:t>
      </w:r>
      <w:r>
        <w:rPr>
          <w:rFonts w:ascii="Arial" w:hAnsi="Arial" w:cs="Arial"/>
          <w:sz w:val="24"/>
          <w:szCs w:val="24"/>
          <w:lang w:val="es-ES"/>
        </w:rPr>
        <w:t xml:space="preserve"> </w:t>
      </w:r>
      <w:r w:rsidR="00605A31">
        <w:rPr>
          <w:rFonts w:ascii="Arial" w:hAnsi="Arial" w:cs="Arial"/>
          <w:sz w:val="24"/>
          <w:szCs w:val="24"/>
          <w:lang w:val="es-ES"/>
        </w:rPr>
        <w:t>constituyen un</w:t>
      </w:r>
      <w:r>
        <w:rPr>
          <w:rFonts w:ascii="Arial" w:hAnsi="Arial" w:cs="Arial"/>
          <w:sz w:val="24"/>
          <w:szCs w:val="24"/>
          <w:lang w:val="es-ES"/>
        </w:rPr>
        <w:t xml:space="preserve"> </w:t>
      </w:r>
      <w:r w:rsidR="00013D12">
        <w:rPr>
          <w:rFonts w:ascii="Arial" w:hAnsi="Arial" w:cs="Arial"/>
          <w:sz w:val="24"/>
          <w:szCs w:val="24"/>
          <w:lang w:val="es-ES"/>
        </w:rPr>
        <w:t>recurso fundamental</w:t>
      </w:r>
      <w:r>
        <w:rPr>
          <w:rFonts w:ascii="Arial" w:hAnsi="Arial" w:cs="Arial"/>
          <w:sz w:val="24"/>
          <w:szCs w:val="24"/>
          <w:lang w:val="es-ES"/>
        </w:rPr>
        <w:t xml:space="preserve"> contra la</w:t>
      </w:r>
      <w:r w:rsidR="00605A31">
        <w:rPr>
          <w:rFonts w:ascii="Arial" w:hAnsi="Arial" w:cs="Arial"/>
          <w:sz w:val="24"/>
          <w:szCs w:val="24"/>
          <w:lang w:val="es-ES"/>
        </w:rPr>
        <w:t>s</w:t>
      </w:r>
      <w:r>
        <w:rPr>
          <w:rFonts w:ascii="Arial" w:hAnsi="Arial" w:cs="Arial"/>
          <w:sz w:val="24"/>
          <w:szCs w:val="24"/>
          <w:lang w:val="es-ES"/>
        </w:rPr>
        <w:t xml:space="preserve"> violaci</w:t>
      </w:r>
      <w:r w:rsidR="00605A31">
        <w:rPr>
          <w:rFonts w:ascii="Arial" w:hAnsi="Arial" w:cs="Arial"/>
          <w:sz w:val="24"/>
          <w:szCs w:val="24"/>
          <w:lang w:val="es-ES"/>
        </w:rPr>
        <w:t>ones</w:t>
      </w:r>
      <w:r>
        <w:rPr>
          <w:rFonts w:ascii="Arial" w:hAnsi="Arial" w:cs="Arial"/>
          <w:sz w:val="24"/>
          <w:szCs w:val="24"/>
          <w:lang w:val="es-ES"/>
        </w:rPr>
        <w:t xml:space="preserve"> </w:t>
      </w:r>
      <w:r w:rsidR="00291F65">
        <w:rPr>
          <w:rFonts w:ascii="Arial" w:hAnsi="Arial" w:cs="Arial"/>
          <w:sz w:val="24"/>
          <w:szCs w:val="24"/>
          <w:lang w:val="es-ES"/>
        </w:rPr>
        <w:t>a</w:t>
      </w:r>
      <w:r>
        <w:rPr>
          <w:rFonts w:ascii="Arial" w:hAnsi="Arial" w:cs="Arial"/>
          <w:sz w:val="24"/>
          <w:szCs w:val="24"/>
          <w:lang w:val="es-ES"/>
        </w:rPr>
        <w:t xml:space="preserve"> los derechos humanos de </w:t>
      </w:r>
      <w:r w:rsidR="00605A31">
        <w:rPr>
          <w:rFonts w:ascii="Arial" w:hAnsi="Arial" w:cs="Arial"/>
          <w:sz w:val="24"/>
          <w:szCs w:val="24"/>
          <w:lang w:val="es-ES"/>
        </w:rPr>
        <w:t xml:space="preserve">todas </w:t>
      </w:r>
      <w:r>
        <w:rPr>
          <w:rFonts w:ascii="Arial" w:hAnsi="Arial" w:cs="Arial"/>
          <w:sz w:val="24"/>
          <w:szCs w:val="24"/>
          <w:lang w:val="es-ES"/>
        </w:rPr>
        <w:t>las personas</w:t>
      </w:r>
      <w:r w:rsidR="00C77BC2">
        <w:rPr>
          <w:rFonts w:ascii="Arial" w:hAnsi="Arial" w:cs="Arial"/>
          <w:sz w:val="24"/>
          <w:szCs w:val="24"/>
          <w:lang w:val="es-ES"/>
        </w:rPr>
        <w:t>,</w:t>
      </w:r>
      <w:r>
        <w:rPr>
          <w:rFonts w:ascii="Arial" w:hAnsi="Arial" w:cs="Arial"/>
          <w:sz w:val="24"/>
          <w:szCs w:val="24"/>
          <w:lang w:val="es-ES"/>
        </w:rPr>
        <w:t xml:space="preserve"> sobre todo </w:t>
      </w:r>
      <w:r w:rsidR="00605A31">
        <w:rPr>
          <w:rFonts w:ascii="Arial" w:hAnsi="Arial" w:cs="Arial"/>
          <w:sz w:val="24"/>
          <w:szCs w:val="24"/>
          <w:lang w:val="es-ES"/>
        </w:rPr>
        <w:t>a partir de</w:t>
      </w:r>
      <w:r>
        <w:rPr>
          <w:rFonts w:ascii="Arial" w:hAnsi="Arial" w:cs="Arial"/>
          <w:sz w:val="24"/>
          <w:szCs w:val="24"/>
          <w:lang w:val="es-ES"/>
        </w:rPr>
        <w:t xml:space="preserve"> que</w:t>
      </w:r>
      <w:r w:rsidR="00605A31">
        <w:rPr>
          <w:rFonts w:ascii="Arial" w:hAnsi="Arial" w:cs="Arial"/>
          <w:sz w:val="24"/>
          <w:szCs w:val="24"/>
          <w:lang w:val="es-ES"/>
        </w:rPr>
        <w:t xml:space="preserve"> </w:t>
      </w:r>
      <w:r w:rsidR="00C77BC2">
        <w:rPr>
          <w:rFonts w:ascii="Arial" w:hAnsi="Arial" w:cs="Arial"/>
          <w:sz w:val="24"/>
          <w:szCs w:val="24"/>
          <w:lang w:val="es-ES"/>
        </w:rPr>
        <w:t xml:space="preserve">se </w:t>
      </w:r>
      <w:r w:rsidR="00605A31">
        <w:rPr>
          <w:rFonts w:ascii="Arial" w:hAnsi="Arial" w:cs="Arial"/>
          <w:sz w:val="24"/>
          <w:szCs w:val="24"/>
          <w:lang w:val="es-ES"/>
        </w:rPr>
        <w:t xml:space="preserve">le otorgó </w:t>
      </w:r>
      <w:r>
        <w:rPr>
          <w:rFonts w:ascii="Arial" w:hAnsi="Arial" w:cs="Arial"/>
          <w:sz w:val="24"/>
          <w:szCs w:val="24"/>
          <w:lang w:val="es-ES"/>
        </w:rPr>
        <w:t xml:space="preserve">valor </w:t>
      </w:r>
      <w:r w:rsidR="00C77BC2">
        <w:rPr>
          <w:rFonts w:ascii="Arial" w:hAnsi="Arial" w:cs="Arial"/>
          <w:sz w:val="24"/>
          <w:szCs w:val="24"/>
          <w:lang w:val="es-ES"/>
        </w:rPr>
        <w:t>supralegal</w:t>
      </w:r>
      <w:r>
        <w:rPr>
          <w:rFonts w:ascii="Arial" w:hAnsi="Arial" w:cs="Arial"/>
          <w:sz w:val="24"/>
          <w:szCs w:val="24"/>
          <w:lang w:val="es-ES"/>
        </w:rPr>
        <w:t xml:space="preserve"> en el artículo 7 de nuestra Constitución Política</w:t>
      </w:r>
      <w:r w:rsidR="00013D12">
        <w:rPr>
          <w:rFonts w:ascii="Arial" w:hAnsi="Arial" w:cs="Arial"/>
          <w:sz w:val="24"/>
          <w:szCs w:val="24"/>
          <w:lang w:val="es-ES"/>
        </w:rPr>
        <w:t xml:space="preserve">, </w:t>
      </w:r>
      <w:r w:rsidR="00605A31">
        <w:rPr>
          <w:rFonts w:ascii="Arial" w:hAnsi="Arial" w:cs="Arial"/>
          <w:sz w:val="24"/>
          <w:szCs w:val="24"/>
          <w:lang w:val="es-ES"/>
        </w:rPr>
        <w:t xml:space="preserve">y carácter supraconstitucional según la jurisprudencia de la Sala Constitucional de la Corte Suprema de Justicia </w:t>
      </w:r>
      <w:r w:rsidR="00013D12">
        <w:rPr>
          <w:rFonts w:ascii="Arial" w:hAnsi="Arial" w:cs="Arial"/>
          <w:sz w:val="24"/>
          <w:szCs w:val="24"/>
          <w:lang w:val="es-ES"/>
        </w:rPr>
        <w:t xml:space="preserve">en aquellos </w:t>
      </w:r>
      <w:r w:rsidR="00291F65">
        <w:rPr>
          <w:rFonts w:ascii="Arial" w:hAnsi="Arial" w:cs="Arial"/>
          <w:sz w:val="24"/>
          <w:szCs w:val="24"/>
          <w:lang w:val="es-ES"/>
        </w:rPr>
        <w:t xml:space="preserve">casos en los </w:t>
      </w:r>
      <w:r w:rsidR="00013D12">
        <w:rPr>
          <w:rFonts w:ascii="Arial" w:hAnsi="Arial" w:cs="Arial"/>
          <w:sz w:val="24"/>
          <w:szCs w:val="24"/>
          <w:lang w:val="es-ES"/>
        </w:rPr>
        <w:t>que</w:t>
      </w:r>
      <w:r w:rsidR="00291F65">
        <w:rPr>
          <w:rFonts w:ascii="Arial" w:hAnsi="Arial" w:cs="Arial"/>
          <w:sz w:val="24"/>
          <w:szCs w:val="24"/>
          <w:lang w:val="es-ES"/>
        </w:rPr>
        <w:t xml:space="preserve"> se</w:t>
      </w:r>
      <w:r w:rsidR="00013D12">
        <w:rPr>
          <w:rFonts w:ascii="Arial" w:hAnsi="Arial" w:cs="Arial"/>
          <w:sz w:val="24"/>
          <w:szCs w:val="24"/>
          <w:lang w:val="es-ES"/>
        </w:rPr>
        <w:t xml:space="preserve"> otorguen mayores garantías o derechos</w:t>
      </w:r>
      <w:r>
        <w:rPr>
          <w:rFonts w:ascii="Arial" w:hAnsi="Arial" w:cs="Arial"/>
          <w:sz w:val="24"/>
          <w:szCs w:val="24"/>
          <w:lang w:val="es-ES"/>
        </w:rPr>
        <w:t xml:space="preserve">.  </w:t>
      </w:r>
    </w:p>
    <w:p w14:paraId="0EFCEA77" w14:textId="77777777" w:rsidR="00B40B9B" w:rsidRDefault="00B40B9B" w:rsidP="00861FFD">
      <w:pPr>
        <w:spacing w:line="360" w:lineRule="auto"/>
        <w:jc w:val="both"/>
        <w:rPr>
          <w:rFonts w:ascii="Arial" w:hAnsi="Arial" w:cs="Arial"/>
          <w:sz w:val="24"/>
          <w:szCs w:val="24"/>
          <w:lang w:val="es-ES"/>
        </w:rPr>
      </w:pPr>
    </w:p>
    <w:p w14:paraId="44E1B30F" w14:textId="1FFEC231" w:rsidR="006A07D0" w:rsidRDefault="006A07D0" w:rsidP="00861FFD">
      <w:pPr>
        <w:spacing w:line="360" w:lineRule="auto"/>
        <w:jc w:val="both"/>
        <w:rPr>
          <w:rFonts w:ascii="Arial" w:hAnsi="Arial" w:cs="Arial"/>
          <w:sz w:val="24"/>
          <w:szCs w:val="24"/>
          <w:lang w:val="es-ES"/>
        </w:rPr>
      </w:pPr>
      <w:r>
        <w:rPr>
          <w:rFonts w:ascii="Arial" w:hAnsi="Arial" w:cs="Arial"/>
          <w:sz w:val="24"/>
          <w:szCs w:val="24"/>
          <w:lang w:val="es-ES"/>
        </w:rPr>
        <w:t>La desaparición forzada no ha sido excepción a ello y</w:t>
      </w:r>
      <w:r w:rsidR="00B40B9B">
        <w:rPr>
          <w:rFonts w:ascii="Arial" w:hAnsi="Arial" w:cs="Arial"/>
          <w:sz w:val="24"/>
          <w:szCs w:val="24"/>
          <w:lang w:val="es-ES"/>
        </w:rPr>
        <w:t xml:space="preserve"> el interés país para incluirlo en el catálogo normativo inició desde 1996 con la ratificación de la Convención Interamericana sobre Desapariciones Forzadas, posteriormente con la ratificación del Estatuto de Roma en 2001 y recientemente en </w:t>
      </w:r>
      <w:r w:rsidR="00FA4092">
        <w:rPr>
          <w:rFonts w:ascii="Arial" w:hAnsi="Arial" w:cs="Arial"/>
          <w:sz w:val="24"/>
          <w:szCs w:val="24"/>
          <w:lang w:val="es-ES"/>
        </w:rPr>
        <w:t xml:space="preserve">el </w:t>
      </w:r>
      <w:r w:rsidR="00B40B9B">
        <w:rPr>
          <w:rFonts w:ascii="Arial" w:hAnsi="Arial" w:cs="Arial"/>
          <w:sz w:val="24"/>
          <w:szCs w:val="24"/>
          <w:lang w:val="es-ES"/>
        </w:rPr>
        <w:t>2012 con l</w:t>
      </w:r>
      <w:r>
        <w:rPr>
          <w:rFonts w:ascii="Arial" w:hAnsi="Arial" w:cs="Arial"/>
          <w:sz w:val="24"/>
          <w:szCs w:val="24"/>
          <w:lang w:val="es-ES"/>
        </w:rPr>
        <w:t xml:space="preserve">a ratificación de la Convención </w:t>
      </w:r>
      <w:r w:rsidR="006F2FB0">
        <w:rPr>
          <w:rFonts w:ascii="Arial" w:hAnsi="Arial" w:cs="Arial"/>
          <w:sz w:val="24"/>
          <w:szCs w:val="24"/>
          <w:lang w:val="es-ES"/>
        </w:rPr>
        <w:t>que hoy nos ocupa</w:t>
      </w:r>
      <w:r>
        <w:rPr>
          <w:rFonts w:ascii="Arial" w:hAnsi="Arial" w:cs="Arial"/>
          <w:sz w:val="24"/>
          <w:szCs w:val="24"/>
          <w:lang w:val="es-ES"/>
        </w:rPr>
        <w:t>,</w:t>
      </w:r>
      <w:r w:rsidR="00B40B9B">
        <w:rPr>
          <w:rFonts w:ascii="Arial" w:hAnsi="Arial" w:cs="Arial"/>
          <w:sz w:val="24"/>
          <w:szCs w:val="24"/>
          <w:lang w:val="es-ES"/>
        </w:rPr>
        <w:t xml:space="preserve"> a partir de ello</w:t>
      </w:r>
      <w:r w:rsidR="006F2FB0">
        <w:rPr>
          <w:rFonts w:ascii="Arial" w:hAnsi="Arial" w:cs="Arial"/>
          <w:sz w:val="24"/>
          <w:szCs w:val="24"/>
          <w:lang w:val="es-ES"/>
        </w:rPr>
        <w:t>,</w:t>
      </w:r>
      <w:r>
        <w:rPr>
          <w:rFonts w:ascii="Arial" w:hAnsi="Arial" w:cs="Arial"/>
          <w:sz w:val="24"/>
          <w:szCs w:val="24"/>
          <w:lang w:val="es-ES"/>
        </w:rPr>
        <w:t xml:space="preserve"> todas las instituciones que de una u otra manera podrían tener </w:t>
      </w:r>
      <w:r>
        <w:rPr>
          <w:rFonts w:ascii="Arial" w:hAnsi="Arial" w:cs="Arial"/>
          <w:sz w:val="24"/>
          <w:szCs w:val="24"/>
          <w:lang w:val="es-ES"/>
        </w:rPr>
        <w:lastRenderedPageBreak/>
        <w:t xml:space="preserve">alguna intervención </w:t>
      </w:r>
      <w:r w:rsidR="007D3C06">
        <w:rPr>
          <w:rFonts w:ascii="Arial" w:hAnsi="Arial" w:cs="Arial"/>
          <w:sz w:val="24"/>
          <w:szCs w:val="24"/>
          <w:lang w:val="es-ES"/>
        </w:rPr>
        <w:t>al momento</w:t>
      </w:r>
      <w:r>
        <w:rPr>
          <w:rFonts w:ascii="Arial" w:hAnsi="Arial" w:cs="Arial"/>
          <w:sz w:val="24"/>
          <w:szCs w:val="24"/>
          <w:lang w:val="es-ES"/>
        </w:rPr>
        <w:t xml:space="preserve"> que se presente un </w:t>
      </w:r>
      <w:r w:rsidR="007D3C06">
        <w:rPr>
          <w:rFonts w:ascii="Arial" w:hAnsi="Arial" w:cs="Arial"/>
          <w:sz w:val="24"/>
          <w:szCs w:val="24"/>
          <w:lang w:val="es-ES"/>
        </w:rPr>
        <w:t xml:space="preserve">caso </w:t>
      </w:r>
      <w:r>
        <w:rPr>
          <w:rFonts w:ascii="Arial" w:hAnsi="Arial" w:cs="Arial"/>
          <w:sz w:val="24"/>
          <w:szCs w:val="24"/>
          <w:lang w:val="es-ES"/>
        </w:rPr>
        <w:t xml:space="preserve">de desaparición forzada, han venido trabajando de manera conjunta para darle un tratamiento adecuado y una protección efectiva a las eventuales víctimas de esta figura. </w:t>
      </w:r>
    </w:p>
    <w:p w14:paraId="6E8740FF" w14:textId="2FC14B09" w:rsidR="006A07D0" w:rsidRDefault="006A07D0" w:rsidP="00861FFD">
      <w:pPr>
        <w:spacing w:line="360" w:lineRule="auto"/>
        <w:jc w:val="both"/>
        <w:rPr>
          <w:rFonts w:ascii="Arial" w:hAnsi="Arial" w:cs="Arial"/>
          <w:sz w:val="24"/>
          <w:szCs w:val="24"/>
          <w:lang w:val="es-ES"/>
        </w:rPr>
      </w:pPr>
    </w:p>
    <w:p w14:paraId="63154F20" w14:textId="5B4F1EF7" w:rsidR="00CB0EB2" w:rsidRDefault="005744B1" w:rsidP="00861FFD">
      <w:pPr>
        <w:spacing w:line="360" w:lineRule="auto"/>
        <w:jc w:val="both"/>
        <w:rPr>
          <w:rFonts w:ascii="Arial" w:hAnsi="Arial" w:cs="Arial"/>
          <w:sz w:val="24"/>
          <w:szCs w:val="24"/>
          <w:lang w:val="es-ES"/>
        </w:rPr>
      </w:pPr>
      <w:r>
        <w:rPr>
          <w:rFonts w:ascii="Arial" w:hAnsi="Arial" w:cs="Arial"/>
          <w:sz w:val="24"/>
          <w:szCs w:val="24"/>
          <w:lang w:val="es-ES"/>
        </w:rPr>
        <w:t>El Código Penal costarricense, en el numeral 386, tipifica los crímenes de lesa humanidad</w:t>
      </w:r>
      <w:r w:rsidR="00CB0EB2">
        <w:rPr>
          <w:rFonts w:ascii="Arial" w:hAnsi="Arial" w:cs="Arial"/>
          <w:sz w:val="24"/>
          <w:szCs w:val="24"/>
          <w:lang w:val="es-ES"/>
        </w:rPr>
        <w:t xml:space="preserve"> con penas que van de los 10 a los 25 años de prisión;</w:t>
      </w:r>
      <w:r>
        <w:rPr>
          <w:rFonts w:ascii="Arial" w:hAnsi="Arial" w:cs="Arial"/>
          <w:sz w:val="24"/>
          <w:szCs w:val="24"/>
          <w:lang w:val="es-ES"/>
        </w:rPr>
        <w:t xml:space="preserve"> </w:t>
      </w:r>
      <w:r w:rsidR="00A62CED">
        <w:rPr>
          <w:rFonts w:ascii="Arial" w:hAnsi="Arial" w:cs="Arial"/>
          <w:sz w:val="24"/>
          <w:szCs w:val="24"/>
          <w:lang w:val="es-ES"/>
        </w:rPr>
        <w:t>coincidente con el</w:t>
      </w:r>
      <w:r>
        <w:rPr>
          <w:rFonts w:ascii="Arial" w:hAnsi="Arial" w:cs="Arial"/>
          <w:sz w:val="24"/>
          <w:szCs w:val="24"/>
          <w:lang w:val="es-ES"/>
        </w:rPr>
        <w:t xml:space="preserve"> ratificado Estatuto de Roma</w:t>
      </w:r>
      <w:r w:rsidR="00605A31">
        <w:rPr>
          <w:rFonts w:ascii="Arial" w:hAnsi="Arial" w:cs="Arial"/>
          <w:sz w:val="24"/>
          <w:szCs w:val="24"/>
          <w:lang w:val="es-ES"/>
        </w:rPr>
        <w:t xml:space="preserve">. </w:t>
      </w:r>
    </w:p>
    <w:p w14:paraId="72A48E8D" w14:textId="2DFDB0AF" w:rsidR="00CB0EB2" w:rsidRDefault="00CB0EB2" w:rsidP="00861FFD">
      <w:pPr>
        <w:spacing w:line="360" w:lineRule="auto"/>
        <w:jc w:val="both"/>
        <w:rPr>
          <w:rFonts w:ascii="Arial" w:hAnsi="Arial" w:cs="Arial"/>
          <w:sz w:val="24"/>
          <w:szCs w:val="24"/>
          <w:lang w:val="es-ES"/>
        </w:rPr>
      </w:pPr>
    </w:p>
    <w:p w14:paraId="4E2DB32A" w14:textId="02A2C8A8" w:rsidR="00144DDE" w:rsidRDefault="00CB0EB2" w:rsidP="00861FFD">
      <w:pPr>
        <w:spacing w:line="360" w:lineRule="auto"/>
        <w:jc w:val="both"/>
        <w:rPr>
          <w:rFonts w:ascii="Arial" w:hAnsi="Arial" w:cs="Arial"/>
          <w:sz w:val="24"/>
          <w:szCs w:val="24"/>
          <w:lang w:val="es-ES"/>
        </w:rPr>
      </w:pPr>
      <w:r>
        <w:rPr>
          <w:rFonts w:ascii="Arial" w:hAnsi="Arial" w:cs="Arial"/>
          <w:sz w:val="24"/>
          <w:szCs w:val="24"/>
          <w:lang w:val="es-ES"/>
        </w:rPr>
        <w:t>El ocultamiento de detenidos por autoridades, la privación de libertad sin ánimo de lucro, el abuso de autoridad y el secu</w:t>
      </w:r>
      <w:r w:rsidR="00144DDE">
        <w:rPr>
          <w:rFonts w:ascii="Arial" w:hAnsi="Arial" w:cs="Arial"/>
          <w:sz w:val="24"/>
          <w:szCs w:val="24"/>
          <w:lang w:val="es-ES"/>
        </w:rPr>
        <w:t>estro extorsivo,</w:t>
      </w:r>
      <w:r w:rsidR="00A62CED">
        <w:rPr>
          <w:rFonts w:ascii="Arial" w:hAnsi="Arial" w:cs="Arial"/>
          <w:sz w:val="24"/>
          <w:szCs w:val="24"/>
          <w:lang w:val="es-ES"/>
        </w:rPr>
        <w:t xml:space="preserve"> este último con penas</w:t>
      </w:r>
      <w:r w:rsidR="00BD4658">
        <w:rPr>
          <w:rFonts w:ascii="Arial" w:hAnsi="Arial" w:cs="Arial"/>
          <w:sz w:val="24"/>
          <w:szCs w:val="24"/>
          <w:lang w:val="es-ES"/>
        </w:rPr>
        <w:t xml:space="preserve"> que van</w:t>
      </w:r>
      <w:r w:rsidR="00A62CED">
        <w:rPr>
          <w:rFonts w:ascii="Arial" w:hAnsi="Arial" w:cs="Arial"/>
          <w:sz w:val="24"/>
          <w:szCs w:val="24"/>
          <w:lang w:val="es-ES"/>
        </w:rPr>
        <w:t xml:space="preserve"> </w:t>
      </w:r>
      <w:r w:rsidR="00BD4658">
        <w:rPr>
          <w:rFonts w:ascii="Arial" w:hAnsi="Arial" w:cs="Arial"/>
          <w:sz w:val="24"/>
          <w:szCs w:val="24"/>
          <w:lang w:val="es-ES"/>
        </w:rPr>
        <w:t>de los 6 a</w:t>
      </w:r>
      <w:r w:rsidR="00291F65">
        <w:rPr>
          <w:rFonts w:ascii="Arial" w:hAnsi="Arial" w:cs="Arial"/>
          <w:sz w:val="24"/>
          <w:szCs w:val="24"/>
          <w:lang w:val="es-ES"/>
        </w:rPr>
        <w:t xml:space="preserve"> los</w:t>
      </w:r>
      <w:r w:rsidR="00BD4658">
        <w:rPr>
          <w:rFonts w:ascii="Arial" w:hAnsi="Arial" w:cs="Arial"/>
          <w:sz w:val="24"/>
          <w:szCs w:val="24"/>
          <w:lang w:val="es-ES"/>
        </w:rPr>
        <w:t xml:space="preserve"> 25 años</w:t>
      </w:r>
      <w:r w:rsidR="00291F65">
        <w:rPr>
          <w:rFonts w:ascii="Arial" w:hAnsi="Arial" w:cs="Arial"/>
          <w:sz w:val="24"/>
          <w:szCs w:val="24"/>
          <w:lang w:val="es-ES"/>
        </w:rPr>
        <w:t xml:space="preserve"> de prisión</w:t>
      </w:r>
      <w:r w:rsidR="00BD4658">
        <w:rPr>
          <w:rFonts w:ascii="Arial" w:hAnsi="Arial" w:cs="Arial"/>
          <w:sz w:val="24"/>
          <w:szCs w:val="24"/>
          <w:lang w:val="es-ES"/>
        </w:rPr>
        <w:t xml:space="preserve"> </w:t>
      </w:r>
      <w:r w:rsidR="00291F65">
        <w:rPr>
          <w:rFonts w:ascii="Arial" w:hAnsi="Arial" w:cs="Arial"/>
          <w:sz w:val="24"/>
          <w:szCs w:val="24"/>
          <w:lang w:val="es-ES"/>
        </w:rPr>
        <w:t>en</w:t>
      </w:r>
      <w:r w:rsidR="00BD4658">
        <w:rPr>
          <w:rFonts w:ascii="Arial" w:hAnsi="Arial" w:cs="Arial"/>
          <w:sz w:val="24"/>
          <w:szCs w:val="24"/>
          <w:lang w:val="es-ES"/>
        </w:rPr>
        <w:t xml:space="preserve"> su forma atenuada</w:t>
      </w:r>
      <w:r w:rsidR="00291F65">
        <w:rPr>
          <w:rFonts w:ascii="Arial" w:hAnsi="Arial" w:cs="Arial"/>
          <w:sz w:val="24"/>
          <w:szCs w:val="24"/>
          <w:lang w:val="es-ES"/>
        </w:rPr>
        <w:t>,</w:t>
      </w:r>
      <w:r w:rsidR="00BD4658">
        <w:rPr>
          <w:rFonts w:ascii="Arial" w:hAnsi="Arial" w:cs="Arial"/>
          <w:sz w:val="24"/>
          <w:szCs w:val="24"/>
          <w:lang w:val="es-ES"/>
        </w:rPr>
        <w:t xml:space="preserve"> </w:t>
      </w:r>
      <w:r w:rsidR="00291F65">
        <w:rPr>
          <w:rFonts w:ascii="Arial" w:hAnsi="Arial" w:cs="Arial"/>
          <w:sz w:val="24"/>
          <w:szCs w:val="24"/>
          <w:lang w:val="es-ES"/>
        </w:rPr>
        <w:t>simple o</w:t>
      </w:r>
      <w:r w:rsidR="00BD4658">
        <w:rPr>
          <w:rFonts w:ascii="Arial" w:hAnsi="Arial" w:cs="Arial"/>
          <w:sz w:val="24"/>
          <w:szCs w:val="24"/>
          <w:lang w:val="es-ES"/>
        </w:rPr>
        <w:t xml:space="preserve"> agravada,</w:t>
      </w:r>
      <w:r w:rsidR="00144DDE">
        <w:rPr>
          <w:rFonts w:ascii="Arial" w:hAnsi="Arial" w:cs="Arial"/>
          <w:sz w:val="24"/>
          <w:szCs w:val="24"/>
          <w:lang w:val="es-ES"/>
        </w:rPr>
        <w:t xml:space="preserve"> son disposiciones penales que se pueden invocar</w:t>
      </w:r>
      <w:r w:rsidR="00331666">
        <w:rPr>
          <w:rFonts w:ascii="Arial" w:hAnsi="Arial" w:cs="Arial"/>
          <w:sz w:val="24"/>
          <w:szCs w:val="24"/>
          <w:lang w:val="es-ES"/>
        </w:rPr>
        <w:t xml:space="preserve"> tanto </w:t>
      </w:r>
      <w:r w:rsidR="00291F65">
        <w:rPr>
          <w:rFonts w:ascii="Arial" w:hAnsi="Arial" w:cs="Arial"/>
          <w:sz w:val="24"/>
          <w:szCs w:val="24"/>
          <w:lang w:val="es-ES"/>
        </w:rPr>
        <w:t>para</w:t>
      </w:r>
      <w:r w:rsidR="00331666">
        <w:rPr>
          <w:rFonts w:ascii="Arial" w:hAnsi="Arial" w:cs="Arial"/>
          <w:sz w:val="24"/>
          <w:szCs w:val="24"/>
          <w:lang w:val="es-ES"/>
        </w:rPr>
        <w:t xml:space="preserve"> agentes del estado como </w:t>
      </w:r>
      <w:r w:rsidR="00291F65">
        <w:rPr>
          <w:rFonts w:ascii="Arial" w:hAnsi="Arial" w:cs="Arial"/>
          <w:sz w:val="24"/>
          <w:szCs w:val="24"/>
          <w:lang w:val="es-ES"/>
        </w:rPr>
        <w:t>para</w:t>
      </w:r>
      <w:r w:rsidR="00331666">
        <w:rPr>
          <w:rFonts w:ascii="Arial" w:hAnsi="Arial" w:cs="Arial"/>
          <w:sz w:val="24"/>
          <w:szCs w:val="24"/>
          <w:lang w:val="es-ES"/>
        </w:rPr>
        <w:t xml:space="preserve"> particulares</w:t>
      </w:r>
      <w:r w:rsidR="00144DDE">
        <w:rPr>
          <w:rFonts w:ascii="Arial" w:hAnsi="Arial" w:cs="Arial"/>
          <w:sz w:val="24"/>
          <w:szCs w:val="24"/>
          <w:lang w:val="es-ES"/>
        </w:rPr>
        <w:t xml:space="preserve"> </w:t>
      </w:r>
      <w:r w:rsidR="00291F65">
        <w:rPr>
          <w:rFonts w:ascii="Arial" w:hAnsi="Arial" w:cs="Arial"/>
          <w:sz w:val="24"/>
          <w:szCs w:val="24"/>
          <w:lang w:val="es-ES"/>
        </w:rPr>
        <w:t>en casos</w:t>
      </w:r>
      <w:r w:rsidR="00144DDE">
        <w:rPr>
          <w:rFonts w:ascii="Arial" w:hAnsi="Arial" w:cs="Arial"/>
          <w:sz w:val="24"/>
          <w:szCs w:val="24"/>
          <w:lang w:val="es-ES"/>
        </w:rPr>
        <w:t xml:space="preserve"> </w:t>
      </w:r>
      <w:r w:rsidR="00291F65">
        <w:rPr>
          <w:rFonts w:ascii="Arial" w:hAnsi="Arial" w:cs="Arial"/>
          <w:sz w:val="24"/>
          <w:szCs w:val="24"/>
          <w:lang w:val="es-ES"/>
        </w:rPr>
        <w:t>que tengan relación con la</w:t>
      </w:r>
      <w:r w:rsidR="00144DDE">
        <w:rPr>
          <w:rFonts w:ascii="Arial" w:hAnsi="Arial" w:cs="Arial"/>
          <w:sz w:val="24"/>
          <w:szCs w:val="24"/>
          <w:lang w:val="es-ES"/>
        </w:rPr>
        <w:t xml:space="preserve"> desaparición forzada</w:t>
      </w:r>
      <w:r w:rsidR="00A62CED">
        <w:rPr>
          <w:rFonts w:ascii="Arial" w:hAnsi="Arial" w:cs="Arial"/>
          <w:sz w:val="24"/>
          <w:szCs w:val="24"/>
          <w:lang w:val="es-ES"/>
        </w:rPr>
        <w:t xml:space="preserve"> en Costa Rica</w:t>
      </w:r>
      <w:r w:rsidR="00291F65">
        <w:rPr>
          <w:rFonts w:ascii="Arial" w:hAnsi="Arial" w:cs="Arial"/>
          <w:sz w:val="24"/>
          <w:szCs w:val="24"/>
          <w:lang w:val="es-ES"/>
        </w:rPr>
        <w:t>.</w:t>
      </w:r>
    </w:p>
    <w:p w14:paraId="73215D0C" w14:textId="12243D85" w:rsidR="00144DDE" w:rsidRDefault="00144DDE" w:rsidP="00861FFD">
      <w:pPr>
        <w:spacing w:line="360" w:lineRule="auto"/>
        <w:jc w:val="both"/>
        <w:rPr>
          <w:rFonts w:ascii="Arial" w:hAnsi="Arial" w:cs="Arial"/>
          <w:sz w:val="24"/>
          <w:szCs w:val="24"/>
          <w:lang w:val="es-ES"/>
        </w:rPr>
      </w:pPr>
    </w:p>
    <w:p w14:paraId="3AE2D6EC" w14:textId="28052EE2" w:rsidR="000E2D4B" w:rsidRDefault="00291F65" w:rsidP="00861FFD">
      <w:pPr>
        <w:spacing w:line="360" w:lineRule="auto"/>
        <w:jc w:val="both"/>
        <w:rPr>
          <w:rFonts w:ascii="Arial" w:hAnsi="Arial" w:cs="Arial"/>
          <w:sz w:val="24"/>
          <w:szCs w:val="24"/>
          <w:lang w:val="es-ES"/>
        </w:rPr>
      </w:pPr>
      <w:r>
        <w:rPr>
          <w:rFonts w:ascii="Arial" w:hAnsi="Arial" w:cs="Arial"/>
          <w:sz w:val="24"/>
          <w:szCs w:val="24"/>
          <w:lang w:val="es-ES"/>
        </w:rPr>
        <w:t>L</w:t>
      </w:r>
      <w:r w:rsidR="00144DDE">
        <w:rPr>
          <w:rFonts w:ascii="Arial" w:hAnsi="Arial" w:cs="Arial"/>
          <w:sz w:val="24"/>
          <w:szCs w:val="24"/>
          <w:lang w:val="es-ES"/>
        </w:rPr>
        <w:t>a protección de los derechos de las personas detenidas</w:t>
      </w:r>
      <w:r w:rsidR="001D5383">
        <w:rPr>
          <w:rFonts w:ascii="Arial" w:hAnsi="Arial" w:cs="Arial"/>
          <w:sz w:val="24"/>
          <w:szCs w:val="24"/>
          <w:lang w:val="es-ES"/>
        </w:rPr>
        <w:t>,</w:t>
      </w:r>
      <w:r w:rsidR="006951ED">
        <w:rPr>
          <w:rFonts w:ascii="Arial" w:hAnsi="Arial" w:cs="Arial"/>
          <w:sz w:val="24"/>
          <w:szCs w:val="24"/>
          <w:lang w:val="es-ES"/>
        </w:rPr>
        <w:t xml:space="preserve"> nacionales o extranjeras,</w:t>
      </w:r>
      <w:r w:rsidR="00144DDE">
        <w:rPr>
          <w:rFonts w:ascii="Arial" w:hAnsi="Arial" w:cs="Arial"/>
          <w:sz w:val="24"/>
          <w:szCs w:val="24"/>
          <w:lang w:val="es-ES"/>
        </w:rPr>
        <w:t xml:space="preserve"> inicia constitucionalmente </w:t>
      </w:r>
      <w:r w:rsidR="00E74B7F">
        <w:rPr>
          <w:rFonts w:ascii="Arial" w:hAnsi="Arial" w:cs="Arial"/>
          <w:sz w:val="24"/>
          <w:szCs w:val="24"/>
          <w:lang w:val="es-ES"/>
        </w:rPr>
        <w:t>con la garantía de que nadie podrá ser detenido sin un indicio comprobado de haber cometido un delito</w:t>
      </w:r>
      <w:r w:rsidR="000E2D4B">
        <w:rPr>
          <w:rFonts w:ascii="Arial" w:hAnsi="Arial" w:cs="Arial"/>
          <w:sz w:val="24"/>
          <w:szCs w:val="24"/>
          <w:lang w:val="es-ES"/>
        </w:rPr>
        <w:t xml:space="preserve"> y que esto haya sido en obediencia del </w:t>
      </w:r>
      <w:r w:rsidR="00E74B7F">
        <w:rPr>
          <w:rFonts w:ascii="Arial" w:hAnsi="Arial" w:cs="Arial"/>
          <w:sz w:val="24"/>
          <w:szCs w:val="24"/>
          <w:lang w:val="es-ES"/>
        </w:rPr>
        <w:t>mandato de</w:t>
      </w:r>
      <w:r w:rsidR="006951ED">
        <w:rPr>
          <w:rFonts w:ascii="Arial" w:hAnsi="Arial" w:cs="Arial"/>
          <w:sz w:val="24"/>
          <w:szCs w:val="24"/>
          <w:lang w:val="es-ES"/>
        </w:rPr>
        <w:t xml:space="preserve"> un</w:t>
      </w:r>
      <w:r w:rsidR="00E74B7F">
        <w:rPr>
          <w:rFonts w:ascii="Arial" w:hAnsi="Arial" w:cs="Arial"/>
          <w:sz w:val="24"/>
          <w:szCs w:val="24"/>
          <w:lang w:val="es-ES"/>
        </w:rPr>
        <w:t xml:space="preserve"> juez o </w:t>
      </w:r>
      <w:r w:rsidR="000E2D4B">
        <w:rPr>
          <w:rFonts w:ascii="Arial" w:hAnsi="Arial" w:cs="Arial"/>
          <w:sz w:val="24"/>
          <w:szCs w:val="24"/>
          <w:lang w:val="es-ES"/>
        </w:rPr>
        <w:t xml:space="preserve">por </w:t>
      </w:r>
      <w:r w:rsidR="00E74B7F">
        <w:rPr>
          <w:rFonts w:ascii="Arial" w:hAnsi="Arial" w:cs="Arial"/>
          <w:sz w:val="24"/>
          <w:szCs w:val="24"/>
          <w:lang w:val="es-ES"/>
        </w:rPr>
        <w:t>autoridad encargada del orden público</w:t>
      </w:r>
      <w:r w:rsidR="00331666">
        <w:rPr>
          <w:rFonts w:ascii="Arial" w:hAnsi="Arial" w:cs="Arial"/>
          <w:sz w:val="24"/>
          <w:szCs w:val="24"/>
          <w:lang w:val="es-ES"/>
        </w:rPr>
        <w:t xml:space="preserve">, </w:t>
      </w:r>
      <w:r w:rsidR="002E5D6C">
        <w:rPr>
          <w:rFonts w:ascii="Arial" w:hAnsi="Arial" w:cs="Arial"/>
          <w:sz w:val="24"/>
          <w:szCs w:val="24"/>
          <w:lang w:val="es-ES"/>
        </w:rPr>
        <w:t>se garantiza además</w:t>
      </w:r>
      <w:r>
        <w:rPr>
          <w:rFonts w:ascii="Arial" w:hAnsi="Arial" w:cs="Arial"/>
          <w:sz w:val="24"/>
          <w:szCs w:val="24"/>
          <w:lang w:val="es-ES"/>
        </w:rPr>
        <w:t>,</w:t>
      </w:r>
      <w:r w:rsidR="001D5383">
        <w:rPr>
          <w:rFonts w:ascii="Arial" w:hAnsi="Arial" w:cs="Arial"/>
          <w:sz w:val="24"/>
          <w:szCs w:val="24"/>
          <w:lang w:val="es-ES"/>
        </w:rPr>
        <w:t xml:space="preserve"> </w:t>
      </w:r>
      <w:r w:rsidR="00C21D7E">
        <w:rPr>
          <w:rFonts w:ascii="Arial" w:hAnsi="Arial" w:cs="Arial"/>
          <w:sz w:val="24"/>
          <w:szCs w:val="24"/>
          <w:lang w:val="es-ES"/>
        </w:rPr>
        <w:t>un trato justo durante</w:t>
      </w:r>
      <w:r w:rsidR="001D5383">
        <w:rPr>
          <w:rFonts w:ascii="Arial" w:hAnsi="Arial" w:cs="Arial"/>
          <w:sz w:val="24"/>
          <w:szCs w:val="24"/>
          <w:lang w:val="es-ES"/>
        </w:rPr>
        <w:t xml:space="preserve"> el proceso penal</w:t>
      </w:r>
      <w:r w:rsidR="000E2D4B">
        <w:rPr>
          <w:rFonts w:ascii="Arial" w:hAnsi="Arial" w:cs="Arial"/>
          <w:sz w:val="24"/>
          <w:szCs w:val="24"/>
          <w:lang w:val="es-ES"/>
        </w:rPr>
        <w:t xml:space="preserve"> por medio de la dirección funcional del Ministerio Público y con auxilio del Organismo de Investigación Judicial en la indagación del delito, así como</w:t>
      </w:r>
      <w:r w:rsidR="009721ED">
        <w:rPr>
          <w:rFonts w:ascii="Arial" w:hAnsi="Arial" w:cs="Arial"/>
          <w:sz w:val="24"/>
          <w:szCs w:val="24"/>
          <w:lang w:val="es-ES"/>
        </w:rPr>
        <w:t xml:space="preserve"> en el cumplimiento de su eventual condena</w:t>
      </w:r>
      <w:r w:rsidR="00C21D7E">
        <w:rPr>
          <w:rFonts w:ascii="Arial" w:hAnsi="Arial" w:cs="Arial"/>
          <w:sz w:val="24"/>
          <w:szCs w:val="24"/>
          <w:lang w:val="es-ES"/>
        </w:rPr>
        <w:t xml:space="preserve">, </w:t>
      </w:r>
      <w:r w:rsidR="001D5383">
        <w:rPr>
          <w:rFonts w:ascii="Arial" w:hAnsi="Arial" w:cs="Arial"/>
          <w:sz w:val="24"/>
          <w:szCs w:val="24"/>
          <w:lang w:val="es-ES"/>
        </w:rPr>
        <w:t xml:space="preserve">apegado </w:t>
      </w:r>
      <w:r w:rsidR="00C21D7E">
        <w:rPr>
          <w:rFonts w:ascii="Arial" w:hAnsi="Arial" w:cs="Arial"/>
          <w:sz w:val="24"/>
          <w:szCs w:val="24"/>
          <w:lang w:val="es-ES"/>
        </w:rPr>
        <w:t xml:space="preserve">en todo momento </w:t>
      </w:r>
      <w:r w:rsidR="001D5383">
        <w:rPr>
          <w:rFonts w:ascii="Arial" w:hAnsi="Arial" w:cs="Arial"/>
          <w:sz w:val="24"/>
          <w:szCs w:val="24"/>
          <w:lang w:val="es-ES"/>
        </w:rPr>
        <w:t xml:space="preserve">a la normativa </w:t>
      </w:r>
      <w:r w:rsidR="000E2D4B">
        <w:rPr>
          <w:rFonts w:ascii="Arial" w:hAnsi="Arial" w:cs="Arial"/>
          <w:sz w:val="24"/>
          <w:szCs w:val="24"/>
          <w:lang w:val="es-ES"/>
        </w:rPr>
        <w:t xml:space="preserve">nacional e </w:t>
      </w:r>
      <w:r w:rsidR="001D5383">
        <w:rPr>
          <w:rFonts w:ascii="Arial" w:hAnsi="Arial" w:cs="Arial"/>
          <w:sz w:val="24"/>
          <w:szCs w:val="24"/>
          <w:lang w:val="es-ES"/>
        </w:rPr>
        <w:t>interna</w:t>
      </w:r>
      <w:r w:rsidR="000E2D4B">
        <w:rPr>
          <w:rFonts w:ascii="Arial" w:hAnsi="Arial" w:cs="Arial"/>
          <w:sz w:val="24"/>
          <w:szCs w:val="24"/>
          <w:lang w:val="es-ES"/>
        </w:rPr>
        <w:t xml:space="preserve">cional. </w:t>
      </w:r>
      <w:r w:rsidR="001D5383">
        <w:rPr>
          <w:rFonts w:ascii="Arial" w:hAnsi="Arial" w:cs="Arial"/>
          <w:sz w:val="24"/>
          <w:szCs w:val="24"/>
          <w:lang w:val="es-ES"/>
        </w:rPr>
        <w:t xml:space="preserve"> </w:t>
      </w:r>
    </w:p>
    <w:p w14:paraId="7E7941A5" w14:textId="77777777" w:rsidR="000E2D4B" w:rsidRDefault="000E2D4B" w:rsidP="00861FFD">
      <w:pPr>
        <w:spacing w:line="360" w:lineRule="auto"/>
        <w:jc w:val="both"/>
        <w:rPr>
          <w:rFonts w:ascii="Arial" w:hAnsi="Arial" w:cs="Arial"/>
          <w:sz w:val="24"/>
          <w:szCs w:val="24"/>
          <w:lang w:val="es-ES"/>
        </w:rPr>
      </w:pPr>
    </w:p>
    <w:p w14:paraId="1009481F" w14:textId="7793BC79" w:rsidR="00115E70" w:rsidRDefault="00CD4F34" w:rsidP="00861FFD">
      <w:pPr>
        <w:spacing w:line="360" w:lineRule="auto"/>
        <w:jc w:val="both"/>
        <w:rPr>
          <w:rFonts w:ascii="Arial" w:hAnsi="Arial" w:cs="Arial"/>
          <w:sz w:val="24"/>
          <w:szCs w:val="24"/>
          <w:lang w:val="es-ES"/>
        </w:rPr>
      </w:pPr>
      <w:r w:rsidRPr="00CD4F34">
        <w:rPr>
          <w:rFonts w:ascii="Arial" w:hAnsi="Arial" w:cs="Arial"/>
          <w:sz w:val="24"/>
          <w:szCs w:val="24"/>
          <w:lang w:val="es-ES"/>
        </w:rPr>
        <w:t>Se garantiza que d</w:t>
      </w:r>
      <w:r w:rsidR="000E2D4B" w:rsidRPr="00CD4F34">
        <w:rPr>
          <w:rFonts w:ascii="Arial" w:hAnsi="Arial" w:cs="Arial"/>
          <w:sz w:val="24"/>
          <w:szCs w:val="24"/>
          <w:lang w:val="es-ES"/>
        </w:rPr>
        <w:t xml:space="preserve">esde </w:t>
      </w:r>
      <w:r w:rsidR="002E5D6C" w:rsidRPr="00CD4F34">
        <w:rPr>
          <w:rFonts w:ascii="Arial" w:hAnsi="Arial" w:cs="Arial"/>
          <w:sz w:val="24"/>
          <w:szCs w:val="24"/>
          <w:lang w:val="es-ES"/>
        </w:rPr>
        <w:t>el primer momento</w:t>
      </w:r>
      <w:r w:rsidR="006951ED" w:rsidRPr="00CD4F34">
        <w:rPr>
          <w:rFonts w:ascii="Arial" w:hAnsi="Arial" w:cs="Arial"/>
          <w:sz w:val="24"/>
          <w:szCs w:val="24"/>
          <w:lang w:val="es-ES"/>
        </w:rPr>
        <w:t xml:space="preserve"> </w:t>
      </w:r>
      <w:r w:rsidRPr="00CD4F34">
        <w:rPr>
          <w:rFonts w:ascii="Arial" w:hAnsi="Arial" w:cs="Arial"/>
          <w:sz w:val="24"/>
          <w:szCs w:val="24"/>
          <w:lang w:val="es-ES"/>
        </w:rPr>
        <w:t xml:space="preserve">de su detención, </w:t>
      </w:r>
      <w:r w:rsidR="00DC7BC7">
        <w:rPr>
          <w:rFonts w:ascii="Arial" w:hAnsi="Arial" w:cs="Arial"/>
          <w:sz w:val="24"/>
          <w:szCs w:val="24"/>
          <w:lang w:val="es-ES"/>
        </w:rPr>
        <w:t xml:space="preserve">que </w:t>
      </w:r>
      <w:r w:rsidRPr="00CD4F34">
        <w:rPr>
          <w:rFonts w:ascii="Arial" w:hAnsi="Arial" w:cs="Arial"/>
          <w:sz w:val="24"/>
          <w:szCs w:val="24"/>
          <w:lang w:val="es-ES"/>
        </w:rPr>
        <w:t xml:space="preserve">las personas </w:t>
      </w:r>
      <w:r w:rsidR="006951ED" w:rsidRPr="00CD4F34">
        <w:rPr>
          <w:rFonts w:ascii="Arial" w:hAnsi="Arial" w:cs="Arial"/>
          <w:sz w:val="24"/>
          <w:szCs w:val="24"/>
          <w:lang w:val="es-ES"/>
        </w:rPr>
        <w:t>conocerá</w:t>
      </w:r>
      <w:r w:rsidRPr="00CD4F34">
        <w:rPr>
          <w:rFonts w:ascii="Arial" w:hAnsi="Arial" w:cs="Arial"/>
          <w:sz w:val="24"/>
          <w:szCs w:val="24"/>
          <w:lang w:val="es-ES"/>
        </w:rPr>
        <w:t>n</w:t>
      </w:r>
      <w:r w:rsidR="006951ED" w:rsidRPr="00CD4F34">
        <w:rPr>
          <w:rFonts w:ascii="Arial" w:hAnsi="Arial" w:cs="Arial"/>
          <w:sz w:val="24"/>
          <w:szCs w:val="24"/>
          <w:lang w:val="es-ES"/>
        </w:rPr>
        <w:t xml:space="preserve"> y podrá</w:t>
      </w:r>
      <w:r w:rsidRPr="00CD4F34">
        <w:rPr>
          <w:rFonts w:ascii="Arial" w:hAnsi="Arial" w:cs="Arial"/>
          <w:sz w:val="24"/>
          <w:szCs w:val="24"/>
          <w:lang w:val="es-ES"/>
        </w:rPr>
        <w:t>n</w:t>
      </w:r>
      <w:r w:rsidR="006951ED" w:rsidRPr="00CD4F34">
        <w:rPr>
          <w:rFonts w:ascii="Arial" w:hAnsi="Arial" w:cs="Arial"/>
          <w:sz w:val="24"/>
          <w:szCs w:val="24"/>
          <w:lang w:val="es-ES"/>
        </w:rPr>
        <w:t xml:space="preserve"> hacer valer</w:t>
      </w:r>
      <w:r w:rsidR="009721ED" w:rsidRPr="00CD4F34">
        <w:rPr>
          <w:rFonts w:ascii="Arial" w:hAnsi="Arial" w:cs="Arial"/>
          <w:sz w:val="24"/>
          <w:szCs w:val="24"/>
          <w:lang w:val="es-ES"/>
        </w:rPr>
        <w:t xml:space="preserve"> </w:t>
      </w:r>
      <w:r w:rsidR="00245770" w:rsidRPr="00CD4F34">
        <w:rPr>
          <w:rFonts w:ascii="Arial" w:hAnsi="Arial" w:cs="Arial"/>
          <w:sz w:val="24"/>
          <w:szCs w:val="24"/>
          <w:lang w:val="es-ES"/>
        </w:rPr>
        <w:t>aquellos</w:t>
      </w:r>
      <w:r w:rsidR="009721ED" w:rsidRPr="00CD4F34">
        <w:rPr>
          <w:rFonts w:ascii="Arial" w:hAnsi="Arial" w:cs="Arial"/>
          <w:sz w:val="24"/>
          <w:szCs w:val="24"/>
          <w:lang w:val="es-ES"/>
        </w:rPr>
        <w:t xml:space="preserve"> derechos que le cobijan, iniciando por saber la causa de su detenci</w:t>
      </w:r>
      <w:r w:rsidR="00291F65" w:rsidRPr="00CD4F34">
        <w:rPr>
          <w:rFonts w:ascii="Arial" w:hAnsi="Arial" w:cs="Arial"/>
          <w:sz w:val="24"/>
          <w:szCs w:val="24"/>
          <w:lang w:val="es-ES"/>
        </w:rPr>
        <w:t>ón</w:t>
      </w:r>
      <w:r w:rsidR="006951ED" w:rsidRPr="00CD4F34">
        <w:rPr>
          <w:rFonts w:ascii="Arial" w:hAnsi="Arial" w:cs="Arial"/>
          <w:sz w:val="24"/>
          <w:szCs w:val="24"/>
          <w:lang w:val="es-ES"/>
        </w:rPr>
        <w:t xml:space="preserve"> y quien fue el</w:t>
      </w:r>
      <w:r w:rsidR="009721ED" w:rsidRPr="00CD4F34">
        <w:rPr>
          <w:rFonts w:ascii="Arial" w:hAnsi="Arial" w:cs="Arial"/>
          <w:sz w:val="24"/>
          <w:szCs w:val="24"/>
          <w:lang w:val="es-ES"/>
        </w:rPr>
        <w:t xml:space="preserve"> funcionario</w:t>
      </w:r>
      <w:r w:rsidR="006951ED" w:rsidRPr="00CD4F34">
        <w:rPr>
          <w:rFonts w:ascii="Arial" w:hAnsi="Arial" w:cs="Arial"/>
          <w:sz w:val="24"/>
          <w:szCs w:val="24"/>
          <w:lang w:val="es-ES"/>
        </w:rPr>
        <w:t xml:space="preserve"> que</w:t>
      </w:r>
      <w:r w:rsidR="009721ED" w:rsidRPr="00CD4F34">
        <w:rPr>
          <w:rFonts w:ascii="Arial" w:hAnsi="Arial" w:cs="Arial"/>
          <w:sz w:val="24"/>
          <w:szCs w:val="24"/>
          <w:lang w:val="es-ES"/>
        </w:rPr>
        <w:t xml:space="preserve"> l</w:t>
      </w:r>
      <w:r w:rsidR="006951ED" w:rsidRPr="00CD4F34">
        <w:rPr>
          <w:rFonts w:ascii="Arial" w:hAnsi="Arial" w:cs="Arial"/>
          <w:sz w:val="24"/>
          <w:szCs w:val="24"/>
          <w:lang w:val="es-ES"/>
        </w:rPr>
        <w:t>o</w:t>
      </w:r>
      <w:r w:rsidR="009721ED" w:rsidRPr="00CD4F34">
        <w:rPr>
          <w:rFonts w:ascii="Arial" w:hAnsi="Arial" w:cs="Arial"/>
          <w:sz w:val="24"/>
          <w:szCs w:val="24"/>
          <w:lang w:val="es-ES"/>
        </w:rPr>
        <w:t xml:space="preserve"> ordenó</w:t>
      </w:r>
      <w:r w:rsidR="006951ED" w:rsidRPr="00CD4F34">
        <w:rPr>
          <w:rFonts w:ascii="Arial" w:hAnsi="Arial" w:cs="Arial"/>
          <w:sz w:val="24"/>
          <w:szCs w:val="24"/>
          <w:lang w:val="es-ES"/>
        </w:rPr>
        <w:t xml:space="preserve">, </w:t>
      </w:r>
      <w:proofErr w:type="gramStart"/>
      <w:r w:rsidR="006951ED" w:rsidRPr="00CD4F34">
        <w:rPr>
          <w:rFonts w:ascii="Arial" w:hAnsi="Arial" w:cs="Arial"/>
          <w:sz w:val="24"/>
          <w:szCs w:val="24"/>
          <w:lang w:val="es-ES"/>
        </w:rPr>
        <w:t>a</w:t>
      </w:r>
      <w:r w:rsidR="00291F65" w:rsidRPr="00CD4F34">
        <w:rPr>
          <w:rFonts w:ascii="Arial" w:hAnsi="Arial" w:cs="Arial"/>
          <w:sz w:val="24"/>
          <w:szCs w:val="24"/>
          <w:lang w:val="es-ES"/>
        </w:rPr>
        <w:t xml:space="preserve"> </w:t>
      </w:r>
      <w:r w:rsidR="009721ED" w:rsidRPr="00CD4F34">
        <w:rPr>
          <w:rFonts w:ascii="Arial" w:hAnsi="Arial" w:cs="Arial"/>
          <w:sz w:val="24"/>
          <w:szCs w:val="24"/>
          <w:lang w:val="es-ES"/>
        </w:rPr>
        <w:t xml:space="preserve"> </w:t>
      </w:r>
      <w:r w:rsidR="006951ED" w:rsidRPr="00CD4F34">
        <w:rPr>
          <w:rFonts w:ascii="Arial" w:hAnsi="Arial" w:cs="Arial"/>
          <w:sz w:val="24"/>
          <w:szCs w:val="24"/>
          <w:lang w:val="es-ES"/>
        </w:rPr>
        <w:t>contar</w:t>
      </w:r>
      <w:proofErr w:type="gramEnd"/>
      <w:r w:rsidR="006951ED" w:rsidRPr="00CD4F34">
        <w:rPr>
          <w:rFonts w:ascii="Arial" w:hAnsi="Arial" w:cs="Arial"/>
          <w:sz w:val="24"/>
          <w:szCs w:val="24"/>
          <w:lang w:val="es-ES"/>
        </w:rPr>
        <w:t xml:space="preserve"> con</w:t>
      </w:r>
      <w:r w:rsidR="00115E70" w:rsidRPr="00CD4F34">
        <w:rPr>
          <w:rFonts w:ascii="Arial" w:hAnsi="Arial" w:cs="Arial"/>
          <w:sz w:val="24"/>
          <w:szCs w:val="24"/>
          <w:lang w:val="es-ES"/>
        </w:rPr>
        <w:t xml:space="preserve"> un defensor </w:t>
      </w:r>
      <w:r w:rsidR="00BB799F">
        <w:rPr>
          <w:rFonts w:ascii="Arial" w:hAnsi="Arial" w:cs="Arial"/>
          <w:sz w:val="24"/>
          <w:szCs w:val="24"/>
          <w:lang w:val="es-ES"/>
        </w:rPr>
        <w:t>privado o</w:t>
      </w:r>
      <w:r w:rsidR="006951ED" w:rsidRPr="00CD4F34">
        <w:rPr>
          <w:rFonts w:ascii="Arial" w:hAnsi="Arial" w:cs="Arial"/>
          <w:sz w:val="24"/>
          <w:szCs w:val="24"/>
          <w:lang w:val="es-ES"/>
        </w:rPr>
        <w:t xml:space="preserve"> </w:t>
      </w:r>
      <w:r w:rsidR="00115E70" w:rsidRPr="00CD4F34">
        <w:rPr>
          <w:rFonts w:ascii="Arial" w:hAnsi="Arial" w:cs="Arial"/>
          <w:sz w:val="24"/>
          <w:szCs w:val="24"/>
          <w:lang w:val="es-ES"/>
        </w:rPr>
        <w:t>público</w:t>
      </w:r>
      <w:r w:rsidR="00BB799F">
        <w:rPr>
          <w:rFonts w:ascii="Arial" w:hAnsi="Arial" w:cs="Arial"/>
          <w:sz w:val="24"/>
          <w:szCs w:val="24"/>
          <w:lang w:val="es-ES"/>
        </w:rPr>
        <w:t>, a</w:t>
      </w:r>
      <w:r w:rsidR="006951ED" w:rsidRPr="00CD4F34">
        <w:rPr>
          <w:rFonts w:ascii="Arial" w:hAnsi="Arial" w:cs="Arial"/>
          <w:sz w:val="24"/>
          <w:szCs w:val="24"/>
          <w:lang w:val="es-ES"/>
        </w:rPr>
        <w:t xml:space="preserve"> tener asistencia consular</w:t>
      </w:r>
      <w:r w:rsidR="00BB799F">
        <w:rPr>
          <w:rFonts w:ascii="Arial" w:hAnsi="Arial" w:cs="Arial"/>
          <w:sz w:val="24"/>
          <w:szCs w:val="24"/>
          <w:lang w:val="es-ES"/>
        </w:rPr>
        <w:t xml:space="preserve"> y a</w:t>
      </w:r>
      <w:r w:rsidR="006951ED" w:rsidRPr="00CD4F34">
        <w:rPr>
          <w:rFonts w:ascii="Arial" w:hAnsi="Arial" w:cs="Arial"/>
          <w:sz w:val="24"/>
          <w:szCs w:val="24"/>
          <w:lang w:val="es-ES"/>
        </w:rPr>
        <w:t xml:space="preserve"> no</w:t>
      </w:r>
      <w:r w:rsidR="00080C53" w:rsidRPr="00CD4F34">
        <w:rPr>
          <w:rFonts w:ascii="Arial" w:hAnsi="Arial" w:cs="Arial"/>
          <w:sz w:val="24"/>
          <w:szCs w:val="24"/>
          <w:lang w:val="es-ES"/>
        </w:rPr>
        <w:t xml:space="preserve"> ser </w:t>
      </w:r>
      <w:r w:rsidR="006951ED" w:rsidRPr="00CD4F34">
        <w:rPr>
          <w:rFonts w:ascii="Arial" w:hAnsi="Arial" w:cs="Arial"/>
          <w:sz w:val="24"/>
          <w:szCs w:val="24"/>
          <w:lang w:val="es-ES"/>
        </w:rPr>
        <w:t>víctima de</w:t>
      </w:r>
      <w:r w:rsidR="00080C53" w:rsidRPr="00CD4F34">
        <w:rPr>
          <w:rFonts w:ascii="Arial" w:hAnsi="Arial" w:cs="Arial"/>
          <w:sz w:val="24"/>
          <w:szCs w:val="24"/>
          <w:lang w:val="es-ES"/>
        </w:rPr>
        <w:t xml:space="preserve"> tratos o penas crueles inhumanas o degradantes, en concordancia con instrumentos internacionales como la Convención contra la Tortura.</w:t>
      </w:r>
    </w:p>
    <w:p w14:paraId="08E8269E" w14:textId="77777777" w:rsidR="00144DDE" w:rsidRDefault="00144DDE" w:rsidP="00861FFD">
      <w:pPr>
        <w:spacing w:line="360" w:lineRule="auto"/>
        <w:jc w:val="both"/>
        <w:rPr>
          <w:rFonts w:ascii="Arial" w:hAnsi="Arial" w:cs="Arial"/>
          <w:sz w:val="24"/>
          <w:szCs w:val="24"/>
          <w:lang w:val="es-ES"/>
        </w:rPr>
      </w:pPr>
    </w:p>
    <w:p w14:paraId="11F31B41" w14:textId="50AEDF6C" w:rsidR="00BB799F" w:rsidRDefault="00F6448B" w:rsidP="007D3C06">
      <w:pPr>
        <w:spacing w:line="360" w:lineRule="auto"/>
        <w:jc w:val="both"/>
        <w:rPr>
          <w:rFonts w:ascii="Arial" w:hAnsi="Arial" w:cs="Arial"/>
          <w:sz w:val="24"/>
          <w:szCs w:val="24"/>
          <w:lang w:val="es-ES"/>
        </w:rPr>
      </w:pPr>
      <w:r>
        <w:rPr>
          <w:rFonts w:ascii="Arial" w:hAnsi="Arial" w:cs="Arial"/>
          <w:sz w:val="24"/>
          <w:szCs w:val="24"/>
          <w:lang w:val="es-ES"/>
        </w:rPr>
        <w:lastRenderedPageBreak/>
        <w:t xml:space="preserve">El acceso </w:t>
      </w:r>
      <w:r w:rsidR="008E5F70">
        <w:rPr>
          <w:rFonts w:ascii="Arial" w:hAnsi="Arial" w:cs="Arial"/>
          <w:sz w:val="24"/>
          <w:szCs w:val="24"/>
          <w:lang w:val="es-ES"/>
        </w:rPr>
        <w:t xml:space="preserve">a medios de </w:t>
      </w:r>
      <w:r>
        <w:rPr>
          <w:rFonts w:ascii="Arial" w:hAnsi="Arial" w:cs="Arial"/>
          <w:sz w:val="24"/>
          <w:szCs w:val="24"/>
          <w:lang w:val="es-ES"/>
        </w:rPr>
        <w:t>comunicación</w:t>
      </w:r>
      <w:r w:rsidR="008E5F70">
        <w:rPr>
          <w:rFonts w:ascii="Arial" w:hAnsi="Arial" w:cs="Arial"/>
          <w:sz w:val="24"/>
          <w:szCs w:val="24"/>
          <w:lang w:val="es-ES"/>
        </w:rPr>
        <w:t xml:space="preserve"> para aquellas personas que han sido privadas de su libertad de manera legítima, </w:t>
      </w:r>
      <w:r w:rsidR="00245770">
        <w:rPr>
          <w:rFonts w:ascii="Arial" w:hAnsi="Arial" w:cs="Arial"/>
          <w:sz w:val="24"/>
          <w:szCs w:val="24"/>
          <w:lang w:val="es-ES"/>
        </w:rPr>
        <w:t>así como</w:t>
      </w:r>
      <w:r w:rsidR="008E5F70">
        <w:rPr>
          <w:rFonts w:ascii="Arial" w:hAnsi="Arial" w:cs="Arial"/>
          <w:sz w:val="24"/>
          <w:szCs w:val="24"/>
          <w:lang w:val="es-ES"/>
        </w:rPr>
        <w:t xml:space="preserve"> </w:t>
      </w:r>
      <w:r w:rsidR="00BB799F">
        <w:rPr>
          <w:rFonts w:ascii="Arial" w:hAnsi="Arial" w:cs="Arial"/>
          <w:sz w:val="24"/>
          <w:szCs w:val="24"/>
          <w:lang w:val="es-ES"/>
        </w:rPr>
        <w:t>la existencia de sistemas informáticos de control, registro y almacenamiento de datos como el Expediente Criminal Único o la Plataforma de Información Policial en el Poder Judicial y el S</w:t>
      </w:r>
      <w:r w:rsidR="001C2D7D">
        <w:rPr>
          <w:rFonts w:ascii="Arial" w:hAnsi="Arial" w:cs="Arial"/>
          <w:sz w:val="24"/>
          <w:szCs w:val="24"/>
          <w:lang w:val="es-ES"/>
        </w:rPr>
        <w:t xml:space="preserve">istema de Información de la </w:t>
      </w:r>
      <w:r w:rsidR="00BB799F">
        <w:rPr>
          <w:rFonts w:ascii="Arial" w:hAnsi="Arial" w:cs="Arial"/>
          <w:sz w:val="24"/>
          <w:szCs w:val="24"/>
          <w:lang w:val="es-ES"/>
        </w:rPr>
        <w:t>A</w:t>
      </w:r>
      <w:r w:rsidR="001C2D7D">
        <w:rPr>
          <w:rFonts w:ascii="Arial" w:hAnsi="Arial" w:cs="Arial"/>
          <w:sz w:val="24"/>
          <w:szCs w:val="24"/>
          <w:lang w:val="es-ES"/>
        </w:rPr>
        <w:t xml:space="preserve">dministración </w:t>
      </w:r>
      <w:r w:rsidR="00BB799F">
        <w:rPr>
          <w:rFonts w:ascii="Arial" w:hAnsi="Arial" w:cs="Arial"/>
          <w:sz w:val="24"/>
          <w:szCs w:val="24"/>
          <w:lang w:val="es-ES"/>
        </w:rPr>
        <w:t>P</w:t>
      </w:r>
      <w:r w:rsidR="001C2D7D">
        <w:rPr>
          <w:rFonts w:ascii="Arial" w:hAnsi="Arial" w:cs="Arial"/>
          <w:sz w:val="24"/>
          <w:szCs w:val="24"/>
          <w:lang w:val="es-ES"/>
        </w:rPr>
        <w:t>enitenciaria o IGNIS</w:t>
      </w:r>
      <w:r w:rsidR="00BB799F">
        <w:rPr>
          <w:rFonts w:ascii="Arial" w:hAnsi="Arial" w:cs="Arial"/>
          <w:sz w:val="24"/>
          <w:szCs w:val="24"/>
          <w:lang w:val="es-ES"/>
        </w:rPr>
        <w:t xml:space="preserve"> en el Ministerio de Justicia y Paz</w:t>
      </w:r>
      <w:r w:rsidR="00D907AB">
        <w:rPr>
          <w:rFonts w:ascii="Arial" w:hAnsi="Arial" w:cs="Arial"/>
          <w:sz w:val="24"/>
          <w:szCs w:val="24"/>
          <w:lang w:val="es-ES"/>
        </w:rPr>
        <w:t>,</w:t>
      </w:r>
      <w:r w:rsidR="00BB799F">
        <w:rPr>
          <w:rFonts w:ascii="Arial" w:hAnsi="Arial" w:cs="Arial"/>
          <w:sz w:val="24"/>
          <w:szCs w:val="24"/>
          <w:lang w:val="es-ES"/>
        </w:rPr>
        <w:t xml:space="preserve"> permiten que la repuesta a cualquier información solicitada sea inmediata</w:t>
      </w:r>
      <w:r w:rsidR="008E5F70">
        <w:rPr>
          <w:rFonts w:ascii="Arial" w:hAnsi="Arial" w:cs="Arial"/>
          <w:sz w:val="24"/>
          <w:szCs w:val="24"/>
          <w:lang w:val="es-ES"/>
        </w:rPr>
        <w:t xml:space="preserve"> </w:t>
      </w:r>
      <w:r w:rsidR="00BB799F">
        <w:rPr>
          <w:rFonts w:ascii="Arial" w:hAnsi="Arial" w:cs="Arial"/>
          <w:sz w:val="24"/>
          <w:szCs w:val="24"/>
          <w:lang w:val="es-ES"/>
        </w:rPr>
        <w:t xml:space="preserve">y certera </w:t>
      </w:r>
      <w:r w:rsidR="008E5F70">
        <w:rPr>
          <w:rFonts w:ascii="Arial" w:hAnsi="Arial" w:cs="Arial"/>
          <w:sz w:val="24"/>
          <w:szCs w:val="24"/>
          <w:lang w:val="es-ES"/>
        </w:rPr>
        <w:t>para que familiares o terceros interesados</w:t>
      </w:r>
      <w:r w:rsidR="000E2D4B">
        <w:rPr>
          <w:rFonts w:ascii="Arial" w:hAnsi="Arial" w:cs="Arial"/>
          <w:sz w:val="24"/>
          <w:szCs w:val="24"/>
          <w:lang w:val="es-ES"/>
        </w:rPr>
        <w:t>,</w:t>
      </w:r>
      <w:r w:rsidR="008E5F70">
        <w:rPr>
          <w:rFonts w:ascii="Arial" w:hAnsi="Arial" w:cs="Arial"/>
          <w:sz w:val="24"/>
          <w:szCs w:val="24"/>
          <w:lang w:val="es-ES"/>
        </w:rPr>
        <w:t xml:space="preserve"> conozcan sobre su condición, su estado e integridad</w:t>
      </w:r>
      <w:r w:rsidR="006F2FB0">
        <w:rPr>
          <w:rFonts w:ascii="Arial" w:hAnsi="Arial" w:cs="Arial"/>
          <w:sz w:val="24"/>
          <w:szCs w:val="24"/>
          <w:lang w:val="es-ES"/>
        </w:rPr>
        <w:t xml:space="preserve">, </w:t>
      </w:r>
      <w:r w:rsidR="00BB799F">
        <w:rPr>
          <w:rFonts w:ascii="Arial" w:hAnsi="Arial" w:cs="Arial"/>
          <w:sz w:val="24"/>
          <w:szCs w:val="24"/>
          <w:lang w:val="es-ES"/>
        </w:rPr>
        <w:t xml:space="preserve">sin perjuicio de aquellos datos que sean confidenciales en respeto de la autodeterminación informativa de las personas. </w:t>
      </w:r>
    </w:p>
    <w:p w14:paraId="69FA4C78" w14:textId="425478ED" w:rsidR="00891D12" w:rsidRDefault="00891D12" w:rsidP="007D3C06">
      <w:pPr>
        <w:spacing w:line="360" w:lineRule="auto"/>
        <w:jc w:val="both"/>
        <w:rPr>
          <w:rFonts w:ascii="Arial" w:hAnsi="Arial" w:cs="Arial"/>
          <w:sz w:val="24"/>
          <w:szCs w:val="24"/>
          <w:lang w:val="es-ES"/>
        </w:rPr>
      </w:pPr>
    </w:p>
    <w:p w14:paraId="3DAFF410" w14:textId="62690625" w:rsidR="00891D12" w:rsidRDefault="00891D12" w:rsidP="007D3C06">
      <w:pPr>
        <w:spacing w:line="360" w:lineRule="auto"/>
        <w:jc w:val="both"/>
        <w:rPr>
          <w:rFonts w:ascii="Arial" w:hAnsi="Arial" w:cs="Arial"/>
          <w:sz w:val="24"/>
          <w:szCs w:val="24"/>
          <w:lang w:val="es-ES"/>
        </w:rPr>
      </w:pPr>
      <w:r>
        <w:rPr>
          <w:rFonts w:ascii="Arial" w:hAnsi="Arial" w:cs="Arial"/>
          <w:sz w:val="24"/>
          <w:szCs w:val="24"/>
          <w:lang w:val="es-ES"/>
        </w:rPr>
        <w:t>Claro está que para lograr el éxito en la investigación de un delito es posible que el derecho a la comunicación se vea afectado, en aquellas ocasiones en que sospeche que podría intervenirla, afectarla u obstaculizarla. La Constitución Política y el Código Penal, permiten mantener incomunicada a una persona detenida hasta por seis horas en el caso de la policía judicial y el Ministerio Público y hasta por diez días por parte de las personas juzgadoras y en resolución fundada</w:t>
      </w:r>
      <w:r w:rsidR="004E0456">
        <w:rPr>
          <w:rFonts w:ascii="Arial" w:hAnsi="Arial" w:cs="Arial"/>
          <w:sz w:val="24"/>
          <w:szCs w:val="24"/>
          <w:lang w:val="es-ES"/>
        </w:rPr>
        <w:t>. C</w:t>
      </w:r>
      <w:r>
        <w:rPr>
          <w:rFonts w:ascii="Arial" w:hAnsi="Arial" w:cs="Arial"/>
          <w:sz w:val="24"/>
          <w:szCs w:val="24"/>
          <w:lang w:val="es-ES"/>
        </w:rPr>
        <w:t xml:space="preserve">uando la persona se encuentre en prisión preventiva, bajo ninguna circunstancia, la incomunicación será con su abogado defensor, ni significará la imposibilidad de familiares o terceros de conocer sobre su detención y condición. </w:t>
      </w:r>
    </w:p>
    <w:p w14:paraId="38B33217" w14:textId="77777777" w:rsidR="00BB799F" w:rsidRDefault="00BB799F" w:rsidP="007D3C06">
      <w:pPr>
        <w:spacing w:line="360" w:lineRule="auto"/>
        <w:jc w:val="both"/>
        <w:rPr>
          <w:rFonts w:ascii="Arial" w:hAnsi="Arial" w:cs="Arial"/>
          <w:sz w:val="24"/>
          <w:szCs w:val="24"/>
          <w:lang w:val="es-ES"/>
        </w:rPr>
      </w:pPr>
    </w:p>
    <w:p w14:paraId="5A163B71" w14:textId="634A84FC" w:rsidR="003C3C5B" w:rsidRDefault="00891D12" w:rsidP="007D3C06">
      <w:pPr>
        <w:spacing w:line="360" w:lineRule="auto"/>
        <w:jc w:val="both"/>
        <w:rPr>
          <w:rFonts w:ascii="Arial" w:hAnsi="Arial" w:cs="Arial"/>
          <w:sz w:val="24"/>
          <w:szCs w:val="24"/>
          <w:lang w:val="es-ES"/>
        </w:rPr>
      </w:pPr>
      <w:r>
        <w:rPr>
          <w:rFonts w:ascii="Arial" w:hAnsi="Arial" w:cs="Arial"/>
          <w:sz w:val="24"/>
          <w:szCs w:val="24"/>
          <w:lang w:val="es-ES"/>
        </w:rPr>
        <w:t>En todo caso, a</w:t>
      </w:r>
      <w:r w:rsidR="0041099F">
        <w:rPr>
          <w:rFonts w:ascii="Arial" w:hAnsi="Arial" w:cs="Arial"/>
          <w:sz w:val="24"/>
          <w:szCs w:val="24"/>
          <w:lang w:val="es-ES"/>
        </w:rPr>
        <w:t>quellos quienes se consideren vulnerados en el respeto de sus derechos</w:t>
      </w:r>
      <w:r w:rsidR="00DC5855">
        <w:rPr>
          <w:rFonts w:ascii="Arial" w:hAnsi="Arial" w:cs="Arial"/>
          <w:sz w:val="24"/>
          <w:szCs w:val="24"/>
          <w:lang w:val="es-ES"/>
        </w:rPr>
        <w:t xml:space="preserve"> o los derechos de terceros</w:t>
      </w:r>
      <w:r w:rsidR="0041099F">
        <w:rPr>
          <w:rFonts w:ascii="Arial" w:hAnsi="Arial" w:cs="Arial"/>
          <w:sz w:val="24"/>
          <w:szCs w:val="24"/>
          <w:lang w:val="es-ES"/>
        </w:rPr>
        <w:t xml:space="preserve">, tendrán la posibilidad de </w:t>
      </w:r>
      <w:r w:rsidR="00DC5855">
        <w:rPr>
          <w:rFonts w:ascii="Arial" w:hAnsi="Arial" w:cs="Arial"/>
          <w:sz w:val="24"/>
          <w:szCs w:val="24"/>
          <w:lang w:val="es-ES"/>
        </w:rPr>
        <w:t xml:space="preserve">recurrir las decisiones o los actos </w:t>
      </w:r>
      <w:r w:rsidR="00245770">
        <w:rPr>
          <w:rFonts w:ascii="Arial" w:hAnsi="Arial" w:cs="Arial"/>
          <w:sz w:val="24"/>
          <w:szCs w:val="24"/>
          <w:lang w:val="es-ES"/>
        </w:rPr>
        <w:t xml:space="preserve">de las autoridades judiciales </w:t>
      </w:r>
      <w:r w:rsidR="00DC5855">
        <w:rPr>
          <w:rFonts w:ascii="Arial" w:hAnsi="Arial" w:cs="Arial"/>
          <w:sz w:val="24"/>
          <w:szCs w:val="24"/>
          <w:lang w:val="es-ES"/>
        </w:rPr>
        <w:t>por medio</w:t>
      </w:r>
      <w:r w:rsidR="006F2FB0">
        <w:rPr>
          <w:rFonts w:ascii="Arial" w:hAnsi="Arial" w:cs="Arial"/>
          <w:sz w:val="24"/>
          <w:szCs w:val="24"/>
          <w:lang w:val="es-ES"/>
        </w:rPr>
        <w:t xml:space="preserve"> del recurso de Hábeas Corpus y Amparo ante la Sala Constitucional de la Corte Suprema de Justicia, </w:t>
      </w:r>
      <w:r w:rsidR="00245770">
        <w:rPr>
          <w:rFonts w:ascii="Arial" w:hAnsi="Arial" w:cs="Arial"/>
          <w:sz w:val="24"/>
          <w:szCs w:val="24"/>
          <w:lang w:val="es-ES"/>
        </w:rPr>
        <w:t xml:space="preserve">el </w:t>
      </w:r>
      <w:r w:rsidR="006F2FB0">
        <w:rPr>
          <w:rFonts w:ascii="Arial" w:hAnsi="Arial" w:cs="Arial"/>
          <w:sz w:val="24"/>
          <w:szCs w:val="24"/>
          <w:lang w:val="es-ES"/>
        </w:rPr>
        <w:t xml:space="preserve">recurso de apelación ante los </w:t>
      </w:r>
      <w:r w:rsidR="006F2FB0" w:rsidRPr="00CD4F34">
        <w:rPr>
          <w:rFonts w:ascii="Arial" w:hAnsi="Arial" w:cs="Arial"/>
          <w:sz w:val="24"/>
          <w:szCs w:val="24"/>
          <w:lang w:val="es-ES"/>
        </w:rPr>
        <w:t>Tribunales de Justicia por la denegatoria o aprobación de la extradición, el incidente de queja en el Juzgado de Ejecución de la Pena</w:t>
      </w:r>
      <w:r w:rsidR="002F64AF" w:rsidRPr="00CD4F34">
        <w:rPr>
          <w:rFonts w:ascii="Arial" w:hAnsi="Arial" w:cs="Arial"/>
          <w:sz w:val="24"/>
          <w:szCs w:val="24"/>
          <w:lang w:val="es-ES"/>
        </w:rPr>
        <w:t>,</w:t>
      </w:r>
      <w:r w:rsidR="006F2FB0" w:rsidRPr="00CD4F34">
        <w:rPr>
          <w:rFonts w:ascii="Arial" w:hAnsi="Arial" w:cs="Arial"/>
          <w:sz w:val="24"/>
          <w:szCs w:val="24"/>
          <w:lang w:val="es-ES"/>
        </w:rPr>
        <w:t xml:space="preserve"> la denuncia en la Defensoría de los Habitante</w:t>
      </w:r>
      <w:r w:rsidR="004E0456">
        <w:rPr>
          <w:rFonts w:ascii="Arial" w:hAnsi="Arial" w:cs="Arial"/>
          <w:sz w:val="24"/>
          <w:szCs w:val="24"/>
          <w:lang w:val="es-ES"/>
        </w:rPr>
        <w:t>s</w:t>
      </w:r>
      <w:r w:rsidR="006F2FB0" w:rsidRPr="00CD4F34">
        <w:rPr>
          <w:rFonts w:ascii="Arial" w:hAnsi="Arial" w:cs="Arial"/>
          <w:sz w:val="24"/>
          <w:szCs w:val="24"/>
          <w:lang w:val="es-ES"/>
        </w:rPr>
        <w:t xml:space="preserve"> </w:t>
      </w:r>
      <w:r w:rsidR="00CD4F34" w:rsidRPr="00CD4F34">
        <w:rPr>
          <w:rFonts w:ascii="Arial" w:hAnsi="Arial" w:cs="Arial"/>
          <w:sz w:val="24"/>
          <w:szCs w:val="24"/>
          <w:lang w:val="es-ES"/>
        </w:rPr>
        <w:t>o</w:t>
      </w:r>
      <w:r w:rsidR="006F2FB0" w:rsidRPr="00CD4F34">
        <w:rPr>
          <w:rFonts w:ascii="Arial" w:hAnsi="Arial" w:cs="Arial"/>
          <w:sz w:val="24"/>
          <w:szCs w:val="24"/>
          <w:lang w:val="es-ES"/>
        </w:rPr>
        <w:t xml:space="preserve"> las Contralorías de Servicio</w:t>
      </w:r>
      <w:r w:rsidR="00B508BA">
        <w:rPr>
          <w:rFonts w:ascii="Arial" w:hAnsi="Arial" w:cs="Arial"/>
          <w:sz w:val="24"/>
          <w:szCs w:val="24"/>
          <w:lang w:val="es-ES"/>
        </w:rPr>
        <w:t>s e</w:t>
      </w:r>
      <w:r w:rsidR="00CD4F34" w:rsidRPr="00CD4F34">
        <w:rPr>
          <w:rFonts w:ascii="Arial" w:hAnsi="Arial" w:cs="Arial"/>
          <w:sz w:val="24"/>
          <w:szCs w:val="24"/>
          <w:lang w:val="es-ES"/>
        </w:rPr>
        <w:t xml:space="preserve"> </w:t>
      </w:r>
      <w:r w:rsidR="002F64AF" w:rsidRPr="00CD4F34">
        <w:rPr>
          <w:rFonts w:ascii="Arial" w:hAnsi="Arial" w:cs="Arial"/>
          <w:sz w:val="24"/>
          <w:szCs w:val="24"/>
          <w:lang w:val="es-ES"/>
        </w:rPr>
        <w:t>inclusive, algunas instituciones han implementado sistemas internos de gestión de calidad</w:t>
      </w:r>
      <w:r w:rsidR="006F2FB0" w:rsidRPr="00CD4F34">
        <w:rPr>
          <w:rFonts w:ascii="Arial" w:hAnsi="Arial" w:cs="Arial"/>
          <w:sz w:val="24"/>
          <w:szCs w:val="24"/>
          <w:lang w:val="es-ES"/>
        </w:rPr>
        <w:t>.</w:t>
      </w:r>
    </w:p>
    <w:p w14:paraId="122EA1F6" w14:textId="6DA61B68" w:rsidR="008E5F70" w:rsidRDefault="008E5F70" w:rsidP="007D3C06">
      <w:pPr>
        <w:spacing w:line="360" w:lineRule="auto"/>
        <w:jc w:val="both"/>
        <w:rPr>
          <w:rFonts w:ascii="Arial" w:hAnsi="Arial" w:cs="Arial"/>
          <w:sz w:val="24"/>
          <w:szCs w:val="24"/>
          <w:lang w:val="es-ES"/>
        </w:rPr>
      </w:pPr>
    </w:p>
    <w:p w14:paraId="6D827BD4" w14:textId="140FF8E8" w:rsidR="002777DF" w:rsidRDefault="003E404A" w:rsidP="00861FFD">
      <w:pPr>
        <w:spacing w:line="360" w:lineRule="auto"/>
        <w:jc w:val="both"/>
        <w:rPr>
          <w:rFonts w:ascii="Arial" w:hAnsi="Arial" w:cs="Arial"/>
          <w:sz w:val="24"/>
          <w:szCs w:val="24"/>
          <w:lang w:val="es-ES"/>
        </w:rPr>
      </w:pPr>
      <w:r>
        <w:rPr>
          <w:rFonts w:ascii="Arial" w:hAnsi="Arial" w:cs="Arial"/>
          <w:sz w:val="24"/>
          <w:szCs w:val="24"/>
          <w:lang w:val="es-ES"/>
        </w:rPr>
        <w:lastRenderedPageBreak/>
        <w:t xml:space="preserve">A propósito de la Covid-19, </w:t>
      </w:r>
      <w:r w:rsidR="00E0424A">
        <w:rPr>
          <w:rFonts w:ascii="Arial" w:hAnsi="Arial" w:cs="Arial"/>
          <w:sz w:val="24"/>
          <w:szCs w:val="24"/>
          <w:lang w:val="es-ES"/>
        </w:rPr>
        <w:t>desde del 16 de marzo del 2020</w:t>
      </w:r>
      <w:r w:rsidR="00E0424A">
        <w:rPr>
          <w:rStyle w:val="Refdenotaalpie"/>
          <w:rFonts w:ascii="Arial" w:hAnsi="Arial" w:cs="Arial"/>
          <w:sz w:val="24"/>
          <w:szCs w:val="24"/>
          <w:lang w:val="es-ES"/>
        </w:rPr>
        <w:footnoteReference w:id="1"/>
      </w:r>
      <w:r w:rsidR="00E0424A">
        <w:rPr>
          <w:rFonts w:ascii="Arial" w:hAnsi="Arial" w:cs="Arial"/>
          <w:sz w:val="24"/>
          <w:szCs w:val="24"/>
          <w:lang w:val="es-ES"/>
        </w:rPr>
        <w:t xml:space="preserve"> y hasta el 10 de agosto del 2022,</w:t>
      </w:r>
      <w:r w:rsidR="00803999">
        <w:rPr>
          <w:rFonts w:ascii="Arial" w:hAnsi="Arial" w:cs="Arial"/>
          <w:sz w:val="24"/>
          <w:szCs w:val="24"/>
          <w:lang w:val="es-ES"/>
        </w:rPr>
        <w:t xml:space="preserve"> algunos</w:t>
      </w:r>
      <w:r w:rsidR="009C0474">
        <w:rPr>
          <w:rFonts w:ascii="Arial" w:hAnsi="Arial" w:cs="Arial"/>
          <w:sz w:val="24"/>
          <w:szCs w:val="24"/>
          <w:lang w:val="es-ES"/>
        </w:rPr>
        <w:t xml:space="preserve"> otros</w:t>
      </w:r>
      <w:r w:rsidR="00803999">
        <w:rPr>
          <w:rFonts w:ascii="Arial" w:hAnsi="Arial" w:cs="Arial"/>
          <w:sz w:val="24"/>
          <w:szCs w:val="24"/>
          <w:lang w:val="es-ES"/>
        </w:rPr>
        <w:t xml:space="preserve"> derechos constitucionales como</w:t>
      </w:r>
      <w:r w:rsidR="00E0424A">
        <w:rPr>
          <w:rFonts w:ascii="Arial" w:hAnsi="Arial" w:cs="Arial"/>
          <w:sz w:val="24"/>
          <w:szCs w:val="24"/>
          <w:lang w:val="es-ES"/>
        </w:rPr>
        <w:t xml:space="preserve"> </w:t>
      </w:r>
      <w:r w:rsidR="00803999">
        <w:rPr>
          <w:rFonts w:ascii="Arial" w:hAnsi="Arial" w:cs="Arial"/>
          <w:sz w:val="24"/>
          <w:szCs w:val="24"/>
          <w:lang w:val="es-ES"/>
        </w:rPr>
        <w:t>el</w:t>
      </w:r>
      <w:r>
        <w:rPr>
          <w:rFonts w:ascii="Arial" w:hAnsi="Arial" w:cs="Arial"/>
          <w:sz w:val="24"/>
          <w:szCs w:val="24"/>
          <w:lang w:val="es-ES"/>
        </w:rPr>
        <w:t xml:space="preserve"> derecho a la libertad de tránsito</w:t>
      </w:r>
      <w:r w:rsidR="009C0474">
        <w:rPr>
          <w:rFonts w:ascii="Arial" w:hAnsi="Arial" w:cs="Arial"/>
          <w:sz w:val="24"/>
          <w:szCs w:val="24"/>
          <w:lang w:val="es-ES"/>
        </w:rPr>
        <w:t>,</w:t>
      </w:r>
      <w:r>
        <w:rPr>
          <w:rFonts w:ascii="Arial" w:hAnsi="Arial" w:cs="Arial"/>
          <w:sz w:val="24"/>
          <w:szCs w:val="24"/>
          <w:lang w:val="es-ES"/>
        </w:rPr>
        <w:t xml:space="preserve"> se vi</w:t>
      </w:r>
      <w:r w:rsidR="00803999">
        <w:rPr>
          <w:rFonts w:ascii="Arial" w:hAnsi="Arial" w:cs="Arial"/>
          <w:sz w:val="24"/>
          <w:szCs w:val="24"/>
          <w:lang w:val="es-ES"/>
        </w:rPr>
        <w:t xml:space="preserve">eron </w:t>
      </w:r>
      <w:r>
        <w:rPr>
          <w:rFonts w:ascii="Arial" w:hAnsi="Arial" w:cs="Arial"/>
          <w:sz w:val="24"/>
          <w:szCs w:val="24"/>
          <w:lang w:val="es-ES"/>
        </w:rPr>
        <w:t>restringido</w:t>
      </w:r>
      <w:r w:rsidR="00803999">
        <w:rPr>
          <w:rFonts w:ascii="Arial" w:hAnsi="Arial" w:cs="Arial"/>
          <w:sz w:val="24"/>
          <w:szCs w:val="24"/>
          <w:lang w:val="es-ES"/>
        </w:rPr>
        <w:t>s</w:t>
      </w:r>
      <w:r>
        <w:rPr>
          <w:rFonts w:ascii="Arial" w:hAnsi="Arial" w:cs="Arial"/>
          <w:sz w:val="24"/>
          <w:szCs w:val="24"/>
          <w:lang w:val="es-ES"/>
        </w:rPr>
        <w:t xml:space="preserve"> </w:t>
      </w:r>
      <w:r w:rsidR="00B658D4">
        <w:rPr>
          <w:rFonts w:ascii="Arial" w:hAnsi="Arial" w:cs="Arial"/>
          <w:sz w:val="24"/>
          <w:szCs w:val="24"/>
          <w:lang w:val="es-ES"/>
        </w:rPr>
        <w:t xml:space="preserve">por </w:t>
      </w:r>
      <w:r w:rsidR="00EA02AF">
        <w:rPr>
          <w:rFonts w:ascii="Arial" w:hAnsi="Arial" w:cs="Arial"/>
          <w:sz w:val="24"/>
          <w:szCs w:val="24"/>
          <w:lang w:val="es-ES"/>
        </w:rPr>
        <w:t>parte del Poder Ejecutivo</w:t>
      </w:r>
      <w:r w:rsidR="00B658D4">
        <w:rPr>
          <w:rFonts w:ascii="Arial" w:hAnsi="Arial" w:cs="Arial"/>
          <w:sz w:val="24"/>
          <w:szCs w:val="24"/>
          <w:lang w:val="es-ES"/>
        </w:rPr>
        <w:t xml:space="preserve"> de la Republica de Costa Rica</w:t>
      </w:r>
      <w:r w:rsidR="00C77FAB">
        <w:rPr>
          <w:rFonts w:ascii="Arial" w:hAnsi="Arial" w:cs="Arial"/>
          <w:sz w:val="24"/>
          <w:szCs w:val="24"/>
          <w:lang w:val="es-ES"/>
        </w:rPr>
        <w:t xml:space="preserve">, por medio de </w:t>
      </w:r>
      <w:r w:rsidR="00803999">
        <w:rPr>
          <w:rFonts w:ascii="Arial" w:hAnsi="Arial" w:cs="Arial"/>
          <w:sz w:val="24"/>
          <w:szCs w:val="24"/>
          <w:lang w:val="es-ES"/>
        </w:rPr>
        <w:t>una declaratoria</w:t>
      </w:r>
      <w:r w:rsidR="00BD361C">
        <w:rPr>
          <w:rFonts w:ascii="Arial" w:hAnsi="Arial" w:cs="Arial"/>
          <w:sz w:val="24"/>
          <w:szCs w:val="24"/>
          <w:lang w:val="es-ES"/>
        </w:rPr>
        <w:t xml:space="preserve"> excepcional de emergencia</w:t>
      </w:r>
      <w:r w:rsidR="00E0424A">
        <w:rPr>
          <w:rFonts w:ascii="Arial" w:hAnsi="Arial" w:cs="Arial"/>
          <w:sz w:val="24"/>
          <w:szCs w:val="24"/>
          <w:lang w:val="es-ES"/>
        </w:rPr>
        <w:t xml:space="preserve">, </w:t>
      </w:r>
      <w:r w:rsidR="00BD361C">
        <w:rPr>
          <w:rFonts w:ascii="Arial" w:hAnsi="Arial" w:cs="Arial"/>
          <w:sz w:val="24"/>
          <w:szCs w:val="24"/>
          <w:lang w:val="es-ES"/>
        </w:rPr>
        <w:t xml:space="preserve">potestad </w:t>
      </w:r>
      <w:r w:rsidR="00803999">
        <w:rPr>
          <w:rFonts w:ascii="Arial" w:hAnsi="Arial" w:cs="Arial"/>
          <w:sz w:val="24"/>
          <w:szCs w:val="24"/>
          <w:lang w:val="es-ES"/>
        </w:rPr>
        <w:t>otorgada por</w:t>
      </w:r>
      <w:r w:rsidR="00BD361C">
        <w:rPr>
          <w:rFonts w:ascii="Arial" w:hAnsi="Arial" w:cs="Arial"/>
          <w:sz w:val="24"/>
          <w:szCs w:val="24"/>
          <w:lang w:val="es-ES"/>
        </w:rPr>
        <w:t xml:space="preserve"> la Constitución Política</w:t>
      </w:r>
      <w:r w:rsidR="00BD361C">
        <w:rPr>
          <w:rStyle w:val="Refdenotaalpie"/>
          <w:rFonts w:ascii="Arial" w:hAnsi="Arial" w:cs="Arial"/>
          <w:sz w:val="24"/>
          <w:szCs w:val="24"/>
          <w:lang w:val="es-ES"/>
        </w:rPr>
        <w:footnoteReference w:id="2"/>
      </w:r>
      <w:r w:rsidR="00803999">
        <w:rPr>
          <w:rFonts w:ascii="Arial" w:hAnsi="Arial" w:cs="Arial"/>
          <w:sz w:val="24"/>
          <w:szCs w:val="24"/>
          <w:lang w:val="es-ES"/>
        </w:rPr>
        <w:t xml:space="preserve"> y amparada por la Sala Constitucional de la Corte Suprema de Justicia</w:t>
      </w:r>
      <w:r w:rsidR="00803999">
        <w:rPr>
          <w:rStyle w:val="Refdenotaalpie"/>
          <w:rFonts w:ascii="Arial" w:hAnsi="Arial" w:cs="Arial"/>
          <w:sz w:val="24"/>
          <w:szCs w:val="24"/>
          <w:lang w:val="es-ES"/>
        </w:rPr>
        <w:footnoteReference w:id="3"/>
      </w:r>
      <w:r w:rsidR="002777DF">
        <w:rPr>
          <w:rFonts w:ascii="Arial" w:hAnsi="Arial" w:cs="Arial"/>
          <w:sz w:val="24"/>
          <w:szCs w:val="24"/>
          <w:lang w:val="es-ES"/>
        </w:rPr>
        <w:t>, siempre bajo el principio de legalidad</w:t>
      </w:r>
      <w:r w:rsidR="00A3606D">
        <w:rPr>
          <w:rFonts w:ascii="Arial" w:hAnsi="Arial" w:cs="Arial"/>
          <w:sz w:val="24"/>
          <w:szCs w:val="24"/>
          <w:lang w:val="es-ES"/>
        </w:rPr>
        <w:t xml:space="preserve"> y con la</w:t>
      </w:r>
      <w:r w:rsidR="002777DF">
        <w:rPr>
          <w:rFonts w:ascii="Arial" w:hAnsi="Arial" w:cs="Arial"/>
          <w:sz w:val="24"/>
          <w:szCs w:val="24"/>
          <w:lang w:val="es-ES"/>
        </w:rPr>
        <w:t xml:space="preserve"> única</w:t>
      </w:r>
      <w:r w:rsidR="00A3606D">
        <w:rPr>
          <w:rFonts w:ascii="Arial" w:hAnsi="Arial" w:cs="Arial"/>
          <w:sz w:val="24"/>
          <w:szCs w:val="24"/>
          <w:lang w:val="es-ES"/>
        </w:rPr>
        <w:t xml:space="preserve"> finalidad de resguardar la vida humana que antecede a cualesquiera otros derechos que ese cuerpo normativo otorgue</w:t>
      </w:r>
      <w:r w:rsidR="002777DF">
        <w:rPr>
          <w:rFonts w:ascii="Arial" w:hAnsi="Arial" w:cs="Arial"/>
          <w:sz w:val="24"/>
          <w:szCs w:val="24"/>
          <w:lang w:val="es-ES"/>
        </w:rPr>
        <w:t>.</w:t>
      </w:r>
    </w:p>
    <w:p w14:paraId="31BC1DFD" w14:textId="77777777" w:rsidR="002777DF" w:rsidRDefault="002777DF" w:rsidP="00861FFD">
      <w:pPr>
        <w:spacing w:line="360" w:lineRule="auto"/>
        <w:jc w:val="both"/>
        <w:rPr>
          <w:rFonts w:ascii="Arial" w:hAnsi="Arial" w:cs="Arial"/>
          <w:sz w:val="24"/>
          <w:szCs w:val="24"/>
          <w:lang w:val="es-ES"/>
        </w:rPr>
      </w:pPr>
    </w:p>
    <w:p w14:paraId="57442B86" w14:textId="7370C4F6" w:rsidR="00DB29B0" w:rsidRDefault="002777DF" w:rsidP="00861FFD">
      <w:pPr>
        <w:spacing w:line="360" w:lineRule="auto"/>
        <w:jc w:val="both"/>
        <w:rPr>
          <w:rFonts w:ascii="Arial" w:hAnsi="Arial" w:cs="Arial"/>
          <w:sz w:val="24"/>
          <w:szCs w:val="24"/>
          <w:lang w:val="es-ES"/>
        </w:rPr>
      </w:pPr>
      <w:r>
        <w:rPr>
          <w:rFonts w:ascii="Arial" w:hAnsi="Arial" w:cs="Arial"/>
          <w:sz w:val="24"/>
          <w:szCs w:val="24"/>
          <w:lang w:val="es-ES"/>
        </w:rPr>
        <w:t>Es conocido</w:t>
      </w:r>
      <w:r w:rsidR="00B73CAA">
        <w:rPr>
          <w:rFonts w:ascii="Arial" w:hAnsi="Arial" w:cs="Arial"/>
          <w:sz w:val="24"/>
          <w:szCs w:val="24"/>
          <w:lang w:val="es-ES"/>
        </w:rPr>
        <w:t xml:space="preserve"> globalmente</w:t>
      </w:r>
      <w:r>
        <w:rPr>
          <w:rFonts w:ascii="Arial" w:hAnsi="Arial" w:cs="Arial"/>
          <w:sz w:val="24"/>
          <w:szCs w:val="24"/>
          <w:lang w:val="es-ES"/>
        </w:rPr>
        <w:t xml:space="preserve"> </w:t>
      </w:r>
      <w:r w:rsidR="00B73CAA">
        <w:rPr>
          <w:rFonts w:ascii="Arial" w:hAnsi="Arial" w:cs="Arial"/>
          <w:sz w:val="24"/>
          <w:szCs w:val="24"/>
          <w:lang w:val="es-ES"/>
        </w:rPr>
        <w:t xml:space="preserve">que el coronavirus se convirtió en pandemia </w:t>
      </w:r>
      <w:r w:rsidR="00CD4F34">
        <w:rPr>
          <w:rFonts w:ascii="Arial" w:hAnsi="Arial" w:cs="Arial"/>
          <w:sz w:val="24"/>
          <w:szCs w:val="24"/>
          <w:lang w:val="es-ES"/>
        </w:rPr>
        <w:t xml:space="preserve">por </w:t>
      </w:r>
      <w:r w:rsidR="00B73CAA">
        <w:rPr>
          <w:rFonts w:ascii="Arial" w:hAnsi="Arial" w:cs="Arial"/>
          <w:sz w:val="24"/>
          <w:szCs w:val="24"/>
          <w:lang w:val="es-ES"/>
        </w:rPr>
        <w:t>su</w:t>
      </w:r>
      <w:r w:rsidR="00352897">
        <w:rPr>
          <w:rFonts w:ascii="Arial" w:hAnsi="Arial" w:cs="Arial"/>
          <w:sz w:val="24"/>
          <w:szCs w:val="24"/>
          <w:lang w:val="es-ES"/>
        </w:rPr>
        <w:t xml:space="preserve"> </w:t>
      </w:r>
      <w:r w:rsidR="00352897">
        <w:rPr>
          <w:rFonts w:ascii="Arial" w:hAnsi="Arial" w:cs="Arial"/>
          <w:sz w:val="24"/>
          <w:szCs w:val="24"/>
          <w:lang w:val="es-ES"/>
        </w:rPr>
        <w:t>rápida</w:t>
      </w:r>
      <w:r w:rsidR="00B73CAA">
        <w:rPr>
          <w:rFonts w:ascii="Arial" w:hAnsi="Arial" w:cs="Arial"/>
          <w:sz w:val="24"/>
          <w:szCs w:val="24"/>
          <w:lang w:val="es-ES"/>
        </w:rPr>
        <w:t xml:space="preserve"> propagación y grave afectación a la salud pública,</w:t>
      </w:r>
      <w:r w:rsidR="00562760">
        <w:rPr>
          <w:rFonts w:ascii="Arial" w:hAnsi="Arial" w:cs="Arial"/>
          <w:sz w:val="24"/>
          <w:szCs w:val="24"/>
          <w:lang w:val="es-ES"/>
        </w:rPr>
        <w:t xml:space="preserve"> lo que obligó a tomar medidas para evitar su </w:t>
      </w:r>
      <w:r w:rsidR="00AC3795">
        <w:rPr>
          <w:rFonts w:ascii="Arial" w:hAnsi="Arial" w:cs="Arial"/>
          <w:sz w:val="24"/>
          <w:szCs w:val="24"/>
          <w:lang w:val="es-ES"/>
        </w:rPr>
        <w:t xml:space="preserve">contagio </w:t>
      </w:r>
      <w:r w:rsidR="00562760">
        <w:rPr>
          <w:rFonts w:ascii="Arial" w:hAnsi="Arial" w:cs="Arial"/>
          <w:sz w:val="24"/>
          <w:szCs w:val="24"/>
          <w:lang w:val="es-ES"/>
        </w:rPr>
        <w:t>y males mayores,</w:t>
      </w:r>
      <w:r w:rsidR="00B73CAA">
        <w:rPr>
          <w:rFonts w:ascii="Arial" w:hAnsi="Arial" w:cs="Arial"/>
          <w:sz w:val="24"/>
          <w:szCs w:val="24"/>
          <w:lang w:val="es-ES"/>
        </w:rPr>
        <w:t xml:space="preserve"> d</w:t>
      </w:r>
      <w:r w:rsidR="00A3606D">
        <w:rPr>
          <w:rFonts w:ascii="Arial" w:hAnsi="Arial" w:cs="Arial"/>
          <w:sz w:val="24"/>
          <w:szCs w:val="24"/>
          <w:lang w:val="es-ES"/>
        </w:rPr>
        <w:t>urante ese periodo</w:t>
      </w:r>
      <w:r w:rsidR="00562760">
        <w:rPr>
          <w:rFonts w:ascii="Arial" w:hAnsi="Arial" w:cs="Arial"/>
          <w:sz w:val="24"/>
          <w:szCs w:val="24"/>
          <w:lang w:val="es-ES"/>
        </w:rPr>
        <w:t xml:space="preserve"> en nuestro país con dicha declaratoria de emergencia, </w:t>
      </w:r>
      <w:r w:rsidR="00B73CAA">
        <w:rPr>
          <w:rFonts w:ascii="Arial" w:hAnsi="Arial" w:cs="Arial"/>
          <w:sz w:val="24"/>
          <w:szCs w:val="24"/>
          <w:lang w:val="es-ES"/>
        </w:rPr>
        <w:t>la restricción a</w:t>
      </w:r>
      <w:r w:rsidR="0060304C">
        <w:rPr>
          <w:rFonts w:ascii="Arial" w:hAnsi="Arial" w:cs="Arial"/>
          <w:sz w:val="24"/>
          <w:szCs w:val="24"/>
          <w:lang w:val="es-ES"/>
        </w:rPr>
        <w:t xml:space="preserve"> algunos de</w:t>
      </w:r>
      <w:r w:rsidR="00562760">
        <w:rPr>
          <w:rFonts w:ascii="Arial" w:hAnsi="Arial" w:cs="Arial"/>
          <w:sz w:val="24"/>
          <w:szCs w:val="24"/>
          <w:lang w:val="es-ES"/>
        </w:rPr>
        <w:t xml:space="preserve"> esos</w:t>
      </w:r>
      <w:r w:rsidR="0060304C">
        <w:rPr>
          <w:rFonts w:ascii="Arial" w:hAnsi="Arial" w:cs="Arial"/>
          <w:sz w:val="24"/>
          <w:szCs w:val="24"/>
          <w:lang w:val="es-ES"/>
        </w:rPr>
        <w:t xml:space="preserve"> </w:t>
      </w:r>
      <w:r w:rsidR="007711AF">
        <w:rPr>
          <w:rFonts w:ascii="Arial" w:hAnsi="Arial" w:cs="Arial"/>
          <w:sz w:val="24"/>
          <w:szCs w:val="24"/>
          <w:lang w:val="es-ES"/>
        </w:rPr>
        <w:t>derechos fundamentales</w:t>
      </w:r>
      <w:r w:rsidR="00B73CAA">
        <w:rPr>
          <w:rFonts w:ascii="Arial" w:hAnsi="Arial" w:cs="Arial"/>
          <w:sz w:val="24"/>
          <w:szCs w:val="24"/>
          <w:lang w:val="es-ES"/>
        </w:rPr>
        <w:t xml:space="preserve"> se vio representada por medio de </w:t>
      </w:r>
      <w:r w:rsidR="00BB01BA">
        <w:rPr>
          <w:rFonts w:ascii="Arial" w:hAnsi="Arial" w:cs="Arial"/>
          <w:sz w:val="24"/>
          <w:szCs w:val="24"/>
          <w:lang w:val="es-ES"/>
        </w:rPr>
        <w:t xml:space="preserve">cierres de establecimientos, restricciones vehiculares </w:t>
      </w:r>
      <w:r w:rsidR="00562760">
        <w:rPr>
          <w:rFonts w:ascii="Arial" w:hAnsi="Arial" w:cs="Arial"/>
          <w:sz w:val="24"/>
          <w:szCs w:val="24"/>
          <w:lang w:val="es-ES"/>
        </w:rPr>
        <w:t xml:space="preserve">o la </w:t>
      </w:r>
      <w:r w:rsidR="00BB01BA">
        <w:rPr>
          <w:rFonts w:ascii="Arial" w:hAnsi="Arial" w:cs="Arial"/>
          <w:sz w:val="24"/>
          <w:szCs w:val="24"/>
          <w:lang w:val="es-ES"/>
        </w:rPr>
        <w:t xml:space="preserve">obligatoriedad </w:t>
      </w:r>
      <w:r w:rsidR="0060304C">
        <w:rPr>
          <w:rFonts w:ascii="Arial" w:hAnsi="Arial" w:cs="Arial"/>
          <w:sz w:val="24"/>
          <w:szCs w:val="24"/>
          <w:lang w:val="es-ES"/>
        </w:rPr>
        <w:t>de</w:t>
      </w:r>
      <w:r w:rsidR="0053683E">
        <w:rPr>
          <w:rFonts w:ascii="Arial" w:hAnsi="Arial" w:cs="Arial"/>
          <w:sz w:val="24"/>
          <w:szCs w:val="24"/>
          <w:lang w:val="es-ES"/>
        </w:rPr>
        <w:t xml:space="preserve"> uso de</w:t>
      </w:r>
      <w:r w:rsidR="0060304C">
        <w:rPr>
          <w:rFonts w:ascii="Arial" w:hAnsi="Arial" w:cs="Arial"/>
          <w:sz w:val="24"/>
          <w:szCs w:val="24"/>
          <w:lang w:val="es-ES"/>
        </w:rPr>
        <w:t xml:space="preserve"> métodos</w:t>
      </w:r>
      <w:r w:rsidR="00BB01BA">
        <w:rPr>
          <w:rFonts w:ascii="Arial" w:hAnsi="Arial" w:cs="Arial"/>
          <w:sz w:val="24"/>
          <w:szCs w:val="24"/>
          <w:lang w:val="es-ES"/>
        </w:rPr>
        <w:t xml:space="preserve"> de protección</w:t>
      </w:r>
      <w:r w:rsidR="007711AF">
        <w:rPr>
          <w:rFonts w:ascii="Arial" w:hAnsi="Arial" w:cs="Arial"/>
          <w:sz w:val="24"/>
          <w:szCs w:val="24"/>
          <w:lang w:val="es-ES"/>
        </w:rPr>
        <w:t>,</w:t>
      </w:r>
      <w:r w:rsidR="00BB01BA">
        <w:rPr>
          <w:rFonts w:ascii="Arial" w:hAnsi="Arial" w:cs="Arial"/>
          <w:sz w:val="24"/>
          <w:szCs w:val="24"/>
          <w:lang w:val="es-ES"/>
        </w:rPr>
        <w:t xml:space="preserve"> bajo ninguna circunstancia</w:t>
      </w:r>
      <w:r w:rsidR="0060304C">
        <w:rPr>
          <w:rFonts w:ascii="Arial" w:hAnsi="Arial" w:cs="Arial"/>
          <w:sz w:val="24"/>
          <w:szCs w:val="24"/>
          <w:lang w:val="es-ES"/>
        </w:rPr>
        <w:t xml:space="preserve"> el incumplimiento de alguna de es</w:t>
      </w:r>
      <w:r w:rsidR="0053683E">
        <w:rPr>
          <w:rFonts w:ascii="Arial" w:hAnsi="Arial" w:cs="Arial"/>
          <w:sz w:val="24"/>
          <w:szCs w:val="24"/>
          <w:lang w:val="es-ES"/>
        </w:rPr>
        <w:t>as disposiciones permitía la detención de</w:t>
      </w:r>
      <w:r w:rsidR="00562760">
        <w:rPr>
          <w:rFonts w:ascii="Arial" w:hAnsi="Arial" w:cs="Arial"/>
          <w:sz w:val="24"/>
          <w:szCs w:val="24"/>
          <w:lang w:val="es-ES"/>
        </w:rPr>
        <w:t xml:space="preserve"> una</w:t>
      </w:r>
      <w:r w:rsidR="0053683E">
        <w:rPr>
          <w:rFonts w:ascii="Arial" w:hAnsi="Arial" w:cs="Arial"/>
          <w:sz w:val="24"/>
          <w:szCs w:val="24"/>
          <w:lang w:val="es-ES"/>
        </w:rPr>
        <w:t xml:space="preserve"> persona</w:t>
      </w:r>
      <w:r w:rsidR="00562760">
        <w:rPr>
          <w:rFonts w:ascii="Arial" w:hAnsi="Arial" w:cs="Arial"/>
          <w:sz w:val="24"/>
          <w:szCs w:val="24"/>
          <w:lang w:val="es-ES"/>
        </w:rPr>
        <w:t xml:space="preserve"> y sus alcances tenían relación con el control sanitario</w:t>
      </w:r>
      <w:r w:rsidR="0053683E">
        <w:rPr>
          <w:rFonts w:ascii="Arial" w:hAnsi="Arial" w:cs="Arial"/>
          <w:sz w:val="24"/>
          <w:szCs w:val="24"/>
          <w:lang w:val="es-ES"/>
        </w:rPr>
        <w:t xml:space="preserve">. </w:t>
      </w:r>
    </w:p>
    <w:p w14:paraId="7B0ECA90" w14:textId="77777777" w:rsidR="003E404A" w:rsidRDefault="003E404A" w:rsidP="00861FFD">
      <w:pPr>
        <w:spacing w:line="360" w:lineRule="auto"/>
        <w:jc w:val="both"/>
        <w:rPr>
          <w:rFonts w:ascii="Arial" w:hAnsi="Arial" w:cs="Arial"/>
          <w:sz w:val="24"/>
          <w:szCs w:val="24"/>
          <w:lang w:val="es-ES"/>
        </w:rPr>
      </w:pPr>
    </w:p>
    <w:p w14:paraId="78166480" w14:textId="42546E47" w:rsidR="00A12188" w:rsidRDefault="00391F03" w:rsidP="00861FFD">
      <w:pPr>
        <w:spacing w:line="360" w:lineRule="auto"/>
        <w:jc w:val="both"/>
        <w:rPr>
          <w:rFonts w:ascii="Arial" w:hAnsi="Arial" w:cs="Arial"/>
          <w:sz w:val="24"/>
          <w:szCs w:val="24"/>
          <w:lang w:val="es-ES"/>
        </w:rPr>
      </w:pPr>
      <w:r>
        <w:rPr>
          <w:rFonts w:ascii="Arial" w:hAnsi="Arial" w:cs="Arial"/>
          <w:sz w:val="24"/>
          <w:szCs w:val="24"/>
          <w:lang w:val="es-ES"/>
        </w:rPr>
        <w:t>La denuncia es el mecanismo para</w:t>
      </w:r>
      <w:r w:rsidR="00DC1C61">
        <w:rPr>
          <w:rFonts w:ascii="Arial" w:hAnsi="Arial" w:cs="Arial"/>
          <w:sz w:val="24"/>
          <w:szCs w:val="24"/>
          <w:lang w:val="es-ES"/>
        </w:rPr>
        <w:t xml:space="preserve"> asegurar </w:t>
      </w:r>
      <w:r>
        <w:rPr>
          <w:rFonts w:ascii="Arial" w:hAnsi="Arial" w:cs="Arial"/>
          <w:sz w:val="24"/>
          <w:szCs w:val="24"/>
          <w:lang w:val="es-ES"/>
        </w:rPr>
        <w:t xml:space="preserve">a la población que no existirá un abuso en el ejercicio de las potestades del Estado </w:t>
      </w:r>
      <w:r w:rsidR="0009563A">
        <w:rPr>
          <w:rFonts w:ascii="Arial" w:hAnsi="Arial" w:cs="Arial"/>
          <w:sz w:val="24"/>
          <w:szCs w:val="24"/>
          <w:lang w:val="es-ES"/>
        </w:rPr>
        <w:t xml:space="preserve">en estos casos </w:t>
      </w:r>
      <w:r>
        <w:rPr>
          <w:rFonts w:ascii="Arial" w:hAnsi="Arial" w:cs="Arial"/>
          <w:sz w:val="24"/>
          <w:szCs w:val="24"/>
          <w:lang w:val="es-ES"/>
        </w:rPr>
        <w:t>y que a su vez está disponible en aquellos en los cuales se desconozca el paradero de una persona</w:t>
      </w:r>
      <w:r w:rsidR="0009563A">
        <w:rPr>
          <w:rFonts w:ascii="Arial" w:hAnsi="Arial" w:cs="Arial"/>
          <w:sz w:val="24"/>
          <w:szCs w:val="24"/>
          <w:lang w:val="es-ES"/>
        </w:rPr>
        <w:t>. El Organismo de Investigación Judicial</w:t>
      </w:r>
      <w:r w:rsidR="00313746">
        <w:rPr>
          <w:rFonts w:ascii="Arial" w:hAnsi="Arial" w:cs="Arial"/>
          <w:sz w:val="24"/>
          <w:szCs w:val="24"/>
          <w:lang w:val="es-ES"/>
        </w:rPr>
        <w:t>,</w:t>
      </w:r>
      <w:r w:rsidR="0009563A">
        <w:rPr>
          <w:rFonts w:ascii="Arial" w:hAnsi="Arial" w:cs="Arial"/>
          <w:sz w:val="24"/>
          <w:szCs w:val="24"/>
          <w:lang w:val="es-ES"/>
        </w:rPr>
        <w:t xml:space="preserve"> en conjunto con el Ministerio Público</w:t>
      </w:r>
      <w:r w:rsidR="004E0456">
        <w:rPr>
          <w:rFonts w:ascii="Arial" w:hAnsi="Arial" w:cs="Arial"/>
          <w:sz w:val="24"/>
          <w:szCs w:val="24"/>
          <w:lang w:val="es-ES"/>
        </w:rPr>
        <w:t>,</w:t>
      </w:r>
      <w:r w:rsidR="0009563A">
        <w:rPr>
          <w:rFonts w:ascii="Arial" w:hAnsi="Arial" w:cs="Arial"/>
          <w:sz w:val="24"/>
          <w:szCs w:val="24"/>
          <w:lang w:val="es-ES"/>
        </w:rPr>
        <w:t xml:space="preserve"> actúan de manera inmediata</w:t>
      </w:r>
      <w:r w:rsidR="00997564">
        <w:rPr>
          <w:rFonts w:ascii="Arial" w:hAnsi="Arial" w:cs="Arial"/>
          <w:sz w:val="24"/>
          <w:szCs w:val="24"/>
          <w:lang w:val="es-ES"/>
        </w:rPr>
        <w:t xml:space="preserve"> e imparcial</w:t>
      </w:r>
      <w:r w:rsidR="0009563A">
        <w:rPr>
          <w:rFonts w:ascii="Arial" w:hAnsi="Arial" w:cs="Arial"/>
          <w:sz w:val="24"/>
          <w:szCs w:val="24"/>
          <w:lang w:val="es-ES"/>
        </w:rPr>
        <w:t xml:space="preserve"> cuando se tiene conocimiento de un evento </w:t>
      </w:r>
      <w:r w:rsidR="005E539D">
        <w:rPr>
          <w:rFonts w:ascii="Arial" w:hAnsi="Arial" w:cs="Arial"/>
          <w:sz w:val="24"/>
          <w:szCs w:val="24"/>
          <w:lang w:val="es-ES"/>
        </w:rPr>
        <w:t>de esta naturaleza</w:t>
      </w:r>
      <w:r w:rsidR="00493D00">
        <w:rPr>
          <w:rFonts w:ascii="Arial" w:hAnsi="Arial" w:cs="Arial"/>
          <w:sz w:val="24"/>
          <w:szCs w:val="24"/>
          <w:lang w:val="es-ES"/>
        </w:rPr>
        <w:t xml:space="preserve">, poniendo en ejecución </w:t>
      </w:r>
      <w:r w:rsidR="00C642F1" w:rsidRPr="004C0B43">
        <w:rPr>
          <w:rFonts w:ascii="Arial" w:hAnsi="Arial" w:cs="Arial"/>
          <w:sz w:val="24"/>
          <w:szCs w:val="24"/>
          <w:lang w:val="es-ES"/>
        </w:rPr>
        <w:t>los</w:t>
      </w:r>
      <w:r w:rsidR="00997564" w:rsidRPr="004C0B43">
        <w:rPr>
          <w:rFonts w:ascii="Arial" w:hAnsi="Arial" w:cs="Arial"/>
          <w:sz w:val="24"/>
          <w:szCs w:val="24"/>
          <w:lang w:val="es-ES"/>
        </w:rPr>
        <w:t xml:space="preserve"> Protocolo</w:t>
      </w:r>
      <w:r w:rsidR="00C642F1" w:rsidRPr="004C0B43">
        <w:rPr>
          <w:rFonts w:ascii="Arial" w:hAnsi="Arial" w:cs="Arial"/>
          <w:sz w:val="24"/>
          <w:szCs w:val="24"/>
          <w:lang w:val="es-ES"/>
        </w:rPr>
        <w:t xml:space="preserve">s </w:t>
      </w:r>
      <w:r w:rsidR="004C0B43">
        <w:rPr>
          <w:rFonts w:ascii="Arial" w:hAnsi="Arial" w:cs="Arial"/>
          <w:sz w:val="24"/>
          <w:szCs w:val="24"/>
          <w:lang w:val="es-ES"/>
        </w:rPr>
        <w:t xml:space="preserve">generales </w:t>
      </w:r>
      <w:r w:rsidR="00C642F1" w:rsidRPr="004C0B43">
        <w:rPr>
          <w:rFonts w:ascii="Arial" w:hAnsi="Arial" w:cs="Arial"/>
          <w:sz w:val="24"/>
          <w:szCs w:val="24"/>
          <w:lang w:val="es-ES"/>
        </w:rPr>
        <w:t>respectivos</w:t>
      </w:r>
      <w:r w:rsidR="004C0B43">
        <w:rPr>
          <w:rFonts w:ascii="Arial" w:hAnsi="Arial" w:cs="Arial"/>
          <w:sz w:val="24"/>
          <w:szCs w:val="24"/>
          <w:lang w:val="es-ES"/>
        </w:rPr>
        <w:t xml:space="preserve"> o aquellos especializados en</w:t>
      </w:r>
      <w:r w:rsidR="00C642F1" w:rsidRPr="004C0B43">
        <w:rPr>
          <w:rFonts w:ascii="Arial" w:hAnsi="Arial" w:cs="Arial"/>
          <w:sz w:val="24"/>
          <w:szCs w:val="24"/>
          <w:lang w:val="es-ES"/>
        </w:rPr>
        <w:t xml:space="preserve"> materia de género </w:t>
      </w:r>
      <w:r w:rsidR="004C0B43">
        <w:rPr>
          <w:rFonts w:ascii="Arial" w:hAnsi="Arial" w:cs="Arial"/>
          <w:sz w:val="24"/>
          <w:szCs w:val="24"/>
          <w:lang w:val="es-ES"/>
        </w:rPr>
        <w:t xml:space="preserve">y </w:t>
      </w:r>
      <w:r w:rsidR="00C642F1" w:rsidRPr="004C0B43">
        <w:rPr>
          <w:rFonts w:ascii="Arial" w:hAnsi="Arial" w:cs="Arial"/>
          <w:sz w:val="24"/>
          <w:szCs w:val="24"/>
          <w:lang w:val="es-ES"/>
        </w:rPr>
        <w:t>de personas menores de edad</w:t>
      </w:r>
      <w:r w:rsidR="004C0B43">
        <w:rPr>
          <w:rFonts w:ascii="Arial" w:hAnsi="Arial" w:cs="Arial"/>
          <w:sz w:val="24"/>
          <w:szCs w:val="24"/>
          <w:lang w:val="es-ES"/>
        </w:rPr>
        <w:t xml:space="preserve"> según sea el caso</w:t>
      </w:r>
      <w:r w:rsidR="00C642F1" w:rsidRPr="004C0B43">
        <w:rPr>
          <w:rFonts w:ascii="Arial" w:hAnsi="Arial" w:cs="Arial"/>
          <w:sz w:val="24"/>
          <w:szCs w:val="24"/>
          <w:lang w:val="es-ES"/>
        </w:rPr>
        <w:t>, efectuando</w:t>
      </w:r>
      <w:r w:rsidR="00C642F1">
        <w:rPr>
          <w:rFonts w:ascii="Arial" w:hAnsi="Arial" w:cs="Arial"/>
          <w:sz w:val="24"/>
          <w:szCs w:val="24"/>
          <w:lang w:val="es-ES"/>
        </w:rPr>
        <w:t xml:space="preserve"> todas las diligencias necesarias para la atención de las víctimas, ofendidos o testigos de los hechos, procurando a su vez que se reciban y preserven todos los indicios y elementos de prueba </w:t>
      </w:r>
      <w:r w:rsidR="00BB7390">
        <w:rPr>
          <w:rFonts w:ascii="Arial" w:hAnsi="Arial" w:cs="Arial"/>
          <w:sz w:val="24"/>
          <w:szCs w:val="24"/>
          <w:lang w:val="es-ES"/>
        </w:rPr>
        <w:t>para la comprobación de los hechos</w:t>
      </w:r>
      <w:r w:rsidR="000C3CEA">
        <w:rPr>
          <w:rFonts w:ascii="Arial" w:hAnsi="Arial" w:cs="Arial"/>
          <w:sz w:val="24"/>
          <w:szCs w:val="24"/>
          <w:lang w:val="es-ES"/>
        </w:rPr>
        <w:t xml:space="preserve">, asimismo, en </w:t>
      </w:r>
      <w:r w:rsidR="008879E5">
        <w:rPr>
          <w:rFonts w:ascii="Arial" w:hAnsi="Arial" w:cs="Arial"/>
          <w:sz w:val="24"/>
          <w:szCs w:val="24"/>
          <w:lang w:val="es-ES"/>
        </w:rPr>
        <w:t>aquellas situaci</w:t>
      </w:r>
      <w:r w:rsidR="00F133F3">
        <w:rPr>
          <w:rFonts w:ascii="Arial" w:hAnsi="Arial" w:cs="Arial"/>
          <w:sz w:val="24"/>
          <w:szCs w:val="24"/>
          <w:lang w:val="es-ES"/>
        </w:rPr>
        <w:t xml:space="preserve">ones en </w:t>
      </w:r>
      <w:r w:rsidR="00F133F3">
        <w:rPr>
          <w:rFonts w:ascii="Arial" w:hAnsi="Arial" w:cs="Arial"/>
          <w:sz w:val="24"/>
          <w:szCs w:val="24"/>
          <w:lang w:val="es-ES"/>
        </w:rPr>
        <w:lastRenderedPageBreak/>
        <w:t>donde se ubiquen personas fallecidas en condiciones desconocidas, la legislación interna establece el deber de investigar los hechos</w:t>
      </w:r>
      <w:r w:rsidR="007250F8">
        <w:rPr>
          <w:rFonts w:ascii="Arial" w:hAnsi="Arial" w:cs="Arial"/>
          <w:sz w:val="24"/>
          <w:szCs w:val="24"/>
          <w:lang w:val="es-ES"/>
        </w:rPr>
        <w:t xml:space="preserve"> incluso de oficio</w:t>
      </w:r>
      <w:r w:rsidR="00F133F3">
        <w:rPr>
          <w:rFonts w:ascii="Arial" w:hAnsi="Arial" w:cs="Arial"/>
          <w:sz w:val="24"/>
          <w:szCs w:val="24"/>
          <w:lang w:val="es-ES"/>
        </w:rPr>
        <w:t xml:space="preserve">, poniendo en acción </w:t>
      </w:r>
      <w:r w:rsidR="009B3AEE">
        <w:rPr>
          <w:rFonts w:ascii="Arial" w:hAnsi="Arial" w:cs="Arial"/>
          <w:sz w:val="24"/>
          <w:szCs w:val="24"/>
          <w:lang w:val="es-ES"/>
        </w:rPr>
        <w:t xml:space="preserve">los reglamentos e instructivos para efectuar autopsias, </w:t>
      </w:r>
      <w:r w:rsidR="00F133F3">
        <w:rPr>
          <w:rFonts w:ascii="Arial" w:hAnsi="Arial" w:cs="Arial"/>
          <w:sz w:val="24"/>
          <w:szCs w:val="24"/>
          <w:lang w:val="es-ES"/>
        </w:rPr>
        <w:t>así como las normas internacionales establecidas por la INTERPOL para determinar la causa de su muerte y su identidad</w:t>
      </w:r>
      <w:r w:rsidR="007335E5">
        <w:rPr>
          <w:rFonts w:ascii="Arial" w:hAnsi="Arial" w:cs="Arial"/>
          <w:sz w:val="24"/>
          <w:szCs w:val="24"/>
          <w:lang w:val="es-ES"/>
        </w:rPr>
        <w:t>, por medio de los registros y bases de datos habilitados para ello, comunicándolo de inmediato a sus familiares</w:t>
      </w:r>
      <w:r w:rsidR="000268F6">
        <w:rPr>
          <w:rFonts w:ascii="Arial" w:hAnsi="Arial" w:cs="Arial"/>
          <w:sz w:val="24"/>
          <w:szCs w:val="24"/>
          <w:lang w:val="es-ES"/>
        </w:rPr>
        <w:t xml:space="preserve">, </w:t>
      </w:r>
      <w:r w:rsidR="007335E5">
        <w:rPr>
          <w:rFonts w:ascii="Arial" w:hAnsi="Arial" w:cs="Arial"/>
          <w:sz w:val="24"/>
          <w:szCs w:val="24"/>
          <w:lang w:val="es-ES"/>
        </w:rPr>
        <w:t>conocidos</w:t>
      </w:r>
      <w:r w:rsidR="000268F6">
        <w:rPr>
          <w:rFonts w:ascii="Arial" w:hAnsi="Arial" w:cs="Arial"/>
          <w:sz w:val="24"/>
          <w:szCs w:val="24"/>
          <w:lang w:val="es-ES"/>
        </w:rPr>
        <w:t xml:space="preserve"> e instituciones</w:t>
      </w:r>
      <w:r w:rsidR="00A93641">
        <w:rPr>
          <w:rFonts w:ascii="Arial" w:hAnsi="Arial" w:cs="Arial"/>
          <w:sz w:val="24"/>
          <w:szCs w:val="24"/>
          <w:lang w:val="es-ES"/>
        </w:rPr>
        <w:t xml:space="preserve"> correspondientes</w:t>
      </w:r>
      <w:r w:rsidR="009B3AEE">
        <w:rPr>
          <w:rFonts w:ascii="Arial" w:hAnsi="Arial" w:cs="Arial"/>
          <w:sz w:val="24"/>
          <w:szCs w:val="24"/>
          <w:lang w:val="es-ES"/>
        </w:rPr>
        <w:t>.</w:t>
      </w:r>
      <w:r w:rsidR="00F133F3">
        <w:rPr>
          <w:rFonts w:ascii="Arial" w:hAnsi="Arial" w:cs="Arial"/>
          <w:sz w:val="24"/>
          <w:szCs w:val="24"/>
          <w:lang w:val="es-ES"/>
        </w:rPr>
        <w:t xml:space="preserve"> </w:t>
      </w:r>
      <w:r w:rsidR="008879E5">
        <w:rPr>
          <w:rFonts w:ascii="Arial" w:hAnsi="Arial" w:cs="Arial"/>
          <w:sz w:val="24"/>
          <w:szCs w:val="24"/>
          <w:lang w:val="es-ES"/>
        </w:rPr>
        <w:t xml:space="preserve"> </w:t>
      </w:r>
    </w:p>
    <w:p w14:paraId="2C088A6F" w14:textId="5EB385F6" w:rsidR="00163606" w:rsidRDefault="00163606" w:rsidP="00861FFD">
      <w:pPr>
        <w:spacing w:line="360" w:lineRule="auto"/>
        <w:jc w:val="both"/>
        <w:rPr>
          <w:rFonts w:ascii="Arial" w:hAnsi="Arial" w:cs="Arial"/>
          <w:sz w:val="24"/>
          <w:szCs w:val="24"/>
          <w:lang w:val="es-ES"/>
        </w:rPr>
      </w:pPr>
    </w:p>
    <w:p w14:paraId="28270CB4" w14:textId="403FC794" w:rsidR="00163606" w:rsidRDefault="00554A4D" w:rsidP="00861FFD">
      <w:pPr>
        <w:spacing w:line="360" w:lineRule="auto"/>
        <w:jc w:val="both"/>
        <w:rPr>
          <w:rFonts w:ascii="Arial" w:hAnsi="Arial" w:cs="Arial"/>
          <w:sz w:val="24"/>
          <w:szCs w:val="24"/>
          <w:lang w:val="es-ES"/>
        </w:rPr>
      </w:pPr>
      <w:r>
        <w:rPr>
          <w:rFonts w:ascii="Arial" w:hAnsi="Arial" w:cs="Arial"/>
          <w:sz w:val="24"/>
          <w:szCs w:val="24"/>
          <w:lang w:val="es-ES"/>
        </w:rPr>
        <w:t>L</w:t>
      </w:r>
      <w:r w:rsidR="008F22BF">
        <w:rPr>
          <w:rFonts w:ascii="Arial" w:hAnsi="Arial" w:cs="Arial"/>
          <w:sz w:val="24"/>
          <w:szCs w:val="24"/>
          <w:lang w:val="es-ES"/>
        </w:rPr>
        <w:t>as victimas poseen como mecanismo para el reclamo eventual de una indemnización y reparación integral</w:t>
      </w:r>
      <w:r>
        <w:rPr>
          <w:rFonts w:ascii="Arial" w:hAnsi="Arial" w:cs="Arial"/>
          <w:sz w:val="24"/>
          <w:szCs w:val="24"/>
          <w:lang w:val="es-ES"/>
        </w:rPr>
        <w:t xml:space="preserve"> cuando se invoquen las disposiciones penales de anterior mención, la acción civil resarcitoria, que podrá alegarse de manera concomitante con el proceso penal.</w:t>
      </w:r>
    </w:p>
    <w:p w14:paraId="4A747318" w14:textId="5D006BAC" w:rsidR="00CD6A83" w:rsidRDefault="00CD6A83" w:rsidP="00861FFD">
      <w:pPr>
        <w:spacing w:line="360" w:lineRule="auto"/>
        <w:jc w:val="both"/>
        <w:rPr>
          <w:rFonts w:ascii="Arial" w:hAnsi="Arial" w:cs="Arial"/>
          <w:sz w:val="24"/>
          <w:szCs w:val="24"/>
          <w:lang w:val="es-ES"/>
        </w:rPr>
      </w:pPr>
    </w:p>
    <w:p w14:paraId="060683D6" w14:textId="70FB1363" w:rsidR="00B5360E" w:rsidRDefault="00280F7A" w:rsidP="00280F7A">
      <w:pPr>
        <w:spacing w:line="360" w:lineRule="auto"/>
        <w:jc w:val="both"/>
        <w:rPr>
          <w:rFonts w:ascii="Arial" w:hAnsi="Arial" w:cs="Arial"/>
          <w:sz w:val="24"/>
          <w:szCs w:val="24"/>
          <w:lang w:val="es-ES"/>
        </w:rPr>
      </w:pPr>
      <w:r>
        <w:rPr>
          <w:rFonts w:ascii="Arial" w:hAnsi="Arial" w:cs="Arial"/>
          <w:sz w:val="24"/>
          <w:szCs w:val="24"/>
          <w:lang w:val="es-ES"/>
        </w:rPr>
        <w:t>Costa Rica, por su ubicación geográfica, es utilizad</w:t>
      </w:r>
      <w:r w:rsidR="00E66442">
        <w:rPr>
          <w:rFonts w:ascii="Arial" w:hAnsi="Arial" w:cs="Arial"/>
          <w:sz w:val="24"/>
          <w:szCs w:val="24"/>
          <w:lang w:val="es-ES"/>
        </w:rPr>
        <w:t>a</w:t>
      </w:r>
      <w:r>
        <w:rPr>
          <w:rFonts w:ascii="Arial" w:hAnsi="Arial" w:cs="Arial"/>
          <w:sz w:val="24"/>
          <w:szCs w:val="24"/>
          <w:lang w:val="es-ES"/>
        </w:rPr>
        <w:t xml:space="preserve"> por el crimen organizado</w:t>
      </w:r>
      <w:r w:rsidR="001924B4">
        <w:rPr>
          <w:rFonts w:ascii="Arial" w:hAnsi="Arial" w:cs="Arial"/>
          <w:sz w:val="24"/>
          <w:szCs w:val="24"/>
          <w:lang w:val="es-ES"/>
        </w:rPr>
        <w:t xml:space="preserve"> y el narcotráfico</w:t>
      </w:r>
      <w:r>
        <w:rPr>
          <w:rFonts w:ascii="Arial" w:hAnsi="Arial" w:cs="Arial"/>
          <w:sz w:val="24"/>
          <w:szCs w:val="24"/>
          <w:lang w:val="es-ES"/>
        </w:rPr>
        <w:t xml:space="preserve"> para comisión de delitos</w:t>
      </w:r>
      <w:r w:rsidR="00762FDC">
        <w:rPr>
          <w:rFonts w:ascii="Arial" w:hAnsi="Arial" w:cs="Arial"/>
          <w:sz w:val="24"/>
          <w:szCs w:val="24"/>
          <w:lang w:val="es-ES"/>
        </w:rPr>
        <w:t>, entre ellos el de</w:t>
      </w:r>
      <w:r>
        <w:rPr>
          <w:rFonts w:ascii="Arial" w:hAnsi="Arial" w:cs="Arial"/>
          <w:sz w:val="24"/>
          <w:szCs w:val="24"/>
          <w:lang w:val="es-ES"/>
        </w:rPr>
        <w:t xml:space="preserve"> trata de personas, que</w:t>
      </w:r>
      <w:r w:rsidR="0028304E">
        <w:rPr>
          <w:rFonts w:ascii="Arial" w:hAnsi="Arial" w:cs="Arial"/>
          <w:sz w:val="24"/>
          <w:szCs w:val="24"/>
          <w:lang w:val="es-ES"/>
        </w:rPr>
        <w:t xml:space="preserve"> como se ha observado en otras latitudes</w:t>
      </w:r>
      <w:r>
        <w:rPr>
          <w:rFonts w:ascii="Arial" w:hAnsi="Arial" w:cs="Arial"/>
          <w:sz w:val="24"/>
          <w:szCs w:val="24"/>
          <w:lang w:val="es-ES"/>
        </w:rPr>
        <w:t xml:space="preserve">, </w:t>
      </w:r>
      <w:r w:rsidR="0028304E">
        <w:rPr>
          <w:rFonts w:ascii="Arial" w:hAnsi="Arial" w:cs="Arial"/>
          <w:sz w:val="24"/>
          <w:szCs w:val="24"/>
          <w:lang w:val="es-ES"/>
        </w:rPr>
        <w:t>podría tener</w:t>
      </w:r>
      <w:r>
        <w:rPr>
          <w:rFonts w:ascii="Arial" w:hAnsi="Arial" w:cs="Arial"/>
          <w:sz w:val="24"/>
          <w:szCs w:val="24"/>
          <w:lang w:val="es-ES"/>
        </w:rPr>
        <w:t xml:space="preserve"> relación directa con </w:t>
      </w:r>
      <w:r w:rsidR="0028304E">
        <w:rPr>
          <w:rFonts w:ascii="Arial" w:hAnsi="Arial" w:cs="Arial"/>
          <w:sz w:val="24"/>
          <w:szCs w:val="24"/>
          <w:lang w:val="es-ES"/>
        </w:rPr>
        <w:t xml:space="preserve">delitos de </w:t>
      </w:r>
      <w:r>
        <w:rPr>
          <w:rFonts w:ascii="Arial" w:hAnsi="Arial" w:cs="Arial"/>
          <w:sz w:val="24"/>
          <w:szCs w:val="24"/>
          <w:lang w:val="es-ES"/>
        </w:rPr>
        <w:t>desaparición forzada</w:t>
      </w:r>
      <w:r w:rsidR="00762FDC">
        <w:rPr>
          <w:rFonts w:ascii="Arial" w:hAnsi="Arial" w:cs="Arial"/>
          <w:sz w:val="24"/>
          <w:szCs w:val="24"/>
          <w:lang w:val="es-ES"/>
        </w:rPr>
        <w:t xml:space="preserve">. El compromiso país </w:t>
      </w:r>
      <w:r w:rsidR="00CC253A">
        <w:rPr>
          <w:rFonts w:ascii="Arial" w:hAnsi="Arial" w:cs="Arial"/>
          <w:sz w:val="24"/>
          <w:szCs w:val="24"/>
          <w:lang w:val="es-ES"/>
        </w:rPr>
        <w:t>en esta materia, se</w:t>
      </w:r>
      <w:r w:rsidR="0028304E">
        <w:rPr>
          <w:rFonts w:ascii="Arial" w:hAnsi="Arial" w:cs="Arial"/>
          <w:sz w:val="24"/>
          <w:szCs w:val="24"/>
          <w:lang w:val="es-ES"/>
        </w:rPr>
        <w:t xml:space="preserve"> ve</w:t>
      </w:r>
      <w:r w:rsidR="00CC253A">
        <w:rPr>
          <w:rFonts w:ascii="Arial" w:hAnsi="Arial" w:cs="Arial"/>
          <w:sz w:val="24"/>
          <w:szCs w:val="24"/>
          <w:lang w:val="es-ES"/>
        </w:rPr>
        <w:t xml:space="preserve"> reflejado en acciones como la creación de la oficina de Gestión de Trata de Personas y Tráfico Ilícito de Migrantes de la Dirección General de Migración y Extranjería</w:t>
      </w:r>
      <w:r w:rsidR="00BB5AE7">
        <w:rPr>
          <w:rFonts w:ascii="Arial" w:hAnsi="Arial" w:cs="Arial"/>
          <w:sz w:val="24"/>
          <w:szCs w:val="24"/>
          <w:lang w:val="es-ES"/>
        </w:rPr>
        <w:t>, la Coalición Nacional Contra el Tráfico de Migrantes y la Trata de Personas,</w:t>
      </w:r>
      <w:r w:rsidR="00CC253A">
        <w:rPr>
          <w:rFonts w:ascii="Arial" w:hAnsi="Arial" w:cs="Arial"/>
          <w:sz w:val="24"/>
          <w:szCs w:val="24"/>
          <w:lang w:val="es-ES"/>
        </w:rPr>
        <w:t xml:space="preserve"> así como el Protocolo de Atención a Situaciones Migratorias Especiales que tienen como finalidad no solo la detección temprana de situaciones migratorias especiales para poder atenderlas con rapidez, </w:t>
      </w:r>
      <w:r w:rsidR="00B5360E">
        <w:rPr>
          <w:rFonts w:ascii="Arial" w:hAnsi="Arial" w:cs="Arial"/>
          <w:sz w:val="24"/>
          <w:szCs w:val="24"/>
          <w:lang w:val="es-ES"/>
        </w:rPr>
        <w:t>sino el abordaje inmediato de la persona víctima</w:t>
      </w:r>
      <w:r w:rsidR="003B42F2">
        <w:rPr>
          <w:rFonts w:ascii="Arial" w:hAnsi="Arial" w:cs="Arial"/>
          <w:sz w:val="24"/>
          <w:szCs w:val="24"/>
          <w:lang w:val="es-ES"/>
        </w:rPr>
        <w:t>s</w:t>
      </w:r>
      <w:r w:rsidR="00B5360E">
        <w:rPr>
          <w:rFonts w:ascii="Arial" w:hAnsi="Arial" w:cs="Arial"/>
          <w:sz w:val="24"/>
          <w:szCs w:val="24"/>
          <w:lang w:val="es-ES"/>
        </w:rPr>
        <w:t xml:space="preserve"> y aquellas involucradas</w:t>
      </w:r>
      <w:r w:rsidR="005C401A">
        <w:rPr>
          <w:rFonts w:ascii="Arial" w:hAnsi="Arial" w:cs="Arial"/>
          <w:sz w:val="24"/>
          <w:szCs w:val="24"/>
          <w:lang w:val="es-ES"/>
        </w:rPr>
        <w:t>,</w:t>
      </w:r>
      <w:r w:rsidR="00B5360E">
        <w:rPr>
          <w:rFonts w:ascii="Arial" w:hAnsi="Arial" w:cs="Arial"/>
          <w:sz w:val="24"/>
          <w:szCs w:val="24"/>
          <w:lang w:val="es-ES"/>
        </w:rPr>
        <w:t xml:space="preserve"> e</w:t>
      </w:r>
      <w:r w:rsidR="005C401A">
        <w:rPr>
          <w:rFonts w:ascii="Arial" w:hAnsi="Arial" w:cs="Arial"/>
          <w:sz w:val="24"/>
          <w:szCs w:val="24"/>
          <w:lang w:val="es-ES"/>
        </w:rPr>
        <w:t>n</w:t>
      </w:r>
      <w:r w:rsidR="00B5360E">
        <w:rPr>
          <w:rFonts w:ascii="Arial" w:hAnsi="Arial" w:cs="Arial"/>
          <w:sz w:val="24"/>
          <w:szCs w:val="24"/>
          <w:lang w:val="es-ES"/>
        </w:rPr>
        <w:t xml:space="preserve"> total respeto de los derechos humanos</w:t>
      </w:r>
      <w:r w:rsidR="00D74F9C">
        <w:rPr>
          <w:rFonts w:ascii="Arial" w:hAnsi="Arial" w:cs="Arial"/>
          <w:sz w:val="24"/>
          <w:szCs w:val="24"/>
          <w:lang w:val="es-ES"/>
        </w:rPr>
        <w:t xml:space="preserve"> generando a su vez</w:t>
      </w:r>
      <w:r w:rsidR="00B5360E">
        <w:rPr>
          <w:rFonts w:ascii="Arial" w:hAnsi="Arial" w:cs="Arial"/>
          <w:sz w:val="24"/>
          <w:szCs w:val="24"/>
          <w:lang w:val="es-ES"/>
        </w:rPr>
        <w:t xml:space="preserve"> conocimiento y sensibilidad en la población y las personas funcionarias. Al detectarse algún caso relacionado con la trata de personas</w:t>
      </w:r>
      <w:r w:rsidR="00B55C57">
        <w:rPr>
          <w:rFonts w:ascii="Arial" w:hAnsi="Arial" w:cs="Arial"/>
          <w:sz w:val="24"/>
          <w:szCs w:val="24"/>
          <w:lang w:val="es-ES"/>
        </w:rPr>
        <w:t>, se efectúa una comunicación interinstitucional que involucra a las autoridades competentes para la atención e investigación de estos hechos.</w:t>
      </w:r>
    </w:p>
    <w:p w14:paraId="742F8C95" w14:textId="1DFB7D10" w:rsidR="00280F7A" w:rsidRDefault="00280F7A" w:rsidP="00861FFD">
      <w:pPr>
        <w:spacing w:line="360" w:lineRule="auto"/>
        <w:jc w:val="both"/>
        <w:rPr>
          <w:rFonts w:ascii="Arial" w:hAnsi="Arial" w:cs="Arial"/>
          <w:sz w:val="24"/>
          <w:szCs w:val="24"/>
          <w:lang w:val="es-ES"/>
        </w:rPr>
      </w:pPr>
    </w:p>
    <w:p w14:paraId="211BD107" w14:textId="5FBE2074" w:rsidR="00EF6C6B" w:rsidRDefault="00280F7A" w:rsidP="00861FFD">
      <w:pPr>
        <w:spacing w:line="360" w:lineRule="auto"/>
        <w:jc w:val="both"/>
        <w:rPr>
          <w:rFonts w:ascii="Arial" w:hAnsi="Arial" w:cs="Arial"/>
          <w:sz w:val="24"/>
          <w:szCs w:val="24"/>
          <w:lang w:val="es-ES"/>
        </w:rPr>
      </w:pPr>
      <w:r>
        <w:rPr>
          <w:rFonts w:ascii="Arial" w:hAnsi="Arial" w:cs="Arial"/>
          <w:sz w:val="24"/>
          <w:szCs w:val="24"/>
          <w:lang w:val="es-ES"/>
        </w:rPr>
        <w:t xml:space="preserve">Por otro lado, </w:t>
      </w:r>
      <w:r w:rsidR="00313746">
        <w:rPr>
          <w:rFonts w:ascii="Arial" w:hAnsi="Arial" w:cs="Arial"/>
          <w:sz w:val="24"/>
          <w:szCs w:val="24"/>
          <w:lang w:val="es-ES"/>
        </w:rPr>
        <w:t xml:space="preserve">miles de </w:t>
      </w:r>
      <w:r>
        <w:rPr>
          <w:rFonts w:ascii="Arial" w:hAnsi="Arial" w:cs="Arial"/>
          <w:sz w:val="24"/>
          <w:szCs w:val="24"/>
          <w:lang w:val="es-ES"/>
        </w:rPr>
        <w:t>personas migrantes</w:t>
      </w:r>
      <w:r w:rsidR="00313746">
        <w:rPr>
          <w:rFonts w:ascii="Arial" w:hAnsi="Arial" w:cs="Arial"/>
          <w:sz w:val="24"/>
          <w:szCs w:val="24"/>
          <w:lang w:val="es-ES"/>
        </w:rPr>
        <w:t xml:space="preserve"> regionales y extrarregionales</w:t>
      </w:r>
      <w:r>
        <w:rPr>
          <w:rFonts w:ascii="Arial" w:hAnsi="Arial" w:cs="Arial"/>
          <w:sz w:val="24"/>
          <w:szCs w:val="24"/>
          <w:lang w:val="es-ES"/>
        </w:rPr>
        <w:t xml:space="preserve">, también utilizan </w:t>
      </w:r>
      <w:r w:rsidR="005C401A">
        <w:rPr>
          <w:rFonts w:ascii="Arial" w:hAnsi="Arial" w:cs="Arial"/>
          <w:sz w:val="24"/>
          <w:szCs w:val="24"/>
          <w:lang w:val="es-ES"/>
        </w:rPr>
        <w:t xml:space="preserve">nuestro país como </w:t>
      </w:r>
      <w:r w:rsidR="000E0827">
        <w:rPr>
          <w:rFonts w:ascii="Arial" w:hAnsi="Arial" w:cs="Arial"/>
          <w:sz w:val="24"/>
          <w:szCs w:val="24"/>
          <w:lang w:val="es-ES"/>
        </w:rPr>
        <w:t>un corredor migratorio</w:t>
      </w:r>
      <w:r w:rsidR="00315314">
        <w:rPr>
          <w:rFonts w:ascii="Arial" w:hAnsi="Arial" w:cs="Arial"/>
          <w:sz w:val="24"/>
          <w:szCs w:val="24"/>
          <w:lang w:val="es-ES"/>
        </w:rPr>
        <w:t xml:space="preserve"> para instalarse en otros territorios </w:t>
      </w:r>
      <w:r w:rsidR="000E0827">
        <w:rPr>
          <w:rFonts w:ascii="Arial" w:hAnsi="Arial" w:cs="Arial"/>
          <w:sz w:val="24"/>
          <w:szCs w:val="24"/>
          <w:lang w:val="es-ES"/>
        </w:rPr>
        <w:t xml:space="preserve">del norte del continente </w:t>
      </w:r>
      <w:r w:rsidR="00315314">
        <w:rPr>
          <w:rFonts w:ascii="Arial" w:hAnsi="Arial" w:cs="Arial"/>
          <w:sz w:val="24"/>
          <w:szCs w:val="24"/>
          <w:lang w:val="es-ES"/>
        </w:rPr>
        <w:t xml:space="preserve">de manera permanente. </w:t>
      </w:r>
      <w:r w:rsidR="00313746">
        <w:rPr>
          <w:rFonts w:ascii="Arial" w:hAnsi="Arial" w:cs="Arial"/>
          <w:sz w:val="24"/>
          <w:szCs w:val="24"/>
          <w:lang w:val="es-ES"/>
        </w:rPr>
        <w:t>En el caso de los migrantes regionales, d</w:t>
      </w:r>
      <w:r w:rsidR="00412CA7">
        <w:rPr>
          <w:rFonts w:ascii="Arial" w:hAnsi="Arial" w:cs="Arial"/>
          <w:sz w:val="24"/>
          <w:szCs w:val="24"/>
          <w:lang w:val="es-ES"/>
        </w:rPr>
        <w:t>esde el 2021</w:t>
      </w:r>
      <w:r w:rsidR="00315314">
        <w:rPr>
          <w:rFonts w:ascii="Arial" w:hAnsi="Arial" w:cs="Arial"/>
          <w:sz w:val="24"/>
          <w:szCs w:val="24"/>
          <w:lang w:val="es-ES"/>
        </w:rPr>
        <w:t xml:space="preserve"> </w:t>
      </w:r>
      <w:r w:rsidR="00315314">
        <w:rPr>
          <w:rFonts w:ascii="Arial" w:hAnsi="Arial" w:cs="Arial"/>
          <w:sz w:val="24"/>
          <w:szCs w:val="24"/>
          <w:lang w:val="es-ES"/>
        </w:rPr>
        <w:lastRenderedPageBreak/>
        <w:t xml:space="preserve">se </w:t>
      </w:r>
      <w:r w:rsidR="00412CA7">
        <w:rPr>
          <w:rFonts w:ascii="Arial" w:hAnsi="Arial" w:cs="Arial"/>
          <w:sz w:val="24"/>
          <w:szCs w:val="24"/>
          <w:lang w:val="es-ES"/>
        </w:rPr>
        <w:t>identificó</w:t>
      </w:r>
      <w:r w:rsidR="00315314">
        <w:rPr>
          <w:rFonts w:ascii="Arial" w:hAnsi="Arial" w:cs="Arial"/>
          <w:sz w:val="24"/>
          <w:szCs w:val="24"/>
          <w:lang w:val="es-ES"/>
        </w:rPr>
        <w:t xml:space="preserve"> un aumento constante del flujo migratorio proveniente del Darién en Panamá</w:t>
      </w:r>
      <w:r w:rsidR="00313746">
        <w:rPr>
          <w:rFonts w:ascii="Arial" w:hAnsi="Arial" w:cs="Arial"/>
          <w:sz w:val="24"/>
          <w:szCs w:val="24"/>
          <w:lang w:val="es-ES"/>
        </w:rPr>
        <w:t>. E</w:t>
      </w:r>
      <w:r w:rsidR="00412CA7">
        <w:rPr>
          <w:rFonts w:ascii="Arial" w:hAnsi="Arial" w:cs="Arial"/>
          <w:sz w:val="24"/>
          <w:szCs w:val="24"/>
          <w:lang w:val="es-ES"/>
        </w:rPr>
        <w:t xml:space="preserve">n diciembre del 2022 se reportaron 20.677 personas migrantes provenientes de Panamá cruzando hacia Costa Rica, en su mayoría de Venezuela representando el 80% de los casos, </w:t>
      </w:r>
      <w:r w:rsidR="00773441">
        <w:rPr>
          <w:rFonts w:ascii="Arial" w:hAnsi="Arial" w:cs="Arial"/>
          <w:sz w:val="24"/>
          <w:szCs w:val="24"/>
          <w:lang w:val="es-ES"/>
        </w:rPr>
        <w:t>el resto se distribuye entre Ecuador, H</w:t>
      </w:r>
      <w:r w:rsidR="001924B4">
        <w:rPr>
          <w:rFonts w:ascii="Arial" w:hAnsi="Arial" w:cs="Arial"/>
          <w:sz w:val="24"/>
          <w:szCs w:val="24"/>
          <w:lang w:val="es-ES"/>
        </w:rPr>
        <w:t>aití</w:t>
      </w:r>
      <w:r w:rsidR="00412CA7">
        <w:rPr>
          <w:rFonts w:ascii="Arial" w:hAnsi="Arial" w:cs="Arial"/>
          <w:sz w:val="24"/>
          <w:szCs w:val="24"/>
          <w:lang w:val="es-ES"/>
        </w:rPr>
        <w:t xml:space="preserve"> y Colombia, esto </w:t>
      </w:r>
      <w:r w:rsidR="00C55792">
        <w:rPr>
          <w:rFonts w:ascii="Arial" w:hAnsi="Arial" w:cs="Arial"/>
          <w:sz w:val="24"/>
          <w:szCs w:val="24"/>
          <w:lang w:val="es-ES"/>
        </w:rPr>
        <w:t>significa</w:t>
      </w:r>
      <w:r w:rsidR="0028304E">
        <w:rPr>
          <w:rFonts w:ascii="Arial" w:hAnsi="Arial" w:cs="Arial"/>
          <w:sz w:val="24"/>
          <w:szCs w:val="24"/>
          <w:lang w:val="es-ES"/>
        </w:rPr>
        <w:t xml:space="preserve"> </w:t>
      </w:r>
      <w:r w:rsidR="00412CA7">
        <w:rPr>
          <w:rFonts w:ascii="Arial" w:hAnsi="Arial" w:cs="Arial"/>
          <w:sz w:val="24"/>
          <w:szCs w:val="24"/>
          <w:lang w:val="es-ES"/>
        </w:rPr>
        <w:t>un aumento del 77% en total en comparación al 2021</w:t>
      </w:r>
      <w:r w:rsidR="00594631">
        <w:rPr>
          <w:rStyle w:val="Refdenotaalpie"/>
          <w:rFonts w:ascii="Arial" w:hAnsi="Arial" w:cs="Arial"/>
          <w:sz w:val="24"/>
          <w:szCs w:val="24"/>
          <w:lang w:val="es-ES"/>
        </w:rPr>
        <w:footnoteReference w:id="4"/>
      </w:r>
      <w:r w:rsidR="0028304E">
        <w:rPr>
          <w:rFonts w:ascii="Arial" w:hAnsi="Arial" w:cs="Arial"/>
          <w:sz w:val="24"/>
          <w:szCs w:val="24"/>
          <w:lang w:val="es-ES"/>
        </w:rPr>
        <w:t xml:space="preserve"> y e</w:t>
      </w:r>
      <w:r w:rsidR="001924B4">
        <w:rPr>
          <w:rFonts w:ascii="Arial" w:hAnsi="Arial" w:cs="Arial"/>
          <w:sz w:val="24"/>
          <w:szCs w:val="24"/>
          <w:lang w:val="es-ES"/>
        </w:rPr>
        <w:t>sta situación, al igual que la anterior, puede convertirse en un caso de desaparición forzada</w:t>
      </w:r>
      <w:r w:rsidR="0028304E">
        <w:rPr>
          <w:rFonts w:ascii="Arial" w:hAnsi="Arial" w:cs="Arial"/>
          <w:sz w:val="24"/>
          <w:szCs w:val="24"/>
          <w:lang w:val="es-ES"/>
        </w:rPr>
        <w:t xml:space="preserve">. </w:t>
      </w:r>
    </w:p>
    <w:p w14:paraId="74BDCEC4" w14:textId="53F98057" w:rsidR="00280F7A" w:rsidRDefault="00280F7A" w:rsidP="00861FFD">
      <w:pPr>
        <w:spacing w:line="360" w:lineRule="auto"/>
        <w:jc w:val="both"/>
        <w:rPr>
          <w:rFonts w:ascii="Arial" w:hAnsi="Arial" w:cs="Arial"/>
          <w:sz w:val="24"/>
          <w:szCs w:val="24"/>
          <w:lang w:val="es-ES"/>
        </w:rPr>
      </w:pPr>
    </w:p>
    <w:p w14:paraId="7E1315B4" w14:textId="4830149E" w:rsidR="00CB0837" w:rsidRDefault="00515FB4" w:rsidP="00861FFD">
      <w:pPr>
        <w:spacing w:line="360" w:lineRule="auto"/>
        <w:jc w:val="both"/>
        <w:rPr>
          <w:rFonts w:ascii="Arial" w:hAnsi="Arial" w:cs="Arial"/>
          <w:sz w:val="24"/>
          <w:szCs w:val="24"/>
          <w:lang w:val="es-ES"/>
        </w:rPr>
      </w:pPr>
      <w:r>
        <w:rPr>
          <w:rFonts w:ascii="Arial" w:hAnsi="Arial" w:cs="Arial"/>
          <w:sz w:val="24"/>
          <w:szCs w:val="24"/>
          <w:lang w:val="es-ES"/>
        </w:rPr>
        <w:t xml:space="preserve">Esto tiene </w:t>
      </w:r>
      <w:r w:rsidR="005862B3">
        <w:rPr>
          <w:rFonts w:ascii="Arial" w:hAnsi="Arial" w:cs="Arial"/>
          <w:sz w:val="24"/>
          <w:szCs w:val="24"/>
          <w:lang w:val="es-ES"/>
        </w:rPr>
        <w:t>íntima</w:t>
      </w:r>
      <w:r>
        <w:rPr>
          <w:rFonts w:ascii="Arial" w:hAnsi="Arial" w:cs="Arial"/>
          <w:sz w:val="24"/>
          <w:szCs w:val="24"/>
          <w:lang w:val="es-ES"/>
        </w:rPr>
        <w:t xml:space="preserve"> relación co</w:t>
      </w:r>
      <w:r w:rsidR="00CA2215">
        <w:rPr>
          <w:rFonts w:ascii="Arial" w:hAnsi="Arial" w:cs="Arial"/>
          <w:sz w:val="24"/>
          <w:szCs w:val="24"/>
          <w:lang w:val="es-ES"/>
        </w:rPr>
        <w:t>n el</w:t>
      </w:r>
      <w:r w:rsidR="005862B3">
        <w:rPr>
          <w:rFonts w:ascii="Arial" w:hAnsi="Arial" w:cs="Arial"/>
          <w:sz w:val="24"/>
          <w:szCs w:val="24"/>
          <w:lang w:val="es-ES"/>
        </w:rPr>
        <w:t xml:space="preserve"> principio de no devolución, </w:t>
      </w:r>
      <w:r w:rsidR="00CA2215">
        <w:rPr>
          <w:rFonts w:ascii="Arial" w:hAnsi="Arial" w:cs="Arial"/>
          <w:sz w:val="24"/>
          <w:szCs w:val="24"/>
          <w:lang w:val="es-ES"/>
        </w:rPr>
        <w:t>expulsión, entrega o extradición de una</w:t>
      </w:r>
      <w:r w:rsidR="007C278D">
        <w:rPr>
          <w:rFonts w:ascii="Arial" w:hAnsi="Arial" w:cs="Arial"/>
          <w:sz w:val="24"/>
          <w:szCs w:val="24"/>
          <w:lang w:val="es-ES"/>
        </w:rPr>
        <w:t xml:space="preserve"> </w:t>
      </w:r>
      <w:r w:rsidR="00CA2215">
        <w:rPr>
          <w:rFonts w:ascii="Arial" w:hAnsi="Arial" w:cs="Arial"/>
          <w:sz w:val="24"/>
          <w:szCs w:val="24"/>
          <w:lang w:val="es-ES"/>
        </w:rPr>
        <w:t xml:space="preserve">persona a otro Estado en cuanto se tenga conocimiento de que corre peligro de ser víctima de una desaparición forzada. En Costa Rica, la garantía de cumplimiento </w:t>
      </w:r>
      <w:r w:rsidR="000B4A66">
        <w:rPr>
          <w:rFonts w:ascii="Arial" w:hAnsi="Arial" w:cs="Arial"/>
          <w:sz w:val="24"/>
          <w:szCs w:val="24"/>
          <w:lang w:val="es-ES"/>
        </w:rPr>
        <w:t xml:space="preserve">de este principio, </w:t>
      </w:r>
      <w:r w:rsidR="00CA2215">
        <w:rPr>
          <w:rFonts w:ascii="Arial" w:hAnsi="Arial" w:cs="Arial"/>
          <w:sz w:val="24"/>
          <w:szCs w:val="24"/>
          <w:lang w:val="es-ES"/>
        </w:rPr>
        <w:t>en el caso de solicitantes de refugio o asilo, se encuentra dentro de los preceptos de la Ley General de Migración y Extranjería</w:t>
      </w:r>
      <w:r w:rsidR="000B4A66">
        <w:rPr>
          <w:rFonts w:ascii="Arial" w:hAnsi="Arial" w:cs="Arial"/>
          <w:sz w:val="24"/>
          <w:szCs w:val="24"/>
          <w:lang w:val="es-ES"/>
        </w:rPr>
        <w:t>,</w:t>
      </w:r>
      <w:r w:rsidR="001B60B4">
        <w:rPr>
          <w:rFonts w:ascii="Arial" w:hAnsi="Arial" w:cs="Arial"/>
          <w:sz w:val="24"/>
          <w:szCs w:val="24"/>
          <w:lang w:val="es-ES"/>
        </w:rPr>
        <w:t xml:space="preserve"> asegurando la integridad, libertad</w:t>
      </w:r>
      <w:r w:rsidR="00AE0A8A">
        <w:rPr>
          <w:rFonts w:ascii="Arial" w:hAnsi="Arial" w:cs="Arial"/>
          <w:sz w:val="24"/>
          <w:szCs w:val="24"/>
          <w:lang w:val="es-ES"/>
        </w:rPr>
        <w:t>,</w:t>
      </w:r>
      <w:r w:rsidR="001B60B4">
        <w:rPr>
          <w:rFonts w:ascii="Arial" w:hAnsi="Arial" w:cs="Arial"/>
          <w:sz w:val="24"/>
          <w:szCs w:val="24"/>
          <w:lang w:val="es-ES"/>
        </w:rPr>
        <w:t xml:space="preserve"> seguridad y vida de las personas,</w:t>
      </w:r>
      <w:r w:rsidR="000B4A66">
        <w:rPr>
          <w:rFonts w:ascii="Arial" w:hAnsi="Arial" w:cs="Arial"/>
          <w:sz w:val="24"/>
          <w:szCs w:val="24"/>
          <w:lang w:val="es-ES"/>
        </w:rPr>
        <w:t xml:space="preserve"> </w:t>
      </w:r>
      <w:r w:rsidR="001B60B4">
        <w:rPr>
          <w:rFonts w:ascii="Arial" w:hAnsi="Arial" w:cs="Arial"/>
          <w:sz w:val="24"/>
          <w:szCs w:val="24"/>
          <w:lang w:val="es-ES"/>
        </w:rPr>
        <w:t xml:space="preserve">en concordancia por supuesto con instrumentos internacionales </w:t>
      </w:r>
      <w:r w:rsidR="00AE0A8A">
        <w:rPr>
          <w:rFonts w:ascii="Arial" w:hAnsi="Arial" w:cs="Arial"/>
          <w:sz w:val="24"/>
          <w:szCs w:val="24"/>
          <w:lang w:val="es-ES"/>
        </w:rPr>
        <w:t>que</w:t>
      </w:r>
      <w:r w:rsidR="001B60B4">
        <w:rPr>
          <w:rFonts w:ascii="Arial" w:hAnsi="Arial" w:cs="Arial"/>
          <w:sz w:val="24"/>
          <w:szCs w:val="24"/>
          <w:lang w:val="es-ES"/>
        </w:rPr>
        <w:t xml:space="preserve"> lo respaldan como el Pacto Internacional de Derechos Civiles y Políticos, la Convención Americana sobre Derechos Humanos o la Convención contra Tortura</w:t>
      </w:r>
      <w:r w:rsidR="0089760E">
        <w:rPr>
          <w:rFonts w:ascii="Arial" w:hAnsi="Arial" w:cs="Arial"/>
          <w:sz w:val="24"/>
          <w:szCs w:val="24"/>
          <w:lang w:val="es-ES"/>
        </w:rPr>
        <w:t>.</w:t>
      </w:r>
    </w:p>
    <w:p w14:paraId="285D5A63" w14:textId="2061555E" w:rsidR="009A4824" w:rsidRDefault="009A4824" w:rsidP="00861FFD">
      <w:pPr>
        <w:spacing w:line="360" w:lineRule="auto"/>
        <w:jc w:val="both"/>
        <w:rPr>
          <w:rFonts w:ascii="Arial" w:hAnsi="Arial" w:cs="Arial"/>
          <w:sz w:val="24"/>
          <w:szCs w:val="24"/>
          <w:lang w:val="es-ES"/>
        </w:rPr>
      </w:pPr>
    </w:p>
    <w:p w14:paraId="5114C2FA" w14:textId="4BF44E33" w:rsidR="009A4824" w:rsidRDefault="009A4824" w:rsidP="00861FFD">
      <w:pPr>
        <w:spacing w:line="360" w:lineRule="auto"/>
        <w:jc w:val="both"/>
        <w:rPr>
          <w:rFonts w:ascii="Arial" w:hAnsi="Arial" w:cs="Arial"/>
          <w:sz w:val="24"/>
          <w:szCs w:val="24"/>
          <w:lang w:val="es-ES"/>
        </w:rPr>
      </w:pPr>
      <w:r>
        <w:rPr>
          <w:rFonts w:ascii="Arial" w:hAnsi="Arial" w:cs="Arial"/>
          <w:sz w:val="24"/>
          <w:szCs w:val="24"/>
          <w:lang w:val="es-ES"/>
        </w:rPr>
        <w:t xml:space="preserve">Asimismo, </w:t>
      </w:r>
      <w:r w:rsidR="005418CB">
        <w:rPr>
          <w:rFonts w:ascii="Arial" w:hAnsi="Arial" w:cs="Arial"/>
          <w:sz w:val="24"/>
          <w:szCs w:val="24"/>
          <w:lang w:val="es-ES"/>
        </w:rPr>
        <w:t>en cuanto a temas de extradición</w:t>
      </w:r>
      <w:r w:rsidR="00192E03">
        <w:rPr>
          <w:rFonts w:ascii="Arial" w:hAnsi="Arial" w:cs="Arial"/>
          <w:sz w:val="24"/>
          <w:szCs w:val="24"/>
          <w:lang w:val="es-ES"/>
        </w:rPr>
        <w:t xml:space="preserve"> de aquellas personas </w:t>
      </w:r>
      <w:r w:rsidR="004D5296">
        <w:rPr>
          <w:rFonts w:ascii="Arial" w:hAnsi="Arial" w:cs="Arial"/>
          <w:sz w:val="24"/>
          <w:szCs w:val="24"/>
          <w:lang w:val="es-ES"/>
        </w:rPr>
        <w:t>extranjeras que hayan cometido un delito de desaparición forz</w:t>
      </w:r>
      <w:r w:rsidR="00095FA9">
        <w:rPr>
          <w:rFonts w:ascii="Arial" w:hAnsi="Arial" w:cs="Arial"/>
          <w:sz w:val="24"/>
          <w:szCs w:val="24"/>
          <w:lang w:val="es-ES"/>
        </w:rPr>
        <w:t>ad</w:t>
      </w:r>
      <w:r w:rsidR="004D5296">
        <w:rPr>
          <w:rFonts w:ascii="Arial" w:hAnsi="Arial" w:cs="Arial"/>
          <w:sz w:val="24"/>
          <w:szCs w:val="24"/>
          <w:lang w:val="es-ES"/>
        </w:rPr>
        <w:t>a en el territorio costarricense, que dicho sea de paso no es considerado como delito político, se debe señalar que no se han presentado solicitudes de extradición y en caso que se dieran, regirá la obligatoriedad del Estado en tramitarla conforme a los preceptos de la Ley de Extradición, que la permite con una serie de condiciones, todas, en favor de la persona detenida, ejemplo de ello, la prohibición de la extradición cuando la pena a imponer sea la privación de la vida, además de este cuerpo normativo, se aplicarán los Convenios de Extradición bilaterales o multilaterales firmados y ratificados por el Estado.</w:t>
      </w:r>
    </w:p>
    <w:p w14:paraId="75280FB5" w14:textId="77777777" w:rsidR="00D91FCA" w:rsidRDefault="00D91FCA" w:rsidP="00861FFD">
      <w:pPr>
        <w:spacing w:line="360" w:lineRule="auto"/>
        <w:jc w:val="both"/>
        <w:rPr>
          <w:rFonts w:ascii="Arial" w:hAnsi="Arial" w:cs="Arial"/>
          <w:sz w:val="24"/>
          <w:szCs w:val="24"/>
          <w:lang w:val="es-ES"/>
        </w:rPr>
      </w:pPr>
    </w:p>
    <w:p w14:paraId="5414A12A" w14:textId="3A407F2C" w:rsidR="00AC65F1" w:rsidRDefault="00D91FCA" w:rsidP="00861FFD">
      <w:pPr>
        <w:spacing w:line="360" w:lineRule="auto"/>
        <w:jc w:val="both"/>
        <w:rPr>
          <w:rFonts w:ascii="Arial" w:hAnsi="Arial" w:cs="Arial"/>
          <w:sz w:val="24"/>
          <w:szCs w:val="24"/>
          <w:lang w:val="es-ES"/>
        </w:rPr>
      </w:pPr>
      <w:r>
        <w:rPr>
          <w:rFonts w:ascii="Arial" w:hAnsi="Arial" w:cs="Arial"/>
          <w:sz w:val="24"/>
          <w:szCs w:val="24"/>
          <w:lang w:val="es-ES"/>
        </w:rPr>
        <w:lastRenderedPageBreak/>
        <w:t xml:space="preserve">A excepción </w:t>
      </w:r>
      <w:r w:rsidR="003B42F2">
        <w:rPr>
          <w:rFonts w:ascii="Arial" w:hAnsi="Arial" w:cs="Arial"/>
          <w:sz w:val="24"/>
          <w:szCs w:val="24"/>
          <w:lang w:val="es-ES"/>
        </w:rPr>
        <w:t xml:space="preserve">de </w:t>
      </w:r>
      <w:r>
        <w:rPr>
          <w:rFonts w:ascii="Arial" w:hAnsi="Arial" w:cs="Arial"/>
          <w:sz w:val="24"/>
          <w:szCs w:val="24"/>
          <w:lang w:val="es-ES"/>
        </w:rPr>
        <w:t>los casos en que la desaparición forzada haya sido cometida por un particular, se puede decir que l</w:t>
      </w:r>
      <w:r w:rsidR="00AC65F1">
        <w:rPr>
          <w:rFonts w:ascii="Arial" w:hAnsi="Arial" w:cs="Arial"/>
          <w:sz w:val="24"/>
          <w:szCs w:val="24"/>
          <w:lang w:val="es-ES"/>
        </w:rPr>
        <w:t xml:space="preserve">a intervención de las personas funcionarias </w:t>
      </w:r>
      <w:r w:rsidR="005E044B" w:rsidRPr="00914C87">
        <w:rPr>
          <w:rFonts w:ascii="Arial" w:hAnsi="Arial" w:cs="Arial"/>
          <w:color w:val="000000" w:themeColor="text1"/>
          <w:sz w:val="24"/>
          <w:szCs w:val="24"/>
          <w:lang w:val="es-ES"/>
        </w:rPr>
        <w:t>públicas</w:t>
      </w:r>
      <w:r w:rsidR="005E044B">
        <w:rPr>
          <w:rFonts w:ascii="Arial" w:hAnsi="Arial" w:cs="Arial"/>
          <w:sz w:val="24"/>
          <w:szCs w:val="24"/>
          <w:lang w:val="es-ES"/>
        </w:rPr>
        <w:t xml:space="preserve"> </w:t>
      </w:r>
      <w:r w:rsidR="00AC65F1">
        <w:rPr>
          <w:rFonts w:ascii="Arial" w:hAnsi="Arial" w:cs="Arial"/>
          <w:sz w:val="24"/>
          <w:szCs w:val="24"/>
          <w:lang w:val="es-ES"/>
        </w:rPr>
        <w:t>es innegable,</w:t>
      </w:r>
      <w:r>
        <w:rPr>
          <w:rFonts w:ascii="Arial" w:hAnsi="Arial" w:cs="Arial"/>
          <w:sz w:val="24"/>
          <w:szCs w:val="24"/>
          <w:lang w:val="es-ES"/>
        </w:rPr>
        <w:t xml:space="preserve"> </w:t>
      </w:r>
      <w:r w:rsidR="00824F96">
        <w:rPr>
          <w:rFonts w:ascii="Arial" w:hAnsi="Arial" w:cs="Arial"/>
          <w:sz w:val="24"/>
          <w:szCs w:val="24"/>
          <w:lang w:val="es-ES"/>
        </w:rPr>
        <w:t>es por ello que el régimen de r</w:t>
      </w:r>
      <w:r w:rsidR="00AC65F1">
        <w:rPr>
          <w:rFonts w:ascii="Arial" w:hAnsi="Arial" w:cs="Arial"/>
          <w:sz w:val="24"/>
          <w:szCs w:val="24"/>
          <w:lang w:val="es-ES"/>
        </w:rPr>
        <w:t xml:space="preserve">esponsabilidad </w:t>
      </w:r>
      <w:r w:rsidR="00824F96">
        <w:rPr>
          <w:rFonts w:ascii="Arial" w:hAnsi="Arial" w:cs="Arial"/>
          <w:sz w:val="24"/>
          <w:szCs w:val="24"/>
          <w:lang w:val="es-ES"/>
        </w:rPr>
        <w:t>administrativa o penal es fundamental en este proceso</w:t>
      </w:r>
      <w:r w:rsidR="00D36655">
        <w:rPr>
          <w:rFonts w:ascii="Arial" w:hAnsi="Arial" w:cs="Arial"/>
          <w:sz w:val="24"/>
          <w:szCs w:val="24"/>
          <w:lang w:val="es-ES"/>
        </w:rPr>
        <w:t>, que se cimienta en preceptos como el delito de incumplimiento de deberes del Código Penal o las sanciones eventuales de los procedimientos disciplinarios normados en la Ley General de la Administración Pública</w:t>
      </w:r>
      <w:r w:rsidR="00914C87">
        <w:rPr>
          <w:rFonts w:ascii="Arial" w:hAnsi="Arial" w:cs="Arial"/>
          <w:sz w:val="24"/>
          <w:szCs w:val="24"/>
          <w:lang w:val="es-ES"/>
        </w:rPr>
        <w:t>.</w:t>
      </w:r>
    </w:p>
    <w:p w14:paraId="08BEE093" w14:textId="1DBA0FF1" w:rsidR="00D36655" w:rsidRDefault="00D36655" w:rsidP="00861FFD">
      <w:pPr>
        <w:spacing w:line="360" w:lineRule="auto"/>
        <w:jc w:val="both"/>
        <w:rPr>
          <w:rFonts w:ascii="Arial" w:hAnsi="Arial" w:cs="Arial"/>
          <w:sz w:val="24"/>
          <w:szCs w:val="24"/>
          <w:lang w:val="es-ES"/>
        </w:rPr>
      </w:pPr>
    </w:p>
    <w:p w14:paraId="06024E4C" w14:textId="2A6090ED" w:rsidR="00D36655" w:rsidRDefault="00D36655" w:rsidP="00861FFD">
      <w:pPr>
        <w:spacing w:line="360" w:lineRule="auto"/>
        <w:jc w:val="both"/>
        <w:rPr>
          <w:rFonts w:ascii="Arial" w:hAnsi="Arial" w:cs="Arial"/>
          <w:sz w:val="24"/>
          <w:szCs w:val="24"/>
          <w:lang w:val="es-ES"/>
        </w:rPr>
      </w:pPr>
      <w:r>
        <w:rPr>
          <w:rFonts w:ascii="Arial" w:hAnsi="Arial" w:cs="Arial"/>
          <w:sz w:val="24"/>
          <w:szCs w:val="24"/>
          <w:lang w:val="es-ES"/>
        </w:rPr>
        <w:t xml:space="preserve">El abuso de autoridad </w:t>
      </w:r>
      <w:r w:rsidR="00313746">
        <w:rPr>
          <w:rFonts w:ascii="Arial" w:hAnsi="Arial" w:cs="Arial"/>
          <w:sz w:val="24"/>
          <w:szCs w:val="24"/>
          <w:lang w:val="es-ES"/>
        </w:rPr>
        <w:t xml:space="preserve">podría ser una causa de las desapariciones forzadas, </w:t>
      </w:r>
      <w:r w:rsidR="00283F27">
        <w:rPr>
          <w:rFonts w:ascii="Arial" w:hAnsi="Arial" w:cs="Arial"/>
          <w:sz w:val="24"/>
          <w:szCs w:val="24"/>
          <w:lang w:val="es-ES"/>
        </w:rPr>
        <w:t>por esa razón es</w:t>
      </w:r>
      <w:r>
        <w:rPr>
          <w:rFonts w:ascii="Arial" w:hAnsi="Arial" w:cs="Arial"/>
          <w:sz w:val="24"/>
          <w:szCs w:val="24"/>
          <w:lang w:val="es-ES"/>
        </w:rPr>
        <w:t xml:space="preserve"> vigilado de cerca por parte las instituciones públicas con cuerpos policiales que tienen interacción</w:t>
      </w:r>
      <w:r w:rsidR="002D374F">
        <w:rPr>
          <w:rFonts w:ascii="Arial" w:hAnsi="Arial" w:cs="Arial"/>
          <w:sz w:val="24"/>
          <w:szCs w:val="24"/>
          <w:lang w:val="es-ES"/>
        </w:rPr>
        <w:t xml:space="preserve"> directa</w:t>
      </w:r>
      <w:r>
        <w:rPr>
          <w:rFonts w:ascii="Arial" w:hAnsi="Arial" w:cs="Arial"/>
          <w:sz w:val="24"/>
          <w:szCs w:val="24"/>
          <w:lang w:val="es-ES"/>
        </w:rPr>
        <w:t xml:space="preserve"> con personas privadas de libertad. </w:t>
      </w:r>
      <w:r w:rsidR="00254879">
        <w:rPr>
          <w:rFonts w:ascii="Arial" w:hAnsi="Arial" w:cs="Arial"/>
          <w:sz w:val="24"/>
          <w:szCs w:val="24"/>
          <w:lang w:val="es-ES"/>
        </w:rPr>
        <w:t xml:space="preserve">En </w:t>
      </w:r>
      <w:r>
        <w:rPr>
          <w:rFonts w:ascii="Arial" w:hAnsi="Arial" w:cs="Arial"/>
          <w:sz w:val="24"/>
          <w:szCs w:val="24"/>
          <w:lang w:val="es-ES"/>
        </w:rPr>
        <w:t xml:space="preserve">el sistema penitenciario nacional, </w:t>
      </w:r>
      <w:r w:rsidR="00283F27">
        <w:rPr>
          <w:rFonts w:ascii="Arial" w:hAnsi="Arial" w:cs="Arial"/>
          <w:sz w:val="24"/>
          <w:szCs w:val="24"/>
          <w:lang w:val="es-ES"/>
        </w:rPr>
        <w:t xml:space="preserve">en los últimos </w:t>
      </w:r>
      <w:r w:rsidR="00C13320">
        <w:rPr>
          <w:rFonts w:ascii="Arial" w:hAnsi="Arial" w:cs="Arial"/>
          <w:sz w:val="24"/>
          <w:szCs w:val="24"/>
          <w:lang w:val="es-ES"/>
        </w:rPr>
        <w:t>dos</w:t>
      </w:r>
      <w:r w:rsidR="00283F27">
        <w:rPr>
          <w:rFonts w:ascii="Arial" w:hAnsi="Arial" w:cs="Arial"/>
          <w:sz w:val="24"/>
          <w:szCs w:val="24"/>
          <w:lang w:val="es-ES"/>
        </w:rPr>
        <w:t xml:space="preserve"> años se han </w:t>
      </w:r>
      <w:r w:rsidR="00283F27" w:rsidRPr="00C13320">
        <w:rPr>
          <w:rFonts w:ascii="Arial" w:hAnsi="Arial" w:cs="Arial"/>
          <w:sz w:val="24"/>
          <w:szCs w:val="24"/>
          <w:lang w:val="es-ES"/>
        </w:rPr>
        <w:t>registrado</w:t>
      </w:r>
      <w:r w:rsidR="00C13320" w:rsidRPr="00C13320">
        <w:rPr>
          <w:rFonts w:ascii="Arial" w:hAnsi="Arial" w:cs="Arial"/>
          <w:sz w:val="24"/>
          <w:szCs w:val="24"/>
          <w:lang w:val="es-ES"/>
        </w:rPr>
        <w:t xml:space="preserve"> 92 casos</w:t>
      </w:r>
      <w:r w:rsidR="00254879">
        <w:rPr>
          <w:rFonts w:ascii="Arial" w:hAnsi="Arial" w:cs="Arial"/>
          <w:sz w:val="24"/>
          <w:szCs w:val="24"/>
          <w:lang w:val="es-ES"/>
        </w:rPr>
        <w:t xml:space="preserve"> de abuso de autoridad</w:t>
      </w:r>
      <w:r w:rsidR="00C13320" w:rsidRPr="00C13320">
        <w:rPr>
          <w:rFonts w:ascii="Arial" w:hAnsi="Arial" w:cs="Arial"/>
          <w:sz w:val="24"/>
          <w:szCs w:val="24"/>
          <w:lang w:val="es-ES"/>
        </w:rPr>
        <w:t xml:space="preserve"> </w:t>
      </w:r>
      <w:r w:rsidR="00CC0C03">
        <w:rPr>
          <w:rFonts w:ascii="Arial" w:hAnsi="Arial" w:cs="Arial"/>
          <w:sz w:val="24"/>
          <w:szCs w:val="24"/>
          <w:lang w:val="es-ES"/>
        </w:rPr>
        <w:t>de los cuales 43 se encuentran en trámite</w:t>
      </w:r>
      <w:r w:rsidR="00D3788D">
        <w:rPr>
          <w:rStyle w:val="Refdenotaalpie"/>
          <w:rFonts w:ascii="Arial" w:hAnsi="Arial" w:cs="Arial"/>
          <w:sz w:val="24"/>
          <w:szCs w:val="24"/>
          <w:lang w:val="es-ES"/>
        </w:rPr>
        <w:footnoteReference w:id="5"/>
      </w:r>
      <w:r w:rsidR="00254879">
        <w:rPr>
          <w:rFonts w:ascii="Arial" w:hAnsi="Arial" w:cs="Arial"/>
          <w:sz w:val="24"/>
          <w:szCs w:val="24"/>
          <w:lang w:val="es-ES"/>
        </w:rPr>
        <w:t xml:space="preserve"> debido a denuncias</w:t>
      </w:r>
      <w:r w:rsidR="003B42F2">
        <w:rPr>
          <w:rFonts w:ascii="Arial" w:hAnsi="Arial" w:cs="Arial"/>
          <w:sz w:val="24"/>
          <w:szCs w:val="24"/>
          <w:lang w:val="es-ES"/>
        </w:rPr>
        <w:t xml:space="preserve"> </w:t>
      </w:r>
      <w:r w:rsidR="00283F27" w:rsidRPr="00C13320">
        <w:rPr>
          <w:rFonts w:ascii="Arial" w:hAnsi="Arial" w:cs="Arial"/>
          <w:sz w:val="24"/>
          <w:szCs w:val="24"/>
          <w:lang w:val="es-ES"/>
        </w:rPr>
        <w:t>en su gran</w:t>
      </w:r>
      <w:r w:rsidR="00283F27">
        <w:rPr>
          <w:rFonts w:ascii="Arial" w:hAnsi="Arial" w:cs="Arial"/>
          <w:sz w:val="24"/>
          <w:szCs w:val="24"/>
          <w:lang w:val="es-ES"/>
        </w:rPr>
        <w:t xml:space="preserve"> mayoría, </w:t>
      </w:r>
      <w:r w:rsidR="004D2333">
        <w:rPr>
          <w:rFonts w:ascii="Arial" w:hAnsi="Arial" w:cs="Arial"/>
          <w:sz w:val="24"/>
          <w:szCs w:val="24"/>
          <w:lang w:val="es-ES"/>
        </w:rPr>
        <w:t xml:space="preserve">de las personas privadas de libertad ante la Defensoría de los Habitantes. </w:t>
      </w:r>
    </w:p>
    <w:p w14:paraId="23F2FCB5" w14:textId="3BD57F00" w:rsidR="004D2333" w:rsidRDefault="004D2333" w:rsidP="00861FFD">
      <w:pPr>
        <w:spacing w:line="360" w:lineRule="auto"/>
        <w:jc w:val="both"/>
        <w:rPr>
          <w:rFonts w:ascii="Arial" w:hAnsi="Arial" w:cs="Arial"/>
          <w:sz w:val="24"/>
          <w:szCs w:val="24"/>
          <w:lang w:val="es-ES"/>
        </w:rPr>
      </w:pPr>
    </w:p>
    <w:p w14:paraId="72A79760" w14:textId="19422EDC" w:rsidR="004D2333" w:rsidRDefault="004D2333" w:rsidP="00861FFD">
      <w:pPr>
        <w:spacing w:line="360" w:lineRule="auto"/>
        <w:jc w:val="both"/>
        <w:rPr>
          <w:rFonts w:ascii="Arial" w:hAnsi="Arial" w:cs="Arial"/>
          <w:sz w:val="24"/>
          <w:szCs w:val="24"/>
          <w:lang w:val="es-ES"/>
        </w:rPr>
      </w:pPr>
      <w:r>
        <w:rPr>
          <w:rFonts w:ascii="Arial" w:hAnsi="Arial" w:cs="Arial"/>
          <w:sz w:val="24"/>
          <w:szCs w:val="24"/>
          <w:lang w:val="es-ES"/>
        </w:rPr>
        <w:t xml:space="preserve">Esto no excluye que los mismos funcionarios públicos, tengan la oportunidad de denunciar ante otros superiores o ante las autoridades judiciales competentes, aquellas conductas que consideren contrarias al derecho y que sean ordenadas por sus superiores directos, incluso, la obediencia debida es considerada una causa de exclusión de la culpabilidad siempre y cuando no se trate de una orden evidentemente contraria al ordenamiento jurídico. </w:t>
      </w:r>
      <w:r w:rsidR="00C13320">
        <w:rPr>
          <w:rFonts w:ascii="Arial" w:hAnsi="Arial" w:cs="Arial"/>
          <w:sz w:val="24"/>
          <w:szCs w:val="24"/>
          <w:lang w:val="es-ES"/>
        </w:rPr>
        <w:t>A contrario sensu</w:t>
      </w:r>
      <w:r>
        <w:rPr>
          <w:rFonts w:ascii="Arial" w:hAnsi="Arial" w:cs="Arial"/>
          <w:sz w:val="24"/>
          <w:szCs w:val="24"/>
          <w:lang w:val="es-ES"/>
        </w:rPr>
        <w:t>, si una persona en un cargo de jefatura considera que hay incumplimiento de funciones en su subordinado, tendrá la obligación de denunciarlo.</w:t>
      </w:r>
    </w:p>
    <w:p w14:paraId="6897E7C2" w14:textId="77777777" w:rsidR="004D2333" w:rsidRDefault="004D2333" w:rsidP="003C3C5B">
      <w:pPr>
        <w:spacing w:line="360" w:lineRule="auto"/>
        <w:ind w:left="720" w:hanging="720"/>
        <w:jc w:val="both"/>
        <w:rPr>
          <w:rFonts w:ascii="Arial" w:hAnsi="Arial" w:cs="Arial"/>
          <w:sz w:val="24"/>
          <w:szCs w:val="24"/>
          <w:lang w:val="es-ES"/>
        </w:rPr>
      </w:pPr>
    </w:p>
    <w:p w14:paraId="32F533FB" w14:textId="560DF75F" w:rsidR="008F22BF" w:rsidRDefault="008F22BF" w:rsidP="00861FFD">
      <w:pPr>
        <w:spacing w:line="360" w:lineRule="auto"/>
        <w:jc w:val="both"/>
        <w:rPr>
          <w:rFonts w:ascii="Arial" w:hAnsi="Arial" w:cs="Arial"/>
          <w:sz w:val="24"/>
          <w:szCs w:val="24"/>
          <w:lang w:val="es-ES"/>
        </w:rPr>
      </w:pPr>
      <w:r>
        <w:rPr>
          <w:rFonts w:ascii="Arial" w:hAnsi="Arial" w:cs="Arial"/>
          <w:sz w:val="24"/>
          <w:szCs w:val="24"/>
          <w:lang w:val="es-ES"/>
        </w:rPr>
        <w:t xml:space="preserve">Costa Rica es un país </w:t>
      </w:r>
      <w:r w:rsidR="00254879">
        <w:rPr>
          <w:rFonts w:ascii="Arial" w:hAnsi="Arial" w:cs="Arial"/>
          <w:sz w:val="24"/>
          <w:szCs w:val="24"/>
          <w:lang w:val="es-ES"/>
        </w:rPr>
        <w:t xml:space="preserve">respetuoso del Estado de Derecho, con amplias garantías procesales en materia penal, un sistema de protección de los Derechos Humanos gratuito, de fácil acceso y sin formalidades para la presentación de denuncias, así como la ausencia de </w:t>
      </w:r>
      <w:r w:rsidR="00C66474">
        <w:rPr>
          <w:rFonts w:ascii="Arial" w:hAnsi="Arial" w:cs="Arial"/>
          <w:sz w:val="24"/>
          <w:szCs w:val="24"/>
          <w:lang w:val="es-ES"/>
        </w:rPr>
        <w:t>fuerzas armadas militares</w:t>
      </w:r>
      <w:r w:rsidR="00254879">
        <w:rPr>
          <w:rFonts w:ascii="Arial" w:hAnsi="Arial" w:cs="Arial"/>
          <w:sz w:val="24"/>
          <w:szCs w:val="24"/>
          <w:lang w:val="es-ES"/>
        </w:rPr>
        <w:t xml:space="preserve">. Todo lo anterior, ha </w:t>
      </w:r>
      <w:r w:rsidR="002C68C0">
        <w:rPr>
          <w:rFonts w:ascii="Arial" w:hAnsi="Arial" w:cs="Arial"/>
          <w:sz w:val="24"/>
          <w:szCs w:val="24"/>
          <w:lang w:val="es-ES"/>
        </w:rPr>
        <w:t>evitado</w:t>
      </w:r>
      <w:r w:rsidR="00254879">
        <w:rPr>
          <w:rFonts w:ascii="Arial" w:hAnsi="Arial" w:cs="Arial"/>
          <w:sz w:val="24"/>
          <w:szCs w:val="24"/>
          <w:lang w:val="es-ES"/>
        </w:rPr>
        <w:t xml:space="preserve"> en nuestro país</w:t>
      </w:r>
      <w:r w:rsidR="00120AA1">
        <w:rPr>
          <w:rFonts w:ascii="Arial" w:hAnsi="Arial" w:cs="Arial"/>
          <w:sz w:val="24"/>
          <w:szCs w:val="24"/>
          <w:lang w:val="es-ES"/>
        </w:rPr>
        <w:t xml:space="preserve"> conflictos bélicos</w:t>
      </w:r>
      <w:r w:rsidR="00254879">
        <w:rPr>
          <w:rFonts w:ascii="Arial" w:hAnsi="Arial" w:cs="Arial"/>
          <w:sz w:val="24"/>
          <w:szCs w:val="24"/>
          <w:lang w:val="es-ES"/>
        </w:rPr>
        <w:t xml:space="preserve"> o</w:t>
      </w:r>
      <w:r w:rsidR="00C66474">
        <w:rPr>
          <w:rFonts w:ascii="Arial" w:hAnsi="Arial" w:cs="Arial"/>
          <w:sz w:val="24"/>
          <w:szCs w:val="24"/>
          <w:lang w:val="es-ES"/>
        </w:rPr>
        <w:t xml:space="preserve"> </w:t>
      </w:r>
      <w:r w:rsidR="00120AA1">
        <w:rPr>
          <w:rFonts w:ascii="Arial" w:hAnsi="Arial" w:cs="Arial"/>
          <w:sz w:val="24"/>
          <w:szCs w:val="24"/>
          <w:lang w:val="es-ES"/>
        </w:rPr>
        <w:t>situaciones que comúnmente son</w:t>
      </w:r>
      <w:r w:rsidR="00C66474">
        <w:rPr>
          <w:rFonts w:ascii="Arial" w:hAnsi="Arial" w:cs="Arial"/>
          <w:sz w:val="24"/>
          <w:szCs w:val="24"/>
          <w:lang w:val="es-ES"/>
        </w:rPr>
        <w:t xml:space="preserve"> catalog</w:t>
      </w:r>
      <w:r w:rsidR="00120AA1">
        <w:rPr>
          <w:rFonts w:ascii="Arial" w:hAnsi="Arial" w:cs="Arial"/>
          <w:sz w:val="24"/>
          <w:szCs w:val="24"/>
          <w:lang w:val="es-ES"/>
        </w:rPr>
        <w:t>ad</w:t>
      </w:r>
      <w:r w:rsidR="00254879">
        <w:rPr>
          <w:rFonts w:ascii="Arial" w:hAnsi="Arial" w:cs="Arial"/>
          <w:sz w:val="24"/>
          <w:szCs w:val="24"/>
          <w:lang w:val="es-ES"/>
        </w:rPr>
        <w:t>as</w:t>
      </w:r>
      <w:r w:rsidR="00C66474">
        <w:rPr>
          <w:rFonts w:ascii="Arial" w:hAnsi="Arial" w:cs="Arial"/>
          <w:sz w:val="24"/>
          <w:szCs w:val="24"/>
          <w:lang w:val="es-ES"/>
        </w:rPr>
        <w:t xml:space="preserve"> como </w:t>
      </w:r>
      <w:r w:rsidR="00254879">
        <w:rPr>
          <w:rFonts w:ascii="Arial" w:hAnsi="Arial" w:cs="Arial"/>
          <w:sz w:val="24"/>
          <w:szCs w:val="24"/>
          <w:lang w:val="es-ES"/>
        </w:rPr>
        <w:t xml:space="preserve">propicias </w:t>
      </w:r>
      <w:r w:rsidR="00C66474">
        <w:rPr>
          <w:rFonts w:ascii="Arial" w:hAnsi="Arial" w:cs="Arial"/>
          <w:sz w:val="24"/>
          <w:szCs w:val="24"/>
          <w:lang w:val="es-ES"/>
        </w:rPr>
        <w:t xml:space="preserve">para la </w:t>
      </w:r>
      <w:r>
        <w:rPr>
          <w:rFonts w:ascii="Arial" w:hAnsi="Arial" w:cs="Arial"/>
          <w:sz w:val="24"/>
          <w:szCs w:val="24"/>
          <w:lang w:val="es-ES"/>
        </w:rPr>
        <w:t>desaparición forzada</w:t>
      </w:r>
      <w:r w:rsidR="00C66474">
        <w:rPr>
          <w:rFonts w:ascii="Arial" w:hAnsi="Arial" w:cs="Arial"/>
          <w:sz w:val="24"/>
          <w:szCs w:val="24"/>
          <w:lang w:val="es-ES"/>
        </w:rPr>
        <w:t xml:space="preserve"> de personas</w:t>
      </w:r>
      <w:r w:rsidR="00254879">
        <w:rPr>
          <w:rFonts w:ascii="Arial" w:hAnsi="Arial" w:cs="Arial"/>
          <w:sz w:val="24"/>
          <w:szCs w:val="24"/>
          <w:lang w:val="es-ES"/>
        </w:rPr>
        <w:t xml:space="preserve">. </w:t>
      </w:r>
      <w:r w:rsidR="00C66474">
        <w:rPr>
          <w:rFonts w:ascii="Arial" w:hAnsi="Arial" w:cs="Arial"/>
          <w:sz w:val="24"/>
          <w:szCs w:val="24"/>
          <w:lang w:val="es-ES"/>
        </w:rPr>
        <w:t xml:space="preserve"> </w:t>
      </w:r>
    </w:p>
    <w:p w14:paraId="03FD8E8E" w14:textId="77777777" w:rsidR="00C66474" w:rsidRDefault="00C66474" w:rsidP="00861FFD">
      <w:pPr>
        <w:spacing w:line="360" w:lineRule="auto"/>
        <w:jc w:val="both"/>
        <w:rPr>
          <w:rFonts w:ascii="Arial" w:hAnsi="Arial" w:cs="Arial"/>
          <w:sz w:val="24"/>
          <w:szCs w:val="24"/>
          <w:lang w:val="es-ES"/>
        </w:rPr>
      </w:pPr>
    </w:p>
    <w:p w14:paraId="3B2592A0" w14:textId="444A0F81" w:rsidR="00EA5793" w:rsidRPr="00F24376" w:rsidRDefault="008F22BF" w:rsidP="00F24376">
      <w:pPr>
        <w:spacing w:line="360" w:lineRule="auto"/>
        <w:jc w:val="both"/>
        <w:rPr>
          <w:rFonts w:ascii="Arial" w:hAnsi="Arial" w:cs="Arial"/>
          <w:sz w:val="24"/>
          <w:szCs w:val="24"/>
          <w:lang w:val="es-ES"/>
        </w:rPr>
      </w:pPr>
      <w:r w:rsidRPr="00F24376">
        <w:rPr>
          <w:rFonts w:ascii="Arial" w:hAnsi="Arial" w:cs="Arial"/>
          <w:sz w:val="24"/>
          <w:szCs w:val="24"/>
          <w:lang w:val="es-ES"/>
        </w:rPr>
        <w:lastRenderedPageBreak/>
        <w:t>Sabemos que</w:t>
      </w:r>
      <w:r w:rsidR="00C66474" w:rsidRPr="00F24376">
        <w:rPr>
          <w:rFonts w:ascii="Arial" w:hAnsi="Arial" w:cs="Arial"/>
          <w:sz w:val="24"/>
          <w:szCs w:val="24"/>
          <w:lang w:val="es-ES"/>
        </w:rPr>
        <w:t>,</w:t>
      </w:r>
      <w:r w:rsidRPr="00F24376">
        <w:rPr>
          <w:rFonts w:ascii="Arial" w:hAnsi="Arial" w:cs="Arial"/>
          <w:sz w:val="24"/>
          <w:szCs w:val="24"/>
          <w:lang w:val="es-ES"/>
        </w:rPr>
        <w:t xml:space="preserve"> los esfuerzos conjuntos y el camino trazado en pro de la </w:t>
      </w:r>
      <w:r w:rsidR="00254879" w:rsidRPr="00F24376">
        <w:rPr>
          <w:rFonts w:ascii="Arial" w:hAnsi="Arial" w:cs="Arial"/>
          <w:sz w:val="24"/>
          <w:szCs w:val="24"/>
          <w:lang w:val="es-ES"/>
        </w:rPr>
        <w:t>protección y</w:t>
      </w:r>
      <w:r w:rsidR="00352897" w:rsidRPr="00F24376">
        <w:rPr>
          <w:rFonts w:ascii="Arial" w:hAnsi="Arial" w:cs="Arial"/>
          <w:sz w:val="24"/>
          <w:szCs w:val="24"/>
          <w:lang w:val="es-ES"/>
        </w:rPr>
        <w:t xml:space="preserve"> </w:t>
      </w:r>
      <w:r w:rsidR="00254879" w:rsidRPr="00F24376">
        <w:rPr>
          <w:rFonts w:ascii="Arial" w:hAnsi="Arial" w:cs="Arial"/>
          <w:sz w:val="24"/>
          <w:szCs w:val="24"/>
          <w:lang w:val="es-ES"/>
        </w:rPr>
        <w:t>promoción</w:t>
      </w:r>
      <w:r w:rsidRPr="00F24376">
        <w:rPr>
          <w:rFonts w:ascii="Arial" w:hAnsi="Arial" w:cs="Arial"/>
          <w:sz w:val="24"/>
          <w:szCs w:val="24"/>
          <w:lang w:val="es-ES"/>
        </w:rPr>
        <w:t xml:space="preserve"> de los derechos humanos de </w:t>
      </w:r>
      <w:r w:rsidR="00254879" w:rsidRPr="00F24376">
        <w:rPr>
          <w:rFonts w:ascii="Arial" w:hAnsi="Arial" w:cs="Arial"/>
          <w:sz w:val="24"/>
          <w:szCs w:val="24"/>
          <w:lang w:val="es-ES"/>
        </w:rPr>
        <w:t xml:space="preserve">todas </w:t>
      </w:r>
      <w:r w:rsidRPr="00F24376">
        <w:rPr>
          <w:rFonts w:ascii="Arial" w:hAnsi="Arial" w:cs="Arial"/>
          <w:sz w:val="24"/>
          <w:szCs w:val="24"/>
          <w:lang w:val="es-ES"/>
        </w:rPr>
        <w:t>las personas en el territorio costarricense,</w:t>
      </w:r>
      <w:r w:rsidR="002C526D" w:rsidRPr="00F24376">
        <w:rPr>
          <w:rFonts w:ascii="Arial" w:hAnsi="Arial" w:cs="Arial"/>
          <w:sz w:val="24"/>
          <w:szCs w:val="24"/>
          <w:lang w:val="es-ES"/>
        </w:rPr>
        <w:t xml:space="preserve"> </w:t>
      </w:r>
      <w:r w:rsidR="005744B1" w:rsidRPr="00F24376">
        <w:rPr>
          <w:rFonts w:ascii="Arial" w:hAnsi="Arial" w:cs="Arial"/>
          <w:sz w:val="24"/>
          <w:szCs w:val="24"/>
          <w:lang w:val="es-ES"/>
        </w:rPr>
        <w:t xml:space="preserve">no es suficiente </w:t>
      </w:r>
      <w:r w:rsidR="002C526D" w:rsidRPr="00F24376">
        <w:rPr>
          <w:rFonts w:ascii="Arial" w:hAnsi="Arial" w:cs="Arial"/>
          <w:sz w:val="24"/>
          <w:szCs w:val="24"/>
          <w:lang w:val="es-ES"/>
        </w:rPr>
        <w:t>para tratar</w:t>
      </w:r>
      <w:r w:rsidRPr="00F24376">
        <w:rPr>
          <w:rFonts w:ascii="Arial" w:hAnsi="Arial" w:cs="Arial"/>
          <w:sz w:val="24"/>
          <w:szCs w:val="24"/>
          <w:lang w:val="es-ES"/>
        </w:rPr>
        <w:t xml:space="preserve"> la especificidad</w:t>
      </w:r>
      <w:r w:rsidR="002C526D" w:rsidRPr="00F24376">
        <w:rPr>
          <w:rFonts w:ascii="Arial" w:hAnsi="Arial" w:cs="Arial"/>
          <w:sz w:val="24"/>
          <w:szCs w:val="24"/>
          <w:lang w:val="es-ES"/>
        </w:rPr>
        <w:t xml:space="preserve"> y particularidad</w:t>
      </w:r>
      <w:r w:rsidRPr="00F24376">
        <w:rPr>
          <w:rFonts w:ascii="Arial" w:hAnsi="Arial" w:cs="Arial"/>
          <w:sz w:val="24"/>
          <w:szCs w:val="24"/>
          <w:lang w:val="es-ES"/>
        </w:rPr>
        <w:t xml:space="preserve"> de la desaparición forzada</w:t>
      </w:r>
      <w:r w:rsidR="00F24DE7" w:rsidRPr="00F24376">
        <w:rPr>
          <w:rFonts w:ascii="Arial" w:hAnsi="Arial" w:cs="Arial"/>
          <w:sz w:val="24"/>
          <w:szCs w:val="24"/>
          <w:lang w:val="es-ES"/>
        </w:rPr>
        <w:t>;</w:t>
      </w:r>
      <w:r w:rsidR="005744B1" w:rsidRPr="00F24376">
        <w:rPr>
          <w:rFonts w:ascii="Arial" w:hAnsi="Arial" w:cs="Arial"/>
          <w:sz w:val="24"/>
          <w:szCs w:val="24"/>
          <w:lang w:val="es-ES"/>
        </w:rPr>
        <w:t xml:space="preserve"> </w:t>
      </w:r>
      <w:r w:rsidR="00254879" w:rsidRPr="00F24376">
        <w:rPr>
          <w:rFonts w:ascii="Arial" w:hAnsi="Arial" w:cs="Arial"/>
          <w:sz w:val="24"/>
          <w:szCs w:val="24"/>
          <w:lang w:val="es-ES"/>
        </w:rPr>
        <w:t xml:space="preserve">y </w:t>
      </w:r>
      <w:r w:rsidR="003B42F2" w:rsidRPr="00F24376">
        <w:rPr>
          <w:rFonts w:ascii="Arial" w:hAnsi="Arial" w:cs="Arial"/>
          <w:sz w:val="24"/>
          <w:szCs w:val="24"/>
          <w:lang w:val="es-ES"/>
        </w:rPr>
        <w:t>que,</w:t>
      </w:r>
      <w:r w:rsidR="00254879" w:rsidRPr="00F24376">
        <w:rPr>
          <w:rFonts w:ascii="Arial" w:hAnsi="Arial" w:cs="Arial"/>
          <w:sz w:val="24"/>
          <w:szCs w:val="24"/>
          <w:lang w:val="es-ES"/>
        </w:rPr>
        <w:t xml:space="preserve"> en este sentido, </w:t>
      </w:r>
      <w:r w:rsidR="002C526D" w:rsidRPr="00F24376">
        <w:rPr>
          <w:rFonts w:ascii="Arial" w:hAnsi="Arial" w:cs="Arial"/>
          <w:sz w:val="24"/>
          <w:szCs w:val="24"/>
          <w:lang w:val="es-ES"/>
        </w:rPr>
        <w:t xml:space="preserve">el </w:t>
      </w:r>
      <w:r w:rsidR="005744B1" w:rsidRPr="00F24376">
        <w:rPr>
          <w:rFonts w:ascii="Arial" w:hAnsi="Arial" w:cs="Arial"/>
          <w:sz w:val="24"/>
          <w:szCs w:val="24"/>
          <w:lang w:val="es-ES"/>
        </w:rPr>
        <w:t>reto</w:t>
      </w:r>
      <w:r w:rsidR="002C526D" w:rsidRPr="00F24376">
        <w:rPr>
          <w:rFonts w:ascii="Arial" w:hAnsi="Arial" w:cs="Arial"/>
          <w:sz w:val="24"/>
          <w:szCs w:val="24"/>
          <w:lang w:val="es-ES"/>
        </w:rPr>
        <w:t xml:space="preserve"> más importante que enfrentamos</w:t>
      </w:r>
      <w:r w:rsidR="00ED1C64" w:rsidRPr="00F24376">
        <w:rPr>
          <w:rFonts w:ascii="Arial" w:hAnsi="Arial" w:cs="Arial"/>
          <w:sz w:val="24"/>
          <w:szCs w:val="24"/>
          <w:lang w:val="es-ES"/>
        </w:rPr>
        <w:t xml:space="preserve"> sin duda</w:t>
      </w:r>
      <w:r w:rsidR="002C526D" w:rsidRPr="00F24376">
        <w:rPr>
          <w:rFonts w:ascii="Arial" w:hAnsi="Arial" w:cs="Arial"/>
          <w:sz w:val="24"/>
          <w:szCs w:val="24"/>
          <w:lang w:val="es-ES"/>
        </w:rPr>
        <w:t>, es normarlo de manera expresa</w:t>
      </w:r>
      <w:r w:rsidR="005744B1" w:rsidRPr="00F24376">
        <w:rPr>
          <w:rFonts w:ascii="Arial" w:hAnsi="Arial" w:cs="Arial"/>
          <w:sz w:val="24"/>
          <w:szCs w:val="24"/>
          <w:lang w:val="es-ES"/>
        </w:rPr>
        <w:t xml:space="preserve"> en nuestra legislación interna. </w:t>
      </w:r>
    </w:p>
    <w:p w14:paraId="604E08A3" w14:textId="2CAE3008" w:rsidR="00F24DE7" w:rsidRDefault="00F24DE7" w:rsidP="00861FFD">
      <w:pPr>
        <w:spacing w:line="360" w:lineRule="auto"/>
        <w:jc w:val="both"/>
        <w:rPr>
          <w:rFonts w:ascii="Arial" w:hAnsi="Arial" w:cs="Arial"/>
          <w:sz w:val="24"/>
          <w:szCs w:val="24"/>
          <w:lang w:val="es-ES"/>
        </w:rPr>
      </w:pPr>
    </w:p>
    <w:p w14:paraId="0AE7A510" w14:textId="77777777" w:rsidR="003B42F2" w:rsidRDefault="003B42F2" w:rsidP="00861FFD">
      <w:pPr>
        <w:spacing w:line="360" w:lineRule="auto"/>
        <w:jc w:val="both"/>
        <w:rPr>
          <w:rFonts w:ascii="Arial" w:hAnsi="Arial" w:cs="Arial"/>
          <w:sz w:val="24"/>
          <w:szCs w:val="24"/>
          <w:lang w:val="es-ES"/>
        </w:rPr>
      </w:pPr>
    </w:p>
    <w:p w14:paraId="667DF99A" w14:textId="27E36C60" w:rsidR="008A449E" w:rsidRDefault="004A4EF5">
      <w:pPr>
        <w:spacing w:line="360" w:lineRule="auto"/>
        <w:jc w:val="both"/>
        <w:rPr>
          <w:rFonts w:ascii="Arial" w:hAnsi="Arial" w:cs="Arial"/>
          <w:sz w:val="24"/>
          <w:szCs w:val="24"/>
          <w:lang w:val="es-CR"/>
        </w:rPr>
      </w:pPr>
      <w:r>
        <w:rPr>
          <w:rFonts w:ascii="Arial" w:hAnsi="Arial" w:cs="Arial"/>
          <w:sz w:val="24"/>
          <w:szCs w:val="24"/>
          <w:lang w:val="es-CR"/>
        </w:rPr>
        <w:t>Muchas gracias.</w:t>
      </w:r>
    </w:p>
    <w:p w14:paraId="5AC16408" w14:textId="482779D9" w:rsidR="004A4EF5" w:rsidRDefault="004A4EF5">
      <w:pPr>
        <w:spacing w:line="360" w:lineRule="auto"/>
        <w:jc w:val="both"/>
        <w:rPr>
          <w:rFonts w:ascii="Arial" w:hAnsi="Arial" w:cs="Arial"/>
          <w:sz w:val="24"/>
          <w:szCs w:val="24"/>
          <w:lang w:val="es-CR"/>
        </w:rPr>
      </w:pPr>
    </w:p>
    <w:p w14:paraId="2D7A45BC" w14:textId="77777777" w:rsidR="004A4EF5" w:rsidRPr="008A449E" w:rsidRDefault="004A4EF5">
      <w:pPr>
        <w:spacing w:line="360" w:lineRule="auto"/>
        <w:jc w:val="both"/>
        <w:rPr>
          <w:rFonts w:ascii="Arial" w:hAnsi="Arial" w:cs="Arial"/>
          <w:sz w:val="24"/>
          <w:szCs w:val="24"/>
          <w:lang w:val="es-CR"/>
        </w:rPr>
      </w:pPr>
    </w:p>
    <w:p w14:paraId="49B64B24" w14:textId="64FAC7D5" w:rsidR="00E62D6D" w:rsidRPr="00E62D6D" w:rsidRDefault="00E62D6D">
      <w:pPr>
        <w:spacing w:line="360" w:lineRule="auto"/>
        <w:jc w:val="both"/>
        <w:rPr>
          <w:rFonts w:ascii="Arial" w:hAnsi="Arial" w:cs="Arial"/>
          <w:sz w:val="24"/>
          <w:szCs w:val="24"/>
          <w:lang w:val="es-CR"/>
        </w:rPr>
      </w:pPr>
    </w:p>
    <w:p w14:paraId="0B9D770E" w14:textId="3E3A575F" w:rsidR="00B975B0" w:rsidRPr="00E62D6D" w:rsidRDefault="00B975B0" w:rsidP="00E62D6D">
      <w:pPr>
        <w:spacing w:line="360" w:lineRule="auto"/>
        <w:ind w:left="567" w:hanging="567"/>
        <w:jc w:val="both"/>
        <w:rPr>
          <w:rFonts w:ascii="Arial" w:hAnsi="Arial" w:cs="Arial"/>
          <w:sz w:val="24"/>
          <w:szCs w:val="24"/>
          <w:lang w:val="es-CR"/>
        </w:rPr>
      </w:pPr>
    </w:p>
    <w:sectPr w:rsidR="00B975B0" w:rsidRPr="00E62D6D">
      <w:pgSz w:w="12240" w:h="15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29EA8" w16cex:dateUtc="2023-03-20T07: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75D5B" w14:textId="77777777" w:rsidR="002646F6" w:rsidRDefault="002646F6" w:rsidP="00494021">
      <w:r>
        <w:separator/>
      </w:r>
    </w:p>
  </w:endnote>
  <w:endnote w:type="continuationSeparator" w:id="0">
    <w:p w14:paraId="0D15D04A" w14:textId="77777777" w:rsidR="002646F6" w:rsidRDefault="002646F6" w:rsidP="00494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A720D" w14:textId="77777777" w:rsidR="002646F6" w:rsidRDefault="002646F6" w:rsidP="00494021">
      <w:r>
        <w:separator/>
      </w:r>
    </w:p>
  </w:footnote>
  <w:footnote w:type="continuationSeparator" w:id="0">
    <w:p w14:paraId="3A2A0C35" w14:textId="77777777" w:rsidR="002646F6" w:rsidRDefault="002646F6" w:rsidP="00494021">
      <w:r>
        <w:continuationSeparator/>
      </w:r>
    </w:p>
  </w:footnote>
  <w:footnote w:id="1">
    <w:p w14:paraId="714EA2D1" w14:textId="77777777" w:rsidR="00E0424A" w:rsidRPr="002777DF" w:rsidRDefault="00E0424A" w:rsidP="00E0424A">
      <w:pPr>
        <w:pStyle w:val="Textonotapie"/>
        <w:rPr>
          <w:rFonts w:asciiTheme="majorHAnsi" w:hAnsiTheme="majorHAnsi" w:cstheme="majorHAnsi"/>
          <w:i/>
          <w:iCs/>
          <w:sz w:val="18"/>
          <w:szCs w:val="18"/>
          <w:lang w:val="es-CR"/>
        </w:rPr>
      </w:pPr>
      <w:r w:rsidRPr="002777DF">
        <w:rPr>
          <w:rStyle w:val="Refdenotaalpie"/>
          <w:rFonts w:asciiTheme="majorHAnsi" w:hAnsiTheme="majorHAnsi" w:cstheme="majorHAnsi"/>
          <w:i/>
          <w:iCs/>
          <w:sz w:val="18"/>
          <w:szCs w:val="18"/>
        </w:rPr>
        <w:footnoteRef/>
      </w:r>
      <w:r w:rsidRPr="00BA605B">
        <w:rPr>
          <w:rFonts w:asciiTheme="majorHAnsi" w:hAnsiTheme="majorHAnsi" w:cstheme="majorHAnsi"/>
          <w:i/>
          <w:iCs/>
          <w:sz w:val="18"/>
          <w:szCs w:val="18"/>
          <w:lang w:val="es-CR"/>
        </w:rPr>
        <w:t xml:space="preserve"> </w:t>
      </w:r>
      <w:r w:rsidRPr="002777DF">
        <w:rPr>
          <w:rFonts w:asciiTheme="majorHAnsi" w:hAnsiTheme="majorHAnsi" w:cstheme="majorHAnsi"/>
          <w:i/>
          <w:iCs/>
          <w:sz w:val="18"/>
          <w:szCs w:val="18"/>
          <w:lang w:val="es-ES"/>
        </w:rPr>
        <w:t>Decreto Ejecutivo número 42.227-MP-S</w:t>
      </w:r>
    </w:p>
  </w:footnote>
  <w:footnote w:id="2">
    <w:p w14:paraId="1A5EB954" w14:textId="55F3EB38" w:rsidR="00BD361C" w:rsidRPr="00BD361C" w:rsidRDefault="00BD361C" w:rsidP="00BD361C">
      <w:pPr>
        <w:pStyle w:val="Textonotapie"/>
        <w:jc w:val="both"/>
        <w:rPr>
          <w:lang w:val="es-CR"/>
        </w:rPr>
      </w:pPr>
      <w:r w:rsidRPr="002777DF">
        <w:rPr>
          <w:rStyle w:val="Refdenotaalpie"/>
          <w:rFonts w:asciiTheme="majorHAnsi" w:hAnsiTheme="majorHAnsi" w:cstheme="majorHAnsi"/>
          <w:i/>
          <w:iCs/>
          <w:sz w:val="18"/>
          <w:szCs w:val="18"/>
        </w:rPr>
        <w:footnoteRef/>
      </w:r>
      <w:r w:rsidRPr="002777DF">
        <w:rPr>
          <w:rFonts w:asciiTheme="majorHAnsi" w:hAnsiTheme="majorHAnsi" w:cstheme="majorHAnsi"/>
          <w:i/>
          <w:iCs/>
          <w:sz w:val="18"/>
          <w:szCs w:val="18"/>
          <w:lang w:val="es-CR"/>
        </w:rPr>
        <w:t xml:space="preserve"> Artículo 180 Constitución Política: “… El Poder Ejecutivo podrá variar el destino de una partida autorizada, o abrir créditos adicionales, pero únicamente para satisfacer necesidades urgentes o imprevistas en caso de guerra, conmoción interna o calamidad pública”</w:t>
      </w:r>
    </w:p>
  </w:footnote>
  <w:footnote w:id="3">
    <w:p w14:paraId="10E1E7FD" w14:textId="2402907F" w:rsidR="00803999" w:rsidRPr="00803999" w:rsidRDefault="00803999">
      <w:pPr>
        <w:pStyle w:val="Textonotapie"/>
        <w:rPr>
          <w:lang w:val="es-CR"/>
        </w:rPr>
      </w:pPr>
      <w:r w:rsidRPr="00BB01BA">
        <w:rPr>
          <w:rFonts w:asciiTheme="majorHAnsi" w:hAnsiTheme="majorHAnsi" w:cstheme="majorHAnsi"/>
          <w:i/>
          <w:iCs/>
          <w:sz w:val="18"/>
          <w:szCs w:val="18"/>
          <w:lang w:val="es-CR"/>
        </w:rPr>
        <w:footnoteRef/>
      </w:r>
      <w:r w:rsidRPr="00BB01BA">
        <w:rPr>
          <w:rFonts w:asciiTheme="majorHAnsi" w:hAnsiTheme="majorHAnsi" w:cstheme="majorHAnsi"/>
          <w:i/>
          <w:iCs/>
          <w:sz w:val="18"/>
          <w:szCs w:val="18"/>
          <w:lang w:val="es-CR"/>
        </w:rPr>
        <w:t xml:space="preserve"> Voto </w:t>
      </w:r>
      <w:proofErr w:type="spellStart"/>
      <w:r w:rsidRPr="00BB01BA">
        <w:rPr>
          <w:rFonts w:asciiTheme="majorHAnsi" w:hAnsiTheme="majorHAnsi" w:cstheme="majorHAnsi"/>
          <w:i/>
          <w:iCs/>
          <w:sz w:val="18"/>
          <w:szCs w:val="18"/>
          <w:lang w:val="es-CR"/>
        </w:rPr>
        <w:t>Nº</w:t>
      </w:r>
      <w:proofErr w:type="spellEnd"/>
      <w:r w:rsidRPr="00BB01BA">
        <w:rPr>
          <w:rFonts w:asciiTheme="majorHAnsi" w:hAnsiTheme="majorHAnsi" w:cstheme="majorHAnsi"/>
          <w:i/>
          <w:iCs/>
          <w:sz w:val="18"/>
          <w:szCs w:val="18"/>
          <w:lang w:val="es-CR"/>
        </w:rPr>
        <w:t xml:space="preserve"> 3410-1992 (1992). San José, Costa Rica: Sala Constitucional</w:t>
      </w:r>
      <w:r w:rsidR="00BB01BA">
        <w:rPr>
          <w:rFonts w:asciiTheme="majorHAnsi" w:hAnsiTheme="majorHAnsi" w:cstheme="majorHAnsi"/>
          <w:i/>
          <w:iCs/>
          <w:sz w:val="18"/>
          <w:szCs w:val="18"/>
          <w:lang w:val="es-CR"/>
        </w:rPr>
        <w:t>.</w:t>
      </w:r>
    </w:p>
  </w:footnote>
  <w:footnote w:id="4">
    <w:p w14:paraId="34FA85E3" w14:textId="04972C98" w:rsidR="00594631" w:rsidRPr="00594631" w:rsidRDefault="00594631">
      <w:pPr>
        <w:pStyle w:val="Textonotapie"/>
        <w:rPr>
          <w:lang w:val="es-CR"/>
        </w:rPr>
      </w:pPr>
      <w:r>
        <w:rPr>
          <w:rStyle w:val="Refdenotaalpie"/>
        </w:rPr>
        <w:footnoteRef/>
      </w:r>
      <w:r w:rsidRPr="00594631">
        <w:rPr>
          <w:lang w:val="es-CR"/>
        </w:rPr>
        <w:t xml:space="preserve"> </w:t>
      </w:r>
      <w:r w:rsidR="0039143C">
        <w:rPr>
          <w:lang w:val="es-CR"/>
        </w:rPr>
        <w:t>Costa Rica-</w:t>
      </w:r>
      <w:r>
        <w:rPr>
          <w:lang w:val="es-CR"/>
        </w:rPr>
        <w:t>Reporte de situación de población en situación de movilidad por las Américas-</w:t>
      </w:r>
      <w:proofErr w:type="gramStart"/>
      <w:r w:rsidR="0039143C">
        <w:rPr>
          <w:lang w:val="es-CR"/>
        </w:rPr>
        <w:t>Diciembre</w:t>
      </w:r>
      <w:proofErr w:type="gramEnd"/>
      <w:r>
        <w:rPr>
          <w:lang w:val="es-CR"/>
        </w:rPr>
        <w:t xml:space="preserve"> 2022 (2022) IOM</w:t>
      </w:r>
      <w:r w:rsidR="0039143C">
        <w:rPr>
          <w:lang w:val="es-CR"/>
        </w:rPr>
        <w:t xml:space="preserve">: </w:t>
      </w:r>
      <w:r w:rsidR="0039143C" w:rsidRPr="0039143C">
        <w:rPr>
          <w:lang w:val="es-CR"/>
        </w:rPr>
        <w:t>https://dtm.iom.int/reports/costa-rica-reporte-de-situacion-sitrep-de-poblacion-en-situacion-de-movilidad-por-las</w:t>
      </w:r>
    </w:p>
  </w:footnote>
  <w:footnote w:id="5">
    <w:p w14:paraId="63F1DD74" w14:textId="558AEAE6" w:rsidR="00D3788D" w:rsidRPr="00D3788D" w:rsidRDefault="00D3788D">
      <w:pPr>
        <w:pStyle w:val="Textonotapie"/>
        <w:rPr>
          <w:lang w:val="es-CR"/>
        </w:rPr>
      </w:pPr>
      <w:r>
        <w:rPr>
          <w:rStyle w:val="Refdenotaalpie"/>
        </w:rPr>
        <w:footnoteRef/>
      </w:r>
      <w:r w:rsidRPr="00BA605B">
        <w:rPr>
          <w:lang w:val="es-CR"/>
        </w:rPr>
        <w:t xml:space="preserve"> </w:t>
      </w:r>
      <w:r>
        <w:rPr>
          <w:lang w:val="es-CR"/>
        </w:rPr>
        <w:t>Oficio</w:t>
      </w:r>
      <w:r w:rsidR="00C25B36">
        <w:rPr>
          <w:lang w:val="es-CR"/>
        </w:rPr>
        <w:t xml:space="preserve"> A.J-0626-03-2023 (2023) Asesoría Jurídica del Ministerio de Justicia y Paz.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078F2"/>
    <w:multiLevelType w:val="hybridMultilevel"/>
    <w:tmpl w:val="720468CA"/>
    <w:lvl w:ilvl="0" w:tplc="7EC86104">
      <w:start w:val="1"/>
      <w:numFmt w:val="bullet"/>
      <w:lvlText w:val=""/>
      <w:lvlJc w:val="left"/>
      <w:pPr>
        <w:tabs>
          <w:tab w:val="num" w:pos="720"/>
        </w:tabs>
        <w:ind w:left="720" w:hanging="360"/>
      </w:pPr>
      <w:rPr>
        <w:rFonts w:ascii="Wingdings" w:hAnsi="Wingdings" w:hint="default"/>
      </w:rPr>
    </w:lvl>
    <w:lvl w:ilvl="1" w:tplc="591E5882" w:tentative="1">
      <w:start w:val="1"/>
      <w:numFmt w:val="bullet"/>
      <w:lvlText w:val=""/>
      <w:lvlJc w:val="left"/>
      <w:pPr>
        <w:tabs>
          <w:tab w:val="num" w:pos="1440"/>
        </w:tabs>
        <w:ind w:left="1440" w:hanging="360"/>
      </w:pPr>
      <w:rPr>
        <w:rFonts w:ascii="Wingdings" w:hAnsi="Wingdings" w:hint="default"/>
      </w:rPr>
    </w:lvl>
    <w:lvl w:ilvl="2" w:tplc="F38E3152" w:tentative="1">
      <w:start w:val="1"/>
      <w:numFmt w:val="bullet"/>
      <w:lvlText w:val=""/>
      <w:lvlJc w:val="left"/>
      <w:pPr>
        <w:tabs>
          <w:tab w:val="num" w:pos="2160"/>
        </w:tabs>
        <w:ind w:left="2160" w:hanging="360"/>
      </w:pPr>
      <w:rPr>
        <w:rFonts w:ascii="Wingdings" w:hAnsi="Wingdings" w:hint="default"/>
      </w:rPr>
    </w:lvl>
    <w:lvl w:ilvl="3" w:tplc="A23C7F50" w:tentative="1">
      <w:start w:val="1"/>
      <w:numFmt w:val="bullet"/>
      <w:lvlText w:val=""/>
      <w:lvlJc w:val="left"/>
      <w:pPr>
        <w:tabs>
          <w:tab w:val="num" w:pos="2880"/>
        </w:tabs>
        <w:ind w:left="2880" w:hanging="360"/>
      </w:pPr>
      <w:rPr>
        <w:rFonts w:ascii="Wingdings" w:hAnsi="Wingdings" w:hint="default"/>
      </w:rPr>
    </w:lvl>
    <w:lvl w:ilvl="4" w:tplc="7F7C50AC" w:tentative="1">
      <w:start w:val="1"/>
      <w:numFmt w:val="bullet"/>
      <w:lvlText w:val=""/>
      <w:lvlJc w:val="left"/>
      <w:pPr>
        <w:tabs>
          <w:tab w:val="num" w:pos="3600"/>
        </w:tabs>
        <w:ind w:left="3600" w:hanging="360"/>
      </w:pPr>
      <w:rPr>
        <w:rFonts w:ascii="Wingdings" w:hAnsi="Wingdings" w:hint="default"/>
      </w:rPr>
    </w:lvl>
    <w:lvl w:ilvl="5" w:tplc="3B2C6FF0" w:tentative="1">
      <w:start w:val="1"/>
      <w:numFmt w:val="bullet"/>
      <w:lvlText w:val=""/>
      <w:lvlJc w:val="left"/>
      <w:pPr>
        <w:tabs>
          <w:tab w:val="num" w:pos="4320"/>
        </w:tabs>
        <w:ind w:left="4320" w:hanging="360"/>
      </w:pPr>
      <w:rPr>
        <w:rFonts w:ascii="Wingdings" w:hAnsi="Wingdings" w:hint="default"/>
      </w:rPr>
    </w:lvl>
    <w:lvl w:ilvl="6" w:tplc="D5583F96" w:tentative="1">
      <w:start w:val="1"/>
      <w:numFmt w:val="bullet"/>
      <w:lvlText w:val=""/>
      <w:lvlJc w:val="left"/>
      <w:pPr>
        <w:tabs>
          <w:tab w:val="num" w:pos="5040"/>
        </w:tabs>
        <w:ind w:left="5040" w:hanging="360"/>
      </w:pPr>
      <w:rPr>
        <w:rFonts w:ascii="Wingdings" w:hAnsi="Wingdings" w:hint="default"/>
      </w:rPr>
    </w:lvl>
    <w:lvl w:ilvl="7" w:tplc="B93CEA56" w:tentative="1">
      <w:start w:val="1"/>
      <w:numFmt w:val="bullet"/>
      <w:lvlText w:val=""/>
      <w:lvlJc w:val="left"/>
      <w:pPr>
        <w:tabs>
          <w:tab w:val="num" w:pos="5760"/>
        </w:tabs>
        <w:ind w:left="5760" w:hanging="360"/>
      </w:pPr>
      <w:rPr>
        <w:rFonts w:ascii="Wingdings" w:hAnsi="Wingdings" w:hint="default"/>
      </w:rPr>
    </w:lvl>
    <w:lvl w:ilvl="8" w:tplc="702847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A13648"/>
    <w:multiLevelType w:val="hybridMultilevel"/>
    <w:tmpl w:val="589E0588"/>
    <w:lvl w:ilvl="0" w:tplc="8E7243AE">
      <w:start w:val="1"/>
      <w:numFmt w:val="bullet"/>
      <w:lvlText w:val=""/>
      <w:lvlJc w:val="left"/>
      <w:pPr>
        <w:tabs>
          <w:tab w:val="num" w:pos="720"/>
        </w:tabs>
        <w:ind w:left="720" w:hanging="360"/>
      </w:pPr>
      <w:rPr>
        <w:rFonts w:ascii="Wingdings" w:hAnsi="Wingdings" w:hint="default"/>
      </w:rPr>
    </w:lvl>
    <w:lvl w:ilvl="1" w:tplc="C478A972" w:tentative="1">
      <w:start w:val="1"/>
      <w:numFmt w:val="bullet"/>
      <w:lvlText w:val=""/>
      <w:lvlJc w:val="left"/>
      <w:pPr>
        <w:tabs>
          <w:tab w:val="num" w:pos="1440"/>
        </w:tabs>
        <w:ind w:left="1440" w:hanging="360"/>
      </w:pPr>
      <w:rPr>
        <w:rFonts w:ascii="Wingdings" w:hAnsi="Wingdings" w:hint="default"/>
      </w:rPr>
    </w:lvl>
    <w:lvl w:ilvl="2" w:tplc="01A22358" w:tentative="1">
      <w:start w:val="1"/>
      <w:numFmt w:val="bullet"/>
      <w:lvlText w:val=""/>
      <w:lvlJc w:val="left"/>
      <w:pPr>
        <w:tabs>
          <w:tab w:val="num" w:pos="2160"/>
        </w:tabs>
        <w:ind w:left="2160" w:hanging="360"/>
      </w:pPr>
      <w:rPr>
        <w:rFonts w:ascii="Wingdings" w:hAnsi="Wingdings" w:hint="default"/>
      </w:rPr>
    </w:lvl>
    <w:lvl w:ilvl="3" w:tplc="49603A12" w:tentative="1">
      <w:start w:val="1"/>
      <w:numFmt w:val="bullet"/>
      <w:lvlText w:val=""/>
      <w:lvlJc w:val="left"/>
      <w:pPr>
        <w:tabs>
          <w:tab w:val="num" w:pos="2880"/>
        </w:tabs>
        <w:ind w:left="2880" w:hanging="360"/>
      </w:pPr>
      <w:rPr>
        <w:rFonts w:ascii="Wingdings" w:hAnsi="Wingdings" w:hint="default"/>
      </w:rPr>
    </w:lvl>
    <w:lvl w:ilvl="4" w:tplc="103ACB28" w:tentative="1">
      <w:start w:val="1"/>
      <w:numFmt w:val="bullet"/>
      <w:lvlText w:val=""/>
      <w:lvlJc w:val="left"/>
      <w:pPr>
        <w:tabs>
          <w:tab w:val="num" w:pos="3600"/>
        </w:tabs>
        <w:ind w:left="3600" w:hanging="360"/>
      </w:pPr>
      <w:rPr>
        <w:rFonts w:ascii="Wingdings" w:hAnsi="Wingdings" w:hint="default"/>
      </w:rPr>
    </w:lvl>
    <w:lvl w:ilvl="5" w:tplc="6100C8F2" w:tentative="1">
      <w:start w:val="1"/>
      <w:numFmt w:val="bullet"/>
      <w:lvlText w:val=""/>
      <w:lvlJc w:val="left"/>
      <w:pPr>
        <w:tabs>
          <w:tab w:val="num" w:pos="4320"/>
        </w:tabs>
        <w:ind w:left="4320" w:hanging="360"/>
      </w:pPr>
      <w:rPr>
        <w:rFonts w:ascii="Wingdings" w:hAnsi="Wingdings" w:hint="default"/>
      </w:rPr>
    </w:lvl>
    <w:lvl w:ilvl="6" w:tplc="67E066A0" w:tentative="1">
      <w:start w:val="1"/>
      <w:numFmt w:val="bullet"/>
      <w:lvlText w:val=""/>
      <w:lvlJc w:val="left"/>
      <w:pPr>
        <w:tabs>
          <w:tab w:val="num" w:pos="5040"/>
        </w:tabs>
        <w:ind w:left="5040" w:hanging="360"/>
      </w:pPr>
      <w:rPr>
        <w:rFonts w:ascii="Wingdings" w:hAnsi="Wingdings" w:hint="default"/>
      </w:rPr>
    </w:lvl>
    <w:lvl w:ilvl="7" w:tplc="6B74D36C" w:tentative="1">
      <w:start w:val="1"/>
      <w:numFmt w:val="bullet"/>
      <w:lvlText w:val=""/>
      <w:lvlJc w:val="left"/>
      <w:pPr>
        <w:tabs>
          <w:tab w:val="num" w:pos="5760"/>
        </w:tabs>
        <w:ind w:left="5760" w:hanging="360"/>
      </w:pPr>
      <w:rPr>
        <w:rFonts w:ascii="Wingdings" w:hAnsi="Wingdings" w:hint="default"/>
      </w:rPr>
    </w:lvl>
    <w:lvl w:ilvl="8" w:tplc="7F94F07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1E1D01"/>
    <w:multiLevelType w:val="hybridMultilevel"/>
    <w:tmpl w:val="E1668D0E"/>
    <w:lvl w:ilvl="0" w:tplc="C68A5124">
      <w:start w:val="1"/>
      <w:numFmt w:val="bullet"/>
      <w:lvlText w:val=""/>
      <w:lvlJc w:val="left"/>
      <w:pPr>
        <w:tabs>
          <w:tab w:val="num" w:pos="720"/>
        </w:tabs>
        <w:ind w:left="720" w:hanging="360"/>
      </w:pPr>
      <w:rPr>
        <w:rFonts w:ascii="Wingdings" w:hAnsi="Wingdings" w:hint="default"/>
      </w:rPr>
    </w:lvl>
    <w:lvl w:ilvl="1" w:tplc="3564CBDE" w:tentative="1">
      <w:start w:val="1"/>
      <w:numFmt w:val="bullet"/>
      <w:lvlText w:val=""/>
      <w:lvlJc w:val="left"/>
      <w:pPr>
        <w:tabs>
          <w:tab w:val="num" w:pos="1440"/>
        </w:tabs>
        <w:ind w:left="1440" w:hanging="360"/>
      </w:pPr>
      <w:rPr>
        <w:rFonts w:ascii="Wingdings" w:hAnsi="Wingdings" w:hint="default"/>
      </w:rPr>
    </w:lvl>
    <w:lvl w:ilvl="2" w:tplc="896A24DC" w:tentative="1">
      <w:start w:val="1"/>
      <w:numFmt w:val="bullet"/>
      <w:lvlText w:val=""/>
      <w:lvlJc w:val="left"/>
      <w:pPr>
        <w:tabs>
          <w:tab w:val="num" w:pos="2160"/>
        </w:tabs>
        <w:ind w:left="2160" w:hanging="360"/>
      </w:pPr>
      <w:rPr>
        <w:rFonts w:ascii="Wingdings" w:hAnsi="Wingdings" w:hint="default"/>
      </w:rPr>
    </w:lvl>
    <w:lvl w:ilvl="3" w:tplc="6B201930" w:tentative="1">
      <w:start w:val="1"/>
      <w:numFmt w:val="bullet"/>
      <w:lvlText w:val=""/>
      <w:lvlJc w:val="left"/>
      <w:pPr>
        <w:tabs>
          <w:tab w:val="num" w:pos="2880"/>
        </w:tabs>
        <w:ind w:left="2880" w:hanging="360"/>
      </w:pPr>
      <w:rPr>
        <w:rFonts w:ascii="Wingdings" w:hAnsi="Wingdings" w:hint="default"/>
      </w:rPr>
    </w:lvl>
    <w:lvl w:ilvl="4" w:tplc="869CB750" w:tentative="1">
      <w:start w:val="1"/>
      <w:numFmt w:val="bullet"/>
      <w:lvlText w:val=""/>
      <w:lvlJc w:val="left"/>
      <w:pPr>
        <w:tabs>
          <w:tab w:val="num" w:pos="3600"/>
        </w:tabs>
        <w:ind w:left="3600" w:hanging="360"/>
      </w:pPr>
      <w:rPr>
        <w:rFonts w:ascii="Wingdings" w:hAnsi="Wingdings" w:hint="default"/>
      </w:rPr>
    </w:lvl>
    <w:lvl w:ilvl="5" w:tplc="0C64A580" w:tentative="1">
      <w:start w:val="1"/>
      <w:numFmt w:val="bullet"/>
      <w:lvlText w:val=""/>
      <w:lvlJc w:val="left"/>
      <w:pPr>
        <w:tabs>
          <w:tab w:val="num" w:pos="4320"/>
        </w:tabs>
        <w:ind w:left="4320" w:hanging="360"/>
      </w:pPr>
      <w:rPr>
        <w:rFonts w:ascii="Wingdings" w:hAnsi="Wingdings" w:hint="default"/>
      </w:rPr>
    </w:lvl>
    <w:lvl w:ilvl="6" w:tplc="D170526C" w:tentative="1">
      <w:start w:val="1"/>
      <w:numFmt w:val="bullet"/>
      <w:lvlText w:val=""/>
      <w:lvlJc w:val="left"/>
      <w:pPr>
        <w:tabs>
          <w:tab w:val="num" w:pos="5040"/>
        </w:tabs>
        <w:ind w:left="5040" w:hanging="360"/>
      </w:pPr>
      <w:rPr>
        <w:rFonts w:ascii="Wingdings" w:hAnsi="Wingdings" w:hint="default"/>
      </w:rPr>
    </w:lvl>
    <w:lvl w:ilvl="7" w:tplc="801043E8" w:tentative="1">
      <w:start w:val="1"/>
      <w:numFmt w:val="bullet"/>
      <w:lvlText w:val=""/>
      <w:lvlJc w:val="left"/>
      <w:pPr>
        <w:tabs>
          <w:tab w:val="num" w:pos="5760"/>
        </w:tabs>
        <w:ind w:left="5760" w:hanging="360"/>
      </w:pPr>
      <w:rPr>
        <w:rFonts w:ascii="Wingdings" w:hAnsi="Wingdings" w:hint="default"/>
      </w:rPr>
    </w:lvl>
    <w:lvl w:ilvl="8" w:tplc="B18CC72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A8D"/>
    <w:rsid w:val="00007337"/>
    <w:rsid w:val="00013D12"/>
    <w:rsid w:val="000212D4"/>
    <w:rsid w:val="0002349C"/>
    <w:rsid w:val="00024CEE"/>
    <w:rsid w:val="00025CEB"/>
    <w:rsid w:val="000268F6"/>
    <w:rsid w:val="00057577"/>
    <w:rsid w:val="00073E43"/>
    <w:rsid w:val="00074B90"/>
    <w:rsid w:val="00080C53"/>
    <w:rsid w:val="0009563A"/>
    <w:rsid w:val="00095FA9"/>
    <w:rsid w:val="000A6B65"/>
    <w:rsid w:val="000B1C46"/>
    <w:rsid w:val="000B4A66"/>
    <w:rsid w:val="000C3CEA"/>
    <w:rsid w:val="000E0827"/>
    <w:rsid w:val="000E0F61"/>
    <w:rsid w:val="000E2D4B"/>
    <w:rsid w:val="000E5A39"/>
    <w:rsid w:val="00104C26"/>
    <w:rsid w:val="00112657"/>
    <w:rsid w:val="00115E70"/>
    <w:rsid w:val="00120AA1"/>
    <w:rsid w:val="0012221F"/>
    <w:rsid w:val="00125BDB"/>
    <w:rsid w:val="00127DDB"/>
    <w:rsid w:val="0013763A"/>
    <w:rsid w:val="00144DDE"/>
    <w:rsid w:val="001511DF"/>
    <w:rsid w:val="00163606"/>
    <w:rsid w:val="00187445"/>
    <w:rsid w:val="001924B4"/>
    <w:rsid w:val="00192E03"/>
    <w:rsid w:val="0019402A"/>
    <w:rsid w:val="00195158"/>
    <w:rsid w:val="001A2900"/>
    <w:rsid w:val="001A641F"/>
    <w:rsid w:val="001A6E51"/>
    <w:rsid w:val="001B60B4"/>
    <w:rsid w:val="001C2D7D"/>
    <w:rsid w:val="001C4A8D"/>
    <w:rsid w:val="001C4F9D"/>
    <w:rsid w:val="001C5EA5"/>
    <w:rsid w:val="001D5383"/>
    <w:rsid w:val="00234083"/>
    <w:rsid w:val="00245770"/>
    <w:rsid w:val="00254879"/>
    <w:rsid w:val="002646F6"/>
    <w:rsid w:val="00277138"/>
    <w:rsid w:val="002777DF"/>
    <w:rsid w:val="00280F7A"/>
    <w:rsid w:val="0028304E"/>
    <w:rsid w:val="002837F1"/>
    <w:rsid w:val="00283F27"/>
    <w:rsid w:val="00291F65"/>
    <w:rsid w:val="002B6D40"/>
    <w:rsid w:val="002C526D"/>
    <w:rsid w:val="002C68C0"/>
    <w:rsid w:val="002D2B9A"/>
    <w:rsid w:val="002D358F"/>
    <w:rsid w:val="002D374F"/>
    <w:rsid w:val="002E5631"/>
    <w:rsid w:val="002E5D6C"/>
    <w:rsid w:val="002E6E28"/>
    <w:rsid w:val="002F64AF"/>
    <w:rsid w:val="00313746"/>
    <w:rsid w:val="00315314"/>
    <w:rsid w:val="00323CB8"/>
    <w:rsid w:val="00325D77"/>
    <w:rsid w:val="00331666"/>
    <w:rsid w:val="00333600"/>
    <w:rsid w:val="00344B61"/>
    <w:rsid w:val="00352897"/>
    <w:rsid w:val="003774DF"/>
    <w:rsid w:val="003913A9"/>
    <w:rsid w:val="0039143C"/>
    <w:rsid w:val="00391F03"/>
    <w:rsid w:val="003A5844"/>
    <w:rsid w:val="003A65FE"/>
    <w:rsid w:val="003B42F2"/>
    <w:rsid w:val="003C3C5B"/>
    <w:rsid w:val="003D7D32"/>
    <w:rsid w:val="003E15AF"/>
    <w:rsid w:val="003E404A"/>
    <w:rsid w:val="004061EE"/>
    <w:rsid w:val="00407AF8"/>
    <w:rsid w:val="0041099F"/>
    <w:rsid w:val="00412CA7"/>
    <w:rsid w:val="0042485A"/>
    <w:rsid w:val="00425835"/>
    <w:rsid w:val="004354A5"/>
    <w:rsid w:val="004458AF"/>
    <w:rsid w:val="004551B2"/>
    <w:rsid w:val="00467B3F"/>
    <w:rsid w:val="00476AD9"/>
    <w:rsid w:val="00486171"/>
    <w:rsid w:val="004864F6"/>
    <w:rsid w:val="0049259B"/>
    <w:rsid w:val="00493800"/>
    <w:rsid w:val="00493D00"/>
    <w:rsid w:val="00494021"/>
    <w:rsid w:val="004A1ED8"/>
    <w:rsid w:val="004A4EF5"/>
    <w:rsid w:val="004B2581"/>
    <w:rsid w:val="004C0B43"/>
    <w:rsid w:val="004C41FA"/>
    <w:rsid w:val="004D2333"/>
    <w:rsid w:val="004D5296"/>
    <w:rsid w:val="004E0456"/>
    <w:rsid w:val="004F1A34"/>
    <w:rsid w:val="00510DE2"/>
    <w:rsid w:val="0051163C"/>
    <w:rsid w:val="00515FB4"/>
    <w:rsid w:val="00516AF5"/>
    <w:rsid w:val="005364C5"/>
    <w:rsid w:val="0053683E"/>
    <w:rsid w:val="005418CB"/>
    <w:rsid w:val="00544029"/>
    <w:rsid w:val="00554A4D"/>
    <w:rsid w:val="00562760"/>
    <w:rsid w:val="005744B1"/>
    <w:rsid w:val="005759E7"/>
    <w:rsid w:val="005862B3"/>
    <w:rsid w:val="00594631"/>
    <w:rsid w:val="005B0230"/>
    <w:rsid w:val="005C401A"/>
    <w:rsid w:val="005C7FC9"/>
    <w:rsid w:val="005E044B"/>
    <w:rsid w:val="005E539D"/>
    <w:rsid w:val="005E7140"/>
    <w:rsid w:val="005F323A"/>
    <w:rsid w:val="0060304C"/>
    <w:rsid w:val="00605A31"/>
    <w:rsid w:val="006277D5"/>
    <w:rsid w:val="00630729"/>
    <w:rsid w:val="00651672"/>
    <w:rsid w:val="0066177F"/>
    <w:rsid w:val="00690D67"/>
    <w:rsid w:val="00692746"/>
    <w:rsid w:val="006951ED"/>
    <w:rsid w:val="006A07D0"/>
    <w:rsid w:val="006A7705"/>
    <w:rsid w:val="006D657C"/>
    <w:rsid w:val="006F1E91"/>
    <w:rsid w:val="006F2FB0"/>
    <w:rsid w:val="00701D73"/>
    <w:rsid w:val="007037D3"/>
    <w:rsid w:val="007250F8"/>
    <w:rsid w:val="007335E5"/>
    <w:rsid w:val="00734C2C"/>
    <w:rsid w:val="00756C13"/>
    <w:rsid w:val="00762FDC"/>
    <w:rsid w:val="007711AF"/>
    <w:rsid w:val="00773441"/>
    <w:rsid w:val="00784665"/>
    <w:rsid w:val="007953EA"/>
    <w:rsid w:val="007A1191"/>
    <w:rsid w:val="007C0C18"/>
    <w:rsid w:val="007C0D3E"/>
    <w:rsid w:val="007C278D"/>
    <w:rsid w:val="007C2FB8"/>
    <w:rsid w:val="007D3C06"/>
    <w:rsid w:val="00803999"/>
    <w:rsid w:val="008175D6"/>
    <w:rsid w:val="00820171"/>
    <w:rsid w:val="00824E31"/>
    <w:rsid w:val="00824F96"/>
    <w:rsid w:val="008323AC"/>
    <w:rsid w:val="008441A4"/>
    <w:rsid w:val="00854E50"/>
    <w:rsid w:val="00861FFD"/>
    <w:rsid w:val="00883484"/>
    <w:rsid w:val="008879E5"/>
    <w:rsid w:val="00890913"/>
    <w:rsid w:val="00891D12"/>
    <w:rsid w:val="0089760E"/>
    <w:rsid w:val="008A449E"/>
    <w:rsid w:val="008A64EB"/>
    <w:rsid w:val="008B44A8"/>
    <w:rsid w:val="008C208D"/>
    <w:rsid w:val="008D5923"/>
    <w:rsid w:val="008E1D55"/>
    <w:rsid w:val="008E5F70"/>
    <w:rsid w:val="008F22BF"/>
    <w:rsid w:val="008F5897"/>
    <w:rsid w:val="008F724F"/>
    <w:rsid w:val="00914C87"/>
    <w:rsid w:val="009510F3"/>
    <w:rsid w:val="009648FC"/>
    <w:rsid w:val="00971125"/>
    <w:rsid w:val="009721ED"/>
    <w:rsid w:val="00997564"/>
    <w:rsid w:val="009A4824"/>
    <w:rsid w:val="009B3AEE"/>
    <w:rsid w:val="009B3DC6"/>
    <w:rsid w:val="009C0474"/>
    <w:rsid w:val="009C3C31"/>
    <w:rsid w:val="009D17B2"/>
    <w:rsid w:val="009E2C48"/>
    <w:rsid w:val="009E61BB"/>
    <w:rsid w:val="009F60D7"/>
    <w:rsid w:val="00A12188"/>
    <w:rsid w:val="00A24B05"/>
    <w:rsid w:val="00A2623B"/>
    <w:rsid w:val="00A34EA2"/>
    <w:rsid w:val="00A3606D"/>
    <w:rsid w:val="00A50153"/>
    <w:rsid w:val="00A56F24"/>
    <w:rsid w:val="00A62CED"/>
    <w:rsid w:val="00A84DA7"/>
    <w:rsid w:val="00A86E3B"/>
    <w:rsid w:val="00A93641"/>
    <w:rsid w:val="00A96BE2"/>
    <w:rsid w:val="00AA5D69"/>
    <w:rsid w:val="00AC3795"/>
    <w:rsid w:val="00AC58E5"/>
    <w:rsid w:val="00AC65F1"/>
    <w:rsid w:val="00AE0A8A"/>
    <w:rsid w:val="00AF333E"/>
    <w:rsid w:val="00B06122"/>
    <w:rsid w:val="00B079DA"/>
    <w:rsid w:val="00B169EF"/>
    <w:rsid w:val="00B205FA"/>
    <w:rsid w:val="00B21068"/>
    <w:rsid w:val="00B40B9B"/>
    <w:rsid w:val="00B508BA"/>
    <w:rsid w:val="00B51549"/>
    <w:rsid w:val="00B5360E"/>
    <w:rsid w:val="00B55C57"/>
    <w:rsid w:val="00B658D4"/>
    <w:rsid w:val="00B675A5"/>
    <w:rsid w:val="00B7369F"/>
    <w:rsid w:val="00B73CAA"/>
    <w:rsid w:val="00B81AB9"/>
    <w:rsid w:val="00B84044"/>
    <w:rsid w:val="00B9461F"/>
    <w:rsid w:val="00B975B0"/>
    <w:rsid w:val="00BA1B3F"/>
    <w:rsid w:val="00BA44E8"/>
    <w:rsid w:val="00BA605B"/>
    <w:rsid w:val="00BB01BA"/>
    <w:rsid w:val="00BB46A5"/>
    <w:rsid w:val="00BB5AE7"/>
    <w:rsid w:val="00BB7390"/>
    <w:rsid w:val="00BB799F"/>
    <w:rsid w:val="00BC3547"/>
    <w:rsid w:val="00BD361C"/>
    <w:rsid w:val="00BD4658"/>
    <w:rsid w:val="00BE4050"/>
    <w:rsid w:val="00C10C04"/>
    <w:rsid w:val="00C11569"/>
    <w:rsid w:val="00C13320"/>
    <w:rsid w:val="00C13FC8"/>
    <w:rsid w:val="00C16CB0"/>
    <w:rsid w:val="00C21D7E"/>
    <w:rsid w:val="00C25B36"/>
    <w:rsid w:val="00C45AB0"/>
    <w:rsid w:val="00C55792"/>
    <w:rsid w:val="00C57898"/>
    <w:rsid w:val="00C642F1"/>
    <w:rsid w:val="00C66474"/>
    <w:rsid w:val="00C77BC2"/>
    <w:rsid w:val="00C77FAB"/>
    <w:rsid w:val="00C80DF6"/>
    <w:rsid w:val="00CA2215"/>
    <w:rsid w:val="00CA3731"/>
    <w:rsid w:val="00CB0837"/>
    <w:rsid w:val="00CB0EB2"/>
    <w:rsid w:val="00CB33CB"/>
    <w:rsid w:val="00CC0C03"/>
    <w:rsid w:val="00CC253A"/>
    <w:rsid w:val="00CD4F34"/>
    <w:rsid w:val="00CD6A83"/>
    <w:rsid w:val="00D00DC9"/>
    <w:rsid w:val="00D36655"/>
    <w:rsid w:val="00D3788D"/>
    <w:rsid w:val="00D44335"/>
    <w:rsid w:val="00D518F1"/>
    <w:rsid w:val="00D74F9C"/>
    <w:rsid w:val="00D75EAE"/>
    <w:rsid w:val="00D81FAF"/>
    <w:rsid w:val="00D907AB"/>
    <w:rsid w:val="00D91FCA"/>
    <w:rsid w:val="00DB29B0"/>
    <w:rsid w:val="00DC1C61"/>
    <w:rsid w:val="00DC5855"/>
    <w:rsid w:val="00DC7BC7"/>
    <w:rsid w:val="00DD0909"/>
    <w:rsid w:val="00DE0762"/>
    <w:rsid w:val="00DF66F1"/>
    <w:rsid w:val="00E03758"/>
    <w:rsid w:val="00E0424A"/>
    <w:rsid w:val="00E074A5"/>
    <w:rsid w:val="00E11FE4"/>
    <w:rsid w:val="00E204F8"/>
    <w:rsid w:val="00E23E92"/>
    <w:rsid w:val="00E27B9D"/>
    <w:rsid w:val="00E42D18"/>
    <w:rsid w:val="00E4333B"/>
    <w:rsid w:val="00E509B4"/>
    <w:rsid w:val="00E55E88"/>
    <w:rsid w:val="00E62D6D"/>
    <w:rsid w:val="00E66442"/>
    <w:rsid w:val="00E74B7F"/>
    <w:rsid w:val="00E77168"/>
    <w:rsid w:val="00E86468"/>
    <w:rsid w:val="00EA02AF"/>
    <w:rsid w:val="00EA5793"/>
    <w:rsid w:val="00EB6DD1"/>
    <w:rsid w:val="00EC1BA3"/>
    <w:rsid w:val="00ED1C64"/>
    <w:rsid w:val="00EF4FDC"/>
    <w:rsid w:val="00EF6C6B"/>
    <w:rsid w:val="00F133F3"/>
    <w:rsid w:val="00F141C5"/>
    <w:rsid w:val="00F24376"/>
    <w:rsid w:val="00F24DE7"/>
    <w:rsid w:val="00F35FC1"/>
    <w:rsid w:val="00F45786"/>
    <w:rsid w:val="00F51CC2"/>
    <w:rsid w:val="00F523A1"/>
    <w:rsid w:val="00F56AB3"/>
    <w:rsid w:val="00F6448B"/>
    <w:rsid w:val="00F757C1"/>
    <w:rsid w:val="00F97D1A"/>
    <w:rsid w:val="00FA05CE"/>
    <w:rsid w:val="00FA192E"/>
    <w:rsid w:val="00FA4092"/>
    <w:rsid w:val="00FA6971"/>
    <w:rsid w:val="00FC2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0542"/>
  <w15:chartTrackingRefBased/>
  <w15:docId w15:val="{6713B962-87EA-4587-8F0B-44E8D2FC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3484"/>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494021"/>
    <w:rPr>
      <w:sz w:val="20"/>
      <w:szCs w:val="20"/>
    </w:rPr>
  </w:style>
  <w:style w:type="character" w:customStyle="1" w:styleId="TextonotapieCar">
    <w:name w:val="Texto nota pie Car"/>
    <w:basedOn w:val="Fuentedeprrafopredeter"/>
    <w:link w:val="Textonotapie"/>
    <w:uiPriority w:val="99"/>
    <w:semiHidden/>
    <w:rsid w:val="00494021"/>
    <w:rPr>
      <w:sz w:val="20"/>
      <w:szCs w:val="20"/>
    </w:rPr>
  </w:style>
  <w:style w:type="character" w:styleId="Refdenotaalpie">
    <w:name w:val="footnote reference"/>
    <w:basedOn w:val="Fuentedeprrafopredeter"/>
    <w:uiPriority w:val="99"/>
    <w:semiHidden/>
    <w:unhideWhenUsed/>
    <w:rsid w:val="00494021"/>
    <w:rPr>
      <w:vertAlign w:val="superscript"/>
    </w:rPr>
  </w:style>
  <w:style w:type="paragraph" w:styleId="Revisin">
    <w:name w:val="Revision"/>
    <w:hidden/>
    <w:uiPriority w:val="99"/>
    <w:semiHidden/>
    <w:rsid w:val="00E509B4"/>
    <w:pPr>
      <w:spacing w:after="0" w:line="240" w:lineRule="auto"/>
    </w:pPr>
  </w:style>
  <w:style w:type="character" w:styleId="Refdecomentario">
    <w:name w:val="annotation reference"/>
    <w:basedOn w:val="Fuentedeprrafopredeter"/>
    <w:uiPriority w:val="99"/>
    <w:semiHidden/>
    <w:unhideWhenUsed/>
    <w:rsid w:val="00E509B4"/>
    <w:rPr>
      <w:sz w:val="16"/>
      <w:szCs w:val="16"/>
    </w:rPr>
  </w:style>
  <w:style w:type="paragraph" w:styleId="Textocomentario">
    <w:name w:val="annotation text"/>
    <w:basedOn w:val="Normal"/>
    <w:link w:val="TextocomentarioCar"/>
    <w:uiPriority w:val="99"/>
    <w:semiHidden/>
    <w:unhideWhenUsed/>
    <w:rsid w:val="00E509B4"/>
    <w:rPr>
      <w:sz w:val="20"/>
      <w:szCs w:val="20"/>
    </w:rPr>
  </w:style>
  <w:style w:type="character" w:customStyle="1" w:styleId="TextocomentarioCar">
    <w:name w:val="Texto comentario Car"/>
    <w:basedOn w:val="Fuentedeprrafopredeter"/>
    <w:link w:val="Textocomentario"/>
    <w:uiPriority w:val="99"/>
    <w:semiHidden/>
    <w:rsid w:val="00E509B4"/>
    <w:rPr>
      <w:sz w:val="20"/>
      <w:szCs w:val="20"/>
    </w:rPr>
  </w:style>
  <w:style w:type="paragraph" w:styleId="Asuntodelcomentario">
    <w:name w:val="annotation subject"/>
    <w:basedOn w:val="Textocomentario"/>
    <w:next w:val="Textocomentario"/>
    <w:link w:val="AsuntodelcomentarioCar"/>
    <w:uiPriority w:val="99"/>
    <w:semiHidden/>
    <w:unhideWhenUsed/>
    <w:rsid w:val="00E509B4"/>
    <w:rPr>
      <w:b/>
      <w:bCs/>
    </w:rPr>
  </w:style>
  <w:style w:type="character" w:customStyle="1" w:styleId="AsuntodelcomentarioCar">
    <w:name w:val="Asunto del comentario Car"/>
    <w:basedOn w:val="TextocomentarioCar"/>
    <w:link w:val="Asuntodelcomentario"/>
    <w:uiPriority w:val="99"/>
    <w:semiHidden/>
    <w:rsid w:val="00E509B4"/>
    <w:rPr>
      <w:b/>
      <w:bCs/>
      <w:sz w:val="20"/>
      <w:szCs w:val="20"/>
    </w:rPr>
  </w:style>
  <w:style w:type="paragraph" w:styleId="Textodeglobo">
    <w:name w:val="Balloon Text"/>
    <w:basedOn w:val="Normal"/>
    <w:link w:val="TextodegloboCar"/>
    <w:uiPriority w:val="99"/>
    <w:semiHidden/>
    <w:unhideWhenUsed/>
    <w:rsid w:val="00BA60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60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3853">
      <w:bodyDiv w:val="1"/>
      <w:marLeft w:val="0"/>
      <w:marRight w:val="0"/>
      <w:marTop w:val="0"/>
      <w:marBottom w:val="0"/>
      <w:divBdr>
        <w:top w:val="none" w:sz="0" w:space="0" w:color="auto"/>
        <w:left w:val="none" w:sz="0" w:space="0" w:color="auto"/>
        <w:bottom w:val="none" w:sz="0" w:space="0" w:color="auto"/>
        <w:right w:val="none" w:sz="0" w:space="0" w:color="auto"/>
      </w:divBdr>
      <w:divsChild>
        <w:div w:id="622228798">
          <w:marLeft w:val="418"/>
          <w:marRight w:val="0"/>
          <w:marTop w:val="240"/>
          <w:marBottom w:val="40"/>
          <w:divBdr>
            <w:top w:val="none" w:sz="0" w:space="0" w:color="auto"/>
            <w:left w:val="none" w:sz="0" w:space="0" w:color="auto"/>
            <w:bottom w:val="none" w:sz="0" w:space="0" w:color="auto"/>
            <w:right w:val="none" w:sz="0" w:space="0" w:color="auto"/>
          </w:divBdr>
        </w:div>
        <w:div w:id="1421411627">
          <w:marLeft w:val="418"/>
          <w:marRight w:val="0"/>
          <w:marTop w:val="240"/>
          <w:marBottom w:val="40"/>
          <w:divBdr>
            <w:top w:val="none" w:sz="0" w:space="0" w:color="auto"/>
            <w:left w:val="none" w:sz="0" w:space="0" w:color="auto"/>
            <w:bottom w:val="none" w:sz="0" w:space="0" w:color="auto"/>
            <w:right w:val="none" w:sz="0" w:space="0" w:color="auto"/>
          </w:divBdr>
        </w:div>
        <w:div w:id="517164071">
          <w:marLeft w:val="418"/>
          <w:marRight w:val="0"/>
          <w:marTop w:val="240"/>
          <w:marBottom w:val="40"/>
          <w:divBdr>
            <w:top w:val="none" w:sz="0" w:space="0" w:color="auto"/>
            <w:left w:val="none" w:sz="0" w:space="0" w:color="auto"/>
            <w:bottom w:val="none" w:sz="0" w:space="0" w:color="auto"/>
            <w:right w:val="none" w:sz="0" w:space="0" w:color="auto"/>
          </w:divBdr>
        </w:div>
      </w:divsChild>
    </w:div>
    <w:div w:id="1757551434">
      <w:bodyDiv w:val="1"/>
      <w:marLeft w:val="0"/>
      <w:marRight w:val="0"/>
      <w:marTop w:val="0"/>
      <w:marBottom w:val="0"/>
      <w:divBdr>
        <w:top w:val="none" w:sz="0" w:space="0" w:color="auto"/>
        <w:left w:val="none" w:sz="0" w:space="0" w:color="auto"/>
        <w:bottom w:val="none" w:sz="0" w:space="0" w:color="auto"/>
        <w:right w:val="none" w:sz="0" w:space="0" w:color="auto"/>
      </w:divBdr>
      <w:divsChild>
        <w:div w:id="123425099">
          <w:marLeft w:val="418"/>
          <w:marRight w:val="0"/>
          <w:marTop w:val="240"/>
          <w:marBottom w:val="40"/>
          <w:divBdr>
            <w:top w:val="none" w:sz="0" w:space="0" w:color="auto"/>
            <w:left w:val="none" w:sz="0" w:space="0" w:color="auto"/>
            <w:bottom w:val="none" w:sz="0" w:space="0" w:color="auto"/>
            <w:right w:val="none" w:sz="0" w:space="0" w:color="auto"/>
          </w:divBdr>
        </w:div>
        <w:div w:id="720862516">
          <w:marLeft w:val="418"/>
          <w:marRight w:val="0"/>
          <w:marTop w:val="240"/>
          <w:marBottom w:val="40"/>
          <w:divBdr>
            <w:top w:val="none" w:sz="0" w:space="0" w:color="auto"/>
            <w:left w:val="none" w:sz="0" w:space="0" w:color="auto"/>
            <w:bottom w:val="none" w:sz="0" w:space="0" w:color="auto"/>
            <w:right w:val="none" w:sz="0" w:space="0" w:color="auto"/>
          </w:divBdr>
        </w:div>
      </w:divsChild>
    </w:div>
    <w:div w:id="2035879249">
      <w:bodyDiv w:val="1"/>
      <w:marLeft w:val="0"/>
      <w:marRight w:val="0"/>
      <w:marTop w:val="0"/>
      <w:marBottom w:val="0"/>
      <w:divBdr>
        <w:top w:val="none" w:sz="0" w:space="0" w:color="auto"/>
        <w:left w:val="none" w:sz="0" w:space="0" w:color="auto"/>
        <w:bottom w:val="none" w:sz="0" w:space="0" w:color="auto"/>
        <w:right w:val="none" w:sz="0" w:space="0" w:color="auto"/>
      </w:divBdr>
      <w:divsChild>
        <w:div w:id="549151552">
          <w:marLeft w:val="418"/>
          <w:marRight w:val="0"/>
          <w:marTop w:val="240"/>
          <w:marBottom w:val="40"/>
          <w:divBdr>
            <w:top w:val="none" w:sz="0" w:space="0" w:color="auto"/>
            <w:left w:val="none" w:sz="0" w:space="0" w:color="auto"/>
            <w:bottom w:val="none" w:sz="0" w:space="0" w:color="auto"/>
            <w:right w:val="none" w:sz="0" w:space="0" w:color="auto"/>
          </w:divBdr>
        </w:div>
        <w:div w:id="1091203215">
          <w:marLeft w:val="418"/>
          <w:marRight w:val="0"/>
          <w:marTop w:val="240"/>
          <w:marBottom w:val="40"/>
          <w:divBdr>
            <w:top w:val="none" w:sz="0" w:space="0" w:color="auto"/>
            <w:left w:val="none" w:sz="0" w:space="0" w:color="auto"/>
            <w:bottom w:val="none" w:sz="0" w:space="0" w:color="auto"/>
            <w:right w:val="none" w:sz="0" w:space="0" w:color="auto"/>
          </w:divBdr>
        </w:div>
        <w:div w:id="1668358486">
          <w:marLeft w:val="418"/>
          <w:marRight w:val="0"/>
          <w:marTop w:val="240"/>
          <w:marBottom w:val="40"/>
          <w:divBdr>
            <w:top w:val="none" w:sz="0" w:space="0" w:color="auto"/>
            <w:left w:val="none" w:sz="0" w:space="0" w:color="auto"/>
            <w:bottom w:val="none" w:sz="0" w:space="0" w:color="auto"/>
            <w:right w:val="none" w:sz="0" w:space="0" w:color="auto"/>
          </w:divBdr>
        </w:div>
        <w:div w:id="357435666">
          <w:marLeft w:val="418"/>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C6200-916F-4CC6-8779-E9234591F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8</Pages>
  <Words>2170</Words>
  <Characters>11935</Characters>
  <Application>Microsoft Office Word</Application>
  <DocSecurity>0</DocSecurity>
  <Lines>99</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Salas Calderon</dc:creator>
  <cp:keywords/>
  <dc:description/>
  <cp:lastModifiedBy>Sarai Ulloa Mora</cp:lastModifiedBy>
  <cp:revision>17</cp:revision>
  <dcterms:created xsi:type="dcterms:W3CDTF">2023-03-22T10:18:00Z</dcterms:created>
  <dcterms:modified xsi:type="dcterms:W3CDTF">2023-03-22T11:08:00Z</dcterms:modified>
</cp:coreProperties>
</file>