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3F726" w14:textId="0038DD62" w:rsidR="00B26B89" w:rsidRPr="00E655D9" w:rsidRDefault="00B26B89" w:rsidP="75B51810">
      <w:pPr>
        <w:pBdr>
          <w:top w:val="nil"/>
          <w:left w:val="nil"/>
          <w:bottom w:val="nil"/>
          <w:right w:val="nil"/>
          <w:between w:val="nil"/>
        </w:pBdr>
        <w:spacing w:after="0" w:line="276" w:lineRule="auto"/>
        <w:contextualSpacing/>
        <w:mirrorIndents/>
        <w:jc w:val="center"/>
        <w:rPr>
          <w:rFonts w:ascii="Times New Roman" w:eastAsia="Times New Roman" w:hAnsi="Times New Roman" w:cs="Times New Roman"/>
          <w:sz w:val="24"/>
          <w:szCs w:val="24"/>
          <w:lang w:val="pt-BR"/>
        </w:rPr>
      </w:pPr>
      <w:r w:rsidRPr="75B51810">
        <w:rPr>
          <w:rFonts w:ascii="Times New Roman" w:eastAsia="Times New Roman" w:hAnsi="Times New Roman" w:cs="Times New Roman"/>
          <w:sz w:val="24"/>
          <w:szCs w:val="24"/>
          <w:lang w:val="pt-BR"/>
        </w:rPr>
        <w:t xml:space="preserve">                                                                           Tegucigalpa, Bogotá,</w:t>
      </w:r>
      <w:r w:rsidR="0017157A" w:rsidRPr="75B51810">
        <w:rPr>
          <w:rFonts w:ascii="Times New Roman" w:eastAsia="Times New Roman" w:hAnsi="Times New Roman" w:cs="Times New Roman"/>
          <w:sz w:val="24"/>
          <w:szCs w:val="24"/>
          <w:lang w:val="pt-BR"/>
        </w:rPr>
        <w:t xml:space="preserve"> </w:t>
      </w:r>
      <w:r w:rsidR="001B5107" w:rsidRPr="75B51810">
        <w:rPr>
          <w:rFonts w:ascii="Times New Roman" w:eastAsia="Times New Roman" w:hAnsi="Times New Roman" w:cs="Times New Roman"/>
          <w:sz w:val="24"/>
          <w:szCs w:val="24"/>
          <w:lang w:val="pt-BR"/>
        </w:rPr>
        <w:t>18</w:t>
      </w:r>
      <w:r w:rsidR="0017157A" w:rsidRPr="75B51810">
        <w:rPr>
          <w:rFonts w:ascii="Times New Roman" w:eastAsia="Times New Roman" w:hAnsi="Times New Roman" w:cs="Times New Roman"/>
          <w:sz w:val="24"/>
          <w:szCs w:val="24"/>
          <w:lang w:val="pt-BR"/>
        </w:rPr>
        <w:t xml:space="preserve"> de</w:t>
      </w:r>
      <w:r w:rsidRPr="75B51810">
        <w:rPr>
          <w:rFonts w:ascii="Times New Roman" w:eastAsia="Times New Roman" w:hAnsi="Times New Roman" w:cs="Times New Roman"/>
          <w:sz w:val="24"/>
          <w:szCs w:val="24"/>
          <w:lang w:val="pt-BR"/>
        </w:rPr>
        <w:t xml:space="preserve"> </w:t>
      </w:r>
      <w:r w:rsidR="000F4670" w:rsidRPr="75B51810">
        <w:rPr>
          <w:rFonts w:ascii="Times New Roman" w:eastAsia="Times New Roman" w:hAnsi="Times New Roman" w:cs="Times New Roman"/>
          <w:sz w:val="24"/>
          <w:szCs w:val="24"/>
          <w:lang w:val="pt-BR"/>
        </w:rPr>
        <w:t>marzo</w:t>
      </w:r>
      <w:r w:rsidRPr="75B51810">
        <w:rPr>
          <w:rFonts w:ascii="Times New Roman" w:eastAsia="Times New Roman" w:hAnsi="Times New Roman" w:cs="Times New Roman"/>
          <w:sz w:val="24"/>
          <w:szCs w:val="24"/>
          <w:lang w:val="pt-BR"/>
        </w:rPr>
        <w:t xml:space="preserve"> de 202</w:t>
      </w:r>
      <w:r w:rsidR="008C59C6" w:rsidRPr="75B51810">
        <w:rPr>
          <w:rFonts w:ascii="Times New Roman" w:eastAsia="Times New Roman" w:hAnsi="Times New Roman" w:cs="Times New Roman"/>
          <w:sz w:val="24"/>
          <w:szCs w:val="24"/>
          <w:lang w:val="pt-BR"/>
        </w:rPr>
        <w:t>4</w:t>
      </w:r>
    </w:p>
    <w:p w14:paraId="7518F2C7" w14:textId="77777777" w:rsidR="008C59C6" w:rsidRPr="00E655D9" w:rsidRDefault="008C59C6" w:rsidP="0027591B">
      <w:pPr>
        <w:pBdr>
          <w:top w:val="nil"/>
          <w:left w:val="nil"/>
          <w:bottom w:val="nil"/>
          <w:right w:val="nil"/>
          <w:between w:val="nil"/>
        </w:pBdr>
        <w:spacing w:after="0" w:line="276" w:lineRule="auto"/>
        <w:contextualSpacing/>
        <w:mirrorIndents/>
        <w:jc w:val="center"/>
        <w:rPr>
          <w:rFonts w:ascii="Times New Roman" w:eastAsia="Times New Roman" w:hAnsi="Times New Roman" w:cs="Times New Roman"/>
          <w:sz w:val="24"/>
          <w:szCs w:val="24"/>
          <w:lang w:val="pt-BR"/>
        </w:rPr>
      </w:pPr>
    </w:p>
    <w:p w14:paraId="5BD929FB" w14:textId="77777777" w:rsidR="0092286B" w:rsidRDefault="0092286B" w:rsidP="0027591B">
      <w:pPr>
        <w:spacing w:after="0" w:line="276" w:lineRule="auto"/>
        <w:contextualSpacing/>
        <w:mirrorIndents/>
        <w:rPr>
          <w:rFonts w:ascii="Times New Roman" w:eastAsia="Times New Roman" w:hAnsi="Times New Roman" w:cs="Times New Roman"/>
          <w:b/>
          <w:sz w:val="24"/>
          <w:szCs w:val="24"/>
        </w:rPr>
      </w:pPr>
      <w:r w:rsidRPr="0092286B">
        <w:rPr>
          <w:rFonts w:ascii="Times New Roman" w:eastAsia="Times New Roman" w:hAnsi="Times New Roman" w:cs="Times New Roman"/>
          <w:b/>
          <w:sz w:val="24"/>
          <w:szCs w:val="24"/>
        </w:rPr>
        <w:t xml:space="preserve">Comité contra la Tortura </w:t>
      </w:r>
    </w:p>
    <w:p w14:paraId="36D86814" w14:textId="1C49F217" w:rsidR="00B26B89" w:rsidRPr="00E655D9" w:rsidRDefault="00B26B89" w:rsidP="0027591B">
      <w:pPr>
        <w:spacing w:after="0" w:line="276" w:lineRule="auto"/>
        <w:contextualSpacing/>
        <w:mirrorIndents/>
        <w:rPr>
          <w:rFonts w:ascii="Times New Roman" w:hAnsi="Times New Roman" w:cs="Times New Roman"/>
          <w:sz w:val="24"/>
          <w:szCs w:val="24"/>
        </w:rPr>
      </w:pPr>
      <w:r w:rsidRPr="00E655D9">
        <w:rPr>
          <w:rFonts w:ascii="Times New Roman" w:hAnsi="Times New Roman" w:cs="Times New Roman"/>
          <w:sz w:val="24"/>
          <w:szCs w:val="24"/>
        </w:rPr>
        <w:t>Oficina del Alto Comisionado para los Derechos Humanos</w:t>
      </w:r>
    </w:p>
    <w:p w14:paraId="271D89A7" w14:textId="77777777" w:rsidR="00B26B89" w:rsidRPr="00100F61" w:rsidRDefault="00B26B89" w:rsidP="0027591B">
      <w:pPr>
        <w:spacing w:after="0" w:line="276" w:lineRule="auto"/>
        <w:contextualSpacing/>
        <w:mirrorIndents/>
        <w:rPr>
          <w:rFonts w:ascii="Times New Roman" w:hAnsi="Times New Roman" w:cs="Times New Roman"/>
          <w:sz w:val="24"/>
          <w:szCs w:val="24"/>
          <w:lang w:val="fr-FR"/>
        </w:rPr>
      </w:pPr>
      <w:r w:rsidRPr="00100F61">
        <w:rPr>
          <w:rFonts w:ascii="Times New Roman" w:hAnsi="Times New Roman" w:cs="Times New Roman"/>
          <w:sz w:val="24"/>
          <w:szCs w:val="24"/>
          <w:lang w:val="fr-FR"/>
        </w:rPr>
        <w:t>Palais Wilson</w:t>
      </w:r>
    </w:p>
    <w:p w14:paraId="3336A2F6" w14:textId="2F19A89D" w:rsidR="00B26B89" w:rsidRPr="00100F61" w:rsidRDefault="00B26B89" w:rsidP="0027591B">
      <w:pPr>
        <w:spacing w:after="0" w:line="276" w:lineRule="auto"/>
        <w:contextualSpacing/>
        <w:mirrorIndents/>
        <w:rPr>
          <w:rFonts w:ascii="Times New Roman" w:hAnsi="Times New Roman" w:cs="Times New Roman"/>
          <w:sz w:val="24"/>
          <w:szCs w:val="24"/>
          <w:lang w:val="fr-FR"/>
        </w:rPr>
      </w:pPr>
      <w:r w:rsidRPr="00100F61">
        <w:rPr>
          <w:rFonts w:ascii="Times New Roman" w:hAnsi="Times New Roman" w:cs="Times New Roman"/>
          <w:sz w:val="24"/>
          <w:szCs w:val="24"/>
          <w:lang w:val="fr-FR"/>
        </w:rPr>
        <w:t xml:space="preserve">52, rue des Pâquis, </w:t>
      </w:r>
      <w:r w:rsidRPr="00100F61">
        <w:rPr>
          <w:lang w:val="fr-FR"/>
        </w:rPr>
        <w:br/>
      </w:r>
      <w:proofErr w:type="spellStart"/>
      <w:r w:rsidRPr="00100F61">
        <w:rPr>
          <w:rFonts w:ascii="Times New Roman" w:hAnsi="Times New Roman" w:cs="Times New Roman"/>
          <w:sz w:val="24"/>
          <w:szCs w:val="24"/>
          <w:lang w:val="fr-FR"/>
        </w:rPr>
        <w:t>Ginebra</w:t>
      </w:r>
      <w:proofErr w:type="spellEnd"/>
      <w:r w:rsidRPr="00100F61">
        <w:rPr>
          <w:rFonts w:ascii="Times New Roman" w:hAnsi="Times New Roman" w:cs="Times New Roman"/>
          <w:sz w:val="24"/>
          <w:szCs w:val="24"/>
          <w:lang w:val="fr-FR"/>
        </w:rPr>
        <w:t xml:space="preserve">, </w:t>
      </w:r>
      <w:proofErr w:type="spellStart"/>
      <w:r w:rsidRPr="00100F61">
        <w:rPr>
          <w:rFonts w:ascii="Times New Roman" w:hAnsi="Times New Roman" w:cs="Times New Roman"/>
          <w:sz w:val="24"/>
          <w:szCs w:val="24"/>
          <w:lang w:val="fr-FR"/>
        </w:rPr>
        <w:t>Suiza</w:t>
      </w:r>
      <w:proofErr w:type="spellEnd"/>
    </w:p>
    <w:p w14:paraId="5216824B" w14:textId="245475F4" w:rsidR="00B26B89" w:rsidRPr="00E655D9" w:rsidRDefault="00B26B89" w:rsidP="0027591B">
      <w:pPr>
        <w:spacing w:after="0" w:line="276" w:lineRule="auto"/>
        <w:ind w:left="4111"/>
        <w:contextualSpacing/>
        <w:mirrorIndents/>
        <w:jc w:val="both"/>
        <w:rPr>
          <w:rFonts w:ascii="Times New Roman" w:eastAsia="Times New Roman" w:hAnsi="Times New Roman" w:cs="Times New Roman"/>
          <w:b/>
          <w:bCs/>
          <w:sz w:val="24"/>
          <w:szCs w:val="24"/>
        </w:rPr>
      </w:pPr>
      <w:r w:rsidRPr="75B51810">
        <w:rPr>
          <w:rFonts w:ascii="Times New Roman" w:eastAsia="Times New Roman" w:hAnsi="Times New Roman" w:cs="Times New Roman"/>
          <w:b/>
          <w:bCs/>
          <w:i/>
          <w:iCs/>
          <w:sz w:val="24"/>
          <w:szCs w:val="24"/>
        </w:rPr>
        <w:t>Ref.</w:t>
      </w:r>
      <w:r w:rsidRPr="75B51810">
        <w:rPr>
          <w:rFonts w:ascii="Times New Roman" w:eastAsia="Times New Roman" w:hAnsi="Times New Roman" w:cs="Times New Roman"/>
          <w:b/>
          <w:bCs/>
          <w:sz w:val="24"/>
          <w:szCs w:val="24"/>
        </w:rPr>
        <w:t>: Infor</w:t>
      </w:r>
      <w:r w:rsidR="00CF6F3C" w:rsidRPr="75B51810">
        <w:rPr>
          <w:rFonts w:ascii="Times New Roman" w:eastAsia="Times New Roman" w:hAnsi="Times New Roman" w:cs="Times New Roman"/>
          <w:b/>
          <w:bCs/>
          <w:sz w:val="24"/>
          <w:szCs w:val="24"/>
        </w:rPr>
        <w:t xml:space="preserve">mes alternativos </w:t>
      </w:r>
      <w:r w:rsidRPr="75B51810">
        <w:rPr>
          <w:rFonts w:ascii="Times New Roman" w:eastAsia="Times New Roman" w:hAnsi="Times New Roman" w:cs="Times New Roman"/>
          <w:b/>
          <w:bCs/>
          <w:sz w:val="24"/>
          <w:szCs w:val="24"/>
        </w:rPr>
        <w:t xml:space="preserve">para el </w:t>
      </w:r>
      <w:r w:rsidR="0049287F" w:rsidRPr="75B51810">
        <w:rPr>
          <w:rFonts w:ascii="Times New Roman" w:eastAsia="Times New Roman" w:hAnsi="Times New Roman" w:cs="Times New Roman"/>
          <w:b/>
          <w:bCs/>
          <w:sz w:val="24"/>
          <w:szCs w:val="24"/>
        </w:rPr>
        <w:t>79 período de sesiones del Comité contra la Tortura</w:t>
      </w:r>
    </w:p>
    <w:p w14:paraId="7A308238" w14:textId="77777777" w:rsidR="008C59C6" w:rsidRPr="00E655D9" w:rsidRDefault="008C59C6"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198F603F" w14:textId="21DFD903" w:rsidR="00B26B89" w:rsidRPr="00E655D9" w:rsidRDefault="00B26B8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Distinguido/as Miembros del</w:t>
      </w:r>
      <w:r w:rsidRPr="00E655D9">
        <w:rPr>
          <w:rFonts w:ascii="Times New Roman" w:eastAsia="Times New Roman" w:hAnsi="Times New Roman" w:cs="Times New Roman"/>
          <w:bCs/>
          <w:sz w:val="24"/>
          <w:szCs w:val="24"/>
        </w:rPr>
        <w:t xml:space="preserve"> </w:t>
      </w:r>
      <w:r w:rsidR="0092286B" w:rsidRPr="0092286B">
        <w:rPr>
          <w:rFonts w:ascii="Times New Roman" w:eastAsia="Times New Roman" w:hAnsi="Times New Roman" w:cs="Times New Roman"/>
          <w:b/>
          <w:sz w:val="24"/>
          <w:szCs w:val="24"/>
        </w:rPr>
        <w:t>Comité contra la Tortura</w:t>
      </w:r>
      <w:r w:rsidRPr="00E655D9">
        <w:rPr>
          <w:rFonts w:ascii="Times New Roman" w:eastAsia="Times New Roman" w:hAnsi="Times New Roman" w:cs="Times New Roman"/>
          <w:sz w:val="24"/>
          <w:szCs w:val="24"/>
        </w:rPr>
        <w:t>:</w:t>
      </w:r>
    </w:p>
    <w:p w14:paraId="2C6C2149" w14:textId="77777777" w:rsidR="00B26B89" w:rsidRPr="00E655D9" w:rsidRDefault="00B26B89" w:rsidP="75B51810">
      <w:pPr>
        <w:pBdr>
          <w:top w:val="nil"/>
          <w:left w:val="nil"/>
          <w:bottom w:val="nil"/>
          <w:right w:val="nil"/>
          <w:between w:val="nil"/>
        </w:pBdr>
        <w:spacing w:after="0" w:line="240" w:lineRule="auto"/>
        <w:contextualSpacing/>
        <w:mirrorIndents/>
        <w:jc w:val="both"/>
        <w:rPr>
          <w:rFonts w:ascii="Times New Roman" w:eastAsia="Times New Roman" w:hAnsi="Times New Roman" w:cs="Times New Roman"/>
          <w:b/>
          <w:bCs/>
          <w:sz w:val="24"/>
          <w:szCs w:val="24"/>
        </w:rPr>
      </w:pPr>
    </w:p>
    <w:p w14:paraId="4B45C389" w14:textId="22050414" w:rsidR="00B26B89" w:rsidRPr="00E655D9" w:rsidRDefault="282B47DB" w:rsidP="6755F90F">
      <w:pP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El</w:t>
      </w:r>
      <w:r w:rsidRPr="4B1B9CEC">
        <w:rPr>
          <w:rFonts w:ascii="Times New Roman" w:eastAsia="Times New Roman" w:hAnsi="Times New Roman" w:cs="Times New Roman"/>
          <w:b/>
          <w:bCs/>
          <w:sz w:val="24"/>
          <w:szCs w:val="24"/>
        </w:rPr>
        <w:t xml:space="preserve"> Centro de Derechos de Mujeres (CDM),</w:t>
      </w:r>
      <w:r w:rsidR="00B26B89" w:rsidRPr="4B1B9CEC">
        <w:rPr>
          <w:rFonts w:ascii="Times New Roman" w:eastAsia="Times New Roman" w:hAnsi="Times New Roman" w:cs="Times New Roman"/>
          <w:b/>
          <w:bCs/>
          <w:sz w:val="24"/>
          <w:szCs w:val="24"/>
          <w:vertAlign w:val="superscript"/>
        </w:rPr>
        <w:endnoteReference w:id="2"/>
      </w:r>
      <w:r w:rsidR="3F72F402" w:rsidRPr="4B1B9CEC">
        <w:rPr>
          <w:rFonts w:ascii="Times New Roman" w:eastAsia="Times New Roman" w:hAnsi="Times New Roman" w:cs="Times New Roman"/>
          <w:b/>
          <w:bCs/>
          <w:sz w:val="24"/>
          <w:szCs w:val="24"/>
        </w:rPr>
        <w:t xml:space="preserve"> </w:t>
      </w:r>
      <w:proofErr w:type="spellStart"/>
      <w:r w:rsidR="24AB82E9" w:rsidRPr="4B1B9CEC">
        <w:rPr>
          <w:rFonts w:ascii="Times New Roman" w:eastAsia="Times New Roman" w:hAnsi="Times New Roman" w:cs="Times New Roman"/>
          <w:b/>
          <w:bCs/>
          <w:sz w:val="24"/>
          <w:szCs w:val="24"/>
        </w:rPr>
        <w:t>Ipas</w:t>
      </w:r>
      <w:proofErr w:type="spellEnd"/>
      <w:r w:rsidR="24AB82E9" w:rsidRPr="4B1B9CEC">
        <w:rPr>
          <w:rFonts w:ascii="Times New Roman" w:eastAsia="Times New Roman" w:hAnsi="Times New Roman" w:cs="Times New Roman"/>
          <w:b/>
          <w:bCs/>
          <w:sz w:val="24"/>
          <w:szCs w:val="24"/>
        </w:rPr>
        <w:t xml:space="preserve"> Latinoamérica</w:t>
      </w:r>
      <w:r w:rsidR="1A6B59B3" w:rsidRPr="4B1B9CEC">
        <w:rPr>
          <w:rFonts w:ascii="Times New Roman" w:eastAsia="Times New Roman" w:hAnsi="Times New Roman" w:cs="Times New Roman"/>
          <w:b/>
          <w:bCs/>
          <w:sz w:val="24"/>
          <w:szCs w:val="24"/>
        </w:rPr>
        <w:t>,</w:t>
      </w:r>
      <w:r w:rsidR="1A6B59B3" w:rsidRPr="6755F90F">
        <w:rPr>
          <w:rFonts w:ascii="Times New Roman" w:eastAsia="Times New Roman" w:hAnsi="Times New Roman" w:cs="Times New Roman"/>
          <w:color w:val="000000" w:themeColor="text1"/>
          <w:sz w:val="24"/>
          <w:szCs w:val="24"/>
        </w:rPr>
        <w:t xml:space="preserve"> el </w:t>
      </w:r>
      <w:r w:rsidR="1A6B59B3" w:rsidRPr="6755F90F">
        <w:rPr>
          <w:rFonts w:ascii="Times New Roman" w:eastAsia="Times New Roman" w:hAnsi="Times New Roman" w:cs="Times New Roman"/>
          <w:b/>
          <w:bCs/>
          <w:color w:val="000000" w:themeColor="text1"/>
          <w:sz w:val="24"/>
          <w:szCs w:val="24"/>
        </w:rPr>
        <w:t xml:space="preserve">Equipo Jurídico </w:t>
      </w:r>
      <w:r w:rsidR="7C43273E" w:rsidRPr="6755F90F">
        <w:rPr>
          <w:rFonts w:ascii="Times New Roman" w:eastAsia="Times New Roman" w:hAnsi="Times New Roman" w:cs="Times New Roman"/>
          <w:b/>
          <w:bCs/>
          <w:color w:val="000000" w:themeColor="text1"/>
          <w:sz w:val="24"/>
          <w:szCs w:val="24"/>
        </w:rPr>
        <w:t>por los</w:t>
      </w:r>
      <w:r w:rsidR="1A6B59B3" w:rsidRPr="6755F90F">
        <w:rPr>
          <w:rFonts w:ascii="Times New Roman" w:eastAsia="Times New Roman" w:hAnsi="Times New Roman" w:cs="Times New Roman"/>
          <w:b/>
          <w:bCs/>
          <w:color w:val="000000" w:themeColor="text1"/>
          <w:sz w:val="24"/>
          <w:szCs w:val="24"/>
        </w:rPr>
        <w:t xml:space="preserve"> Derechos Humanos (Equipo Jurídico)</w:t>
      </w:r>
      <w:proofErr w:type="spellStart"/>
      <w:r w:rsidR="1A6B59B3" w:rsidRPr="6755F90F">
        <w:rPr>
          <w:rFonts w:ascii="Times New Roman" w:eastAsia="Times New Roman" w:hAnsi="Times New Roman" w:cs="Times New Roman"/>
          <w:b/>
          <w:bCs/>
          <w:color w:val="000000" w:themeColor="text1"/>
          <w:sz w:val="24"/>
          <w:szCs w:val="24"/>
          <w:vertAlign w:val="superscript"/>
        </w:rPr>
        <w:t>ii</w:t>
      </w:r>
      <w:proofErr w:type="spellEnd"/>
      <w:r w:rsidR="1A6B59B3" w:rsidRPr="6755F90F">
        <w:rPr>
          <w:rFonts w:ascii="Times New Roman" w:eastAsia="Times New Roman" w:hAnsi="Times New Roman" w:cs="Times New Roman"/>
          <w:b/>
          <w:bCs/>
          <w:color w:val="000000" w:themeColor="text1"/>
          <w:sz w:val="24"/>
          <w:szCs w:val="24"/>
        </w:rPr>
        <w:t>,</w:t>
      </w:r>
      <w:r w:rsidR="24AB82E9" w:rsidRPr="4B1B9CEC">
        <w:rPr>
          <w:rFonts w:ascii="Times New Roman" w:eastAsia="Times New Roman" w:hAnsi="Times New Roman" w:cs="Times New Roman"/>
          <w:b/>
          <w:bCs/>
          <w:sz w:val="24"/>
          <w:szCs w:val="24"/>
        </w:rPr>
        <w:t xml:space="preserve"> y el Caribe (</w:t>
      </w:r>
      <w:proofErr w:type="spellStart"/>
      <w:r w:rsidR="24AB82E9" w:rsidRPr="4B1B9CEC">
        <w:rPr>
          <w:rFonts w:ascii="Times New Roman" w:eastAsia="Times New Roman" w:hAnsi="Times New Roman" w:cs="Times New Roman"/>
          <w:b/>
          <w:bCs/>
          <w:sz w:val="24"/>
          <w:szCs w:val="24"/>
        </w:rPr>
        <w:t>Ipas</w:t>
      </w:r>
      <w:proofErr w:type="spellEnd"/>
      <w:r w:rsidR="24AB82E9" w:rsidRPr="4B1B9CEC">
        <w:rPr>
          <w:rFonts w:ascii="Times New Roman" w:eastAsia="Times New Roman" w:hAnsi="Times New Roman" w:cs="Times New Roman"/>
          <w:b/>
          <w:bCs/>
          <w:sz w:val="24"/>
          <w:szCs w:val="24"/>
        </w:rPr>
        <w:t xml:space="preserve"> LAC)</w:t>
      </w:r>
      <w:r w:rsidR="001D334D" w:rsidRPr="4B1B9CEC">
        <w:rPr>
          <w:rStyle w:val="EndnoteReference"/>
          <w:rFonts w:ascii="Times New Roman" w:eastAsia="Times New Roman" w:hAnsi="Times New Roman" w:cs="Times New Roman"/>
          <w:b/>
          <w:bCs/>
          <w:sz w:val="24"/>
          <w:szCs w:val="24"/>
        </w:rPr>
        <w:endnoteReference w:id="3"/>
      </w:r>
      <w:r w:rsidR="24AB82E9" w:rsidRPr="4B1B9CEC">
        <w:rPr>
          <w:rFonts w:ascii="Times New Roman" w:eastAsia="Times New Roman" w:hAnsi="Times New Roman" w:cs="Times New Roman"/>
          <w:b/>
          <w:bCs/>
          <w:sz w:val="24"/>
          <w:szCs w:val="24"/>
        </w:rPr>
        <w:t xml:space="preserve"> </w:t>
      </w:r>
      <w:r w:rsidRPr="00E655D9">
        <w:rPr>
          <w:rFonts w:ascii="Times New Roman" w:eastAsia="Times New Roman" w:hAnsi="Times New Roman" w:cs="Times New Roman"/>
          <w:sz w:val="24"/>
          <w:szCs w:val="24"/>
        </w:rPr>
        <w:t>y</w:t>
      </w:r>
      <w:r w:rsidRPr="4B1B9CEC">
        <w:rPr>
          <w:rFonts w:ascii="Times New Roman" w:eastAsia="Times New Roman" w:hAnsi="Times New Roman" w:cs="Times New Roman"/>
          <w:b/>
          <w:bCs/>
          <w:sz w:val="24"/>
          <w:szCs w:val="24"/>
        </w:rPr>
        <w:t xml:space="preserve"> </w:t>
      </w:r>
      <w:r w:rsidRPr="00E655D9">
        <w:rPr>
          <w:rFonts w:ascii="Times New Roman" w:eastAsia="Times New Roman" w:hAnsi="Times New Roman" w:cs="Times New Roman"/>
          <w:sz w:val="24"/>
          <w:szCs w:val="24"/>
        </w:rPr>
        <w:t xml:space="preserve">el </w:t>
      </w:r>
      <w:r w:rsidRPr="4B1B9CEC">
        <w:rPr>
          <w:rFonts w:ascii="Times New Roman" w:eastAsia="Times New Roman" w:hAnsi="Times New Roman" w:cs="Times New Roman"/>
          <w:b/>
          <w:bCs/>
          <w:sz w:val="24"/>
          <w:szCs w:val="24"/>
        </w:rPr>
        <w:t>Centro de Derechos Reproductivos</w:t>
      </w:r>
      <w:r w:rsidRPr="00E655D9">
        <w:rPr>
          <w:rFonts w:ascii="Times New Roman" w:eastAsia="Times New Roman" w:hAnsi="Times New Roman" w:cs="Times New Roman"/>
          <w:sz w:val="24"/>
          <w:szCs w:val="24"/>
        </w:rPr>
        <w:t xml:space="preserve"> (</w:t>
      </w:r>
      <w:r w:rsidRPr="4B1B9CEC">
        <w:rPr>
          <w:rFonts w:ascii="Times New Roman" w:eastAsia="Times New Roman" w:hAnsi="Times New Roman" w:cs="Times New Roman"/>
          <w:b/>
          <w:bCs/>
          <w:sz w:val="24"/>
          <w:szCs w:val="24"/>
        </w:rPr>
        <w:t xml:space="preserve">CRR, </w:t>
      </w:r>
      <w:r w:rsidRPr="00E655D9">
        <w:rPr>
          <w:rFonts w:ascii="Times New Roman" w:eastAsia="Times New Roman" w:hAnsi="Times New Roman" w:cs="Times New Roman"/>
          <w:sz w:val="24"/>
          <w:szCs w:val="24"/>
        </w:rPr>
        <w:t>por sus siglas en inglés),</w:t>
      </w:r>
      <w:r w:rsidR="00B26B89" w:rsidRPr="00E655D9">
        <w:rPr>
          <w:rFonts w:ascii="Times New Roman" w:eastAsia="Times New Roman" w:hAnsi="Times New Roman" w:cs="Times New Roman"/>
          <w:sz w:val="24"/>
          <w:szCs w:val="24"/>
          <w:vertAlign w:val="superscript"/>
        </w:rPr>
        <w:endnoteReference w:id="4"/>
      </w:r>
      <w:r w:rsidRPr="00E655D9">
        <w:rPr>
          <w:rFonts w:ascii="Times New Roman" w:eastAsia="Times New Roman" w:hAnsi="Times New Roman" w:cs="Times New Roman"/>
          <w:sz w:val="24"/>
          <w:szCs w:val="24"/>
        </w:rPr>
        <w:t xml:space="preserve"> en el marco del </w:t>
      </w:r>
      <w:r w:rsidR="0546AB28">
        <w:rPr>
          <w:rFonts w:ascii="Times New Roman" w:eastAsia="Times New Roman" w:hAnsi="Times New Roman" w:cs="Times New Roman"/>
          <w:sz w:val="24"/>
          <w:szCs w:val="24"/>
        </w:rPr>
        <w:t>79 período de sesiones</w:t>
      </w:r>
      <w:r w:rsidR="7A80A15F">
        <w:rPr>
          <w:rFonts w:ascii="Times New Roman" w:eastAsia="Times New Roman" w:hAnsi="Times New Roman" w:cs="Times New Roman"/>
          <w:sz w:val="24"/>
          <w:szCs w:val="24"/>
        </w:rPr>
        <w:t xml:space="preserve"> del Comité contra la Tortura</w:t>
      </w:r>
      <w:r w:rsidRPr="00E655D9">
        <w:rPr>
          <w:rFonts w:ascii="Times New Roman" w:eastAsia="Times New Roman" w:hAnsi="Times New Roman" w:cs="Times New Roman"/>
          <w:sz w:val="24"/>
          <w:szCs w:val="24"/>
        </w:rPr>
        <w:t xml:space="preserve"> (en adelante “</w:t>
      </w:r>
      <w:r w:rsidR="7A80A15F">
        <w:rPr>
          <w:rFonts w:ascii="Times New Roman" w:eastAsia="Times New Roman" w:hAnsi="Times New Roman" w:cs="Times New Roman"/>
          <w:sz w:val="24"/>
          <w:szCs w:val="24"/>
        </w:rPr>
        <w:t>El Comité</w:t>
      </w:r>
      <w:r w:rsidRPr="00E655D9">
        <w:rPr>
          <w:rFonts w:ascii="Times New Roman" w:eastAsia="Times New Roman" w:hAnsi="Times New Roman" w:cs="Times New Roman"/>
          <w:sz w:val="24"/>
          <w:szCs w:val="24"/>
        </w:rPr>
        <w:t xml:space="preserve">”), presentamos esta comunicación para </w:t>
      </w:r>
      <w:r w:rsidR="68AB725E" w:rsidRPr="00E655D9">
        <w:rPr>
          <w:rFonts w:ascii="Times New Roman" w:eastAsia="Times New Roman" w:hAnsi="Times New Roman" w:cs="Times New Roman"/>
          <w:sz w:val="24"/>
          <w:szCs w:val="24"/>
        </w:rPr>
        <w:t>aportar</w:t>
      </w:r>
      <w:r w:rsidRPr="00E655D9">
        <w:rPr>
          <w:rFonts w:ascii="Times New Roman" w:eastAsia="Times New Roman" w:hAnsi="Times New Roman" w:cs="Times New Roman"/>
          <w:sz w:val="24"/>
          <w:szCs w:val="24"/>
        </w:rPr>
        <w:t xml:space="preserve"> información </w:t>
      </w:r>
      <w:r w:rsidR="029E0BED" w:rsidRPr="00E655D9">
        <w:rPr>
          <w:rFonts w:ascii="Times New Roman" w:eastAsia="Times New Roman" w:hAnsi="Times New Roman" w:cs="Times New Roman"/>
          <w:sz w:val="24"/>
          <w:szCs w:val="24"/>
        </w:rPr>
        <w:t xml:space="preserve">actualizada e </w:t>
      </w:r>
      <w:r w:rsidRPr="00E655D9">
        <w:rPr>
          <w:rFonts w:ascii="Times New Roman" w:eastAsia="Times New Roman" w:hAnsi="Times New Roman" w:cs="Times New Roman"/>
          <w:sz w:val="24"/>
          <w:szCs w:val="24"/>
        </w:rPr>
        <w:t xml:space="preserve">independiente respecto al continuo incumplimiento del Estado de Honduras de sus obligaciones </w:t>
      </w:r>
      <w:r w:rsidR="1EC24120">
        <w:rPr>
          <w:rFonts w:ascii="Times New Roman" w:eastAsia="Times New Roman" w:hAnsi="Times New Roman" w:cs="Times New Roman"/>
          <w:sz w:val="24"/>
          <w:szCs w:val="24"/>
        </w:rPr>
        <w:t>bajo la Convención contra la Tortura</w:t>
      </w:r>
      <w:r w:rsidR="2B0B77A3">
        <w:rPr>
          <w:rFonts w:ascii="Times New Roman" w:eastAsia="Times New Roman" w:hAnsi="Times New Roman" w:cs="Times New Roman"/>
          <w:sz w:val="24"/>
          <w:szCs w:val="24"/>
        </w:rPr>
        <w:t xml:space="preserve"> </w:t>
      </w:r>
      <w:r w:rsidR="2B0B77A3" w:rsidRPr="00A86D65">
        <w:rPr>
          <w:rFonts w:ascii="Times New Roman" w:eastAsia="Times New Roman" w:hAnsi="Times New Roman" w:cs="Times New Roman"/>
          <w:sz w:val="24"/>
          <w:szCs w:val="24"/>
        </w:rPr>
        <w:t>y Otros Tratos o Penas Crueles, Inhumanos o Degradantes</w:t>
      </w:r>
      <w:r w:rsidR="79051905">
        <w:rPr>
          <w:rFonts w:ascii="Times New Roman" w:eastAsia="Times New Roman" w:hAnsi="Times New Roman" w:cs="Times New Roman"/>
          <w:sz w:val="24"/>
          <w:szCs w:val="24"/>
        </w:rPr>
        <w:t xml:space="preserve"> (CAT)</w:t>
      </w:r>
      <w:r w:rsidRPr="00E655D9">
        <w:rPr>
          <w:rFonts w:ascii="Times New Roman" w:eastAsia="Times New Roman" w:hAnsi="Times New Roman" w:cs="Times New Roman"/>
          <w:sz w:val="24"/>
          <w:szCs w:val="24"/>
        </w:rPr>
        <w:t xml:space="preserve">. </w:t>
      </w:r>
    </w:p>
    <w:p w14:paraId="4E6B4CB0" w14:textId="77777777" w:rsidR="00B26B89" w:rsidRPr="00E655D9" w:rsidRDefault="00B26B89" w:rsidP="0027591B">
      <w:pPr>
        <w:spacing w:after="0" w:line="276" w:lineRule="auto"/>
        <w:contextualSpacing/>
        <w:mirrorIndents/>
        <w:jc w:val="both"/>
        <w:rPr>
          <w:rFonts w:ascii="Times New Roman" w:eastAsia="Times New Roman" w:hAnsi="Times New Roman" w:cs="Times New Roman"/>
          <w:sz w:val="24"/>
          <w:szCs w:val="24"/>
        </w:rPr>
      </w:pPr>
    </w:p>
    <w:p w14:paraId="0EF72CFE" w14:textId="32CD81FE" w:rsidR="00B26B89" w:rsidRPr="00E655D9" w:rsidRDefault="282B47DB" w:rsidP="0027591B">
      <w:pPr>
        <w:spacing w:after="0" w:line="276" w:lineRule="auto"/>
        <w:contextualSpacing/>
        <w:mirrorIndents/>
        <w:jc w:val="both"/>
        <w:rPr>
          <w:rFonts w:ascii="Times New Roman" w:eastAsia="Times New Roman" w:hAnsi="Times New Roman" w:cs="Times New Roman"/>
          <w:sz w:val="24"/>
          <w:szCs w:val="24"/>
        </w:rPr>
      </w:pPr>
      <w:r w:rsidRPr="031BAA7B">
        <w:rPr>
          <w:rFonts w:ascii="Times New Roman" w:eastAsia="Times New Roman" w:hAnsi="Times New Roman" w:cs="Times New Roman"/>
          <w:sz w:val="24"/>
          <w:szCs w:val="24"/>
        </w:rPr>
        <w:t xml:space="preserve">La presente comunicación, </w:t>
      </w:r>
      <w:r w:rsidRPr="031BAA7B">
        <w:rPr>
          <w:rFonts w:ascii="Times New Roman" w:eastAsia="Times New Roman" w:hAnsi="Times New Roman" w:cs="Times New Roman"/>
          <w:i/>
          <w:iCs/>
          <w:sz w:val="24"/>
          <w:szCs w:val="24"/>
        </w:rPr>
        <w:t>primero</w:t>
      </w:r>
      <w:r w:rsidRPr="031BAA7B">
        <w:rPr>
          <w:rFonts w:ascii="Times New Roman" w:eastAsia="Times New Roman" w:hAnsi="Times New Roman" w:cs="Times New Roman"/>
          <w:sz w:val="24"/>
          <w:szCs w:val="24"/>
        </w:rPr>
        <w:t xml:space="preserve">, aborda el contexto de la alta incidencia de la violencia de género y violencia sexual en Honduras; </w:t>
      </w:r>
      <w:r w:rsidRPr="031BAA7B">
        <w:rPr>
          <w:rFonts w:ascii="Times New Roman" w:eastAsia="Times New Roman" w:hAnsi="Times New Roman" w:cs="Times New Roman"/>
          <w:i/>
          <w:iCs/>
          <w:sz w:val="24"/>
          <w:szCs w:val="24"/>
        </w:rPr>
        <w:t>segundo</w:t>
      </w:r>
      <w:r w:rsidRPr="031BAA7B">
        <w:rPr>
          <w:rFonts w:ascii="Times New Roman" w:eastAsia="Times New Roman" w:hAnsi="Times New Roman" w:cs="Times New Roman"/>
          <w:sz w:val="24"/>
          <w:szCs w:val="24"/>
        </w:rPr>
        <w:t xml:space="preserve">, expone el marco normativo restrictivo respecto </w:t>
      </w:r>
      <w:r w:rsidR="16D34EB5" w:rsidRPr="031BAA7B">
        <w:rPr>
          <w:rFonts w:ascii="Times New Roman" w:eastAsia="Times New Roman" w:hAnsi="Times New Roman" w:cs="Times New Roman"/>
          <w:sz w:val="24"/>
          <w:szCs w:val="24"/>
        </w:rPr>
        <w:t xml:space="preserve">de </w:t>
      </w:r>
      <w:r w:rsidRPr="031BAA7B">
        <w:rPr>
          <w:rFonts w:ascii="Times New Roman" w:eastAsia="Times New Roman" w:hAnsi="Times New Roman" w:cs="Times New Roman"/>
          <w:sz w:val="24"/>
          <w:szCs w:val="24"/>
        </w:rPr>
        <w:t xml:space="preserve">los derechos sexuales y reproductivos existente en </w:t>
      </w:r>
      <w:r w:rsidR="362DCD9E" w:rsidRPr="031BAA7B">
        <w:rPr>
          <w:rFonts w:ascii="Times New Roman" w:eastAsia="Times New Roman" w:hAnsi="Times New Roman" w:cs="Times New Roman"/>
          <w:sz w:val="24"/>
          <w:szCs w:val="24"/>
        </w:rPr>
        <w:t>el país</w:t>
      </w:r>
      <w:r w:rsidR="234823A9" w:rsidRPr="031BAA7B">
        <w:rPr>
          <w:rFonts w:ascii="Times New Roman" w:eastAsia="Times New Roman" w:hAnsi="Times New Roman" w:cs="Times New Roman"/>
          <w:sz w:val="24"/>
          <w:szCs w:val="24"/>
        </w:rPr>
        <w:t xml:space="preserve">. </w:t>
      </w:r>
      <w:r w:rsidR="7271ADF9" w:rsidRPr="031BAA7B">
        <w:rPr>
          <w:rFonts w:ascii="Times New Roman" w:eastAsia="Times New Roman" w:hAnsi="Times New Roman" w:cs="Times New Roman"/>
          <w:i/>
          <w:iCs/>
          <w:sz w:val="24"/>
          <w:szCs w:val="24"/>
        </w:rPr>
        <w:t>Tercero</w:t>
      </w:r>
      <w:r w:rsidR="7271ADF9" w:rsidRPr="031BAA7B">
        <w:rPr>
          <w:rFonts w:ascii="Times New Roman" w:eastAsia="Times New Roman" w:hAnsi="Times New Roman" w:cs="Times New Roman"/>
          <w:sz w:val="24"/>
          <w:szCs w:val="24"/>
        </w:rPr>
        <w:t>, expondremos las razones por las cuales Honduras</w:t>
      </w:r>
      <w:r w:rsidR="79051905" w:rsidRPr="031BAA7B">
        <w:rPr>
          <w:rFonts w:ascii="Times New Roman" w:eastAsia="Times New Roman" w:hAnsi="Times New Roman" w:cs="Times New Roman"/>
          <w:sz w:val="24"/>
          <w:szCs w:val="24"/>
        </w:rPr>
        <w:t xml:space="preserve"> no está cumpliendo con sus obligaciones bajo CAT. </w:t>
      </w:r>
      <w:r w:rsidR="234823A9" w:rsidRPr="031BAA7B">
        <w:rPr>
          <w:rFonts w:ascii="Times New Roman" w:eastAsia="Times New Roman" w:hAnsi="Times New Roman" w:cs="Times New Roman"/>
          <w:i/>
          <w:iCs/>
          <w:sz w:val="24"/>
          <w:szCs w:val="24"/>
        </w:rPr>
        <w:t>Finalmente</w:t>
      </w:r>
      <w:r w:rsidRPr="031BAA7B">
        <w:rPr>
          <w:rFonts w:ascii="Times New Roman" w:eastAsia="Times New Roman" w:hAnsi="Times New Roman" w:cs="Times New Roman"/>
          <w:sz w:val="24"/>
          <w:szCs w:val="24"/>
        </w:rPr>
        <w:t>, presenta</w:t>
      </w:r>
      <w:r w:rsidR="79051905" w:rsidRPr="031BAA7B">
        <w:rPr>
          <w:rFonts w:ascii="Times New Roman" w:eastAsia="Times New Roman" w:hAnsi="Times New Roman" w:cs="Times New Roman"/>
          <w:sz w:val="24"/>
          <w:szCs w:val="24"/>
        </w:rPr>
        <w:t>remos</w:t>
      </w:r>
      <w:r w:rsidRPr="031BAA7B">
        <w:rPr>
          <w:rFonts w:ascii="Times New Roman" w:eastAsia="Times New Roman" w:hAnsi="Times New Roman" w:cs="Times New Roman"/>
          <w:sz w:val="24"/>
          <w:szCs w:val="24"/>
        </w:rPr>
        <w:t xml:space="preserve"> una lista de </w:t>
      </w:r>
      <w:r w:rsidR="00C4733B">
        <w:rPr>
          <w:rFonts w:ascii="Times New Roman" w:eastAsia="Times New Roman" w:hAnsi="Times New Roman" w:cs="Times New Roman"/>
          <w:sz w:val="24"/>
          <w:szCs w:val="24"/>
        </w:rPr>
        <w:t>recomendaciones</w:t>
      </w:r>
      <w:r w:rsidRPr="031BAA7B">
        <w:rPr>
          <w:rFonts w:ascii="Times New Roman" w:eastAsia="Times New Roman" w:hAnsi="Times New Roman" w:cs="Times New Roman"/>
          <w:sz w:val="24"/>
          <w:szCs w:val="24"/>
        </w:rPr>
        <w:t xml:space="preserve"> que</w:t>
      </w:r>
      <w:r w:rsidR="329BC960" w:rsidRPr="031BAA7B">
        <w:rPr>
          <w:rFonts w:ascii="Times New Roman" w:eastAsia="Times New Roman" w:hAnsi="Times New Roman" w:cs="Times New Roman"/>
          <w:sz w:val="24"/>
          <w:szCs w:val="24"/>
        </w:rPr>
        <w:t xml:space="preserve"> </w:t>
      </w:r>
      <w:r w:rsidRPr="031BAA7B">
        <w:rPr>
          <w:rFonts w:ascii="Times New Roman" w:eastAsia="Times New Roman" w:hAnsi="Times New Roman" w:cs="Times New Roman"/>
          <w:sz w:val="24"/>
          <w:szCs w:val="24"/>
        </w:rPr>
        <w:t xml:space="preserve">respetuosamente proponemos el </w:t>
      </w:r>
      <w:r w:rsidR="79051905" w:rsidRPr="031BAA7B">
        <w:rPr>
          <w:rFonts w:ascii="Times New Roman" w:eastAsia="Times New Roman" w:hAnsi="Times New Roman" w:cs="Times New Roman"/>
          <w:sz w:val="24"/>
          <w:szCs w:val="24"/>
        </w:rPr>
        <w:t>Comité</w:t>
      </w:r>
      <w:r w:rsidRPr="031BAA7B">
        <w:rPr>
          <w:rFonts w:ascii="Times New Roman" w:eastAsia="Times New Roman" w:hAnsi="Times New Roman" w:cs="Times New Roman"/>
          <w:sz w:val="24"/>
          <w:szCs w:val="24"/>
        </w:rPr>
        <w:t xml:space="preserve"> realice a</w:t>
      </w:r>
      <w:r w:rsidR="362DCD9E" w:rsidRPr="031BAA7B">
        <w:rPr>
          <w:rFonts w:ascii="Times New Roman" w:eastAsia="Times New Roman" w:hAnsi="Times New Roman" w:cs="Times New Roman"/>
          <w:sz w:val="24"/>
          <w:szCs w:val="24"/>
        </w:rPr>
        <w:t>l Estado</w:t>
      </w:r>
      <w:r w:rsidRPr="031BAA7B">
        <w:rPr>
          <w:rFonts w:ascii="Times New Roman" w:eastAsia="Times New Roman" w:hAnsi="Times New Roman" w:cs="Times New Roman"/>
          <w:sz w:val="24"/>
          <w:szCs w:val="24"/>
        </w:rPr>
        <w:t xml:space="preserve">. </w:t>
      </w:r>
    </w:p>
    <w:p w14:paraId="3B85C0F3" w14:textId="77777777" w:rsidR="00B26B89" w:rsidRPr="00E655D9" w:rsidRDefault="00B26B89" w:rsidP="0027591B">
      <w:pPr>
        <w:pBdr>
          <w:top w:val="nil"/>
          <w:left w:val="nil"/>
          <w:bottom w:val="nil"/>
          <w:right w:val="nil"/>
          <w:between w:val="nil"/>
        </w:pBdr>
        <w:spacing w:after="0" w:line="276" w:lineRule="auto"/>
        <w:ind w:left="720"/>
        <w:contextualSpacing/>
        <w:mirrorIndents/>
        <w:jc w:val="both"/>
        <w:rPr>
          <w:rFonts w:ascii="Times New Roman" w:eastAsia="Times New Roman" w:hAnsi="Times New Roman" w:cs="Times New Roman"/>
          <w:sz w:val="24"/>
          <w:szCs w:val="24"/>
        </w:rPr>
      </w:pPr>
    </w:p>
    <w:p w14:paraId="1547F85B" w14:textId="2E53F585" w:rsidR="00B26B89" w:rsidRPr="00E655D9" w:rsidRDefault="00B26B89" w:rsidP="39CBEC15">
      <w:pPr>
        <w:numPr>
          <w:ilvl w:val="0"/>
          <w:numId w:val="5"/>
        </w:numPr>
        <w:pBdr>
          <w:top w:val="nil"/>
          <w:left w:val="nil"/>
          <w:bottom w:val="nil"/>
          <w:right w:val="nil"/>
          <w:between w:val="nil"/>
        </w:pBdr>
        <w:spacing w:after="0" w:line="276" w:lineRule="auto"/>
        <w:ind w:left="284"/>
        <w:contextualSpacing/>
        <w:mirrorIndents/>
        <w:jc w:val="both"/>
        <w:rPr>
          <w:rFonts w:ascii="Times New Roman" w:eastAsia="Times New Roman" w:hAnsi="Times New Roman" w:cs="Times New Roman"/>
          <w:b/>
          <w:bCs/>
          <w:sz w:val="24"/>
          <w:szCs w:val="24"/>
        </w:rPr>
      </w:pPr>
      <w:r w:rsidRPr="39CBEC15">
        <w:rPr>
          <w:rFonts w:ascii="Times New Roman" w:eastAsia="Times New Roman" w:hAnsi="Times New Roman" w:cs="Times New Roman"/>
          <w:b/>
          <w:bCs/>
          <w:sz w:val="24"/>
          <w:szCs w:val="24"/>
        </w:rPr>
        <w:t xml:space="preserve">Contexto de violencia de género </w:t>
      </w:r>
      <w:r w:rsidR="59831DA5" w:rsidRPr="39CBEC15">
        <w:rPr>
          <w:rFonts w:ascii="Times New Roman" w:eastAsia="Times New Roman" w:hAnsi="Times New Roman" w:cs="Times New Roman"/>
          <w:b/>
          <w:bCs/>
          <w:sz w:val="24"/>
          <w:szCs w:val="24"/>
        </w:rPr>
        <w:t xml:space="preserve">contra las mujeres </w:t>
      </w:r>
      <w:r w:rsidRPr="39CBEC15">
        <w:rPr>
          <w:rFonts w:ascii="Times New Roman" w:eastAsia="Times New Roman" w:hAnsi="Times New Roman" w:cs="Times New Roman"/>
          <w:b/>
          <w:bCs/>
          <w:sz w:val="24"/>
          <w:szCs w:val="24"/>
        </w:rPr>
        <w:t>en Honduras</w:t>
      </w:r>
    </w:p>
    <w:p w14:paraId="050F78E1" w14:textId="77777777" w:rsidR="00B26B89" w:rsidRPr="00E655D9" w:rsidRDefault="00B26B8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p>
    <w:p w14:paraId="4AB9905A" w14:textId="480FAE36" w:rsidR="00B26B89" w:rsidRPr="00E655D9" w:rsidRDefault="282B47DB"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Honduras presenta tasas particularmente altas de violencia sexual</w:t>
      </w:r>
      <w:r w:rsidR="00B26B89" w:rsidRPr="00E655D9">
        <w:rPr>
          <w:rFonts w:ascii="Times New Roman" w:eastAsia="Times New Roman" w:hAnsi="Times New Roman" w:cs="Times New Roman"/>
          <w:sz w:val="24"/>
          <w:szCs w:val="24"/>
          <w:vertAlign w:val="superscript"/>
        </w:rPr>
        <w:endnoteReference w:id="5"/>
      </w:r>
      <w:r w:rsidR="3EFAF097">
        <w:rPr>
          <w:rFonts w:ascii="Times New Roman" w:eastAsia="Times New Roman" w:hAnsi="Times New Roman" w:cs="Times New Roman"/>
          <w:sz w:val="24"/>
          <w:szCs w:val="24"/>
        </w:rPr>
        <w:t xml:space="preserve">, </w:t>
      </w:r>
      <w:r w:rsidR="3EFAF097" w:rsidRPr="00E655D9">
        <w:rPr>
          <w:rFonts w:ascii="Times New Roman" w:eastAsia="Times New Roman" w:hAnsi="Times New Roman" w:cs="Times New Roman"/>
          <w:sz w:val="24"/>
          <w:szCs w:val="24"/>
        </w:rPr>
        <w:t>el Ministerio Público ha indicado que</w:t>
      </w:r>
      <w:r w:rsidR="3EFAF097" w:rsidRPr="00E655D9">
        <w:rPr>
          <w:rFonts w:ascii="Times New Roman" w:hAnsi="Times New Roman" w:cs="Times New Roman"/>
          <w:sz w:val="24"/>
          <w:szCs w:val="24"/>
        </w:rPr>
        <w:t xml:space="preserve"> </w:t>
      </w:r>
      <w:r w:rsidR="3EFAF097" w:rsidRPr="00E655D9">
        <w:rPr>
          <w:rFonts w:ascii="Times New Roman" w:eastAsia="Times New Roman" w:hAnsi="Times New Roman" w:cs="Times New Roman"/>
          <w:sz w:val="24"/>
          <w:szCs w:val="24"/>
        </w:rPr>
        <w:t xml:space="preserve">las denuncias de delitos sexuales tienen una tendencia creciente, </w:t>
      </w:r>
      <w:r w:rsidR="3EFAF097">
        <w:rPr>
          <w:rFonts w:ascii="Times New Roman" w:eastAsia="Times New Roman" w:hAnsi="Times New Roman" w:cs="Times New Roman"/>
          <w:sz w:val="24"/>
          <w:szCs w:val="24"/>
        </w:rPr>
        <w:t>y solo entre</w:t>
      </w:r>
      <w:r w:rsidR="3EFAF097" w:rsidRPr="00E655D9">
        <w:rPr>
          <w:rFonts w:ascii="Times New Roman" w:eastAsia="Times New Roman" w:hAnsi="Times New Roman" w:cs="Times New Roman"/>
          <w:sz w:val="24"/>
          <w:szCs w:val="24"/>
        </w:rPr>
        <w:t xml:space="preserve"> 2021 y 2022 se reportaron 6,845 denuncias</w:t>
      </w:r>
      <w:r w:rsidR="00FC30EE" w:rsidRPr="00E655D9">
        <w:rPr>
          <w:rStyle w:val="EndnoteReference"/>
          <w:rFonts w:ascii="Times New Roman" w:eastAsia="Times New Roman" w:hAnsi="Times New Roman" w:cs="Times New Roman"/>
          <w:sz w:val="24"/>
          <w:szCs w:val="24"/>
        </w:rPr>
        <w:endnoteReference w:id="6"/>
      </w:r>
      <w:r w:rsidR="3EFAF097">
        <w:rPr>
          <w:rFonts w:ascii="Times New Roman" w:eastAsia="Times New Roman" w:hAnsi="Times New Roman" w:cs="Times New Roman"/>
          <w:sz w:val="24"/>
          <w:szCs w:val="24"/>
        </w:rPr>
        <w:t xml:space="preserve">. </w:t>
      </w:r>
      <w:r w:rsidR="6C5CBBFE" w:rsidRPr="00E655D9">
        <w:rPr>
          <w:rFonts w:ascii="Times New Roman" w:eastAsia="Times New Roman" w:hAnsi="Times New Roman" w:cs="Times New Roman"/>
          <w:sz w:val="24"/>
          <w:szCs w:val="24"/>
        </w:rPr>
        <w:t xml:space="preserve">Sin embargo, la mayoría de los casos de violencia sexual no son denunciados, por lo cual las cifras podrían ser </w:t>
      </w:r>
      <w:r w:rsidR="3EFAF097">
        <w:rPr>
          <w:rFonts w:ascii="Times New Roman" w:eastAsia="Times New Roman" w:hAnsi="Times New Roman" w:cs="Times New Roman"/>
          <w:sz w:val="24"/>
          <w:szCs w:val="24"/>
        </w:rPr>
        <w:t xml:space="preserve">aún </w:t>
      </w:r>
      <w:r w:rsidR="6C5CBBFE" w:rsidRPr="00E655D9">
        <w:rPr>
          <w:rFonts w:ascii="Times New Roman" w:eastAsia="Times New Roman" w:hAnsi="Times New Roman" w:cs="Times New Roman"/>
          <w:sz w:val="24"/>
          <w:szCs w:val="24"/>
        </w:rPr>
        <w:t>mayores</w:t>
      </w:r>
      <w:r w:rsidR="00D649C2" w:rsidRPr="00E655D9">
        <w:rPr>
          <w:rStyle w:val="EndnoteReference"/>
          <w:rFonts w:ascii="Times New Roman" w:eastAsia="Times New Roman" w:hAnsi="Times New Roman" w:cs="Times New Roman"/>
          <w:sz w:val="24"/>
          <w:szCs w:val="24"/>
        </w:rPr>
        <w:endnoteReference w:id="7"/>
      </w:r>
      <w:r w:rsidR="3EFAF097">
        <w:rPr>
          <w:rFonts w:ascii="Times New Roman" w:eastAsia="Times New Roman" w:hAnsi="Times New Roman" w:cs="Times New Roman"/>
          <w:sz w:val="24"/>
          <w:szCs w:val="24"/>
        </w:rPr>
        <w:t>.</w:t>
      </w:r>
      <w:r w:rsidR="6C5CBBFE" w:rsidRPr="00E655D9">
        <w:rPr>
          <w:rFonts w:ascii="Times New Roman" w:eastAsia="Times New Roman" w:hAnsi="Times New Roman" w:cs="Times New Roman"/>
          <w:sz w:val="24"/>
          <w:szCs w:val="24"/>
        </w:rPr>
        <w:t xml:space="preserve"> </w:t>
      </w:r>
      <w:r w:rsidR="6F753CBD" w:rsidRPr="00E655D9">
        <w:rPr>
          <w:rFonts w:ascii="Times New Roman" w:eastAsia="Times New Roman" w:hAnsi="Times New Roman" w:cs="Times New Roman"/>
          <w:sz w:val="24"/>
          <w:szCs w:val="24"/>
        </w:rPr>
        <w:t>Esto se traduce en que</w:t>
      </w:r>
      <w:r w:rsidR="5FF94927" w:rsidRPr="00E655D9">
        <w:rPr>
          <w:rFonts w:ascii="Times New Roman" w:eastAsia="Times New Roman" w:hAnsi="Times New Roman" w:cs="Times New Roman"/>
          <w:sz w:val="24"/>
          <w:szCs w:val="24"/>
        </w:rPr>
        <w:t>,</w:t>
      </w:r>
      <w:r w:rsidR="6F753CBD" w:rsidRPr="00E655D9">
        <w:rPr>
          <w:rFonts w:ascii="Times New Roman" w:eastAsia="Times New Roman" w:hAnsi="Times New Roman" w:cs="Times New Roman"/>
          <w:sz w:val="24"/>
          <w:szCs w:val="24"/>
        </w:rPr>
        <w:t xml:space="preserve"> s</w:t>
      </w:r>
      <w:r w:rsidR="61E0C3E9" w:rsidRPr="00E655D9">
        <w:rPr>
          <w:rFonts w:ascii="Times New Roman" w:eastAsia="Times New Roman" w:hAnsi="Times New Roman" w:cs="Times New Roman"/>
          <w:sz w:val="24"/>
          <w:szCs w:val="24"/>
        </w:rPr>
        <w:t>olamente en 2021</w:t>
      </w:r>
      <w:r w:rsidR="6AF065AE" w:rsidRPr="00E655D9">
        <w:rPr>
          <w:rFonts w:ascii="Times New Roman" w:eastAsia="Times New Roman" w:hAnsi="Times New Roman" w:cs="Times New Roman"/>
          <w:sz w:val="24"/>
          <w:szCs w:val="24"/>
        </w:rPr>
        <w:t>,</w:t>
      </w:r>
      <w:r w:rsidR="61E0C3E9" w:rsidRPr="00E655D9">
        <w:rPr>
          <w:rFonts w:ascii="Times New Roman" w:eastAsia="Times New Roman" w:hAnsi="Times New Roman" w:cs="Times New Roman"/>
          <w:sz w:val="24"/>
          <w:szCs w:val="24"/>
        </w:rPr>
        <w:t xml:space="preserve"> hubo 9 víctimas de delitos sexuales por día, </w:t>
      </w:r>
      <w:r w:rsidR="6F753CBD" w:rsidRPr="00E655D9">
        <w:rPr>
          <w:rFonts w:ascii="Times New Roman" w:eastAsia="Times New Roman" w:hAnsi="Times New Roman" w:cs="Times New Roman"/>
          <w:sz w:val="24"/>
          <w:szCs w:val="24"/>
        </w:rPr>
        <w:t>la gran mayoría</w:t>
      </w:r>
      <w:r w:rsidR="61E0C3E9" w:rsidRPr="00E655D9">
        <w:rPr>
          <w:rFonts w:ascii="Times New Roman" w:eastAsia="Times New Roman" w:hAnsi="Times New Roman" w:cs="Times New Roman"/>
          <w:sz w:val="24"/>
          <w:szCs w:val="24"/>
        </w:rPr>
        <w:t xml:space="preserve"> </w:t>
      </w:r>
      <w:r w:rsidR="3EFAF097">
        <w:rPr>
          <w:rFonts w:ascii="Times New Roman" w:eastAsia="Times New Roman" w:hAnsi="Times New Roman" w:cs="Times New Roman"/>
          <w:sz w:val="24"/>
          <w:szCs w:val="24"/>
        </w:rPr>
        <w:t xml:space="preserve">de ellas </w:t>
      </w:r>
      <w:r w:rsidR="61E0C3E9" w:rsidRPr="00E655D9">
        <w:rPr>
          <w:rFonts w:ascii="Times New Roman" w:eastAsia="Times New Roman" w:hAnsi="Times New Roman" w:cs="Times New Roman"/>
          <w:sz w:val="24"/>
          <w:szCs w:val="24"/>
        </w:rPr>
        <w:t>mujeres</w:t>
      </w:r>
      <w:r w:rsidR="00C63F5C" w:rsidRPr="00E655D9">
        <w:rPr>
          <w:rStyle w:val="EndnoteReference"/>
          <w:rFonts w:ascii="Times New Roman" w:eastAsia="Times New Roman" w:hAnsi="Times New Roman" w:cs="Times New Roman"/>
          <w:sz w:val="24"/>
          <w:szCs w:val="24"/>
        </w:rPr>
        <w:endnoteReference w:id="8"/>
      </w:r>
      <w:r w:rsidR="3EFAF097">
        <w:rPr>
          <w:rFonts w:ascii="Times New Roman" w:eastAsia="Times New Roman" w:hAnsi="Times New Roman" w:cs="Times New Roman"/>
          <w:sz w:val="24"/>
          <w:szCs w:val="24"/>
        </w:rPr>
        <w:t>.</w:t>
      </w:r>
      <w:r w:rsidR="4065CFB0">
        <w:rPr>
          <w:rFonts w:ascii="Times New Roman" w:eastAsia="Times New Roman" w:hAnsi="Times New Roman" w:cs="Times New Roman"/>
          <w:sz w:val="24"/>
          <w:szCs w:val="24"/>
        </w:rPr>
        <w:t xml:space="preserve"> En el mismo sentido, </w:t>
      </w:r>
      <w:r w:rsidRPr="00E655D9">
        <w:rPr>
          <w:rFonts w:ascii="Times New Roman" w:eastAsia="Times New Roman" w:hAnsi="Times New Roman" w:cs="Times New Roman"/>
          <w:sz w:val="24"/>
          <w:szCs w:val="24"/>
        </w:rPr>
        <w:t>Médicos sin Fronteras</w:t>
      </w:r>
      <w:r w:rsidR="4065CFB0">
        <w:rPr>
          <w:rFonts w:ascii="Times New Roman" w:eastAsia="Times New Roman" w:hAnsi="Times New Roman" w:cs="Times New Roman"/>
          <w:sz w:val="24"/>
          <w:szCs w:val="24"/>
        </w:rPr>
        <w:t xml:space="preserve"> reportó que </w:t>
      </w:r>
      <w:r w:rsidRPr="00E655D9">
        <w:rPr>
          <w:rFonts w:ascii="Times New Roman" w:eastAsia="Times New Roman" w:hAnsi="Times New Roman" w:cs="Times New Roman"/>
          <w:sz w:val="24"/>
          <w:szCs w:val="24"/>
        </w:rPr>
        <w:t xml:space="preserve">de los 586 casos de violencia sexual que atendió </w:t>
      </w:r>
      <w:r w:rsidR="6E2B62B6" w:rsidRPr="00E655D9">
        <w:rPr>
          <w:rFonts w:ascii="Times New Roman" w:eastAsia="Times New Roman" w:hAnsi="Times New Roman" w:cs="Times New Roman"/>
          <w:sz w:val="24"/>
          <w:szCs w:val="24"/>
        </w:rPr>
        <w:t xml:space="preserve">dicha organización </w:t>
      </w:r>
      <w:r w:rsidRPr="00E655D9">
        <w:rPr>
          <w:rFonts w:ascii="Times New Roman" w:eastAsia="Times New Roman" w:hAnsi="Times New Roman" w:cs="Times New Roman"/>
          <w:sz w:val="24"/>
          <w:szCs w:val="24"/>
        </w:rPr>
        <w:t>durante los primeros nueve meses del 2023, “el 82% de los casos fueron mujeres y niñas</w:t>
      </w:r>
      <w:r w:rsidR="200BBCEE" w:rsidRPr="00E655D9">
        <w:rPr>
          <w:rFonts w:ascii="Times New Roman" w:eastAsia="Times New Roman" w:hAnsi="Times New Roman" w:cs="Times New Roman"/>
          <w:sz w:val="24"/>
          <w:szCs w:val="24"/>
        </w:rPr>
        <w:t>. [...]</w:t>
      </w:r>
      <w:r w:rsidRPr="00E655D9">
        <w:rPr>
          <w:rFonts w:ascii="Times New Roman" w:eastAsia="Times New Roman" w:hAnsi="Times New Roman" w:cs="Times New Roman"/>
          <w:sz w:val="24"/>
          <w:szCs w:val="24"/>
        </w:rPr>
        <w:t xml:space="preserve"> De estos casos, el 31% fueron menores de edad, especialmente adolescentes jóvenes de 10 a 14 años”</w:t>
      </w:r>
      <w:r w:rsidR="00B26B89" w:rsidRPr="00E655D9">
        <w:rPr>
          <w:rStyle w:val="EndnoteReference"/>
          <w:rFonts w:ascii="Times New Roman" w:eastAsia="Times New Roman" w:hAnsi="Times New Roman" w:cs="Times New Roman"/>
          <w:sz w:val="24"/>
          <w:szCs w:val="24"/>
        </w:rPr>
        <w:endnoteReference w:id="9"/>
      </w:r>
      <w:r w:rsidR="4065CFB0">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w:t>
      </w:r>
    </w:p>
    <w:p w14:paraId="4BE3A842" w14:textId="77777777" w:rsidR="00B26B89" w:rsidRPr="00E655D9" w:rsidRDefault="00B26B89" w:rsidP="0027591B">
      <w:pPr>
        <w:pBdr>
          <w:top w:val="nil"/>
          <w:left w:val="nil"/>
          <w:bottom w:val="nil"/>
          <w:right w:val="nil"/>
          <w:between w:val="nil"/>
        </w:pBdr>
        <w:spacing w:after="0" w:line="276" w:lineRule="auto"/>
        <w:ind w:left="360"/>
        <w:contextualSpacing/>
        <w:mirrorIndents/>
        <w:jc w:val="both"/>
        <w:rPr>
          <w:rFonts w:ascii="Times New Roman" w:eastAsia="Times New Roman" w:hAnsi="Times New Roman" w:cs="Times New Roman"/>
          <w:sz w:val="24"/>
          <w:szCs w:val="24"/>
        </w:rPr>
      </w:pPr>
    </w:p>
    <w:p w14:paraId="77BAC477" w14:textId="196279E8" w:rsidR="00B26B89" w:rsidRPr="00E655D9" w:rsidRDefault="00B26B89" w:rsidP="6755F90F">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r w:rsidRPr="00E655D9">
        <w:rPr>
          <w:rFonts w:ascii="Times New Roman" w:eastAsia="Times New Roman" w:hAnsi="Times New Roman" w:cs="Times New Roman"/>
          <w:sz w:val="24"/>
          <w:szCs w:val="24"/>
        </w:rPr>
        <w:t xml:space="preserve">Adicionalmente, en enero del año 2019, 30 mujeres </w:t>
      </w:r>
      <w:r w:rsidR="00D73F4C" w:rsidRPr="00E655D9">
        <w:rPr>
          <w:rFonts w:ascii="Times New Roman" w:eastAsia="Times New Roman" w:hAnsi="Times New Roman" w:cs="Times New Roman"/>
          <w:sz w:val="24"/>
          <w:szCs w:val="24"/>
        </w:rPr>
        <w:t>fueron asesinadas</w:t>
      </w:r>
      <w:r w:rsidRPr="00E655D9">
        <w:rPr>
          <w:rFonts w:ascii="Times New Roman" w:eastAsia="Times New Roman" w:hAnsi="Times New Roman" w:cs="Times New Roman"/>
          <w:sz w:val="24"/>
          <w:szCs w:val="24"/>
        </w:rPr>
        <w:t xml:space="preserve">, la mayoría de ellas menores de 30 años, y el 40% de ellas con signos de haber sido torturadas o de haber sido </w:t>
      </w:r>
      <w:r w:rsidRPr="00E655D9">
        <w:rPr>
          <w:rFonts w:ascii="Times New Roman" w:eastAsia="Times New Roman" w:hAnsi="Times New Roman" w:cs="Times New Roman"/>
          <w:sz w:val="24"/>
          <w:szCs w:val="24"/>
        </w:rPr>
        <w:lastRenderedPageBreak/>
        <w:t>víctimas de violencia sexual</w:t>
      </w:r>
      <w:r w:rsidRPr="00E655D9">
        <w:rPr>
          <w:rFonts w:ascii="Times New Roman" w:eastAsia="Times New Roman" w:hAnsi="Times New Roman" w:cs="Times New Roman"/>
          <w:sz w:val="24"/>
          <w:szCs w:val="24"/>
          <w:vertAlign w:val="superscript"/>
        </w:rPr>
        <w:endnoteReference w:id="10"/>
      </w:r>
      <w:r w:rsidR="00BE7148">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w:t>
      </w:r>
      <w:r w:rsidRPr="6755F90F">
        <w:rPr>
          <w:rFonts w:ascii="Times New Roman" w:eastAsia="Times New Roman" w:hAnsi="Times New Roman" w:cs="Times New Roman"/>
          <w:sz w:val="24"/>
          <w:szCs w:val="24"/>
        </w:rPr>
        <w:t>La Fiscalía Especial de</w:t>
      </w:r>
      <w:r w:rsidR="61B7DCFA" w:rsidRPr="6755F90F">
        <w:rPr>
          <w:rFonts w:ascii="Times New Roman" w:eastAsia="Times New Roman" w:hAnsi="Times New Roman" w:cs="Times New Roman"/>
          <w:sz w:val="24"/>
          <w:szCs w:val="24"/>
        </w:rPr>
        <w:t xml:space="preserve"> Protección</w:t>
      </w:r>
      <w:r w:rsidRPr="6755F90F">
        <w:rPr>
          <w:rFonts w:ascii="Times New Roman" w:eastAsia="Times New Roman" w:hAnsi="Times New Roman" w:cs="Times New Roman"/>
          <w:sz w:val="24"/>
          <w:szCs w:val="24"/>
        </w:rPr>
        <w:t xml:space="preserve"> la Mujer</w:t>
      </w:r>
      <w:r w:rsidRPr="00E655D9">
        <w:rPr>
          <w:rFonts w:ascii="Times New Roman" w:eastAsia="Times New Roman" w:hAnsi="Times New Roman" w:cs="Times New Roman"/>
          <w:sz w:val="24"/>
          <w:szCs w:val="24"/>
        </w:rPr>
        <w:t xml:space="preserve"> informó que durante el primer semestre de 2019 hubo más de 2.500 denuncias de violencia contra la mujer, en su mayoría por violencia doméstica y sexual, </w:t>
      </w:r>
      <w:r w:rsidRPr="00E655D9">
        <w:rPr>
          <w:rFonts w:ascii="Times New Roman" w:eastAsia="Times New Roman" w:hAnsi="Times New Roman" w:cs="Times New Roman"/>
          <w:b/>
          <w:bCs/>
          <w:sz w:val="24"/>
          <w:szCs w:val="24"/>
          <w:u w:val="single"/>
        </w:rPr>
        <w:t>lo que equivale a 13,6 denuncias recibidas diariamente</w:t>
      </w:r>
      <w:r w:rsidRPr="00E655D9">
        <w:rPr>
          <w:rFonts w:ascii="Times New Roman" w:eastAsia="Times New Roman" w:hAnsi="Times New Roman" w:cs="Times New Roman"/>
          <w:sz w:val="24"/>
          <w:szCs w:val="24"/>
          <w:vertAlign w:val="superscript"/>
        </w:rPr>
        <w:endnoteReference w:id="11"/>
      </w:r>
      <w:r w:rsidR="0038729E">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Si bien el número de mujeres que murieron violentamente ha disminuido, el ritmo de esta disminución es notoriamente más lenta que en las tasas de homicidios de hombres</w:t>
      </w:r>
      <w:r w:rsidR="00F74C88" w:rsidRPr="00E655D9">
        <w:rPr>
          <w:rStyle w:val="EndnoteReference"/>
          <w:rFonts w:ascii="Times New Roman" w:eastAsia="Times New Roman" w:hAnsi="Times New Roman" w:cs="Times New Roman"/>
          <w:sz w:val="24"/>
          <w:szCs w:val="24"/>
        </w:rPr>
        <w:endnoteReference w:id="12"/>
      </w:r>
      <w:r w:rsidRPr="00E655D9">
        <w:rPr>
          <w:rFonts w:ascii="Times New Roman" w:eastAsia="Times New Roman" w:hAnsi="Times New Roman" w:cs="Times New Roman"/>
          <w:sz w:val="24"/>
          <w:szCs w:val="24"/>
        </w:rPr>
        <w:t>. Además, el número de muertes de mujeres en Honduras es 1.6 veces más alta que la tasa latinoamericana y casi 3 veces más alta que la tasa mundial</w:t>
      </w:r>
      <w:r w:rsidRPr="00E655D9">
        <w:rPr>
          <w:rStyle w:val="EndnoteReference"/>
          <w:rFonts w:ascii="Times New Roman" w:eastAsia="Times New Roman" w:hAnsi="Times New Roman" w:cs="Times New Roman"/>
          <w:sz w:val="24"/>
          <w:szCs w:val="24"/>
        </w:rPr>
        <w:endnoteReference w:id="13"/>
      </w:r>
      <w:r w:rsidR="0038729E">
        <w:rPr>
          <w:rFonts w:ascii="Times New Roman" w:eastAsia="Times New Roman" w:hAnsi="Times New Roman" w:cs="Times New Roman"/>
          <w:sz w:val="24"/>
          <w:szCs w:val="24"/>
        </w:rPr>
        <w:t>.</w:t>
      </w:r>
    </w:p>
    <w:p w14:paraId="530FF6ED" w14:textId="77777777" w:rsidR="00B26B89" w:rsidRPr="00E655D9" w:rsidRDefault="00B26B89" w:rsidP="0027591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p>
    <w:p w14:paraId="3343BD09" w14:textId="3E305351" w:rsidR="00B26B89" w:rsidRPr="00E655D9" w:rsidRDefault="00B26B89" w:rsidP="0027591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r w:rsidRPr="00E655D9">
        <w:rPr>
          <w:rFonts w:ascii="Times New Roman" w:eastAsia="Times New Roman" w:hAnsi="Times New Roman" w:cs="Times New Roman"/>
          <w:sz w:val="24"/>
          <w:szCs w:val="24"/>
        </w:rPr>
        <w:t>Estas cifras oficiales son, sin embargo, una subrepresentación de la realidad de los casos, ya que las mujeres no suelen presentar denuncias penales por temor a represalias</w:t>
      </w:r>
      <w:r w:rsidRPr="00E655D9">
        <w:rPr>
          <w:rFonts w:ascii="Times New Roman" w:eastAsia="Times New Roman" w:hAnsi="Times New Roman" w:cs="Times New Roman"/>
          <w:sz w:val="24"/>
          <w:szCs w:val="24"/>
          <w:vertAlign w:val="superscript"/>
        </w:rPr>
        <w:endnoteReference w:id="14"/>
      </w:r>
      <w:r w:rsidR="0090755B">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Además, </w:t>
      </w:r>
      <w:r w:rsidR="002B3E97" w:rsidRPr="00E655D9">
        <w:rPr>
          <w:rFonts w:ascii="Times New Roman" w:eastAsia="Times New Roman" w:hAnsi="Times New Roman" w:cs="Times New Roman"/>
          <w:sz w:val="24"/>
          <w:szCs w:val="24"/>
        </w:rPr>
        <w:t>la Comisión Interamericana de Derechos Humanos (CIDH)</w:t>
      </w:r>
      <w:r w:rsidR="003F268F" w:rsidRPr="00E655D9">
        <w:rPr>
          <w:rFonts w:ascii="Times New Roman" w:eastAsia="Times New Roman" w:hAnsi="Times New Roman" w:cs="Times New Roman"/>
          <w:sz w:val="24"/>
          <w:szCs w:val="24"/>
        </w:rPr>
        <w:t>,</w:t>
      </w:r>
      <w:r w:rsidR="002B3E97" w:rsidRPr="00E655D9">
        <w:rPr>
          <w:rFonts w:ascii="Times New Roman" w:eastAsia="Times New Roman" w:hAnsi="Times New Roman" w:cs="Times New Roman"/>
          <w:sz w:val="24"/>
          <w:szCs w:val="24"/>
        </w:rPr>
        <w:t xml:space="preserve"> </w:t>
      </w:r>
      <w:r w:rsidR="00BF5FAC" w:rsidRPr="00E655D9">
        <w:rPr>
          <w:rFonts w:ascii="Times New Roman" w:eastAsia="Times New Roman" w:hAnsi="Times New Roman" w:cs="Times New Roman"/>
          <w:sz w:val="24"/>
          <w:szCs w:val="24"/>
        </w:rPr>
        <w:t>durante s</w:t>
      </w:r>
      <w:r w:rsidR="002B3E97" w:rsidRPr="00E655D9">
        <w:rPr>
          <w:rFonts w:ascii="Times New Roman" w:eastAsia="Times New Roman" w:hAnsi="Times New Roman" w:cs="Times New Roman"/>
          <w:sz w:val="24"/>
          <w:szCs w:val="24"/>
        </w:rPr>
        <w:t xml:space="preserve">u visita </w:t>
      </w:r>
      <w:r w:rsidR="00B514B0" w:rsidRPr="00E655D9">
        <w:rPr>
          <w:rFonts w:ascii="Times New Roman" w:eastAsia="Times New Roman" w:hAnsi="Times New Roman" w:cs="Times New Roman"/>
          <w:sz w:val="24"/>
          <w:szCs w:val="24"/>
        </w:rPr>
        <w:t>a Honduras</w:t>
      </w:r>
      <w:r w:rsidR="00BF5FAC" w:rsidRPr="00E655D9">
        <w:rPr>
          <w:rFonts w:ascii="Times New Roman" w:eastAsia="Times New Roman" w:hAnsi="Times New Roman" w:cs="Times New Roman"/>
          <w:sz w:val="24"/>
          <w:szCs w:val="24"/>
        </w:rPr>
        <w:t xml:space="preserve"> en</w:t>
      </w:r>
      <w:r w:rsidR="003F268F" w:rsidRPr="00E655D9">
        <w:rPr>
          <w:rFonts w:ascii="Times New Roman" w:eastAsia="Times New Roman" w:hAnsi="Times New Roman" w:cs="Times New Roman"/>
          <w:sz w:val="24"/>
          <w:szCs w:val="24"/>
        </w:rPr>
        <w:t xml:space="preserve"> abril de</w:t>
      </w:r>
      <w:r w:rsidR="00BF5FAC" w:rsidRPr="00E655D9">
        <w:rPr>
          <w:rFonts w:ascii="Times New Roman" w:eastAsia="Times New Roman" w:hAnsi="Times New Roman" w:cs="Times New Roman"/>
          <w:sz w:val="24"/>
          <w:szCs w:val="24"/>
        </w:rPr>
        <w:t xml:space="preserve"> 202</w:t>
      </w:r>
      <w:r w:rsidR="003F268F" w:rsidRPr="00E655D9">
        <w:rPr>
          <w:rFonts w:ascii="Times New Roman" w:eastAsia="Times New Roman" w:hAnsi="Times New Roman" w:cs="Times New Roman"/>
          <w:sz w:val="24"/>
          <w:szCs w:val="24"/>
        </w:rPr>
        <w:t>3</w:t>
      </w:r>
      <w:r w:rsidR="002B3E97" w:rsidRPr="00E655D9">
        <w:rPr>
          <w:rFonts w:ascii="Times New Roman" w:eastAsia="Times New Roman" w:hAnsi="Times New Roman" w:cs="Times New Roman"/>
          <w:sz w:val="24"/>
          <w:szCs w:val="24"/>
        </w:rPr>
        <w:t xml:space="preserve">, </w:t>
      </w:r>
      <w:r w:rsidR="00B514B0" w:rsidRPr="00E655D9">
        <w:rPr>
          <w:rFonts w:ascii="Times New Roman" w:eastAsia="Times New Roman" w:hAnsi="Times New Roman" w:cs="Times New Roman"/>
          <w:sz w:val="24"/>
          <w:szCs w:val="24"/>
        </w:rPr>
        <w:t xml:space="preserve">fue informada de que </w:t>
      </w:r>
      <w:r w:rsidR="002B3E97" w:rsidRPr="00E655D9">
        <w:rPr>
          <w:rFonts w:ascii="Times New Roman" w:eastAsia="Times New Roman" w:hAnsi="Times New Roman" w:cs="Times New Roman"/>
          <w:sz w:val="24"/>
          <w:szCs w:val="24"/>
        </w:rPr>
        <w:t>la impunidad respecto de los delitos en general superaría el 90%</w:t>
      </w:r>
      <w:r w:rsidR="00B514B0" w:rsidRPr="00E655D9">
        <w:rPr>
          <w:rFonts w:ascii="Times New Roman" w:eastAsia="Times New Roman" w:hAnsi="Times New Roman" w:cs="Times New Roman"/>
          <w:sz w:val="24"/>
          <w:szCs w:val="24"/>
        </w:rPr>
        <w:t xml:space="preserve"> en dicho país. Cifras, que alcanzarían un porcentaje mayor tratándose de delitos contra las mujeres</w:t>
      </w:r>
      <w:r w:rsidR="00B514B0" w:rsidRPr="00E655D9">
        <w:rPr>
          <w:rStyle w:val="EndnoteReference"/>
          <w:rFonts w:ascii="Times New Roman" w:eastAsia="Times New Roman" w:hAnsi="Times New Roman" w:cs="Times New Roman"/>
          <w:sz w:val="24"/>
          <w:szCs w:val="24"/>
        </w:rPr>
        <w:endnoteReference w:id="15"/>
      </w:r>
      <w:r w:rsidR="0090755B">
        <w:rPr>
          <w:rFonts w:ascii="Times New Roman" w:eastAsia="Times New Roman" w:hAnsi="Times New Roman" w:cs="Times New Roman"/>
          <w:sz w:val="24"/>
          <w:szCs w:val="24"/>
        </w:rPr>
        <w:t>.</w:t>
      </w:r>
      <w:r w:rsidR="00773901" w:rsidRPr="00E655D9">
        <w:rPr>
          <w:rFonts w:ascii="Times New Roman" w:eastAsia="Times New Roman" w:hAnsi="Times New Roman" w:cs="Times New Roman"/>
          <w:sz w:val="24"/>
          <w:szCs w:val="24"/>
        </w:rPr>
        <w:t xml:space="preserve"> Por su parte, el Observatorio de la Violencia de la Universidad Nacional Autónoma de Honduras registró </w:t>
      </w:r>
      <w:r w:rsidR="003B611F" w:rsidRPr="00E655D9">
        <w:rPr>
          <w:rFonts w:ascii="Times New Roman" w:eastAsia="Times New Roman" w:hAnsi="Times New Roman" w:cs="Times New Roman"/>
          <w:sz w:val="24"/>
          <w:szCs w:val="24"/>
        </w:rPr>
        <w:t>que el 95% de</w:t>
      </w:r>
      <w:r w:rsidR="00905F73" w:rsidRPr="00E655D9">
        <w:rPr>
          <w:rFonts w:ascii="Times New Roman" w:eastAsia="Times New Roman" w:hAnsi="Times New Roman" w:cs="Times New Roman"/>
          <w:sz w:val="24"/>
          <w:szCs w:val="24"/>
        </w:rPr>
        <w:t xml:space="preserve"> los </w:t>
      </w:r>
      <w:r w:rsidR="00773901" w:rsidRPr="00E655D9">
        <w:rPr>
          <w:rFonts w:ascii="Times New Roman" w:eastAsia="Times New Roman" w:hAnsi="Times New Roman" w:cs="Times New Roman"/>
          <w:sz w:val="24"/>
          <w:szCs w:val="24"/>
        </w:rPr>
        <w:t xml:space="preserve">300 asesinatos de mujeres </w:t>
      </w:r>
      <w:r w:rsidR="00905F73" w:rsidRPr="00E655D9">
        <w:rPr>
          <w:rFonts w:ascii="Times New Roman" w:eastAsia="Times New Roman" w:hAnsi="Times New Roman" w:cs="Times New Roman"/>
          <w:sz w:val="24"/>
          <w:szCs w:val="24"/>
        </w:rPr>
        <w:t xml:space="preserve">ocurridos </w:t>
      </w:r>
      <w:r w:rsidR="00773901" w:rsidRPr="00E655D9">
        <w:rPr>
          <w:rFonts w:ascii="Times New Roman" w:eastAsia="Times New Roman" w:hAnsi="Times New Roman" w:cs="Times New Roman"/>
          <w:sz w:val="24"/>
          <w:szCs w:val="24"/>
        </w:rPr>
        <w:t>en 2022</w:t>
      </w:r>
      <w:r w:rsidR="00905F73" w:rsidRPr="00E655D9">
        <w:rPr>
          <w:rFonts w:ascii="Times New Roman" w:eastAsia="Times New Roman" w:hAnsi="Times New Roman" w:cs="Times New Roman"/>
          <w:sz w:val="24"/>
          <w:szCs w:val="24"/>
        </w:rPr>
        <w:t xml:space="preserve"> </w:t>
      </w:r>
      <w:r w:rsidR="00773901" w:rsidRPr="00E655D9">
        <w:rPr>
          <w:rFonts w:ascii="Times New Roman" w:eastAsia="Times New Roman" w:hAnsi="Times New Roman" w:cs="Times New Roman"/>
          <w:sz w:val="24"/>
          <w:szCs w:val="24"/>
        </w:rPr>
        <w:t>se encuentran en impunidad</w:t>
      </w:r>
      <w:r w:rsidR="00057E53" w:rsidRPr="00E655D9">
        <w:rPr>
          <w:rStyle w:val="EndnoteReference"/>
          <w:rFonts w:ascii="Times New Roman" w:eastAsia="Times New Roman" w:hAnsi="Times New Roman" w:cs="Times New Roman"/>
          <w:sz w:val="24"/>
          <w:szCs w:val="24"/>
        </w:rPr>
        <w:endnoteReference w:id="16"/>
      </w:r>
      <w:r w:rsidR="0090755B">
        <w:rPr>
          <w:rFonts w:ascii="Times New Roman" w:eastAsia="Times New Roman" w:hAnsi="Times New Roman" w:cs="Times New Roman"/>
          <w:sz w:val="24"/>
          <w:szCs w:val="24"/>
        </w:rPr>
        <w:t>.</w:t>
      </w:r>
      <w:r w:rsidR="00905F73" w:rsidRPr="00E655D9">
        <w:rPr>
          <w:rFonts w:ascii="Times New Roman" w:eastAsia="Times New Roman" w:hAnsi="Times New Roman" w:cs="Times New Roman"/>
          <w:sz w:val="24"/>
          <w:szCs w:val="24"/>
        </w:rPr>
        <w:t xml:space="preserve"> </w:t>
      </w:r>
      <w:r w:rsidR="005E046B" w:rsidRPr="00E655D9">
        <w:rPr>
          <w:rFonts w:ascii="Times New Roman" w:eastAsia="Times New Roman" w:hAnsi="Times New Roman" w:cs="Times New Roman"/>
          <w:sz w:val="24"/>
          <w:szCs w:val="24"/>
        </w:rPr>
        <w:t xml:space="preserve">En el caso de las niñas víctimas de violencia sexual, debido a que los perpetradores suelen ser un familiar -padres, padrastros, tíos, abuelos o primos- son las mismas familias quienes impiden que las niñas o adolescentes víctimas </w:t>
      </w:r>
      <w:r w:rsidR="005E046B" w:rsidRPr="00E655D9">
        <w:rPr>
          <w:rFonts w:ascii="Times New Roman" w:hAnsi="Times New Roman" w:cs="Times New Roman"/>
          <w:sz w:val="24"/>
          <w:szCs w:val="24"/>
        </w:rPr>
        <w:t>lleguen a los servicios médicos o de justicia</w:t>
      </w:r>
      <w:r w:rsidR="005E046B" w:rsidRPr="00E655D9">
        <w:rPr>
          <w:rStyle w:val="EndnoteReference"/>
          <w:rFonts w:ascii="Times New Roman" w:hAnsi="Times New Roman" w:cs="Times New Roman"/>
          <w:sz w:val="24"/>
          <w:szCs w:val="24"/>
        </w:rPr>
        <w:endnoteReference w:id="17"/>
      </w:r>
      <w:r w:rsidR="00CB6B3C">
        <w:rPr>
          <w:rFonts w:ascii="Times New Roman" w:hAnsi="Times New Roman" w:cs="Times New Roman"/>
          <w:sz w:val="24"/>
          <w:szCs w:val="24"/>
        </w:rPr>
        <w:t>.</w:t>
      </w:r>
    </w:p>
    <w:p w14:paraId="6F119AE8" w14:textId="77777777" w:rsidR="005E046B" w:rsidRPr="00E655D9" w:rsidRDefault="005E046B"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48B7C0AF" w14:textId="0A25B480" w:rsidR="00B26B89" w:rsidRPr="00E655D9" w:rsidRDefault="00B26B89" w:rsidP="0027591B">
      <w:pPr>
        <w:spacing w:after="0" w:line="276" w:lineRule="auto"/>
        <w:contextualSpacing/>
        <w:mirrorIndents/>
        <w:jc w:val="both"/>
        <w:rPr>
          <w:rFonts w:ascii="Times New Roman" w:hAnsi="Times New Roman" w:cs="Times New Roman"/>
          <w:sz w:val="24"/>
          <w:szCs w:val="24"/>
        </w:rPr>
      </w:pPr>
      <w:r w:rsidRPr="00E655D9">
        <w:rPr>
          <w:rFonts w:ascii="Times New Roman" w:eastAsia="Times New Roman" w:hAnsi="Times New Roman" w:cs="Times New Roman"/>
          <w:sz w:val="24"/>
          <w:szCs w:val="24"/>
        </w:rPr>
        <w:t>Cabe destacar</w:t>
      </w:r>
      <w:r w:rsidR="00FD66DE" w:rsidRPr="00E655D9">
        <w:rPr>
          <w:rFonts w:ascii="Times New Roman" w:eastAsia="Times New Roman" w:hAnsi="Times New Roman" w:cs="Times New Roman"/>
          <w:sz w:val="24"/>
          <w:szCs w:val="24"/>
        </w:rPr>
        <w:t xml:space="preserve"> </w:t>
      </w:r>
      <w:r w:rsidRPr="00E655D9">
        <w:rPr>
          <w:rFonts w:ascii="Times New Roman" w:eastAsia="Times New Roman" w:hAnsi="Times New Roman" w:cs="Times New Roman"/>
          <w:sz w:val="24"/>
          <w:szCs w:val="24"/>
        </w:rPr>
        <w:t>que</w:t>
      </w:r>
      <w:r w:rsidR="00FD66DE" w:rsidRPr="00E655D9">
        <w:rPr>
          <w:rFonts w:ascii="Times New Roman" w:eastAsia="Times New Roman" w:hAnsi="Times New Roman" w:cs="Times New Roman"/>
          <w:sz w:val="24"/>
          <w:szCs w:val="24"/>
        </w:rPr>
        <w:t xml:space="preserve"> </w:t>
      </w:r>
      <w:r w:rsidR="00971FAF" w:rsidRPr="00E655D9">
        <w:rPr>
          <w:rFonts w:ascii="Times New Roman" w:eastAsia="Times New Roman" w:hAnsi="Times New Roman" w:cs="Times New Roman"/>
          <w:sz w:val="24"/>
          <w:szCs w:val="24"/>
        </w:rPr>
        <w:t>de acuerdo con</w:t>
      </w:r>
      <w:r w:rsidRPr="00E655D9">
        <w:rPr>
          <w:rFonts w:ascii="Times New Roman" w:eastAsia="Times New Roman" w:hAnsi="Times New Roman" w:cs="Times New Roman"/>
          <w:sz w:val="24"/>
          <w:szCs w:val="24"/>
        </w:rPr>
        <w:t xml:space="preserve"> estudios realizados por CDM en 2021, las mujeres que más sufren de violencia sexual suelen tener dos o más características que se entrecruzan y las ponen en una situación de vulnerabilidad agravada. </w:t>
      </w:r>
      <w:r w:rsidR="00174678" w:rsidRPr="00E655D9">
        <w:rPr>
          <w:rFonts w:ascii="Times New Roman" w:eastAsia="Times New Roman" w:hAnsi="Times New Roman" w:cs="Times New Roman"/>
          <w:sz w:val="24"/>
          <w:szCs w:val="24"/>
        </w:rPr>
        <w:t xml:space="preserve">En otras palabras, las mujeres </w:t>
      </w:r>
      <w:r w:rsidR="00CA1E47" w:rsidRPr="00E655D9">
        <w:rPr>
          <w:rFonts w:ascii="Times New Roman" w:eastAsia="Times New Roman" w:hAnsi="Times New Roman" w:cs="Times New Roman"/>
          <w:sz w:val="24"/>
          <w:szCs w:val="24"/>
        </w:rPr>
        <w:t xml:space="preserve">que sufren de discriminación interseccional como resultado de su </w:t>
      </w:r>
      <w:r w:rsidR="1FAD90DE" w:rsidRPr="00E655D9">
        <w:rPr>
          <w:rFonts w:ascii="Times New Roman" w:eastAsia="Times New Roman" w:hAnsi="Times New Roman" w:cs="Times New Roman"/>
          <w:sz w:val="24"/>
          <w:szCs w:val="24"/>
        </w:rPr>
        <w:t xml:space="preserve">labor como defensoras de derechos humanos, </w:t>
      </w:r>
      <w:r w:rsidR="00CA1E47" w:rsidRPr="00E655D9">
        <w:rPr>
          <w:rFonts w:ascii="Times New Roman" w:eastAsia="Times New Roman" w:hAnsi="Times New Roman" w:cs="Times New Roman"/>
          <w:sz w:val="24"/>
          <w:szCs w:val="24"/>
        </w:rPr>
        <w:t>estatus migratorio, posición socioeconómica, edad</w:t>
      </w:r>
      <w:r w:rsidR="73E2B02E" w:rsidRPr="00E655D9">
        <w:rPr>
          <w:rFonts w:ascii="Times New Roman" w:eastAsia="Times New Roman" w:hAnsi="Times New Roman" w:cs="Times New Roman"/>
          <w:sz w:val="24"/>
          <w:szCs w:val="24"/>
        </w:rPr>
        <w:t>, orientación o identidad sexual,</w:t>
      </w:r>
      <w:r w:rsidR="00CA1E47" w:rsidRPr="00E655D9">
        <w:rPr>
          <w:rFonts w:ascii="Times New Roman" w:eastAsia="Times New Roman" w:hAnsi="Times New Roman" w:cs="Times New Roman"/>
          <w:sz w:val="24"/>
          <w:szCs w:val="24"/>
        </w:rPr>
        <w:t xml:space="preserve"> o pertenencia a un grupo indígena, también están más expuestas a sufrir violencia sexual.</w:t>
      </w:r>
      <w:r w:rsidR="005E046B" w:rsidRPr="00E655D9">
        <w:rPr>
          <w:rFonts w:ascii="Times New Roman" w:eastAsia="Times New Roman" w:hAnsi="Times New Roman" w:cs="Times New Roman"/>
          <w:sz w:val="24"/>
          <w:szCs w:val="24"/>
        </w:rPr>
        <w:t xml:space="preserve"> De esta forma, </w:t>
      </w:r>
      <w:r w:rsidR="009121E9" w:rsidRPr="00E655D9">
        <w:rPr>
          <w:rFonts w:ascii="Times New Roman" w:eastAsia="Times New Roman" w:hAnsi="Times New Roman" w:cs="Times New Roman"/>
          <w:sz w:val="24"/>
          <w:szCs w:val="24"/>
        </w:rPr>
        <w:t xml:space="preserve">en cuanto a la edad, el grupo que más ha sufrido de violencia sexual </w:t>
      </w:r>
      <w:r w:rsidR="00840152" w:rsidRPr="00E655D9">
        <w:rPr>
          <w:rFonts w:ascii="Times New Roman" w:eastAsia="Times New Roman" w:hAnsi="Times New Roman" w:cs="Times New Roman"/>
          <w:sz w:val="24"/>
          <w:szCs w:val="24"/>
        </w:rPr>
        <w:t>fueron l</w:t>
      </w:r>
      <w:r w:rsidRPr="00E655D9">
        <w:rPr>
          <w:rFonts w:ascii="Times New Roman" w:eastAsia="Times New Roman" w:hAnsi="Times New Roman" w:cs="Times New Roman"/>
          <w:sz w:val="24"/>
          <w:szCs w:val="24"/>
        </w:rPr>
        <w:t>as niñas entre 10 y 19 años que representan el 53.4% del total</w:t>
      </w:r>
      <w:r w:rsidR="00840152" w:rsidRPr="00E655D9">
        <w:rPr>
          <w:rFonts w:ascii="Times New Roman" w:eastAsia="Times New Roman" w:hAnsi="Times New Roman" w:cs="Times New Roman"/>
          <w:sz w:val="24"/>
          <w:szCs w:val="24"/>
        </w:rPr>
        <w:t xml:space="preserve"> de denuncias por este tipo de delitos</w:t>
      </w:r>
      <w:r w:rsidR="006D1621" w:rsidRPr="00E655D9">
        <w:rPr>
          <w:rStyle w:val="EndnoteReference"/>
          <w:rFonts w:ascii="Times New Roman" w:eastAsia="Times New Roman" w:hAnsi="Times New Roman" w:cs="Times New Roman"/>
          <w:sz w:val="24"/>
          <w:szCs w:val="24"/>
        </w:rPr>
        <w:endnoteReference w:id="18"/>
      </w:r>
      <w:r w:rsidRPr="00E655D9">
        <w:rPr>
          <w:rFonts w:ascii="Times New Roman" w:eastAsia="Times New Roman" w:hAnsi="Times New Roman" w:cs="Times New Roman"/>
          <w:sz w:val="24"/>
          <w:szCs w:val="24"/>
        </w:rPr>
        <w:t>.</w:t>
      </w:r>
      <w:r w:rsidR="00840152" w:rsidRPr="00E655D9">
        <w:rPr>
          <w:rFonts w:ascii="Times New Roman" w:eastAsia="Times New Roman" w:hAnsi="Times New Roman" w:cs="Times New Roman"/>
          <w:sz w:val="24"/>
          <w:szCs w:val="24"/>
        </w:rPr>
        <w:t xml:space="preserve"> </w:t>
      </w:r>
      <w:r w:rsidRPr="00E655D9">
        <w:rPr>
          <w:rFonts w:ascii="Times New Roman" w:eastAsia="Times New Roman" w:hAnsi="Times New Roman" w:cs="Times New Roman"/>
          <w:sz w:val="24"/>
          <w:szCs w:val="24"/>
        </w:rPr>
        <w:t xml:space="preserve">Asimismo, aunque existe un gran problema de subregistro con relación a la </w:t>
      </w:r>
      <w:r w:rsidR="733A2B85" w:rsidRPr="00E655D9">
        <w:rPr>
          <w:rFonts w:ascii="Times New Roman" w:eastAsia="Times New Roman" w:hAnsi="Times New Roman" w:cs="Times New Roman"/>
          <w:sz w:val="24"/>
          <w:szCs w:val="24"/>
        </w:rPr>
        <w:t xml:space="preserve">pertenencia étnica </w:t>
      </w:r>
      <w:r w:rsidRPr="00E655D9">
        <w:rPr>
          <w:rFonts w:ascii="Times New Roman" w:eastAsia="Times New Roman" w:hAnsi="Times New Roman" w:cs="Times New Roman"/>
          <w:sz w:val="24"/>
          <w:szCs w:val="24"/>
        </w:rPr>
        <w:t xml:space="preserve">o nacionalidad de las víctimas, fue posible </w:t>
      </w:r>
      <w:r w:rsidR="39E1CBE8" w:rsidRPr="00E655D9">
        <w:rPr>
          <w:rFonts w:ascii="Times New Roman" w:hAnsi="Times New Roman" w:cs="Times New Roman"/>
          <w:sz w:val="24"/>
          <w:szCs w:val="24"/>
        </w:rPr>
        <w:t xml:space="preserve">conocer </w:t>
      </w:r>
      <w:r w:rsidRPr="00E655D9">
        <w:rPr>
          <w:rFonts w:ascii="Times New Roman" w:hAnsi="Times New Roman" w:cs="Times New Roman"/>
          <w:sz w:val="24"/>
          <w:szCs w:val="24"/>
        </w:rPr>
        <w:t xml:space="preserve">que </w:t>
      </w:r>
      <w:r w:rsidR="00497E96">
        <w:rPr>
          <w:rFonts w:ascii="Times New Roman" w:hAnsi="Times New Roman" w:cs="Times New Roman"/>
          <w:sz w:val="24"/>
          <w:szCs w:val="24"/>
        </w:rPr>
        <w:t>de todas las mujeres y niñas que denunciaron violencia sexual en 2021, apenas</w:t>
      </w:r>
      <w:r w:rsidR="00497E96" w:rsidRPr="00E655D9">
        <w:rPr>
          <w:rFonts w:ascii="Times New Roman" w:hAnsi="Times New Roman" w:cs="Times New Roman"/>
          <w:sz w:val="24"/>
          <w:szCs w:val="24"/>
        </w:rPr>
        <w:t xml:space="preserve"> </w:t>
      </w:r>
      <w:r w:rsidRPr="00E655D9">
        <w:rPr>
          <w:rFonts w:ascii="Times New Roman" w:hAnsi="Times New Roman" w:cs="Times New Roman"/>
          <w:sz w:val="24"/>
          <w:szCs w:val="24"/>
        </w:rPr>
        <w:t>“429 mujeres fueron identificadas como mestizas, 13 lencas, 4 misquitas, 2 garífunas y 1 maya-</w:t>
      </w:r>
      <w:proofErr w:type="spellStart"/>
      <w:r w:rsidRPr="00E655D9">
        <w:rPr>
          <w:rFonts w:ascii="Times New Roman" w:hAnsi="Times New Roman" w:cs="Times New Roman"/>
          <w:sz w:val="24"/>
          <w:szCs w:val="24"/>
        </w:rPr>
        <w:t>chortis</w:t>
      </w:r>
      <w:proofErr w:type="spellEnd"/>
      <w:r w:rsidRPr="00E655D9">
        <w:rPr>
          <w:rFonts w:ascii="Times New Roman" w:hAnsi="Times New Roman" w:cs="Times New Roman"/>
          <w:sz w:val="24"/>
          <w:szCs w:val="24"/>
        </w:rPr>
        <w:t>”</w:t>
      </w:r>
      <w:r w:rsidR="006D1621" w:rsidRPr="00E655D9">
        <w:rPr>
          <w:rStyle w:val="EndnoteReference"/>
          <w:rFonts w:ascii="Times New Roman" w:hAnsi="Times New Roman" w:cs="Times New Roman"/>
          <w:sz w:val="24"/>
          <w:szCs w:val="24"/>
        </w:rPr>
        <w:endnoteReference w:id="19"/>
      </w:r>
      <w:r w:rsidRPr="00E655D9">
        <w:rPr>
          <w:rFonts w:ascii="Times New Roman" w:hAnsi="Times New Roman" w:cs="Times New Roman"/>
          <w:sz w:val="24"/>
          <w:szCs w:val="24"/>
        </w:rPr>
        <w:t>. Por otra parte, con respecto a la escolaridad, se identifican más casos en mujeres que tienen la primaria incompleta</w:t>
      </w:r>
      <w:r w:rsidR="00840152" w:rsidRPr="00E655D9">
        <w:rPr>
          <w:rFonts w:ascii="Times New Roman" w:hAnsi="Times New Roman" w:cs="Times New Roman"/>
          <w:sz w:val="24"/>
          <w:szCs w:val="24"/>
        </w:rPr>
        <w:t>,</w:t>
      </w:r>
      <w:r w:rsidR="00CB6B3C">
        <w:rPr>
          <w:rFonts w:ascii="Times New Roman" w:hAnsi="Times New Roman" w:cs="Times New Roman"/>
          <w:sz w:val="24"/>
          <w:szCs w:val="24"/>
        </w:rPr>
        <w:t xml:space="preserve"> por lo cual</w:t>
      </w:r>
      <w:r w:rsidR="00840152" w:rsidRPr="00E655D9">
        <w:rPr>
          <w:rFonts w:ascii="Times New Roman" w:hAnsi="Times New Roman" w:cs="Times New Roman"/>
          <w:sz w:val="24"/>
          <w:szCs w:val="24"/>
        </w:rPr>
        <w:t xml:space="preserve"> </w:t>
      </w:r>
      <w:r w:rsidR="00C93266" w:rsidRPr="00E655D9">
        <w:rPr>
          <w:rFonts w:ascii="Times New Roman" w:hAnsi="Times New Roman" w:cs="Times New Roman"/>
          <w:sz w:val="24"/>
          <w:szCs w:val="24"/>
        </w:rPr>
        <w:t>los números de denuncias por violencia sexual parecen aumentar</w:t>
      </w:r>
      <w:r w:rsidR="00840152" w:rsidRPr="00E655D9">
        <w:rPr>
          <w:rFonts w:ascii="Times New Roman" w:hAnsi="Times New Roman" w:cs="Times New Roman"/>
          <w:sz w:val="24"/>
          <w:szCs w:val="24"/>
        </w:rPr>
        <w:t xml:space="preserve"> entre menor escolaridad </w:t>
      </w:r>
      <w:r w:rsidR="00C93266" w:rsidRPr="00E655D9">
        <w:rPr>
          <w:rFonts w:ascii="Times New Roman" w:hAnsi="Times New Roman" w:cs="Times New Roman"/>
          <w:sz w:val="24"/>
          <w:szCs w:val="24"/>
        </w:rPr>
        <w:t>tiene la víctima</w:t>
      </w:r>
      <w:r w:rsidRPr="00E655D9">
        <w:rPr>
          <w:rFonts w:ascii="Times New Roman" w:hAnsi="Times New Roman" w:cs="Times New Roman"/>
          <w:sz w:val="24"/>
          <w:szCs w:val="24"/>
          <w:vertAlign w:val="superscript"/>
        </w:rPr>
        <w:endnoteReference w:id="20"/>
      </w:r>
      <w:r w:rsidRPr="00E655D9">
        <w:rPr>
          <w:rFonts w:ascii="Times New Roman" w:hAnsi="Times New Roman" w:cs="Times New Roman"/>
          <w:sz w:val="24"/>
          <w:szCs w:val="24"/>
        </w:rPr>
        <w:t>.</w:t>
      </w:r>
    </w:p>
    <w:p w14:paraId="4C67DF2D" w14:textId="77777777" w:rsidR="00B26B89" w:rsidRPr="00E655D9" w:rsidRDefault="00B26B89" w:rsidP="0027591B">
      <w:pPr>
        <w:spacing w:after="0" w:line="276" w:lineRule="auto"/>
        <w:contextualSpacing/>
        <w:mirrorIndents/>
        <w:jc w:val="both"/>
        <w:rPr>
          <w:rFonts w:ascii="Times New Roman" w:hAnsi="Times New Roman" w:cs="Times New Roman"/>
          <w:sz w:val="24"/>
          <w:szCs w:val="24"/>
        </w:rPr>
      </w:pPr>
    </w:p>
    <w:p w14:paraId="31C64C1A" w14:textId="7006DCD5" w:rsidR="00DE28D8" w:rsidRDefault="00C41F4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Debido a esto, v</w:t>
      </w:r>
      <w:r w:rsidR="00B26B89" w:rsidRPr="00E655D9">
        <w:rPr>
          <w:rFonts w:ascii="Times New Roman" w:eastAsia="Times New Roman" w:hAnsi="Times New Roman" w:cs="Times New Roman"/>
          <w:sz w:val="24"/>
          <w:szCs w:val="24"/>
        </w:rPr>
        <w:t xml:space="preserve">arios órganos de </w:t>
      </w:r>
      <w:r w:rsidR="25D2DDF1" w:rsidRPr="00E655D9">
        <w:rPr>
          <w:rFonts w:ascii="Times New Roman" w:eastAsia="Times New Roman" w:hAnsi="Times New Roman" w:cs="Times New Roman"/>
          <w:sz w:val="24"/>
          <w:szCs w:val="24"/>
        </w:rPr>
        <w:t xml:space="preserve">protección de </w:t>
      </w:r>
      <w:r w:rsidR="00B26B89" w:rsidRPr="00E655D9">
        <w:rPr>
          <w:rFonts w:ascii="Times New Roman" w:eastAsia="Times New Roman" w:hAnsi="Times New Roman" w:cs="Times New Roman"/>
          <w:sz w:val="24"/>
          <w:szCs w:val="24"/>
        </w:rPr>
        <w:t>derechos humanos, incluyendo el Comité para la Eliminación de la Discriminación contra la Mujer (</w:t>
      </w:r>
      <w:r w:rsidR="3D357FFC" w:rsidRPr="00E655D9">
        <w:rPr>
          <w:rFonts w:ascii="Times New Roman" w:eastAsia="Times New Roman" w:hAnsi="Times New Roman" w:cs="Times New Roman"/>
          <w:sz w:val="24"/>
          <w:szCs w:val="24"/>
        </w:rPr>
        <w:t xml:space="preserve">Comité </w:t>
      </w:r>
      <w:r w:rsidR="00B26B89" w:rsidRPr="00E655D9">
        <w:rPr>
          <w:rFonts w:ascii="Times New Roman" w:eastAsia="Times New Roman" w:hAnsi="Times New Roman" w:cs="Times New Roman"/>
          <w:sz w:val="24"/>
          <w:szCs w:val="24"/>
        </w:rPr>
        <w:t>CEDAW)</w:t>
      </w:r>
      <w:r w:rsidR="00B26B89" w:rsidRPr="00E655D9">
        <w:rPr>
          <w:rFonts w:ascii="Times New Roman" w:eastAsia="Times New Roman" w:hAnsi="Times New Roman" w:cs="Times New Roman"/>
          <w:sz w:val="24"/>
          <w:szCs w:val="24"/>
          <w:vertAlign w:val="superscript"/>
        </w:rPr>
        <w:endnoteReference w:id="21"/>
      </w:r>
      <w:r w:rsidR="00FD781F">
        <w:rPr>
          <w:rFonts w:ascii="Times New Roman" w:eastAsia="Times New Roman" w:hAnsi="Times New Roman" w:cs="Times New Roman"/>
          <w:sz w:val="24"/>
          <w:szCs w:val="24"/>
        </w:rPr>
        <w:t>,</w:t>
      </w:r>
      <w:r w:rsidR="00B26B89" w:rsidRPr="00E655D9">
        <w:rPr>
          <w:rFonts w:ascii="Times New Roman" w:eastAsia="Times New Roman" w:hAnsi="Times New Roman" w:cs="Times New Roman"/>
          <w:sz w:val="24"/>
          <w:szCs w:val="24"/>
        </w:rPr>
        <w:t xml:space="preserve"> ya han expresado preocupación por el alto nivel de violencia hacia mujeres en Honduras y la persistente impunidad de esos actos</w:t>
      </w:r>
      <w:r w:rsidR="00B26B89" w:rsidRPr="00E655D9">
        <w:rPr>
          <w:rFonts w:ascii="Times New Roman" w:eastAsia="Times New Roman" w:hAnsi="Times New Roman" w:cs="Times New Roman"/>
          <w:sz w:val="24"/>
          <w:szCs w:val="24"/>
          <w:vertAlign w:val="superscript"/>
        </w:rPr>
        <w:endnoteReference w:id="22"/>
      </w:r>
      <w:r w:rsidR="00FD781F">
        <w:rPr>
          <w:rFonts w:ascii="Times New Roman" w:eastAsia="Times New Roman" w:hAnsi="Times New Roman" w:cs="Times New Roman"/>
          <w:sz w:val="24"/>
          <w:szCs w:val="24"/>
        </w:rPr>
        <w:t>.</w:t>
      </w:r>
      <w:r w:rsidR="00B26B89" w:rsidRPr="00E655D9">
        <w:rPr>
          <w:rFonts w:ascii="Times New Roman" w:eastAsia="Times New Roman" w:hAnsi="Times New Roman" w:cs="Times New Roman"/>
          <w:sz w:val="24"/>
          <w:szCs w:val="24"/>
        </w:rPr>
        <w:t xml:space="preserve"> </w:t>
      </w:r>
      <w:r w:rsidR="0D345B50" w:rsidRPr="00E655D9">
        <w:rPr>
          <w:rFonts w:ascii="Times New Roman" w:eastAsia="Times New Roman" w:hAnsi="Times New Roman" w:cs="Times New Roman"/>
          <w:sz w:val="24"/>
          <w:szCs w:val="24"/>
        </w:rPr>
        <w:t>Asimismo, en el marco del Tercer Examen Periódico Universal (</w:t>
      </w:r>
      <w:r w:rsidR="0D345B50" w:rsidRPr="00E655D9">
        <w:rPr>
          <w:rFonts w:ascii="Times New Roman" w:eastAsia="Times New Roman" w:hAnsi="Times New Roman" w:cs="Times New Roman"/>
          <w:b/>
          <w:bCs/>
          <w:sz w:val="24"/>
          <w:szCs w:val="24"/>
        </w:rPr>
        <w:t>Tercer EPU</w:t>
      </w:r>
      <w:r w:rsidR="0D345B50" w:rsidRPr="00E655D9">
        <w:rPr>
          <w:rFonts w:ascii="Times New Roman" w:eastAsia="Times New Roman" w:hAnsi="Times New Roman" w:cs="Times New Roman"/>
          <w:sz w:val="24"/>
          <w:szCs w:val="24"/>
        </w:rPr>
        <w:t xml:space="preserve">) de Honduras realizado en noviembre de 2020, Honduras recibió alrededor de </w:t>
      </w:r>
      <w:r w:rsidR="0D345B50" w:rsidRPr="00E655D9">
        <w:rPr>
          <w:rFonts w:ascii="Times New Roman" w:eastAsia="Times New Roman" w:hAnsi="Times New Roman" w:cs="Times New Roman"/>
          <w:sz w:val="24"/>
          <w:szCs w:val="24"/>
        </w:rPr>
        <w:lastRenderedPageBreak/>
        <w:t>30 recomendaciones instando al Estado a prevenir urgentemente la violencia sexual en contra de mujeres y niñas y garantizar su acceso a la justicia y a reparaciones integrales</w:t>
      </w:r>
      <w:r w:rsidR="00B26B89" w:rsidRPr="00E655D9">
        <w:rPr>
          <w:rFonts w:ascii="Times New Roman" w:eastAsia="Times New Roman" w:hAnsi="Times New Roman" w:cs="Times New Roman"/>
          <w:sz w:val="24"/>
          <w:szCs w:val="24"/>
          <w:vertAlign w:val="superscript"/>
        </w:rPr>
        <w:endnoteReference w:id="23"/>
      </w:r>
      <w:r w:rsidR="00FD781F">
        <w:rPr>
          <w:rFonts w:ascii="Times New Roman" w:eastAsia="Times New Roman" w:hAnsi="Times New Roman" w:cs="Times New Roman"/>
          <w:sz w:val="24"/>
          <w:szCs w:val="24"/>
        </w:rPr>
        <w:t>.</w:t>
      </w:r>
    </w:p>
    <w:p w14:paraId="65EA5BCC" w14:textId="77777777" w:rsidR="00FF55DB" w:rsidRPr="00E655D9" w:rsidRDefault="00FF55DB" w:rsidP="0027591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p>
    <w:p w14:paraId="69B3BDEF" w14:textId="016A5650" w:rsidR="00B26B89" w:rsidRPr="00E655D9" w:rsidRDefault="00B26B8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Ta</w:t>
      </w:r>
      <w:r w:rsidR="00187AD2" w:rsidRPr="00E655D9">
        <w:rPr>
          <w:rFonts w:ascii="Times New Roman" w:eastAsia="Times New Roman" w:hAnsi="Times New Roman" w:cs="Times New Roman"/>
          <w:sz w:val="24"/>
          <w:szCs w:val="24"/>
        </w:rPr>
        <w:t>mbién</w:t>
      </w:r>
      <w:r w:rsidRPr="00E655D9">
        <w:rPr>
          <w:rFonts w:ascii="Times New Roman" w:eastAsia="Times New Roman" w:hAnsi="Times New Roman" w:cs="Times New Roman"/>
          <w:sz w:val="24"/>
          <w:szCs w:val="24"/>
        </w:rPr>
        <w:t xml:space="preserve"> es el caso de la CIDH </w:t>
      </w:r>
      <w:r w:rsidR="5D11A49D" w:rsidRPr="00E655D9">
        <w:rPr>
          <w:rFonts w:ascii="Times New Roman" w:eastAsia="Times New Roman" w:hAnsi="Times New Roman" w:cs="Times New Roman"/>
          <w:sz w:val="24"/>
          <w:szCs w:val="24"/>
        </w:rPr>
        <w:t>que</w:t>
      </w:r>
      <w:r w:rsidR="00FC04FF" w:rsidRPr="00E655D9">
        <w:rPr>
          <w:rFonts w:ascii="Times New Roman" w:eastAsia="Times New Roman" w:hAnsi="Times New Roman" w:cs="Times New Roman"/>
          <w:sz w:val="24"/>
          <w:szCs w:val="24"/>
        </w:rPr>
        <w:t>,</w:t>
      </w:r>
      <w:r w:rsidR="5D11A49D" w:rsidRPr="00E655D9">
        <w:rPr>
          <w:rFonts w:ascii="Times New Roman" w:eastAsia="Times New Roman" w:hAnsi="Times New Roman" w:cs="Times New Roman"/>
          <w:sz w:val="24"/>
          <w:szCs w:val="24"/>
        </w:rPr>
        <w:t xml:space="preserve"> </w:t>
      </w:r>
      <w:r w:rsidRPr="00E655D9">
        <w:rPr>
          <w:rFonts w:ascii="Times New Roman" w:eastAsia="Times New Roman" w:hAnsi="Times New Roman" w:cs="Times New Roman"/>
          <w:sz w:val="24"/>
          <w:szCs w:val="24"/>
        </w:rPr>
        <w:t>en sus observaciones preliminares respecto de su visita a Honduras en 2023, indic</w:t>
      </w:r>
      <w:r w:rsidR="3377556C" w:rsidRPr="00E655D9">
        <w:rPr>
          <w:rFonts w:ascii="Times New Roman" w:eastAsia="Times New Roman" w:hAnsi="Times New Roman" w:cs="Times New Roman"/>
          <w:sz w:val="24"/>
          <w:szCs w:val="24"/>
        </w:rPr>
        <w:t>ó</w:t>
      </w:r>
      <w:r w:rsidRPr="00E655D9">
        <w:rPr>
          <w:rFonts w:ascii="Times New Roman" w:eastAsia="Times New Roman" w:hAnsi="Times New Roman" w:cs="Times New Roman"/>
          <w:sz w:val="24"/>
          <w:szCs w:val="24"/>
        </w:rPr>
        <w:t xml:space="preserve"> que </w:t>
      </w:r>
      <w:r w:rsidR="16BD91E9" w:rsidRPr="00E655D9">
        <w:rPr>
          <w:rFonts w:ascii="Times New Roman" w:eastAsia="Times New Roman" w:hAnsi="Times New Roman" w:cs="Times New Roman"/>
          <w:sz w:val="24"/>
          <w:szCs w:val="24"/>
        </w:rPr>
        <w:t>persiste</w:t>
      </w:r>
      <w:r w:rsidRPr="00E655D9">
        <w:rPr>
          <w:rFonts w:ascii="Times New Roman" w:eastAsia="Times New Roman" w:hAnsi="Times New Roman" w:cs="Times New Roman"/>
          <w:sz w:val="24"/>
          <w:szCs w:val="24"/>
        </w:rPr>
        <w:t xml:space="preserve"> violencia de género y ensañamiento misógino sobre los cuerpos de las mujeres, las niñas y las adolescentes. Asimismo, </w:t>
      </w:r>
      <w:r w:rsidR="00C93266" w:rsidRPr="00E655D9">
        <w:rPr>
          <w:rFonts w:ascii="Times New Roman" w:eastAsia="Times New Roman" w:hAnsi="Times New Roman" w:cs="Times New Roman"/>
          <w:sz w:val="24"/>
          <w:szCs w:val="24"/>
        </w:rPr>
        <w:t>expresó</w:t>
      </w:r>
      <w:r w:rsidRPr="00E655D9">
        <w:rPr>
          <w:rFonts w:ascii="Times New Roman" w:eastAsia="Times New Roman" w:hAnsi="Times New Roman" w:cs="Times New Roman"/>
          <w:sz w:val="24"/>
          <w:szCs w:val="24"/>
        </w:rPr>
        <w:t xml:space="preserve"> su grave preocupación por “las altas cifras de muertes violentas de mujeres, femicidios, tentativas de femicidio, violencia sexual, violencia doméstica e intrafamiliar, y desapariciones, sumado a la persistente impunidad en estos casos y a la falta de acceso a la justicia de las víctimas. Lo anterior, afecta de manera desproporcionada a mujeres indígenas y afrodescendientes. Observa también que continúan las agresiones y amenazas contra defensoras de derechos humanos, en particular las defensoras de la tierra, territorio y medio ambiente, así como las que defienden los derechos reproductivos y los derechos de las personas LGBTI”</w:t>
      </w:r>
      <w:r w:rsidRPr="00E655D9">
        <w:rPr>
          <w:rStyle w:val="EndnoteReference"/>
          <w:rFonts w:ascii="Times New Roman" w:eastAsia="Times New Roman" w:hAnsi="Times New Roman" w:cs="Times New Roman"/>
          <w:sz w:val="24"/>
          <w:szCs w:val="24"/>
        </w:rPr>
        <w:endnoteReference w:id="24"/>
      </w:r>
      <w:r w:rsidR="003B07F5">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w:t>
      </w:r>
    </w:p>
    <w:p w14:paraId="180D76F5" w14:textId="77777777" w:rsidR="00DE28D8" w:rsidRPr="00E655D9" w:rsidRDefault="00DE28D8" w:rsidP="0027591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p>
    <w:p w14:paraId="2F8A5C82" w14:textId="5A55CA02" w:rsidR="00B26B89" w:rsidRPr="00E655D9" w:rsidRDefault="00B26B89" w:rsidP="39CBEC15">
      <w:pPr>
        <w:numPr>
          <w:ilvl w:val="0"/>
          <w:numId w:val="5"/>
        </w:numPr>
        <w:pBdr>
          <w:top w:val="nil"/>
          <w:left w:val="nil"/>
          <w:bottom w:val="nil"/>
          <w:right w:val="nil"/>
          <w:between w:val="nil"/>
        </w:pBdr>
        <w:spacing w:after="0" w:line="276" w:lineRule="auto"/>
        <w:ind w:left="284"/>
        <w:contextualSpacing/>
        <w:mirrorIndents/>
        <w:jc w:val="both"/>
        <w:rPr>
          <w:rFonts w:ascii="Times New Roman" w:eastAsia="Times New Roman" w:hAnsi="Times New Roman" w:cs="Times New Roman"/>
          <w:b/>
          <w:bCs/>
          <w:sz w:val="24"/>
          <w:szCs w:val="24"/>
        </w:rPr>
      </w:pPr>
      <w:r w:rsidRPr="39CBEC15">
        <w:rPr>
          <w:rFonts w:ascii="Times New Roman" w:eastAsia="Times New Roman" w:hAnsi="Times New Roman" w:cs="Times New Roman"/>
          <w:b/>
          <w:bCs/>
          <w:sz w:val="24"/>
          <w:szCs w:val="24"/>
        </w:rPr>
        <w:t>El restrictivo marco normativo sobre derechos sexuales y reproductivos</w:t>
      </w:r>
    </w:p>
    <w:p w14:paraId="6A0BA32B" w14:textId="77777777" w:rsidR="00B26B89" w:rsidRPr="00E655D9" w:rsidRDefault="00B26B89" w:rsidP="0027591B">
      <w:pPr>
        <w:pBdr>
          <w:top w:val="nil"/>
          <w:left w:val="nil"/>
          <w:bottom w:val="nil"/>
          <w:right w:val="nil"/>
          <w:between w:val="nil"/>
        </w:pBdr>
        <w:spacing w:after="0" w:line="276" w:lineRule="auto"/>
        <w:ind w:left="284"/>
        <w:contextualSpacing/>
        <w:mirrorIndents/>
        <w:jc w:val="both"/>
        <w:rPr>
          <w:rFonts w:ascii="Times New Roman" w:eastAsia="Times New Roman" w:hAnsi="Times New Roman" w:cs="Times New Roman"/>
          <w:b/>
          <w:i/>
          <w:sz w:val="24"/>
          <w:szCs w:val="24"/>
        </w:rPr>
      </w:pPr>
    </w:p>
    <w:p w14:paraId="2D45A523" w14:textId="5B5014B7" w:rsidR="00793A79" w:rsidRPr="00E655D9" w:rsidRDefault="00B26B89" w:rsidP="0027591B">
      <w:pPr>
        <w:numPr>
          <w:ilvl w:val="1"/>
          <w:numId w:val="5"/>
        </w:numPr>
        <w:pBdr>
          <w:top w:val="nil"/>
          <w:left w:val="nil"/>
          <w:bottom w:val="nil"/>
          <w:right w:val="nil"/>
          <w:between w:val="nil"/>
        </w:pBdr>
        <w:spacing w:after="0" w:line="276" w:lineRule="auto"/>
        <w:ind w:left="851"/>
        <w:contextualSpacing/>
        <w:mirrorIndents/>
        <w:jc w:val="both"/>
        <w:rPr>
          <w:rFonts w:ascii="Times New Roman" w:hAnsi="Times New Roman" w:cs="Times New Roman"/>
          <w:i/>
          <w:sz w:val="24"/>
          <w:szCs w:val="24"/>
        </w:rPr>
      </w:pPr>
      <w:r w:rsidRPr="00E655D9">
        <w:rPr>
          <w:rFonts w:ascii="Times New Roman" w:eastAsia="Times New Roman" w:hAnsi="Times New Roman" w:cs="Times New Roman"/>
          <w:i/>
          <w:sz w:val="24"/>
          <w:szCs w:val="24"/>
        </w:rPr>
        <w:t>Honduras criminaliza el aborto en toda circunstancia</w:t>
      </w:r>
      <w:r w:rsidR="001133C5">
        <w:rPr>
          <w:rFonts w:ascii="Times New Roman" w:eastAsia="Times New Roman" w:hAnsi="Times New Roman" w:cs="Times New Roman"/>
          <w:i/>
          <w:sz w:val="24"/>
          <w:szCs w:val="24"/>
        </w:rPr>
        <w:t>.</w:t>
      </w:r>
    </w:p>
    <w:p w14:paraId="4C298A2B"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i/>
          <w:sz w:val="24"/>
          <w:szCs w:val="24"/>
        </w:rPr>
      </w:pPr>
    </w:p>
    <w:p w14:paraId="72997F0B" w14:textId="42A441B4" w:rsidR="00793A79" w:rsidRPr="00E655D9" w:rsidRDefault="716015E3" w:rsidP="031BAA7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r w:rsidRPr="00E655D9">
        <w:rPr>
          <w:rFonts w:ascii="Times New Roman" w:eastAsia="Times New Roman" w:hAnsi="Times New Roman" w:cs="Times New Roman"/>
          <w:sz w:val="24"/>
          <w:szCs w:val="24"/>
        </w:rPr>
        <w:t>Honduras es uno de los seis países de América Latina que penaliza el aborto en todas las circunstancias</w:t>
      </w:r>
      <w:r w:rsidR="00793A79" w:rsidRPr="00E655D9">
        <w:rPr>
          <w:rFonts w:ascii="Times New Roman" w:eastAsia="Times New Roman" w:hAnsi="Times New Roman" w:cs="Times New Roman"/>
          <w:sz w:val="24"/>
          <w:szCs w:val="24"/>
          <w:vertAlign w:val="superscript"/>
        </w:rPr>
        <w:endnoteReference w:id="25"/>
      </w:r>
      <w:r w:rsidR="0790C5AC">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El artículo 196 del nuevo Código Penal</w:t>
      </w:r>
      <w:r w:rsidR="00793A79" w:rsidRPr="00E655D9">
        <w:rPr>
          <w:rFonts w:ascii="Times New Roman" w:eastAsia="Times New Roman" w:hAnsi="Times New Roman" w:cs="Times New Roman"/>
          <w:sz w:val="24"/>
          <w:szCs w:val="24"/>
          <w:vertAlign w:val="superscript"/>
        </w:rPr>
        <w:endnoteReference w:id="26"/>
      </w:r>
      <w:r w:rsidRPr="00E655D9">
        <w:rPr>
          <w:rFonts w:ascii="Times New Roman" w:eastAsia="Times New Roman" w:hAnsi="Times New Roman" w:cs="Times New Roman"/>
          <w:sz w:val="24"/>
          <w:szCs w:val="24"/>
        </w:rPr>
        <w:t xml:space="preserve"> (antiguo artículo 126) define el aborto como </w:t>
      </w:r>
      <w:r w:rsidRPr="031BAA7B">
        <w:rPr>
          <w:rFonts w:ascii="Times New Roman" w:eastAsia="Times New Roman" w:hAnsi="Times New Roman" w:cs="Times New Roman"/>
          <w:i/>
          <w:iCs/>
          <w:sz w:val="24"/>
          <w:szCs w:val="24"/>
        </w:rPr>
        <w:t>“la muerte de un ser humano en cualquier momento del embarazo o durante el parto</w:t>
      </w:r>
      <w:r w:rsidRPr="00E655D9">
        <w:rPr>
          <w:rFonts w:ascii="Times New Roman" w:eastAsia="Times New Roman" w:hAnsi="Times New Roman" w:cs="Times New Roman"/>
          <w:sz w:val="24"/>
          <w:szCs w:val="24"/>
        </w:rPr>
        <w:t>"</w:t>
      </w:r>
      <w:r w:rsidR="00793A79" w:rsidRPr="00E655D9">
        <w:rPr>
          <w:rFonts w:ascii="Times New Roman" w:eastAsia="Times New Roman" w:hAnsi="Times New Roman" w:cs="Times New Roman"/>
          <w:sz w:val="24"/>
          <w:szCs w:val="24"/>
          <w:vertAlign w:val="superscript"/>
        </w:rPr>
        <w:endnoteReference w:id="27"/>
      </w:r>
      <w:r w:rsidR="480CD709">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Las penas por el delito de aborto van desde los tres </w:t>
      </w:r>
      <w:r w:rsidR="43B4CC6B" w:rsidRPr="00E655D9">
        <w:rPr>
          <w:rFonts w:ascii="Times New Roman" w:eastAsia="Times New Roman" w:hAnsi="Times New Roman" w:cs="Times New Roman"/>
          <w:sz w:val="24"/>
          <w:szCs w:val="24"/>
        </w:rPr>
        <w:t>h</w:t>
      </w:r>
      <w:r w:rsidRPr="00E655D9">
        <w:rPr>
          <w:rFonts w:ascii="Times New Roman" w:eastAsia="Times New Roman" w:hAnsi="Times New Roman" w:cs="Times New Roman"/>
          <w:sz w:val="24"/>
          <w:szCs w:val="24"/>
        </w:rPr>
        <w:t>a</w:t>
      </w:r>
      <w:r w:rsidR="43B4CC6B" w:rsidRPr="00E655D9">
        <w:rPr>
          <w:rFonts w:ascii="Times New Roman" w:eastAsia="Times New Roman" w:hAnsi="Times New Roman" w:cs="Times New Roman"/>
          <w:sz w:val="24"/>
          <w:szCs w:val="24"/>
        </w:rPr>
        <w:t>sta</w:t>
      </w:r>
      <w:r w:rsidRPr="00E655D9">
        <w:rPr>
          <w:rFonts w:ascii="Times New Roman" w:eastAsia="Times New Roman" w:hAnsi="Times New Roman" w:cs="Times New Roman"/>
          <w:sz w:val="24"/>
          <w:szCs w:val="24"/>
        </w:rPr>
        <w:t xml:space="preserve"> los seis años de prisión</w:t>
      </w:r>
      <w:r w:rsidR="00793A79" w:rsidRPr="00E655D9">
        <w:rPr>
          <w:rFonts w:ascii="Times New Roman" w:eastAsia="Times New Roman" w:hAnsi="Times New Roman" w:cs="Times New Roman"/>
          <w:sz w:val="24"/>
          <w:szCs w:val="24"/>
          <w:vertAlign w:val="superscript"/>
        </w:rPr>
        <w:endnoteReference w:id="28"/>
      </w:r>
      <w:r w:rsidR="480CD709">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judicializando incluso a mujeres que llegan a los hospitales públicos por emergencias obstétricas</w:t>
      </w:r>
      <w:r w:rsidR="00793A79" w:rsidRPr="00E655D9">
        <w:rPr>
          <w:rFonts w:ascii="Times New Roman" w:eastAsia="Times New Roman" w:hAnsi="Times New Roman" w:cs="Times New Roman"/>
          <w:sz w:val="24"/>
          <w:szCs w:val="24"/>
          <w:vertAlign w:val="superscript"/>
        </w:rPr>
        <w:endnoteReference w:id="29"/>
      </w:r>
      <w:r w:rsidR="480CD709">
        <w:rPr>
          <w:rFonts w:ascii="Times New Roman" w:eastAsia="Times New Roman" w:hAnsi="Times New Roman" w:cs="Times New Roman"/>
          <w:sz w:val="24"/>
          <w:szCs w:val="24"/>
        </w:rPr>
        <w:t>.</w:t>
      </w:r>
    </w:p>
    <w:p w14:paraId="05ABCBC0"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
          <w:sz w:val="24"/>
          <w:szCs w:val="24"/>
        </w:rPr>
      </w:pPr>
    </w:p>
    <w:p w14:paraId="2AB436E1" w14:textId="05D0688C" w:rsidR="00793A79" w:rsidRPr="00E655D9" w:rsidRDefault="00793A79" w:rsidP="6755F90F">
      <w:pPr>
        <w:spacing w:after="0" w:line="276" w:lineRule="auto"/>
        <w:contextualSpacing/>
        <w:jc w:val="both"/>
        <w:rPr>
          <w:rFonts w:ascii="Times New Roman" w:hAnsi="Times New Roman" w:cs="Times New Roman"/>
          <w:sz w:val="24"/>
          <w:szCs w:val="24"/>
        </w:rPr>
      </w:pPr>
      <w:r w:rsidRPr="00E655D9">
        <w:rPr>
          <w:rFonts w:ascii="Times New Roman" w:eastAsia="Times New Roman" w:hAnsi="Times New Roman" w:cs="Times New Roman"/>
          <w:sz w:val="24"/>
          <w:szCs w:val="24"/>
        </w:rPr>
        <w:t xml:space="preserve">Si bien en 2016 </w:t>
      </w:r>
      <w:r w:rsidR="681E735E" w:rsidRPr="6755F90F">
        <w:rPr>
          <w:rFonts w:ascii="Times New Roman" w:eastAsia="Times New Roman" w:hAnsi="Times New Roman" w:cs="Times New Roman"/>
          <w:sz w:val="24"/>
          <w:szCs w:val="24"/>
        </w:rPr>
        <w:t>la Secretaría</w:t>
      </w:r>
      <w:r w:rsidRPr="00E655D9">
        <w:rPr>
          <w:rFonts w:ascii="Times New Roman" w:eastAsia="Times New Roman" w:hAnsi="Times New Roman" w:cs="Times New Roman"/>
          <w:sz w:val="24"/>
          <w:szCs w:val="24"/>
        </w:rPr>
        <w:t xml:space="preserve"> de Salud aprobó la </w:t>
      </w:r>
      <w:r w:rsidRPr="0A5323B8">
        <w:rPr>
          <w:rFonts w:ascii="Times New Roman" w:eastAsia="Times New Roman" w:hAnsi="Times New Roman" w:cs="Times New Roman"/>
          <w:i/>
          <w:iCs/>
          <w:sz w:val="24"/>
          <w:szCs w:val="24"/>
        </w:rPr>
        <w:t>Política Nacional de Salud Sexual y Reproductiva</w:t>
      </w:r>
      <w:r w:rsidRPr="00E655D9">
        <w:rPr>
          <w:rFonts w:ascii="Times New Roman" w:eastAsia="Times New Roman" w:hAnsi="Times New Roman" w:cs="Times New Roman"/>
          <w:sz w:val="24"/>
          <w:szCs w:val="24"/>
        </w:rPr>
        <w:t xml:space="preserve"> en la que se recomendaba actualizar y armonizar la legislación nacional para permitir el aborto terapéutico</w:t>
      </w:r>
      <w:r w:rsidRPr="00E655D9">
        <w:rPr>
          <w:rFonts w:ascii="Times New Roman" w:eastAsia="Times New Roman" w:hAnsi="Times New Roman" w:cs="Times New Roman"/>
          <w:sz w:val="24"/>
          <w:szCs w:val="24"/>
          <w:vertAlign w:val="superscript"/>
        </w:rPr>
        <w:endnoteReference w:id="30"/>
      </w:r>
      <w:r w:rsidR="009E085D">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la criminalización absoluta continuó en vigor y continúa hasta hoy. En 201</w:t>
      </w:r>
      <w:r w:rsidR="32A446A3" w:rsidRPr="00E655D9">
        <w:rPr>
          <w:rFonts w:ascii="Times New Roman" w:eastAsia="Times New Roman" w:hAnsi="Times New Roman" w:cs="Times New Roman"/>
          <w:sz w:val="24"/>
          <w:szCs w:val="24"/>
        </w:rPr>
        <w:t>9</w:t>
      </w:r>
      <w:r w:rsidRPr="00E655D9">
        <w:rPr>
          <w:rFonts w:ascii="Times New Roman" w:eastAsia="Times New Roman" w:hAnsi="Times New Roman" w:cs="Times New Roman"/>
          <w:sz w:val="24"/>
          <w:szCs w:val="24"/>
        </w:rPr>
        <w:t xml:space="preserve">, nuevamente, Honduras decidió mantener la criminalización absoluta en </w:t>
      </w:r>
      <w:r w:rsidR="4EDAD8CA" w:rsidRPr="00E655D9">
        <w:rPr>
          <w:rFonts w:ascii="Times New Roman" w:eastAsia="Times New Roman" w:hAnsi="Times New Roman" w:cs="Times New Roman"/>
          <w:sz w:val="24"/>
          <w:szCs w:val="24"/>
        </w:rPr>
        <w:t>la aprobación d</w:t>
      </w:r>
      <w:r w:rsidRPr="00E655D9">
        <w:rPr>
          <w:rFonts w:ascii="Times New Roman" w:eastAsia="Times New Roman" w:hAnsi="Times New Roman" w:cs="Times New Roman"/>
          <w:sz w:val="24"/>
          <w:szCs w:val="24"/>
        </w:rPr>
        <w:t>el nuevo Código Penal, el cual entró en vigor en junio de 2020.</w:t>
      </w:r>
      <w:r w:rsidRPr="00E655D9">
        <w:rPr>
          <w:rFonts w:ascii="Times New Roman" w:eastAsia="Times New Roman" w:hAnsi="Times New Roman" w:cs="Times New Roman"/>
          <w:sz w:val="24"/>
          <w:szCs w:val="24"/>
          <w:vertAlign w:val="superscript"/>
        </w:rPr>
        <w:endnoteReference w:id="31"/>
      </w:r>
      <w:r w:rsidRPr="6755F90F">
        <w:rPr>
          <w:rFonts w:ascii="Times New Roman" w:eastAsia="Times New Roman" w:hAnsi="Times New Roman" w:cs="Times New Roman"/>
          <w:b/>
          <w:bCs/>
          <w:sz w:val="24"/>
          <w:szCs w:val="24"/>
        </w:rPr>
        <w:t xml:space="preserve"> </w:t>
      </w:r>
    </w:p>
    <w:p w14:paraId="5EAA1D12"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p>
    <w:p w14:paraId="3F2A1262" w14:textId="0C4BFF53"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 xml:space="preserve">Como ya ha indicado en varias ocasiones la </w:t>
      </w:r>
      <w:r w:rsidR="0047560A" w:rsidRPr="00E655D9">
        <w:rPr>
          <w:rFonts w:ascii="Times New Roman" w:eastAsia="Times New Roman" w:hAnsi="Times New Roman" w:cs="Times New Roman"/>
          <w:sz w:val="24"/>
          <w:szCs w:val="24"/>
        </w:rPr>
        <w:t>Organización</w:t>
      </w:r>
      <w:r w:rsidRPr="00E655D9">
        <w:rPr>
          <w:rFonts w:ascii="Times New Roman" w:eastAsia="Times New Roman" w:hAnsi="Times New Roman" w:cs="Times New Roman"/>
          <w:sz w:val="24"/>
          <w:szCs w:val="24"/>
        </w:rPr>
        <w:t xml:space="preserve"> Mundial de la Salud (OMS), la criminalización total del aborto no reduce la necesidad de que las mujeres accedan al procedimiento médico, sino que crea obstáculos jurídicos que obligan a las mujeres y las niñas a recurrir a procedimientos inseguros</w:t>
      </w:r>
      <w:r w:rsidRPr="00E655D9">
        <w:rPr>
          <w:rFonts w:ascii="Times New Roman" w:eastAsia="Times New Roman" w:hAnsi="Times New Roman" w:cs="Times New Roman"/>
          <w:sz w:val="24"/>
          <w:szCs w:val="24"/>
          <w:vertAlign w:val="superscript"/>
        </w:rPr>
        <w:endnoteReference w:id="32"/>
      </w:r>
      <w:r w:rsidR="0047560A">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Se estima que cada año en Honduras entre 50.749 y 82.135 mujeres abortan, lo que implica tasas de 23,8 y 28,6 abortos por cada 1.000 mujeres de entre 14 y 44 años</w:t>
      </w:r>
      <w:r w:rsidRPr="00E655D9">
        <w:rPr>
          <w:rFonts w:ascii="Times New Roman" w:eastAsia="Times New Roman" w:hAnsi="Times New Roman" w:cs="Times New Roman"/>
          <w:sz w:val="24"/>
          <w:szCs w:val="24"/>
          <w:vertAlign w:val="superscript"/>
        </w:rPr>
        <w:endnoteReference w:id="33"/>
      </w:r>
      <w:r w:rsidR="0047560A">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w:t>
      </w:r>
    </w:p>
    <w:p w14:paraId="1B525EB3" w14:textId="77777777" w:rsidR="0052087C" w:rsidRPr="00E655D9" w:rsidRDefault="0052087C"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4C100115" w14:textId="0236FB52" w:rsidR="00793A79" w:rsidRPr="00E655D9" w:rsidRDefault="0080D2E8" w:rsidP="5FDFE084">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El Comité CEDAW ya ha referido que "debido a la pobreza, la falta de información y la limitada disponibilidad y accesibilidad de servicios"</w:t>
      </w:r>
      <w:r w:rsidR="194A0B9E" w:rsidRPr="00E655D9">
        <w:rPr>
          <w:rFonts w:ascii="Times New Roman" w:eastAsia="Times New Roman" w:hAnsi="Times New Roman" w:cs="Times New Roman"/>
          <w:sz w:val="24"/>
          <w:szCs w:val="24"/>
        </w:rPr>
        <w:t xml:space="preserve"> </w:t>
      </w:r>
      <w:r w:rsidRPr="00E655D9">
        <w:rPr>
          <w:rFonts w:ascii="Times New Roman" w:eastAsia="Times New Roman" w:hAnsi="Times New Roman" w:cs="Times New Roman"/>
          <w:sz w:val="24"/>
          <w:szCs w:val="24"/>
        </w:rPr>
        <w:t>la mortalidad y la morbilidad maternas son desproporcionadamente altas en zonas rurales y ese es el caso en Honduras</w:t>
      </w:r>
      <w:r w:rsidR="00620449" w:rsidRPr="00E655D9">
        <w:rPr>
          <w:rFonts w:ascii="Times New Roman" w:eastAsia="Times New Roman" w:hAnsi="Times New Roman" w:cs="Times New Roman"/>
          <w:sz w:val="24"/>
          <w:szCs w:val="24"/>
          <w:vertAlign w:val="superscript"/>
        </w:rPr>
        <w:endnoteReference w:id="34"/>
      </w:r>
      <w:r w:rsidR="3F7DE05A">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En efecto,</w:t>
      </w:r>
      <w:r w:rsidR="00BA5AD2">
        <w:rPr>
          <w:rFonts w:ascii="Times New Roman" w:eastAsia="Times New Roman" w:hAnsi="Times New Roman" w:cs="Times New Roman"/>
          <w:sz w:val="24"/>
          <w:szCs w:val="24"/>
        </w:rPr>
        <w:t xml:space="preserve"> </w:t>
      </w:r>
      <w:r w:rsidR="00BA5AD2">
        <w:rPr>
          <w:rFonts w:ascii="Times New Roman" w:eastAsia="Times New Roman" w:hAnsi="Times New Roman" w:cs="Times New Roman"/>
          <w:sz w:val="24"/>
          <w:szCs w:val="24"/>
        </w:rPr>
        <w:lastRenderedPageBreak/>
        <w:t xml:space="preserve">las complicaciones derivadas de </w:t>
      </w:r>
      <w:r w:rsidR="00BA5AD2" w:rsidRPr="00E655D9">
        <w:rPr>
          <w:rFonts w:ascii="Times New Roman" w:eastAsia="Times New Roman" w:hAnsi="Times New Roman" w:cs="Times New Roman"/>
          <w:sz w:val="24"/>
          <w:szCs w:val="24"/>
        </w:rPr>
        <w:t>aborto</w:t>
      </w:r>
      <w:r w:rsidR="00BA5AD2">
        <w:rPr>
          <w:rFonts w:ascii="Times New Roman" w:eastAsia="Times New Roman" w:hAnsi="Times New Roman" w:cs="Times New Roman"/>
          <w:sz w:val="24"/>
          <w:szCs w:val="24"/>
        </w:rPr>
        <w:t>s inseguros</w:t>
      </w:r>
      <w:r w:rsidR="00BA5AD2" w:rsidRPr="00E655D9">
        <w:rPr>
          <w:rFonts w:ascii="Times New Roman" w:eastAsia="Times New Roman" w:hAnsi="Times New Roman" w:cs="Times New Roman"/>
          <w:sz w:val="24"/>
          <w:szCs w:val="24"/>
        </w:rPr>
        <w:t xml:space="preserve"> son</w:t>
      </w:r>
      <w:r w:rsidRPr="00E655D9">
        <w:rPr>
          <w:rFonts w:ascii="Times New Roman" w:eastAsia="Times New Roman" w:hAnsi="Times New Roman" w:cs="Times New Roman"/>
          <w:sz w:val="24"/>
          <w:szCs w:val="24"/>
        </w:rPr>
        <w:t xml:space="preserve"> además la segunda causa de hospitalización en Honduras</w:t>
      </w:r>
      <w:r w:rsidR="00793A79" w:rsidRPr="00E655D9">
        <w:rPr>
          <w:rFonts w:ascii="Times New Roman" w:eastAsia="Times New Roman" w:hAnsi="Times New Roman" w:cs="Times New Roman"/>
          <w:sz w:val="24"/>
          <w:szCs w:val="24"/>
          <w:vertAlign w:val="superscript"/>
        </w:rPr>
        <w:endnoteReference w:id="35"/>
      </w:r>
      <w:r w:rsidRPr="00E655D9">
        <w:rPr>
          <w:rFonts w:ascii="Times New Roman" w:eastAsia="Times New Roman" w:hAnsi="Times New Roman" w:cs="Times New Roman"/>
          <w:sz w:val="24"/>
          <w:szCs w:val="24"/>
        </w:rPr>
        <w:t xml:space="preserve"> y la tasa de mortalidad materna en 2017 ha sido de 73 por cada 100.000 nacimientos</w:t>
      </w:r>
      <w:r w:rsidR="00793A79" w:rsidRPr="00E655D9">
        <w:rPr>
          <w:rFonts w:ascii="Times New Roman" w:eastAsia="Times New Roman" w:hAnsi="Times New Roman" w:cs="Times New Roman"/>
          <w:sz w:val="24"/>
          <w:szCs w:val="24"/>
          <w:vertAlign w:val="superscript"/>
        </w:rPr>
        <w:endnoteReference w:id="36"/>
      </w:r>
      <w:r w:rsidRPr="00E655D9">
        <w:rPr>
          <w:rFonts w:ascii="Times New Roman" w:eastAsia="Times New Roman" w:hAnsi="Times New Roman" w:cs="Times New Roman"/>
          <w:sz w:val="24"/>
          <w:szCs w:val="24"/>
        </w:rPr>
        <w:t xml:space="preserve">; </w:t>
      </w:r>
      <w:r w:rsidRPr="5FDFE084">
        <w:rPr>
          <w:rFonts w:ascii="Times New Roman" w:eastAsia="Times New Roman" w:hAnsi="Times New Roman" w:cs="Times New Roman"/>
          <w:b/>
          <w:bCs/>
          <w:sz w:val="24"/>
          <w:szCs w:val="24"/>
        </w:rPr>
        <w:t>ello, a pesar de que las muertes por abortos inseguros son completamente evitables</w:t>
      </w:r>
      <w:r w:rsidR="00793A79" w:rsidRPr="00E655D9">
        <w:rPr>
          <w:rFonts w:ascii="Times New Roman" w:eastAsia="Times New Roman" w:hAnsi="Times New Roman" w:cs="Times New Roman"/>
          <w:sz w:val="24"/>
          <w:szCs w:val="24"/>
          <w:vertAlign w:val="superscript"/>
        </w:rPr>
        <w:endnoteReference w:id="37"/>
      </w:r>
      <w:r w:rsidR="3F7DE05A" w:rsidRPr="5FDFE084">
        <w:rPr>
          <w:rFonts w:ascii="Times New Roman" w:eastAsia="Times New Roman" w:hAnsi="Times New Roman" w:cs="Times New Roman"/>
          <w:b/>
          <w:bCs/>
          <w:sz w:val="24"/>
          <w:szCs w:val="24"/>
        </w:rPr>
        <w:t>.</w:t>
      </w:r>
      <w:r w:rsidRPr="00E655D9">
        <w:rPr>
          <w:rFonts w:ascii="Times New Roman" w:eastAsia="Times New Roman" w:hAnsi="Times New Roman" w:cs="Times New Roman"/>
          <w:sz w:val="24"/>
          <w:szCs w:val="24"/>
        </w:rPr>
        <w:t xml:space="preserve"> Más aún, se calcula que alrededor 16,000 mujeres hondureñas entre 15 y 19 años no reciben atención medica luego de sufrir emergencias obstétricas</w:t>
      </w:r>
      <w:r w:rsidR="00793A79" w:rsidRPr="00E655D9">
        <w:rPr>
          <w:rStyle w:val="EndnoteReference"/>
          <w:rFonts w:ascii="Times New Roman" w:eastAsia="Times New Roman" w:hAnsi="Times New Roman" w:cs="Times New Roman"/>
          <w:sz w:val="24"/>
          <w:szCs w:val="24"/>
        </w:rPr>
        <w:endnoteReference w:id="38"/>
      </w:r>
      <w:r w:rsidRPr="00E655D9">
        <w:rPr>
          <w:rFonts w:ascii="Times New Roman" w:eastAsia="Times New Roman" w:hAnsi="Times New Roman" w:cs="Times New Roman"/>
          <w:sz w:val="24"/>
          <w:szCs w:val="24"/>
        </w:rPr>
        <w:t>, efectivamente exponiéndolas a riesgo de muerte.</w:t>
      </w:r>
    </w:p>
    <w:p w14:paraId="1D066769"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p>
    <w:p w14:paraId="19B9E663" w14:textId="52C68E13"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Respecto de las consecuencias de la criminalizaci</w:t>
      </w:r>
      <w:r w:rsidR="25EC6CB6" w:rsidRPr="00E655D9">
        <w:rPr>
          <w:rFonts w:ascii="Times New Roman" w:eastAsia="Times New Roman" w:hAnsi="Times New Roman" w:cs="Times New Roman"/>
          <w:sz w:val="24"/>
          <w:szCs w:val="24"/>
        </w:rPr>
        <w:t>ó</w:t>
      </w:r>
      <w:r w:rsidRPr="00E655D9">
        <w:rPr>
          <w:rFonts w:ascii="Times New Roman" w:eastAsia="Times New Roman" w:hAnsi="Times New Roman" w:cs="Times New Roman"/>
          <w:sz w:val="24"/>
          <w:szCs w:val="24"/>
        </w:rPr>
        <w:t>n total del aborto en Honduras, un estudio sobre la judicialización de mujeres por el delito de aborto en ese país</w:t>
      </w:r>
      <w:r w:rsidRPr="00E655D9">
        <w:rPr>
          <w:rFonts w:ascii="Times New Roman" w:eastAsia="Times New Roman" w:hAnsi="Times New Roman" w:cs="Times New Roman"/>
          <w:sz w:val="24"/>
          <w:szCs w:val="24"/>
          <w:vertAlign w:val="superscript"/>
        </w:rPr>
        <w:endnoteReference w:id="39"/>
      </w:r>
      <w:r w:rsidRPr="00E655D9">
        <w:rPr>
          <w:rFonts w:ascii="Times New Roman" w:eastAsia="Times New Roman" w:hAnsi="Times New Roman" w:cs="Times New Roman"/>
          <w:sz w:val="24"/>
          <w:szCs w:val="24"/>
        </w:rPr>
        <w:t>, en el cual se analizaron 47 casos de mujeres criminalizadas, constató que en el 81% de estos casos las mujeres eran jóvenes entre los 18 y 28 años</w:t>
      </w:r>
      <w:r w:rsidRPr="00E655D9">
        <w:rPr>
          <w:rFonts w:ascii="Times New Roman" w:eastAsia="Times New Roman" w:hAnsi="Times New Roman" w:cs="Times New Roman"/>
          <w:sz w:val="24"/>
          <w:szCs w:val="24"/>
          <w:vertAlign w:val="superscript"/>
        </w:rPr>
        <w:endnoteReference w:id="40"/>
      </w:r>
      <w:r w:rsidR="00D726B0">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40% eran empleadas domésticas con o sin remuneración y el 20% se encontraba estudiando la secundaria al momento de la detención</w:t>
      </w:r>
      <w:r w:rsidRPr="00E655D9">
        <w:rPr>
          <w:rFonts w:ascii="Times New Roman" w:eastAsia="Times New Roman" w:hAnsi="Times New Roman" w:cs="Times New Roman"/>
          <w:sz w:val="24"/>
          <w:szCs w:val="24"/>
          <w:vertAlign w:val="superscript"/>
        </w:rPr>
        <w:endnoteReference w:id="41"/>
      </w:r>
      <w:r w:rsidR="00D726B0">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La mayoría de estas mujeres provenían de zonas rurales</w:t>
      </w:r>
      <w:r w:rsidRPr="00E655D9">
        <w:rPr>
          <w:rFonts w:ascii="Times New Roman" w:eastAsia="Times New Roman" w:hAnsi="Times New Roman" w:cs="Times New Roman"/>
          <w:sz w:val="24"/>
          <w:szCs w:val="24"/>
          <w:vertAlign w:val="superscript"/>
        </w:rPr>
        <w:endnoteReference w:id="42"/>
      </w:r>
      <w:r w:rsidR="00D726B0">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Además, el estudio documentó que en el 64% de los casos de mujeres criminalizadas la denuncia fue interpuesta por el personal de salud, en contravención del deber de confidencialidad y de mantener el secreto profesional médico</w:t>
      </w:r>
      <w:r w:rsidRPr="00E655D9">
        <w:rPr>
          <w:rFonts w:ascii="Times New Roman" w:eastAsia="Times New Roman" w:hAnsi="Times New Roman" w:cs="Times New Roman"/>
          <w:sz w:val="24"/>
          <w:szCs w:val="24"/>
          <w:vertAlign w:val="superscript"/>
        </w:rPr>
        <w:endnoteReference w:id="43"/>
      </w:r>
      <w:r w:rsidR="00D726B0">
        <w:rPr>
          <w:rFonts w:ascii="Times New Roman" w:eastAsia="Times New Roman" w:hAnsi="Times New Roman" w:cs="Times New Roman"/>
          <w:sz w:val="24"/>
          <w:szCs w:val="24"/>
        </w:rPr>
        <w:t>.</w:t>
      </w:r>
    </w:p>
    <w:p w14:paraId="0BC82322"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17F8878D" w14:textId="71CFBC9E" w:rsidR="00793A79" w:rsidRPr="00E655D9" w:rsidRDefault="716015E3"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Los costos aproxima</w:t>
      </w:r>
      <w:r w:rsidR="01EBF707">
        <w:rPr>
          <w:rFonts w:ascii="Times New Roman" w:eastAsia="Times New Roman" w:hAnsi="Times New Roman" w:cs="Times New Roman"/>
          <w:sz w:val="24"/>
          <w:szCs w:val="24"/>
        </w:rPr>
        <w:t>d</w:t>
      </w:r>
      <w:r w:rsidRPr="00E655D9">
        <w:rPr>
          <w:rFonts w:ascii="Times New Roman" w:eastAsia="Times New Roman" w:hAnsi="Times New Roman" w:cs="Times New Roman"/>
          <w:sz w:val="24"/>
          <w:szCs w:val="24"/>
        </w:rPr>
        <w:t>os para practicar un aborto seguro de manera clandestina van desde USD $400 (L.10,000)</w:t>
      </w:r>
      <w:r w:rsidR="00793A79" w:rsidRPr="00E655D9">
        <w:rPr>
          <w:rFonts w:ascii="Times New Roman" w:eastAsia="Times New Roman" w:hAnsi="Times New Roman" w:cs="Times New Roman"/>
          <w:sz w:val="24"/>
          <w:szCs w:val="24"/>
          <w:vertAlign w:val="superscript"/>
        </w:rPr>
        <w:endnoteReference w:id="44"/>
      </w:r>
      <w:r w:rsidR="6509BFD3">
        <w:rPr>
          <w:rFonts w:ascii="Times New Roman" w:eastAsia="Times New Roman" w:hAnsi="Times New Roman" w:cs="Times New Roman"/>
          <w:sz w:val="24"/>
          <w:szCs w:val="24"/>
        </w:rPr>
        <w:t xml:space="preserve"> </w:t>
      </w:r>
      <w:r w:rsidR="6509BFD3" w:rsidRPr="00E655D9">
        <w:rPr>
          <w:rFonts w:ascii="Times New Roman" w:eastAsia="Times New Roman" w:hAnsi="Times New Roman" w:cs="Times New Roman"/>
          <w:sz w:val="24"/>
          <w:szCs w:val="24"/>
        </w:rPr>
        <w:t>y pueden llegar a superar los USD $1,600</w:t>
      </w:r>
      <w:r w:rsidR="002D3A87" w:rsidRPr="00E655D9">
        <w:rPr>
          <w:rStyle w:val="EndnoteReference"/>
          <w:rFonts w:ascii="Times New Roman" w:eastAsia="Times New Roman" w:hAnsi="Times New Roman" w:cs="Times New Roman"/>
          <w:sz w:val="24"/>
          <w:szCs w:val="24"/>
        </w:rPr>
        <w:endnoteReference w:id="45"/>
      </w:r>
      <w:r w:rsidR="6509BFD3">
        <w:rPr>
          <w:rFonts w:ascii="Times New Roman" w:eastAsia="Times New Roman" w:hAnsi="Times New Roman" w:cs="Times New Roman"/>
          <w:sz w:val="24"/>
          <w:szCs w:val="24"/>
        </w:rPr>
        <w:t>,</w:t>
      </w:r>
      <w:r w:rsidR="6509BFD3" w:rsidRPr="00E655D9">
        <w:rPr>
          <w:rFonts w:ascii="Times New Roman" w:eastAsia="Times New Roman" w:hAnsi="Times New Roman" w:cs="Times New Roman"/>
          <w:sz w:val="24"/>
          <w:szCs w:val="24"/>
        </w:rPr>
        <w:t xml:space="preserve"> </w:t>
      </w:r>
      <w:r w:rsidR="6509BFD3">
        <w:rPr>
          <w:rFonts w:ascii="Times New Roman" w:eastAsia="Times New Roman" w:hAnsi="Times New Roman" w:cs="Times New Roman"/>
          <w:sz w:val="24"/>
          <w:szCs w:val="24"/>
        </w:rPr>
        <w:t xml:space="preserve">tomando en cuenta que </w:t>
      </w:r>
      <w:r w:rsidRPr="00E655D9">
        <w:rPr>
          <w:rFonts w:ascii="Times New Roman" w:eastAsia="Times New Roman" w:hAnsi="Times New Roman" w:cs="Times New Roman"/>
          <w:sz w:val="24"/>
          <w:szCs w:val="24"/>
        </w:rPr>
        <w:t>en 2023 el salario mínimo en Honduras puede llegar a ser aproximadamente de 329 dólares</w:t>
      </w:r>
      <w:r w:rsidR="00793A79" w:rsidRPr="00E655D9">
        <w:rPr>
          <w:rFonts w:ascii="Times New Roman" w:eastAsia="Times New Roman" w:hAnsi="Times New Roman" w:cs="Times New Roman"/>
          <w:sz w:val="24"/>
          <w:szCs w:val="24"/>
          <w:vertAlign w:val="superscript"/>
        </w:rPr>
        <w:endnoteReference w:id="46"/>
      </w:r>
      <w:r w:rsidR="6509BFD3">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w:t>
      </w:r>
      <w:r w:rsidR="6509BFD3">
        <w:rPr>
          <w:rFonts w:ascii="Times New Roman" w:eastAsia="Times New Roman" w:hAnsi="Times New Roman" w:cs="Times New Roman"/>
          <w:sz w:val="24"/>
          <w:szCs w:val="24"/>
        </w:rPr>
        <w:t>un aborto seguro cuesta</w:t>
      </w:r>
      <w:r w:rsidRPr="00E655D9">
        <w:rPr>
          <w:rFonts w:ascii="Times New Roman" w:eastAsia="Times New Roman" w:hAnsi="Times New Roman" w:cs="Times New Roman"/>
          <w:sz w:val="24"/>
          <w:szCs w:val="24"/>
        </w:rPr>
        <w:t xml:space="preserve"> cuatro veces el salario mínimo. Considerando que casi el 50% de la población en Honduras vive bajo la línea de pobreza de USD $5.50 al día</w:t>
      </w:r>
      <w:r w:rsidR="00793A79" w:rsidRPr="00E655D9">
        <w:rPr>
          <w:rFonts w:ascii="Times New Roman" w:eastAsia="Times New Roman" w:hAnsi="Times New Roman" w:cs="Times New Roman"/>
          <w:sz w:val="24"/>
          <w:szCs w:val="24"/>
          <w:vertAlign w:val="superscript"/>
        </w:rPr>
        <w:endnoteReference w:id="47"/>
      </w:r>
      <w:r w:rsidR="6509BFD3">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y que se estima que, por el contexto de la pandemia, anudado a los impactos de los huracanes ETA e Iota, este porcentaje aumentará a un 54% de la población</w:t>
      </w:r>
      <w:r w:rsidR="00793A79" w:rsidRPr="00E655D9">
        <w:rPr>
          <w:rFonts w:ascii="Times New Roman" w:eastAsia="Times New Roman" w:hAnsi="Times New Roman" w:cs="Times New Roman"/>
          <w:sz w:val="24"/>
          <w:szCs w:val="24"/>
          <w:vertAlign w:val="superscript"/>
        </w:rPr>
        <w:endnoteReference w:id="48"/>
      </w:r>
      <w:r w:rsidR="6509BFD3">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w:t>
      </w:r>
      <w:r w:rsidRPr="00E655D9">
        <w:rPr>
          <w:rFonts w:ascii="Times New Roman" w:eastAsia="Times New Roman" w:hAnsi="Times New Roman" w:cs="Times New Roman"/>
          <w:b/>
          <w:bCs/>
          <w:sz w:val="24"/>
          <w:szCs w:val="24"/>
        </w:rPr>
        <w:t>la criminalización absoluta del aborto exacerba la desigualdad en el acceso a los servicios de salud, dejando de ser éste un derecho, para convertirse en un privilegio</w:t>
      </w:r>
      <w:r w:rsidR="0D140FEC">
        <w:rPr>
          <w:rFonts w:ascii="Times New Roman" w:eastAsia="Times New Roman" w:hAnsi="Times New Roman" w:cs="Times New Roman"/>
          <w:sz w:val="24"/>
          <w:szCs w:val="24"/>
        </w:rPr>
        <w:t>, impactando</w:t>
      </w:r>
      <w:r w:rsidRPr="00E655D9">
        <w:rPr>
          <w:rFonts w:ascii="Times New Roman" w:eastAsia="Times New Roman" w:hAnsi="Times New Roman" w:cs="Times New Roman"/>
          <w:sz w:val="24"/>
          <w:szCs w:val="24"/>
        </w:rPr>
        <w:t xml:space="preserve"> </w:t>
      </w:r>
      <w:r w:rsidR="0D140FEC">
        <w:rPr>
          <w:rFonts w:ascii="Times New Roman" w:eastAsia="Times New Roman" w:hAnsi="Times New Roman" w:cs="Times New Roman"/>
          <w:sz w:val="24"/>
          <w:szCs w:val="24"/>
        </w:rPr>
        <w:t>de manera</w:t>
      </w:r>
      <w:r w:rsidRPr="00E655D9">
        <w:rPr>
          <w:rFonts w:ascii="Times New Roman" w:eastAsia="Times New Roman" w:hAnsi="Times New Roman" w:cs="Times New Roman"/>
          <w:sz w:val="24"/>
          <w:szCs w:val="24"/>
        </w:rPr>
        <w:t xml:space="preserve"> desproporcionada a las mujeres pobres. </w:t>
      </w:r>
    </w:p>
    <w:p w14:paraId="3474E88A"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p>
    <w:p w14:paraId="0409D871" w14:textId="7BCF35F4" w:rsidR="00793A79" w:rsidRPr="00E655D9" w:rsidRDefault="716015E3"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 xml:space="preserve">La prohibición total del aborto, además, genera efectos indirectos que deben ser tomados en cuenta. Favorece que el personal de salud se abstenga de brindar la mejor prestación de servicios de salud reproductiva a favor de sus pacientes por temor a ser perseguidos penalmente. También favorece la criminalización de mujeres </w:t>
      </w:r>
      <w:r w:rsidR="6D876445" w:rsidRPr="00E655D9">
        <w:rPr>
          <w:rFonts w:ascii="Times New Roman" w:eastAsia="Times New Roman" w:hAnsi="Times New Roman" w:cs="Times New Roman"/>
          <w:sz w:val="24"/>
          <w:szCs w:val="24"/>
        </w:rPr>
        <w:t>que enfrentan</w:t>
      </w:r>
      <w:r w:rsidRPr="00E655D9">
        <w:rPr>
          <w:rFonts w:ascii="Times New Roman" w:eastAsia="Times New Roman" w:hAnsi="Times New Roman" w:cs="Times New Roman"/>
          <w:sz w:val="24"/>
          <w:szCs w:val="24"/>
        </w:rPr>
        <w:t xml:space="preserve"> emergencias obstétricas, incluso aplicando el delito de homicidio. Debe destacarse que la Corte Interamericana de Derechos Humanos (</w:t>
      </w:r>
      <w:proofErr w:type="spellStart"/>
      <w:r w:rsidRPr="00E655D9">
        <w:rPr>
          <w:rFonts w:ascii="Times New Roman" w:eastAsia="Times New Roman" w:hAnsi="Times New Roman" w:cs="Times New Roman"/>
          <w:sz w:val="24"/>
          <w:szCs w:val="24"/>
        </w:rPr>
        <w:t>CorteIDH</w:t>
      </w:r>
      <w:proofErr w:type="spellEnd"/>
      <w:r w:rsidRPr="00E655D9">
        <w:rPr>
          <w:rFonts w:ascii="Times New Roman" w:eastAsia="Times New Roman" w:hAnsi="Times New Roman" w:cs="Times New Roman"/>
          <w:sz w:val="24"/>
          <w:szCs w:val="24"/>
        </w:rPr>
        <w:t>), ya emitió un fallo declarando que estas condenas configuran detenciones arbitrarias</w:t>
      </w:r>
      <w:r w:rsidR="00793A79" w:rsidRPr="00E655D9">
        <w:rPr>
          <w:rStyle w:val="EndnoteReference"/>
          <w:rFonts w:ascii="Times New Roman" w:eastAsia="Times New Roman" w:hAnsi="Times New Roman" w:cs="Times New Roman"/>
          <w:sz w:val="24"/>
          <w:szCs w:val="24"/>
        </w:rPr>
        <w:endnoteReference w:id="49"/>
      </w:r>
      <w:r w:rsidRPr="00E655D9">
        <w:rPr>
          <w:rFonts w:ascii="Times New Roman" w:eastAsia="Times New Roman" w:hAnsi="Times New Roman" w:cs="Times New Roman"/>
          <w:sz w:val="24"/>
          <w:szCs w:val="24"/>
        </w:rPr>
        <w:t>.</w:t>
      </w:r>
    </w:p>
    <w:p w14:paraId="08C12685"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74EF6A05"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En 2021, el Congreso Nacional de Honduras aprobó</w:t>
      </w:r>
      <w:r w:rsidRPr="00E655D9">
        <w:rPr>
          <w:rFonts w:ascii="Times New Roman" w:hAnsi="Times New Roman" w:cs="Times New Roman"/>
          <w:sz w:val="24"/>
          <w:szCs w:val="24"/>
        </w:rPr>
        <w:t xml:space="preserve"> </w:t>
      </w:r>
      <w:r w:rsidRPr="00E655D9">
        <w:rPr>
          <w:rFonts w:ascii="Times New Roman" w:eastAsia="Times New Roman" w:hAnsi="Times New Roman" w:cs="Times New Roman"/>
          <w:sz w:val="24"/>
          <w:szCs w:val="24"/>
        </w:rPr>
        <w:t xml:space="preserve">la reforma al artículo 67 constitucional, con la finalidad de impedir que el aborto pueda ser legalizado en el futuro en Honduras. La iniciativa propuesta por el vicepresidente del Parlamento hondureño en funciones, Mario Pérez, y aprobada en un solo debate, establece que es "prohibido e ilegal la práctica de cualquier forma de interrupción de la vida del que está por nacer, a quien debe respetarse la </w:t>
      </w:r>
      <w:r w:rsidRPr="00E655D9">
        <w:rPr>
          <w:rFonts w:ascii="Times New Roman" w:eastAsia="Times New Roman" w:hAnsi="Times New Roman" w:cs="Times New Roman"/>
          <w:sz w:val="24"/>
          <w:szCs w:val="24"/>
        </w:rPr>
        <w:lastRenderedPageBreak/>
        <w:t>vida en todo momento" y "serán nulas e inválidas las disposiciones legales que se creen con posterioridad a la vigencia del presente artículo que establezcan lo contrario"</w:t>
      </w:r>
      <w:r w:rsidRPr="00E655D9">
        <w:rPr>
          <w:rStyle w:val="EndnoteReference"/>
          <w:rFonts w:ascii="Times New Roman" w:eastAsia="Times New Roman" w:hAnsi="Times New Roman" w:cs="Times New Roman"/>
          <w:sz w:val="24"/>
          <w:szCs w:val="24"/>
        </w:rPr>
        <w:endnoteReference w:id="50"/>
      </w:r>
      <w:r w:rsidRPr="00E655D9">
        <w:rPr>
          <w:rFonts w:ascii="Times New Roman" w:eastAsia="Times New Roman" w:hAnsi="Times New Roman" w:cs="Times New Roman"/>
          <w:sz w:val="24"/>
          <w:szCs w:val="24"/>
        </w:rPr>
        <w:t xml:space="preserve">. </w:t>
      </w:r>
    </w:p>
    <w:p w14:paraId="1FC33A61"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1FA358C2" w14:textId="670CE146" w:rsidR="00793A79" w:rsidRDefault="716015E3"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En relación con ello, recientemente la Corte Suprema de Honduras resolvió un recurso de inconstitucionalidad presentado por CDM y otras organizaciones contra la reforma a la Constitución (Art 67) que prohibió el aborto en toda circunstancia. La Corte desestimó las pretensiones incoadas por las accionantes</w:t>
      </w:r>
      <w:r w:rsidR="320EADB9" w:rsidRPr="00E655D9">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entre ellas</w:t>
      </w:r>
      <w:r w:rsidR="2CC1B52B" w:rsidRPr="00E655D9">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las firmantes del presente documento. Esto ocurrió un día antes de la terminación del periodo de la Corte que tomó esta decisión, y deja en firme la prohibición total del aborto en el país</w:t>
      </w:r>
      <w:r w:rsidR="00793A79" w:rsidRPr="00E655D9">
        <w:rPr>
          <w:rStyle w:val="EndnoteReference"/>
          <w:rFonts w:ascii="Times New Roman" w:eastAsia="Times New Roman" w:hAnsi="Times New Roman" w:cs="Times New Roman"/>
          <w:sz w:val="24"/>
          <w:szCs w:val="24"/>
        </w:rPr>
        <w:endnoteReference w:id="51"/>
      </w:r>
      <w:r w:rsidRPr="00E655D9">
        <w:rPr>
          <w:rFonts w:ascii="Times New Roman" w:eastAsia="Times New Roman" w:hAnsi="Times New Roman" w:cs="Times New Roman"/>
          <w:sz w:val="24"/>
          <w:szCs w:val="24"/>
        </w:rPr>
        <w:t xml:space="preserve">. </w:t>
      </w:r>
      <w:r w:rsidR="17B3A7FA">
        <w:rPr>
          <w:rFonts w:ascii="Times New Roman" w:eastAsia="Times New Roman" w:hAnsi="Times New Roman" w:cs="Times New Roman"/>
          <w:sz w:val="24"/>
          <w:szCs w:val="24"/>
        </w:rPr>
        <w:t>La nueva Corte, que inició sus funciones en febrero de 2023, reafirmó la sentencia anterior, a pesar de no motivar esta decisión, en marzo del mismo año</w:t>
      </w:r>
      <w:r w:rsidR="000B2CA3">
        <w:rPr>
          <w:rStyle w:val="EndnoteReference"/>
          <w:rFonts w:ascii="Times New Roman" w:eastAsia="Times New Roman" w:hAnsi="Times New Roman" w:cs="Times New Roman"/>
          <w:sz w:val="24"/>
          <w:szCs w:val="24"/>
        </w:rPr>
        <w:endnoteReference w:id="52"/>
      </w:r>
      <w:r w:rsidR="17B3A7FA">
        <w:rPr>
          <w:rFonts w:ascii="Times New Roman" w:eastAsia="Times New Roman" w:hAnsi="Times New Roman" w:cs="Times New Roman"/>
          <w:sz w:val="24"/>
          <w:szCs w:val="24"/>
        </w:rPr>
        <w:t>.</w:t>
      </w:r>
    </w:p>
    <w:p w14:paraId="5BDFFE20" w14:textId="77777777" w:rsidR="0052560B" w:rsidRPr="00F12F17" w:rsidRDefault="0052560B"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iCs/>
          <w:sz w:val="24"/>
          <w:szCs w:val="24"/>
        </w:rPr>
      </w:pPr>
    </w:p>
    <w:p w14:paraId="3B250457" w14:textId="1CB31D9B" w:rsidR="0052560B" w:rsidRPr="00C52DF0" w:rsidRDefault="38086EE3" w:rsidP="031BAA7B">
      <w:pPr>
        <w:numPr>
          <w:ilvl w:val="0"/>
          <w:numId w:val="5"/>
        </w:numPr>
        <w:pBdr>
          <w:top w:val="nil"/>
          <w:left w:val="nil"/>
          <w:bottom w:val="nil"/>
          <w:right w:val="nil"/>
          <w:between w:val="nil"/>
        </w:pBdr>
        <w:spacing w:after="0" w:line="276" w:lineRule="auto"/>
        <w:contextualSpacing/>
        <w:mirrorIndents/>
        <w:jc w:val="both"/>
        <w:rPr>
          <w:rFonts w:ascii="Times New Roman" w:hAnsi="Times New Roman" w:cs="Times New Roman"/>
          <w:b/>
          <w:bCs/>
          <w:sz w:val="24"/>
          <w:szCs w:val="24"/>
        </w:rPr>
      </w:pPr>
      <w:r w:rsidRPr="031BAA7B">
        <w:rPr>
          <w:rFonts w:ascii="Times New Roman" w:hAnsi="Times New Roman" w:cs="Times New Roman"/>
          <w:b/>
          <w:bCs/>
          <w:sz w:val="24"/>
          <w:szCs w:val="24"/>
        </w:rPr>
        <w:t xml:space="preserve">La </w:t>
      </w:r>
      <w:r w:rsidR="3289B4CB" w:rsidRPr="031BAA7B">
        <w:rPr>
          <w:rFonts w:ascii="Times New Roman" w:hAnsi="Times New Roman" w:cs="Times New Roman"/>
          <w:b/>
          <w:bCs/>
          <w:sz w:val="24"/>
          <w:szCs w:val="24"/>
        </w:rPr>
        <w:t xml:space="preserve">gestación y </w:t>
      </w:r>
      <w:r w:rsidRPr="031BAA7B">
        <w:rPr>
          <w:rFonts w:ascii="Times New Roman" w:hAnsi="Times New Roman" w:cs="Times New Roman"/>
          <w:b/>
          <w:bCs/>
          <w:sz w:val="24"/>
          <w:szCs w:val="24"/>
        </w:rPr>
        <w:t xml:space="preserve">maternidad forzada como </w:t>
      </w:r>
      <w:r w:rsidR="116B4C7A" w:rsidRPr="031BAA7B">
        <w:rPr>
          <w:rFonts w:ascii="Times New Roman" w:hAnsi="Times New Roman" w:cs="Times New Roman"/>
          <w:b/>
          <w:bCs/>
          <w:sz w:val="24"/>
          <w:szCs w:val="24"/>
        </w:rPr>
        <w:t xml:space="preserve">forma de </w:t>
      </w:r>
      <w:r w:rsidRPr="031BAA7B">
        <w:rPr>
          <w:rFonts w:ascii="Times New Roman" w:hAnsi="Times New Roman" w:cs="Times New Roman"/>
          <w:b/>
          <w:bCs/>
          <w:sz w:val="24"/>
          <w:szCs w:val="24"/>
        </w:rPr>
        <w:t>tortura y otros tratos crueles, inhumanos o degradantes</w:t>
      </w:r>
    </w:p>
    <w:p w14:paraId="07DAE9CB" w14:textId="77777777" w:rsidR="00465113" w:rsidRPr="00387CD0" w:rsidRDefault="00465113" w:rsidP="0027591B">
      <w:pPr>
        <w:pBdr>
          <w:top w:val="nil"/>
          <w:left w:val="nil"/>
          <w:bottom w:val="nil"/>
          <w:right w:val="nil"/>
          <w:between w:val="nil"/>
        </w:pBdr>
        <w:spacing w:after="0" w:line="276" w:lineRule="auto"/>
        <w:contextualSpacing/>
        <w:mirrorIndents/>
        <w:jc w:val="both"/>
        <w:rPr>
          <w:rFonts w:ascii="Times New Roman" w:hAnsi="Times New Roman" w:cs="Times New Roman"/>
          <w:b/>
          <w:bCs/>
          <w:iCs/>
          <w:sz w:val="24"/>
          <w:szCs w:val="24"/>
        </w:rPr>
      </w:pPr>
    </w:p>
    <w:p w14:paraId="2668E601" w14:textId="2C4428CF" w:rsidR="00C16941" w:rsidRDefault="00BB43BD"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1996, </w:t>
      </w:r>
      <w:r w:rsidR="00582138">
        <w:rPr>
          <w:rFonts w:ascii="Times New Roman" w:eastAsia="Times New Roman" w:hAnsi="Times New Roman" w:cs="Times New Roman"/>
          <w:sz w:val="24"/>
          <w:szCs w:val="24"/>
        </w:rPr>
        <w:t xml:space="preserve">Honduras </w:t>
      </w:r>
      <w:r w:rsidR="004654B5">
        <w:rPr>
          <w:rFonts w:ascii="Times New Roman" w:eastAsia="Times New Roman" w:hAnsi="Times New Roman" w:cs="Times New Roman"/>
          <w:sz w:val="24"/>
          <w:szCs w:val="24"/>
        </w:rPr>
        <w:t xml:space="preserve">ratificó la </w:t>
      </w:r>
      <w:r>
        <w:rPr>
          <w:rFonts w:ascii="Times New Roman" w:eastAsia="Times New Roman" w:hAnsi="Times New Roman" w:cs="Times New Roman"/>
          <w:sz w:val="24"/>
          <w:szCs w:val="24"/>
        </w:rPr>
        <w:t>CAT</w:t>
      </w:r>
      <w:r w:rsidR="00C16941">
        <w:rPr>
          <w:rFonts w:ascii="Times New Roman" w:eastAsia="Times New Roman" w:hAnsi="Times New Roman" w:cs="Times New Roman"/>
          <w:sz w:val="24"/>
          <w:szCs w:val="24"/>
        </w:rPr>
        <w:t xml:space="preserve">, comprometiéndose a tomar todas las </w:t>
      </w:r>
      <w:r w:rsidR="00C16941" w:rsidRPr="007C15C7">
        <w:rPr>
          <w:rFonts w:ascii="Times New Roman" w:eastAsia="Times New Roman" w:hAnsi="Times New Roman" w:cs="Times New Roman"/>
          <w:sz w:val="24"/>
          <w:szCs w:val="24"/>
        </w:rPr>
        <w:t>medidas legislativas, administrativas, judiciales o de otra índole eficaces para impedir los actos de tortura en todo territorio que esté bajo su jurisdicción</w:t>
      </w:r>
      <w:r w:rsidR="0066654B">
        <w:rPr>
          <w:rStyle w:val="EndnoteReference"/>
          <w:rFonts w:ascii="Times New Roman" w:eastAsia="Times New Roman" w:hAnsi="Times New Roman" w:cs="Times New Roman"/>
          <w:sz w:val="24"/>
          <w:szCs w:val="24"/>
        </w:rPr>
        <w:endnoteReference w:id="53"/>
      </w:r>
      <w:r w:rsidR="00C16941" w:rsidRPr="007C15C7">
        <w:rPr>
          <w:rFonts w:ascii="Times New Roman" w:eastAsia="Times New Roman" w:hAnsi="Times New Roman" w:cs="Times New Roman"/>
          <w:sz w:val="24"/>
          <w:szCs w:val="24"/>
        </w:rPr>
        <w:t>.</w:t>
      </w:r>
      <w:r w:rsidR="0066654B">
        <w:rPr>
          <w:rFonts w:ascii="Times New Roman" w:eastAsia="Times New Roman" w:hAnsi="Times New Roman" w:cs="Times New Roman"/>
          <w:sz w:val="24"/>
          <w:szCs w:val="24"/>
        </w:rPr>
        <w:t xml:space="preserve"> </w:t>
      </w:r>
      <w:r w:rsidR="009E70D5">
        <w:rPr>
          <w:rFonts w:ascii="Times New Roman" w:eastAsia="Times New Roman" w:hAnsi="Times New Roman" w:cs="Times New Roman"/>
          <w:sz w:val="24"/>
          <w:szCs w:val="24"/>
        </w:rPr>
        <w:t xml:space="preserve">Sin embargo, para 2024, el Estado hondureño continúa sometiendo a miles de mujeres, niñas y personas con capacidad de gestar a embarazos y maternidades forzadas, </w:t>
      </w:r>
      <w:r w:rsidR="00E81385">
        <w:rPr>
          <w:rFonts w:ascii="Times New Roman" w:eastAsia="Times New Roman" w:hAnsi="Times New Roman" w:cs="Times New Roman"/>
          <w:sz w:val="24"/>
          <w:szCs w:val="24"/>
        </w:rPr>
        <w:t>infligiendo</w:t>
      </w:r>
      <w:r w:rsidR="005D6328">
        <w:rPr>
          <w:rFonts w:ascii="Times New Roman" w:eastAsia="Times New Roman" w:hAnsi="Times New Roman" w:cs="Times New Roman"/>
          <w:sz w:val="24"/>
          <w:szCs w:val="24"/>
        </w:rPr>
        <w:t xml:space="preserve"> en ellas torturas y otros tratos o penas crueles, inhumanos o degradantes </w:t>
      </w:r>
      <w:r w:rsidR="00E81385">
        <w:rPr>
          <w:rFonts w:ascii="Times New Roman" w:eastAsia="Times New Roman" w:hAnsi="Times New Roman" w:cs="Times New Roman"/>
          <w:sz w:val="24"/>
          <w:szCs w:val="24"/>
        </w:rPr>
        <w:t>debido a</w:t>
      </w:r>
      <w:r w:rsidR="005D6328">
        <w:rPr>
          <w:rFonts w:ascii="Times New Roman" w:eastAsia="Times New Roman" w:hAnsi="Times New Roman" w:cs="Times New Roman"/>
          <w:sz w:val="24"/>
          <w:szCs w:val="24"/>
        </w:rPr>
        <w:t xml:space="preserve"> </w:t>
      </w:r>
      <w:r w:rsidR="00E81385">
        <w:rPr>
          <w:rFonts w:ascii="Times New Roman" w:eastAsia="Times New Roman" w:hAnsi="Times New Roman" w:cs="Times New Roman"/>
          <w:sz w:val="24"/>
          <w:szCs w:val="24"/>
        </w:rPr>
        <w:t xml:space="preserve">su sexo y su capacidad de gestar. </w:t>
      </w:r>
    </w:p>
    <w:p w14:paraId="1CE18480" w14:textId="77777777" w:rsidR="006E0062" w:rsidRDefault="006E0062"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7536D78E" w14:textId="0733C136" w:rsidR="00CC5CD1" w:rsidRDefault="2E7AE6C8"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rPr>
        <w:t>L</w:t>
      </w:r>
      <w:r w:rsidR="1DB76A1E">
        <w:rPr>
          <w:rFonts w:ascii="Times New Roman" w:eastAsia="Times New Roman" w:hAnsi="Times New Roman" w:cs="Times New Roman"/>
          <w:sz w:val="24"/>
          <w:szCs w:val="24"/>
        </w:rPr>
        <w:t>a CAT define la tortura como “</w:t>
      </w:r>
      <w:r w:rsidR="1DB76A1E" w:rsidRPr="007C15C7">
        <w:rPr>
          <w:rFonts w:ascii="Times New Roman" w:eastAsia="Times New Roman" w:hAnsi="Times New Roman" w:cs="Times New Roman"/>
          <w:sz w:val="24"/>
          <w:szCs w:val="24"/>
        </w:rPr>
        <w:t>todo acto por el cual se inflija intencionadamente a una persona dolores o sufrimientos graves, ya sean físicos o mentales, con el fin de</w:t>
      </w:r>
      <w:r w:rsidR="1DB76A1E">
        <w:rPr>
          <w:rFonts w:ascii="Times New Roman" w:eastAsia="Times New Roman" w:hAnsi="Times New Roman" w:cs="Times New Roman"/>
          <w:sz w:val="24"/>
          <w:szCs w:val="24"/>
        </w:rPr>
        <w:t xml:space="preserve"> […] </w:t>
      </w:r>
      <w:r w:rsidR="1DB76A1E" w:rsidRPr="007C15C7">
        <w:rPr>
          <w:rFonts w:ascii="Times New Roman" w:eastAsia="Times New Roman" w:hAnsi="Times New Roman" w:cs="Times New Roman"/>
          <w:sz w:val="24"/>
          <w:szCs w:val="24"/>
        </w:rPr>
        <w:t>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r w:rsidR="1DB76A1E">
        <w:rPr>
          <w:rFonts w:ascii="Times New Roman" w:eastAsia="Times New Roman" w:hAnsi="Times New Roman" w:cs="Times New Roman"/>
          <w:sz w:val="24"/>
          <w:szCs w:val="24"/>
        </w:rPr>
        <w:t>”</w:t>
      </w:r>
      <w:r w:rsidR="00EC699B">
        <w:rPr>
          <w:rStyle w:val="EndnoteReference"/>
          <w:rFonts w:ascii="Times New Roman" w:eastAsia="Times New Roman" w:hAnsi="Times New Roman" w:cs="Times New Roman"/>
          <w:sz w:val="24"/>
          <w:szCs w:val="24"/>
        </w:rPr>
        <w:endnoteReference w:id="54"/>
      </w:r>
      <w:r w:rsidR="10D8B54E">
        <w:rPr>
          <w:rFonts w:ascii="Times New Roman" w:eastAsia="Times New Roman" w:hAnsi="Times New Roman" w:cs="Times New Roman"/>
          <w:sz w:val="24"/>
          <w:szCs w:val="24"/>
        </w:rPr>
        <w:t>.</w:t>
      </w:r>
      <w:r w:rsidR="45E96052">
        <w:rPr>
          <w:rFonts w:ascii="Times New Roman" w:eastAsia="Times New Roman" w:hAnsi="Times New Roman" w:cs="Times New Roman"/>
          <w:sz w:val="24"/>
          <w:szCs w:val="24"/>
        </w:rPr>
        <w:t xml:space="preserve"> </w:t>
      </w:r>
      <w:r w:rsidR="39DF286E">
        <w:rPr>
          <w:rFonts w:ascii="Times New Roman" w:eastAsia="Times New Roman" w:hAnsi="Times New Roman" w:cs="Times New Roman"/>
          <w:sz w:val="24"/>
          <w:szCs w:val="24"/>
        </w:rPr>
        <w:t xml:space="preserve"> Tomando como base esta definición, </w:t>
      </w:r>
      <w:r w:rsidR="1DB76A1E">
        <w:rPr>
          <w:rFonts w:ascii="Times New Roman" w:eastAsia="Times New Roman" w:hAnsi="Times New Roman" w:cs="Times New Roman"/>
          <w:sz w:val="24"/>
          <w:szCs w:val="24"/>
        </w:rPr>
        <w:t xml:space="preserve"> </w:t>
      </w:r>
      <w:r w:rsidR="49B4D897">
        <w:rPr>
          <w:rFonts w:ascii="Times New Roman" w:eastAsia="Times New Roman" w:hAnsi="Times New Roman" w:cs="Times New Roman"/>
          <w:sz w:val="24"/>
          <w:szCs w:val="24"/>
        </w:rPr>
        <w:t xml:space="preserve">podemos </w:t>
      </w:r>
      <w:r w:rsidR="1DB76A1E">
        <w:rPr>
          <w:rFonts w:ascii="Times New Roman" w:eastAsia="Times New Roman" w:hAnsi="Times New Roman" w:cs="Times New Roman"/>
          <w:sz w:val="24"/>
          <w:szCs w:val="24"/>
        </w:rPr>
        <w:t>argumentar que la criminalización total del abort</w:t>
      </w:r>
      <w:r w:rsidR="45E96052">
        <w:rPr>
          <w:rFonts w:ascii="Times New Roman" w:eastAsia="Times New Roman" w:hAnsi="Times New Roman" w:cs="Times New Roman"/>
          <w:sz w:val="24"/>
          <w:szCs w:val="24"/>
        </w:rPr>
        <w:t>o en Honduras</w:t>
      </w:r>
      <w:r w:rsidR="1DB76A1E">
        <w:rPr>
          <w:rFonts w:ascii="Times New Roman" w:eastAsia="Times New Roman" w:hAnsi="Times New Roman" w:cs="Times New Roman"/>
          <w:sz w:val="24"/>
          <w:szCs w:val="24"/>
        </w:rPr>
        <w:t xml:space="preserve"> provoca que las mujeres y personas con capacidad de gestar se vean obligadas a </w:t>
      </w:r>
      <w:r w:rsidR="1DB76A1E" w:rsidRPr="007C15C7">
        <w:rPr>
          <w:rFonts w:ascii="Times New Roman" w:eastAsia="Times New Roman" w:hAnsi="Times New Roman" w:cs="Times New Roman"/>
          <w:sz w:val="24"/>
          <w:szCs w:val="24"/>
          <w:lang w:val="es-ES"/>
        </w:rPr>
        <w:t>acudir a la práctica de abortos clandestinos en condiciones inseguras y antihigiénicas</w:t>
      </w:r>
      <w:r w:rsidR="1DB76A1E">
        <w:rPr>
          <w:rFonts w:ascii="Times New Roman" w:eastAsia="Times New Roman" w:hAnsi="Times New Roman" w:cs="Times New Roman"/>
          <w:sz w:val="24"/>
          <w:szCs w:val="24"/>
          <w:lang w:val="es-ES"/>
        </w:rPr>
        <w:t xml:space="preserve">, </w:t>
      </w:r>
      <w:r w:rsidR="3626D8F0">
        <w:rPr>
          <w:rFonts w:ascii="Times New Roman" w:eastAsia="Times New Roman" w:hAnsi="Times New Roman" w:cs="Times New Roman"/>
          <w:sz w:val="24"/>
          <w:szCs w:val="24"/>
          <w:lang w:val="es-ES"/>
        </w:rPr>
        <w:t xml:space="preserve">que pueden resultar en </w:t>
      </w:r>
      <w:r w:rsidR="1DB76A1E">
        <w:rPr>
          <w:rFonts w:ascii="Times New Roman" w:eastAsia="Times New Roman" w:hAnsi="Times New Roman" w:cs="Times New Roman"/>
          <w:sz w:val="24"/>
          <w:szCs w:val="24"/>
          <w:lang w:val="es-ES"/>
        </w:rPr>
        <w:t>dolores y sufrimientos graves, tales como</w:t>
      </w:r>
      <w:r w:rsidR="7D25B5E1">
        <w:rPr>
          <w:rFonts w:ascii="Times New Roman" w:eastAsia="Times New Roman" w:hAnsi="Times New Roman" w:cs="Times New Roman"/>
          <w:sz w:val="24"/>
          <w:szCs w:val="24"/>
          <w:lang w:val="es-ES"/>
        </w:rPr>
        <w:t>:</w:t>
      </w:r>
      <w:r w:rsidR="1DB76A1E">
        <w:rPr>
          <w:rFonts w:ascii="Times New Roman" w:eastAsia="Times New Roman" w:hAnsi="Times New Roman" w:cs="Times New Roman"/>
          <w:sz w:val="24"/>
          <w:szCs w:val="24"/>
          <w:lang w:val="es-ES"/>
        </w:rPr>
        <w:t xml:space="preserve"> </w:t>
      </w:r>
      <w:r w:rsidR="1DB76A1E" w:rsidRPr="007C15C7">
        <w:rPr>
          <w:rFonts w:ascii="Times New Roman" w:eastAsia="Times New Roman" w:hAnsi="Times New Roman" w:cs="Times New Roman"/>
          <w:sz w:val="24"/>
          <w:szCs w:val="24"/>
          <w:lang w:val="es-ES" w:eastAsia="en-US"/>
          <w14:ligatures w14:val="none"/>
        </w:rPr>
        <w:t>aborto incompleto (no se retiran o se expulsan del útero todos los tejidos embrionarios)</w:t>
      </w:r>
      <w:r w:rsidR="47CF8850" w:rsidRPr="007C15C7">
        <w:rPr>
          <w:rFonts w:ascii="Times New Roman" w:eastAsia="Times New Roman" w:hAnsi="Times New Roman" w:cs="Times New Roman"/>
          <w:sz w:val="24"/>
          <w:szCs w:val="24"/>
          <w:lang w:val="es-ES" w:eastAsia="en-US"/>
          <w14:ligatures w14:val="none"/>
        </w:rPr>
        <w:t>;</w:t>
      </w:r>
      <w:r w:rsidR="1DB76A1E">
        <w:rPr>
          <w:rFonts w:ascii="Times New Roman" w:eastAsia="Times New Roman" w:hAnsi="Times New Roman" w:cs="Times New Roman"/>
          <w:sz w:val="24"/>
          <w:szCs w:val="24"/>
          <w:lang w:val="es-ES" w:eastAsia="en-US"/>
          <w14:ligatures w14:val="none"/>
        </w:rPr>
        <w:t xml:space="preserve"> </w:t>
      </w:r>
      <w:r w:rsidR="1DB76A1E" w:rsidRPr="004A60F5">
        <w:rPr>
          <w:rFonts w:ascii="Times New Roman" w:eastAsia="Times New Roman" w:hAnsi="Times New Roman" w:cs="Times New Roman"/>
          <w:sz w:val="24"/>
          <w:szCs w:val="24"/>
          <w:lang w:val="es-ES" w:eastAsia="en-US"/>
          <w14:ligatures w14:val="none"/>
        </w:rPr>
        <w:t>hemorragias</w:t>
      </w:r>
      <w:r w:rsidR="50CF2C6F" w:rsidRPr="004A60F5">
        <w:rPr>
          <w:rFonts w:ascii="Times New Roman" w:eastAsia="Times New Roman" w:hAnsi="Times New Roman" w:cs="Times New Roman"/>
          <w:sz w:val="24"/>
          <w:szCs w:val="24"/>
          <w:lang w:val="es-ES" w:eastAsia="en-US"/>
          <w14:ligatures w14:val="none"/>
        </w:rPr>
        <w:t>;</w:t>
      </w:r>
      <w:r w:rsidR="1DB76A1E">
        <w:rPr>
          <w:rFonts w:ascii="Times New Roman" w:eastAsia="Times New Roman" w:hAnsi="Times New Roman" w:cs="Times New Roman"/>
          <w:sz w:val="24"/>
          <w:szCs w:val="24"/>
          <w:lang w:val="es-ES" w:eastAsia="en-US"/>
          <w14:ligatures w14:val="none"/>
        </w:rPr>
        <w:t xml:space="preserve"> </w:t>
      </w:r>
      <w:r w:rsidR="1DB76A1E" w:rsidRPr="004A60F5">
        <w:rPr>
          <w:rFonts w:ascii="Times New Roman" w:eastAsia="Times New Roman" w:hAnsi="Times New Roman" w:cs="Times New Roman"/>
          <w:sz w:val="24"/>
          <w:szCs w:val="24"/>
          <w:lang w:val="es-ES" w:eastAsia="en-US"/>
          <w14:ligatures w14:val="none"/>
        </w:rPr>
        <w:t>infecciones</w:t>
      </w:r>
      <w:r w:rsidR="566043FC" w:rsidRPr="004A60F5">
        <w:rPr>
          <w:rFonts w:ascii="Times New Roman" w:eastAsia="Times New Roman" w:hAnsi="Times New Roman" w:cs="Times New Roman"/>
          <w:sz w:val="24"/>
          <w:szCs w:val="24"/>
          <w:lang w:val="es-ES" w:eastAsia="en-US"/>
          <w14:ligatures w14:val="none"/>
        </w:rPr>
        <w:t>;</w:t>
      </w:r>
      <w:r w:rsidR="1DB76A1E">
        <w:rPr>
          <w:rFonts w:ascii="Times New Roman" w:eastAsia="Times New Roman" w:hAnsi="Times New Roman" w:cs="Times New Roman"/>
          <w:sz w:val="24"/>
          <w:szCs w:val="24"/>
          <w:lang w:val="es-ES" w:eastAsia="en-US"/>
          <w14:ligatures w14:val="none"/>
        </w:rPr>
        <w:t xml:space="preserve"> </w:t>
      </w:r>
      <w:r w:rsidR="1DB76A1E" w:rsidRPr="007C15C7">
        <w:rPr>
          <w:rFonts w:ascii="Times New Roman" w:eastAsia="Times New Roman" w:hAnsi="Times New Roman" w:cs="Times New Roman"/>
          <w:sz w:val="24"/>
          <w:szCs w:val="24"/>
          <w:lang w:val="es-ES" w:eastAsia="en-US"/>
          <w14:ligatures w14:val="none"/>
        </w:rPr>
        <w:t>perforación uterina (cuando se atraviesa el útero con un objeto afilado)</w:t>
      </w:r>
      <w:r w:rsidR="60DC1253" w:rsidRPr="007C15C7">
        <w:rPr>
          <w:rFonts w:ascii="Times New Roman" w:eastAsia="Times New Roman" w:hAnsi="Times New Roman" w:cs="Times New Roman"/>
          <w:sz w:val="24"/>
          <w:szCs w:val="24"/>
          <w:lang w:val="es-ES" w:eastAsia="en-US"/>
          <w14:ligatures w14:val="none"/>
        </w:rPr>
        <w:t>;</w:t>
      </w:r>
      <w:r w:rsidR="1DB76A1E" w:rsidRPr="007C15C7">
        <w:rPr>
          <w:rFonts w:ascii="Times New Roman" w:eastAsia="Times New Roman" w:hAnsi="Times New Roman" w:cs="Times New Roman"/>
          <w:sz w:val="24"/>
          <w:szCs w:val="24"/>
          <w:lang w:val="es-ES" w:eastAsia="en-US"/>
          <w14:ligatures w14:val="none"/>
        </w:rPr>
        <w:t xml:space="preserve"> y</w:t>
      </w:r>
      <w:r w:rsidR="1DB76A1E">
        <w:rPr>
          <w:rFonts w:ascii="Times New Roman" w:eastAsia="Times New Roman" w:hAnsi="Times New Roman" w:cs="Times New Roman"/>
          <w:sz w:val="24"/>
          <w:szCs w:val="24"/>
          <w:lang w:val="es-ES" w:eastAsia="en-US"/>
          <w14:ligatures w14:val="none"/>
        </w:rPr>
        <w:t xml:space="preserve"> </w:t>
      </w:r>
      <w:r w:rsidR="1DB76A1E" w:rsidRPr="007C15C7">
        <w:rPr>
          <w:rFonts w:ascii="Times New Roman" w:eastAsia="Times New Roman" w:hAnsi="Times New Roman" w:cs="Times New Roman"/>
          <w:sz w:val="24"/>
          <w:szCs w:val="24"/>
          <w:lang w:val="es-ES" w:eastAsia="en-US"/>
          <w14:ligatures w14:val="none"/>
        </w:rPr>
        <w:t xml:space="preserve">daños en el aparato genital y en órganos internos debidos a la introducción de objetos peligrosos en la vagina o </w:t>
      </w:r>
      <w:r w:rsidR="101AE745" w:rsidRPr="007C15C7">
        <w:rPr>
          <w:rFonts w:ascii="Times New Roman" w:eastAsia="Times New Roman" w:hAnsi="Times New Roman" w:cs="Times New Roman"/>
          <w:sz w:val="24"/>
          <w:szCs w:val="24"/>
          <w:lang w:val="es-ES" w:eastAsia="en-US"/>
          <w14:ligatures w14:val="none"/>
        </w:rPr>
        <w:t xml:space="preserve">en </w:t>
      </w:r>
      <w:r w:rsidR="1DB76A1E" w:rsidRPr="007C15C7">
        <w:rPr>
          <w:rFonts w:ascii="Times New Roman" w:eastAsia="Times New Roman" w:hAnsi="Times New Roman" w:cs="Times New Roman"/>
          <w:sz w:val="24"/>
          <w:szCs w:val="24"/>
          <w:lang w:val="es-ES" w:eastAsia="en-US"/>
          <w14:ligatures w14:val="none"/>
        </w:rPr>
        <w:t>el ano</w:t>
      </w:r>
      <w:r w:rsidR="00EC699B" w:rsidRPr="007C15C7">
        <w:rPr>
          <w:rStyle w:val="EndnoteReference"/>
          <w:rFonts w:ascii="Times New Roman" w:eastAsia="Times New Roman" w:hAnsi="Times New Roman" w:cs="Times New Roman"/>
          <w:sz w:val="24"/>
          <w:szCs w:val="24"/>
          <w:lang w:val="es-ES"/>
        </w:rPr>
        <w:endnoteReference w:id="55"/>
      </w:r>
      <w:r w:rsidR="1DB76A1E" w:rsidRPr="007C15C7">
        <w:rPr>
          <w:rFonts w:ascii="Times New Roman" w:eastAsia="Times New Roman" w:hAnsi="Times New Roman" w:cs="Times New Roman"/>
          <w:sz w:val="24"/>
          <w:szCs w:val="24"/>
          <w:lang w:val="es-ES" w:eastAsia="en-US"/>
          <w14:ligatures w14:val="none"/>
        </w:rPr>
        <w:t>.</w:t>
      </w:r>
      <w:r w:rsidR="1DB76A1E" w:rsidRPr="0027591B">
        <w:rPr>
          <w:rFonts w:ascii="Times New Roman" w:eastAsia="Times New Roman" w:hAnsi="Times New Roman" w:cs="Times New Roman"/>
          <w:sz w:val="24"/>
          <w:szCs w:val="24"/>
          <w:lang w:val="es-ES"/>
        </w:rPr>
        <w:t xml:space="preserve"> </w:t>
      </w:r>
      <w:r w:rsidR="54796AF9" w:rsidRPr="0027591B">
        <w:rPr>
          <w:rFonts w:ascii="Times New Roman" w:eastAsia="Times New Roman" w:hAnsi="Times New Roman" w:cs="Times New Roman"/>
          <w:sz w:val="24"/>
          <w:szCs w:val="24"/>
          <w:lang w:val="es-ES"/>
        </w:rPr>
        <w:t>Ello, adicionado a las profundas secuelas psicológicas y mentales que estos procedimientos dejan en las mujeres que se someten a procedimientos inseguros.</w:t>
      </w:r>
    </w:p>
    <w:p w14:paraId="7B65ABF4" w14:textId="77777777" w:rsidR="00CC5CD1" w:rsidRDefault="00CC5CD1" w:rsidP="00EC699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lang w:val="es-ES"/>
        </w:rPr>
      </w:pPr>
    </w:p>
    <w:p w14:paraId="13127B49" w14:textId="77777777" w:rsidR="003F0E87" w:rsidRPr="0027774E" w:rsidRDefault="003F0E87" w:rsidP="003F0E87">
      <w:pPr>
        <w:pStyle w:val="ListParagraph"/>
        <w:ind w:left="0"/>
        <w:jc w:val="both"/>
        <w:rPr>
          <w:rFonts w:ascii="Arial" w:hAnsi="Arial" w:cs="Arial"/>
          <w:spacing w:val="4"/>
          <w:w w:val="103"/>
          <w:kern w:val="14"/>
          <w:lang w:val="es-ES"/>
        </w:rPr>
      </w:pPr>
      <w:r w:rsidRPr="00445D3D">
        <w:rPr>
          <w:rFonts w:ascii="Times New Roman" w:eastAsia="Times New Roman" w:hAnsi="Times New Roman" w:cs="Times New Roman"/>
          <w:sz w:val="24"/>
          <w:szCs w:val="24"/>
        </w:rPr>
        <w:t xml:space="preserve">Resulta particularmente preocupante que la penalización del aborto imponga un riesgo a la salud y vida de las niñas derivadas de la continuación de un embarazo de alto riesgo de morbilidad y mortalidad maternas a temprana edad. De acuerdo con la Organización Mundial </w:t>
      </w:r>
      <w:r w:rsidRPr="00445D3D">
        <w:rPr>
          <w:rFonts w:ascii="Times New Roman" w:eastAsia="Times New Roman" w:hAnsi="Times New Roman" w:cs="Times New Roman"/>
          <w:sz w:val="24"/>
          <w:szCs w:val="24"/>
        </w:rPr>
        <w:lastRenderedPageBreak/>
        <w:t xml:space="preserve">de la Salud (OMS), el embarazo representa un alto riesgo para la salud y vida de las niñas y adolescentes además de que contribuye a los ciclos intergeneracionales de enfermedad y pobreza. Las complicaciones durante el embarazo y parto son la principal causa de muerte en niñas de entre 15 y 19 </w:t>
      </w:r>
      <w:proofErr w:type="gramStart"/>
      <w:r w:rsidRPr="00445D3D">
        <w:rPr>
          <w:rFonts w:ascii="Times New Roman" w:eastAsia="Times New Roman" w:hAnsi="Times New Roman" w:cs="Times New Roman"/>
          <w:sz w:val="24"/>
          <w:szCs w:val="24"/>
        </w:rPr>
        <w:t>años de edad</w:t>
      </w:r>
      <w:proofErr w:type="gramEnd"/>
      <w:r w:rsidRPr="00445D3D">
        <w:rPr>
          <w:rFonts w:ascii="Times New Roman" w:eastAsia="Times New Roman" w:hAnsi="Times New Roman" w:cs="Times New Roman"/>
          <w:sz w:val="24"/>
          <w:szCs w:val="24"/>
        </w:rPr>
        <w:t xml:space="preserve"> en el mundo. 99% de estas muertes son de mujeres en países de bajo y mediano desarrollo. Las niñas y adolescentes embarazadas de entre 10 a 19 </w:t>
      </w:r>
      <w:proofErr w:type="gramStart"/>
      <w:r w:rsidRPr="00445D3D">
        <w:rPr>
          <w:rFonts w:ascii="Times New Roman" w:eastAsia="Times New Roman" w:hAnsi="Times New Roman" w:cs="Times New Roman"/>
          <w:sz w:val="24"/>
          <w:szCs w:val="24"/>
        </w:rPr>
        <w:t>años de edad</w:t>
      </w:r>
      <w:proofErr w:type="gramEnd"/>
      <w:r w:rsidRPr="00445D3D">
        <w:rPr>
          <w:rFonts w:ascii="Times New Roman" w:eastAsia="Times New Roman" w:hAnsi="Times New Roman" w:cs="Times New Roman"/>
          <w:sz w:val="24"/>
          <w:szCs w:val="24"/>
        </w:rPr>
        <w:t xml:space="preserve"> enfrentan mayores riesgos de eclampsia, endometriosis puerperal e infecciones sistemáticas que las mujeres de entre 20 y 24 años</w:t>
      </w:r>
      <w:r w:rsidRPr="0027774E">
        <w:rPr>
          <w:rFonts w:ascii="Arial" w:hAnsi="Arial" w:cs="Arial"/>
          <w:spacing w:val="4"/>
          <w:w w:val="103"/>
          <w:kern w:val="14"/>
          <w:lang w:val="es-ES"/>
        </w:rPr>
        <w:t>.</w:t>
      </w:r>
      <w:r w:rsidRPr="00357D6D">
        <w:rPr>
          <w:rFonts w:ascii="Arial" w:hAnsi="Arial" w:cs="Arial"/>
          <w:spacing w:val="4"/>
          <w:w w:val="103"/>
          <w:kern w:val="14"/>
          <w:vertAlign w:val="superscript"/>
          <w:lang w:val="es-ES"/>
        </w:rPr>
        <w:footnoteReference w:id="2"/>
      </w:r>
      <w:r w:rsidRPr="00357D6D">
        <w:rPr>
          <w:rFonts w:ascii="Arial" w:hAnsi="Arial" w:cs="Arial"/>
          <w:spacing w:val="4"/>
          <w:w w:val="103"/>
          <w:kern w:val="14"/>
          <w:vertAlign w:val="superscript"/>
          <w:lang w:val="es-ES"/>
        </w:rPr>
        <w:t xml:space="preserve"> </w:t>
      </w:r>
    </w:p>
    <w:p w14:paraId="471050EF" w14:textId="77777777" w:rsidR="003F0E87" w:rsidRPr="0027774E" w:rsidRDefault="003F0E87" w:rsidP="003F0E87">
      <w:pPr>
        <w:pStyle w:val="ListParagraph"/>
        <w:ind w:left="0"/>
        <w:rPr>
          <w:rFonts w:ascii="Arial" w:hAnsi="Arial" w:cs="Arial"/>
          <w:spacing w:val="4"/>
          <w:w w:val="103"/>
          <w:kern w:val="14"/>
          <w:lang w:val="es-ES"/>
        </w:rPr>
      </w:pPr>
    </w:p>
    <w:p w14:paraId="57FDC5DD" w14:textId="77777777" w:rsidR="003F0E87" w:rsidRDefault="003F0E87" w:rsidP="003F0E87">
      <w:pPr>
        <w:pStyle w:val="ListParagraph"/>
        <w:ind w:left="0"/>
        <w:jc w:val="both"/>
        <w:rPr>
          <w:rFonts w:ascii="Arial" w:hAnsi="Arial" w:cs="Arial"/>
          <w:spacing w:val="4"/>
          <w:w w:val="103"/>
          <w:kern w:val="14"/>
          <w:vertAlign w:val="superscript"/>
          <w:lang w:val="es-ES"/>
        </w:rPr>
      </w:pPr>
      <w:r w:rsidRPr="00445D3D">
        <w:rPr>
          <w:rFonts w:ascii="Times New Roman" w:eastAsia="Times New Roman" w:hAnsi="Times New Roman" w:cs="Times New Roman"/>
          <w:sz w:val="24"/>
          <w:szCs w:val="24"/>
        </w:rPr>
        <w:t>Al respecto, el Comité de Derechos del Niño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27774E">
        <w:rPr>
          <w:rFonts w:ascii="Arial" w:hAnsi="Arial" w:cs="Arial"/>
          <w:spacing w:val="4"/>
          <w:w w:val="103"/>
          <w:kern w:val="14"/>
          <w:lang w:val="es-ES"/>
        </w:rPr>
        <w:t>.</w:t>
      </w:r>
      <w:r w:rsidRPr="00357D6D">
        <w:rPr>
          <w:rFonts w:ascii="Arial" w:hAnsi="Arial" w:cs="Arial"/>
          <w:spacing w:val="4"/>
          <w:w w:val="103"/>
          <w:kern w:val="14"/>
          <w:vertAlign w:val="superscript"/>
          <w:lang w:val="es-ES"/>
        </w:rPr>
        <w:footnoteReference w:id="3"/>
      </w:r>
      <w:r w:rsidRPr="00357D6D">
        <w:rPr>
          <w:rFonts w:ascii="Arial" w:hAnsi="Arial" w:cs="Arial"/>
          <w:spacing w:val="4"/>
          <w:w w:val="103"/>
          <w:kern w:val="14"/>
          <w:vertAlign w:val="superscript"/>
          <w:lang w:val="es-ES"/>
        </w:rPr>
        <w:t xml:space="preserve"> </w:t>
      </w:r>
    </w:p>
    <w:p w14:paraId="726C4D68" w14:textId="76979706" w:rsidR="00CC5CD1" w:rsidRDefault="00F458B5" w:rsidP="00CC5CD1">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rPr>
        <w:t>De acuerdo con la OMS “c</w:t>
      </w:r>
      <w:r w:rsidR="008600D9" w:rsidRPr="007C15C7">
        <w:rPr>
          <w:rFonts w:ascii="Times New Roman" w:eastAsia="Times New Roman" w:hAnsi="Times New Roman" w:cs="Times New Roman"/>
          <w:sz w:val="24"/>
          <w:szCs w:val="24"/>
        </w:rPr>
        <w:t>uando una mujer no recibe una atención para el aborto segura, asequible, oportuna y respetuosa y se la estigmatiza por abortar, su bienestar físico y psíquico puede verse afectado durante toda la vida</w:t>
      </w:r>
      <w:r w:rsidR="009043B9">
        <w:rPr>
          <w:rFonts w:ascii="Times New Roman" w:eastAsia="Times New Roman" w:hAnsi="Times New Roman" w:cs="Times New Roman"/>
          <w:sz w:val="24"/>
          <w:szCs w:val="24"/>
        </w:rPr>
        <w:t>”</w:t>
      </w:r>
      <w:r w:rsidR="009043B9">
        <w:rPr>
          <w:rStyle w:val="EndnoteReference"/>
          <w:rFonts w:ascii="Times New Roman" w:eastAsia="Times New Roman" w:hAnsi="Times New Roman" w:cs="Times New Roman"/>
          <w:sz w:val="24"/>
          <w:szCs w:val="24"/>
        </w:rPr>
        <w:endnoteReference w:id="56"/>
      </w:r>
      <w:r w:rsidR="009043B9">
        <w:rPr>
          <w:rFonts w:ascii="Times New Roman" w:eastAsia="Times New Roman" w:hAnsi="Times New Roman" w:cs="Times New Roman"/>
          <w:sz w:val="24"/>
          <w:szCs w:val="24"/>
        </w:rPr>
        <w:t>.</w:t>
      </w:r>
      <w:r w:rsidR="00462A48">
        <w:rPr>
          <w:rFonts w:ascii="Times New Roman" w:eastAsia="Times New Roman" w:hAnsi="Times New Roman" w:cs="Times New Roman"/>
          <w:sz w:val="24"/>
          <w:szCs w:val="24"/>
        </w:rPr>
        <w:t xml:space="preserve"> </w:t>
      </w:r>
      <w:r w:rsidR="00AF29A5">
        <w:rPr>
          <w:rFonts w:ascii="Times New Roman" w:eastAsia="Times New Roman" w:hAnsi="Times New Roman" w:cs="Times New Roman"/>
          <w:sz w:val="24"/>
          <w:szCs w:val="24"/>
        </w:rPr>
        <w:t>De esta forma l</w:t>
      </w:r>
      <w:r w:rsidR="006349C5">
        <w:rPr>
          <w:rFonts w:ascii="Times New Roman" w:eastAsia="Times New Roman" w:hAnsi="Times New Roman" w:cs="Times New Roman"/>
          <w:sz w:val="24"/>
          <w:szCs w:val="24"/>
        </w:rPr>
        <w:t>a prohibición total del aborto viola</w:t>
      </w:r>
      <w:r w:rsidR="00462A48">
        <w:rPr>
          <w:rFonts w:ascii="Times New Roman" w:eastAsia="Times New Roman" w:hAnsi="Times New Roman" w:cs="Times New Roman"/>
          <w:sz w:val="24"/>
          <w:szCs w:val="24"/>
        </w:rPr>
        <w:t xml:space="preserve"> una serie de derechos humanos, entre los cuales se encuentran </w:t>
      </w:r>
      <w:r w:rsidR="00462A48" w:rsidRPr="007C15C7">
        <w:rPr>
          <w:rFonts w:ascii="Times New Roman" w:eastAsia="Times New Roman" w:hAnsi="Times New Roman" w:cs="Times New Roman"/>
          <w:sz w:val="24"/>
          <w:szCs w:val="24"/>
        </w:rPr>
        <w:t>el derecho a la vida, el derecho a gozar del grado máximo de salud física y mental que se pueda lograr</w:t>
      </w:r>
      <w:r w:rsidR="008600D9" w:rsidRPr="007C15C7">
        <w:rPr>
          <w:rFonts w:ascii="Times New Roman" w:eastAsia="Times New Roman" w:hAnsi="Times New Roman" w:cs="Times New Roman"/>
          <w:sz w:val="24"/>
          <w:szCs w:val="24"/>
        </w:rPr>
        <w:t>, y el derecho a no sufrir torturas ni tratos o castigos crueles, inhumanos o degradantes</w:t>
      </w:r>
      <w:r w:rsidR="00616BEA">
        <w:rPr>
          <w:rStyle w:val="EndnoteReference"/>
          <w:rFonts w:ascii="Times New Roman" w:eastAsia="Times New Roman" w:hAnsi="Times New Roman" w:cs="Times New Roman"/>
          <w:sz w:val="24"/>
          <w:szCs w:val="24"/>
        </w:rPr>
        <w:endnoteReference w:id="57"/>
      </w:r>
      <w:r w:rsidR="008600D9" w:rsidRPr="007C15C7">
        <w:rPr>
          <w:rFonts w:ascii="Times New Roman" w:eastAsia="Times New Roman" w:hAnsi="Times New Roman" w:cs="Times New Roman"/>
          <w:sz w:val="24"/>
          <w:szCs w:val="24"/>
        </w:rPr>
        <w:t xml:space="preserve">. </w:t>
      </w:r>
      <w:r w:rsidR="00CC5CD1">
        <w:rPr>
          <w:rFonts w:ascii="Times New Roman" w:eastAsia="Times New Roman" w:hAnsi="Times New Roman" w:cs="Times New Roman"/>
          <w:sz w:val="24"/>
          <w:szCs w:val="24"/>
        </w:rPr>
        <w:t>Por su parte, t</w:t>
      </w:r>
      <w:proofErr w:type="spellStart"/>
      <w:r w:rsidR="00CC5CD1">
        <w:rPr>
          <w:rFonts w:ascii="Times New Roman" w:eastAsia="Times New Roman" w:hAnsi="Times New Roman" w:cs="Times New Roman"/>
          <w:sz w:val="24"/>
          <w:szCs w:val="24"/>
          <w:lang w:val="es-ES"/>
        </w:rPr>
        <w:t>anto</w:t>
      </w:r>
      <w:proofErr w:type="spellEnd"/>
      <w:r w:rsidR="00CC5CD1">
        <w:rPr>
          <w:rFonts w:ascii="Times New Roman" w:eastAsia="Times New Roman" w:hAnsi="Times New Roman" w:cs="Times New Roman"/>
          <w:sz w:val="24"/>
          <w:szCs w:val="24"/>
          <w:lang w:val="es-ES"/>
        </w:rPr>
        <w:t xml:space="preserve"> el Comité de Derechos Humanos (</w:t>
      </w:r>
      <w:r w:rsidR="007958A2">
        <w:rPr>
          <w:rFonts w:ascii="Times New Roman" w:eastAsia="Times New Roman" w:hAnsi="Times New Roman" w:cs="Times New Roman"/>
          <w:sz w:val="24"/>
          <w:szCs w:val="24"/>
          <w:lang w:val="es-ES"/>
        </w:rPr>
        <w:t>HRC</w:t>
      </w:r>
      <w:r w:rsidR="00CC5CD1">
        <w:rPr>
          <w:rFonts w:ascii="Times New Roman" w:eastAsia="Times New Roman" w:hAnsi="Times New Roman" w:cs="Times New Roman"/>
          <w:sz w:val="24"/>
          <w:szCs w:val="24"/>
          <w:lang w:val="es-ES"/>
        </w:rPr>
        <w:t>) como el Comité CEDAW han sido claros en determinar que l</w:t>
      </w:r>
      <w:r w:rsidR="00CC5CD1" w:rsidRPr="007C15C7">
        <w:rPr>
          <w:rFonts w:ascii="Times New Roman" w:eastAsia="Times New Roman" w:hAnsi="Times New Roman" w:cs="Times New Roman"/>
          <w:sz w:val="24"/>
          <w:szCs w:val="24"/>
          <w:lang w:val="es-ES"/>
        </w:rPr>
        <w:t>a existencia de leyes muy restrictivas que prohíben los abortos incluso en casos de incesto, violación, deficiencia fetal o cuando está en riesgo la vida o la salud de la madre, vulneran el derecho de las mujeres a no ser sometidas a tortura o malos tratos</w:t>
      </w:r>
      <w:r w:rsidR="00CC5CD1">
        <w:rPr>
          <w:rStyle w:val="EndnoteReference"/>
          <w:rFonts w:ascii="Times New Roman" w:eastAsia="Times New Roman" w:hAnsi="Times New Roman" w:cs="Times New Roman"/>
          <w:sz w:val="24"/>
          <w:szCs w:val="24"/>
          <w:lang w:val="es-ES"/>
        </w:rPr>
        <w:endnoteReference w:id="58"/>
      </w:r>
      <w:r w:rsidR="00CC5CD1">
        <w:rPr>
          <w:rFonts w:ascii="Times New Roman" w:eastAsia="Times New Roman" w:hAnsi="Times New Roman" w:cs="Times New Roman"/>
          <w:sz w:val="24"/>
          <w:szCs w:val="24"/>
          <w:lang w:val="es-ES"/>
        </w:rPr>
        <w:t>.</w:t>
      </w:r>
      <w:r w:rsidR="00CC5CD1" w:rsidRPr="007C15C7">
        <w:rPr>
          <w:rFonts w:ascii="Times New Roman" w:eastAsia="Times New Roman" w:hAnsi="Times New Roman" w:cs="Times New Roman"/>
          <w:sz w:val="24"/>
          <w:szCs w:val="24"/>
          <w:lang w:val="es-ES"/>
        </w:rPr>
        <w:t xml:space="preserve"> </w:t>
      </w:r>
    </w:p>
    <w:p w14:paraId="42D15DAF" w14:textId="77777777" w:rsidR="006E5544" w:rsidRDefault="006E5544"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5DE1481F" w14:textId="6E0674C9" w:rsidR="00093D14" w:rsidRDefault="5F07D259"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rPr>
        <w:t>Las</w:t>
      </w:r>
      <w:r w:rsidR="62E434BC">
        <w:rPr>
          <w:rFonts w:ascii="Times New Roman" w:eastAsia="Times New Roman" w:hAnsi="Times New Roman" w:cs="Times New Roman"/>
          <w:sz w:val="24"/>
          <w:szCs w:val="24"/>
        </w:rPr>
        <w:t xml:space="preserve"> disposiciones penales que establecen penas delictivas por aborto </w:t>
      </w:r>
      <w:r w:rsidR="62E434BC" w:rsidRPr="00B07233">
        <w:rPr>
          <w:rFonts w:ascii="Times New Roman" w:eastAsia="Times New Roman" w:hAnsi="Times New Roman" w:cs="Times New Roman"/>
          <w:sz w:val="24"/>
          <w:szCs w:val="24"/>
        </w:rPr>
        <w:t xml:space="preserve">son incompatibles con el derecho a un disfrute igualitario de </w:t>
      </w:r>
      <w:r w:rsidR="0154B93B" w:rsidRPr="00B07233">
        <w:rPr>
          <w:rFonts w:ascii="Times New Roman" w:eastAsia="Times New Roman" w:hAnsi="Times New Roman" w:cs="Times New Roman"/>
          <w:sz w:val="24"/>
          <w:szCs w:val="24"/>
        </w:rPr>
        <w:t xml:space="preserve">algunos derechos incluidos en el </w:t>
      </w:r>
      <w:r w:rsidR="5BF19CA9" w:rsidRPr="00B07233">
        <w:rPr>
          <w:rFonts w:ascii="Times New Roman" w:eastAsia="Times New Roman" w:hAnsi="Times New Roman" w:cs="Times New Roman"/>
          <w:sz w:val="24"/>
          <w:szCs w:val="24"/>
        </w:rPr>
        <w:t>Pacto Internacional de Derechos Civiles y Políticos</w:t>
      </w:r>
      <w:r w:rsidR="62E434BC" w:rsidRPr="00B07233">
        <w:rPr>
          <w:rFonts w:ascii="Times New Roman" w:eastAsia="Times New Roman" w:hAnsi="Times New Roman" w:cs="Times New Roman"/>
          <w:sz w:val="24"/>
          <w:szCs w:val="24"/>
        </w:rPr>
        <w:t>, tales como a no ser sometido a torturas y otros tratos o castigos crueles, inhumanos o degradantes</w:t>
      </w:r>
      <w:r w:rsidR="003A1A71" w:rsidRPr="00B07233">
        <w:rPr>
          <w:rStyle w:val="EndnoteReference"/>
          <w:rFonts w:ascii="Times New Roman" w:eastAsia="Times New Roman" w:hAnsi="Times New Roman" w:cs="Times New Roman"/>
          <w:sz w:val="24"/>
          <w:szCs w:val="24"/>
        </w:rPr>
        <w:endnoteReference w:id="59"/>
      </w:r>
      <w:r w:rsidR="1A8C7928">
        <w:rPr>
          <w:rFonts w:ascii="Times New Roman" w:eastAsia="Times New Roman" w:hAnsi="Times New Roman" w:cs="Times New Roman"/>
          <w:sz w:val="24"/>
          <w:szCs w:val="24"/>
        </w:rPr>
        <w:t xml:space="preserve">. </w:t>
      </w:r>
      <w:r w:rsidR="075738F5">
        <w:rPr>
          <w:rFonts w:ascii="Times New Roman" w:eastAsia="Times New Roman" w:hAnsi="Times New Roman" w:cs="Times New Roman"/>
          <w:sz w:val="24"/>
          <w:szCs w:val="24"/>
        </w:rPr>
        <w:t>El hecho de que la legislación hondureña obligue</w:t>
      </w:r>
      <w:r w:rsidR="1A8C7928">
        <w:rPr>
          <w:rFonts w:ascii="Times New Roman" w:eastAsia="Times New Roman" w:hAnsi="Times New Roman" w:cs="Times New Roman"/>
          <w:sz w:val="24"/>
          <w:szCs w:val="24"/>
        </w:rPr>
        <w:t xml:space="preserve"> a las mujeres y personas gestantes a continuar con un embarazo no deseado o a </w:t>
      </w:r>
      <w:r w:rsidR="42E3729C">
        <w:rPr>
          <w:rFonts w:ascii="Times New Roman" w:eastAsia="Times New Roman" w:hAnsi="Times New Roman" w:cs="Times New Roman"/>
          <w:sz w:val="24"/>
          <w:szCs w:val="24"/>
        </w:rPr>
        <w:t xml:space="preserve">realizarse abortos inseguros </w:t>
      </w:r>
      <w:r w:rsidR="42E3729C" w:rsidRPr="003A4883">
        <w:rPr>
          <w:rFonts w:ascii="Times New Roman" w:eastAsia="Times New Roman" w:hAnsi="Times New Roman" w:cs="Times New Roman"/>
          <w:sz w:val="24"/>
          <w:szCs w:val="24"/>
        </w:rPr>
        <w:t>“</w:t>
      </w:r>
      <w:r w:rsidR="7B9A5751" w:rsidRPr="003A4883">
        <w:rPr>
          <w:rFonts w:ascii="Times New Roman" w:eastAsia="Times New Roman" w:hAnsi="Times New Roman" w:cs="Times New Roman"/>
          <w:sz w:val="24"/>
          <w:szCs w:val="24"/>
        </w:rPr>
        <w:t>indican la omisión del Estado Parte en la prevención de actos que perjudican gravemente la salud física y mental de las mujeres y que constituyen actos crueles e inhumanos”</w:t>
      </w:r>
      <w:r w:rsidR="317A6301" w:rsidRPr="003A4883">
        <w:rPr>
          <w:rFonts w:ascii="Times New Roman" w:eastAsia="Times New Roman" w:hAnsi="Times New Roman" w:cs="Times New Roman"/>
          <w:sz w:val="24"/>
          <w:szCs w:val="24"/>
        </w:rPr>
        <w:t>, como ya lo ha expresado este mismo Comité</w:t>
      </w:r>
      <w:r w:rsidR="0059427D" w:rsidRPr="003A4883">
        <w:rPr>
          <w:rStyle w:val="EndnoteReference"/>
          <w:rFonts w:ascii="Times New Roman" w:eastAsia="Times New Roman" w:hAnsi="Times New Roman" w:cs="Times New Roman"/>
          <w:sz w:val="24"/>
          <w:szCs w:val="24"/>
        </w:rPr>
        <w:endnoteReference w:id="60"/>
      </w:r>
      <w:r w:rsidR="7B9A5751" w:rsidRPr="003A4883">
        <w:rPr>
          <w:rFonts w:ascii="Times New Roman" w:eastAsia="Times New Roman" w:hAnsi="Times New Roman" w:cs="Times New Roman"/>
          <w:sz w:val="24"/>
          <w:szCs w:val="24"/>
        </w:rPr>
        <w:t>.</w:t>
      </w:r>
      <w:r w:rsidR="7C5DD725">
        <w:rPr>
          <w:rFonts w:ascii="Times New Roman" w:eastAsia="Times New Roman" w:hAnsi="Times New Roman" w:cs="Times New Roman"/>
          <w:sz w:val="24"/>
          <w:szCs w:val="24"/>
        </w:rPr>
        <w:t xml:space="preserve"> En este mismo sentido</w:t>
      </w:r>
      <w:r w:rsidR="7C5DD725" w:rsidRPr="007C7E73">
        <w:rPr>
          <w:rFonts w:ascii="Times New Roman" w:eastAsia="Times New Roman" w:hAnsi="Times New Roman" w:cs="Times New Roman"/>
          <w:sz w:val="24"/>
          <w:szCs w:val="24"/>
        </w:rPr>
        <w:t>, el Comité CEDAW ha establecido que: “</w:t>
      </w:r>
      <w:r w:rsidR="1DB76A1E">
        <w:rPr>
          <w:rFonts w:ascii="Times New Roman" w:eastAsia="Times New Roman" w:hAnsi="Times New Roman" w:cs="Times New Roman"/>
          <w:sz w:val="24"/>
          <w:szCs w:val="24"/>
        </w:rPr>
        <w:t>l</w:t>
      </w:r>
      <w:r w:rsidR="7C5DD725" w:rsidRPr="007C7E73">
        <w:rPr>
          <w:rFonts w:ascii="Times New Roman" w:eastAsia="Times New Roman" w:hAnsi="Times New Roman" w:cs="Times New Roman"/>
          <w:sz w:val="24"/>
          <w:szCs w:val="24"/>
        </w:rPr>
        <w:t xml:space="preserve">as violaciones de la salud y los derechos sexuales y reproductivos de la mujer, como […] el embarazo forzado, la tipificación del delito del aborto, la continuación forzada del embarazo y el abuso y el maltrato de las mujeres y las niñas que buscan información sobre salud, bienes y servicios sexuales y reproductivos, son </w:t>
      </w:r>
      <w:r w:rsidR="7C5DD725" w:rsidRPr="007C7E73">
        <w:rPr>
          <w:rFonts w:ascii="Times New Roman" w:eastAsia="Times New Roman" w:hAnsi="Times New Roman" w:cs="Times New Roman"/>
          <w:sz w:val="24"/>
          <w:szCs w:val="24"/>
        </w:rPr>
        <w:lastRenderedPageBreak/>
        <w:t>formas de violencia por razón de género que, según las circunstancias, pueden constituir tortura o trato cruel, inhumano o degradante”</w:t>
      </w:r>
      <w:r w:rsidR="007C7E73" w:rsidRPr="007C7E73">
        <w:rPr>
          <w:rStyle w:val="EndnoteReference"/>
          <w:rFonts w:ascii="Times New Roman" w:eastAsia="Times New Roman" w:hAnsi="Times New Roman" w:cs="Times New Roman"/>
          <w:sz w:val="24"/>
          <w:szCs w:val="24"/>
        </w:rPr>
        <w:endnoteReference w:id="61"/>
      </w:r>
      <w:r w:rsidR="7C5DD725" w:rsidRPr="007C7E73">
        <w:rPr>
          <w:rFonts w:ascii="Times New Roman" w:eastAsia="Times New Roman" w:hAnsi="Times New Roman" w:cs="Times New Roman"/>
          <w:sz w:val="24"/>
          <w:szCs w:val="24"/>
        </w:rPr>
        <w:t>.</w:t>
      </w:r>
    </w:p>
    <w:p w14:paraId="1D0F5A83" w14:textId="77777777" w:rsidR="00093D14" w:rsidRDefault="00093D14" w:rsidP="00E96918">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lang w:val="es-ES"/>
        </w:rPr>
      </w:pPr>
    </w:p>
    <w:p w14:paraId="14C2035F" w14:textId="4EBFED3B" w:rsidR="00E96918" w:rsidRPr="007C15C7" w:rsidRDefault="00093D14" w:rsidP="39CBEC15">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517699">
        <w:rPr>
          <w:rFonts w:ascii="Times New Roman" w:eastAsia="Times New Roman" w:hAnsi="Times New Roman" w:cs="Times New Roman"/>
          <w:sz w:val="24"/>
          <w:szCs w:val="24"/>
          <w:lang w:val="es-ES"/>
        </w:rPr>
        <w:t xml:space="preserve">Adicionalmente, los datos demuestran que las políticas restrictivas no reducen el número de abortos, sino que incrementa la mortalidad </w:t>
      </w:r>
      <w:r>
        <w:rPr>
          <w:rFonts w:ascii="Times New Roman" w:eastAsia="Times New Roman" w:hAnsi="Times New Roman" w:cs="Times New Roman"/>
          <w:sz w:val="24"/>
          <w:szCs w:val="24"/>
          <w:lang w:val="es-ES"/>
        </w:rPr>
        <w:t>de mujeres embarazadas</w:t>
      </w:r>
      <w:r>
        <w:rPr>
          <w:rStyle w:val="EndnoteReference"/>
          <w:rFonts w:ascii="Times New Roman" w:eastAsia="Times New Roman" w:hAnsi="Times New Roman" w:cs="Times New Roman"/>
          <w:sz w:val="24"/>
          <w:szCs w:val="24"/>
          <w:lang w:val="es-ES"/>
        </w:rPr>
        <w:endnoteReference w:id="62"/>
      </w:r>
      <w:r w:rsidRPr="00517699">
        <w:rPr>
          <w:rFonts w:ascii="Times New Roman" w:eastAsia="Times New Roman" w:hAnsi="Times New Roman" w:cs="Times New Roman"/>
          <w:sz w:val="24"/>
          <w:szCs w:val="24"/>
          <w:lang w:val="es-ES" w:eastAsia="en-US"/>
          <w14:ligatures w14:val="none"/>
        </w:rPr>
        <w:t>, de tal forma que se calcula que en las regiones en desarrollo se registran 220 defunciones por cada 100 000 abortos peligrosos</w:t>
      </w:r>
      <w:r w:rsidRPr="00517699">
        <w:rPr>
          <w:rStyle w:val="EndnoteReference"/>
          <w:rFonts w:ascii="Times New Roman" w:eastAsia="Times New Roman" w:hAnsi="Times New Roman" w:cs="Times New Roman"/>
          <w:sz w:val="24"/>
          <w:szCs w:val="24"/>
          <w:lang w:val="es-ES" w:eastAsia="en-US"/>
          <w14:ligatures w14:val="none"/>
        </w:rPr>
        <w:endnoteReference w:id="63"/>
      </w:r>
      <w:r w:rsidRPr="00517699">
        <w:rPr>
          <w:rFonts w:ascii="Times New Roman" w:eastAsia="Times New Roman" w:hAnsi="Times New Roman" w:cs="Times New Roman"/>
          <w:sz w:val="24"/>
          <w:szCs w:val="24"/>
          <w:lang w:val="es-ES" w:eastAsia="en-US"/>
          <w14:ligatures w14:val="none"/>
        </w:rPr>
        <w:t xml:space="preserve">. En los casos donde las mujeres y personas con capacidad de gestar no logran acceder a abortos inseguros, se enfrentan a </w:t>
      </w:r>
      <w:r w:rsidRPr="00517699">
        <w:rPr>
          <w:rFonts w:ascii="Times New Roman" w:eastAsia="Times New Roman" w:hAnsi="Times New Roman" w:cs="Times New Roman"/>
          <w:sz w:val="24"/>
          <w:szCs w:val="24"/>
          <w:lang w:val="es-ES"/>
        </w:rPr>
        <w:t>llevar a término embarazos contra su voluntad, lo cual también consecuencias físicas y psicológicas a corto y largo plazo</w:t>
      </w:r>
      <w:r w:rsidRPr="00517699">
        <w:rPr>
          <w:rStyle w:val="EndnoteReference"/>
          <w:rFonts w:ascii="Times New Roman" w:eastAsia="Times New Roman" w:hAnsi="Times New Roman" w:cs="Times New Roman"/>
          <w:sz w:val="24"/>
          <w:szCs w:val="24"/>
          <w:lang w:val="es-ES"/>
        </w:rPr>
        <w:endnoteReference w:id="64"/>
      </w:r>
      <w:r w:rsidRPr="00517699">
        <w:rPr>
          <w:rFonts w:ascii="Times New Roman" w:eastAsia="Times New Roman" w:hAnsi="Times New Roman" w:cs="Times New Roman"/>
          <w:sz w:val="24"/>
          <w:szCs w:val="24"/>
          <w:lang w:val="es-ES"/>
        </w:rPr>
        <w:t xml:space="preserve">. </w:t>
      </w:r>
      <w:r>
        <w:rPr>
          <w:rFonts w:ascii="Times New Roman" w:eastAsia="Times New Roman" w:hAnsi="Times New Roman" w:cs="Times New Roman"/>
          <w:sz w:val="24"/>
          <w:szCs w:val="24"/>
          <w:lang w:val="es-ES"/>
        </w:rPr>
        <w:t xml:space="preserve">Tal es el caso de Honduras, donde a pesar de existir </w:t>
      </w:r>
      <w:r w:rsidRPr="001456F6">
        <w:rPr>
          <w:rFonts w:ascii="Times New Roman" w:eastAsia="Times New Roman" w:hAnsi="Times New Roman" w:cs="Times New Roman"/>
          <w:sz w:val="24"/>
          <w:szCs w:val="24"/>
        </w:rPr>
        <w:t xml:space="preserve">una </w:t>
      </w:r>
      <w:r w:rsidRPr="001456F6">
        <w:rPr>
          <w:rFonts w:ascii="Times New Roman" w:hAnsi="Times New Roman" w:cs="Times New Roman"/>
          <w:sz w:val="24"/>
          <w:szCs w:val="24"/>
        </w:rPr>
        <w:t xml:space="preserve">elevada tasa de actos de violencia sexual </w:t>
      </w:r>
      <w:r w:rsidRPr="001456F6">
        <w:rPr>
          <w:rFonts w:ascii="Times New Roman" w:eastAsia="Times New Roman" w:hAnsi="Times New Roman" w:cs="Times New Roman"/>
          <w:sz w:val="24"/>
          <w:szCs w:val="24"/>
        </w:rPr>
        <w:t>contra las mujeres y niñas</w:t>
      </w:r>
      <w:r>
        <w:rPr>
          <w:rFonts w:ascii="Times New Roman" w:eastAsia="Times New Roman" w:hAnsi="Times New Roman" w:cs="Times New Roman"/>
          <w:sz w:val="24"/>
          <w:szCs w:val="24"/>
        </w:rPr>
        <w:t xml:space="preserve"> como mencionamos </w:t>
      </w:r>
      <w:r w:rsidRPr="39CBEC15">
        <w:rPr>
          <w:rFonts w:ascii="Times New Roman" w:eastAsia="Times New Roman" w:hAnsi="Times New Roman" w:cs="Times New Roman"/>
          <w:i/>
          <w:iCs/>
          <w:sz w:val="24"/>
          <w:szCs w:val="24"/>
        </w:rPr>
        <w:t>supra</w:t>
      </w:r>
      <w:r w:rsidRPr="001456F6">
        <w:rPr>
          <w:rStyle w:val="EndnoteReference"/>
          <w:rFonts w:ascii="Times New Roman" w:eastAsia="Times New Roman" w:hAnsi="Times New Roman" w:cs="Times New Roman"/>
          <w:sz w:val="24"/>
          <w:szCs w:val="24"/>
        </w:rPr>
        <w:endnoteReference w:id="65"/>
      </w:r>
      <w:r>
        <w:rPr>
          <w:rFonts w:ascii="Times New Roman" w:eastAsia="Times New Roman" w:hAnsi="Times New Roman" w:cs="Times New Roman"/>
          <w:sz w:val="24"/>
          <w:szCs w:val="24"/>
        </w:rPr>
        <w:t xml:space="preserve">, </w:t>
      </w:r>
      <w:r w:rsidR="00E96918">
        <w:rPr>
          <w:rFonts w:ascii="Times New Roman" w:eastAsia="Times New Roman" w:hAnsi="Times New Roman" w:cs="Times New Roman"/>
          <w:sz w:val="24"/>
          <w:szCs w:val="24"/>
          <w:lang w:val="es-ES"/>
        </w:rPr>
        <w:t xml:space="preserve">la prohibición del aborto es </w:t>
      </w:r>
      <w:r w:rsidR="00E64B01">
        <w:rPr>
          <w:rFonts w:ascii="Times New Roman" w:eastAsia="Times New Roman" w:hAnsi="Times New Roman" w:cs="Times New Roman"/>
          <w:sz w:val="24"/>
          <w:szCs w:val="24"/>
          <w:lang w:val="es-ES"/>
        </w:rPr>
        <w:t>aplicada incluso en caso</w:t>
      </w:r>
      <w:r w:rsidR="002504E1">
        <w:rPr>
          <w:rFonts w:ascii="Times New Roman" w:eastAsia="Times New Roman" w:hAnsi="Times New Roman" w:cs="Times New Roman"/>
          <w:sz w:val="24"/>
          <w:szCs w:val="24"/>
          <w:lang w:val="es-ES"/>
        </w:rPr>
        <w:t>s</w:t>
      </w:r>
      <w:r w:rsidR="00E64B01">
        <w:rPr>
          <w:rFonts w:ascii="Times New Roman" w:eastAsia="Times New Roman" w:hAnsi="Times New Roman" w:cs="Times New Roman"/>
          <w:sz w:val="24"/>
          <w:szCs w:val="24"/>
          <w:lang w:val="es-ES"/>
        </w:rPr>
        <w:t xml:space="preserve"> de violencia sexual</w:t>
      </w:r>
      <w:r>
        <w:rPr>
          <w:rFonts w:ascii="Times New Roman" w:eastAsia="Times New Roman" w:hAnsi="Times New Roman" w:cs="Times New Roman"/>
          <w:sz w:val="24"/>
          <w:szCs w:val="24"/>
          <w:lang w:val="es-ES"/>
        </w:rPr>
        <w:t xml:space="preserve">. </w:t>
      </w:r>
      <w:r w:rsidR="00F11964">
        <w:rPr>
          <w:rFonts w:ascii="Times New Roman" w:eastAsia="Times New Roman" w:hAnsi="Times New Roman" w:cs="Times New Roman"/>
          <w:sz w:val="24"/>
          <w:szCs w:val="24"/>
          <w:lang w:val="es-ES"/>
        </w:rPr>
        <w:t>Ignorando de esta forma que e</w:t>
      </w:r>
      <w:r>
        <w:rPr>
          <w:rFonts w:ascii="Times New Roman" w:eastAsia="Times New Roman" w:hAnsi="Times New Roman" w:cs="Times New Roman"/>
          <w:sz w:val="24"/>
          <w:szCs w:val="24"/>
          <w:lang w:val="es-ES"/>
        </w:rPr>
        <w:t xml:space="preserve">ste </w:t>
      </w:r>
      <w:r w:rsidR="00281631" w:rsidRPr="00371784">
        <w:rPr>
          <w:rFonts w:ascii="Times New Roman" w:eastAsia="Times New Roman" w:hAnsi="Times New Roman" w:cs="Times New Roman"/>
          <w:sz w:val="24"/>
          <w:szCs w:val="24"/>
        </w:rPr>
        <w:t>Comité ha reconocido que llevar a término un embarazo cuando es producto de una</w:t>
      </w:r>
      <w:r w:rsidR="00281631">
        <w:rPr>
          <w:rFonts w:ascii="Times New Roman" w:eastAsia="Times New Roman" w:hAnsi="Times New Roman" w:cs="Times New Roman"/>
          <w:sz w:val="24"/>
          <w:szCs w:val="24"/>
        </w:rPr>
        <w:t xml:space="preserve"> </w:t>
      </w:r>
      <w:r w:rsidR="00281631" w:rsidRPr="00371784">
        <w:rPr>
          <w:rFonts w:ascii="Times New Roman" w:eastAsia="Times New Roman" w:hAnsi="Times New Roman" w:cs="Times New Roman"/>
          <w:sz w:val="24"/>
          <w:szCs w:val="24"/>
        </w:rPr>
        <w:t>violación, expone a las mujeres a estrés traumático y diversos problemas psicológicos como</w:t>
      </w:r>
      <w:r w:rsidR="00281631">
        <w:rPr>
          <w:rFonts w:ascii="Times New Roman" w:eastAsia="Times New Roman" w:hAnsi="Times New Roman" w:cs="Times New Roman"/>
          <w:sz w:val="24"/>
          <w:szCs w:val="24"/>
        </w:rPr>
        <w:t xml:space="preserve"> </w:t>
      </w:r>
      <w:r w:rsidR="00281631" w:rsidRPr="00371784">
        <w:rPr>
          <w:rFonts w:ascii="Times New Roman" w:eastAsia="Times New Roman" w:hAnsi="Times New Roman" w:cs="Times New Roman"/>
          <w:sz w:val="24"/>
          <w:szCs w:val="24"/>
        </w:rPr>
        <w:t>ansiedad y depresión</w:t>
      </w:r>
      <w:r w:rsidR="00616BEA">
        <w:rPr>
          <w:rStyle w:val="EndnoteReference"/>
          <w:rFonts w:ascii="Times New Roman" w:eastAsia="Times New Roman" w:hAnsi="Times New Roman" w:cs="Times New Roman"/>
          <w:sz w:val="24"/>
          <w:szCs w:val="24"/>
        </w:rPr>
        <w:endnoteReference w:id="66"/>
      </w:r>
      <w:r w:rsidR="2D3CBE98" w:rsidRPr="00371784">
        <w:rPr>
          <w:rFonts w:ascii="Times New Roman" w:eastAsia="Times New Roman" w:hAnsi="Times New Roman" w:cs="Times New Roman"/>
          <w:sz w:val="24"/>
          <w:szCs w:val="24"/>
        </w:rPr>
        <w:t>, lo cual se traduce en la vulneración de la prohibición de la tortura y los malos tratos</w:t>
      </w:r>
      <w:r w:rsidR="00281631" w:rsidRPr="00371784">
        <w:rPr>
          <w:rFonts w:ascii="Times New Roman" w:eastAsia="Times New Roman" w:hAnsi="Times New Roman" w:cs="Times New Roman"/>
          <w:sz w:val="24"/>
          <w:szCs w:val="24"/>
        </w:rPr>
        <w:t>.</w:t>
      </w:r>
    </w:p>
    <w:p w14:paraId="7C725ED4" w14:textId="77777777" w:rsidR="0027591B" w:rsidRDefault="0027591B" w:rsidP="0027591B">
      <w:pPr>
        <w:shd w:val="clear" w:color="auto" w:fill="FFFFFF"/>
        <w:spacing w:before="100" w:beforeAutospacing="1" w:after="0" w:line="276" w:lineRule="auto"/>
        <w:contextualSpacing/>
        <w:mirrorIndents/>
        <w:jc w:val="both"/>
        <w:rPr>
          <w:rFonts w:ascii="Times New Roman" w:eastAsia="Times New Roman" w:hAnsi="Times New Roman" w:cs="Times New Roman"/>
          <w:sz w:val="24"/>
          <w:szCs w:val="24"/>
          <w:lang w:val="es-ES"/>
        </w:rPr>
      </w:pPr>
    </w:p>
    <w:p w14:paraId="77065F46" w14:textId="2FF30B55" w:rsidR="00AD0DDD" w:rsidRPr="00C93A0D" w:rsidRDefault="1924E661"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En los entornos sanitarios,</w:t>
      </w:r>
      <w:r w:rsidR="64A2521D">
        <w:rPr>
          <w:rFonts w:ascii="Times New Roman" w:eastAsia="Times New Roman" w:hAnsi="Times New Roman" w:cs="Times New Roman"/>
          <w:sz w:val="24"/>
          <w:szCs w:val="24"/>
          <w:lang w:val="es-ES"/>
        </w:rPr>
        <w:t xml:space="preserve"> las</w:t>
      </w:r>
      <w:r>
        <w:rPr>
          <w:rFonts w:ascii="Times New Roman" w:eastAsia="Times New Roman" w:hAnsi="Times New Roman" w:cs="Times New Roman"/>
          <w:sz w:val="24"/>
          <w:szCs w:val="24"/>
          <w:lang w:val="es-ES"/>
        </w:rPr>
        <w:t xml:space="preserve"> </w:t>
      </w:r>
      <w:r w:rsidR="64A2521D" w:rsidRPr="007C15C7">
        <w:rPr>
          <w:rFonts w:ascii="Times New Roman" w:eastAsia="Times New Roman" w:hAnsi="Times New Roman" w:cs="Times New Roman"/>
          <w:sz w:val="24"/>
          <w:szCs w:val="24"/>
          <w:lang w:val="es-ES"/>
        </w:rPr>
        <w:t>mujeres, niñas y otras personas</w:t>
      </w:r>
      <w:r w:rsidR="64A2521D">
        <w:rPr>
          <w:rFonts w:ascii="Times New Roman" w:eastAsia="Times New Roman" w:hAnsi="Times New Roman" w:cs="Times New Roman"/>
          <w:sz w:val="24"/>
          <w:szCs w:val="24"/>
          <w:lang w:val="es-ES"/>
        </w:rPr>
        <w:t xml:space="preserve"> </w:t>
      </w:r>
      <w:r w:rsidR="397BACDB">
        <w:rPr>
          <w:rFonts w:ascii="Times New Roman" w:eastAsia="Times New Roman" w:hAnsi="Times New Roman" w:cs="Times New Roman"/>
          <w:sz w:val="24"/>
          <w:szCs w:val="24"/>
          <w:lang w:val="es-ES"/>
        </w:rPr>
        <w:t xml:space="preserve">con capacidad de gestar </w:t>
      </w:r>
      <w:r w:rsidR="64A2521D">
        <w:rPr>
          <w:rFonts w:ascii="Times New Roman" w:eastAsia="Times New Roman" w:hAnsi="Times New Roman" w:cs="Times New Roman"/>
          <w:sz w:val="24"/>
          <w:szCs w:val="24"/>
          <w:lang w:val="es-ES"/>
        </w:rPr>
        <w:t xml:space="preserve">son sometidas a </w:t>
      </w:r>
      <w:r w:rsidR="64A2521D" w:rsidRPr="007C15C7">
        <w:rPr>
          <w:rFonts w:ascii="Times New Roman" w:eastAsia="Times New Roman" w:hAnsi="Times New Roman" w:cs="Times New Roman"/>
          <w:sz w:val="24"/>
          <w:szCs w:val="24"/>
          <w:lang w:val="es-ES"/>
        </w:rPr>
        <w:t xml:space="preserve">tortura y </w:t>
      </w:r>
      <w:r w:rsidR="64A2521D">
        <w:rPr>
          <w:rFonts w:ascii="Times New Roman" w:eastAsia="Times New Roman" w:hAnsi="Times New Roman" w:cs="Times New Roman"/>
          <w:sz w:val="24"/>
          <w:szCs w:val="24"/>
          <w:lang w:val="es-ES"/>
        </w:rPr>
        <w:t xml:space="preserve">otros </w:t>
      </w:r>
      <w:r w:rsidR="64A2521D" w:rsidRPr="007C15C7">
        <w:rPr>
          <w:rFonts w:ascii="Times New Roman" w:eastAsia="Times New Roman" w:hAnsi="Times New Roman" w:cs="Times New Roman"/>
          <w:sz w:val="24"/>
          <w:szCs w:val="24"/>
          <w:lang w:val="es-ES"/>
        </w:rPr>
        <w:t>malos tratos</w:t>
      </w:r>
      <w:r w:rsidR="64A2521D">
        <w:rPr>
          <w:rFonts w:ascii="Times New Roman" w:eastAsia="Times New Roman" w:hAnsi="Times New Roman" w:cs="Times New Roman"/>
          <w:sz w:val="24"/>
          <w:szCs w:val="24"/>
          <w:lang w:val="es-ES"/>
        </w:rPr>
        <w:t xml:space="preserve"> con </w:t>
      </w:r>
      <w:r w:rsidR="7204CC32" w:rsidRPr="007C15C7">
        <w:rPr>
          <w:rFonts w:ascii="Times New Roman" w:eastAsia="Times New Roman" w:hAnsi="Times New Roman" w:cs="Times New Roman"/>
          <w:sz w:val="24"/>
          <w:szCs w:val="24"/>
          <w:lang w:val="es-ES"/>
        </w:rPr>
        <w:t xml:space="preserve">motivo de </w:t>
      </w:r>
      <w:r w:rsidR="64A2521D">
        <w:rPr>
          <w:rFonts w:ascii="Times New Roman" w:eastAsia="Times New Roman" w:hAnsi="Times New Roman" w:cs="Times New Roman"/>
          <w:sz w:val="24"/>
          <w:szCs w:val="24"/>
          <w:lang w:val="es-ES"/>
        </w:rPr>
        <w:t xml:space="preserve">su </w:t>
      </w:r>
      <w:r w:rsidR="7204CC32" w:rsidRPr="007C15C7">
        <w:rPr>
          <w:rFonts w:ascii="Times New Roman" w:eastAsia="Times New Roman" w:hAnsi="Times New Roman" w:cs="Times New Roman"/>
          <w:sz w:val="24"/>
          <w:szCs w:val="24"/>
          <w:lang w:val="es-ES"/>
        </w:rPr>
        <w:t>sexo, género, y características sexuales.</w:t>
      </w:r>
      <w:r w:rsidR="397BACDB">
        <w:rPr>
          <w:rFonts w:ascii="Times New Roman" w:eastAsia="Times New Roman" w:hAnsi="Times New Roman" w:cs="Times New Roman"/>
          <w:sz w:val="24"/>
          <w:szCs w:val="24"/>
          <w:lang w:val="es-ES"/>
        </w:rPr>
        <w:t xml:space="preserve"> </w:t>
      </w:r>
      <w:r w:rsidR="08C7501D">
        <w:rPr>
          <w:rFonts w:ascii="Times New Roman" w:eastAsia="Times New Roman" w:hAnsi="Times New Roman" w:cs="Times New Roman"/>
          <w:sz w:val="24"/>
          <w:szCs w:val="24"/>
          <w:lang w:val="es-ES"/>
        </w:rPr>
        <w:t xml:space="preserve">En particular, este Comité ha expresado preocupación porque los proveedores de salud </w:t>
      </w:r>
      <w:r w:rsidR="08C7501D" w:rsidRPr="00AF4CAE">
        <w:rPr>
          <w:rFonts w:ascii="Times New Roman" w:eastAsia="Times New Roman" w:hAnsi="Times New Roman" w:cs="Times New Roman"/>
          <w:sz w:val="24"/>
          <w:szCs w:val="24"/>
          <w:lang w:val="es-ES"/>
        </w:rPr>
        <w:t xml:space="preserve">condicionan la atención médica de las mujeres y personas gestantes que buscan </w:t>
      </w:r>
      <w:r w:rsidR="08C7501D" w:rsidRPr="00AF4CAE">
        <w:rPr>
          <w:rFonts w:ascii="Times New Roman" w:eastAsia="Times New Roman" w:hAnsi="Times New Roman" w:cs="Times New Roman"/>
          <w:sz w:val="24"/>
          <w:szCs w:val="24"/>
        </w:rPr>
        <w:t>atención postaborto de urgencia a proporcionar información sobre la persona que les practicó el aborto</w:t>
      </w:r>
      <w:r w:rsidR="006443F4" w:rsidRPr="00AF4CAE">
        <w:rPr>
          <w:rStyle w:val="EndnoteReference"/>
          <w:rFonts w:ascii="Times New Roman" w:eastAsia="Times New Roman" w:hAnsi="Times New Roman" w:cs="Times New Roman"/>
          <w:sz w:val="24"/>
          <w:szCs w:val="24"/>
        </w:rPr>
        <w:endnoteReference w:id="67"/>
      </w:r>
      <w:r w:rsidR="08C7501D" w:rsidRPr="00AF4CAE">
        <w:rPr>
          <w:rFonts w:ascii="Times New Roman" w:eastAsia="Times New Roman" w:hAnsi="Times New Roman" w:cs="Times New Roman"/>
          <w:sz w:val="24"/>
          <w:szCs w:val="24"/>
        </w:rPr>
        <w:t xml:space="preserve">, </w:t>
      </w:r>
      <w:r w:rsidR="08C7501D">
        <w:rPr>
          <w:rFonts w:ascii="Times New Roman" w:eastAsia="Times New Roman" w:hAnsi="Times New Roman" w:cs="Times New Roman"/>
          <w:sz w:val="24"/>
          <w:szCs w:val="24"/>
        </w:rPr>
        <w:t xml:space="preserve">o </w:t>
      </w:r>
      <w:r w:rsidR="08C7501D" w:rsidRPr="00AF4CAE">
        <w:rPr>
          <w:rFonts w:ascii="Times New Roman" w:eastAsia="Times New Roman" w:hAnsi="Times New Roman" w:cs="Times New Roman"/>
          <w:sz w:val="24"/>
          <w:szCs w:val="24"/>
          <w:lang w:val="es-ES"/>
        </w:rPr>
        <w:t>a que confiesen haberse realizado un aborto clandestino</w:t>
      </w:r>
      <w:r w:rsidR="006443F4" w:rsidRPr="00AF4CAE">
        <w:rPr>
          <w:rStyle w:val="EndnoteReference"/>
          <w:rFonts w:ascii="Times New Roman" w:eastAsia="Times New Roman" w:hAnsi="Times New Roman" w:cs="Times New Roman"/>
          <w:sz w:val="24"/>
          <w:szCs w:val="24"/>
          <w:lang w:val="es-ES"/>
        </w:rPr>
        <w:endnoteReference w:id="68"/>
      </w:r>
      <w:r w:rsidR="08C7501D" w:rsidRPr="00AF4CAE">
        <w:rPr>
          <w:rFonts w:ascii="Times New Roman" w:eastAsia="Times New Roman" w:hAnsi="Times New Roman" w:cs="Times New Roman"/>
          <w:sz w:val="24"/>
          <w:szCs w:val="24"/>
          <w:lang w:val="es-ES"/>
        </w:rPr>
        <w:t>,</w:t>
      </w:r>
      <w:r w:rsidR="08C7501D">
        <w:rPr>
          <w:rFonts w:ascii="Times New Roman" w:eastAsia="Times New Roman" w:hAnsi="Times New Roman" w:cs="Times New Roman"/>
          <w:sz w:val="24"/>
          <w:szCs w:val="24"/>
          <w:lang w:val="es-ES"/>
        </w:rPr>
        <w:t xml:space="preserve"> </w:t>
      </w:r>
      <w:r w:rsidR="2D42D1A3">
        <w:rPr>
          <w:rFonts w:ascii="Times New Roman" w:eastAsia="Times New Roman" w:hAnsi="Times New Roman" w:cs="Times New Roman"/>
          <w:sz w:val="24"/>
          <w:szCs w:val="24"/>
          <w:lang w:val="es-ES"/>
        </w:rPr>
        <w:t xml:space="preserve">incluso </w:t>
      </w:r>
      <w:r w:rsidR="2D42D1A3" w:rsidRPr="00AF4CAE">
        <w:rPr>
          <w:rFonts w:ascii="Times New Roman" w:eastAsia="Times New Roman" w:hAnsi="Times New Roman" w:cs="Times New Roman"/>
          <w:sz w:val="24"/>
          <w:szCs w:val="24"/>
        </w:rPr>
        <w:t>personal médico</w:t>
      </w:r>
      <w:r w:rsidR="2D42D1A3">
        <w:rPr>
          <w:rFonts w:ascii="Times New Roman" w:eastAsia="Times New Roman" w:hAnsi="Times New Roman" w:cs="Times New Roman"/>
          <w:sz w:val="24"/>
          <w:szCs w:val="24"/>
        </w:rPr>
        <w:t xml:space="preserve"> ha priorizado la denuncia de mujeres de quienes sospechan que se han realizado un aborto ilegal </w:t>
      </w:r>
      <w:r w:rsidR="5ED52936">
        <w:rPr>
          <w:rFonts w:ascii="Times New Roman" w:eastAsia="Times New Roman" w:hAnsi="Times New Roman" w:cs="Times New Roman"/>
          <w:sz w:val="24"/>
          <w:szCs w:val="24"/>
        </w:rPr>
        <w:t>sobre la atención médica</w:t>
      </w:r>
      <w:r w:rsidR="008D2972" w:rsidRPr="00AF4CAE">
        <w:rPr>
          <w:rStyle w:val="EndnoteReference"/>
          <w:rFonts w:ascii="Times New Roman" w:eastAsia="Times New Roman" w:hAnsi="Times New Roman" w:cs="Times New Roman"/>
          <w:sz w:val="24"/>
          <w:szCs w:val="24"/>
        </w:rPr>
        <w:endnoteReference w:id="69"/>
      </w:r>
      <w:r w:rsidR="5ED52936" w:rsidRPr="00AF4CAE">
        <w:rPr>
          <w:rFonts w:ascii="Times New Roman" w:eastAsia="Times New Roman" w:hAnsi="Times New Roman" w:cs="Times New Roman"/>
          <w:sz w:val="24"/>
          <w:szCs w:val="24"/>
        </w:rPr>
        <w:t>,</w:t>
      </w:r>
      <w:r w:rsidR="5ED52936">
        <w:rPr>
          <w:rFonts w:ascii="Times New Roman" w:eastAsia="Times New Roman" w:hAnsi="Times New Roman" w:cs="Times New Roman"/>
          <w:sz w:val="24"/>
          <w:szCs w:val="24"/>
        </w:rPr>
        <w:t xml:space="preserve"> lo anterior en clara infracción </w:t>
      </w:r>
      <w:r w:rsidR="08C7501D" w:rsidRPr="00AF4CAE">
        <w:rPr>
          <w:rFonts w:ascii="Times New Roman" w:eastAsia="Times New Roman" w:hAnsi="Times New Roman" w:cs="Times New Roman"/>
          <w:sz w:val="24"/>
          <w:szCs w:val="24"/>
        </w:rPr>
        <w:t>del secreto médico y de la confidencialidad en entornos de atención de la salud</w:t>
      </w:r>
      <w:r w:rsidR="5ED52936">
        <w:rPr>
          <w:rFonts w:ascii="Times New Roman" w:eastAsia="Times New Roman" w:hAnsi="Times New Roman" w:cs="Times New Roman"/>
          <w:sz w:val="24"/>
          <w:szCs w:val="24"/>
        </w:rPr>
        <w:t>. Resulta preocupante que l</w:t>
      </w:r>
      <w:r w:rsidR="08C7501D" w:rsidRPr="00AF4CAE">
        <w:rPr>
          <w:rFonts w:ascii="Times New Roman" w:eastAsia="Times New Roman" w:hAnsi="Times New Roman" w:cs="Times New Roman"/>
          <w:sz w:val="24"/>
          <w:szCs w:val="24"/>
          <w:lang w:val="es-ES"/>
        </w:rPr>
        <w:t>a atención médica puede ser utilizada como castigo por no cumplir con las funciones y expectativas que la sociedad ha asignado a</w:t>
      </w:r>
      <w:r w:rsidR="5ED52936">
        <w:rPr>
          <w:rFonts w:ascii="Times New Roman" w:eastAsia="Times New Roman" w:hAnsi="Times New Roman" w:cs="Times New Roman"/>
          <w:sz w:val="24"/>
          <w:szCs w:val="24"/>
          <w:lang w:val="es-ES"/>
        </w:rPr>
        <w:t xml:space="preserve">l </w:t>
      </w:r>
      <w:r w:rsidR="08C7501D" w:rsidRPr="00AF4CAE">
        <w:rPr>
          <w:rFonts w:ascii="Times New Roman" w:eastAsia="Times New Roman" w:hAnsi="Times New Roman" w:cs="Times New Roman"/>
          <w:sz w:val="24"/>
          <w:szCs w:val="24"/>
          <w:lang w:val="es-ES"/>
        </w:rPr>
        <w:t>género</w:t>
      </w:r>
      <w:r w:rsidR="5ED52936">
        <w:rPr>
          <w:rFonts w:ascii="Times New Roman" w:eastAsia="Times New Roman" w:hAnsi="Times New Roman" w:cs="Times New Roman"/>
          <w:sz w:val="24"/>
          <w:szCs w:val="24"/>
          <w:lang w:val="es-ES"/>
        </w:rPr>
        <w:t xml:space="preserve"> de las personas que buscan atención postaborto</w:t>
      </w:r>
      <w:r w:rsidR="006443F4" w:rsidRPr="00AF4CAE">
        <w:rPr>
          <w:rStyle w:val="EndnoteReference"/>
          <w:rFonts w:ascii="Times New Roman" w:eastAsia="Times New Roman" w:hAnsi="Times New Roman" w:cs="Times New Roman"/>
          <w:sz w:val="24"/>
          <w:szCs w:val="24"/>
          <w:lang w:val="es-ES"/>
        </w:rPr>
        <w:endnoteReference w:id="70"/>
      </w:r>
      <w:r w:rsidR="672B1277">
        <w:rPr>
          <w:rFonts w:ascii="Times New Roman" w:eastAsia="Times New Roman" w:hAnsi="Times New Roman" w:cs="Times New Roman"/>
          <w:sz w:val="24"/>
          <w:szCs w:val="24"/>
          <w:lang w:val="es-ES"/>
        </w:rPr>
        <w:t xml:space="preserve">, sometiéndolas </w:t>
      </w:r>
      <w:r w:rsidR="476C64C7">
        <w:rPr>
          <w:rFonts w:ascii="Times New Roman" w:eastAsia="Times New Roman" w:hAnsi="Times New Roman" w:cs="Times New Roman"/>
          <w:sz w:val="24"/>
          <w:szCs w:val="24"/>
          <w:lang w:val="es-ES"/>
        </w:rPr>
        <w:t>a</w:t>
      </w:r>
      <w:r w:rsidR="476C64C7" w:rsidRPr="007C15C7">
        <w:rPr>
          <w:rFonts w:ascii="Times New Roman" w:eastAsia="Times New Roman" w:hAnsi="Times New Roman" w:cs="Times New Roman"/>
          <w:sz w:val="24"/>
          <w:szCs w:val="24"/>
          <w:lang w:val="es-ES"/>
        </w:rPr>
        <w:t xml:space="preserve"> actitudes humillantes y sentenciosas</w:t>
      </w:r>
      <w:r w:rsidR="476C64C7">
        <w:rPr>
          <w:rFonts w:ascii="Times New Roman" w:eastAsia="Times New Roman" w:hAnsi="Times New Roman" w:cs="Times New Roman"/>
          <w:sz w:val="24"/>
          <w:szCs w:val="24"/>
          <w:lang w:val="es-ES"/>
        </w:rPr>
        <w:t xml:space="preserve"> antes o durante la atención médica.</w:t>
      </w:r>
      <w:r w:rsidR="672B1277">
        <w:rPr>
          <w:rFonts w:ascii="Times New Roman" w:eastAsia="Times New Roman" w:hAnsi="Times New Roman" w:cs="Times New Roman"/>
          <w:sz w:val="24"/>
          <w:szCs w:val="24"/>
          <w:lang w:val="es-ES"/>
        </w:rPr>
        <w:t xml:space="preserve"> </w:t>
      </w:r>
      <w:r w:rsidR="1F302E5F">
        <w:rPr>
          <w:rFonts w:ascii="Times New Roman" w:eastAsia="Times New Roman" w:hAnsi="Times New Roman" w:cs="Times New Roman"/>
          <w:sz w:val="24"/>
          <w:szCs w:val="24"/>
          <w:lang w:val="es-ES"/>
        </w:rPr>
        <w:t>Estos riesgos se acrecientan cuand</w:t>
      </w:r>
      <w:r w:rsidR="00D6866E">
        <w:rPr>
          <w:rFonts w:ascii="Times New Roman" w:eastAsia="Times New Roman" w:hAnsi="Times New Roman" w:cs="Times New Roman"/>
          <w:sz w:val="24"/>
          <w:szCs w:val="24"/>
          <w:lang w:val="es-ES"/>
        </w:rPr>
        <w:t xml:space="preserve">o se trata de </w:t>
      </w:r>
      <w:r w:rsidR="00D6866E" w:rsidRPr="007C15C7">
        <w:rPr>
          <w:rFonts w:ascii="Times New Roman" w:eastAsia="Times New Roman" w:hAnsi="Times New Roman" w:cs="Times New Roman"/>
          <w:sz w:val="24"/>
          <w:szCs w:val="24"/>
          <w:lang w:val="es-ES"/>
        </w:rPr>
        <w:t>mujeres y</w:t>
      </w:r>
      <w:r w:rsidR="00D6866E">
        <w:rPr>
          <w:rFonts w:ascii="Times New Roman" w:eastAsia="Times New Roman" w:hAnsi="Times New Roman" w:cs="Times New Roman"/>
          <w:sz w:val="24"/>
          <w:szCs w:val="24"/>
          <w:lang w:val="es-ES"/>
        </w:rPr>
        <w:t xml:space="preserve"> </w:t>
      </w:r>
      <w:r w:rsidR="00D6866E" w:rsidRPr="007C15C7">
        <w:rPr>
          <w:rFonts w:ascii="Times New Roman" w:eastAsia="Times New Roman" w:hAnsi="Times New Roman" w:cs="Times New Roman"/>
          <w:sz w:val="24"/>
          <w:szCs w:val="24"/>
          <w:lang w:val="es-ES"/>
        </w:rPr>
        <w:t>niñas marginadas y desfavorecidas</w:t>
      </w:r>
      <w:r w:rsidR="00616BEA">
        <w:rPr>
          <w:rStyle w:val="EndnoteReference"/>
          <w:rFonts w:ascii="Times New Roman" w:eastAsia="Times New Roman" w:hAnsi="Times New Roman" w:cs="Times New Roman"/>
          <w:sz w:val="24"/>
          <w:szCs w:val="24"/>
          <w:lang w:val="es-ES"/>
        </w:rPr>
        <w:endnoteReference w:id="71"/>
      </w:r>
      <w:r w:rsidR="00D6866E" w:rsidRPr="007C15C7">
        <w:rPr>
          <w:rFonts w:ascii="Times New Roman" w:eastAsia="Times New Roman" w:hAnsi="Times New Roman" w:cs="Times New Roman"/>
          <w:sz w:val="24"/>
          <w:szCs w:val="24"/>
          <w:lang w:val="es-ES"/>
        </w:rPr>
        <w:t>.</w:t>
      </w:r>
      <w:r w:rsidR="00D6866E">
        <w:rPr>
          <w:rFonts w:ascii="Times New Roman" w:eastAsia="Times New Roman" w:hAnsi="Times New Roman" w:cs="Times New Roman"/>
          <w:sz w:val="24"/>
          <w:szCs w:val="24"/>
          <w:lang w:val="es-ES"/>
        </w:rPr>
        <w:t xml:space="preserve"> </w:t>
      </w:r>
    </w:p>
    <w:p w14:paraId="205B5DCA" w14:textId="09FC8F02" w:rsidR="00895327" w:rsidRPr="00446C97" w:rsidRDefault="00895327"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highlight w:val="yellow"/>
        </w:rPr>
      </w:pPr>
    </w:p>
    <w:p w14:paraId="031D4218" w14:textId="39B4A5A3" w:rsidR="006578F5" w:rsidRDefault="00793A79" w:rsidP="39CBEC15">
      <w:pPr>
        <w:pStyle w:val="ListParagraph"/>
        <w:numPr>
          <w:ilvl w:val="0"/>
          <w:numId w:val="5"/>
        </w:numPr>
        <w:pBdr>
          <w:top w:val="nil"/>
          <w:left w:val="nil"/>
          <w:bottom w:val="nil"/>
          <w:right w:val="nil"/>
          <w:between w:val="nil"/>
        </w:pBdr>
        <w:spacing w:after="0" w:line="276" w:lineRule="auto"/>
        <w:mirrorIndents/>
        <w:jc w:val="both"/>
        <w:rPr>
          <w:rFonts w:ascii="Times New Roman" w:eastAsia="Times New Roman" w:hAnsi="Times New Roman" w:cs="Times New Roman"/>
          <w:b/>
          <w:bCs/>
          <w:sz w:val="24"/>
          <w:szCs w:val="24"/>
        </w:rPr>
      </w:pPr>
      <w:r w:rsidRPr="39CBEC15">
        <w:rPr>
          <w:rFonts w:ascii="Times New Roman" w:eastAsia="Times New Roman" w:hAnsi="Times New Roman" w:cs="Times New Roman"/>
          <w:b/>
          <w:bCs/>
          <w:sz w:val="24"/>
          <w:szCs w:val="24"/>
        </w:rPr>
        <w:t>Impactos negativos de la prohibición absoluta del aborto</w:t>
      </w:r>
    </w:p>
    <w:p w14:paraId="516BA082" w14:textId="77777777" w:rsidR="004F4AA8" w:rsidRDefault="004F4AA8" w:rsidP="0027591B">
      <w:pPr>
        <w:pStyle w:val="ListParagraph"/>
        <w:pBdr>
          <w:top w:val="nil"/>
          <w:left w:val="nil"/>
          <w:bottom w:val="nil"/>
          <w:right w:val="nil"/>
          <w:between w:val="nil"/>
        </w:pBdr>
        <w:spacing w:after="0" w:line="276" w:lineRule="auto"/>
        <w:mirrorIndents/>
        <w:jc w:val="both"/>
        <w:rPr>
          <w:rFonts w:ascii="Times New Roman" w:eastAsia="Times New Roman" w:hAnsi="Times New Roman" w:cs="Times New Roman"/>
          <w:b/>
          <w:bCs/>
          <w:iCs/>
          <w:sz w:val="24"/>
          <w:szCs w:val="24"/>
        </w:rPr>
      </w:pPr>
    </w:p>
    <w:p w14:paraId="7EB5FB65" w14:textId="23D66D38" w:rsidR="006578F5" w:rsidRPr="00446C97" w:rsidRDefault="006578F5" w:rsidP="0027591B">
      <w:pPr>
        <w:pStyle w:val="ListParagraph"/>
        <w:numPr>
          <w:ilvl w:val="1"/>
          <w:numId w:val="5"/>
        </w:numPr>
        <w:pBdr>
          <w:top w:val="nil"/>
          <w:left w:val="nil"/>
          <w:bottom w:val="nil"/>
          <w:right w:val="nil"/>
          <w:between w:val="nil"/>
        </w:pBdr>
        <w:spacing w:after="0" w:line="276" w:lineRule="auto"/>
        <w:mirrorIndents/>
        <w:jc w:val="both"/>
        <w:rPr>
          <w:rFonts w:ascii="Times New Roman" w:eastAsia="Times New Roman" w:hAnsi="Times New Roman" w:cs="Times New Roman"/>
          <w:b/>
          <w:bCs/>
          <w:iCs/>
          <w:sz w:val="24"/>
          <w:szCs w:val="24"/>
        </w:rPr>
      </w:pPr>
      <w:r w:rsidRPr="006578F5">
        <w:rPr>
          <w:rFonts w:ascii="Times New Roman" w:eastAsia="Times New Roman" w:hAnsi="Times New Roman" w:cs="Times New Roman"/>
          <w:i/>
          <w:sz w:val="24"/>
          <w:szCs w:val="24"/>
        </w:rPr>
        <w:t>Impactos diferenciados de los embarazos y maternidades forzadas en niñas y adolescentes</w:t>
      </w:r>
      <w:r w:rsidR="001133C5">
        <w:rPr>
          <w:rFonts w:ascii="Times New Roman" w:eastAsia="Times New Roman" w:hAnsi="Times New Roman" w:cs="Times New Roman"/>
          <w:i/>
          <w:sz w:val="24"/>
          <w:szCs w:val="24"/>
        </w:rPr>
        <w:t>.</w:t>
      </w:r>
    </w:p>
    <w:p w14:paraId="1F128C33" w14:textId="77777777" w:rsidR="00446C97" w:rsidRDefault="00446C97" w:rsidP="00446C97">
      <w:pPr>
        <w:pBdr>
          <w:top w:val="nil"/>
          <w:left w:val="nil"/>
          <w:bottom w:val="nil"/>
          <w:right w:val="nil"/>
          <w:between w:val="nil"/>
        </w:pBdr>
        <w:spacing w:after="0" w:line="276" w:lineRule="auto"/>
        <w:mirrorIndents/>
        <w:jc w:val="both"/>
        <w:rPr>
          <w:rFonts w:ascii="Times New Roman" w:eastAsia="Times New Roman" w:hAnsi="Times New Roman" w:cs="Times New Roman"/>
          <w:b/>
          <w:bCs/>
          <w:iCs/>
          <w:sz w:val="24"/>
          <w:szCs w:val="24"/>
        </w:rPr>
      </w:pPr>
    </w:p>
    <w:p w14:paraId="5C45D89A" w14:textId="1DD6593A" w:rsidR="00446C97" w:rsidRDefault="1DACB78B"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Se estima que una de cada cuatro niñas hondureñas ha estado embarazada al menos una vez antes de cumplir los 19 años</w:t>
      </w:r>
      <w:r w:rsidR="00446C97" w:rsidRPr="00E655D9">
        <w:rPr>
          <w:rFonts w:ascii="Times New Roman" w:hAnsi="Times New Roman" w:cs="Times New Roman"/>
          <w:sz w:val="24"/>
          <w:szCs w:val="24"/>
          <w:vertAlign w:val="superscript"/>
        </w:rPr>
        <w:endnoteReference w:id="72"/>
      </w:r>
      <w:r w:rsidRPr="00E655D9">
        <w:rPr>
          <w:rFonts w:ascii="Times New Roman" w:eastAsia="Times New Roman" w:hAnsi="Times New Roman" w:cs="Times New Roman"/>
          <w:sz w:val="24"/>
          <w:szCs w:val="24"/>
        </w:rPr>
        <w:t xml:space="preserve"> y que cada año alrededor de 37.000 niñas y adolescentes de entre 10 y 19</w:t>
      </w:r>
      <w:r w:rsidR="67E9F6AB">
        <w:rPr>
          <w:rFonts w:ascii="Times New Roman" w:eastAsia="Times New Roman" w:hAnsi="Times New Roman" w:cs="Times New Roman"/>
          <w:sz w:val="24"/>
          <w:szCs w:val="24"/>
        </w:rPr>
        <w:t xml:space="preserve"> años</w:t>
      </w:r>
      <w:r w:rsidRPr="00E655D9">
        <w:rPr>
          <w:rFonts w:ascii="Times New Roman" w:eastAsia="Times New Roman" w:hAnsi="Times New Roman" w:cs="Times New Roman"/>
          <w:sz w:val="24"/>
          <w:szCs w:val="24"/>
        </w:rPr>
        <w:t xml:space="preserve"> dan a luz, en su mayoría sin recibir la atención en salud que necesitan</w:t>
      </w:r>
      <w:r w:rsidR="00446C97" w:rsidRPr="00E655D9">
        <w:rPr>
          <w:rFonts w:ascii="Times New Roman" w:hAnsi="Times New Roman" w:cs="Times New Roman"/>
          <w:sz w:val="24"/>
          <w:szCs w:val="24"/>
          <w:vertAlign w:val="superscript"/>
        </w:rPr>
        <w:endnoteReference w:id="73"/>
      </w:r>
      <w:r w:rsidR="38F0AD6E">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En 2021 se registraron 25,039 partos en mujeres adolescente</w:t>
      </w:r>
      <w:r w:rsidR="49EB4340" w:rsidRPr="00E655D9">
        <w:rPr>
          <w:rFonts w:ascii="Times New Roman" w:eastAsia="Times New Roman" w:hAnsi="Times New Roman" w:cs="Times New Roman"/>
          <w:sz w:val="24"/>
          <w:szCs w:val="24"/>
        </w:rPr>
        <w:t>s</w:t>
      </w:r>
      <w:r w:rsidRPr="00E655D9">
        <w:rPr>
          <w:rFonts w:ascii="Times New Roman" w:eastAsia="Times New Roman" w:hAnsi="Times New Roman" w:cs="Times New Roman"/>
          <w:sz w:val="24"/>
          <w:szCs w:val="24"/>
        </w:rPr>
        <w:t>, y en 2022 esta cifra alcanzó los 23,153</w:t>
      </w:r>
      <w:r w:rsidR="00446C97" w:rsidRPr="00E655D9">
        <w:rPr>
          <w:rFonts w:ascii="Times New Roman" w:hAnsi="Times New Roman" w:cs="Times New Roman"/>
          <w:sz w:val="24"/>
          <w:szCs w:val="24"/>
          <w:vertAlign w:val="superscript"/>
        </w:rPr>
        <w:endnoteReference w:id="74"/>
      </w:r>
      <w:r w:rsidR="38F0AD6E">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De hecho, se calcula que al menos el 40% de los embarazos son no planificados </w:t>
      </w:r>
      <w:r w:rsidRPr="00E655D9">
        <w:rPr>
          <w:rFonts w:ascii="Times New Roman" w:eastAsia="Times New Roman" w:hAnsi="Times New Roman" w:cs="Times New Roman"/>
          <w:sz w:val="24"/>
          <w:szCs w:val="24"/>
        </w:rPr>
        <w:lastRenderedPageBreak/>
        <w:t>o no deseados y muchos de ellos son producto de violaciones</w:t>
      </w:r>
      <w:r w:rsidR="00446C97" w:rsidRPr="00E655D9">
        <w:rPr>
          <w:rFonts w:ascii="Times New Roman" w:hAnsi="Times New Roman" w:cs="Times New Roman"/>
          <w:sz w:val="24"/>
          <w:szCs w:val="24"/>
          <w:vertAlign w:val="superscript"/>
        </w:rPr>
        <w:endnoteReference w:id="75"/>
      </w:r>
      <w:r w:rsidRPr="00E655D9">
        <w:rPr>
          <w:rFonts w:ascii="Times New Roman" w:eastAsia="Times New Roman" w:hAnsi="Times New Roman" w:cs="Times New Roman"/>
          <w:sz w:val="24"/>
          <w:szCs w:val="24"/>
        </w:rPr>
        <w:t xml:space="preserve"> y, como lo ha referido el </w:t>
      </w:r>
      <w:r w:rsidR="0416D2C0" w:rsidRPr="00022664">
        <w:rPr>
          <w:rFonts w:ascii="Times New Roman" w:eastAsia="Times New Roman" w:hAnsi="Times New Roman" w:cs="Times New Roman"/>
          <w:sz w:val="24"/>
          <w:szCs w:val="24"/>
        </w:rPr>
        <w:t xml:space="preserve">Mecanismo de Seguimiento de la Convención de Belém do Pará </w:t>
      </w:r>
      <w:r w:rsidR="0416D2C0">
        <w:rPr>
          <w:rFonts w:ascii="Times New Roman" w:eastAsia="Times New Roman" w:hAnsi="Times New Roman" w:cs="Times New Roman"/>
          <w:sz w:val="24"/>
          <w:szCs w:val="24"/>
        </w:rPr>
        <w:t>(</w:t>
      </w:r>
      <w:r w:rsidRPr="031BAA7B">
        <w:rPr>
          <w:rFonts w:ascii="Times New Roman" w:eastAsia="Times New Roman" w:hAnsi="Times New Roman" w:cs="Times New Roman"/>
          <w:i/>
          <w:iCs/>
          <w:sz w:val="24"/>
          <w:szCs w:val="24"/>
        </w:rPr>
        <w:t>MESECVI</w:t>
      </w:r>
      <w:r w:rsidR="0416D2C0" w:rsidRPr="031BAA7B">
        <w:rPr>
          <w:rFonts w:ascii="Times New Roman" w:eastAsia="Times New Roman" w:hAnsi="Times New Roman" w:cs="Times New Roman"/>
          <w:i/>
          <w:iCs/>
          <w:sz w:val="24"/>
          <w:szCs w:val="24"/>
        </w:rPr>
        <w:t>)</w:t>
      </w:r>
      <w:r w:rsidRPr="00E655D9">
        <w:rPr>
          <w:rFonts w:ascii="Times New Roman" w:eastAsia="Times New Roman" w:hAnsi="Times New Roman" w:cs="Times New Roman"/>
          <w:sz w:val="24"/>
          <w:szCs w:val="24"/>
        </w:rPr>
        <w:t xml:space="preserve">, </w:t>
      </w:r>
      <w:r w:rsidRPr="39CBEC15">
        <w:rPr>
          <w:rFonts w:ascii="Times New Roman" w:eastAsia="Times New Roman" w:hAnsi="Times New Roman" w:cs="Times New Roman"/>
          <w:sz w:val="24"/>
          <w:szCs w:val="24"/>
        </w:rPr>
        <w:t>por lo menos “</w:t>
      </w:r>
      <w:r w:rsidRPr="39CBEC15">
        <w:rPr>
          <w:rFonts w:ascii="Times New Roman" w:eastAsia="Times New Roman" w:hAnsi="Times New Roman" w:cs="Times New Roman"/>
          <w:b/>
          <w:bCs/>
          <w:sz w:val="24"/>
          <w:szCs w:val="24"/>
        </w:rPr>
        <w:t>todo embarazo en una niña de menos de 14 años debe considerarse no consentido y, por tanto, producto de violencia sexual</w:t>
      </w:r>
      <w:r w:rsidRPr="39CBEC15">
        <w:rPr>
          <w:rFonts w:ascii="Times New Roman" w:eastAsia="Times New Roman" w:hAnsi="Times New Roman" w:cs="Times New Roman"/>
          <w:sz w:val="24"/>
          <w:szCs w:val="24"/>
        </w:rPr>
        <w:t>”.</w:t>
      </w:r>
      <w:r w:rsidR="00446C97" w:rsidRPr="00E901BB">
        <w:rPr>
          <w:rFonts w:ascii="Times New Roman" w:hAnsi="Times New Roman" w:cs="Times New Roman"/>
          <w:sz w:val="24"/>
          <w:szCs w:val="24"/>
          <w:vertAlign w:val="superscript"/>
        </w:rPr>
        <w:endnoteReference w:id="76"/>
      </w:r>
      <w:r w:rsidRPr="00E655D9">
        <w:rPr>
          <w:rFonts w:ascii="Times New Roman" w:eastAsia="Times New Roman" w:hAnsi="Times New Roman" w:cs="Times New Roman"/>
          <w:sz w:val="24"/>
          <w:szCs w:val="24"/>
        </w:rPr>
        <w:t xml:space="preserve">  </w:t>
      </w:r>
    </w:p>
    <w:p w14:paraId="7E936CE6" w14:textId="77777777" w:rsidR="00446C97" w:rsidRDefault="00446C97" w:rsidP="00446C97">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53CD2861" w14:textId="3F9B115D" w:rsidR="00446C97" w:rsidRPr="00E655D9" w:rsidRDefault="1DACB78B" w:rsidP="031BAA7B">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r w:rsidRPr="00E655D9">
        <w:rPr>
          <w:rFonts w:ascii="Times New Roman" w:eastAsia="Times New Roman" w:hAnsi="Times New Roman" w:cs="Times New Roman"/>
          <w:sz w:val="24"/>
          <w:szCs w:val="24"/>
        </w:rPr>
        <w:t>Esta situación no solo es producto del contexto de violencia sexual que se vive en Honduras</w:t>
      </w:r>
      <w:r w:rsidR="00446C97" w:rsidRPr="00E655D9">
        <w:rPr>
          <w:rFonts w:ascii="Times New Roman" w:hAnsi="Times New Roman" w:cs="Times New Roman"/>
          <w:sz w:val="24"/>
          <w:szCs w:val="24"/>
          <w:vertAlign w:val="superscript"/>
        </w:rPr>
        <w:endnoteReference w:id="77"/>
      </w:r>
      <w:r w:rsidRPr="00E655D9">
        <w:rPr>
          <w:rFonts w:ascii="Times New Roman" w:eastAsia="Times New Roman" w:hAnsi="Times New Roman" w:cs="Times New Roman"/>
          <w:sz w:val="24"/>
          <w:szCs w:val="24"/>
        </w:rPr>
        <w:t xml:space="preserve"> (</w:t>
      </w:r>
      <w:r w:rsidRPr="031BAA7B">
        <w:rPr>
          <w:rFonts w:ascii="Times New Roman" w:eastAsia="Times New Roman" w:hAnsi="Times New Roman" w:cs="Times New Roman"/>
          <w:i/>
          <w:iCs/>
          <w:sz w:val="24"/>
          <w:szCs w:val="24"/>
        </w:rPr>
        <w:t xml:space="preserve">supra </w:t>
      </w:r>
      <w:r w:rsidRPr="00E655D9">
        <w:rPr>
          <w:rFonts w:ascii="Times New Roman" w:eastAsia="Times New Roman" w:hAnsi="Times New Roman" w:cs="Times New Roman"/>
          <w:sz w:val="24"/>
          <w:szCs w:val="24"/>
        </w:rPr>
        <w:t>sección I), sino también se debe a la falta de acceso a información, educación y servicios de salud sexual y reproductiva integral</w:t>
      </w:r>
      <w:r w:rsidR="00446C97" w:rsidRPr="00E655D9">
        <w:rPr>
          <w:rStyle w:val="EndnoteReference"/>
          <w:rFonts w:ascii="Times New Roman" w:eastAsia="Times New Roman" w:hAnsi="Times New Roman" w:cs="Times New Roman"/>
          <w:sz w:val="24"/>
          <w:szCs w:val="24"/>
        </w:rPr>
        <w:endnoteReference w:id="78"/>
      </w:r>
      <w:r w:rsidRPr="00E655D9">
        <w:rPr>
          <w:rFonts w:ascii="Times New Roman" w:eastAsia="Times New Roman" w:hAnsi="Times New Roman" w:cs="Times New Roman"/>
          <w:sz w:val="24"/>
          <w:szCs w:val="24"/>
        </w:rPr>
        <w:t xml:space="preserve">, incluyendo en particular falta de acceso a la </w:t>
      </w:r>
      <w:r w:rsidR="15911F70" w:rsidRPr="3D64094B">
        <w:rPr>
          <w:rFonts w:ascii="Times New Roman" w:eastAsia="Times New Roman" w:hAnsi="Times New Roman" w:cs="Times New Roman"/>
          <w:sz w:val="24"/>
          <w:szCs w:val="24"/>
        </w:rPr>
        <w:t>P</w:t>
      </w:r>
      <w:r w:rsidR="15911F70">
        <w:rPr>
          <w:rFonts w:ascii="Times New Roman" w:eastAsia="Times New Roman" w:hAnsi="Times New Roman" w:cs="Times New Roman"/>
          <w:sz w:val="24"/>
          <w:szCs w:val="24"/>
        </w:rPr>
        <w:t xml:space="preserve">íldora de </w:t>
      </w:r>
      <w:r w:rsidR="15911F70" w:rsidRPr="3D64094B">
        <w:rPr>
          <w:rFonts w:ascii="Times New Roman" w:eastAsia="Times New Roman" w:hAnsi="Times New Roman" w:cs="Times New Roman"/>
          <w:sz w:val="24"/>
          <w:szCs w:val="24"/>
        </w:rPr>
        <w:t>A</w:t>
      </w:r>
      <w:r w:rsidR="15911F70">
        <w:rPr>
          <w:rFonts w:ascii="Times New Roman" w:eastAsia="Times New Roman" w:hAnsi="Times New Roman" w:cs="Times New Roman"/>
          <w:sz w:val="24"/>
          <w:szCs w:val="24"/>
        </w:rPr>
        <w:t xml:space="preserve">nticoncepción de </w:t>
      </w:r>
      <w:r w:rsidR="15911F70" w:rsidRPr="3D64094B">
        <w:rPr>
          <w:rFonts w:ascii="Times New Roman" w:eastAsia="Times New Roman" w:hAnsi="Times New Roman" w:cs="Times New Roman"/>
          <w:sz w:val="24"/>
          <w:szCs w:val="24"/>
        </w:rPr>
        <w:t>E</w:t>
      </w:r>
      <w:r w:rsidR="15911F70">
        <w:rPr>
          <w:rFonts w:ascii="Times New Roman" w:eastAsia="Times New Roman" w:hAnsi="Times New Roman" w:cs="Times New Roman"/>
          <w:sz w:val="24"/>
          <w:szCs w:val="24"/>
        </w:rPr>
        <w:t>mergencia (</w:t>
      </w:r>
      <w:r w:rsidRPr="00E655D9">
        <w:rPr>
          <w:rFonts w:ascii="Times New Roman" w:eastAsia="Times New Roman" w:hAnsi="Times New Roman" w:cs="Times New Roman"/>
          <w:sz w:val="24"/>
          <w:szCs w:val="24"/>
        </w:rPr>
        <w:t>PAE</w:t>
      </w:r>
      <w:r w:rsidR="15911F70">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en casos de violación, especialmente en zonas rurales, donde la tasa de embarazos adolescentes llega al 30%.</w:t>
      </w:r>
      <w:r w:rsidR="00446C97" w:rsidRPr="00E655D9">
        <w:rPr>
          <w:rFonts w:ascii="Times New Roman" w:hAnsi="Times New Roman" w:cs="Times New Roman"/>
          <w:sz w:val="24"/>
          <w:szCs w:val="24"/>
          <w:vertAlign w:val="superscript"/>
        </w:rPr>
        <w:endnoteReference w:id="79"/>
      </w:r>
    </w:p>
    <w:p w14:paraId="0092E3BD" w14:textId="5A46B97A" w:rsidR="00446C97" w:rsidRPr="00E655D9" w:rsidRDefault="00446C97" w:rsidP="00446C97">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r w:rsidRPr="00E655D9">
        <w:rPr>
          <w:rFonts w:ascii="Times New Roman" w:eastAsia="Times New Roman" w:hAnsi="Times New Roman" w:cs="Times New Roman"/>
          <w:sz w:val="24"/>
          <w:szCs w:val="24"/>
        </w:rPr>
        <w:t>La incidencia de los embarazos forzados en niñas y adolescentes en Honduras es muy preocupante. Por un lado, el riesgo de muerte durante el parto para las niñas menores de 15 años es cuatro veces mayor que en las mujeres adultas y las complicaciones durante el embarazo y el parto, incluyendo infecciones, eclampsia, parto prematuro</w:t>
      </w:r>
      <w:r w:rsidRPr="00E655D9">
        <w:rPr>
          <w:rFonts w:ascii="Times New Roman" w:hAnsi="Times New Roman" w:cs="Times New Roman"/>
          <w:sz w:val="24"/>
          <w:szCs w:val="24"/>
          <w:vertAlign w:val="superscript"/>
        </w:rPr>
        <w:endnoteReference w:id="80"/>
      </w:r>
      <w:r w:rsidR="00E901BB">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son la principal causa de muerte de las niñas de 15 a 19 años en todo el mundo</w:t>
      </w:r>
      <w:r w:rsidRPr="00E655D9">
        <w:rPr>
          <w:rFonts w:ascii="Times New Roman" w:hAnsi="Times New Roman" w:cs="Times New Roman"/>
          <w:sz w:val="24"/>
          <w:szCs w:val="24"/>
          <w:vertAlign w:val="superscript"/>
        </w:rPr>
        <w:endnoteReference w:id="81"/>
      </w:r>
      <w:r w:rsidR="00E901BB">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Adicionalmente, los embarazos adolescentes traen consigo </w:t>
      </w:r>
      <w:r w:rsidRPr="00E901BB">
        <w:rPr>
          <w:rFonts w:ascii="Times New Roman" w:eastAsia="Times New Roman" w:hAnsi="Times New Roman" w:cs="Times New Roman"/>
          <w:b/>
          <w:bCs/>
          <w:sz w:val="24"/>
          <w:szCs w:val="24"/>
        </w:rPr>
        <w:t>daños psicológicos graves como ansiedad, miedo, depresión e incluso el suicidio</w:t>
      </w:r>
      <w:r w:rsidRPr="00E655D9">
        <w:rPr>
          <w:rFonts w:ascii="Times New Roman" w:hAnsi="Times New Roman" w:cs="Times New Roman"/>
          <w:sz w:val="24"/>
          <w:szCs w:val="24"/>
          <w:vertAlign w:val="superscript"/>
        </w:rPr>
        <w:endnoteReference w:id="82"/>
      </w:r>
      <w:r w:rsidR="00E901BB" w:rsidRPr="00E901BB">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En efecto, estudios muestran que el suicidio está desproporcionadamente asociado con el embarazo adolescente, en particular en donde las opciones reproductivas son limitadas, como en Honduras.</w:t>
      </w:r>
      <w:r w:rsidRPr="00E655D9">
        <w:rPr>
          <w:rFonts w:ascii="Times New Roman" w:hAnsi="Times New Roman" w:cs="Times New Roman"/>
          <w:sz w:val="24"/>
          <w:szCs w:val="24"/>
          <w:vertAlign w:val="superscript"/>
        </w:rPr>
        <w:endnoteReference w:id="83"/>
      </w:r>
    </w:p>
    <w:p w14:paraId="1E377C9D" w14:textId="77777777" w:rsidR="00446C97" w:rsidRDefault="00446C97" w:rsidP="00446C97">
      <w:pPr>
        <w:pBdr>
          <w:top w:val="nil"/>
          <w:left w:val="nil"/>
          <w:bottom w:val="nil"/>
          <w:right w:val="nil"/>
          <w:between w:val="nil"/>
        </w:pBdr>
        <w:spacing w:after="0" w:line="276" w:lineRule="auto"/>
        <w:contextualSpacing/>
        <w:mirrorIndents/>
        <w:jc w:val="both"/>
        <w:rPr>
          <w:rFonts w:ascii="Times New Roman" w:hAnsi="Times New Roman" w:cs="Times New Roman"/>
          <w:iCs/>
          <w:sz w:val="24"/>
          <w:szCs w:val="24"/>
        </w:rPr>
      </w:pPr>
    </w:p>
    <w:p w14:paraId="51B45A4B" w14:textId="07D4982F" w:rsidR="00446C97" w:rsidRPr="00E655D9" w:rsidRDefault="00446C97" w:rsidP="00446C97">
      <w:pPr>
        <w:pBdr>
          <w:top w:val="nil"/>
          <w:left w:val="nil"/>
          <w:bottom w:val="nil"/>
          <w:right w:val="nil"/>
          <w:between w:val="nil"/>
        </w:pBdr>
        <w:spacing w:after="0" w:line="276" w:lineRule="auto"/>
        <w:contextualSpacing/>
        <w:mirrorIndents/>
        <w:jc w:val="both"/>
        <w:rPr>
          <w:rFonts w:ascii="Times New Roman" w:hAnsi="Times New Roman" w:cs="Times New Roman"/>
          <w:sz w:val="24"/>
          <w:szCs w:val="24"/>
        </w:rPr>
      </w:pPr>
      <w:r w:rsidRPr="00E655D9">
        <w:rPr>
          <w:rFonts w:ascii="Times New Roman" w:eastAsia="Times New Roman" w:hAnsi="Times New Roman" w:cs="Times New Roman"/>
          <w:sz w:val="24"/>
          <w:szCs w:val="24"/>
        </w:rPr>
        <w:t>Por otro lado, un embarazo forzado producto de violación sexual repercute en el desarrollo educativo, social y físico de las niñas y adolescentes</w:t>
      </w:r>
      <w:r w:rsidRPr="00E655D9">
        <w:rPr>
          <w:rFonts w:ascii="Times New Roman" w:hAnsi="Times New Roman" w:cs="Times New Roman"/>
          <w:sz w:val="24"/>
          <w:szCs w:val="24"/>
          <w:vertAlign w:val="superscript"/>
        </w:rPr>
        <w:endnoteReference w:id="84"/>
      </w:r>
      <w:r w:rsidRPr="00E655D9">
        <w:rPr>
          <w:rFonts w:ascii="Times New Roman" w:eastAsia="Times New Roman" w:hAnsi="Times New Roman" w:cs="Times New Roman"/>
          <w:sz w:val="24"/>
          <w:szCs w:val="24"/>
        </w:rPr>
        <w:t>, así como en su movilidad social.</w:t>
      </w:r>
      <w:r w:rsidRPr="00E655D9">
        <w:rPr>
          <w:rFonts w:ascii="Times New Roman" w:hAnsi="Times New Roman" w:cs="Times New Roman"/>
          <w:sz w:val="24"/>
          <w:szCs w:val="24"/>
          <w:vertAlign w:val="superscript"/>
          <w:lang w:eastAsia="es-ES_tradnl"/>
        </w:rPr>
        <w:endnoteReference w:id="85"/>
      </w:r>
      <w:r w:rsidRPr="00E655D9">
        <w:rPr>
          <w:rFonts w:ascii="Times New Roman" w:eastAsia="Times New Roman" w:hAnsi="Times New Roman" w:cs="Times New Roman"/>
          <w:sz w:val="24"/>
          <w:szCs w:val="24"/>
        </w:rPr>
        <w:t xml:space="preserve"> Por ejemplo, muchas niñas y adolescentes son forzadas a suspender o abandonar sus estudios producto del estigma, miedo y falta de opciones</w:t>
      </w:r>
      <w:r w:rsidRPr="00E655D9">
        <w:rPr>
          <w:rFonts w:ascii="Times New Roman" w:hAnsi="Times New Roman" w:cs="Times New Roman"/>
          <w:sz w:val="24"/>
          <w:szCs w:val="24"/>
          <w:vertAlign w:val="superscript"/>
          <w:lang w:val="es-ES" w:eastAsia="es-ES_tradnl"/>
        </w:rPr>
        <w:endnoteReference w:id="86"/>
      </w:r>
      <w:r w:rsidRPr="00E655D9">
        <w:rPr>
          <w:rFonts w:ascii="Times New Roman" w:eastAsia="Times New Roman" w:hAnsi="Times New Roman" w:cs="Times New Roman"/>
          <w:sz w:val="24"/>
          <w:szCs w:val="24"/>
        </w:rPr>
        <w:t xml:space="preserve">, incluyendo acceso a servicios de salud sexual y reproductiva. Ello así, el </w:t>
      </w:r>
      <w:proofErr w:type="gramStart"/>
      <w:r w:rsidRPr="00E655D9">
        <w:rPr>
          <w:rFonts w:ascii="Times New Roman" w:eastAsia="Times New Roman" w:hAnsi="Times New Roman" w:cs="Times New Roman"/>
          <w:sz w:val="24"/>
          <w:szCs w:val="24"/>
        </w:rPr>
        <w:t>embarazo forzado y la maternidad forzada</w:t>
      </w:r>
      <w:proofErr w:type="gramEnd"/>
      <w:r w:rsidRPr="00E655D9">
        <w:rPr>
          <w:rFonts w:ascii="Times New Roman" w:eastAsia="Times New Roman" w:hAnsi="Times New Roman" w:cs="Times New Roman"/>
          <w:sz w:val="24"/>
          <w:szCs w:val="24"/>
        </w:rPr>
        <w:t>, crea también un obstáculo para una posterior empleabilidad y las responsabilidades de cuidado hacen más difícil que dichas niñas adolescentes rompan un ciclo de dependencia</w:t>
      </w:r>
      <w:r w:rsidRPr="00E655D9">
        <w:rPr>
          <w:rStyle w:val="EndnoteReference"/>
          <w:rFonts w:ascii="Times New Roman" w:eastAsia="Times New Roman" w:hAnsi="Times New Roman" w:cs="Times New Roman"/>
          <w:sz w:val="24"/>
          <w:szCs w:val="24"/>
        </w:rPr>
        <w:endnoteReference w:id="87"/>
      </w:r>
      <w:r w:rsidR="00A31B5F">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En efecto, las madres jóvenes suelen dedicarse al trabajo de cuido sin ingresos y dependen del apoyo de la familia o de las instituciones, tienen más probabilidades de estar desempleadas o de trabajar en empleos de bajos ingresos en comparación con mujeres </w:t>
      </w:r>
      <w:r>
        <w:rPr>
          <w:rFonts w:ascii="Times New Roman" w:eastAsia="Times New Roman" w:hAnsi="Times New Roman" w:cs="Times New Roman"/>
          <w:sz w:val="24"/>
          <w:szCs w:val="24"/>
        </w:rPr>
        <w:t xml:space="preserve">que </w:t>
      </w:r>
      <w:r w:rsidRPr="00E655D9">
        <w:rPr>
          <w:rFonts w:ascii="Times New Roman" w:eastAsia="Times New Roman" w:hAnsi="Times New Roman" w:cs="Times New Roman"/>
          <w:sz w:val="24"/>
          <w:szCs w:val="24"/>
        </w:rPr>
        <w:t>se convierten en madres en la edad adulta</w:t>
      </w:r>
      <w:r w:rsidRPr="00E655D9">
        <w:rPr>
          <w:rFonts w:ascii="Times New Roman" w:hAnsi="Times New Roman" w:cs="Times New Roman"/>
          <w:sz w:val="24"/>
          <w:szCs w:val="24"/>
          <w:vertAlign w:val="superscript"/>
        </w:rPr>
        <w:endnoteReference w:id="88"/>
      </w:r>
      <w:r w:rsidR="00A31B5F">
        <w:rPr>
          <w:rFonts w:ascii="Times New Roman" w:eastAsia="Times New Roman" w:hAnsi="Times New Roman" w:cs="Times New Roman"/>
          <w:sz w:val="24"/>
          <w:szCs w:val="24"/>
        </w:rPr>
        <w:t>.</w:t>
      </w:r>
      <w:r w:rsidRPr="00E655D9">
        <w:rPr>
          <w:rFonts w:ascii="Times New Roman" w:eastAsia="Times New Roman" w:hAnsi="Times New Roman" w:cs="Times New Roman"/>
          <w:sz w:val="24"/>
          <w:szCs w:val="24"/>
        </w:rPr>
        <w:t xml:space="preserve"> Además, los embarazos adolescentes perpetúan el ciclo de pobreza lo cual no solo impacta a la</w:t>
      </w:r>
      <w:r w:rsidR="00C136A4">
        <w:rPr>
          <w:rFonts w:ascii="Times New Roman" w:eastAsia="Times New Roman" w:hAnsi="Times New Roman" w:cs="Times New Roman"/>
          <w:sz w:val="24"/>
          <w:szCs w:val="24"/>
        </w:rPr>
        <w:t>s niñas y</w:t>
      </w:r>
      <w:r w:rsidRPr="00E655D9">
        <w:rPr>
          <w:rFonts w:ascii="Times New Roman" w:eastAsia="Times New Roman" w:hAnsi="Times New Roman" w:cs="Times New Roman"/>
          <w:sz w:val="24"/>
          <w:szCs w:val="24"/>
        </w:rPr>
        <w:t xml:space="preserve"> adolescentes, sino también a su familia e hijas/os.</w:t>
      </w:r>
      <w:r w:rsidRPr="00E655D9">
        <w:rPr>
          <w:rFonts w:ascii="Times New Roman" w:hAnsi="Times New Roman" w:cs="Times New Roman"/>
          <w:sz w:val="24"/>
          <w:szCs w:val="24"/>
          <w:vertAlign w:val="superscript"/>
        </w:rPr>
        <w:endnoteReference w:id="89"/>
      </w:r>
    </w:p>
    <w:p w14:paraId="3A05DA82" w14:textId="77777777" w:rsidR="00446C97" w:rsidRPr="00446C97" w:rsidRDefault="00446C97" w:rsidP="00446C97">
      <w:pPr>
        <w:pBdr>
          <w:top w:val="nil"/>
          <w:left w:val="nil"/>
          <w:bottom w:val="nil"/>
          <w:right w:val="nil"/>
          <w:between w:val="nil"/>
        </w:pBdr>
        <w:spacing w:after="0" w:line="276" w:lineRule="auto"/>
        <w:mirrorIndents/>
        <w:jc w:val="both"/>
        <w:rPr>
          <w:rFonts w:ascii="Times New Roman" w:eastAsia="Times New Roman" w:hAnsi="Times New Roman" w:cs="Times New Roman"/>
          <w:b/>
          <w:bCs/>
          <w:iCs/>
          <w:sz w:val="24"/>
          <w:szCs w:val="24"/>
        </w:rPr>
      </w:pPr>
    </w:p>
    <w:p w14:paraId="20EC78A6" w14:textId="3328F9F9" w:rsidR="00446C97" w:rsidRDefault="00446C97" w:rsidP="39CBEC15">
      <w:pPr>
        <w:pStyle w:val="ListParagraph"/>
        <w:numPr>
          <w:ilvl w:val="1"/>
          <w:numId w:val="5"/>
        </w:numPr>
        <w:spacing w:after="0"/>
        <w:rPr>
          <w:rFonts w:ascii="Times New Roman" w:eastAsia="Times New Roman" w:hAnsi="Times New Roman" w:cs="Times New Roman"/>
          <w:i/>
          <w:iCs/>
          <w:sz w:val="24"/>
          <w:szCs w:val="24"/>
        </w:rPr>
      </w:pPr>
      <w:r w:rsidRPr="39CBEC15">
        <w:rPr>
          <w:rFonts w:ascii="Times New Roman" w:eastAsia="Times New Roman" w:hAnsi="Times New Roman" w:cs="Times New Roman"/>
          <w:i/>
          <w:iCs/>
          <w:sz w:val="24"/>
          <w:szCs w:val="24"/>
        </w:rPr>
        <w:t>Impacto en mujeres indígenas</w:t>
      </w:r>
    </w:p>
    <w:p w14:paraId="0A1F326C" w14:textId="77777777" w:rsidR="00446C97" w:rsidRPr="00446C97" w:rsidRDefault="00446C97" w:rsidP="00446C97">
      <w:pPr>
        <w:spacing w:after="0"/>
        <w:rPr>
          <w:rFonts w:ascii="Times New Roman" w:eastAsia="Times New Roman" w:hAnsi="Times New Roman" w:cs="Times New Roman"/>
          <w:iCs/>
          <w:sz w:val="24"/>
          <w:szCs w:val="24"/>
        </w:rPr>
      </w:pPr>
    </w:p>
    <w:p w14:paraId="5A5F6F8E" w14:textId="381CAA46" w:rsidR="00561326" w:rsidRDefault="149DCE8D" w:rsidP="00561326">
      <w:pPr>
        <w:spacing w:line="276" w:lineRule="auto"/>
        <w:contextualSpacing/>
        <w:mirrorIndents/>
        <w:jc w:val="both"/>
        <w:rPr>
          <w:rFonts w:ascii="Times New Roman" w:hAnsi="Times New Roman" w:cs="Times New Roman"/>
          <w:sz w:val="24"/>
          <w:szCs w:val="24"/>
          <w:lang w:val="es-ES"/>
        </w:rPr>
      </w:pPr>
      <w:r w:rsidRPr="031BAA7B">
        <w:rPr>
          <w:rFonts w:ascii="Times New Roman" w:hAnsi="Times New Roman" w:cs="Times New Roman"/>
          <w:color w:val="000000"/>
          <w:sz w:val="24"/>
          <w:szCs w:val="24"/>
          <w:lang w:val="es-ES"/>
        </w:rPr>
        <w:t>Considerando que las mujeres y niñas indígenas viven, en su mayoría, en las áreas rurales más empobrecidas del país, e</w:t>
      </w:r>
      <w:r w:rsidR="56D62A4F" w:rsidRPr="031BAA7B">
        <w:rPr>
          <w:rFonts w:ascii="Times New Roman" w:hAnsi="Times New Roman" w:cs="Times New Roman"/>
          <w:color w:val="000000"/>
          <w:sz w:val="24"/>
          <w:szCs w:val="24"/>
          <w:lang w:val="es-ES"/>
        </w:rPr>
        <w:t>llas</w:t>
      </w:r>
      <w:r w:rsidRPr="031BAA7B">
        <w:rPr>
          <w:rFonts w:ascii="Times New Roman" w:hAnsi="Times New Roman" w:cs="Times New Roman"/>
          <w:color w:val="000000"/>
          <w:sz w:val="24"/>
          <w:szCs w:val="24"/>
          <w:lang w:val="es-ES"/>
        </w:rPr>
        <w:t xml:space="preserve"> enfrentan mayores obstáculos para acceder a información y servicios de salud sexual y reproductiva o para garantizar su acceso a justicia en casos de violencias en su contra. </w:t>
      </w:r>
      <w:r w:rsidRPr="00C136A4">
        <w:rPr>
          <w:rFonts w:ascii="Times New Roman" w:hAnsi="Times New Roman" w:cs="Times New Roman"/>
          <w:sz w:val="24"/>
          <w:szCs w:val="24"/>
          <w:lang w:val="es-ES"/>
        </w:rPr>
        <w:t>Además, esta situación de violencia contra las mujeres indígenas se ha visto exacerbada por la pandemia del COVID-19. Al respecto, la Comisión Económica para América Latina y el Caribe (CEPAL) ha destacado con gran preocupación que “l</w:t>
      </w:r>
      <w:r w:rsidRPr="031BAA7B">
        <w:rPr>
          <w:rFonts w:ascii="Times New Roman" w:hAnsi="Times New Roman" w:cs="Times New Roman"/>
          <w:sz w:val="24"/>
          <w:szCs w:val="24"/>
          <w:lang w:val="es-ES"/>
        </w:rPr>
        <w:t xml:space="preserve">a </w:t>
      </w:r>
      <w:r w:rsidRPr="031BAA7B">
        <w:rPr>
          <w:rFonts w:ascii="Times New Roman" w:hAnsi="Times New Roman" w:cs="Times New Roman"/>
          <w:sz w:val="24"/>
          <w:szCs w:val="24"/>
          <w:lang w:val="es-ES"/>
        </w:rPr>
        <w:lastRenderedPageBreak/>
        <w:t>situación de las mujeres y niñas indígenas es preocupante, pues, a las repercusiones propias del COVID-19, se suman otras vulneraciones de derechos, como la falta de acceso a servicios de salud integral, incluida la salud sexual y reproductiva, la discriminación y la violencia estructurales, tanto por motivos de género como de pertenencia étnica</w:t>
      </w:r>
      <w:r w:rsidRPr="00C136A4">
        <w:rPr>
          <w:rFonts w:ascii="Times New Roman" w:hAnsi="Times New Roman" w:cs="Times New Roman"/>
          <w:sz w:val="24"/>
          <w:szCs w:val="24"/>
          <w:lang w:val="es-ES"/>
        </w:rPr>
        <w:t>”</w:t>
      </w:r>
      <w:r w:rsidR="00561326">
        <w:rPr>
          <w:rStyle w:val="EndnoteReference"/>
          <w:rFonts w:ascii="Times New Roman" w:hAnsi="Times New Roman" w:cs="Times New Roman"/>
          <w:sz w:val="24"/>
          <w:szCs w:val="24"/>
          <w:lang w:val="es-ES"/>
        </w:rPr>
        <w:endnoteReference w:id="90"/>
      </w:r>
      <w:r w:rsidRPr="00C136A4">
        <w:rPr>
          <w:rFonts w:ascii="Times New Roman" w:hAnsi="Times New Roman" w:cs="Times New Roman"/>
          <w:sz w:val="24"/>
          <w:szCs w:val="24"/>
          <w:lang w:val="es-ES"/>
        </w:rPr>
        <w:t>.</w:t>
      </w:r>
    </w:p>
    <w:p w14:paraId="15FA077B" w14:textId="77777777" w:rsidR="00C247ED" w:rsidRPr="00C136A4" w:rsidRDefault="00C247ED" w:rsidP="0027591B">
      <w:pPr>
        <w:spacing w:line="276" w:lineRule="auto"/>
        <w:contextualSpacing/>
        <w:mirrorIndents/>
        <w:jc w:val="both"/>
        <w:rPr>
          <w:rFonts w:ascii="Times New Roman" w:hAnsi="Times New Roman" w:cs="Times New Roman"/>
          <w:sz w:val="24"/>
          <w:szCs w:val="24"/>
          <w:lang w:val="es-ES"/>
        </w:rPr>
      </w:pPr>
    </w:p>
    <w:p w14:paraId="63E8E5AF" w14:textId="5D549A2F" w:rsidR="00A70100" w:rsidRPr="00C136A4" w:rsidRDefault="20A5E214" w:rsidP="031BAA7B">
      <w:pPr>
        <w:spacing w:line="276" w:lineRule="auto"/>
        <w:contextualSpacing/>
        <w:mirrorIndents/>
        <w:jc w:val="both"/>
        <w:rPr>
          <w:rFonts w:ascii="Times New Roman" w:hAnsi="Times New Roman" w:cs="Times New Roman"/>
          <w:sz w:val="24"/>
          <w:szCs w:val="24"/>
          <w:lang w:val="es-ES"/>
        </w:rPr>
      </w:pPr>
      <w:r w:rsidRPr="39CBEC15">
        <w:rPr>
          <w:rFonts w:ascii="Times New Roman" w:hAnsi="Times New Roman" w:cs="Times New Roman"/>
          <w:color w:val="000000"/>
          <w:sz w:val="24"/>
          <w:szCs w:val="24"/>
          <w:lang w:val="es-ES"/>
        </w:rPr>
        <w:t xml:space="preserve">La violencia contra las mujeres y niñas indígenas en Honduras </w:t>
      </w:r>
      <w:r w:rsidR="2F401BB9">
        <w:rPr>
          <w:rFonts w:ascii="Times New Roman" w:hAnsi="Times New Roman" w:cs="Times New Roman"/>
          <w:color w:val="000000"/>
          <w:sz w:val="24"/>
          <w:szCs w:val="24"/>
          <w:lang w:val="es-ES"/>
        </w:rPr>
        <w:t>también se manifiesta cuando la prohibición total del aborto</w:t>
      </w:r>
      <w:r w:rsidRPr="39CBEC15">
        <w:rPr>
          <w:rFonts w:ascii="Times New Roman" w:hAnsi="Times New Roman" w:cs="Times New Roman"/>
          <w:color w:val="000000"/>
          <w:sz w:val="24"/>
          <w:szCs w:val="24"/>
          <w:lang w:val="es-ES"/>
        </w:rPr>
        <w:t xml:space="preserve"> les impide tomar decisiones autónomas sobre sus cuerpos y su reproducción</w:t>
      </w:r>
      <w:r w:rsidR="2D726EB9" w:rsidRPr="39CBEC15">
        <w:rPr>
          <w:rFonts w:ascii="Times New Roman" w:hAnsi="Times New Roman" w:cs="Times New Roman"/>
          <w:color w:val="000000"/>
          <w:sz w:val="24"/>
          <w:szCs w:val="24"/>
          <w:lang w:val="es-ES"/>
        </w:rPr>
        <w:t>,</w:t>
      </w:r>
      <w:r w:rsidRPr="39CBEC15">
        <w:rPr>
          <w:rFonts w:ascii="Times New Roman" w:hAnsi="Times New Roman" w:cs="Times New Roman"/>
          <w:color w:val="000000"/>
          <w:sz w:val="24"/>
          <w:szCs w:val="24"/>
          <w:lang w:val="es-ES"/>
        </w:rPr>
        <w:t xml:space="preserve"> cuando se busca evitar las consecuencias de una relación sexual no protegida, o peor aún, de una agresión sexual</w:t>
      </w:r>
      <w:r w:rsidR="00A70100" w:rsidRPr="39CBEC15">
        <w:rPr>
          <w:rStyle w:val="EndnoteReference"/>
          <w:rFonts w:ascii="Times New Roman" w:hAnsi="Times New Roman" w:cs="Times New Roman"/>
          <w:color w:val="000000"/>
          <w:sz w:val="24"/>
          <w:szCs w:val="24"/>
          <w:lang w:val="es-ES"/>
        </w:rPr>
        <w:endnoteReference w:id="91"/>
      </w:r>
      <w:r w:rsidRPr="39CBEC15">
        <w:rPr>
          <w:rFonts w:ascii="Times New Roman" w:hAnsi="Times New Roman" w:cs="Times New Roman"/>
          <w:color w:val="000000"/>
          <w:sz w:val="24"/>
          <w:szCs w:val="24"/>
          <w:lang w:val="es-ES"/>
        </w:rPr>
        <w:t>.</w:t>
      </w:r>
      <w:r w:rsidR="003611FA" w:rsidRPr="00C532C5">
        <w:rPr>
          <w:rFonts w:ascii="Times New Roman" w:hAnsi="Times New Roman" w:cs="Times New Roman"/>
          <w:sz w:val="24"/>
          <w:szCs w:val="24"/>
          <w:lang w:val="es-ES"/>
        </w:rPr>
        <w:t xml:space="preserve"> </w:t>
      </w:r>
    </w:p>
    <w:p w14:paraId="473955E0" w14:textId="2520F178" w:rsidR="00A70100" w:rsidRPr="00C136A4" w:rsidRDefault="00A70100" w:rsidP="031BAA7B">
      <w:pPr>
        <w:spacing w:line="276" w:lineRule="auto"/>
        <w:contextualSpacing/>
        <w:mirrorIndents/>
        <w:jc w:val="both"/>
        <w:rPr>
          <w:rFonts w:ascii="Times New Roman" w:hAnsi="Times New Roman" w:cs="Times New Roman"/>
          <w:sz w:val="24"/>
          <w:szCs w:val="24"/>
          <w:lang w:val="es-ES"/>
        </w:rPr>
      </w:pPr>
    </w:p>
    <w:p w14:paraId="33606553" w14:textId="7B5DDC06" w:rsidR="00A70100" w:rsidRPr="00C136A4" w:rsidRDefault="003611FA" w:rsidP="00A70100">
      <w:pPr>
        <w:spacing w:line="276" w:lineRule="auto"/>
        <w:contextualSpacing/>
        <w:mirrorIndents/>
        <w:jc w:val="both"/>
        <w:rPr>
          <w:rFonts w:ascii="Times New Roman" w:hAnsi="Times New Roman" w:cs="Times New Roman"/>
          <w:sz w:val="24"/>
          <w:szCs w:val="24"/>
          <w:lang w:val="es-ES"/>
        </w:rPr>
      </w:pPr>
      <w:r w:rsidRPr="00C136A4">
        <w:rPr>
          <w:rFonts w:ascii="Times New Roman" w:hAnsi="Times New Roman" w:cs="Times New Roman"/>
          <w:sz w:val="24"/>
          <w:szCs w:val="24"/>
          <w:lang w:val="es-ES"/>
        </w:rPr>
        <w:t>Según datos de la sociedad civil, entre 2006 y 2018,</w:t>
      </w:r>
      <w:r w:rsidR="6D1C438C" w:rsidRPr="00C136A4">
        <w:rPr>
          <w:rFonts w:ascii="Times New Roman" w:hAnsi="Times New Roman" w:cs="Times New Roman"/>
          <w:sz w:val="24"/>
          <w:szCs w:val="24"/>
          <w:lang w:val="es-ES"/>
        </w:rPr>
        <w:t xml:space="preserve"> al menos</w:t>
      </w:r>
      <w:r w:rsidRPr="00C136A4">
        <w:rPr>
          <w:rFonts w:ascii="Times New Roman" w:hAnsi="Times New Roman" w:cs="Times New Roman"/>
          <w:sz w:val="24"/>
          <w:szCs w:val="24"/>
          <w:lang w:val="es-ES"/>
        </w:rPr>
        <w:t xml:space="preserve"> 47 mujeres y niñas hondureñas fueron criminalizadas por el delito de aborto o </w:t>
      </w:r>
      <w:r w:rsidR="4AA2E981" w:rsidRPr="00C136A4">
        <w:rPr>
          <w:rFonts w:ascii="Times New Roman" w:hAnsi="Times New Roman" w:cs="Times New Roman"/>
          <w:sz w:val="24"/>
          <w:szCs w:val="24"/>
          <w:lang w:val="es-ES"/>
        </w:rPr>
        <w:t xml:space="preserve">por delitos </w:t>
      </w:r>
      <w:r w:rsidRPr="00C136A4">
        <w:rPr>
          <w:rFonts w:ascii="Times New Roman" w:hAnsi="Times New Roman" w:cs="Times New Roman"/>
          <w:sz w:val="24"/>
          <w:szCs w:val="24"/>
          <w:lang w:val="es-ES"/>
        </w:rPr>
        <w:t>conexos</w:t>
      </w:r>
      <w:r w:rsidR="00C532C5">
        <w:rPr>
          <w:rStyle w:val="EndnoteReference"/>
          <w:rFonts w:ascii="Times New Roman" w:hAnsi="Times New Roman" w:cs="Times New Roman"/>
          <w:sz w:val="24"/>
          <w:szCs w:val="24"/>
          <w:lang w:val="es-ES"/>
        </w:rPr>
        <w:endnoteReference w:id="92"/>
      </w:r>
      <w:r w:rsidRPr="00C136A4">
        <w:rPr>
          <w:rFonts w:ascii="Times New Roman" w:hAnsi="Times New Roman" w:cs="Times New Roman"/>
          <w:sz w:val="24"/>
          <w:szCs w:val="24"/>
          <w:lang w:val="es-ES"/>
        </w:rPr>
        <w:t xml:space="preserve">. </w:t>
      </w:r>
      <w:r w:rsidR="20A5E214" w:rsidRPr="39CBEC15">
        <w:rPr>
          <w:rFonts w:ascii="Times New Roman" w:hAnsi="Times New Roman" w:cs="Times New Roman"/>
          <w:color w:val="000000"/>
          <w:sz w:val="24"/>
          <w:szCs w:val="24"/>
          <w:lang w:val="es-ES"/>
        </w:rPr>
        <w:t xml:space="preserve"> Estas prohibiciones imponen una carga desproporcionada en el ejercicio de sus derechos, que resulta contraria a las obligaciones internacionales que tiene el Estado de respetar, proteger y garantizar sus derechos la vida, a la salud e integridad</w:t>
      </w:r>
      <w:r>
        <w:rPr>
          <w:rFonts w:ascii="Times New Roman" w:hAnsi="Times New Roman" w:cs="Times New Roman"/>
          <w:color w:val="000000"/>
          <w:sz w:val="24"/>
          <w:szCs w:val="24"/>
          <w:lang w:val="es-ES"/>
        </w:rPr>
        <w:t>.</w:t>
      </w:r>
      <w:r w:rsidR="20A5E214" w:rsidRPr="39CBEC15">
        <w:rPr>
          <w:rFonts w:ascii="Times New Roman" w:hAnsi="Times New Roman" w:cs="Times New Roman"/>
          <w:color w:val="000000"/>
          <w:sz w:val="24"/>
          <w:szCs w:val="24"/>
          <w:lang w:val="es-ES"/>
        </w:rPr>
        <w:t xml:space="preserve"> </w:t>
      </w:r>
    </w:p>
    <w:p w14:paraId="5D094D3F" w14:textId="7D990EB4" w:rsidR="00A70100" w:rsidRDefault="00A70100" w:rsidP="75B51810">
      <w:pPr>
        <w:spacing w:line="276" w:lineRule="auto"/>
        <w:contextualSpacing/>
        <w:mirrorIndents/>
        <w:jc w:val="both"/>
        <w:rPr>
          <w:rFonts w:ascii="Times New Roman" w:hAnsi="Times New Roman" w:cs="Times New Roman"/>
          <w:color w:val="000000"/>
          <w:sz w:val="24"/>
          <w:szCs w:val="24"/>
          <w:lang w:val="es-ES"/>
        </w:rPr>
      </w:pPr>
    </w:p>
    <w:p w14:paraId="3F612AD8" w14:textId="7E42A037" w:rsidR="00210B63" w:rsidRPr="00C136A4" w:rsidRDefault="00210B63" w:rsidP="00E9296C">
      <w:pPr>
        <w:spacing w:line="276" w:lineRule="auto"/>
        <w:contextualSpacing/>
        <w:mirrorIndents/>
        <w:jc w:val="both"/>
        <w:rPr>
          <w:rFonts w:ascii="Times New Roman" w:hAnsi="Times New Roman" w:cs="Times New Roman"/>
          <w:sz w:val="24"/>
          <w:szCs w:val="24"/>
          <w:lang w:val="es-ES"/>
        </w:rPr>
      </w:pPr>
      <w:r w:rsidRPr="00C136A4">
        <w:rPr>
          <w:rFonts w:ascii="Times New Roman" w:hAnsi="Times New Roman" w:cs="Times New Roman"/>
          <w:bCs/>
          <w:color w:val="000000"/>
          <w:sz w:val="24"/>
          <w:szCs w:val="24"/>
          <w:lang w:val="es-ES"/>
        </w:rPr>
        <w:t>Lo anterior es consecuencia, por un lado, del alto índice de violencia contra las mujeres en Honduras y la persistente impunidad</w:t>
      </w:r>
      <w:r w:rsidR="00D51C40" w:rsidRPr="00C136A4">
        <w:rPr>
          <w:rStyle w:val="EndnoteReference"/>
          <w:rFonts w:ascii="Times New Roman" w:hAnsi="Times New Roman" w:cs="Times New Roman"/>
          <w:bCs/>
          <w:color w:val="000000"/>
          <w:sz w:val="24"/>
          <w:szCs w:val="24"/>
          <w:lang w:val="es-ES"/>
        </w:rPr>
        <w:endnoteReference w:id="93"/>
      </w:r>
      <w:r w:rsidRPr="00C136A4">
        <w:rPr>
          <w:rFonts w:ascii="Times New Roman" w:hAnsi="Times New Roman" w:cs="Times New Roman"/>
          <w:bCs/>
          <w:color w:val="000000"/>
          <w:sz w:val="24"/>
          <w:szCs w:val="24"/>
          <w:lang w:val="es-ES"/>
        </w:rPr>
        <w:t xml:space="preserve"> que afecta particularmente a las niñas y mujeres indígenas, sobre todo a aquellas que defienden la tierra y los derechos humanos. Dicha violencia </w:t>
      </w:r>
      <w:r w:rsidRPr="00C136A4">
        <w:rPr>
          <w:rFonts w:ascii="Times New Roman" w:hAnsi="Times New Roman" w:cs="Times New Roman"/>
          <w:sz w:val="24"/>
          <w:szCs w:val="24"/>
          <w:lang w:val="es-ES"/>
        </w:rPr>
        <w:t>está estrechamente vinculada al colonialismo, al despojo de los territorios ancestrales de las mujeres indígenas y al sistema económico neoliberal y, en la mayoría de los casos, implica prácticas discriminatorias y coercitivas, incluidos actos de abuso, violación sexual y desplazamiento forzado</w:t>
      </w:r>
      <w:r w:rsidR="00272A85" w:rsidRPr="00C136A4">
        <w:rPr>
          <w:rStyle w:val="EndnoteReference"/>
          <w:rFonts w:ascii="Times New Roman" w:hAnsi="Times New Roman" w:cs="Times New Roman"/>
          <w:sz w:val="24"/>
          <w:szCs w:val="24"/>
          <w:lang w:val="es-ES"/>
        </w:rPr>
        <w:endnoteReference w:id="94"/>
      </w:r>
      <w:r w:rsidRPr="00C136A4">
        <w:rPr>
          <w:rFonts w:ascii="Times New Roman" w:hAnsi="Times New Roman" w:cs="Times New Roman"/>
          <w:sz w:val="24"/>
          <w:szCs w:val="24"/>
          <w:lang w:val="es-ES"/>
        </w:rPr>
        <w:t>.</w:t>
      </w:r>
    </w:p>
    <w:p w14:paraId="32D6A9BD" w14:textId="77777777" w:rsidR="00C247ED" w:rsidRPr="00C136A4" w:rsidRDefault="00C247ED" w:rsidP="0027591B">
      <w:pPr>
        <w:shd w:val="clear" w:color="auto" w:fill="FFFFFF"/>
        <w:spacing w:line="276" w:lineRule="auto"/>
        <w:contextualSpacing/>
        <w:mirrorIndents/>
        <w:jc w:val="both"/>
        <w:rPr>
          <w:rFonts w:ascii="Times New Roman" w:hAnsi="Times New Roman" w:cs="Times New Roman"/>
          <w:sz w:val="24"/>
          <w:szCs w:val="24"/>
          <w:lang w:val="es-ES"/>
        </w:rPr>
      </w:pPr>
    </w:p>
    <w:p w14:paraId="24AECCE6" w14:textId="14FB9564" w:rsidR="006D6879" w:rsidRPr="00C136A4" w:rsidRDefault="00210B63" w:rsidP="39CBEC15">
      <w:pPr>
        <w:spacing w:line="276" w:lineRule="auto"/>
        <w:contextualSpacing/>
        <w:mirrorIndents/>
        <w:jc w:val="both"/>
        <w:rPr>
          <w:rFonts w:ascii="Times New Roman" w:hAnsi="Times New Roman" w:cs="Times New Roman"/>
          <w:color w:val="000000"/>
          <w:sz w:val="24"/>
          <w:szCs w:val="24"/>
          <w:lang w:val="es-ES"/>
        </w:rPr>
      </w:pPr>
      <w:r w:rsidRPr="39CBEC15">
        <w:rPr>
          <w:rFonts w:ascii="Times New Roman" w:hAnsi="Times New Roman" w:cs="Times New Roman"/>
          <w:color w:val="000000"/>
          <w:sz w:val="24"/>
          <w:szCs w:val="24"/>
          <w:lang w:val="es-ES"/>
        </w:rPr>
        <w:t>En el mismo sentido, las mujeres indígenas, campesinas y garífunas hondureñas han declarado que el trabajo de defensa de sus territorios ancestrales es reprimido “por los miembros del ejército y la policía nacional mediante el uso excesivo de la fuerza y la violación</w:t>
      </w:r>
      <w:r w:rsidR="64580CD8" w:rsidRPr="39CBEC15">
        <w:rPr>
          <w:rFonts w:ascii="Times New Roman" w:hAnsi="Times New Roman" w:cs="Times New Roman"/>
          <w:color w:val="000000"/>
          <w:sz w:val="24"/>
          <w:szCs w:val="24"/>
          <w:lang w:val="es-ES"/>
        </w:rPr>
        <w:t xml:space="preserve"> </w:t>
      </w:r>
      <w:r w:rsidR="64580CD8" w:rsidRPr="39CBEC15">
        <w:rPr>
          <w:rFonts w:ascii="Times New Roman" w:hAnsi="Times New Roman" w:cs="Times New Roman"/>
          <w:color w:val="000000" w:themeColor="text1"/>
          <w:sz w:val="24"/>
          <w:szCs w:val="24"/>
          <w:lang w:val="es-ES"/>
        </w:rPr>
        <w:t>sistemática</w:t>
      </w:r>
      <w:r w:rsidRPr="39CBEC15">
        <w:rPr>
          <w:rFonts w:ascii="Times New Roman" w:hAnsi="Times New Roman" w:cs="Times New Roman"/>
          <w:color w:val="000000"/>
          <w:sz w:val="24"/>
          <w:szCs w:val="24"/>
          <w:lang w:val="es-ES"/>
        </w:rPr>
        <w:t xml:space="preserve"> a [sus] derechos humanos, traducidas en violencia física, violencia sexual, criminalización y muertes violentas”</w:t>
      </w:r>
      <w:r w:rsidR="00A01D6F" w:rsidRPr="39CBEC15">
        <w:rPr>
          <w:rStyle w:val="EndnoteReference"/>
          <w:rFonts w:ascii="Times New Roman" w:hAnsi="Times New Roman" w:cs="Times New Roman"/>
          <w:color w:val="000000"/>
          <w:sz w:val="24"/>
          <w:szCs w:val="24"/>
          <w:lang w:val="es-ES"/>
        </w:rPr>
        <w:endnoteReference w:id="95"/>
      </w:r>
      <w:r w:rsidRPr="39CBEC15">
        <w:rPr>
          <w:rFonts w:ascii="Times New Roman" w:hAnsi="Times New Roman" w:cs="Times New Roman"/>
          <w:color w:val="000000"/>
          <w:sz w:val="24"/>
          <w:szCs w:val="24"/>
          <w:lang w:val="es-ES"/>
        </w:rPr>
        <w:t xml:space="preserve">. </w:t>
      </w:r>
    </w:p>
    <w:p w14:paraId="30D9C34B" w14:textId="77777777" w:rsidR="006D6879" w:rsidRPr="00C136A4" w:rsidRDefault="006D6879" w:rsidP="0027591B">
      <w:pPr>
        <w:spacing w:line="276" w:lineRule="auto"/>
        <w:contextualSpacing/>
        <w:mirrorIndents/>
        <w:jc w:val="both"/>
        <w:rPr>
          <w:rFonts w:ascii="Times New Roman" w:hAnsi="Times New Roman" w:cs="Times New Roman"/>
          <w:bCs/>
          <w:color w:val="000000"/>
          <w:sz w:val="24"/>
          <w:szCs w:val="24"/>
          <w:lang w:val="es-ES"/>
        </w:rPr>
      </w:pPr>
    </w:p>
    <w:p w14:paraId="35D4FEBC" w14:textId="77777777" w:rsidR="001D337F" w:rsidRPr="00C136A4" w:rsidRDefault="001D337F" w:rsidP="001D337F">
      <w:pPr>
        <w:spacing w:line="276" w:lineRule="auto"/>
        <w:contextualSpacing/>
        <w:mirrorIndents/>
        <w:jc w:val="both"/>
        <w:rPr>
          <w:rFonts w:ascii="Times New Roman" w:hAnsi="Times New Roman" w:cs="Times New Roman"/>
          <w:sz w:val="24"/>
          <w:szCs w:val="24"/>
          <w:lang w:val="es-ES"/>
        </w:rPr>
      </w:pPr>
      <w:r w:rsidRPr="00C136A4">
        <w:rPr>
          <w:rFonts w:ascii="Times New Roman" w:hAnsi="Times New Roman" w:cs="Times New Roman"/>
          <w:sz w:val="24"/>
          <w:szCs w:val="24"/>
          <w:lang w:val="es-ES"/>
        </w:rPr>
        <w:t xml:space="preserve">El Estado hondureño viola los derechos de las niñas y mujeres indígenas pues no ha tomado las medidas necesarias, incluyendo la modificación de patrones socioculturales y medidas de carácter legislativo, para eliminar la violencia de género que prevalece en su contra, así como la discriminación en el ámbito de la salud sexual y reproductiva. </w:t>
      </w:r>
    </w:p>
    <w:p w14:paraId="06E4B822" w14:textId="77777777" w:rsidR="0009348F" w:rsidRPr="00B80A2B" w:rsidRDefault="0009348F" w:rsidP="00B80A2B">
      <w:pPr>
        <w:pBdr>
          <w:top w:val="nil"/>
          <w:left w:val="nil"/>
          <w:bottom w:val="nil"/>
          <w:right w:val="nil"/>
          <w:between w:val="nil"/>
        </w:pBdr>
        <w:tabs>
          <w:tab w:val="left" w:pos="3690"/>
        </w:tabs>
        <w:spacing w:after="0" w:line="276" w:lineRule="auto"/>
        <w:mirrorIndents/>
        <w:jc w:val="both"/>
        <w:rPr>
          <w:rFonts w:ascii="Times New Roman" w:hAnsi="Times New Roman" w:cs="Times New Roman"/>
          <w:i/>
          <w:sz w:val="24"/>
          <w:szCs w:val="24"/>
        </w:rPr>
      </w:pPr>
    </w:p>
    <w:p w14:paraId="5B7F8E73" w14:textId="1F72172A" w:rsidR="00B26B89" w:rsidRPr="00802770" w:rsidRDefault="716015E3" w:rsidP="031BAA7B">
      <w:pPr>
        <w:pStyle w:val="ListParagraph"/>
        <w:numPr>
          <w:ilvl w:val="1"/>
          <w:numId w:val="5"/>
        </w:numPr>
        <w:pBdr>
          <w:top w:val="nil"/>
          <w:left w:val="nil"/>
          <w:bottom w:val="nil"/>
          <w:right w:val="nil"/>
          <w:between w:val="nil"/>
        </w:pBdr>
        <w:tabs>
          <w:tab w:val="left" w:pos="3690"/>
        </w:tabs>
        <w:spacing w:after="0" w:line="276" w:lineRule="auto"/>
        <w:mirrorIndents/>
        <w:jc w:val="both"/>
        <w:rPr>
          <w:rFonts w:ascii="Times New Roman" w:hAnsi="Times New Roman" w:cs="Times New Roman"/>
          <w:i/>
          <w:iCs/>
          <w:sz w:val="24"/>
          <w:szCs w:val="24"/>
        </w:rPr>
      </w:pPr>
      <w:r w:rsidRPr="031BAA7B">
        <w:rPr>
          <w:rFonts w:ascii="Times New Roman" w:eastAsia="Times New Roman" w:hAnsi="Times New Roman" w:cs="Times New Roman"/>
          <w:i/>
          <w:iCs/>
          <w:sz w:val="24"/>
          <w:szCs w:val="24"/>
        </w:rPr>
        <w:t xml:space="preserve">El caso de </w:t>
      </w:r>
      <w:proofErr w:type="spellStart"/>
      <w:r w:rsidRPr="031BAA7B">
        <w:rPr>
          <w:rFonts w:ascii="Times New Roman" w:eastAsia="Times New Roman" w:hAnsi="Times New Roman" w:cs="Times New Roman"/>
          <w:i/>
          <w:iCs/>
          <w:sz w:val="24"/>
          <w:szCs w:val="24"/>
        </w:rPr>
        <w:t>Fausia</w:t>
      </w:r>
      <w:proofErr w:type="spellEnd"/>
    </w:p>
    <w:p w14:paraId="13723740"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p>
    <w:p w14:paraId="5A491A6B" w14:textId="56914368" w:rsidR="00793A79" w:rsidRPr="00E655D9" w:rsidRDefault="716015E3"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3D64094B">
        <w:rPr>
          <w:rFonts w:ascii="Times New Roman" w:eastAsia="Times New Roman" w:hAnsi="Times New Roman" w:cs="Times New Roman"/>
          <w:sz w:val="24"/>
          <w:szCs w:val="24"/>
        </w:rPr>
        <w:t xml:space="preserve">Las organizaciones firmantes acompañamos el caso de </w:t>
      </w:r>
      <w:proofErr w:type="spellStart"/>
      <w:r w:rsidRPr="3D64094B">
        <w:rPr>
          <w:rFonts w:ascii="Times New Roman" w:eastAsia="Times New Roman" w:hAnsi="Times New Roman" w:cs="Times New Roman"/>
          <w:sz w:val="24"/>
          <w:szCs w:val="24"/>
        </w:rPr>
        <w:t>Fausia</w:t>
      </w:r>
      <w:proofErr w:type="spellEnd"/>
      <w:r w:rsidR="00CA5D88" w:rsidRPr="3D64094B">
        <w:rPr>
          <w:rStyle w:val="EndnoteReference"/>
          <w:rFonts w:ascii="Times New Roman" w:eastAsia="Times New Roman" w:hAnsi="Times New Roman" w:cs="Times New Roman"/>
          <w:sz w:val="24"/>
          <w:szCs w:val="24"/>
        </w:rPr>
        <w:endnoteReference w:id="96"/>
      </w:r>
      <w:r w:rsidRPr="3D64094B">
        <w:rPr>
          <w:rFonts w:ascii="Times New Roman" w:eastAsia="Times New Roman" w:hAnsi="Times New Roman" w:cs="Times New Roman"/>
          <w:sz w:val="24"/>
          <w:szCs w:val="24"/>
        </w:rPr>
        <w:t>, el cual da cuenta de los efectos negativos</w:t>
      </w:r>
      <w:r w:rsidR="1395FF94" w:rsidRPr="3D64094B">
        <w:rPr>
          <w:rFonts w:ascii="Times New Roman" w:eastAsia="Times New Roman" w:hAnsi="Times New Roman" w:cs="Times New Roman"/>
          <w:sz w:val="24"/>
          <w:szCs w:val="24"/>
        </w:rPr>
        <w:t xml:space="preserve"> de </w:t>
      </w:r>
      <w:r w:rsidR="1395FF94" w:rsidRPr="39CBEC15">
        <w:rPr>
          <w:rFonts w:ascii="Times New Roman" w:eastAsia="Times New Roman" w:hAnsi="Times New Roman" w:cs="Times New Roman"/>
          <w:sz w:val="24"/>
          <w:szCs w:val="24"/>
        </w:rPr>
        <w:t>la penalización absoluta del aborto tiene en las mujeres hondureñas</w:t>
      </w:r>
      <w:r w:rsidR="00793A79" w:rsidRPr="39CBEC15">
        <w:rPr>
          <w:rStyle w:val="EndnoteReference"/>
          <w:rFonts w:ascii="Times New Roman" w:eastAsia="Times New Roman" w:hAnsi="Times New Roman" w:cs="Times New Roman"/>
          <w:sz w:val="24"/>
          <w:szCs w:val="24"/>
        </w:rPr>
        <w:endnoteReference w:id="97"/>
      </w:r>
      <w:r w:rsidR="1395FF94" w:rsidRPr="3D64094B">
        <w:rPr>
          <w:rFonts w:ascii="Times New Roman" w:eastAsia="Times New Roman" w:hAnsi="Times New Roman" w:cs="Times New Roman"/>
          <w:sz w:val="24"/>
          <w:szCs w:val="24"/>
        </w:rPr>
        <w:t>, y de las restricciones que hubo para acceder a la</w:t>
      </w:r>
      <w:r w:rsidR="680140F6" w:rsidRPr="3D64094B">
        <w:rPr>
          <w:rFonts w:ascii="Times New Roman" w:eastAsia="Times New Roman" w:hAnsi="Times New Roman" w:cs="Times New Roman"/>
          <w:sz w:val="24"/>
          <w:szCs w:val="24"/>
        </w:rPr>
        <w:t xml:space="preserve"> </w:t>
      </w:r>
      <w:r w:rsidR="65ADC066">
        <w:rPr>
          <w:rFonts w:ascii="Times New Roman" w:eastAsia="Times New Roman" w:hAnsi="Times New Roman" w:cs="Times New Roman"/>
          <w:sz w:val="24"/>
          <w:szCs w:val="24"/>
        </w:rPr>
        <w:t>PAE, la cual en el momento de los hechos se encontraba</w:t>
      </w:r>
      <w:r w:rsidR="37C65BD4">
        <w:rPr>
          <w:rFonts w:ascii="Times New Roman" w:eastAsia="Times New Roman" w:hAnsi="Times New Roman" w:cs="Times New Roman"/>
          <w:sz w:val="24"/>
          <w:szCs w:val="24"/>
        </w:rPr>
        <w:t xml:space="preserve"> totalmente</w:t>
      </w:r>
      <w:r w:rsidR="65ADC066">
        <w:rPr>
          <w:rFonts w:ascii="Times New Roman" w:eastAsia="Times New Roman" w:hAnsi="Times New Roman" w:cs="Times New Roman"/>
          <w:sz w:val="24"/>
          <w:szCs w:val="24"/>
        </w:rPr>
        <w:t xml:space="preserve"> </w:t>
      </w:r>
      <w:r w:rsidR="017E6FED">
        <w:rPr>
          <w:rFonts w:ascii="Times New Roman" w:eastAsia="Times New Roman" w:hAnsi="Times New Roman" w:cs="Times New Roman"/>
          <w:sz w:val="24"/>
          <w:szCs w:val="24"/>
        </w:rPr>
        <w:t>prohibida</w:t>
      </w:r>
      <w:r w:rsidR="3A44F2F2">
        <w:rPr>
          <w:rFonts w:ascii="Times New Roman" w:eastAsia="Times New Roman" w:hAnsi="Times New Roman" w:cs="Times New Roman"/>
          <w:sz w:val="24"/>
          <w:szCs w:val="24"/>
        </w:rPr>
        <w:t>.</w:t>
      </w:r>
      <w:r w:rsidRPr="3D64094B">
        <w:rPr>
          <w:rFonts w:ascii="Times New Roman" w:eastAsia="Times New Roman" w:hAnsi="Times New Roman" w:cs="Times New Roman"/>
          <w:sz w:val="24"/>
          <w:szCs w:val="24"/>
        </w:rPr>
        <w:t xml:space="preserve"> </w:t>
      </w:r>
    </w:p>
    <w:p w14:paraId="418750E4"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p>
    <w:p w14:paraId="7F370262" w14:textId="619D5708"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roofErr w:type="spellStart"/>
      <w:r w:rsidRPr="3D64094B">
        <w:rPr>
          <w:rFonts w:ascii="Times New Roman" w:eastAsia="Times New Roman" w:hAnsi="Times New Roman" w:cs="Times New Roman"/>
          <w:sz w:val="24"/>
          <w:szCs w:val="24"/>
        </w:rPr>
        <w:t>Fausia</w:t>
      </w:r>
      <w:proofErr w:type="spellEnd"/>
      <w:r w:rsidRPr="3D64094B">
        <w:rPr>
          <w:rFonts w:ascii="Times New Roman" w:eastAsia="Times New Roman" w:hAnsi="Times New Roman" w:cs="Times New Roman"/>
          <w:sz w:val="24"/>
          <w:szCs w:val="24"/>
        </w:rPr>
        <w:t xml:space="preserve"> es una mujer defensora de derechos humanos perteneciente al Pueblo Indígena Nahua de Honduras. En 2015, </w:t>
      </w:r>
      <w:proofErr w:type="spellStart"/>
      <w:r w:rsidRPr="3D64094B">
        <w:rPr>
          <w:rFonts w:ascii="Times New Roman" w:eastAsia="Times New Roman" w:hAnsi="Times New Roman" w:cs="Times New Roman"/>
          <w:sz w:val="24"/>
          <w:szCs w:val="24"/>
        </w:rPr>
        <w:t>Fausia</w:t>
      </w:r>
      <w:proofErr w:type="spellEnd"/>
      <w:r w:rsidRPr="3D64094B">
        <w:rPr>
          <w:rFonts w:ascii="Times New Roman" w:eastAsia="Times New Roman" w:hAnsi="Times New Roman" w:cs="Times New Roman"/>
          <w:sz w:val="24"/>
          <w:szCs w:val="24"/>
        </w:rPr>
        <w:t xml:space="preserve"> fue violada sexualmente como represalia por su labor de defensora</w:t>
      </w:r>
      <w:r w:rsidR="00E4448C">
        <w:rPr>
          <w:rFonts w:ascii="Times New Roman" w:eastAsia="Times New Roman" w:hAnsi="Times New Roman" w:cs="Times New Roman"/>
          <w:sz w:val="24"/>
          <w:szCs w:val="24"/>
        </w:rPr>
        <w:t>,</w:t>
      </w:r>
      <w:r w:rsidRPr="3D64094B">
        <w:rPr>
          <w:rFonts w:ascii="Times New Roman" w:eastAsia="Times New Roman" w:hAnsi="Times New Roman" w:cs="Times New Roman"/>
          <w:sz w:val="24"/>
          <w:szCs w:val="24"/>
        </w:rPr>
        <w:t xml:space="preserve"> y con la finalidad de despojarla a ella y a su familia de sus tierras. Tras la agresión,</w:t>
      </w:r>
      <w:r w:rsidR="004F5DCB">
        <w:rPr>
          <w:rFonts w:ascii="Times New Roman" w:eastAsia="Times New Roman" w:hAnsi="Times New Roman" w:cs="Times New Roman"/>
          <w:sz w:val="24"/>
          <w:szCs w:val="24"/>
        </w:rPr>
        <w:t xml:space="preserve"> </w:t>
      </w:r>
      <w:proofErr w:type="spellStart"/>
      <w:r w:rsidRPr="3D64094B">
        <w:rPr>
          <w:rFonts w:ascii="Times New Roman" w:eastAsia="Times New Roman" w:hAnsi="Times New Roman" w:cs="Times New Roman"/>
          <w:sz w:val="24"/>
          <w:szCs w:val="24"/>
        </w:rPr>
        <w:t>Fausia</w:t>
      </w:r>
      <w:proofErr w:type="spellEnd"/>
      <w:r w:rsidRPr="3D64094B">
        <w:rPr>
          <w:rFonts w:ascii="Times New Roman" w:eastAsia="Times New Roman" w:hAnsi="Times New Roman" w:cs="Times New Roman"/>
          <w:sz w:val="24"/>
          <w:szCs w:val="24"/>
        </w:rPr>
        <w:t xml:space="preserve"> no pudo acceder a la PAE debido a que no sabía que este medicamento podía prevenir el embarazo. Tampoco sabía cómo ni en dónde conseguirlo, pues su venta y distribución estaban </w:t>
      </w:r>
      <w:r w:rsidR="1A3AEED0" w:rsidRPr="3D64094B">
        <w:rPr>
          <w:rFonts w:ascii="Times New Roman" w:eastAsia="Times New Roman" w:hAnsi="Times New Roman" w:cs="Times New Roman"/>
          <w:sz w:val="24"/>
          <w:szCs w:val="24"/>
        </w:rPr>
        <w:t xml:space="preserve">completamente </w:t>
      </w:r>
      <w:r w:rsidRPr="3D64094B">
        <w:rPr>
          <w:rFonts w:ascii="Times New Roman" w:eastAsia="Times New Roman" w:hAnsi="Times New Roman" w:cs="Times New Roman"/>
          <w:sz w:val="24"/>
          <w:szCs w:val="24"/>
        </w:rPr>
        <w:t>prohibidas en Honduras.</w:t>
      </w:r>
      <w:r w:rsidR="00E7096A" w:rsidRPr="3D64094B">
        <w:rPr>
          <w:rFonts w:ascii="Times New Roman" w:eastAsia="Times New Roman" w:hAnsi="Times New Roman" w:cs="Times New Roman"/>
          <w:sz w:val="24"/>
          <w:szCs w:val="24"/>
        </w:rPr>
        <w:t xml:space="preserve"> </w:t>
      </w:r>
    </w:p>
    <w:p w14:paraId="7C635558"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p>
    <w:p w14:paraId="09CE18F8" w14:textId="66F11242" w:rsidR="00793A79" w:rsidRPr="00E655D9" w:rsidRDefault="716015E3" w:rsidP="031BAA7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roofErr w:type="spellStart"/>
      <w:r w:rsidRPr="031BAA7B">
        <w:rPr>
          <w:rFonts w:ascii="Times New Roman" w:eastAsia="Times New Roman" w:hAnsi="Times New Roman" w:cs="Times New Roman"/>
          <w:sz w:val="24"/>
          <w:szCs w:val="24"/>
        </w:rPr>
        <w:t>Fausia</w:t>
      </w:r>
      <w:proofErr w:type="spellEnd"/>
      <w:r w:rsidRPr="031BAA7B">
        <w:rPr>
          <w:rFonts w:ascii="Times New Roman" w:eastAsia="Times New Roman" w:hAnsi="Times New Roman" w:cs="Times New Roman"/>
          <w:sz w:val="24"/>
          <w:szCs w:val="24"/>
        </w:rPr>
        <w:t xml:space="preserve"> se dirigió a un Centro de Salud Público en donde le realizaron varios exámenes médicos y le confirmaron que se encontraba embarazada producto de la violación sexual. Cuando se enteró de esta noticia, </w:t>
      </w:r>
      <w:r w:rsidR="11E798F0" w:rsidRPr="031BAA7B">
        <w:rPr>
          <w:rFonts w:ascii="Times New Roman" w:eastAsia="Times New Roman" w:hAnsi="Times New Roman" w:cs="Times New Roman"/>
          <w:sz w:val="24"/>
          <w:szCs w:val="24"/>
        </w:rPr>
        <w:t>ella</w:t>
      </w:r>
      <w:r w:rsidRPr="031BAA7B">
        <w:rPr>
          <w:rFonts w:ascii="Times New Roman" w:eastAsia="Times New Roman" w:hAnsi="Times New Roman" w:cs="Times New Roman"/>
          <w:sz w:val="24"/>
          <w:szCs w:val="24"/>
        </w:rPr>
        <w:t xml:space="preserve"> no la aceptaba y manifestó que no deseaba continuar con dicho embarazo por ser producto de la violación sexual</w:t>
      </w:r>
      <w:r w:rsidR="60E1AE2D" w:rsidRPr="031BAA7B">
        <w:rPr>
          <w:rFonts w:ascii="Times New Roman" w:eastAsia="Times New Roman" w:hAnsi="Times New Roman" w:cs="Times New Roman"/>
          <w:sz w:val="24"/>
          <w:szCs w:val="24"/>
        </w:rPr>
        <w:t>. Sin embargo</w:t>
      </w:r>
      <w:r w:rsidRPr="031BAA7B">
        <w:rPr>
          <w:rFonts w:ascii="Times New Roman" w:eastAsia="Times New Roman" w:hAnsi="Times New Roman" w:cs="Times New Roman"/>
          <w:sz w:val="24"/>
          <w:szCs w:val="24"/>
        </w:rPr>
        <w:t>,</w:t>
      </w:r>
      <w:r w:rsidR="60E1AE2D" w:rsidRPr="031BAA7B">
        <w:rPr>
          <w:rFonts w:ascii="Times New Roman" w:eastAsia="Times New Roman" w:hAnsi="Times New Roman" w:cs="Times New Roman"/>
          <w:sz w:val="24"/>
          <w:szCs w:val="24"/>
        </w:rPr>
        <w:t xml:space="preserve"> los médicos que la atendieron indicaron </w:t>
      </w:r>
      <w:r w:rsidR="0FDDCA7B" w:rsidRPr="031BAA7B">
        <w:rPr>
          <w:rFonts w:ascii="Times New Roman" w:eastAsia="Times New Roman" w:hAnsi="Times New Roman" w:cs="Times New Roman"/>
          <w:sz w:val="24"/>
          <w:szCs w:val="24"/>
        </w:rPr>
        <w:t>que</w:t>
      </w:r>
      <w:r w:rsidR="0B3368E7" w:rsidRPr="031BAA7B">
        <w:rPr>
          <w:rFonts w:ascii="Times New Roman" w:eastAsia="Times New Roman" w:hAnsi="Times New Roman" w:cs="Times New Roman"/>
          <w:sz w:val="24"/>
          <w:szCs w:val="24"/>
        </w:rPr>
        <w:t xml:space="preserve"> en virtud de la legislación vigente en Honduras prohibiendo el aborto en todos los casos,</w:t>
      </w:r>
      <w:r w:rsidRPr="031BAA7B">
        <w:rPr>
          <w:rFonts w:ascii="Times New Roman" w:eastAsia="Times New Roman" w:hAnsi="Times New Roman" w:cs="Times New Roman"/>
          <w:sz w:val="24"/>
          <w:szCs w:val="24"/>
        </w:rPr>
        <w:t xml:space="preserve"> si</w:t>
      </w:r>
      <w:r w:rsidR="3DDCED17" w:rsidRPr="031BAA7B">
        <w:rPr>
          <w:rFonts w:ascii="Times New Roman" w:eastAsia="Times New Roman" w:hAnsi="Times New Roman" w:cs="Times New Roman"/>
          <w:sz w:val="24"/>
          <w:szCs w:val="24"/>
        </w:rPr>
        <w:t xml:space="preserve"> ella</w:t>
      </w:r>
      <w:r w:rsidRPr="031BAA7B">
        <w:rPr>
          <w:rFonts w:ascii="Times New Roman" w:eastAsia="Times New Roman" w:hAnsi="Times New Roman" w:cs="Times New Roman"/>
          <w:sz w:val="24"/>
          <w:szCs w:val="24"/>
        </w:rPr>
        <w:t xml:space="preserve"> abortaba, podía ir presa. Hasta ese momento, </w:t>
      </w:r>
      <w:proofErr w:type="spellStart"/>
      <w:r w:rsidRPr="031BAA7B">
        <w:rPr>
          <w:rFonts w:ascii="Times New Roman" w:eastAsia="Times New Roman" w:hAnsi="Times New Roman" w:cs="Times New Roman"/>
          <w:sz w:val="24"/>
          <w:szCs w:val="24"/>
        </w:rPr>
        <w:t>Fausia</w:t>
      </w:r>
      <w:proofErr w:type="spellEnd"/>
      <w:r w:rsidRPr="031BAA7B">
        <w:rPr>
          <w:rFonts w:ascii="Times New Roman" w:eastAsia="Times New Roman" w:hAnsi="Times New Roman" w:cs="Times New Roman"/>
          <w:sz w:val="24"/>
          <w:szCs w:val="24"/>
        </w:rPr>
        <w:t xml:space="preserve"> no sabía que el aborto estaba totalmente penalizado en Honduras.</w:t>
      </w:r>
    </w:p>
    <w:p w14:paraId="42A08948" w14:textId="77777777"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hAnsi="Times New Roman" w:cs="Times New Roman"/>
          <w:b/>
          <w:bCs/>
          <w:iCs/>
          <w:sz w:val="24"/>
          <w:szCs w:val="24"/>
        </w:rPr>
      </w:pPr>
    </w:p>
    <w:p w14:paraId="23BF68EC" w14:textId="59A7797F" w:rsidR="00793A79" w:rsidRPr="00E655D9" w:rsidRDefault="00793A79"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3D64094B">
        <w:rPr>
          <w:rFonts w:ascii="Times New Roman" w:eastAsia="Times New Roman" w:hAnsi="Times New Roman" w:cs="Times New Roman"/>
          <w:sz w:val="24"/>
          <w:szCs w:val="24"/>
        </w:rPr>
        <w:t>La imposibilidad de acceder al aborto y las amenazas de criminalización le generaron un intenso sufrimiento</w:t>
      </w:r>
      <w:r w:rsidR="52793D9D" w:rsidRPr="3D64094B">
        <w:rPr>
          <w:rFonts w:ascii="Times New Roman" w:eastAsia="Times New Roman" w:hAnsi="Times New Roman" w:cs="Times New Roman"/>
          <w:sz w:val="24"/>
          <w:szCs w:val="24"/>
        </w:rPr>
        <w:t xml:space="preserve"> físico y</w:t>
      </w:r>
      <w:r w:rsidRPr="3D64094B">
        <w:rPr>
          <w:rFonts w:ascii="Times New Roman" w:eastAsia="Times New Roman" w:hAnsi="Times New Roman" w:cs="Times New Roman"/>
          <w:sz w:val="24"/>
          <w:szCs w:val="24"/>
        </w:rPr>
        <w:t xml:space="preserve"> emocional a </w:t>
      </w:r>
      <w:proofErr w:type="spellStart"/>
      <w:r w:rsidRPr="3D64094B">
        <w:rPr>
          <w:rFonts w:ascii="Times New Roman" w:eastAsia="Times New Roman" w:hAnsi="Times New Roman" w:cs="Times New Roman"/>
          <w:sz w:val="24"/>
          <w:szCs w:val="24"/>
        </w:rPr>
        <w:t>Fausia</w:t>
      </w:r>
      <w:proofErr w:type="spellEnd"/>
      <w:r w:rsidRPr="3D64094B">
        <w:rPr>
          <w:rFonts w:ascii="Times New Roman" w:eastAsia="Times New Roman" w:hAnsi="Times New Roman" w:cs="Times New Roman"/>
          <w:sz w:val="24"/>
          <w:szCs w:val="24"/>
        </w:rPr>
        <w:t xml:space="preserve">. En estas circunstancias, </w:t>
      </w:r>
      <w:r w:rsidR="003204CD" w:rsidRPr="3D64094B">
        <w:rPr>
          <w:rFonts w:ascii="Times New Roman" w:eastAsia="Times New Roman" w:hAnsi="Times New Roman" w:cs="Times New Roman"/>
          <w:sz w:val="24"/>
          <w:szCs w:val="24"/>
        </w:rPr>
        <w:t>ella</w:t>
      </w:r>
      <w:r w:rsidRPr="3D64094B">
        <w:rPr>
          <w:rFonts w:ascii="Times New Roman" w:eastAsia="Times New Roman" w:hAnsi="Times New Roman" w:cs="Times New Roman"/>
          <w:sz w:val="24"/>
          <w:szCs w:val="24"/>
        </w:rPr>
        <w:t xml:space="preserve"> fue obligada por el Estado hondureño a continuar con un embarazo forzado producto de una violación sexual. El sufrimiento físico y mental posterior a la violación sexual se vio agravada por el régimen restrictivo en materia de derechos sexuales y reproductivos que perdura en Honduras, puesto que a </w:t>
      </w:r>
      <w:proofErr w:type="spellStart"/>
      <w:r w:rsidRPr="3D64094B">
        <w:rPr>
          <w:rFonts w:ascii="Times New Roman" w:eastAsia="Times New Roman" w:hAnsi="Times New Roman" w:cs="Times New Roman"/>
          <w:sz w:val="24"/>
          <w:szCs w:val="24"/>
        </w:rPr>
        <w:t>Fausia</w:t>
      </w:r>
      <w:proofErr w:type="spellEnd"/>
      <w:r w:rsidRPr="3D64094B">
        <w:rPr>
          <w:rFonts w:ascii="Times New Roman" w:eastAsia="Times New Roman" w:hAnsi="Times New Roman" w:cs="Times New Roman"/>
          <w:sz w:val="24"/>
          <w:szCs w:val="24"/>
        </w:rPr>
        <w:t xml:space="preserve"> no se le permitió tomar decisiones sobre su cuerpo. Desafortunadamente, su caso no es el único, y miles de mujeres han sido obligadas a asumir maternidades no deseadas.</w:t>
      </w:r>
    </w:p>
    <w:p w14:paraId="05201B1B" w14:textId="77777777" w:rsidR="00357717" w:rsidRPr="00E655D9" w:rsidRDefault="00357717"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
          <w:iCs/>
          <w:sz w:val="24"/>
          <w:szCs w:val="24"/>
        </w:rPr>
      </w:pPr>
    </w:p>
    <w:p w14:paraId="010606E6" w14:textId="50EFE634" w:rsidR="00875A8D" w:rsidRPr="006D0D25" w:rsidRDefault="00B26B89" w:rsidP="00B80A2B">
      <w:pPr>
        <w:pStyle w:val="ListParagraph"/>
        <w:numPr>
          <w:ilvl w:val="0"/>
          <w:numId w:val="5"/>
        </w:numPr>
        <w:pBdr>
          <w:top w:val="nil"/>
          <w:left w:val="nil"/>
          <w:bottom w:val="nil"/>
          <w:right w:val="nil"/>
          <w:between w:val="nil"/>
        </w:pBdr>
        <w:spacing w:after="0" w:line="276" w:lineRule="auto"/>
        <w:mirrorIndents/>
        <w:jc w:val="both"/>
        <w:rPr>
          <w:rFonts w:ascii="Times New Roman" w:eastAsia="Times New Roman" w:hAnsi="Times New Roman" w:cs="Times New Roman"/>
          <w:b/>
          <w:bCs/>
          <w:sz w:val="24"/>
          <w:szCs w:val="24"/>
        </w:rPr>
      </w:pPr>
      <w:r w:rsidRPr="006D0D25">
        <w:rPr>
          <w:rFonts w:ascii="Times New Roman" w:eastAsia="Times New Roman" w:hAnsi="Times New Roman" w:cs="Times New Roman"/>
          <w:b/>
          <w:bCs/>
          <w:sz w:val="24"/>
          <w:szCs w:val="24"/>
        </w:rPr>
        <w:t>Educación sexual integral</w:t>
      </w:r>
    </w:p>
    <w:p w14:paraId="43DF707A" w14:textId="77777777" w:rsidR="00D35EC5" w:rsidRPr="00D35EC5" w:rsidRDefault="00D35EC5"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
          <w:bCs/>
          <w:sz w:val="24"/>
          <w:szCs w:val="24"/>
          <w:highlight w:val="yellow"/>
        </w:rPr>
      </w:pPr>
    </w:p>
    <w:p w14:paraId="7C3DCA28" w14:textId="6BC60B76" w:rsidR="00875A8D" w:rsidRDefault="00875A8D" w:rsidP="0027591B">
      <w:pPr>
        <w:spacing w:line="276" w:lineRule="auto"/>
        <w:contextualSpacing/>
        <w:mirrorIndents/>
        <w:jc w:val="both"/>
        <w:rPr>
          <w:rFonts w:ascii="Times New Roman" w:hAnsi="Times New Roman" w:cs="Times New Roman"/>
          <w:sz w:val="24"/>
          <w:szCs w:val="24"/>
        </w:rPr>
      </w:pPr>
      <w:r w:rsidRPr="00875A8D">
        <w:rPr>
          <w:rFonts w:ascii="Times New Roman" w:hAnsi="Times New Roman" w:cs="Times New Roman"/>
          <w:sz w:val="24"/>
          <w:szCs w:val="24"/>
        </w:rPr>
        <w:t>El Estado de Honduras sigue sin garantizar acceso a la educación sexual integral. Actualmente hay pocos avances para implementar un programa de educación sexual sin la intervención de las iglesias, tanto católicas como evangélicas, así como de los padres de familia</w:t>
      </w:r>
      <w:r w:rsidRPr="00E655D9">
        <w:rPr>
          <w:rStyle w:val="EndnoteReference"/>
          <w:rFonts w:ascii="Times New Roman" w:hAnsi="Times New Roman" w:cs="Times New Roman"/>
          <w:sz w:val="24"/>
          <w:szCs w:val="24"/>
        </w:rPr>
        <w:endnoteReference w:id="98"/>
      </w:r>
      <w:r w:rsidR="00E56CE5">
        <w:rPr>
          <w:rFonts w:ascii="Times New Roman" w:hAnsi="Times New Roman" w:cs="Times New Roman"/>
          <w:sz w:val="24"/>
          <w:szCs w:val="24"/>
        </w:rPr>
        <w:t>.</w:t>
      </w:r>
      <w:r w:rsidRPr="00875A8D">
        <w:rPr>
          <w:rFonts w:ascii="Times New Roman" w:hAnsi="Times New Roman" w:cs="Times New Roman"/>
          <w:sz w:val="24"/>
          <w:szCs w:val="24"/>
        </w:rPr>
        <w:t xml:space="preserve"> </w:t>
      </w:r>
    </w:p>
    <w:p w14:paraId="2A5C639D" w14:textId="77777777" w:rsidR="00802770" w:rsidRPr="00875A8D" w:rsidRDefault="00802770" w:rsidP="0027591B">
      <w:pPr>
        <w:spacing w:line="276" w:lineRule="auto"/>
        <w:contextualSpacing/>
        <w:mirrorIndents/>
        <w:jc w:val="both"/>
        <w:rPr>
          <w:rFonts w:ascii="Times New Roman" w:hAnsi="Times New Roman" w:cs="Times New Roman"/>
          <w:sz w:val="24"/>
          <w:szCs w:val="24"/>
        </w:rPr>
      </w:pPr>
    </w:p>
    <w:p w14:paraId="698169DF" w14:textId="3DAB892A" w:rsidR="00875A8D" w:rsidRDefault="00875A8D" w:rsidP="0027591B">
      <w:pPr>
        <w:spacing w:line="276" w:lineRule="auto"/>
        <w:contextualSpacing/>
        <w:mirrorIndents/>
        <w:jc w:val="both"/>
        <w:rPr>
          <w:rFonts w:ascii="Times New Roman" w:hAnsi="Times New Roman" w:cs="Times New Roman"/>
          <w:sz w:val="24"/>
          <w:szCs w:val="24"/>
        </w:rPr>
      </w:pPr>
      <w:r w:rsidRPr="00875A8D">
        <w:rPr>
          <w:rFonts w:ascii="Times New Roman" w:hAnsi="Times New Roman" w:cs="Times New Roman"/>
          <w:sz w:val="24"/>
          <w:szCs w:val="24"/>
        </w:rPr>
        <w:t>En Honduras, el acceso a servicios de salud sexual y reproductiva son limitados. “[…]en el país hay una escasa oferta de diferentes métodos de planificación familiar y, además, existe un vacío en la educación sobre salud sexual y reproductiva en la población adolescente”</w:t>
      </w:r>
      <w:r w:rsidRPr="00E655D9">
        <w:rPr>
          <w:rStyle w:val="EndnoteReference"/>
          <w:rFonts w:ascii="Times New Roman" w:hAnsi="Times New Roman" w:cs="Times New Roman"/>
          <w:sz w:val="24"/>
          <w:szCs w:val="24"/>
        </w:rPr>
        <w:endnoteReference w:id="99"/>
      </w:r>
      <w:r w:rsidR="00E56CE5">
        <w:rPr>
          <w:rFonts w:ascii="Times New Roman" w:hAnsi="Times New Roman" w:cs="Times New Roman"/>
          <w:sz w:val="24"/>
          <w:szCs w:val="24"/>
        </w:rPr>
        <w:t>.</w:t>
      </w:r>
      <w:r w:rsidRPr="00875A8D">
        <w:rPr>
          <w:rFonts w:ascii="Times New Roman" w:hAnsi="Times New Roman" w:cs="Times New Roman"/>
          <w:sz w:val="24"/>
          <w:szCs w:val="24"/>
        </w:rPr>
        <w:t xml:space="preserve"> Lo anterior influye no solo en los problemas mencionados en los apartados anteriores, especialmente en la incidencia de embarazos en niñas menores de 18 años, sino que también contribuye al aumento de las infecciones de transmisión sexual, la iniciación temprana de las relaciones sexuales, la violencia sexual, entre otras afectaciones físicas y emocionales</w:t>
      </w:r>
      <w:r w:rsidRPr="00E655D9">
        <w:rPr>
          <w:rStyle w:val="EndnoteReference"/>
          <w:rFonts w:ascii="Times New Roman" w:hAnsi="Times New Roman" w:cs="Times New Roman"/>
          <w:sz w:val="24"/>
          <w:szCs w:val="24"/>
        </w:rPr>
        <w:endnoteReference w:id="100"/>
      </w:r>
      <w:r w:rsidR="00951DA6">
        <w:rPr>
          <w:rFonts w:ascii="Times New Roman" w:hAnsi="Times New Roman" w:cs="Times New Roman"/>
          <w:sz w:val="24"/>
          <w:szCs w:val="24"/>
        </w:rPr>
        <w:t>.</w:t>
      </w:r>
    </w:p>
    <w:p w14:paraId="79E37D4F" w14:textId="77777777" w:rsidR="00864188" w:rsidRPr="00875A8D" w:rsidRDefault="00864188" w:rsidP="0027591B">
      <w:pPr>
        <w:spacing w:line="276" w:lineRule="auto"/>
        <w:contextualSpacing/>
        <w:mirrorIndents/>
        <w:jc w:val="both"/>
        <w:rPr>
          <w:rFonts w:ascii="Times New Roman" w:hAnsi="Times New Roman" w:cs="Times New Roman"/>
          <w:color w:val="FF0000"/>
          <w:sz w:val="24"/>
          <w:szCs w:val="24"/>
        </w:rPr>
      </w:pPr>
    </w:p>
    <w:p w14:paraId="0C86369A" w14:textId="77777777" w:rsidR="00864188" w:rsidRDefault="00875A8D" w:rsidP="0027591B">
      <w:pPr>
        <w:spacing w:line="276" w:lineRule="auto"/>
        <w:contextualSpacing/>
        <w:mirrorIndents/>
        <w:jc w:val="both"/>
        <w:rPr>
          <w:rFonts w:ascii="Times New Roman" w:eastAsia="Times New Roman" w:hAnsi="Times New Roman" w:cs="Times New Roman"/>
          <w:sz w:val="24"/>
          <w:szCs w:val="24"/>
        </w:rPr>
      </w:pPr>
      <w:r w:rsidRPr="00875A8D">
        <w:rPr>
          <w:rFonts w:ascii="Times New Roman" w:eastAsia="Times New Roman" w:hAnsi="Times New Roman" w:cs="Times New Roman"/>
          <w:sz w:val="24"/>
          <w:szCs w:val="24"/>
        </w:rPr>
        <w:lastRenderedPageBreak/>
        <w:t>En marzo del 2023, el Congreso de Honduras aprobó la ley de Educación Integral de Prevención al Embarazo Adolescente. Entre sus objetivos</w:t>
      </w:r>
      <w:r w:rsidRPr="3D64094B">
        <w:rPr>
          <w:rStyle w:val="EndnoteReference"/>
          <w:rFonts w:ascii="Times New Roman" w:eastAsia="Times New Roman" w:hAnsi="Times New Roman" w:cs="Times New Roman"/>
          <w:sz w:val="24"/>
          <w:szCs w:val="24"/>
        </w:rPr>
        <w:endnoteReference w:id="101"/>
      </w:r>
      <w:r w:rsidRPr="00875A8D">
        <w:rPr>
          <w:rFonts w:ascii="Times New Roman" w:eastAsia="Times New Roman" w:hAnsi="Times New Roman" w:cs="Times New Roman"/>
          <w:sz w:val="24"/>
          <w:szCs w:val="24"/>
        </w:rPr>
        <w:t xml:space="preserve"> se encuentran el “fomentar una conducta responsable en el ejercicio de la sexualidad y estimular la postergación del inicio de las relaciones sexuales, hasta que la persona alcance la madurez física, emocional y mental". Adicionalmente, esta iniciativa buscaba "prevenir los embarazos no deseados y difundir el conocimiento del uso de los métodos anticonceptivos modernos en las personas adolescentes sexualmente activos y en madres adolescentes"</w:t>
      </w:r>
      <w:r w:rsidRPr="3D64094B">
        <w:rPr>
          <w:rStyle w:val="EndnoteReference"/>
          <w:rFonts w:ascii="Times New Roman" w:eastAsia="Times New Roman" w:hAnsi="Times New Roman" w:cs="Times New Roman"/>
          <w:sz w:val="24"/>
          <w:szCs w:val="24"/>
        </w:rPr>
        <w:endnoteReference w:id="102"/>
      </w:r>
      <w:r w:rsidRPr="00875A8D">
        <w:rPr>
          <w:rFonts w:ascii="Times New Roman" w:eastAsia="Times New Roman" w:hAnsi="Times New Roman" w:cs="Times New Roman"/>
          <w:sz w:val="24"/>
          <w:szCs w:val="24"/>
        </w:rPr>
        <w:t xml:space="preserve">. </w:t>
      </w:r>
    </w:p>
    <w:p w14:paraId="7DB93CD3" w14:textId="77777777" w:rsidR="00864188" w:rsidRDefault="00864188" w:rsidP="0027591B">
      <w:pPr>
        <w:spacing w:line="276" w:lineRule="auto"/>
        <w:contextualSpacing/>
        <w:mirrorIndents/>
        <w:jc w:val="both"/>
        <w:rPr>
          <w:rFonts w:ascii="Times New Roman" w:eastAsia="Times New Roman" w:hAnsi="Times New Roman" w:cs="Times New Roman"/>
          <w:sz w:val="24"/>
          <w:szCs w:val="24"/>
        </w:rPr>
      </w:pPr>
    </w:p>
    <w:p w14:paraId="24C78E45" w14:textId="3D0979CF" w:rsidR="00875A8D" w:rsidRDefault="00875A8D" w:rsidP="0027591B">
      <w:pPr>
        <w:spacing w:line="276" w:lineRule="auto"/>
        <w:contextualSpacing/>
        <w:mirrorIndents/>
        <w:jc w:val="both"/>
        <w:rPr>
          <w:rFonts w:ascii="Times New Roman" w:eastAsia="Times New Roman" w:hAnsi="Times New Roman" w:cs="Times New Roman"/>
          <w:sz w:val="24"/>
          <w:szCs w:val="24"/>
        </w:rPr>
      </w:pPr>
      <w:r w:rsidRPr="00875A8D">
        <w:rPr>
          <w:rFonts w:ascii="Times New Roman" w:eastAsia="Times New Roman" w:hAnsi="Times New Roman" w:cs="Times New Roman"/>
          <w:sz w:val="24"/>
          <w:szCs w:val="24"/>
        </w:rPr>
        <w:t>De acuerdo con lo señalado por el propio Congreso de Honduras, “la educación integral de prevención al embarazo adolescente [contenida en la mencionada ley] se basa en los siguientes principios:1. El reconocimiento de la persona como sujeto pleno de derechos y el fortalecimiento de su autonomía para la construcción de su ciudadanía; 2. El acceso a la información; 3. El derecho a la participación; 4. El respeto al derecho a la privacidad, y; 5. El reconocimiento y valoración de las familias y los centros educativos como espacios de formación de las niñas, niños y personas adolescentes”</w:t>
      </w:r>
      <w:r w:rsidRPr="3D64094B">
        <w:rPr>
          <w:rStyle w:val="EndnoteReference"/>
          <w:rFonts w:ascii="Times New Roman" w:eastAsia="Times New Roman" w:hAnsi="Times New Roman" w:cs="Times New Roman"/>
          <w:sz w:val="24"/>
          <w:szCs w:val="24"/>
        </w:rPr>
        <w:endnoteReference w:id="103"/>
      </w:r>
      <w:r w:rsidR="00932A6E">
        <w:rPr>
          <w:rFonts w:ascii="Times New Roman" w:eastAsia="Times New Roman" w:hAnsi="Times New Roman" w:cs="Times New Roman"/>
          <w:sz w:val="24"/>
          <w:szCs w:val="24"/>
        </w:rPr>
        <w:t>.</w:t>
      </w:r>
      <w:r w:rsidRPr="00875A8D">
        <w:rPr>
          <w:rFonts w:ascii="Times New Roman" w:eastAsia="Times New Roman" w:hAnsi="Times New Roman" w:cs="Times New Roman"/>
          <w:sz w:val="24"/>
          <w:szCs w:val="24"/>
        </w:rPr>
        <w:t xml:space="preserve"> Así pues, esta ley obligaría a los centros de educación prebásica, básica, media y educación superior a impartir e implementar la educación sexual</w:t>
      </w:r>
      <w:r w:rsidRPr="3D64094B">
        <w:rPr>
          <w:rStyle w:val="EndnoteReference"/>
          <w:rFonts w:ascii="Times New Roman" w:eastAsia="Times New Roman" w:hAnsi="Times New Roman" w:cs="Times New Roman"/>
          <w:sz w:val="24"/>
          <w:szCs w:val="24"/>
        </w:rPr>
        <w:endnoteReference w:id="104"/>
      </w:r>
      <w:r w:rsidRPr="00875A8D">
        <w:rPr>
          <w:rFonts w:ascii="Times New Roman" w:eastAsia="Times New Roman" w:hAnsi="Times New Roman" w:cs="Times New Roman"/>
          <w:sz w:val="24"/>
          <w:szCs w:val="24"/>
        </w:rPr>
        <w:t xml:space="preserve">. </w:t>
      </w:r>
    </w:p>
    <w:p w14:paraId="5293A7C2" w14:textId="77777777" w:rsidR="00864188" w:rsidRPr="00875A8D" w:rsidRDefault="00864188" w:rsidP="0027591B">
      <w:pPr>
        <w:spacing w:line="276" w:lineRule="auto"/>
        <w:contextualSpacing/>
        <w:mirrorIndents/>
        <w:jc w:val="both"/>
        <w:rPr>
          <w:rFonts w:ascii="Times New Roman" w:eastAsia="Times New Roman" w:hAnsi="Times New Roman" w:cs="Times New Roman"/>
          <w:sz w:val="24"/>
          <w:szCs w:val="24"/>
        </w:rPr>
      </w:pPr>
    </w:p>
    <w:p w14:paraId="16A9A305" w14:textId="16367D96" w:rsidR="00875A8D" w:rsidRDefault="00875A8D" w:rsidP="0027591B">
      <w:pPr>
        <w:spacing w:line="276" w:lineRule="auto"/>
        <w:contextualSpacing/>
        <w:mirrorIndents/>
        <w:jc w:val="both"/>
        <w:rPr>
          <w:rFonts w:ascii="Times New Roman" w:eastAsia="Times New Roman" w:hAnsi="Times New Roman" w:cs="Times New Roman"/>
          <w:bCs/>
          <w:iCs/>
          <w:sz w:val="24"/>
          <w:szCs w:val="24"/>
        </w:rPr>
      </w:pPr>
      <w:r w:rsidRPr="00875A8D">
        <w:rPr>
          <w:rFonts w:ascii="Times New Roman" w:eastAsia="Times New Roman" w:hAnsi="Times New Roman" w:cs="Times New Roman"/>
          <w:bCs/>
          <w:iCs/>
          <w:sz w:val="24"/>
          <w:szCs w:val="24"/>
        </w:rPr>
        <w:t xml:space="preserve">Una vez aprobado por el unicameral Congreso Nacional de Honduras el 8 de marzo, la ley fue enviada a la </w:t>
      </w:r>
      <w:proofErr w:type="gramStart"/>
      <w:r w:rsidRPr="00875A8D">
        <w:rPr>
          <w:rFonts w:ascii="Times New Roman" w:eastAsia="Times New Roman" w:hAnsi="Times New Roman" w:cs="Times New Roman"/>
          <w:bCs/>
          <w:iCs/>
          <w:sz w:val="24"/>
          <w:szCs w:val="24"/>
        </w:rPr>
        <w:t>Presidenta</w:t>
      </w:r>
      <w:proofErr w:type="gramEnd"/>
      <w:r w:rsidRPr="00875A8D">
        <w:rPr>
          <w:rFonts w:ascii="Times New Roman" w:eastAsia="Times New Roman" w:hAnsi="Times New Roman" w:cs="Times New Roman"/>
          <w:bCs/>
          <w:iCs/>
          <w:sz w:val="24"/>
          <w:szCs w:val="24"/>
        </w:rPr>
        <w:t xml:space="preserve"> Xiomara Castro. Esto en concordancia con lo establecido en la Constitución de la República de Honduras, en su artículo 215, donde se indica que todo proyecto de ley se pasará al Poder Ejecutivo a más tardar dentro de tres días de haber sido aprobado en el Congrego, a fin de que éste le </w:t>
      </w:r>
      <w:r w:rsidR="00932A6E" w:rsidRPr="00875A8D">
        <w:rPr>
          <w:rFonts w:ascii="Times New Roman" w:eastAsia="Times New Roman" w:hAnsi="Times New Roman" w:cs="Times New Roman"/>
          <w:bCs/>
          <w:iCs/>
          <w:sz w:val="24"/>
          <w:szCs w:val="24"/>
        </w:rPr>
        <w:t>dé</w:t>
      </w:r>
      <w:r w:rsidRPr="00875A8D">
        <w:rPr>
          <w:rFonts w:ascii="Times New Roman" w:eastAsia="Times New Roman" w:hAnsi="Times New Roman" w:cs="Times New Roman"/>
          <w:bCs/>
          <w:iCs/>
          <w:sz w:val="24"/>
          <w:szCs w:val="24"/>
        </w:rPr>
        <w:t xml:space="preserve"> su sanción, en su caso, y lo haga promulgar como ley</w:t>
      </w:r>
      <w:r w:rsidRPr="00E655D9">
        <w:rPr>
          <w:rStyle w:val="EndnoteReference"/>
          <w:rFonts w:ascii="Times New Roman" w:eastAsia="Times New Roman" w:hAnsi="Times New Roman" w:cs="Times New Roman"/>
          <w:bCs/>
          <w:iCs/>
          <w:sz w:val="24"/>
          <w:szCs w:val="24"/>
        </w:rPr>
        <w:endnoteReference w:id="105"/>
      </w:r>
      <w:r w:rsidR="00932A6E">
        <w:rPr>
          <w:rFonts w:ascii="Times New Roman" w:eastAsia="Times New Roman" w:hAnsi="Times New Roman" w:cs="Times New Roman"/>
          <w:bCs/>
          <w:iCs/>
          <w:sz w:val="24"/>
          <w:szCs w:val="24"/>
        </w:rPr>
        <w:t>.</w:t>
      </w:r>
      <w:r w:rsidRPr="00875A8D">
        <w:rPr>
          <w:rFonts w:ascii="Times New Roman" w:eastAsia="Times New Roman" w:hAnsi="Times New Roman" w:cs="Times New Roman"/>
          <w:bCs/>
          <w:iCs/>
          <w:sz w:val="24"/>
          <w:szCs w:val="24"/>
        </w:rPr>
        <w:t xml:space="preserve"> </w:t>
      </w:r>
    </w:p>
    <w:p w14:paraId="36C2D6F1" w14:textId="77777777" w:rsidR="003F67E9" w:rsidRDefault="003F67E9" w:rsidP="0027591B">
      <w:pPr>
        <w:spacing w:line="276" w:lineRule="auto"/>
        <w:contextualSpacing/>
        <w:mirrorIndents/>
        <w:jc w:val="both"/>
        <w:rPr>
          <w:rFonts w:ascii="Times New Roman" w:eastAsia="Times New Roman" w:hAnsi="Times New Roman" w:cs="Times New Roman"/>
          <w:bCs/>
          <w:iCs/>
          <w:sz w:val="24"/>
          <w:szCs w:val="24"/>
        </w:rPr>
      </w:pPr>
    </w:p>
    <w:p w14:paraId="276EC3BE" w14:textId="51EB7379" w:rsidR="00864188" w:rsidRDefault="00932A6E" w:rsidP="0027591B">
      <w:pPr>
        <w:spacing w:line="276" w:lineRule="auto"/>
        <w:contextualSpacing/>
        <w:mirrorIndents/>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Sin embargo</w:t>
      </w:r>
      <w:r w:rsidR="003F67E9" w:rsidRPr="00875A8D">
        <w:rPr>
          <w:rFonts w:ascii="Times New Roman" w:eastAsia="Times New Roman" w:hAnsi="Times New Roman" w:cs="Times New Roman"/>
          <w:bCs/>
          <w:iCs/>
          <w:sz w:val="24"/>
          <w:szCs w:val="24"/>
        </w:rPr>
        <w:t>, tras la aprobación de la ley en el Congreso</w:t>
      </w:r>
      <w:r w:rsidR="003F67E9" w:rsidRPr="00E655D9">
        <w:rPr>
          <w:rStyle w:val="EndnoteReference"/>
          <w:rFonts w:ascii="Times New Roman" w:eastAsia="Times New Roman" w:hAnsi="Times New Roman" w:cs="Times New Roman"/>
          <w:bCs/>
          <w:iCs/>
          <w:sz w:val="24"/>
          <w:szCs w:val="24"/>
        </w:rPr>
        <w:endnoteReference w:id="106"/>
      </w:r>
      <w:r w:rsidR="003F67E9" w:rsidRPr="00875A8D">
        <w:rPr>
          <w:rFonts w:ascii="Times New Roman" w:eastAsia="Times New Roman" w:hAnsi="Times New Roman" w:cs="Times New Roman"/>
          <w:bCs/>
          <w:iCs/>
          <w:sz w:val="24"/>
          <w:szCs w:val="24"/>
        </w:rPr>
        <w:t xml:space="preserve">, el movimiento </w:t>
      </w:r>
      <w:r w:rsidR="003F67E9" w:rsidRPr="00875A8D">
        <w:rPr>
          <w:rFonts w:ascii="Times New Roman" w:eastAsia="Times New Roman" w:hAnsi="Times New Roman" w:cs="Times New Roman"/>
          <w:sz w:val="24"/>
          <w:szCs w:val="24"/>
        </w:rPr>
        <w:t xml:space="preserve">conservador </w:t>
      </w:r>
      <w:r w:rsidR="003F67E9" w:rsidRPr="00875A8D">
        <w:rPr>
          <w:rFonts w:ascii="Times New Roman" w:eastAsia="Times New Roman" w:hAnsi="Times New Roman" w:cs="Times New Roman"/>
          <w:bCs/>
          <w:iCs/>
          <w:sz w:val="24"/>
          <w:szCs w:val="24"/>
        </w:rPr>
        <w:t>"Por nuestros hijos" convocaron a manifestaciones</w:t>
      </w:r>
      <w:r w:rsidR="000627B9">
        <w:rPr>
          <w:rFonts w:ascii="Times New Roman" w:eastAsia="Times New Roman" w:hAnsi="Times New Roman" w:cs="Times New Roman"/>
          <w:bCs/>
          <w:iCs/>
          <w:sz w:val="24"/>
          <w:szCs w:val="24"/>
        </w:rPr>
        <w:t xml:space="preserve"> </w:t>
      </w:r>
      <w:r w:rsidR="003F67E9" w:rsidRPr="00875A8D">
        <w:rPr>
          <w:rFonts w:ascii="Times New Roman" w:eastAsia="Times New Roman" w:hAnsi="Times New Roman" w:cs="Times New Roman"/>
          <w:bCs/>
          <w:iCs/>
          <w:sz w:val="24"/>
          <w:szCs w:val="24"/>
        </w:rPr>
        <w:t xml:space="preserve">en varias ciudades del país, pidiéndole a la </w:t>
      </w:r>
      <w:proofErr w:type="gramStart"/>
      <w:r w:rsidR="003F67E9" w:rsidRPr="00875A8D">
        <w:rPr>
          <w:rFonts w:ascii="Times New Roman" w:eastAsia="Times New Roman" w:hAnsi="Times New Roman" w:cs="Times New Roman"/>
          <w:bCs/>
          <w:iCs/>
          <w:sz w:val="24"/>
          <w:szCs w:val="24"/>
        </w:rPr>
        <w:t>Presidenta</w:t>
      </w:r>
      <w:proofErr w:type="gramEnd"/>
      <w:r w:rsidR="003F67E9" w:rsidRPr="00875A8D">
        <w:rPr>
          <w:rFonts w:ascii="Times New Roman" w:eastAsia="Times New Roman" w:hAnsi="Times New Roman" w:cs="Times New Roman"/>
          <w:bCs/>
          <w:iCs/>
          <w:sz w:val="24"/>
          <w:szCs w:val="24"/>
        </w:rPr>
        <w:t xml:space="preserve"> que no </w:t>
      </w:r>
      <w:r w:rsidR="000627B9">
        <w:rPr>
          <w:rFonts w:ascii="Times New Roman" w:eastAsia="Times New Roman" w:hAnsi="Times New Roman" w:cs="Times New Roman"/>
          <w:bCs/>
          <w:iCs/>
          <w:sz w:val="24"/>
          <w:szCs w:val="24"/>
        </w:rPr>
        <w:t>firmara la ley de ESI</w:t>
      </w:r>
      <w:r w:rsidR="003F67E9" w:rsidRPr="00875A8D">
        <w:rPr>
          <w:rFonts w:ascii="Times New Roman" w:eastAsia="Times New Roman" w:hAnsi="Times New Roman" w:cs="Times New Roman"/>
          <w:bCs/>
          <w:iCs/>
          <w:sz w:val="24"/>
          <w:szCs w:val="24"/>
        </w:rPr>
        <w:t xml:space="preserve">, ya que, según los manifestantes, la Ley de Educación Integral de Prevención al Embarazo Adolescente incluiría la </w:t>
      </w:r>
      <w:r w:rsidR="003F67E9" w:rsidRPr="00875A8D">
        <w:rPr>
          <w:rFonts w:ascii="Times New Roman" w:eastAsia="Times New Roman" w:hAnsi="Times New Roman" w:cs="Times New Roman"/>
          <w:bCs/>
          <w:i/>
          <w:iCs/>
          <w:sz w:val="24"/>
          <w:szCs w:val="24"/>
        </w:rPr>
        <w:t>ideología de género</w:t>
      </w:r>
      <w:r w:rsidR="003F67E9" w:rsidRPr="00875A8D">
        <w:rPr>
          <w:rFonts w:ascii="Times New Roman" w:eastAsia="Times New Roman" w:hAnsi="Times New Roman" w:cs="Times New Roman"/>
          <w:bCs/>
          <w:iCs/>
          <w:sz w:val="24"/>
          <w:szCs w:val="24"/>
        </w:rPr>
        <w:t>, a la cual se oponen</w:t>
      </w:r>
      <w:r w:rsidR="003F67E9" w:rsidRPr="00E655D9">
        <w:rPr>
          <w:rStyle w:val="EndnoteReference"/>
          <w:rFonts w:ascii="Times New Roman" w:eastAsia="Times New Roman" w:hAnsi="Times New Roman" w:cs="Times New Roman"/>
          <w:bCs/>
          <w:iCs/>
          <w:sz w:val="24"/>
          <w:szCs w:val="24"/>
        </w:rPr>
        <w:endnoteReference w:id="107"/>
      </w:r>
      <w:r w:rsidR="008963F7">
        <w:rPr>
          <w:rFonts w:ascii="Times New Roman" w:eastAsia="Times New Roman" w:hAnsi="Times New Roman" w:cs="Times New Roman"/>
          <w:bCs/>
          <w:iCs/>
          <w:sz w:val="24"/>
          <w:szCs w:val="24"/>
        </w:rPr>
        <w:t>.</w:t>
      </w:r>
    </w:p>
    <w:p w14:paraId="2D30FF42" w14:textId="77777777" w:rsidR="003F67E9" w:rsidRPr="00875A8D" w:rsidRDefault="003F67E9" w:rsidP="0027591B">
      <w:pPr>
        <w:spacing w:line="276" w:lineRule="auto"/>
        <w:contextualSpacing/>
        <w:mirrorIndents/>
        <w:jc w:val="both"/>
        <w:rPr>
          <w:rFonts w:ascii="Times New Roman" w:eastAsia="Times New Roman" w:hAnsi="Times New Roman" w:cs="Times New Roman"/>
          <w:bCs/>
          <w:iCs/>
          <w:sz w:val="24"/>
          <w:szCs w:val="24"/>
        </w:rPr>
      </w:pPr>
    </w:p>
    <w:p w14:paraId="04DFA1E7" w14:textId="5B7AC45A" w:rsidR="00875A8D" w:rsidRPr="00875A8D" w:rsidRDefault="00875A8D"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r w:rsidRPr="00875A8D">
        <w:rPr>
          <w:rFonts w:ascii="Times New Roman" w:eastAsia="Times New Roman" w:hAnsi="Times New Roman" w:cs="Times New Roman"/>
          <w:bCs/>
          <w:iCs/>
          <w:sz w:val="24"/>
          <w:szCs w:val="24"/>
        </w:rPr>
        <w:t xml:space="preserve">Desafortunadamente, el 29 de julio de 2023, la Ley de Educación Integral de Prevención al Embarazo Adolescente fue vetada por la </w:t>
      </w:r>
      <w:proofErr w:type="gramStart"/>
      <w:r w:rsidRPr="00875A8D">
        <w:rPr>
          <w:rFonts w:ascii="Times New Roman" w:eastAsia="Times New Roman" w:hAnsi="Times New Roman" w:cs="Times New Roman"/>
          <w:bCs/>
          <w:iCs/>
          <w:sz w:val="24"/>
          <w:szCs w:val="24"/>
        </w:rPr>
        <w:t>Presidenta</w:t>
      </w:r>
      <w:proofErr w:type="gramEnd"/>
      <w:r w:rsidRPr="00875A8D">
        <w:rPr>
          <w:rFonts w:ascii="Times New Roman" w:eastAsia="Times New Roman" w:hAnsi="Times New Roman" w:cs="Times New Roman"/>
          <w:bCs/>
          <w:iCs/>
          <w:sz w:val="24"/>
          <w:szCs w:val="24"/>
        </w:rPr>
        <w:t xml:space="preserve"> Castro debido a que, en palabras de la propia mandataria, “recoge el interés público de contribuir para la educación de los adolescentes, pero no cumple con la finalidad de brindar educación integral para la prevención del embarazo adolescente”</w:t>
      </w:r>
      <w:r w:rsidRPr="00E655D9">
        <w:rPr>
          <w:rStyle w:val="EndnoteReference"/>
          <w:rFonts w:ascii="Times New Roman" w:eastAsia="Times New Roman" w:hAnsi="Times New Roman" w:cs="Times New Roman"/>
          <w:bCs/>
          <w:iCs/>
          <w:sz w:val="24"/>
          <w:szCs w:val="24"/>
        </w:rPr>
        <w:endnoteReference w:id="108"/>
      </w:r>
      <w:r w:rsidR="008963F7">
        <w:rPr>
          <w:rFonts w:ascii="Times New Roman" w:eastAsia="Times New Roman" w:hAnsi="Times New Roman" w:cs="Times New Roman"/>
          <w:bCs/>
          <w:iCs/>
          <w:sz w:val="24"/>
          <w:szCs w:val="24"/>
        </w:rPr>
        <w:t>.</w:t>
      </w:r>
      <w:r w:rsidRPr="00875A8D">
        <w:rPr>
          <w:rFonts w:ascii="Times New Roman" w:eastAsia="Times New Roman" w:hAnsi="Times New Roman" w:cs="Times New Roman"/>
          <w:bCs/>
          <w:iCs/>
          <w:sz w:val="24"/>
          <w:szCs w:val="24"/>
        </w:rPr>
        <w:t xml:space="preserve"> Adicionalmente señaló que la ley “adolece de una respuesta adecuada a los valores inherentes de la educación en el hogar, a las demandas de comunidades de madres y padres de familia, igual que de científicos y médicos especialistas; en armonía con la Secretaría de Educación, Salud, Desarrollo Social y otras organizaciones del Estado”</w:t>
      </w:r>
      <w:r w:rsidRPr="00E655D9">
        <w:rPr>
          <w:rStyle w:val="EndnoteReference"/>
          <w:rFonts w:ascii="Times New Roman" w:eastAsia="Times New Roman" w:hAnsi="Times New Roman" w:cs="Times New Roman"/>
          <w:bCs/>
          <w:iCs/>
          <w:sz w:val="24"/>
          <w:szCs w:val="24"/>
        </w:rPr>
        <w:endnoteReference w:id="109"/>
      </w:r>
      <w:r w:rsidR="008963F7">
        <w:rPr>
          <w:rFonts w:ascii="Times New Roman" w:eastAsia="Times New Roman" w:hAnsi="Times New Roman" w:cs="Times New Roman"/>
          <w:bCs/>
          <w:iCs/>
          <w:sz w:val="24"/>
          <w:szCs w:val="24"/>
        </w:rPr>
        <w:t>.</w:t>
      </w:r>
    </w:p>
    <w:p w14:paraId="1252DF68" w14:textId="77777777" w:rsidR="00875A8D" w:rsidRPr="00864188" w:rsidRDefault="00875A8D" w:rsidP="00864188">
      <w:pPr>
        <w:pBdr>
          <w:top w:val="nil"/>
          <w:left w:val="nil"/>
          <w:bottom w:val="nil"/>
          <w:right w:val="nil"/>
          <w:between w:val="nil"/>
        </w:pBdr>
        <w:spacing w:after="0" w:line="276" w:lineRule="auto"/>
        <w:mirrorIndents/>
        <w:jc w:val="both"/>
        <w:rPr>
          <w:rFonts w:ascii="Times New Roman" w:eastAsia="Times New Roman" w:hAnsi="Times New Roman" w:cs="Times New Roman"/>
          <w:bCs/>
          <w:iCs/>
          <w:sz w:val="24"/>
          <w:szCs w:val="24"/>
        </w:rPr>
      </w:pPr>
    </w:p>
    <w:p w14:paraId="3E1663E9" w14:textId="05477779" w:rsidR="00875A8D" w:rsidRPr="00875A8D" w:rsidRDefault="00875A8D" w:rsidP="39CBEC15">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r w:rsidRPr="00875A8D">
        <w:rPr>
          <w:rFonts w:ascii="Times New Roman" w:eastAsia="Times New Roman" w:hAnsi="Times New Roman" w:cs="Times New Roman"/>
          <w:sz w:val="24"/>
          <w:szCs w:val="24"/>
        </w:rPr>
        <w:lastRenderedPageBreak/>
        <w:t xml:space="preserve">A pesar de las justificaciones citadas por la </w:t>
      </w:r>
      <w:proofErr w:type="gramStart"/>
      <w:r w:rsidRPr="00875A8D">
        <w:rPr>
          <w:rFonts w:ascii="Times New Roman" w:eastAsia="Times New Roman" w:hAnsi="Times New Roman" w:cs="Times New Roman"/>
          <w:sz w:val="24"/>
          <w:szCs w:val="24"/>
        </w:rPr>
        <w:t>Presidenta</w:t>
      </w:r>
      <w:proofErr w:type="gramEnd"/>
      <w:r w:rsidRPr="00875A8D">
        <w:rPr>
          <w:rFonts w:ascii="Times New Roman" w:eastAsia="Times New Roman" w:hAnsi="Times New Roman" w:cs="Times New Roman"/>
          <w:sz w:val="24"/>
          <w:szCs w:val="24"/>
        </w:rPr>
        <w:t xml:space="preserve"> Castro, </w:t>
      </w:r>
      <w:r w:rsidR="008963F7">
        <w:rPr>
          <w:rFonts w:ascii="Times New Roman" w:eastAsia="Times New Roman" w:hAnsi="Times New Roman" w:cs="Times New Roman"/>
          <w:sz w:val="24"/>
          <w:szCs w:val="24"/>
        </w:rPr>
        <w:t>el CDM</w:t>
      </w:r>
      <w:r w:rsidRPr="00875A8D">
        <w:rPr>
          <w:rFonts w:ascii="Times New Roman" w:eastAsia="Times New Roman" w:hAnsi="Times New Roman" w:cs="Times New Roman"/>
          <w:sz w:val="24"/>
          <w:szCs w:val="24"/>
        </w:rPr>
        <w:t xml:space="preserve"> considera que es posible considerar que esta ley fue vetada como resultado de la presión de los grupos conservadores, puesto que el veto se hizo público una semana después de que se realizaran las marchas en contra de la “ideología de género” en la ESI</w:t>
      </w:r>
      <w:r w:rsidRPr="3D64094B">
        <w:rPr>
          <w:rStyle w:val="EndnoteReference"/>
          <w:rFonts w:ascii="Times New Roman" w:eastAsia="Times New Roman" w:hAnsi="Times New Roman" w:cs="Times New Roman"/>
          <w:sz w:val="24"/>
          <w:szCs w:val="24"/>
        </w:rPr>
        <w:endnoteReference w:id="110"/>
      </w:r>
      <w:r w:rsidRPr="00875A8D">
        <w:rPr>
          <w:rFonts w:ascii="Times New Roman" w:eastAsia="Times New Roman" w:hAnsi="Times New Roman" w:cs="Times New Roman"/>
          <w:sz w:val="24"/>
          <w:szCs w:val="24"/>
        </w:rPr>
        <w:t xml:space="preserve">. </w:t>
      </w:r>
      <w:r w:rsidRPr="39CBEC15">
        <w:rPr>
          <w:rFonts w:ascii="Times New Roman" w:eastAsia="Times New Roman" w:hAnsi="Times New Roman" w:cs="Times New Roman"/>
          <w:sz w:val="24"/>
          <w:szCs w:val="24"/>
        </w:rPr>
        <w:t>Los altos índices de desinformación en Honduras, en lo relativo a los derechos sexuales y reproductivos, principalmente en materia de educación sexual integral, han resultado preocupantes para organismos internacionales como la Comisión Interamericana de Derechos Humanos</w:t>
      </w:r>
      <w:r w:rsidRPr="39CBEC15">
        <w:rPr>
          <w:rStyle w:val="EndnoteReference"/>
          <w:rFonts w:ascii="Times New Roman" w:eastAsia="Times New Roman" w:hAnsi="Times New Roman" w:cs="Times New Roman"/>
          <w:sz w:val="24"/>
          <w:szCs w:val="24"/>
        </w:rPr>
        <w:endnoteReference w:id="111"/>
      </w:r>
      <w:r w:rsidR="00862444" w:rsidRPr="39CBEC15">
        <w:rPr>
          <w:rFonts w:ascii="Times New Roman" w:eastAsia="Times New Roman" w:hAnsi="Times New Roman" w:cs="Times New Roman"/>
          <w:sz w:val="24"/>
          <w:szCs w:val="24"/>
        </w:rPr>
        <w:t>.</w:t>
      </w:r>
      <w:r w:rsidRPr="39CBEC15">
        <w:rPr>
          <w:rFonts w:ascii="Times New Roman" w:eastAsia="Times New Roman" w:hAnsi="Times New Roman" w:cs="Times New Roman"/>
          <w:sz w:val="24"/>
          <w:szCs w:val="24"/>
        </w:rPr>
        <w:t xml:space="preserve"> En el mismo sentido, la oficina de la Organización de las Naciones Unidas en Honduras expresó su preocupación por las “campañas de desinformación” en torno a la aprobación de la ley de educación sexual integral mediante un comunicado</w:t>
      </w:r>
      <w:r w:rsidRPr="39CBEC15">
        <w:rPr>
          <w:rStyle w:val="EndnoteReference"/>
          <w:rFonts w:ascii="Times New Roman" w:eastAsia="Times New Roman" w:hAnsi="Times New Roman" w:cs="Times New Roman"/>
          <w:sz w:val="24"/>
          <w:szCs w:val="24"/>
        </w:rPr>
        <w:endnoteReference w:id="112"/>
      </w:r>
      <w:r w:rsidR="00862444" w:rsidRPr="39CBEC15">
        <w:rPr>
          <w:rFonts w:ascii="Times New Roman" w:eastAsia="Times New Roman" w:hAnsi="Times New Roman" w:cs="Times New Roman"/>
          <w:sz w:val="24"/>
          <w:szCs w:val="24"/>
        </w:rPr>
        <w:t>.</w:t>
      </w:r>
      <w:r w:rsidRPr="39CBEC15">
        <w:rPr>
          <w:rFonts w:ascii="Times New Roman" w:eastAsia="Times New Roman" w:hAnsi="Times New Roman" w:cs="Times New Roman"/>
          <w:sz w:val="24"/>
          <w:szCs w:val="24"/>
        </w:rPr>
        <w:t xml:space="preserve"> No obstante, nada se ha realizado para contrarrestar esta situación, lo que ha permitido que los movimientos fundamentalistas religiosos, y opositores a la derechos sexuales y reproductivos cobren fuerza</w:t>
      </w:r>
      <w:r w:rsidRPr="39CBEC15">
        <w:rPr>
          <w:rStyle w:val="EndnoteReference"/>
          <w:rFonts w:ascii="Times New Roman" w:eastAsia="Times New Roman" w:hAnsi="Times New Roman" w:cs="Times New Roman"/>
          <w:sz w:val="24"/>
          <w:szCs w:val="24"/>
        </w:rPr>
        <w:endnoteReference w:id="113"/>
      </w:r>
      <w:r w:rsidRPr="39CBEC15">
        <w:rPr>
          <w:rFonts w:ascii="Times New Roman" w:eastAsia="Times New Roman" w:hAnsi="Times New Roman" w:cs="Times New Roman"/>
          <w:sz w:val="24"/>
          <w:szCs w:val="24"/>
        </w:rPr>
        <w:t xml:space="preserve">. </w:t>
      </w:r>
    </w:p>
    <w:p w14:paraId="7C03BDA7" w14:textId="77777777" w:rsidR="00875A8D" w:rsidRPr="003F67E9" w:rsidRDefault="00875A8D" w:rsidP="003F67E9">
      <w:pPr>
        <w:pBdr>
          <w:top w:val="nil"/>
          <w:left w:val="nil"/>
          <w:bottom w:val="nil"/>
          <w:right w:val="nil"/>
          <w:between w:val="nil"/>
        </w:pBdr>
        <w:spacing w:after="0" w:line="276" w:lineRule="auto"/>
        <w:mirrorIndents/>
        <w:jc w:val="both"/>
        <w:rPr>
          <w:rFonts w:ascii="Times New Roman" w:eastAsia="Times New Roman" w:hAnsi="Times New Roman" w:cs="Times New Roman"/>
          <w:bCs/>
          <w:iCs/>
          <w:sz w:val="24"/>
          <w:szCs w:val="24"/>
        </w:rPr>
      </w:pPr>
    </w:p>
    <w:p w14:paraId="6394BAC5" w14:textId="06F1F09A" w:rsidR="00875A8D" w:rsidRPr="00875A8D" w:rsidRDefault="00875A8D"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r w:rsidRPr="00875A8D">
        <w:rPr>
          <w:rFonts w:ascii="Times New Roman" w:eastAsia="Times New Roman" w:hAnsi="Times New Roman" w:cs="Times New Roman"/>
          <w:bCs/>
          <w:iCs/>
          <w:sz w:val="24"/>
          <w:szCs w:val="24"/>
        </w:rPr>
        <w:t xml:space="preserve">La </w:t>
      </w:r>
      <w:r w:rsidR="00862444">
        <w:rPr>
          <w:rFonts w:ascii="Times New Roman" w:eastAsia="Times New Roman" w:hAnsi="Times New Roman" w:cs="Times New Roman"/>
          <w:bCs/>
          <w:iCs/>
          <w:sz w:val="24"/>
          <w:szCs w:val="24"/>
        </w:rPr>
        <w:t>OMS</w:t>
      </w:r>
      <w:r w:rsidRPr="00875A8D">
        <w:rPr>
          <w:rFonts w:ascii="Times New Roman" w:eastAsia="Times New Roman" w:hAnsi="Times New Roman" w:cs="Times New Roman"/>
          <w:bCs/>
          <w:iCs/>
          <w:sz w:val="24"/>
          <w:szCs w:val="24"/>
        </w:rPr>
        <w:t xml:space="preserve"> ha afirmado que los programas de educación sexual basados únicamente en la abstinencia son ineficaces para prevenir la actividad sexual temprana y comportamientos de riesgo. Sin embargo, la ESI basados en información científica y veraz apoya la toma de decisiones positivas en torno a la salud sexual</w:t>
      </w:r>
      <w:r w:rsidRPr="00E655D9">
        <w:rPr>
          <w:rStyle w:val="EndnoteReference"/>
          <w:rFonts w:ascii="Times New Roman" w:eastAsia="Times New Roman" w:hAnsi="Times New Roman" w:cs="Times New Roman"/>
          <w:bCs/>
          <w:iCs/>
          <w:sz w:val="24"/>
          <w:szCs w:val="24"/>
        </w:rPr>
        <w:endnoteReference w:id="114"/>
      </w:r>
      <w:r w:rsidR="00862444">
        <w:rPr>
          <w:rFonts w:ascii="Times New Roman" w:eastAsia="Times New Roman" w:hAnsi="Times New Roman" w:cs="Times New Roman"/>
          <w:bCs/>
          <w:iCs/>
          <w:sz w:val="24"/>
          <w:szCs w:val="24"/>
        </w:rPr>
        <w:t>.</w:t>
      </w:r>
      <w:r w:rsidRPr="00875A8D">
        <w:rPr>
          <w:rFonts w:ascii="Times New Roman" w:eastAsia="Times New Roman" w:hAnsi="Times New Roman" w:cs="Times New Roman"/>
          <w:bCs/>
          <w:iCs/>
          <w:sz w:val="24"/>
          <w:szCs w:val="24"/>
        </w:rPr>
        <w:t xml:space="preserve"> De esta forma, desde 2016 existen estudios que reafirman que la ESI contribuye, entre otras cosas, a que haya una iniciación demorada de las relaciones sexuales, una menor frecuencia en las relaciones sexuales, menor cantidad de parejas sexuales, menos comportamientos de riesgo, y un mayor uso de condones y anticonceptivos</w:t>
      </w:r>
      <w:r w:rsidRPr="00E655D9">
        <w:rPr>
          <w:rStyle w:val="EndnoteReference"/>
          <w:rFonts w:ascii="Times New Roman" w:eastAsia="Times New Roman" w:hAnsi="Times New Roman" w:cs="Times New Roman"/>
          <w:bCs/>
          <w:iCs/>
          <w:sz w:val="24"/>
          <w:szCs w:val="24"/>
        </w:rPr>
        <w:endnoteReference w:id="115"/>
      </w:r>
      <w:r w:rsidR="00404109">
        <w:rPr>
          <w:rFonts w:ascii="Times New Roman" w:eastAsia="Times New Roman" w:hAnsi="Times New Roman" w:cs="Times New Roman"/>
          <w:bCs/>
          <w:iCs/>
          <w:sz w:val="24"/>
          <w:szCs w:val="24"/>
        </w:rPr>
        <w:t>.</w:t>
      </w:r>
      <w:r w:rsidRPr="00875A8D">
        <w:rPr>
          <w:rFonts w:ascii="Times New Roman" w:eastAsia="Times New Roman" w:hAnsi="Times New Roman" w:cs="Times New Roman"/>
          <w:bCs/>
          <w:iCs/>
          <w:sz w:val="24"/>
          <w:szCs w:val="24"/>
        </w:rPr>
        <w:t xml:space="preserve"> En el mismo sentido, el Comité de Derechos Económicos, Sociales y Culturales afirmó que la educación sexual integral, “entraña un derecho a una educación sobre la sexualidad y la reproducción que sea integral, que no sea discriminatoria, que esté basada en pruebas, que sea científicamente rigurosa y que sea adecuada en función de la edad”</w:t>
      </w:r>
      <w:r w:rsidRPr="00875A8D">
        <w:rPr>
          <w:rStyle w:val="EndnoteReference"/>
          <w:rFonts w:ascii="Times New Roman" w:eastAsia="Times New Roman" w:hAnsi="Times New Roman" w:cs="Times New Roman"/>
          <w:bCs/>
          <w:iCs/>
          <w:sz w:val="24"/>
          <w:szCs w:val="24"/>
        </w:rPr>
        <w:t xml:space="preserve"> </w:t>
      </w:r>
      <w:r w:rsidRPr="00E655D9">
        <w:rPr>
          <w:rStyle w:val="EndnoteReference"/>
          <w:rFonts w:ascii="Times New Roman" w:eastAsia="Times New Roman" w:hAnsi="Times New Roman" w:cs="Times New Roman"/>
          <w:bCs/>
          <w:iCs/>
          <w:sz w:val="24"/>
          <w:szCs w:val="24"/>
        </w:rPr>
        <w:endnoteReference w:id="116"/>
      </w:r>
      <w:r w:rsidRPr="00875A8D">
        <w:rPr>
          <w:rFonts w:ascii="Times New Roman" w:eastAsia="Times New Roman" w:hAnsi="Times New Roman" w:cs="Times New Roman"/>
          <w:bCs/>
          <w:iCs/>
          <w:sz w:val="24"/>
          <w:szCs w:val="24"/>
        </w:rPr>
        <w:t xml:space="preserve">. </w:t>
      </w:r>
    </w:p>
    <w:p w14:paraId="5BCE1286" w14:textId="77777777" w:rsidR="00875A8D" w:rsidRPr="00875A8D" w:rsidRDefault="00875A8D"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p>
    <w:p w14:paraId="0BA97B4B" w14:textId="77777777" w:rsidR="00875A8D" w:rsidRDefault="00875A8D"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r w:rsidRPr="00875A8D">
        <w:rPr>
          <w:rFonts w:ascii="Times New Roman" w:eastAsia="Times New Roman" w:hAnsi="Times New Roman" w:cs="Times New Roman"/>
          <w:bCs/>
          <w:iCs/>
          <w:sz w:val="24"/>
          <w:szCs w:val="24"/>
        </w:rPr>
        <w:t>Por último, queremos señalar que la ESI debe tomar en cuenta “las capacidades evolutivas de los niños y los adolescentes”, permitiendo que las niñas y adolescentes puedan comprender temas como el consentimiento en las relaciones sexuales y afectivas, las implicaciones de este tipo de vínculos y las formas para ejercer sus derechos sexuales y reproductivos</w:t>
      </w:r>
      <w:r w:rsidRPr="00E655D9">
        <w:rPr>
          <w:rStyle w:val="EndnoteReference"/>
          <w:rFonts w:ascii="Times New Roman" w:eastAsia="Times New Roman" w:hAnsi="Times New Roman" w:cs="Times New Roman"/>
          <w:bCs/>
          <w:iCs/>
          <w:sz w:val="24"/>
          <w:szCs w:val="24"/>
        </w:rPr>
        <w:endnoteReference w:id="117"/>
      </w:r>
      <w:r w:rsidRPr="00875A8D">
        <w:rPr>
          <w:rFonts w:ascii="Times New Roman" w:eastAsia="Times New Roman" w:hAnsi="Times New Roman" w:cs="Times New Roman"/>
          <w:bCs/>
          <w:iCs/>
          <w:sz w:val="24"/>
          <w:szCs w:val="24"/>
        </w:rPr>
        <w:t>.</w:t>
      </w:r>
    </w:p>
    <w:p w14:paraId="01F8371B" w14:textId="77777777" w:rsidR="001B5107" w:rsidRPr="00875A8D" w:rsidRDefault="001B5107"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Cs/>
          <w:iCs/>
          <w:sz w:val="24"/>
          <w:szCs w:val="24"/>
        </w:rPr>
      </w:pPr>
    </w:p>
    <w:p w14:paraId="234F6DEE" w14:textId="2A66BFC1" w:rsidR="00BE6CDB" w:rsidRDefault="001B5107" w:rsidP="00B80A2B">
      <w:pPr>
        <w:pStyle w:val="ListParagraph"/>
        <w:numPr>
          <w:ilvl w:val="0"/>
          <w:numId w:val="5"/>
        </w:numPr>
        <w:pBdr>
          <w:top w:val="nil"/>
          <w:left w:val="nil"/>
          <w:bottom w:val="nil"/>
          <w:right w:val="nil"/>
          <w:between w:val="nil"/>
        </w:pBdr>
        <w:spacing w:after="0" w:line="276" w:lineRule="auto"/>
        <w:mirrorIndents/>
        <w:jc w:val="both"/>
        <w:rPr>
          <w:rFonts w:ascii="Times New Roman" w:eastAsia="Times New Roman" w:hAnsi="Times New Roman" w:cs="Times New Roman"/>
          <w:b/>
          <w:bCs/>
          <w:sz w:val="24"/>
          <w:szCs w:val="24"/>
        </w:rPr>
      </w:pPr>
      <w:r w:rsidRPr="001B5107">
        <w:rPr>
          <w:rFonts w:ascii="Times New Roman" w:eastAsia="Times New Roman" w:hAnsi="Times New Roman" w:cs="Times New Roman"/>
          <w:b/>
          <w:bCs/>
          <w:sz w:val="24"/>
          <w:szCs w:val="24"/>
        </w:rPr>
        <w:t>Honduras eliminó la prohibición total de la Pastilla de Anticoncepción de Emergencia (PAE)</w:t>
      </w:r>
      <w:r>
        <w:rPr>
          <w:rFonts w:ascii="Times New Roman" w:eastAsia="Times New Roman" w:hAnsi="Times New Roman" w:cs="Times New Roman"/>
          <w:b/>
          <w:bCs/>
          <w:sz w:val="24"/>
          <w:szCs w:val="24"/>
        </w:rPr>
        <w:t>.</w:t>
      </w:r>
    </w:p>
    <w:p w14:paraId="538FFE36" w14:textId="77777777" w:rsidR="001B5107" w:rsidRDefault="001B5107" w:rsidP="001B5107">
      <w:pPr>
        <w:pStyle w:val="ListParagraph"/>
        <w:pBdr>
          <w:top w:val="nil"/>
          <w:left w:val="nil"/>
          <w:bottom w:val="nil"/>
          <w:right w:val="nil"/>
          <w:between w:val="nil"/>
        </w:pBdr>
        <w:spacing w:after="0" w:line="276" w:lineRule="auto"/>
        <w:mirrorIndents/>
        <w:jc w:val="both"/>
        <w:rPr>
          <w:rFonts w:ascii="Times New Roman" w:eastAsia="Times New Roman" w:hAnsi="Times New Roman" w:cs="Times New Roman"/>
          <w:b/>
          <w:bCs/>
          <w:sz w:val="24"/>
          <w:szCs w:val="24"/>
        </w:rPr>
      </w:pPr>
    </w:p>
    <w:p w14:paraId="6D6D58D5" w14:textId="041D639F" w:rsidR="001B5107" w:rsidRPr="001B5107" w:rsidRDefault="001B5107" w:rsidP="001B5107">
      <w:pPr>
        <w:pBdr>
          <w:top w:val="nil"/>
          <w:left w:val="nil"/>
          <w:bottom w:val="nil"/>
          <w:right w:val="nil"/>
          <w:between w:val="nil"/>
        </w:pBdr>
        <w:tabs>
          <w:tab w:val="left" w:pos="90"/>
          <w:tab w:val="left" w:pos="630"/>
        </w:tabs>
        <w:spacing w:after="0" w:line="276" w:lineRule="auto"/>
        <w:jc w:val="both"/>
        <w:rPr>
          <w:rFonts w:ascii="Times New Roman" w:eastAsia="Times New Roman" w:hAnsi="Times New Roman" w:cs="Times New Roman"/>
          <w:sz w:val="24"/>
          <w:szCs w:val="24"/>
        </w:rPr>
      </w:pPr>
      <w:r w:rsidRPr="001B5107">
        <w:rPr>
          <w:rFonts w:ascii="Times New Roman" w:eastAsia="Times New Roman" w:hAnsi="Times New Roman" w:cs="Times New Roman"/>
          <w:sz w:val="24"/>
          <w:szCs w:val="24"/>
        </w:rPr>
        <w:t>El Acuerdo Ministerial No. 2744-2009, que prohibía el uso y distribución de la PAE fue derogado el 8 de marzo de 2023</w:t>
      </w:r>
      <w:r w:rsidR="00280DC8">
        <w:rPr>
          <w:rFonts w:ascii="Times New Roman" w:eastAsia="Times New Roman" w:hAnsi="Times New Roman" w:cs="Times New Roman"/>
          <w:sz w:val="24"/>
          <w:szCs w:val="24"/>
        </w:rPr>
        <w:t>, mediante un Decreto Ejecutivo</w:t>
      </w:r>
      <w:r w:rsidRPr="00E655D9">
        <w:rPr>
          <w:rStyle w:val="EndnoteReference"/>
          <w:rFonts w:ascii="Times New Roman" w:eastAsia="Times New Roman" w:hAnsi="Times New Roman" w:cs="Times New Roman"/>
          <w:sz w:val="24"/>
          <w:szCs w:val="24"/>
        </w:rPr>
        <w:endnoteReference w:id="118"/>
      </w:r>
      <w:r w:rsidR="00280DC8">
        <w:rPr>
          <w:rFonts w:ascii="Times New Roman" w:eastAsia="Times New Roman" w:hAnsi="Times New Roman" w:cs="Times New Roman"/>
          <w:sz w:val="24"/>
          <w:szCs w:val="24"/>
        </w:rPr>
        <w:t>,</w:t>
      </w:r>
      <w:r w:rsidRPr="001B5107">
        <w:rPr>
          <w:rFonts w:ascii="Times New Roman" w:eastAsia="Times New Roman" w:hAnsi="Times New Roman" w:cs="Times New Roman"/>
          <w:sz w:val="24"/>
          <w:szCs w:val="24"/>
        </w:rPr>
        <w:t xml:space="preserve"> permitiendo la distribución y uso de anticoncepción de emergencia en el país.</w:t>
      </w:r>
    </w:p>
    <w:p w14:paraId="16F5D1E7" w14:textId="77777777" w:rsidR="001B5107" w:rsidRPr="001B5107" w:rsidRDefault="001B5107" w:rsidP="001B5107">
      <w:pPr>
        <w:pBdr>
          <w:top w:val="nil"/>
          <w:left w:val="nil"/>
          <w:bottom w:val="nil"/>
          <w:right w:val="nil"/>
          <w:between w:val="nil"/>
        </w:pBdr>
        <w:tabs>
          <w:tab w:val="left" w:pos="90"/>
          <w:tab w:val="left" w:pos="630"/>
        </w:tabs>
        <w:spacing w:after="0" w:line="276" w:lineRule="auto"/>
        <w:jc w:val="both"/>
        <w:rPr>
          <w:rFonts w:ascii="Times New Roman" w:eastAsia="Times New Roman" w:hAnsi="Times New Roman" w:cs="Times New Roman"/>
          <w:sz w:val="24"/>
          <w:szCs w:val="24"/>
        </w:rPr>
      </w:pPr>
    </w:p>
    <w:p w14:paraId="6F823B65" w14:textId="77777777" w:rsidR="001B5107" w:rsidRPr="001B5107" w:rsidRDefault="001B5107" w:rsidP="001B5107">
      <w:pPr>
        <w:spacing w:after="0" w:line="276" w:lineRule="auto"/>
        <w:jc w:val="both"/>
        <w:rPr>
          <w:rFonts w:ascii="Times New Roman" w:eastAsia="Times New Roman" w:hAnsi="Times New Roman" w:cs="Times New Roman"/>
          <w:sz w:val="24"/>
          <w:szCs w:val="24"/>
        </w:rPr>
      </w:pPr>
      <w:r w:rsidRPr="001B5107">
        <w:rPr>
          <w:rFonts w:ascii="Times New Roman" w:eastAsia="Times New Roman" w:hAnsi="Times New Roman" w:cs="Times New Roman"/>
          <w:sz w:val="24"/>
          <w:szCs w:val="24"/>
        </w:rPr>
        <w:t xml:space="preserve">Si bien esta decisión representa un hito en los derechos reproductivos de las mujeres hondureñas, la liberalización de la PAE no implica un acceso real. De acuerdo con la </w:t>
      </w:r>
      <w:r w:rsidRPr="001B5107">
        <w:rPr>
          <w:rFonts w:ascii="Times New Roman" w:eastAsia="Times New Roman" w:hAnsi="Times New Roman" w:cs="Times New Roman"/>
          <w:sz w:val="24"/>
          <w:szCs w:val="24"/>
        </w:rPr>
        <w:lastRenderedPageBreak/>
        <w:t xml:space="preserve">organización </w:t>
      </w:r>
      <w:r w:rsidRPr="001B5107">
        <w:rPr>
          <w:rFonts w:ascii="Times New Roman" w:eastAsia="Times New Roman" w:hAnsi="Times New Roman" w:cs="Times New Roman"/>
          <w:bCs/>
          <w:i/>
          <w:sz w:val="24"/>
          <w:szCs w:val="24"/>
        </w:rPr>
        <w:t>Ecuménicas por el Derecho a Decidir</w:t>
      </w:r>
      <w:r w:rsidRPr="001B5107">
        <w:rPr>
          <w:rFonts w:ascii="Times New Roman" w:eastAsia="Times New Roman" w:hAnsi="Times New Roman" w:cs="Times New Roman"/>
          <w:sz w:val="24"/>
          <w:szCs w:val="24"/>
        </w:rPr>
        <w:t>, cuando la PAE es legalizada algunos países han logrado capacitar al personal de salud en su uso, y han obtenido el registro sanitario del medicamento en un plazo tan corto como un mes.</w:t>
      </w:r>
      <w:r w:rsidRPr="00326CF0">
        <w:rPr>
          <w:rStyle w:val="EndnoteReference"/>
          <w:rFonts w:ascii="Times New Roman" w:eastAsia="Times New Roman" w:hAnsi="Times New Roman" w:cs="Times New Roman"/>
          <w:bCs/>
          <w:sz w:val="24"/>
          <w:szCs w:val="24"/>
        </w:rPr>
        <w:endnoteReference w:id="119"/>
      </w:r>
      <w:r w:rsidRPr="001B5107">
        <w:rPr>
          <w:rFonts w:ascii="Times New Roman" w:eastAsia="Times New Roman" w:hAnsi="Times New Roman" w:cs="Times New Roman"/>
          <w:sz w:val="24"/>
          <w:szCs w:val="24"/>
        </w:rPr>
        <w:t xml:space="preserve"> Sin embargo, en Honduras, en los primeros 120 días de la legalización de la PAE los servicios públicos de salud eran insuficientes para cubrir la demanda de este medicamento, mientras que durante este tiempo las farmacias privadas sí contaban con ella</w:t>
      </w:r>
      <w:r>
        <w:rPr>
          <w:rStyle w:val="EndnoteReference"/>
          <w:rFonts w:ascii="Times New Roman" w:eastAsia="Times New Roman" w:hAnsi="Times New Roman" w:cs="Times New Roman"/>
          <w:sz w:val="24"/>
          <w:szCs w:val="24"/>
        </w:rPr>
        <w:endnoteReference w:id="120"/>
      </w:r>
      <w:r w:rsidRPr="001B5107">
        <w:rPr>
          <w:rFonts w:ascii="Times New Roman" w:eastAsia="Times New Roman" w:hAnsi="Times New Roman" w:cs="Times New Roman"/>
          <w:sz w:val="24"/>
          <w:szCs w:val="24"/>
        </w:rPr>
        <w:t>. Lo anterior, mantiene un problema ya existente puesto que las mujeres con limitados recursos económicos se ven imposibilitadas de acceder a este medicamento haciendo a la PAE inaccesible a pesar de su legalización</w:t>
      </w:r>
      <w:r w:rsidRPr="00E655D9">
        <w:rPr>
          <w:rStyle w:val="EndnoteReference"/>
          <w:rFonts w:ascii="Times New Roman" w:eastAsia="Times New Roman" w:hAnsi="Times New Roman" w:cs="Times New Roman"/>
          <w:sz w:val="24"/>
          <w:szCs w:val="24"/>
        </w:rPr>
        <w:endnoteReference w:id="121"/>
      </w:r>
      <w:r w:rsidRPr="001B5107">
        <w:rPr>
          <w:rFonts w:ascii="Times New Roman" w:eastAsia="Times New Roman" w:hAnsi="Times New Roman" w:cs="Times New Roman"/>
          <w:sz w:val="24"/>
          <w:szCs w:val="24"/>
        </w:rPr>
        <w:t>.</w:t>
      </w:r>
    </w:p>
    <w:p w14:paraId="722D7F89" w14:textId="77777777" w:rsidR="001B5107" w:rsidRPr="001B5107" w:rsidRDefault="001B5107" w:rsidP="001B5107">
      <w:pPr>
        <w:pBdr>
          <w:top w:val="nil"/>
          <w:left w:val="nil"/>
          <w:bottom w:val="nil"/>
          <w:right w:val="nil"/>
          <w:between w:val="nil"/>
        </w:pBdr>
        <w:tabs>
          <w:tab w:val="left" w:pos="90"/>
          <w:tab w:val="left" w:pos="630"/>
        </w:tabs>
        <w:spacing w:after="0" w:line="240" w:lineRule="auto"/>
        <w:jc w:val="both"/>
        <w:rPr>
          <w:rFonts w:ascii="Times New Roman" w:hAnsi="Times New Roman" w:cs="Times New Roman"/>
          <w:i/>
          <w:sz w:val="24"/>
          <w:szCs w:val="24"/>
        </w:rPr>
      </w:pPr>
    </w:p>
    <w:p w14:paraId="56828FB2" w14:textId="46ADD518" w:rsidR="001B5107" w:rsidRPr="001B5107" w:rsidRDefault="001B5107" w:rsidP="001B510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1B5107">
        <w:rPr>
          <w:rFonts w:ascii="Times New Roman" w:eastAsia="Times New Roman" w:hAnsi="Times New Roman" w:cs="Times New Roman"/>
          <w:sz w:val="24"/>
          <w:szCs w:val="24"/>
        </w:rPr>
        <w:t xml:space="preserve">Aún hoy, persiste el reto de la implementación del </w:t>
      </w:r>
      <w:r w:rsidR="00201A03">
        <w:rPr>
          <w:rFonts w:ascii="Times New Roman" w:eastAsia="Times New Roman" w:hAnsi="Times New Roman" w:cs="Times New Roman"/>
          <w:sz w:val="24"/>
          <w:szCs w:val="24"/>
        </w:rPr>
        <w:t>Decreto</w:t>
      </w:r>
      <w:r w:rsidRPr="001B5107">
        <w:rPr>
          <w:rFonts w:ascii="Times New Roman" w:eastAsia="Times New Roman" w:hAnsi="Times New Roman" w:cs="Times New Roman"/>
          <w:sz w:val="24"/>
          <w:szCs w:val="24"/>
        </w:rPr>
        <w:t xml:space="preserve"> en los territorios del país y sobre todo entre las mujeres en situación de pobreza en Honduras. Quedan pendientes a su vez las cuestiones sobre regulación de precio, el acceso gratuito en los servicios de salud públicos, la disponibilidad de las pastillas en consultorios médicos, y el acceso a la información sobre cómo y dónde acceder a ella. El Estado igualmente debe asegurar que no se adopten medidas regresivas en contra de esta política recientemente promulgada.</w:t>
      </w:r>
    </w:p>
    <w:p w14:paraId="639505BA" w14:textId="77777777" w:rsidR="001B5107" w:rsidRPr="001B5107" w:rsidRDefault="001B5107" w:rsidP="001B5107">
      <w:pPr>
        <w:pBdr>
          <w:top w:val="nil"/>
          <w:left w:val="nil"/>
          <w:bottom w:val="nil"/>
          <w:right w:val="nil"/>
          <w:between w:val="nil"/>
        </w:pBdr>
        <w:spacing w:after="0" w:line="276" w:lineRule="auto"/>
        <w:mirrorIndents/>
        <w:jc w:val="both"/>
        <w:rPr>
          <w:rFonts w:ascii="Times New Roman" w:eastAsia="Times New Roman" w:hAnsi="Times New Roman" w:cs="Times New Roman"/>
          <w:b/>
          <w:bCs/>
          <w:sz w:val="24"/>
          <w:szCs w:val="24"/>
        </w:rPr>
      </w:pPr>
    </w:p>
    <w:p w14:paraId="05DFE430" w14:textId="52A026FD" w:rsidR="00875A8D" w:rsidRPr="006D0D25" w:rsidRDefault="3B87FABD" w:rsidP="75B51810">
      <w:pPr>
        <w:pStyle w:val="ListParagraph"/>
        <w:numPr>
          <w:ilvl w:val="0"/>
          <w:numId w:val="5"/>
        </w:numPr>
        <w:spacing w:after="0" w:line="276" w:lineRule="auto"/>
        <w:jc w:val="both"/>
      </w:pPr>
      <w:r w:rsidRPr="75B51810">
        <w:rPr>
          <w:rFonts w:ascii="Times New Roman" w:eastAsia="Times New Roman" w:hAnsi="Times New Roman" w:cs="Times New Roman"/>
          <w:b/>
          <w:bCs/>
          <w:sz w:val="24"/>
          <w:szCs w:val="24"/>
        </w:rPr>
        <w:t>Recomendaciones</w:t>
      </w:r>
    </w:p>
    <w:p w14:paraId="40AC7A55" w14:textId="77777777" w:rsidR="00875A8D" w:rsidRDefault="00875A8D" w:rsidP="0027591B">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
          <w:bCs/>
          <w:sz w:val="24"/>
          <w:szCs w:val="24"/>
        </w:rPr>
      </w:pPr>
    </w:p>
    <w:p w14:paraId="220F1FC9" w14:textId="46D018C3" w:rsidR="00B26B89" w:rsidRPr="00133506" w:rsidRDefault="00C213D3" w:rsidP="75B51810">
      <w:pPr>
        <w:pBdr>
          <w:top w:val="nil"/>
          <w:left w:val="nil"/>
          <w:bottom w:val="nil"/>
          <w:right w:val="nil"/>
          <w:between w:val="nil"/>
        </w:pBdr>
        <w:spacing w:after="0" w:line="276" w:lineRule="auto"/>
        <w:contextualSpacing/>
        <w:mirrorIndents/>
        <w:jc w:val="both"/>
        <w:rPr>
          <w:rFonts w:ascii="Times New Roman" w:eastAsia="Times New Roman" w:hAnsi="Times New Roman" w:cs="Times New Roman"/>
          <w:b/>
          <w:bCs/>
          <w:sz w:val="24"/>
          <w:szCs w:val="24"/>
        </w:rPr>
      </w:pPr>
      <w:r w:rsidRPr="75B51810">
        <w:rPr>
          <w:rFonts w:ascii="Times New Roman" w:eastAsia="Times New Roman" w:hAnsi="Times New Roman" w:cs="Times New Roman"/>
          <w:b/>
          <w:bCs/>
          <w:sz w:val="24"/>
          <w:szCs w:val="24"/>
        </w:rPr>
        <w:t xml:space="preserve">Las organizaciones firmantes </w:t>
      </w:r>
      <w:r w:rsidR="00B26B89" w:rsidRPr="75B51810">
        <w:rPr>
          <w:rFonts w:ascii="Times New Roman" w:eastAsia="Times New Roman" w:hAnsi="Times New Roman" w:cs="Times New Roman"/>
          <w:b/>
          <w:bCs/>
          <w:sz w:val="24"/>
          <w:szCs w:val="24"/>
        </w:rPr>
        <w:t xml:space="preserve">sugerimos a este </w:t>
      </w:r>
      <w:r w:rsidRPr="75B51810">
        <w:rPr>
          <w:rFonts w:ascii="Times New Roman" w:eastAsia="Times New Roman" w:hAnsi="Times New Roman" w:cs="Times New Roman"/>
          <w:b/>
          <w:bCs/>
          <w:sz w:val="24"/>
          <w:szCs w:val="24"/>
        </w:rPr>
        <w:t>Comité</w:t>
      </w:r>
      <w:r w:rsidR="00B26B89" w:rsidRPr="75B51810">
        <w:rPr>
          <w:rFonts w:ascii="Times New Roman" w:eastAsia="Times New Roman" w:hAnsi="Times New Roman" w:cs="Times New Roman"/>
          <w:b/>
          <w:bCs/>
          <w:sz w:val="24"/>
          <w:szCs w:val="24"/>
        </w:rPr>
        <w:t xml:space="preserve"> que </w:t>
      </w:r>
      <w:r w:rsidR="2F9181CB" w:rsidRPr="75B51810">
        <w:rPr>
          <w:rFonts w:ascii="Times New Roman" w:eastAsia="Times New Roman" w:hAnsi="Times New Roman" w:cs="Times New Roman"/>
          <w:b/>
          <w:bCs/>
          <w:sz w:val="24"/>
          <w:szCs w:val="24"/>
        </w:rPr>
        <w:t>haga</w:t>
      </w:r>
      <w:r w:rsidR="12FC4E68" w:rsidRPr="75B51810">
        <w:rPr>
          <w:rFonts w:ascii="Times New Roman" w:eastAsia="Times New Roman" w:hAnsi="Times New Roman" w:cs="Times New Roman"/>
          <w:b/>
          <w:bCs/>
          <w:sz w:val="24"/>
          <w:szCs w:val="24"/>
        </w:rPr>
        <w:t xml:space="preserve"> </w:t>
      </w:r>
      <w:r w:rsidRPr="75B51810">
        <w:rPr>
          <w:rFonts w:ascii="Times New Roman" w:eastAsia="Times New Roman" w:hAnsi="Times New Roman" w:cs="Times New Roman"/>
          <w:b/>
          <w:bCs/>
          <w:sz w:val="24"/>
          <w:szCs w:val="24"/>
        </w:rPr>
        <w:t xml:space="preserve">las siguientes </w:t>
      </w:r>
      <w:r w:rsidR="5E6EBBFD" w:rsidRPr="75B51810">
        <w:rPr>
          <w:rFonts w:ascii="Times New Roman" w:eastAsia="Times New Roman" w:hAnsi="Times New Roman" w:cs="Times New Roman"/>
          <w:b/>
          <w:bCs/>
          <w:sz w:val="24"/>
          <w:szCs w:val="24"/>
        </w:rPr>
        <w:t>recomendaciones</w:t>
      </w:r>
      <w:r w:rsidR="00B26B89" w:rsidRPr="75B51810">
        <w:rPr>
          <w:rFonts w:ascii="Times New Roman" w:eastAsia="Times New Roman" w:hAnsi="Times New Roman" w:cs="Times New Roman"/>
          <w:b/>
          <w:bCs/>
          <w:sz w:val="24"/>
          <w:szCs w:val="24"/>
        </w:rPr>
        <w:t xml:space="preserve"> al Estado hondureño:</w:t>
      </w:r>
    </w:p>
    <w:p w14:paraId="39431F89" w14:textId="77777777" w:rsidR="00B26B89" w:rsidRPr="00E655D9" w:rsidRDefault="00B26B89" w:rsidP="0027591B">
      <w:pPr>
        <w:pStyle w:val="ListParagraph"/>
        <w:spacing w:after="0" w:line="276" w:lineRule="auto"/>
        <w:ind w:left="142"/>
        <w:mirrorIndents/>
        <w:jc w:val="both"/>
        <w:rPr>
          <w:rFonts w:ascii="Times New Roman" w:eastAsia="Times New Roman" w:hAnsi="Times New Roman" w:cs="Times New Roman"/>
          <w:sz w:val="24"/>
          <w:szCs w:val="24"/>
        </w:rPr>
      </w:pPr>
    </w:p>
    <w:p w14:paraId="7C81DEC9" w14:textId="3D35241B" w:rsidR="1C9EB794" w:rsidRDefault="1C9EB794"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Garanti</w:t>
      </w:r>
      <w:r w:rsidR="3381678D" w:rsidRPr="75B51810">
        <w:rPr>
          <w:rFonts w:ascii="Times New Roman" w:eastAsia="Times New Roman" w:hAnsi="Times New Roman" w:cs="Times New Roman"/>
          <w:sz w:val="24"/>
          <w:szCs w:val="24"/>
        </w:rPr>
        <w:t xml:space="preserve">ce </w:t>
      </w:r>
      <w:r w:rsidRPr="75B51810">
        <w:rPr>
          <w:rFonts w:ascii="Times New Roman" w:eastAsia="Times New Roman" w:hAnsi="Times New Roman" w:cs="Times New Roman"/>
          <w:sz w:val="24"/>
          <w:szCs w:val="24"/>
        </w:rPr>
        <w:t>el acceso al aborto sin restricciones en consonancia con las Directrices de la OMS para la Atención del Aborto (2022)</w:t>
      </w:r>
      <w:r w:rsidR="490F6927" w:rsidRPr="75B51810">
        <w:rPr>
          <w:rFonts w:ascii="Times New Roman" w:eastAsia="Times New Roman" w:hAnsi="Times New Roman" w:cs="Times New Roman"/>
          <w:sz w:val="24"/>
          <w:szCs w:val="24"/>
        </w:rPr>
        <w:t xml:space="preserve">. </w:t>
      </w:r>
    </w:p>
    <w:p w14:paraId="24DCD5D5" w14:textId="41D24B5B" w:rsidR="2B9C437F" w:rsidRDefault="2B9C437F" w:rsidP="75B51810">
      <w:pPr>
        <w:widowControl w:val="0"/>
        <w:numPr>
          <w:ilvl w:val="0"/>
          <w:numId w:val="4"/>
        </w:numP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Promover la eliminación de obstáculos en la prestación del servicio de aborto y garantizar su disponibilidad en condiciones de calidad, privacidad y dignidad para las mujeres y niñas que lo requieran en su territorio.</w:t>
      </w:r>
    </w:p>
    <w:p w14:paraId="7ACD7941" w14:textId="4BDE2D48" w:rsidR="2B9C437F" w:rsidRDefault="2B9C437F"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 xml:space="preserve">Elimine el aborto de todas las leyes penales/delictivas, no aplicar otros delitos punibles (por ejemplo, asesinato, homicidio) al aborto, y garantice que no haya sanciones penales por abortar, ayudar a abortar, proporcionar información sobre el aborto o practicar un aborto o haber sufrido una emergencia obstétrica. </w:t>
      </w:r>
    </w:p>
    <w:p w14:paraId="681429D8" w14:textId="4CDDA56B" w:rsidR="490F6927" w:rsidRDefault="490F6927"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Regular el acceso al servicio médico de aborto fuera del derecho penal, a través de la normativa de salud y sus respectivas instituciones, en compatibilidad con las más recientes guías de la OMS.</w:t>
      </w:r>
    </w:p>
    <w:p w14:paraId="2B0FD4FB" w14:textId="4B85E3CB" w:rsidR="65F2599F" w:rsidRDefault="65F2599F"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Despenalizar el aborto en todos los casos de embarazo infantil, y garantizar el acceso de las niñas embarazadas a servicios de aborto seguro y atención postaborto, especialmente en casos de riesgo para la vida y la salud de la madre, violación o incesto,</w:t>
      </w:r>
      <w:r w:rsidR="069FE707" w:rsidRPr="75B51810">
        <w:rPr>
          <w:rFonts w:ascii="Times New Roman" w:eastAsia="Times New Roman" w:hAnsi="Times New Roman" w:cs="Times New Roman"/>
          <w:sz w:val="24"/>
          <w:szCs w:val="24"/>
        </w:rPr>
        <w:t xml:space="preserve"> garantizando que </w:t>
      </w:r>
      <w:r w:rsidRPr="75B51810">
        <w:rPr>
          <w:rFonts w:ascii="Times New Roman" w:eastAsia="Times New Roman" w:hAnsi="Times New Roman" w:cs="Times New Roman"/>
          <w:sz w:val="24"/>
          <w:szCs w:val="24"/>
        </w:rPr>
        <w:t xml:space="preserve">modificar la normativa que regula el acceso al aborto terapéutico </w:t>
      </w:r>
      <w:r w:rsidR="127A1903" w:rsidRPr="75B51810">
        <w:rPr>
          <w:rFonts w:ascii="Times New Roman" w:eastAsia="Times New Roman" w:hAnsi="Times New Roman" w:cs="Times New Roman"/>
          <w:sz w:val="24"/>
          <w:szCs w:val="24"/>
        </w:rPr>
        <w:t>prevea</w:t>
      </w:r>
      <w:r w:rsidRPr="75B51810">
        <w:rPr>
          <w:rFonts w:ascii="Times New Roman" w:eastAsia="Times New Roman" w:hAnsi="Times New Roman" w:cs="Times New Roman"/>
          <w:sz w:val="24"/>
          <w:szCs w:val="24"/>
        </w:rPr>
        <w:t xml:space="preserve"> su aplicación específica a las niñas.</w:t>
      </w:r>
      <w:r w:rsidR="6BB97888" w:rsidRPr="75B51810">
        <w:rPr>
          <w:rFonts w:ascii="Times New Roman" w:eastAsia="Times New Roman" w:hAnsi="Times New Roman" w:cs="Times New Roman"/>
          <w:sz w:val="24"/>
          <w:szCs w:val="24"/>
        </w:rPr>
        <w:t>}</w:t>
      </w:r>
    </w:p>
    <w:p w14:paraId="75457FC2" w14:textId="23C7BE8B" w:rsidR="24973ED1" w:rsidRDefault="24973ED1"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G</w:t>
      </w:r>
      <w:r w:rsidR="633C2402" w:rsidRPr="75B51810">
        <w:rPr>
          <w:rFonts w:ascii="Times New Roman" w:eastAsia="Times New Roman" w:hAnsi="Times New Roman" w:cs="Times New Roman"/>
          <w:sz w:val="24"/>
          <w:szCs w:val="24"/>
        </w:rPr>
        <w:t>aranti</w:t>
      </w:r>
      <w:r w:rsidR="2548686E" w:rsidRPr="75B51810">
        <w:rPr>
          <w:rFonts w:ascii="Times New Roman" w:eastAsia="Times New Roman" w:hAnsi="Times New Roman" w:cs="Times New Roman"/>
          <w:sz w:val="24"/>
          <w:szCs w:val="24"/>
        </w:rPr>
        <w:t xml:space="preserve">ce </w:t>
      </w:r>
      <w:r w:rsidR="633C2402" w:rsidRPr="75B51810">
        <w:rPr>
          <w:rFonts w:ascii="Times New Roman" w:eastAsia="Times New Roman" w:hAnsi="Times New Roman" w:cs="Times New Roman"/>
          <w:sz w:val="24"/>
          <w:szCs w:val="24"/>
        </w:rPr>
        <w:t xml:space="preserve">que los sistemas y servicios sanitarios puedan satisfacer las necesidades de </w:t>
      </w:r>
      <w:r w:rsidR="15816D26" w:rsidRPr="75B51810">
        <w:rPr>
          <w:rFonts w:ascii="Times New Roman" w:eastAsia="Times New Roman" w:hAnsi="Times New Roman" w:cs="Times New Roman"/>
          <w:sz w:val="24"/>
          <w:szCs w:val="24"/>
        </w:rPr>
        <w:t>salud sexual y reproductivas</w:t>
      </w:r>
      <w:r w:rsidR="633C2402" w:rsidRPr="75B51810">
        <w:rPr>
          <w:rFonts w:ascii="Times New Roman" w:eastAsia="Times New Roman" w:hAnsi="Times New Roman" w:cs="Times New Roman"/>
          <w:sz w:val="24"/>
          <w:szCs w:val="24"/>
        </w:rPr>
        <w:t xml:space="preserve"> de los adolescentes, en particular mediante una planificación familiar segura, servicios de aborto y atención </w:t>
      </w:r>
      <w:r w:rsidR="4A9A51E4" w:rsidRPr="75B51810">
        <w:rPr>
          <w:rFonts w:ascii="Times New Roman" w:eastAsia="Times New Roman" w:hAnsi="Times New Roman" w:cs="Times New Roman"/>
          <w:sz w:val="24"/>
          <w:szCs w:val="24"/>
        </w:rPr>
        <w:t>psicológica.</w:t>
      </w:r>
    </w:p>
    <w:p w14:paraId="78B72D41" w14:textId="0F3297E7" w:rsidR="327BB472" w:rsidRDefault="327BB472"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lastRenderedPageBreak/>
        <w:t>Adopt</w:t>
      </w:r>
      <w:r w:rsidR="60264236" w:rsidRPr="75B51810">
        <w:rPr>
          <w:rFonts w:ascii="Times New Roman" w:eastAsia="Times New Roman" w:hAnsi="Times New Roman" w:cs="Times New Roman"/>
          <w:sz w:val="24"/>
          <w:szCs w:val="24"/>
        </w:rPr>
        <w:t xml:space="preserve">e </w:t>
      </w:r>
      <w:r w:rsidRPr="75B51810">
        <w:rPr>
          <w:rFonts w:ascii="Times New Roman" w:eastAsia="Times New Roman" w:hAnsi="Times New Roman" w:cs="Times New Roman"/>
          <w:sz w:val="24"/>
          <w:szCs w:val="24"/>
        </w:rPr>
        <w:t xml:space="preserve">medidas eficaces para garantizar el secreto profesional entre </w:t>
      </w:r>
      <w:r w:rsidR="7C2838A9" w:rsidRPr="75B51810">
        <w:rPr>
          <w:rFonts w:ascii="Times New Roman" w:eastAsia="Times New Roman" w:hAnsi="Times New Roman" w:cs="Times New Roman"/>
          <w:sz w:val="24"/>
          <w:szCs w:val="24"/>
        </w:rPr>
        <w:t xml:space="preserve">el personal </w:t>
      </w:r>
      <w:r w:rsidRPr="75B51810">
        <w:rPr>
          <w:rFonts w:ascii="Times New Roman" w:eastAsia="Times New Roman" w:hAnsi="Times New Roman" w:cs="Times New Roman"/>
          <w:sz w:val="24"/>
          <w:szCs w:val="24"/>
        </w:rPr>
        <w:t xml:space="preserve">médico y paciente </w:t>
      </w:r>
      <w:r w:rsidR="4081AE88" w:rsidRPr="75B51810">
        <w:rPr>
          <w:rFonts w:ascii="Times New Roman" w:eastAsia="Times New Roman" w:hAnsi="Times New Roman" w:cs="Times New Roman"/>
          <w:sz w:val="24"/>
          <w:szCs w:val="24"/>
        </w:rPr>
        <w:t xml:space="preserve">y </w:t>
      </w:r>
      <w:r w:rsidR="7682F2F8" w:rsidRPr="75B51810">
        <w:rPr>
          <w:rFonts w:ascii="Times New Roman" w:eastAsia="Times New Roman" w:hAnsi="Times New Roman" w:cs="Times New Roman"/>
          <w:sz w:val="24"/>
          <w:szCs w:val="24"/>
        </w:rPr>
        <w:t>garantice</w:t>
      </w:r>
      <w:r w:rsidR="323483FC" w:rsidRPr="75B51810">
        <w:rPr>
          <w:rFonts w:ascii="Times New Roman" w:eastAsia="Times New Roman" w:hAnsi="Times New Roman" w:cs="Times New Roman"/>
          <w:sz w:val="24"/>
          <w:szCs w:val="24"/>
        </w:rPr>
        <w:t xml:space="preserve"> </w:t>
      </w:r>
      <w:r w:rsidR="49C54562" w:rsidRPr="75B51810">
        <w:rPr>
          <w:rFonts w:ascii="Times New Roman" w:eastAsia="Times New Roman" w:hAnsi="Times New Roman" w:cs="Times New Roman"/>
          <w:sz w:val="24"/>
          <w:szCs w:val="24"/>
        </w:rPr>
        <w:t xml:space="preserve">una </w:t>
      </w:r>
      <w:r w:rsidR="4185FF85" w:rsidRPr="75B51810">
        <w:rPr>
          <w:rFonts w:ascii="Times New Roman" w:eastAsia="Times New Roman" w:hAnsi="Times New Roman" w:cs="Times New Roman"/>
          <w:sz w:val="24"/>
          <w:szCs w:val="24"/>
        </w:rPr>
        <w:t>atención</w:t>
      </w:r>
      <w:r w:rsidRPr="75B51810">
        <w:rPr>
          <w:rFonts w:ascii="Times New Roman" w:eastAsia="Times New Roman" w:hAnsi="Times New Roman" w:cs="Times New Roman"/>
          <w:sz w:val="24"/>
          <w:szCs w:val="24"/>
        </w:rPr>
        <w:t xml:space="preserve"> integral a quienes sufren emergencias </w:t>
      </w:r>
      <w:r w:rsidR="6F004BD7" w:rsidRPr="75B51810">
        <w:rPr>
          <w:rFonts w:ascii="Times New Roman" w:eastAsia="Times New Roman" w:hAnsi="Times New Roman" w:cs="Times New Roman"/>
          <w:sz w:val="24"/>
          <w:szCs w:val="24"/>
        </w:rPr>
        <w:t>obstétricas</w:t>
      </w:r>
      <w:r w:rsidR="04B9C9CD" w:rsidRPr="75B51810">
        <w:rPr>
          <w:rFonts w:ascii="Times New Roman" w:eastAsia="Times New Roman" w:hAnsi="Times New Roman" w:cs="Times New Roman"/>
          <w:sz w:val="24"/>
          <w:szCs w:val="24"/>
        </w:rPr>
        <w:t>.</w:t>
      </w:r>
    </w:p>
    <w:p w14:paraId="4C9E170C" w14:textId="5026D49E" w:rsidR="6B0A3857" w:rsidRDefault="6B0A3857"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Publique</w:t>
      </w:r>
      <w:r w:rsidR="584E7C9D" w:rsidRPr="75B51810">
        <w:rPr>
          <w:rFonts w:ascii="Times New Roman" w:eastAsia="Times New Roman" w:hAnsi="Times New Roman" w:cs="Times New Roman"/>
          <w:sz w:val="24"/>
          <w:szCs w:val="24"/>
        </w:rPr>
        <w:t xml:space="preserve"> el número de mujeres</w:t>
      </w:r>
      <w:r w:rsidR="4E5F50E7" w:rsidRPr="75B51810">
        <w:rPr>
          <w:rFonts w:ascii="Times New Roman" w:eastAsia="Times New Roman" w:hAnsi="Times New Roman" w:cs="Times New Roman"/>
          <w:sz w:val="24"/>
          <w:szCs w:val="24"/>
        </w:rPr>
        <w:t xml:space="preserve"> que han sido criminalizadas tras sufrir una emergencia </w:t>
      </w:r>
      <w:r w:rsidR="542EF72D" w:rsidRPr="75B51810">
        <w:rPr>
          <w:rFonts w:ascii="Times New Roman" w:eastAsia="Times New Roman" w:hAnsi="Times New Roman" w:cs="Times New Roman"/>
          <w:sz w:val="24"/>
          <w:szCs w:val="24"/>
        </w:rPr>
        <w:t>obstétrica</w:t>
      </w:r>
      <w:r w:rsidR="44E43B5A" w:rsidRPr="75B51810">
        <w:rPr>
          <w:rFonts w:ascii="Times New Roman" w:eastAsia="Times New Roman" w:hAnsi="Times New Roman" w:cs="Times New Roman"/>
          <w:sz w:val="24"/>
          <w:szCs w:val="24"/>
        </w:rPr>
        <w:t xml:space="preserve"> y adopt</w:t>
      </w:r>
      <w:r w:rsidR="5AB3C823" w:rsidRPr="75B51810">
        <w:rPr>
          <w:rFonts w:ascii="Times New Roman" w:eastAsia="Times New Roman" w:hAnsi="Times New Roman" w:cs="Times New Roman"/>
          <w:sz w:val="24"/>
          <w:szCs w:val="24"/>
        </w:rPr>
        <w:t>e</w:t>
      </w:r>
      <w:r w:rsidR="44E43B5A" w:rsidRPr="75B51810">
        <w:rPr>
          <w:rFonts w:ascii="Times New Roman" w:eastAsia="Times New Roman" w:hAnsi="Times New Roman" w:cs="Times New Roman"/>
          <w:sz w:val="24"/>
          <w:szCs w:val="24"/>
        </w:rPr>
        <w:t xml:space="preserve"> las medidas necesarias para liberar a todas las mujeres </w:t>
      </w:r>
      <w:r w:rsidR="0984874A" w:rsidRPr="75B51810">
        <w:rPr>
          <w:rFonts w:ascii="Times New Roman" w:eastAsia="Times New Roman" w:hAnsi="Times New Roman" w:cs="Times New Roman"/>
          <w:sz w:val="24"/>
          <w:szCs w:val="24"/>
        </w:rPr>
        <w:t xml:space="preserve">que se </w:t>
      </w:r>
      <w:r w:rsidR="44E43B5A" w:rsidRPr="75B51810">
        <w:rPr>
          <w:rFonts w:ascii="Times New Roman" w:eastAsia="Times New Roman" w:hAnsi="Times New Roman" w:cs="Times New Roman"/>
          <w:sz w:val="24"/>
          <w:szCs w:val="24"/>
        </w:rPr>
        <w:t>encuentren en proceso de juicio o ya condenadas por hechos relacionados a emergencias obstétricas.</w:t>
      </w:r>
    </w:p>
    <w:p w14:paraId="164EA68A" w14:textId="7085AACB" w:rsidR="2CDB4C2E" w:rsidRDefault="2CDB4C2E"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Tome las medidas necesarias para garantizar el acceso a la justicia y reparación integral para las mujeres que han sido criminalizadas por hechos relacionados a emergencias obstétricas</w:t>
      </w:r>
    </w:p>
    <w:p w14:paraId="09E2E6A0" w14:textId="6342E82D" w:rsidR="0A635398" w:rsidRDefault="0A635398"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lang w:val="es"/>
        </w:rPr>
      </w:pPr>
      <w:r w:rsidRPr="75B51810">
        <w:rPr>
          <w:rFonts w:ascii="Times New Roman" w:eastAsia="Times New Roman" w:hAnsi="Times New Roman" w:cs="Times New Roman"/>
          <w:sz w:val="24"/>
          <w:szCs w:val="24"/>
        </w:rPr>
        <w:t xml:space="preserve">Adopte las políticas normativas y presupuestales necesarias para prevenir la alta prevalencia de violencia sexual. </w:t>
      </w:r>
      <w:r w:rsidR="5FB4387D" w:rsidRPr="75B51810">
        <w:rPr>
          <w:rFonts w:ascii="Times New Roman" w:eastAsia="Times New Roman" w:hAnsi="Times New Roman" w:cs="Times New Roman"/>
          <w:sz w:val="24"/>
          <w:szCs w:val="24"/>
        </w:rPr>
        <w:t xml:space="preserve">Así como </w:t>
      </w:r>
      <w:r w:rsidR="40567E26" w:rsidRPr="75B51810">
        <w:rPr>
          <w:rFonts w:ascii="Times New Roman" w:eastAsia="Times New Roman" w:hAnsi="Times New Roman" w:cs="Times New Roman"/>
          <w:sz w:val="24"/>
          <w:szCs w:val="24"/>
        </w:rPr>
        <w:t>que time las</w:t>
      </w:r>
      <w:r w:rsidR="5FB4387D" w:rsidRPr="75B51810">
        <w:rPr>
          <w:rFonts w:ascii="Times New Roman" w:eastAsia="Times New Roman" w:hAnsi="Times New Roman" w:cs="Times New Roman"/>
          <w:sz w:val="24"/>
          <w:szCs w:val="24"/>
          <w:lang w:val="es"/>
        </w:rPr>
        <w:t xml:space="preserve"> medidas de carácter inmediato para prevenir embarazos forzados, sobre todo en niñas víctimas de violencia sexual, mediante la difusión de información científica y de calidad sobre la identificación de violencia sexual y sus rutas de atención. De la misma manera garantizar el acceso e información sobre el aborto como servicio de salud.</w:t>
      </w:r>
    </w:p>
    <w:p w14:paraId="2B1E7DAB" w14:textId="2362E1F4" w:rsidR="0A5344D3" w:rsidRDefault="0A5344D3" w:rsidP="75B51810">
      <w:pPr>
        <w:widowControl w:val="0"/>
        <w:numPr>
          <w:ilvl w:val="0"/>
          <w:numId w:val="4"/>
        </w:numPr>
        <w:pBdr>
          <w:top w:val="nil"/>
          <w:left w:val="nil"/>
          <w:bottom w:val="nil"/>
          <w:right w:val="nil"/>
          <w:between w:val="nil"/>
        </w:pBdr>
        <w:spacing w:after="0" w:line="276" w:lineRule="auto"/>
        <w:ind w:left="142"/>
        <w:contextualSpacing/>
        <w:jc w:val="both"/>
        <w:rPr>
          <w:rFonts w:ascii="Times New Roman" w:eastAsia="Times New Roman" w:hAnsi="Times New Roman" w:cs="Times New Roman"/>
          <w:sz w:val="24"/>
          <w:szCs w:val="24"/>
          <w:lang w:val="es"/>
        </w:rPr>
      </w:pPr>
      <w:r w:rsidRPr="75B51810">
        <w:rPr>
          <w:rFonts w:ascii="Times New Roman" w:eastAsia="Times New Roman" w:hAnsi="Times New Roman" w:cs="Times New Roman"/>
          <w:sz w:val="24"/>
          <w:szCs w:val="24"/>
          <w:lang w:val="es"/>
        </w:rPr>
        <w:t xml:space="preserve">Incluir dentro del protocolo de atención a víctimas de violencia sexual el acceso legal a interrupción del embarazo, incluyendo en los casos de niñas y adolescentes.  </w:t>
      </w:r>
    </w:p>
    <w:p w14:paraId="0FE45B95" w14:textId="32365108" w:rsidR="00263EF9" w:rsidRPr="00263EF9" w:rsidRDefault="0E638C47" w:rsidP="75B51810">
      <w:pPr>
        <w:widowControl w:val="0"/>
        <w:numPr>
          <w:ilvl w:val="0"/>
          <w:numId w:val="4"/>
        </w:numPr>
        <w:pBdr>
          <w:top w:val="nil"/>
          <w:left w:val="nil"/>
          <w:bottom w:val="nil"/>
          <w:right w:val="nil"/>
          <w:between w:val="nil"/>
        </w:pBdr>
        <w:spacing w:after="0" w:line="276" w:lineRule="auto"/>
        <w:ind w:left="142"/>
        <w:contextualSpacing/>
        <w:mirrorIndents/>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 xml:space="preserve">Tome las medidas necesarias para </w:t>
      </w:r>
      <w:r w:rsidR="00B26B89" w:rsidRPr="75B51810">
        <w:rPr>
          <w:rFonts w:ascii="Times New Roman" w:eastAsia="Times New Roman" w:hAnsi="Times New Roman" w:cs="Times New Roman"/>
          <w:sz w:val="24"/>
          <w:szCs w:val="24"/>
        </w:rPr>
        <w:t>garantizar el acceso a la justicia y reparación integral para las sobrevivientes de violencia sexual</w:t>
      </w:r>
      <w:r w:rsidR="4B9D63D1" w:rsidRPr="75B51810">
        <w:rPr>
          <w:rFonts w:ascii="Times New Roman" w:eastAsia="Times New Roman" w:hAnsi="Times New Roman" w:cs="Times New Roman"/>
          <w:sz w:val="24"/>
          <w:szCs w:val="24"/>
        </w:rPr>
        <w:t xml:space="preserve"> y tomar las medidas necesarias de no repetición necesarias para evitar </w:t>
      </w:r>
      <w:r w:rsidR="71B053B6" w:rsidRPr="75B51810">
        <w:rPr>
          <w:rFonts w:ascii="Times New Roman" w:eastAsia="Times New Roman" w:hAnsi="Times New Roman" w:cs="Times New Roman"/>
          <w:sz w:val="24"/>
          <w:szCs w:val="24"/>
        </w:rPr>
        <w:t>futuras violaciones.</w:t>
      </w:r>
    </w:p>
    <w:p w14:paraId="10AEE659" w14:textId="6FA44F32" w:rsidR="00B26B89" w:rsidRPr="00263EF9" w:rsidRDefault="59E00D55" w:rsidP="75B51810">
      <w:pPr>
        <w:widowControl w:val="0"/>
        <w:numPr>
          <w:ilvl w:val="0"/>
          <w:numId w:val="4"/>
        </w:numPr>
        <w:pBdr>
          <w:top w:val="nil"/>
          <w:left w:val="nil"/>
          <w:bottom w:val="nil"/>
          <w:right w:val="nil"/>
          <w:between w:val="nil"/>
        </w:pBdr>
        <w:spacing w:after="0" w:line="276" w:lineRule="auto"/>
        <w:ind w:left="142"/>
        <w:contextualSpacing/>
        <w:mirrorIndents/>
        <w:jc w:val="both"/>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Garantice que</w:t>
      </w:r>
      <w:r w:rsidR="070AAD3F" w:rsidRPr="75B51810">
        <w:rPr>
          <w:rFonts w:ascii="Times New Roman" w:eastAsia="Times New Roman" w:hAnsi="Times New Roman" w:cs="Times New Roman"/>
          <w:sz w:val="24"/>
          <w:szCs w:val="24"/>
        </w:rPr>
        <w:t xml:space="preserve"> el</w:t>
      </w:r>
      <w:r w:rsidR="367519F3" w:rsidRPr="75B51810">
        <w:rPr>
          <w:rFonts w:ascii="Times New Roman" w:eastAsia="Times New Roman" w:hAnsi="Times New Roman" w:cs="Times New Roman"/>
          <w:sz w:val="24"/>
          <w:szCs w:val="24"/>
        </w:rPr>
        <w:t xml:space="preserve"> </w:t>
      </w:r>
      <w:r w:rsidR="4FE67DA3" w:rsidRPr="75B51810">
        <w:rPr>
          <w:rFonts w:ascii="Times New Roman" w:eastAsia="Times New Roman" w:hAnsi="Times New Roman" w:cs="Times New Roman"/>
          <w:sz w:val="24"/>
          <w:szCs w:val="24"/>
        </w:rPr>
        <w:t>decreto</w:t>
      </w:r>
      <w:r w:rsidR="01A7973B" w:rsidRPr="75B51810">
        <w:rPr>
          <w:rFonts w:ascii="Times New Roman" w:eastAsia="Times New Roman" w:hAnsi="Times New Roman" w:cs="Times New Roman"/>
          <w:sz w:val="24"/>
          <w:szCs w:val="24"/>
        </w:rPr>
        <w:t xml:space="preserve"> ejecutivo que permite el uso y distribución de la Anticoncepción de emergencia </w:t>
      </w:r>
      <w:r w:rsidR="316D82C0" w:rsidRPr="75B51810">
        <w:rPr>
          <w:rFonts w:ascii="Times New Roman" w:eastAsia="Times New Roman" w:hAnsi="Times New Roman" w:cs="Times New Roman"/>
          <w:sz w:val="24"/>
          <w:szCs w:val="24"/>
        </w:rPr>
        <w:t xml:space="preserve">(PAE) </w:t>
      </w:r>
      <w:r w:rsidR="24B389E1" w:rsidRPr="75B51810">
        <w:rPr>
          <w:rFonts w:ascii="Times New Roman" w:eastAsia="Times New Roman" w:hAnsi="Times New Roman" w:cs="Times New Roman"/>
          <w:sz w:val="24"/>
          <w:szCs w:val="24"/>
        </w:rPr>
        <w:t xml:space="preserve">sea </w:t>
      </w:r>
      <w:r w:rsidR="1B6C7405" w:rsidRPr="75B51810">
        <w:rPr>
          <w:rFonts w:ascii="Times New Roman" w:eastAsia="Times New Roman" w:hAnsi="Times New Roman" w:cs="Times New Roman"/>
          <w:sz w:val="24"/>
          <w:szCs w:val="24"/>
        </w:rPr>
        <w:t>implementado</w:t>
      </w:r>
      <w:r w:rsidR="24B389E1" w:rsidRPr="75B51810">
        <w:rPr>
          <w:rFonts w:ascii="Times New Roman" w:eastAsia="Times New Roman" w:hAnsi="Times New Roman" w:cs="Times New Roman"/>
          <w:sz w:val="24"/>
          <w:szCs w:val="24"/>
        </w:rPr>
        <w:t xml:space="preserve"> en todo el territorio </w:t>
      </w:r>
      <w:r w:rsidR="08598042" w:rsidRPr="75B51810">
        <w:rPr>
          <w:rFonts w:ascii="Times New Roman" w:eastAsia="Times New Roman" w:hAnsi="Times New Roman" w:cs="Times New Roman"/>
          <w:sz w:val="24"/>
          <w:szCs w:val="24"/>
        </w:rPr>
        <w:t xml:space="preserve">de manera que el acceso a la PAE sea una </w:t>
      </w:r>
      <w:r w:rsidR="42F95639" w:rsidRPr="75B51810">
        <w:rPr>
          <w:rFonts w:ascii="Times New Roman" w:eastAsia="Times New Roman" w:hAnsi="Times New Roman" w:cs="Times New Roman"/>
          <w:sz w:val="24"/>
          <w:szCs w:val="24"/>
        </w:rPr>
        <w:t>realidad</w:t>
      </w:r>
      <w:r w:rsidR="08598042" w:rsidRPr="75B51810">
        <w:rPr>
          <w:rFonts w:ascii="Times New Roman" w:eastAsia="Times New Roman" w:hAnsi="Times New Roman" w:cs="Times New Roman"/>
          <w:sz w:val="24"/>
          <w:szCs w:val="24"/>
        </w:rPr>
        <w:t xml:space="preserve"> en todo el territorio para todas las mujeres</w:t>
      </w:r>
      <w:r w:rsidR="3634C337" w:rsidRPr="75B51810">
        <w:rPr>
          <w:rFonts w:ascii="Times New Roman" w:eastAsia="Times New Roman" w:hAnsi="Times New Roman" w:cs="Times New Roman"/>
          <w:sz w:val="24"/>
          <w:szCs w:val="24"/>
        </w:rPr>
        <w:t xml:space="preserve"> sin discriminación.</w:t>
      </w:r>
    </w:p>
    <w:p w14:paraId="321E1CEE" w14:textId="0E35F226" w:rsidR="00170A20" w:rsidRPr="003F67E9" w:rsidRDefault="6DC79E52" w:rsidP="75B51810">
      <w:pPr>
        <w:widowControl w:val="0"/>
        <w:numPr>
          <w:ilvl w:val="0"/>
          <w:numId w:val="4"/>
        </w:numPr>
        <w:spacing w:after="0" w:line="276" w:lineRule="auto"/>
        <w:ind w:left="142"/>
        <w:contextualSpacing/>
        <w:mirrorIndents/>
        <w:jc w:val="both"/>
        <w:rPr>
          <w:rFonts w:ascii="Times New Roman" w:eastAsia="Times New Roman" w:hAnsi="Times New Roman" w:cs="Times New Roman"/>
          <w:sz w:val="24"/>
          <w:szCs w:val="24"/>
        </w:rPr>
      </w:pPr>
      <w:proofErr w:type="gramStart"/>
      <w:r w:rsidRPr="75B51810">
        <w:rPr>
          <w:rFonts w:ascii="Times New Roman" w:eastAsia="Times New Roman" w:hAnsi="Times New Roman" w:cs="Times New Roman"/>
          <w:sz w:val="24"/>
          <w:szCs w:val="24"/>
        </w:rPr>
        <w:t>Adopt</w:t>
      </w:r>
      <w:r w:rsidR="0FC40B48" w:rsidRPr="75B51810">
        <w:rPr>
          <w:rFonts w:ascii="Times New Roman" w:eastAsia="Times New Roman" w:hAnsi="Times New Roman" w:cs="Times New Roman"/>
          <w:sz w:val="24"/>
          <w:szCs w:val="24"/>
        </w:rPr>
        <w:t xml:space="preserve">e </w:t>
      </w:r>
      <w:r w:rsidRPr="75B51810">
        <w:rPr>
          <w:rFonts w:ascii="Times New Roman" w:eastAsia="Times New Roman" w:hAnsi="Times New Roman" w:cs="Times New Roman"/>
          <w:sz w:val="24"/>
          <w:szCs w:val="24"/>
        </w:rPr>
        <w:t xml:space="preserve"> una</w:t>
      </w:r>
      <w:proofErr w:type="gramEnd"/>
      <w:r w:rsidRPr="75B51810">
        <w:rPr>
          <w:rFonts w:ascii="Times New Roman" w:eastAsia="Times New Roman" w:hAnsi="Times New Roman" w:cs="Times New Roman"/>
          <w:sz w:val="24"/>
          <w:szCs w:val="24"/>
        </w:rPr>
        <w:t xml:space="preserve"> política pública de educación sexual integral de conformidad con los más altos estándares internacionales en la materia.</w:t>
      </w:r>
    </w:p>
    <w:p w14:paraId="2625BA35" w14:textId="77777777" w:rsidR="00B26B89" w:rsidRPr="00E655D9" w:rsidRDefault="00B26B89" w:rsidP="0027591B">
      <w:pPr>
        <w:widowControl w:val="0"/>
        <w:pBdr>
          <w:top w:val="nil"/>
          <w:left w:val="nil"/>
          <w:bottom w:val="nil"/>
          <w:right w:val="nil"/>
          <w:between w:val="nil"/>
        </w:pBdr>
        <w:spacing w:after="0" w:line="276" w:lineRule="auto"/>
        <w:contextualSpacing/>
        <w:mirrorIndents/>
        <w:jc w:val="both"/>
        <w:rPr>
          <w:rFonts w:ascii="Times New Roman" w:eastAsia="Times New Roman" w:hAnsi="Times New Roman" w:cs="Times New Roman"/>
          <w:sz w:val="24"/>
          <w:szCs w:val="24"/>
        </w:rPr>
      </w:pPr>
    </w:p>
    <w:p w14:paraId="63164682" w14:textId="23D0F901" w:rsidR="00B076CE" w:rsidRPr="00E655D9" w:rsidRDefault="00B076CE" w:rsidP="0027591B">
      <w:pPr>
        <w:pStyle w:val="Recomendaciones"/>
        <w:numPr>
          <w:ilvl w:val="0"/>
          <w:numId w:val="0"/>
        </w:numPr>
        <w:spacing w:after="0" w:line="276" w:lineRule="auto"/>
        <w:contextualSpacing/>
        <w:mirrorIndents/>
        <w:rPr>
          <w:rFonts w:ascii="Times New Roman" w:eastAsia="Times New Roman" w:hAnsi="Times New Roman" w:cs="Times New Roman"/>
          <w:sz w:val="24"/>
          <w:szCs w:val="24"/>
        </w:rPr>
      </w:pPr>
      <w:r w:rsidRPr="00E655D9">
        <w:rPr>
          <w:rFonts w:ascii="Times New Roman" w:eastAsia="Times New Roman" w:hAnsi="Times New Roman" w:cs="Times New Roman"/>
          <w:sz w:val="24"/>
          <w:szCs w:val="24"/>
        </w:rPr>
        <w:t xml:space="preserve">Agradecemos el compromiso que tiene este </w:t>
      </w:r>
      <w:r w:rsidR="007A7A09">
        <w:rPr>
          <w:rFonts w:ascii="Times New Roman" w:eastAsia="Times New Roman" w:hAnsi="Times New Roman" w:cs="Times New Roman"/>
          <w:sz w:val="24"/>
          <w:szCs w:val="24"/>
        </w:rPr>
        <w:t>Comité</w:t>
      </w:r>
      <w:r w:rsidRPr="00E655D9">
        <w:rPr>
          <w:rFonts w:ascii="Times New Roman" w:eastAsia="Times New Roman" w:hAnsi="Times New Roman" w:cs="Times New Roman"/>
          <w:sz w:val="24"/>
          <w:szCs w:val="24"/>
        </w:rPr>
        <w:t xml:space="preserve"> con los derechos reproductivos y con la erradicación de la discriminación y el acceso a los servicios de salud reproductiva de las mujeres y de las niñas en </w:t>
      </w:r>
      <w:r w:rsidR="00FC3831" w:rsidRPr="00E655D9">
        <w:rPr>
          <w:rFonts w:ascii="Times New Roman" w:eastAsia="Times New Roman" w:hAnsi="Times New Roman" w:cs="Times New Roman"/>
          <w:sz w:val="24"/>
          <w:szCs w:val="24"/>
        </w:rPr>
        <w:t>Honduras</w:t>
      </w:r>
      <w:r w:rsidRPr="00E655D9">
        <w:rPr>
          <w:rFonts w:ascii="Times New Roman" w:eastAsia="Times New Roman" w:hAnsi="Times New Roman" w:cs="Times New Roman"/>
          <w:sz w:val="24"/>
          <w:szCs w:val="24"/>
        </w:rPr>
        <w:t xml:space="preserve">. Estamos a </w:t>
      </w:r>
      <w:r w:rsidR="00D168CA">
        <w:rPr>
          <w:rFonts w:ascii="Times New Roman" w:eastAsia="Times New Roman" w:hAnsi="Times New Roman" w:cs="Times New Roman"/>
          <w:sz w:val="24"/>
          <w:szCs w:val="24"/>
        </w:rPr>
        <w:t xml:space="preserve">su </w:t>
      </w:r>
      <w:r w:rsidRPr="00E655D9">
        <w:rPr>
          <w:rFonts w:ascii="Times New Roman" w:eastAsia="Times New Roman" w:hAnsi="Times New Roman" w:cs="Times New Roman"/>
          <w:sz w:val="24"/>
          <w:szCs w:val="24"/>
        </w:rPr>
        <w:t>entera disposición en caso de preguntas o si desean información adicional.</w:t>
      </w:r>
    </w:p>
    <w:p w14:paraId="689BD7D2" w14:textId="77777777" w:rsidR="00B076CE" w:rsidRPr="00E655D9" w:rsidRDefault="00B076CE" w:rsidP="0027591B">
      <w:pPr>
        <w:pStyle w:val="Recomendaciones"/>
        <w:numPr>
          <w:ilvl w:val="0"/>
          <w:numId w:val="0"/>
        </w:numPr>
        <w:spacing w:after="0" w:line="276" w:lineRule="auto"/>
        <w:contextualSpacing/>
        <w:mirrorIndents/>
        <w:rPr>
          <w:rFonts w:ascii="Times New Roman" w:eastAsia="Times New Roman" w:hAnsi="Times New Roman" w:cs="Times New Roman"/>
          <w:sz w:val="24"/>
          <w:szCs w:val="24"/>
        </w:rPr>
      </w:pPr>
    </w:p>
    <w:p w14:paraId="3DB37106" w14:textId="77777777" w:rsidR="00B076CE" w:rsidRPr="00E655D9" w:rsidRDefault="00B076CE" w:rsidP="0027591B">
      <w:pPr>
        <w:pStyle w:val="Recomendaciones"/>
        <w:numPr>
          <w:ilvl w:val="0"/>
          <w:numId w:val="0"/>
        </w:numPr>
        <w:spacing w:after="0" w:line="276" w:lineRule="auto"/>
        <w:contextualSpacing/>
        <w:mirrorIndents/>
        <w:rPr>
          <w:rFonts w:ascii="Times New Roman" w:eastAsia="Times New Roman" w:hAnsi="Times New Roman" w:cs="Times New Roman"/>
          <w:sz w:val="24"/>
          <w:szCs w:val="24"/>
        </w:rPr>
      </w:pPr>
      <w:r w:rsidRPr="75B51810">
        <w:rPr>
          <w:rFonts w:ascii="Times New Roman" w:eastAsia="Times New Roman" w:hAnsi="Times New Roman" w:cs="Times New Roman"/>
          <w:sz w:val="24"/>
          <w:szCs w:val="24"/>
        </w:rPr>
        <w:t xml:space="preserve">Respetuosamente, </w:t>
      </w:r>
    </w:p>
    <w:p w14:paraId="77AC61FD" w14:textId="77777777" w:rsidR="00B26B89" w:rsidRPr="00E655D9" w:rsidRDefault="00B26B89" w:rsidP="0027591B">
      <w:pPr>
        <w:widowControl w:val="0"/>
        <w:spacing w:after="0" w:line="276" w:lineRule="auto"/>
        <w:contextualSpacing/>
        <w:mirrorIndents/>
        <w:jc w:val="both"/>
        <w:rPr>
          <w:rFonts w:ascii="Times New Roman" w:eastAsia="Times New Roman" w:hAnsi="Times New Roman" w:cs="Times New Roman"/>
          <w:b/>
          <w:bCs/>
          <w:sz w:val="24"/>
          <w:szCs w:val="24"/>
        </w:rPr>
      </w:pPr>
      <w:r w:rsidRPr="00E655D9">
        <w:rPr>
          <w:rFonts w:ascii="Times New Roman" w:eastAsia="Times New Roman" w:hAnsi="Times New Roman" w:cs="Times New Roman"/>
          <w:b/>
          <w:bCs/>
          <w:sz w:val="24"/>
          <w:szCs w:val="24"/>
        </w:rPr>
        <w:t>Centro de Derechos Reproductivos</w:t>
      </w:r>
    </w:p>
    <w:p w14:paraId="2B380C24" w14:textId="77777777" w:rsidR="00B26B89" w:rsidRDefault="00B26B89" w:rsidP="0027591B">
      <w:pPr>
        <w:widowControl w:val="0"/>
        <w:spacing w:after="0" w:line="276" w:lineRule="auto"/>
        <w:contextualSpacing/>
        <w:mirrorIndents/>
        <w:jc w:val="both"/>
        <w:rPr>
          <w:rFonts w:ascii="Times New Roman" w:eastAsia="Times New Roman" w:hAnsi="Times New Roman" w:cs="Times New Roman"/>
          <w:b/>
          <w:bCs/>
          <w:sz w:val="24"/>
          <w:szCs w:val="24"/>
        </w:rPr>
      </w:pPr>
      <w:r w:rsidRPr="00E655D9">
        <w:rPr>
          <w:rFonts w:ascii="Times New Roman" w:eastAsia="Times New Roman" w:hAnsi="Times New Roman" w:cs="Times New Roman"/>
          <w:b/>
          <w:bCs/>
          <w:sz w:val="24"/>
          <w:szCs w:val="24"/>
        </w:rPr>
        <w:t>Centro de Derechos de Mujeres</w:t>
      </w:r>
    </w:p>
    <w:p w14:paraId="0C03F465" w14:textId="71294059" w:rsidR="00F01287" w:rsidRPr="00E655D9" w:rsidRDefault="00F01287" w:rsidP="0027591B">
      <w:pPr>
        <w:widowControl w:val="0"/>
        <w:spacing w:after="0" w:line="276" w:lineRule="auto"/>
        <w:contextualSpacing/>
        <w:mirrorIndents/>
        <w:jc w:val="both"/>
        <w:rPr>
          <w:rFonts w:ascii="Times New Roman" w:eastAsia="Times New Roman" w:hAnsi="Times New Roman" w:cs="Times New Roman"/>
          <w:b/>
          <w:bCs/>
          <w:sz w:val="24"/>
          <w:szCs w:val="24"/>
        </w:rPr>
      </w:pPr>
      <w:proofErr w:type="spellStart"/>
      <w:r w:rsidRPr="75B51810">
        <w:rPr>
          <w:rFonts w:ascii="Times New Roman" w:eastAsia="Times New Roman" w:hAnsi="Times New Roman" w:cs="Times New Roman"/>
          <w:b/>
          <w:bCs/>
          <w:sz w:val="24"/>
          <w:szCs w:val="24"/>
        </w:rPr>
        <w:t>Ipas</w:t>
      </w:r>
      <w:proofErr w:type="spellEnd"/>
      <w:r w:rsidRPr="75B51810">
        <w:rPr>
          <w:rFonts w:ascii="Times New Roman" w:eastAsia="Times New Roman" w:hAnsi="Times New Roman" w:cs="Times New Roman"/>
          <w:b/>
          <w:bCs/>
          <w:sz w:val="24"/>
          <w:szCs w:val="24"/>
        </w:rPr>
        <w:t xml:space="preserve"> LAC</w:t>
      </w:r>
    </w:p>
    <w:p w14:paraId="1052E809" w14:textId="1590040A" w:rsidR="438B690A" w:rsidRDefault="438B690A" w:rsidP="75B51810">
      <w:pPr>
        <w:widowControl w:val="0"/>
        <w:spacing w:after="0" w:line="276" w:lineRule="auto"/>
        <w:contextualSpacing/>
        <w:jc w:val="both"/>
        <w:rPr>
          <w:rFonts w:ascii="Times New Roman" w:eastAsia="Times New Roman" w:hAnsi="Times New Roman" w:cs="Times New Roman"/>
          <w:b/>
          <w:bCs/>
          <w:sz w:val="24"/>
          <w:szCs w:val="24"/>
        </w:rPr>
      </w:pPr>
      <w:r w:rsidRPr="75B51810">
        <w:rPr>
          <w:rFonts w:ascii="Times New Roman" w:eastAsia="Times New Roman" w:hAnsi="Times New Roman" w:cs="Times New Roman"/>
          <w:b/>
          <w:bCs/>
          <w:sz w:val="24"/>
          <w:szCs w:val="24"/>
        </w:rPr>
        <w:t>Equipo Jurídico por los Derechos Humanos</w:t>
      </w:r>
    </w:p>
    <w:sectPr w:rsidR="438B690A" w:rsidSect="00261C91">
      <w:headerReference w:type="default" r:id="rId11"/>
      <w:footerReference w:type="default" r:id="rId12"/>
      <w:endnotePr>
        <w:numFmt w:val="decimal"/>
      </w:endnotePr>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9C966" w14:textId="77777777" w:rsidR="00261C91" w:rsidRDefault="00261C91" w:rsidP="00B26B89">
      <w:pPr>
        <w:spacing w:after="0" w:line="240" w:lineRule="auto"/>
      </w:pPr>
      <w:r>
        <w:separator/>
      </w:r>
    </w:p>
  </w:endnote>
  <w:endnote w:type="continuationSeparator" w:id="0">
    <w:p w14:paraId="5C8D19E8" w14:textId="77777777" w:rsidR="00261C91" w:rsidRDefault="00261C91" w:rsidP="00B26B89">
      <w:pPr>
        <w:spacing w:after="0" w:line="240" w:lineRule="auto"/>
      </w:pPr>
      <w:r>
        <w:continuationSeparator/>
      </w:r>
    </w:p>
  </w:endnote>
  <w:endnote w:type="continuationNotice" w:id="1">
    <w:p w14:paraId="0AEFB3DA" w14:textId="77777777" w:rsidR="00261C91" w:rsidRDefault="00261C91">
      <w:pPr>
        <w:spacing w:after="0" w:line="240" w:lineRule="auto"/>
      </w:pPr>
    </w:p>
  </w:endnote>
  <w:endnote w:id="2">
    <w:p w14:paraId="2D589847" w14:textId="77777777" w:rsidR="00B26B89" w:rsidRPr="00057CEA" w:rsidRDefault="00B26B8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CDM es una organización hondureña, feminista, autónoma, crítica y propositiva, que lucha por el fortalecimiento de la autonomía, el ejercicio y el goce de los derechos, la ciudadanía, la igualdad y la justicia de género para las mujeres.</w:t>
      </w:r>
    </w:p>
  </w:endnote>
  <w:endnote w:id="3">
    <w:p w14:paraId="631A4695" w14:textId="257266E3" w:rsidR="001D334D" w:rsidRPr="001D334D" w:rsidRDefault="001D334D" w:rsidP="00D508DD">
      <w:pPr>
        <w:pStyle w:val="EndnoteText"/>
        <w:jc w:val="both"/>
      </w:pPr>
      <w:r>
        <w:rPr>
          <w:rStyle w:val="EndnoteReference"/>
        </w:rPr>
        <w:endnoteRef/>
      </w:r>
      <w:r>
        <w:t xml:space="preserve"> </w:t>
      </w:r>
      <w:r w:rsidR="00D508DD" w:rsidRPr="00D508DD">
        <w:rPr>
          <w:rFonts w:ascii="Times New Roman" w:hAnsi="Times New Roman" w:cs="Times New Roman"/>
        </w:rPr>
        <w:t>Ipas Latinoamérica y el Caribe (Ipas LAC) es una organización perteneciente a una red internacional sin fines de lucro que trabaja en 4 continentes para asegurar que todas las mujeres puedan elegir sobre su reproducción.</w:t>
      </w:r>
    </w:p>
  </w:endnote>
  <w:endnote w:id="4">
    <w:p w14:paraId="3AD6BA47" w14:textId="77777777" w:rsidR="00B26B89" w:rsidRPr="00057CEA" w:rsidRDefault="00B26B8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CRR es una organización global que trabaja para la protección y respeto de los derechos sexuales y reproductivos de niñas y mujeres en el mundo y utiliza herramientas legales para promover la autonomía reproductiva como un derecho humano fundamental que todos los gobiernos están legalmente obligados a proteger, respetar y garantizar.</w:t>
      </w:r>
    </w:p>
  </w:endnote>
  <w:endnote w:id="5">
    <w:p w14:paraId="5AB51181" w14:textId="14858E1C" w:rsidR="00B26B89" w:rsidRPr="00057CEA" w:rsidRDefault="00B26B8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Como ejemplo</w:t>
      </w:r>
      <w:r w:rsidR="00DB7FB7"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ver</w:t>
      </w:r>
      <w:r w:rsidR="00DB7FB7"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w:t>
      </w:r>
      <w:r w:rsidR="00074AA0" w:rsidRPr="00057CEA">
        <w:rPr>
          <w:rFonts w:ascii="Times New Roman" w:eastAsia="Times New Roman" w:hAnsi="Times New Roman" w:cs="Times New Roman"/>
          <w:sz w:val="20"/>
          <w:szCs w:val="20"/>
        </w:rPr>
        <w:t xml:space="preserve">Comisión Interamericana de Derechos Humanos, </w:t>
      </w:r>
      <w:hyperlink r:id="rId1" w:history="1">
        <w:r w:rsidR="00074AA0" w:rsidRPr="00057CEA">
          <w:rPr>
            <w:rStyle w:val="Hyperlink"/>
            <w:rFonts w:ascii="Times New Roman" w:eastAsia="Times New Roman" w:hAnsi="Times New Roman" w:cs="Times New Roman"/>
            <w:i/>
            <w:iCs/>
            <w:sz w:val="20"/>
            <w:szCs w:val="20"/>
          </w:rPr>
          <w:t>Situación de derechos humanos en Honduras</w:t>
        </w:r>
      </w:hyperlink>
      <w:r w:rsidR="00306030" w:rsidRPr="00057CEA">
        <w:rPr>
          <w:rFonts w:ascii="Times New Roman" w:eastAsia="Times New Roman" w:hAnsi="Times New Roman" w:cs="Times New Roman"/>
          <w:sz w:val="20"/>
          <w:szCs w:val="20"/>
        </w:rPr>
        <w:t>,</w:t>
      </w:r>
      <w:r w:rsidR="00074AA0" w:rsidRPr="00057CEA">
        <w:rPr>
          <w:rFonts w:ascii="Times New Roman" w:eastAsia="Times New Roman" w:hAnsi="Times New Roman" w:cs="Times New Roman"/>
          <w:sz w:val="20"/>
          <w:szCs w:val="20"/>
        </w:rPr>
        <w:t xml:space="preserve"> p</w:t>
      </w:r>
      <w:r w:rsidR="00306030" w:rsidRPr="00057CEA">
        <w:rPr>
          <w:rFonts w:ascii="Times New Roman" w:eastAsia="Times New Roman" w:hAnsi="Times New Roman" w:cs="Times New Roman"/>
          <w:sz w:val="20"/>
          <w:szCs w:val="20"/>
        </w:rPr>
        <w:t>árr</w:t>
      </w:r>
      <w:r w:rsidR="00074AA0" w:rsidRPr="00057CEA">
        <w:rPr>
          <w:rFonts w:ascii="Times New Roman" w:eastAsia="Times New Roman" w:hAnsi="Times New Roman" w:cs="Times New Roman"/>
          <w:sz w:val="20"/>
          <w:szCs w:val="20"/>
        </w:rPr>
        <w:t xml:space="preserve">. </w:t>
      </w:r>
      <w:r w:rsidR="00306030" w:rsidRPr="00057CEA">
        <w:rPr>
          <w:rFonts w:ascii="Times New Roman" w:eastAsia="Times New Roman" w:hAnsi="Times New Roman" w:cs="Times New Roman"/>
          <w:sz w:val="20"/>
          <w:szCs w:val="20"/>
        </w:rPr>
        <w:t>233</w:t>
      </w:r>
      <w:r w:rsidR="00074AA0" w:rsidRPr="00057CEA">
        <w:rPr>
          <w:rFonts w:ascii="Times New Roman" w:eastAsia="Times New Roman" w:hAnsi="Times New Roman" w:cs="Times New Roman"/>
          <w:sz w:val="20"/>
          <w:szCs w:val="20"/>
        </w:rPr>
        <w:t>, OEA/Ser.L/V/II (27 agosto 2019)</w:t>
      </w:r>
      <w:r w:rsidRPr="00057CEA">
        <w:rPr>
          <w:rFonts w:ascii="Times New Roman" w:eastAsia="Times New Roman" w:hAnsi="Times New Roman" w:cs="Times New Roman"/>
          <w:sz w:val="20"/>
          <w:szCs w:val="20"/>
        </w:rPr>
        <w:t xml:space="preserve">; y Asociadas por lo Justo, Centro de Derechos de Mujeres, y Centro de Estudios de la Mujer Honduras, </w:t>
      </w:r>
      <w:hyperlink r:id="rId2" w:history="1">
        <w:r w:rsidRPr="00057CEA">
          <w:rPr>
            <w:rStyle w:val="Hyperlink"/>
            <w:rFonts w:ascii="Times New Roman" w:eastAsia="Times New Roman" w:hAnsi="Times New Roman" w:cs="Times New Roman"/>
            <w:i/>
            <w:iCs/>
            <w:color w:val="auto"/>
            <w:sz w:val="20"/>
            <w:szCs w:val="20"/>
          </w:rPr>
          <w:t>Informe de Organizaciones Feministas de Honduras: Situación de la Violencia contra las Mujeres en Honduras</w:t>
        </w:r>
      </w:hyperlink>
      <w:r w:rsidR="003A13EA" w:rsidRPr="00057CEA">
        <w:rPr>
          <w:rFonts w:ascii="Times New Roman" w:eastAsia="Times New Roman" w:hAnsi="Times New Roman" w:cs="Times New Roman"/>
          <w:sz w:val="20"/>
          <w:szCs w:val="20"/>
        </w:rPr>
        <w:t>, p.3,</w:t>
      </w:r>
      <w:r w:rsidRPr="00057CEA">
        <w:rPr>
          <w:rFonts w:ascii="Times New Roman" w:eastAsia="Times New Roman" w:hAnsi="Times New Roman" w:cs="Times New Roman"/>
          <w:sz w:val="20"/>
          <w:szCs w:val="20"/>
        </w:rPr>
        <w:t xml:space="preserve"> (2014)</w:t>
      </w:r>
      <w:r w:rsidR="00FF5A1B"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w:t>
      </w:r>
    </w:p>
  </w:endnote>
  <w:endnote w:id="6">
    <w:p w14:paraId="0A0DE0D2" w14:textId="77777777" w:rsidR="00FC30EE" w:rsidRPr="00057CEA" w:rsidRDefault="00FC30EE" w:rsidP="00057CEA">
      <w:pPr>
        <w:pStyle w:val="EndnoteText"/>
        <w:jc w:val="both"/>
        <w:rPr>
          <w:rFonts w:ascii="Times New Roman" w:hAnsi="Times New Roman" w:cs="Times New Roman"/>
          <w:u w:val="single"/>
        </w:rPr>
      </w:pPr>
      <w:r w:rsidRPr="00057CEA">
        <w:rPr>
          <w:rStyle w:val="EndnoteReference"/>
          <w:rFonts w:ascii="Times New Roman" w:hAnsi="Times New Roman" w:cs="Times New Roman"/>
        </w:rPr>
        <w:endnoteRef/>
      </w:r>
      <w:r w:rsidRPr="00057CEA">
        <w:rPr>
          <w:rFonts w:ascii="Times New Roman" w:hAnsi="Times New Roman" w:cs="Times New Roman"/>
        </w:rPr>
        <w:t xml:space="preserve"> Gobierno de la República de Honduras, </w:t>
      </w:r>
      <w:r w:rsidRPr="00057CEA">
        <w:rPr>
          <w:rFonts w:ascii="Times New Roman" w:hAnsi="Times New Roman" w:cs="Times New Roman"/>
          <w:i/>
          <w:iCs/>
        </w:rPr>
        <w:t>et. al</w:t>
      </w:r>
      <w:r w:rsidRPr="00057CEA">
        <w:rPr>
          <w:rFonts w:ascii="Times New Roman" w:hAnsi="Times New Roman" w:cs="Times New Roman"/>
        </w:rPr>
        <w:t xml:space="preserve">. </w:t>
      </w:r>
      <w:hyperlink r:id="rId3" w:history="1">
        <w:r w:rsidRPr="00057CEA">
          <w:rPr>
            <w:rStyle w:val="Hyperlink"/>
            <w:rFonts w:ascii="Times New Roman" w:hAnsi="Times New Roman" w:cs="Times New Roman"/>
            <w:i/>
            <w:iCs/>
          </w:rPr>
          <w:t>Ejes de la Política Integral de Seguridad ciudadana con enfoque de género y derechos humanos 2023-2032: Análisis de información para los ejes de prevención y control de la violencia y el delito</w:t>
        </w:r>
      </w:hyperlink>
      <w:r w:rsidRPr="00057CEA">
        <w:rPr>
          <w:rFonts w:ascii="Times New Roman" w:hAnsi="Times New Roman" w:cs="Times New Roman"/>
        </w:rPr>
        <w:t>, p.7, (febrero 2023).</w:t>
      </w:r>
    </w:p>
  </w:endnote>
  <w:endnote w:id="7">
    <w:p w14:paraId="16AA3DD5" w14:textId="77777777" w:rsidR="00D649C2" w:rsidRPr="00057CEA" w:rsidRDefault="00D649C2"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Gobierno de la República de Honduras, et. al. </w:t>
      </w:r>
      <w:hyperlink r:id="rId4" w:history="1">
        <w:r w:rsidRPr="00057CEA">
          <w:rPr>
            <w:rStyle w:val="Hyperlink"/>
            <w:rFonts w:ascii="Times New Roman" w:hAnsi="Times New Roman" w:cs="Times New Roman"/>
            <w:i/>
            <w:iCs/>
          </w:rPr>
          <w:t>Ejes de la Política Integral de Seguridad ciudadana con enfoque de género y derechos humanos 2023-2032: Análisis de información para los ejes de prevención y control de la violencia y el delito</w:t>
        </w:r>
      </w:hyperlink>
      <w:r w:rsidRPr="00057CEA">
        <w:rPr>
          <w:rFonts w:ascii="Times New Roman" w:hAnsi="Times New Roman" w:cs="Times New Roman"/>
        </w:rPr>
        <w:t xml:space="preserve">, p.7, (febrero 2023). </w:t>
      </w:r>
    </w:p>
  </w:endnote>
  <w:endnote w:id="8">
    <w:p w14:paraId="3831A28B" w14:textId="4AB77DE6" w:rsidR="00C63F5C" w:rsidRPr="00057CEA" w:rsidRDefault="00C63F5C" w:rsidP="00057CEA">
      <w:pPr>
        <w:pStyle w:val="EndnoteText"/>
        <w:jc w:val="both"/>
        <w:rPr>
          <w:rFonts w:ascii="Times New Roman" w:hAnsi="Times New Roman" w:cs="Times New Roman"/>
          <w:highlight w:val="yellow"/>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3F4AF5" w:rsidRPr="00057CEA">
        <w:rPr>
          <w:rFonts w:ascii="Times New Roman" w:hAnsi="Times New Roman" w:cs="Times New Roman"/>
        </w:rPr>
        <w:t xml:space="preserve">Gobierno de la República de Honduras, et. al. </w:t>
      </w:r>
      <w:hyperlink r:id="rId5" w:history="1">
        <w:r w:rsidR="003F4AF5" w:rsidRPr="00057CEA">
          <w:rPr>
            <w:rStyle w:val="Hyperlink"/>
            <w:rFonts w:ascii="Times New Roman" w:hAnsi="Times New Roman" w:cs="Times New Roman"/>
            <w:i/>
            <w:iCs/>
          </w:rPr>
          <w:t>Ejes de la Política Integral de Seguridad ciudadana con enfoque de género y derechos humanos 2023-2032: Análisis de información para los ejes de prevención y control de la violencia y el delito</w:t>
        </w:r>
      </w:hyperlink>
      <w:r w:rsidR="003F4AF5" w:rsidRPr="00057CEA">
        <w:rPr>
          <w:rFonts w:ascii="Times New Roman" w:hAnsi="Times New Roman" w:cs="Times New Roman"/>
        </w:rPr>
        <w:t>, p.7, (febrero 2023).</w:t>
      </w:r>
    </w:p>
  </w:endnote>
  <w:endnote w:id="9">
    <w:p w14:paraId="66FE9355" w14:textId="1A1F415B" w:rsidR="00B26B89" w:rsidRPr="00057CEA" w:rsidRDefault="00B26B89"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096E7E" w:rsidRPr="00057CEA">
        <w:rPr>
          <w:rFonts w:ascii="Times New Roman" w:hAnsi="Times New Roman" w:cs="Times New Roman"/>
        </w:rPr>
        <w:t xml:space="preserve">Médicos sin Fronteras. </w:t>
      </w:r>
      <w:hyperlink r:id="rId6" w:anchor=":~:text=En%20Honduras%2C%20seg%C3%BAn%20datos%20del,sobrevivientes%20es%20probablemente%20mucho%20mayor." w:history="1">
        <w:r w:rsidR="00096E7E" w:rsidRPr="00057CEA">
          <w:rPr>
            <w:rStyle w:val="Hyperlink"/>
            <w:rFonts w:ascii="Times New Roman" w:hAnsi="Times New Roman" w:cs="Times New Roman"/>
            <w:i/>
            <w:iCs/>
          </w:rPr>
          <w:t>Violencia y violencia sexual: dos epidemias invisibilizadas en Honduras</w:t>
        </w:r>
      </w:hyperlink>
      <w:r w:rsidR="00F4100B" w:rsidRPr="00057CEA">
        <w:rPr>
          <w:rFonts w:ascii="Times New Roman" w:hAnsi="Times New Roman" w:cs="Times New Roman"/>
          <w:i/>
          <w:iCs/>
        </w:rPr>
        <w:t>,</w:t>
      </w:r>
      <w:r w:rsidR="00096E7E" w:rsidRPr="00057CEA">
        <w:rPr>
          <w:rFonts w:ascii="Times New Roman" w:hAnsi="Times New Roman" w:cs="Times New Roman"/>
        </w:rPr>
        <w:t xml:space="preserve"> </w:t>
      </w:r>
      <w:r w:rsidR="00F4100B" w:rsidRPr="00057CEA">
        <w:rPr>
          <w:rFonts w:ascii="Times New Roman" w:hAnsi="Times New Roman" w:cs="Times New Roman"/>
        </w:rPr>
        <w:t xml:space="preserve">(25 noviembre </w:t>
      </w:r>
      <w:r w:rsidR="00096E7E" w:rsidRPr="00057CEA">
        <w:rPr>
          <w:rFonts w:ascii="Times New Roman" w:hAnsi="Times New Roman" w:cs="Times New Roman"/>
        </w:rPr>
        <w:t>2023</w:t>
      </w:r>
      <w:r w:rsidR="00F4100B" w:rsidRPr="00057CEA">
        <w:rPr>
          <w:rFonts w:ascii="Times New Roman" w:hAnsi="Times New Roman" w:cs="Times New Roman"/>
        </w:rPr>
        <w:t xml:space="preserve">). </w:t>
      </w:r>
      <w:r w:rsidR="00DC1477" w:rsidRPr="00057CEA">
        <w:rPr>
          <w:rFonts w:ascii="Times New Roman" w:hAnsi="Times New Roman" w:cs="Times New Roman"/>
        </w:rPr>
        <w:t xml:space="preserve"> </w:t>
      </w:r>
    </w:p>
  </w:endnote>
  <w:endnote w:id="10">
    <w:p w14:paraId="4F670583" w14:textId="63B8E845" w:rsidR="00B26B89" w:rsidRPr="00057CEA" w:rsidRDefault="00B26B89" w:rsidP="00057CEA">
      <w:pP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00096E7E" w:rsidRPr="00057CEA">
        <w:rPr>
          <w:rFonts w:ascii="Times New Roman" w:eastAsia="Times New Roman" w:hAnsi="Times New Roman" w:cs="Times New Roman"/>
          <w:sz w:val="20"/>
          <w:szCs w:val="20"/>
        </w:rPr>
        <w:t>Proceso digital.</w:t>
      </w:r>
      <w:r w:rsidR="00096E7E" w:rsidRPr="00057CEA">
        <w:rPr>
          <w:rFonts w:ascii="Times New Roman" w:eastAsia="Times New Roman" w:hAnsi="Times New Roman" w:cs="Times New Roman"/>
          <w:i/>
          <w:sz w:val="20"/>
          <w:szCs w:val="20"/>
        </w:rPr>
        <w:t xml:space="preserve"> </w:t>
      </w:r>
      <w:hyperlink r:id="rId7" w:history="1">
        <w:r w:rsidRPr="00057CEA">
          <w:rPr>
            <w:rStyle w:val="Hyperlink"/>
            <w:rFonts w:ascii="Times New Roman" w:eastAsia="Times New Roman" w:hAnsi="Times New Roman" w:cs="Times New Roman"/>
            <w:i/>
            <w:color w:val="auto"/>
            <w:sz w:val="20"/>
            <w:szCs w:val="20"/>
          </w:rPr>
          <w:t>30 mujeres fueron asesinadas en Honduras durante enero de este año</w:t>
        </w:r>
      </w:hyperlink>
      <w:r w:rsidRPr="00057CEA">
        <w:rPr>
          <w:rFonts w:ascii="Times New Roman" w:eastAsia="Times New Roman" w:hAnsi="Times New Roman" w:cs="Times New Roman"/>
          <w:i/>
          <w:sz w:val="20"/>
          <w:szCs w:val="20"/>
        </w:rPr>
        <w:t xml:space="preserve">, </w:t>
      </w:r>
      <w:r w:rsidR="00FB47DB" w:rsidRPr="00057CEA">
        <w:rPr>
          <w:rFonts w:ascii="Times New Roman" w:eastAsia="Times New Roman" w:hAnsi="Times New Roman" w:cs="Times New Roman"/>
          <w:iCs/>
          <w:sz w:val="20"/>
          <w:szCs w:val="20"/>
        </w:rPr>
        <w:t>(</w:t>
      </w:r>
      <w:r w:rsidR="004D736A" w:rsidRPr="00057CEA">
        <w:rPr>
          <w:rFonts w:ascii="Times New Roman" w:eastAsia="Times New Roman" w:hAnsi="Times New Roman" w:cs="Times New Roman"/>
          <w:iCs/>
          <w:sz w:val="20"/>
          <w:szCs w:val="20"/>
        </w:rPr>
        <w:t xml:space="preserve">2 febrero </w:t>
      </w:r>
      <w:r w:rsidRPr="00057CEA">
        <w:rPr>
          <w:rFonts w:ascii="Times New Roman" w:eastAsia="Times New Roman" w:hAnsi="Times New Roman" w:cs="Times New Roman"/>
          <w:sz w:val="20"/>
          <w:szCs w:val="20"/>
        </w:rPr>
        <w:t>2019</w:t>
      </w:r>
      <w:r w:rsidR="004D736A" w:rsidRPr="00057CEA">
        <w:rPr>
          <w:rFonts w:ascii="Times New Roman" w:eastAsia="Times New Roman" w:hAnsi="Times New Roman" w:cs="Times New Roman"/>
          <w:sz w:val="20"/>
          <w:szCs w:val="20"/>
        </w:rPr>
        <w:t>)</w:t>
      </w:r>
      <w:r w:rsidR="00F31A34" w:rsidRPr="00057CEA">
        <w:rPr>
          <w:rFonts w:ascii="Times New Roman" w:eastAsia="Times New Roman" w:hAnsi="Times New Roman" w:cs="Times New Roman"/>
          <w:sz w:val="20"/>
          <w:szCs w:val="20"/>
        </w:rPr>
        <w:t>.</w:t>
      </w:r>
    </w:p>
  </w:endnote>
  <w:endnote w:id="11">
    <w:p w14:paraId="3E4B4011" w14:textId="3A343B33" w:rsidR="00B26B89" w:rsidRPr="00057CEA" w:rsidRDefault="00B26B89" w:rsidP="00057CEA">
      <w:pP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00003976" w:rsidRPr="00057CEA">
        <w:rPr>
          <w:rFonts w:ascii="Times New Roman" w:eastAsia="Times New Roman" w:hAnsi="Times New Roman" w:cs="Times New Roman"/>
          <w:sz w:val="20"/>
          <w:szCs w:val="20"/>
        </w:rPr>
        <w:t xml:space="preserve">Redacción </w:t>
      </w:r>
      <w:r w:rsidRPr="00057CEA">
        <w:rPr>
          <w:rFonts w:ascii="Times New Roman" w:eastAsia="Times New Roman" w:hAnsi="Times New Roman" w:cs="Times New Roman"/>
          <w:sz w:val="20"/>
          <w:szCs w:val="20"/>
        </w:rPr>
        <w:t>El Heraldo</w:t>
      </w:r>
      <w:r w:rsidR="00C01A34"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w:t>
      </w:r>
      <w:hyperlink r:id="rId8" w:history="1">
        <w:r w:rsidRPr="00057CEA">
          <w:rPr>
            <w:rStyle w:val="Hyperlink"/>
            <w:rFonts w:ascii="Times New Roman" w:eastAsia="Times New Roman" w:hAnsi="Times New Roman" w:cs="Times New Roman"/>
            <w:i/>
            <w:iCs/>
            <w:color w:val="auto"/>
            <w:sz w:val="20"/>
            <w:szCs w:val="20"/>
          </w:rPr>
          <w:t>Preocupante aumento de la violencia contra las mujeres Honduras</w:t>
        </w:r>
      </w:hyperlink>
      <w:r w:rsidRPr="00057CEA">
        <w:rPr>
          <w:rFonts w:ascii="Times New Roman" w:eastAsia="Times New Roman" w:hAnsi="Times New Roman" w:cs="Times New Roman"/>
          <w:sz w:val="20"/>
          <w:szCs w:val="20"/>
        </w:rPr>
        <w:t xml:space="preserve">, </w:t>
      </w:r>
      <w:r w:rsidR="002A595A"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9 julio 2019</w:t>
      </w:r>
      <w:r w:rsidR="002A595A"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w:t>
      </w:r>
      <w:r w:rsidR="002A595A" w:rsidRPr="00057CEA">
        <w:rPr>
          <w:rFonts w:ascii="Times New Roman" w:eastAsia="Times New Roman" w:hAnsi="Times New Roman" w:cs="Times New Roman"/>
          <w:sz w:val="20"/>
          <w:szCs w:val="20"/>
        </w:rPr>
        <w:t>Ed</w:t>
      </w:r>
      <w:r w:rsidR="00337691" w:rsidRPr="00057CEA">
        <w:rPr>
          <w:rFonts w:ascii="Times New Roman" w:eastAsia="Times New Roman" w:hAnsi="Times New Roman" w:cs="Times New Roman"/>
          <w:sz w:val="20"/>
          <w:szCs w:val="20"/>
        </w:rPr>
        <w:t>uin Fune.</w:t>
      </w:r>
      <w:r w:rsidRPr="00057CEA">
        <w:rPr>
          <w:rFonts w:ascii="Times New Roman" w:eastAsia="Times New Roman" w:hAnsi="Times New Roman" w:cs="Times New Roman"/>
          <w:sz w:val="20"/>
          <w:szCs w:val="20"/>
        </w:rPr>
        <w:t xml:space="preserve"> </w:t>
      </w:r>
      <w:hyperlink r:id="rId9" w:history="1">
        <w:r w:rsidRPr="00057CEA">
          <w:rPr>
            <w:rStyle w:val="Hyperlink"/>
            <w:rFonts w:ascii="Times New Roman" w:eastAsia="Times New Roman" w:hAnsi="Times New Roman" w:cs="Times New Roman"/>
            <w:i/>
            <w:iCs/>
            <w:color w:val="auto"/>
            <w:sz w:val="20"/>
            <w:szCs w:val="20"/>
          </w:rPr>
          <w:t>Incremento de violencia contra la mujer pone en alerta al país</w:t>
        </w:r>
      </w:hyperlink>
      <w:r w:rsidRPr="00057CEA">
        <w:rPr>
          <w:rFonts w:ascii="Times New Roman" w:eastAsia="Times New Roman" w:hAnsi="Times New Roman" w:cs="Times New Roman"/>
          <w:sz w:val="20"/>
          <w:szCs w:val="20"/>
        </w:rPr>
        <w:t xml:space="preserve">, </w:t>
      </w:r>
      <w:r w:rsidR="00337691"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11 julio 2019</w:t>
      </w:r>
      <w:r w:rsidR="00337691" w:rsidRPr="00057CEA">
        <w:rPr>
          <w:rFonts w:ascii="Times New Roman" w:eastAsia="Times New Roman" w:hAnsi="Times New Roman" w:cs="Times New Roman"/>
          <w:sz w:val="20"/>
          <w:szCs w:val="20"/>
        </w:rPr>
        <w:t>)</w:t>
      </w:r>
      <w:r w:rsidR="009E4043"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u w:val="single"/>
        </w:rPr>
        <w:t xml:space="preserve"> </w:t>
      </w:r>
    </w:p>
  </w:endnote>
  <w:endnote w:id="12">
    <w:p w14:paraId="53F7021A" w14:textId="0B9A70B4" w:rsidR="00F74C88" w:rsidRPr="00057CEA" w:rsidRDefault="00F74C88"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Gobierno de la República de Honduras, et. al. </w:t>
      </w:r>
      <w:hyperlink r:id="rId10" w:history="1">
        <w:r w:rsidRPr="00057CEA">
          <w:rPr>
            <w:rStyle w:val="Hyperlink"/>
            <w:rFonts w:ascii="Times New Roman" w:hAnsi="Times New Roman" w:cs="Times New Roman"/>
            <w:i/>
            <w:iCs/>
          </w:rPr>
          <w:t>Ejes de la Política Integral de Seguridad ciudadana con enfoque de género y derechos humanos 2023-2032: Análisis de información para los ejes de prevención y control de la violencia y el delito</w:t>
        </w:r>
      </w:hyperlink>
      <w:r w:rsidRPr="00057CEA">
        <w:rPr>
          <w:rFonts w:ascii="Times New Roman" w:hAnsi="Times New Roman" w:cs="Times New Roman"/>
        </w:rPr>
        <w:t>, p.2, (febrero 2023).</w:t>
      </w:r>
    </w:p>
  </w:endnote>
  <w:endnote w:id="13">
    <w:p w14:paraId="67E59EF8" w14:textId="3945EC7E" w:rsidR="00B26B89" w:rsidRPr="00057CEA" w:rsidRDefault="00B26B89"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E03EF6" w:rsidRPr="00057CEA">
        <w:rPr>
          <w:rFonts w:ascii="Times New Roman" w:hAnsi="Times New Roman" w:cs="Times New Roman"/>
        </w:rPr>
        <w:t xml:space="preserve">Gobierno de la República de Honduras, et. al. </w:t>
      </w:r>
      <w:hyperlink r:id="rId11" w:history="1">
        <w:r w:rsidR="00E03EF6" w:rsidRPr="00057CEA">
          <w:rPr>
            <w:rStyle w:val="Hyperlink"/>
            <w:rFonts w:ascii="Times New Roman" w:hAnsi="Times New Roman" w:cs="Times New Roman"/>
            <w:i/>
            <w:iCs/>
          </w:rPr>
          <w:t>Ejes de la Política Integral de Seguridad ciudadana con enfoque de género y derechos humanos 2023-2032: Análisis de información para los ejes de prevención y control de la violencia y el delito</w:t>
        </w:r>
      </w:hyperlink>
      <w:r w:rsidR="00E03EF6" w:rsidRPr="00057CEA">
        <w:rPr>
          <w:rFonts w:ascii="Times New Roman" w:hAnsi="Times New Roman" w:cs="Times New Roman"/>
        </w:rPr>
        <w:t>, p.2, (febrero 2023).</w:t>
      </w:r>
    </w:p>
  </w:endnote>
  <w:endnote w:id="14">
    <w:p w14:paraId="6F108547" w14:textId="58B725B1" w:rsidR="00B26B89" w:rsidRPr="00057CEA" w:rsidRDefault="00B26B89" w:rsidP="00057CEA">
      <w:pP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006E1947" w:rsidRPr="00057CEA">
        <w:rPr>
          <w:rFonts w:ascii="Times New Roman" w:eastAsia="Times New Roman" w:hAnsi="Times New Roman" w:cs="Times New Roman"/>
          <w:sz w:val="20"/>
          <w:szCs w:val="20"/>
        </w:rPr>
        <w:t xml:space="preserve">Comisión Interamericana de Derechos Humanos, </w:t>
      </w:r>
      <w:hyperlink r:id="rId12" w:history="1">
        <w:r w:rsidR="006E1947" w:rsidRPr="00057CEA">
          <w:rPr>
            <w:rStyle w:val="Hyperlink"/>
            <w:rFonts w:ascii="Times New Roman" w:eastAsia="Times New Roman" w:hAnsi="Times New Roman" w:cs="Times New Roman"/>
            <w:i/>
            <w:iCs/>
            <w:sz w:val="20"/>
            <w:szCs w:val="20"/>
          </w:rPr>
          <w:t>Situación de derechos humanos en Honduras</w:t>
        </w:r>
      </w:hyperlink>
      <w:r w:rsidR="006E1947" w:rsidRPr="00057CEA">
        <w:rPr>
          <w:rFonts w:ascii="Times New Roman" w:eastAsia="Times New Roman" w:hAnsi="Times New Roman" w:cs="Times New Roman"/>
          <w:sz w:val="20"/>
          <w:szCs w:val="20"/>
        </w:rPr>
        <w:t>, párr. 233, OEA/Ser.L/V/II (27 agosto 2019).</w:t>
      </w:r>
    </w:p>
  </w:endnote>
  <w:endnote w:id="15">
    <w:p w14:paraId="4DDEEA3E" w14:textId="4ED0ADAF" w:rsidR="00B514B0" w:rsidRPr="00057CEA" w:rsidRDefault="00B514B0"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E97072" w:rsidRPr="00057CEA">
        <w:rPr>
          <w:rFonts w:ascii="Times New Roman" w:hAnsi="Times New Roman" w:cs="Times New Roman"/>
        </w:rPr>
        <w:t xml:space="preserve">Comisión Interamericana de Derechos Humanos. </w:t>
      </w:r>
      <w:hyperlink r:id="rId13" w:history="1">
        <w:r w:rsidR="00E97072" w:rsidRPr="00057CEA">
          <w:rPr>
            <w:rStyle w:val="Hyperlink"/>
            <w:rFonts w:ascii="Times New Roman" w:hAnsi="Times New Roman" w:cs="Times New Roman"/>
            <w:i/>
            <w:iCs/>
            <w:lang w:val="es-ES"/>
          </w:rPr>
          <w:t>Observaciones Preliminares. Visita in Loco a Honduras. 24 al 28 de abril de 2023</w:t>
        </w:r>
      </w:hyperlink>
      <w:r w:rsidR="00E97072" w:rsidRPr="00057CEA">
        <w:rPr>
          <w:rFonts w:ascii="Times New Roman" w:hAnsi="Times New Roman" w:cs="Times New Roman"/>
          <w:lang w:val="es-ES"/>
        </w:rPr>
        <w:t>, (28 abril 2023).</w:t>
      </w:r>
    </w:p>
  </w:endnote>
  <w:endnote w:id="16">
    <w:p w14:paraId="61323257" w14:textId="2CFFADF7" w:rsidR="00057E53" w:rsidRPr="00057CEA" w:rsidRDefault="00057E53"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Criterio. </w:t>
      </w:r>
      <w:hyperlink r:id="rId14" w:history="1">
        <w:r w:rsidRPr="00057CEA">
          <w:rPr>
            <w:rStyle w:val="Hyperlink"/>
            <w:rFonts w:ascii="Times New Roman" w:hAnsi="Times New Roman" w:cs="Times New Roman"/>
          </w:rPr>
          <w:t>Frenar la impunidad: el gran reto de los operadores de justicia en Honduras</w:t>
        </w:r>
      </w:hyperlink>
      <w:r w:rsidR="00933ED0" w:rsidRPr="00057CEA">
        <w:rPr>
          <w:rFonts w:ascii="Times New Roman" w:hAnsi="Times New Roman" w:cs="Times New Roman"/>
        </w:rPr>
        <w:t>, (18 mayo 2023).</w:t>
      </w:r>
    </w:p>
  </w:endnote>
  <w:endnote w:id="17">
    <w:p w14:paraId="220AE169" w14:textId="77777777" w:rsidR="005E046B" w:rsidRPr="00057CEA" w:rsidRDefault="005E046B"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Médicos sin Fronteras. </w:t>
      </w:r>
      <w:hyperlink r:id="rId15" w:history="1">
        <w:r w:rsidRPr="00057CEA">
          <w:rPr>
            <w:rStyle w:val="Hyperlink"/>
            <w:rFonts w:ascii="Times New Roman" w:hAnsi="Times New Roman" w:cs="Times New Roman"/>
            <w:i/>
            <w:iCs/>
            <w:color w:val="auto"/>
          </w:rPr>
          <w:t>Violencia y violencia sexual: dos epidemias invisibilizadas en Honduras</w:t>
        </w:r>
      </w:hyperlink>
      <w:r w:rsidRPr="00057CEA">
        <w:rPr>
          <w:rFonts w:ascii="Times New Roman" w:hAnsi="Times New Roman" w:cs="Times New Roman"/>
          <w:i/>
          <w:iCs/>
        </w:rPr>
        <w:t>,</w:t>
      </w:r>
      <w:r w:rsidRPr="00057CEA">
        <w:rPr>
          <w:rFonts w:ascii="Times New Roman" w:hAnsi="Times New Roman" w:cs="Times New Roman"/>
        </w:rPr>
        <w:t xml:space="preserve"> (25 noviembre 2023).  </w:t>
      </w:r>
    </w:p>
  </w:endnote>
  <w:endnote w:id="18">
    <w:p w14:paraId="3FE7ED7D" w14:textId="3CFED252" w:rsidR="006D1621" w:rsidRPr="00057CEA" w:rsidRDefault="006D1621"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Observatorio de Derechos Humanos de las Mujeres. </w:t>
      </w:r>
      <w:hyperlink r:id="rId16" w:history="1">
        <w:r w:rsidRPr="00057CEA">
          <w:rPr>
            <w:rStyle w:val="Hyperlink"/>
            <w:rFonts w:ascii="Times New Roman" w:hAnsi="Times New Roman" w:cs="Times New Roman"/>
            <w:i/>
            <w:iCs/>
          </w:rPr>
          <w:t>Violencia sexual contra niñas y mujeres en Honduras – 2021</w:t>
        </w:r>
      </w:hyperlink>
      <w:r w:rsidRPr="00057CEA">
        <w:rPr>
          <w:rFonts w:ascii="Times New Roman" w:hAnsi="Times New Roman" w:cs="Times New Roman"/>
          <w:i/>
          <w:iCs/>
        </w:rPr>
        <w:t xml:space="preserve">, </w:t>
      </w:r>
      <w:r w:rsidRPr="00057CEA">
        <w:rPr>
          <w:rFonts w:ascii="Times New Roman" w:hAnsi="Times New Roman" w:cs="Times New Roman"/>
        </w:rPr>
        <w:t>(junio 2022)</w:t>
      </w:r>
      <w:r w:rsidRPr="00057CEA">
        <w:rPr>
          <w:rFonts w:ascii="Times New Roman" w:hAnsi="Times New Roman" w:cs="Times New Roman"/>
          <w:i/>
          <w:iCs/>
        </w:rPr>
        <w:t>.</w:t>
      </w:r>
    </w:p>
  </w:endnote>
  <w:endnote w:id="19">
    <w:p w14:paraId="2A5DD6B1" w14:textId="6D37B7AD" w:rsidR="006D1621" w:rsidRPr="00057CEA" w:rsidRDefault="006D1621"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E03EF6" w:rsidRPr="00057CEA">
        <w:rPr>
          <w:rFonts w:ascii="Times New Roman" w:hAnsi="Times New Roman" w:cs="Times New Roman"/>
        </w:rPr>
        <w:t xml:space="preserve">Observatorio de Derechos Humanos de las Mujeres. </w:t>
      </w:r>
      <w:hyperlink r:id="rId17" w:history="1">
        <w:r w:rsidR="00E03EF6" w:rsidRPr="00057CEA">
          <w:rPr>
            <w:rStyle w:val="Hyperlink"/>
            <w:rFonts w:ascii="Times New Roman" w:hAnsi="Times New Roman" w:cs="Times New Roman"/>
            <w:i/>
            <w:iCs/>
          </w:rPr>
          <w:t>Violencia sexual contra niñas y mujeres en Honduras – 2021</w:t>
        </w:r>
      </w:hyperlink>
      <w:r w:rsidR="00E03EF6" w:rsidRPr="00057CEA">
        <w:rPr>
          <w:rFonts w:ascii="Times New Roman" w:hAnsi="Times New Roman" w:cs="Times New Roman"/>
          <w:i/>
          <w:iCs/>
        </w:rPr>
        <w:t xml:space="preserve">, </w:t>
      </w:r>
      <w:r w:rsidR="00E03EF6" w:rsidRPr="00057CEA">
        <w:rPr>
          <w:rFonts w:ascii="Times New Roman" w:hAnsi="Times New Roman" w:cs="Times New Roman"/>
        </w:rPr>
        <w:t>(junio 2022)</w:t>
      </w:r>
      <w:r w:rsidR="00E03EF6" w:rsidRPr="00057CEA">
        <w:rPr>
          <w:rFonts w:ascii="Times New Roman" w:hAnsi="Times New Roman" w:cs="Times New Roman"/>
          <w:i/>
          <w:iCs/>
        </w:rPr>
        <w:t>.</w:t>
      </w:r>
    </w:p>
  </w:endnote>
  <w:endnote w:id="20">
    <w:p w14:paraId="0C103F27" w14:textId="5351DDB0" w:rsidR="00B26B89" w:rsidRPr="00057CEA" w:rsidRDefault="00B26B89"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E03EF6" w:rsidRPr="00057CEA">
        <w:rPr>
          <w:rFonts w:ascii="Times New Roman" w:hAnsi="Times New Roman" w:cs="Times New Roman"/>
        </w:rPr>
        <w:t xml:space="preserve">Observatorio de Derechos Humanos de las Mujeres. </w:t>
      </w:r>
      <w:hyperlink r:id="rId18" w:history="1">
        <w:r w:rsidR="00E03EF6" w:rsidRPr="00057CEA">
          <w:rPr>
            <w:rStyle w:val="Hyperlink"/>
            <w:rFonts w:ascii="Times New Roman" w:hAnsi="Times New Roman" w:cs="Times New Roman"/>
            <w:i/>
            <w:iCs/>
          </w:rPr>
          <w:t>Violencia sexual contra niñas y mujeres en Honduras – 2021</w:t>
        </w:r>
      </w:hyperlink>
      <w:r w:rsidR="00E03EF6" w:rsidRPr="00057CEA">
        <w:rPr>
          <w:rFonts w:ascii="Times New Roman" w:hAnsi="Times New Roman" w:cs="Times New Roman"/>
          <w:i/>
          <w:iCs/>
        </w:rPr>
        <w:t xml:space="preserve">, </w:t>
      </w:r>
      <w:r w:rsidR="00E03EF6" w:rsidRPr="00057CEA">
        <w:rPr>
          <w:rFonts w:ascii="Times New Roman" w:hAnsi="Times New Roman" w:cs="Times New Roman"/>
        </w:rPr>
        <w:t>(junio 2022)</w:t>
      </w:r>
      <w:r w:rsidR="00E03EF6" w:rsidRPr="00057CEA">
        <w:rPr>
          <w:rFonts w:ascii="Times New Roman" w:hAnsi="Times New Roman" w:cs="Times New Roman"/>
          <w:i/>
          <w:iCs/>
        </w:rPr>
        <w:t>.</w:t>
      </w:r>
    </w:p>
  </w:endnote>
  <w:endnote w:id="21">
    <w:p w14:paraId="66536F64" w14:textId="507B83F9" w:rsidR="00B26B89" w:rsidRPr="00057CEA" w:rsidRDefault="00B26B8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Comité para la eliminación de la Discriminación contra la mujer. </w:t>
      </w:r>
      <w:hyperlink r:id="rId19" w:history="1">
        <w:r w:rsidRPr="00057CEA">
          <w:rPr>
            <w:rStyle w:val="Hyperlink"/>
            <w:rFonts w:ascii="Times New Roman" w:eastAsia="Times New Roman" w:hAnsi="Times New Roman" w:cs="Times New Roman"/>
            <w:i/>
            <w:iCs/>
            <w:sz w:val="20"/>
            <w:szCs w:val="20"/>
          </w:rPr>
          <w:t>Observaciones finales sobre los informes periódicos séptimo y octavo combinados de Honduras</w:t>
        </w:r>
      </w:hyperlink>
      <w:r w:rsidR="00C27276" w:rsidRPr="00057CEA">
        <w:rPr>
          <w:rStyle w:val="Hyperlink"/>
          <w:rFonts w:ascii="Times New Roman" w:eastAsia="Times New Roman" w:hAnsi="Times New Roman" w:cs="Times New Roman"/>
          <w:i/>
          <w:iCs/>
          <w:sz w:val="20"/>
          <w:szCs w:val="20"/>
        </w:rPr>
        <w:t>,</w:t>
      </w:r>
      <w:r w:rsidR="00B03F54" w:rsidRPr="00057CEA">
        <w:rPr>
          <w:rStyle w:val="Hyperlink"/>
          <w:rFonts w:ascii="Times New Roman" w:eastAsia="Times New Roman" w:hAnsi="Times New Roman" w:cs="Times New Roman"/>
          <w:i/>
          <w:iCs/>
          <w:sz w:val="20"/>
          <w:szCs w:val="20"/>
        </w:rPr>
        <w:t xml:space="preserve"> </w:t>
      </w:r>
      <w:r w:rsidRPr="00057CEA">
        <w:rPr>
          <w:rFonts w:ascii="Times New Roman" w:eastAsia="Times New Roman" w:hAnsi="Times New Roman" w:cs="Times New Roman"/>
          <w:sz w:val="20"/>
          <w:szCs w:val="20"/>
        </w:rPr>
        <w:t>CEDAW/C/HND/CO/7-8</w:t>
      </w:r>
      <w:r w:rsidR="00B03F54" w:rsidRPr="00057CEA">
        <w:rPr>
          <w:rFonts w:ascii="Times New Roman" w:eastAsia="Times New Roman" w:hAnsi="Times New Roman" w:cs="Times New Roman"/>
          <w:sz w:val="20"/>
          <w:szCs w:val="20"/>
        </w:rPr>
        <w:t>, (25 noviembre 2016).</w:t>
      </w:r>
      <w:r w:rsidRPr="00057CEA">
        <w:rPr>
          <w:rFonts w:ascii="Times New Roman" w:eastAsia="Times New Roman" w:hAnsi="Times New Roman" w:cs="Times New Roman"/>
          <w:sz w:val="20"/>
          <w:szCs w:val="20"/>
        </w:rPr>
        <w:t xml:space="preserve"> </w:t>
      </w:r>
    </w:p>
  </w:endnote>
  <w:endnote w:id="22">
    <w:p w14:paraId="29E54052" w14:textId="74FE19E4" w:rsidR="00B26B89" w:rsidRPr="00057CEA" w:rsidRDefault="00B26B8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000F7764" w:rsidRPr="00057CEA">
        <w:rPr>
          <w:rFonts w:ascii="Times New Roman" w:eastAsia="Times New Roman" w:hAnsi="Times New Roman" w:cs="Times New Roman"/>
          <w:sz w:val="20"/>
          <w:szCs w:val="20"/>
        </w:rPr>
        <w:t xml:space="preserve">Consejo de Derechos Humanos. </w:t>
      </w:r>
      <w:hyperlink r:id="rId20" w:history="1">
        <w:r w:rsidRPr="00057CEA">
          <w:rPr>
            <w:rStyle w:val="Hyperlink"/>
            <w:rFonts w:ascii="Times New Roman" w:eastAsia="Times New Roman" w:hAnsi="Times New Roman" w:cs="Times New Roman"/>
            <w:i/>
            <w:iCs/>
            <w:sz w:val="20"/>
            <w:szCs w:val="20"/>
          </w:rPr>
          <w:t>Recopilación sobre Honduras</w:t>
        </w:r>
        <w:r w:rsidR="00B00DCC" w:rsidRPr="00057CEA">
          <w:rPr>
            <w:rStyle w:val="Hyperlink"/>
            <w:rFonts w:ascii="Times New Roman" w:eastAsia="Times New Roman" w:hAnsi="Times New Roman" w:cs="Times New Roman"/>
            <w:i/>
            <w:iCs/>
            <w:sz w:val="20"/>
            <w:szCs w:val="20"/>
          </w:rPr>
          <w:t>: Informe de la Oficina del Alto Comisionado de las Naciones Unidas para los Derechos Humanos</w:t>
        </w:r>
      </w:hyperlink>
      <w:r w:rsidR="00B00DCC" w:rsidRPr="00057CEA">
        <w:rPr>
          <w:rFonts w:ascii="Times New Roman" w:eastAsia="Times New Roman" w:hAnsi="Times New Roman" w:cs="Times New Roman"/>
          <w:sz w:val="20"/>
          <w:szCs w:val="20"/>
        </w:rPr>
        <w:t xml:space="preserve">, </w:t>
      </w:r>
      <w:r w:rsidR="000008A4" w:rsidRPr="00057CEA">
        <w:rPr>
          <w:rFonts w:ascii="Times New Roman" w:eastAsia="Times New Roman" w:hAnsi="Times New Roman" w:cs="Times New Roman"/>
          <w:sz w:val="20"/>
          <w:szCs w:val="20"/>
        </w:rPr>
        <w:t xml:space="preserve">párr. 64, </w:t>
      </w:r>
      <w:r w:rsidR="00B00DCC" w:rsidRPr="00057CEA">
        <w:rPr>
          <w:rFonts w:ascii="Times New Roman" w:eastAsia="Times New Roman" w:hAnsi="Times New Roman" w:cs="Times New Roman"/>
          <w:sz w:val="20"/>
          <w:szCs w:val="20"/>
        </w:rPr>
        <w:t>A/HRC/WG.6/36/HND/2, (</w:t>
      </w:r>
      <w:r w:rsidRPr="00057CEA">
        <w:rPr>
          <w:rFonts w:ascii="Times New Roman" w:eastAsia="Times New Roman" w:hAnsi="Times New Roman" w:cs="Times New Roman"/>
          <w:sz w:val="20"/>
          <w:szCs w:val="20"/>
        </w:rPr>
        <w:t>3 marzo 2020</w:t>
      </w:r>
      <w:r w:rsidR="00B00DCC" w:rsidRPr="00057CEA">
        <w:rPr>
          <w:rFonts w:ascii="Times New Roman" w:eastAsia="Times New Roman" w:hAnsi="Times New Roman" w:cs="Times New Roman"/>
          <w:sz w:val="20"/>
          <w:szCs w:val="20"/>
        </w:rPr>
        <w:t>)</w:t>
      </w:r>
      <w:r w:rsidR="009B216D"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w:t>
      </w:r>
      <w:r w:rsidR="004D64BA" w:rsidRPr="00057CEA">
        <w:rPr>
          <w:rFonts w:ascii="Times New Roman" w:eastAsia="Times New Roman" w:hAnsi="Times New Roman" w:cs="Times New Roman"/>
          <w:sz w:val="20"/>
          <w:szCs w:val="20"/>
        </w:rPr>
        <w:t xml:space="preserve">Comité de Derechos Humanos. </w:t>
      </w:r>
      <w:hyperlink r:id="rId21" w:history="1">
        <w:r w:rsidR="000555AA" w:rsidRPr="00057CEA">
          <w:rPr>
            <w:rStyle w:val="Hyperlink"/>
            <w:rFonts w:ascii="Times New Roman" w:eastAsia="Times New Roman" w:hAnsi="Times New Roman" w:cs="Times New Roman"/>
            <w:i/>
            <w:iCs/>
            <w:sz w:val="20"/>
            <w:szCs w:val="20"/>
          </w:rPr>
          <w:t>Observaciones finales sobre el segundo informe periódico de Honduras</w:t>
        </w:r>
      </w:hyperlink>
      <w:r w:rsidR="00F31A34" w:rsidRPr="00057CEA">
        <w:rPr>
          <w:rFonts w:ascii="Times New Roman" w:eastAsia="Times New Roman" w:hAnsi="Times New Roman" w:cs="Times New Roman"/>
          <w:sz w:val="20"/>
          <w:szCs w:val="20"/>
        </w:rPr>
        <w:t>, párr. 14</w:t>
      </w:r>
      <w:r w:rsidR="007D39C6" w:rsidRPr="00057CEA">
        <w:rPr>
          <w:rFonts w:ascii="Times New Roman" w:eastAsia="Times New Roman" w:hAnsi="Times New Roman" w:cs="Times New Roman"/>
          <w:sz w:val="20"/>
          <w:szCs w:val="20"/>
        </w:rPr>
        <w:t>,</w:t>
      </w:r>
      <w:r w:rsidR="000555AA" w:rsidRPr="00057CEA">
        <w:rPr>
          <w:rFonts w:ascii="Times New Roman" w:eastAsia="Times New Roman" w:hAnsi="Times New Roman" w:cs="Times New Roman"/>
          <w:sz w:val="20"/>
          <w:szCs w:val="20"/>
        </w:rPr>
        <w:t xml:space="preserve"> </w:t>
      </w:r>
      <w:r w:rsidRPr="00057CEA">
        <w:rPr>
          <w:rFonts w:ascii="Times New Roman" w:eastAsia="Times New Roman" w:hAnsi="Times New Roman" w:cs="Times New Roman"/>
          <w:sz w:val="20"/>
          <w:szCs w:val="20"/>
        </w:rPr>
        <w:t>CCPR/C/HND/CO/2</w:t>
      </w:r>
      <w:r w:rsidR="007D39C6" w:rsidRPr="00057CEA">
        <w:rPr>
          <w:rFonts w:ascii="Times New Roman" w:eastAsia="Times New Roman" w:hAnsi="Times New Roman" w:cs="Times New Roman"/>
          <w:sz w:val="20"/>
          <w:szCs w:val="20"/>
        </w:rPr>
        <w:t>,</w:t>
      </w:r>
      <w:r w:rsidR="000555AA" w:rsidRPr="00057CEA">
        <w:rPr>
          <w:rFonts w:ascii="Times New Roman" w:eastAsia="Times New Roman" w:hAnsi="Times New Roman" w:cs="Times New Roman"/>
          <w:sz w:val="20"/>
          <w:szCs w:val="20"/>
        </w:rPr>
        <w:t xml:space="preserve"> </w:t>
      </w:r>
      <w:r w:rsidR="007D39C6" w:rsidRPr="00057CEA">
        <w:rPr>
          <w:rFonts w:ascii="Times New Roman" w:eastAsia="Times New Roman" w:hAnsi="Times New Roman" w:cs="Times New Roman"/>
          <w:sz w:val="20"/>
          <w:szCs w:val="20"/>
        </w:rPr>
        <w:t>(</w:t>
      </w:r>
      <w:r w:rsidR="000555AA" w:rsidRPr="00057CEA">
        <w:rPr>
          <w:rFonts w:ascii="Times New Roman" w:eastAsia="Times New Roman" w:hAnsi="Times New Roman" w:cs="Times New Roman"/>
          <w:sz w:val="20"/>
          <w:szCs w:val="20"/>
        </w:rPr>
        <w:t>22 agosto 2017</w:t>
      </w:r>
      <w:r w:rsidR="007D39C6" w:rsidRPr="00057CEA">
        <w:rPr>
          <w:rFonts w:ascii="Times New Roman" w:eastAsia="Times New Roman" w:hAnsi="Times New Roman" w:cs="Times New Roman"/>
          <w:sz w:val="20"/>
          <w:szCs w:val="20"/>
        </w:rPr>
        <w:t>);</w:t>
      </w:r>
      <w:r w:rsidR="00AF3FDA" w:rsidRPr="00057CEA">
        <w:rPr>
          <w:rFonts w:ascii="Times New Roman" w:eastAsia="Times New Roman" w:hAnsi="Times New Roman" w:cs="Times New Roman"/>
          <w:sz w:val="20"/>
          <w:szCs w:val="20"/>
        </w:rPr>
        <w:t xml:space="preserve"> </w:t>
      </w:r>
      <w:r w:rsidR="00117966" w:rsidRPr="00057CEA">
        <w:rPr>
          <w:rFonts w:ascii="Times New Roman" w:eastAsia="Times New Roman" w:hAnsi="Times New Roman" w:cs="Times New Roman"/>
          <w:sz w:val="20"/>
          <w:szCs w:val="20"/>
        </w:rPr>
        <w:t>Comité para la Eliminación de la Discriminación contra la Mujer.</w:t>
      </w:r>
      <w:r w:rsidRPr="00057CEA">
        <w:rPr>
          <w:rFonts w:ascii="Times New Roman" w:eastAsia="Times New Roman" w:hAnsi="Times New Roman" w:cs="Times New Roman"/>
          <w:sz w:val="20"/>
          <w:szCs w:val="20"/>
        </w:rPr>
        <w:t xml:space="preserve"> </w:t>
      </w:r>
      <w:hyperlink r:id="rId22" w:history="1">
        <w:r w:rsidR="00AF3FDA" w:rsidRPr="00057CEA">
          <w:rPr>
            <w:rStyle w:val="Hyperlink"/>
            <w:rFonts w:ascii="Times New Roman" w:eastAsia="Times New Roman" w:hAnsi="Times New Roman" w:cs="Times New Roman"/>
            <w:i/>
            <w:iCs/>
            <w:sz w:val="20"/>
            <w:szCs w:val="20"/>
          </w:rPr>
          <w:t>Examen de los informes presentados por los Estados partes en virtud del artículo 18 de la Convención</w:t>
        </w:r>
        <w:r w:rsidR="00117966" w:rsidRPr="00057CEA">
          <w:rPr>
            <w:rStyle w:val="Hyperlink"/>
            <w:rFonts w:ascii="Times New Roman" w:eastAsia="Times New Roman" w:hAnsi="Times New Roman" w:cs="Times New Roman"/>
            <w:i/>
            <w:iCs/>
            <w:sz w:val="20"/>
            <w:szCs w:val="20"/>
          </w:rPr>
          <w:t xml:space="preserve">. </w:t>
        </w:r>
        <w:r w:rsidR="00AF3FDA" w:rsidRPr="00057CEA">
          <w:rPr>
            <w:rStyle w:val="Hyperlink"/>
            <w:rFonts w:ascii="Times New Roman" w:eastAsia="Times New Roman" w:hAnsi="Times New Roman" w:cs="Times New Roman"/>
            <w:i/>
            <w:iCs/>
            <w:sz w:val="20"/>
            <w:szCs w:val="20"/>
          </w:rPr>
          <w:t>Séptimo y octavo informes periódicos que los Estados</w:t>
        </w:r>
        <w:r w:rsidR="00117966" w:rsidRPr="00057CEA">
          <w:rPr>
            <w:rStyle w:val="Hyperlink"/>
            <w:rFonts w:ascii="Times New Roman" w:eastAsia="Times New Roman" w:hAnsi="Times New Roman" w:cs="Times New Roman"/>
            <w:i/>
            <w:iCs/>
            <w:sz w:val="20"/>
            <w:szCs w:val="20"/>
          </w:rPr>
          <w:t xml:space="preserve"> </w:t>
        </w:r>
        <w:r w:rsidR="00AF3FDA" w:rsidRPr="00057CEA">
          <w:rPr>
            <w:rStyle w:val="Hyperlink"/>
            <w:rFonts w:ascii="Times New Roman" w:eastAsia="Times New Roman" w:hAnsi="Times New Roman" w:cs="Times New Roman"/>
            <w:i/>
            <w:iCs/>
            <w:sz w:val="20"/>
            <w:szCs w:val="20"/>
          </w:rPr>
          <w:t>partes debían presentar en 2012</w:t>
        </w:r>
        <w:r w:rsidR="00117966" w:rsidRPr="00057CEA">
          <w:rPr>
            <w:rStyle w:val="Hyperlink"/>
            <w:rFonts w:ascii="Times New Roman" w:eastAsia="Times New Roman" w:hAnsi="Times New Roman" w:cs="Times New Roman"/>
            <w:i/>
            <w:iCs/>
            <w:sz w:val="20"/>
            <w:szCs w:val="20"/>
          </w:rPr>
          <w:t xml:space="preserve">. </w:t>
        </w:r>
        <w:r w:rsidR="00AF3FDA" w:rsidRPr="00057CEA">
          <w:rPr>
            <w:rStyle w:val="Hyperlink"/>
            <w:rFonts w:ascii="Times New Roman" w:eastAsia="Times New Roman" w:hAnsi="Times New Roman" w:cs="Times New Roman"/>
            <w:i/>
            <w:iCs/>
            <w:sz w:val="20"/>
            <w:szCs w:val="20"/>
          </w:rPr>
          <w:t>Honduras</w:t>
        </w:r>
      </w:hyperlink>
      <w:r w:rsidRPr="00057CEA">
        <w:rPr>
          <w:rFonts w:ascii="Times New Roman" w:eastAsia="Times New Roman" w:hAnsi="Times New Roman" w:cs="Times New Roman"/>
          <w:sz w:val="20"/>
          <w:szCs w:val="20"/>
        </w:rPr>
        <w:t>,</w:t>
      </w:r>
      <w:r w:rsidR="00117966" w:rsidRPr="00057CEA">
        <w:rPr>
          <w:rFonts w:ascii="Times New Roman" w:eastAsia="Times New Roman" w:hAnsi="Times New Roman" w:cs="Times New Roman"/>
          <w:sz w:val="20"/>
          <w:szCs w:val="20"/>
        </w:rPr>
        <w:t xml:space="preserve"> </w:t>
      </w:r>
      <w:r w:rsidR="00062574" w:rsidRPr="00057CEA">
        <w:rPr>
          <w:rFonts w:ascii="Times New Roman" w:eastAsia="Times New Roman" w:hAnsi="Times New Roman" w:cs="Times New Roman"/>
          <w:sz w:val="20"/>
          <w:szCs w:val="20"/>
        </w:rPr>
        <w:t xml:space="preserve">párr. 22, </w:t>
      </w:r>
      <w:r w:rsidR="00D34D08" w:rsidRPr="00057CEA">
        <w:rPr>
          <w:rFonts w:ascii="Times New Roman" w:eastAsia="Times New Roman" w:hAnsi="Times New Roman" w:cs="Times New Roman"/>
          <w:sz w:val="20"/>
          <w:szCs w:val="20"/>
        </w:rPr>
        <w:t xml:space="preserve">CEDAW/C/HND/CO/7-8, </w:t>
      </w:r>
      <w:r w:rsidR="00062574" w:rsidRPr="00057CEA">
        <w:rPr>
          <w:rFonts w:ascii="Times New Roman" w:eastAsia="Times New Roman" w:hAnsi="Times New Roman" w:cs="Times New Roman"/>
          <w:sz w:val="20"/>
          <w:szCs w:val="20"/>
        </w:rPr>
        <w:t>(</w:t>
      </w:r>
      <w:r w:rsidR="002D56A1" w:rsidRPr="00057CEA">
        <w:rPr>
          <w:rFonts w:ascii="Times New Roman" w:eastAsia="Times New Roman" w:hAnsi="Times New Roman" w:cs="Times New Roman"/>
          <w:sz w:val="20"/>
          <w:szCs w:val="20"/>
        </w:rPr>
        <w:t>2</w:t>
      </w:r>
      <w:r w:rsidR="00657F2B" w:rsidRPr="00057CEA">
        <w:rPr>
          <w:rFonts w:ascii="Times New Roman" w:eastAsia="Times New Roman" w:hAnsi="Times New Roman" w:cs="Times New Roman"/>
          <w:sz w:val="20"/>
          <w:szCs w:val="20"/>
        </w:rPr>
        <w:t>5 noviembre 2016);</w:t>
      </w:r>
      <w:r w:rsidR="00007425" w:rsidRPr="00057CEA">
        <w:rPr>
          <w:rFonts w:ascii="Times New Roman" w:eastAsia="Times New Roman" w:hAnsi="Times New Roman" w:cs="Times New Roman"/>
          <w:sz w:val="20"/>
          <w:szCs w:val="20"/>
        </w:rPr>
        <w:t xml:space="preserve"> Comité de Derechos Económicos, Sociales y Culturales</w:t>
      </w:r>
      <w:r w:rsidR="00007425" w:rsidRPr="00057CEA">
        <w:rPr>
          <w:rFonts w:ascii="Times New Roman" w:eastAsia="Times New Roman" w:hAnsi="Times New Roman" w:cs="Times New Roman"/>
          <w:i/>
          <w:iCs/>
          <w:sz w:val="20"/>
          <w:szCs w:val="20"/>
        </w:rPr>
        <w:t xml:space="preserve">. </w:t>
      </w:r>
      <w:hyperlink r:id="rId23" w:history="1">
        <w:r w:rsidR="00007425" w:rsidRPr="00057CEA">
          <w:rPr>
            <w:rStyle w:val="Hyperlink"/>
            <w:rFonts w:ascii="Times New Roman" w:eastAsia="Times New Roman" w:hAnsi="Times New Roman" w:cs="Times New Roman"/>
            <w:i/>
            <w:iCs/>
            <w:sz w:val="20"/>
            <w:szCs w:val="20"/>
          </w:rPr>
          <w:t>Observaciones finales sobre el segundo informe periódico de Honduras</w:t>
        </w:r>
      </w:hyperlink>
      <w:r w:rsidR="007B1770" w:rsidRPr="00057CEA">
        <w:rPr>
          <w:rFonts w:ascii="Times New Roman" w:eastAsia="Times New Roman" w:hAnsi="Times New Roman" w:cs="Times New Roman"/>
          <w:sz w:val="20"/>
          <w:szCs w:val="20"/>
        </w:rPr>
        <w:t xml:space="preserve">, párr. </w:t>
      </w:r>
      <w:r w:rsidR="00983DBC" w:rsidRPr="00057CEA">
        <w:rPr>
          <w:rFonts w:ascii="Times New Roman" w:eastAsia="Times New Roman" w:hAnsi="Times New Roman" w:cs="Times New Roman"/>
          <w:sz w:val="20"/>
          <w:szCs w:val="20"/>
        </w:rPr>
        <w:t>25,</w:t>
      </w:r>
      <w:r w:rsidRPr="00057CEA">
        <w:rPr>
          <w:rFonts w:ascii="Times New Roman" w:eastAsia="Times New Roman" w:hAnsi="Times New Roman" w:cs="Times New Roman"/>
          <w:sz w:val="20"/>
          <w:szCs w:val="20"/>
        </w:rPr>
        <w:t xml:space="preserve"> E/C.12/HND/CO/2,</w:t>
      </w:r>
      <w:r w:rsidR="00007425" w:rsidRPr="00057CEA">
        <w:rPr>
          <w:rFonts w:ascii="Times New Roman" w:eastAsia="Times New Roman" w:hAnsi="Times New Roman" w:cs="Times New Roman"/>
          <w:sz w:val="20"/>
          <w:szCs w:val="20"/>
        </w:rPr>
        <w:t xml:space="preserve"> </w:t>
      </w:r>
      <w:r w:rsidR="00983DBC" w:rsidRPr="00057CEA">
        <w:rPr>
          <w:rFonts w:ascii="Times New Roman" w:eastAsia="Times New Roman" w:hAnsi="Times New Roman" w:cs="Times New Roman"/>
          <w:sz w:val="20"/>
          <w:szCs w:val="20"/>
        </w:rPr>
        <w:t>(</w:t>
      </w:r>
      <w:r w:rsidR="00C60B0A" w:rsidRPr="00057CEA">
        <w:rPr>
          <w:rFonts w:ascii="Times New Roman" w:eastAsia="Times New Roman" w:hAnsi="Times New Roman" w:cs="Times New Roman"/>
          <w:sz w:val="20"/>
          <w:szCs w:val="20"/>
        </w:rPr>
        <w:t>11 julio 2016</w:t>
      </w:r>
      <w:r w:rsidR="00983DBC" w:rsidRPr="00057CEA">
        <w:rPr>
          <w:rFonts w:ascii="Times New Roman" w:eastAsia="Times New Roman" w:hAnsi="Times New Roman" w:cs="Times New Roman"/>
          <w:sz w:val="20"/>
          <w:szCs w:val="20"/>
        </w:rPr>
        <w:t>)</w:t>
      </w:r>
      <w:r w:rsidR="008325BE"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w:t>
      </w:r>
      <w:r w:rsidR="00AB74A7" w:rsidRPr="00057CEA">
        <w:rPr>
          <w:rFonts w:ascii="Times New Roman" w:eastAsia="Times New Roman" w:hAnsi="Times New Roman" w:cs="Times New Roman"/>
          <w:sz w:val="20"/>
          <w:szCs w:val="20"/>
        </w:rPr>
        <w:t xml:space="preserve">Comité contra la Tortura. </w:t>
      </w:r>
      <w:hyperlink r:id="rId24" w:history="1">
        <w:r w:rsidR="00AB74A7" w:rsidRPr="00057CEA">
          <w:rPr>
            <w:rStyle w:val="Hyperlink"/>
            <w:rFonts w:ascii="Times New Roman" w:eastAsia="Times New Roman" w:hAnsi="Times New Roman" w:cs="Times New Roman"/>
            <w:i/>
            <w:iCs/>
            <w:sz w:val="20"/>
            <w:szCs w:val="20"/>
          </w:rPr>
          <w:t>Observaciones finales sobre el segundo informe periódico de Honduras</w:t>
        </w:r>
      </w:hyperlink>
      <w:r w:rsidR="00B57209" w:rsidRPr="00057CEA">
        <w:rPr>
          <w:rFonts w:ascii="Times New Roman" w:eastAsia="Times New Roman" w:hAnsi="Times New Roman" w:cs="Times New Roman"/>
          <w:i/>
          <w:iCs/>
          <w:sz w:val="20"/>
          <w:szCs w:val="20"/>
        </w:rPr>
        <w:t xml:space="preserve">, </w:t>
      </w:r>
      <w:r w:rsidR="00B57209" w:rsidRPr="00057CEA">
        <w:rPr>
          <w:rFonts w:ascii="Times New Roman" w:eastAsia="Times New Roman" w:hAnsi="Times New Roman" w:cs="Times New Roman"/>
          <w:sz w:val="20"/>
          <w:szCs w:val="20"/>
        </w:rPr>
        <w:t>párr. 45,</w:t>
      </w:r>
      <w:r w:rsidR="00AB74A7" w:rsidRPr="00057CEA">
        <w:rPr>
          <w:rFonts w:ascii="Times New Roman" w:eastAsia="Times New Roman" w:hAnsi="Times New Roman" w:cs="Times New Roman"/>
          <w:sz w:val="20"/>
          <w:szCs w:val="20"/>
        </w:rPr>
        <w:t xml:space="preserve"> </w:t>
      </w:r>
      <w:r w:rsidRPr="00057CEA">
        <w:rPr>
          <w:rFonts w:ascii="Times New Roman" w:eastAsia="Times New Roman" w:hAnsi="Times New Roman" w:cs="Times New Roman"/>
          <w:sz w:val="20"/>
          <w:szCs w:val="20"/>
        </w:rPr>
        <w:t>CAT/C/HND/CO/2,</w:t>
      </w:r>
      <w:r w:rsidR="00BF50B5" w:rsidRPr="00057CEA">
        <w:rPr>
          <w:rFonts w:ascii="Times New Roman" w:eastAsia="Times New Roman" w:hAnsi="Times New Roman" w:cs="Times New Roman"/>
          <w:sz w:val="20"/>
          <w:szCs w:val="20"/>
        </w:rPr>
        <w:t xml:space="preserve"> (26 agosto 2016);</w:t>
      </w:r>
      <w:r w:rsidR="003658D6" w:rsidRPr="00057CEA">
        <w:rPr>
          <w:rFonts w:ascii="Times New Roman" w:eastAsia="Times New Roman" w:hAnsi="Times New Roman" w:cs="Times New Roman"/>
          <w:sz w:val="20"/>
          <w:szCs w:val="20"/>
        </w:rPr>
        <w:t xml:space="preserve"> Consejo de Derechos Humanos.</w:t>
      </w:r>
      <w:r w:rsidR="00DC6825" w:rsidRPr="00057CEA">
        <w:rPr>
          <w:rFonts w:ascii="Times New Roman" w:hAnsi="Times New Roman" w:cs="Times New Roman"/>
          <w:sz w:val="20"/>
          <w:szCs w:val="20"/>
        </w:rPr>
        <w:t xml:space="preserve"> </w:t>
      </w:r>
      <w:hyperlink r:id="rId25" w:history="1">
        <w:r w:rsidR="00DC6825" w:rsidRPr="00057CEA">
          <w:rPr>
            <w:rStyle w:val="Hyperlink"/>
            <w:rFonts w:ascii="Times New Roman" w:eastAsia="Times New Roman" w:hAnsi="Times New Roman" w:cs="Times New Roman"/>
            <w:i/>
            <w:iCs/>
            <w:sz w:val="20"/>
            <w:szCs w:val="20"/>
          </w:rPr>
          <w:t>Visita a Honduras. Informe del Grupo de Trabajo sobre la cuestión de la discriminación contra la mujer en la legislación y en la práctica</w:t>
        </w:r>
      </w:hyperlink>
      <w:r w:rsidR="00191934" w:rsidRPr="00057CEA">
        <w:rPr>
          <w:rFonts w:ascii="Times New Roman" w:eastAsia="Times New Roman" w:hAnsi="Times New Roman" w:cs="Times New Roman"/>
          <w:sz w:val="20"/>
          <w:szCs w:val="20"/>
        </w:rPr>
        <w:t>,</w:t>
      </w:r>
      <w:r w:rsidR="00DF5B4B" w:rsidRPr="00057CEA">
        <w:rPr>
          <w:rFonts w:ascii="Times New Roman" w:eastAsia="Times New Roman" w:hAnsi="Times New Roman" w:cs="Times New Roman"/>
          <w:sz w:val="20"/>
          <w:szCs w:val="20"/>
        </w:rPr>
        <w:t xml:space="preserve"> párr. </w:t>
      </w:r>
      <w:r w:rsidR="00BF709C" w:rsidRPr="00057CEA">
        <w:rPr>
          <w:rFonts w:ascii="Times New Roman" w:eastAsia="Times New Roman" w:hAnsi="Times New Roman" w:cs="Times New Roman"/>
          <w:sz w:val="20"/>
          <w:szCs w:val="20"/>
        </w:rPr>
        <w:t>53-55</w:t>
      </w:r>
      <w:r w:rsidR="00C52C37" w:rsidRPr="00057CEA">
        <w:rPr>
          <w:rFonts w:ascii="Times New Roman" w:eastAsia="Times New Roman" w:hAnsi="Times New Roman" w:cs="Times New Roman"/>
          <w:sz w:val="20"/>
          <w:szCs w:val="20"/>
        </w:rPr>
        <w:t>,</w:t>
      </w:r>
      <w:r w:rsidR="00DC6825" w:rsidRPr="00057CEA">
        <w:rPr>
          <w:rFonts w:ascii="Times New Roman" w:eastAsia="Times New Roman" w:hAnsi="Times New Roman" w:cs="Times New Roman"/>
          <w:sz w:val="20"/>
          <w:szCs w:val="20"/>
        </w:rPr>
        <w:t xml:space="preserve"> </w:t>
      </w:r>
      <w:r w:rsidRPr="00057CEA">
        <w:rPr>
          <w:rFonts w:ascii="Times New Roman" w:eastAsia="Times New Roman" w:hAnsi="Times New Roman" w:cs="Times New Roman"/>
          <w:sz w:val="20"/>
          <w:szCs w:val="20"/>
        </w:rPr>
        <w:t>A/HRC/41/33/Add.1,</w:t>
      </w:r>
      <w:r w:rsidR="0038504F" w:rsidRPr="00057CEA">
        <w:rPr>
          <w:rFonts w:ascii="Times New Roman" w:eastAsia="Times New Roman" w:hAnsi="Times New Roman" w:cs="Times New Roman"/>
          <w:sz w:val="20"/>
          <w:szCs w:val="20"/>
        </w:rPr>
        <w:t xml:space="preserve"> </w:t>
      </w:r>
      <w:r w:rsidR="00C52C37" w:rsidRPr="00057CEA">
        <w:rPr>
          <w:rFonts w:ascii="Times New Roman" w:eastAsia="Times New Roman" w:hAnsi="Times New Roman" w:cs="Times New Roman"/>
          <w:sz w:val="20"/>
          <w:szCs w:val="20"/>
        </w:rPr>
        <w:t>(</w:t>
      </w:r>
      <w:r w:rsidR="0038504F" w:rsidRPr="00057CEA">
        <w:rPr>
          <w:rFonts w:ascii="Times New Roman" w:eastAsia="Times New Roman" w:hAnsi="Times New Roman" w:cs="Times New Roman"/>
          <w:sz w:val="20"/>
          <w:szCs w:val="20"/>
        </w:rPr>
        <w:t>8 mayo 2019</w:t>
      </w:r>
      <w:r w:rsidR="00C52C37" w:rsidRPr="00057CEA">
        <w:rPr>
          <w:rFonts w:ascii="Times New Roman" w:eastAsia="Times New Roman" w:hAnsi="Times New Roman" w:cs="Times New Roman"/>
          <w:sz w:val="20"/>
          <w:szCs w:val="20"/>
        </w:rPr>
        <w:t>);</w:t>
      </w:r>
      <w:r w:rsidR="003625D4" w:rsidRPr="00057CEA">
        <w:rPr>
          <w:rFonts w:ascii="Times New Roman" w:eastAsia="Times New Roman" w:hAnsi="Times New Roman" w:cs="Times New Roman"/>
          <w:sz w:val="20"/>
          <w:szCs w:val="20"/>
        </w:rPr>
        <w:t xml:space="preserve"> Consejo de Derechos Humanos. </w:t>
      </w:r>
      <w:hyperlink r:id="rId26" w:history="1">
        <w:r w:rsidR="00957C3E" w:rsidRPr="00057CEA">
          <w:rPr>
            <w:rStyle w:val="Hyperlink"/>
            <w:rFonts w:ascii="Times New Roman" w:eastAsia="Times New Roman" w:hAnsi="Times New Roman" w:cs="Times New Roman"/>
            <w:i/>
            <w:iCs/>
            <w:sz w:val="20"/>
            <w:szCs w:val="20"/>
          </w:rPr>
          <w:t>Informe del Relator Especial sobre las ejecuciones</w:t>
        </w:r>
        <w:r w:rsidR="008B6B39" w:rsidRPr="00057CEA">
          <w:rPr>
            <w:rStyle w:val="Hyperlink"/>
            <w:rFonts w:ascii="Times New Roman" w:eastAsia="Times New Roman" w:hAnsi="Times New Roman" w:cs="Times New Roman"/>
            <w:i/>
            <w:iCs/>
            <w:sz w:val="20"/>
            <w:szCs w:val="20"/>
          </w:rPr>
          <w:t xml:space="preserve"> </w:t>
        </w:r>
        <w:r w:rsidR="00957C3E" w:rsidRPr="00057CEA">
          <w:rPr>
            <w:rStyle w:val="Hyperlink"/>
            <w:rFonts w:ascii="Times New Roman" w:eastAsia="Times New Roman" w:hAnsi="Times New Roman" w:cs="Times New Roman"/>
            <w:i/>
            <w:iCs/>
            <w:sz w:val="20"/>
            <w:szCs w:val="20"/>
          </w:rPr>
          <w:t>extrajudiciales, sumarias o arbitrarias acerca de</w:t>
        </w:r>
        <w:r w:rsidR="008B6B39" w:rsidRPr="00057CEA">
          <w:rPr>
            <w:rStyle w:val="Hyperlink"/>
            <w:rFonts w:ascii="Times New Roman" w:eastAsia="Times New Roman" w:hAnsi="Times New Roman" w:cs="Times New Roman"/>
            <w:i/>
            <w:iCs/>
            <w:sz w:val="20"/>
            <w:szCs w:val="20"/>
          </w:rPr>
          <w:t xml:space="preserve"> </w:t>
        </w:r>
        <w:r w:rsidR="00957C3E" w:rsidRPr="00057CEA">
          <w:rPr>
            <w:rStyle w:val="Hyperlink"/>
            <w:rFonts w:ascii="Times New Roman" w:eastAsia="Times New Roman" w:hAnsi="Times New Roman" w:cs="Times New Roman"/>
            <w:i/>
            <w:iCs/>
            <w:sz w:val="20"/>
            <w:szCs w:val="20"/>
          </w:rPr>
          <w:t>su misión a Honduras</w:t>
        </w:r>
      </w:hyperlink>
      <w:r w:rsidR="009A58F9" w:rsidRPr="00057CEA">
        <w:rPr>
          <w:rFonts w:ascii="Times New Roman" w:eastAsia="Times New Roman" w:hAnsi="Times New Roman" w:cs="Times New Roman"/>
          <w:sz w:val="20"/>
          <w:szCs w:val="20"/>
        </w:rPr>
        <w:t>, párr. 68,</w:t>
      </w:r>
      <w:r w:rsidRPr="00057CEA">
        <w:rPr>
          <w:rFonts w:ascii="Times New Roman" w:eastAsia="Times New Roman" w:hAnsi="Times New Roman" w:cs="Times New Roman"/>
          <w:sz w:val="20"/>
          <w:szCs w:val="20"/>
        </w:rPr>
        <w:t xml:space="preserve"> A/HRC/35/23/Add.1,</w:t>
      </w:r>
      <w:r w:rsidR="008B6B39" w:rsidRPr="00057CEA">
        <w:rPr>
          <w:rFonts w:ascii="Times New Roman" w:eastAsia="Times New Roman" w:hAnsi="Times New Roman" w:cs="Times New Roman"/>
          <w:sz w:val="20"/>
          <w:szCs w:val="20"/>
        </w:rPr>
        <w:t xml:space="preserve"> </w:t>
      </w:r>
      <w:r w:rsidR="009A58F9" w:rsidRPr="00057CEA">
        <w:rPr>
          <w:rFonts w:ascii="Times New Roman" w:eastAsia="Times New Roman" w:hAnsi="Times New Roman" w:cs="Times New Roman"/>
          <w:sz w:val="20"/>
          <w:szCs w:val="20"/>
        </w:rPr>
        <w:t>(</w:t>
      </w:r>
      <w:r w:rsidR="008B6B39" w:rsidRPr="00057CEA">
        <w:rPr>
          <w:rFonts w:ascii="Times New Roman" w:eastAsia="Times New Roman" w:hAnsi="Times New Roman" w:cs="Times New Roman"/>
          <w:sz w:val="20"/>
          <w:szCs w:val="20"/>
        </w:rPr>
        <w:t>11</w:t>
      </w:r>
      <w:r w:rsidR="009A58F9" w:rsidRPr="00057CEA">
        <w:rPr>
          <w:rFonts w:ascii="Times New Roman" w:eastAsia="Times New Roman" w:hAnsi="Times New Roman" w:cs="Times New Roman"/>
          <w:sz w:val="20"/>
          <w:szCs w:val="20"/>
        </w:rPr>
        <w:t xml:space="preserve"> </w:t>
      </w:r>
      <w:r w:rsidR="008B6B39" w:rsidRPr="00057CEA">
        <w:rPr>
          <w:rFonts w:ascii="Times New Roman" w:eastAsia="Times New Roman" w:hAnsi="Times New Roman" w:cs="Times New Roman"/>
          <w:sz w:val="20"/>
          <w:szCs w:val="20"/>
        </w:rPr>
        <w:t>abril 2017</w:t>
      </w:r>
      <w:r w:rsidR="009A58F9" w:rsidRPr="00057CEA">
        <w:rPr>
          <w:rFonts w:ascii="Times New Roman" w:eastAsia="Times New Roman" w:hAnsi="Times New Roman" w:cs="Times New Roman"/>
          <w:sz w:val="20"/>
          <w:szCs w:val="20"/>
        </w:rPr>
        <w:t>);</w:t>
      </w:r>
      <w:r w:rsidR="000F576F" w:rsidRPr="00057CEA">
        <w:rPr>
          <w:rFonts w:ascii="Times New Roman" w:eastAsia="Times New Roman" w:hAnsi="Times New Roman" w:cs="Times New Roman"/>
          <w:sz w:val="20"/>
          <w:szCs w:val="20"/>
        </w:rPr>
        <w:t xml:space="preserve"> Consejo de Derechos Humanos. </w:t>
      </w:r>
      <w:hyperlink r:id="rId27" w:history="1">
        <w:r w:rsidR="000F576F" w:rsidRPr="00057CEA">
          <w:rPr>
            <w:rStyle w:val="Hyperlink"/>
            <w:rFonts w:ascii="Times New Roman" w:eastAsia="Times New Roman" w:hAnsi="Times New Roman" w:cs="Times New Roman"/>
            <w:i/>
            <w:iCs/>
            <w:sz w:val="20"/>
            <w:szCs w:val="20"/>
          </w:rPr>
          <w:t>Situación de los derechos humanos en Honduras</w:t>
        </w:r>
        <w:r w:rsidR="004B2F0C" w:rsidRPr="00057CEA">
          <w:rPr>
            <w:rStyle w:val="Hyperlink"/>
            <w:rFonts w:ascii="Times New Roman" w:eastAsia="Times New Roman" w:hAnsi="Times New Roman" w:cs="Times New Roman"/>
            <w:i/>
            <w:iCs/>
            <w:sz w:val="20"/>
            <w:szCs w:val="20"/>
          </w:rPr>
          <w:t xml:space="preserve">. </w:t>
        </w:r>
        <w:r w:rsidR="000F576F" w:rsidRPr="00057CEA">
          <w:rPr>
            <w:rStyle w:val="Hyperlink"/>
            <w:rFonts w:ascii="Times New Roman" w:eastAsia="Times New Roman" w:hAnsi="Times New Roman" w:cs="Times New Roman"/>
            <w:i/>
            <w:iCs/>
            <w:sz w:val="20"/>
            <w:szCs w:val="20"/>
          </w:rPr>
          <w:t>Informe del Alto Comisionado de las Naciones Unidas</w:t>
        </w:r>
        <w:r w:rsidR="004B2F0C" w:rsidRPr="00057CEA">
          <w:rPr>
            <w:rStyle w:val="Hyperlink"/>
            <w:rFonts w:ascii="Times New Roman" w:eastAsia="Times New Roman" w:hAnsi="Times New Roman" w:cs="Times New Roman"/>
            <w:i/>
            <w:iCs/>
            <w:sz w:val="20"/>
            <w:szCs w:val="20"/>
          </w:rPr>
          <w:t xml:space="preserve"> </w:t>
        </w:r>
        <w:r w:rsidR="000F576F" w:rsidRPr="00057CEA">
          <w:rPr>
            <w:rStyle w:val="Hyperlink"/>
            <w:rFonts w:ascii="Times New Roman" w:eastAsia="Times New Roman" w:hAnsi="Times New Roman" w:cs="Times New Roman"/>
            <w:i/>
            <w:iCs/>
            <w:sz w:val="20"/>
            <w:szCs w:val="20"/>
          </w:rPr>
          <w:t>para los Derechos Humanos sobre la situación de los derechos</w:t>
        </w:r>
        <w:r w:rsidR="004B2F0C" w:rsidRPr="00057CEA">
          <w:rPr>
            <w:rStyle w:val="Hyperlink"/>
            <w:rFonts w:ascii="Times New Roman" w:eastAsia="Times New Roman" w:hAnsi="Times New Roman" w:cs="Times New Roman"/>
            <w:i/>
            <w:iCs/>
            <w:sz w:val="20"/>
            <w:szCs w:val="20"/>
          </w:rPr>
          <w:t xml:space="preserve"> </w:t>
        </w:r>
        <w:r w:rsidR="000F576F" w:rsidRPr="00057CEA">
          <w:rPr>
            <w:rStyle w:val="Hyperlink"/>
            <w:rFonts w:ascii="Times New Roman" w:eastAsia="Times New Roman" w:hAnsi="Times New Roman" w:cs="Times New Roman"/>
            <w:i/>
            <w:iCs/>
            <w:sz w:val="20"/>
            <w:szCs w:val="20"/>
          </w:rPr>
          <w:t>humanos en Honduras</w:t>
        </w:r>
      </w:hyperlink>
      <w:r w:rsidR="00326DF2" w:rsidRPr="00057CEA">
        <w:rPr>
          <w:rFonts w:ascii="Times New Roman" w:eastAsia="Times New Roman" w:hAnsi="Times New Roman" w:cs="Times New Roman"/>
          <w:sz w:val="20"/>
          <w:szCs w:val="20"/>
        </w:rPr>
        <w:t>, párr</w:t>
      </w:r>
      <w:r w:rsidR="005E6AAE" w:rsidRPr="00057CEA">
        <w:rPr>
          <w:rFonts w:ascii="Times New Roman" w:eastAsia="Times New Roman" w:hAnsi="Times New Roman" w:cs="Times New Roman"/>
          <w:sz w:val="20"/>
          <w:szCs w:val="20"/>
        </w:rPr>
        <w:t xml:space="preserve"> 24,</w:t>
      </w:r>
      <w:r w:rsidR="000F576F" w:rsidRPr="00057CEA">
        <w:rPr>
          <w:rFonts w:ascii="Times New Roman" w:eastAsia="Times New Roman" w:hAnsi="Times New Roman" w:cs="Times New Roman"/>
          <w:sz w:val="20"/>
          <w:szCs w:val="20"/>
        </w:rPr>
        <w:t xml:space="preserve"> </w:t>
      </w:r>
      <w:r w:rsidRPr="00057CEA">
        <w:rPr>
          <w:rFonts w:ascii="Times New Roman" w:eastAsia="Times New Roman" w:hAnsi="Times New Roman" w:cs="Times New Roman"/>
          <w:sz w:val="20"/>
          <w:szCs w:val="20"/>
        </w:rPr>
        <w:t>A/HRC/43/3/Add.2</w:t>
      </w:r>
      <w:r w:rsidR="006B250F" w:rsidRPr="00057CEA">
        <w:rPr>
          <w:rFonts w:ascii="Times New Roman" w:eastAsia="Times New Roman" w:hAnsi="Times New Roman" w:cs="Times New Roman"/>
          <w:sz w:val="20"/>
          <w:szCs w:val="20"/>
        </w:rPr>
        <w:t>, (</w:t>
      </w:r>
      <w:r w:rsidR="004B2F0C" w:rsidRPr="00057CEA">
        <w:rPr>
          <w:rFonts w:ascii="Times New Roman" w:eastAsia="Times New Roman" w:hAnsi="Times New Roman" w:cs="Times New Roman"/>
          <w:sz w:val="20"/>
          <w:szCs w:val="20"/>
        </w:rPr>
        <w:t>2 abril 2020</w:t>
      </w:r>
      <w:r w:rsidR="006E4E48" w:rsidRPr="00057CEA">
        <w:rPr>
          <w:rFonts w:ascii="Times New Roman" w:eastAsia="Times New Roman" w:hAnsi="Times New Roman" w:cs="Times New Roman"/>
          <w:sz w:val="20"/>
          <w:szCs w:val="20"/>
        </w:rPr>
        <w:t>).</w:t>
      </w:r>
      <w:r w:rsidR="004157D0" w:rsidRPr="00057CEA">
        <w:rPr>
          <w:rFonts w:ascii="Times New Roman" w:eastAsia="Times New Roman" w:hAnsi="Times New Roman" w:cs="Times New Roman"/>
          <w:sz w:val="20"/>
          <w:szCs w:val="20"/>
        </w:rPr>
        <w:t xml:space="preserve"> </w:t>
      </w:r>
    </w:p>
  </w:endnote>
  <w:endnote w:id="23">
    <w:p w14:paraId="3D558130" w14:textId="07D202B4" w:rsidR="3AC2EE5B" w:rsidRPr="00057CEA" w:rsidRDefault="3AC2EE5B"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highlight w:val="yellow"/>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Consejo de Derechos Humanos, </w:t>
      </w:r>
      <w:hyperlink r:id="rId28">
        <w:r w:rsidRPr="00057CEA">
          <w:rPr>
            <w:rStyle w:val="Hyperlink"/>
            <w:rFonts w:ascii="Times New Roman" w:eastAsia="Times New Roman" w:hAnsi="Times New Roman" w:cs="Times New Roman"/>
            <w:i/>
            <w:iCs/>
            <w:sz w:val="20"/>
            <w:szCs w:val="20"/>
          </w:rPr>
          <w:t>Informe del Grupo de Trabajo sobre el Examen Periódico Universal</w:t>
        </w:r>
        <w:r w:rsidRPr="00057CEA">
          <w:rPr>
            <w:rStyle w:val="Hyperlink"/>
            <w:rFonts w:ascii="Times New Roman" w:eastAsia="Times New Roman" w:hAnsi="Times New Roman" w:cs="Times New Roman"/>
            <w:sz w:val="20"/>
            <w:szCs w:val="20"/>
          </w:rPr>
          <w:t xml:space="preserve">, </w:t>
        </w:r>
        <w:r w:rsidRPr="00057CEA">
          <w:rPr>
            <w:rStyle w:val="Hyperlink"/>
            <w:rFonts w:ascii="Times New Roman" w:eastAsia="Times New Roman" w:hAnsi="Times New Roman" w:cs="Times New Roman"/>
            <w:i/>
            <w:iCs/>
            <w:sz w:val="20"/>
            <w:szCs w:val="20"/>
          </w:rPr>
          <w:t>Honduras</w:t>
        </w:r>
      </w:hyperlink>
      <w:r w:rsidRPr="00057CEA">
        <w:rPr>
          <w:rFonts w:ascii="Times New Roman" w:eastAsia="Times New Roman" w:hAnsi="Times New Roman" w:cs="Times New Roman"/>
          <w:sz w:val="20"/>
          <w:szCs w:val="20"/>
        </w:rPr>
        <w:t>, recomendaciones 104.6; 104.162, 104.165, 104.166, 104.169, 104.170-104.175, 104.177-104.185, 104.187, 104.188, 104.190-104.193, 104.195, 104.198, A/HRC/46/12, (16 de diciembre de 2020).</w:t>
      </w:r>
    </w:p>
  </w:endnote>
  <w:endnote w:id="24">
    <w:p w14:paraId="5AE16054" w14:textId="43BFD800" w:rsidR="00B26B89" w:rsidRPr="00057CEA" w:rsidRDefault="00B26B89"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A13108" w:rsidRPr="00057CEA">
        <w:rPr>
          <w:rFonts w:ascii="Times New Roman" w:hAnsi="Times New Roman" w:cs="Times New Roman"/>
        </w:rPr>
        <w:t xml:space="preserve">Comisión Interamericana de Derechos Humanos. </w:t>
      </w:r>
      <w:hyperlink r:id="rId29" w:history="1">
        <w:r w:rsidR="000A7258" w:rsidRPr="00057CEA">
          <w:rPr>
            <w:rStyle w:val="Hyperlink"/>
            <w:rFonts w:ascii="Times New Roman" w:hAnsi="Times New Roman" w:cs="Times New Roman"/>
            <w:i/>
            <w:iCs/>
            <w:lang w:val="es-ES"/>
          </w:rPr>
          <w:t xml:space="preserve">Observaciones Preliminares. Visita in Loco a Honduras. </w:t>
        </w:r>
        <w:r w:rsidR="001A5073" w:rsidRPr="00057CEA">
          <w:rPr>
            <w:rStyle w:val="Hyperlink"/>
            <w:rFonts w:ascii="Times New Roman" w:hAnsi="Times New Roman" w:cs="Times New Roman"/>
            <w:i/>
            <w:iCs/>
            <w:lang w:val="es-ES"/>
          </w:rPr>
          <w:t>24 al 28 de abril de 2023</w:t>
        </w:r>
      </w:hyperlink>
      <w:r w:rsidR="00E73A8F" w:rsidRPr="00057CEA">
        <w:rPr>
          <w:rFonts w:ascii="Times New Roman" w:hAnsi="Times New Roman" w:cs="Times New Roman"/>
          <w:lang w:val="es-ES"/>
        </w:rPr>
        <w:t>, (28 abril 2023).</w:t>
      </w:r>
    </w:p>
  </w:endnote>
  <w:endnote w:id="25">
    <w:p w14:paraId="5890C2D2" w14:textId="77777777"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Los seis países en los que el aborto está completamente penalizado son: El Salvador, Honduras, Nicaragua, República Dominicana, Surinam y Haití; Centro de Derechos Reproductivos. </w:t>
      </w:r>
      <w:hyperlink r:id="rId30" w:history="1">
        <w:r w:rsidRPr="00057CEA">
          <w:rPr>
            <w:rStyle w:val="Hyperlink"/>
            <w:rFonts w:ascii="Times New Roman" w:eastAsia="Times New Roman" w:hAnsi="Times New Roman" w:cs="Times New Roman"/>
            <w:i/>
            <w:sz w:val="20"/>
            <w:szCs w:val="20"/>
          </w:rPr>
          <w:t>Las leyes de aborto en el mundo</w:t>
        </w:r>
      </w:hyperlink>
      <w:r w:rsidRPr="00057CEA">
        <w:rPr>
          <w:rFonts w:ascii="Times New Roman" w:eastAsia="Times New Roman" w:hAnsi="Times New Roman" w:cs="Times New Roman"/>
          <w:sz w:val="20"/>
          <w:szCs w:val="20"/>
        </w:rPr>
        <w:t xml:space="preserve">, (2019). </w:t>
      </w:r>
    </w:p>
  </w:endnote>
  <w:endnote w:id="26">
    <w:p w14:paraId="448EE2E8" w14:textId="77777777"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hyperlink r:id="rId31" w:history="1">
        <w:r w:rsidRPr="00057CEA">
          <w:rPr>
            <w:rStyle w:val="Hyperlink"/>
            <w:rFonts w:ascii="Times New Roman" w:eastAsia="Times New Roman" w:hAnsi="Times New Roman" w:cs="Times New Roman"/>
            <w:sz w:val="20"/>
            <w:szCs w:val="20"/>
          </w:rPr>
          <w:t>Código Penal de Honduras</w:t>
        </w:r>
      </w:hyperlink>
      <w:r w:rsidRPr="00057CEA">
        <w:rPr>
          <w:rStyle w:val="Hyperlink"/>
          <w:rFonts w:ascii="Times New Roman" w:eastAsia="Times New Roman" w:hAnsi="Times New Roman" w:cs="Times New Roman"/>
          <w:sz w:val="20"/>
          <w:szCs w:val="20"/>
        </w:rPr>
        <w:t xml:space="preserve"> [CPH]</w:t>
      </w:r>
      <w:r w:rsidRPr="00057CEA">
        <w:rPr>
          <w:rFonts w:ascii="Times New Roman" w:eastAsia="Times New Roman" w:hAnsi="Times New Roman" w:cs="Times New Roman"/>
          <w:sz w:val="20"/>
          <w:szCs w:val="20"/>
        </w:rPr>
        <w:t>, Decreto Legislativo 1302017. 10 mayo 2019 (Honduras).</w:t>
      </w:r>
    </w:p>
  </w:endnote>
  <w:endnote w:id="27">
    <w:p w14:paraId="38A3B859" w14:textId="2E7B5820"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hyperlink r:id="rId32" w:history="1">
        <w:r w:rsidR="004213E1" w:rsidRPr="00057CEA">
          <w:rPr>
            <w:rStyle w:val="Hyperlink"/>
            <w:rFonts w:ascii="Times New Roman" w:eastAsia="Times New Roman" w:hAnsi="Times New Roman" w:cs="Times New Roman"/>
            <w:sz w:val="20"/>
            <w:szCs w:val="20"/>
          </w:rPr>
          <w:t>Código Penal de Honduras</w:t>
        </w:r>
      </w:hyperlink>
      <w:r w:rsidR="004213E1" w:rsidRPr="00057CEA">
        <w:rPr>
          <w:rStyle w:val="Hyperlink"/>
          <w:rFonts w:ascii="Times New Roman" w:eastAsia="Times New Roman" w:hAnsi="Times New Roman" w:cs="Times New Roman"/>
          <w:sz w:val="20"/>
          <w:szCs w:val="20"/>
        </w:rPr>
        <w:t xml:space="preserve"> [CPH]</w:t>
      </w:r>
      <w:r w:rsidR="004213E1" w:rsidRPr="00057CEA">
        <w:rPr>
          <w:rFonts w:ascii="Times New Roman" w:eastAsia="Times New Roman" w:hAnsi="Times New Roman" w:cs="Times New Roman"/>
          <w:sz w:val="20"/>
          <w:szCs w:val="20"/>
        </w:rPr>
        <w:t>, Decreto Legislativo 1302017. 10 mayo 2019 (Honduras).</w:t>
      </w:r>
    </w:p>
  </w:endnote>
  <w:endnote w:id="28">
    <w:p w14:paraId="7BE3EE8B" w14:textId="77777777"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hyperlink r:id="rId33" w:history="1">
        <w:r w:rsidRPr="00057CEA">
          <w:rPr>
            <w:rStyle w:val="Hyperlink"/>
            <w:rFonts w:ascii="Times New Roman" w:eastAsia="Times New Roman" w:hAnsi="Times New Roman" w:cs="Times New Roman"/>
            <w:sz w:val="20"/>
            <w:szCs w:val="20"/>
          </w:rPr>
          <w:t>Código Penal de Honduras</w:t>
        </w:r>
      </w:hyperlink>
      <w:r w:rsidRPr="00057CEA">
        <w:rPr>
          <w:rStyle w:val="Hyperlink"/>
          <w:rFonts w:ascii="Times New Roman" w:eastAsia="Times New Roman" w:hAnsi="Times New Roman" w:cs="Times New Roman"/>
          <w:sz w:val="20"/>
          <w:szCs w:val="20"/>
        </w:rPr>
        <w:t xml:space="preserve"> [CPH]</w:t>
      </w:r>
      <w:r w:rsidRPr="00057CEA">
        <w:rPr>
          <w:rFonts w:ascii="Times New Roman" w:eastAsia="Times New Roman" w:hAnsi="Times New Roman" w:cs="Times New Roman"/>
          <w:sz w:val="20"/>
          <w:szCs w:val="20"/>
        </w:rPr>
        <w:t>, Decreto Legislativo 1302017. Art. 196. 10 mayo 2019 (Honduras).</w:t>
      </w:r>
    </w:p>
  </w:endnote>
  <w:endnote w:id="29">
    <w:p w14:paraId="72433DE2" w14:textId="20DA0123" w:rsidR="00793A79" w:rsidRPr="00057CEA" w:rsidRDefault="00793A79" w:rsidP="00057CEA">
      <w:pPr>
        <w:widowControl w:val="0"/>
        <w:pBdr>
          <w:top w:val="nil"/>
          <w:left w:val="nil"/>
          <w:bottom w:val="nil"/>
          <w:right w:val="nil"/>
          <w:between w:val="nil"/>
        </w:pBdr>
        <w:spacing w:after="0" w:line="276"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Somos Muchas y OPTIO</w:t>
      </w:r>
      <w:r w:rsidR="004213E1" w:rsidRPr="00057CEA">
        <w:rPr>
          <w:rFonts w:ascii="Times New Roman" w:eastAsia="Times New Roman" w:hAnsi="Times New Roman" w:cs="Times New Roman"/>
          <w:sz w:val="20"/>
          <w:szCs w:val="20"/>
        </w:rPr>
        <w:t>.</w:t>
      </w:r>
      <w:r w:rsidRPr="00057CEA">
        <w:rPr>
          <w:rFonts w:ascii="Times New Roman" w:eastAsia="Times New Roman" w:hAnsi="Times New Roman" w:cs="Times New Roman"/>
          <w:i/>
          <w:sz w:val="20"/>
          <w:szCs w:val="20"/>
        </w:rPr>
        <w:t xml:space="preserve"> </w:t>
      </w:r>
      <w:hyperlink r:id="rId34" w:history="1">
        <w:r w:rsidRPr="00057CEA">
          <w:rPr>
            <w:rStyle w:val="Hyperlink"/>
            <w:rFonts w:ascii="Times New Roman" w:eastAsia="Times New Roman" w:hAnsi="Times New Roman" w:cs="Times New Roman"/>
            <w:i/>
            <w:sz w:val="20"/>
            <w:szCs w:val="20"/>
          </w:rPr>
          <w:t>Informe La Criminalización de mujeres por el delito de aborto en Honduras</w:t>
        </w:r>
      </w:hyperlink>
      <w:r w:rsidRPr="00057CEA">
        <w:rPr>
          <w:rStyle w:val="Hyperlink"/>
          <w:rFonts w:ascii="Times New Roman" w:eastAsia="Times New Roman" w:hAnsi="Times New Roman" w:cs="Times New Roman"/>
          <w:i/>
          <w:sz w:val="20"/>
          <w:szCs w:val="20"/>
        </w:rPr>
        <w:t xml:space="preserve">, </w:t>
      </w:r>
      <w:r w:rsidRPr="00057CEA">
        <w:rPr>
          <w:rFonts w:ascii="Times New Roman" w:eastAsia="Times New Roman" w:hAnsi="Times New Roman" w:cs="Times New Roman"/>
          <w:sz w:val="20"/>
          <w:szCs w:val="20"/>
        </w:rPr>
        <w:t xml:space="preserve">p. 30 y 37, (junio 2019): El 64% de los casos de mujeres judicializadas por aborto representan emergencias obstétricas ya sea en razón de un aborto espontáneo o por hemorragias obstétricas producto de un aborto incompleto o de un óbito fetal; y estas mujeres han sido denunciadas por el personal de los hospitales públicos. </w:t>
      </w:r>
    </w:p>
  </w:endnote>
  <w:endnote w:id="30">
    <w:p w14:paraId="18A9FCD1" w14:textId="19724532" w:rsidR="00793A79" w:rsidRPr="00057CEA" w:rsidRDefault="00793A79" w:rsidP="00057CEA">
      <w:pP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Secretaria de Salud del Gobierno de Honduras</w:t>
      </w:r>
      <w:r w:rsidR="004213E1"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w:t>
      </w:r>
      <w:hyperlink r:id="rId35" w:history="1">
        <w:r w:rsidRPr="00057CEA">
          <w:rPr>
            <w:rStyle w:val="Hyperlink"/>
            <w:rFonts w:ascii="Times New Roman" w:eastAsia="Times New Roman" w:hAnsi="Times New Roman" w:cs="Times New Roman"/>
            <w:i/>
            <w:iCs/>
            <w:sz w:val="20"/>
            <w:szCs w:val="20"/>
          </w:rPr>
          <w:t>Política Nacional de Salud Sexual y Reproductiva</w:t>
        </w:r>
      </w:hyperlink>
      <w:r w:rsidRPr="00057CEA">
        <w:rPr>
          <w:rFonts w:ascii="Times New Roman" w:eastAsia="Times New Roman" w:hAnsi="Times New Roman" w:cs="Times New Roman"/>
          <w:i/>
          <w:iCs/>
          <w:sz w:val="20"/>
          <w:szCs w:val="20"/>
        </w:rPr>
        <w:t>,</w:t>
      </w:r>
      <w:r w:rsidRPr="00057CEA">
        <w:rPr>
          <w:rFonts w:ascii="Times New Roman" w:eastAsia="Times New Roman" w:hAnsi="Times New Roman" w:cs="Times New Roman"/>
          <w:sz w:val="20"/>
          <w:szCs w:val="20"/>
        </w:rPr>
        <w:t xml:space="preserve"> p. 42 (2016).</w:t>
      </w:r>
    </w:p>
  </w:endnote>
  <w:endnote w:id="31">
    <w:p w14:paraId="702B2FEB" w14:textId="77777777" w:rsidR="00793A79" w:rsidRPr="00057CEA" w:rsidRDefault="00793A79" w:rsidP="00057CEA">
      <w:pPr>
        <w:spacing w:after="0" w:line="240" w:lineRule="auto"/>
        <w:jc w:val="both"/>
        <w:rPr>
          <w:rFonts w:ascii="Times New Roman" w:eastAsia="Times New Roman" w:hAnsi="Times New Roman" w:cs="Times New Roman"/>
          <w:sz w:val="20"/>
          <w:szCs w:val="20"/>
          <w:lang w:val="en-US"/>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hyperlink r:id="rId36" w:history="1">
        <w:r w:rsidRPr="00057CEA">
          <w:rPr>
            <w:rStyle w:val="Hyperlink"/>
            <w:rFonts w:ascii="Times New Roman" w:eastAsia="Times New Roman" w:hAnsi="Times New Roman" w:cs="Times New Roman"/>
            <w:sz w:val="20"/>
            <w:szCs w:val="20"/>
          </w:rPr>
          <w:t>Decreto No. 46-2020</w:t>
        </w:r>
      </w:hyperlink>
      <w:r w:rsidRPr="00057CEA">
        <w:rPr>
          <w:rFonts w:ascii="Times New Roman" w:eastAsia="Times New Roman" w:hAnsi="Times New Roman" w:cs="Times New Roman"/>
          <w:sz w:val="20"/>
          <w:szCs w:val="20"/>
        </w:rPr>
        <w:t xml:space="preserve">. </w:t>
      </w:r>
      <w:r w:rsidRPr="00057CEA">
        <w:rPr>
          <w:rFonts w:ascii="Times New Roman" w:eastAsia="Times New Roman" w:hAnsi="Times New Roman" w:cs="Times New Roman"/>
          <w:sz w:val="20"/>
          <w:szCs w:val="20"/>
          <w:highlight w:val="white"/>
        </w:rPr>
        <w:t>Decreto legislativo que reforma la vigencia del nuevo Código Penal.</w:t>
      </w:r>
      <w:r w:rsidRPr="00057CEA">
        <w:rPr>
          <w:rFonts w:ascii="Times New Roman" w:eastAsia="Times New Roman" w:hAnsi="Times New Roman" w:cs="Times New Roman"/>
          <w:sz w:val="20"/>
          <w:szCs w:val="20"/>
        </w:rPr>
        <w:t xml:space="preserve"> </w:t>
      </w:r>
      <w:r w:rsidRPr="00057CEA">
        <w:rPr>
          <w:rFonts w:ascii="Times New Roman" w:eastAsia="Times New Roman" w:hAnsi="Times New Roman" w:cs="Times New Roman"/>
          <w:sz w:val="20"/>
          <w:szCs w:val="20"/>
          <w:lang w:val="en-US"/>
        </w:rPr>
        <w:t>9 mayo 2020.</w:t>
      </w:r>
    </w:p>
  </w:endnote>
  <w:endnote w:id="32">
    <w:p w14:paraId="43DA40AF" w14:textId="472A740E"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lang w:val="en-US"/>
        </w:rPr>
        <w:t xml:space="preserve"> World Health Organization</w:t>
      </w:r>
      <w:r w:rsidR="004213E1" w:rsidRPr="00057CEA">
        <w:rPr>
          <w:rFonts w:ascii="Times New Roman" w:eastAsia="Times New Roman" w:hAnsi="Times New Roman" w:cs="Times New Roman"/>
          <w:sz w:val="20"/>
          <w:szCs w:val="20"/>
          <w:lang w:val="en-US"/>
        </w:rPr>
        <w:t>.</w:t>
      </w:r>
      <w:r w:rsidRPr="00057CEA">
        <w:rPr>
          <w:rFonts w:ascii="Times New Roman" w:eastAsia="Times New Roman" w:hAnsi="Times New Roman" w:cs="Times New Roman"/>
          <w:sz w:val="20"/>
          <w:szCs w:val="20"/>
          <w:lang w:val="en-US"/>
        </w:rPr>
        <w:t xml:space="preserve"> </w:t>
      </w:r>
      <w:r w:rsidR="00C4733B">
        <w:fldChar w:fldCharType="begin"/>
      </w:r>
      <w:r w:rsidR="00C4733B" w:rsidRPr="00C4733B">
        <w:rPr>
          <w:lang w:val="en-US"/>
        </w:rPr>
        <w:instrText>HYPERLINK "https://iris.who.int/bitstream/handle/10665/44529/9789241501118_eng.pdf;jsessionid=381CC10EA82AE1CB5E57E70D118BB73E?sequence=1"</w:instrText>
      </w:r>
      <w:r w:rsidR="00C4733B">
        <w:fldChar w:fldCharType="separate"/>
      </w:r>
      <w:r w:rsidRPr="00057CEA">
        <w:rPr>
          <w:rStyle w:val="Hyperlink"/>
          <w:rFonts w:ascii="Times New Roman" w:hAnsi="Times New Roman" w:cs="Times New Roman"/>
          <w:i/>
          <w:iCs/>
          <w:sz w:val="20"/>
          <w:szCs w:val="20"/>
          <w:lang w:val="en-US"/>
        </w:rPr>
        <w:t>Unsafe abortion: global and regional estimates of the incidence of unsafe abortion and associated mortality in 2008</w:t>
      </w:r>
      <w:r w:rsidR="00C4733B">
        <w:rPr>
          <w:rStyle w:val="Hyperlink"/>
          <w:rFonts w:ascii="Times New Roman" w:hAnsi="Times New Roman" w:cs="Times New Roman"/>
          <w:i/>
          <w:iCs/>
          <w:sz w:val="20"/>
          <w:szCs w:val="20"/>
          <w:lang w:val="en-US"/>
        </w:rPr>
        <w:fldChar w:fldCharType="end"/>
      </w:r>
      <w:r w:rsidRPr="00057CEA">
        <w:rPr>
          <w:rFonts w:ascii="Times New Roman" w:eastAsia="Times New Roman" w:hAnsi="Times New Roman" w:cs="Times New Roman"/>
          <w:sz w:val="20"/>
          <w:szCs w:val="20"/>
          <w:lang w:val="en-US"/>
        </w:rPr>
        <w:t xml:space="preserve">, p. 6-7 (2008); David Grimes, </w:t>
      </w:r>
      <w:r w:rsidRPr="00057CEA">
        <w:rPr>
          <w:rFonts w:ascii="Times New Roman" w:eastAsia="Times New Roman" w:hAnsi="Times New Roman" w:cs="Times New Roman"/>
          <w:i/>
          <w:iCs/>
          <w:sz w:val="20"/>
          <w:szCs w:val="20"/>
          <w:lang w:val="en-US"/>
        </w:rPr>
        <w:t>et al.,</w:t>
      </w:r>
      <w:r w:rsidRPr="00057CEA">
        <w:rPr>
          <w:rFonts w:ascii="Times New Roman" w:eastAsia="Times New Roman" w:hAnsi="Times New Roman" w:cs="Times New Roman"/>
          <w:sz w:val="20"/>
          <w:szCs w:val="20"/>
          <w:lang w:val="en-US"/>
        </w:rPr>
        <w:t xml:space="preserve"> </w:t>
      </w:r>
      <w:hyperlink r:id="rId37" w:history="1">
        <w:r w:rsidRPr="00057CEA">
          <w:rPr>
            <w:rStyle w:val="Hyperlink"/>
            <w:rFonts w:ascii="Times New Roman" w:eastAsia="Times New Roman" w:hAnsi="Times New Roman" w:cs="Times New Roman"/>
            <w:i/>
            <w:iCs/>
            <w:sz w:val="20"/>
            <w:szCs w:val="20"/>
            <w:lang w:val="en-US"/>
          </w:rPr>
          <w:t>Unsafe abortion: the preventable pandemic</w:t>
        </w:r>
      </w:hyperlink>
      <w:r w:rsidRPr="00057CEA">
        <w:rPr>
          <w:rFonts w:ascii="Times New Roman" w:eastAsia="Times New Roman" w:hAnsi="Times New Roman" w:cs="Times New Roman"/>
          <w:i/>
          <w:iCs/>
          <w:sz w:val="20"/>
          <w:szCs w:val="20"/>
          <w:lang w:val="en-US"/>
        </w:rPr>
        <w:t xml:space="preserve">, </w:t>
      </w:r>
      <w:r w:rsidRPr="00057CEA">
        <w:rPr>
          <w:rFonts w:ascii="Times New Roman" w:eastAsia="Times New Roman" w:hAnsi="Times New Roman" w:cs="Times New Roman"/>
          <w:sz w:val="20"/>
          <w:szCs w:val="20"/>
          <w:lang w:val="en-US"/>
        </w:rPr>
        <w:t xml:space="preserve"> p. 4,  (1 noviembre 2006).</w:t>
      </w:r>
      <w:hyperlink r:id="rId38">
        <w:r w:rsidRPr="00057CEA">
          <w:rPr>
            <w:rFonts w:ascii="Times New Roman" w:eastAsia="Times New Roman" w:hAnsi="Times New Roman" w:cs="Times New Roman"/>
            <w:sz w:val="20"/>
            <w:szCs w:val="20"/>
            <w:u w:val="single"/>
            <w:lang w:val="en-US"/>
          </w:rPr>
          <w:t xml:space="preserve"> </w:t>
        </w:r>
      </w:hyperlink>
    </w:p>
  </w:endnote>
  <w:endnote w:id="33">
    <w:p w14:paraId="26F04C39" w14:textId="77777777"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Centro de Derechos de Mujeres (CDM), Observatorio de Derechos de las Mujeres. </w:t>
      </w:r>
      <w:hyperlink r:id="rId39" w:history="1">
        <w:r w:rsidRPr="00057CEA">
          <w:rPr>
            <w:rStyle w:val="Hyperlink"/>
            <w:rFonts w:ascii="Times New Roman" w:eastAsia="Times New Roman" w:hAnsi="Times New Roman" w:cs="Times New Roman"/>
            <w:i/>
            <w:sz w:val="20"/>
            <w:szCs w:val="20"/>
          </w:rPr>
          <w:t>Secreto a voces: una reseña sobre el aborto en Honduras</w:t>
        </w:r>
      </w:hyperlink>
      <w:r w:rsidRPr="00057CEA">
        <w:rPr>
          <w:rFonts w:ascii="Times New Roman" w:eastAsia="Times New Roman" w:hAnsi="Times New Roman" w:cs="Times New Roman"/>
          <w:sz w:val="20"/>
          <w:szCs w:val="20"/>
        </w:rPr>
        <w:t xml:space="preserve">. (septiembre 2015). </w:t>
      </w:r>
    </w:p>
  </w:endnote>
  <w:endnote w:id="34">
    <w:p w14:paraId="6B939F32" w14:textId="77777777" w:rsidR="00620449" w:rsidRPr="00057CEA" w:rsidRDefault="00620449" w:rsidP="00057CEA">
      <w:pPr>
        <w:spacing w:after="0"/>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Comité para la Eliminación de la Discriminación contra la Mujer, </w:t>
      </w:r>
      <w:hyperlink r:id="rId40">
        <w:r w:rsidRPr="00057CEA">
          <w:rPr>
            <w:rStyle w:val="Hyperlink"/>
            <w:rFonts w:ascii="Times New Roman" w:eastAsia="Times New Roman" w:hAnsi="Times New Roman" w:cs="Times New Roman"/>
            <w:i/>
            <w:iCs/>
            <w:sz w:val="20"/>
            <w:szCs w:val="20"/>
          </w:rPr>
          <w:t>Recomendación General núm. 34 sobre los derechos de las mujeres rurales</w:t>
        </w:r>
      </w:hyperlink>
      <w:r w:rsidRPr="00057CEA">
        <w:rPr>
          <w:rFonts w:ascii="Times New Roman" w:eastAsia="Times New Roman" w:hAnsi="Times New Roman" w:cs="Times New Roman"/>
          <w:sz w:val="20"/>
          <w:szCs w:val="20"/>
        </w:rPr>
        <w:t>, párr. 38,  CEDAW/C/GC/34, (7 marzo 2016).</w:t>
      </w:r>
    </w:p>
  </w:endnote>
  <w:endnote w:id="35">
    <w:p w14:paraId="49C99799" w14:textId="77777777"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Centro de Derechos de Mujeres (CDM), Observatorio de Derechos de las Mujeres. </w:t>
      </w:r>
      <w:hyperlink r:id="rId41" w:history="1">
        <w:r w:rsidRPr="00057CEA">
          <w:rPr>
            <w:rStyle w:val="Hyperlink"/>
            <w:rFonts w:ascii="Times New Roman" w:eastAsia="Times New Roman" w:hAnsi="Times New Roman" w:cs="Times New Roman"/>
            <w:i/>
            <w:sz w:val="20"/>
            <w:szCs w:val="20"/>
          </w:rPr>
          <w:t>Secreto a voces: una reseña sobre el aborto en Honduras</w:t>
        </w:r>
      </w:hyperlink>
      <w:r w:rsidRPr="00057CEA">
        <w:rPr>
          <w:rFonts w:ascii="Times New Roman" w:eastAsia="Times New Roman" w:hAnsi="Times New Roman" w:cs="Times New Roman"/>
          <w:sz w:val="20"/>
          <w:szCs w:val="20"/>
        </w:rPr>
        <w:t>. (septiembre 2015).</w:t>
      </w:r>
    </w:p>
  </w:endnote>
  <w:endnote w:id="36">
    <w:p w14:paraId="55C99947" w14:textId="77777777"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Comisión Interamericana de Derechos Humanos, </w:t>
      </w:r>
      <w:hyperlink r:id="rId42" w:history="1">
        <w:r w:rsidRPr="00057CEA">
          <w:rPr>
            <w:rStyle w:val="Hyperlink"/>
            <w:rFonts w:ascii="Times New Roman" w:eastAsia="Times New Roman" w:hAnsi="Times New Roman" w:cs="Times New Roman"/>
            <w:i/>
            <w:iCs/>
            <w:sz w:val="20"/>
            <w:szCs w:val="20"/>
          </w:rPr>
          <w:t>Situación de derechos humanos en Honduras</w:t>
        </w:r>
      </w:hyperlink>
      <w:r w:rsidRPr="00057CEA">
        <w:rPr>
          <w:rFonts w:ascii="Times New Roman" w:eastAsia="Times New Roman" w:hAnsi="Times New Roman" w:cs="Times New Roman"/>
          <w:sz w:val="20"/>
          <w:szCs w:val="20"/>
        </w:rPr>
        <w:t>, párr. 266, OEA/Ser.L/V/II (27 agosto 2019).</w:t>
      </w:r>
    </w:p>
  </w:endnote>
  <w:endnote w:id="37">
    <w:p w14:paraId="320A2AAF" w14:textId="77777777"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Organización Mundial de la Salud y Programa de Reproducción Humana. </w:t>
      </w:r>
      <w:hyperlink r:id="rId43" w:history="1">
        <w:r w:rsidRPr="00057CEA">
          <w:rPr>
            <w:rStyle w:val="Hyperlink"/>
            <w:rFonts w:ascii="Times New Roman" w:eastAsia="Times New Roman" w:hAnsi="Times New Roman" w:cs="Times New Roman"/>
            <w:i/>
            <w:iCs/>
            <w:sz w:val="20"/>
            <w:szCs w:val="20"/>
          </w:rPr>
          <w:t>Mortalidad materna, Informe de pruebas: Para mejorar la salud materna, es preciso identificar y abordar las barreras que limitan el acceso a servicios de salud materna de calidad en todos los niveles del sistema de salud</w:t>
        </w:r>
      </w:hyperlink>
      <w:r w:rsidRPr="00057CEA">
        <w:rPr>
          <w:rFonts w:ascii="Times New Roman" w:eastAsia="Times New Roman" w:hAnsi="Times New Roman" w:cs="Times New Roman"/>
          <w:sz w:val="20"/>
          <w:szCs w:val="20"/>
        </w:rPr>
        <w:t xml:space="preserve">, (2019). </w:t>
      </w:r>
    </w:p>
  </w:endnote>
  <w:endnote w:id="38">
    <w:p w14:paraId="4B145902" w14:textId="77777777" w:rsidR="00793A79" w:rsidRPr="00057CEA" w:rsidRDefault="00793A79"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Guttmacher Institute, </w:t>
      </w:r>
      <w:hyperlink r:id="rId44" w:history="1">
        <w:r w:rsidRPr="00057CEA">
          <w:rPr>
            <w:rStyle w:val="Hyperlink"/>
            <w:rFonts w:ascii="Times New Roman" w:hAnsi="Times New Roman" w:cs="Times New Roman"/>
            <w:i/>
            <w:iCs/>
          </w:rPr>
          <w:t>Perfil de País, Honduras</w:t>
        </w:r>
      </w:hyperlink>
      <w:r w:rsidRPr="00057CEA">
        <w:rPr>
          <w:rFonts w:ascii="Times New Roman" w:hAnsi="Times New Roman" w:cs="Times New Roman"/>
        </w:rPr>
        <w:t>, (2019).</w:t>
      </w:r>
    </w:p>
  </w:endnote>
  <w:endnote w:id="39">
    <w:p w14:paraId="66A78EF8" w14:textId="77777777" w:rsidR="00793A79" w:rsidRPr="00057CEA" w:rsidRDefault="00793A79" w:rsidP="00057CEA">
      <w:pPr>
        <w:spacing w:after="0" w:line="240" w:lineRule="auto"/>
        <w:jc w:val="both"/>
        <w:rPr>
          <w:rFonts w:ascii="Times New Roman" w:eastAsia="Times New Roman" w:hAnsi="Times New Roman" w:cs="Times New Roman"/>
          <w:i/>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Somos Muchas y OPTIO,</w:t>
      </w:r>
      <w:r w:rsidRPr="00057CEA">
        <w:rPr>
          <w:rFonts w:ascii="Times New Roman" w:eastAsia="Times New Roman" w:hAnsi="Times New Roman" w:cs="Times New Roman"/>
          <w:i/>
          <w:sz w:val="20"/>
          <w:szCs w:val="20"/>
        </w:rPr>
        <w:t xml:space="preserve"> </w:t>
      </w:r>
      <w:hyperlink r:id="rId45" w:history="1">
        <w:r w:rsidRPr="00057CEA">
          <w:rPr>
            <w:rStyle w:val="Hyperlink"/>
            <w:rFonts w:ascii="Times New Roman" w:eastAsia="Times New Roman" w:hAnsi="Times New Roman" w:cs="Times New Roman"/>
            <w:i/>
            <w:sz w:val="20"/>
            <w:szCs w:val="20"/>
          </w:rPr>
          <w:t>Informe La Criminalización de mujeres por el delito de aborto en Honduras</w:t>
        </w:r>
      </w:hyperlink>
      <w:r w:rsidRPr="00057CEA">
        <w:rPr>
          <w:rStyle w:val="Hyperlink"/>
          <w:rFonts w:ascii="Times New Roman" w:eastAsia="Times New Roman" w:hAnsi="Times New Roman" w:cs="Times New Roman"/>
          <w:i/>
          <w:sz w:val="20"/>
          <w:szCs w:val="20"/>
        </w:rPr>
        <w:t xml:space="preserve">, </w:t>
      </w:r>
      <w:r w:rsidRPr="00057CEA">
        <w:rPr>
          <w:rFonts w:ascii="Times New Roman" w:eastAsia="Times New Roman" w:hAnsi="Times New Roman" w:cs="Times New Roman"/>
          <w:sz w:val="20"/>
          <w:szCs w:val="20"/>
        </w:rPr>
        <w:t>p. 13 y 37, (junio 2019).</w:t>
      </w:r>
    </w:p>
  </w:endnote>
  <w:endnote w:id="40">
    <w:p w14:paraId="4524B9DA" w14:textId="031D8C26"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00BF3C45" w:rsidRPr="00057CEA">
        <w:rPr>
          <w:rFonts w:ascii="Times New Roman" w:eastAsia="Times New Roman" w:hAnsi="Times New Roman" w:cs="Times New Roman"/>
          <w:sz w:val="20"/>
          <w:szCs w:val="20"/>
        </w:rPr>
        <w:t>Somos Muchas y OPTIO,</w:t>
      </w:r>
      <w:r w:rsidR="00BF3C45" w:rsidRPr="00057CEA">
        <w:rPr>
          <w:rFonts w:ascii="Times New Roman" w:eastAsia="Times New Roman" w:hAnsi="Times New Roman" w:cs="Times New Roman"/>
          <w:i/>
          <w:sz w:val="20"/>
          <w:szCs w:val="20"/>
        </w:rPr>
        <w:t xml:space="preserve"> </w:t>
      </w:r>
      <w:hyperlink r:id="rId46" w:history="1">
        <w:r w:rsidR="00BF3C45" w:rsidRPr="00057CEA">
          <w:rPr>
            <w:rStyle w:val="Hyperlink"/>
            <w:rFonts w:ascii="Times New Roman" w:eastAsia="Times New Roman" w:hAnsi="Times New Roman" w:cs="Times New Roman"/>
            <w:i/>
            <w:sz w:val="20"/>
            <w:szCs w:val="20"/>
          </w:rPr>
          <w:t>Informe La Criminalización de mujeres por el delito de aborto en Honduras</w:t>
        </w:r>
      </w:hyperlink>
      <w:r w:rsidR="00BF3C45" w:rsidRPr="00057CEA">
        <w:rPr>
          <w:rStyle w:val="Hyperlink"/>
          <w:rFonts w:ascii="Times New Roman" w:eastAsia="Times New Roman" w:hAnsi="Times New Roman" w:cs="Times New Roman"/>
          <w:i/>
          <w:sz w:val="20"/>
          <w:szCs w:val="20"/>
        </w:rPr>
        <w:t xml:space="preserve">, </w:t>
      </w:r>
      <w:r w:rsidR="00BF3C45" w:rsidRPr="00057CEA">
        <w:rPr>
          <w:rFonts w:ascii="Times New Roman" w:eastAsia="Times New Roman" w:hAnsi="Times New Roman" w:cs="Times New Roman"/>
          <w:sz w:val="20"/>
          <w:szCs w:val="20"/>
        </w:rPr>
        <w:t>p. 20, (junio 2019).</w:t>
      </w:r>
    </w:p>
  </w:endnote>
  <w:endnote w:id="41">
    <w:p w14:paraId="2CFAC068" w14:textId="0FF4D9F5"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00BF3C45" w:rsidRPr="00057CEA">
        <w:rPr>
          <w:rFonts w:ascii="Times New Roman" w:eastAsia="Times New Roman" w:hAnsi="Times New Roman" w:cs="Times New Roman"/>
          <w:sz w:val="20"/>
          <w:szCs w:val="20"/>
        </w:rPr>
        <w:t>Somos Muchas y OPTIO,</w:t>
      </w:r>
      <w:r w:rsidR="00BF3C45" w:rsidRPr="00057CEA">
        <w:rPr>
          <w:rFonts w:ascii="Times New Roman" w:eastAsia="Times New Roman" w:hAnsi="Times New Roman" w:cs="Times New Roman"/>
          <w:i/>
          <w:sz w:val="20"/>
          <w:szCs w:val="20"/>
        </w:rPr>
        <w:t xml:space="preserve"> </w:t>
      </w:r>
      <w:hyperlink r:id="rId47" w:history="1">
        <w:r w:rsidR="00BF3C45" w:rsidRPr="00057CEA">
          <w:rPr>
            <w:rStyle w:val="Hyperlink"/>
            <w:rFonts w:ascii="Times New Roman" w:eastAsia="Times New Roman" w:hAnsi="Times New Roman" w:cs="Times New Roman"/>
            <w:i/>
            <w:sz w:val="20"/>
            <w:szCs w:val="20"/>
          </w:rPr>
          <w:t>Informe La Criminalización de mujeres por el delito de aborto en Honduras</w:t>
        </w:r>
      </w:hyperlink>
      <w:r w:rsidR="00BF3C45" w:rsidRPr="00057CEA">
        <w:rPr>
          <w:rStyle w:val="Hyperlink"/>
          <w:rFonts w:ascii="Times New Roman" w:eastAsia="Times New Roman" w:hAnsi="Times New Roman" w:cs="Times New Roman"/>
          <w:i/>
          <w:sz w:val="20"/>
          <w:szCs w:val="20"/>
        </w:rPr>
        <w:t xml:space="preserve">, </w:t>
      </w:r>
      <w:r w:rsidR="00BF3C45" w:rsidRPr="00057CEA">
        <w:rPr>
          <w:rFonts w:ascii="Times New Roman" w:eastAsia="Times New Roman" w:hAnsi="Times New Roman" w:cs="Times New Roman"/>
          <w:sz w:val="20"/>
          <w:szCs w:val="20"/>
        </w:rPr>
        <w:t>p. 20, (junio 2019).</w:t>
      </w:r>
    </w:p>
  </w:endnote>
  <w:endnote w:id="42">
    <w:p w14:paraId="2AB411F3" w14:textId="077A97A3" w:rsidR="00793A79" w:rsidRPr="00057CEA" w:rsidRDefault="00793A79"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00BF3C45" w:rsidRPr="00057CEA">
        <w:rPr>
          <w:rFonts w:ascii="Times New Roman" w:eastAsia="Times New Roman" w:hAnsi="Times New Roman" w:cs="Times New Roman"/>
          <w:sz w:val="20"/>
          <w:szCs w:val="20"/>
        </w:rPr>
        <w:t>Somos Muchas y OPTIO,</w:t>
      </w:r>
      <w:r w:rsidR="00BF3C45" w:rsidRPr="00057CEA">
        <w:rPr>
          <w:rFonts w:ascii="Times New Roman" w:eastAsia="Times New Roman" w:hAnsi="Times New Roman" w:cs="Times New Roman"/>
          <w:i/>
          <w:sz w:val="20"/>
          <w:szCs w:val="20"/>
        </w:rPr>
        <w:t xml:space="preserve"> </w:t>
      </w:r>
      <w:hyperlink r:id="rId48" w:history="1">
        <w:r w:rsidR="00BF3C45" w:rsidRPr="00057CEA">
          <w:rPr>
            <w:rStyle w:val="Hyperlink"/>
            <w:rFonts w:ascii="Times New Roman" w:eastAsia="Times New Roman" w:hAnsi="Times New Roman" w:cs="Times New Roman"/>
            <w:i/>
            <w:sz w:val="20"/>
            <w:szCs w:val="20"/>
          </w:rPr>
          <w:t>Informe La Criminalización de mujeres por el delito de aborto en Honduras</w:t>
        </w:r>
      </w:hyperlink>
      <w:r w:rsidR="00BF3C45" w:rsidRPr="00057CEA">
        <w:rPr>
          <w:rStyle w:val="Hyperlink"/>
          <w:rFonts w:ascii="Times New Roman" w:eastAsia="Times New Roman" w:hAnsi="Times New Roman" w:cs="Times New Roman"/>
          <w:i/>
          <w:sz w:val="20"/>
          <w:szCs w:val="20"/>
        </w:rPr>
        <w:t xml:space="preserve">, </w:t>
      </w:r>
      <w:r w:rsidR="00BF3C45" w:rsidRPr="00057CEA">
        <w:rPr>
          <w:rFonts w:ascii="Times New Roman" w:eastAsia="Times New Roman" w:hAnsi="Times New Roman" w:cs="Times New Roman"/>
          <w:sz w:val="20"/>
          <w:szCs w:val="20"/>
        </w:rPr>
        <w:t>p. 21, (junio 2019).</w:t>
      </w:r>
    </w:p>
  </w:endnote>
  <w:endnote w:id="43">
    <w:p w14:paraId="59216BA5" w14:textId="212FE11F" w:rsidR="00793A79" w:rsidRPr="00057CEA" w:rsidRDefault="00793A79" w:rsidP="00057CEA">
      <w:pPr>
        <w:spacing w:after="0" w:line="240" w:lineRule="auto"/>
        <w:jc w:val="both"/>
        <w:rPr>
          <w:rFonts w:ascii="Times New Roman" w:eastAsia="Times New Roman" w:hAnsi="Times New Roman" w:cs="Times New Roman"/>
          <w:i/>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00BF3C45" w:rsidRPr="00057CEA">
        <w:rPr>
          <w:rFonts w:ascii="Times New Roman" w:eastAsia="Times New Roman" w:hAnsi="Times New Roman" w:cs="Times New Roman"/>
          <w:sz w:val="20"/>
          <w:szCs w:val="20"/>
        </w:rPr>
        <w:t>Somos Muchas y OPTIO,</w:t>
      </w:r>
      <w:r w:rsidR="00BF3C45" w:rsidRPr="00057CEA">
        <w:rPr>
          <w:rFonts w:ascii="Times New Roman" w:eastAsia="Times New Roman" w:hAnsi="Times New Roman" w:cs="Times New Roman"/>
          <w:i/>
          <w:sz w:val="20"/>
          <w:szCs w:val="20"/>
        </w:rPr>
        <w:t xml:space="preserve"> </w:t>
      </w:r>
      <w:hyperlink r:id="rId49" w:history="1">
        <w:r w:rsidR="00BF3C45" w:rsidRPr="00057CEA">
          <w:rPr>
            <w:rStyle w:val="Hyperlink"/>
            <w:rFonts w:ascii="Times New Roman" w:eastAsia="Times New Roman" w:hAnsi="Times New Roman" w:cs="Times New Roman"/>
            <w:i/>
            <w:sz w:val="20"/>
            <w:szCs w:val="20"/>
          </w:rPr>
          <w:t>Informe La Criminalización de mujeres por el delito de aborto en Honduras</w:t>
        </w:r>
      </w:hyperlink>
      <w:r w:rsidR="00BF3C45" w:rsidRPr="00057CEA">
        <w:rPr>
          <w:rStyle w:val="Hyperlink"/>
          <w:rFonts w:ascii="Times New Roman" w:eastAsia="Times New Roman" w:hAnsi="Times New Roman" w:cs="Times New Roman"/>
          <w:i/>
          <w:sz w:val="20"/>
          <w:szCs w:val="20"/>
        </w:rPr>
        <w:t xml:space="preserve">, </w:t>
      </w:r>
      <w:r w:rsidR="00BF3C45" w:rsidRPr="00057CEA">
        <w:rPr>
          <w:rFonts w:ascii="Times New Roman" w:eastAsia="Times New Roman" w:hAnsi="Times New Roman" w:cs="Times New Roman"/>
          <w:sz w:val="20"/>
          <w:szCs w:val="20"/>
        </w:rPr>
        <w:t>p. 13 y 37, (junio 2019).</w:t>
      </w:r>
    </w:p>
  </w:endnote>
  <w:endnote w:id="44">
    <w:p w14:paraId="722B8702" w14:textId="77777777" w:rsidR="00793A79" w:rsidRPr="00057CEA" w:rsidRDefault="00793A79" w:rsidP="00057CEA">
      <w:pP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Greta Rico y Morena Pérez.</w:t>
      </w:r>
      <w:r w:rsidRPr="00057CEA">
        <w:rPr>
          <w:rFonts w:ascii="Times New Roman" w:eastAsia="Times New Roman" w:hAnsi="Times New Roman" w:cs="Times New Roman"/>
          <w:i/>
          <w:iCs/>
          <w:sz w:val="20"/>
          <w:szCs w:val="20"/>
        </w:rPr>
        <w:t xml:space="preserve"> </w:t>
      </w:r>
      <w:hyperlink r:id="rId50" w:history="1">
        <w:r w:rsidRPr="00057CEA">
          <w:rPr>
            <w:rStyle w:val="Hyperlink"/>
            <w:rFonts w:ascii="Times New Roman" w:eastAsia="Times New Roman" w:hAnsi="Times New Roman" w:cs="Times New Roman"/>
            <w:i/>
            <w:iCs/>
            <w:sz w:val="20"/>
            <w:szCs w:val="20"/>
          </w:rPr>
          <w:t>Abortar en Honduras: un derecho que se ejerce en la clandestinidad</w:t>
        </w:r>
      </w:hyperlink>
      <w:r w:rsidRPr="00057CEA">
        <w:rPr>
          <w:rFonts w:ascii="Times New Roman" w:eastAsia="Times New Roman" w:hAnsi="Times New Roman" w:cs="Times New Roman"/>
          <w:sz w:val="20"/>
          <w:szCs w:val="20"/>
        </w:rPr>
        <w:t>, (5 marzo 2020).</w:t>
      </w:r>
    </w:p>
  </w:endnote>
  <w:endnote w:id="45">
    <w:p w14:paraId="16A94115" w14:textId="77777777" w:rsidR="002D3A87" w:rsidRPr="00057CEA" w:rsidRDefault="002D3A87"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De acuerdo con la información recolectada de primera mano por organizaciones de la sociedad civil locales el procedimiento de aborto ilegal seguro puede superar los USD $1600.</w:t>
      </w:r>
    </w:p>
  </w:endnote>
  <w:endnote w:id="46">
    <w:p w14:paraId="0AE7516A" w14:textId="3EE4ED40" w:rsidR="00793A79" w:rsidRPr="00057CEA" w:rsidRDefault="00793A79" w:rsidP="00057CEA">
      <w:pP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El Financiero. </w:t>
      </w:r>
      <w:hyperlink r:id="rId51" w:history="1">
        <w:r w:rsidRPr="00057CEA">
          <w:rPr>
            <w:rStyle w:val="Hyperlink"/>
            <w:rFonts w:ascii="Times New Roman" w:eastAsia="Times New Roman" w:hAnsi="Times New Roman" w:cs="Times New Roman"/>
            <w:i/>
            <w:iCs/>
            <w:sz w:val="20"/>
            <w:szCs w:val="20"/>
          </w:rPr>
          <w:t>Ranking de salario mínimo 2023 en América Latina: ¿En qué país ganan más y qué lugar ocupa México?</w:t>
        </w:r>
      </w:hyperlink>
      <w:r w:rsidR="00BF3C45" w:rsidRPr="00057CEA">
        <w:rPr>
          <w:rFonts w:ascii="Times New Roman" w:eastAsia="Times New Roman" w:hAnsi="Times New Roman" w:cs="Times New Roman"/>
          <w:sz w:val="20"/>
          <w:szCs w:val="20"/>
        </w:rPr>
        <w:t>,</w:t>
      </w:r>
      <w:r w:rsidRPr="00057CEA">
        <w:rPr>
          <w:rFonts w:ascii="Times New Roman" w:eastAsia="Times New Roman" w:hAnsi="Times New Roman" w:cs="Times New Roman"/>
          <w:sz w:val="20"/>
          <w:szCs w:val="20"/>
        </w:rPr>
        <w:t xml:space="preserve"> (08 julio 2023)</w:t>
      </w:r>
    </w:p>
  </w:endnote>
  <w:endnote w:id="47">
    <w:p w14:paraId="78075040" w14:textId="00A2CFCA" w:rsidR="00793A79" w:rsidRPr="00057CEA" w:rsidRDefault="00793A79" w:rsidP="00057CEA">
      <w:pPr>
        <w:spacing w:after="0" w:line="240" w:lineRule="auto"/>
        <w:jc w:val="both"/>
        <w:rPr>
          <w:rFonts w:ascii="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hAnsi="Times New Roman" w:cs="Times New Roman"/>
          <w:sz w:val="20"/>
          <w:szCs w:val="20"/>
        </w:rPr>
        <w:t xml:space="preserve"> Banco Mundial</w:t>
      </w:r>
      <w:r w:rsidR="00BF3C45" w:rsidRPr="00057CEA">
        <w:rPr>
          <w:rFonts w:ascii="Times New Roman" w:hAnsi="Times New Roman" w:cs="Times New Roman"/>
          <w:sz w:val="20"/>
          <w:szCs w:val="20"/>
        </w:rPr>
        <w:t>.</w:t>
      </w:r>
      <w:r w:rsidRPr="00057CEA">
        <w:rPr>
          <w:rFonts w:ascii="Times New Roman" w:hAnsi="Times New Roman" w:cs="Times New Roman"/>
          <w:sz w:val="20"/>
          <w:szCs w:val="20"/>
        </w:rPr>
        <w:t xml:space="preserve"> </w:t>
      </w:r>
      <w:hyperlink r:id="rId52" w:history="1">
        <w:r w:rsidRPr="00057CEA">
          <w:rPr>
            <w:rStyle w:val="Hyperlink"/>
            <w:rFonts w:ascii="Times New Roman" w:hAnsi="Times New Roman" w:cs="Times New Roman"/>
            <w:i/>
            <w:iCs/>
            <w:sz w:val="20"/>
            <w:szCs w:val="20"/>
          </w:rPr>
          <w:t>Honduras Panorama General</w:t>
        </w:r>
      </w:hyperlink>
      <w:r w:rsidRPr="00057CEA">
        <w:rPr>
          <w:rFonts w:ascii="Times New Roman" w:hAnsi="Times New Roman" w:cs="Times New Roman"/>
          <w:sz w:val="20"/>
          <w:szCs w:val="20"/>
        </w:rPr>
        <w:t xml:space="preserve">, (4 octubre 2023): En donde se refiere que, antes de la pandemia y los huracanes Eta e Iota, “la mitad de la población [de Honduras] (4,8 millones de personas) vivía con menos de 5,50 dólares al día, [siendo ésta] la segunda tasa de pobreza más alta de ALC después de Haití”.  </w:t>
      </w:r>
    </w:p>
  </w:endnote>
  <w:endnote w:id="48">
    <w:p w14:paraId="4B9EA19C" w14:textId="13C369CC" w:rsidR="00793A79" w:rsidRPr="00057CEA" w:rsidRDefault="00793A79" w:rsidP="00057CEA">
      <w:pPr>
        <w:spacing w:after="0" w:line="240" w:lineRule="auto"/>
        <w:jc w:val="both"/>
        <w:rPr>
          <w:rFonts w:ascii="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hAnsi="Times New Roman" w:cs="Times New Roman"/>
          <w:sz w:val="20"/>
          <w:szCs w:val="20"/>
        </w:rPr>
        <w:t xml:space="preserve"> </w:t>
      </w:r>
      <w:r w:rsidR="00BF3C45" w:rsidRPr="00057CEA">
        <w:rPr>
          <w:rFonts w:ascii="Times New Roman" w:hAnsi="Times New Roman" w:cs="Times New Roman"/>
          <w:sz w:val="20"/>
          <w:szCs w:val="20"/>
        </w:rPr>
        <w:t xml:space="preserve">Banco Mundial. </w:t>
      </w:r>
      <w:hyperlink r:id="rId53" w:history="1">
        <w:r w:rsidR="00BF3C45" w:rsidRPr="00057CEA">
          <w:rPr>
            <w:rStyle w:val="Hyperlink"/>
            <w:rFonts w:ascii="Times New Roman" w:hAnsi="Times New Roman" w:cs="Times New Roman"/>
            <w:i/>
            <w:iCs/>
            <w:sz w:val="20"/>
            <w:szCs w:val="20"/>
          </w:rPr>
          <w:t>Honduras Panorama General</w:t>
        </w:r>
      </w:hyperlink>
      <w:r w:rsidR="00BF3C45" w:rsidRPr="00057CEA">
        <w:rPr>
          <w:rFonts w:ascii="Times New Roman" w:hAnsi="Times New Roman" w:cs="Times New Roman"/>
          <w:sz w:val="20"/>
          <w:szCs w:val="20"/>
        </w:rPr>
        <w:t>, (4 octubre 2023)</w:t>
      </w:r>
      <w:r w:rsidR="007E3A5C" w:rsidRPr="00057CEA">
        <w:rPr>
          <w:rFonts w:ascii="Times New Roman" w:hAnsi="Times New Roman" w:cs="Times New Roman"/>
          <w:i/>
          <w:iCs/>
          <w:sz w:val="20"/>
          <w:szCs w:val="20"/>
        </w:rPr>
        <w:t>.</w:t>
      </w:r>
      <w:r w:rsidR="007E3A5C" w:rsidRPr="00057CEA">
        <w:rPr>
          <w:rFonts w:ascii="Times New Roman" w:hAnsi="Times New Roman" w:cs="Times New Roman"/>
          <w:sz w:val="20"/>
          <w:szCs w:val="20"/>
        </w:rPr>
        <w:t xml:space="preserve"> </w:t>
      </w:r>
      <w:r w:rsidR="00491872" w:rsidRPr="00057CEA">
        <w:rPr>
          <w:rFonts w:ascii="Times New Roman" w:hAnsi="Times New Roman" w:cs="Times New Roman"/>
          <w:sz w:val="20"/>
          <w:szCs w:val="20"/>
        </w:rPr>
        <w:t>R</w:t>
      </w:r>
      <w:r w:rsidRPr="00057CEA">
        <w:rPr>
          <w:rFonts w:ascii="Times New Roman" w:hAnsi="Times New Roman" w:cs="Times New Roman"/>
          <w:sz w:val="20"/>
          <w:szCs w:val="20"/>
        </w:rPr>
        <w:t>efiriendo que “[l]as proyecciones sugieren que la proporción de personas que viven por debajo de la línea de pobreza de 5,50 dólares al día podría aumentar al 55,4 por ciento en 2020, lo que resultaría en más de 700.000 nuevos pobres, mientras que la desigualdad aumenta ligeramente.</w:t>
      </w:r>
    </w:p>
  </w:endnote>
  <w:endnote w:id="49">
    <w:p w14:paraId="1FAAA8FA" w14:textId="77777777" w:rsidR="00793A79" w:rsidRPr="00057CEA" w:rsidRDefault="00793A79" w:rsidP="00057CEA">
      <w:pPr>
        <w:pStyle w:val="EndnoteText"/>
        <w:jc w:val="both"/>
        <w:rPr>
          <w:rFonts w:ascii="Times New Roman" w:hAnsi="Times New Roman" w:cs="Times New Roman"/>
          <w:lang w:val="es-419"/>
        </w:rPr>
      </w:pPr>
      <w:r w:rsidRPr="00057CEA">
        <w:rPr>
          <w:rStyle w:val="EndnoteReference"/>
          <w:rFonts w:ascii="Times New Roman" w:hAnsi="Times New Roman" w:cs="Times New Roman"/>
        </w:rPr>
        <w:endnoteRef/>
      </w:r>
      <w:r w:rsidRPr="00057CEA">
        <w:rPr>
          <w:rFonts w:ascii="Times New Roman" w:hAnsi="Times New Roman" w:cs="Times New Roman"/>
        </w:rPr>
        <w:t xml:space="preserve"> Corte Interamericana de Derechos Humanos. </w:t>
      </w:r>
      <w:hyperlink r:id="rId54" w:history="1">
        <w:r w:rsidRPr="00057CEA">
          <w:rPr>
            <w:rStyle w:val="Hyperlink"/>
            <w:rFonts w:ascii="Times New Roman" w:hAnsi="Times New Roman" w:cs="Times New Roman"/>
            <w:i/>
            <w:iCs/>
          </w:rPr>
          <w:t>Caso Manuela y otros vs. El Salvador. Excepciones preliminares, Fondo, Reparaciones y Costas</w:t>
        </w:r>
      </w:hyperlink>
      <w:r w:rsidRPr="00057CEA">
        <w:rPr>
          <w:rFonts w:ascii="Times New Roman" w:hAnsi="Times New Roman" w:cs="Times New Roman"/>
        </w:rPr>
        <w:t>. Sentencia de 2 de noviembre de 2021. Serie C No. 441.</w:t>
      </w:r>
    </w:p>
  </w:endnote>
  <w:endnote w:id="50">
    <w:p w14:paraId="71214759" w14:textId="77777777" w:rsidR="00793A79" w:rsidRPr="00057CEA" w:rsidRDefault="00793A79"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Redacción BBC News Mundo. </w:t>
      </w:r>
      <w:hyperlink r:id="rId55" w:history="1">
        <w:r w:rsidRPr="00057CEA">
          <w:rPr>
            <w:rStyle w:val="Hyperlink"/>
            <w:rFonts w:ascii="Times New Roman" w:hAnsi="Times New Roman" w:cs="Times New Roman"/>
            <w:i/>
            <w:iCs/>
          </w:rPr>
          <w:t>Aborto en Honduras: el Congreso blinda la prohibición absoluta del aborto para impedir su legalización</w:t>
        </w:r>
      </w:hyperlink>
      <w:r w:rsidRPr="00057CEA">
        <w:rPr>
          <w:rStyle w:val="Hyperlink"/>
          <w:rFonts w:ascii="Times New Roman" w:hAnsi="Times New Roman" w:cs="Times New Roman"/>
          <w:i/>
          <w:iCs/>
        </w:rPr>
        <w:t>,</w:t>
      </w:r>
      <w:r w:rsidRPr="00057CEA">
        <w:rPr>
          <w:rFonts w:ascii="Times New Roman" w:hAnsi="Times New Roman" w:cs="Times New Roman"/>
        </w:rPr>
        <w:t xml:space="preserve"> (21 enero 2021).</w:t>
      </w:r>
    </w:p>
  </w:endnote>
  <w:endnote w:id="51">
    <w:p w14:paraId="24BB1AF1" w14:textId="77777777" w:rsidR="00793A79" w:rsidRPr="00057CEA" w:rsidRDefault="00793A79"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Breidy Hernández. </w:t>
      </w:r>
      <w:hyperlink r:id="rId56" w:history="1">
        <w:r w:rsidRPr="00057CEA">
          <w:rPr>
            <w:rStyle w:val="Hyperlink"/>
            <w:rFonts w:ascii="Times New Roman" w:hAnsi="Times New Roman" w:cs="Times New Roman"/>
            <w:i/>
            <w:iCs/>
          </w:rPr>
          <w:t>CSJ anterior declaró sin lugar despenalización del aborto por tres causales</w:t>
        </w:r>
      </w:hyperlink>
      <w:r w:rsidRPr="00057CEA">
        <w:rPr>
          <w:rStyle w:val="Hyperlink"/>
          <w:rFonts w:ascii="Times New Roman" w:hAnsi="Times New Roman" w:cs="Times New Roman"/>
          <w:i/>
          <w:iCs/>
        </w:rPr>
        <w:t>,</w:t>
      </w:r>
      <w:r w:rsidRPr="00057CEA">
        <w:rPr>
          <w:rFonts w:ascii="Times New Roman" w:hAnsi="Times New Roman" w:cs="Times New Roman"/>
        </w:rPr>
        <w:t xml:space="preserve"> (21 febrero 2023).</w:t>
      </w:r>
    </w:p>
  </w:endnote>
  <w:endnote w:id="52">
    <w:p w14:paraId="22C65DBA" w14:textId="77777777" w:rsidR="000B2CA3" w:rsidRPr="006A4853" w:rsidRDefault="000B2CA3" w:rsidP="000B2CA3">
      <w:pPr>
        <w:pStyle w:val="EndnoteText"/>
        <w:rPr>
          <w:rFonts w:ascii="Times New Roman" w:hAnsi="Times New Roman" w:cs="Times New Roman"/>
          <w:lang w:val="es-MX"/>
        </w:rPr>
      </w:pPr>
      <w:r w:rsidRPr="006A4853">
        <w:rPr>
          <w:rStyle w:val="EndnoteReference"/>
          <w:rFonts w:ascii="Times New Roman" w:hAnsi="Times New Roman" w:cs="Times New Roman"/>
        </w:rPr>
        <w:endnoteRef/>
      </w:r>
      <w:r w:rsidRPr="006A4853">
        <w:rPr>
          <w:rFonts w:ascii="Times New Roman" w:hAnsi="Times New Roman" w:cs="Times New Roman"/>
        </w:rPr>
        <w:t xml:space="preserve"> </w:t>
      </w:r>
      <w:r w:rsidRPr="006A4853">
        <w:rPr>
          <w:rFonts w:ascii="Times New Roman" w:hAnsi="Times New Roman" w:cs="Times New Roman"/>
          <w:lang w:val="es-MX"/>
        </w:rPr>
        <w:t>Corte Suprema de Justicia. Sala de lo Constitucional. Resolución sobre el recurso de reposición. Expediente RI 329-2021</w:t>
      </w:r>
    </w:p>
  </w:endnote>
  <w:endnote w:id="53">
    <w:p w14:paraId="11FCD29E" w14:textId="1D13FD04" w:rsidR="0066654B" w:rsidRPr="00057CEA" w:rsidRDefault="0066654B"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00E47644" w:rsidRPr="00057CEA">
        <w:rPr>
          <w:rFonts w:ascii="Times New Roman" w:hAnsi="Times New Roman" w:cs="Times New Roman"/>
        </w:rPr>
        <w:t xml:space="preserve"> </w:t>
      </w:r>
      <w:hyperlink r:id="rId57" w:history="1">
        <w:r w:rsidR="00E47644" w:rsidRPr="00057CEA">
          <w:rPr>
            <w:rStyle w:val="Hyperlink"/>
            <w:rFonts w:ascii="Times New Roman" w:hAnsi="Times New Roman" w:cs="Times New Roman"/>
            <w:color w:val="auto"/>
          </w:rPr>
          <w:t>Convención contra la Tortura y Otros Tratos o Penas Crueles, Inhumanos o Degradantes</w:t>
        </w:r>
      </w:hyperlink>
      <w:r w:rsidR="00E47644" w:rsidRPr="00057CEA">
        <w:rPr>
          <w:rFonts w:ascii="Times New Roman" w:hAnsi="Times New Roman" w:cs="Times New Roman"/>
        </w:rPr>
        <w:t xml:space="preserve">. </w:t>
      </w:r>
      <w:r w:rsidR="009F28F6" w:rsidRPr="00057CEA">
        <w:rPr>
          <w:rFonts w:ascii="Times New Roman" w:hAnsi="Times New Roman" w:cs="Times New Roman"/>
          <w:lang w:val="es-ES"/>
        </w:rPr>
        <w:t xml:space="preserve">Artículo 2.1 </w:t>
      </w:r>
      <w:r w:rsidR="001B16C7" w:rsidRPr="00057CEA">
        <w:rPr>
          <w:rFonts w:ascii="Times New Roman" w:hAnsi="Times New Roman" w:cs="Times New Roman"/>
          <w:lang w:val="es-ES"/>
        </w:rPr>
        <w:t xml:space="preserve">del </w:t>
      </w:r>
      <w:r w:rsidR="00E47644" w:rsidRPr="00057CEA">
        <w:rPr>
          <w:rFonts w:ascii="Times New Roman" w:hAnsi="Times New Roman" w:cs="Times New Roman"/>
        </w:rPr>
        <w:t xml:space="preserve">10 diciembre 1984. </w:t>
      </w:r>
    </w:p>
  </w:endnote>
  <w:endnote w:id="54">
    <w:p w14:paraId="15FBBC51" w14:textId="650C4531" w:rsidR="00EC699B" w:rsidRPr="00057CEA" w:rsidRDefault="00EC699B"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hyperlink r:id="rId58" w:history="1">
        <w:r w:rsidRPr="00057CEA">
          <w:rPr>
            <w:rStyle w:val="Hyperlink"/>
            <w:rFonts w:ascii="Times New Roman" w:hAnsi="Times New Roman" w:cs="Times New Roman"/>
            <w:color w:val="auto"/>
          </w:rPr>
          <w:t>Convención contra la Tortura y Otros Tratos o Penas Crueles, Inhumanos o Degradantes</w:t>
        </w:r>
      </w:hyperlink>
      <w:r w:rsidRPr="00057CEA">
        <w:rPr>
          <w:rFonts w:ascii="Times New Roman" w:hAnsi="Times New Roman" w:cs="Times New Roman"/>
        </w:rPr>
        <w:t xml:space="preserve">. </w:t>
      </w:r>
      <w:r w:rsidR="001B16C7" w:rsidRPr="00057CEA">
        <w:rPr>
          <w:rFonts w:ascii="Times New Roman" w:hAnsi="Times New Roman" w:cs="Times New Roman"/>
          <w:lang w:val="es-ES"/>
        </w:rPr>
        <w:t>Artículo 1.1 del</w:t>
      </w:r>
      <w:r w:rsidRPr="00057CEA">
        <w:rPr>
          <w:rFonts w:ascii="Times New Roman" w:hAnsi="Times New Roman" w:cs="Times New Roman"/>
        </w:rPr>
        <w:t xml:space="preserve">10 diciembre 1984. </w:t>
      </w:r>
    </w:p>
  </w:endnote>
  <w:endnote w:id="55">
    <w:p w14:paraId="75741F74" w14:textId="0A7FF949" w:rsidR="00EC699B" w:rsidRPr="00057CEA" w:rsidRDefault="00EC699B"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Organización Mundial de la Salud. </w:t>
      </w:r>
      <w:hyperlink r:id="rId59" w:history="1">
        <w:r w:rsidRPr="00057CEA">
          <w:rPr>
            <w:rStyle w:val="Hyperlink"/>
            <w:rFonts w:ascii="Times New Roman" w:hAnsi="Times New Roman" w:cs="Times New Roman"/>
            <w:i/>
            <w:iCs/>
            <w:color w:val="auto"/>
          </w:rPr>
          <w:t>Aborto</w:t>
        </w:r>
      </w:hyperlink>
      <w:r w:rsidR="00007DF5" w:rsidRPr="00057CEA">
        <w:rPr>
          <w:rStyle w:val="Hyperlink"/>
          <w:rFonts w:ascii="Times New Roman" w:hAnsi="Times New Roman" w:cs="Times New Roman"/>
          <w:color w:val="auto"/>
        </w:rPr>
        <w:t>,</w:t>
      </w:r>
      <w:r w:rsidRPr="00057CEA">
        <w:rPr>
          <w:rFonts w:ascii="Times New Roman" w:hAnsi="Times New Roman" w:cs="Times New Roman"/>
        </w:rPr>
        <w:t xml:space="preserve"> </w:t>
      </w:r>
      <w:r w:rsidR="00007DF5" w:rsidRPr="00057CEA">
        <w:rPr>
          <w:rFonts w:ascii="Times New Roman" w:hAnsi="Times New Roman" w:cs="Times New Roman"/>
        </w:rPr>
        <w:t>(</w:t>
      </w:r>
      <w:r w:rsidRPr="00057CEA">
        <w:rPr>
          <w:rFonts w:ascii="Times New Roman" w:hAnsi="Times New Roman" w:cs="Times New Roman"/>
        </w:rPr>
        <w:t>25 noviembre 2021</w:t>
      </w:r>
      <w:r w:rsidR="00007DF5" w:rsidRPr="00057CEA">
        <w:rPr>
          <w:rFonts w:ascii="Times New Roman" w:hAnsi="Times New Roman" w:cs="Times New Roman"/>
        </w:rPr>
        <w:t xml:space="preserve">). </w:t>
      </w:r>
    </w:p>
  </w:endnote>
  <w:endnote w:id="56">
    <w:p w14:paraId="30BC0E35" w14:textId="24588173" w:rsidR="009043B9" w:rsidRPr="00057CEA" w:rsidRDefault="009043B9"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007DF5" w:rsidRPr="00057CEA">
        <w:rPr>
          <w:rFonts w:ascii="Times New Roman" w:hAnsi="Times New Roman" w:cs="Times New Roman"/>
        </w:rPr>
        <w:t xml:space="preserve">Organización Mundial de la Salud. </w:t>
      </w:r>
      <w:hyperlink r:id="rId60" w:history="1">
        <w:r w:rsidR="00007DF5" w:rsidRPr="00057CEA">
          <w:rPr>
            <w:rStyle w:val="Hyperlink"/>
            <w:rFonts w:ascii="Times New Roman" w:hAnsi="Times New Roman" w:cs="Times New Roman"/>
            <w:i/>
            <w:iCs/>
            <w:color w:val="auto"/>
          </w:rPr>
          <w:t>Aborto</w:t>
        </w:r>
      </w:hyperlink>
      <w:r w:rsidR="00007DF5" w:rsidRPr="00057CEA">
        <w:rPr>
          <w:rStyle w:val="Hyperlink"/>
          <w:rFonts w:ascii="Times New Roman" w:hAnsi="Times New Roman" w:cs="Times New Roman"/>
          <w:color w:val="auto"/>
        </w:rPr>
        <w:t>,</w:t>
      </w:r>
      <w:r w:rsidR="00007DF5" w:rsidRPr="00057CEA">
        <w:rPr>
          <w:rFonts w:ascii="Times New Roman" w:hAnsi="Times New Roman" w:cs="Times New Roman"/>
        </w:rPr>
        <w:t xml:space="preserve"> (25 noviembre 2021).</w:t>
      </w:r>
    </w:p>
  </w:endnote>
  <w:endnote w:id="57">
    <w:p w14:paraId="5525E7DF" w14:textId="4AA70D42" w:rsidR="00616BEA" w:rsidRPr="00057CEA" w:rsidRDefault="00616BEA"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007DF5" w:rsidRPr="00057CEA">
        <w:rPr>
          <w:rFonts w:ascii="Times New Roman" w:hAnsi="Times New Roman" w:cs="Times New Roman"/>
        </w:rPr>
        <w:t xml:space="preserve">Organización Mundial de la Salud. </w:t>
      </w:r>
      <w:hyperlink r:id="rId61" w:history="1">
        <w:r w:rsidR="00007DF5" w:rsidRPr="00057CEA">
          <w:rPr>
            <w:rStyle w:val="Hyperlink"/>
            <w:rFonts w:ascii="Times New Roman" w:hAnsi="Times New Roman" w:cs="Times New Roman"/>
            <w:i/>
            <w:iCs/>
            <w:color w:val="auto"/>
          </w:rPr>
          <w:t>Aborto</w:t>
        </w:r>
      </w:hyperlink>
      <w:r w:rsidR="00007DF5" w:rsidRPr="00057CEA">
        <w:rPr>
          <w:rStyle w:val="Hyperlink"/>
          <w:rFonts w:ascii="Times New Roman" w:hAnsi="Times New Roman" w:cs="Times New Roman"/>
          <w:color w:val="auto"/>
        </w:rPr>
        <w:t>,</w:t>
      </w:r>
      <w:r w:rsidR="00007DF5" w:rsidRPr="00057CEA">
        <w:rPr>
          <w:rFonts w:ascii="Times New Roman" w:hAnsi="Times New Roman" w:cs="Times New Roman"/>
        </w:rPr>
        <w:t xml:space="preserve"> (25 noviembre 2021).</w:t>
      </w:r>
    </w:p>
  </w:endnote>
  <w:endnote w:id="58">
    <w:p w14:paraId="6E698FC3" w14:textId="24687766" w:rsidR="00CC5CD1" w:rsidRPr="00057CEA" w:rsidRDefault="00CC5CD1" w:rsidP="00057CEA">
      <w:pPr>
        <w:pStyle w:val="EndnoteText"/>
        <w:jc w:val="both"/>
        <w:rPr>
          <w:rFonts w:ascii="Times New Roman" w:hAnsi="Times New Roman" w:cs="Times New Roman"/>
          <w:highlight w:val="yellow"/>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Consejo de Derechos Humanos. </w:t>
      </w:r>
      <w:hyperlink r:id="rId62" w:history="1">
        <w:r w:rsidRPr="00057CEA">
          <w:rPr>
            <w:rStyle w:val="Hyperlink"/>
            <w:rFonts w:ascii="Times New Roman" w:hAnsi="Times New Roman" w:cs="Times New Roman"/>
            <w:i/>
            <w:iCs/>
            <w:color w:val="auto"/>
            <w:lang w:val="es-ES"/>
          </w:rPr>
          <w:t>Informe del Relator Especial sobre la tortura y otros tratos o penas crueles, inhumanos o degradantes, Juan E. Méndez</w:t>
        </w:r>
      </w:hyperlink>
      <w:r w:rsidR="0058673C" w:rsidRPr="00057CEA">
        <w:rPr>
          <w:rFonts w:ascii="Times New Roman" w:hAnsi="Times New Roman" w:cs="Times New Roman"/>
          <w:lang w:val="es-ES"/>
        </w:rPr>
        <w:t xml:space="preserve">, </w:t>
      </w:r>
      <w:r w:rsidRPr="00057CEA">
        <w:rPr>
          <w:rFonts w:ascii="Times New Roman" w:hAnsi="Times New Roman" w:cs="Times New Roman"/>
          <w:lang w:val="es-ES"/>
        </w:rPr>
        <w:t>A/HRC/22/53</w:t>
      </w:r>
      <w:r w:rsidR="0058673C" w:rsidRPr="00057CEA">
        <w:rPr>
          <w:rFonts w:ascii="Times New Roman" w:hAnsi="Times New Roman" w:cs="Times New Roman"/>
          <w:lang w:val="es-ES"/>
        </w:rPr>
        <w:t>,</w:t>
      </w:r>
      <w:r w:rsidRPr="00057CEA">
        <w:rPr>
          <w:rFonts w:ascii="Times New Roman" w:hAnsi="Times New Roman" w:cs="Times New Roman"/>
          <w:lang w:val="es-ES"/>
        </w:rPr>
        <w:t xml:space="preserve"> </w:t>
      </w:r>
      <w:r w:rsidR="0058673C" w:rsidRPr="00057CEA">
        <w:rPr>
          <w:rFonts w:ascii="Times New Roman" w:hAnsi="Times New Roman" w:cs="Times New Roman"/>
          <w:lang w:val="es-ES"/>
        </w:rPr>
        <w:t>(</w:t>
      </w:r>
      <w:r w:rsidRPr="00057CEA">
        <w:rPr>
          <w:rFonts w:ascii="Times New Roman" w:hAnsi="Times New Roman" w:cs="Times New Roman"/>
          <w:lang w:val="es-ES"/>
        </w:rPr>
        <w:t>1 febrero 2013</w:t>
      </w:r>
      <w:r w:rsidR="0058673C" w:rsidRPr="00057CEA">
        <w:rPr>
          <w:rFonts w:ascii="Times New Roman" w:hAnsi="Times New Roman" w:cs="Times New Roman"/>
          <w:lang w:val="es-ES"/>
        </w:rPr>
        <w:t>)</w:t>
      </w:r>
      <w:r w:rsidRPr="00057CEA">
        <w:rPr>
          <w:rFonts w:ascii="Times New Roman" w:hAnsi="Times New Roman" w:cs="Times New Roman"/>
          <w:lang w:val="es-ES"/>
        </w:rPr>
        <w:t xml:space="preserve"> y Comité para la Eliminación de la Discriminación contra la Mujer</w:t>
      </w:r>
      <w:r w:rsidRPr="00057CEA">
        <w:rPr>
          <w:rFonts w:ascii="Times New Roman" w:hAnsi="Times New Roman" w:cs="Times New Roman"/>
          <w:i/>
          <w:iCs/>
          <w:lang w:val="es-ES"/>
        </w:rPr>
        <w:t xml:space="preserve">. </w:t>
      </w:r>
      <w:hyperlink r:id="rId63" w:history="1">
        <w:r w:rsidRPr="00057CEA">
          <w:rPr>
            <w:rStyle w:val="Hyperlink"/>
            <w:rFonts w:ascii="Times New Roman" w:hAnsi="Times New Roman" w:cs="Times New Roman"/>
            <w:i/>
            <w:iCs/>
            <w:color w:val="auto"/>
            <w:lang w:val="es-ES"/>
          </w:rPr>
          <w:t>Resumen de la investigación relativa a Filipinas en virtud del artículo 8 del Protocolo Facultativo de la Convención sobre la Eliminación de Todas las Formas de Discriminación contra la Mujer</w:t>
        </w:r>
      </w:hyperlink>
      <w:r w:rsidR="0058673C" w:rsidRPr="00057CEA">
        <w:rPr>
          <w:rFonts w:ascii="Times New Roman" w:hAnsi="Times New Roman" w:cs="Times New Roman"/>
          <w:lang w:val="es-ES"/>
        </w:rPr>
        <w:t>,</w:t>
      </w:r>
      <w:r w:rsidRPr="00057CEA">
        <w:rPr>
          <w:rFonts w:ascii="Times New Roman" w:hAnsi="Times New Roman" w:cs="Times New Roman"/>
          <w:lang w:val="es-ES"/>
        </w:rPr>
        <w:t xml:space="preserve"> CEDAW/C/OP.8/PHL/1</w:t>
      </w:r>
      <w:r w:rsidR="0058673C" w:rsidRPr="00057CEA">
        <w:rPr>
          <w:rFonts w:ascii="Times New Roman" w:hAnsi="Times New Roman" w:cs="Times New Roman"/>
          <w:lang w:val="es-ES"/>
        </w:rPr>
        <w:t>,</w:t>
      </w:r>
      <w:r w:rsidRPr="00057CEA">
        <w:rPr>
          <w:rFonts w:ascii="Times New Roman" w:hAnsi="Times New Roman" w:cs="Times New Roman"/>
          <w:lang w:val="es-ES"/>
        </w:rPr>
        <w:t xml:space="preserve"> </w:t>
      </w:r>
      <w:r w:rsidR="0058673C" w:rsidRPr="00057CEA">
        <w:rPr>
          <w:rFonts w:ascii="Times New Roman" w:hAnsi="Times New Roman" w:cs="Times New Roman"/>
          <w:lang w:val="es-ES"/>
        </w:rPr>
        <w:t>(</w:t>
      </w:r>
      <w:r w:rsidRPr="00057CEA">
        <w:rPr>
          <w:rFonts w:ascii="Times New Roman" w:hAnsi="Times New Roman" w:cs="Times New Roman"/>
          <w:lang w:val="es-ES"/>
        </w:rPr>
        <w:t>22 abril 2015</w:t>
      </w:r>
      <w:r w:rsidR="0058673C" w:rsidRPr="00057CEA">
        <w:rPr>
          <w:rFonts w:ascii="Times New Roman" w:hAnsi="Times New Roman" w:cs="Times New Roman"/>
          <w:lang w:val="es-ES"/>
        </w:rPr>
        <w:t>)</w:t>
      </w:r>
      <w:r w:rsidRPr="00057CEA">
        <w:rPr>
          <w:rFonts w:ascii="Times New Roman" w:hAnsi="Times New Roman" w:cs="Times New Roman"/>
          <w:lang w:val="es-ES"/>
        </w:rPr>
        <w:t>.</w:t>
      </w:r>
    </w:p>
  </w:endnote>
  <w:endnote w:id="59">
    <w:p w14:paraId="7303052D" w14:textId="737F565A" w:rsidR="003A1A71" w:rsidRPr="00057CEA" w:rsidRDefault="003A1A71"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color w:val="FF0000"/>
        </w:rPr>
        <w:t xml:space="preserve">  </w:t>
      </w:r>
      <w:r w:rsidRPr="00057CEA">
        <w:rPr>
          <w:rFonts w:ascii="Times New Roman" w:hAnsi="Times New Roman" w:cs="Times New Roman"/>
        </w:rPr>
        <w:t>Comité de Derechos Humanos</w:t>
      </w:r>
      <w:r w:rsidR="0058673C" w:rsidRPr="00057CEA">
        <w:rPr>
          <w:rFonts w:ascii="Times New Roman" w:hAnsi="Times New Roman" w:cs="Times New Roman"/>
        </w:rPr>
        <w:t>.</w:t>
      </w:r>
      <w:r w:rsidRPr="00057CEA">
        <w:rPr>
          <w:rFonts w:ascii="Times New Roman" w:hAnsi="Times New Roman" w:cs="Times New Roman"/>
        </w:rPr>
        <w:t xml:space="preserve"> </w:t>
      </w:r>
      <w:hyperlink r:id="rId64" w:history="1">
        <w:r w:rsidRPr="00057CEA">
          <w:rPr>
            <w:rStyle w:val="Hyperlink"/>
            <w:rFonts w:ascii="Times New Roman" w:hAnsi="Times New Roman" w:cs="Times New Roman"/>
            <w:i/>
            <w:iCs/>
            <w:color w:val="auto"/>
          </w:rPr>
          <w:t>Observaciones Finales del Comité de Derechos Humanos: Perú</w:t>
        </w:r>
      </w:hyperlink>
      <w:r w:rsidRPr="00057CEA">
        <w:rPr>
          <w:rFonts w:ascii="Times New Roman" w:hAnsi="Times New Roman" w:cs="Times New Roman"/>
        </w:rPr>
        <w:t xml:space="preserve">, CCPR/CO/70/PER, </w:t>
      </w:r>
      <w:r w:rsidR="0058673C" w:rsidRPr="00057CEA">
        <w:rPr>
          <w:rFonts w:ascii="Times New Roman" w:hAnsi="Times New Roman" w:cs="Times New Roman"/>
        </w:rPr>
        <w:t>párr. 20, (</w:t>
      </w:r>
      <w:r w:rsidRPr="00057CEA">
        <w:rPr>
          <w:rFonts w:ascii="Times New Roman" w:hAnsi="Times New Roman" w:cs="Times New Roman"/>
        </w:rPr>
        <w:t>15 noviembre 2000</w:t>
      </w:r>
      <w:r w:rsidR="0058673C" w:rsidRPr="00057CEA">
        <w:rPr>
          <w:rFonts w:ascii="Times New Roman" w:hAnsi="Times New Roman" w:cs="Times New Roman"/>
        </w:rPr>
        <w:t>)</w:t>
      </w:r>
      <w:r w:rsidRPr="00057CEA">
        <w:rPr>
          <w:rFonts w:ascii="Times New Roman" w:hAnsi="Times New Roman" w:cs="Times New Roman"/>
        </w:rPr>
        <w:t>.</w:t>
      </w:r>
    </w:p>
  </w:endnote>
  <w:endnote w:id="60">
    <w:p w14:paraId="5D146228" w14:textId="5E461A79" w:rsidR="0059427D" w:rsidRPr="00057CEA" w:rsidRDefault="0059427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00FC75B4" w:rsidRPr="00057CEA">
        <w:rPr>
          <w:rFonts w:ascii="Times New Roman" w:hAnsi="Times New Roman" w:cs="Times New Roman"/>
        </w:rPr>
        <w:t xml:space="preserve"> </w:t>
      </w:r>
      <w:r w:rsidR="003D5394" w:rsidRPr="00057CEA">
        <w:rPr>
          <w:rFonts w:ascii="Times New Roman" w:hAnsi="Times New Roman" w:cs="Times New Roman"/>
        </w:rPr>
        <w:t>Comité contra la Tortura</w:t>
      </w:r>
      <w:r w:rsidR="00FC75B4" w:rsidRPr="00057CEA">
        <w:rPr>
          <w:rFonts w:ascii="Times New Roman" w:hAnsi="Times New Roman" w:cs="Times New Roman"/>
        </w:rPr>
        <w:t xml:space="preserve">. </w:t>
      </w:r>
      <w:hyperlink r:id="rId65" w:history="1">
        <w:r w:rsidR="003D5394" w:rsidRPr="00057CEA">
          <w:rPr>
            <w:rStyle w:val="Hyperlink"/>
            <w:rFonts w:ascii="Times New Roman" w:hAnsi="Times New Roman" w:cs="Times New Roman"/>
            <w:color w:val="auto"/>
          </w:rPr>
          <w:t>E</w:t>
        </w:r>
        <w:r w:rsidR="003D5394" w:rsidRPr="00057CEA">
          <w:rPr>
            <w:rStyle w:val="Hyperlink"/>
            <w:rFonts w:ascii="Times New Roman" w:hAnsi="Times New Roman" w:cs="Times New Roman"/>
            <w:i/>
            <w:iCs/>
            <w:color w:val="auto"/>
          </w:rPr>
          <w:t>xamen de los Informes presentados por los Estados Partes en virtud del Artículo 19 de la Convención.</w:t>
        </w:r>
        <w:r w:rsidR="008D7A50" w:rsidRPr="00057CEA">
          <w:rPr>
            <w:rStyle w:val="Hyperlink"/>
            <w:rFonts w:ascii="Times New Roman" w:hAnsi="Times New Roman" w:cs="Times New Roman"/>
            <w:i/>
            <w:iCs/>
            <w:color w:val="auto"/>
          </w:rPr>
          <w:t xml:space="preserve"> Conclusiones y recomendaciones del Comité contra la Tortura. P</w:t>
        </w:r>
        <w:r w:rsidR="003D5394" w:rsidRPr="00057CEA">
          <w:rPr>
            <w:rStyle w:val="Hyperlink"/>
            <w:rFonts w:ascii="Times New Roman" w:hAnsi="Times New Roman" w:cs="Times New Roman"/>
            <w:i/>
            <w:iCs/>
            <w:color w:val="auto"/>
          </w:rPr>
          <w:t>erú</w:t>
        </w:r>
      </w:hyperlink>
      <w:r w:rsidR="0058673C" w:rsidRPr="00057CEA">
        <w:rPr>
          <w:rFonts w:ascii="Times New Roman" w:hAnsi="Times New Roman" w:cs="Times New Roman"/>
        </w:rPr>
        <w:t>, pá</w:t>
      </w:r>
      <w:r w:rsidR="00A474AC" w:rsidRPr="00057CEA">
        <w:rPr>
          <w:rFonts w:ascii="Times New Roman" w:hAnsi="Times New Roman" w:cs="Times New Roman"/>
        </w:rPr>
        <w:t xml:space="preserve">rr. 23, </w:t>
      </w:r>
      <w:r w:rsidR="005C2F94" w:rsidRPr="00057CEA">
        <w:rPr>
          <w:rFonts w:ascii="Times New Roman" w:hAnsi="Times New Roman" w:cs="Times New Roman"/>
        </w:rPr>
        <w:t>(</w:t>
      </w:r>
      <w:r w:rsidR="003D5394" w:rsidRPr="00057CEA">
        <w:rPr>
          <w:rFonts w:ascii="Times New Roman" w:hAnsi="Times New Roman" w:cs="Times New Roman"/>
        </w:rPr>
        <w:t>25 julio 2006</w:t>
      </w:r>
      <w:r w:rsidR="005C2F94" w:rsidRPr="00057CEA">
        <w:rPr>
          <w:rFonts w:ascii="Times New Roman" w:hAnsi="Times New Roman" w:cs="Times New Roman"/>
        </w:rPr>
        <w:t>).</w:t>
      </w:r>
    </w:p>
  </w:endnote>
  <w:endnote w:id="61">
    <w:p w14:paraId="4F59D8E5" w14:textId="35760148" w:rsidR="007C7E73" w:rsidRPr="00057CEA" w:rsidRDefault="007C7E73"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Comité para la Eliminación de la Discriminación contra la Mujer</w:t>
      </w:r>
      <w:r w:rsidR="005C2F94" w:rsidRPr="00057CEA">
        <w:rPr>
          <w:rFonts w:ascii="Times New Roman" w:hAnsi="Times New Roman" w:cs="Times New Roman"/>
        </w:rPr>
        <w:t>.</w:t>
      </w:r>
      <w:r w:rsidRPr="00057CEA">
        <w:rPr>
          <w:rFonts w:ascii="Times New Roman" w:hAnsi="Times New Roman" w:cs="Times New Roman"/>
        </w:rPr>
        <w:t xml:space="preserve"> </w:t>
      </w:r>
      <w:hyperlink r:id="rId66" w:history="1">
        <w:r w:rsidRPr="00057CEA">
          <w:rPr>
            <w:rStyle w:val="Hyperlink"/>
            <w:rFonts w:ascii="Times New Roman" w:hAnsi="Times New Roman" w:cs="Times New Roman"/>
            <w:i/>
            <w:iCs/>
            <w:color w:val="auto"/>
          </w:rPr>
          <w:t>Recomendación General No. 35 sobre la violencia por razón de género contra la mujer, por la que se actualiza la recomendación general núm. 19</w:t>
        </w:r>
      </w:hyperlink>
      <w:r w:rsidR="0028425A" w:rsidRPr="00057CEA">
        <w:rPr>
          <w:rFonts w:ascii="Times New Roman" w:hAnsi="Times New Roman" w:cs="Times New Roman"/>
        </w:rPr>
        <w:t xml:space="preserve">, </w:t>
      </w:r>
      <w:r w:rsidR="002C050B" w:rsidRPr="00057CEA">
        <w:rPr>
          <w:rFonts w:ascii="Times New Roman" w:hAnsi="Times New Roman" w:cs="Times New Roman"/>
        </w:rPr>
        <w:t>párr. 18,</w:t>
      </w:r>
      <w:r w:rsidRPr="00057CEA">
        <w:rPr>
          <w:rFonts w:ascii="Times New Roman" w:hAnsi="Times New Roman" w:cs="Times New Roman"/>
        </w:rPr>
        <w:t xml:space="preserve"> CEDAW/C/GC/35 (26 de julio de 2017)</w:t>
      </w:r>
      <w:r w:rsidR="002C050B" w:rsidRPr="00057CEA">
        <w:rPr>
          <w:rFonts w:ascii="Times New Roman" w:hAnsi="Times New Roman" w:cs="Times New Roman"/>
        </w:rPr>
        <w:t>.</w:t>
      </w:r>
    </w:p>
  </w:endnote>
  <w:endnote w:id="62">
    <w:p w14:paraId="70B15831" w14:textId="3E53BC65" w:rsidR="00093D14" w:rsidRPr="00057CEA" w:rsidRDefault="00093D14" w:rsidP="00057CEA">
      <w:pPr>
        <w:pStyle w:val="EndnoteText"/>
        <w:jc w:val="both"/>
        <w:rPr>
          <w:rFonts w:ascii="Times New Roman" w:hAnsi="Times New Roman" w:cs="Times New Roman"/>
          <w:color w:val="FF0000"/>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Comité contra la Tortura. </w:t>
      </w:r>
      <w:hyperlink r:id="rId67" w:history="1">
        <w:r w:rsidRPr="00057CEA">
          <w:rPr>
            <w:rStyle w:val="Hyperlink"/>
            <w:rFonts w:ascii="Times New Roman" w:hAnsi="Times New Roman" w:cs="Times New Roman"/>
            <w:i/>
            <w:iCs/>
            <w:color w:val="auto"/>
            <w:lang w:val="es-ES"/>
          </w:rPr>
          <w:t>Examen de los Informes presentados por los Estados Partes en virtud del Artículo 19 de la Convención. Conclusiones y recomendaciones del Comité contra la Tortura. Perú</w:t>
        </w:r>
      </w:hyperlink>
      <w:r w:rsidR="00067C26" w:rsidRPr="00057CEA">
        <w:rPr>
          <w:rFonts w:ascii="Times New Roman" w:hAnsi="Times New Roman" w:cs="Times New Roman"/>
          <w:lang w:val="es-ES"/>
        </w:rPr>
        <w:t>,</w:t>
      </w:r>
      <w:r w:rsidRPr="00057CEA">
        <w:rPr>
          <w:rFonts w:ascii="Times New Roman" w:hAnsi="Times New Roman" w:cs="Times New Roman"/>
          <w:lang w:val="es-ES"/>
        </w:rPr>
        <w:t xml:space="preserve"> CAT/C/PER/CO/4 (25 julio 2006)</w:t>
      </w:r>
      <w:r w:rsidR="00067C26" w:rsidRPr="00057CEA">
        <w:rPr>
          <w:rFonts w:ascii="Times New Roman" w:hAnsi="Times New Roman" w:cs="Times New Roman"/>
          <w:lang w:val="es-ES"/>
        </w:rPr>
        <w:t>.</w:t>
      </w:r>
    </w:p>
  </w:endnote>
  <w:endnote w:id="63">
    <w:p w14:paraId="5E913507" w14:textId="5337B5B7" w:rsidR="00093D14" w:rsidRPr="00057CEA" w:rsidRDefault="00093D14" w:rsidP="00057CEA">
      <w:pPr>
        <w:pStyle w:val="EndnoteText"/>
        <w:jc w:val="both"/>
        <w:rPr>
          <w:rFonts w:ascii="Times New Roman" w:hAnsi="Times New Roman" w:cs="Times New Roman"/>
          <w:color w:val="FF0000"/>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w:t>
      </w:r>
      <w:r w:rsidRPr="00057CEA">
        <w:rPr>
          <w:rFonts w:ascii="Times New Roman" w:hAnsi="Times New Roman" w:cs="Times New Roman"/>
        </w:rPr>
        <w:t xml:space="preserve">Organización Mundial de la Salud. </w:t>
      </w:r>
      <w:hyperlink r:id="rId68" w:history="1">
        <w:r w:rsidRPr="00057CEA">
          <w:rPr>
            <w:rStyle w:val="Hyperlink"/>
            <w:rFonts w:ascii="Times New Roman" w:hAnsi="Times New Roman" w:cs="Times New Roman"/>
            <w:i/>
            <w:iCs/>
            <w:color w:val="auto"/>
          </w:rPr>
          <w:t>Aborto</w:t>
        </w:r>
      </w:hyperlink>
      <w:r w:rsidR="004A1B51" w:rsidRPr="00057CEA">
        <w:rPr>
          <w:rStyle w:val="Hyperlink"/>
          <w:rFonts w:ascii="Times New Roman" w:hAnsi="Times New Roman" w:cs="Times New Roman"/>
          <w:color w:val="auto"/>
        </w:rPr>
        <w:t>,</w:t>
      </w:r>
      <w:r w:rsidRPr="00057CEA">
        <w:rPr>
          <w:rFonts w:ascii="Times New Roman" w:hAnsi="Times New Roman" w:cs="Times New Roman"/>
        </w:rPr>
        <w:t xml:space="preserve"> (25 de noviembre de 2021)</w:t>
      </w:r>
      <w:r w:rsidR="004A1B51" w:rsidRPr="00057CEA">
        <w:rPr>
          <w:rFonts w:ascii="Times New Roman" w:hAnsi="Times New Roman" w:cs="Times New Roman"/>
        </w:rPr>
        <w:t>.</w:t>
      </w:r>
    </w:p>
  </w:endnote>
  <w:endnote w:id="64">
    <w:p w14:paraId="03AC36AC" w14:textId="5106C3F5" w:rsidR="00093D14" w:rsidRPr="00057CEA" w:rsidRDefault="00093D14"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Asamblea General. </w:t>
      </w:r>
      <w:hyperlink r:id="rId69" w:history="1">
        <w:r w:rsidRPr="00057CEA">
          <w:rPr>
            <w:rStyle w:val="Hyperlink"/>
            <w:rFonts w:ascii="Times New Roman" w:hAnsi="Times New Roman" w:cs="Times New Roman"/>
            <w:i/>
            <w:iCs/>
            <w:color w:val="auto"/>
            <w:lang w:val="es-ES"/>
          </w:rPr>
          <w:t>El derecho de toda persona al disfrute del más alto nivel posible de salud física y mental. Informe provisional del Relator Especial sobre el derecho de toda persona al disfrute del más alto nivel posible de salud física y mental</w:t>
        </w:r>
      </w:hyperlink>
      <w:r w:rsidR="00803AB5" w:rsidRPr="00057CEA">
        <w:rPr>
          <w:rFonts w:ascii="Times New Roman" w:hAnsi="Times New Roman" w:cs="Times New Roman"/>
          <w:i/>
          <w:iCs/>
          <w:lang w:val="es-ES"/>
        </w:rPr>
        <w:t>,</w:t>
      </w:r>
      <w:r w:rsidRPr="00057CEA">
        <w:rPr>
          <w:rFonts w:ascii="Times New Roman" w:hAnsi="Times New Roman" w:cs="Times New Roman"/>
          <w:lang w:val="es-ES"/>
        </w:rPr>
        <w:t xml:space="preserve"> A/66/254</w:t>
      </w:r>
      <w:r w:rsidR="00483577" w:rsidRPr="00057CEA">
        <w:rPr>
          <w:rFonts w:ascii="Times New Roman" w:hAnsi="Times New Roman" w:cs="Times New Roman"/>
          <w:lang w:val="es-ES"/>
        </w:rPr>
        <w:t>,</w:t>
      </w:r>
      <w:r w:rsidRPr="00057CEA">
        <w:rPr>
          <w:rFonts w:ascii="Times New Roman" w:hAnsi="Times New Roman" w:cs="Times New Roman"/>
          <w:lang w:val="es-ES"/>
        </w:rPr>
        <w:t xml:space="preserve"> (3 agosto 2011)</w:t>
      </w:r>
      <w:r w:rsidR="00803AB5" w:rsidRPr="00057CEA">
        <w:rPr>
          <w:rFonts w:ascii="Times New Roman" w:hAnsi="Times New Roman" w:cs="Times New Roman"/>
          <w:lang w:val="es-ES"/>
        </w:rPr>
        <w:t>.</w:t>
      </w:r>
    </w:p>
  </w:endnote>
  <w:endnote w:id="65">
    <w:p w14:paraId="1516AF7C" w14:textId="6E6FD2D3" w:rsidR="00093D14" w:rsidRPr="00057CEA" w:rsidRDefault="00093D14"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w:t>
      </w:r>
      <w:r w:rsidRPr="00057CEA">
        <w:rPr>
          <w:rFonts w:ascii="Times New Roman" w:eastAsia="Times New Roman" w:hAnsi="Times New Roman" w:cs="Times New Roman"/>
        </w:rPr>
        <w:t xml:space="preserve">Comité de Derechos Humanos. </w:t>
      </w:r>
      <w:hyperlink r:id="rId70" w:history="1">
        <w:r w:rsidRPr="00057CEA">
          <w:rPr>
            <w:rStyle w:val="Hyperlink"/>
            <w:rFonts w:ascii="Times New Roman" w:eastAsia="Times New Roman" w:hAnsi="Times New Roman" w:cs="Times New Roman"/>
            <w:i/>
            <w:iCs/>
            <w:color w:val="auto"/>
          </w:rPr>
          <w:t>Observaciones finales sobre el segundo informe periódico de Honduras</w:t>
        </w:r>
      </w:hyperlink>
      <w:r w:rsidRPr="00057CEA">
        <w:rPr>
          <w:rFonts w:ascii="Times New Roman" w:eastAsia="Times New Roman" w:hAnsi="Times New Roman" w:cs="Times New Roman"/>
        </w:rPr>
        <w:t>, párr. 14, CCPR/C/HND/CO/2</w:t>
      </w:r>
      <w:r w:rsidRPr="00057CEA">
        <w:rPr>
          <w:rFonts w:ascii="Times New Roman" w:hAnsi="Times New Roman" w:cs="Times New Roman"/>
          <w:lang w:val="es-ES"/>
        </w:rPr>
        <w:t xml:space="preserve">, </w:t>
      </w:r>
      <w:r w:rsidRPr="00057CEA">
        <w:rPr>
          <w:rFonts w:ascii="Times New Roman" w:eastAsia="Times New Roman" w:hAnsi="Times New Roman" w:cs="Times New Roman"/>
        </w:rPr>
        <w:t xml:space="preserve">Comité para la eliminación de la Discriminación contra la mujer. </w:t>
      </w:r>
      <w:hyperlink r:id="rId71" w:history="1">
        <w:r w:rsidRPr="00057CEA">
          <w:rPr>
            <w:rStyle w:val="Hyperlink"/>
            <w:rFonts w:ascii="Times New Roman" w:eastAsia="Times New Roman" w:hAnsi="Times New Roman" w:cs="Times New Roman"/>
            <w:i/>
            <w:iCs/>
            <w:color w:val="auto"/>
          </w:rPr>
          <w:t>Observaciones finales sobre los informes periódicos séptimo y octavo combinados de Honduras</w:t>
        </w:r>
      </w:hyperlink>
      <w:r w:rsidRPr="00057CEA">
        <w:rPr>
          <w:rStyle w:val="Hyperlink"/>
          <w:rFonts w:ascii="Times New Roman" w:eastAsia="Times New Roman" w:hAnsi="Times New Roman" w:cs="Times New Roman"/>
          <w:i/>
          <w:iCs/>
          <w:color w:val="auto"/>
        </w:rPr>
        <w:t xml:space="preserve">, </w:t>
      </w:r>
      <w:r w:rsidRPr="00057CEA">
        <w:rPr>
          <w:rFonts w:ascii="Times New Roman" w:eastAsia="Times New Roman" w:hAnsi="Times New Roman" w:cs="Times New Roman"/>
        </w:rPr>
        <w:t xml:space="preserve">CEDAW/C/HND/CO/7-8, </w:t>
      </w:r>
      <w:r w:rsidR="00C37309" w:rsidRPr="00057CEA">
        <w:rPr>
          <w:rFonts w:ascii="Times New Roman" w:eastAsia="Times New Roman" w:hAnsi="Times New Roman" w:cs="Times New Roman"/>
        </w:rPr>
        <w:t xml:space="preserve">párr. 22, </w:t>
      </w:r>
      <w:r w:rsidRPr="00057CEA">
        <w:rPr>
          <w:rFonts w:ascii="Times New Roman" w:eastAsia="Times New Roman" w:hAnsi="Times New Roman" w:cs="Times New Roman"/>
        </w:rPr>
        <w:t>(25 noviembre 2016)</w:t>
      </w:r>
      <w:r w:rsidRPr="00057CEA">
        <w:rPr>
          <w:rFonts w:ascii="Times New Roman" w:hAnsi="Times New Roman" w:cs="Times New Roman"/>
          <w:lang w:val="es-ES"/>
        </w:rPr>
        <w:t xml:space="preserve">, </w:t>
      </w:r>
      <w:r w:rsidRPr="00057CEA">
        <w:rPr>
          <w:rFonts w:ascii="Times New Roman" w:eastAsia="Times New Roman" w:hAnsi="Times New Roman" w:cs="Times New Roman"/>
        </w:rPr>
        <w:t>Comité de Derechos Económicos, Sociales y Culturales</w:t>
      </w:r>
      <w:r w:rsidRPr="00057CEA">
        <w:rPr>
          <w:rFonts w:ascii="Times New Roman" w:eastAsia="Times New Roman" w:hAnsi="Times New Roman" w:cs="Times New Roman"/>
          <w:i/>
          <w:iCs/>
        </w:rPr>
        <w:t xml:space="preserve">. </w:t>
      </w:r>
      <w:hyperlink r:id="rId72" w:history="1">
        <w:r w:rsidRPr="00057CEA">
          <w:rPr>
            <w:rStyle w:val="Hyperlink"/>
            <w:rFonts w:ascii="Times New Roman" w:eastAsia="Times New Roman" w:hAnsi="Times New Roman" w:cs="Times New Roman"/>
            <w:i/>
            <w:iCs/>
            <w:color w:val="auto"/>
          </w:rPr>
          <w:t>Observaciones finales sobre el segundo informe periódico de Honduras</w:t>
        </w:r>
      </w:hyperlink>
      <w:r w:rsidRPr="00057CEA">
        <w:rPr>
          <w:rFonts w:ascii="Times New Roman" w:eastAsia="Times New Roman" w:hAnsi="Times New Roman" w:cs="Times New Roman"/>
        </w:rPr>
        <w:t xml:space="preserve">, párr. 25, E/C.12/HND/CO/2, (11 julio 2016); Comité contra la Tortura. </w:t>
      </w:r>
      <w:hyperlink r:id="rId73" w:history="1">
        <w:r w:rsidRPr="00057CEA">
          <w:rPr>
            <w:rStyle w:val="Hyperlink"/>
            <w:rFonts w:ascii="Times New Roman" w:eastAsia="Times New Roman" w:hAnsi="Times New Roman" w:cs="Times New Roman"/>
            <w:i/>
            <w:iCs/>
            <w:color w:val="auto"/>
          </w:rPr>
          <w:t>Observaciones finales sobre el segundo informe periódico de Honduras</w:t>
        </w:r>
      </w:hyperlink>
      <w:r w:rsidRPr="00057CEA">
        <w:rPr>
          <w:rFonts w:ascii="Times New Roman" w:eastAsia="Times New Roman" w:hAnsi="Times New Roman" w:cs="Times New Roman"/>
          <w:i/>
          <w:iCs/>
        </w:rPr>
        <w:t xml:space="preserve">, </w:t>
      </w:r>
      <w:r w:rsidRPr="00057CEA">
        <w:rPr>
          <w:rFonts w:ascii="Times New Roman" w:eastAsia="Times New Roman" w:hAnsi="Times New Roman" w:cs="Times New Roman"/>
        </w:rPr>
        <w:t>párr. 45, CAT/C/HND/CO/2</w:t>
      </w:r>
      <w:r w:rsidRPr="00057CEA">
        <w:rPr>
          <w:rFonts w:ascii="Times New Roman" w:hAnsi="Times New Roman" w:cs="Times New Roman"/>
          <w:lang w:val="es-ES"/>
        </w:rPr>
        <w:t xml:space="preserve">, </w:t>
      </w:r>
      <w:r w:rsidRPr="00057CEA">
        <w:rPr>
          <w:rFonts w:ascii="Times New Roman" w:eastAsia="Times New Roman" w:hAnsi="Times New Roman" w:cs="Times New Roman"/>
        </w:rPr>
        <w:t>Consejo de Derechos Humanos.</w:t>
      </w:r>
      <w:r w:rsidRPr="00057CEA">
        <w:rPr>
          <w:rFonts w:ascii="Times New Roman" w:hAnsi="Times New Roman" w:cs="Times New Roman"/>
        </w:rPr>
        <w:t xml:space="preserve"> </w:t>
      </w:r>
      <w:hyperlink r:id="rId74" w:history="1">
        <w:r w:rsidRPr="00057CEA">
          <w:rPr>
            <w:rStyle w:val="Hyperlink"/>
            <w:rFonts w:ascii="Times New Roman" w:eastAsia="Times New Roman" w:hAnsi="Times New Roman" w:cs="Times New Roman"/>
            <w:i/>
            <w:iCs/>
            <w:color w:val="auto"/>
          </w:rPr>
          <w:t>Visita a Honduras. Informe del Grupo de Trabajo sobre la cuestión de la discriminación contra la mujer en la legislación y en la práctica</w:t>
        </w:r>
      </w:hyperlink>
      <w:r w:rsidRPr="00057CEA">
        <w:rPr>
          <w:rFonts w:ascii="Times New Roman" w:eastAsia="Times New Roman" w:hAnsi="Times New Roman" w:cs="Times New Roman"/>
        </w:rPr>
        <w:t>, párr. 53-55, A/HRC/41/33/Add.1, (8 mayo 2019)</w:t>
      </w:r>
      <w:r w:rsidRPr="00057CEA">
        <w:rPr>
          <w:rFonts w:ascii="Times New Roman" w:hAnsi="Times New Roman" w:cs="Times New Roman"/>
          <w:lang w:val="es-ES"/>
        </w:rPr>
        <w:t xml:space="preserve">, y </w:t>
      </w:r>
      <w:r w:rsidRPr="00057CEA">
        <w:rPr>
          <w:rFonts w:ascii="Times New Roman" w:eastAsia="Times New Roman" w:hAnsi="Times New Roman" w:cs="Times New Roman"/>
        </w:rPr>
        <w:t xml:space="preserve">Consejo de Derechos Humanos. </w:t>
      </w:r>
      <w:hyperlink r:id="rId75" w:history="1">
        <w:r w:rsidRPr="00057CEA">
          <w:rPr>
            <w:rStyle w:val="Hyperlink"/>
            <w:rFonts w:ascii="Times New Roman" w:eastAsia="Times New Roman" w:hAnsi="Times New Roman" w:cs="Times New Roman"/>
            <w:i/>
            <w:iCs/>
            <w:color w:val="auto"/>
          </w:rPr>
          <w:t>Informe del Relator Especial sobre las ejecuciones extrajudiciales, sumarias o arbitrarias acerca de su misión a Honduras</w:t>
        </w:r>
      </w:hyperlink>
      <w:r w:rsidRPr="00057CEA">
        <w:rPr>
          <w:rFonts w:ascii="Times New Roman" w:eastAsia="Times New Roman" w:hAnsi="Times New Roman" w:cs="Times New Roman"/>
        </w:rPr>
        <w:t>, párr. 68, A/HRC/35/23/Add.1, (11 abril 2017)</w:t>
      </w:r>
      <w:r w:rsidR="00C37309" w:rsidRPr="00057CEA">
        <w:rPr>
          <w:rFonts w:ascii="Times New Roman" w:eastAsia="Times New Roman" w:hAnsi="Times New Roman" w:cs="Times New Roman"/>
        </w:rPr>
        <w:t>.</w:t>
      </w:r>
    </w:p>
  </w:endnote>
  <w:endnote w:id="66">
    <w:p w14:paraId="36125A7D" w14:textId="4D20F02F" w:rsidR="00616BEA" w:rsidRPr="00057CEA" w:rsidRDefault="00616BEA"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761D09" w:rsidRPr="00057CEA">
        <w:rPr>
          <w:rFonts w:ascii="Times New Roman" w:hAnsi="Times New Roman" w:cs="Times New Roman"/>
        </w:rPr>
        <w:t xml:space="preserve">Comité contra la Tortura. </w:t>
      </w:r>
      <w:hyperlink r:id="rId76" w:history="1">
        <w:r w:rsidR="00761D09" w:rsidRPr="00057CEA">
          <w:rPr>
            <w:rStyle w:val="Hyperlink"/>
            <w:rFonts w:ascii="Times New Roman" w:hAnsi="Times New Roman" w:cs="Times New Roman"/>
            <w:i/>
            <w:iCs/>
            <w:color w:val="auto"/>
          </w:rPr>
          <w:t>Examen de los Informes presentados por los Estados Partes en virtud del Artículo 19 de la Convención. Observaciones finales del Comité contra la Tortura. Nicaragua</w:t>
        </w:r>
      </w:hyperlink>
      <w:r w:rsidR="00C37309" w:rsidRPr="00057CEA">
        <w:rPr>
          <w:rFonts w:ascii="Times New Roman" w:hAnsi="Times New Roman" w:cs="Times New Roman"/>
        </w:rPr>
        <w:t>, párr</w:t>
      </w:r>
      <w:r w:rsidR="00322FE3" w:rsidRPr="00057CEA">
        <w:rPr>
          <w:rFonts w:ascii="Times New Roman" w:hAnsi="Times New Roman" w:cs="Times New Roman"/>
        </w:rPr>
        <w:t>. 16,</w:t>
      </w:r>
      <w:r w:rsidR="00761D09" w:rsidRPr="00057CEA">
        <w:rPr>
          <w:rFonts w:ascii="Times New Roman" w:hAnsi="Times New Roman" w:cs="Times New Roman"/>
        </w:rPr>
        <w:t xml:space="preserve"> </w:t>
      </w:r>
      <w:r w:rsidR="00D930A9" w:rsidRPr="00057CEA">
        <w:rPr>
          <w:rFonts w:ascii="Times New Roman" w:hAnsi="Times New Roman" w:cs="Times New Roman"/>
        </w:rPr>
        <w:t xml:space="preserve">CAT/C/NIC/CO/1, </w:t>
      </w:r>
      <w:r w:rsidR="00322FE3" w:rsidRPr="00057CEA">
        <w:rPr>
          <w:rFonts w:ascii="Times New Roman" w:hAnsi="Times New Roman" w:cs="Times New Roman"/>
        </w:rPr>
        <w:t>(</w:t>
      </w:r>
      <w:r w:rsidR="00D930A9" w:rsidRPr="00057CEA">
        <w:rPr>
          <w:rFonts w:ascii="Times New Roman" w:hAnsi="Times New Roman" w:cs="Times New Roman"/>
        </w:rPr>
        <w:t>10 junio 2009</w:t>
      </w:r>
      <w:r w:rsidR="00322FE3" w:rsidRPr="00057CEA">
        <w:rPr>
          <w:rFonts w:ascii="Times New Roman" w:hAnsi="Times New Roman" w:cs="Times New Roman"/>
        </w:rPr>
        <w:t>)</w:t>
      </w:r>
      <w:r w:rsidR="004B1FCC" w:rsidRPr="00057CEA">
        <w:rPr>
          <w:rFonts w:ascii="Times New Roman" w:hAnsi="Times New Roman" w:cs="Times New Roman"/>
        </w:rPr>
        <w:t xml:space="preserve"> </w:t>
      </w:r>
      <w:r w:rsidR="00761D09" w:rsidRPr="00057CEA">
        <w:rPr>
          <w:rFonts w:ascii="Times New Roman" w:hAnsi="Times New Roman" w:cs="Times New Roman"/>
        </w:rPr>
        <w:t xml:space="preserve">y </w:t>
      </w:r>
      <w:r w:rsidR="001377AE" w:rsidRPr="00057CEA">
        <w:rPr>
          <w:rFonts w:ascii="Times New Roman" w:hAnsi="Times New Roman" w:cs="Times New Roman"/>
        </w:rPr>
        <w:t xml:space="preserve">Comité contra la Tortura. </w:t>
      </w:r>
      <w:hyperlink r:id="rId77" w:history="1">
        <w:r w:rsidR="002A7E82" w:rsidRPr="00057CEA">
          <w:rPr>
            <w:rStyle w:val="Hyperlink"/>
            <w:rFonts w:ascii="Times New Roman" w:hAnsi="Times New Roman" w:cs="Times New Roman"/>
            <w:color w:val="auto"/>
          </w:rPr>
          <w:t>Examen de los informes presentados por los Estados</w:t>
        </w:r>
        <w:r w:rsidR="004B1FCC" w:rsidRPr="00057CEA">
          <w:rPr>
            <w:rStyle w:val="Hyperlink"/>
            <w:rFonts w:ascii="Times New Roman" w:hAnsi="Times New Roman" w:cs="Times New Roman"/>
            <w:color w:val="auto"/>
          </w:rPr>
          <w:t xml:space="preserve"> </w:t>
        </w:r>
        <w:r w:rsidR="002A7E82" w:rsidRPr="00057CEA">
          <w:rPr>
            <w:rStyle w:val="Hyperlink"/>
            <w:rFonts w:ascii="Times New Roman" w:hAnsi="Times New Roman" w:cs="Times New Roman"/>
            <w:color w:val="auto"/>
          </w:rPr>
          <w:t>partes en virtud del artículo 19 de la Convención Observaciones finales del Comité contra la Tortura. Paraguay</w:t>
        </w:r>
      </w:hyperlink>
      <w:r w:rsidR="00455FD9" w:rsidRPr="00057CEA">
        <w:rPr>
          <w:rFonts w:ascii="Times New Roman" w:hAnsi="Times New Roman" w:cs="Times New Roman"/>
        </w:rPr>
        <w:t>, p</w:t>
      </w:r>
      <w:r w:rsidR="004B1FCC" w:rsidRPr="00057CEA">
        <w:rPr>
          <w:rFonts w:ascii="Times New Roman" w:hAnsi="Times New Roman" w:cs="Times New Roman"/>
        </w:rPr>
        <w:t>á</w:t>
      </w:r>
      <w:r w:rsidR="008903B1" w:rsidRPr="00057CEA">
        <w:rPr>
          <w:rFonts w:ascii="Times New Roman" w:hAnsi="Times New Roman" w:cs="Times New Roman"/>
        </w:rPr>
        <w:t>rr</w:t>
      </w:r>
      <w:r w:rsidR="00915690" w:rsidRPr="00057CEA">
        <w:rPr>
          <w:rFonts w:ascii="Times New Roman" w:hAnsi="Times New Roman" w:cs="Times New Roman"/>
        </w:rPr>
        <w:t>. 22</w:t>
      </w:r>
      <w:r w:rsidR="00455FD9" w:rsidRPr="00057CEA">
        <w:rPr>
          <w:rFonts w:ascii="Times New Roman" w:hAnsi="Times New Roman" w:cs="Times New Roman"/>
        </w:rPr>
        <w:t xml:space="preserve">, </w:t>
      </w:r>
      <w:r w:rsidR="0060115D" w:rsidRPr="00057CEA">
        <w:rPr>
          <w:rFonts w:ascii="Times New Roman" w:hAnsi="Times New Roman" w:cs="Times New Roman"/>
        </w:rPr>
        <w:t xml:space="preserve">CAT/C/PRY/CO/4-6, </w:t>
      </w:r>
      <w:r w:rsidR="00455FD9" w:rsidRPr="00057CEA">
        <w:rPr>
          <w:rFonts w:ascii="Times New Roman" w:hAnsi="Times New Roman" w:cs="Times New Roman"/>
        </w:rPr>
        <w:t>(</w:t>
      </w:r>
      <w:r w:rsidR="00666391" w:rsidRPr="00057CEA">
        <w:rPr>
          <w:rFonts w:ascii="Times New Roman" w:hAnsi="Times New Roman" w:cs="Times New Roman"/>
        </w:rPr>
        <w:t>14 diciembre 2011</w:t>
      </w:r>
      <w:r w:rsidR="00455FD9" w:rsidRPr="00057CEA">
        <w:rPr>
          <w:rFonts w:ascii="Times New Roman" w:hAnsi="Times New Roman" w:cs="Times New Roman"/>
        </w:rPr>
        <w:t>).</w:t>
      </w:r>
    </w:p>
  </w:endnote>
  <w:endnote w:id="67">
    <w:p w14:paraId="12D2321F" w14:textId="71DAB953" w:rsidR="004E0233" w:rsidRPr="00057CEA" w:rsidRDefault="006443F4"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w:t>
      </w:r>
      <w:r w:rsidR="004E0233" w:rsidRPr="00057CEA">
        <w:rPr>
          <w:rFonts w:ascii="Times New Roman" w:hAnsi="Times New Roman" w:cs="Times New Roman"/>
          <w:lang w:val="es-ES"/>
        </w:rPr>
        <w:t xml:space="preserve">Comité contra la Tortura. </w:t>
      </w:r>
      <w:hyperlink r:id="rId78" w:history="1">
        <w:r w:rsidR="004E0233" w:rsidRPr="00057CEA">
          <w:rPr>
            <w:rStyle w:val="Hyperlink"/>
            <w:rFonts w:ascii="Times New Roman" w:hAnsi="Times New Roman" w:cs="Times New Roman"/>
            <w:i/>
            <w:iCs/>
            <w:color w:val="auto"/>
            <w:lang w:val="es-ES"/>
          </w:rPr>
          <w:t>Examen de los Informes presentados por los Estados Partes en virtud del Artículo 19 de la Convención. Conclusiones y recomendaciones del Comité contra la Tortura. Chile</w:t>
        </w:r>
      </w:hyperlink>
      <w:r w:rsidR="004E0233" w:rsidRPr="00057CEA">
        <w:rPr>
          <w:rFonts w:ascii="Times New Roman" w:hAnsi="Times New Roman" w:cs="Times New Roman"/>
          <w:lang w:val="es-ES"/>
        </w:rPr>
        <w:t>, párr. 4 h), CAT/C/CR/32/5, (14 de junio de 2004).</w:t>
      </w:r>
    </w:p>
    <w:p w14:paraId="0370E4EA" w14:textId="24D99000" w:rsidR="006443F4" w:rsidRPr="00057CEA" w:rsidRDefault="006443F4" w:rsidP="00057CEA">
      <w:pPr>
        <w:pStyle w:val="EndnoteText"/>
        <w:jc w:val="both"/>
        <w:rPr>
          <w:rFonts w:ascii="Times New Roman" w:hAnsi="Times New Roman" w:cs="Times New Roman"/>
          <w:color w:val="FF0000"/>
          <w:lang w:val="es-ES"/>
        </w:rPr>
      </w:pPr>
    </w:p>
  </w:endnote>
  <w:endnote w:id="68">
    <w:p w14:paraId="521E8F9F" w14:textId="439FB7A4" w:rsidR="004E0233" w:rsidRPr="00057CEA" w:rsidRDefault="006443F4"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00F85689" w:rsidRPr="00057CEA">
        <w:rPr>
          <w:rFonts w:ascii="Times New Roman" w:hAnsi="Times New Roman" w:cs="Times New Roman"/>
          <w:lang w:val="es-ES"/>
        </w:rPr>
        <w:t xml:space="preserve"> Consejo de Derechos Humanos. </w:t>
      </w:r>
      <w:hyperlink r:id="rId79" w:history="1">
        <w:r w:rsidR="00F85689" w:rsidRPr="00057CEA">
          <w:rPr>
            <w:rStyle w:val="Hyperlink"/>
            <w:rFonts w:ascii="Times New Roman" w:hAnsi="Times New Roman" w:cs="Times New Roman"/>
            <w:i/>
            <w:iCs/>
            <w:color w:val="auto"/>
            <w:lang w:val="es-ES"/>
          </w:rPr>
          <w:t>Informe del Relator Especial sobre la tortura y otros tratos o penas crueles, inhumanos o degradantes, Juan E. Méndez</w:t>
        </w:r>
      </w:hyperlink>
      <w:r w:rsidR="00F85689" w:rsidRPr="00057CEA">
        <w:rPr>
          <w:rFonts w:ascii="Times New Roman" w:hAnsi="Times New Roman" w:cs="Times New Roman"/>
          <w:lang w:val="es-ES"/>
        </w:rPr>
        <w:t>. A/HRC/22/53, (1 de febrero de 2013);</w:t>
      </w:r>
      <w:r w:rsidR="004E0233" w:rsidRPr="00057CEA">
        <w:rPr>
          <w:rFonts w:ascii="Times New Roman" w:hAnsi="Times New Roman" w:cs="Times New Roman"/>
          <w:lang w:val="es-ES"/>
        </w:rPr>
        <w:t xml:space="preserve"> Comité contra la Tortura. </w:t>
      </w:r>
      <w:hyperlink r:id="rId80" w:history="1">
        <w:r w:rsidR="004E0233" w:rsidRPr="00057CEA">
          <w:rPr>
            <w:rStyle w:val="Hyperlink"/>
            <w:rFonts w:ascii="Times New Roman" w:hAnsi="Times New Roman" w:cs="Times New Roman"/>
            <w:i/>
            <w:iCs/>
            <w:color w:val="auto"/>
            <w:lang w:val="es-ES"/>
          </w:rPr>
          <w:t>Examen de los Informes presentados por los Estados Partes en virtud del Artículo 19 de la Convención. Conclusiones y recomendaciones del Comité contra la Tortura. Chile</w:t>
        </w:r>
      </w:hyperlink>
      <w:r w:rsidR="004E0233" w:rsidRPr="00057CEA">
        <w:rPr>
          <w:rFonts w:ascii="Times New Roman" w:hAnsi="Times New Roman" w:cs="Times New Roman"/>
          <w:lang w:val="es-ES"/>
        </w:rPr>
        <w:t>, párr. 3 m), CAT/C/CR/32/5, (14 de junio de 2004).</w:t>
      </w:r>
    </w:p>
    <w:p w14:paraId="1D0A9A0F" w14:textId="7978BB1F" w:rsidR="006443F4" w:rsidRPr="00057CEA" w:rsidRDefault="006443F4" w:rsidP="00057CEA">
      <w:pPr>
        <w:pStyle w:val="EndnoteText"/>
        <w:jc w:val="both"/>
        <w:rPr>
          <w:rFonts w:ascii="Times New Roman" w:hAnsi="Times New Roman" w:cs="Times New Roman"/>
          <w:lang w:val="es-ES"/>
        </w:rPr>
      </w:pPr>
    </w:p>
  </w:endnote>
  <w:endnote w:id="69">
    <w:p w14:paraId="542ACB0F" w14:textId="46023E72" w:rsidR="008D2972" w:rsidRPr="00057CEA" w:rsidRDefault="008D2972"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Comité contra la Tortura. </w:t>
      </w:r>
      <w:hyperlink r:id="rId81" w:history="1">
        <w:r w:rsidRPr="00057CEA">
          <w:rPr>
            <w:rStyle w:val="Hyperlink"/>
            <w:rFonts w:ascii="Times New Roman" w:hAnsi="Times New Roman" w:cs="Times New Roman"/>
            <w:i/>
            <w:iCs/>
            <w:color w:val="auto"/>
            <w:lang w:val="es-ES"/>
          </w:rPr>
          <w:t>Examen de los Informes presentados por los Estados Partes en virtud del Artículo 19 de la Convención. Conclusiones y recomendaciones del Comité contra la Tortura. Chile</w:t>
        </w:r>
      </w:hyperlink>
      <w:r w:rsidR="00255D3F" w:rsidRPr="00057CEA">
        <w:rPr>
          <w:rFonts w:ascii="Times New Roman" w:hAnsi="Times New Roman" w:cs="Times New Roman"/>
          <w:lang w:val="es-ES"/>
        </w:rPr>
        <w:t>,</w:t>
      </w:r>
      <w:r w:rsidRPr="00057CEA">
        <w:rPr>
          <w:rFonts w:ascii="Times New Roman" w:hAnsi="Times New Roman" w:cs="Times New Roman"/>
          <w:lang w:val="es-ES"/>
        </w:rPr>
        <w:t xml:space="preserve"> </w:t>
      </w:r>
      <w:r w:rsidR="00EB3C5D" w:rsidRPr="00057CEA">
        <w:rPr>
          <w:rFonts w:ascii="Times New Roman" w:hAnsi="Times New Roman" w:cs="Times New Roman"/>
          <w:lang w:val="es-ES"/>
        </w:rPr>
        <w:t>párr. 6 j), C</w:t>
      </w:r>
      <w:r w:rsidR="00255D3F" w:rsidRPr="00057CEA">
        <w:rPr>
          <w:rFonts w:ascii="Times New Roman" w:hAnsi="Times New Roman" w:cs="Times New Roman"/>
          <w:lang w:val="es-ES"/>
        </w:rPr>
        <w:t>AT/C/CR/32/5</w:t>
      </w:r>
      <w:r w:rsidR="00EB3C5D" w:rsidRPr="00057CEA">
        <w:rPr>
          <w:rFonts w:ascii="Times New Roman" w:hAnsi="Times New Roman" w:cs="Times New Roman"/>
          <w:lang w:val="es-ES"/>
        </w:rPr>
        <w:t>,</w:t>
      </w:r>
      <w:r w:rsidR="00255D3F" w:rsidRPr="00057CEA">
        <w:rPr>
          <w:rFonts w:ascii="Times New Roman" w:hAnsi="Times New Roman" w:cs="Times New Roman"/>
          <w:lang w:val="es-ES"/>
        </w:rPr>
        <w:t xml:space="preserve"> </w:t>
      </w:r>
      <w:r w:rsidRPr="00057CEA">
        <w:rPr>
          <w:rFonts w:ascii="Times New Roman" w:hAnsi="Times New Roman" w:cs="Times New Roman"/>
          <w:lang w:val="es-ES"/>
        </w:rPr>
        <w:t>(14 de junio de 2004)</w:t>
      </w:r>
      <w:r w:rsidR="00EB3C5D" w:rsidRPr="00057CEA">
        <w:rPr>
          <w:rFonts w:ascii="Times New Roman" w:hAnsi="Times New Roman" w:cs="Times New Roman"/>
          <w:lang w:val="es-ES"/>
        </w:rPr>
        <w:t>.</w:t>
      </w:r>
    </w:p>
  </w:endnote>
  <w:endnote w:id="70">
    <w:p w14:paraId="320481F0" w14:textId="7FBA2536" w:rsidR="006443F4" w:rsidRPr="00057CEA" w:rsidRDefault="006443F4"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Consejo de Derechos Humanos. </w:t>
      </w:r>
      <w:hyperlink r:id="rId82" w:history="1">
        <w:r w:rsidRPr="00057CEA">
          <w:rPr>
            <w:rStyle w:val="Hyperlink"/>
            <w:rFonts w:ascii="Times New Roman" w:hAnsi="Times New Roman" w:cs="Times New Roman"/>
            <w:i/>
            <w:iCs/>
            <w:color w:val="auto"/>
            <w:lang w:val="es-ES"/>
          </w:rPr>
          <w:t>Informe del Relator Especial sobre la tortura y otros tratos o penas crueles, inhumanos o degradantes, Juan E. Méndez</w:t>
        </w:r>
      </w:hyperlink>
      <w:r w:rsidRPr="00057CEA">
        <w:rPr>
          <w:rFonts w:ascii="Times New Roman" w:hAnsi="Times New Roman" w:cs="Times New Roman"/>
          <w:lang w:val="es-ES"/>
        </w:rPr>
        <w:t>. A/HRC/22/53</w:t>
      </w:r>
      <w:r w:rsidR="00F85689" w:rsidRPr="00057CEA">
        <w:rPr>
          <w:rFonts w:ascii="Times New Roman" w:hAnsi="Times New Roman" w:cs="Times New Roman"/>
          <w:lang w:val="es-ES"/>
        </w:rPr>
        <w:t>,</w:t>
      </w:r>
      <w:r w:rsidRPr="00057CEA">
        <w:rPr>
          <w:rFonts w:ascii="Times New Roman" w:hAnsi="Times New Roman" w:cs="Times New Roman"/>
          <w:lang w:val="es-ES"/>
        </w:rPr>
        <w:t xml:space="preserve"> </w:t>
      </w:r>
      <w:r w:rsidR="00F85689" w:rsidRPr="00057CEA">
        <w:rPr>
          <w:rFonts w:ascii="Times New Roman" w:hAnsi="Times New Roman" w:cs="Times New Roman"/>
          <w:lang w:val="es-ES"/>
        </w:rPr>
        <w:t>(</w:t>
      </w:r>
      <w:r w:rsidRPr="00057CEA">
        <w:rPr>
          <w:rFonts w:ascii="Times New Roman" w:hAnsi="Times New Roman" w:cs="Times New Roman"/>
          <w:lang w:val="es-ES"/>
        </w:rPr>
        <w:t>1 de febrero de 2013)</w:t>
      </w:r>
      <w:r w:rsidR="00F85689" w:rsidRPr="00057CEA">
        <w:rPr>
          <w:rFonts w:ascii="Times New Roman" w:hAnsi="Times New Roman" w:cs="Times New Roman"/>
          <w:lang w:val="es-ES"/>
        </w:rPr>
        <w:t>.</w:t>
      </w:r>
    </w:p>
  </w:endnote>
  <w:endnote w:id="71">
    <w:p w14:paraId="421A9C35" w14:textId="71F0EA7B" w:rsidR="00616BEA" w:rsidRPr="00057CEA" w:rsidRDefault="00616BEA"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lang w:val="es-ES"/>
        </w:rPr>
        <w:t xml:space="preserve"> </w:t>
      </w:r>
      <w:r w:rsidR="00123D75" w:rsidRPr="00057CEA">
        <w:rPr>
          <w:rFonts w:ascii="Times New Roman" w:hAnsi="Times New Roman" w:cs="Times New Roman"/>
          <w:lang w:val="es-ES"/>
        </w:rPr>
        <w:t xml:space="preserve">Consejo de Derechos Humanos. </w:t>
      </w:r>
      <w:hyperlink r:id="rId83" w:history="1">
        <w:r w:rsidR="00123D75" w:rsidRPr="00057CEA">
          <w:rPr>
            <w:rStyle w:val="Hyperlink"/>
            <w:rFonts w:ascii="Times New Roman" w:hAnsi="Times New Roman" w:cs="Times New Roman"/>
            <w:i/>
            <w:iCs/>
            <w:color w:val="auto"/>
            <w:lang w:val="es-ES"/>
          </w:rPr>
          <w:t>Informe del Relator Especial sobre la tortura y otros tratos o penas crueles, inhumanos o degradantes, Juan E. Méndez</w:t>
        </w:r>
      </w:hyperlink>
      <w:r w:rsidR="00F85689" w:rsidRPr="00057CEA">
        <w:rPr>
          <w:rFonts w:ascii="Times New Roman" w:hAnsi="Times New Roman" w:cs="Times New Roman"/>
          <w:lang w:val="es-ES"/>
        </w:rPr>
        <w:t>,</w:t>
      </w:r>
      <w:r w:rsidR="00123D75" w:rsidRPr="00057CEA">
        <w:rPr>
          <w:rFonts w:ascii="Times New Roman" w:hAnsi="Times New Roman" w:cs="Times New Roman"/>
          <w:lang w:val="es-ES"/>
        </w:rPr>
        <w:t xml:space="preserve"> A/HRC/22/53</w:t>
      </w:r>
      <w:r w:rsidR="00D64F07" w:rsidRPr="00057CEA">
        <w:rPr>
          <w:rFonts w:ascii="Times New Roman" w:hAnsi="Times New Roman" w:cs="Times New Roman"/>
          <w:lang w:val="es-ES"/>
        </w:rPr>
        <w:t>, (</w:t>
      </w:r>
      <w:r w:rsidR="00BB0D0F" w:rsidRPr="00057CEA">
        <w:rPr>
          <w:rFonts w:ascii="Times New Roman" w:hAnsi="Times New Roman" w:cs="Times New Roman"/>
          <w:lang w:val="es-ES"/>
        </w:rPr>
        <w:t>1 de febrero de 2013)</w:t>
      </w:r>
      <w:r w:rsidRPr="00057CEA">
        <w:rPr>
          <w:rFonts w:ascii="Times New Roman" w:hAnsi="Times New Roman" w:cs="Times New Roman"/>
          <w:lang w:val="es-ES"/>
        </w:rPr>
        <w:t>,</w:t>
      </w:r>
      <w:r w:rsidR="00177B5F" w:rsidRPr="00057CEA">
        <w:rPr>
          <w:rFonts w:ascii="Times New Roman" w:hAnsi="Times New Roman" w:cs="Times New Roman"/>
          <w:lang w:val="es-ES"/>
        </w:rPr>
        <w:t xml:space="preserve"> y</w:t>
      </w:r>
      <w:r w:rsidRPr="00057CEA">
        <w:rPr>
          <w:rFonts w:ascii="Times New Roman" w:hAnsi="Times New Roman" w:cs="Times New Roman"/>
          <w:lang w:val="es-ES"/>
        </w:rPr>
        <w:t xml:space="preserve"> </w:t>
      </w:r>
      <w:r w:rsidR="00B57B18" w:rsidRPr="00057CEA">
        <w:rPr>
          <w:rFonts w:ascii="Times New Roman" w:hAnsi="Times New Roman" w:cs="Times New Roman"/>
          <w:lang w:val="es-ES"/>
        </w:rPr>
        <w:t xml:space="preserve">Comité para la Eliminación de la Discriminación contra la Mujer. </w:t>
      </w:r>
      <w:hyperlink r:id="rId84" w:history="1">
        <w:r w:rsidR="00B57B18" w:rsidRPr="00057CEA">
          <w:rPr>
            <w:rStyle w:val="Hyperlink"/>
            <w:rFonts w:ascii="Times New Roman" w:hAnsi="Times New Roman" w:cs="Times New Roman"/>
            <w:i/>
            <w:iCs/>
            <w:color w:val="auto"/>
            <w:lang w:val="es-ES"/>
          </w:rPr>
          <w:t>Resumen de la investigación relativa a Filipinas en virtud del artículo 8 del Protocolo Facultativo de la Convención sobre la Eliminación de Todas las Formas de Discriminación contra la Mujer</w:t>
        </w:r>
      </w:hyperlink>
      <w:r w:rsidR="00D64F07" w:rsidRPr="00057CEA">
        <w:rPr>
          <w:rFonts w:ascii="Times New Roman" w:hAnsi="Times New Roman" w:cs="Times New Roman"/>
          <w:lang w:val="es-ES"/>
        </w:rPr>
        <w:t>,</w:t>
      </w:r>
      <w:r w:rsidR="00B57B18" w:rsidRPr="00057CEA">
        <w:rPr>
          <w:rFonts w:ascii="Times New Roman" w:hAnsi="Times New Roman" w:cs="Times New Roman"/>
          <w:lang w:val="es-ES"/>
        </w:rPr>
        <w:t xml:space="preserve"> CEDAW/C/OP.8/PHL/1</w:t>
      </w:r>
      <w:r w:rsidR="00D64F07" w:rsidRPr="00057CEA">
        <w:rPr>
          <w:rFonts w:ascii="Times New Roman" w:hAnsi="Times New Roman" w:cs="Times New Roman"/>
          <w:lang w:val="es-ES"/>
        </w:rPr>
        <w:t>,</w:t>
      </w:r>
      <w:r w:rsidR="00B57B18" w:rsidRPr="00057CEA">
        <w:rPr>
          <w:rFonts w:ascii="Times New Roman" w:hAnsi="Times New Roman" w:cs="Times New Roman"/>
          <w:lang w:val="es-ES"/>
        </w:rPr>
        <w:t xml:space="preserve"> </w:t>
      </w:r>
      <w:r w:rsidR="00D64F07" w:rsidRPr="00057CEA">
        <w:rPr>
          <w:rFonts w:ascii="Times New Roman" w:hAnsi="Times New Roman" w:cs="Times New Roman"/>
          <w:lang w:val="es-ES"/>
        </w:rPr>
        <w:t>(</w:t>
      </w:r>
      <w:r w:rsidR="00B57B18" w:rsidRPr="00057CEA">
        <w:rPr>
          <w:rFonts w:ascii="Times New Roman" w:hAnsi="Times New Roman" w:cs="Times New Roman"/>
          <w:lang w:val="es-ES"/>
        </w:rPr>
        <w:t>22 abril 2015</w:t>
      </w:r>
      <w:r w:rsidR="00D64F07" w:rsidRPr="00057CEA">
        <w:rPr>
          <w:rFonts w:ascii="Times New Roman" w:hAnsi="Times New Roman" w:cs="Times New Roman"/>
          <w:lang w:val="es-ES"/>
        </w:rPr>
        <w:t>)</w:t>
      </w:r>
      <w:r w:rsidR="00B57B18" w:rsidRPr="00057CEA">
        <w:rPr>
          <w:rFonts w:ascii="Times New Roman" w:hAnsi="Times New Roman" w:cs="Times New Roman"/>
          <w:lang w:val="es-ES"/>
        </w:rPr>
        <w:t>.</w:t>
      </w:r>
    </w:p>
  </w:endnote>
  <w:endnote w:id="72">
    <w:p w14:paraId="0DABB7F9"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Noticias ONU. </w:t>
      </w:r>
      <w:hyperlink r:id="rId85" w:anchor=":~:text=en%20Tegucigalpa%2C%20Honduras.-,Honduras%3A%20Expertas%20de%20la%20ONU%20deploran%20la%20enmienda%20constitucional%20que,el%20derecho%20al%20aborto%20seguro&amp;text=El%20n%C3%BAmero%20de%20abortos%20inseguros,en%20zonas%20rurales%2C%20un%2030%25" w:history="1">
        <w:r w:rsidRPr="00057CEA">
          <w:rPr>
            <w:rStyle w:val="Hyperlink"/>
            <w:rFonts w:ascii="Times New Roman" w:eastAsia="Times New Roman" w:hAnsi="Times New Roman" w:cs="Times New Roman"/>
            <w:i/>
            <w:sz w:val="20"/>
            <w:szCs w:val="20"/>
          </w:rPr>
          <w:t>Honduras: expertas de la ONU deploran la enmienda constitucional que ataca el derecho al aborto seguro</w:t>
        </w:r>
      </w:hyperlink>
      <w:r w:rsidRPr="00057CEA">
        <w:rPr>
          <w:rFonts w:ascii="Times New Roman" w:eastAsia="Times New Roman" w:hAnsi="Times New Roman" w:cs="Times New Roman"/>
          <w:sz w:val="20"/>
          <w:szCs w:val="20"/>
        </w:rPr>
        <w:t>, (19 enero 2021).</w:t>
      </w:r>
      <w:r w:rsidRPr="00057CEA">
        <w:rPr>
          <w:rFonts w:ascii="Times New Roman" w:eastAsia="Times New Roman" w:hAnsi="Times New Roman" w:cs="Times New Roman"/>
          <w:i/>
          <w:sz w:val="20"/>
          <w:szCs w:val="20"/>
        </w:rPr>
        <w:t xml:space="preserve">  </w:t>
      </w:r>
    </w:p>
  </w:endnote>
  <w:endnote w:id="73">
    <w:p w14:paraId="0FBD9052"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C4733B">
        <w:rPr>
          <w:rFonts w:ascii="Times New Roman" w:eastAsia="Times New Roman" w:hAnsi="Times New Roman" w:cs="Times New Roman"/>
          <w:sz w:val="20"/>
          <w:szCs w:val="20"/>
          <w:lang w:val="de-DE"/>
        </w:rPr>
        <w:t xml:space="preserve"> Amy Braunschweiger y Margaret Wurth. </w:t>
      </w:r>
      <w:hyperlink r:id="rId86" w:history="1">
        <w:r w:rsidRPr="00057CEA">
          <w:rPr>
            <w:rStyle w:val="Hyperlink"/>
            <w:rFonts w:ascii="Times New Roman" w:eastAsia="Times New Roman" w:hAnsi="Times New Roman" w:cs="Times New Roman"/>
            <w:i/>
            <w:iCs/>
            <w:sz w:val="20"/>
            <w:szCs w:val="20"/>
          </w:rPr>
          <w:t>Las mujeres afectadas por la prohibición del aborto en Honduras se ven obligadas a decidir entre la vida y la muerte: Mujeres relatan sus historias</w:t>
        </w:r>
      </w:hyperlink>
      <w:r w:rsidRPr="00057CEA">
        <w:rPr>
          <w:rFonts w:ascii="Times New Roman" w:eastAsia="Times New Roman" w:hAnsi="Times New Roman" w:cs="Times New Roman"/>
          <w:sz w:val="20"/>
          <w:szCs w:val="20"/>
        </w:rPr>
        <w:t xml:space="preserve">, (6 Junio 2019): En donde se refiere que “más de 30.000 adolescentes de entre 10 y 19 años dan a luz en Honduras cada año”. Ver también, </w:t>
      </w:r>
      <w:r w:rsidRPr="00057CEA">
        <w:rPr>
          <w:rFonts w:ascii="Times New Roman" w:hAnsi="Times New Roman" w:cs="Times New Roman"/>
          <w:sz w:val="20"/>
          <w:szCs w:val="20"/>
        </w:rPr>
        <w:t xml:space="preserve">Guttmacher Institute, </w:t>
      </w:r>
      <w:hyperlink r:id="rId87" w:history="1">
        <w:r w:rsidRPr="00057CEA">
          <w:rPr>
            <w:rStyle w:val="Hyperlink"/>
            <w:rFonts w:ascii="Times New Roman" w:hAnsi="Times New Roman" w:cs="Times New Roman"/>
            <w:i/>
            <w:iCs/>
            <w:sz w:val="20"/>
            <w:szCs w:val="20"/>
          </w:rPr>
          <w:t>Perfil de País, Honduras</w:t>
        </w:r>
      </w:hyperlink>
      <w:r w:rsidRPr="00057CEA">
        <w:rPr>
          <w:rFonts w:ascii="Times New Roman" w:hAnsi="Times New Roman" w:cs="Times New Roman"/>
          <w:sz w:val="20"/>
          <w:szCs w:val="20"/>
        </w:rPr>
        <w:t>, (2019): En donde se calcula que 37,000 adolescentes entre 15 y 19 años dan a luz cada año en Honduras sin recibir la atención médica que necesitan.</w:t>
      </w:r>
    </w:p>
  </w:endnote>
  <w:endnote w:id="74">
    <w:p w14:paraId="76564A7D"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i/>
          <w:sz w:val="20"/>
          <w:szCs w:val="20"/>
        </w:rPr>
        <w:t xml:space="preserve"> </w:t>
      </w:r>
      <w:r w:rsidRPr="00057CEA">
        <w:rPr>
          <w:rFonts w:ascii="Times New Roman" w:eastAsia="Times New Roman" w:hAnsi="Times New Roman" w:cs="Times New Roman"/>
          <w:iCs/>
          <w:sz w:val="20"/>
          <w:szCs w:val="20"/>
        </w:rPr>
        <w:t>El Heraldo.</w:t>
      </w:r>
      <w:r w:rsidRPr="00057CEA">
        <w:rPr>
          <w:rFonts w:ascii="Times New Roman" w:eastAsia="Times New Roman" w:hAnsi="Times New Roman" w:cs="Times New Roman"/>
          <w:i/>
          <w:sz w:val="20"/>
          <w:szCs w:val="20"/>
        </w:rPr>
        <w:t xml:space="preserve"> </w:t>
      </w:r>
      <w:hyperlink r:id="rId88" w:history="1">
        <w:r w:rsidRPr="00057CEA">
          <w:rPr>
            <w:rStyle w:val="Hyperlink"/>
            <w:rFonts w:ascii="Times New Roman" w:eastAsia="Times New Roman" w:hAnsi="Times New Roman" w:cs="Times New Roman"/>
            <w:i/>
            <w:sz w:val="20"/>
            <w:szCs w:val="20"/>
          </w:rPr>
          <w:t>Más de 20 mil adolescentes en Honduras dan a luz al año</w:t>
        </w:r>
      </w:hyperlink>
      <w:r w:rsidRPr="00057CEA">
        <w:rPr>
          <w:rFonts w:ascii="Times New Roman" w:eastAsia="Times New Roman" w:hAnsi="Times New Roman" w:cs="Times New Roman"/>
          <w:i/>
          <w:sz w:val="20"/>
          <w:szCs w:val="20"/>
        </w:rPr>
        <w:t xml:space="preserve">, </w:t>
      </w:r>
      <w:r w:rsidRPr="00057CEA">
        <w:rPr>
          <w:rFonts w:ascii="Times New Roman" w:eastAsia="Times New Roman" w:hAnsi="Times New Roman" w:cs="Times New Roman"/>
          <w:iCs/>
          <w:sz w:val="20"/>
          <w:szCs w:val="20"/>
        </w:rPr>
        <w:t>(</w:t>
      </w:r>
      <w:r w:rsidRPr="00057CEA">
        <w:rPr>
          <w:rFonts w:ascii="Times New Roman" w:eastAsia="Times New Roman" w:hAnsi="Times New Roman" w:cs="Times New Roman"/>
          <w:sz w:val="20"/>
          <w:szCs w:val="20"/>
        </w:rPr>
        <w:t xml:space="preserve">21 octubre 2023). </w:t>
      </w:r>
    </w:p>
  </w:endnote>
  <w:endnote w:id="75">
    <w:p w14:paraId="6774A028"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Casi una de cada cuatro mujeres hondureñas ha sufrido abuso físico o sexual en algún momento de su vida. Human Rights Watch. </w:t>
      </w:r>
      <w:hyperlink r:id="rId89" w:history="1">
        <w:r w:rsidRPr="00057CEA">
          <w:rPr>
            <w:rStyle w:val="Hyperlink"/>
            <w:rFonts w:ascii="Times New Roman" w:eastAsia="Times New Roman" w:hAnsi="Times New Roman" w:cs="Times New Roman"/>
            <w:i/>
            <w:iCs/>
            <w:sz w:val="20"/>
            <w:szCs w:val="20"/>
          </w:rPr>
          <w:t>Honduras: Las dramáticas consecuencias de la prohibición del aborto – arrestos, cargos criminales, problemas de salud o tener al hijo de un violador</w:t>
        </w:r>
      </w:hyperlink>
      <w:r w:rsidRPr="00057CEA">
        <w:rPr>
          <w:rFonts w:ascii="Times New Roman" w:eastAsia="Times New Roman" w:hAnsi="Times New Roman" w:cs="Times New Roman"/>
          <w:i/>
          <w:iCs/>
          <w:sz w:val="20"/>
          <w:szCs w:val="20"/>
        </w:rPr>
        <w:t>,</w:t>
      </w:r>
      <w:r w:rsidRPr="00057CEA">
        <w:rPr>
          <w:rFonts w:ascii="Times New Roman" w:eastAsia="Times New Roman" w:hAnsi="Times New Roman" w:cs="Times New Roman"/>
          <w:sz w:val="20"/>
          <w:szCs w:val="20"/>
        </w:rPr>
        <w:t xml:space="preserve"> (6 junio 2019); ver también</w:t>
      </w:r>
      <w:r w:rsidRPr="00057CEA">
        <w:rPr>
          <w:rFonts w:ascii="Times New Roman" w:eastAsia="Times New Roman" w:hAnsi="Times New Roman" w:cs="Times New Roman"/>
          <w:i/>
          <w:sz w:val="20"/>
          <w:szCs w:val="20"/>
        </w:rPr>
        <w:t xml:space="preserve">: </w:t>
      </w:r>
      <w:r w:rsidRPr="00057CEA">
        <w:rPr>
          <w:rFonts w:ascii="Times New Roman" w:eastAsia="Times New Roman" w:hAnsi="Times New Roman" w:cs="Times New Roman"/>
          <w:sz w:val="20"/>
          <w:szCs w:val="20"/>
        </w:rPr>
        <w:t xml:space="preserve">Noticias ONU. </w:t>
      </w:r>
      <w:hyperlink r:id="rId90" w:anchor=":~:text=en%20Tegucigalpa%2C%20Honduras.-,Honduras%3A%20Expertas%20de%20la%20ONU%20deploran%20la%20enmienda%20constitucional%20que,el%20derecho%20al%20aborto%20seguro&amp;text=El%20n%C3%BAmero%20de%20abortos%20inseguros,en%20zonas%20rurales%2C%20un%2030%25" w:history="1">
        <w:r w:rsidRPr="00057CEA">
          <w:rPr>
            <w:rStyle w:val="Hyperlink"/>
            <w:rFonts w:ascii="Times New Roman" w:eastAsia="Times New Roman" w:hAnsi="Times New Roman" w:cs="Times New Roman"/>
            <w:i/>
            <w:sz w:val="20"/>
            <w:szCs w:val="20"/>
          </w:rPr>
          <w:t>Honduras: expertas de la ONU deploran la enmienda constitucional que ataca el derecho al aborto seguro</w:t>
        </w:r>
      </w:hyperlink>
      <w:r w:rsidRPr="00057CEA">
        <w:rPr>
          <w:rFonts w:ascii="Times New Roman" w:eastAsia="Times New Roman" w:hAnsi="Times New Roman" w:cs="Times New Roman"/>
          <w:sz w:val="20"/>
          <w:szCs w:val="20"/>
        </w:rPr>
        <w:t>, (19 enero 2021).</w:t>
      </w:r>
      <w:r w:rsidRPr="00057CEA">
        <w:rPr>
          <w:rFonts w:ascii="Times New Roman" w:eastAsia="Times New Roman" w:hAnsi="Times New Roman" w:cs="Times New Roman"/>
          <w:i/>
          <w:sz w:val="20"/>
          <w:szCs w:val="20"/>
        </w:rPr>
        <w:t xml:space="preserve">  </w:t>
      </w:r>
    </w:p>
  </w:endnote>
  <w:endnote w:id="76">
    <w:p w14:paraId="00311D64"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Organización de Estados Americanos y Mecanismo de Seguimiento de la Convención de Belém do Pará (MESECVI), </w:t>
      </w:r>
      <w:hyperlink r:id="rId91" w:history="1">
        <w:r w:rsidRPr="00057CEA">
          <w:rPr>
            <w:rStyle w:val="Hyperlink"/>
            <w:rFonts w:ascii="Times New Roman" w:eastAsia="Times New Roman" w:hAnsi="Times New Roman" w:cs="Times New Roman"/>
            <w:i/>
            <w:sz w:val="20"/>
            <w:szCs w:val="20"/>
          </w:rPr>
          <w:t>Informe hemisférico sobre violencia sexual y embarazo infantil</w:t>
        </w:r>
        <w:r w:rsidRPr="00057CEA">
          <w:rPr>
            <w:rStyle w:val="Hyperlink"/>
            <w:rFonts w:ascii="Times New Roman" w:hAnsi="Times New Roman" w:cs="Times New Roman"/>
            <w:i/>
            <w:iCs/>
            <w:sz w:val="20"/>
            <w:szCs w:val="20"/>
          </w:rPr>
          <w:t xml:space="preserve"> en los Estados Parte de la Convención de Belém do Pará</w:t>
        </w:r>
      </w:hyperlink>
      <w:r w:rsidRPr="00057CEA">
        <w:rPr>
          <w:rFonts w:ascii="Times New Roman" w:eastAsia="Times New Roman" w:hAnsi="Times New Roman" w:cs="Times New Roman"/>
          <w:sz w:val="20"/>
          <w:szCs w:val="20"/>
        </w:rPr>
        <w:t xml:space="preserve">, párr. 9, (2016). </w:t>
      </w:r>
    </w:p>
  </w:endnote>
  <w:endnote w:id="77">
    <w:p w14:paraId="7741264B"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Además de la información suministrada en acápites anteriores, casi una de cada cuatro mujeres hondureñas ha sufrido abuso físico o sexual en algún momento de su vida. Human Rights Watch. </w:t>
      </w:r>
      <w:hyperlink r:id="rId92" w:history="1">
        <w:r w:rsidRPr="00057CEA">
          <w:rPr>
            <w:rStyle w:val="Hyperlink"/>
            <w:rFonts w:ascii="Times New Roman" w:eastAsia="Times New Roman" w:hAnsi="Times New Roman" w:cs="Times New Roman"/>
            <w:i/>
            <w:iCs/>
            <w:sz w:val="20"/>
            <w:szCs w:val="20"/>
          </w:rPr>
          <w:t>Honduras: Las dramáticas consecuencias de la prohibición del aborto – arrestos, cargos criminales, problemas de salud o tener al hijo de un violador</w:t>
        </w:r>
      </w:hyperlink>
      <w:r w:rsidRPr="00057CEA">
        <w:rPr>
          <w:rFonts w:ascii="Times New Roman" w:eastAsia="Times New Roman" w:hAnsi="Times New Roman" w:cs="Times New Roman"/>
          <w:i/>
          <w:iCs/>
          <w:sz w:val="20"/>
          <w:szCs w:val="20"/>
        </w:rPr>
        <w:t>,</w:t>
      </w:r>
      <w:r w:rsidRPr="00057CEA">
        <w:rPr>
          <w:rFonts w:ascii="Times New Roman" w:eastAsia="Times New Roman" w:hAnsi="Times New Roman" w:cs="Times New Roman"/>
          <w:sz w:val="20"/>
          <w:szCs w:val="20"/>
        </w:rPr>
        <w:t xml:space="preserve"> (6 junio 2019); ver también: </w:t>
      </w:r>
      <w:r w:rsidRPr="00057CEA">
        <w:rPr>
          <w:rFonts w:ascii="Times New Roman" w:eastAsia="Times New Roman" w:hAnsi="Times New Roman" w:cs="Times New Roman"/>
          <w:iCs/>
          <w:sz w:val="20"/>
          <w:szCs w:val="20"/>
        </w:rPr>
        <w:t>Ver también:</w:t>
      </w:r>
      <w:r w:rsidRPr="00057CEA">
        <w:rPr>
          <w:rFonts w:ascii="Times New Roman" w:eastAsia="Times New Roman" w:hAnsi="Times New Roman" w:cs="Times New Roman"/>
          <w:i/>
          <w:sz w:val="20"/>
          <w:szCs w:val="20"/>
        </w:rPr>
        <w:t xml:space="preserve"> </w:t>
      </w:r>
      <w:r w:rsidRPr="00057CEA">
        <w:rPr>
          <w:rFonts w:ascii="Times New Roman" w:eastAsia="Times New Roman" w:hAnsi="Times New Roman" w:cs="Times New Roman"/>
          <w:sz w:val="20"/>
          <w:szCs w:val="20"/>
        </w:rPr>
        <w:t xml:space="preserve">Noticias ONU. </w:t>
      </w:r>
      <w:hyperlink r:id="rId93" w:anchor=":~:text=en%20Tegucigalpa%2C%20Honduras.-,Honduras%3A%20Expertas%20de%20la%20ONU%20deploran%20la%20enmienda%20constitucional%20que,el%20derecho%20al%20aborto%20seguro&amp;text=El%20n%C3%BAmero%20de%20abortos%20inseguros,en%20zonas%20rurales%2C%20un%2030%25" w:history="1">
        <w:r w:rsidRPr="00057CEA">
          <w:rPr>
            <w:rStyle w:val="Hyperlink"/>
            <w:rFonts w:ascii="Times New Roman" w:eastAsia="Times New Roman" w:hAnsi="Times New Roman" w:cs="Times New Roman"/>
            <w:i/>
            <w:sz w:val="20"/>
            <w:szCs w:val="20"/>
          </w:rPr>
          <w:t>Honduras: expertas de la ONU deploran la enmienda constitucional que ataca el derecho al aborto seguro</w:t>
        </w:r>
      </w:hyperlink>
      <w:r w:rsidRPr="00057CEA">
        <w:rPr>
          <w:rFonts w:ascii="Times New Roman" w:eastAsia="Times New Roman" w:hAnsi="Times New Roman" w:cs="Times New Roman"/>
          <w:sz w:val="20"/>
          <w:szCs w:val="20"/>
        </w:rPr>
        <w:t>, (19 enero 2021).</w:t>
      </w:r>
      <w:r w:rsidRPr="00057CEA">
        <w:rPr>
          <w:rFonts w:ascii="Times New Roman" w:eastAsia="Times New Roman" w:hAnsi="Times New Roman" w:cs="Times New Roman"/>
          <w:i/>
          <w:sz w:val="20"/>
          <w:szCs w:val="20"/>
        </w:rPr>
        <w:t xml:space="preserve">  </w:t>
      </w:r>
    </w:p>
  </w:endnote>
  <w:endnote w:id="78">
    <w:p w14:paraId="19670875" w14:textId="77777777" w:rsidR="00446C97" w:rsidRPr="00057CEA" w:rsidRDefault="00446C97"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Por ejemplo, según el Guttermacher Institute 38% de las adolescentes de 15 a 19 año no tiene acceso a métodos anticonceptivos modernos. Guttmacher Institute, </w:t>
      </w:r>
      <w:hyperlink r:id="rId94" w:history="1">
        <w:r w:rsidRPr="00057CEA">
          <w:rPr>
            <w:rStyle w:val="Hyperlink"/>
            <w:rFonts w:ascii="Times New Roman" w:hAnsi="Times New Roman" w:cs="Times New Roman"/>
            <w:i/>
            <w:iCs/>
          </w:rPr>
          <w:t>Perfil de País, Honduras</w:t>
        </w:r>
      </w:hyperlink>
      <w:r w:rsidRPr="00057CEA">
        <w:rPr>
          <w:rFonts w:ascii="Times New Roman" w:hAnsi="Times New Roman" w:cs="Times New Roman"/>
        </w:rPr>
        <w:t>, (2019).</w:t>
      </w:r>
    </w:p>
  </w:endnote>
  <w:endnote w:id="79">
    <w:p w14:paraId="20BC2016"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Consejo de Derechos Humanos.</w:t>
      </w:r>
      <w:r w:rsidRPr="00057CEA">
        <w:rPr>
          <w:rFonts w:ascii="Times New Roman" w:hAnsi="Times New Roman" w:cs="Times New Roman"/>
          <w:sz w:val="20"/>
          <w:szCs w:val="20"/>
        </w:rPr>
        <w:t xml:space="preserve"> </w:t>
      </w:r>
      <w:hyperlink r:id="rId95" w:history="1">
        <w:r w:rsidRPr="00057CEA">
          <w:rPr>
            <w:rStyle w:val="Hyperlink"/>
            <w:rFonts w:ascii="Times New Roman" w:eastAsia="Times New Roman" w:hAnsi="Times New Roman" w:cs="Times New Roman"/>
            <w:i/>
            <w:iCs/>
            <w:sz w:val="20"/>
            <w:szCs w:val="20"/>
          </w:rPr>
          <w:t>Visita a Honduras. Informe del Grupo de Trabajo sobre la cuestión de la discriminación contra la mujer en la legislación y en la práctica</w:t>
        </w:r>
      </w:hyperlink>
      <w:r w:rsidRPr="00057CEA">
        <w:rPr>
          <w:rFonts w:ascii="Times New Roman" w:eastAsia="Times New Roman" w:hAnsi="Times New Roman" w:cs="Times New Roman"/>
          <w:sz w:val="20"/>
          <w:szCs w:val="20"/>
        </w:rPr>
        <w:t xml:space="preserve">, párr. 50, A/HRC/41/33/Add.1, (8 mayo 2019) </w:t>
      </w:r>
    </w:p>
  </w:endnote>
  <w:endnote w:id="80">
    <w:p w14:paraId="6C27AC94"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Planned Parenthood. </w:t>
      </w:r>
      <w:hyperlink r:id="rId96" w:history="1">
        <w:r w:rsidRPr="00057CEA">
          <w:rPr>
            <w:rStyle w:val="Hyperlink"/>
            <w:rFonts w:ascii="Times New Roman" w:eastAsia="Times New Roman" w:hAnsi="Times New Roman" w:cs="Times New Roman"/>
            <w:i/>
            <w:iCs/>
            <w:sz w:val="20"/>
            <w:szCs w:val="20"/>
          </w:rPr>
          <w:t>Vidas Robadas. Un estudio multipais sobre los efectos en la salud de las maternidades forzadas en niñas de 9-14 años</w:t>
        </w:r>
      </w:hyperlink>
      <w:r w:rsidRPr="00057CEA">
        <w:rPr>
          <w:rFonts w:ascii="Times New Roman" w:eastAsia="Times New Roman" w:hAnsi="Times New Roman" w:cs="Times New Roman"/>
          <w:sz w:val="20"/>
          <w:szCs w:val="20"/>
        </w:rPr>
        <w:t>. p. 13, (2016).</w:t>
      </w:r>
    </w:p>
  </w:endnote>
  <w:endnote w:id="81">
    <w:p w14:paraId="491499A2"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Organización Mundial de la Salud, </w:t>
      </w:r>
      <w:hyperlink r:id="rId97" w:history="1">
        <w:r w:rsidRPr="00057CEA">
          <w:rPr>
            <w:rStyle w:val="Hyperlink"/>
            <w:rFonts w:ascii="Times New Roman" w:eastAsia="Times New Roman" w:hAnsi="Times New Roman" w:cs="Times New Roman"/>
            <w:i/>
            <w:iCs/>
            <w:sz w:val="20"/>
            <w:szCs w:val="20"/>
          </w:rPr>
          <w:t>Embarazo en la adolescencia</w:t>
        </w:r>
      </w:hyperlink>
      <w:r w:rsidRPr="00057CEA">
        <w:rPr>
          <w:rFonts w:ascii="Times New Roman" w:eastAsia="Times New Roman" w:hAnsi="Times New Roman" w:cs="Times New Roman"/>
          <w:i/>
          <w:iCs/>
          <w:sz w:val="20"/>
          <w:szCs w:val="20"/>
        </w:rPr>
        <w:t xml:space="preserve">, </w:t>
      </w:r>
      <w:r w:rsidRPr="00057CEA">
        <w:rPr>
          <w:rFonts w:ascii="Times New Roman" w:eastAsia="Times New Roman" w:hAnsi="Times New Roman" w:cs="Times New Roman"/>
          <w:sz w:val="20"/>
          <w:szCs w:val="20"/>
        </w:rPr>
        <w:t xml:space="preserve">(15 septiembre 2022).  </w:t>
      </w:r>
    </w:p>
  </w:endnote>
  <w:endnote w:id="82">
    <w:p w14:paraId="3656BD09"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Pr="00057CEA">
        <w:rPr>
          <w:rFonts w:ascii="Times New Roman" w:eastAsia="Times New Roman" w:hAnsi="Times New Roman" w:cs="Times New Roman"/>
          <w:bCs/>
          <w:sz w:val="20"/>
          <w:szCs w:val="20"/>
        </w:rPr>
        <w:t>La Comisión Interamericana de Derechos Humanos ha alertado sobre la alarmante información relativa a “la prevalencia de mortalidad materna mujeres jóvenes causadas por lesiones auto infligidas”, y constató que en el Salvador varias niñas embarazadas habrían puesto fin a sus vidas ante la falta de opciones para asumir embarazos no deseados, producto de violaciones sexuales</w:t>
      </w:r>
      <w:r w:rsidRPr="00057CEA">
        <w:rPr>
          <w:rFonts w:ascii="Times New Roman" w:eastAsia="Times New Roman" w:hAnsi="Times New Roman" w:cs="Times New Roman"/>
          <w:sz w:val="20"/>
          <w:szCs w:val="20"/>
        </w:rPr>
        <w:t xml:space="preserve">. En: Comisión Interamericana de Derechos Humanos. </w:t>
      </w:r>
      <w:r w:rsidRPr="00057CEA">
        <w:rPr>
          <w:rFonts w:ascii="Times New Roman" w:eastAsia="Times New Roman" w:hAnsi="Times New Roman" w:cs="Times New Roman"/>
          <w:i/>
          <w:sz w:val="20"/>
          <w:szCs w:val="20"/>
        </w:rPr>
        <w:t>Violencia y discriminación contra mujeres, niñas y adolescentes: Buenas prácticas y desafíos en América Latina y en el Caribe,</w:t>
      </w:r>
      <w:r w:rsidRPr="00057CEA">
        <w:rPr>
          <w:rFonts w:ascii="Times New Roman" w:eastAsia="Times New Roman" w:hAnsi="Times New Roman" w:cs="Times New Roman"/>
          <w:iCs/>
          <w:sz w:val="20"/>
          <w:szCs w:val="20"/>
        </w:rPr>
        <w:t xml:space="preserve"> p. 259</w:t>
      </w:r>
      <w:r w:rsidRPr="00057CEA">
        <w:rPr>
          <w:rFonts w:ascii="Times New Roman" w:eastAsia="Times New Roman" w:hAnsi="Times New Roman" w:cs="Times New Roman"/>
          <w:sz w:val="20"/>
          <w:szCs w:val="20"/>
        </w:rPr>
        <w:t xml:space="preserve">, (2019). El </w:t>
      </w:r>
      <w:r w:rsidRPr="00057CEA">
        <w:rPr>
          <w:rFonts w:ascii="Times New Roman" w:eastAsia="Times New Roman" w:hAnsi="Times New Roman" w:cs="Times New Roman"/>
          <w:bCs/>
          <w:sz w:val="20"/>
          <w:szCs w:val="20"/>
        </w:rPr>
        <w:t>MESECVI</w:t>
      </w:r>
      <w:r w:rsidRPr="00057CEA">
        <w:rPr>
          <w:rFonts w:ascii="Times New Roman" w:eastAsia="Times New Roman" w:hAnsi="Times New Roman" w:cs="Times New Roman"/>
          <w:sz w:val="20"/>
          <w:szCs w:val="20"/>
        </w:rPr>
        <w:t xml:space="preserve"> ha indicado que “Entre las consecuencias </w:t>
      </w:r>
      <w:r w:rsidRPr="00057CEA">
        <w:rPr>
          <w:rFonts w:ascii="Times New Roman" w:eastAsia="Times New Roman" w:hAnsi="Times New Roman" w:cs="Times New Roman"/>
          <w:bCs/>
          <w:sz w:val="20"/>
          <w:szCs w:val="20"/>
        </w:rPr>
        <w:t>psicológicas caben destacar la</w:t>
      </w:r>
      <w:r w:rsidRPr="00057CEA">
        <w:rPr>
          <w:rFonts w:ascii="Times New Roman" w:eastAsia="Times New Roman" w:hAnsi="Times New Roman" w:cs="Times New Roman"/>
          <w:b/>
          <w:sz w:val="20"/>
          <w:szCs w:val="20"/>
        </w:rPr>
        <w:t xml:space="preserve"> </w:t>
      </w:r>
      <w:r w:rsidRPr="00057CEA">
        <w:rPr>
          <w:rFonts w:ascii="Times New Roman" w:eastAsia="Times New Roman" w:hAnsi="Times New Roman" w:cs="Times New Roman"/>
          <w:bCs/>
          <w:sz w:val="20"/>
          <w:szCs w:val="20"/>
        </w:rPr>
        <w:t>falta de autonomía, miedo, depresión, angustia, estrés postraumático, ansiedad y mayores riesgos de suicidio”.</w:t>
      </w:r>
      <w:r w:rsidRPr="00057CEA">
        <w:rPr>
          <w:rFonts w:ascii="Times New Roman" w:eastAsia="Times New Roman" w:hAnsi="Times New Roman" w:cs="Times New Roman"/>
          <w:b/>
          <w:sz w:val="20"/>
          <w:szCs w:val="20"/>
        </w:rPr>
        <w:t xml:space="preserve"> </w:t>
      </w:r>
      <w:r w:rsidRPr="00057CEA">
        <w:rPr>
          <w:rFonts w:ascii="Times New Roman" w:eastAsia="Times New Roman" w:hAnsi="Times New Roman" w:cs="Times New Roman"/>
          <w:sz w:val="20"/>
          <w:szCs w:val="20"/>
        </w:rPr>
        <w:t xml:space="preserve">Organización de Estados Americanos y Mecanismo de Seguimiento de la Convención de Belém do Pará (MESECVI), </w:t>
      </w:r>
      <w:hyperlink r:id="rId98" w:history="1">
        <w:r w:rsidRPr="00057CEA">
          <w:rPr>
            <w:rStyle w:val="Hyperlink"/>
            <w:rFonts w:ascii="Times New Roman" w:eastAsia="Times New Roman" w:hAnsi="Times New Roman" w:cs="Times New Roman"/>
            <w:i/>
            <w:sz w:val="20"/>
            <w:szCs w:val="20"/>
          </w:rPr>
          <w:t>Informe hemisférico sobre violencia sexual y embarazo infantil</w:t>
        </w:r>
        <w:r w:rsidRPr="00057CEA">
          <w:rPr>
            <w:rStyle w:val="Hyperlink"/>
            <w:rFonts w:ascii="Times New Roman" w:hAnsi="Times New Roman" w:cs="Times New Roman"/>
            <w:i/>
            <w:iCs/>
            <w:sz w:val="20"/>
            <w:szCs w:val="20"/>
          </w:rPr>
          <w:t xml:space="preserve"> en los Estados Parte de la Convención de Belém do Pará</w:t>
        </w:r>
      </w:hyperlink>
      <w:r w:rsidRPr="00057CEA">
        <w:rPr>
          <w:rFonts w:ascii="Times New Roman" w:eastAsia="Times New Roman" w:hAnsi="Times New Roman" w:cs="Times New Roman"/>
          <w:sz w:val="20"/>
          <w:szCs w:val="20"/>
        </w:rPr>
        <w:t xml:space="preserve">, p. 8. párr. 7, (2016). </w:t>
      </w:r>
      <w:r w:rsidRPr="00057CEA">
        <w:rPr>
          <w:rFonts w:ascii="Times New Roman" w:hAnsi="Times New Roman" w:cs="Times New Roman"/>
          <w:sz w:val="20"/>
          <w:szCs w:val="20"/>
        </w:rPr>
        <w:t xml:space="preserve">Organización Panamericana de la Salud, Fondo de Población de las Naciones Unidas y Fondo de las Naciones Unidas para la Infancia </w:t>
      </w:r>
      <w:hyperlink r:id="rId99" w:history="1">
        <w:r w:rsidRPr="00057CEA">
          <w:rPr>
            <w:rStyle w:val="Hyperlink"/>
            <w:rFonts w:ascii="Times New Roman" w:hAnsi="Times New Roman" w:cs="Times New Roman"/>
            <w:i/>
            <w:iCs/>
            <w:sz w:val="20"/>
            <w:szCs w:val="20"/>
            <w:lang w:val="es-ES"/>
          </w:rPr>
          <w:t>Acelerar el progreso hacia la reducción del embarazo en la adolescencia en América Latina y el Caribe</w:t>
        </w:r>
      </w:hyperlink>
      <w:r w:rsidRPr="00057CEA">
        <w:rPr>
          <w:rFonts w:ascii="Times New Roman" w:hAnsi="Times New Roman" w:cs="Times New Roman"/>
          <w:sz w:val="20"/>
          <w:szCs w:val="20"/>
          <w:lang w:val="es-ES"/>
        </w:rPr>
        <w:t xml:space="preserve">, p. 25, </w:t>
      </w:r>
      <w:r w:rsidRPr="00057CEA">
        <w:rPr>
          <w:rFonts w:ascii="Times New Roman" w:hAnsi="Times New Roman" w:cs="Times New Roman"/>
          <w:sz w:val="20"/>
          <w:szCs w:val="20"/>
        </w:rPr>
        <w:t xml:space="preserve">(2018): </w:t>
      </w:r>
      <w:r w:rsidRPr="00057CEA">
        <w:rPr>
          <w:rFonts w:ascii="Times New Roman" w:eastAsia="Times New Roman" w:hAnsi="Times New Roman" w:cs="Times New Roman"/>
          <w:sz w:val="20"/>
          <w:szCs w:val="20"/>
        </w:rPr>
        <w:t xml:space="preserve">refiriendo que “[a]demás de las consecuencias físicas, el embarazo precoz tiene </w:t>
      </w:r>
      <w:r w:rsidRPr="00057CEA">
        <w:rPr>
          <w:rFonts w:ascii="Times New Roman" w:eastAsia="Times New Roman" w:hAnsi="Times New Roman" w:cs="Times New Roman"/>
          <w:bCs/>
          <w:sz w:val="20"/>
          <w:szCs w:val="20"/>
        </w:rPr>
        <w:t xml:space="preserve">diversas implicaciones para la salud mental, como ansiedad, depresión, estrés postraumático (especialmente cuando el embarazo es el resultado de un acto de violencia sexual), pensamientos e ideas de suicidio, y muerte por suicidio consumado; Adicionalmente, </w:t>
      </w:r>
      <w:r w:rsidRPr="00057CEA">
        <w:rPr>
          <w:rFonts w:ascii="Times New Roman" w:eastAsia="Times New Roman" w:hAnsi="Times New Roman" w:cs="Times New Roman"/>
          <w:sz w:val="20"/>
          <w:szCs w:val="20"/>
        </w:rPr>
        <w:t>este documento nos indica que</w:t>
      </w:r>
      <w:r w:rsidRPr="00057CEA">
        <w:rPr>
          <w:rFonts w:ascii="Times New Roman" w:eastAsia="Times New Roman" w:hAnsi="Times New Roman" w:cs="Times New Roman"/>
          <w:bCs/>
          <w:sz w:val="20"/>
          <w:szCs w:val="20"/>
        </w:rPr>
        <w:t xml:space="preserve"> </w:t>
      </w:r>
      <w:r w:rsidRPr="00057CEA">
        <w:rPr>
          <w:rFonts w:ascii="Times New Roman" w:eastAsia="Times New Roman" w:hAnsi="Times New Roman" w:cs="Times New Roman"/>
          <w:sz w:val="20"/>
          <w:szCs w:val="20"/>
        </w:rPr>
        <w:t xml:space="preserve">el embarazo precoz </w:t>
      </w:r>
      <w:r w:rsidRPr="00057CEA">
        <w:rPr>
          <w:rFonts w:ascii="Times New Roman" w:eastAsia="Times New Roman" w:hAnsi="Times New Roman" w:cs="Times New Roman"/>
          <w:bCs/>
          <w:sz w:val="20"/>
          <w:szCs w:val="20"/>
        </w:rPr>
        <w:t>“obstaculiza su desarrollo psicosocial, se asocia con resultados deficientes en materia de salud tanto para ellas como para sus hijos, repercute negativamente en sus oportunidades educativas y laborales, y contribuye a perpetuar los ciclos intergeneracionales de pobreza y mala salud”.</w:t>
      </w:r>
    </w:p>
  </w:endnote>
  <w:endnote w:id="83">
    <w:p w14:paraId="389ECC4D"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El caso del CEDAW de L.C. contra el Perú es un ejemplo de ello: "L. C. quedó embarazada a los 13 años de edad de resultas de repetidos abusos sexuales y que más tarde trató de suicidarse en el Estado parte, donde la ley no autoriza el aborto por causa de violación o abuso sexual" en el párrafo 8.7 y "El intento de suicidio demuestra el grado de sufrimiento mental por el que pasó como consecuencia de los abusos." Comité para la Eliminación de la Discriminación contra la Mujer, </w:t>
      </w:r>
      <w:hyperlink r:id="rId100" w:history="1">
        <w:r w:rsidRPr="00057CEA">
          <w:rPr>
            <w:rStyle w:val="Hyperlink"/>
            <w:rFonts w:ascii="Times New Roman" w:eastAsia="Times New Roman" w:hAnsi="Times New Roman" w:cs="Times New Roman"/>
            <w:i/>
            <w:iCs/>
            <w:sz w:val="20"/>
            <w:szCs w:val="20"/>
          </w:rPr>
          <w:t>Comunicación Nº 22/2009 Dictamen aprobado por el Comité en su 50º período de sesiones, celebrado del 3 al 21 de octubre de 2011</w:t>
        </w:r>
      </w:hyperlink>
      <w:r w:rsidRPr="00057CEA">
        <w:rPr>
          <w:rFonts w:ascii="Times New Roman" w:eastAsia="Times New Roman" w:hAnsi="Times New Roman" w:cs="Times New Roman"/>
          <w:sz w:val="20"/>
          <w:szCs w:val="20"/>
        </w:rPr>
        <w:t>, párr. 8.15, (CEDAW/C/50/D/22/2009), (4 noviembre 2011), párr. 8.15.</w:t>
      </w:r>
    </w:p>
  </w:endnote>
  <w:endnote w:id="84">
    <w:p w14:paraId="3F106B22"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i/>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Comité de los Derechos del Niño, </w:t>
      </w:r>
      <w:hyperlink r:id="rId101" w:history="1">
        <w:r w:rsidRPr="00057CEA">
          <w:rPr>
            <w:rStyle w:val="Hyperlink"/>
            <w:rFonts w:ascii="Times New Roman" w:eastAsia="Times New Roman" w:hAnsi="Times New Roman" w:cs="Times New Roman"/>
            <w:i/>
            <w:sz w:val="20"/>
            <w:szCs w:val="20"/>
          </w:rPr>
          <w:t xml:space="preserve">Observación General No. 4: La salud y el desarrollo de los adolescentes en el contexto de la Convención sobre los Derechos del </w:t>
        </w:r>
        <w:r w:rsidRPr="00057CEA">
          <w:rPr>
            <w:rStyle w:val="Hyperlink"/>
            <w:rFonts w:ascii="Times New Roman" w:eastAsia="Times New Roman" w:hAnsi="Times New Roman" w:cs="Times New Roman"/>
            <w:sz w:val="20"/>
            <w:szCs w:val="20"/>
          </w:rPr>
          <w:t>Niño</w:t>
        </w:r>
      </w:hyperlink>
      <w:r w:rsidRPr="00057CEA">
        <w:rPr>
          <w:rFonts w:ascii="Times New Roman" w:eastAsia="Times New Roman" w:hAnsi="Times New Roman" w:cs="Times New Roman"/>
          <w:sz w:val="20"/>
          <w:szCs w:val="20"/>
        </w:rPr>
        <w:t xml:space="preserve">, párr. 20, (21 julio 2003); UNFPA, </w:t>
      </w:r>
      <w:hyperlink r:id="rId102" w:history="1">
        <w:r w:rsidRPr="00057CEA">
          <w:rPr>
            <w:rStyle w:val="Hyperlink"/>
            <w:rFonts w:ascii="Times New Roman" w:eastAsia="Times New Roman" w:hAnsi="Times New Roman" w:cs="Times New Roman"/>
            <w:i/>
            <w:sz w:val="20"/>
            <w:szCs w:val="20"/>
          </w:rPr>
          <w:t>Infancia, no maternidad: La prevención del embarazo en la adolescencia</w:t>
        </w:r>
      </w:hyperlink>
      <w:r w:rsidRPr="00057CEA">
        <w:rPr>
          <w:rFonts w:ascii="Times New Roman" w:eastAsia="Times New Roman" w:hAnsi="Times New Roman" w:cs="Times New Roman"/>
          <w:sz w:val="20"/>
          <w:szCs w:val="20"/>
        </w:rPr>
        <w:t xml:space="preserve">, p. 21, (2015); </w:t>
      </w:r>
      <w:r w:rsidRPr="00057CEA">
        <w:rPr>
          <w:rFonts w:ascii="Times New Roman" w:hAnsi="Times New Roman" w:cs="Times New Roman"/>
          <w:sz w:val="20"/>
          <w:szCs w:val="20"/>
        </w:rPr>
        <w:t xml:space="preserve">Organización Panamericana de la Salud, Fondo de Población de las Naciones Unidas y Fondo de las Naciones Unidas para la Infancia </w:t>
      </w:r>
      <w:hyperlink r:id="rId103" w:history="1">
        <w:r w:rsidRPr="00057CEA">
          <w:rPr>
            <w:rStyle w:val="Hyperlink"/>
            <w:rFonts w:ascii="Times New Roman" w:hAnsi="Times New Roman" w:cs="Times New Roman"/>
            <w:i/>
            <w:iCs/>
            <w:sz w:val="20"/>
            <w:szCs w:val="20"/>
            <w:lang w:val="es-ES"/>
          </w:rPr>
          <w:t>Acelerar el progreso hacia la reducción del embarazo en la adolescencia en América Latina y el Caribe</w:t>
        </w:r>
      </w:hyperlink>
      <w:r w:rsidRPr="00057CEA">
        <w:rPr>
          <w:rFonts w:ascii="Times New Roman" w:hAnsi="Times New Roman" w:cs="Times New Roman"/>
          <w:sz w:val="20"/>
          <w:szCs w:val="20"/>
          <w:lang w:val="es-ES"/>
        </w:rPr>
        <w:t xml:space="preserve">, </w:t>
      </w:r>
      <w:r w:rsidRPr="00057CEA">
        <w:rPr>
          <w:rFonts w:ascii="Times New Roman" w:hAnsi="Times New Roman" w:cs="Times New Roman"/>
          <w:sz w:val="20"/>
          <w:szCs w:val="20"/>
        </w:rPr>
        <w:t>(2018)</w:t>
      </w:r>
      <w:r w:rsidRPr="00057CEA">
        <w:rPr>
          <w:rFonts w:ascii="Times New Roman" w:eastAsia="Times New Roman" w:hAnsi="Times New Roman" w:cs="Times New Roman"/>
          <w:sz w:val="20"/>
          <w:szCs w:val="20"/>
        </w:rPr>
        <w:t xml:space="preserve">;  Elizaveta Perova. </w:t>
      </w:r>
      <w:r w:rsidRPr="00057CEA">
        <w:rPr>
          <w:rFonts w:ascii="Times New Roman" w:eastAsia="Times New Roman" w:hAnsi="Times New Roman" w:cs="Times New Roman"/>
          <w:i/>
          <w:sz w:val="20"/>
          <w:szCs w:val="20"/>
        </w:rPr>
        <w:t>Situación actual del embarazo adolescente y sus principales factores de riesgo en la región de Latinoamérica y el Caribe</w:t>
      </w:r>
      <w:r w:rsidRPr="00057CEA">
        <w:rPr>
          <w:rFonts w:ascii="Times New Roman" w:eastAsia="Times New Roman" w:hAnsi="Times New Roman" w:cs="Times New Roman"/>
          <w:sz w:val="20"/>
          <w:szCs w:val="20"/>
        </w:rPr>
        <w:t xml:space="preserve">, Banco Mundial, referenciado en </w:t>
      </w:r>
      <w:hyperlink r:id="rId104" w:history="1">
        <w:r w:rsidRPr="00057CEA">
          <w:rPr>
            <w:rStyle w:val="Hyperlink"/>
            <w:rFonts w:ascii="Times New Roman" w:eastAsia="Times New Roman" w:hAnsi="Times New Roman" w:cs="Times New Roman"/>
            <w:i/>
            <w:sz w:val="20"/>
            <w:szCs w:val="20"/>
          </w:rPr>
          <w:t>Reunión Internacional Interagencial: Evidencia actual, lecciones aprendidas y mejores prácticas en la prevención del embarazo adolescente en América Latina y el Caribe</w:t>
        </w:r>
      </w:hyperlink>
      <w:r w:rsidRPr="00057CEA">
        <w:rPr>
          <w:rFonts w:ascii="Times New Roman" w:eastAsia="Times New Roman" w:hAnsi="Times New Roman" w:cs="Times New Roman"/>
          <w:sz w:val="20"/>
          <w:szCs w:val="20"/>
        </w:rPr>
        <w:t xml:space="preserve">, p. 9. (2014). </w:t>
      </w:r>
    </w:p>
  </w:endnote>
  <w:endnote w:id="85">
    <w:p w14:paraId="73EAC3ED" w14:textId="77777777" w:rsidR="00446C97" w:rsidRPr="00057CEA" w:rsidRDefault="00446C97"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i/>
          <w:iCs/>
        </w:rPr>
        <w:t xml:space="preserve"> </w:t>
      </w:r>
      <w:r w:rsidRPr="00057CEA">
        <w:rPr>
          <w:rFonts w:ascii="Times New Roman" w:hAnsi="Times New Roman" w:cs="Times New Roman"/>
        </w:rPr>
        <w:t xml:space="preserve">Organización Panamericana de la Salud, Fondo de Población de las Naciones Unidas y Fondo de las Naciones Unidas para la Infancia </w:t>
      </w:r>
      <w:hyperlink r:id="rId105" w:history="1">
        <w:r w:rsidRPr="00057CEA">
          <w:rPr>
            <w:rStyle w:val="Hyperlink"/>
            <w:rFonts w:ascii="Times New Roman" w:hAnsi="Times New Roman" w:cs="Times New Roman"/>
            <w:i/>
            <w:iCs/>
            <w:lang w:val="es-ES"/>
          </w:rPr>
          <w:t>Acelerar el progreso hacia la reducción del embarazo en la adolescencia en América Latina y el Caribe</w:t>
        </w:r>
      </w:hyperlink>
      <w:r w:rsidRPr="00057CEA">
        <w:rPr>
          <w:rFonts w:ascii="Times New Roman" w:hAnsi="Times New Roman" w:cs="Times New Roman"/>
          <w:lang w:val="es-ES"/>
        </w:rPr>
        <w:t xml:space="preserve">, p. 17, </w:t>
      </w:r>
      <w:r w:rsidRPr="00057CEA">
        <w:rPr>
          <w:rFonts w:ascii="Times New Roman" w:hAnsi="Times New Roman" w:cs="Times New Roman"/>
        </w:rPr>
        <w:t>(2018)</w:t>
      </w:r>
      <w:r w:rsidRPr="00057CEA">
        <w:rPr>
          <w:rFonts w:ascii="Times New Roman" w:hAnsi="Times New Roman" w:cs="Times New Roman"/>
          <w:lang w:val="es-ES"/>
        </w:rPr>
        <w:t>: refiriendo que “…</w:t>
      </w:r>
      <w:r w:rsidRPr="00057CEA">
        <w:rPr>
          <w:rFonts w:ascii="Times New Roman" w:hAnsi="Times New Roman" w:cs="Times New Roman"/>
        </w:rPr>
        <w:t>el embarazo en la adolescencia afecta de manera desproporcionada a las adolescentes que ya están marginadas, y se ve agravado por la falta de acceso a una educación sexual integral y a los servicios de salud sexual y reproductiva, como los anticonceptivos modernos. Muchas de las adolescentes que se quedan embarazadas ya han dejado la escuela o se ven obligadas a dejarla debido a su embarazo, lo cual repercute de modo considerable a largo plazo en sus oportunidades educativas y laborales, seguridad económica y capacidad para participar en la vida pública y política</w:t>
      </w:r>
      <w:r w:rsidRPr="00057CEA">
        <w:rPr>
          <w:rFonts w:ascii="Times New Roman" w:hAnsi="Times New Roman" w:cs="Times New Roman"/>
          <w:lang w:val="es-ES"/>
        </w:rPr>
        <w:t xml:space="preserve">”. </w:t>
      </w:r>
      <w:r w:rsidRPr="00057CEA">
        <w:rPr>
          <w:rFonts w:ascii="Times New Roman" w:hAnsi="Times New Roman" w:cs="Times New Roman"/>
        </w:rPr>
        <w:t xml:space="preserve">CIDH, </w:t>
      </w:r>
      <w:hyperlink r:id="rId106" w:history="1">
        <w:r w:rsidRPr="00057CEA">
          <w:rPr>
            <w:rStyle w:val="Hyperlink"/>
            <w:rFonts w:ascii="Times New Roman" w:hAnsi="Times New Roman" w:cs="Times New Roman"/>
            <w:i/>
            <w:iCs/>
          </w:rPr>
          <w:t>Violencia y discriminación contra mujeres, niñas y adolescentes: Buenas prácticas y desafíos en América Latina y en el Caribe</w:t>
        </w:r>
      </w:hyperlink>
      <w:r w:rsidRPr="00057CEA">
        <w:rPr>
          <w:rFonts w:ascii="Times New Roman" w:hAnsi="Times New Roman" w:cs="Times New Roman"/>
        </w:rPr>
        <w:t xml:space="preserve">, (2019), pág. 259. En donde la CIDH refirió que el embarazo forzado producto de violencia sexual en particular tiene graves repercusiones para las niñas, entre las cuales están el aislamiento social y el suicidio, y que además los embarazos forzados “tiene consecuencias inmediatas y a la vez duraderas para las niñas y significa la vulneración de muchos de sus derechos en las áreas de salud, educación, inclusión social y comunitaria, inserción familiar y proyecto de vida”; </w:t>
      </w:r>
      <w:r w:rsidRPr="00057CEA">
        <w:rPr>
          <w:rFonts w:ascii="Times New Roman" w:eastAsia="Times New Roman" w:hAnsi="Times New Roman" w:cs="Times New Roman"/>
        </w:rPr>
        <w:t xml:space="preserve">Organización de Estados Americanos y Mecanismo de Seguimiento de la Convención de Belém do Pará (MESECVI), </w:t>
      </w:r>
      <w:hyperlink r:id="rId107" w:history="1">
        <w:r w:rsidRPr="00057CEA">
          <w:rPr>
            <w:rStyle w:val="Hyperlink"/>
            <w:rFonts w:ascii="Times New Roman" w:eastAsia="Times New Roman" w:hAnsi="Times New Roman" w:cs="Times New Roman"/>
            <w:i/>
          </w:rPr>
          <w:t>Informe hemisférico sobre violencia sexual y embarazo infantil</w:t>
        </w:r>
        <w:r w:rsidRPr="00057CEA">
          <w:rPr>
            <w:rStyle w:val="Hyperlink"/>
            <w:rFonts w:ascii="Times New Roman" w:hAnsi="Times New Roman" w:cs="Times New Roman"/>
            <w:i/>
            <w:iCs/>
          </w:rPr>
          <w:t xml:space="preserve"> en los Estados Parte de la Convención de Belém do Pará</w:t>
        </w:r>
      </w:hyperlink>
      <w:r w:rsidRPr="00057CEA">
        <w:rPr>
          <w:rFonts w:ascii="Times New Roman" w:eastAsia="Times New Roman" w:hAnsi="Times New Roman" w:cs="Times New Roman"/>
        </w:rPr>
        <w:t xml:space="preserve">, </w:t>
      </w:r>
      <w:r w:rsidRPr="00057CEA">
        <w:rPr>
          <w:rFonts w:ascii="Times New Roman" w:hAnsi="Times New Roman" w:cs="Times New Roman"/>
        </w:rPr>
        <w:t>p. 7,</w:t>
      </w:r>
      <w:r w:rsidRPr="00057CEA">
        <w:rPr>
          <w:rFonts w:ascii="Times New Roman" w:eastAsia="Times New Roman" w:hAnsi="Times New Roman" w:cs="Times New Roman"/>
        </w:rPr>
        <w:t xml:space="preserve"> (2016): E</w:t>
      </w:r>
      <w:r w:rsidRPr="00057CEA">
        <w:rPr>
          <w:rFonts w:ascii="Times New Roman" w:hAnsi="Times New Roman" w:cs="Times New Roman"/>
        </w:rPr>
        <w:t>n donde el MESECVI destaca que los “embarazos tempranos pueden [afectar] no sólo física, sino psicológicamente, además de significar la afectación del derecho al pleno desarrollo de las niñas y su proyecto de vida, en tanto son obligadas o forzadas a culminar estos embarazos”.</w:t>
      </w:r>
    </w:p>
  </w:endnote>
  <w:endnote w:id="86">
    <w:p w14:paraId="106B4D5E" w14:textId="77777777" w:rsidR="00446C97" w:rsidRPr="00057CEA" w:rsidRDefault="00446C97"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Por ejemplo, la Comisión Interamericana de Derechos Humanos ha referido que, “…en diversos países de la región, sigue siendo una práctica que a las niñas y adolescentes embarazadas no tengan acceso a la educación en tanto se les negaría el ingreso al establecimiento educativo y/o se las expondría a diversas formas de hostigamiento, marginación y rechazo. De manera adicional, suelen enfrentarse al aislamiento al interior de su grupo familiar y de amistades, lo que agrava el impacto de su falta de autonomía económica, las dificultades para acceder al empleo y la insuficiencia de las ayudas sociales otorgadas por el Estado”. Comisión Interamericana de Derechos Humanos. </w:t>
      </w:r>
      <w:hyperlink r:id="rId108" w:history="1">
        <w:r w:rsidRPr="00057CEA">
          <w:rPr>
            <w:rStyle w:val="Hyperlink"/>
            <w:rFonts w:ascii="Times New Roman" w:hAnsi="Times New Roman" w:cs="Times New Roman"/>
            <w:i/>
            <w:iCs/>
          </w:rPr>
          <w:t>Violencia y discriminación contra mujeres, niñas y adolescentes: Buenas prácticas y desafíos en América Latina y en el Caribe</w:t>
        </w:r>
      </w:hyperlink>
      <w:r w:rsidRPr="00057CEA">
        <w:rPr>
          <w:rFonts w:ascii="Times New Roman" w:hAnsi="Times New Roman" w:cs="Times New Roman"/>
        </w:rPr>
        <w:t xml:space="preserve">, p. 255, (2019). Ver, también: </w:t>
      </w:r>
      <w:r w:rsidRPr="00057CEA">
        <w:rPr>
          <w:rFonts w:ascii="Times New Roman" w:hAnsi="Times New Roman" w:cs="Times New Roman"/>
          <w:lang w:val="es-ES"/>
        </w:rPr>
        <w:t xml:space="preserve">Consejo de Derechos Humanos, </w:t>
      </w:r>
      <w:hyperlink r:id="rId109" w:history="1">
        <w:r w:rsidRPr="00057CEA">
          <w:rPr>
            <w:rStyle w:val="Hyperlink"/>
            <w:rFonts w:ascii="Times New Roman" w:hAnsi="Times New Roman" w:cs="Times New Roman"/>
            <w:i/>
            <w:iCs/>
            <w:lang w:val="es-ES"/>
          </w:rPr>
          <w:t>Visita a Ecuador: Informe de la Relatora Especial sobre la violencia contra la mujer sus causas y consecuencias</w:t>
        </w:r>
        <w:r w:rsidRPr="00057CEA">
          <w:rPr>
            <w:rStyle w:val="Hyperlink"/>
            <w:rFonts w:ascii="Times New Roman" w:hAnsi="Times New Roman" w:cs="Times New Roman"/>
            <w:lang w:val="es-ES"/>
          </w:rPr>
          <w:t>,</w:t>
        </w:r>
      </w:hyperlink>
      <w:r w:rsidRPr="00057CEA">
        <w:rPr>
          <w:rFonts w:ascii="Times New Roman" w:hAnsi="Times New Roman" w:cs="Times New Roman"/>
          <w:lang w:val="es-ES"/>
        </w:rPr>
        <w:t xml:space="preserve"> párr. 65, A/HRC/44/52/Add.2, (22 mayo 2020), en donde la Relatora señaló que “</w:t>
      </w:r>
      <w:r w:rsidRPr="00057CEA">
        <w:rPr>
          <w:rFonts w:ascii="Times New Roman" w:hAnsi="Times New Roman" w:cs="Times New Roman"/>
        </w:rPr>
        <w:t xml:space="preserve">El embarazo es una de las principales causas de abandono escolar”. Ver también: </w:t>
      </w:r>
      <w:r w:rsidRPr="00057CEA">
        <w:rPr>
          <w:rFonts w:ascii="Times New Roman" w:eastAsia="Times New Roman" w:hAnsi="Times New Roman" w:cs="Times New Roman"/>
        </w:rPr>
        <w:t xml:space="preserve">Organización de Estados Americanos y Mecanismo de Seguimiento de la Convención de Belém do Pará (MESECVI), </w:t>
      </w:r>
      <w:hyperlink r:id="rId110" w:history="1">
        <w:r w:rsidRPr="00057CEA">
          <w:rPr>
            <w:rStyle w:val="Hyperlink"/>
            <w:rFonts w:ascii="Times New Roman" w:eastAsia="Times New Roman" w:hAnsi="Times New Roman" w:cs="Times New Roman"/>
            <w:i/>
          </w:rPr>
          <w:t>Informe hemisférico sobre violencia sexual y embarazo infantil</w:t>
        </w:r>
        <w:r w:rsidRPr="00057CEA">
          <w:rPr>
            <w:rStyle w:val="Hyperlink"/>
            <w:rFonts w:ascii="Times New Roman" w:hAnsi="Times New Roman" w:cs="Times New Roman"/>
            <w:i/>
            <w:iCs/>
          </w:rPr>
          <w:t xml:space="preserve"> en los Estados Parte de la Convención de Belém do Pará</w:t>
        </w:r>
      </w:hyperlink>
      <w:r w:rsidRPr="00057CEA">
        <w:rPr>
          <w:rFonts w:ascii="Times New Roman" w:eastAsia="Times New Roman" w:hAnsi="Times New Roman" w:cs="Times New Roman"/>
        </w:rPr>
        <w:t xml:space="preserve">, </w:t>
      </w:r>
      <w:r w:rsidRPr="00057CEA">
        <w:rPr>
          <w:rFonts w:ascii="Times New Roman" w:hAnsi="Times New Roman" w:cs="Times New Roman"/>
        </w:rPr>
        <w:t>p. 9, párr. 13.</w:t>
      </w:r>
      <w:r w:rsidRPr="00057CEA">
        <w:rPr>
          <w:rFonts w:ascii="Times New Roman" w:eastAsia="Times New Roman" w:hAnsi="Times New Roman" w:cs="Times New Roman"/>
        </w:rPr>
        <w:t xml:space="preserve">, (2016). </w:t>
      </w:r>
    </w:p>
  </w:endnote>
  <w:endnote w:id="87">
    <w:p w14:paraId="7F83C2C5" w14:textId="77777777" w:rsidR="00446C97" w:rsidRPr="00057CEA" w:rsidRDefault="00446C97"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Organización Panamericana de la Salud, Fondo de Población de las Naciones Unidas y Fondo de las Naciones Unidas para la Infancia </w:t>
      </w:r>
      <w:hyperlink r:id="rId111" w:history="1">
        <w:r w:rsidRPr="00057CEA">
          <w:rPr>
            <w:rStyle w:val="Hyperlink"/>
            <w:rFonts w:ascii="Times New Roman" w:hAnsi="Times New Roman" w:cs="Times New Roman"/>
            <w:i/>
            <w:iCs/>
            <w:lang w:val="es-ES"/>
          </w:rPr>
          <w:t>Acelerar el progreso hacia la reducción del embarazo en la adolescencia en América Latina y el Caribe</w:t>
        </w:r>
      </w:hyperlink>
      <w:r w:rsidRPr="00057CEA">
        <w:rPr>
          <w:rFonts w:ascii="Times New Roman" w:hAnsi="Times New Roman" w:cs="Times New Roman"/>
          <w:lang w:val="es-ES"/>
        </w:rPr>
        <w:t xml:space="preserve">, </w:t>
      </w:r>
      <w:r w:rsidRPr="00057CEA">
        <w:rPr>
          <w:rFonts w:ascii="Times New Roman" w:hAnsi="Times New Roman" w:cs="Times New Roman"/>
        </w:rPr>
        <w:t>(2018), p. 255 y 259</w:t>
      </w:r>
      <w:r w:rsidRPr="00057CEA">
        <w:rPr>
          <w:rFonts w:ascii="Times New Roman" w:hAnsi="Times New Roman" w:cs="Times New Roman"/>
          <w:lang w:val="es-ES"/>
        </w:rPr>
        <w:t xml:space="preserve">; y </w:t>
      </w:r>
      <w:r w:rsidRPr="00057CEA">
        <w:rPr>
          <w:rFonts w:ascii="Times New Roman" w:hAnsi="Times New Roman" w:cs="Times New Roman"/>
        </w:rPr>
        <w:t xml:space="preserve">CIDH, </w:t>
      </w:r>
      <w:hyperlink r:id="rId112" w:history="1">
        <w:r w:rsidRPr="00057CEA">
          <w:rPr>
            <w:rStyle w:val="Hyperlink"/>
            <w:rFonts w:ascii="Times New Roman" w:hAnsi="Times New Roman" w:cs="Times New Roman"/>
            <w:i/>
            <w:iCs/>
          </w:rPr>
          <w:t>Violencia y discriminación contra mujeres, niñas y adolescentes: Buenas prácticas y desafíos en América Latina y en el Caribe</w:t>
        </w:r>
      </w:hyperlink>
      <w:r w:rsidRPr="00057CEA">
        <w:rPr>
          <w:rFonts w:ascii="Times New Roman" w:hAnsi="Times New Roman" w:cs="Times New Roman"/>
        </w:rPr>
        <w:t xml:space="preserve">, (2019), </w:t>
      </w:r>
    </w:p>
  </w:endnote>
  <w:endnote w:id="88">
    <w:p w14:paraId="7CD40589"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Ximena Casas, </w:t>
      </w:r>
      <w:hyperlink r:id="rId113" w:history="1">
        <w:r w:rsidRPr="00057CEA">
          <w:rPr>
            <w:rStyle w:val="Hyperlink"/>
            <w:rFonts w:ascii="Times New Roman" w:eastAsia="Times New Roman" w:hAnsi="Times New Roman" w:cs="Times New Roman"/>
            <w:i/>
            <w:sz w:val="20"/>
            <w:szCs w:val="20"/>
          </w:rPr>
          <w:t>Son niñas, no madres: La violencia de forzar la maternidad en las jóvenes de América Latina</w:t>
        </w:r>
      </w:hyperlink>
      <w:r w:rsidRPr="00057CEA">
        <w:rPr>
          <w:rFonts w:ascii="Times New Roman" w:eastAsia="Times New Roman" w:hAnsi="Times New Roman" w:cs="Times New Roman"/>
          <w:sz w:val="20"/>
          <w:szCs w:val="20"/>
        </w:rPr>
        <w:t>, (9 diciembre 2019).</w:t>
      </w:r>
    </w:p>
  </w:endnote>
  <w:endnote w:id="89">
    <w:p w14:paraId="6CE55047" w14:textId="77777777" w:rsidR="00446C97" w:rsidRPr="00057CEA" w:rsidRDefault="00446C97" w:rsidP="00057CEA">
      <w:pPr>
        <w:widowControl w:val="0"/>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057CEA">
        <w:rPr>
          <w:rFonts w:ascii="Times New Roman" w:hAnsi="Times New Roman" w:cs="Times New Roman"/>
          <w:sz w:val="20"/>
          <w:szCs w:val="20"/>
          <w:vertAlign w:val="superscript"/>
        </w:rPr>
        <w:endnoteRef/>
      </w:r>
      <w:r w:rsidRPr="00057CEA">
        <w:rPr>
          <w:rFonts w:ascii="Times New Roman" w:eastAsia="Times New Roman" w:hAnsi="Times New Roman" w:cs="Times New Roman"/>
          <w:sz w:val="20"/>
          <w:szCs w:val="20"/>
        </w:rPr>
        <w:t xml:space="preserve"> </w:t>
      </w:r>
      <w:r w:rsidRPr="00057CEA">
        <w:rPr>
          <w:rFonts w:ascii="Times New Roman" w:hAnsi="Times New Roman" w:cs="Times New Roman"/>
          <w:sz w:val="20"/>
          <w:szCs w:val="20"/>
        </w:rPr>
        <w:t xml:space="preserve">Organización Panamericana de la Salud, Fondo de Población de las Naciones Unidas y Fondo de las Naciones Unidas para la Infancia </w:t>
      </w:r>
      <w:hyperlink r:id="rId114" w:history="1">
        <w:r w:rsidRPr="00057CEA">
          <w:rPr>
            <w:rStyle w:val="Hyperlink"/>
            <w:rFonts w:ascii="Times New Roman" w:hAnsi="Times New Roman" w:cs="Times New Roman"/>
            <w:i/>
            <w:iCs/>
            <w:color w:val="auto"/>
            <w:sz w:val="20"/>
            <w:szCs w:val="20"/>
            <w:lang w:val="es-ES"/>
          </w:rPr>
          <w:t>Acelerar el progreso hacia la reducción del embarazo en la adolescencia en América Latina y el Caribe</w:t>
        </w:r>
      </w:hyperlink>
      <w:r w:rsidRPr="00057CEA">
        <w:rPr>
          <w:rFonts w:ascii="Times New Roman" w:hAnsi="Times New Roman" w:cs="Times New Roman"/>
          <w:sz w:val="20"/>
          <w:szCs w:val="20"/>
          <w:lang w:val="es-ES"/>
        </w:rPr>
        <w:t xml:space="preserve">, p. 18, </w:t>
      </w:r>
      <w:r w:rsidRPr="00057CEA">
        <w:rPr>
          <w:rFonts w:ascii="Times New Roman" w:hAnsi="Times New Roman" w:cs="Times New Roman"/>
          <w:sz w:val="20"/>
          <w:szCs w:val="20"/>
        </w:rPr>
        <w:t>(2018)</w:t>
      </w:r>
    </w:p>
  </w:endnote>
  <w:endnote w:id="90">
    <w:p w14:paraId="5A23E166" w14:textId="6638E39E" w:rsidR="00561326" w:rsidRPr="00057CEA" w:rsidRDefault="00561326"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Fonts w:ascii="Times New Roman" w:hAnsi="Times New Roman" w:cs="Times New Roman"/>
          <w:lang w:val="es-ES"/>
        </w:rPr>
        <w:t xml:space="preserve">CEPAL. </w:t>
      </w:r>
      <w:hyperlink r:id="rId115" w:history="1">
        <w:r w:rsidRPr="00057CEA">
          <w:rPr>
            <w:rStyle w:val="Hyperlink"/>
            <w:rFonts w:ascii="Times New Roman" w:hAnsi="Times New Roman" w:cs="Times New Roman"/>
            <w:i/>
            <w:iCs/>
            <w:color w:val="auto"/>
            <w:lang w:val="es-ES"/>
          </w:rPr>
          <w:t>El impacto del COVID-19 en los pueblos indígenas de América Latina-Abya Yala Entre la invisibilización y la resistencia colectiva</w:t>
        </w:r>
      </w:hyperlink>
      <w:r w:rsidR="00455FD9" w:rsidRPr="00057CEA">
        <w:rPr>
          <w:rStyle w:val="Hyperlink"/>
          <w:rFonts w:ascii="Times New Roman" w:hAnsi="Times New Roman" w:cs="Times New Roman"/>
          <w:i/>
          <w:iCs/>
          <w:color w:val="auto"/>
          <w:u w:val="none"/>
          <w:lang w:val="es-ES"/>
        </w:rPr>
        <w:t xml:space="preserve">, </w:t>
      </w:r>
      <w:r w:rsidR="00455FD9" w:rsidRPr="00057CEA">
        <w:rPr>
          <w:rStyle w:val="Hyperlink"/>
          <w:rFonts w:ascii="Times New Roman" w:hAnsi="Times New Roman" w:cs="Times New Roman"/>
          <w:color w:val="auto"/>
          <w:u w:val="none"/>
          <w:lang w:val="es-ES"/>
        </w:rPr>
        <w:t>p. 33</w:t>
      </w:r>
      <w:r w:rsidR="00455FD9" w:rsidRPr="00057CEA">
        <w:rPr>
          <w:rStyle w:val="Hyperlink"/>
          <w:rFonts w:ascii="Times New Roman" w:hAnsi="Times New Roman" w:cs="Times New Roman"/>
          <w:color w:val="auto"/>
          <w:lang w:val="es-ES"/>
        </w:rPr>
        <w:t>,</w:t>
      </w:r>
      <w:r w:rsidRPr="00057CEA">
        <w:rPr>
          <w:rFonts w:ascii="Times New Roman" w:hAnsi="Times New Roman" w:cs="Times New Roman"/>
          <w:lang w:val="es-ES"/>
        </w:rPr>
        <w:t xml:space="preserve"> </w:t>
      </w:r>
      <w:r w:rsidR="00ED2B94" w:rsidRPr="00057CEA">
        <w:rPr>
          <w:rFonts w:ascii="Times New Roman" w:hAnsi="Times New Roman" w:cs="Times New Roman"/>
          <w:lang w:val="es-ES"/>
        </w:rPr>
        <w:t>(</w:t>
      </w:r>
      <w:r w:rsidRPr="00057CEA">
        <w:rPr>
          <w:rFonts w:ascii="Times New Roman" w:hAnsi="Times New Roman" w:cs="Times New Roman"/>
          <w:lang w:val="es-ES"/>
        </w:rPr>
        <w:t>2020</w:t>
      </w:r>
      <w:r w:rsidR="00ED2B94" w:rsidRPr="00057CEA">
        <w:rPr>
          <w:rFonts w:ascii="Times New Roman" w:hAnsi="Times New Roman" w:cs="Times New Roman"/>
          <w:lang w:val="es-ES"/>
        </w:rPr>
        <w:t>)</w:t>
      </w:r>
      <w:r w:rsidRPr="00057CEA">
        <w:rPr>
          <w:rFonts w:ascii="Times New Roman" w:hAnsi="Times New Roman" w:cs="Times New Roman"/>
          <w:lang w:val="es-ES"/>
        </w:rPr>
        <w:t>.</w:t>
      </w:r>
    </w:p>
  </w:endnote>
  <w:endnote w:id="91">
    <w:p w14:paraId="1F018809" w14:textId="07956B49" w:rsidR="00A70100" w:rsidRPr="00057CEA" w:rsidRDefault="00A70100"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Fonts w:ascii="Times New Roman" w:eastAsia="Times New Roman" w:hAnsi="Times New Roman" w:cs="Times New Roman"/>
        </w:rPr>
        <w:t xml:space="preserve">Comité para la eliminación de la Discriminación contra la mujer. </w:t>
      </w:r>
      <w:hyperlink r:id="rId116" w:history="1">
        <w:r w:rsidRPr="00057CEA">
          <w:rPr>
            <w:rStyle w:val="Hyperlink"/>
            <w:rFonts w:ascii="Times New Roman" w:eastAsia="Times New Roman" w:hAnsi="Times New Roman" w:cs="Times New Roman"/>
            <w:i/>
            <w:iCs/>
            <w:color w:val="auto"/>
          </w:rPr>
          <w:t>Observaciones finales sobre los informes periódicos séptimo y octavo combinados de Honduras</w:t>
        </w:r>
      </w:hyperlink>
      <w:r w:rsidRPr="00057CEA">
        <w:rPr>
          <w:rStyle w:val="Hyperlink"/>
          <w:rFonts w:ascii="Times New Roman" w:eastAsia="Times New Roman" w:hAnsi="Times New Roman" w:cs="Times New Roman"/>
          <w:i/>
          <w:iCs/>
          <w:color w:val="auto"/>
        </w:rPr>
        <w:t>,</w:t>
      </w:r>
      <w:r w:rsidR="00CC571B" w:rsidRPr="00057CEA">
        <w:rPr>
          <w:rFonts w:ascii="Times New Roman" w:hAnsi="Times New Roman" w:cs="Times New Roman"/>
          <w:lang w:val="es-ES"/>
        </w:rPr>
        <w:t xml:space="preserve"> párr. 37 a) y b), </w:t>
      </w:r>
      <w:r w:rsidRPr="00057CEA">
        <w:rPr>
          <w:rFonts w:ascii="Times New Roman" w:eastAsia="Times New Roman" w:hAnsi="Times New Roman" w:cs="Times New Roman"/>
        </w:rPr>
        <w:t>CEDAW/C/HND/CO/7-8, (25 noviembre 2016), Comité de Derechos Económicos, Sociales y Culturales</w:t>
      </w:r>
      <w:r w:rsidRPr="00057CEA">
        <w:rPr>
          <w:rFonts w:ascii="Times New Roman" w:eastAsia="Times New Roman" w:hAnsi="Times New Roman" w:cs="Times New Roman"/>
          <w:i/>
          <w:iCs/>
        </w:rPr>
        <w:t xml:space="preserve">. </w:t>
      </w:r>
      <w:hyperlink r:id="rId117" w:history="1">
        <w:r w:rsidRPr="00057CEA">
          <w:rPr>
            <w:rStyle w:val="Hyperlink"/>
            <w:rFonts w:ascii="Times New Roman" w:eastAsia="Times New Roman" w:hAnsi="Times New Roman" w:cs="Times New Roman"/>
            <w:i/>
            <w:iCs/>
            <w:color w:val="auto"/>
          </w:rPr>
          <w:t>Observaciones finales sobre el segundo informe periódico de Honduras</w:t>
        </w:r>
      </w:hyperlink>
      <w:r w:rsidRPr="00057CEA">
        <w:rPr>
          <w:rFonts w:ascii="Times New Roman" w:eastAsia="Times New Roman" w:hAnsi="Times New Roman" w:cs="Times New Roman"/>
        </w:rPr>
        <w:t>, párr. 54 b), E/C.12/HND/CO/2, (11 julio 2016)</w:t>
      </w:r>
      <w:r w:rsidRPr="00057CEA">
        <w:rPr>
          <w:rFonts w:ascii="Times New Roman" w:hAnsi="Times New Roman" w:cs="Times New Roman"/>
          <w:lang w:val="es-ES"/>
        </w:rPr>
        <w:t xml:space="preserve"> y Comisión Interamericana de Derechos Humanos. </w:t>
      </w:r>
      <w:hyperlink r:id="rId118" w:history="1">
        <w:r w:rsidRPr="00057CEA">
          <w:rPr>
            <w:rStyle w:val="Hyperlink"/>
            <w:rFonts w:ascii="Times New Roman" w:hAnsi="Times New Roman" w:cs="Times New Roman"/>
            <w:i/>
            <w:iCs/>
            <w:color w:val="auto"/>
            <w:lang w:val="es-ES"/>
          </w:rPr>
          <w:t>Situación de Derechos Humanos en Honduras</w:t>
        </w:r>
      </w:hyperlink>
      <w:r w:rsidR="007C1B08" w:rsidRPr="00057CEA">
        <w:rPr>
          <w:rFonts w:ascii="Times New Roman" w:hAnsi="Times New Roman" w:cs="Times New Roman"/>
          <w:lang w:val="es-ES"/>
        </w:rPr>
        <w:t>,</w:t>
      </w:r>
      <w:r w:rsidR="00750C5C" w:rsidRPr="00057CEA">
        <w:rPr>
          <w:rFonts w:ascii="Times New Roman" w:hAnsi="Times New Roman" w:cs="Times New Roman"/>
          <w:lang w:val="es-ES"/>
        </w:rPr>
        <w:t xml:space="preserve"> párr. 367</w:t>
      </w:r>
      <w:r w:rsidR="009254DF" w:rsidRPr="00057CEA">
        <w:rPr>
          <w:rFonts w:ascii="Times New Roman" w:hAnsi="Times New Roman" w:cs="Times New Roman"/>
          <w:lang w:val="es-ES"/>
        </w:rPr>
        <w:t>,</w:t>
      </w:r>
      <w:r w:rsidRPr="00057CEA">
        <w:rPr>
          <w:rFonts w:ascii="Times New Roman" w:hAnsi="Times New Roman" w:cs="Times New Roman"/>
          <w:lang w:val="es-ES"/>
        </w:rPr>
        <w:t xml:space="preserve"> OEA/Ser.L/V/II. Doc. 146 (27 agosto 2019).</w:t>
      </w:r>
    </w:p>
  </w:endnote>
  <w:endnote w:id="92">
    <w:p w14:paraId="6D811C2C" w14:textId="77777777" w:rsidR="00C532C5" w:rsidRPr="00057CEA" w:rsidRDefault="00C532C5"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Fonts w:ascii="Times New Roman" w:eastAsia="Times New Roman" w:hAnsi="Times New Roman" w:cs="Times New Roman"/>
          <w:lang w:val="es-ES"/>
        </w:rPr>
        <w:t>Somos Muchas y OPTIO.</w:t>
      </w:r>
      <w:r w:rsidRPr="00057CEA">
        <w:rPr>
          <w:rFonts w:ascii="Times New Roman" w:eastAsia="Times New Roman" w:hAnsi="Times New Roman" w:cs="Times New Roman"/>
          <w:i/>
          <w:lang w:val="es-ES"/>
        </w:rPr>
        <w:t xml:space="preserve"> </w:t>
      </w:r>
      <w:hyperlink r:id="rId119" w:history="1">
        <w:r w:rsidRPr="00057CEA">
          <w:rPr>
            <w:rStyle w:val="Hyperlink"/>
            <w:rFonts w:ascii="Times New Roman" w:eastAsia="Times New Roman" w:hAnsi="Times New Roman" w:cs="Times New Roman"/>
            <w:i/>
            <w:color w:val="auto"/>
            <w:lang w:val="es-ES"/>
          </w:rPr>
          <w:t>Informe La Criminalización de mujeres por el delito de aborto en Honduras</w:t>
        </w:r>
      </w:hyperlink>
      <w:r w:rsidRPr="00057CEA">
        <w:rPr>
          <w:rFonts w:ascii="Times New Roman" w:eastAsia="Times New Roman" w:hAnsi="Times New Roman" w:cs="Times New Roman"/>
          <w:lang w:val="es-ES"/>
        </w:rPr>
        <w:t>, (2020).</w:t>
      </w:r>
    </w:p>
  </w:endnote>
  <w:endnote w:id="93">
    <w:p w14:paraId="57F255E6" w14:textId="25A268A6" w:rsidR="00D51C40" w:rsidRPr="00057CEA" w:rsidRDefault="00D51C40"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Fonts w:ascii="Times New Roman" w:eastAsia="Times New Roman" w:hAnsi="Times New Roman" w:cs="Times New Roman"/>
        </w:rPr>
        <w:t xml:space="preserve">Comité para la eliminación de la Discriminación contra la mujer. </w:t>
      </w:r>
      <w:hyperlink r:id="rId120" w:history="1">
        <w:r w:rsidRPr="00057CEA">
          <w:rPr>
            <w:rStyle w:val="Hyperlink"/>
            <w:rFonts w:ascii="Times New Roman" w:eastAsia="Times New Roman" w:hAnsi="Times New Roman" w:cs="Times New Roman"/>
            <w:i/>
            <w:iCs/>
            <w:color w:val="auto"/>
          </w:rPr>
          <w:t>Observaciones finales sobre los informes periódicos séptimo y octavo combinados de Honduras</w:t>
        </w:r>
      </w:hyperlink>
      <w:r w:rsidRPr="00057CEA">
        <w:rPr>
          <w:rStyle w:val="Hyperlink"/>
          <w:rFonts w:ascii="Times New Roman" w:eastAsia="Times New Roman" w:hAnsi="Times New Roman" w:cs="Times New Roman"/>
          <w:i/>
          <w:iCs/>
          <w:color w:val="auto"/>
        </w:rPr>
        <w:t xml:space="preserve">, </w:t>
      </w:r>
      <w:r w:rsidR="001F391B" w:rsidRPr="00057CEA">
        <w:rPr>
          <w:rStyle w:val="Hyperlink"/>
          <w:rFonts w:ascii="Times New Roman" w:eastAsia="Times New Roman" w:hAnsi="Times New Roman" w:cs="Times New Roman"/>
          <w:color w:val="auto"/>
        </w:rPr>
        <w:t xml:space="preserve">párr. 22, </w:t>
      </w:r>
      <w:r w:rsidRPr="00057CEA">
        <w:rPr>
          <w:rFonts w:ascii="Times New Roman" w:eastAsia="Times New Roman" w:hAnsi="Times New Roman" w:cs="Times New Roman"/>
        </w:rPr>
        <w:t>CEDAW/C/HND/CO/7-8, (25 noviembre 2016)</w:t>
      </w:r>
      <w:r w:rsidRPr="00057CEA">
        <w:rPr>
          <w:rFonts w:ascii="Times New Roman" w:hAnsi="Times New Roman" w:cs="Times New Roman"/>
          <w:lang w:val="es-ES"/>
        </w:rPr>
        <w:t xml:space="preserve">; </w:t>
      </w:r>
      <w:r w:rsidRPr="00057CEA">
        <w:rPr>
          <w:rFonts w:ascii="Times New Roman" w:eastAsia="Times New Roman" w:hAnsi="Times New Roman" w:cs="Times New Roman"/>
        </w:rPr>
        <w:t xml:space="preserve">Comité de Derechos Humanos. </w:t>
      </w:r>
      <w:hyperlink r:id="rId121" w:history="1">
        <w:r w:rsidRPr="00057CEA">
          <w:rPr>
            <w:rStyle w:val="Hyperlink"/>
            <w:rFonts w:ascii="Times New Roman" w:eastAsia="Times New Roman" w:hAnsi="Times New Roman" w:cs="Times New Roman"/>
            <w:i/>
            <w:iCs/>
            <w:color w:val="auto"/>
          </w:rPr>
          <w:t>Observaciones finales sobre el segundo informe periódico de Honduras</w:t>
        </w:r>
      </w:hyperlink>
      <w:r w:rsidRPr="00057CEA">
        <w:rPr>
          <w:rFonts w:ascii="Times New Roman" w:eastAsia="Times New Roman" w:hAnsi="Times New Roman" w:cs="Times New Roman"/>
        </w:rPr>
        <w:t>, párr. 14, CCPR/C/HND/CO/2, (22 agosto 2017)</w:t>
      </w:r>
      <w:r w:rsidRPr="00057CEA">
        <w:rPr>
          <w:rFonts w:ascii="Times New Roman" w:hAnsi="Times New Roman" w:cs="Times New Roman"/>
          <w:lang w:val="es-ES"/>
        </w:rPr>
        <w:t>.</w:t>
      </w:r>
    </w:p>
  </w:endnote>
  <w:endnote w:id="94">
    <w:p w14:paraId="3900F84C" w14:textId="1849EAFC" w:rsidR="00272A85" w:rsidRPr="00057CEA" w:rsidRDefault="00272A85" w:rsidP="00057CEA">
      <w:pPr>
        <w:pStyle w:val="EndnoteText"/>
        <w:jc w:val="both"/>
        <w:rPr>
          <w:rFonts w:ascii="Times New Roman" w:hAnsi="Times New Roman" w:cs="Times New Roman"/>
          <w:color w:val="FF0000"/>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97575F" w:rsidRPr="00057CEA">
        <w:rPr>
          <w:rFonts w:ascii="Times New Roman" w:hAnsi="Times New Roman" w:cs="Times New Roman"/>
          <w:lang w:val="es-ES"/>
        </w:rPr>
        <w:t>Rode Murcia</w:t>
      </w:r>
      <w:r w:rsidRPr="00057CEA">
        <w:rPr>
          <w:rFonts w:ascii="Times New Roman" w:hAnsi="Times New Roman" w:cs="Times New Roman"/>
          <w:lang w:val="es-ES"/>
        </w:rPr>
        <w:t xml:space="preserve"> &amp; </w:t>
      </w:r>
      <w:r w:rsidRPr="00057CEA">
        <w:rPr>
          <w:rFonts w:ascii="Times New Roman" w:hAnsi="Times New Roman" w:cs="Times New Roman"/>
          <w:shd w:val="clear" w:color="auto" w:fill="FFFFFF"/>
          <w:lang w:val="es-ES"/>
        </w:rPr>
        <w:t>Coordinadora de mujeres indigenas y negras de Honduras</w:t>
      </w:r>
      <w:r w:rsidRPr="00057CEA">
        <w:rPr>
          <w:rFonts w:ascii="Times New Roman" w:hAnsi="Times New Roman" w:cs="Times New Roman"/>
          <w:lang w:val="es-ES"/>
        </w:rPr>
        <w:t xml:space="preserve">. </w:t>
      </w:r>
      <w:hyperlink r:id="rId122" w:history="1">
        <w:r w:rsidRPr="00057CEA">
          <w:rPr>
            <w:rStyle w:val="Hyperlink"/>
            <w:rFonts w:ascii="Times New Roman" w:hAnsi="Times New Roman" w:cs="Times New Roman"/>
            <w:color w:val="auto"/>
            <w:lang w:val="es-ES"/>
          </w:rPr>
          <w:t>Impactos Del Sistema Neoliberal, Patriarcal A Los Cuerpos Territorios De Las Mujeres Indígenas En Honduras (Garífuna, Maya Chorti,Lenca, Pech, Tolupán y Misquito)</w:t>
        </w:r>
      </w:hyperlink>
      <w:r w:rsidRPr="00057CEA">
        <w:rPr>
          <w:rFonts w:ascii="Times New Roman" w:hAnsi="Times New Roman" w:cs="Times New Roman"/>
          <w:lang w:val="es-ES"/>
        </w:rPr>
        <w:t>. R</w:t>
      </w:r>
      <w:r w:rsidRPr="00057CEA">
        <w:rPr>
          <w:rFonts w:ascii="Times New Roman" w:hAnsi="Times New Roman" w:cs="Times New Roman"/>
          <w:shd w:val="clear" w:color="auto" w:fill="FFFFFF"/>
          <w:lang w:val="es-ES"/>
        </w:rPr>
        <w:t>evista Nicaragüense de Antropología</w:t>
      </w:r>
      <w:r w:rsidR="00542B8E" w:rsidRPr="00057CEA">
        <w:rPr>
          <w:rFonts w:ascii="Times New Roman" w:hAnsi="Times New Roman" w:cs="Times New Roman"/>
          <w:shd w:val="clear" w:color="auto" w:fill="FFFFFF"/>
          <w:lang w:val="es-ES"/>
        </w:rPr>
        <w:t>, Diciembre 2020</w:t>
      </w:r>
      <w:r w:rsidR="001F391B" w:rsidRPr="00057CEA">
        <w:rPr>
          <w:rFonts w:ascii="Times New Roman" w:hAnsi="Times New Roman" w:cs="Times New Roman"/>
          <w:shd w:val="clear" w:color="auto" w:fill="FFFFFF"/>
          <w:lang w:val="es-ES"/>
        </w:rPr>
        <w:t>, p.76</w:t>
      </w:r>
      <w:r w:rsidRPr="00057CEA">
        <w:rPr>
          <w:rFonts w:ascii="Times New Roman" w:hAnsi="Times New Roman" w:cs="Times New Roman"/>
          <w:shd w:val="clear" w:color="auto" w:fill="FFFFFF"/>
          <w:lang w:val="es-ES"/>
        </w:rPr>
        <w:t>.</w:t>
      </w:r>
    </w:p>
  </w:endnote>
  <w:endnote w:id="95">
    <w:p w14:paraId="2DA529E3" w14:textId="5A11F1F4" w:rsidR="00A01D6F" w:rsidRPr="00057CEA" w:rsidRDefault="00A01D6F"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Fonts w:ascii="Times New Roman" w:hAnsi="Times New Roman" w:cs="Times New Roman"/>
          <w:lang w:val="es-ES"/>
        </w:rPr>
        <w:t xml:space="preserve">Centro de Estudios de la Mujer-Honduras. </w:t>
      </w:r>
      <w:hyperlink r:id="rId123" w:history="1">
        <w:r w:rsidRPr="00057CEA">
          <w:rPr>
            <w:rStyle w:val="Hyperlink"/>
            <w:rFonts w:ascii="Times New Roman" w:hAnsi="Times New Roman" w:cs="Times New Roman"/>
            <w:i/>
            <w:iCs/>
            <w:color w:val="auto"/>
            <w:lang w:val="es-ES"/>
          </w:rPr>
          <w:t>Declaratoria encuentro de mujeres, indígenas, campesinas y garifunas “derechos de las mujeres y la defensa de los cuerpos tierra territorio</w:t>
        </w:r>
      </w:hyperlink>
      <w:r w:rsidRPr="00057CEA">
        <w:rPr>
          <w:rFonts w:ascii="Times New Roman" w:hAnsi="Times New Roman" w:cs="Times New Roman"/>
          <w:lang w:val="es-ES"/>
        </w:rPr>
        <w:t>”</w:t>
      </w:r>
      <w:r w:rsidR="00DE1162" w:rsidRPr="00057CEA">
        <w:rPr>
          <w:rFonts w:ascii="Times New Roman" w:hAnsi="Times New Roman" w:cs="Times New Roman"/>
          <w:lang w:val="es-ES"/>
        </w:rPr>
        <w:t>, (</w:t>
      </w:r>
      <w:r w:rsidRPr="00057CEA">
        <w:rPr>
          <w:rFonts w:ascii="Times New Roman" w:hAnsi="Times New Roman" w:cs="Times New Roman"/>
          <w:lang w:val="es-ES"/>
        </w:rPr>
        <w:t>18 mayo 2018</w:t>
      </w:r>
      <w:r w:rsidR="00DE1162" w:rsidRPr="00057CEA">
        <w:rPr>
          <w:rFonts w:ascii="Times New Roman" w:hAnsi="Times New Roman" w:cs="Times New Roman"/>
          <w:lang w:val="es-ES"/>
        </w:rPr>
        <w:t>)</w:t>
      </w:r>
      <w:r w:rsidRPr="00057CEA">
        <w:rPr>
          <w:rFonts w:ascii="Times New Roman" w:hAnsi="Times New Roman" w:cs="Times New Roman"/>
          <w:lang w:val="es-ES"/>
        </w:rPr>
        <w:t>.</w:t>
      </w:r>
    </w:p>
  </w:endnote>
  <w:endnote w:id="96">
    <w:p w14:paraId="534C72F9" w14:textId="66F3CDCF" w:rsidR="00CA5D88" w:rsidRPr="00057CEA" w:rsidRDefault="00CA5D88"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491872" w:rsidRPr="00057CEA">
        <w:rPr>
          <w:rFonts w:ascii="Times New Roman" w:hAnsi="Times New Roman" w:cs="Times New Roman"/>
          <w:lang w:val="es-ES"/>
        </w:rPr>
        <w:t xml:space="preserve">Fausia es un seudónimo </w:t>
      </w:r>
      <w:r w:rsidRPr="00057CEA">
        <w:rPr>
          <w:rFonts w:ascii="Times New Roman" w:hAnsi="Times New Roman" w:cs="Times New Roman"/>
          <w:lang w:val="es-ES"/>
        </w:rPr>
        <w:t>elegido para proteger la identidad de la víctima.</w:t>
      </w:r>
    </w:p>
  </w:endnote>
  <w:endnote w:id="97">
    <w:p w14:paraId="190728FF" w14:textId="5281604F" w:rsidR="39CBEC15" w:rsidRPr="00057CEA" w:rsidRDefault="39CBEC15" w:rsidP="00057CEA">
      <w:pPr>
        <w:pStyle w:val="EndnoteText"/>
        <w:jc w:val="both"/>
        <w:rPr>
          <w:rStyle w:val="Hyperlink"/>
          <w:rFonts w:ascii="Times New Roman" w:hAnsi="Times New Roman" w:cs="Times New Roman"/>
          <w:i/>
          <w:iCs/>
        </w:rPr>
      </w:pPr>
      <w:r w:rsidRPr="00057CEA">
        <w:rPr>
          <w:rStyle w:val="EndnoteReference"/>
          <w:rFonts w:ascii="Times New Roman" w:hAnsi="Times New Roman" w:cs="Times New Roman"/>
        </w:rPr>
        <w:endnoteRef/>
      </w:r>
      <w:r w:rsidRPr="00057CEA">
        <w:rPr>
          <w:rFonts w:ascii="Times New Roman" w:hAnsi="Times New Roman" w:cs="Times New Roman"/>
        </w:rPr>
        <w:t xml:space="preserve"> Centro de Derechos Reproductivos @ReproRightsLAC. </w:t>
      </w:r>
      <w:hyperlink r:id="rId124" w:history="1">
        <w:r w:rsidRPr="00057CEA">
          <w:rPr>
            <w:rStyle w:val="Hyperlink"/>
            <w:rFonts w:ascii="Times New Roman" w:hAnsi="Times New Roman" w:cs="Times New Roman"/>
            <w:i/>
            <w:iCs/>
          </w:rPr>
          <w:t>El caso de Fausia ilustra las graves consecuencias que tiene la prohibición total del aborto para niñas y mujeres en Honduras</w:t>
        </w:r>
        <w:r w:rsidRPr="00057CEA">
          <w:rPr>
            <w:rStyle w:val="Hyperlink"/>
            <w:rFonts w:ascii="Segoe UI Emoji" w:hAnsi="Segoe UI Emoji" w:cs="Segoe UI Emoji"/>
            <w:i/>
            <w:iCs/>
          </w:rPr>
          <w:t>🇭🇳</w:t>
        </w:r>
        <w:r w:rsidRPr="00057CEA">
          <w:rPr>
            <w:rStyle w:val="Hyperlink"/>
            <w:rFonts w:ascii="Times New Roman" w:hAnsi="Times New Roman" w:cs="Times New Roman"/>
            <w:i/>
            <w:iCs/>
          </w:rPr>
          <w:t>. El @Congreso_HND</w:t>
        </w:r>
      </w:hyperlink>
    </w:p>
    <w:p w14:paraId="15AB4EA3" w14:textId="7D4DA779" w:rsidR="39CBEC15" w:rsidRPr="00057CEA" w:rsidRDefault="39CBEC15" w:rsidP="00057CEA">
      <w:pPr>
        <w:pStyle w:val="EndnoteText"/>
        <w:jc w:val="both"/>
        <w:rPr>
          <w:rFonts w:ascii="Times New Roman" w:hAnsi="Times New Roman" w:cs="Times New Roman"/>
          <w:lang w:val="es-ES"/>
        </w:rPr>
      </w:pPr>
      <w:r w:rsidRPr="00057CEA">
        <w:rPr>
          <w:rFonts w:ascii="Times New Roman" w:hAnsi="Times New Roman" w:cs="Times New Roman"/>
        </w:rPr>
        <w:fldChar w:fldCharType="begin"/>
      </w:r>
      <w:r w:rsidRPr="00057CEA">
        <w:rPr>
          <w:rStyle w:val="Hyperlink"/>
          <w:rFonts w:ascii="Times New Roman" w:hAnsi="Times New Roman" w:cs="Times New Roman"/>
          <w:i/>
          <w:iCs/>
        </w:rPr>
        <w:instrText xml:space="preserve"> iría en contra de estándares internacionales de DDHH si incluye esa prohibición en la Constitución. Conoce la historia de Fausia</w:instrText>
      </w:r>
      <w:r w:rsidRPr="00057CEA">
        <w:rPr>
          <w:rStyle w:val="Hyperlink"/>
          <w:rFonts w:ascii="Times New Roman" w:hAnsi="Times New Roman" w:cs="Times New Roman"/>
        </w:rPr>
        <w:instrText>:</w:instrText>
      </w:r>
      <w:r w:rsidRPr="00057CEA">
        <w:rPr>
          <w:rFonts w:ascii="Times New Roman" w:hAnsi="Times New Roman" w:cs="Times New Roman"/>
        </w:rPr>
        <w:fldChar w:fldCharType="end"/>
      </w:r>
      <w:r w:rsidRPr="00057CEA">
        <w:rPr>
          <w:rFonts w:ascii="Times New Roman" w:hAnsi="Times New Roman" w:cs="Times New Roman"/>
        </w:rPr>
        <w:t xml:space="preserve"> (19 enero de 2021).</w:t>
      </w:r>
    </w:p>
  </w:endnote>
  <w:endnote w:id="98">
    <w:p w14:paraId="7FEBB333" w14:textId="77777777" w:rsidR="00875A8D" w:rsidRPr="00057CEA" w:rsidRDefault="00875A8D" w:rsidP="00057CEA">
      <w:pPr>
        <w:pStyle w:val="EndnoteText"/>
        <w:jc w:val="both"/>
        <w:rPr>
          <w:rFonts w:ascii="Times New Roman" w:hAnsi="Times New Roman" w:cs="Times New Roman"/>
          <w:highlight w:val="yellow"/>
        </w:rPr>
      </w:pPr>
      <w:r w:rsidRPr="00057CEA">
        <w:rPr>
          <w:rStyle w:val="EndnoteReference"/>
          <w:rFonts w:ascii="Times New Roman" w:hAnsi="Times New Roman" w:cs="Times New Roman"/>
        </w:rPr>
        <w:endnoteRef/>
      </w:r>
      <w:r w:rsidRPr="00057CEA">
        <w:rPr>
          <w:rFonts w:ascii="Times New Roman" w:hAnsi="Times New Roman" w:cs="Times New Roman"/>
        </w:rPr>
        <w:t xml:space="preserve"> La Prensa. </w:t>
      </w:r>
      <w:hyperlink r:id="rId125" w:history="1">
        <w:r w:rsidRPr="00057CEA">
          <w:rPr>
            <w:rStyle w:val="Hyperlink"/>
            <w:rFonts w:ascii="Times New Roman" w:hAnsi="Times New Roman" w:cs="Times New Roman"/>
            <w:i/>
            <w:iCs/>
          </w:rPr>
          <w:t>Polémica causa plan educativo</w:t>
        </w:r>
      </w:hyperlink>
      <w:r w:rsidRPr="00057CEA">
        <w:rPr>
          <w:rStyle w:val="Hyperlink"/>
          <w:rFonts w:ascii="Times New Roman" w:hAnsi="Times New Roman" w:cs="Times New Roman"/>
        </w:rPr>
        <w:t>,</w:t>
      </w:r>
      <w:r w:rsidRPr="00057CEA">
        <w:rPr>
          <w:rFonts w:ascii="Times New Roman" w:hAnsi="Times New Roman" w:cs="Times New Roman"/>
        </w:rPr>
        <w:t xml:space="preserve"> (31 enero 2007).</w:t>
      </w:r>
    </w:p>
  </w:endnote>
  <w:endnote w:id="99">
    <w:p w14:paraId="1046AC42" w14:textId="327E4702"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Fonts w:ascii="Times New Roman" w:hAnsi="Times New Roman" w:cs="Times New Roman"/>
          <w:lang w:val="es-ES"/>
        </w:rPr>
        <w:t xml:space="preserve">Médicos sin Fronteras. </w:t>
      </w:r>
      <w:hyperlink r:id="rId126" w:anchor=":~:text=Una%20inadecuada%20educaci%C3%B3n%20en%20salud,las%20mujeres%2C%20adolescentes%20y%20ni%C3%B1as." w:history="1">
        <w:r w:rsidRPr="00057CEA">
          <w:rPr>
            <w:rStyle w:val="Hyperlink"/>
            <w:rFonts w:ascii="Times New Roman" w:hAnsi="Times New Roman" w:cs="Times New Roman"/>
            <w:i/>
            <w:iCs/>
            <w:lang w:val="es-ES"/>
          </w:rPr>
          <w:t>En el norte de Honduras, las mujeres son excluidas por las graves limitaciones de acceso a salud sexual y reproductiva</w:t>
        </w:r>
      </w:hyperlink>
      <w:r w:rsidR="00DE1162" w:rsidRPr="00057CEA">
        <w:rPr>
          <w:rFonts w:ascii="Times New Roman" w:hAnsi="Times New Roman" w:cs="Times New Roman"/>
          <w:lang w:val="es-ES"/>
        </w:rPr>
        <w:t>,</w:t>
      </w:r>
      <w:r w:rsidRPr="00057CEA">
        <w:rPr>
          <w:rFonts w:ascii="Times New Roman" w:hAnsi="Times New Roman" w:cs="Times New Roman"/>
          <w:lang w:val="es-ES"/>
        </w:rPr>
        <w:t xml:space="preserve"> (8 septiembre 2022).</w:t>
      </w:r>
    </w:p>
  </w:endnote>
  <w:endnote w:id="100">
    <w:p w14:paraId="024B15DB" w14:textId="20FC99C1"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00DE1162" w:rsidRPr="00057CEA">
        <w:rPr>
          <w:rFonts w:ascii="Times New Roman" w:hAnsi="Times New Roman" w:cs="Times New Roman"/>
          <w:lang w:val="es-ES"/>
        </w:rPr>
        <w:t xml:space="preserve">Médicos sin Fronteras. </w:t>
      </w:r>
      <w:hyperlink r:id="rId127" w:anchor=":~:text=Una%20inadecuada%20educaci%C3%B3n%20en%20salud,las%20mujeres%2C%20adolescentes%20y%20ni%C3%B1as." w:history="1">
        <w:r w:rsidR="00DE1162" w:rsidRPr="00057CEA">
          <w:rPr>
            <w:rStyle w:val="Hyperlink"/>
            <w:rFonts w:ascii="Times New Roman" w:hAnsi="Times New Roman" w:cs="Times New Roman"/>
            <w:i/>
            <w:iCs/>
            <w:lang w:val="es-ES"/>
          </w:rPr>
          <w:t>En el norte de Honduras, las mujeres son excluidas por las graves limitaciones de acceso a salud sexual y reproductiva</w:t>
        </w:r>
      </w:hyperlink>
      <w:r w:rsidR="00DE1162" w:rsidRPr="00057CEA">
        <w:rPr>
          <w:rFonts w:ascii="Times New Roman" w:hAnsi="Times New Roman" w:cs="Times New Roman"/>
          <w:lang w:val="es-ES"/>
        </w:rPr>
        <w:t>, (8 septiembre 2022).</w:t>
      </w:r>
    </w:p>
  </w:endnote>
  <w:endnote w:id="101">
    <w:p w14:paraId="159216AD" w14:textId="77777777" w:rsidR="00875A8D" w:rsidRPr="00057CEA" w:rsidRDefault="00875A8D"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Los objetivos de la ley, son: i) Promover y garantizar la enseñanza de la educación integral de prevención al embarazo adolescente, basada en un enfoque de derechos, en todas las modalidades del sistema educativo público de gestión estatal y de gestión privada No gubernamental; ii) Contribuir al desarrollo de la personalidad y de las capacidades de hondureños y hondureñas, en condiciones de libertad, igualdad, sin discriminación y con respeto a la dignidad humana; iii) Asegurar la inclusión de la educación integral para la prevención al embarazo adolescente, en el marco curricular nacional que promueva la formación integral de niños y niñas, el empoderamiento y la responsabilidad de las personas adolescentes; iv) Brindar información científica, precisa, actualizada y adecuada a cada etapa de desarrollo de los y las educandos/as, acerca de los distintos aspectos involucrados en sexualidad enfocándose en la formación integral de la persona, respetando su dignidad, sus derechos, su conciencia y su cultura; v) Fomentar una conducta responsable en el ejercicio de la sexualidad y estimular la postergación del inicio de las relaciones sexuales, hasta que la persona alcance la madurez física, emocional y mental; vi) Prevenir los embarazos no deseados y difundir el conocimiento del uso de los métodos anticonceptivos modernos en las personas adolescentes sexualmente activos y en madres adolescentes; vii) Desarrollar acciones para la promoción de hábitos de vida saludables y prevenir las enfermedades de transmisión sexual como el VIH/SIDA; viii) Prevenir la deserción escolar y los diferentes tipos de violencia con énfasis en el combate contra toda práctica sexual coercitiva, el abuso y la violencia sexual; ix) Generar conciencia sobre las obligaciones derivadas de la maternidad y la paternidad; x) Promover la participación activa de los y las adolescentes en las estrategias de la educación integral para la prevención al embarazo adolescente en Honduras; xi) Fomentar el involucramiento y la responsabilidad de la familia como ámbito de cuidado y formación de niñas, niños y las personas adolescentes, y; xii) Mejorar las competencias de la familia y cuidadores para que ellos y ellas promuevan y colaboren en la formación y educación integral de prevención al embarazo adolescente en Honduras, de sus, niños, niñas y adolescentes.</w:t>
      </w:r>
    </w:p>
  </w:endnote>
  <w:endnote w:id="102">
    <w:p w14:paraId="207CB375" w14:textId="77777777"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Congreso Nacional. </w:t>
      </w:r>
      <w:hyperlink r:id="rId128" w:history="1">
        <w:r w:rsidRPr="00057CEA">
          <w:rPr>
            <w:rStyle w:val="Hyperlink"/>
            <w:rFonts w:ascii="Times New Roman" w:hAnsi="Times New Roman" w:cs="Times New Roman"/>
            <w:i/>
            <w:iCs/>
          </w:rPr>
          <w:t>CN aprobó la “Ley de Educación Integral de Prevención al Embarazo Adolescente en Honduras”</w:t>
        </w:r>
      </w:hyperlink>
      <w:r w:rsidRPr="00057CEA">
        <w:rPr>
          <w:rFonts w:ascii="Times New Roman" w:hAnsi="Times New Roman" w:cs="Times New Roman"/>
        </w:rPr>
        <w:t>, (8 marzo 2023).</w:t>
      </w:r>
    </w:p>
  </w:endnote>
  <w:endnote w:id="103">
    <w:p w14:paraId="6AFD5A5B" w14:textId="77777777"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Fonts w:ascii="Times New Roman" w:hAnsi="Times New Roman" w:cs="Times New Roman"/>
          <w:i/>
          <w:iCs/>
        </w:rPr>
        <w:t>Ibid.</w:t>
      </w:r>
    </w:p>
  </w:endnote>
  <w:endnote w:id="104">
    <w:p w14:paraId="14804082" w14:textId="77777777" w:rsidR="00875A8D" w:rsidRPr="00057CEA" w:rsidRDefault="00875A8D"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Once Noticias. </w:t>
      </w:r>
      <w:hyperlink r:id="rId129" w:history="1">
        <w:r w:rsidRPr="00057CEA">
          <w:rPr>
            <w:rStyle w:val="Hyperlink"/>
            <w:rFonts w:ascii="Times New Roman" w:hAnsi="Times New Roman" w:cs="Times New Roman"/>
            <w:i/>
            <w:iCs/>
          </w:rPr>
          <w:t>Honduras integra clases de educación sexual en las escuelas y colegios</w:t>
        </w:r>
      </w:hyperlink>
      <w:r w:rsidRPr="00057CEA">
        <w:rPr>
          <w:rStyle w:val="Hyperlink"/>
          <w:rFonts w:ascii="Times New Roman" w:hAnsi="Times New Roman" w:cs="Times New Roman"/>
          <w:i/>
          <w:iCs/>
        </w:rPr>
        <w:t>,</w:t>
      </w:r>
      <w:r w:rsidRPr="00057CEA">
        <w:rPr>
          <w:rFonts w:ascii="Times New Roman" w:hAnsi="Times New Roman" w:cs="Times New Roman"/>
        </w:rPr>
        <w:t xml:space="preserve"> (9 marzo 2023). </w:t>
      </w:r>
    </w:p>
  </w:endnote>
  <w:endnote w:id="105">
    <w:p w14:paraId="173780FD" w14:textId="77777777" w:rsidR="00875A8D" w:rsidRPr="00057CEA" w:rsidRDefault="00875A8D"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Gautama Fonseca. </w:t>
      </w:r>
      <w:hyperlink r:id="rId130" w:history="1">
        <w:r w:rsidRPr="00057CEA">
          <w:rPr>
            <w:rStyle w:val="Hyperlink"/>
            <w:rFonts w:ascii="Times New Roman" w:hAnsi="Times New Roman" w:cs="Times New Roman"/>
          </w:rPr>
          <w:t>Técnica Legislativa en Honduras</w:t>
        </w:r>
      </w:hyperlink>
      <w:r w:rsidRPr="00057CEA">
        <w:rPr>
          <w:rFonts w:ascii="Times New Roman" w:hAnsi="Times New Roman" w:cs="Times New Roman"/>
        </w:rPr>
        <w:t>. En La Técnica Legislativa en Centroamérica y República Dominicana. IIDH , 2001.</w:t>
      </w:r>
    </w:p>
  </w:endnote>
  <w:endnote w:id="106">
    <w:p w14:paraId="4E0F74B2" w14:textId="77777777" w:rsidR="003F67E9" w:rsidRPr="00057CEA" w:rsidRDefault="003F67E9"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Congreso Nacional. </w:t>
      </w:r>
      <w:hyperlink r:id="rId131" w:history="1">
        <w:r w:rsidRPr="00057CEA">
          <w:rPr>
            <w:rStyle w:val="Hyperlink"/>
            <w:rFonts w:ascii="Times New Roman" w:hAnsi="Times New Roman" w:cs="Times New Roman"/>
            <w:i/>
            <w:iCs/>
          </w:rPr>
          <w:t>CN aprobó la “Ley de Educación Integral de Prevención al Embarazo Adolescente en Honduras”</w:t>
        </w:r>
      </w:hyperlink>
      <w:r w:rsidRPr="00057CEA">
        <w:rPr>
          <w:rFonts w:ascii="Times New Roman" w:hAnsi="Times New Roman" w:cs="Times New Roman"/>
        </w:rPr>
        <w:t xml:space="preserve"> (8 marzo 2023). </w:t>
      </w:r>
    </w:p>
  </w:endnote>
  <w:endnote w:id="107">
    <w:p w14:paraId="41FCAE8D" w14:textId="77777777" w:rsidR="003F67E9" w:rsidRPr="00057CEA" w:rsidRDefault="003F67E9"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Eduardo Berdejo. </w:t>
      </w:r>
      <w:hyperlink r:id="rId132" w:anchor=":~:text=La%20marcha%20fue%20convocada%20por,de%20la%20ideolog%C3%ADa%20de%20g%C3%A9nero%22." w:history="1">
        <w:r w:rsidRPr="00057CEA">
          <w:rPr>
            <w:rStyle w:val="Hyperlink"/>
            <w:rFonts w:ascii="Times New Roman" w:hAnsi="Times New Roman" w:cs="Times New Roman"/>
            <w:i/>
            <w:iCs/>
          </w:rPr>
          <w:t>Miles de padres marchan en Honduras contra la ideología de género</w:t>
        </w:r>
      </w:hyperlink>
      <w:r w:rsidRPr="00057CEA">
        <w:rPr>
          <w:rStyle w:val="Hyperlink"/>
          <w:rFonts w:ascii="Times New Roman" w:hAnsi="Times New Roman" w:cs="Times New Roman"/>
          <w:i/>
          <w:iCs/>
        </w:rPr>
        <w:t>,</w:t>
      </w:r>
      <w:r w:rsidRPr="00057CEA">
        <w:rPr>
          <w:rFonts w:ascii="Times New Roman" w:hAnsi="Times New Roman" w:cs="Times New Roman"/>
        </w:rPr>
        <w:t xml:space="preserve"> (23 julio 2023).  </w:t>
      </w:r>
    </w:p>
  </w:endnote>
  <w:endnote w:id="108">
    <w:p w14:paraId="475C2182" w14:textId="77777777"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Julio Cruz. </w:t>
      </w:r>
      <w:hyperlink r:id="rId133" w:history="1">
        <w:r w:rsidRPr="00057CEA">
          <w:rPr>
            <w:rStyle w:val="Hyperlink"/>
            <w:rFonts w:ascii="Times New Roman" w:hAnsi="Times New Roman" w:cs="Times New Roman"/>
            <w:i/>
            <w:iCs/>
          </w:rPr>
          <w:t>¿Por qué Xiomara Castro vetó la Ley de Educación Integral?</w:t>
        </w:r>
      </w:hyperlink>
      <w:r w:rsidRPr="00057CEA">
        <w:rPr>
          <w:rStyle w:val="Hyperlink"/>
          <w:rFonts w:ascii="Times New Roman" w:hAnsi="Times New Roman" w:cs="Times New Roman"/>
          <w:i/>
          <w:iCs/>
        </w:rPr>
        <w:t>,</w:t>
      </w:r>
      <w:r w:rsidRPr="00057CEA">
        <w:rPr>
          <w:rFonts w:ascii="Times New Roman" w:hAnsi="Times New Roman" w:cs="Times New Roman"/>
        </w:rPr>
        <w:t xml:space="preserve"> (31 julio 2023).</w:t>
      </w:r>
    </w:p>
  </w:endnote>
  <w:endnote w:id="109">
    <w:p w14:paraId="347E4986" w14:textId="77777777" w:rsidR="00875A8D" w:rsidRPr="00057CEA" w:rsidRDefault="00875A8D"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Style w:val="Hyperlink"/>
          <w:rFonts w:ascii="Times New Roman" w:hAnsi="Times New Roman" w:cs="Times New Roman"/>
        </w:rPr>
        <w:t>Ibid.</w:t>
      </w:r>
    </w:p>
  </w:endnote>
  <w:endnote w:id="110">
    <w:p w14:paraId="6BD77697" w14:textId="77777777" w:rsidR="00875A8D" w:rsidRPr="00057CEA" w:rsidRDefault="00875A8D"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Breidy Hernández. </w:t>
      </w:r>
      <w:hyperlink r:id="rId134" w:history="1">
        <w:r w:rsidRPr="00057CEA">
          <w:rPr>
            <w:rStyle w:val="Hyperlink"/>
            <w:rFonts w:ascii="Times New Roman" w:hAnsi="Times New Roman" w:cs="Times New Roman"/>
            <w:i/>
            <w:iCs/>
          </w:rPr>
          <w:t>Pese a altos índices de embarazos en adolescentes, Honduras aún no cuenta con una ley de prevención</w:t>
        </w:r>
      </w:hyperlink>
      <w:r w:rsidRPr="00057CEA">
        <w:rPr>
          <w:rStyle w:val="Hyperlink"/>
          <w:rFonts w:ascii="Times New Roman" w:hAnsi="Times New Roman" w:cs="Times New Roman"/>
          <w:i/>
          <w:iCs/>
        </w:rPr>
        <w:t>,</w:t>
      </w:r>
      <w:r w:rsidRPr="00057CEA">
        <w:rPr>
          <w:rFonts w:ascii="Times New Roman" w:hAnsi="Times New Roman" w:cs="Times New Roman"/>
        </w:rPr>
        <w:t xml:space="preserve"> (10 julio 2023).  </w:t>
      </w:r>
    </w:p>
  </w:endnote>
  <w:endnote w:id="111">
    <w:p w14:paraId="03DD094E" w14:textId="77777777" w:rsidR="00875A8D" w:rsidRPr="00057CEA" w:rsidRDefault="00875A8D"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Comisión Interamericana de Derechos Humanos. </w:t>
      </w:r>
      <w:hyperlink r:id="rId135" w:history="1">
        <w:r w:rsidRPr="00057CEA">
          <w:rPr>
            <w:rStyle w:val="Hyperlink"/>
            <w:rFonts w:ascii="Times New Roman" w:hAnsi="Times New Roman" w:cs="Times New Roman"/>
            <w:i/>
            <w:iCs/>
            <w:lang w:val="es-ES"/>
          </w:rPr>
          <w:t>Observaciones Preliminares. Visita in Loco a Honduras. 24 al 28 de abril de 2023</w:t>
        </w:r>
      </w:hyperlink>
      <w:r w:rsidRPr="00057CEA">
        <w:rPr>
          <w:rFonts w:ascii="Times New Roman" w:hAnsi="Times New Roman" w:cs="Times New Roman"/>
          <w:lang w:val="es-ES"/>
        </w:rPr>
        <w:t>, (28 abril 2023).</w:t>
      </w:r>
    </w:p>
  </w:endnote>
  <w:endnote w:id="112">
    <w:p w14:paraId="51BA9A80" w14:textId="77777777" w:rsidR="00875A8D" w:rsidRPr="00057CEA" w:rsidRDefault="00875A8D"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Naciones Unidas Honduras. </w:t>
      </w:r>
      <w:hyperlink r:id="rId136" w:history="1">
        <w:r w:rsidRPr="00057CEA">
          <w:rPr>
            <w:rStyle w:val="Hyperlink"/>
            <w:rFonts w:ascii="Times New Roman" w:hAnsi="Times New Roman" w:cs="Times New Roman"/>
            <w:i/>
            <w:iCs/>
          </w:rPr>
          <w:t>Comunicado sobre la Ley de Educación Integral de Prevención al Embarazo Adolescente</w:t>
        </w:r>
      </w:hyperlink>
      <w:r w:rsidRPr="00057CEA">
        <w:rPr>
          <w:rFonts w:ascii="Times New Roman" w:hAnsi="Times New Roman" w:cs="Times New Roman"/>
        </w:rPr>
        <w:t>, (02 junio 2023).</w:t>
      </w:r>
    </w:p>
  </w:endnote>
  <w:endnote w:id="113">
    <w:p w14:paraId="7EC5FDEF" w14:textId="77777777"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Breidy Hernández. </w:t>
      </w:r>
      <w:hyperlink r:id="rId137" w:history="1">
        <w:r w:rsidRPr="00057CEA">
          <w:rPr>
            <w:rStyle w:val="Hyperlink"/>
            <w:rFonts w:ascii="Times New Roman" w:hAnsi="Times New Roman" w:cs="Times New Roman"/>
            <w:i/>
            <w:iCs/>
          </w:rPr>
          <w:t>Ley de prevención de embarazos genera división en la sociedad hondureña</w:t>
        </w:r>
      </w:hyperlink>
      <w:r w:rsidRPr="00057CEA">
        <w:rPr>
          <w:rFonts w:ascii="Times New Roman" w:hAnsi="Times New Roman" w:cs="Times New Roman"/>
          <w:i/>
          <w:iCs/>
        </w:rPr>
        <w:t xml:space="preserve">. </w:t>
      </w:r>
      <w:r w:rsidRPr="00057CEA">
        <w:rPr>
          <w:rFonts w:ascii="Times New Roman" w:hAnsi="Times New Roman" w:cs="Times New Roman"/>
        </w:rPr>
        <w:t xml:space="preserve">(25 julio 2023). </w:t>
      </w:r>
    </w:p>
  </w:endnote>
  <w:endnote w:id="114">
    <w:p w14:paraId="00C3E639" w14:textId="77777777"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Organización Mundial de la Salud. </w:t>
      </w:r>
      <w:hyperlink r:id="rId138" w:history="1">
        <w:r w:rsidRPr="00057CEA">
          <w:rPr>
            <w:rStyle w:val="Hyperlink"/>
            <w:rFonts w:ascii="Times New Roman" w:hAnsi="Times New Roman" w:cs="Times New Roman"/>
            <w:i/>
            <w:iCs/>
            <w:lang w:val="es-ES"/>
          </w:rPr>
          <w:t>Educación sexual integral. Preguntas y respuestas</w:t>
        </w:r>
      </w:hyperlink>
      <w:r w:rsidRPr="00057CEA">
        <w:rPr>
          <w:rFonts w:ascii="Times New Roman" w:hAnsi="Times New Roman" w:cs="Times New Roman"/>
          <w:i/>
          <w:iCs/>
          <w:lang w:val="es-ES"/>
        </w:rPr>
        <w:t xml:space="preserve">, </w:t>
      </w:r>
      <w:r w:rsidRPr="00057CEA">
        <w:rPr>
          <w:rFonts w:ascii="Times New Roman" w:hAnsi="Times New Roman" w:cs="Times New Roman"/>
          <w:lang w:val="es-ES"/>
        </w:rPr>
        <w:t xml:space="preserve">(8 mayo 2023). </w:t>
      </w:r>
    </w:p>
  </w:endnote>
  <w:endnote w:id="115">
    <w:p w14:paraId="7663C776" w14:textId="77777777"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lang w:val="en-US"/>
        </w:rPr>
        <w:t xml:space="preserve"> UNESCO, Joint United Nations Programme on HIV/AIDS, United Nations Population Fund, United Nations Children's Fund, United Nations Entity for Gender Equality and the Empowerment of Women, World Health Organization</w:t>
      </w:r>
      <w:r w:rsidRPr="00057CEA">
        <w:rPr>
          <w:rFonts w:ascii="Times New Roman" w:hAnsi="Times New Roman" w:cs="Times New Roman"/>
          <w:i/>
          <w:iCs/>
          <w:lang w:val="en-US"/>
        </w:rPr>
        <w:t xml:space="preserve">.  </w:t>
      </w:r>
      <w:r w:rsidR="00C4733B">
        <w:fldChar w:fldCharType="begin"/>
      </w:r>
      <w:r w:rsidR="00C4733B" w:rsidRPr="00C4733B">
        <w:rPr>
          <w:lang w:val="en-US"/>
        </w:rPr>
        <w:instrText>HYPERLINK "https://unesdoc.unesco.org/ark:/48223/pf0000265335"</w:instrText>
      </w:r>
      <w:r w:rsidR="00C4733B">
        <w:fldChar w:fldCharType="separate"/>
      </w:r>
      <w:r w:rsidRPr="00057CEA">
        <w:rPr>
          <w:rStyle w:val="Hyperlink"/>
          <w:rFonts w:ascii="Times New Roman" w:hAnsi="Times New Roman" w:cs="Times New Roman"/>
          <w:i/>
          <w:iCs/>
          <w:lang w:val="es-ES"/>
        </w:rPr>
        <w:t>Orientaciones técnicas internacionales sobre educación en sexualidad: un enfoque basado en la evidencia</w:t>
      </w:r>
      <w:r w:rsidR="00C4733B">
        <w:rPr>
          <w:rStyle w:val="Hyperlink"/>
          <w:rFonts w:ascii="Times New Roman" w:hAnsi="Times New Roman" w:cs="Times New Roman"/>
          <w:i/>
          <w:iCs/>
          <w:lang w:val="es-ES"/>
        </w:rPr>
        <w:fldChar w:fldCharType="end"/>
      </w:r>
      <w:r w:rsidRPr="00057CEA">
        <w:rPr>
          <w:rStyle w:val="Hyperlink"/>
          <w:rFonts w:ascii="Times New Roman" w:hAnsi="Times New Roman" w:cs="Times New Roman"/>
          <w:i/>
          <w:iCs/>
          <w:lang w:val="es-ES"/>
        </w:rPr>
        <w:t>,</w:t>
      </w:r>
      <w:r w:rsidRPr="00057CEA">
        <w:rPr>
          <w:rFonts w:ascii="Times New Roman" w:hAnsi="Times New Roman" w:cs="Times New Roman"/>
          <w:lang w:val="es-ES"/>
        </w:rPr>
        <w:t xml:space="preserve"> (2018).  </w:t>
      </w:r>
    </w:p>
  </w:endnote>
  <w:endnote w:id="116">
    <w:p w14:paraId="6CE7E0E4" w14:textId="77777777" w:rsidR="00875A8D" w:rsidRPr="00057CEA" w:rsidRDefault="00875A8D"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Comité de Derechos Económicos, Sociales y Culturales</w:t>
      </w:r>
      <w:r w:rsidRPr="00057CEA">
        <w:rPr>
          <w:rFonts w:ascii="Times New Roman" w:hAnsi="Times New Roman" w:cs="Times New Roman"/>
          <w:i/>
          <w:iCs/>
        </w:rPr>
        <w:t xml:space="preserve">. </w:t>
      </w:r>
      <w:hyperlink r:id="rId139" w:history="1">
        <w:r w:rsidRPr="00057CEA">
          <w:rPr>
            <w:rStyle w:val="Hyperlink"/>
            <w:rFonts w:ascii="Times New Roman" w:hAnsi="Times New Roman" w:cs="Times New Roman"/>
            <w:i/>
            <w:iCs/>
          </w:rPr>
          <w:t>Observación General No 22 relativa al derecho a la salud sexual y reproductiva (artículo 12 del Pacto Internacional de Derechos Económicos, Sociales y Culturales)</w:t>
        </w:r>
      </w:hyperlink>
      <w:r w:rsidRPr="00057CEA">
        <w:rPr>
          <w:rFonts w:ascii="Times New Roman" w:hAnsi="Times New Roman" w:cs="Times New Roman"/>
        </w:rPr>
        <w:t xml:space="preserve">, E/C.12/GC/22. (2 mayo 2016). </w:t>
      </w:r>
    </w:p>
  </w:endnote>
  <w:endnote w:id="117">
    <w:p w14:paraId="16AB8D48" w14:textId="77777777" w:rsidR="00875A8D" w:rsidRPr="00057CEA" w:rsidRDefault="00875A8D"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Lo anterior en concordancia con lo señalado por el perito Muñoz Villalobos, cita en Corte IDH. </w:t>
      </w:r>
      <w:hyperlink r:id="rId140" w:history="1">
        <w:r w:rsidRPr="00057CEA">
          <w:rPr>
            <w:rStyle w:val="Hyperlink"/>
            <w:rFonts w:ascii="Times New Roman" w:hAnsi="Times New Roman" w:cs="Times New Roman"/>
            <w:i/>
            <w:iCs/>
          </w:rPr>
          <w:t>Caso Guzmán Albarracín y otras Vs. Ecuador. Fondo, Reparaciones y Costas</w:t>
        </w:r>
      </w:hyperlink>
      <w:r w:rsidRPr="00057CEA">
        <w:rPr>
          <w:rFonts w:ascii="Times New Roman" w:hAnsi="Times New Roman" w:cs="Times New Roman"/>
        </w:rPr>
        <w:t xml:space="preserve">. Sentencia de 24 de junio de 2020. Serie C No. 405. </w:t>
      </w:r>
      <w:r w:rsidRPr="00057CEA">
        <w:rPr>
          <w:rFonts w:ascii="Times New Roman" w:hAnsi="Times New Roman" w:cs="Times New Roman"/>
          <w:lang w:val="es-ES"/>
        </w:rPr>
        <w:t>Párr. 139</w:t>
      </w:r>
    </w:p>
  </w:endnote>
  <w:endnote w:id="118">
    <w:p w14:paraId="69CF9347" w14:textId="77777777" w:rsidR="001B5107" w:rsidRPr="00057CEA" w:rsidRDefault="001B5107"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El Heraldo. </w:t>
      </w:r>
      <w:hyperlink r:id="rId141" w:history="1">
        <w:r w:rsidRPr="00057CEA">
          <w:rPr>
            <w:rStyle w:val="Hyperlink"/>
            <w:rFonts w:ascii="Times New Roman" w:hAnsi="Times New Roman" w:cs="Times New Roman"/>
            <w:i/>
            <w:iCs/>
          </w:rPr>
          <w:t>Acuerdo ejecutivo 75-2023 sobre uso libre de las PAE en Honduras,</w:t>
        </w:r>
      </w:hyperlink>
      <w:r w:rsidRPr="00057CEA">
        <w:rPr>
          <w:rFonts w:ascii="Times New Roman" w:hAnsi="Times New Roman" w:cs="Times New Roman"/>
        </w:rPr>
        <w:t xml:space="preserve"> (9 marzo 2023). </w:t>
      </w:r>
    </w:p>
  </w:endnote>
  <w:endnote w:id="119">
    <w:p w14:paraId="5B51EF0C" w14:textId="77777777" w:rsidR="001B5107" w:rsidRPr="00057CEA" w:rsidRDefault="001B5107"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Breidy Hernández. </w:t>
      </w:r>
      <w:hyperlink r:id="rId142" w:history="1">
        <w:r w:rsidRPr="00057CEA">
          <w:rPr>
            <w:rStyle w:val="Hyperlink"/>
            <w:rFonts w:ascii="Times New Roman" w:hAnsi="Times New Roman" w:cs="Times New Roman"/>
            <w:i/>
            <w:iCs/>
          </w:rPr>
          <w:t>¿Dónde hay PAE en Honduras?</w:t>
        </w:r>
      </w:hyperlink>
      <w:r w:rsidRPr="00057CEA">
        <w:rPr>
          <w:rStyle w:val="Hyperlink"/>
          <w:rFonts w:ascii="Times New Roman" w:hAnsi="Times New Roman" w:cs="Times New Roman"/>
          <w:i/>
          <w:iCs/>
        </w:rPr>
        <w:t>,</w:t>
      </w:r>
      <w:r w:rsidRPr="00057CEA">
        <w:rPr>
          <w:rFonts w:ascii="Times New Roman" w:hAnsi="Times New Roman" w:cs="Times New Roman"/>
          <w:i/>
          <w:iCs/>
        </w:rPr>
        <w:t xml:space="preserve"> </w:t>
      </w:r>
      <w:r w:rsidRPr="00057CEA">
        <w:rPr>
          <w:rFonts w:ascii="Times New Roman" w:hAnsi="Times New Roman" w:cs="Times New Roman"/>
        </w:rPr>
        <w:t>(5 mayo 2023).</w:t>
      </w:r>
    </w:p>
  </w:endnote>
  <w:endnote w:id="120">
    <w:p w14:paraId="714C7A8B" w14:textId="77777777" w:rsidR="001B5107" w:rsidRPr="00057CEA" w:rsidRDefault="001B5107" w:rsidP="00057CEA">
      <w:pPr>
        <w:pStyle w:val="EndnoteText"/>
        <w:jc w:val="both"/>
        <w:rPr>
          <w:rFonts w:ascii="Times New Roman" w:hAnsi="Times New Roman" w:cs="Times New Roman"/>
          <w:lang w:val="es-ES"/>
        </w:rPr>
      </w:pPr>
      <w:r w:rsidRPr="00057CEA">
        <w:rPr>
          <w:rStyle w:val="EndnoteReference"/>
          <w:rFonts w:ascii="Times New Roman" w:hAnsi="Times New Roman" w:cs="Times New Roman"/>
        </w:rPr>
        <w:endnoteRef/>
      </w:r>
      <w:r w:rsidRPr="00057CEA">
        <w:rPr>
          <w:rFonts w:ascii="Times New Roman" w:hAnsi="Times New Roman" w:cs="Times New Roman"/>
        </w:rPr>
        <w:t xml:space="preserve"> Deutsche Welle. </w:t>
      </w:r>
      <w:hyperlink r:id="rId143" w:history="1">
        <w:r w:rsidRPr="00057CEA">
          <w:rPr>
            <w:rStyle w:val="Hyperlink"/>
            <w:rFonts w:ascii="Times New Roman" w:hAnsi="Times New Roman" w:cs="Times New Roman"/>
            <w:i/>
            <w:iCs/>
          </w:rPr>
          <w:t>Píldoras anticonceptivas en Honduras: una realidad a medias</w:t>
        </w:r>
      </w:hyperlink>
      <w:r w:rsidRPr="00057CEA">
        <w:rPr>
          <w:rStyle w:val="Hyperlink"/>
          <w:rFonts w:ascii="Times New Roman" w:hAnsi="Times New Roman" w:cs="Times New Roman"/>
          <w:i/>
          <w:iCs/>
        </w:rPr>
        <w:t>,</w:t>
      </w:r>
      <w:r w:rsidRPr="00057CEA">
        <w:rPr>
          <w:rFonts w:ascii="Times New Roman" w:hAnsi="Times New Roman" w:cs="Times New Roman"/>
        </w:rPr>
        <w:t xml:space="preserve"> (12 julio 2023).</w:t>
      </w:r>
    </w:p>
  </w:endnote>
  <w:endnote w:id="121">
    <w:p w14:paraId="1E0628E0" w14:textId="77777777" w:rsidR="001B5107" w:rsidRPr="00057CEA" w:rsidRDefault="001B5107" w:rsidP="00057CEA">
      <w:pPr>
        <w:pStyle w:val="EndnoteText"/>
        <w:jc w:val="both"/>
        <w:rPr>
          <w:rFonts w:ascii="Times New Roman" w:hAnsi="Times New Roman" w:cs="Times New Roman"/>
        </w:rPr>
      </w:pPr>
      <w:r w:rsidRPr="00057CEA">
        <w:rPr>
          <w:rStyle w:val="EndnoteReference"/>
          <w:rFonts w:ascii="Times New Roman" w:hAnsi="Times New Roman" w:cs="Times New Roman"/>
        </w:rPr>
        <w:endnoteRef/>
      </w:r>
      <w:r w:rsidRPr="00057CEA">
        <w:rPr>
          <w:rFonts w:ascii="Times New Roman" w:hAnsi="Times New Roman" w:cs="Times New Roman"/>
        </w:rPr>
        <w:t xml:space="preserve"> </w:t>
      </w:r>
      <w:r w:rsidRPr="00057CEA">
        <w:rPr>
          <w:rFonts w:ascii="Times New Roman" w:hAnsi="Times New Roman" w:cs="Times New Roman"/>
          <w:i/>
          <w:iCs/>
        </w:rPr>
        <w:t>Ibid.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653E8" w14:textId="0A3B8CD2" w:rsidR="00561E7B" w:rsidRDefault="00561E7B">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EF7A35">
      <w:rPr>
        <w:rFonts w:ascii="Times New Roman" w:eastAsia="Times New Roman" w:hAnsi="Times New Roman" w:cs="Times New Roman"/>
        <w:noProof/>
        <w:color w:val="000000"/>
        <w:sz w:val="20"/>
        <w:szCs w:val="20"/>
      </w:rPr>
      <w:t>13</w:t>
    </w:r>
    <w:r>
      <w:rPr>
        <w:rFonts w:ascii="Times New Roman" w:eastAsia="Times New Roman" w:hAnsi="Times New Roman" w:cs="Times New Roman"/>
        <w:color w:val="000000"/>
        <w:sz w:val="20"/>
        <w:szCs w:val="20"/>
      </w:rPr>
      <w:fldChar w:fldCharType="end"/>
    </w:r>
  </w:p>
  <w:p w14:paraId="2A0DB6B3" w14:textId="77777777" w:rsidR="00561E7B" w:rsidRDefault="00561E7B">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F3BB8" w14:textId="77777777" w:rsidR="00261C91" w:rsidRDefault="00261C91" w:rsidP="00B26B89">
      <w:pPr>
        <w:spacing w:after="0" w:line="240" w:lineRule="auto"/>
      </w:pPr>
      <w:r>
        <w:separator/>
      </w:r>
    </w:p>
  </w:footnote>
  <w:footnote w:type="continuationSeparator" w:id="0">
    <w:p w14:paraId="1CFC02DB" w14:textId="77777777" w:rsidR="00261C91" w:rsidRDefault="00261C91" w:rsidP="00B26B89">
      <w:pPr>
        <w:spacing w:after="0" w:line="240" w:lineRule="auto"/>
      </w:pPr>
      <w:r>
        <w:continuationSeparator/>
      </w:r>
    </w:p>
  </w:footnote>
  <w:footnote w:type="continuationNotice" w:id="1">
    <w:p w14:paraId="0DCEDE5A" w14:textId="77777777" w:rsidR="00261C91" w:rsidRDefault="00261C91">
      <w:pPr>
        <w:spacing w:after="0" w:line="240" w:lineRule="auto"/>
      </w:pPr>
    </w:p>
  </w:footnote>
  <w:footnote w:id="2">
    <w:p w14:paraId="3D9C9A22" w14:textId="77777777" w:rsidR="003F0E87" w:rsidRPr="007504A5" w:rsidRDefault="003F0E87" w:rsidP="003F0E87">
      <w:pPr>
        <w:pStyle w:val="FootnoteText"/>
        <w:tabs>
          <w:tab w:val="left" w:pos="142"/>
        </w:tabs>
        <w:jc w:val="both"/>
        <w:rPr>
          <w:rFonts w:cstheme="minorHAnsi"/>
        </w:rPr>
      </w:pPr>
      <w:r w:rsidRPr="00CF4E79">
        <w:rPr>
          <w:rFonts w:cstheme="minorHAnsi"/>
          <w:vertAlign w:val="superscript"/>
        </w:rPr>
        <w:footnoteRef/>
      </w:r>
      <w:r w:rsidRPr="00D84C05">
        <w:rPr>
          <w:rFonts w:cstheme="minorHAnsi"/>
          <w:lang w:val="en-US"/>
        </w:rPr>
        <w:t xml:space="preserve"> World Health Organization, Adolescent Pregnancy, (2th </w:t>
      </w:r>
      <w:r>
        <w:rPr>
          <w:rFonts w:cstheme="minorHAnsi"/>
          <w:lang w:val="en-US"/>
        </w:rPr>
        <w:t>June</w:t>
      </w:r>
      <w:r w:rsidRPr="00D84C05">
        <w:rPr>
          <w:rFonts w:cstheme="minorHAnsi"/>
          <w:lang w:val="en-US"/>
        </w:rPr>
        <w:t xml:space="preserve"> 2</w:t>
      </w:r>
      <w:r>
        <w:rPr>
          <w:rFonts w:cstheme="minorHAnsi"/>
          <w:lang w:val="en-US"/>
        </w:rPr>
        <w:t>023</w:t>
      </w:r>
      <w:r w:rsidRPr="00D84C05">
        <w:rPr>
          <w:rFonts w:cstheme="minorHAnsi"/>
          <w:lang w:val="en-US"/>
        </w:rPr>
        <w:t xml:space="preserve">). </w:t>
      </w:r>
      <w:r w:rsidRPr="007504A5">
        <w:rPr>
          <w:rFonts w:cstheme="minorHAnsi"/>
        </w:rPr>
        <w:t xml:space="preserve">Disponible en https://www.who.int/en/news-room/fact-sheets/detail/adolescent-pregnancy </w:t>
      </w:r>
    </w:p>
  </w:footnote>
  <w:footnote w:id="3">
    <w:p w14:paraId="3BD1E4F1" w14:textId="77777777" w:rsidR="003F0E87" w:rsidRPr="007504A5" w:rsidRDefault="003F0E87" w:rsidP="003F0E87">
      <w:pPr>
        <w:pStyle w:val="FootnoteText"/>
        <w:tabs>
          <w:tab w:val="left" w:pos="142"/>
        </w:tabs>
        <w:jc w:val="both"/>
        <w:rPr>
          <w:rFonts w:cstheme="minorHAnsi"/>
        </w:rPr>
      </w:pPr>
      <w:r w:rsidRPr="00CF4E79">
        <w:rPr>
          <w:rFonts w:cstheme="minorHAnsi"/>
          <w:vertAlign w:val="superscript"/>
        </w:rPr>
        <w:footnoteRef/>
      </w:r>
      <w:r w:rsidRPr="007504A5">
        <w:rPr>
          <w:rFonts w:cstheme="minorHAnsi"/>
        </w:rPr>
        <w:t xml:space="preserve"> Observación General No. 20 (2016) sobre la efectividad de los derechos del niño durante la adolescencia, CRC/C/GC/20*, 6 de diciembre de 2016, pár.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D39F7" w14:textId="7C6BEB1E" w:rsidR="00561E7B" w:rsidRDefault="00F66A8B" w:rsidP="0A5323B8">
    <w:pPr>
      <w:tabs>
        <w:tab w:val="center" w:pos="4419"/>
        <w:tab w:val="right" w:pos="8838"/>
      </w:tabs>
      <w:spacing w:after="0" w:line="240" w:lineRule="auto"/>
    </w:pPr>
    <w:r>
      <w:rPr>
        <w:noProof/>
      </w:rPr>
      <w:drawing>
        <wp:anchor distT="0" distB="0" distL="114300" distR="114300" simplePos="0" relativeHeight="251659265" behindDoc="1" locked="0" layoutInCell="1" allowOverlap="1" wp14:anchorId="4240C24F" wp14:editId="575A75AC">
          <wp:simplePos x="0" y="0"/>
          <wp:positionH relativeFrom="column">
            <wp:posOffset>1586865</wp:posOffset>
          </wp:positionH>
          <wp:positionV relativeFrom="paragraph">
            <wp:posOffset>-289560</wp:posOffset>
          </wp:positionV>
          <wp:extent cx="1555750" cy="584200"/>
          <wp:effectExtent l="0" t="0" r="0" b="6350"/>
          <wp:wrapTight wrapText="bothSides">
            <wp:wrapPolygon edited="0">
              <wp:start x="5290" y="0"/>
              <wp:lineTo x="2909" y="2113"/>
              <wp:lineTo x="2645" y="7748"/>
              <wp:lineTo x="3174" y="12678"/>
              <wp:lineTo x="3174" y="15496"/>
              <wp:lineTo x="5554" y="19722"/>
              <wp:lineTo x="7141" y="21130"/>
              <wp:lineTo x="8993" y="21130"/>
              <wp:lineTo x="12431" y="19722"/>
              <wp:lineTo x="17985" y="15496"/>
              <wp:lineTo x="17721" y="12678"/>
              <wp:lineTo x="19043" y="4930"/>
              <wp:lineTo x="16927" y="2113"/>
              <wp:lineTo x="10580" y="0"/>
              <wp:lineTo x="5290" y="0"/>
            </wp:wrapPolygon>
          </wp:wrapTight>
          <wp:docPr id="464533172" name="Picture 3" descr="Forma, Círcul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533172" name="Picture 3" descr="Forma, Círcul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5750" cy="584200"/>
                  </a:xfrm>
                  <a:prstGeom prst="rect">
                    <a:avLst/>
                  </a:prstGeom>
                  <a:ln/>
                </pic:spPr>
              </pic:pic>
            </a:graphicData>
          </a:graphic>
        </wp:anchor>
      </w:drawing>
    </w:r>
    <w:r>
      <w:rPr>
        <w:noProof/>
        <w:lang w:val="es-MX" w:eastAsia="es-MX"/>
      </w:rPr>
      <w:drawing>
        <wp:anchor distT="0" distB="0" distL="114300" distR="114300" simplePos="0" relativeHeight="251658241" behindDoc="1" locked="0" layoutInCell="1" allowOverlap="1" wp14:anchorId="5F5FA0E1" wp14:editId="4C8788E7">
          <wp:simplePos x="0" y="0"/>
          <wp:positionH relativeFrom="margin">
            <wp:posOffset>3492500</wp:posOffset>
          </wp:positionH>
          <wp:positionV relativeFrom="paragraph">
            <wp:posOffset>-217170</wp:posOffset>
          </wp:positionV>
          <wp:extent cx="825500" cy="423545"/>
          <wp:effectExtent l="0" t="0" r="0" b="0"/>
          <wp:wrapTight wrapText="bothSides">
            <wp:wrapPolygon edited="0">
              <wp:start x="0" y="0"/>
              <wp:lineTo x="0" y="15544"/>
              <wp:lineTo x="3489" y="15544"/>
              <wp:lineTo x="2991" y="20402"/>
              <wp:lineTo x="15951" y="20402"/>
              <wp:lineTo x="16449" y="20402"/>
              <wp:lineTo x="14954" y="16516"/>
              <wp:lineTo x="20935" y="15544"/>
              <wp:lineTo x="20935" y="2915"/>
              <wp:lineTo x="4985" y="0"/>
              <wp:lineTo x="0" y="0"/>
            </wp:wrapPolygon>
          </wp:wrapTight>
          <wp:docPr id="1215156302"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56302" name="Imagen 1"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825500" cy="4235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9" behindDoc="1" locked="0" layoutInCell="1" allowOverlap="1" wp14:anchorId="55A41F26" wp14:editId="7315D72A">
          <wp:simplePos x="0" y="0"/>
          <wp:positionH relativeFrom="column">
            <wp:posOffset>4688205</wp:posOffset>
          </wp:positionH>
          <wp:positionV relativeFrom="paragraph">
            <wp:posOffset>-212090</wp:posOffset>
          </wp:positionV>
          <wp:extent cx="1581150" cy="438150"/>
          <wp:effectExtent l="0" t="0" r="0" b="0"/>
          <wp:wrapTight wrapText="bothSides">
            <wp:wrapPolygon edited="0">
              <wp:start x="9108" y="0"/>
              <wp:lineTo x="5725" y="7513"/>
              <wp:lineTo x="4164" y="12209"/>
              <wp:lineTo x="0" y="15965"/>
              <wp:lineTo x="0" y="20661"/>
              <wp:lineTo x="21340" y="20661"/>
              <wp:lineTo x="21340" y="15965"/>
              <wp:lineTo x="17696" y="14087"/>
              <wp:lineTo x="13272" y="0"/>
              <wp:lineTo x="9108" y="0"/>
            </wp:wrapPolygon>
          </wp:wrapTight>
          <wp:docPr id="1727590988" name="Picture 1727590988" descr="Icon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581150" cy="438150"/>
                  </a:xfrm>
                  <a:prstGeom prst="rect">
                    <a:avLst/>
                  </a:prstGeom>
                </pic:spPr>
              </pic:pic>
            </a:graphicData>
          </a:graphic>
        </wp:anchor>
      </w:drawing>
    </w:r>
    <w:r w:rsidR="00AE5D35">
      <w:rPr>
        <w:noProof/>
        <w:lang w:val="es-MX" w:eastAsia="es-MX"/>
      </w:rPr>
      <w:drawing>
        <wp:anchor distT="0" distB="0" distL="114300" distR="114300" simplePos="0" relativeHeight="251658240" behindDoc="0" locked="0" layoutInCell="1" hidden="0" allowOverlap="1" wp14:anchorId="60F8CB72" wp14:editId="1829070A">
          <wp:simplePos x="0" y="0"/>
          <wp:positionH relativeFrom="margin">
            <wp:align>left</wp:align>
          </wp:positionH>
          <wp:positionV relativeFrom="paragraph">
            <wp:posOffset>-165735</wp:posOffset>
          </wp:positionV>
          <wp:extent cx="1238250" cy="393700"/>
          <wp:effectExtent l="0" t="0" r="0" b="6350"/>
          <wp:wrapTopAndBottom distT="0" distB="0"/>
          <wp:docPr id="2" name="Picture 2"/>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238250" cy="39370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231"/>
    <w:multiLevelType w:val="hybridMultilevel"/>
    <w:tmpl w:val="5DA01888"/>
    <w:lvl w:ilvl="0" w:tplc="5E22D5A4">
      <w:start w:val="1"/>
      <w:numFmt w:val="lowerLetter"/>
      <w:lvlText w:val="%1)"/>
      <w:lvlJc w:val="left"/>
      <w:pPr>
        <w:ind w:left="720" w:hanging="360"/>
      </w:pPr>
      <w:rPr>
        <w:b w:val="0"/>
        <w:i w:val="0"/>
      </w:rPr>
    </w:lvl>
    <w:lvl w:ilvl="1" w:tplc="95821B6E">
      <w:start w:val="1"/>
      <w:numFmt w:val="lowerLetter"/>
      <w:lvlText w:val="%2."/>
      <w:lvlJc w:val="left"/>
      <w:pPr>
        <w:ind w:left="1440" w:hanging="360"/>
      </w:pPr>
    </w:lvl>
    <w:lvl w:ilvl="2" w:tplc="CA9A2484">
      <w:start w:val="1"/>
      <w:numFmt w:val="lowerRoman"/>
      <w:lvlText w:val="%3."/>
      <w:lvlJc w:val="right"/>
      <w:pPr>
        <w:ind w:left="2160" w:hanging="180"/>
      </w:pPr>
    </w:lvl>
    <w:lvl w:ilvl="3" w:tplc="372E36CA">
      <w:start w:val="1"/>
      <w:numFmt w:val="decimal"/>
      <w:lvlText w:val="%4."/>
      <w:lvlJc w:val="left"/>
      <w:pPr>
        <w:ind w:left="2880" w:hanging="360"/>
      </w:pPr>
    </w:lvl>
    <w:lvl w:ilvl="4" w:tplc="6B480D06">
      <w:start w:val="1"/>
      <w:numFmt w:val="lowerLetter"/>
      <w:lvlText w:val="%5."/>
      <w:lvlJc w:val="left"/>
      <w:pPr>
        <w:ind w:left="3600" w:hanging="360"/>
      </w:pPr>
    </w:lvl>
    <w:lvl w:ilvl="5" w:tplc="EB523DBE">
      <w:start w:val="1"/>
      <w:numFmt w:val="lowerRoman"/>
      <w:lvlText w:val="%6."/>
      <w:lvlJc w:val="right"/>
      <w:pPr>
        <w:ind w:left="4320" w:hanging="180"/>
      </w:pPr>
    </w:lvl>
    <w:lvl w:ilvl="6" w:tplc="2A5084E6">
      <w:start w:val="1"/>
      <w:numFmt w:val="decimal"/>
      <w:lvlText w:val="%7."/>
      <w:lvlJc w:val="left"/>
      <w:pPr>
        <w:ind w:left="5040" w:hanging="360"/>
      </w:pPr>
    </w:lvl>
    <w:lvl w:ilvl="7" w:tplc="F14A5044">
      <w:start w:val="1"/>
      <w:numFmt w:val="lowerLetter"/>
      <w:lvlText w:val="%8."/>
      <w:lvlJc w:val="left"/>
      <w:pPr>
        <w:ind w:left="5760" w:hanging="360"/>
      </w:pPr>
    </w:lvl>
    <w:lvl w:ilvl="8" w:tplc="BA723590">
      <w:start w:val="1"/>
      <w:numFmt w:val="lowerRoman"/>
      <w:lvlText w:val="%9."/>
      <w:lvlJc w:val="right"/>
      <w:pPr>
        <w:ind w:left="6480" w:hanging="180"/>
      </w:pPr>
    </w:lvl>
  </w:abstractNum>
  <w:abstractNum w:abstractNumId="1" w15:restartNumberingAfterBreak="0">
    <w:nsid w:val="05C62FA9"/>
    <w:multiLevelType w:val="multilevel"/>
    <w:tmpl w:val="74B82D1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161311"/>
    <w:multiLevelType w:val="multilevel"/>
    <w:tmpl w:val="F0EE8858"/>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A85049"/>
    <w:multiLevelType w:val="hybridMultilevel"/>
    <w:tmpl w:val="729EA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D15966"/>
    <w:multiLevelType w:val="multilevel"/>
    <w:tmpl w:val="F0EE8858"/>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C20BE4"/>
    <w:multiLevelType w:val="multilevel"/>
    <w:tmpl w:val="DDF6E46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b w:val="0"/>
        <w:bCs w:val="0"/>
        <w:i/>
        <w:iCs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F0BF9"/>
    <w:multiLevelType w:val="multilevel"/>
    <w:tmpl w:val="F53C957E"/>
    <w:lvl w:ilvl="0">
      <w:start w:val="1"/>
      <w:numFmt w:val="decimal"/>
      <w:lvlText w:val="%1."/>
      <w:lvlJc w:val="left"/>
      <w:pPr>
        <w:ind w:left="360" w:hanging="360"/>
      </w:pPr>
      <w:rPr>
        <w:rFonts w:ascii="Times New Roman" w:eastAsia="Times New Roman" w:hAnsi="Times New Roman" w:cs="Times New Roman"/>
        <w:b w:val="0"/>
        <w:i w:val="0"/>
        <w:sz w:val="20"/>
        <w:szCs w:val="20"/>
      </w:rPr>
    </w:lvl>
    <w:lvl w:ilvl="1">
      <w:start w:val="1"/>
      <w:numFmt w:val="lowerLetter"/>
      <w:lvlText w:val="%2."/>
      <w:lvlJc w:val="left"/>
      <w:pPr>
        <w:ind w:left="1080" w:hanging="360"/>
      </w:pPr>
    </w:lvl>
    <w:lvl w:ilvl="2">
      <w:start w:val="1"/>
      <w:numFmt w:val="bullet"/>
      <w:lvlText w:val="•"/>
      <w:lvlJc w:val="left"/>
      <w:pPr>
        <w:ind w:left="2340" w:hanging="720"/>
      </w:pPr>
      <w:rPr>
        <w:rFonts w:ascii="Times New Roman" w:eastAsia="Times New Roman" w:hAnsi="Times New Roman" w:cs="Times New Roman"/>
        <w:b/>
        <w:i/>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A174DE4"/>
    <w:multiLevelType w:val="hybridMultilevel"/>
    <w:tmpl w:val="D4E4D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C2DEE"/>
    <w:multiLevelType w:val="hybridMultilevel"/>
    <w:tmpl w:val="DDF6E46A"/>
    <w:lvl w:ilvl="0" w:tplc="F1F854DA">
      <w:start w:val="1"/>
      <w:numFmt w:val="upperRoman"/>
      <w:lvlText w:val="%1."/>
      <w:lvlJc w:val="right"/>
      <w:pPr>
        <w:ind w:left="720" w:hanging="360"/>
      </w:pPr>
      <w:rPr>
        <w:i w:val="0"/>
        <w:iCs/>
        <w:sz w:val="20"/>
        <w:szCs w:val="20"/>
      </w:rPr>
    </w:lvl>
    <w:lvl w:ilvl="1" w:tplc="C974E860">
      <w:start w:val="1"/>
      <w:numFmt w:val="lowerLetter"/>
      <w:lvlText w:val="%2."/>
      <w:lvlJc w:val="left"/>
      <w:pPr>
        <w:ind w:left="1440" w:hanging="360"/>
      </w:pPr>
      <w:rPr>
        <w:rFonts w:ascii="Times New Roman" w:hAnsi="Times New Roman" w:hint="default"/>
        <w:b w:val="0"/>
        <w:bCs w:val="0"/>
        <w:i/>
        <w:iCs w:val="0"/>
        <w:sz w:val="24"/>
        <w:szCs w:val="24"/>
      </w:rPr>
    </w:lvl>
    <w:lvl w:ilvl="2" w:tplc="60889BAC">
      <w:start w:val="1"/>
      <w:numFmt w:val="lowerRoman"/>
      <w:lvlText w:val="%3."/>
      <w:lvlJc w:val="right"/>
      <w:pPr>
        <w:ind w:left="2160" w:hanging="180"/>
      </w:pPr>
    </w:lvl>
    <w:lvl w:ilvl="3" w:tplc="A97C85EE">
      <w:start w:val="1"/>
      <w:numFmt w:val="decimal"/>
      <w:lvlText w:val="%4."/>
      <w:lvlJc w:val="left"/>
      <w:pPr>
        <w:ind w:left="2880" w:hanging="360"/>
      </w:pPr>
    </w:lvl>
    <w:lvl w:ilvl="4" w:tplc="70804F8C">
      <w:start w:val="1"/>
      <w:numFmt w:val="lowerLetter"/>
      <w:lvlText w:val="%5."/>
      <w:lvlJc w:val="left"/>
      <w:pPr>
        <w:ind w:left="3600" w:hanging="360"/>
      </w:pPr>
    </w:lvl>
    <w:lvl w:ilvl="5" w:tplc="4732A54C">
      <w:start w:val="1"/>
      <w:numFmt w:val="lowerRoman"/>
      <w:lvlText w:val="%6."/>
      <w:lvlJc w:val="right"/>
      <w:pPr>
        <w:ind w:left="4320" w:hanging="180"/>
      </w:pPr>
    </w:lvl>
    <w:lvl w:ilvl="6" w:tplc="00D65FA6">
      <w:start w:val="1"/>
      <w:numFmt w:val="decimal"/>
      <w:lvlText w:val="%7."/>
      <w:lvlJc w:val="left"/>
      <w:pPr>
        <w:ind w:left="5040" w:hanging="360"/>
      </w:pPr>
    </w:lvl>
    <w:lvl w:ilvl="7" w:tplc="F1DC4272">
      <w:start w:val="1"/>
      <w:numFmt w:val="lowerLetter"/>
      <w:lvlText w:val="%8."/>
      <w:lvlJc w:val="left"/>
      <w:pPr>
        <w:ind w:left="5760" w:hanging="360"/>
      </w:pPr>
    </w:lvl>
    <w:lvl w:ilvl="8" w:tplc="8062C1A8">
      <w:start w:val="1"/>
      <w:numFmt w:val="lowerRoman"/>
      <w:lvlText w:val="%9."/>
      <w:lvlJc w:val="right"/>
      <w:pPr>
        <w:ind w:left="6480" w:hanging="180"/>
      </w:pPr>
    </w:lvl>
  </w:abstractNum>
  <w:abstractNum w:abstractNumId="9"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C6FCDE1"/>
    <w:multiLevelType w:val="hybridMultilevel"/>
    <w:tmpl w:val="176CCCC2"/>
    <w:lvl w:ilvl="0" w:tplc="ADE4AD76">
      <w:start w:val="1"/>
      <w:numFmt w:val="decimal"/>
      <w:lvlText w:val="%1."/>
      <w:lvlJc w:val="left"/>
      <w:pPr>
        <w:ind w:left="720" w:hanging="360"/>
      </w:pPr>
    </w:lvl>
    <w:lvl w:ilvl="1" w:tplc="1FB0275A">
      <w:numFmt w:val="none"/>
      <w:lvlText w:val=""/>
      <w:lvlJc w:val="left"/>
      <w:pPr>
        <w:tabs>
          <w:tab w:val="num" w:pos="360"/>
        </w:tabs>
      </w:pPr>
    </w:lvl>
    <w:lvl w:ilvl="2" w:tplc="1F24E8FA">
      <w:start w:val="1"/>
      <w:numFmt w:val="lowerRoman"/>
      <w:lvlText w:val="%3."/>
      <w:lvlJc w:val="right"/>
      <w:pPr>
        <w:ind w:left="2160" w:hanging="180"/>
      </w:pPr>
    </w:lvl>
    <w:lvl w:ilvl="3" w:tplc="7320F4B4">
      <w:start w:val="1"/>
      <w:numFmt w:val="decimal"/>
      <w:lvlText w:val="%4."/>
      <w:lvlJc w:val="left"/>
      <w:pPr>
        <w:ind w:left="2880" w:hanging="360"/>
      </w:pPr>
    </w:lvl>
    <w:lvl w:ilvl="4" w:tplc="2B5E256E">
      <w:start w:val="1"/>
      <w:numFmt w:val="lowerLetter"/>
      <w:lvlText w:val="%5."/>
      <w:lvlJc w:val="left"/>
      <w:pPr>
        <w:ind w:left="3600" w:hanging="360"/>
      </w:pPr>
    </w:lvl>
    <w:lvl w:ilvl="5" w:tplc="5784BB3E">
      <w:start w:val="1"/>
      <w:numFmt w:val="lowerRoman"/>
      <w:lvlText w:val="%6."/>
      <w:lvlJc w:val="right"/>
      <w:pPr>
        <w:ind w:left="4320" w:hanging="180"/>
      </w:pPr>
    </w:lvl>
    <w:lvl w:ilvl="6" w:tplc="ED240752">
      <w:start w:val="1"/>
      <w:numFmt w:val="decimal"/>
      <w:lvlText w:val="%7."/>
      <w:lvlJc w:val="left"/>
      <w:pPr>
        <w:ind w:left="5040" w:hanging="360"/>
      </w:pPr>
    </w:lvl>
    <w:lvl w:ilvl="7" w:tplc="467A4AD2">
      <w:start w:val="1"/>
      <w:numFmt w:val="lowerLetter"/>
      <w:lvlText w:val="%8."/>
      <w:lvlJc w:val="left"/>
      <w:pPr>
        <w:ind w:left="5760" w:hanging="360"/>
      </w:pPr>
    </w:lvl>
    <w:lvl w:ilvl="8" w:tplc="CF86D368">
      <w:start w:val="1"/>
      <w:numFmt w:val="lowerRoman"/>
      <w:lvlText w:val="%9."/>
      <w:lvlJc w:val="right"/>
      <w:pPr>
        <w:ind w:left="6480" w:hanging="180"/>
      </w:pPr>
    </w:lvl>
  </w:abstractNum>
  <w:abstractNum w:abstractNumId="11" w15:restartNumberingAfterBreak="0">
    <w:nsid w:val="62A06AB7"/>
    <w:multiLevelType w:val="hybridMultilevel"/>
    <w:tmpl w:val="9A808536"/>
    <w:lvl w:ilvl="0" w:tplc="FB86D8AE">
      <w:start w:val="1"/>
      <w:numFmt w:val="bullet"/>
      <w:lvlText w:val="·"/>
      <w:lvlJc w:val="left"/>
      <w:pPr>
        <w:ind w:left="720" w:hanging="360"/>
      </w:pPr>
      <w:rPr>
        <w:rFonts w:ascii="Symbol" w:hAnsi="Symbol" w:hint="default"/>
      </w:rPr>
    </w:lvl>
    <w:lvl w:ilvl="1" w:tplc="0E6245AC">
      <w:start w:val="1"/>
      <w:numFmt w:val="bullet"/>
      <w:lvlText w:val="o"/>
      <w:lvlJc w:val="left"/>
      <w:pPr>
        <w:ind w:left="1440" w:hanging="360"/>
      </w:pPr>
      <w:rPr>
        <w:rFonts w:ascii="Courier New" w:hAnsi="Courier New" w:hint="default"/>
      </w:rPr>
    </w:lvl>
    <w:lvl w:ilvl="2" w:tplc="6DE41E32">
      <w:start w:val="1"/>
      <w:numFmt w:val="bullet"/>
      <w:lvlText w:val=""/>
      <w:lvlJc w:val="left"/>
      <w:pPr>
        <w:ind w:left="2160" w:hanging="360"/>
      </w:pPr>
      <w:rPr>
        <w:rFonts w:ascii="Wingdings" w:hAnsi="Wingdings" w:hint="default"/>
      </w:rPr>
    </w:lvl>
    <w:lvl w:ilvl="3" w:tplc="D9C2996A">
      <w:start w:val="1"/>
      <w:numFmt w:val="bullet"/>
      <w:lvlText w:val=""/>
      <w:lvlJc w:val="left"/>
      <w:pPr>
        <w:ind w:left="2880" w:hanging="360"/>
      </w:pPr>
      <w:rPr>
        <w:rFonts w:ascii="Symbol" w:hAnsi="Symbol" w:hint="default"/>
      </w:rPr>
    </w:lvl>
    <w:lvl w:ilvl="4" w:tplc="EA102446">
      <w:start w:val="1"/>
      <w:numFmt w:val="bullet"/>
      <w:lvlText w:val="o"/>
      <w:lvlJc w:val="left"/>
      <w:pPr>
        <w:ind w:left="3600" w:hanging="360"/>
      </w:pPr>
      <w:rPr>
        <w:rFonts w:ascii="Courier New" w:hAnsi="Courier New" w:hint="default"/>
      </w:rPr>
    </w:lvl>
    <w:lvl w:ilvl="5" w:tplc="F4AE5168">
      <w:start w:val="1"/>
      <w:numFmt w:val="bullet"/>
      <w:lvlText w:val=""/>
      <w:lvlJc w:val="left"/>
      <w:pPr>
        <w:ind w:left="4320" w:hanging="360"/>
      </w:pPr>
      <w:rPr>
        <w:rFonts w:ascii="Wingdings" w:hAnsi="Wingdings" w:hint="default"/>
      </w:rPr>
    </w:lvl>
    <w:lvl w:ilvl="6" w:tplc="52864B38">
      <w:start w:val="1"/>
      <w:numFmt w:val="bullet"/>
      <w:lvlText w:val=""/>
      <w:lvlJc w:val="left"/>
      <w:pPr>
        <w:ind w:left="5040" w:hanging="360"/>
      </w:pPr>
      <w:rPr>
        <w:rFonts w:ascii="Symbol" w:hAnsi="Symbol" w:hint="default"/>
      </w:rPr>
    </w:lvl>
    <w:lvl w:ilvl="7" w:tplc="0CF8D688">
      <w:start w:val="1"/>
      <w:numFmt w:val="bullet"/>
      <w:lvlText w:val="o"/>
      <w:lvlJc w:val="left"/>
      <w:pPr>
        <w:ind w:left="5760" w:hanging="360"/>
      </w:pPr>
      <w:rPr>
        <w:rFonts w:ascii="Courier New" w:hAnsi="Courier New" w:hint="default"/>
      </w:rPr>
    </w:lvl>
    <w:lvl w:ilvl="8" w:tplc="E1FC2988">
      <w:start w:val="1"/>
      <w:numFmt w:val="bullet"/>
      <w:lvlText w:val=""/>
      <w:lvlJc w:val="left"/>
      <w:pPr>
        <w:ind w:left="6480" w:hanging="360"/>
      </w:pPr>
      <w:rPr>
        <w:rFonts w:ascii="Wingdings" w:hAnsi="Wingdings" w:hint="default"/>
      </w:rPr>
    </w:lvl>
  </w:abstractNum>
  <w:abstractNum w:abstractNumId="12" w15:restartNumberingAfterBreak="0">
    <w:nsid w:val="6B5859C3"/>
    <w:multiLevelType w:val="hybridMultilevel"/>
    <w:tmpl w:val="C5C490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D7589D"/>
    <w:multiLevelType w:val="multilevel"/>
    <w:tmpl w:val="9324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2838067">
    <w:abstractNumId w:val="11"/>
  </w:num>
  <w:num w:numId="2" w16cid:durableId="291012315">
    <w:abstractNumId w:val="10"/>
  </w:num>
  <w:num w:numId="3" w16cid:durableId="573977912">
    <w:abstractNumId w:val="6"/>
  </w:num>
  <w:num w:numId="4" w16cid:durableId="770316922">
    <w:abstractNumId w:val="0"/>
  </w:num>
  <w:num w:numId="5" w16cid:durableId="419957296">
    <w:abstractNumId w:val="8"/>
  </w:num>
  <w:num w:numId="6" w16cid:durableId="547181875">
    <w:abstractNumId w:val="9"/>
  </w:num>
  <w:num w:numId="7" w16cid:durableId="540090644">
    <w:abstractNumId w:val="1"/>
  </w:num>
  <w:num w:numId="8" w16cid:durableId="1182091881">
    <w:abstractNumId w:val="12"/>
  </w:num>
  <w:num w:numId="9" w16cid:durableId="1407805066">
    <w:abstractNumId w:val="4"/>
  </w:num>
  <w:num w:numId="10" w16cid:durableId="1297177152">
    <w:abstractNumId w:val="3"/>
  </w:num>
  <w:num w:numId="11" w16cid:durableId="1514227456">
    <w:abstractNumId w:val="2"/>
  </w:num>
  <w:num w:numId="12" w16cid:durableId="1076822318">
    <w:abstractNumId w:val="13"/>
  </w:num>
  <w:num w:numId="13" w16cid:durableId="1637877264">
    <w:abstractNumId w:val="7"/>
  </w:num>
  <w:num w:numId="14" w16cid:durableId="16903750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B89"/>
    <w:rsid w:val="000008A4"/>
    <w:rsid w:val="00001492"/>
    <w:rsid w:val="00001857"/>
    <w:rsid w:val="000028D8"/>
    <w:rsid w:val="00003976"/>
    <w:rsid w:val="00004114"/>
    <w:rsid w:val="0000420C"/>
    <w:rsid w:val="00007071"/>
    <w:rsid w:val="00007425"/>
    <w:rsid w:val="00007DF5"/>
    <w:rsid w:val="00010817"/>
    <w:rsid w:val="00010E15"/>
    <w:rsid w:val="00011852"/>
    <w:rsid w:val="00012373"/>
    <w:rsid w:val="0001469F"/>
    <w:rsid w:val="00022664"/>
    <w:rsid w:val="00024736"/>
    <w:rsid w:val="00025C6E"/>
    <w:rsid w:val="00027067"/>
    <w:rsid w:val="00032933"/>
    <w:rsid w:val="00032E17"/>
    <w:rsid w:val="00032FEA"/>
    <w:rsid w:val="00037608"/>
    <w:rsid w:val="00040258"/>
    <w:rsid w:val="00040FF5"/>
    <w:rsid w:val="000453D3"/>
    <w:rsid w:val="000523B4"/>
    <w:rsid w:val="00053A80"/>
    <w:rsid w:val="00054786"/>
    <w:rsid w:val="00054B72"/>
    <w:rsid w:val="000555AA"/>
    <w:rsid w:val="00057CEA"/>
    <w:rsid w:val="00057E53"/>
    <w:rsid w:val="00062574"/>
    <w:rsid w:val="000627B9"/>
    <w:rsid w:val="00067685"/>
    <w:rsid w:val="00067C26"/>
    <w:rsid w:val="00074AA0"/>
    <w:rsid w:val="0007609F"/>
    <w:rsid w:val="000775FE"/>
    <w:rsid w:val="00080660"/>
    <w:rsid w:val="0008435B"/>
    <w:rsid w:val="000901E7"/>
    <w:rsid w:val="000910B5"/>
    <w:rsid w:val="00091705"/>
    <w:rsid w:val="00091A65"/>
    <w:rsid w:val="0009348F"/>
    <w:rsid w:val="00093D14"/>
    <w:rsid w:val="0009664C"/>
    <w:rsid w:val="00096E7E"/>
    <w:rsid w:val="000A011D"/>
    <w:rsid w:val="000A0C94"/>
    <w:rsid w:val="000A0D80"/>
    <w:rsid w:val="000A115D"/>
    <w:rsid w:val="000A421D"/>
    <w:rsid w:val="000A7258"/>
    <w:rsid w:val="000A7F19"/>
    <w:rsid w:val="000B0284"/>
    <w:rsid w:val="000B2CA3"/>
    <w:rsid w:val="000B2D6B"/>
    <w:rsid w:val="000B7DE6"/>
    <w:rsid w:val="000B7F12"/>
    <w:rsid w:val="000C1837"/>
    <w:rsid w:val="000C1EB6"/>
    <w:rsid w:val="000C1F77"/>
    <w:rsid w:val="000C577D"/>
    <w:rsid w:val="000C6327"/>
    <w:rsid w:val="000C7021"/>
    <w:rsid w:val="000D0128"/>
    <w:rsid w:val="000D0440"/>
    <w:rsid w:val="000D1B46"/>
    <w:rsid w:val="000D30F0"/>
    <w:rsid w:val="000D3E01"/>
    <w:rsid w:val="000D6414"/>
    <w:rsid w:val="000E46B6"/>
    <w:rsid w:val="000E4A1B"/>
    <w:rsid w:val="000F4670"/>
    <w:rsid w:val="000F576F"/>
    <w:rsid w:val="000F7764"/>
    <w:rsid w:val="00100F61"/>
    <w:rsid w:val="00101B18"/>
    <w:rsid w:val="0010651A"/>
    <w:rsid w:val="001068C6"/>
    <w:rsid w:val="00106FDE"/>
    <w:rsid w:val="001133C5"/>
    <w:rsid w:val="0011373D"/>
    <w:rsid w:val="00117966"/>
    <w:rsid w:val="0012281E"/>
    <w:rsid w:val="00123D75"/>
    <w:rsid w:val="00131822"/>
    <w:rsid w:val="00133506"/>
    <w:rsid w:val="00136330"/>
    <w:rsid w:val="001377AE"/>
    <w:rsid w:val="00140919"/>
    <w:rsid w:val="00141F40"/>
    <w:rsid w:val="001456F6"/>
    <w:rsid w:val="0014598A"/>
    <w:rsid w:val="00146A3C"/>
    <w:rsid w:val="00147186"/>
    <w:rsid w:val="0014759E"/>
    <w:rsid w:val="001479B3"/>
    <w:rsid w:val="0015242B"/>
    <w:rsid w:val="001526CE"/>
    <w:rsid w:val="001550DA"/>
    <w:rsid w:val="00155D28"/>
    <w:rsid w:val="0016312D"/>
    <w:rsid w:val="00163830"/>
    <w:rsid w:val="00166817"/>
    <w:rsid w:val="0016701C"/>
    <w:rsid w:val="00167649"/>
    <w:rsid w:val="00170A0F"/>
    <w:rsid w:val="00170A20"/>
    <w:rsid w:val="0017157A"/>
    <w:rsid w:val="00171B57"/>
    <w:rsid w:val="00172034"/>
    <w:rsid w:val="001741A8"/>
    <w:rsid w:val="00174678"/>
    <w:rsid w:val="00177B5F"/>
    <w:rsid w:val="00177B9D"/>
    <w:rsid w:val="001846E9"/>
    <w:rsid w:val="001859CC"/>
    <w:rsid w:val="00186B76"/>
    <w:rsid w:val="00187AD2"/>
    <w:rsid w:val="00191934"/>
    <w:rsid w:val="001979AE"/>
    <w:rsid w:val="001A0790"/>
    <w:rsid w:val="001A0A3F"/>
    <w:rsid w:val="001A317E"/>
    <w:rsid w:val="001A3F6F"/>
    <w:rsid w:val="001A5073"/>
    <w:rsid w:val="001A560D"/>
    <w:rsid w:val="001A7A14"/>
    <w:rsid w:val="001A7AA5"/>
    <w:rsid w:val="001B0A12"/>
    <w:rsid w:val="001B16C7"/>
    <w:rsid w:val="001B282D"/>
    <w:rsid w:val="001B5107"/>
    <w:rsid w:val="001B6061"/>
    <w:rsid w:val="001B6D7A"/>
    <w:rsid w:val="001B7B1A"/>
    <w:rsid w:val="001C03C6"/>
    <w:rsid w:val="001C1C0A"/>
    <w:rsid w:val="001C1E90"/>
    <w:rsid w:val="001C1EB0"/>
    <w:rsid w:val="001C7990"/>
    <w:rsid w:val="001D029E"/>
    <w:rsid w:val="001D0DA8"/>
    <w:rsid w:val="001D1C0F"/>
    <w:rsid w:val="001D2705"/>
    <w:rsid w:val="001D2ED0"/>
    <w:rsid w:val="001D334D"/>
    <w:rsid w:val="001D337F"/>
    <w:rsid w:val="001D3625"/>
    <w:rsid w:val="001D5AF8"/>
    <w:rsid w:val="001E14CD"/>
    <w:rsid w:val="001E274F"/>
    <w:rsid w:val="001E590E"/>
    <w:rsid w:val="001E5EED"/>
    <w:rsid w:val="001F2259"/>
    <w:rsid w:val="001F391B"/>
    <w:rsid w:val="001F6062"/>
    <w:rsid w:val="001F651C"/>
    <w:rsid w:val="001FDC12"/>
    <w:rsid w:val="0020065E"/>
    <w:rsid w:val="00201A03"/>
    <w:rsid w:val="00207D93"/>
    <w:rsid w:val="00210B63"/>
    <w:rsid w:val="002113F9"/>
    <w:rsid w:val="00214114"/>
    <w:rsid w:val="00216BE4"/>
    <w:rsid w:val="0021748E"/>
    <w:rsid w:val="00220BA8"/>
    <w:rsid w:val="00223CE5"/>
    <w:rsid w:val="00224C09"/>
    <w:rsid w:val="002279AF"/>
    <w:rsid w:val="00237569"/>
    <w:rsid w:val="00240EC5"/>
    <w:rsid w:val="002504E1"/>
    <w:rsid w:val="002521DE"/>
    <w:rsid w:val="002525A1"/>
    <w:rsid w:val="00254615"/>
    <w:rsid w:val="00255D3F"/>
    <w:rsid w:val="002608E8"/>
    <w:rsid w:val="00261C91"/>
    <w:rsid w:val="00263D59"/>
    <w:rsid w:val="00263EF9"/>
    <w:rsid w:val="002644F9"/>
    <w:rsid w:val="00272537"/>
    <w:rsid w:val="002726DA"/>
    <w:rsid w:val="00272A85"/>
    <w:rsid w:val="0027413D"/>
    <w:rsid w:val="00275184"/>
    <w:rsid w:val="002751B6"/>
    <w:rsid w:val="0027591B"/>
    <w:rsid w:val="00276656"/>
    <w:rsid w:val="002801F5"/>
    <w:rsid w:val="00280DC8"/>
    <w:rsid w:val="00281631"/>
    <w:rsid w:val="002827B7"/>
    <w:rsid w:val="0028425A"/>
    <w:rsid w:val="00291992"/>
    <w:rsid w:val="00293FF2"/>
    <w:rsid w:val="002943E5"/>
    <w:rsid w:val="002945D9"/>
    <w:rsid w:val="00294CA6"/>
    <w:rsid w:val="002A099B"/>
    <w:rsid w:val="002A20A4"/>
    <w:rsid w:val="002A45CF"/>
    <w:rsid w:val="002A595A"/>
    <w:rsid w:val="002A7E82"/>
    <w:rsid w:val="002B0E05"/>
    <w:rsid w:val="002B281A"/>
    <w:rsid w:val="002B3E97"/>
    <w:rsid w:val="002C0328"/>
    <w:rsid w:val="002C050B"/>
    <w:rsid w:val="002C3780"/>
    <w:rsid w:val="002C381D"/>
    <w:rsid w:val="002C61F4"/>
    <w:rsid w:val="002C73DD"/>
    <w:rsid w:val="002C7475"/>
    <w:rsid w:val="002D0291"/>
    <w:rsid w:val="002D22EE"/>
    <w:rsid w:val="002D2E12"/>
    <w:rsid w:val="002D3A87"/>
    <w:rsid w:val="002D56A1"/>
    <w:rsid w:val="002E0723"/>
    <w:rsid w:val="002E2D10"/>
    <w:rsid w:val="002E2E84"/>
    <w:rsid w:val="002F099A"/>
    <w:rsid w:val="002F1B0C"/>
    <w:rsid w:val="002F1F00"/>
    <w:rsid w:val="002F3631"/>
    <w:rsid w:val="002F6B64"/>
    <w:rsid w:val="002F6F38"/>
    <w:rsid w:val="00302C8A"/>
    <w:rsid w:val="003056C7"/>
    <w:rsid w:val="00306030"/>
    <w:rsid w:val="003131F7"/>
    <w:rsid w:val="00313ACB"/>
    <w:rsid w:val="00315E22"/>
    <w:rsid w:val="00317C28"/>
    <w:rsid w:val="003204CD"/>
    <w:rsid w:val="00322946"/>
    <w:rsid w:val="00322FE3"/>
    <w:rsid w:val="00325026"/>
    <w:rsid w:val="00326CF0"/>
    <w:rsid w:val="00326DF2"/>
    <w:rsid w:val="00330DD3"/>
    <w:rsid w:val="003312AB"/>
    <w:rsid w:val="00334C10"/>
    <w:rsid w:val="00335A19"/>
    <w:rsid w:val="0033762E"/>
    <w:rsid w:val="00337691"/>
    <w:rsid w:val="00341711"/>
    <w:rsid w:val="00344625"/>
    <w:rsid w:val="00345A9A"/>
    <w:rsid w:val="00346E54"/>
    <w:rsid w:val="00353D46"/>
    <w:rsid w:val="00355B0D"/>
    <w:rsid w:val="00357717"/>
    <w:rsid w:val="003611FA"/>
    <w:rsid w:val="003625D4"/>
    <w:rsid w:val="00362C46"/>
    <w:rsid w:val="00365067"/>
    <w:rsid w:val="003658D6"/>
    <w:rsid w:val="003660E2"/>
    <w:rsid w:val="0036644A"/>
    <w:rsid w:val="00370296"/>
    <w:rsid w:val="00370643"/>
    <w:rsid w:val="003716C5"/>
    <w:rsid w:val="00371784"/>
    <w:rsid w:val="00372A86"/>
    <w:rsid w:val="0037676D"/>
    <w:rsid w:val="00377A32"/>
    <w:rsid w:val="0038504F"/>
    <w:rsid w:val="00386F67"/>
    <w:rsid w:val="0038729E"/>
    <w:rsid w:val="00387CD0"/>
    <w:rsid w:val="00387F22"/>
    <w:rsid w:val="003901C1"/>
    <w:rsid w:val="0039180C"/>
    <w:rsid w:val="00393EE9"/>
    <w:rsid w:val="003A13EA"/>
    <w:rsid w:val="003A1A71"/>
    <w:rsid w:val="003A1B16"/>
    <w:rsid w:val="003A4883"/>
    <w:rsid w:val="003B07F5"/>
    <w:rsid w:val="003B611F"/>
    <w:rsid w:val="003C00D4"/>
    <w:rsid w:val="003C0B13"/>
    <w:rsid w:val="003C3C0A"/>
    <w:rsid w:val="003C790E"/>
    <w:rsid w:val="003D1ADB"/>
    <w:rsid w:val="003D268C"/>
    <w:rsid w:val="003D5394"/>
    <w:rsid w:val="003E3564"/>
    <w:rsid w:val="003E3D48"/>
    <w:rsid w:val="003E58D1"/>
    <w:rsid w:val="003F0E87"/>
    <w:rsid w:val="003F268F"/>
    <w:rsid w:val="003F4AF5"/>
    <w:rsid w:val="003F67E9"/>
    <w:rsid w:val="003F7C66"/>
    <w:rsid w:val="00400D75"/>
    <w:rsid w:val="00402980"/>
    <w:rsid w:val="00404086"/>
    <w:rsid w:val="00404109"/>
    <w:rsid w:val="004132CE"/>
    <w:rsid w:val="0041382E"/>
    <w:rsid w:val="004151F0"/>
    <w:rsid w:val="004157D0"/>
    <w:rsid w:val="00416188"/>
    <w:rsid w:val="00416D14"/>
    <w:rsid w:val="004213E1"/>
    <w:rsid w:val="004220A7"/>
    <w:rsid w:val="0042418A"/>
    <w:rsid w:val="00424F1F"/>
    <w:rsid w:val="004354EE"/>
    <w:rsid w:val="00436622"/>
    <w:rsid w:val="00437770"/>
    <w:rsid w:val="004403FC"/>
    <w:rsid w:val="00441843"/>
    <w:rsid w:val="00442B6C"/>
    <w:rsid w:val="0044638D"/>
    <w:rsid w:val="004467F3"/>
    <w:rsid w:val="00446C97"/>
    <w:rsid w:val="00450E6D"/>
    <w:rsid w:val="0045195E"/>
    <w:rsid w:val="004540FC"/>
    <w:rsid w:val="004541FC"/>
    <w:rsid w:val="0045452F"/>
    <w:rsid w:val="004546F8"/>
    <w:rsid w:val="00455FD9"/>
    <w:rsid w:val="00461A20"/>
    <w:rsid w:val="00462A48"/>
    <w:rsid w:val="0046490A"/>
    <w:rsid w:val="00465051"/>
    <w:rsid w:val="00465113"/>
    <w:rsid w:val="004654B5"/>
    <w:rsid w:val="00472956"/>
    <w:rsid w:val="00472AF3"/>
    <w:rsid w:val="00473A95"/>
    <w:rsid w:val="0047560A"/>
    <w:rsid w:val="004801FF"/>
    <w:rsid w:val="00483577"/>
    <w:rsid w:val="004857F6"/>
    <w:rsid w:val="00487123"/>
    <w:rsid w:val="00487CBB"/>
    <w:rsid w:val="0049025D"/>
    <w:rsid w:val="00491872"/>
    <w:rsid w:val="0049287F"/>
    <w:rsid w:val="00495960"/>
    <w:rsid w:val="00497E96"/>
    <w:rsid w:val="004A1B51"/>
    <w:rsid w:val="004A2BB1"/>
    <w:rsid w:val="004A60F5"/>
    <w:rsid w:val="004A7978"/>
    <w:rsid w:val="004A93B0"/>
    <w:rsid w:val="004B134F"/>
    <w:rsid w:val="004B15E1"/>
    <w:rsid w:val="004B1FCC"/>
    <w:rsid w:val="004B2F0C"/>
    <w:rsid w:val="004B591C"/>
    <w:rsid w:val="004B5A18"/>
    <w:rsid w:val="004C3104"/>
    <w:rsid w:val="004C4F4F"/>
    <w:rsid w:val="004C7A97"/>
    <w:rsid w:val="004D11A8"/>
    <w:rsid w:val="004D3D73"/>
    <w:rsid w:val="004D59DD"/>
    <w:rsid w:val="004D64BA"/>
    <w:rsid w:val="004D736A"/>
    <w:rsid w:val="004D79A0"/>
    <w:rsid w:val="004E0233"/>
    <w:rsid w:val="004E1092"/>
    <w:rsid w:val="004E7120"/>
    <w:rsid w:val="004F1394"/>
    <w:rsid w:val="004F4AA8"/>
    <w:rsid w:val="004F4FF6"/>
    <w:rsid w:val="004F5DCB"/>
    <w:rsid w:val="004F6029"/>
    <w:rsid w:val="00501014"/>
    <w:rsid w:val="00502769"/>
    <w:rsid w:val="00503505"/>
    <w:rsid w:val="005043F5"/>
    <w:rsid w:val="00506B73"/>
    <w:rsid w:val="00506B7E"/>
    <w:rsid w:val="00506C74"/>
    <w:rsid w:val="005113A2"/>
    <w:rsid w:val="00516CC8"/>
    <w:rsid w:val="00517699"/>
    <w:rsid w:val="0052087C"/>
    <w:rsid w:val="00522ECB"/>
    <w:rsid w:val="00523FD5"/>
    <w:rsid w:val="005245DD"/>
    <w:rsid w:val="005254F9"/>
    <w:rsid w:val="0052560B"/>
    <w:rsid w:val="005306B7"/>
    <w:rsid w:val="0053161F"/>
    <w:rsid w:val="005338C2"/>
    <w:rsid w:val="00533D27"/>
    <w:rsid w:val="00534878"/>
    <w:rsid w:val="00536488"/>
    <w:rsid w:val="0054043A"/>
    <w:rsid w:val="0054048B"/>
    <w:rsid w:val="00540FC6"/>
    <w:rsid w:val="00541B27"/>
    <w:rsid w:val="00542B8E"/>
    <w:rsid w:val="00543AC5"/>
    <w:rsid w:val="00547B03"/>
    <w:rsid w:val="005504F3"/>
    <w:rsid w:val="00551B69"/>
    <w:rsid w:val="00555A2E"/>
    <w:rsid w:val="00555AFA"/>
    <w:rsid w:val="00555D0B"/>
    <w:rsid w:val="005560F7"/>
    <w:rsid w:val="00557589"/>
    <w:rsid w:val="00561326"/>
    <w:rsid w:val="00561E7B"/>
    <w:rsid w:val="00570003"/>
    <w:rsid w:val="00570C03"/>
    <w:rsid w:val="005748C1"/>
    <w:rsid w:val="00580340"/>
    <w:rsid w:val="00580E6A"/>
    <w:rsid w:val="00581647"/>
    <w:rsid w:val="00582138"/>
    <w:rsid w:val="00583D28"/>
    <w:rsid w:val="00583D38"/>
    <w:rsid w:val="005852A8"/>
    <w:rsid w:val="0058648A"/>
    <w:rsid w:val="0058673C"/>
    <w:rsid w:val="005931E5"/>
    <w:rsid w:val="0059427D"/>
    <w:rsid w:val="00594E21"/>
    <w:rsid w:val="0059582F"/>
    <w:rsid w:val="00595B50"/>
    <w:rsid w:val="00597F4D"/>
    <w:rsid w:val="005A126C"/>
    <w:rsid w:val="005B3DF0"/>
    <w:rsid w:val="005B704C"/>
    <w:rsid w:val="005C2F94"/>
    <w:rsid w:val="005C398A"/>
    <w:rsid w:val="005C6401"/>
    <w:rsid w:val="005D62AF"/>
    <w:rsid w:val="005D6328"/>
    <w:rsid w:val="005E046B"/>
    <w:rsid w:val="005E049E"/>
    <w:rsid w:val="005E4711"/>
    <w:rsid w:val="005E4FCB"/>
    <w:rsid w:val="005E6AAE"/>
    <w:rsid w:val="005F2DB0"/>
    <w:rsid w:val="005F4BE3"/>
    <w:rsid w:val="005F64C2"/>
    <w:rsid w:val="0060115D"/>
    <w:rsid w:val="006024D8"/>
    <w:rsid w:val="00604125"/>
    <w:rsid w:val="00604C50"/>
    <w:rsid w:val="00605E7A"/>
    <w:rsid w:val="006068DF"/>
    <w:rsid w:val="00616BEA"/>
    <w:rsid w:val="00620449"/>
    <w:rsid w:val="0062068D"/>
    <w:rsid w:val="00620F4A"/>
    <w:rsid w:val="00621407"/>
    <w:rsid w:val="00626F0F"/>
    <w:rsid w:val="006307CE"/>
    <w:rsid w:val="006349C5"/>
    <w:rsid w:val="00635801"/>
    <w:rsid w:val="00635ED6"/>
    <w:rsid w:val="00637FB1"/>
    <w:rsid w:val="006427DF"/>
    <w:rsid w:val="006443F4"/>
    <w:rsid w:val="006512DD"/>
    <w:rsid w:val="0065197A"/>
    <w:rsid w:val="00652151"/>
    <w:rsid w:val="006532F6"/>
    <w:rsid w:val="00654C21"/>
    <w:rsid w:val="00656920"/>
    <w:rsid w:val="006578F5"/>
    <w:rsid w:val="00657F2B"/>
    <w:rsid w:val="00661A29"/>
    <w:rsid w:val="006639FB"/>
    <w:rsid w:val="006651D2"/>
    <w:rsid w:val="00666391"/>
    <w:rsid w:val="0066654B"/>
    <w:rsid w:val="0066774D"/>
    <w:rsid w:val="006732A2"/>
    <w:rsid w:val="00673A37"/>
    <w:rsid w:val="00677325"/>
    <w:rsid w:val="0068257E"/>
    <w:rsid w:val="00683070"/>
    <w:rsid w:val="006910BA"/>
    <w:rsid w:val="00693A2A"/>
    <w:rsid w:val="00694625"/>
    <w:rsid w:val="00694890"/>
    <w:rsid w:val="006949D3"/>
    <w:rsid w:val="0069549D"/>
    <w:rsid w:val="006965BD"/>
    <w:rsid w:val="006A1094"/>
    <w:rsid w:val="006A76DD"/>
    <w:rsid w:val="006B0237"/>
    <w:rsid w:val="006B075E"/>
    <w:rsid w:val="006B250F"/>
    <w:rsid w:val="006B362B"/>
    <w:rsid w:val="006B7872"/>
    <w:rsid w:val="006C102C"/>
    <w:rsid w:val="006C3C72"/>
    <w:rsid w:val="006C4901"/>
    <w:rsid w:val="006D0D25"/>
    <w:rsid w:val="006D0F8B"/>
    <w:rsid w:val="006D1621"/>
    <w:rsid w:val="006D57EF"/>
    <w:rsid w:val="006D6879"/>
    <w:rsid w:val="006E0062"/>
    <w:rsid w:val="006E1947"/>
    <w:rsid w:val="006E2B15"/>
    <w:rsid w:val="006E4E48"/>
    <w:rsid w:val="006E5544"/>
    <w:rsid w:val="006E6F17"/>
    <w:rsid w:val="006F329B"/>
    <w:rsid w:val="006F4B69"/>
    <w:rsid w:val="006F4F0C"/>
    <w:rsid w:val="006F6CBC"/>
    <w:rsid w:val="0070159A"/>
    <w:rsid w:val="00702C95"/>
    <w:rsid w:val="007033AB"/>
    <w:rsid w:val="00703C25"/>
    <w:rsid w:val="00704D39"/>
    <w:rsid w:val="00705CE0"/>
    <w:rsid w:val="00706183"/>
    <w:rsid w:val="00707804"/>
    <w:rsid w:val="0070788F"/>
    <w:rsid w:val="00716A74"/>
    <w:rsid w:val="00721855"/>
    <w:rsid w:val="007255DC"/>
    <w:rsid w:val="007264A9"/>
    <w:rsid w:val="00727441"/>
    <w:rsid w:val="00727A56"/>
    <w:rsid w:val="00727AB1"/>
    <w:rsid w:val="00731881"/>
    <w:rsid w:val="00732C34"/>
    <w:rsid w:val="007337B5"/>
    <w:rsid w:val="00733E5C"/>
    <w:rsid w:val="00734775"/>
    <w:rsid w:val="00735C0B"/>
    <w:rsid w:val="007473D9"/>
    <w:rsid w:val="007505BF"/>
    <w:rsid w:val="00750BDC"/>
    <w:rsid w:val="00750C5C"/>
    <w:rsid w:val="00755BFF"/>
    <w:rsid w:val="007572A2"/>
    <w:rsid w:val="00761D09"/>
    <w:rsid w:val="00762732"/>
    <w:rsid w:val="007638A3"/>
    <w:rsid w:val="00763D0D"/>
    <w:rsid w:val="00766D55"/>
    <w:rsid w:val="00767C2D"/>
    <w:rsid w:val="0077203F"/>
    <w:rsid w:val="00773901"/>
    <w:rsid w:val="00775651"/>
    <w:rsid w:val="00780D25"/>
    <w:rsid w:val="00783EFD"/>
    <w:rsid w:val="00786C3D"/>
    <w:rsid w:val="007909A3"/>
    <w:rsid w:val="00792393"/>
    <w:rsid w:val="00793A79"/>
    <w:rsid w:val="007958A2"/>
    <w:rsid w:val="0079650A"/>
    <w:rsid w:val="007A0C2E"/>
    <w:rsid w:val="007A4B17"/>
    <w:rsid w:val="007A6483"/>
    <w:rsid w:val="007A7A09"/>
    <w:rsid w:val="007B1770"/>
    <w:rsid w:val="007B5452"/>
    <w:rsid w:val="007B7739"/>
    <w:rsid w:val="007C15C7"/>
    <w:rsid w:val="007C1B08"/>
    <w:rsid w:val="007C5833"/>
    <w:rsid w:val="007C5A1A"/>
    <w:rsid w:val="007C6028"/>
    <w:rsid w:val="007C7E73"/>
    <w:rsid w:val="007C7EF9"/>
    <w:rsid w:val="007D083C"/>
    <w:rsid w:val="007D39C6"/>
    <w:rsid w:val="007D5D08"/>
    <w:rsid w:val="007E0C2B"/>
    <w:rsid w:val="007E3A5C"/>
    <w:rsid w:val="007E3E4D"/>
    <w:rsid w:val="007E7412"/>
    <w:rsid w:val="007E7E48"/>
    <w:rsid w:val="007F14B6"/>
    <w:rsid w:val="007F60A5"/>
    <w:rsid w:val="007F7649"/>
    <w:rsid w:val="00802313"/>
    <w:rsid w:val="00802770"/>
    <w:rsid w:val="00803941"/>
    <w:rsid w:val="00803AB5"/>
    <w:rsid w:val="00804659"/>
    <w:rsid w:val="0080D2E8"/>
    <w:rsid w:val="00812C13"/>
    <w:rsid w:val="00813643"/>
    <w:rsid w:val="008142E8"/>
    <w:rsid w:val="008154E3"/>
    <w:rsid w:val="0081579F"/>
    <w:rsid w:val="008270B2"/>
    <w:rsid w:val="00831201"/>
    <w:rsid w:val="0083156A"/>
    <w:rsid w:val="008325BE"/>
    <w:rsid w:val="008329D9"/>
    <w:rsid w:val="00834BF8"/>
    <w:rsid w:val="008351B6"/>
    <w:rsid w:val="00836216"/>
    <w:rsid w:val="00840152"/>
    <w:rsid w:val="00840AC6"/>
    <w:rsid w:val="00841CEA"/>
    <w:rsid w:val="00844684"/>
    <w:rsid w:val="00845DB4"/>
    <w:rsid w:val="00847997"/>
    <w:rsid w:val="008510F1"/>
    <w:rsid w:val="00851C6F"/>
    <w:rsid w:val="008529DF"/>
    <w:rsid w:val="00856E08"/>
    <w:rsid w:val="00857E28"/>
    <w:rsid w:val="008600D9"/>
    <w:rsid w:val="008614E6"/>
    <w:rsid w:val="00861D30"/>
    <w:rsid w:val="00862444"/>
    <w:rsid w:val="00864188"/>
    <w:rsid w:val="0086456C"/>
    <w:rsid w:val="00867A05"/>
    <w:rsid w:val="00867DC0"/>
    <w:rsid w:val="00872162"/>
    <w:rsid w:val="00875009"/>
    <w:rsid w:val="00875A8D"/>
    <w:rsid w:val="00876AC9"/>
    <w:rsid w:val="00877BE6"/>
    <w:rsid w:val="0088121F"/>
    <w:rsid w:val="0088130E"/>
    <w:rsid w:val="00881FA3"/>
    <w:rsid w:val="008903B1"/>
    <w:rsid w:val="008925C8"/>
    <w:rsid w:val="00893953"/>
    <w:rsid w:val="00895327"/>
    <w:rsid w:val="008963F7"/>
    <w:rsid w:val="008975D8"/>
    <w:rsid w:val="00897C5D"/>
    <w:rsid w:val="008A1341"/>
    <w:rsid w:val="008A1F4F"/>
    <w:rsid w:val="008A69A2"/>
    <w:rsid w:val="008B017F"/>
    <w:rsid w:val="008B3150"/>
    <w:rsid w:val="008B657F"/>
    <w:rsid w:val="008B6B39"/>
    <w:rsid w:val="008B760F"/>
    <w:rsid w:val="008B7C41"/>
    <w:rsid w:val="008C2039"/>
    <w:rsid w:val="008C2C47"/>
    <w:rsid w:val="008C3E5A"/>
    <w:rsid w:val="008C4E21"/>
    <w:rsid w:val="008C59C6"/>
    <w:rsid w:val="008C6D85"/>
    <w:rsid w:val="008D01D6"/>
    <w:rsid w:val="008D0F06"/>
    <w:rsid w:val="008D16CC"/>
    <w:rsid w:val="008D2972"/>
    <w:rsid w:val="008D2B5C"/>
    <w:rsid w:val="008D7A50"/>
    <w:rsid w:val="008E0DB4"/>
    <w:rsid w:val="008E3D32"/>
    <w:rsid w:val="008F2E2B"/>
    <w:rsid w:val="008F5CBD"/>
    <w:rsid w:val="008F65D4"/>
    <w:rsid w:val="00900386"/>
    <w:rsid w:val="00901717"/>
    <w:rsid w:val="009043B9"/>
    <w:rsid w:val="0090489B"/>
    <w:rsid w:val="009056C8"/>
    <w:rsid w:val="00905F73"/>
    <w:rsid w:val="0090755B"/>
    <w:rsid w:val="009079C3"/>
    <w:rsid w:val="009110AB"/>
    <w:rsid w:val="00911C41"/>
    <w:rsid w:val="009121E9"/>
    <w:rsid w:val="00912A1E"/>
    <w:rsid w:val="0091301D"/>
    <w:rsid w:val="0091382C"/>
    <w:rsid w:val="00915690"/>
    <w:rsid w:val="00915FE8"/>
    <w:rsid w:val="0092286B"/>
    <w:rsid w:val="00924730"/>
    <w:rsid w:val="00925239"/>
    <w:rsid w:val="009254DF"/>
    <w:rsid w:val="0092690C"/>
    <w:rsid w:val="00932A6E"/>
    <w:rsid w:val="00933ED0"/>
    <w:rsid w:val="0093643E"/>
    <w:rsid w:val="00936C30"/>
    <w:rsid w:val="00940BBA"/>
    <w:rsid w:val="00941624"/>
    <w:rsid w:val="009425C7"/>
    <w:rsid w:val="009437A1"/>
    <w:rsid w:val="0094448A"/>
    <w:rsid w:val="00945A60"/>
    <w:rsid w:val="00946A6C"/>
    <w:rsid w:val="00946DD9"/>
    <w:rsid w:val="0094749F"/>
    <w:rsid w:val="00951062"/>
    <w:rsid w:val="00951316"/>
    <w:rsid w:val="00951DA6"/>
    <w:rsid w:val="00951E6E"/>
    <w:rsid w:val="009542ED"/>
    <w:rsid w:val="00956EDF"/>
    <w:rsid w:val="00957C3E"/>
    <w:rsid w:val="009649C3"/>
    <w:rsid w:val="00965F89"/>
    <w:rsid w:val="00966297"/>
    <w:rsid w:val="0096630C"/>
    <w:rsid w:val="00970487"/>
    <w:rsid w:val="00971FAF"/>
    <w:rsid w:val="0097575F"/>
    <w:rsid w:val="00975B0D"/>
    <w:rsid w:val="00977245"/>
    <w:rsid w:val="009775C0"/>
    <w:rsid w:val="009815A5"/>
    <w:rsid w:val="00983DBC"/>
    <w:rsid w:val="0098478B"/>
    <w:rsid w:val="00985A86"/>
    <w:rsid w:val="009914D0"/>
    <w:rsid w:val="009915C3"/>
    <w:rsid w:val="0099175C"/>
    <w:rsid w:val="009928D4"/>
    <w:rsid w:val="0099397A"/>
    <w:rsid w:val="009A0D96"/>
    <w:rsid w:val="009A21D7"/>
    <w:rsid w:val="009A2374"/>
    <w:rsid w:val="009A4C7A"/>
    <w:rsid w:val="009A58F9"/>
    <w:rsid w:val="009A76CD"/>
    <w:rsid w:val="009B216D"/>
    <w:rsid w:val="009B429B"/>
    <w:rsid w:val="009C0F3B"/>
    <w:rsid w:val="009C196E"/>
    <w:rsid w:val="009C2AD6"/>
    <w:rsid w:val="009C3EAE"/>
    <w:rsid w:val="009C4E99"/>
    <w:rsid w:val="009D19DA"/>
    <w:rsid w:val="009D2929"/>
    <w:rsid w:val="009D2DEE"/>
    <w:rsid w:val="009D4EF3"/>
    <w:rsid w:val="009D56D9"/>
    <w:rsid w:val="009D5C77"/>
    <w:rsid w:val="009D5DE3"/>
    <w:rsid w:val="009D621C"/>
    <w:rsid w:val="009D6C44"/>
    <w:rsid w:val="009D6D91"/>
    <w:rsid w:val="009E085D"/>
    <w:rsid w:val="009E0F6B"/>
    <w:rsid w:val="009E4043"/>
    <w:rsid w:val="009E70D5"/>
    <w:rsid w:val="009E7661"/>
    <w:rsid w:val="009E7F27"/>
    <w:rsid w:val="009F149E"/>
    <w:rsid w:val="009F28F6"/>
    <w:rsid w:val="009F4984"/>
    <w:rsid w:val="009F7578"/>
    <w:rsid w:val="00A005D1"/>
    <w:rsid w:val="00A00905"/>
    <w:rsid w:val="00A01C27"/>
    <w:rsid w:val="00A01D6F"/>
    <w:rsid w:val="00A04047"/>
    <w:rsid w:val="00A07850"/>
    <w:rsid w:val="00A07FD1"/>
    <w:rsid w:val="00A10194"/>
    <w:rsid w:val="00A116F9"/>
    <w:rsid w:val="00A13108"/>
    <w:rsid w:val="00A134D0"/>
    <w:rsid w:val="00A277D6"/>
    <w:rsid w:val="00A30724"/>
    <w:rsid w:val="00A31B5F"/>
    <w:rsid w:val="00A36444"/>
    <w:rsid w:val="00A40C60"/>
    <w:rsid w:val="00A40C75"/>
    <w:rsid w:val="00A42543"/>
    <w:rsid w:val="00A4606E"/>
    <w:rsid w:val="00A46D44"/>
    <w:rsid w:val="00A474AC"/>
    <w:rsid w:val="00A478F1"/>
    <w:rsid w:val="00A47AB5"/>
    <w:rsid w:val="00A54EB3"/>
    <w:rsid w:val="00A647E2"/>
    <w:rsid w:val="00A673A5"/>
    <w:rsid w:val="00A67A1A"/>
    <w:rsid w:val="00A70027"/>
    <w:rsid w:val="00A70100"/>
    <w:rsid w:val="00A719C3"/>
    <w:rsid w:val="00A72345"/>
    <w:rsid w:val="00A72410"/>
    <w:rsid w:val="00A727E5"/>
    <w:rsid w:val="00A73780"/>
    <w:rsid w:val="00A73AA6"/>
    <w:rsid w:val="00A7427B"/>
    <w:rsid w:val="00A77B8E"/>
    <w:rsid w:val="00A830E7"/>
    <w:rsid w:val="00A84E27"/>
    <w:rsid w:val="00A84E76"/>
    <w:rsid w:val="00A86D65"/>
    <w:rsid w:val="00A87A42"/>
    <w:rsid w:val="00A9055F"/>
    <w:rsid w:val="00A90D84"/>
    <w:rsid w:val="00A952D1"/>
    <w:rsid w:val="00A96552"/>
    <w:rsid w:val="00AA0ABC"/>
    <w:rsid w:val="00AA0BFD"/>
    <w:rsid w:val="00AA1276"/>
    <w:rsid w:val="00AA47BB"/>
    <w:rsid w:val="00AA4C16"/>
    <w:rsid w:val="00AB1CA0"/>
    <w:rsid w:val="00AB4650"/>
    <w:rsid w:val="00AB74A7"/>
    <w:rsid w:val="00AC155E"/>
    <w:rsid w:val="00AC360D"/>
    <w:rsid w:val="00AC7FB0"/>
    <w:rsid w:val="00AD0DDD"/>
    <w:rsid w:val="00AD1A6E"/>
    <w:rsid w:val="00AD281A"/>
    <w:rsid w:val="00AD7946"/>
    <w:rsid w:val="00AE447F"/>
    <w:rsid w:val="00AE4DEE"/>
    <w:rsid w:val="00AE5D35"/>
    <w:rsid w:val="00AE6905"/>
    <w:rsid w:val="00AE751C"/>
    <w:rsid w:val="00AF25CE"/>
    <w:rsid w:val="00AF29A5"/>
    <w:rsid w:val="00AF3FDA"/>
    <w:rsid w:val="00AF4CAE"/>
    <w:rsid w:val="00AF5EF3"/>
    <w:rsid w:val="00AF6A16"/>
    <w:rsid w:val="00B00DCC"/>
    <w:rsid w:val="00B0344E"/>
    <w:rsid w:val="00B034DC"/>
    <w:rsid w:val="00B03F54"/>
    <w:rsid w:val="00B07233"/>
    <w:rsid w:val="00B076CE"/>
    <w:rsid w:val="00B108E0"/>
    <w:rsid w:val="00B11B13"/>
    <w:rsid w:val="00B138A0"/>
    <w:rsid w:val="00B1575F"/>
    <w:rsid w:val="00B17C10"/>
    <w:rsid w:val="00B17C18"/>
    <w:rsid w:val="00B22F76"/>
    <w:rsid w:val="00B2442C"/>
    <w:rsid w:val="00B26B89"/>
    <w:rsid w:val="00B32671"/>
    <w:rsid w:val="00B409D0"/>
    <w:rsid w:val="00B423C1"/>
    <w:rsid w:val="00B43120"/>
    <w:rsid w:val="00B45D28"/>
    <w:rsid w:val="00B46174"/>
    <w:rsid w:val="00B46CF2"/>
    <w:rsid w:val="00B46F6C"/>
    <w:rsid w:val="00B47B7A"/>
    <w:rsid w:val="00B514B0"/>
    <w:rsid w:val="00B55187"/>
    <w:rsid w:val="00B57209"/>
    <w:rsid w:val="00B57B18"/>
    <w:rsid w:val="00B63D84"/>
    <w:rsid w:val="00B64FD8"/>
    <w:rsid w:val="00B67754"/>
    <w:rsid w:val="00B67C1E"/>
    <w:rsid w:val="00B76FE0"/>
    <w:rsid w:val="00B80337"/>
    <w:rsid w:val="00B80A2B"/>
    <w:rsid w:val="00B87AB9"/>
    <w:rsid w:val="00B939A8"/>
    <w:rsid w:val="00B95B1F"/>
    <w:rsid w:val="00B97ACD"/>
    <w:rsid w:val="00BA2CF8"/>
    <w:rsid w:val="00BA3313"/>
    <w:rsid w:val="00BA5AD2"/>
    <w:rsid w:val="00BA620B"/>
    <w:rsid w:val="00BB0D0F"/>
    <w:rsid w:val="00BB1179"/>
    <w:rsid w:val="00BB43BD"/>
    <w:rsid w:val="00BB49D5"/>
    <w:rsid w:val="00BB7842"/>
    <w:rsid w:val="00BC07C1"/>
    <w:rsid w:val="00BC435B"/>
    <w:rsid w:val="00BC5B8A"/>
    <w:rsid w:val="00BD1F6E"/>
    <w:rsid w:val="00BD27AB"/>
    <w:rsid w:val="00BD27AD"/>
    <w:rsid w:val="00BD35F6"/>
    <w:rsid w:val="00BD4856"/>
    <w:rsid w:val="00BD4933"/>
    <w:rsid w:val="00BE0494"/>
    <w:rsid w:val="00BE4230"/>
    <w:rsid w:val="00BE4364"/>
    <w:rsid w:val="00BE5F2D"/>
    <w:rsid w:val="00BE6CDB"/>
    <w:rsid w:val="00BE7148"/>
    <w:rsid w:val="00BE76D7"/>
    <w:rsid w:val="00BF1EF5"/>
    <w:rsid w:val="00BF2CDF"/>
    <w:rsid w:val="00BF3C45"/>
    <w:rsid w:val="00BF4AF1"/>
    <w:rsid w:val="00BF4F8E"/>
    <w:rsid w:val="00BF50B5"/>
    <w:rsid w:val="00BF5FAC"/>
    <w:rsid w:val="00BF64F4"/>
    <w:rsid w:val="00BF6508"/>
    <w:rsid w:val="00BF709C"/>
    <w:rsid w:val="00C006A2"/>
    <w:rsid w:val="00C01A34"/>
    <w:rsid w:val="00C05FAF"/>
    <w:rsid w:val="00C076E8"/>
    <w:rsid w:val="00C1306F"/>
    <w:rsid w:val="00C13675"/>
    <w:rsid w:val="00C136A4"/>
    <w:rsid w:val="00C13B01"/>
    <w:rsid w:val="00C16941"/>
    <w:rsid w:val="00C17B4D"/>
    <w:rsid w:val="00C213D3"/>
    <w:rsid w:val="00C23F96"/>
    <w:rsid w:val="00C247ED"/>
    <w:rsid w:val="00C26BA7"/>
    <w:rsid w:val="00C27276"/>
    <w:rsid w:val="00C27D46"/>
    <w:rsid w:val="00C30697"/>
    <w:rsid w:val="00C310DC"/>
    <w:rsid w:val="00C3703B"/>
    <w:rsid w:val="00C37309"/>
    <w:rsid w:val="00C41F49"/>
    <w:rsid w:val="00C4733B"/>
    <w:rsid w:val="00C478DB"/>
    <w:rsid w:val="00C52C37"/>
    <w:rsid w:val="00C52DF0"/>
    <w:rsid w:val="00C532C5"/>
    <w:rsid w:val="00C540B4"/>
    <w:rsid w:val="00C56084"/>
    <w:rsid w:val="00C60B0A"/>
    <w:rsid w:val="00C611E8"/>
    <w:rsid w:val="00C6253C"/>
    <w:rsid w:val="00C6262C"/>
    <w:rsid w:val="00C63F5C"/>
    <w:rsid w:val="00C64FAD"/>
    <w:rsid w:val="00C65B82"/>
    <w:rsid w:val="00C65F31"/>
    <w:rsid w:val="00C67185"/>
    <w:rsid w:val="00C70751"/>
    <w:rsid w:val="00C726DE"/>
    <w:rsid w:val="00C761DA"/>
    <w:rsid w:val="00C778BF"/>
    <w:rsid w:val="00C84D7C"/>
    <w:rsid w:val="00C85B54"/>
    <w:rsid w:val="00C865E6"/>
    <w:rsid w:val="00C86E76"/>
    <w:rsid w:val="00C93266"/>
    <w:rsid w:val="00C93942"/>
    <w:rsid w:val="00C93A0D"/>
    <w:rsid w:val="00C94EB6"/>
    <w:rsid w:val="00C95023"/>
    <w:rsid w:val="00C95BC5"/>
    <w:rsid w:val="00C960FC"/>
    <w:rsid w:val="00CA1E47"/>
    <w:rsid w:val="00CA4434"/>
    <w:rsid w:val="00CA4510"/>
    <w:rsid w:val="00CA487C"/>
    <w:rsid w:val="00CA5834"/>
    <w:rsid w:val="00CA5D3A"/>
    <w:rsid w:val="00CA5D88"/>
    <w:rsid w:val="00CB3ACD"/>
    <w:rsid w:val="00CB3BF7"/>
    <w:rsid w:val="00CB50C5"/>
    <w:rsid w:val="00CB6B3C"/>
    <w:rsid w:val="00CB7BC3"/>
    <w:rsid w:val="00CC0271"/>
    <w:rsid w:val="00CC1F4B"/>
    <w:rsid w:val="00CC3D3C"/>
    <w:rsid w:val="00CC4210"/>
    <w:rsid w:val="00CC571B"/>
    <w:rsid w:val="00CC5CD1"/>
    <w:rsid w:val="00CD2DAB"/>
    <w:rsid w:val="00CD5BF1"/>
    <w:rsid w:val="00CD6708"/>
    <w:rsid w:val="00CD67C6"/>
    <w:rsid w:val="00CD68FB"/>
    <w:rsid w:val="00CD6D14"/>
    <w:rsid w:val="00CE01B0"/>
    <w:rsid w:val="00CE0A86"/>
    <w:rsid w:val="00CE7BC6"/>
    <w:rsid w:val="00CF3A44"/>
    <w:rsid w:val="00CF6F3C"/>
    <w:rsid w:val="00D03712"/>
    <w:rsid w:val="00D052F1"/>
    <w:rsid w:val="00D10FEC"/>
    <w:rsid w:val="00D1177A"/>
    <w:rsid w:val="00D144DB"/>
    <w:rsid w:val="00D168CA"/>
    <w:rsid w:val="00D17838"/>
    <w:rsid w:val="00D211F2"/>
    <w:rsid w:val="00D2193F"/>
    <w:rsid w:val="00D21E4F"/>
    <w:rsid w:val="00D22F5E"/>
    <w:rsid w:val="00D2455F"/>
    <w:rsid w:val="00D25395"/>
    <w:rsid w:val="00D26967"/>
    <w:rsid w:val="00D31A40"/>
    <w:rsid w:val="00D33C29"/>
    <w:rsid w:val="00D33DD3"/>
    <w:rsid w:val="00D345D3"/>
    <w:rsid w:val="00D34D08"/>
    <w:rsid w:val="00D35589"/>
    <w:rsid w:val="00D35EC5"/>
    <w:rsid w:val="00D370E8"/>
    <w:rsid w:val="00D40F77"/>
    <w:rsid w:val="00D41436"/>
    <w:rsid w:val="00D44F69"/>
    <w:rsid w:val="00D508DD"/>
    <w:rsid w:val="00D51C40"/>
    <w:rsid w:val="00D545B0"/>
    <w:rsid w:val="00D62612"/>
    <w:rsid w:val="00D6269E"/>
    <w:rsid w:val="00D649C2"/>
    <w:rsid w:val="00D64D06"/>
    <w:rsid w:val="00D64F07"/>
    <w:rsid w:val="00D6866E"/>
    <w:rsid w:val="00D70475"/>
    <w:rsid w:val="00D726B0"/>
    <w:rsid w:val="00D73F4C"/>
    <w:rsid w:val="00D746C3"/>
    <w:rsid w:val="00D80B96"/>
    <w:rsid w:val="00D83A21"/>
    <w:rsid w:val="00D9211B"/>
    <w:rsid w:val="00D930A9"/>
    <w:rsid w:val="00D93418"/>
    <w:rsid w:val="00D93E61"/>
    <w:rsid w:val="00D95492"/>
    <w:rsid w:val="00D97403"/>
    <w:rsid w:val="00DA20AA"/>
    <w:rsid w:val="00DA2B70"/>
    <w:rsid w:val="00DA3D6E"/>
    <w:rsid w:val="00DA6246"/>
    <w:rsid w:val="00DB21A6"/>
    <w:rsid w:val="00DB7FB7"/>
    <w:rsid w:val="00DC1477"/>
    <w:rsid w:val="00DC2102"/>
    <w:rsid w:val="00DC2C91"/>
    <w:rsid w:val="00DC3BFF"/>
    <w:rsid w:val="00DC3DB9"/>
    <w:rsid w:val="00DC5301"/>
    <w:rsid w:val="00DC6825"/>
    <w:rsid w:val="00DD3D24"/>
    <w:rsid w:val="00DD3EC2"/>
    <w:rsid w:val="00DD429C"/>
    <w:rsid w:val="00DD5AAF"/>
    <w:rsid w:val="00DD5B90"/>
    <w:rsid w:val="00DD7C6D"/>
    <w:rsid w:val="00DE03B8"/>
    <w:rsid w:val="00DE1162"/>
    <w:rsid w:val="00DE28D8"/>
    <w:rsid w:val="00DE3FC8"/>
    <w:rsid w:val="00DE54CA"/>
    <w:rsid w:val="00DE75BB"/>
    <w:rsid w:val="00DE7A49"/>
    <w:rsid w:val="00DF5B4B"/>
    <w:rsid w:val="00DF6958"/>
    <w:rsid w:val="00DF7A42"/>
    <w:rsid w:val="00E0216B"/>
    <w:rsid w:val="00E02E8A"/>
    <w:rsid w:val="00E03D0D"/>
    <w:rsid w:val="00E03EF6"/>
    <w:rsid w:val="00E04883"/>
    <w:rsid w:val="00E06FD7"/>
    <w:rsid w:val="00E1197F"/>
    <w:rsid w:val="00E14D74"/>
    <w:rsid w:val="00E15430"/>
    <w:rsid w:val="00E17D18"/>
    <w:rsid w:val="00E22316"/>
    <w:rsid w:val="00E228B6"/>
    <w:rsid w:val="00E22BBA"/>
    <w:rsid w:val="00E25CA4"/>
    <w:rsid w:val="00E26960"/>
    <w:rsid w:val="00E31D16"/>
    <w:rsid w:val="00E42980"/>
    <w:rsid w:val="00E43E88"/>
    <w:rsid w:val="00E4448C"/>
    <w:rsid w:val="00E45B13"/>
    <w:rsid w:val="00E45CD2"/>
    <w:rsid w:val="00E47644"/>
    <w:rsid w:val="00E47750"/>
    <w:rsid w:val="00E479CF"/>
    <w:rsid w:val="00E525A2"/>
    <w:rsid w:val="00E53A06"/>
    <w:rsid w:val="00E53A6A"/>
    <w:rsid w:val="00E56CE5"/>
    <w:rsid w:val="00E61BC0"/>
    <w:rsid w:val="00E63E49"/>
    <w:rsid w:val="00E644C0"/>
    <w:rsid w:val="00E64B01"/>
    <w:rsid w:val="00E655D9"/>
    <w:rsid w:val="00E67054"/>
    <w:rsid w:val="00E7096A"/>
    <w:rsid w:val="00E72357"/>
    <w:rsid w:val="00E7285A"/>
    <w:rsid w:val="00E73A8F"/>
    <w:rsid w:val="00E752B7"/>
    <w:rsid w:val="00E81385"/>
    <w:rsid w:val="00E84F8B"/>
    <w:rsid w:val="00E85AED"/>
    <w:rsid w:val="00E8665B"/>
    <w:rsid w:val="00E8780F"/>
    <w:rsid w:val="00E901BB"/>
    <w:rsid w:val="00E92507"/>
    <w:rsid w:val="00E9296C"/>
    <w:rsid w:val="00E94ABD"/>
    <w:rsid w:val="00E95BFB"/>
    <w:rsid w:val="00E96918"/>
    <w:rsid w:val="00E97072"/>
    <w:rsid w:val="00EA11C4"/>
    <w:rsid w:val="00EA4411"/>
    <w:rsid w:val="00EA506C"/>
    <w:rsid w:val="00EA605D"/>
    <w:rsid w:val="00EB2188"/>
    <w:rsid w:val="00EB3C5D"/>
    <w:rsid w:val="00EB5807"/>
    <w:rsid w:val="00EB76DE"/>
    <w:rsid w:val="00EB7DCA"/>
    <w:rsid w:val="00EC5AB0"/>
    <w:rsid w:val="00EC699B"/>
    <w:rsid w:val="00EC7E70"/>
    <w:rsid w:val="00ED03A7"/>
    <w:rsid w:val="00ED1F25"/>
    <w:rsid w:val="00ED28E6"/>
    <w:rsid w:val="00ED2B94"/>
    <w:rsid w:val="00ED2D06"/>
    <w:rsid w:val="00ED4637"/>
    <w:rsid w:val="00ED46E8"/>
    <w:rsid w:val="00EE5823"/>
    <w:rsid w:val="00EE749E"/>
    <w:rsid w:val="00EE794B"/>
    <w:rsid w:val="00EF046B"/>
    <w:rsid w:val="00EF06EC"/>
    <w:rsid w:val="00EF0F40"/>
    <w:rsid w:val="00EF1B15"/>
    <w:rsid w:val="00EF1D17"/>
    <w:rsid w:val="00EF46B1"/>
    <w:rsid w:val="00EF69A5"/>
    <w:rsid w:val="00EF7A35"/>
    <w:rsid w:val="00F01287"/>
    <w:rsid w:val="00F034EF"/>
    <w:rsid w:val="00F05D8F"/>
    <w:rsid w:val="00F10096"/>
    <w:rsid w:val="00F11964"/>
    <w:rsid w:val="00F12F17"/>
    <w:rsid w:val="00F13082"/>
    <w:rsid w:val="00F15AB4"/>
    <w:rsid w:val="00F22D45"/>
    <w:rsid w:val="00F240CC"/>
    <w:rsid w:val="00F2475A"/>
    <w:rsid w:val="00F27641"/>
    <w:rsid w:val="00F31A34"/>
    <w:rsid w:val="00F36553"/>
    <w:rsid w:val="00F40D0B"/>
    <w:rsid w:val="00F4100B"/>
    <w:rsid w:val="00F41C80"/>
    <w:rsid w:val="00F43761"/>
    <w:rsid w:val="00F458B5"/>
    <w:rsid w:val="00F47236"/>
    <w:rsid w:val="00F513B8"/>
    <w:rsid w:val="00F5593B"/>
    <w:rsid w:val="00F57D96"/>
    <w:rsid w:val="00F60507"/>
    <w:rsid w:val="00F60A06"/>
    <w:rsid w:val="00F6645B"/>
    <w:rsid w:val="00F66A8B"/>
    <w:rsid w:val="00F70288"/>
    <w:rsid w:val="00F73EF7"/>
    <w:rsid w:val="00F7411F"/>
    <w:rsid w:val="00F74226"/>
    <w:rsid w:val="00F74C88"/>
    <w:rsid w:val="00F74F10"/>
    <w:rsid w:val="00F770BD"/>
    <w:rsid w:val="00F7735D"/>
    <w:rsid w:val="00F82BFA"/>
    <w:rsid w:val="00F85689"/>
    <w:rsid w:val="00F86948"/>
    <w:rsid w:val="00F86D3E"/>
    <w:rsid w:val="00F94C47"/>
    <w:rsid w:val="00F9637A"/>
    <w:rsid w:val="00F96E56"/>
    <w:rsid w:val="00FA153C"/>
    <w:rsid w:val="00FA2F8B"/>
    <w:rsid w:val="00FA6080"/>
    <w:rsid w:val="00FA692B"/>
    <w:rsid w:val="00FA7BA4"/>
    <w:rsid w:val="00FB04E8"/>
    <w:rsid w:val="00FB099C"/>
    <w:rsid w:val="00FB0E9E"/>
    <w:rsid w:val="00FB34BD"/>
    <w:rsid w:val="00FB47DB"/>
    <w:rsid w:val="00FB4E0B"/>
    <w:rsid w:val="00FC04FF"/>
    <w:rsid w:val="00FC30EE"/>
    <w:rsid w:val="00FC3831"/>
    <w:rsid w:val="00FC5AF3"/>
    <w:rsid w:val="00FC75B4"/>
    <w:rsid w:val="00FD04F3"/>
    <w:rsid w:val="00FD18EB"/>
    <w:rsid w:val="00FD1A8B"/>
    <w:rsid w:val="00FD22A5"/>
    <w:rsid w:val="00FD5E89"/>
    <w:rsid w:val="00FD66DE"/>
    <w:rsid w:val="00FD781F"/>
    <w:rsid w:val="00FE093B"/>
    <w:rsid w:val="00FE1DBB"/>
    <w:rsid w:val="00FE2AFA"/>
    <w:rsid w:val="00FE2D34"/>
    <w:rsid w:val="00FE4C71"/>
    <w:rsid w:val="00FF21D5"/>
    <w:rsid w:val="00FF233F"/>
    <w:rsid w:val="00FF2B44"/>
    <w:rsid w:val="00FF34C1"/>
    <w:rsid w:val="00FF365B"/>
    <w:rsid w:val="00FF3C35"/>
    <w:rsid w:val="00FF4547"/>
    <w:rsid w:val="00FF48E7"/>
    <w:rsid w:val="00FF5382"/>
    <w:rsid w:val="00FF53B9"/>
    <w:rsid w:val="00FF551C"/>
    <w:rsid w:val="00FF55DB"/>
    <w:rsid w:val="00FF5A1B"/>
    <w:rsid w:val="00FF66E1"/>
    <w:rsid w:val="011E5A5E"/>
    <w:rsid w:val="0154B93B"/>
    <w:rsid w:val="017E6FED"/>
    <w:rsid w:val="01863714"/>
    <w:rsid w:val="01A31D3D"/>
    <w:rsid w:val="01A7973B"/>
    <w:rsid w:val="01EBF707"/>
    <w:rsid w:val="029E0BED"/>
    <w:rsid w:val="02B70065"/>
    <w:rsid w:val="02FAC864"/>
    <w:rsid w:val="031BAA7B"/>
    <w:rsid w:val="0359F1B5"/>
    <w:rsid w:val="03A73767"/>
    <w:rsid w:val="03F31677"/>
    <w:rsid w:val="0416D2C0"/>
    <w:rsid w:val="0439650B"/>
    <w:rsid w:val="049E9E3B"/>
    <w:rsid w:val="04AD1494"/>
    <w:rsid w:val="04B9C9CD"/>
    <w:rsid w:val="04FF0087"/>
    <w:rsid w:val="0546AB28"/>
    <w:rsid w:val="069FE707"/>
    <w:rsid w:val="070AAD3F"/>
    <w:rsid w:val="075738F5"/>
    <w:rsid w:val="0790C5AC"/>
    <w:rsid w:val="08598042"/>
    <w:rsid w:val="087AA88A"/>
    <w:rsid w:val="08C7501D"/>
    <w:rsid w:val="0984874A"/>
    <w:rsid w:val="09BCD122"/>
    <w:rsid w:val="09F175F6"/>
    <w:rsid w:val="0A5323B8"/>
    <w:rsid w:val="0A5344D3"/>
    <w:rsid w:val="0A560351"/>
    <w:rsid w:val="0A635398"/>
    <w:rsid w:val="0B3368E7"/>
    <w:rsid w:val="0B3D9254"/>
    <w:rsid w:val="0B534064"/>
    <w:rsid w:val="0B8D4657"/>
    <w:rsid w:val="0C2EB959"/>
    <w:rsid w:val="0C90FEE4"/>
    <w:rsid w:val="0CBC14F9"/>
    <w:rsid w:val="0D140FEC"/>
    <w:rsid w:val="0D345B50"/>
    <w:rsid w:val="0D3A518F"/>
    <w:rsid w:val="0E638C47"/>
    <w:rsid w:val="0EF42D66"/>
    <w:rsid w:val="0F95EAC8"/>
    <w:rsid w:val="0FBE2365"/>
    <w:rsid w:val="0FC40B48"/>
    <w:rsid w:val="0FDDCA7B"/>
    <w:rsid w:val="100C67A5"/>
    <w:rsid w:val="101AE745"/>
    <w:rsid w:val="102E2A52"/>
    <w:rsid w:val="1059855C"/>
    <w:rsid w:val="10A34F26"/>
    <w:rsid w:val="10AA55E4"/>
    <w:rsid w:val="10D8B54E"/>
    <w:rsid w:val="11647007"/>
    <w:rsid w:val="116B4C7A"/>
    <w:rsid w:val="116C7037"/>
    <w:rsid w:val="11CA70A5"/>
    <w:rsid w:val="11DA93AD"/>
    <w:rsid w:val="11E798F0"/>
    <w:rsid w:val="127A1903"/>
    <w:rsid w:val="129BC9FC"/>
    <w:rsid w:val="12FC4E68"/>
    <w:rsid w:val="132C749C"/>
    <w:rsid w:val="1395FF94"/>
    <w:rsid w:val="13A7BEC5"/>
    <w:rsid w:val="149DCE8D"/>
    <w:rsid w:val="14ED55F4"/>
    <w:rsid w:val="14FF3255"/>
    <w:rsid w:val="15816D26"/>
    <w:rsid w:val="15911F70"/>
    <w:rsid w:val="15992974"/>
    <w:rsid w:val="15E2C12F"/>
    <w:rsid w:val="16BD91E9"/>
    <w:rsid w:val="16C8C6E0"/>
    <w:rsid w:val="16D34EB5"/>
    <w:rsid w:val="16EAD76C"/>
    <w:rsid w:val="173F7A3D"/>
    <w:rsid w:val="17B3A7FA"/>
    <w:rsid w:val="17FFE5BF"/>
    <w:rsid w:val="1835D9E1"/>
    <w:rsid w:val="1836D317"/>
    <w:rsid w:val="1868A231"/>
    <w:rsid w:val="1924E661"/>
    <w:rsid w:val="194A0B9E"/>
    <w:rsid w:val="1966E165"/>
    <w:rsid w:val="1A047292"/>
    <w:rsid w:val="1A2CB5B6"/>
    <w:rsid w:val="1A3AEED0"/>
    <w:rsid w:val="1A5CAF05"/>
    <w:rsid w:val="1A6B59B3"/>
    <w:rsid w:val="1A8C7928"/>
    <w:rsid w:val="1B6C7405"/>
    <w:rsid w:val="1BB7323F"/>
    <w:rsid w:val="1C1A8572"/>
    <w:rsid w:val="1C9EB794"/>
    <w:rsid w:val="1CF1B0AF"/>
    <w:rsid w:val="1D3F3A82"/>
    <w:rsid w:val="1D5302A0"/>
    <w:rsid w:val="1D5862DF"/>
    <w:rsid w:val="1D709757"/>
    <w:rsid w:val="1DA13AD4"/>
    <w:rsid w:val="1DACB78B"/>
    <w:rsid w:val="1DB76A1E"/>
    <w:rsid w:val="1DB88712"/>
    <w:rsid w:val="1EA76879"/>
    <w:rsid w:val="1EC24120"/>
    <w:rsid w:val="1F302E5F"/>
    <w:rsid w:val="1F484231"/>
    <w:rsid w:val="1F94C7E3"/>
    <w:rsid w:val="1F99407B"/>
    <w:rsid w:val="1FAD90DE"/>
    <w:rsid w:val="1FF1CF47"/>
    <w:rsid w:val="200BBCEE"/>
    <w:rsid w:val="20A5E214"/>
    <w:rsid w:val="22F920D3"/>
    <w:rsid w:val="234823A9"/>
    <w:rsid w:val="23AE7C06"/>
    <w:rsid w:val="23DFD8DB"/>
    <w:rsid w:val="24973ED1"/>
    <w:rsid w:val="24AB82E9"/>
    <w:rsid w:val="24B389E1"/>
    <w:rsid w:val="24BA2219"/>
    <w:rsid w:val="25345EF2"/>
    <w:rsid w:val="2548686E"/>
    <w:rsid w:val="25D2DDF1"/>
    <w:rsid w:val="25EC6CB6"/>
    <w:rsid w:val="271E195C"/>
    <w:rsid w:val="282B47DB"/>
    <w:rsid w:val="2844CD73"/>
    <w:rsid w:val="2889DAAF"/>
    <w:rsid w:val="295C87BF"/>
    <w:rsid w:val="2B0B77A3"/>
    <w:rsid w:val="2B9C437F"/>
    <w:rsid w:val="2BC730B2"/>
    <w:rsid w:val="2CC1B52B"/>
    <w:rsid w:val="2CC42823"/>
    <w:rsid w:val="2CDB4C2E"/>
    <w:rsid w:val="2CF41D4E"/>
    <w:rsid w:val="2D07A5AE"/>
    <w:rsid w:val="2D3CBE98"/>
    <w:rsid w:val="2D42D1A3"/>
    <w:rsid w:val="2D5619B4"/>
    <w:rsid w:val="2D60A49B"/>
    <w:rsid w:val="2D6E86A9"/>
    <w:rsid w:val="2D726EB9"/>
    <w:rsid w:val="2D9EA710"/>
    <w:rsid w:val="2DF8CD79"/>
    <w:rsid w:val="2E2CD1B4"/>
    <w:rsid w:val="2E506B77"/>
    <w:rsid w:val="2E661AD9"/>
    <w:rsid w:val="2E7AE6C8"/>
    <w:rsid w:val="2EF91C33"/>
    <w:rsid w:val="2F0A570A"/>
    <w:rsid w:val="2F1119AE"/>
    <w:rsid w:val="2F401BB9"/>
    <w:rsid w:val="2F9181CB"/>
    <w:rsid w:val="2FC8A215"/>
    <w:rsid w:val="2FD3B6C9"/>
    <w:rsid w:val="300FE097"/>
    <w:rsid w:val="308B2AC0"/>
    <w:rsid w:val="308CFF0E"/>
    <w:rsid w:val="30A6276B"/>
    <w:rsid w:val="316D82C0"/>
    <w:rsid w:val="317A6301"/>
    <w:rsid w:val="31ABB0F8"/>
    <w:rsid w:val="31E9DC04"/>
    <w:rsid w:val="320EADB9"/>
    <w:rsid w:val="323483FC"/>
    <w:rsid w:val="3241F7CC"/>
    <w:rsid w:val="327BB472"/>
    <w:rsid w:val="3289B4CB"/>
    <w:rsid w:val="329BC960"/>
    <w:rsid w:val="32A446A3"/>
    <w:rsid w:val="3377556C"/>
    <w:rsid w:val="3381678D"/>
    <w:rsid w:val="33DDC82D"/>
    <w:rsid w:val="3471035C"/>
    <w:rsid w:val="348DFF8F"/>
    <w:rsid w:val="34DA4B4B"/>
    <w:rsid w:val="34F1AC23"/>
    <w:rsid w:val="3542F732"/>
    <w:rsid w:val="3558F766"/>
    <w:rsid w:val="3579988E"/>
    <w:rsid w:val="35D916FD"/>
    <w:rsid w:val="3626D8F0"/>
    <w:rsid w:val="3629CFF0"/>
    <w:rsid w:val="362DCD9E"/>
    <w:rsid w:val="3634C337"/>
    <w:rsid w:val="3642F84D"/>
    <w:rsid w:val="3654EE8C"/>
    <w:rsid w:val="367519F3"/>
    <w:rsid w:val="367F221B"/>
    <w:rsid w:val="36DADDB8"/>
    <w:rsid w:val="3781D852"/>
    <w:rsid w:val="37C65BD4"/>
    <w:rsid w:val="38086EE3"/>
    <w:rsid w:val="38C36BFD"/>
    <w:rsid w:val="38F0AD6E"/>
    <w:rsid w:val="3963CBCF"/>
    <w:rsid w:val="397BACDB"/>
    <w:rsid w:val="39CBEC15"/>
    <w:rsid w:val="39DF286E"/>
    <w:rsid w:val="39E1CBE8"/>
    <w:rsid w:val="3A44F2F2"/>
    <w:rsid w:val="3AC2EE5B"/>
    <w:rsid w:val="3ADC637D"/>
    <w:rsid w:val="3B17897F"/>
    <w:rsid w:val="3B2FB2BF"/>
    <w:rsid w:val="3B87FABD"/>
    <w:rsid w:val="3C991174"/>
    <w:rsid w:val="3D357FFC"/>
    <w:rsid w:val="3D64094B"/>
    <w:rsid w:val="3D79D0CA"/>
    <w:rsid w:val="3DDCED17"/>
    <w:rsid w:val="3E4F2A41"/>
    <w:rsid w:val="3E5DCDF6"/>
    <w:rsid w:val="3EFA53D0"/>
    <w:rsid w:val="3EFAF097"/>
    <w:rsid w:val="3F0E1F25"/>
    <w:rsid w:val="3F72F402"/>
    <w:rsid w:val="3F7DE05A"/>
    <w:rsid w:val="3FD0B236"/>
    <w:rsid w:val="3FE9DA93"/>
    <w:rsid w:val="40567E26"/>
    <w:rsid w:val="4065CFB0"/>
    <w:rsid w:val="4081AE88"/>
    <w:rsid w:val="40DD03B0"/>
    <w:rsid w:val="4185FF85"/>
    <w:rsid w:val="41F8B83A"/>
    <w:rsid w:val="426DC058"/>
    <w:rsid w:val="42E3729C"/>
    <w:rsid w:val="42F463F5"/>
    <w:rsid w:val="42F95639"/>
    <w:rsid w:val="432D55ED"/>
    <w:rsid w:val="438B690A"/>
    <w:rsid w:val="43B4CC6B"/>
    <w:rsid w:val="4407932F"/>
    <w:rsid w:val="440A4618"/>
    <w:rsid w:val="440C0B85"/>
    <w:rsid w:val="44A72585"/>
    <w:rsid w:val="44E43B5A"/>
    <w:rsid w:val="452A8304"/>
    <w:rsid w:val="45E96052"/>
    <w:rsid w:val="47055607"/>
    <w:rsid w:val="476C64C7"/>
    <w:rsid w:val="47B228D2"/>
    <w:rsid w:val="47CF8850"/>
    <w:rsid w:val="480CD709"/>
    <w:rsid w:val="48A74451"/>
    <w:rsid w:val="48FEB62B"/>
    <w:rsid w:val="490F6927"/>
    <w:rsid w:val="490FC0DA"/>
    <w:rsid w:val="49B4D897"/>
    <w:rsid w:val="49C54562"/>
    <w:rsid w:val="49EB4340"/>
    <w:rsid w:val="49FDF427"/>
    <w:rsid w:val="4A9A51E4"/>
    <w:rsid w:val="4AA2E981"/>
    <w:rsid w:val="4AD975A3"/>
    <w:rsid w:val="4B1B9CEC"/>
    <w:rsid w:val="4B22CB66"/>
    <w:rsid w:val="4B2A929E"/>
    <w:rsid w:val="4B9D63D1"/>
    <w:rsid w:val="4BE7457D"/>
    <w:rsid w:val="4C092D0E"/>
    <w:rsid w:val="4D0F7C2F"/>
    <w:rsid w:val="4E4B059F"/>
    <w:rsid w:val="4E5F50E7"/>
    <w:rsid w:val="4E8AEC08"/>
    <w:rsid w:val="4E9E9162"/>
    <w:rsid w:val="4EDAD8CA"/>
    <w:rsid w:val="4F056F26"/>
    <w:rsid w:val="4F1DEAFC"/>
    <w:rsid w:val="4F826282"/>
    <w:rsid w:val="4FE67DA3"/>
    <w:rsid w:val="50614399"/>
    <w:rsid w:val="50CF2C6F"/>
    <w:rsid w:val="5116809D"/>
    <w:rsid w:val="520B3A24"/>
    <w:rsid w:val="52793D9D"/>
    <w:rsid w:val="52C1AA56"/>
    <w:rsid w:val="5397464D"/>
    <w:rsid w:val="541239B5"/>
    <w:rsid w:val="542EF72D"/>
    <w:rsid w:val="54796AF9"/>
    <w:rsid w:val="54989960"/>
    <w:rsid w:val="54EBA3F8"/>
    <w:rsid w:val="552BC0A0"/>
    <w:rsid w:val="566043FC"/>
    <w:rsid w:val="56D62A4F"/>
    <w:rsid w:val="57086F5D"/>
    <w:rsid w:val="571CAA24"/>
    <w:rsid w:val="57E0AD0E"/>
    <w:rsid w:val="57E7E2B3"/>
    <w:rsid w:val="57EBB2E1"/>
    <w:rsid w:val="584E7C9D"/>
    <w:rsid w:val="59831DA5"/>
    <w:rsid w:val="59A18064"/>
    <w:rsid w:val="59E00D55"/>
    <w:rsid w:val="59E96365"/>
    <w:rsid w:val="5A5B6F00"/>
    <w:rsid w:val="5AA53AEF"/>
    <w:rsid w:val="5AB3C823"/>
    <w:rsid w:val="5BE345A7"/>
    <w:rsid w:val="5BF19CA9"/>
    <w:rsid w:val="5C07A1BB"/>
    <w:rsid w:val="5C2AEBBB"/>
    <w:rsid w:val="5CCD468E"/>
    <w:rsid w:val="5D11A49D"/>
    <w:rsid w:val="5DB91BFB"/>
    <w:rsid w:val="5DEC2C68"/>
    <w:rsid w:val="5E42FD9E"/>
    <w:rsid w:val="5E6EBBFD"/>
    <w:rsid w:val="5EA36BE7"/>
    <w:rsid w:val="5ED52936"/>
    <w:rsid w:val="5F07D259"/>
    <w:rsid w:val="5F750404"/>
    <w:rsid w:val="5FB4387D"/>
    <w:rsid w:val="5FDFE084"/>
    <w:rsid w:val="5FF94927"/>
    <w:rsid w:val="6010C1E8"/>
    <w:rsid w:val="60264236"/>
    <w:rsid w:val="606C1D68"/>
    <w:rsid w:val="60DC1253"/>
    <w:rsid w:val="60E1AE2D"/>
    <w:rsid w:val="61B7DCFA"/>
    <w:rsid w:val="61E0C3E9"/>
    <w:rsid w:val="61F4C6A2"/>
    <w:rsid w:val="6220A97E"/>
    <w:rsid w:val="62288447"/>
    <w:rsid w:val="626D6D1C"/>
    <w:rsid w:val="628965F0"/>
    <w:rsid w:val="62E434BC"/>
    <w:rsid w:val="633C2402"/>
    <w:rsid w:val="63909703"/>
    <w:rsid w:val="63B8D217"/>
    <w:rsid w:val="64201787"/>
    <w:rsid w:val="64580CD8"/>
    <w:rsid w:val="64A2521D"/>
    <w:rsid w:val="64BC3026"/>
    <w:rsid w:val="6509BFD3"/>
    <w:rsid w:val="65ADC066"/>
    <w:rsid w:val="65C106B2"/>
    <w:rsid w:val="65F2599F"/>
    <w:rsid w:val="672A8B0B"/>
    <w:rsid w:val="672B1277"/>
    <w:rsid w:val="6755F90F"/>
    <w:rsid w:val="67E9F6AB"/>
    <w:rsid w:val="680140F6"/>
    <w:rsid w:val="681E735E"/>
    <w:rsid w:val="68772FC9"/>
    <w:rsid w:val="68AB725E"/>
    <w:rsid w:val="68ADAFFD"/>
    <w:rsid w:val="693CF09E"/>
    <w:rsid w:val="695B75D0"/>
    <w:rsid w:val="6A0774B5"/>
    <w:rsid w:val="6A3F9C3D"/>
    <w:rsid w:val="6A6C0B7C"/>
    <w:rsid w:val="6AF065AE"/>
    <w:rsid w:val="6AFA44AA"/>
    <w:rsid w:val="6B0A3857"/>
    <w:rsid w:val="6B9D67EC"/>
    <w:rsid w:val="6BB418F2"/>
    <w:rsid w:val="6BB97888"/>
    <w:rsid w:val="6C336F64"/>
    <w:rsid w:val="6C5CBBFE"/>
    <w:rsid w:val="6C9DE053"/>
    <w:rsid w:val="6D1C438C"/>
    <w:rsid w:val="6D876445"/>
    <w:rsid w:val="6DC79E52"/>
    <w:rsid w:val="6E2B62B6"/>
    <w:rsid w:val="6F004BD7"/>
    <w:rsid w:val="6F753CBD"/>
    <w:rsid w:val="6F843883"/>
    <w:rsid w:val="6FCAB754"/>
    <w:rsid w:val="70416DF6"/>
    <w:rsid w:val="70518554"/>
    <w:rsid w:val="7077D7BE"/>
    <w:rsid w:val="715BE35D"/>
    <w:rsid w:val="716015E3"/>
    <w:rsid w:val="71B053B6"/>
    <w:rsid w:val="71E29B2C"/>
    <w:rsid w:val="7204CC32"/>
    <w:rsid w:val="7271ADF9"/>
    <w:rsid w:val="72DEF251"/>
    <w:rsid w:val="72F0C352"/>
    <w:rsid w:val="733A2B85"/>
    <w:rsid w:val="73A70FD8"/>
    <w:rsid w:val="73BFE32A"/>
    <w:rsid w:val="73E2B02E"/>
    <w:rsid w:val="7439210A"/>
    <w:rsid w:val="75B51810"/>
    <w:rsid w:val="7682F2F8"/>
    <w:rsid w:val="77752E26"/>
    <w:rsid w:val="7877D7E2"/>
    <w:rsid w:val="79051905"/>
    <w:rsid w:val="7911F26C"/>
    <w:rsid w:val="7980A962"/>
    <w:rsid w:val="7A59C450"/>
    <w:rsid w:val="7A80A15F"/>
    <w:rsid w:val="7B9A5751"/>
    <w:rsid w:val="7BFBF733"/>
    <w:rsid w:val="7C2838A9"/>
    <w:rsid w:val="7C3911FB"/>
    <w:rsid w:val="7C43273E"/>
    <w:rsid w:val="7C49932E"/>
    <w:rsid w:val="7C5DD725"/>
    <w:rsid w:val="7D210696"/>
    <w:rsid w:val="7D25B5E1"/>
    <w:rsid w:val="7D4D9D13"/>
    <w:rsid w:val="7D916512"/>
    <w:rsid w:val="7F6FF9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E80224"/>
  <w15:docId w15:val="{8FE19178-3F6A-4C75-B21B-9A9BE8BC5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F31"/>
    <w:rPr>
      <w:rFonts w:ascii="Calibri" w:eastAsia="Calibri" w:hAnsi="Calibri" w:cs="Calibri"/>
      <w:kern w:val="0"/>
      <w:lang w:val="es-CO" w:eastAsia="en-CA"/>
    </w:rPr>
  </w:style>
  <w:style w:type="paragraph" w:styleId="Heading1">
    <w:name w:val="heading 1"/>
    <w:basedOn w:val="Normal"/>
    <w:next w:val="Normal"/>
    <w:link w:val="Heading1Char"/>
    <w:uiPriority w:val="9"/>
    <w:qFormat/>
    <w:rsid w:val="00B26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B89"/>
    <w:rPr>
      <w:rFonts w:eastAsiaTheme="majorEastAsia" w:cstheme="majorBidi"/>
      <w:color w:val="272727" w:themeColor="text1" w:themeTint="D8"/>
    </w:rPr>
  </w:style>
  <w:style w:type="paragraph" w:styleId="Title">
    <w:name w:val="Title"/>
    <w:basedOn w:val="Normal"/>
    <w:next w:val="Normal"/>
    <w:link w:val="TitleChar"/>
    <w:uiPriority w:val="10"/>
    <w:qFormat/>
    <w:rsid w:val="00B26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B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B89"/>
    <w:pPr>
      <w:spacing w:before="160"/>
      <w:jc w:val="center"/>
    </w:pPr>
    <w:rPr>
      <w:i/>
      <w:iCs/>
      <w:color w:val="404040" w:themeColor="text1" w:themeTint="BF"/>
    </w:rPr>
  </w:style>
  <w:style w:type="character" w:customStyle="1" w:styleId="QuoteChar">
    <w:name w:val="Quote Char"/>
    <w:basedOn w:val="DefaultParagraphFont"/>
    <w:link w:val="Quote"/>
    <w:uiPriority w:val="29"/>
    <w:rsid w:val="00B26B89"/>
    <w:rPr>
      <w:i/>
      <w:iCs/>
      <w:color w:val="404040" w:themeColor="text1" w:themeTint="BF"/>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B26B89"/>
    <w:pPr>
      <w:ind w:left="720"/>
      <w:contextualSpacing/>
    </w:pPr>
  </w:style>
  <w:style w:type="character" w:styleId="IntenseEmphasis">
    <w:name w:val="Intense Emphasis"/>
    <w:basedOn w:val="DefaultParagraphFont"/>
    <w:uiPriority w:val="21"/>
    <w:qFormat/>
    <w:rsid w:val="00B26B89"/>
    <w:rPr>
      <w:i/>
      <w:iCs/>
      <w:color w:val="0F4761" w:themeColor="accent1" w:themeShade="BF"/>
    </w:rPr>
  </w:style>
  <w:style w:type="paragraph" w:styleId="IntenseQuote">
    <w:name w:val="Intense Quote"/>
    <w:basedOn w:val="Normal"/>
    <w:next w:val="Normal"/>
    <w:link w:val="IntenseQuoteChar"/>
    <w:uiPriority w:val="30"/>
    <w:qFormat/>
    <w:rsid w:val="00B26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B89"/>
    <w:rPr>
      <w:i/>
      <w:iCs/>
      <w:color w:val="0F4761" w:themeColor="accent1" w:themeShade="BF"/>
    </w:rPr>
  </w:style>
  <w:style w:type="character" w:styleId="IntenseReference">
    <w:name w:val="Intense Reference"/>
    <w:basedOn w:val="DefaultParagraphFont"/>
    <w:uiPriority w:val="32"/>
    <w:qFormat/>
    <w:rsid w:val="00B26B89"/>
    <w:rPr>
      <w:b/>
      <w:bCs/>
      <w:smallCaps/>
      <w:color w:val="0F4761" w:themeColor="accent1" w:themeShade="BF"/>
      <w:spacing w:val="5"/>
    </w:rPr>
  </w:style>
  <w:style w:type="paragraph" w:styleId="EndnoteText">
    <w:name w:val="endnote text"/>
    <w:aliases w:val="en"/>
    <w:basedOn w:val="Normal"/>
    <w:link w:val="EndnoteTextChar"/>
    <w:uiPriority w:val="99"/>
    <w:unhideWhenUsed/>
    <w:rsid w:val="00B26B89"/>
    <w:pPr>
      <w:spacing w:after="0" w:line="240" w:lineRule="auto"/>
    </w:pPr>
    <w:rPr>
      <w:sz w:val="20"/>
      <w:szCs w:val="20"/>
    </w:rPr>
  </w:style>
  <w:style w:type="character" w:customStyle="1" w:styleId="EndnoteTextChar">
    <w:name w:val="Endnote Text Char"/>
    <w:aliases w:val="en Char"/>
    <w:basedOn w:val="DefaultParagraphFont"/>
    <w:link w:val="EndnoteText"/>
    <w:uiPriority w:val="99"/>
    <w:rsid w:val="00B26B89"/>
    <w:rPr>
      <w:rFonts w:ascii="Calibri" w:eastAsia="Calibri" w:hAnsi="Calibri" w:cs="Calibri"/>
      <w:kern w:val="0"/>
      <w:sz w:val="20"/>
      <w:szCs w:val="20"/>
      <w:lang w:val="es-CO" w:eastAsia="en-CA"/>
      <w14:ligatures w14:val="none"/>
    </w:rPr>
  </w:style>
  <w:style w:type="character" w:styleId="EndnoteReference">
    <w:name w:val="endnote reference"/>
    <w:aliases w:val="1_G"/>
    <w:basedOn w:val="DefaultParagraphFont"/>
    <w:uiPriority w:val="99"/>
    <w:unhideWhenUsed/>
    <w:qFormat/>
    <w:rsid w:val="00B26B89"/>
    <w:rPr>
      <w:vertAlign w:val="superscript"/>
    </w:rPr>
  </w:style>
  <w:style w:type="character" w:styleId="Hyperlink">
    <w:name w:val="Hyperlink"/>
    <w:basedOn w:val="DefaultParagraphFont"/>
    <w:uiPriority w:val="99"/>
    <w:unhideWhenUsed/>
    <w:rsid w:val="00B26B89"/>
    <w:rPr>
      <w:color w:val="467886" w:themeColor="hyperlink"/>
      <w:u w:val="single"/>
    </w:rPr>
  </w:style>
  <w:style w:type="paragraph" w:styleId="FootnoteText">
    <w:name w:val="footnote text"/>
    <w:aliases w:val="5_G"/>
    <w:basedOn w:val="Normal"/>
    <w:link w:val="FootnoteTextChar"/>
    <w:uiPriority w:val="99"/>
    <w:unhideWhenUsed/>
    <w:qFormat/>
    <w:rsid w:val="00B26B89"/>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B26B89"/>
    <w:rPr>
      <w:rFonts w:ascii="Calibri" w:eastAsia="Calibri" w:hAnsi="Calibri" w:cs="Calibri"/>
      <w:kern w:val="0"/>
      <w:sz w:val="20"/>
      <w:szCs w:val="20"/>
      <w:lang w:val="es-CO" w:eastAsia="en-CA"/>
      <w14:ligatures w14:val="none"/>
    </w:rPr>
  </w:style>
  <w:style w:type="character" w:styleId="FootnoteReference">
    <w:name w:val="footnote reference"/>
    <w:basedOn w:val="DefaultParagraphFont"/>
    <w:uiPriority w:val="99"/>
    <w:semiHidden/>
    <w:unhideWhenUsed/>
    <w:rsid w:val="00B26B89"/>
    <w:rPr>
      <w:vertAlign w:val="superscript"/>
    </w:rPr>
  </w:style>
  <w:style w:type="paragraph" w:styleId="Header">
    <w:name w:val="header"/>
    <w:basedOn w:val="Normal"/>
    <w:link w:val="HeaderChar"/>
    <w:uiPriority w:val="99"/>
    <w:unhideWhenUsed/>
    <w:rsid w:val="00E477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750"/>
    <w:rPr>
      <w:rFonts w:ascii="Calibri" w:eastAsia="Calibri" w:hAnsi="Calibri" w:cs="Calibri"/>
      <w:kern w:val="0"/>
      <w:lang w:val="es-CO" w:eastAsia="en-CA"/>
      <w14:ligatures w14:val="none"/>
    </w:rPr>
  </w:style>
  <w:style w:type="paragraph" w:styleId="Footer">
    <w:name w:val="footer"/>
    <w:basedOn w:val="Normal"/>
    <w:link w:val="FooterChar"/>
    <w:uiPriority w:val="99"/>
    <w:unhideWhenUsed/>
    <w:rsid w:val="00E477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750"/>
    <w:rPr>
      <w:rFonts w:ascii="Calibri" w:eastAsia="Calibri" w:hAnsi="Calibri" w:cs="Calibri"/>
      <w:kern w:val="0"/>
      <w:lang w:val="es-CO" w:eastAsia="en-CA"/>
      <w14:ligatures w14:val="none"/>
    </w:rPr>
  </w:style>
  <w:style w:type="paragraph" w:customStyle="1" w:styleId="Recomendaciones">
    <w:name w:val="Recomendaciones"/>
    <w:basedOn w:val="Normal"/>
    <w:link w:val="RecomendacionesChar"/>
    <w:qFormat/>
    <w:rsid w:val="00B076CE"/>
    <w:pPr>
      <w:numPr>
        <w:numId w:val="6"/>
      </w:numPr>
      <w:ind w:left="1296" w:hanging="576"/>
      <w:jc w:val="both"/>
    </w:pPr>
    <w:rPr>
      <w:rFonts w:asciiTheme="minorHAnsi" w:eastAsiaTheme="minorHAnsi" w:hAnsiTheme="minorHAnsi" w:cstheme="minorBidi"/>
      <w:lang w:eastAsia="en-US"/>
    </w:rPr>
  </w:style>
  <w:style w:type="character" w:customStyle="1" w:styleId="RecomendacionesChar">
    <w:name w:val="Recomendaciones Char"/>
    <w:basedOn w:val="DefaultParagraphFont"/>
    <w:link w:val="Recomendaciones"/>
    <w:rsid w:val="00B076CE"/>
    <w:rPr>
      <w:kern w:val="0"/>
      <w:lang w:val="es-CO"/>
      <w14:ligatures w14:val="none"/>
    </w:rPr>
  </w:style>
  <w:style w:type="character" w:customStyle="1" w:styleId="Mencinsinresolver1">
    <w:name w:val="Mención sin resolver1"/>
    <w:basedOn w:val="DefaultParagraphFont"/>
    <w:uiPriority w:val="99"/>
    <w:semiHidden/>
    <w:unhideWhenUsed/>
    <w:rsid w:val="00FF5A1B"/>
    <w:rPr>
      <w:color w:val="605E5C"/>
      <w:shd w:val="clear" w:color="auto" w:fill="E1DFDD"/>
    </w:rPr>
  </w:style>
  <w:style w:type="character" w:styleId="FollowedHyperlink">
    <w:name w:val="FollowedHyperlink"/>
    <w:basedOn w:val="DefaultParagraphFont"/>
    <w:uiPriority w:val="99"/>
    <w:semiHidden/>
    <w:unhideWhenUsed/>
    <w:rsid w:val="00EE749E"/>
    <w:rPr>
      <w:color w:val="96607D" w:themeColor="followedHyperlink"/>
      <w:u w:val="single"/>
    </w:rPr>
  </w:style>
  <w:style w:type="paragraph" w:styleId="Revision">
    <w:name w:val="Revision"/>
    <w:hidden/>
    <w:uiPriority w:val="99"/>
    <w:semiHidden/>
    <w:rsid w:val="0077203F"/>
    <w:pPr>
      <w:spacing w:after="0" w:line="240" w:lineRule="auto"/>
    </w:pPr>
    <w:rPr>
      <w:rFonts w:ascii="Calibri" w:eastAsia="Calibri" w:hAnsi="Calibri" w:cs="Calibri"/>
      <w:kern w:val="0"/>
      <w:lang w:val="es-CO" w:eastAsia="en-CA"/>
    </w:rPr>
  </w:style>
  <w:style w:type="character" w:styleId="CommentReference">
    <w:name w:val="annotation reference"/>
    <w:basedOn w:val="DefaultParagraphFont"/>
    <w:uiPriority w:val="99"/>
    <w:semiHidden/>
    <w:unhideWhenUsed/>
    <w:rsid w:val="002C381D"/>
    <w:rPr>
      <w:sz w:val="16"/>
      <w:szCs w:val="16"/>
    </w:rPr>
  </w:style>
  <w:style w:type="paragraph" w:styleId="CommentText">
    <w:name w:val="annotation text"/>
    <w:basedOn w:val="Normal"/>
    <w:link w:val="CommentTextChar"/>
    <w:uiPriority w:val="99"/>
    <w:unhideWhenUsed/>
    <w:rsid w:val="002C381D"/>
    <w:pPr>
      <w:spacing w:line="240" w:lineRule="auto"/>
    </w:pPr>
    <w:rPr>
      <w:sz w:val="20"/>
      <w:szCs w:val="20"/>
    </w:rPr>
  </w:style>
  <w:style w:type="character" w:customStyle="1" w:styleId="CommentTextChar">
    <w:name w:val="Comment Text Char"/>
    <w:basedOn w:val="DefaultParagraphFont"/>
    <w:link w:val="CommentText"/>
    <w:uiPriority w:val="99"/>
    <w:rsid w:val="002C381D"/>
    <w:rPr>
      <w:rFonts w:ascii="Calibri" w:eastAsia="Calibri" w:hAnsi="Calibri" w:cs="Calibri"/>
      <w:kern w:val="0"/>
      <w:sz w:val="20"/>
      <w:szCs w:val="20"/>
      <w:lang w:val="es-CO" w:eastAsia="en-CA"/>
    </w:rPr>
  </w:style>
  <w:style w:type="paragraph" w:styleId="CommentSubject">
    <w:name w:val="annotation subject"/>
    <w:basedOn w:val="CommentText"/>
    <w:next w:val="CommentText"/>
    <w:link w:val="CommentSubjectChar"/>
    <w:uiPriority w:val="99"/>
    <w:semiHidden/>
    <w:unhideWhenUsed/>
    <w:rsid w:val="002C381D"/>
    <w:rPr>
      <w:b/>
      <w:bCs/>
    </w:rPr>
  </w:style>
  <w:style w:type="character" w:customStyle="1" w:styleId="CommentSubjectChar">
    <w:name w:val="Comment Subject Char"/>
    <w:basedOn w:val="CommentTextChar"/>
    <w:link w:val="CommentSubject"/>
    <w:uiPriority w:val="99"/>
    <w:semiHidden/>
    <w:rsid w:val="002C381D"/>
    <w:rPr>
      <w:rFonts w:ascii="Calibri" w:eastAsia="Calibri" w:hAnsi="Calibri" w:cs="Calibri"/>
      <w:b/>
      <w:bCs/>
      <w:kern w:val="0"/>
      <w:sz w:val="20"/>
      <w:szCs w:val="20"/>
      <w:lang w:val="es-CO" w:eastAsia="en-CA"/>
    </w:rPr>
  </w:style>
  <w:style w:type="character" w:styleId="UnresolvedMention">
    <w:name w:val="Unresolved Mention"/>
    <w:basedOn w:val="DefaultParagraphFont"/>
    <w:uiPriority w:val="99"/>
    <w:semiHidden/>
    <w:unhideWhenUsed/>
    <w:rsid w:val="00933ED0"/>
    <w:rPr>
      <w:color w:val="605E5C"/>
      <w:shd w:val="clear" w:color="auto" w:fill="E1DFDD"/>
    </w:rPr>
  </w:style>
  <w:style w:type="paragraph" w:styleId="NormalWeb">
    <w:name w:val="Normal (Web)"/>
    <w:basedOn w:val="Normal"/>
    <w:uiPriority w:val="99"/>
    <w:semiHidden/>
    <w:unhideWhenUsed/>
    <w:rsid w:val="00DF6958"/>
    <w:pPr>
      <w:spacing w:before="100" w:beforeAutospacing="1" w:after="100" w:afterAutospacing="1" w:line="240" w:lineRule="auto"/>
    </w:pPr>
    <w:rPr>
      <w:rFonts w:ascii="Times New Roman" w:eastAsia="Times New Roman" w:hAnsi="Times New Roman" w:cs="Times New Roman"/>
      <w:sz w:val="24"/>
      <w:szCs w:val="24"/>
      <w:lang w:val="en-US" w:eastAsia="en-US"/>
      <w14:ligatures w14:val="none"/>
    </w:rPr>
  </w:style>
  <w:style w:type="paragraph" w:customStyle="1" w:styleId="paragraph">
    <w:name w:val="paragraph"/>
    <w:basedOn w:val="Normal"/>
    <w:rsid w:val="00C84D7C"/>
    <w:pPr>
      <w:spacing w:before="100" w:beforeAutospacing="1" w:after="100" w:afterAutospacing="1" w:line="240" w:lineRule="auto"/>
    </w:pPr>
    <w:rPr>
      <w:rFonts w:ascii="Times New Roman" w:eastAsia="Times New Roman" w:hAnsi="Times New Roman" w:cs="Times New Roman"/>
      <w:sz w:val="24"/>
      <w:szCs w:val="24"/>
      <w:lang w:eastAsia="es-CO"/>
      <w14:ligatures w14:val="none"/>
    </w:rPr>
  </w:style>
  <w:style w:type="character" w:styleId="Emphasis">
    <w:name w:val="Emphasis"/>
    <w:basedOn w:val="DefaultParagraphFont"/>
    <w:uiPriority w:val="20"/>
    <w:qFormat/>
    <w:rsid w:val="00605E7A"/>
    <w:rPr>
      <w:i/>
      <w:iCs/>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3F0E87"/>
    <w:rPr>
      <w:rFonts w:ascii="Calibri" w:eastAsia="Calibri" w:hAnsi="Calibri" w:cs="Calibri"/>
      <w:kern w:val="0"/>
      <w:lang w:val="es-CO"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81188">
      <w:bodyDiv w:val="1"/>
      <w:marLeft w:val="0"/>
      <w:marRight w:val="0"/>
      <w:marTop w:val="0"/>
      <w:marBottom w:val="0"/>
      <w:divBdr>
        <w:top w:val="none" w:sz="0" w:space="0" w:color="auto"/>
        <w:left w:val="none" w:sz="0" w:space="0" w:color="auto"/>
        <w:bottom w:val="none" w:sz="0" w:space="0" w:color="auto"/>
        <w:right w:val="none" w:sz="0" w:space="0" w:color="auto"/>
      </w:divBdr>
    </w:div>
    <w:div w:id="994259372">
      <w:bodyDiv w:val="1"/>
      <w:marLeft w:val="0"/>
      <w:marRight w:val="0"/>
      <w:marTop w:val="0"/>
      <w:marBottom w:val="0"/>
      <w:divBdr>
        <w:top w:val="none" w:sz="0" w:space="0" w:color="auto"/>
        <w:left w:val="none" w:sz="0" w:space="0" w:color="auto"/>
        <w:bottom w:val="none" w:sz="0" w:space="0" w:color="auto"/>
        <w:right w:val="none" w:sz="0" w:space="0" w:color="auto"/>
      </w:divBdr>
    </w:div>
    <w:div w:id="1096709653">
      <w:bodyDiv w:val="1"/>
      <w:marLeft w:val="0"/>
      <w:marRight w:val="0"/>
      <w:marTop w:val="0"/>
      <w:marBottom w:val="0"/>
      <w:divBdr>
        <w:top w:val="none" w:sz="0" w:space="0" w:color="auto"/>
        <w:left w:val="none" w:sz="0" w:space="0" w:color="auto"/>
        <w:bottom w:val="none" w:sz="0" w:space="0" w:color="auto"/>
        <w:right w:val="none" w:sz="0" w:space="0" w:color="auto"/>
      </w:divBdr>
    </w:div>
    <w:div w:id="1390887254">
      <w:bodyDiv w:val="1"/>
      <w:marLeft w:val="0"/>
      <w:marRight w:val="0"/>
      <w:marTop w:val="0"/>
      <w:marBottom w:val="0"/>
      <w:divBdr>
        <w:top w:val="none" w:sz="0" w:space="0" w:color="auto"/>
        <w:left w:val="none" w:sz="0" w:space="0" w:color="auto"/>
        <w:bottom w:val="none" w:sz="0" w:space="0" w:color="auto"/>
        <w:right w:val="none" w:sz="0" w:space="0" w:color="auto"/>
      </w:divBdr>
    </w:div>
    <w:div w:id="1526552033">
      <w:bodyDiv w:val="1"/>
      <w:marLeft w:val="0"/>
      <w:marRight w:val="0"/>
      <w:marTop w:val="0"/>
      <w:marBottom w:val="0"/>
      <w:divBdr>
        <w:top w:val="none" w:sz="0" w:space="0" w:color="auto"/>
        <w:left w:val="none" w:sz="0" w:space="0" w:color="auto"/>
        <w:bottom w:val="none" w:sz="0" w:space="0" w:color="auto"/>
        <w:right w:val="none" w:sz="0" w:space="0" w:color="auto"/>
      </w:divBdr>
      <w:divsChild>
        <w:div w:id="1011958504">
          <w:marLeft w:val="-225"/>
          <w:marRight w:val="-225"/>
          <w:marTop w:val="0"/>
          <w:marBottom w:val="0"/>
          <w:divBdr>
            <w:top w:val="none" w:sz="0" w:space="0" w:color="auto"/>
            <w:left w:val="none" w:sz="0" w:space="0" w:color="auto"/>
            <w:bottom w:val="none" w:sz="0" w:space="0" w:color="auto"/>
            <w:right w:val="none" w:sz="0" w:space="0" w:color="auto"/>
          </w:divBdr>
          <w:divsChild>
            <w:div w:id="1960338257">
              <w:marLeft w:val="0"/>
              <w:marRight w:val="0"/>
              <w:marTop w:val="0"/>
              <w:marBottom w:val="0"/>
              <w:divBdr>
                <w:top w:val="none" w:sz="0" w:space="0" w:color="auto"/>
                <w:left w:val="none" w:sz="0" w:space="0" w:color="auto"/>
                <w:bottom w:val="none" w:sz="0" w:space="0" w:color="auto"/>
                <w:right w:val="none" w:sz="0" w:space="0" w:color="auto"/>
              </w:divBdr>
              <w:divsChild>
                <w:div w:id="1008213264">
                  <w:marLeft w:val="0"/>
                  <w:marRight w:val="0"/>
                  <w:marTop w:val="0"/>
                  <w:marBottom w:val="0"/>
                  <w:divBdr>
                    <w:top w:val="none" w:sz="0" w:space="0" w:color="auto"/>
                    <w:left w:val="none" w:sz="0" w:space="0" w:color="auto"/>
                    <w:bottom w:val="none" w:sz="0" w:space="0" w:color="auto"/>
                    <w:right w:val="none" w:sz="0" w:space="0" w:color="auto"/>
                  </w:divBdr>
                  <w:divsChild>
                    <w:div w:id="1857843309">
                      <w:marLeft w:val="0"/>
                      <w:marRight w:val="0"/>
                      <w:marTop w:val="0"/>
                      <w:marBottom w:val="0"/>
                      <w:divBdr>
                        <w:top w:val="none" w:sz="0" w:space="0" w:color="auto"/>
                        <w:left w:val="none" w:sz="0" w:space="0" w:color="auto"/>
                        <w:bottom w:val="none" w:sz="0" w:space="0" w:color="auto"/>
                        <w:right w:val="none" w:sz="0" w:space="0" w:color="auto"/>
                      </w:divBdr>
                      <w:divsChild>
                        <w:div w:id="801847893">
                          <w:marLeft w:val="0"/>
                          <w:marRight w:val="0"/>
                          <w:marTop w:val="0"/>
                          <w:marBottom w:val="0"/>
                          <w:divBdr>
                            <w:top w:val="none" w:sz="0" w:space="0" w:color="auto"/>
                            <w:left w:val="none" w:sz="0" w:space="0" w:color="auto"/>
                            <w:bottom w:val="none" w:sz="0" w:space="0" w:color="auto"/>
                            <w:right w:val="none" w:sz="0" w:space="0" w:color="auto"/>
                          </w:divBdr>
                          <w:divsChild>
                            <w:div w:id="877736504">
                              <w:marLeft w:val="0"/>
                              <w:marRight w:val="0"/>
                              <w:marTop w:val="0"/>
                              <w:marBottom w:val="0"/>
                              <w:divBdr>
                                <w:top w:val="none" w:sz="0" w:space="0" w:color="auto"/>
                                <w:left w:val="none" w:sz="0" w:space="0" w:color="auto"/>
                                <w:bottom w:val="none" w:sz="0" w:space="0" w:color="auto"/>
                                <w:right w:val="none" w:sz="0" w:space="0" w:color="auto"/>
                              </w:divBdr>
                            </w:div>
                            <w:div w:id="1167357298">
                              <w:marLeft w:val="0"/>
                              <w:marRight w:val="0"/>
                              <w:marTop w:val="0"/>
                              <w:marBottom w:val="0"/>
                              <w:divBdr>
                                <w:top w:val="none" w:sz="0" w:space="0" w:color="auto"/>
                                <w:left w:val="none" w:sz="0" w:space="0" w:color="auto"/>
                                <w:bottom w:val="none" w:sz="0" w:space="0" w:color="auto"/>
                                <w:right w:val="none" w:sz="0" w:space="0" w:color="auto"/>
                              </w:divBdr>
                              <w:divsChild>
                                <w:div w:id="73708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07830">
                          <w:marLeft w:val="0"/>
                          <w:marRight w:val="0"/>
                          <w:marTop w:val="0"/>
                          <w:marBottom w:val="0"/>
                          <w:divBdr>
                            <w:top w:val="none" w:sz="0" w:space="0" w:color="auto"/>
                            <w:left w:val="none" w:sz="0" w:space="0" w:color="auto"/>
                            <w:bottom w:val="none" w:sz="0" w:space="0" w:color="auto"/>
                            <w:right w:val="none" w:sz="0" w:space="0" w:color="auto"/>
                          </w:divBdr>
                          <w:divsChild>
                            <w:div w:id="285739928">
                              <w:marLeft w:val="0"/>
                              <w:marRight w:val="0"/>
                              <w:marTop w:val="0"/>
                              <w:marBottom w:val="0"/>
                              <w:divBdr>
                                <w:top w:val="none" w:sz="0" w:space="0" w:color="auto"/>
                                <w:left w:val="none" w:sz="0" w:space="0" w:color="auto"/>
                                <w:bottom w:val="none" w:sz="0" w:space="0" w:color="auto"/>
                                <w:right w:val="none" w:sz="0" w:space="0" w:color="auto"/>
                              </w:divBdr>
                              <w:divsChild>
                                <w:div w:id="275867892">
                                  <w:marLeft w:val="0"/>
                                  <w:marRight w:val="0"/>
                                  <w:marTop w:val="0"/>
                                  <w:marBottom w:val="0"/>
                                  <w:divBdr>
                                    <w:top w:val="none" w:sz="0" w:space="0" w:color="auto"/>
                                    <w:left w:val="none" w:sz="0" w:space="0" w:color="auto"/>
                                    <w:bottom w:val="none" w:sz="0" w:space="0" w:color="auto"/>
                                    <w:right w:val="none" w:sz="0" w:space="0" w:color="auto"/>
                                  </w:divBdr>
                                  <w:divsChild>
                                    <w:div w:id="1902710211">
                                      <w:marLeft w:val="0"/>
                                      <w:marRight w:val="0"/>
                                      <w:marTop w:val="0"/>
                                      <w:marBottom w:val="0"/>
                                      <w:divBdr>
                                        <w:top w:val="none" w:sz="0" w:space="0" w:color="auto"/>
                                        <w:left w:val="none" w:sz="0" w:space="0" w:color="auto"/>
                                        <w:bottom w:val="none" w:sz="0" w:space="0" w:color="auto"/>
                                        <w:right w:val="none" w:sz="0" w:space="0" w:color="auto"/>
                                      </w:divBdr>
                                      <w:divsChild>
                                        <w:div w:id="110357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7737519">
      <w:bodyDiv w:val="1"/>
      <w:marLeft w:val="0"/>
      <w:marRight w:val="0"/>
      <w:marTop w:val="0"/>
      <w:marBottom w:val="0"/>
      <w:divBdr>
        <w:top w:val="none" w:sz="0" w:space="0" w:color="auto"/>
        <w:left w:val="none" w:sz="0" w:space="0" w:color="auto"/>
        <w:bottom w:val="none" w:sz="0" w:space="0" w:color="auto"/>
        <w:right w:val="none" w:sz="0" w:space="0" w:color="auto"/>
      </w:divBdr>
    </w:div>
    <w:div w:id="1895507132">
      <w:bodyDiv w:val="1"/>
      <w:marLeft w:val="0"/>
      <w:marRight w:val="0"/>
      <w:marTop w:val="0"/>
      <w:marBottom w:val="0"/>
      <w:divBdr>
        <w:top w:val="none" w:sz="0" w:space="0" w:color="auto"/>
        <w:left w:val="none" w:sz="0" w:space="0" w:color="auto"/>
        <w:bottom w:val="none" w:sz="0" w:space="0" w:color="auto"/>
        <w:right w:val="none" w:sz="0" w:space="0" w:color="auto"/>
      </w:divBdr>
    </w:div>
    <w:div w:id="2087145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17" Type="http://schemas.openxmlformats.org/officeDocument/2006/relationships/hyperlink" Target="https://docstore.ohchr.org/SelfServices/FilesHandler.ashx?enc=4slQ6QSmlBEDzFEovLCuW7r%2Fs5PmIHnsb%2BdhE9gELmAtKbtSsGHdyvVcvoFuYl8yZr%2B8qKmLReyED5gSAK8obDeBQGMXilHUfLLkDlhDdZSQFB3YorMB%2FB9GFg2cY5s0" TargetMode="External"/><Relationship Id="rId21" Type="http://schemas.openxmlformats.org/officeDocument/2006/relationships/hyperlink" Target="https://documents-dds-ny.un.org/doc/UNDOC/GEN/G17/244/57/PDF/G1724457.pdf?OpenElement" TargetMode="External"/><Relationship Id="rId42" Type="http://schemas.openxmlformats.org/officeDocument/2006/relationships/hyperlink" Target="https://www.oas.org/es/cidh/informes/pdfs/Honduras2019.pdf" TargetMode="External"/><Relationship Id="rId63" Type="http://schemas.openxmlformats.org/officeDocument/2006/relationships/hyperlink" Target="https://tbinternet.ohchr.org/_layouts/15/TreatyBodyExternal/Download.aspx?symbolno=CEDAW%2FC%2FOP.8%2FPHL%2F1&amp;Lang=en" TargetMode="External"/><Relationship Id="rId84" Type="http://schemas.openxmlformats.org/officeDocument/2006/relationships/hyperlink" Target="https://tbinternet.ohchr.org/_layouts/15/TreatyBodyExternal/Download.aspx?symbolno=CEDAW%2FC%2FOP.8%2FPHL%2F1&amp;Lang=en" TargetMode="External"/><Relationship Id="rId138" Type="http://schemas.openxmlformats.org/officeDocument/2006/relationships/hyperlink" Target="https://www.who.int/es/news-room/questions-and-answers/item/comprehensive-sexuality-education" TargetMode="External"/><Relationship Id="rId107" Type="http://schemas.openxmlformats.org/officeDocument/2006/relationships/hyperlink" Target="http://www.oas.org/es/mesecvi/docs/mesecvi-embarazoinfantil-es.pdf" TargetMode="External"/><Relationship Id="rId11" Type="http://schemas.openxmlformats.org/officeDocument/2006/relationships/hyperlink" Target="https://www.undp.org/sites/g/files/zskgke326/files/2023-12/PNUD-HN_ANALISIS-CONTROL-VIOLENCIA-DELITO.pdf" TargetMode="External"/><Relationship Id="rId32" Type="http://schemas.openxmlformats.org/officeDocument/2006/relationships/hyperlink" Target="https://www.tsc.gob.hn/web/leyes/Decreto_130-2017.pdf" TargetMode="External"/><Relationship Id="rId37" Type="http://schemas.openxmlformats.org/officeDocument/2006/relationships/hyperlink" Target="https://www.thelancet.com/journals/lancet/article/PIIS0140-6736(06)69481-6/fulltext" TargetMode="External"/><Relationship Id="rId53" Type="http://schemas.openxmlformats.org/officeDocument/2006/relationships/hyperlink" Target="https://www.bancomundial.org/es/country/honduras/overview" TargetMode="External"/><Relationship Id="rId58" Type="http://schemas.openxmlformats.org/officeDocument/2006/relationships/hyperlink" Target="https://www.ohchr.org/es/instruments-mechanisms/instruments/convention-against-torture-and-other-cruel-inhuman-or-degrading" TargetMode="External"/><Relationship Id="rId74" Type="http://schemas.openxmlformats.org/officeDocument/2006/relationships/hyperlink" Target="https://digitallibrary.un.org/record/3809746/files/A_HRC_41_33_Add-1-ES.pdf?ln=es" TargetMode="External"/><Relationship Id="rId79" Type="http://schemas.openxmlformats.org/officeDocument/2006/relationships/hyperlink" Target="https://documents.un.org/doc/undoc/gen/g13/105/80/pdf/g1310580.pdf?token=zUSujVZeUuu2XfwJ7J&amp;fe=true" TargetMode="External"/><Relationship Id="rId102" Type="http://schemas.openxmlformats.org/officeDocument/2006/relationships/hyperlink" Target="https://www.unfpa.org/sites/default/files/pub-pdf/Girlhood_not_motherhood_final_web.pdf" TargetMode="External"/><Relationship Id="rId123" Type="http://schemas.openxmlformats.org/officeDocument/2006/relationships/hyperlink" Target="http://www.cemh.org.hn/declaratoria-encuentro-de-mujeres-indigenas-campesinas-y-garifunas-derechos-de-las-mujeres-y-la-defensa-de-los-cuerpos-tierra-territorio/" TargetMode="External"/><Relationship Id="rId128" Type="http://schemas.openxmlformats.org/officeDocument/2006/relationships/hyperlink" Target="https://congresonacional.hn/noticias/640938bd642e0754ed334ce7" TargetMode="External"/><Relationship Id="rId5" Type="http://schemas.openxmlformats.org/officeDocument/2006/relationships/hyperlink" Target="https://www.undp.org/sites/g/files/zskgke326/files/2023-12/PNUD-HN_ANALISIS-CONTROL-VIOLENCIA-DELITO.pdf" TargetMode="External"/><Relationship Id="rId90" Type="http://schemas.openxmlformats.org/officeDocument/2006/relationships/hyperlink" Target="https://news.un.org/es/story/2021/01/1486792" TargetMode="External"/><Relationship Id="rId95" Type="http://schemas.openxmlformats.org/officeDocument/2006/relationships/hyperlink" Target="https://digitallibrary.un.org/record/3809746/files/A_HRC_41_33_Add-1-ES.pdf?ln=es" TargetMode="External"/><Relationship Id="rId22" Type="http://schemas.openxmlformats.org/officeDocument/2006/relationships/hyperlink" Target="https://undocs.org/Home/Mobile?FinalSymbol=CEDAW%2FC%2FHND%2FCO%2F7-8&amp;Language=E&amp;DeviceType=Desktop&amp;LangRequested=False" TargetMode="External"/><Relationship Id="rId27" Type="http://schemas.openxmlformats.org/officeDocument/2006/relationships/hyperlink" Target="https://documents-dds-ny.un.org/doc/UNDOC/GEN/G20/079/65/PDF/G2007965.pdf?OpenElement" TargetMode="External"/><Relationship Id="rId43" Type="http://schemas.openxmlformats.org/officeDocument/2006/relationships/hyperlink" Target="https://apps.who.int/iris/bitstream/handle/10665/329886/WHO-RHR-19.20-eng.pdf?ua=1" TargetMode="External"/><Relationship Id="rId48" Type="http://schemas.openxmlformats.org/officeDocument/2006/relationships/hyperlink" Target="https://somosmuchas.hn/wp-content/uploads/2020/10/Informe-sobre-criminalizacion-del-aborto-en-Honduras-2006-2019.-1.pdf" TargetMode="External"/><Relationship Id="rId64" Type="http://schemas.openxmlformats.org/officeDocument/2006/relationships/hyperlink" Target="http://www.reproductiverights.org/sites/default/files/documents/XSR_CO.Peru2000S.pdf" TargetMode="External"/><Relationship Id="rId69" Type="http://schemas.openxmlformats.org/officeDocument/2006/relationships/hyperlink" Target="https://undocs.org/Home/Mobile?FinalSymbol=A%2F66%2F254&amp;Language=E&amp;DeviceType=Desktop&amp;LangRequested=False" TargetMode="External"/><Relationship Id="rId113" Type="http://schemas.openxmlformats.org/officeDocument/2006/relationships/hyperlink" Target="https://www.hhrjournal.org/2019/12/they-are-girls-not-mothers-the-violence-of-forcing-motherhood-on-young-girls-in-latin-america/" TargetMode="External"/><Relationship Id="rId118" Type="http://schemas.openxmlformats.org/officeDocument/2006/relationships/hyperlink" Target="https://www.oas.org/es/cidh/informes/pdfs/Honduras2019.pdf" TargetMode="External"/><Relationship Id="rId134" Type="http://schemas.openxmlformats.org/officeDocument/2006/relationships/hyperlink" Target="https://criterio.hn/pese-a-altos-indices-de-embarazos-en-adolescentes-honduras-aun-no-cuenta-con-una-ley-de-prevencion/" TargetMode="External"/><Relationship Id="rId139" Type="http://schemas.openxmlformats.org/officeDocument/2006/relationships/hyperlink" Target="https://docstore.ohchr.org/SelfServices/FilesHandler.ashx?enc=4slQ6QSmlBEDzFEovLCuW1a0Szab0oXTdImnsJZZVQfQejF41Tob4CvIjeTiAP6sU9x9eXO0nzmOMzdytOOLx1%2BaoaWAKy4%2BuhMA8PLnWFdJ4z4216PjNj67NdUrGT87" TargetMode="External"/><Relationship Id="rId80" Type="http://schemas.openxmlformats.org/officeDocument/2006/relationships/hyperlink" Target="https://tbinternet.ohchr.org/_layouts/15/treatybodyexternal/Download.aspx?symbolno=CAT%2FC%2FCR%2F32%2F5" TargetMode="External"/><Relationship Id="rId85" Type="http://schemas.openxmlformats.org/officeDocument/2006/relationships/hyperlink" Target="https://news.un.org/es/story/2021/01/1486792" TargetMode="External"/><Relationship Id="rId12" Type="http://schemas.openxmlformats.org/officeDocument/2006/relationships/hyperlink" Target="https://www.oas.org/es/cidh/informes/pdfs/Honduras2019.pdf" TargetMode="External"/><Relationship Id="rId17" Type="http://schemas.openxmlformats.org/officeDocument/2006/relationships/hyperlink" Target="https://derechosdelamujer.org/wp-content/uploads/2022/06/Boletin_VS2022.pdf" TargetMode="External"/><Relationship Id="rId33" Type="http://schemas.openxmlformats.org/officeDocument/2006/relationships/hyperlink" Target="https://www.tsc.gob.hn/web/leyes/Decreto_130-2017.pdf" TargetMode="External"/><Relationship Id="rId38" Type="http://schemas.openxmlformats.org/officeDocument/2006/relationships/hyperlink" Target="https://www.who.int/reproductivehealth/topics/unsafe_abortion/article_unsafe_abortion.pdf" TargetMode="External"/><Relationship Id="rId59" Type="http://schemas.openxmlformats.org/officeDocument/2006/relationships/hyperlink" Target="https://www.who.int/es/news-room/fact-sheets/detail/abortion" TargetMode="External"/><Relationship Id="rId103" Type="http://schemas.openxmlformats.org/officeDocument/2006/relationships/hyperlink" Target="https://www.unicef.org/lac/media/1336/file/PDF_Acelerar_el_progreso_hacia_la_reducci%C3%B3n_del_embarazo_en_la_adolescen.pdf" TargetMode="External"/><Relationship Id="rId108" Type="http://schemas.openxmlformats.org/officeDocument/2006/relationships/hyperlink" Target="https://www.oas.org/es/cidh/informes/pdfs/ViolenciaMujeresNNA.pdf" TargetMode="External"/><Relationship Id="rId124" Type="http://schemas.openxmlformats.org/officeDocument/2006/relationships/hyperlink" Target="https://twitter.com/reprorightslac/status/1351680842230161408?lang=ar" TargetMode="External"/><Relationship Id="rId129" Type="http://schemas.openxmlformats.org/officeDocument/2006/relationships/hyperlink" Target="https://www.oncenoticias.hn/educacion-sexual-honduras/" TargetMode="External"/><Relationship Id="rId54" Type="http://schemas.openxmlformats.org/officeDocument/2006/relationships/hyperlink" Target="https://www.corteidh.or.cr/docs/casos/articulos/seriec_441_esp.pdf" TargetMode="External"/><Relationship Id="rId70" Type="http://schemas.openxmlformats.org/officeDocument/2006/relationships/hyperlink" Target="https://documents-dds-ny.un.org/doc/UNDOC/GEN/G17/244/57/PDF/G1724457.pdf?OpenElement" TargetMode="External"/><Relationship Id="rId75" Type="http://schemas.openxmlformats.org/officeDocument/2006/relationships/hyperlink" Target="https://documents-dds-ny.un.org/doc/UNDOC/GEN/G17/090/34/PDF/G1709034.pdf?OpenElement" TargetMode="External"/><Relationship Id="rId91" Type="http://schemas.openxmlformats.org/officeDocument/2006/relationships/hyperlink" Target="http://www.oas.org/es/mesecvi/docs/mesecvi-embarazoinfantil-es.pdf" TargetMode="External"/><Relationship Id="rId96" Type="http://schemas.openxmlformats.org/officeDocument/2006/relationships/hyperlink" Target="https://clacaidigital.info/bitstream/handle/123456789/977/Unestudio.multipa%c3%ads.pdf?sequence=5&amp;isAllowed=y" TargetMode="External"/><Relationship Id="rId140" Type="http://schemas.openxmlformats.org/officeDocument/2006/relationships/hyperlink" Target="https://www.corteidh.or.cr/docs/casos/articulos/seriec_405_esp.pdf" TargetMode="External"/><Relationship Id="rId1" Type="http://schemas.openxmlformats.org/officeDocument/2006/relationships/hyperlink" Target="https://www.oas.org/es/cidh/informes/pdfs/Honduras2019.pdf" TargetMode="External"/><Relationship Id="rId6" Type="http://schemas.openxmlformats.org/officeDocument/2006/relationships/hyperlink" Target="https://www.msf.mx/actualidad/violencia-y-violencia-sexual-dos-epidemias-invisibilizadas-en-honduras/" TargetMode="External"/><Relationship Id="rId23" Type="http://schemas.openxmlformats.org/officeDocument/2006/relationships/hyperlink" Target="https://docstore.ohchr.org/SelfServices/FilesHandler.ashx?enc=4slQ6QSmlBEDzFEovLCuW7r%2Fs5PmIHnsb%2BdhE9gELmAtKbtSsGHdyvVcvoFuYl8yZr%2B8qKmLReyED5gSAK8obDeBQGMXilHUfLLkDlhDdZSQFB3YorMB%2FB9GFg2cY5s0" TargetMode="External"/><Relationship Id="rId28" Type="http://schemas.openxmlformats.org/officeDocument/2006/relationships/hyperlink" Target="https://documents-dds-ny.un.org/doc/UNDOC/GEN/G20/348/75/PDF/G2034875.pdf?OpenElement" TargetMode="External"/><Relationship Id="rId49" Type="http://schemas.openxmlformats.org/officeDocument/2006/relationships/hyperlink" Target="https://somosmuchas.hn/wp-content/uploads/2020/10/Informe-sobre-criminalizacion-del-aborto-en-Honduras-2006-2019.-1.pdf" TargetMode="External"/><Relationship Id="rId114" Type="http://schemas.openxmlformats.org/officeDocument/2006/relationships/hyperlink" Target="https://www.unicef.org/lac/media/1336/file/PDF_Acelerar_el_progreso_hacia_la_reducci%C3%B3n_del_embarazo_en_la_adolescen.pdf" TargetMode="External"/><Relationship Id="rId119" Type="http://schemas.openxmlformats.org/officeDocument/2006/relationships/hyperlink" Target="https://somosmuchas.hn/wp-content/uploads/2020/10/Informe-sobre-criminalizacion-del-aborto-en-Honduras-2006-2019.-1.pdf" TargetMode="External"/><Relationship Id="rId44" Type="http://schemas.openxmlformats.org/officeDocument/2006/relationships/hyperlink" Target="https://www.guttmacher.org/geography/latin-america-caribbean/honduras" TargetMode="External"/><Relationship Id="rId60" Type="http://schemas.openxmlformats.org/officeDocument/2006/relationships/hyperlink" Target="https://www.who.int/es/news-room/fact-sheets/detail/abortion" TargetMode="External"/><Relationship Id="rId65" Type="http://schemas.openxmlformats.org/officeDocument/2006/relationships/hyperlink" Target="https://docstore.ohchr.org/SelfServices/FilesHandler.ashx?enc=6QkG1d%2FPPRiCAqhKb7yhssJrd7rZNLV8OI3mftd5zeEfNHu8HeJOY1jCD5XyE%2FijsG6ljsM2YJnCliMDZRAi%2BZT%2BSeyt1qA3gXl%2BegSEgL%2BufRBIVYGEVZFdIZrMk%2Bnl" TargetMode="External"/><Relationship Id="rId81" Type="http://schemas.openxmlformats.org/officeDocument/2006/relationships/hyperlink" Target="https://tbinternet.ohchr.org/_layouts/15/treatybodyexternal/Download.aspx?symbolno=CAT%2FC%2FCR%2F32%2F5" TargetMode="External"/><Relationship Id="rId86" Type="http://schemas.openxmlformats.org/officeDocument/2006/relationships/hyperlink" Target="https://www.hrw.org/es/news/2019/06/06/las-mujeres-afectadas-por-la-prohibicion-del-aborto-en-honduras-se-ven-obligadas" TargetMode="External"/><Relationship Id="rId130" Type="http://schemas.openxmlformats.org/officeDocument/2006/relationships/hyperlink" Target="https://www.corteidh.or.cr/tablas/a13063.pdf" TargetMode="External"/><Relationship Id="rId135" Type="http://schemas.openxmlformats.org/officeDocument/2006/relationships/hyperlink" Target="https://www.oas.org/es/cidh/actividades/visitas/2023/04-28-Visita-in-Loco-Honduras.pdf" TargetMode="External"/><Relationship Id="rId13" Type="http://schemas.openxmlformats.org/officeDocument/2006/relationships/hyperlink" Target="https://www.oas.org/es/cidh/actividades/visitas/2023/04-28-Visita-in-Loco-Honduras.pdf" TargetMode="External"/><Relationship Id="rId18" Type="http://schemas.openxmlformats.org/officeDocument/2006/relationships/hyperlink" Target="https://derechosdelamujer.org/wp-content/uploads/2022/06/Boletin_VS2022.pdf" TargetMode="External"/><Relationship Id="rId39" Type="http://schemas.openxmlformats.org/officeDocument/2006/relationships/hyperlink" Target="http://derechosdelamujer.org/wp-content/uploads/2016/02/Secreto-a-voces-una-resena-sobre-el-aborto-en-Honduras.pdf" TargetMode="External"/><Relationship Id="rId109" Type="http://schemas.openxmlformats.org/officeDocument/2006/relationships/hyperlink" Target="https://documents-dds-ny.un.org/doc/UNDOC/GEN/G20/121/46/PDF/G2012146.pdf?OpenElement" TargetMode="External"/><Relationship Id="rId34" Type="http://schemas.openxmlformats.org/officeDocument/2006/relationships/hyperlink" Target="https://somosmuchas.hn/wp-content/uploads/2020/10/Informe-sobre-criminalizacion-del-aborto-en-Honduras-2006-2019.-1.pdf" TargetMode="External"/><Relationship Id="rId50" Type="http://schemas.openxmlformats.org/officeDocument/2006/relationships/hyperlink" Target="https://piedepagina.mx/abortar-en-honduras-un-derecho-que-se-ejerce-en-la-clandestinidad/" TargetMode="External"/><Relationship Id="rId55" Type="http://schemas.openxmlformats.org/officeDocument/2006/relationships/hyperlink" Target="https://www.bbc.com/mundo/noticias-america-latina-55760365" TargetMode="External"/><Relationship Id="rId76" Type="http://schemas.openxmlformats.org/officeDocument/2006/relationships/hyperlink" Target="https://tbinternet.ohchr.org/_layouts/15/TreatyBodyExternal/Download.aspx?symbolno=CAT/C/NIC/CO/1&amp;Lang=En" TargetMode="External"/><Relationship Id="rId97" Type="http://schemas.openxmlformats.org/officeDocument/2006/relationships/hyperlink" Target="https://www.who.int/es/news-room/fact-sheets/detail/adolescent-pregnancy" TargetMode="External"/><Relationship Id="rId104" Type="http://schemas.openxmlformats.org/officeDocument/2006/relationships/hyperlink" Target="https://www.paho.org/derechoalassr/wp-content/uploads/Documentos/Final-Report-Nicaragua.pdf" TargetMode="External"/><Relationship Id="rId120" Type="http://schemas.openxmlformats.org/officeDocument/2006/relationships/hyperlink" Target="https://undocs.org/Home/Mobile?FinalSymbol=CEDAW%2FC%2FHND%2FCO%2F7-8&amp;Language=E&amp;DeviceType=Desktop&amp;LangRequested=False" TargetMode="External"/><Relationship Id="rId125" Type="http://schemas.openxmlformats.org/officeDocument/2006/relationships/hyperlink" Target="https://www.laprensa.hn/honduras/polemica-causa-plan-educativo-OSLP689061" TargetMode="External"/><Relationship Id="rId141" Type="http://schemas.openxmlformats.org/officeDocument/2006/relationships/hyperlink" Target="https://www.elheraldo.hn/documentos/acuerdo-ejecutivo-75-2023-sobre-uso-libre-pae-en-honduras-BF12537273" TargetMode="External"/><Relationship Id="rId7" Type="http://schemas.openxmlformats.org/officeDocument/2006/relationships/hyperlink" Target="https://proceso.hn/30-mujeres-fueron-asesinadas-en-honduras-durante-enero-de-este-ano/" TargetMode="External"/><Relationship Id="rId71" Type="http://schemas.openxmlformats.org/officeDocument/2006/relationships/hyperlink" Target="https://undocs.org/Home/Mobile?FinalSymbol=CEDAW%2FC%2FHND%2FCO%2F7-8&amp;Language=E&amp;DeviceType=Desktop&amp;LangRequested=False" TargetMode="External"/><Relationship Id="rId92" Type="http://schemas.openxmlformats.org/officeDocument/2006/relationships/hyperlink" Target="https://www.hrw.org/es/news/2019/06/06/honduras-las-dramaticas-consecuencias-de-la-prohibicion-del-aborto" TargetMode="External"/><Relationship Id="rId2" Type="http://schemas.openxmlformats.org/officeDocument/2006/relationships/hyperlink" Target="https://www.justassociates.org/sites/justassociates.org/files/informe-violencia-mujeres-honduras-relatoraonu-junio2014_0.pdf" TargetMode="External"/><Relationship Id="rId29" Type="http://schemas.openxmlformats.org/officeDocument/2006/relationships/hyperlink" Target="https://www.oas.org/es/cidh/actividades/visitas/2023/04-28-Visita-in-Loco-Honduras.pdf" TargetMode="External"/><Relationship Id="rId24" Type="http://schemas.openxmlformats.org/officeDocument/2006/relationships/hyperlink" Target="https://undocs.org/Home/Mobile?FinalSymbol=CAT%2FC%2FHND%2FCO%2F2&amp;Language=E&amp;DeviceType=Desktop&amp;LangRequested=False" TargetMode="External"/><Relationship Id="rId40" Type="http://schemas.openxmlformats.org/officeDocument/2006/relationships/hyperlink" Target="https://www.refworld.org.es/type,GENERAL,CEDAW,,5d7fcfcba,0.html" TargetMode="External"/><Relationship Id="rId45" Type="http://schemas.openxmlformats.org/officeDocument/2006/relationships/hyperlink" Target="https://somosmuchas.hn/wp-content/uploads/2020/10/Informe-sobre-criminalizacion-del-aborto-en-Honduras-2006-2019.-1.pdf" TargetMode="External"/><Relationship Id="rId66" Type="http://schemas.openxmlformats.org/officeDocument/2006/relationships/hyperlink" Target="https://www.acnur.org/fileadmin/Documentos/BDL/2017/11405.pdf" TargetMode="External"/><Relationship Id="rId87" Type="http://schemas.openxmlformats.org/officeDocument/2006/relationships/hyperlink" Target="https://www.guttmacher.org/geography/latin-america-caribbean/honduras" TargetMode="External"/><Relationship Id="rId110" Type="http://schemas.openxmlformats.org/officeDocument/2006/relationships/hyperlink" Target="http://www.oas.org/es/mesecvi/docs/mesecvi-embarazoinfantil-es.pdf" TargetMode="External"/><Relationship Id="rId115" Type="http://schemas.openxmlformats.org/officeDocument/2006/relationships/hyperlink" Target="https://www.cepal.org/sites/default/files/publication/files/46543/S2000817_es.pdf" TargetMode="External"/><Relationship Id="rId131" Type="http://schemas.openxmlformats.org/officeDocument/2006/relationships/hyperlink" Target="https://congresonacional.hn/noticias/640938bd642e0754ed334ce7" TargetMode="External"/><Relationship Id="rId136" Type="http://schemas.openxmlformats.org/officeDocument/2006/relationships/hyperlink" Target="https://honduras.un.org/es/234334-comunicado-sobre-la-ley-de-educaci%C3%B3n-integral-de-prevenci%C3%B3n-al-embarazo-adolescente" TargetMode="External"/><Relationship Id="rId61" Type="http://schemas.openxmlformats.org/officeDocument/2006/relationships/hyperlink" Target="https://www.who.int/es/news-room/fact-sheets/detail/abortion" TargetMode="External"/><Relationship Id="rId82" Type="http://schemas.openxmlformats.org/officeDocument/2006/relationships/hyperlink" Target="https://documents.un.org/doc/undoc/gen/g13/105/80/pdf/g1310580.pdf?token=zUSujVZeUuu2XfwJ7J&amp;fe=true" TargetMode="External"/><Relationship Id="rId19" Type="http://schemas.openxmlformats.org/officeDocument/2006/relationships/hyperlink" Target="https://undocs.org/Home/Mobile?FinalSymbol=CEDAW%2FC%2FHND%2FCO%2F7-8&amp;Language=E&amp;DeviceType=Desktop&amp;LangRequested=False" TargetMode="External"/><Relationship Id="rId14" Type="http://schemas.openxmlformats.org/officeDocument/2006/relationships/hyperlink" Target="https://criterio.hn/frenar-la-impunidad-el-gran-reto-de-los-operadores-de-justicia-en-honduras/" TargetMode="External"/><Relationship Id="rId30" Type="http://schemas.openxmlformats.org/officeDocument/2006/relationships/hyperlink" Target="http://www.worldabortionlaws.com/map/" TargetMode="External"/><Relationship Id="rId35" Type="http://schemas.openxmlformats.org/officeDocument/2006/relationships/hyperlink" Target="https://oig.cepal.org/sites/default/files/hon_politica_nacional_ssr_2016.pdf" TargetMode="External"/><Relationship Id="rId56" Type="http://schemas.openxmlformats.org/officeDocument/2006/relationships/hyperlink" Target="https://criterio.hn/csj-anterior-declaro-sin-lugar-despenalizacion-del-aborto-por-tres-causales/" TargetMode="External"/><Relationship Id="rId77" Type="http://schemas.openxmlformats.org/officeDocument/2006/relationships/hyperlink" Target="https://www.ohchr.org/es/documents/concluding-observations/concluding-observations-62" TargetMode="External"/><Relationship Id="rId100" Type="http://schemas.openxmlformats.org/officeDocument/2006/relationships/hyperlink" Target="https://www2.ohchr.org/english/law/docs/cedaw-c-50-d-22-2009_sp.pdf" TargetMode="External"/><Relationship Id="rId105" Type="http://schemas.openxmlformats.org/officeDocument/2006/relationships/hyperlink" Target="https://www.unicef.org/lac/media/1336/file/PDF_Acelerar_el_progreso_hacia_la_reducci%C3%B3n_del_embarazo_en_la_adolescen.pdf" TargetMode="External"/><Relationship Id="rId126" Type="http://schemas.openxmlformats.org/officeDocument/2006/relationships/hyperlink" Target="https://www.msf.es/noticia/norte-honduras-las-mujeres-son-excluidas-las-graves-limitaciones-acceso-salud-sexual-y" TargetMode="External"/><Relationship Id="rId8" Type="http://schemas.openxmlformats.org/officeDocument/2006/relationships/hyperlink" Target="https://www.elheraldo.hn/pais/1300410-466/preocupante-aumento-de-la-violencia-contra-las-mujeres-en-honduras" TargetMode="External"/><Relationship Id="rId51" Type="http://schemas.openxmlformats.org/officeDocument/2006/relationships/hyperlink" Target="https://www.elfinanciero.com.mx/mis-finanzas/2023/07/08/ranking-salario-minimo-2023-america-latina-en-que-pais-ganan-mas/" TargetMode="External"/><Relationship Id="rId72" Type="http://schemas.openxmlformats.org/officeDocument/2006/relationships/hyperlink" Target="https://docstore.ohchr.org/SelfServices/FilesHandler.ashx?enc=4slQ6QSmlBEDzFEovLCuW7r%2Fs5PmIHnsb%2BdhE9gELmAtKbtSsGHdyvVcvoFuYl8yZr%2B8qKmLReyED5gSAK8obDeBQGMXilHUfLLkDlhDdZSQFB3YorMB%2FB9GFg2cY5s0" TargetMode="External"/><Relationship Id="rId93" Type="http://schemas.openxmlformats.org/officeDocument/2006/relationships/hyperlink" Target="https://news.un.org/es/story/2021/01/1486792" TargetMode="External"/><Relationship Id="rId98" Type="http://schemas.openxmlformats.org/officeDocument/2006/relationships/hyperlink" Target="http://www.oas.org/es/mesecvi/docs/mesecvi-embarazoinfantil-es.pdf" TargetMode="External"/><Relationship Id="rId121" Type="http://schemas.openxmlformats.org/officeDocument/2006/relationships/hyperlink" Target="https://documents-dds-ny.un.org/doc/UNDOC/GEN/G17/244/57/PDF/G1724457.pdf?OpenElement" TargetMode="External"/><Relationship Id="rId142" Type="http://schemas.openxmlformats.org/officeDocument/2006/relationships/hyperlink" Target="https://criterio.hn/donde-hay-pae-en-honduras/" TargetMode="External"/><Relationship Id="rId3" Type="http://schemas.openxmlformats.org/officeDocument/2006/relationships/hyperlink" Target="https://www.undp.org/sites/g/files/zskgke326/files/2023-12/PNUD-HN_ANALISIS-CONTROL-VIOLENCIA-DELITO.pdf" TargetMode="External"/><Relationship Id="rId25" Type="http://schemas.openxmlformats.org/officeDocument/2006/relationships/hyperlink" Target="https://digitallibrary.un.org/record/3809746/files/A_HRC_41_33_Add-1-ES.pdf?ln=es" TargetMode="External"/><Relationship Id="rId46" Type="http://schemas.openxmlformats.org/officeDocument/2006/relationships/hyperlink" Target="https://somosmuchas.hn/wp-content/uploads/2020/10/Informe-sobre-criminalizacion-del-aborto-en-Honduras-2006-2019.-1.pdf" TargetMode="External"/><Relationship Id="rId67" Type="http://schemas.openxmlformats.org/officeDocument/2006/relationships/hyperlink" Target="https://documents.un.org/doc/undoc/gen/g06/432/49/pdf/g0643249.pdf?token=1AQySg7sqpzD1JLWMg&amp;fe=true" TargetMode="External"/><Relationship Id="rId116" Type="http://schemas.openxmlformats.org/officeDocument/2006/relationships/hyperlink" Target="https://undocs.org/Home/Mobile?FinalSymbol=CEDAW%2FC%2FHND%2FCO%2F7-8&amp;Language=E&amp;DeviceType=Desktop&amp;LangRequested=False" TargetMode="External"/><Relationship Id="rId137" Type="http://schemas.openxmlformats.org/officeDocument/2006/relationships/hyperlink" Target="https://criterio.hn/ley-de-prevencion-de-embarazos-genera-division-en-la-sociedad-hondurena/" TargetMode="External"/><Relationship Id="rId20" Type="http://schemas.openxmlformats.org/officeDocument/2006/relationships/hyperlink" Target="https://digitallibrary.un.org/record/3863092/files/A_HRC_WG.6_36_HND_2-ES.pdf" TargetMode="External"/><Relationship Id="rId41" Type="http://schemas.openxmlformats.org/officeDocument/2006/relationships/hyperlink" Target="http://derechosdelamujer.org/wp-content/uploads/2016/02/Secreto-a-voces-una-resena-sobre-el-aborto-en-Honduras.pdf" TargetMode="External"/><Relationship Id="rId62" Type="http://schemas.openxmlformats.org/officeDocument/2006/relationships/hyperlink" Target="https://www.ohchr.org/sites/default/files/Documents/HRBodies/HRCouncil/RegularSession/Session22/A-HRC-22-53_sp.pdf" TargetMode="External"/><Relationship Id="rId83" Type="http://schemas.openxmlformats.org/officeDocument/2006/relationships/hyperlink" Target="https://documents.un.org/doc/undoc/gen/g13/105/80/pdf/g1310580.pdf?token=zUSujVZeUuu2XfwJ7J&amp;fe=true" TargetMode="External"/><Relationship Id="rId88" Type="http://schemas.openxmlformats.org/officeDocument/2006/relationships/hyperlink" Target="https://www.elheraldo.hn/honduras/mas-de-20-mil-adolescentes-honduras-dan-a-luz-al-ano-secretaria-salud-EF15891566" TargetMode="External"/><Relationship Id="rId111" Type="http://schemas.openxmlformats.org/officeDocument/2006/relationships/hyperlink" Target="https://www.unicef.org/lac/media/1336/file/PDF_Acelerar_el_progreso_hacia_la_reducci%C3%B3n_del_embarazo_en_la_adolescen.pdf" TargetMode="External"/><Relationship Id="rId132" Type="http://schemas.openxmlformats.org/officeDocument/2006/relationships/hyperlink" Target="https://www.aciprensa.com/noticias/100321/miles-de-padres-marchan-en-honduras-contra-la-ideologia-de-genero" TargetMode="External"/><Relationship Id="rId15" Type="http://schemas.openxmlformats.org/officeDocument/2006/relationships/hyperlink" Target="https://www.msf.mx/actualidad/violencia-y-violencia-sexual-dos-epidemias-invisibilizadas-en-honduras/" TargetMode="External"/><Relationship Id="rId36" Type="http://schemas.openxmlformats.org/officeDocument/2006/relationships/hyperlink" Target="https://www.tsc.gob.hn/web/leyes/Decreto-46-2020.pdf" TargetMode="External"/><Relationship Id="rId57" Type="http://schemas.openxmlformats.org/officeDocument/2006/relationships/hyperlink" Target="https://www.ohchr.org/es/instruments-mechanisms/instruments/convention-against-torture-and-other-cruel-inhuman-or-degrading" TargetMode="External"/><Relationship Id="rId106" Type="http://schemas.openxmlformats.org/officeDocument/2006/relationships/hyperlink" Target="http://www.oas.org/es/cidh/informes/pdfs/ViolenciaMujeresNNA.pdf" TargetMode="External"/><Relationship Id="rId127" Type="http://schemas.openxmlformats.org/officeDocument/2006/relationships/hyperlink" Target="https://www.msf.es/noticia/norte-honduras-las-mujeres-son-excluidas-las-graves-limitaciones-acceso-salud-sexual-y" TargetMode="External"/><Relationship Id="rId10" Type="http://schemas.openxmlformats.org/officeDocument/2006/relationships/hyperlink" Target="https://www.undp.org/sites/g/files/zskgke326/files/2023-12/PNUD-HN_ANALISIS-CONTROL-VIOLENCIA-DELITO.pdf" TargetMode="External"/><Relationship Id="rId31" Type="http://schemas.openxmlformats.org/officeDocument/2006/relationships/hyperlink" Target="https://www.tsc.gob.hn/web/leyes/Decreto_130-2017.pdf" TargetMode="External"/><Relationship Id="rId52" Type="http://schemas.openxmlformats.org/officeDocument/2006/relationships/hyperlink" Target="https://www.bancomundial.org/es/country/honduras/overview" TargetMode="External"/><Relationship Id="rId73" Type="http://schemas.openxmlformats.org/officeDocument/2006/relationships/hyperlink" Target="https://undocs.org/Home/Mobile?FinalSymbol=CAT%2FC%2FHND%2FCO%2F2&amp;Language=E&amp;DeviceType=Desktop&amp;LangRequested=False" TargetMode="External"/><Relationship Id="rId78" Type="http://schemas.openxmlformats.org/officeDocument/2006/relationships/hyperlink" Target="https://tbinternet.ohchr.org/_layouts/15/treatybodyexternal/Download.aspx?symbolno=CAT%2FC%2FCR%2F32%2F5" TargetMode="External"/><Relationship Id="rId94" Type="http://schemas.openxmlformats.org/officeDocument/2006/relationships/hyperlink" Target="https://www.guttmacher.org/geography/latin-america-caribbean/honduras" TargetMode="External"/><Relationship Id="rId99" Type="http://schemas.openxmlformats.org/officeDocument/2006/relationships/hyperlink" Target="https://www.unicef.org/lac/media/1336/file/PDF_Acelerar_el_progreso_hacia_la_reducci%C3%B3n_del_embarazo_en_la_adolescen.pdf" TargetMode="External"/><Relationship Id="rId101" Type="http://schemas.openxmlformats.org/officeDocument/2006/relationships/hyperlink" Target="https://undocs.org/CRC/GC/2003/4" TargetMode="External"/><Relationship Id="rId122" Type="http://schemas.openxmlformats.org/officeDocument/2006/relationships/hyperlink" Target="https://www.camjol.info/index.php/raices/article/view/10632/12366" TargetMode="External"/><Relationship Id="rId143" Type="http://schemas.openxmlformats.org/officeDocument/2006/relationships/hyperlink" Target="https://www.laprensani.com/2023/07/12/internacionales/3174275-pildoras-anticonceptivas-en-honduras-una-realidad-a-medias" TargetMode="External"/><Relationship Id="rId4" Type="http://schemas.openxmlformats.org/officeDocument/2006/relationships/hyperlink" Target="https://www.undp.org/sites/g/files/zskgke326/files/2023-12/PNUD-HN_ANALISIS-CONTROL-VIOLENCIA-DELITO.pdf" TargetMode="External"/><Relationship Id="rId9" Type="http://schemas.openxmlformats.org/officeDocument/2006/relationships/hyperlink" Target="https://tiempo.hn/incremento-de-violencia-contra-la-mujer-pone-en-alerta-al-pais1/" TargetMode="External"/><Relationship Id="rId26" Type="http://schemas.openxmlformats.org/officeDocument/2006/relationships/hyperlink" Target="https://documents-dds-ny.un.org/doc/UNDOC/GEN/G17/090/34/PDF/G1709034.pdf?OpenElement" TargetMode="External"/><Relationship Id="rId47" Type="http://schemas.openxmlformats.org/officeDocument/2006/relationships/hyperlink" Target="https://somosmuchas.hn/wp-content/uploads/2020/10/Informe-sobre-criminalizacion-del-aborto-en-Honduras-2006-2019.-1.pdf" TargetMode="External"/><Relationship Id="rId68" Type="http://schemas.openxmlformats.org/officeDocument/2006/relationships/hyperlink" Target="https://www.who.int/es/news-room/fact-sheets/detail/abortion" TargetMode="External"/><Relationship Id="rId89" Type="http://schemas.openxmlformats.org/officeDocument/2006/relationships/hyperlink" Target="https://www.hrw.org/es/news/2019/06/06/honduras-las-dramaticas-consecuencias-de-la-prohibicion-del-aborto" TargetMode="External"/><Relationship Id="rId112" Type="http://schemas.openxmlformats.org/officeDocument/2006/relationships/hyperlink" Target="https://www.oas.org/es/cidh/informes/pdfs/violenciamujeresnna.pdf" TargetMode="External"/><Relationship Id="rId133" Type="http://schemas.openxmlformats.org/officeDocument/2006/relationships/hyperlink" Target="https://www.elheraldo.hn/honduras/ley-educacion-sexual-veto-xiomara-castro-embarazos-honduras-PF14664319" TargetMode="External"/><Relationship Id="rId16" Type="http://schemas.openxmlformats.org/officeDocument/2006/relationships/hyperlink" Target="https://derechosdelamujer.org/wp-content/uploads/2022/06/Boletin_VS2022.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Lucia Hernandez</DisplayName>
        <AccountId>33</AccountId>
        <AccountType/>
      </UserInfo>
      <UserInfo>
        <DisplayName>Paulina Jimenez</DisplayName>
        <AccountId>13</AccountId>
        <AccountType/>
      </UserInfo>
      <UserInfo>
        <DisplayName>Fernanda Vanegas</DisplayName>
        <AccountId>18</AccountId>
        <AccountType/>
      </UserInfo>
      <UserInfo>
        <DisplayName>Alejandra Coll</DisplayName>
        <AccountId>14</AccountId>
        <AccountType/>
      </UserInfo>
      <UserInfo>
        <DisplayName>Sara Alvarez</DisplayName>
        <AccountId>121</AccountId>
        <AccountType/>
      </UserInfo>
      <UserInfo>
        <DisplayName>Tania Agosti</DisplayName>
        <AccountId>36</AccountId>
        <AccountType/>
      </UserInfo>
    </SharedWithUsers>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2024-03-21T09:15:41+00:00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2024-03-21T09:15:41+00:00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2024-03-21T09:15:41+00:00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0D76-3318-407B-86E3-80F41DB4B6BF}">
  <ds:schemaRefs>
    <ds:schemaRef ds:uri="http://schemas.microsoft.com/sharepoint/v3/contenttype/forms"/>
  </ds:schemaRefs>
</ds:datastoreItem>
</file>

<file path=customXml/itemProps2.xml><?xml version="1.0" encoding="utf-8"?>
<ds:datastoreItem xmlns:ds="http://schemas.openxmlformats.org/officeDocument/2006/customXml" ds:itemID="{B01BCF87-A2DD-4BE8-B5CE-8C8DB57A91B9}"/>
</file>

<file path=customXml/itemProps3.xml><?xml version="1.0" encoding="utf-8"?>
<ds:datastoreItem xmlns:ds="http://schemas.openxmlformats.org/officeDocument/2006/customXml" ds:itemID="{79A209C7-9853-405D-8770-2430282FB050}">
  <ds:schemaRefs>
    <ds:schemaRef ds:uri="http://schemas.microsoft.com/office/2006/metadata/properties"/>
    <ds:schemaRef ds:uri="http://purl.org/dc/elements/1.1/"/>
    <ds:schemaRef ds:uri="http://purl.org/dc/terms/"/>
    <ds:schemaRef ds:uri="http://purl.org/dc/dcmitype/"/>
    <ds:schemaRef ds:uri="http://schemas.microsoft.com/office/2006/documentManagement/types"/>
    <ds:schemaRef ds:uri="5420c68d-3a28-4a0e-822e-6cbf27b7375d"/>
    <ds:schemaRef ds:uri="http://schemas.microsoft.com/office/infopath/2007/PartnerControls"/>
    <ds:schemaRef ds:uri="http://schemas.openxmlformats.org/package/2006/metadata/core-properties"/>
    <ds:schemaRef ds:uri="11d9c3d8-88ca-41c8-819f-23186d238f58"/>
    <ds:schemaRef ds:uri="http://www.w3.org/XML/1998/namespace"/>
  </ds:schemaRefs>
</ds:datastoreItem>
</file>

<file path=customXml/itemProps4.xml><?xml version="1.0" encoding="utf-8"?>
<ds:datastoreItem xmlns:ds="http://schemas.openxmlformats.org/officeDocument/2006/customXml" ds:itemID="{FF943D75-92AB-4C8E-AFE3-D0C7182F9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6480</Words>
  <Characters>33688</Characters>
  <Application>Microsoft Office Word</Application>
  <DocSecurity>0</DocSecurity>
  <Lines>570</Lines>
  <Paragraphs>108</Paragraphs>
  <ScaleCrop>false</ScaleCrop>
  <Company/>
  <LinksUpToDate>false</LinksUpToDate>
  <CharactersWithSpaces>40060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Jimenez</dc:creator>
  <cp:keywords/>
  <dc:description/>
  <cp:lastModifiedBy>Tania Agosti</cp:lastModifiedBy>
  <cp:revision>3</cp:revision>
  <dcterms:created xsi:type="dcterms:W3CDTF">2024-03-20T17:43:00Z</dcterms:created>
  <dcterms:modified xsi:type="dcterms:W3CDTF">2024-03-20T17:51:00Z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a0af275c-313e-4976-b702-6d65a8a628ce</vt:lpwstr>
  </property>
  <property fmtid="{D5CDD505-2E9C-101B-9397-08002B2CF9AE}" pid="3" name="ContentTypeId">
    <vt:lpwstr>0x010100A7FA57C9FAB45A42AB7F0F2F29DA9B83</vt:lpwstr>
  </property>
  <property fmtid="{D5CDD505-2E9C-101B-9397-08002B2CF9AE}" pid="4" name="MediaServiceImageTags">
    <vt:lpwstr/>
  </property>
</Properties>
</file>