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72" w:type="dxa"/>
        <w:tblLayout w:type="fixed"/>
        <w:tblLook w:val="0000" w:firstRow="0" w:lastRow="0" w:firstColumn="0" w:lastColumn="0" w:noHBand="0" w:noVBand="0"/>
      </w:tblPr>
      <w:tblGrid>
        <w:gridCol w:w="9540"/>
      </w:tblGrid>
      <w:tr w:rsidR="009D71AF" w:rsidRPr="00322103" w14:paraId="6357F16B" w14:textId="77777777" w:rsidTr="000F4CA4">
        <w:tc>
          <w:tcPr>
            <w:tcW w:w="9540" w:type="dxa"/>
          </w:tcPr>
          <w:p w14:paraId="234F96A3" w14:textId="77777777" w:rsidR="009D71AF" w:rsidRPr="00322103" w:rsidRDefault="009D71AF" w:rsidP="00932DDA">
            <w:pPr>
              <w:snapToGrid w:val="0"/>
              <w:jc w:val="center"/>
              <w:rPr>
                <w:b/>
                <w:color w:val="7F7F7F"/>
                <w:spacing w:val="24"/>
                <w:lang w:val="en-GB"/>
              </w:rPr>
            </w:pPr>
          </w:p>
          <w:p w14:paraId="3F52B312" w14:textId="1314D658" w:rsidR="009D71AF" w:rsidRPr="00322103" w:rsidRDefault="009D71AF" w:rsidP="00932DDA">
            <w:pPr>
              <w:jc w:val="center"/>
              <w:rPr>
                <w:rStyle w:val="sessionsubtitle"/>
                <w:b/>
                <w:lang w:val="en-GB"/>
              </w:rPr>
            </w:pPr>
            <w:r w:rsidRPr="00322103">
              <w:rPr>
                <w:rStyle w:val="sessionsubtitle"/>
                <w:b/>
                <w:lang w:val="en-GB"/>
              </w:rPr>
              <w:t>The 74</w:t>
            </w:r>
            <w:r w:rsidRPr="00322103">
              <w:rPr>
                <w:rStyle w:val="sessionsubtitle"/>
                <w:b/>
                <w:vertAlign w:val="superscript"/>
                <w:lang w:val="en-GB"/>
              </w:rPr>
              <w:t>th</w:t>
            </w:r>
            <w:r w:rsidR="00322103">
              <w:rPr>
                <w:rStyle w:val="sessionsubtitle"/>
                <w:b/>
                <w:lang w:val="en-GB"/>
              </w:rPr>
              <w:t xml:space="preserve"> </w:t>
            </w:r>
            <w:r w:rsidRPr="00322103">
              <w:rPr>
                <w:rStyle w:val="sessionsubtitle"/>
                <w:b/>
                <w:lang w:val="en-GB"/>
              </w:rPr>
              <w:t>Session of the</w:t>
            </w:r>
          </w:p>
          <w:p w14:paraId="62AC9ACB" w14:textId="77777777" w:rsidR="009D71AF" w:rsidRPr="00322103" w:rsidRDefault="009D71AF" w:rsidP="00932DDA">
            <w:pPr>
              <w:jc w:val="center"/>
              <w:rPr>
                <w:rStyle w:val="sessionsubtitle"/>
                <w:b/>
                <w:lang w:val="en-GB"/>
              </w:rPr>
            </w:pPr>
            <w:r w:rsidRPr="00322103">
              <w:rPr>
                <w:rStyle w:val="sessionsubtitle"/>
                <w:b/>
                <w:lang w:val="en-GB"/>
              </w:rPr>
              <w:t>Committee on the Elimination of Discrimination against Women</w:t>
            </w:r>
          </w:p>
          <w:p w14:paraId="12BB551C" w14:textId="77777777" w:rsidR="009D71AF" w:rsidRPr="00322103" w:rsidRDefault="009D71AF" w:rsidP="00932DDA">
            <w:pPr>
              <w:jc w:val="center"/>
              <w:rPr>
                <w:b/>
                <w:lang w:val="en-GB"/>
              </w:rPr>
            </w:pPr>
            <w:r w:rsidRPr="00322103">
              <w:rPr>
                <w:rStyle w:val="sessionsubtitle"/>
                <w:b/>
                <w:lang w:val="en-GB"/>
              </w:rPr>
              <w:t>(21 Oct 2019 - 08 Nov 2019)</w:t>
            </w:r>
          </w:p>
          <w:p w14:paraId="37BCD436" w14:textId="77777777" w:rsidR="009D71AF" w:rsidRPr="00322103" w:rsidRDefault="009D71AF" w:rsidP="00932DDA">
            <w:pPr>
              <w:jc w:val="center"/>
              <w:rPr>
                <w:b/>
                <w:lang w:val="en-GB"/>
              </w:rPr>
            </w:pPr>
          </w:p>
          <w:p w14:paraId="6225E891" w14:textId="77777777" w:rsidR="009D71AF" w:rsidRPr="00322103" w:rsidRDefault="009D71AF" w:rsidP="00932DDA">
            <w:pPr>
              <w:pStyle w:val="Heading1"/>
              <w:spacing w:before="0" w:after="0"/>
              <w:jc w:val="center"/>
              <w:rPr>
                <w:rFonts w:ascii="Times New Roman" w:hAnsi="Times New Roman" w:cs="Times New Roman"/>
                <w:b w:val="0"/>
                <w:color w:val="7F7F7F"/>
                <w:spacing w:val="24"/>
                <w:sz w:val="24"/>
                <w:szCs w:val="24"/>
                <w:lang w:val="en-GB"/>
              </w:rPr>
            </w:pPr>
          </w:p>
        </w:tc>
      </w:tr>
      <w:tr w:rsidR="009D71AF" w:rsidRPr="00322103" w14:paraId="7CD78C02" w14:textId="77777777" w:rsidTr="000F4CA4">
        <w:tc>
          <w:tcPr>
            <w:tcW w:w="9540" w:type="dxa"/>
          </w:tcPr>
          <w:p w14:paraId="3FD5818B" w14:textId="77777777" w:rsidR="009D71AF" w:rsidRPr="00322103" w:rsidRDefault="009D71AF" w:rsidP="00932DDA">
            <w:pPr>
              <w:snapToGrid w:val="0"/>
              <w:jc w:val="center"/>
              <w:rPr>
                <w:b/>
                <w:color w:val="7F7F7F"/>
                <w:spacing w:val="24"/>
                <w:lang w:val="en-GB"/>
              </w:rPr>
            </w:pPr>
          </w:p>
        </w:tc>
      </w:tr>
    </w:tbl>
    <w:p w14:paraId="742312BF" w14:textId="77777777" w:rsidR="009D71AF" w:rsidRPr="00322103" w:rsidRDefault="009D71AF" w:rsidP="00932DDA">
      <w:pPr>
        <w:jc w:val="center"/>
        <w:rPr>
          <w:b/>
          <w:bCs/>
          <w:color w:val="1D498A"/>
          <w:shd w:val="clear" w:color="auto" w:fill="FFFFFF"/>
          <w:lang w:val="en-GB"/>
        </w:rPr>
      </w:pPr>
    </w:p>
    <w:p w14:paraId="00932A7E" w14:textId="77777777" w:rsidR="009D71AF" w:rsidRPr="00322103" w:rsidRDefault="009D71AF" w:rsidP="00932DDA">
      <w:pPr>
        <w:jc w:val="center"/>
        <w:rPr>
          <w:b/>
          <w:bCs/>
          <w:lang w:val="en-GB"/>
        </w:rPr>
      </w:pPr>
    </w:p>
    <w:p w14:paraId="28D1D60D" w14:textId="77777777" w:rsidR="009D71AF" w:rsidRPr="00322103" w:rsidRDefault="009D71AF" w:rsidP="00932DDA">
      <w:pPr>
        <w:jc w:val="center"/>
        <w:rPr>
          <w:b/>
          <w:bCs/>
          <w:lang w:val="en-GB"/>
        </w:rPr>
      </w:pPr>
    </w:p>
    <w:p w14:paraId="150D85FF" w14:textId="77777777" w:rsidR="009D71AF" w:rsidRPr="00322103" w:rsidRDefault="009D71AF" w:rsidP="00932DDA">
      <w:pPr>
        <w:jc w:val="center"/>
        <w:rPr>
          <w:b/>
          <w:bCs/>
          <w:lang w:val="en-GB"/>
        </w:rPr>
      </w:pPr>
    </w:p>
    <w:p w14:paraId="42DA3B60" w14:textId="77777777" w:rsidR="009D71AF" w:rsidRPr="00322103" w:rsidRDefault="009D71AF" w:rsidP="00932DDA">
      <w:pPr>
        <w:jc w:val="center"/>
        <w:rPr>
          <w:b/>
          <w:bCs/>
          <w:lang w:val="en-GB"/>
        </w:rPr>
      </w:pPr>
    </w:p>
    <w:p w14:paraId="4924A8C1" w14:textId="77777777" w:rsidR="009D71AF" w:rsidRPr="00322103" w:rsidRDefault="009D71AF" w:rsidP="00932DDA">
      <w:pPr>
        <w:jc w:val="center"/>
        <w:rPr>
          <w:b/>
          <w:bCs/>
          <w:lang w:val="en-GB"/>
        </w:rPr>
      </w:pPr>
    </w:p>
    <w:p w14:paraId="1E6AD23A" w14:textId="77777777" w:rsidR="009D71AF" w:rsidRPr="00322103" w:rsidRDefault="009D71AF" w:rsidP="00932DDA">
      <w:pPr>
        <w:jc w:val="center"/>
        <w:rPr>
          <w:b/>
          <w:bCs/>
          <w:lang w:val="en-GB"/>
        </w:rPr>
      </w:pPr>
    </w:p>
    <w:p w14:paraId="030FB3F2" w14:textId="77777777" w:rsidR="009D71AF" w:rsidRPr="00322103" w:rsidRDefault="009D71AF" w:rsidP="00932DDA">
      <w:pPr>
        <w:jc w:val="center"/>
        <w:rPr>
          <w:b/>
          <w:bCs/>
          <w:lang w:val="en-GB"/>
        </w:rPr>
      </w:pPr>
    </w:p>
    <w:p w14:paraId="0C76F939" w14:textId="77777777" w:rsidR="009D71AF" w:rsidRPr="00322103" w:rsidRDefault="009D71AF" w:rsidP="00932DDA">
      <w:pPr>
        <w:jc w:val="center"/>
        <w:rPr>
          <w:b/>
          <w:color w:val="4F6228"/>
          <w:spacing w:val="24"/>
          <w:sz w:val="36"/>
          <w:szCs w:val="36"/>
          <w:lang w:val="en-GB" w:eastAsia="lt-LT"/>
        </w:rPr>
      </w:pPr>
      <w:r w:rsidRPr="00322103">
        <w:rPr>
          <w:b/>
          <w:color w:val="4F6228"/>
          <w:spacing w:val="24"/>
          <w:sz w:val="36"/>
          <w:szCs w:val="36"/>
          <w:lang w:val="en-GB" w:eastAsia="lt-LT"/>
        </w:rPr>
        <w:t>SHADOW REPORT</w:t>
      </w:r>
    </w:p>
    <w:p w14:paraId="4B43BCED" w14:textId="77777777" w:rsidR="009D71AF" w:rsidRPr="00322103" w:rsidRDefault="009D71AF" w:rsidP="00932DDA">
      <w:pPr>
        <w:pStyle w:val="Title"/>
        <w:ind w:left="0" w:firstLine="0"/>
        <w:rPr>
          <w:color w:val="4F6228"/>
          <w:spacing w:val="24"/>
          <w:sz w:val="36"/>
          <w:szCs w:val="36"/>
          <w:lang w:eastAsia="lt-LT"/>
        </w:rPr>
      </w:pPr>
      <w:r w:rsidRPr="00322103">
        <w:rPr>
          <w:color w:val="4F6228"/>
          <w:spacing w:val="24"/>
          <w:sz w:val="36"/>
          <w:szCs w:val="36"/>
          <w:lang w:eastAsia="lt-LT"/>
        </w:rPr>
        <w:t>on the Implementation of CEDAW</w:t>
      </w:r>
    </w:p>
    <w:p w14:paraId="00B3A9EE" w14:textId="77777777" w:rsidR="009D71AF" w:rsidRPr="00322103" w:rsidRDefault="009D71AF" w:rsidP="00932DDA">
      <w:pPr>
        <w:pStyle w:val="Title"/>
        <w:ind w:left="0" w:firstLine="0"/>
        <w:rPr>
          <w:color w:val="4F6228"/>
          <w:spacing w:val="24"/>
          <w:sz w:val="36"/>
          <w:szCs w:val="36"/>
          <w:lang w:eastAsia="lt-LT"/>
        </w:rPr>
      </w:pPr>
      <w:r w:rsidRPr="00322103">
        <w:rPr>
          <w:color w:val="4F6228"/>
          <w:spacing w:val="24"/>
          <w:sz w:val="36"/>
          <w:szCs w:val="36"/>
          <w:lang w:eastAsia="lt-LT"/>
        </w:rPr>
        <w:t>in Lithuania</w:t>
      </w:r>
    </w:p>
    <w:p w14:paraId="078AD1DA" w14:textId="77777777" w:rsidR="009D71AF" w:rsidRPr="00322103" w:rsidRDefault="009D71AF" w:rsidP="00932DDA">
      <w:pPr>
        <w:jc w:val="both"/>
        <w:rPr>
          <w:b/>
          <w:bCs/>
          <w:sz w:val="36"/>
          <w:szCs w:val="36"/>
          <w:lang w:val="en-GB"/>
        </w:rPr>
      </w:pPr>
    </w:p>
    <w:p w14:paraId="73A1491F" w14:textId="77777777" w:rsidR="009D71AF" w:rsidRPr="00322103" w:rsidRDefault="009D71AF" w:rsidP="00932DDA">
      <w:pPr>
        <w:pStyle w:val="BodyText"/>
        <w:rPr>
          <w:rFonts w:ascii="Times New Roman" w:hAnsi="Times New Roman" w:cs="Times New Roman"/>
          <w:b/>
          <w:bCs/>
          <w:sz w:val="24"/>
          <w:lang w:val="en-GB"/>
        </w:rPr>
      </w:pPr>
    </w:p>
    <w:p w14:paraId="0D7F270F" w14:textId="77777777" w:rsidR="009D71AF" w:rsidRPr="00322103" w:rsidRDefault="009D71AF" w:rsidP="00932DDA">
      <w:pPr>
        <w:pStyle w:val="BodyText"/>
        <w:rPr>
          <w:rFonts w:ascii="Times New Roman" w:hAnsi="Times New Roman" w:cs="Times New Roman"/>
          <w:b/>
          <w:bCs/>
          <w:sz w:val="24"/>
          <w:lang w:val="en-GB"/>
        </w:rPr>
      </w:pPr>
    </w:p>
    <w:p w14:paraId="620A1ED3" w14:textId="77777777" w:rsidR="009D71AF" w:rsidRPr="00322103" w:rsidRDefault="009D71AF" w:rsidP="00932DDA">
      <w:pPr>
        <w:pStyle w:val="BodyText"/>
        <w:rPr>
          <w:rFonts w:ascii="Times New Roman" w:hAnsi="Times New Roman" w:cs="Times New Roman"/>
          <w:b/>
          <w:bCs/>
          <w:color w:val="595959"/>
          <w:sz w:val="24"/>
          <w:lang w:val="en-GB"/>
        </w:rPr>
      </w:pPr>
    </w:p>
    <w:p w14:paraId="394D5D38" w14:textId="77777777" w:rsidR="009D71AF" w:rsidRPr="00322103" w:rsidRDefault="009D71AF" w:rsidP="00932DDA">
      <w:pPr>
        <w:pStyle w:val="BodyText"/>
        <w:rPr>
          <w:rFonts w:ascii="Times New Roman" w:hAnsi="Times New Roman" w:cs="Times New Roman"/>
          <w:b/>
          <w:color w:val="7F7F7F"/>
          <w:spacing w:val="24"/>
          <w:sz w:val="24"/>
          <w:lang w:val="en-GB"/>
        </w:rPr>
      </w:pPr>
    </w:p>
    <w:p w14:paraId="67FDFBA4" w14:textId="26B26644" w:rsidR="009D71AF" w:rsidRPr="00322103" w:rsidRDefault="00ED19D1" w:rsidP="00932DDA">
      <w:pPr>
        <w:pStyle w:val="BodyText"/>
        <w:rPr>
          <w:rFonts w:ascii="Times New Roman" w:hAnsi="Times New Roman" w:cs="Times New Roman"/>
          <w:b/>
          <w:color w:val="7F7F7F"/>
          <w:spacing w:val="24"/>
          <w:sz w:val="24"/>
          <w:lang w:val="en-GB"/>
        </w:rPr>
      </w:pPr>
      <w:r w:rsidRPr="00322103">
        <w:rPr>
          <w:rFonts w:ascii="Times New Roman" w:hAnsi="Times New Roman" w:cs="Times New Roman"/>
          <w:sz w:val="24"/>
          <w:lang w:val="en-GB" w:eastAsia="lt-LT"/>
        </w:rPr>
        <w:drawing>
          <wp:inline distT="0" distB="0" distL="0" distR="0" wp14:anchorId="58DB9378" wp14:editId="30A78BFE">
            <wp:extent cx="5791200" cy="1276350"/>
            <wp:effectExtent l="0" t="0" r="0" b="0"/>
            <wp:docPr id="1" name="Picture 1" descr="lob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b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1200" cy="1276350"/>
                    </a:xfrm>
                    <a:prstGeom prst="rect">
                      <a:avLst/>
                    </a:prstGeom>
                    <a:noFill/>
                    <a:ln>
                      <a:noFill/>
                    </a:ln>
                  </pic:spPr>
                </pic:pic>
              </a:graphicData>
            </a:graphic>
          </wp:inline>
        </w:drawing>
      </w:r>
    </w:p>
    <w:p w14:paraId="15ABBBAA" w14:textId="77777777" w:rsidR="009D71AF" w:rsidRPr="00322103" w:rsidRDefault="009D71AF" w:rsidP="00932DDA">
      <w:pPr>
        <w:pStyle w:val="BodyText"/>
        <w:rPr>
          <w:rFonts w:ascii="Times New Roman" w:hAnsi="Times New Roman" w:cs="Times New Roman"/>
          <w:b/>
          <w:color w:val="7F7F7F"/>
          <w:spacing w:val="24"/>
          <w:sz w:val="24"/>
          <w:lang w:val="en-GB"/>
        </w:rPr>
      </w:pPr>
    </w:p>
    <w:p w14:paraId="784B309C" w14:textId="77777777" w:rsidR="009D71AF" w:rsidRPr="00322103" w:rsidRDefault="009D71AF" w:rsidP="00932DDA">
      <w:pPr>
        <w:pStyle w:val="BodyText"/>
        <w:jc w:val="right"/>
        <w:rPr>
          <w:rFonts w:ascii="Times New Roman" w:hAnsi="Times New Roman" w:cs="Times New Roman"/>
          <w:b/>
          <w:color w:val="000000"/>
          <w:sz w:val="24"/>
          <w:lang w:val="en-GB"/>
        </w:rPr>
      </w:pPr>
      <w:r w:rsidRPr="00322103">
        <w:rPr>
          <w:rFonts w:ascii="Times New Roman" w:hAnsi="Times New Roman" w:cs="Times New Roman"/>
          <w:b/>
          <w:color w:val="000000"/>
          <w:sz w:val="24"/>
          <w:lang w:val="en-GB"/>
        </w:rPr>
        <w:t>Lithuanian umbrella association “Lithuanian Women’s Lobby” (LMLO)</w:t>
      </w:r>
    </w:p>
    <w:p w14:paraId="7794D84A" w14:textId="77777777" w:rsidR="009D71AF" w:rsidRPr="00322103" w:rsidRDefault="009A4234" w:rsidP="00932DDA">
      <w:pPr>
        <w:pStyle w:val="BodyText"/>
        <w:jc w:val="right"/>
        <w:rPr>
          <w:rFonts w:ascii="Times New Roman" w:hAnsi="Times New Roman" w:cs="Times New Roman"/>
          <w:b/>
          <w:color w:val="000000"/>
          <w:spacing w:val="24"/>
          <w:sz w:val="24"/>
          <w:lang w:val="en-GB"/>
        </w:rPr>
      </w:pPr>
      <w:hyperlink r:id="rId8" w:history="1">
        <w:r w:rsidR="009D71AF" w:rsidRPr="00322103">
          <w:rPr>
            <w:rStyle w:val="Hyperlink"/>
            <w:rFonts w:ascii="Times New Roman" w:hAnsi="Times New Roman"/>
            <w:b/>
            <w:color w:val="000000"/>
            <w:spacing w:val="24"/>
            <w:sz w:val="24"/>
            <w:lang w:val="en-GB"/>
          </w:rPr>
          <w:t>www.lmlo.lt</w:t>
        </w:r>
      </w:hyperlink>
    </w:p>
    <w:p w14:paraId="243A8665" w14:textId="77777777" w:rsidR="009D71AF" w:rsidRPr="00322103" w:rsidRDefault="009D71AF" w:rsidP="00932DDA">
      <w:pPr>
        <w:pStyle w:val="BodyText"/>
        <w:jc w:val="right"/>
        <w:rPr>
          <w:rFonts w:ascii="Times New Roman" w:hAnsi="Times New Roman" w:cs="Times New Roman"/>
          <w:b/>
          <w:color w:val="000000"/>
          <w:sz w:val="24"/>
          <w:lang w:val="en-GB"/>
        </w:rPr>
      </w:pPr>
      <w:proofErr w:type="spellStart"/>
      <w:r w:rsidRPr="00322103">
        <w:rPr>
          <w:rFonts w:ascii="Times New Roman" w:hAnsi="Times New Roman" w:cs="Times New Roman"/>
          <w:b/>
          <w:color w:val="000000"/>
          <w:sz w:val="24"/>
          <w:lang w:val="en-GB"/>
        </w:rPr>
        <w:t>Savanoriu</w:t>
      </w:r>
      <w:proofErr w:type="spellEnd"/>
      <w:r w:rsidRPr="00322103">
        <w:rPr>
          <w:rFonts w:ascii="Times New Roman" w:hAnsi="Times New Roman" w:cs="Times New Roman"/>
          <w:b/>
          <w:color w:val="000000"/>
          <w:sz w:val="24"/>
          <w:lang w:val="en-GB"/>
        </w:rPr>
        <w:t xml:space="preserve"> pr. 1, LT-44255, Kaunas, Lithuania</w:t>
      </w:r>
    </w:p>
    <w:p w14:paraId="74429FBD" w14:textId="77777777" w:rsidR="009D71AF" w:rsidRPr="00322103" w:rsidRDefault="009D71AF" w:rsidP="00932DDA">
      <w:pPr>
        <w:pStyle w:val="BodyText"/>
        <w:rPr>
          <w:rFonts w:ascii="Times New Roman" w:hAnsi="Times New Roman" w:cs="Times New Roman"/>
          <w:b/>
          <w:color w:val="7F7F7F"/>
          <w:spacing w:val="24"/>
          <w:sz w:val="24"/>
          <w:lang w:val="en-GB"/>
        </w:rPr>
      </w:pPr>
    </w:p>
    <w:p w14:paraId="3AF707B4" w14:textId="77777777" w:rsidR="009D71AF" w:rsidRPr="00322103" w:rsidRDefault="009D71AF" w:rsidP="00932DDA">
      <w:pPr>
        <w:pStyle w:val="BodyText"/>
        <w:rPr>
          <w:rFonts w:ascii="Times New Roman" w:hAnsi="Times New Roman" w:cs="Times New Roman"/>
          <w:b/>
          <w:color w:val="7F7F7F"/>
          <w:spacing w:val="24"/>
          <w:sz w:val="24"/>
          <w:lang w:val="en-GB"/>
        </w:rPr>
      </w:pPr>
    </w:p>
    <w:p w14:paraId="31EF498D" w14:textId="77777777" w:rsidR="009D71AF" w:rsidRPr="00322103" w:rsidRDefault="009D71AF" w:rsidP="00932DDA">
      <w:pPr>
        <w:pStyle w:val="BodyText"/>
        <w:rPr>
          <w:rFonts w:ascii="Times New Roman" w:hAnsi="Times New Roman" w:cs="Times New Roman"/>
          <w:b/>
          <w:color w:val="7F7F7F"/>
          <w:spacing w:val="24"/>
          <w:sz w:val="24"/>
          <w:lang w:val="en-GB"/>
        </w:rPr>
      </w:pPr>
    </w:p>
    <w:p w14:paraId="43E572CD" w14:textId="5BF897C3" w:rsidR="009D71AF" w:rsidRPr="00322103" w:rsidRDefault="009D71AF" w:rsidP="00932DDA">
      <w:pPr>
        <w:pStyle w:val="BodyText"/>
        <w:rPr>
          <w:rFonts w:ascii="Times New Roman" w:hAnsi="Times New Roman" w:cs="Times New Roman"/>
          <w:b/>
          <w:color w:val="7F7F7F"/>
          <w:spacing w:val="24"/>
          <w:sz w:val="24"/>
          <w:lang w:val="en-GB"/>
        </w:rPr>
      </w:pPr>
    </w:p>
    <w:p w14:paraId="6AE2FEC3" w14:textId="21546066" w:rsidR="00691070" w:rsidRPr="00322103" w:rsidRDefault="00691070" w:rsidP="00932DDA">
      <w:pPr>
        <w:pStyle w:val="BodyText"/>
        <w:rPr>
          <w:rFonts w:ascii="Times New Roman" w:hAnsi="Times New Roman" w:cs="Times New Roman"/>
          <w:b/>
          <w:color w:val="7F7F7F"/>
          <w:spacing w:val="24"/>
          <w:sz w:val="24"/>
          <w:lang w:val="en-GB"/>
        </w:rPr>
      </w:pPr>
    </w:p>
    <w:p w14:paraId="3D02EFB6" w14:textId="34B2FDF9" w:rsidR="00691070" w:rsidRPr="00322103" w:rsidRDefault="00691070" w:rsidP="00932DDA">
      <w:pPr>
        <w:pStyle w:val="BodyText"/>
        <w:rPr>
          <w:rFonts w:ascii="Times New Roman" w:hAnsi="Times New Roman" w:cs="Times New Roman"/>
          <w:b/>
          <w:color w:val="7F7F7F"/>
          <w:spacing w:val="24"/>
          <w:sz w:val="24"/>
          <w:lang w:val="en-GB"/>
        </w:rPr>
      </w:pPr>
    </w:p>
    <w:p w14:paraId="51C5FFAA" w14:textId="33EDFE2A" w:rsidR="00691070" w:rsidRPr="00322103" w:rsidRDefault="00691070" w:rsidP="00932DDA">
      <w:pPr>
        <w:pStyle w:val="BodyText"/>
        <w:rPr>
          <w:rFonts w:ascii="Times New Roman" w:hAnsi="Times New Roman" w:cs="Times New Roman"/>
          <w:b/>
          <w:color w:val="7F7F7F"/>
          <w:spacing w:val="24"/>
          <w:sz w:val="24"/>
          <w:lang w:val="en-GB"/>
        </w:rPr>
      </w:pPr>
    </w:p>
    <w:p w14:paraId="4C3C7031" w14:textId="77777777" w:rsidR="00691070" w:rsidRPr="00322103" w:rsidRDefault="00691070" w:rsidP="00932DDA">
      <w:pPr>
        <w:pStyle w:val="BodyText"/>
        <w:rPr>
          <w:rFonts w:ascii="Times New Roman" w:hAnsi="Times New Roman" w:cs="Times New Roman"/>
          <w:b/>
          <w:color w:val="7F7F7F"/>
          <w:spacing w:val="24"/>
          <w:sz w:val="24"/>
          <w:lang w:val="en-GB"/>
        </w:rPr>
      </w:pPr>
    </w:p>
    <w:p w14:paraId="5471EE60" w14:textId="77777777" w:rsidR="009D71AF" w:rsidRPr="00322103" w:rsidRDefault="009D71AF" w:rsidP="00932DDA">
      <w:pPr>
        <w:pStyle w:val="BodyText"/>
        <w:rPr>
          <w:rFonts w:ascii="Times New Roman" w:hAnsi="Times New Roman" w:cs="Times New Roman"/>
          <w:b/>
          <w:color w:val="7F7F7F"/>
          <w:spacing w:val="24"/>
          <w:sz w:val="24"/>
          <w:lang w:val="en-GB"/>
        </w:rPr>
      </w:pPr>
    </w:p>
    <w:p w14:paraId="31D2B2CA" w14:textId="77777777" w:rsidR="009D71AF" w:rsidRPr="00322103" w:rsidRDefault="009D71AF" w:rsidP="00932DDA">
      <w:pPr>
        <w:pStyle w:val="Pagrindinistekstas3"/>
        <w:spacing w:after="0"/>
        <w:jc w:val="center"/>
        <w:rPr>
          <w:b/>
          <w:color w:val="000000"/>
          <w:spacing w:val="24"/>
          <w:sz w:val="24"/>
          <w:szCs w:val="24"/>
          <w:lang w:val="en-GB"/>
        </w:rPr>
      </w:pPr>
      <w:r w:rsidRPr="00322103">
        <w:rPr>
          <w:b/>
          <w:color w:val="000000"/>
          <w:spacing w:val="24"/>
          <w:sz w:val="24"/>
          <w:szCs w:val="24"/>
          <w:lang w:val="en-GB"/>
        </w:rPr>
        <w:t>September 2019, Lithuania</w:t>
      </w:r>
    </w:p>
    <w:p w14:paraId="7B21C805" w14:textId="536F6BF4" w:rsidR="009D71AF" w:rsidRPr="00007B47" w:rsidRDefault="009D71AF" w:rsidP="00932DDA">
      <w:pPr>
        <w:pStyle w:val="Default"/>
        <w:jc w:val="center"/>
        <w:rPr>
          <w:b/>
          <w:lang w:val="en-GB"/>
        </w:rPr>
      </w:pPr>
      <w:r w:rsidRPr="00322103">
        <w:rPr>
          <w:lang w:val="en-GB"/>
        </w:rPr>
        <w:br w:type="page"/>
      </w:r>
      <w:r w:rsidRPr="001664FE">
        <w:rPr>
          <w:b/>
          <w:color w:val="4F6228" w:themeColor="accent3" w:themeShade="80"/>
          <w:sz w:val="28"/>
          <w:szCs w:val="28"/>
          <w:lang w:val="en-GB"/>
        </w:rPr>
        <w:lastRenderedPageBreak/>
        <w:t>INTRODUCTION</w:t>
      </w:r>
    </w:p>
    <w:p w14:paraId="748D5DEF" w14:textId="77777777" w:rsidR="005037CA" w:rsidRPr="00322103" w:rsidRDefault="005037CA" w:rsidP="00932DDA">
      <w:pPr>
        <w:pStyle w:val="Default"/>
        <w:jc w:val="center"/>
        <w:rPr>
          <w:b/>
          <w:lang w:val="en-GB"/>
        </w:rPr>
      </w:pPr>
    </w:p>
    <w:p w14:paraId="5A036372" w14:textId="763DD830" w:rsidR="009D71AF" w:rsidRPr="00322103" w:rsidRDefault="009D71AF" w:rsidP="00932DDA">
      <w:pPr>
        <w:jc w:val="both"/>
        <w:rPr>
          <w:lang w:val="en-GB"/>
        </w:rPr>
      </w:pPr>
      <w:r w:rsidRPr="00322103">
        <w:rPr>
          <w:lang w:val="en-GB" w:eastAsia="lt-LT"/>
        </w:rPr>
        <w:t xml:space="preserve">This </w:t>
      </w:r>
      <w:r w:rsidRPr="00322103">
        <w:rPr>
          <w:b/>
          <w:lang w:val="en-GB" w:eastAsia="lt-LT"/>
        </w:rPr>
        <w:t xml:space="preserve">Shadow Report </w:t>
      </w:r>
      <w:r w:rsidRPr="00322103">
        <w:rPr>
          <w:b/>
          <w:lang w:val="en-GB"/>
        </w:rPr>
        <w:t xml:space="preserve">on the Implementation of CEDAW in Lithuania </w:t>
      </w:r>
      <w:r w:rsidRPr="00322103">
        <w:rPr>
          <w:lang w:val="en-GB"/>
        </w:rPr>
        <w:t>was drafted by the biggest umbrella association of women’s organizations in Lithuania</w:t>
      </w:r>
      <w:r w:rsidRPr="00007B47">
        <w:rPr>
          <w:lang w:val="en-GB"/>
        </w:rPr>
        <w:t xml:space="preserve"> -</w:t>
      </w:r>
      <w:r w:rsidRPr="00322103">
        <w:rPr>
          <w:lang w:val="en-GB"/>
        </w:rPr>
        <w:t xml:space="preserve"> </w:t>
      </w:r>
      <w:r w:rsidRPr="00322103">
        <w:rPr>
          <w:b/>
          <w:lang w:val="en-GB"/>
        </w:rPr>
        <w:t>Lithuanian Women’s Lobby (LMLO)</w:t>
      </w:r>
      <w:r w:rsidRPr="00322103">
        <w:rPr>
          <w:lang w:val="en-GB"/>
        </w:rPr>
        <w:t>, which unites 39 the most active</w:t>
      </w:r>
      <w:r w:rsidR="00691070" w:rsidRPr="00322103">
        <w:rPr>
          <w:lang w:val="en-GB"/>
        </w:rPr>
        <w:t xml:space="preserve"> </w:t>
      </w:r>
      <w:r w:rsidRPr="00322103">
        <w:rPr>
          <w:lang w:val="en-GB"/>
        </w:rPr>
        <w:t>non-governmental organisations, Gender studies centres of the Universities, Trade unions. LMLO is a member of the European Union (EU) umbrella association of women’s organizations of the EU member states</w:t>
      </w:r>
      <w:r w:rsidR="00691070" w:rsidRPr="00322103">
        <w:rPr>
          <w:lang w:val="en-GB"/>
        </w:rPr>
        <w:t xml:space="preserve">- </w:t>
      </w:r>
      <w:r w:rsidRPr="00322103">
        <w:rPr>
          <w:lang w:val="en-GB"/>
        </w:rPr>
        <w:t xml:space="preserve">European Women’s Lobby (EWL). </w:t>
      </w:r>
    </w:p>
    <w:p w14:paraId="4F0B0187" w14:textId="77777777" w:rsidR="009D71AF" w:rsidRPr="00322103" w:rsidRDefault="009D71AF" w:rsidP="00932DDA">
      <w:pPr>
        <w:jc w:val="both"/>
        <w:rPr>
          <w:lang w:val="en-GB"/>
        </w:rPr>
      </w:pPr>
    </w:p>
    <w:p w14:paraId="74466E35" w14:textId="77777777" w:rsidR="009D71AF" w:rsidRPr="00322103" w:rsidRDefault="009D71AF" w:rsidP="00932DDA">
      <w:pPr>
        <w:jc w:val="both"/>
        <w:rPr>
          <w:lang w:val="en-GB"/>
        </w:rPr>
      </w:pPr>
      <w:r w:rsidRPr="00322103">
        <w:rPr>
          <w:lang w:val="en-GB"/>
        </w:rPr>
        <w:t xml:space="preserve">Women’s organisations – members of the LMLO contributed to this Shadow Report: </w:t>
      </w:r>
    </w:p>
    <w:p w14:paraId="4CFEE31C" w14:textId="7BB13911" w:rsidR="009D71AF" w:rsidRPr="00322103" w:rsidRDefault="00691070" w:rsidP="00932DDA">
      <w:pPr>
        <w:numPr>
          <w:ilvl w:val="0"/>
          <w:numId w:val="2"/>
        </w:numPr>
        <w:ind w:left="714" w:hanging="357"/>
        <w:jc w:val="both"/>
        <w:rPr>
          <w:lang w:val="en-GB"/>
        </w:rPr>
      </w:pPr>
      <w:r w:rsidRPr="00322103">
        <w:rPr>
          <w:lang w:val="en-GB"/>
        </w:rPr>
        <w:t>Centre</w:t>
      </w:r>
      <w:r w:rsidR="009D71AF" w:rsidRPr="00322103">
        <w:rPr>
          <w:lang w:val="en-GB"/>
        </w:rPr>
        <w:t xml:space="preserve"> Against Human Trafficking and Exploitation </w:t>
      </w:r>
    </w:p>
    <w:p w14:paraId="695B8CC0" w14:textId="77777777" w:rsidR="009D71AF" w:rsidRPr="00322103" w:rsidRDefault="009D71AF" w:rsidP="00932DDA">
      <w:pPr>
        <w:numPr>
          <w:ilvl w:val="0"/>
          <w:numId w:val="2"/>
        </w:numPr>
        <w:ind w:left="714" w:hanging="357"/>
        <w:jc w:val="both"/>
        <w:rPr>
          <w:lang w:val="en-GB"/>
        </w:rPr>
      </w:pPr>
      <w:r w:rsidRPr="00322103">
        <w:rPr>
          <w:lang w:val="en-GB"/>
        </w:rPr>
        <w:t>European Innovation Centre</w:t>
      </w:r>
    </w:p>
    <w:p w14:paraId="78338AF2" w14:textId="77777777" w:rsidR="009D71AF" w:rsidRPr="00322103" w:rsidRDefault="009D71AF" w:rsidP="00932DDA">
      <w:pPr>
        <w:numPr>
          <w:ilvl w:val="0"/>
          <w:numId w:val="2"/>
        </w:numPr>
        <w:ind w:left="714" w:hanging="357"/>
        <w:jc w:val="both"/>
        <w:rPr>
          <w:lang w:val="en-GB"/>
        </w:rPr>
      </w:pPr>
      <w:r w:rsidRPr="00322103">
        <w:rPr>
          <w:lang w:val="en-GB"/>
        </w:rPr>
        <w:t xml:space="preserve">Kaunas Women’s Employment Information </w:t>
      </w:r>
      <w:bookmarkStart w:id="0" w:name="_Hlk20554808"/>
      <w:r w:rsidRPr="00322103">
        <w:rPr>
          <w:lang w:val="en-GB"/>
        </w:rPr>
        <w:t>Centre</w:t>
      </w:r>
      <w:bookmarkEnd w:id="0"/>
    </w:p>
    <w:p w14:paraId="6C666703" w14:textId="17BEE47C" w:rsidR="009D71AF" w:rsidRPr="00322103" w:rsidRDefault="009D71AF" w:rsidP="00932DDA">
      <w:pPr>
        <w:numPr>
          <w:ilvl w:val="0"/>
          <w:numId w:val="2"/>
        </w:numPr>
        <w:ind w:left="714" w:hanging="357"/>
        <w:jc w:val="both"/>
        <w:rPr>
          <w:lang w:val="en-GB"/>
        </w:rPr>
      </w:pPr>
      <w:r w:rsidRPr="00322103">
        <w:rPr>
          <w:lang w:val="en-GB"/>
        </w:rPr>
        <w:t xml:space="preserve">Klaipeda Social and Psychological Support </w:t>
      </w:r>
      <w:r w:rsidR="00691070" w:rsidRPr="00322103">
        <w:rPr>
          <w:lang w:val="en-GB"/>
        </w:rPr>
        <w:t>Centre</w:t>
      </w:r>
    </w:p>
    <w:p w14:paraId="2F8ADD18" w14:textId="77777777" w:rsidR="009D71AF" w:rsidRPr="00322103" w:rsidRDefault="009D71AF" w:rsidP="00932DDA">
      <w:pPr>
        <w:numPr>
          <w:ilvl w:val="0"/>
          <w:numId w:val="2"/>
        </w:numPr>
        <w:ind w:left="714" w:hanging="357"/>
        <w:jc w:val="both"/>
        <w:rPr>
          <w:lang w:val="en-GB"/>
        </w:rPr>
      </w:pPr>
      <w:proofErr w:type="spellStart"/>
      <w:r w:rsidRPr="00322103">
        <w:rPr>
          <w:lang w:val="en-GB"/>
        </w:rPr>
        <w:t>Kretinga</w:t>
      </w:r>
      <w:proofErr w:type="spellEnd"/>
      <w:r w:rsidRPr="00322103">
        <w:rPr>
          <w:lang w:val="en-GB"/>
        </w:rPr>
        <w:t xml:space="preserve"> Women’s Information and Training Centre</w:t>
      </w:r>
    </w:p>
    <w:p w14:paraId="7D50B70F" w14:textId="73A1E03A" w:rsidR="009D71AF" w:rsidRPr="00322103" w:rsidRDefault="009D71AF" w:rsidP="00932DDA">
      <w:pPr>
        <w:numPr>
          <w:ilvl w:val="0"/>
          <w:numId w:val="2"/>
        </w:numPr>
        <w:ind w:left="714" w:hanging="357"/>
        <w:jc w:val="both"/>
        <w:rPr>
          <w:lang w:val="en-GB"/>
        </w:rPr>
      </w:pPr>
      <w:r w:rsidRPr="00322103">
        <w:rPr>
          <w:lang w:val="en-GB"/>
        </w:rPr>
        <w:t xml:space="preserve">Lithuanian University Women Association </w:t>
      </w:r>
    </w:p>
    <w:p w14:paraId="1C8BB662" w14:textId="77777777" w:rsidR="009D71AF" w:rsidRPr="00322103" w:rsidRDefault="009D71AF" w:rsidP="00932DDA">
      <w:pPr>
        <w:numPr>
          <w:ilvl w:val="0"/>
          <w:numId w:val="2"/>
        </w:numPr>
        <w:ind w:left="714" w:hanging="357"/>
        <w:jc w:val="both"/>
        <w:rPr>
          <w:lang w:val="en-GB"/>
        </w:rPr>
      </w:pPr>
      <w:r w:rsidRPr="00322103">
        <w:rPr>
          <w:lang w:val="en-GB"/>
        </w:rPr>
        <w:t>Lithuanian Women’s Rights Enforcement Association</w:t>
      </w:r>
    </w:p>
    <w:p w14:paraId="36E091DD" w14:textId="77777777" w:rsidR="009D71AF" w:rsidRPr="00322103" w:rsidRDefault="009D71AF" w:rsidP="00932DDA">
      <w:pPr>
        <w:numPr>
          <w:ilvl w:val="0"/>
          <w:numId w:val="2"/>
        </w:numPr>
        <w:suppressAutoHyphens w:val="0"/>
        <w:ind w:left="714" w:hanging="357"/>
        <w:jc w:val="both"/>
        <w:rPr>
          <w:lang w:val="en-GB" w:eastAsia="en-GB"/>
        </w:rPr>
      </w:pPr>
      <w:r w:rsidRPr="00322103">
        <w:rPr>
          <w:lang w:val="en-GB"/>
        </w:rPr>
        <w:t>Lithuanian Women’s Trade Union “</w:t>
      </w:r>
      <w:proofErr w:type="spellStart"/>
      <w:r w:rsidRPr="00322103">
        <w:rPr>
          <w:i/>
          <w:iCs/>
          <w:lang w:val="en-GB"/>
        </w:rPr>
        <w:t>Solidarumas</w:t>
      </w:r>
      <w:proofErr w:type="spellEnd"/>
      <w:r w:rsidRPr="00322103">
        <w:rPr>
          <w:lang w:val="en-GB"/>
        </w:rPr>
        <w:t>”</w:t>
      </w:r>
    </w:p>
    <w:p w14:paraId="604890F8" w14:textId="77777777" w:rsidR="009D71AF" w:rsidRPr="00322103" w:rsidRDefault="009D71AF" w:rsidP="00932DDA">
      <w:pPr>
        <w:numPr>
          <w:ilvl w:val="0"/>
          <w:numId w:val="2"/>
        </w:numPr>
        <w:ind w:left="714" w:hanging="357"/>
        <w:jc w:val="both"/>
        <w:rPr>
          <w:lang w:val="en-GB"/>
        </w:rPr>
      </w:pPr>
      <w:r w:rsidRPr="00322103">
        <w:rPr>
          <w:lang w:val="en-GB"/>
        </w:rPr>
        <w:t>Marijampole Women’s Activity Centre</w:t>
      </w:r>
    </w:p>
    <w:p w14:paraId="1141F385" w14:textId="77777777" w:rsidR="00691070" w:rsidRPr="00322103" w:rsidRDefault="009D71AF" w:rsidP="00932DDA">
      <w:pPr>
        <w:numPr>
          <w:ilvl w:val="0"/>
          <w:numId w:val="2"/>
        </w:numPr>
        <w:ind w:left="714" w:hanging="357"/>
        <w:jc w:val="both"/>
        <w:rPr>
          <w:lang w:val="en-GB"/>
        </w:rPr>
      </w:pPr>
      <w:r w:rsidRPr="00322103">
        <w:rPr>
          <w:lang w:val="en-GB"/>
        </w:rPr>
        <w:t xml:space="preserve">Social Innovation Fund </w:t>
      </w:r>
    </w:p>
    <w:p w14:paraId="03A98E6A" w14:textId="4F7D3408" w:rsidR="009D71AF" w:rsidRPr="00322103" w:rsidRDefault="009D71AF" w:rsidP="00932DDA">
      <w:pPr>
        <w:numPr>
          <w:ilvl w:val="0"/>
          <w:numId w:val="2"/>
        </w:numPr>
        <w:ind w:left="714" w:hanging="357"/>
        <w:jc w:val="both"/>
        <w:rPr>
          <w:lang w:val="en-GB"/>
        </w:rPr>
      </w:pPr>
      <w:proofErr w:type="spellStart"/>
      <w:r w:rsidRPr="00322103">
        <w:rPr>
          <w:lang w:val="en-GB"/>
        </w:rPr>
        <w:t>Taurage</w:t>
      </w:r>
      <w:proofErr w:type="spellEnd"/>
      <w:r w:rsidRPr="00322103">
        <w:rPr>
          <w:lang w:val="en-GB"/>
        </w:rPr>
        <w:t xml:space="preserve"> Women’s Employment Information Centre</w:t>
      </w:r>
    </w:p>
    <w:p w14:paraId="1AC92EAF" w14:textId="77777777" w:rsidR="009D71AF" w:rsidRPr="00322103" w:rsidRDefault="009D71AF" w:rsidP="00932DDA">
      <w:pPr>
        <w:numPr>
          <w:ilvl w:val="0"/>
          <w:numId w:val="2"/>
        </w:numPr>
        <w:ind w:left="714" w:hanging="357"/>
        <w:jc w:val="both"/>
        <w:rPr>
          <w:lang w:val="en-GB"/>
        </w:rPr>
      </w:pPr>
      <w:r w:rsidRPr="00322103">
        <w:rPr>
          <w:lang w:val="en-GB"/>
        </w:rPr>
        <w:t>Women’s Activity Innovation Centre</w:t>
      </w:r>
    </w:p>
    <w:p w14:paraId="3310AF90" w14:textId="5B05E3CB" w:rsidR="009D71AF" w:rsidRPr="00322103" w:rsidRDefault="009D71AF" w:rsidP="00932DDA">
      <w:pPr>
        <w:numPr>
          <w:ilvl w:val="0"/>
          <w:numId w:val="2"/>
        </w:numPr>
        <w:suppressAutoHyphens w:val="0"/>
        <w:jc w:val="both"/>
        <w:rPr>
          <w:lang w:val="en-GB" w:eastAsia="en-GB"/>
        </w:rPr>
      </w:pPr>
      <w:r w:rsidRPr="00322103">
        <w:rPr>
          <w:lang w:val="en-GB"/>
        </w:rPr>
        <w:t>Women’s Issues Information Centre</w:t>
      </w:r>
    </w:p>
    <w:p w14:paraId="222C05CD" w14:textId="77777777" w:rsidR="009D71AF" w:rsidRPr="00322103" w:rsidRDefault="009D71AF" w:rsidP="00932DDA">
      <w:pPr>
        <w:numPr>
          <w:ilvl w:val="0"/>
          <w:numId w:val="2"/>
        </w:numPr>
        <w:ind w:left="714" w:hanging="357"/>
        <w:jc w:val="both"/>
        <w:rPr>
          <w:lang w:val="en-GB"/>
        </w:rPr>
      </w:pPr>
      <w:r w:rsidRPr="00322103">
        <w:rPr>
          <w:lang w:val="en-GB"/>
        </w:rPr>
        <w:t>Women’s Rights Association</w:t>
      </w:r>
    </w:p>
    <w:p w14:paraId="0DE73ED3" w14:textId="77777777" w:rsidR="009D71AF" w:rsidRPr="00322103" w:rsidRDefault="009D71AF" w:rsidP="00932DDA">
      <w:pPr>
        <w:jc w:val="both"/>
        <w:rPr>
          <w:lang w:val="en-GB"/>
        </w:rPr>
      </w:pPr>
      <w:r w:rsidRPr="00322103">
        <w:rPr>
          <w:lang w:val="en-GB"/>
        </w:rPr>
        <w:t xml:space="preserve">The organizations, not a </w:t>
      </w:r>
      <w:proofErr w:type="gramStart"/>
      <w:r w:rsidRPr="00322103">
        <w:rPr>
          <w:lang w:val="en-GB"/>
        </w:rPr>
        <w:t>members</w:t>
      </w:r>
      <w:proofErr w:type="gramEnd"/>
      <w:r w:rsidRPr="00322103">
        <w:rPr>
          <w:lang w:val="en-GB"/>
        </w:rPr>
        <w:t xml:space="preserve"> of LMLO, also contributed to the development of the Report:</w:t>
      </w:r>
    </w:p>
    <w:p w14:paraId="7B61E4B6" w14:textId="637CC34B" w:rsidR="009D71AF" w:rsidRPr="00322103" w:rsidRDefault="009D71AF" w:rsidP="00932DDA">
      <w:pPr>
        <w:pStyle w:val="ListParagraph"/>
        <w:numPr>
          <w:ilvl w:val="0"/>
          <w:numId w:val="40"/>
        </w:numPr>
        <w:spacing w:after="0" w:line="240" w:lineRule="auto"/>
        <w:contextualSpacing w:val="0"/>
        <w:jc w:val="both"/>
        <w:rPr>
          <w:rFonts w:ascii="Times New Roman" w:hAnsi="Times New Roman"/>
          <w:sz w:val="24"/>
          <w:szCs w:val="24"/>
          <w:lang w:eastAsia="ar-SA"/>
        </w:rPr>
      </w:pPr>
      <w:r w:rsidRPr="00322103">
        <w:rPr>
          <w:rFonts w:ascii="Times New Roman" w:hAnsi="Times New Roman"/>
          <w:sz w:val="24"/>
          <w:szCs w:val="24"/>
          <w:lang w:eastAsia="ar-SA"/>
        </w:rPr>
        <w:t>Family Planning and Sexual Health Association</w:t>
      </w:r>
    </w:p>
    <w:p w14:paraId="759025EE" w14:textId="06115F2C" w:rsidR="009D71AF" w:rsidRPr="00322103" w:rsidRDefault="009D71AF" w:rsidP="00932DDA">
      <w:pPr>
        <w:pStyle w:val="ListParagraph"/>
        <w:numPr>
          <w:ilvl w:val="0"/>
          <w:numId w:val="40"/>
        </w:numPr>
        <w:spacing w:after="0" w:line="240" w:lineRule="auto"/>
        <w:contextualSpacing w:val="0"/>
        <w:jc w:val="both"/>
        <w:rPr>
          <w:rFonts w:ascii="Times New Roman" w:hAnsi="Times New Roman"/>
          <w:sz w:val="24"/>
          <w:szCs w:val="24"/>
          <w:lang w:eastAsia="ar-SA"/>
        </w:rPr>
      </w:pPr>
      <w:r w:rsidRPr="00322103">
        <w:rPr>
          <w:rFonts w:ascii="Times New Roman" w:hAnsi="Times New Roman"/>
          <w:sz w:val="24"/>
          <w:szCs w:val="24"/>
          <w:lang w:eastAsia="ar-SA"/>
        </w:rPr>
        <w:t>National Association of Women Rights</w:t>
      </w:r>
    </w:p>
    <w:p w14:paraId="360C1991" w14:textId="216FB1DB" w:rsidR="009D71AF" w:rsidRDefault="009D71AF" w:rsidP="00932DDA">
      <w:pPr>
        <w:pStyle w:val="ListParagraph"/>
        <w:numPr>
          <w:ilvl w:val="0"/>
          <w:numId w:val="40"/>
        </w:numPr>
        <w:spacing w:after="0" w:line="240" w:lineRule="auto"/>
        <w:contextualSpacing w:val="0"/>
        <w:jc w:val="both"/>
        <w:rPr>
          <w:rFonts w:ascii="Times New Roman" w:hAnsi="Times New Roman"/>
          <w:sz w:val="24"/>
          <w:szCs w:val="24"/>
          <w:lang w:eastAsia="ar-SA"/>
        </w:rPr>
      </w:pPr>
      <w:r w:rsidRPr="00322103">
        <w:rPr>
          <w:rFonts w:ascii="Times New Roman" w:hAnsi="Times New Roman"/>
          <w:sz w:val="24"/>
          <w:szCs w:val="24"/>
          <w:lang w:eastAsia="ar-SA"/>
        </w:rPr>
        <w:t>Women’s initiative for the Development of Democracy</w:t>
      </w:r>
    </w:p>
    <w:p w14:paraId="5506E7C3" w14:textId="77777777" w:rsidR="00322103" w:rsidRPr="00322103" w:rsidRDefault="00322103" w:rsidP="00322103">
      <w:pPr>
        <w:pStyle w:val="ListParagraph"/>
        <w:spacing w:after="0" w:line="240" w:lineRule="auto"/>
        <w:contextualSpacing w:val="0"/>
        <w:jc w:val="both"/>
        <w:rPr>
          <w:rFonts w:ascii="Times New Roman" w:hAnsi="Times New Roman"/>
          <w:sz w:val="24"/>
          <w:szCs w:val="24"/>
          <w:lang w:eastAsia="ar-SA"/>
        </w:rPr>
      </w:pPr>
    </w:p>
    <w:p w14:paraId="093D9E21" w14:textId="4BF8349B" w:rsidR="009D71AF" w:rsidRPr="00322103" w:rsidRDefault="009D71AF" w:rsidP="00932DDA">
      <w:pPr>
        <w:suppressAutoHyphens w:val="0"/>
        <w:autoSpaceDE w:val="0"/>
        <w:autoSpaceDN w:val="0"/>
        <w:adjustRightInd w:val="0"/>
        <w:jc w:val="both"/>
        <w:rPr>
          <w:color w:val="000000"/>
          <w:lang w:val="en-GB" w:eastAsia="lt-LT"/>
        </w:rPr>
      </w:pPr>
      <w:r w:rsidRPr="00322103">
        <w:rPr>
          <w:lang w:val="en-GB"/>
        </w:rPr>
        <w:t xml:space="preserve">Women’s organisations (further – WNGO) are concerned about </w:t>
      </w:r>
      <w:r w:rsidRPr="00322103">
        <w:rPr>
          <w:b/>
          <w:lang w:val="en-GB"/>
        </w:rPr>
        <w:t xml:space="preserve">slow gender equality progress </w:t>
      </w:r>
      <w:r w:rsidRPr="00322103">
        <w:rPr>
          <w:b/>
          <w:i/>
          <w:iCs/>
          <w:lang w:val="en-GB"/>
        </w:rPr>
        <w:t>de facto</w:t>
      </w:r>
      <w:r w:rsidRPr="00322103">
        <w:rPr>
          <w:lang w:val="en-GB"/>
        </w:rPr>
        <w:t xml:space="preserve"> and </w:t>
      </w:r>
      <w:r w:rsidRPr="00322103">
        <w:rPr>
          <w:b/>
          <w:lang w:val="en-GB"/>
        </w:rPr>
        <w:t>effectiveness of implementation Concluding Observations</w:t>
      </w:r>
      <w:r w:rsidRPr="00322103">
        <w:rPr>
          <w:lang w:val="en-GB"/>
        </w:rPr>
        <w:t xml:space="preserve"> of</w:t>
      </w:r>
      <w:r w:rsidR="00691070" w:rsidRPr="00322103">
        <w:rPr>
          <w:lang w:val="en-GB"/>
        </w:rPr>
        <w:t xml:space="preserve"> </w:t>
      </w:r>
      <w:r w:rsidRPr="00322103">
        <w:rPr>
          <w:color w:val="000000"/>
          <w:lang w:val="en-GB" w:eastAsia="lt-LT"/>
        </w:rPr>
        <w:t>CEDAW Committee. According to the EU Gender Equality Index</w:t>
      </w:r>
      <w:r w:rsidRPr="00322103">
        <w:rPr>
          <w:rStyle w:val="FootnoteReference"/>
          <w:color w:val="000000"/>
          <w:lang w:val="en-GB" w:eastAsia="lt-LT"/>
        </w:rPr>
        <w:footnoteReference w:id="2"/>
      </w:r>
      <w:r w:rsidRPr="00322103">
        <w:rPr>
          <w:color w:val="000000"/>
          <w:lang w:val="en-GB" w:eastAsia="lt-LT"/>
        </w:rPr>
        <w:t>, developed by the European Institute for Gender Equality</w:t>
      </w:r>
      <w:r w:rsidRPr="00322103">
        <w:rPr>
          <w:rStyle w:val="FootnoteReference"/>
          <w:color w:val="000000"/>
          <w:lang w:val="en-GB" w:eastAsia="lt-LT"/>
        </w:rPr>
        <w:footnoteReference w:id="3"/>
      </w:r>
      <w:r w:rsidRPr="00322103">
        <w:rPr>
          <w:color w:val="000000"/>
          <w:lang w:val="en-GB" w:eastAsia="lt-LT"/>
        </w:rPr>
        <w:t xml:space="preserve">, based in Vilnius, Gender Equality rate of Lithuania (56,8 points) lays behind EU average (66,2 points). </w:t>
      </w:r>
    </w:p>
    <w:p w14:paraId="1BE81249" w14:textId="4F4403A7" w:rsidR="009D71AF" w:rsidRDefault="009D71AF" w:rsidP="00932DDA">
      <w:pPr>
        <w:pStyle w:val="BodyText"/>
        <w:rPr>
          <w:rFonts w:ascii="Times New Roman" w:hAnsi="Times New Roman" w:cs="Times New Roman"/>
          <w:color w:val="000000"/>
          <w:sz w:val="24"/>
          <w:lang w:val="en-GB" w:eastAsia="lt-LT"/>
        </w:rPr>
      </w:pPr>
    </w:p>
    <w:p w14:paraId="7F4D019E" w14:textId="77777777" w:rsidR="001664FE" w:rsidRPr="00322103" w:rsidRDefault="001664FE" w:rsidP="00932DDA">
      <w:pPr>
        <w:pStyle w:val="BodyText"/>
        <w:rPr>
          <w:rFonts w:ascii="Times New Roman" w:hAnsi="Times New Roman" w:cs="Times New Roman"/>
          <w:color w:val="000000"/>
          <w:sz w:val="24"/>
          <w:lang w:val="en-GB" w:eastAsia="lt-LT"/>
        </w:rPr>
      </w:pPr>
    </w:p>
    <w:p w14:paraId="31123A23" w14:textId="77777777" w:rsidR="009D71AF" w:rsidRPr="001664FE" w:rsidRDefault="009D71AF" w:rsidP="00932DDA">
      <w:pPr>
        <w:suppressAutoHyphens w:val="0"/>
        <w:autoSpaceDE w:val="0"/>
        <w:autoSpaceDN w:val="0"/>
        <w:adjustRightInd w:val="0"/>
        <w:jc w:val="center"/>
        <w:rPr>
          <w:b/>
          <w:color w:val="4F6228"/>
          <w:sz w:val="28"/>
          <w:szCs w:val="28"/>
          <w:u w:val="single"/>
          <w:lang w:val="en-GB" w:eastAsia="lt-LT"/>
        </w:rPr>
      </w:pPr>
      <w:r w:rsidRPr="001664FE">
        <w:rPr>
          <w:b/>
          <w:color w:val="4F6228"/>
          <w:sz w:val="28"/>
          <w:szCs w:val="28"/>
          <w:u w:val="single"/>
          <w:lang w:val="en-GB" w:eastAsia="lt-LT"/>
        </w:rPr>
        <w:t>Articles 1-4</w:t>
      </w:r>
    </w:p>
    <w:p w14:paraId="234D0C5C" w14:textId="77777777" w:rsidR="009D71AF" w:rsidRPr="00322103" w:rsidRDefault="009D71AF" w:rsidP="00932DDA">
      <w:pPr>
        <w:suppressAutoHyphens w:val="0"/>
        <w:autoSpaceDE w:val="0"/>
        <w:autoSpaceDN w:val="0"/>
        <w:adjustRightInd w:val="0"/>
        <w:jc w:val="center"/>
        <w:rPr>
          <w:b/>
          <w:color w:val="000000"/>
          <w:lang w:val="en-GB" w:eastAsia="lt-LT"/>
        </w:rPr>
      </w:pPr>
      <w:r w:rsidRPr="00322103">
        <w:rPr>
          <w:b/>
          <w:color w:val="000000"/>
          <w:lang w:val="en-GB" w:eastAsia="lt-LT"/>
        </w:rPr>
        <w:t xml:space="preserve">Concluding Observations, </w:t>
      </w:r>
    </w:p>
    <w:p w14:paraId="5DDFEF60" w14:textId="2E2238C4" w:rsidR="009D71AF" w:rsidRPr="00322103" w:rsidRDefault="00932DDA" w:rsidP="00932DDA">
      <w:pPr>
        <w:suppressAutoHyphens w:val="0"/>
        <w:autoSpaceDE w:val="0"/>
        <w:autoSpaceDN w:val="0"/>
        <w:adjustRightInd w:val="0"/>
        <w:jc w:val="center"/>
        <w:rPr>
          <w:b/>
          <w:color w:val="000000"/>
          <w:lang w:val="en-GB" w:eastAsia="lt-LT"/>
        </w:rPr>
      </w:pPr>
      <w:r w:rsidRPr="00322103">
        <w:rPr>
          <w:b/>
          <w:color w:val="000000"/>
          <w:lang w:val="en-GB" w:eastAsia="lt-LT"/>
        </w:rPr>
        <w:t xml:space="preserve">1. </w:t>
      </w:r>
      <w:r w:rsidR="009D71AF" w:rsidRPr="00322103">
        <w:rPr>
          <w:b/>
          <w:color w:val="000000"/>
          <w:lang w:val="en-GB" w:eastAsia="lt-LT"/>
        </w:rPr>
        <w:t>paras 8-9</w:t>
      </w:r>
    </w:p>
    <w:p w14:paraId="72EF1A6D" w14:textId="77777777" w:rsidR="009D71AF" w:rsidRPr="00322103" w:rsidRDefault="009D71AF" w:rsidP="00932DDA">
      <w:pPr>
        <w:suppressAutoHyphens w:val="0"/>
        <w:autoSpaceDE w:val="0"/>
        <w:autoSpaceDN w:val="0"/>
        <w:adjustRightInd w:val="0"/>
        <w:jc w:val="both"/>
        <w:rPr>
          <w:color w:val="000000"/>
          <w:lang w:val="en-GB" w:eastAsia="lt-LT"/>
        </w:rPr>
      </w:pPr>
    </w:p>
    <w:p w14:paraId="59D5BEA8" w14:textId="15C54167" w:rsidR="009D71AF" w:rsidRPr="00322103" w:rsidRDefault="009D71AF" w:rsidP="00932DDA">
      <w:pPr>
        <w:suppressAutoHyphens w:val="0"/>
        <w:autoSpaceDE w:val="0"/>
        <w:autoSpaceDN w:val="0"/>
        <w:adjustRightInd w:val="0"/>
        <w:jc w:val="both"/>
        <w:rPr>
          <w:color w:val="000000"/>
          <w:lang w:val="en-GB" w:eastAsia="lt-LT"/>
        </w:rPr>
      </w:pPr>
      <w:r w:rsidRPr="00322103">
        <w:rPr>
          <w:color w:val="000000"/>
          <w:lang w:val="en-GB" w:eastAsia="lt-LT"/>
        </w:rPr>
        <w:t>I</w:t>
      </w:r>
      <w:r w:rsidRPr="00322103">
        <w:rPr>
          <w:bCs/>
          <w:lang w:val="en-GB"/>
        </w:rPr>
        <w:t xml:space="preserve">n general (not it’s substance in detail) CEDAW Convention, </w:t>
      </w:r>
      <w:r w:rsidR="00691070" w:rsidRPr="00322103">
        <w:rPr>
          <w:bCs/>
          <w:lang w:val="en-GB"/>
        </w:rPr>
        <w:t>it’s</w:t>
      </w:r>
      <w:r w:rsidRPr="00322103">
        <w:rPr>
          <w:bCs/>
          <w:lang w:val="en-GB"/>
        </w:rPr>
        <w:t xml:space="preserve"> Optional Protocol are known in</w:t>
      </w:r>
      <w:r w:rsidR="00691070" w:rsidRPr="00322103">
        <w:rPr>
          <w:bCs/>
          <w:lang w:val="en-GB"/>
        </w:rPr>
        <w:t xml:space="preserve"> </w:t>
      </w:r>
      <w:r w:rsidRPr="00322103">
        <w:rPr>
          <w:bCs/>
          <w:lang w:val="en-GB"/>
        </w:rPr>
        <w:t>institutions, among lawyers and politicians, less between social partners, even trade unions and very little known at local level.</w:t>
      </w:r>
      <w:r w:rsidR="00691070" w:rsidRPr="00322103">
        <w:rPr>
          <w:bCs/>
          <w:lang w:val="en-GB"/>
        </w:rPr>
        <w:t xml:space="preserve"> </w:t>
      </w:r>
    </w:p>
    <w:p w14:paraId="780024FE" w14:textId="77777777" w:rsidR="009D71AF" w:rsidRPr="00322103" w:rsidRDefault="009D71AF" w:rsidP="00932DDA">
      <w:pPr>
        <w:suppressAutoHyphens w:val="0"/>
        <w:autoSpaceDE w:val="0"/>
        <w:autoSpaceDN w:val="0"/>
        <w:adjustRightInd w:val="0"/>
        <w:jc w:val="both"/>
        <w:rPr>
          <w:bCs/>
          <w:lang w:val="en-GB"/>
        </w:rPr>
      </w:pPr>
    </w:p>
    <w:p w14:paraId="38982F0B" w14:textId="77777777" w:rsidR="009D71AF" w:rsidRPr="00322103" w:rsidRDefault="009D71AF" w:rsidP="00932DDA">
      <w:pPr>
        <w:suppressAutoHyphens w:val="0"/>
        <w:autoSpaceDE w:val="0"/>
        <w:autoSpaceDN w:val="0"/>
        <w:adjustRightInd w:val="0"/>
        <w:jc w:val="both"/>
        <w:rPr>
          <w:color w:val="000000"/>
          <w:lang w:val="en-GB" w:eastAsia="lt-LT"/>
        </w:rPr>
      </w:pPr>
      <w:r w:rsidRPr="00322103">
        <w:rPr>
          <w:color w:val="000000"/>
          <w:lang w:val="en-GB" w:eastAsia="lt-LT"/>
        </w:rPr>
        <w:t xml:space="preserve">WNGO are not invited or supported to carry out activities towards increasing visibility and awareness of the CEDAW Convention, systematic monitoring of implementation of Concluding Observations of the CEDAW Committee. </w:t>
      </w:r>
    </w:p>
    <w:p w14:paraId="41517BC2" w14:textId="77777777" w:rsidR="009D71AF" w:rsidRPr="00322103" w:rsidRDefault="009D71AF" w:rsidP="00932DDA">
      <w:pPr>
        <w:suppressAutoHyphens w:val="0"/>
        <w:autoSpaceDE w:val="0"/>
        <w:autoSpaceDN w:val="0"/>
        <w:adjustRightInd w:val="0"/>
        <w:jc w:val="both"/>
        <w:rPr>
          <w:color w:val="000000"/>
          <w:lang w:val="en-GB" w:eastAsia="lt-LT"/>
        </w:rPr>
      </w:pPr>
    </w:p>
    <w:p w14:paraId="6E05953E" w14:textId="77777777" w:rsidR="009D71AF" w:rsidRPr="00322103" w:rsidRDefault="009D71AF" w:rsidP="00932DDA">
      <w:pPr>
        <w:suppressAutoHyphens w:val="0"/>
        <w:autoSpaceDE w:val="0"/>
        <w:autoSpaceDN w:val="0"/>
        <w:adjustRightInd w:val="0"/>
        <w:jc w:val="both"/>
        <w:rPr>
          <w:b/>
          <w:color w:val="000000"/>
          <w:u w:val="single"/>
          <w:lang w:val="en-GB" w:eastAsia="lt-LT"/>
        </w:rPr>
      </w:pPr>
      <w:r w:rsidRPr="00322103">
        <w:rPr>
          <w:b/>
          <w:color w:val="000000"/>
          <w:u w:val="single"/>
          <w:lang w:val="en-GB" w:eastAsia="lt-LT"/>
        </w:rPr>
        <w:lastRenderedPageBreak/>
        <w:t>Recommendations</w:t>
      </w:r>
    </w:p>
    <w:p w14:paraId="673B6E92" w14:textId="4A08A6E7" w:rsidR="009D71AF" w:rsidRPr="00322103" w:rsidRDefault="009D71AF" w:rsidP="00932DDA">
      <w:pPr>
        <w:numPr>
          <w:ilvl w:val="0"/>
          <w:numId w:val="26"/>
        </w:numPr>
        <w:suppressAutoHyphens w:val="0"/>
        <w:autoSpaceDE w:val="0"/>
        <w:autoSpaceDN w:val="0"/>
        <w:adjustRightInd w:val="0"/>
        <w:ind w:left="426" w:hanging="426"/>
        <w:jc w:val="both"/>
        <w:rPr>
          <w:color w:val="000000"/>
          <w:lang w:val="en-GB" w:eastAsia="lt-LT"/>
        </w:rPr>
      </w:pPr>
      <w:r w:rsidRPr="00322103">
        <w:rPr>
          <w:color w:val="000000"/>
          <w:lang w:val="en-GB" w:eastAsia="lt-LT"/>
        </w:rPr>
        <w:t>To ensure systematic promotion of visibility and raising awareness</w:t>
      </w:r>
      <w:r w:rsidR="00691070" w:rsidRPr="00322103">
        <w:rPr>
          <w:color w:val="000000"/>
          <w:lang w:val="en-GB" w:eastAsia="lt-LT"/>
        </w:rPr>
        <w:t xml:space="preserve"> </w:t>
      </w:r>
      <w:r w:rsidRPr="00322103">
        <w:rPr>
          <w:color w:val="000000"/>
          <w:lang w:val="en-GB" w:eastAsia="lt-LT"/>
        </w:rPr>
        <w:t>of the Convention, it</w:t>
      </w:r>
      <w:r w:rsidR="00691070" w:rsidRPr="00322103">
        <w:rPr>
          <w:color w:val="000000"/>
          <w:lang w:val="en-GB" w:eastAsia="lt-LT"/>
        </w:rPr>
        <w:t>’</w:t>
      </w:r>
      <w:r w:rsidRPr="00322103">
        <w:rPr>
          <w:color w:val="000000"/>
          <w:lang w:val="en-GB" w:eastAsia="lt-LT"/>
        </w:rPr>
        <w:t>s Optional Protocol, to ensure monitoring of implementation of Concluding Observations of the CEDAW Committee involving</w:t>
      </w:r>
      <w:r w:rsidR="00691070" w:rsidRPr="00322103">
        <w:rPr>
          <w:color w:val="000000"/>
          <w:lang w:val="en-GB" w:eastAsia="lt-LT"/>
        </w:rPr>
        <w:t xml:space="preserve"> </w:t>
      </w:r>
      <w:r w:rsidRPr="00322103">
        <w:rPr>
          <w:color w:val="000000"/>
          <w:lang w:val="en-GB" w:eastAsia="lt-LT"/>
        </w:rPr>
        <w:t xml:space="preserve">WNGOs and supporting their activities. </w:t>
      </w:r>
    </w:p>
    <w:p w14:paraId="6E0DCB66" w14:textId="5EA1CEF0" w:rsidR="009D71AF" w:rsidRPr="00322103" w:rsidRDefault="009D71AF" w:rsidP="00932DDA">
      <w:pPr>
        <w:numPr>
          <w:ilvl w:val="0"/>
          <w:numId w:val="26"/>
        </w:numPr>
        <w:suppressAutoHyphens w:val="0"/>
        <w:autoSpaceDE w:val="0"/>
        <w:autoSpaceDN w:val="0"/>
        <w:adjustRightInd w:val="0"/>
        <w:ind w:left="426" w:hanging="426"/>
        <w:jc w:val="both"/>
        <w:rPr>
          <w:lang w:val="en-GB" w:eastAsia="lt-LT"/>
        </w:rPr>
      </w:pPr>
      <w:r w:rsidRPr="00322103">
        <w:rPr>
          <w:color w:val="000000"/>
          <w:lang w:val="en-GB" w:eastAsia="lt-LT"/>
        </w:rPr>
        <w:t>To ensure</w:t>
      </w:r>
      <w:r w:rsidR="00691070" w:rsidRPr="00322103">
        <w:rPr>
          <w:color w:val="000000"/>
          <w:lang w:val="en-GB" w:eastAsia="lt-LT"/>
        </w:rPr>
        <w:t xml:space="preserve"> </w:t>
      </w:r>
      <w:r w:rsidRPr="00322103">
        <w:rPr>
          <w:color w:val="000000"/>
          <w:lang w:val="en-GB" w:eastAsia="lt-LT"/>
        </w:rPr>
        <w:t xml:space="preserve">trainings on the substance of the Convention and </w:t>
      </w:r>
      <w:proofErr w:type="gramStart"/>
      <w:r w:rsidR="00932DDA" w:rsidRPr="00322103">
        <w:rPr>
          <w:color w:val="000000"/>
          <w:lang w:val="en-GB" w:eastAsia="lt-LT"/>
        </w:rPr>
        <w:t>it’s</w:t>
      </w:r>
      <w:proofErr w:type="gramEnd"/>
      <w:r w:rsidRPr="00322103">
        <w:rPr>
          <w:color w:val="000000"/>
          <w:lang w:val="en-GB" w:eastAsia="lt-LT"/>
        </w:rPr>
        <w:t xml:space="preserve"> Optional Protocol, including for </w:t>
      </w:r>
      <w:r w:rsidRPr="00322103">
        <w:rPr>
          <w:bCs/>
          <w:lang w:val="en-GB" w:eastAsia="lt-LT"/>
        </w:rPr>
        <w:t>social partners, and local municipalities.</w:t>
      </w:r>
    </w:p>
    <w:p w14:paraId="22410BA2" w14:textId="35968B58" w:rsidR="009D71AF" w:rsidRPr="00322103" w:rsidRDefault="009D71AF" w:rsidP="00932DDA">
      <w:pPr>
        <w:numPr>
          <w:ilvl w:val="0"/>
          <w:numId w:val="26"/>
        </w:numPr>
        <w:suppressAutoHyphens w:val="0"/>
        <w:autoSpaceDE w:val="0"/>
        <w:autoSpaceDN w:val="0"/>
        <w:adjustRightInd w:val="0"/>
        <w:ind w:left="426" w:hanging="426"/>
        <w:jc w:val="both"/>
        <w:rPr>
          <w:color w:val="000000"/>
          <w:lang w:val="en-GB" w:eastAsia="lt-LT"/>
        </w:rPr>
      </w:pPr>
      <w:r w:rsidRPr="00322103">
        <w:rPr>
          <w:color w:val="000000"/>
          <w:lang w:val="en-GB" w:eastAsia="lt-LT"/>
        </w:rPr>
        <w:t xml:space="preserve">To </w:t>
      </w:r>
      <w:r w:rsidRPr="00322103">
        <w:rPr>
          <w:bCs/>
          <w:lang w:val="en-GB" w:eastAsia="lt-LT"/>
        </w:rPr>
        <w:t>raise awareness among women of their rights and opportunities provided by the Optional Protocol</w:t>
      </w:r>
      <w:r w:rsidR="00322103">
        <w:rPr>
          <w:bCs/>
          <w:lang w:val="en-GB" w:eastAsia="lt-LT"/>
        </w:rPr>
        <w:t>.</w:t>
      </w:r>
    </w:p>
    <w:p w14:paraId="3467F7D4" w14:textId="77777777" w:rsidR="009D71AF" w:rsidRPr="00322103" w:rsidRDefault="009D71AF" w:rsidP="00932DDA">
      <w:pPr>
        <w:suppressAutoHyphens w:val="0"/>
        <w:autoSpaceDE w:val="0"/>
        <w:autoSpaceDN w:val="0"/>
        <w:adjustRightInd w:val="0"/>
        <w:jc w:val="both"/>
        <w:rPr>
          <w:color w:val="000000"/>
          <w:lang w:val="en-GB" w:eastAsia="lt-LT"/>
        </w:rPr>
      </w:pPr>
    </w:p>
    <w:p w14:paraId="139B5FC7" w14:textId="77777777" w:rsidR="009D71AF" w:rsidRPr="00322103" w:rsidRDefault="009D71AF" w:rsidP="00932DDA">
      <w:pPr>
        <w:suppressAutoHyphens w:val="0"/>
        <w:autoSpaceDE w:val="0"/>
        <w:autoSpaceDN w:val="0"/>
        <w:adjustRightInd w:val="0"/>
        <w:jc w:val="center"/>
        <w:rPr>
          <w:b/>
          <w:color w:val="000000"/>
          <w:lang w:val="en-GB" w:eastAsia="lt-LT"/>
        </w:rPr>
      </w:pPr>
      <w:r w:rsidRPr="00322103">
        <w:rPr>
          <w:b/>
          <w:color w:val="000000"/>
          <w:lang w:val="en-GB" w:eastAsia="lt-LT"/>
        </w:rPr>
        <w:t>2. paras 10-11</w:t>
      </w:r>
    </w:p>
    <w:p w14:paraId="4AB60E03" w14:textId="77777777" w:rsidR="009D71AF" w:rsidRPr="00322103" w:rsidRDefault="009D71AF" w:rsidP="00932DDA">
      <w:pPr>
        <w:suppressAutoHyphens w:val="0"/>
        <w:autoSpaceDE w:val="0"/>
        <w:autoSpaceDN w:val="0"/>
        <w:adjustRightInd w:val="0"/>
        <w:jc w:val="both"/>
        <w:rPr>
          <w:color w:val="000000"/>
          <w:lang w:val="en-GB" w:eastAsia="lt-LT"/>
        </w:rPr>
      </w:pPr>
    </w:p>
    <w:p w14:paraId="4544762F" w14:textId="761CDBB9" w:rsidR="009D71AF" w:rsidRPr="00322103" w:rsidRDefault="009D71AF" w:rsidP="00932DDA">
      <w:pPr>
        <w:suppressAutoHyphens w:val="0"/>
        <w:autoSpaceDE w:val="0"/>
        <w:autoSpaceDN w:val="0"/>
        <w:adjustRightInd w:val="0"/>
        <w:jc w:val="both"/>
        <w:rPr>
          <w:lang w:val="en-GB"/>
        </w:rPr>
      </w:pPr>
      <w:r w:rsidRPr="00322103">
        <w:rPr>
          <w:color w:val="000000"/>
          <w:lang w:val="en-GB" w:eastAsia="lt-LT"/>
        </w:rPr>
        <w:t>P</w:t>
      </w:r>
      <w:r w:rsidRPr="00322103">
        <w:rPr>
          <w:lang w:val="en-GB"/>
        </w:rPr>
        <w:t>rotection of women, submitting complaints on discrimination, sexual harassment,</w:t>
      </w:r>
      <w:r w:rsidR="00691070" w:rsidRPr="00322103">
        <w:rPr>
          <w:lang w:val="en-GB"/>
        </w:rPr>
        <w:t xml:space="preserve"> </w:t>
      </w:r>
      <w:r w:rsidRPr="00322103">
        <w:rPr>
          <w:lang w:val="en-GB"/>
        </w:rPr>
        <w:t>gender-based</w:t>
      </w:r>
      <w:r w:rsidR="00691070" w:rsidRPr="00322103">
        <w:rPr>
          <w:lang w:val="en-GB"/>
        </w:rPr>
        <w:t xml:space="preserve"> </w:t>
      </w:r>
      <w:r w:rsidRPr="00322103">
        <w:rPr>
          <w:lang w:val="en-GB"/>
        </w:rPr>
        <w:t xml:space="preserve">harassment and </w:t>
      </w:r>
      <w:r w:rsidRPr="00322103">
        <w:rPr>
          <w:color w:val="000000"/>
          <w:lang w:val="en-GB" w:eastAsia="lt-LT"/>
        </w:rPr>
        <w:t>instruction to discriminate</w:t>
      </w:r>
      <w:r w:rsidRPr="00322103">
        <w:rPr>
          <w:lang w:val="en-GB"/>
        </w:rPr>
        <w:t xml:space="preserve"> and</w:t>
      </w:r>
      <w:r w:rsidR="00691070" w:rsidRPr="00322103">
        <w:rPr>
          <w:lang w:val="en-GB"/>
        </w:rPr>
        <w:t xml:space="preserve"> </w:t>
      </w:r>
      <w:r w:rsidRPr="00322103">
        <w:rPr>
          <w:lang w:val="en-GB"/>
        </w:rPr>
        <w:t>witnesses of such conduct exist only de jure, in practice it does not work.</w:t>
      </w:r>
      <w:r w:rsidRPr="00322103">
        <w:rPr>
          <w:color w:val="000000"/>
          <w:lang w:val="en-GB" w:eastAsia="lt-LT"/>
        </w:rPr>
        <w:t xml:space="preserve"> Annual Report</w:t>
      </w:r>
      <w:r w:rsidRPr="00322103">
        <w:rPr>
          <w:rStyle w:val="FootnoteReference"/>
          <w:color w:val="000000"/>
          <w:lang w:val="en-GB" w:eastAsia="lt-LT"/>
        </w:rPr>
        <w:footnoteReference w:id="4"/>
      </w:r>
      <w:r w:rsidRPr="00322103">
        <w:rPr>
          <w:color w:val="000000"/>
          <w:lang w:val="en-GB" w:eastAsia="lt-LT"/>
        </w:rPr>
        <w:t xml:space="preserve"> of the Equal Opportunities Ombudsperson (EOO), state that women avoid </w:t>
      </w:r>
      <w:proofErr w:type="gramStart"/>
      <w:r w:rsidRPr="00322103">
        <w:rPr>
          <w:color w:val="000000"/>
          <w:lang w:val="en-GB" w:eastAsia="lt-LT"/>
        </w:rPr>
        <w:t>to submit</w:t>
      </w:r>
      <w:proofErr w:type="gramEnd"/>
      <w:r w:rsidRPr="00322103">
        <w:rPr>
          <w:color w:val="000000"/>
          <w:lang w:val="en-GB" w:eastAsia="lt-LT"/>
        </w:rPr>
        <w:t xml:space="preserve"> complaints, because are afraid of negative consequences, of being condemned by</w:t>
      </w:r>
      <w:r w:rsidR="00691070" w:rsidRPr="00322103">
        <w:rPr>
          <w:color w:val="000000"/>
          <w:lang w:val="en-GB" w:eastAsia="lt-LT"/>
        </w:rPr>
        <w:t xml:space="preserve"> </w:t>
      </w:r>
      <w:r w:rsidRPr="00322103">
        <w:rPr>
          <w:color w:val="000000"/>
          <w:lang w:val="en-GB" w:eastAsia="lt-LT"/>
        </w:rPr>
        <w:t xml:space="preserve">colleagues or persecuted by the employer or even dismissed, though such persecution of forbidden by the Law. </w:t>
      </w:r>
    </w:p>
    <w:p w14:paraId="6E76D4E5" w14:textId="77777777" w:rsidR="009D71AF" w:rsidRPr="00322103" w:rsidRDefault="009D71AF" w:rsidP="00932DDA">
      <w:pPr>
        <w:suppressAutoHyphens w:val="0"/>
        <w:autoSpaceDE w:val="0"/>
        <w:autoSpaceDN w:val="0"/>
        <w:adjustRightInd w:val="0"/>
        <w:jc w:val="both"/>
        <w:rPr>
          <w:lang w:val="en-GB"/>
        </w:rPr>
      </w:pPr>
    </w:p>
    <w:p w14:paraId="5FD23DA4" w14:textId="77777777" w:rsidR="009D71AF" w:rsidRPr="00322103" w:rsidRDefault="009D71AF" w:rsidP="00932DDA">
      <w:pPr>
        <w:suppressAutoHyphens w:val="0"/>
        <w:autoSpaceDE w:val="0"/>
        <w:autoSpaceDN w:val="0"/>
        <w:adjustRightInd w:val="0"/>
        <w:jc w:val="both"/>
        <w:rPr>
          <w:b/>
          <w:snapToGrid w:val="0"/>
          <w:u w:val="single"/>
          <w:lang w:val="en-GB" w:eastAsia="en-US"/>
        </w:rPr>
      </w:pPr>
      <w:r w:rsidRPr="00322103">
        <w:rPr>
          <w:b/>
          <w:u w:val="single"/>
          <w:lang w:val="en-GB"/>
        </w:rPr>
        <w:t>Recommendations</w:t>
      </w:r>
    </w:p>
    <w:p w14:paraId="7D34CA93" w14:textId="31F2E68F" w:rsidR="009D71AF" w:rsidRPr="00322103" w:rsidRDefault="009D71AF" w:rsidP="00932DDA">
      <w:pPr>
        <w:numPr>
          <w:ilvl w:val="0"/>
          <w:numId w:val="28"/>
        </w:numPr>
        <w:suppressAutoHyphens w:val="0"/>
        <w:autoSpaceDE w:val="0"/>
        <w:autoSpaceDN w:val="0"/>
        <w:adjustRightInd w:val="0"/>
        <w:ind w:left="426" w:hanging="426"/>
        <w:jc w:val="both"/>
        <w:rPr>
          <w:color w:val="000000"/>
          <w:lang w:val="en-GB" w:eastAsia="lt-LT"/>
        </w:rPr>
      </w:pPr>
      <w:r w:rsidRPr="00322103">
        <w:rPr>
          <w:color w:val="000000"/>
          <w:lang w:val="en-GB" w:eastAsia="lt-LT"/>
        </w:rPr>
        <w:t>In cooperation with WNGO’s, to explore reasons of ineffective protection from persecution of women, submitting complaints, to implement necessary measures</w:t>
      </w:r>
      <w:r w:rsidR="00932DDA" w:rsidRPr="00322103">
        <w:rPr>
          <w:color w:val="000000"/>
          <w:lang w:val="en-GB" w:eastAsia="lt-LT"/>
        </w:rPr>
        <w:t>.</w:t>
      </w:r>
      <w:r w:rsidRPr="00322103">
        <w:rPr>
          <w:color w:val="000000"/>
          <w:lang w:val="en-GB" w:eastAsia="lt-LT"/>
        </w:rPr>
        <w:t xml:space="preserve"> </w:t>
      </w:r>
    </w:p>
    <w:p w14:paraId="6D4C5213" w14:textId="77777777" w:rsidR="009D71AF" w:rsidRPr="00322103" w:rsidRDefault="009D71AF" w:rsidP="00932DDA">
      <w:pPr>
        <w:numPr>
          <w:ilvl w:val="0"/>
          <w:numId w:val="28"/>
        </w:numPr>
        <w:suppressAutoHyphens w:val="0"/>
        <w:autoSpaceDE w:val="0"/>
        <w:autoSpaceDN w:val="0"/>
        <w:adjustRightInd w:val="0"/>
        <w:ind w:left="426" w:hanging="426"/>
        <w:jc w:val="both"/>
        <w:rPr>
          <w:color w:val="000000"/>
          <w:lang w:val="en-GB" w:eastAsia="lt-LT"/>
        </w:rPr>
      </w:pPr>
      <w:r w:rsidRPr="00322103">
        <w:rPr>
          <w:color w:val="000000"/>
          <w:lang w:val="en-GB" w:eastAsia="lt-LT"/>
        </w:rPr>
        <w:t>To ensure continuous capacity building of social partners, on protection from discrimination and persecution of victims and witnesses.</w:t>
      </w:r>
    </w:p>
    <w:p w14:paraId="23F599AA" w14:textId="77777777" w:rsidR="009D71AF" w:rsidRPr="00322103" w:rsidRDefault="009D71AF" w:rsidP="00932DDA">
      <w:pPr>
        <w:suppressAutoHyphens w:val="0"/>
        <w:autoSpaceDE w:val="0"/>
        <w:autoSpaceDN w:val="0"/>
        <w:adjustRightInd w:val="0"/>
        <w:jc w:val="both"/>
        <w:rPr>
          <w:color w:val="000000"/>
          <w:lang w:val="en-GB" w:eastAsia="lt-LT"/>
        </w:rPr>
      </w:pPr>
    </w:p>
    <w:p w14:paraId="2014E4DA" w14:textId="77777777" w:rsidR="009D71AF" w:rsidRPr="00322103" w:rsidRDefault="009D71AF" w:rsidP="00932DDA">
      <w:pPr>
        <w:suppressAutoHyphens w:val="0"/>
        <w:autoSpaceDE w:val="0"/>
        <w:autoSpaceDN w:val="0"/>
        <w:adjustRightInd w:val="0"/>
        <w:jc w:val="center"/>
        <w:rPr>
          <w:b/>
          <w:color w:val="000000"/>
          <w:lang w:val="en-GB" w:eastAsia="lt-LT"/>
        </w:rPr>
      </w:pPr>
      <w:r w:rsidRPr="00322103">
        <w:rPr>
          <w:b/>
          <w:color w:val="000000"/>
          <w:lang w:val="en-GB" w:eastAsia="lt-LT"/>
        </w:rPr>
        <w:t>3. paras 14-15</w:t>
      </w:r>
    </w:p>
    <w:p w14:paraId="5C9C4DB8" w14:textId="77777777" w:rsidR="009D71AF" w:rsidRPr="00322103" w:rsidRDefault="009D71AF" w:rsidP="00932DDA">
      <w:pPr>
        <w:suppressAutoHyphens w:val="0"/>
        <w:autoSpaceDE w:val="0"/>
        <w:autoSpaceDN w:val="0"/>
        <w:adjustRightInd w:val="0"/>
        <w:jc w:val="both"/>
        <w:rPr>
          <w:color w:val="000000"/>
          <w:lang w:val="en-GB" w:eastAsia="lt-LT"/>
        </w:rPr>
      </w:pPr>
    </w:p>
    <w:p w14:paraId="735E7377" w14:textId="026D63E8" w:rsidR="009D71AF" w:rsidRPr="00322103" w:rsidRDefault="009D71AF" w:rsidP="00932DDA">
      <w:pPr>
        <w:suppressAutoHyphens w:val="0"/>
        <w:autoSpaceDE w:val="0"/>
        <w:autoSpaceDN w:val="0"/>
        <w:adjustRightInd w:val="0"/>
        <w:jc w:val="both"/>
        <w:rPr>
          <w:color w:val="000000"/>
          <w:lang w:val="en-GB" w:eastAsia="lt-LT"/>
        </w:rPr>
      </w:pPr>
      <w:r w:rsidRPr="00322103">
        <w:rPr>
          <w:color w:val="000000"/>
          <w:lang w:val="en-GB" w:eastAsia="lt-LT"/>
        </w:rPr>
        <w:t xml:space="preserve">WNGOs are concerned, that draft amendments of the Regulation of the Commission on Equal </w:t>
      </w:r>
      <w:r w:rsidR="00691070" w:rsidRPr="00322103">
        <w:rPr>
          <w:color w:val="000000"/>
          <w:lang w:val="en-GB" w:eastAsia="lt-LT"/>
        </w:rPr>
        <w:t>Opportunities</w:t>
      </w:r>
      <w:r w:rsidRPr="00322103">
        <w:rPr>
          <w:color w:val="000000"/>
          <w:lang w:val="en-GB" w:eastAsia="lt-LT"/>
        </w:rPr>
        <w:t xml:space="preserve"> for Women and Men (CEOWM), suggested narrowed mandate of the CEOWM</w:t>
      </w:r>
      <w:r w:rsidRPr="00322103">
        <w:rPr>
          <w:rStyle w:val="FootnoteReference"/>
          <w:color w:val="000000"/>
          <w:lang w:val="en-GB" w:eastAsia="lt-LT"/>
        </w:rPr>
        <w:footnoteReference w:id="5"/>
      </w:r>
      <w:r w:rsidRPr="00322103">
        <w:rPr>
          <w:color w:val="000000"/>
          <w:lang w:val="en-GB" w:eastAsia="lt-LT"/>
        </w:rPr>
        <w:t xml:space="preserve">, it might negatively affect gender equality policies on national and local level. </w:t>
      </w:r>
    </w:p>
    <w:p w14:paraId="0980A474" w14:textId="77777777" w:rsidR="009D71AF" w:rsidRPr="00322103" w:rsidRDefault="009D71AF" w:rsidP="00932DDA">
      <w:pPr>
        <w:suppressAutoHyphens w:val="0"/>
        <w:autoSpaceDE w:val="0"/>
        <w:autoSpaceDN w:val="0"/>
        <w:adjustRightInd w:val="0"/>
        <w:jc w:val="both"/>
        <w:rPr>
          <w:bCs/>
          <w:color w:val="000000"/>
          <w:lang w:val="en-GB" w:eastAsia="lt-LT"/>
        </w:rPr>
      </w:pPr>
    </w:p>
    <w:p w14:paraId="2731B24F" w14:textId="399E7BED" w:rsidR="009D71AF" w:rsidRPr="00322103" w:rsidRDefault="009D71AF" w:rsidP="00932DDA">
      <w:pPr>
        <w:suppressAutoHyphens w:val="0"/>
        <w:autoSpaceDE w:val="0"/>
        <w:autoSpaceDN w:val="0"/>
        <w:adjustRightInd w:val="0"/>
        <w:jc w:val="both"/>
        <w:rPr>
          <w:bCs/>
          <w:color w:val="000000"/>
          <w:lang w:val="en-GB" w:eastAsia="lt-LT"/>
        </w:rPr>
      </w:pPr>
      <w:r w:rsidRPr="00322103">
        <w:rPr>
          <w:color w:val="000000"/>
          <w:lang w:val="en-GB" w:eastAsia="lt-LT"/>
        </w:rPr>
        <w:t>O</w:t>
      </w:r>
      <w:r w:rsidRPr="00322103">
        <w:rPr>
          <w:bCs/>
          <w:color w:val="000000"/>
          <w:lang w:val="en-GB" w:eastAsia="lt-LT"/>
        </w:rPr>
        <w:t xml:space="preserve">nly Ministry of Social Security and Labour and couple of other Ministries invite </w:t>
      </w:r>
      <w:r w:rsidRPr="00322103">
        <w:rPr>
          <w:color w:val="000000"/>
          <w:lang w:val="en-GB" w:eastAsia="lt-LT"/>
        </w:rPr>
        <w:t>WNGOs</w:t>
      </w:r>
      <w:r w:rsidRPr="00322103">
        <w:rPr>
          <w:bCs/>
          <w:color w:val="000000"/>
          <w:lang w:val="en-GB" w:eastAsia="lt-LT"/>
        </w:rPr>
        <w:t xml:space="preserve"> to cooperate implementing concrete measures of the National Programme on Equal Opportunities for Women and Men (NPEOWM)</w:t>
      </w:r>
      <w:r w:rsidR="00691070" w:rsidRPr="00322103">
        <w:rPr>
          <w:bCs/>
          <w:color w:val="000000"/>
          <w:lang w:val="en-GB" w:eastAsia="lt-LT"/>
        </w:rPr>
        <w:t>.</w:t>
      </w:r>
    </w:p>
    <w:p w14:paraId="38925512" w14:textId="77777777" w:rsidR="009D71AF" w:rsidRPr="00322103" w:rsidRDefault="009D71AF" w:rsidP="00932DDA">
      <w:pPr>
        <w:suppressAutoHyphens w:val="0"/>
        <w:autoSpaceDE w:val="0"/>
        <w:autoSpaceDN w:val="0"/>
        <w:adjustRightInd w:val="0"/>
        <w:jc w:val="both"/>
        <w:rPr>
          <w:color w:val="000000"/>
          <w:lang w:val="en-GB" w:eastAsia="lt-LT"/>
        </w:rPr>
      </w:pPr>
    </w:p>
    <w:p w14:paraId="60D65B3E" w14:textId="715ED0CA" w:rsidR="009D71AF" w:rsidRPr="00322103" w:rsidRDefault="009D71AF" w:rsidP="00932DDA">
      <w:pPr>
        <w:suppressAutoHyphens w:val="0"/>
        <w:autoSpaceDE w:val="0"/>
        <w:autoSpaceDN w:val="0"/>
        <w:adjustRightInd w:val="0"/>
        <w:jc w:val="both"/>
        <w:rPr>
          <w:bCs/>
          <w:snapToGrid w:val="0"/>
          <w:lang w:val="en-GB" w:eastAsia="en-US"/>
        </w:rPr>
      </w:pPr>
      <w:r w:rsidRPr="00322103">
        <w:rPr>
          <w:bCs/>
          <w:snapToGrid w:val="0"/>
          <w:lang w:val="en-GB" w:eastAsia="en-US"/>
        </w:rPr>
        <w:t xml:space="preserve">The duty of municipalities to implement gender equality programmes and measures, </w:t>
      </w:r>
      <w:r w:rsidRPr="00322103">
        <w:rPr>
          <w:color w:val="000000"/>
          <w:lang w:val="en-GB" w:eastAsia="lt-LT"/>
        </w:rPr>
        <w:t>is r</w:t>
      </w:r>
      <w:r w:rsidRPr="00322103">
        <w:rPr>
          <w:bCs/>
          <w:snapToGrid w:val="0"/>
          <w:lang w:val="en-GB" w:eastAsia="en-US"/>
        </w:rPr>
        <w:t xml:space="preserve">ather formal, ineffective, very poor involvement of </w:t>
      </w:r>
      <w:r w:rsidRPr="00322103">
        <w:rPr>
          <w:color w:val="000000"/>
          <w:lang w:val="en-GB" w:eastAsia="lt-LT"/>
        </w:rPr>
        <w:t>WNGOs. A</w:t>
      </w:r>
      <w:r w:rsidRPr="00322103">
        <w:rPr>
          <w:bCs/>
          <w:snapToGrid w:val="0"/>
          <w:lang w:val="en-GB" w:eastAsia="en-US"/>
        </w:rPr>
        <w:t xml:space="preserve">ccountability and systematic monitoring </w:t>
      </w:r>
      <w:proofErr w:type="gramStart"/>
      <w:r w:rsidRPr="00322103">
        <w:rPr>
          <w:bCs/>
          <w:snapToGrid w:val="0"/>
          <w:lang w:val="en-GB" w:eastAsia="en-US"/>
        </w:rPr>
        <w:t>is</w:t>
      </w:r>
      <w:proofErr w:type="gramEnd"/>
      <w:r w:rsidRPr="00322103">
        <w:rPr>
          <w:bCs/>
          <w:snapToGrid w:val="0"/>
          <w:lang w:val="en-GB" w:eastAsia="en-US"/>
        </w:rPr>
        <w:t xml:space="preserve"> absent. No</w:t>
      </w:r>
      <w:r w:rsidR="00691070" w:rsidRPr="00322103">
        <w:rPr>
          <w:bCs/>
          <w:snapToGrid w:val="0"/>
          <w:lang w:val="en-GB" w:eastAsia="en-US"/>
        </w:rPr>
        <w:t xml:space="preserve"> </w:t>
      </w:r>
      <w:r w:rsidRPr="00322103">
        <w:rPr>
          <w:bCs/>
          <w:snapToGrid w:val="0"/>
          <w:lang w:val="en-GB" w:eastAsia="en-US"/>
        </w:rPr>
        <w:t xml:space="preserve">publicly available information on the funding. </w:t>
      </w:r>
    </w:p>
    <w:p w14:paraId="1A775336" w14:textId="77777777" w:rsidR="009D71AF" w:rsidRPr="00322103" w:rsidRDefault="009D71AF" w:rsidP="00932DDA">
      <w:pPr>
        <w:suppressAutoHyphens w:val="0"/>
        <w:autoSpaceDE w:val="0"/>
        <w:autoSpaceDN w:val="0"/>
        <w:adjustRightInd w:val="0"/>
        <w:jc w:val="both"/>
        <w:rPr>
          <w:snapToGrid w:val="0"/>
          <w:lang w:val="en-GB" w:eastAsia="en-US"/>
        </w:rPr>
      </w:pPr>
    </w:p>
    <w:p w14:paraId="6EBFF17E" w14:textId="77777777" w:rsidR="009D71AF" w:rsidRPr="00322103" w:rsidRDefault="009D71AF" w:rsidP="00932DDA">
      <w:pPr>
        <w:suppressAutoHyphens w:val="0"/>
        <w:autoSpaceDE w:val="0"/>
        <w:autoSpaceDN w:val="0"/>
        <w:adjustRightInd w:val="0"/>
        <w:jc w:val="both"/>
        <w:rPr>
          <w:snapToGrid w:val="0"/>
          <w:lang w:val="en-GB" w:eastAsia="en-US"/>
        </w:rPr>
      </w:pPr>
      <w:r w:rsidRPr="00322103">
        <w:rPr>
          <w:snapToGrid w:val="0"/>
          <w:lang w:val="en-GB" w:eastAsia="en-US"/>
        </w:rPr>
        <w:t>Since 1997 Statistics department published annual edition “Women and Men in Lithuania”, which contains gender segregated statistics. In 2018 only the short leaflet “Women and Men in Lithuania, 2017</w:t>
      </w:r>
      <w:r w:rsidRPr="00322103">
        <w:rPr>
          <w:rStyle w:val="FootnoteReference"/>
          <w:snapToGrid w:val="0"/>
          <w:lang w:val="en-GB" w:eastAsia="en-US"/>
        </w:rPr>
        <w:footnoteReference w:id="6"/>
      </w:r>
      <w:r w:rsidRPr="00322103">
        <w:rPr>
          <w:snapToGrid w:val="0"/>
          <w:lang w:val="en-GB" w:eastAsia="en-US"/>
        </w:rPr>
        <w:t xml:space="preserve">” was published instead. </w:t>
      </w:r>
    </w:p>
    <w:p w14:paraId="54A0556D" w14:textId="77777777" w:rsidR="009D71AF" w:rsidRPr="00322103" w:rsidRDefault="009D71AF" w:rsidP="00932DDA">
      <w:pPr>
        <w:suppressAutoHyphens w:val="0"/>
        <w:autoSpaceDE w:val="0"/>
        <w:autoSpaceDN w:val="0"/>
        <w:adjustRightInd w:val="0"/>
        <w:jc w:val="both"/>
        <w:rPr>
          <w:snapToGrid w:val="0"/>
          <w:lang w:val="en-GB" w:eastAsia="en-US"/>
        </w:rPr>
      </w:pPr>
    </w:p>
    <w:p w14:paraId="25FA0ABE" w14:textId="164EED85" w:rsidR="009D71AF" w:rsidRPr="00322103" w:rsidRDefault="009D71AF" w:rsidP="00932DDA">
      <w:pPr>
        <w:suppressAutoHyphens w:val="0"/>
        <w:autoSpaceDE w:val="0"/>
        <w:autoSpaceDN w:val="0"/>
        <w:adjustRightInd w:val="0"/>
        <w:jc w:val="both"/>
        <w:rPr>
          <w:snapToGrid w:val="0"/>
          <w:lang w:val="en-GB" w:eastAsia="en-US"/>
        </w:rPr>
      </w:pPr>
      <w:r w:rsidRPr="00322103">
        <w:rPr>
          <w:snapToGrid w:val="0"/>
          <w:lang w:val="en-GB" w:eastAsia="en-US"/>
        </w:rPr>
        <w:t>Though several pilot projects on gender budgeting were held at municipal level, this concept was not formalised and is not</w:t>
      </w:r>
      <w:r w:rsidR="00691070" w:rsidRPr="00322103">
        <w:rPr>
          <w:snapToGrid w:val="0"/>
          <w:lang w:val="en-GB" w:eastAsia="en-US"/>
        </w:rPr>
        <w:t xml:space="preserve"> </w:t>
      </w:r>
      <w:r w:rsidRPr="00322103">
        <w:rPr>
          <w:snapToGrid w:val="0"/>
          <w:lang w:val="en-GB" w:eastAsia="en-US"/>
        </w:rPr>
        <w:t xml:space="preserve">used in budgetary processes, neither in the annual audits. </w:t>
      </w:r>
    </w:p>
    <w:p w14:paraId="047AF431" w14:textId="77777777" w:rsidR="009D71AF" w:rsidRPr="00322103" w:rsidRDefault="009D71AF" w:rsidP="00932DDA">
      <w:pPr>
        <w:suppressAutoHyphens w:val="0"/>
        <w:autoSpaceDE w:val="0"/>
        <w:autoSpaceDN w:val="0"/>
        <w:adjustRightInd w:val="0"/>
        <w:jc w:val="both"/>
        <w:rPr>
          <w:snapToGrid w:val="0"/>
          <w:lang w:val="en-GB" w:eastAsia="en-US"/>
        </w:rPr>
      </w:pPr>
    </w:p>
    <w:p w14:paraId="7BF6B51E" w14:textId="74B83BB9" w:rsidR="009D71AF" w:rsidRPr="00322103" w:rsidRDefault="009D71AF" w:rsidP="00932DDA">
      <w:pPr>
        <w:suppressAutoHyphens w:val="0"/>
        <w:autoSpaceDE w:val="0"/>
        <w:autoSpaceDN w:val="0"/>
        <w:adjustRightInd w:val="0"/>
        <w:jc w:val="both"/>
        <w:rPr>
          <w:b/>
          <w:snapToGrid w:val="0"/>
          <w:lang w:val="en-GB" w:eastAsia="en-US"/>
        </w:rPr>
      </w:pPr>
      <w:r w:rsidRPr="00322103">
        <w:rPr>
          <w:b/>
          <w:snapToGrid w:val="0"/>
          <w:lang w:val="en-GB" w:eastAsia="en-US"/>
        </w:rPr>
        <w:lastRenderedPageBreak/>
        <w:t xml:space="preserve">Repeatedly submitted recommendations of CEDAW Committee </w:t>
      </w:r>
      <w:r w:rsidRPr="00322103">
        <w:rPr>
          <w:b/>
          <w:snapToGrid w:val="0"/>
          <w:u w:val="single"/>
          <w:lang w:val="en-GB" w:eastAsia="en-US"/>
        </w:rPr>
        <w:t>regarding involvement and support to women’s NGOs</w:t>
      </w:r>
      <w:r w:rsidRPr="00322103">
        <w:rPr>
          <w:b/>
          <w:snapToGrid w:val="0"/>
          <w:lang w:val="en-GB" w:eastAsia="en-US"/>
        </w:rPr>
        <w:t xml:space="preserve"> are not </w:t>
      </w:r>
      <w:r w:rsidRPr="00322103">
        <w:rPr>
          <w:b/>
          <w:snapToGrid w:val="0"/>
          <w:u w:val="single"/>
          <w:lang w:val="en-GB" w:eastAsia="en-US"/>
        </w:rPr>
        <w:t>implemented</w:t>
      </w:r>
      <w:r w:rsidRPr="00322103">
        <w:rPr>
          <w:snapToGrid w:val="0"/>
          <w:lang w:val="en-GB" w:eastAsia="en-US"/>
        </w:rPr>
        <w:t xml:space="preserve">. </w:t>
      </w:r>
      <w:r w:rsidR="00691070" w:rsidRPr="00322103">
        <w:rPr>
          <w:snapToGrid w:val="0"/>
          <w:lang w:val="en-GB" w:eastAsia="en-US"/>
        </w:rPr>
        <w:t>The duty of state and municipal institutions</w:t>
      </w:r>
      <w:r w:rsidRPr="00322103">
        <w:rPr>
          <w:snapToGrid w:val="0"/>
          <w:lang w:val="en-GB" w:eastAsia="en-US"/>
        </w:rPr>
        <w:t xml:space="preserve"> prescribed by the LEOWM - </w:t>
      </w:r>
      <w:r w:rsidRPr="00322103">
        <w:rPr>
          <w:b/>
          <w:snapToGrid w:val="0"/>
          <w:u w:val="single"/>
          <w:lang w:val="en-GB" w:eastAsia="en-US"/>
        </w:rPr>
        <w:t xml:space="preserve">remain only formal and does not </w:t>
      </w:r>
      <w:proofErr w:type="gramStart"/>
      <w:r w:rsidRPr="00322103">
        <w:rPr>
          <w:b/>
          <w:snapToGrid w:val="0"/>
          <w:u w:val="single"/>
          <w:lang w:val="en-GB" w:eastAsia="en-US"/>
        </w:rPr>
        <w:t>work in reality</w:t>
      </w:r>
      <w:proofErr w:type="gramEnd"/>
      <w:r w:rsidRPr="00322103">
        <w:rPr>
          <w:bCs/>
          <w:snapToGrid w:val="0"/>
          <w:lang w:val="en-GB" w:eastAsia="en-US"/>
        </w:rPr>
        <w:t>.</w:t>
      </w:r>
      <w:r w:rsidRPr="00322103">
        <w:rPr>
          <w:b/>
          <w:snapToGrid w:val="0"/>
          <w:lang w:val="en-GB" w:eastAsia="en-US"/>
        </w:rPr>
        <w:t xml:space="preserve"> </w:t>
      </w:r>
    </w:p>
    <w:p w14:paraId="428F3E61" w14:textId="77777777" w:rsidR="009D71AF" w:rsidRPr="00322103" w:rsidRDefault="009D71AF" w:rsidP="00932DDA">
      <w:pPr>
        <w:suppressAutoHyphens w:val="0"/>
        <w:autoSpaceDE w:val="0"/>
        <w:autoSpaceDN w:val="0"/>
        <w:adjustRightInd w:val="0"/>
        <w:jc w:val="both"/>
        <w:rPr>
          <w:b/>
          <w:snapToGrid w:val="0"/>
          <w:lang w:val="en-GB" w:eastAsia="en-US"/>
        </w:rPr>
      </w:pPr>
    </w:p>
    <w:p w14:paraId="0C58DA18" w14:textId="77777777" w:rsidR="009D71AF" w:rsidRPr="00322103" w:rsidRDefault="009D71AF" w:rsidP="00932DDA">
      <w:pPr>
        <w:pStyle w:val="BodyText"/>
        <w:rPr>
          <w:rFonts w:ascii="Times New Roman" w:hAnsi="Times New Roman" w:cs="Times New Roman"/>
          <w:b/>
          <w:color w:val="000000"/>
          <w:sz w:val="24"/>
          <w:u w:val="single"/>
          <w:lang w:val="en-GB" w:eastAsia="lt-LT"/>
        </w:rPr>
      </w:pPr>
      <w:r w:rsidRPr="00322103">
        <w:rPr>
          <w:rFonts w:ascii="Times New Roman" w:hAnsi="Times New Roman" w:cs="Times New Roman"/>
          <w:b/>
          <w:color w:val="000000"/>
          <w:sz w:val="24"/>
          <w:u w:val="single"/>
          <w:lang w:val="en-GB" w:eastAsia="lt-LT"/>
        </w:rPr>
        <w:t>Recommendations</w:t>
      </w:r>
    </w:p>
    <w:p w14:paraId="4EA09772" w14:textId="7D1562D3" w:rsidR="009D71AF" w:rsidRPr="00322103" w:rsidRDefault="009D71AF" w:rsidP="00932DDA">
      <w:pPr>
        <w:pStyle w:val="BodyText"/>
        <w:numPr>
          <w:ilvl w:val="0"/>
          <w:numId w:val="30"/>
        </w:numPr>
        <w:ind w:left="426" w:hanging="426"/>
        <w:rPr>
          <w:rFonts w:ascii="Times New Roman" w:hAnsi="Times New Roman" w:cs="Times New Roman"/>
          <w:sz w:val="24"/>
          <w:lang w:val="en-GB" w:eastAsia="lt-LT"/>
        </w:rPr>
      </w:pPr>
      <w:r w:rsidRPr="00322103">
        <w:rPr>
          <w:rFonts w:ascii="Times New Roman" w:hAnsi="Times New Roman" w:cs="Times New Roman"/>
          <w:sz w:val="24"/>
          <w:lang w:val="en-GB" w:eastAsia="lt-LT"/>
        </w:rPr>
        <w:t>To ensure that every Ministry allocates a special budget for the effective implementation of the NPEOWM measures</w:t>
      </w:r>
      <w:r w:rsidR="00691070" w:rsidRPr="00322103">
        <w:rPr>
          <w:rFonts w:ascii="Times New Roman" w:hAnsi="Times New Roman" w:cs="Times New Roman"/>
          <w:sz w:val="24"/>
          <w:lang w:val="en-GB" w:eastAsia="lt-LT"/>
        </w:rPr>
        <w:t xml:space="preserve"> </w:t>
      </w:r>
      <w:r w:rsidRPr="00322103">
        <w:rPr>
          <w:rFonts w:ascii="Times New Roman" w:hAnsi="Times New Roman" w:cs="Times New Roman"/>
          <w:sz w:val="24"/>
          <w:lang w:val="en-GB" w:eastAsia="lt-LT"/>
        </w:rPr>
        <w:t>and involves women</w:t>
      </w:r>
      <w:r w:rsidR="00691070" w:rsidRPr="00322103">
        <w:rPr>
          <w:rFonts w:ascii="Times New Roman" w:hAnsi="Times New Roman" w:cs="Times New Roman"/>
          <w:sz w:val="24"/>
          <w:lang w:val="en-GB" w:eastAsia="lt-LT"/>
        </w:rPr>
        <w:t>’</w:t>
      </w:r>
      <w:r w:rsidRPr="00322103">
        <w:rPr>
          <w:rFonts w:ascii="Times New Roman" w:hAnsi="Times New Roman" w:cs="Times New Roman"/>
          <w:sz w:val="24"/>
          <w:lang w:val="en-GB" w:eastAsia="lt-LT"/>
        </w:rPr>
        <w:t>s NGOs</w:t>
      </w:r>
      <w:r w:rsidR="00322103">
        <w:rPr>
          <w:rFonts w:ascii="Times New Roman" w:hAnsi="Times New Roman" w:cs="Times New Roman"/>
          <w:sz w:val="24"/>
          <w:lang w:val="en-GB" w:eastAsia="lt-LT"/>
        </w:rPr>
        <w:t>.</w:t>
      </w:r>
    </w:p>
    <w:p w14:paraId="01DEC071" w14:textId="73FC9B9B" w:rsidR="009D71AF" w:rsidRPr="00322103" w:rsidRDefault="009D71AF" w:rsidP="00932DDA">
      <w:pPr>
        <w:numPr>
          <w:ilvl w:val="0"/>
          <w:numId w:val="30"/>
        </w:numPr>
        <w:suppressAutoHyphens w:val="0"/>
        <w:autoSpaceDE w:val="0"/>
        <w:autoSpaceDN w:val="0"/>
        <w:adjustRightInd w:val="0"/>
        <w:ind w:left="426" w:hanging="426"/>
        <w:jc w:val="both"/>
        <w:rPr>
          <w:lang w:val="en-GB" w:eastAsia="lt-LT"/>
        </w:rPr>
      </w:pPr>
      <w:r w:rsidRPr="00322103">
        <w:rPr>
          <w:lang w:val="en-GB" w:eastAsia="lt-LT"/>
        </w:rPr>
        <w:t>To ensure that duties of municipalities, established by the LEOWM are fulfilled, budgetary means allocated,</w:t>
      </w:r>
      <w:r w:rsidR="00691070" w:rsidRPr="00322103">
        <w:rPr>
          <w:lang w:val="en-GB" w:eastAsia="lt-LT"/>
        </w:rPr>
        <w:t xml:space="preserve"> </w:t>
      </w:r>
      <w:r w:rsidRPr="00322103">
        <w:rPr>
          <w:lang w:val="en-GB" w:eastAsia="lt-LT"/>
        </w:rPr>
        <w:t>accountability,</w:t>
      </w:r>
      <w:r w:rsidR="00691070" w:rsidRPr="00322103">
        <w:rPr>
          <w:lang w:val="en-GB" w:eastAsia="lt-LT"/>
        </w:rPr>
        <w:t xml:space="preserve"> </w:t>
      </w:r>
      <w:r w:rsidRPr="00322103">
        <w:rPr>
          <w:lang w:val="en-GB" w:eastAsia="lt-LT"/>
        </w:rPr>
        <w:t>monitoring and evaluation ensured,</w:t>
      </w:r>
      <w:r w:rsidR="00691070" w:rsidRPr="00322103">
        <w:rPr>
          <w:lang w:val="en-GB" w:eastAsia="lt-LT"/>
        </w:rPr>
        <w:t xml:space="preserve"> </w:t>
      </w:r>
      <w:r w:rsidRPr="00322103">
        <w:rPr>
          <w:lang w:val="en-GB" w:eastAsia="lt-LT"/>
        </w:rPr>
        <w:t>reports made public and</w:t>
      </w:r>
      <w:r w:rsidR="00691070" w:rsidRPr="00322103">
        <w:rPr>
          <w:lang w:val="en-GB" w:eastAsia="lt-LT"/>
        </w:rPr>
        <w:t xml:space="preserve"> </w:t>
      </w:r>
      <w:r w:rsidRPr="00322103">
        <w:rPr>
          <w:b/>
          <w:lang w:val="en-GB" w:eastAsia="lt-LT"/>
        </w:rPr>
        <w:t xml:space="preserve">WNGOs involved in implementation of gender equality measures. </w:t>
      </w:r>
    </w:p>
    <w:p w14:paraId="5989623A" w14:textId="4F9596D1" w:rsidR="009D71AF" w:rsidRPr="00322103" w:rsidRDefault="00691070" w:rsidP="00932DDA">
      <w:pPr>
        <w:pStyle w:val="BodyText"/>
        <w:numPr>
          <w:ilvl w:val="0"/>
          <w:numId w:val="30"/>
        </w:numPr>
        <w:ind w:left="426" w:hanging="426"/>
        <w:rPr>
          <w:rFonts w:ascii="Times New Roman" w:hAnsi="Times New Roman" w:cs="Times New Roman"/>
          <w:color w:val="000000"/>
          <w:sz w:val="24"/>
          <w:lang w:val="en-GB" w:eastAsia="lt-LT"/>
        </w:rPr>
      </w:pPr>
      <w:r w:rsidRPr="00322103">
        <w:rPr>
          <w:rFonts w:ascii="Times New Roman" w:hAnsi="Times New Roman" w:cs="Times New Roman"/>
          <w:b/>
          <w:bCs/>
          <w:color w:val="000000"/>
          <w:sz w:val="24"/>
          <w:lang w:val="en-GB" w:eastAsia="lt-LT"/>
        </w:rPr>
        <w:t>T</w:t>
      </w:r>
      <w:r w:rsidR="009D71AF" w:rsidRPr="00322103">
        <w:rPr>
          <w:rFonts w:ascii="Times New Roman" w:hAnsi="Times New Roman" w:cs="Times New Roman"/>
          <w:b/>
          <w:bCs/>
          <w:color w:val="000000"/>
          <w:sz w:val="24"/>
          <w:lang w:val="en-GB" w:eastAsia="lt-LT"/>
        </w:rPr>
        <w:t xml:space="preserve">o ensure adequate funding of women’s NGOs activities towards gender equality </w:t>
      </w:r>
      <w:r w:rsidR="009D71AF" w:rsidRPr="00322103">
        <w:rPr>
          <w:rFonts w:ascii="Times New Roman" w:hAnsi="Times New Roman" w:cs="Times New Roman"/>
          <w:b/>
          <w:bCs/>
          <w:i/>
          <w:iCs/>
          <w:color w:val="000000"/>
          <w:sz w:val="24"/>
          <w:lang w:val="en-GB" w:eastAsia="lt-LT"/>
        </w:rPr>
        <w:t>de facto</w:t>
      </w:r>
      <w:r w:rsidR="009D71AF" w:rsidRPr="00322103">
        <w:rPr>
          <w:rFonts w:ascii="Times New Roman" w:hAnsi="Times New Roman" w:cs="Times New Roman"/>
          <w:color w:val="000000"/>
          <w:sz w:val="24"/>
          <w:lang w:val="en-GB" w:eastAsia="lt-LT"/>
        </w:rPr>
        <w:t>.</w:t>
      </w:r>
    </w:p>
    <w:p w14:paraId="068A273D" w14:textId="77777777" w:rsidR="009D71AF" w:rsidRPr="00322103" w:rsidRDefault="009D71AF" w:rsidP="00932DDA">
      <w:pPr>
        <w:pStyle w:val="BodyText"/>
        <w:numPr>
          <w:ilvl w:val="0"/>
          <w:numId w:val="30"/>
        </w:numPr>
        <w:ind w:left="426" w:hanging="426"/>
        <w:rPr>
          <w:rFonts w:ascii="Times New Roman" w:hAnsi="Times New Roman" w:cs="Times New Roman"/>
          <w:bCs/>
          <w:color w:val="000000"/>
          <w:sz w:val="24"/>
          <w:lang w:val="en-GB" w:eastAsia="lt-LT"/>
        </w:rPr>
      </w:pPr>
      <w:r w:rsidRPr="00322103">
        <w:rPr>
          <w:rFonts w:ascii="Times New Roman" w:hAnsi="Times New Roman" w:cs="Times New Roman"/>
          <w:color w:val="000000"/>
          <w:sz w:val="24"/>
          <w:lang w:val="en-GB" w:eastAsia="lt-LT"/>
        </w:rPr>
        <w:t>To introduce gender budgeting into national and local budgetary</w:t>
      </w:r>
      <w:r w:rsidRPr="00322103">
        <w:rPr>
          <w:rFonts w:ascii="Times New Roman" w:hAnsi="Times New Roman" w:cs="Times New Roman"/>
          <w:bCs/>
          <w:color w:val="000000"/>
          <w:sz w:val="24"/>
          <w:lang w:val="en-GB" w:eastAsia="lt-LT"/>
        </w:rPr>
        <w:t xml:space="preserve"> processes, to empower Audit institutions to include gender elements in their ordinary inspections.</w:t>
      </w:r>
    </w:p>
    <w:p w14:paraId="7D10034F" w14:textId="08436B09" w:rsidR="009D71AF" w:rsidRPr="00322103" w:rsidRDefault="009D71AF" w:rsidP="00932DDA">
      <w:pPr>
        <w:numPr>
          <w:ilvl w:val="0"/>
          <w:numId w:val="30"/>
        </w:numPr>
        <w:suppressAutoHyphens w:val="0"/>
        <w:autoSpaceDE w:val="0"/>
        <w:autoSpaceDN w:val="0"/>
        <w:adjustRightInd w:val="0"/>
        <w:ind w:left="426" w:hanging="426"/>
        <w:jc w:val="both"/>
        <w:rPr>
          <w:snapToGrid w:val="0"/>
          <w:lang w:val="en-GB" w:eastAsia="en-US"/>
        </w:rPr>
      </w:pPr>
      <w:r w:rsidRPr="00322103">
        <w:rPr>
          <w:snapToGrid w:val="0"/>
          <w:lang w:val="en-GB" w:eastAsia="en-US"/>
        </w:rPr>
        <w:t>to promote use of the tools</w:t>
      </w:r>
      <w:r w:rsidR="00691070" w:rsidRPr="00322103">
        <w:rPr>
          <w:snapToGrid w:val="0"/>
          <w:lang w:val="en-GB" w:eastAsia="en-US"/>
        </w:rPr>
        <w:t xml:space="preserve"> </w:t>
      </w:r>
      <w:r w:rsidRPr="00322103">
        <w:rPr>
          <w:snapToGrid w:val="0"/>
          <w:lang w:val="en-GB" w:eastAsia="en-US"/>
        </w:rPr>
        <w:t>for effective gender mainstreaming</w:t>
      </w:r>
      <w:r w:rsidRPr="00322103">
        <w:rPr>
          <w:rStyle w:val="FootnoteReference"/>
          <w:snapToGrid w:val="0"/>
          <w:lang w:val="en-GB" w:eastAsia="en-US"/>
        </w:rPr>
        <w:footnoteReference w:id="7"/>
      </w:r>
      <w:r w:rsidRPr="00322103">
        <w:rPr>
          <w:snapToGrid w:val="0"/>
          <w:lang w:val="en-GB" w:eastAsia="en-US"/>
        </w:rPr>
        <w:t xml:space="preserve">. </w:t>
      </w:r>
    </w:p>
    <w:p w14:paraId="6A5BD7B8" w14:textId="6B6C7540" w:rsidR="009D71AF" w:rsidRPr="00322103" w:rsidRDefault="009D71AF" w:rsidP="00932DDA">
      <w:pPr>
        <w:numPr>
          <w:ilvl w:val="0"/>
          <w:numId w:val="30"/>
        </w:numPr>
        <w:suppressAutoHyphens w:val="0"/>
        <w:autoSpaceDE w:val="0"/>
        <w:autoSpaceDN w:val="0"/>
        <w:adjustRightInd w:val="0"/>
        <w:ind w:left="426" w:hanging="426"/>
        <w:jc w:val="both"/>
        <w:rPr>
          <w:snapToGrid w:val="0"/>
          <w:lang w:val="en-GB" w:eastAsia="en-US"/>
        </w:rPr>
      </w:pPr>
      <w:r w:rsidRPr="00322103">
        <w:rPr>
          <w:snapToGrid w:val="0"/>
          <w:lang w:val="en-GB" w:eastAsia="en-US"/>
        </w:rPr>
        <w:t xml:space="preserve">To ensure annual publication gender segregated statistics, instead of limited version- leaflet. </w:t>
      </w:r>
    </w:p>
    <w:p w14:paraId="606FAEF2" w14:textId="77777777" w:rsidR="009D71AF" w:rsidRPr="00322103" w:rsidRDefault="009D71AF" w:rsidP="00932DDA">
      <w:pPr>
        <w:suppressAutoHyphens w:val="0"/>
        <w:autoSpaceDE w:val="0"/>
        <w:autoSpaceDN w:val="0"/>
        <w:adjustRightInd w:val="0"/>
        <w:jc w:val="both"/>
        <w:rPr>
          <w:b/>
          <w:bCs/>
          <w:snapToGrid w:val="0"/>
          <w:lang w:val="en-GB" w:eastAsia="en-US"/>
        </w:rPr>
      </w:pPr>
    </w:p>
    <w:p w14:paraId="3797527B" w14:textId="77777777" w:rsidR="009D71AF" w:rsidRPr="001664FE" w:rsidRDefault="009D71AF" w:rsidP="00932DDA">
      <w:pPr>
        <w:suppressAutoHyphens w:val="0"/>
        <w:autoSpaceDE w:val="0"/>
        <w:autoSpaceDN w:val="0"/>
        <w:adjustRightInd w:val="0"/>
        <w:jc w:val="center"/>
        <w:rPr>
          <w:b/>
          <w:color w:val="4F6228"/>
          <w:sz w:val="28"/>
          <w:szCs w:val="28"/>
          <w:u w:val="single"/>
          <w:lang w:val="en-GB" w:eastAsia="lt-LT"/>
        </w:rPr>
      </w:pPr>
      <w:r w:rsidRPr="001664FE">
        <w:rPr>
          <w:b/>
          <w:color w:val="4F6228"/>
          <w:sz w:val="28"/>
          <w:szCs w:val="28"/>
          <w:u w:val="single"/>
          <w:lang w:val="en-GB" w:eastAsia="lt-LT"/>
        </w:rPr>
        <w:t xml:space="preserve">Articles 5 and 10 </w:t>
      </w:r>
    </w:p>
    <w:p w14:paraId="434406FC" w14:textId="77777777" w:rsidR="009D71AF" w:rsidRPr="00322103" w:rsidRDefault="009D71AF" w:rsidP="00932DDA">
      <w:pPr>
        <w:suppressAutoHyphens w:val="0"/>
        <w:autoSpaceDE w:val="0"/>
        <w:autoSpaceDN w:val="0"/>
        <w:adjustRightInd w:val="0"/>
        <w:jc w:val="center"/>
        <w:rPr>
          <w:b/>
          <w:color w:val="000000"/>
          <w:lang w:val="en-GB" w:eastAsia="lt-LT"/>
        </w:rPr>
      </w:pPr>
      <w:r w:rsidRPr="00322103">
        <w:rPr>
          <w:b/>
          <w:color w:val="000000"/>
          <w:lang w:val="en-GB" w:eastAsia="lt-LT"/>
        </w:rPr>
        <w:t>Concluding Observations</w:t>
      </w:r>
    </w:p>
    <w:p w14:paraId="23CCC445" w14:textId="5F2A517A" w:rsidR="009D71AF" w:rsidRPr="00322103" w:rsidRDefault="009D71AF" w:rsidP="00932DDA">
      <w:pPr>
        <w:suppressAutoHyphens w:val="0"/>
        <w:autoSpaceDE w:val="0"/>
        <w:autoSpaceDN w:val="0"/>
        <w:adjustRightInd w:val="0"/>
        <w:jc w:val="center"/>
        <w:rPr>
          <w:b/>
          <w:i/>
          <w:iCs/>
          <w:color w:val="000000"/>
          <w:lang w:val="en-GB" w:eastAsia="lt-LT"/>
        </w:rPr>
      </w:pPr>
      <w:r w:rsidRPr="00322103">
        <w:rPr>
          <w:b/>
          <w:color w:val="000000"/>
          <w:lang w:val="en-GB" w:eastAsia="lt-LT"/>
        </w:rPr>
        <w:t>paras 20-21, 32-33</w:t>
      </w:r>
    </w:p>
    <w:p w14:paraId="019252ED" w14:textId="77777777" w:rsidR="009D71AF" w:rsidRPr="00322103" w:rsidRDefault="009D71AF" w:rsidP="00932DDA">
      <w:pPr>
        <w:suppressAutoHyphens w:val="0"/>
        <w:autoSpaceDE w:val="0"/>
        <w:autoSpaceDN w:val="0"/>
        <w:adjustRightInd w:val="0"/>
        <w:jc w:val="center"/>
        <w:rPr>
          <w:b/>
          <w:color w:val="000000"/>
          <w:lang w:val="en-GB" w:eastAsia="lt-LT"/>
        </w:rPr>
      </w:pPr>
    </w:p>
    <w:p w14:paraId="658408FD" w14:textId="77777777" w:rsidR="009D71AF" w:rsidRPr="00322103" w:rsidRDefault="009D71AF" w:rsidP="00932DDA">
      <w:pPr>
        <w:pStyle w:val="BodyText"/>
        <w:rPr>
          <w:rFonts w:ascii="Times New Roman" w:hAnsi="Times New Roman" w:cs="Times New Roman"/>
          <w:bCs/>
          <w:color w:val="000000"/>
          <w:sz w:val="24"/>
          <w:lang w:val="en-GB" w:eastAsia="lt-LT"/>
        </w:rPr>
      </w:pPr>
      <w:r w:rsidRPr="00322103">
        <w:rPr>
          <w:rFonts w:ascii="Times New Roman" w:hAnsi="Times New Roman" w:cs="Times New Roman"/>
          <w:bCs/>
          <w:color w:val="000000"/>
          <w:sz w:val="24"/>
          <w:lang w:val="en-GB" w:eastAsia="lt-LT"/>
        </w:rPr>
        <w:t xml:space="preserve">NPEOWM insufficiently prioritise combating gender stereotypes. No consistency and systematic continuity of measures addressing gender stereotypes was identified. </w:t>
      </w:r>
    </w:p>
    <w:p w14:paraId="1559C946" w14:textId="77777777" w:rsidR="009D71AF" w:rsidRPr="00322103" w:rsidRDefault="009D71AF" w:rsidP="00932DDA">
      <w:pPr>
        <w:pStyle w:val="BodyText"/>
        <w:rPr>
          <w:rFonts w:ascii="Times New Roman" w:hAnsi="Times New Roman" w:cs="Times New Roman"/>
          <w:bCs/>
          <w:color w:val="000000"/>
          <w:sz w:val="24"/>
          <w:lang w:val="en-GB" w:eastAsia="lt-LT"/>
        </w:rPr>
      </w:pPr>
    </w:p>
    <w:p w14:paraId="308B4EEF" w14:textId="1E94DD91" w:rsidR="009D71AF" w:rsidRPr="00322103" w:rsidRDefault="009D71AF" w:rsidP="00932DDA">
      <w:pPr>
        <w:pStyle w:val="BodyText"/>
        <w:rPr>
          <w:rFonts w:ascii="Times New Roman" w:hAnsi="Times New Roman" w:cs="Times New Roman"/>
          <w:b/>
          <w:bCs/>
          <w:color w:val="000000"/>
          <w:sz w:val="24"/>
          <w:lang w:val="en-GB" w:eastAsia="lt-LT"/>
        </w:rPr>
      </w:pPr>
      <w:r w:rsidRPr="00322103">
        <w:rPr>
          <w:rFonts w:ascii="Times New Roman" w:hAnsi="Times New Roman" w:cs="Times New Roman"/>
          <w:bCs/>
          <w:color w:val="000000"/>
          <w:sz w:val="24"/>
          <w:lang w:val="en-GB" w:eastAsia="lt-LT"/>
        </w:rPr>
        <w:t>With the full respect to independent media, WNGOs think</w:t>
      </w:r>
      <w:r w:rsidR="00691070" w:rsidRPr="00322103">
        <w:rPr>
          <w:rFonts w:ascii="Times New Roman" w:hAnsi="Times New Roman" w:cs="Times New Roman"/>
          <w:bCs/>
          <w:color w:val="000000"/>
          <w:sz w:val="24"/>
          <w:lang w:val="en-GB" w:eastAsia="lt-LT"/>
        </w:rPr>
        <w:t xml:space="preserve"> </w:t>
      </w:r>
      <w:r w:rsidRPr="00322103">
        <w:rPr>
          <w:rFonts w:ascii="Times New Roman" w:hAnsi="Times New Roman" w:cs="Times New Roman"/>
          <w:bCs/>
          <w:color w:val="000000"/>
          <w:sz w:val="24"/>
          <w:lang w:val="en-GB" w:eastAsia="lt-LT"/>
        </w:rPr>
        <w:t xml:space="preserve">that freedom of expression should not negatively affect gender equality. WNGOs, if adequately supported, might greatly contribute to gender-sensitization of media. </w:t>
      </w:r>
    </w:p>
    <w:p w14:paraId="6B5FEBC2" w14:textId="77777777" w:rsidR="009D71AF" w:rsidRPr="00322103" w:rsidRDefault="009D71AF" w:rsidP="00932DDA">
      <w:pPr>
        <w:pStyle w:val="BodyText"/>
        <w:rPr>
          <w:rFonts w:ascii="Times New Roman" w:hAnsi="Times New Roman" w:cs="Times New Roman"/>
          <w:b/>
          <w:bCs/>
          <w:color w:val="000000"/>
          <w:sz w:val="24"/>
          <w:lang w:val="en-GB" w:eastAsia="lt-LT"/>
        </w:rPr>
      </w:pPr>
    </w:p>
    <w:p w14:paraId="59E44F83" w14:textId="77777777" w:rsidR="009D71AF" w:rsidRPr="00322103" w:rsidRDefault="009D71AF" w:rsidP="00932DDA">
      <w:pPr>
        <w:pStyle w:val="BodyText"/>
        <w:rPr>
          <w:rFonts w:ascii="Times New Roman" w:hAnsi="Times New Roman" w:cs="Times New Roman"/>
          <w:b/>
          <w:bCs/>
          <w:color w:val="000000"/>
          <w:sz w:val="24"/>
          <w:u w:val="single"/>
          <w:lang w:val="en-GB" w:eastAsia="lt-LT"/>
        </w:rPr>
      </w:pPr>
      <w:r w:rsidRPr="00322103">
        <w:rPr>
          <w:rFonts w:ascii="Times New Roman" w:hAnsi="Times New Roman" w:cs="Times New Roman"/>
          <w:b/>
          <w:bCs/>
          <w:color w:val="000000"/>
          <w:sz w:val="24"/>
          <w:u w:val="single"/>
          <w:lang w:val="en-GB" w:eastAsia="lt-LT"/>
        </w:rPr>
        <w:t xml:space="preserve">Recommendations </w:t>
      </w:r>
    </w:p>
    <w:p w14:paraId="5B878638" w14:textId="03FF3776" w:rsidR="009D71AF" w:rsidRPr="00322103" w:rsidRDefault="009D71AF" w:rsidP="00932DDA">
      <w:pPr>
        <w:pStyle w:val="BodyText"/>
        <w:numPr>
          <w:ilvl w:val="0"/>
          <w:numId w:val="32"/>
        </w:numPr>
        <w:ind w:left="426" w:hanging="426"/>
        <w:rPr>
          <w:rFonts w:ascii="Times New Roman" w:hAnsi="Times New Roman" w:cs="Times New Roman"/>
          <w:bCs/>
          <w:color w:val="000000"/>
          <w:sz w:val="24"/>
          <w:lang w:val="en-GB" w:eastAsia="lt-LT"/>
        </w:rPr>
      </w:pPr>
      <w:r w:rsidRPr="00322103">
        <w:rPr>
          <w:rFonts w:ascii="Times New Roman" w:hAnsi="Times New Roman" w:cs="Times New Roman"/>
          <w:bCs/>
          <w:color w:val="000000"/>
          <w:sz w:val="24"/>
          <w:lang w:val="en-GB" w:eastAsia="lt-LT"/>
        </w:rPr>
        <w:t>In cooperation with WNGOs, to conduct continuous awareness raising activities, addressing persistent stereotypical attitudes</w:t>
      </w:r>
      <w:r w:rsidR="00932DDA" w:rsidRPr="00322103">
        <w:rPr>
          <w:rFonts w:ascii="Times New Roman" w:hAnsi="Times New Roman" w:cs="Times New Roman"/>
          <w:bCs/>
          <w:color w:val="000000"/>
          <w:sz w:val="24"/>
          <w:lang w:val="en-GB" w:eastAsia="lt-LT"/>
        </w:rPr>
        <w:t>.</w:t>
      </w:r>
    </w:p>
    <w:p w14:paraId="7934F16D" w14:textId="638DDB53" w:rsidR="009D71AF" w:rsidRPr="00322103" w:rsidRDefault="009D71AF" w:rsidP="00932DDA">
      <w:pPr>
        <w:pStyle w:val="BodyText"/>
        <w:numPr>
          <w:ilvl w:val="0"/>
          <w:numId w:val="32"/>
        </w:numPr>
        <w:ind w:left="426" w:hanging="426"/>
        <w:rPr>
          <w:rFonts w:ascii="Times New Roman" w:hAnsi="Times New Roman" w:cs="Times New Roman"/>
          <w:bCs/>
          <w:color w:val="000000"/>
          <w:sz w:val="24"/>
          <w:lang w:val="en-GB" w:eastAsia="lt-LT"/>
        </w:rPr>
      </w:pPr>
      <w:r w:rsidRPr="00322103">
        <w:rPr>
          <w:rFonts w:ascii="Times New Roman" w:hAnsi="Times New Roman" w:cs="Times New Roman"/>
          <w:bCs/>
          <w:color w:val="000000"/>
          <w:sz w:val="24"/>
          <w:lang w:val="en-GB" w:eastAsia="lt-LT"/>
        </w:rPr>
        <w:t>To</w:t>
      </w:r>
      <w:r w:rsidR="00691070" w:rsidRPr="00322103">
        <w:rPr>
          <w:rFonts w:ascii="Times New Roman" w:hAnsi="Times New Roman" w:cs="Times New Roman"/>
          <w:bCs/>
          <w:color w:val="000000"/>
          <w:sz w:val="24"/>
          <w:lang w:val="en-GB" w:eastAsia="lt-LT"/>
        </w:rPr>
        <w:t xml:space="preserve"> </w:t>
      </w:r>
      <w:r w:rsidRPr="00322103">
        <w:rPr>
          <w:rFonts w:ascii="Times New Roman" w:hAnsi="Times New Roman" w:cs="Times New Roman"/>
          <w:bCs/>
          <w:color w:val="000000"/>
          <w:sz w:val="24"/>
          <w:lang w:val="en-GB" w:eastAsia="lt-LT"/>
        </w:rPr>
        <w:t xml:space="preserve">promote positive, non-stereotyped images of women and men in media. </w:t>
      </w:r>
    </w:p>
    <w:p w14:paraId="7F1ECFB1" w14:textId="1038345F" w:rsidR="009D71AF" w:rsidRPr="00322103" w:rsidRDefault="009D71AF" w:rsidP="00932DDA">
      <w:pPr>
        <w:pStyle w:val="BodyText"/>
        <w:numPr>
          <w:ilvl w:val="0"/>
          <w:numId w:val="32"/>
        </w:numPr>
        <w:ind w:left="426" w:hanging="426"/>
        <w:rPr>
          <w:rFonts w:ascii="Times New Roman" w:hAnsi="Times New Roman" w:cs="Times New Roman"/>
          <w:bCs/>
          <w:color w:val="000000"/>
          <w:sz w:val="24"/>
          <w:lang w:val="en-GB" w:eastAsia="lt-LT"/>
        </w:rPr>
      </w:pPr>
      <w:r w:rsidRPr="00322103">
        <w:rPr>
          <w:rFonts w:ascii="Times New Roman" w:hAnsi="Times New Roman" w:cs="Times New Roman"/>
          <w:bCs/>
          <w:color w:val="000000"/>
          <w:sz w:val="24"/>
          <w:lang w:val="en-GB" w:eastAsia="lt-LT"/>
        </w:rPr>
        <w:t>To</w:t>
      </w:r>
      <w:r w:rsidR="00691070" w:rsidRPr="00322103">
        <w:rPr>
          <w:rFonts w:ascii="Times New Roman" w:hAnsi="Times New Roman" w:cs="Times New Roman"/>
          <w:bCs/>
          <w:color w:val="000000"/>
          <w:sz w:val="24"/>
          <w:lang w:val="en-GB" w:eastAsia="lt-LT"/>
        </w:rPr>
        <w:t xml:space="preserve"> </w:t>
      </w:r>
      <w:r w:rsidRPr="00322103">
        <w:rPr>
          <w:rFonts w:ascii="Times New Roman" w:hAnsi="Times New Roman" w:cs="Times New Roman"/>
          <w:bCs/>
          <w:color w:val="000000"/>
          <w:sz w:val="24"/>
          <w:lang w:val="en-GB" w:eastAsia="lt-LT"/>
        </w:rPr>
        <w:t>ensure systematic monitoring of gender issues in media, involving WNGOs</w:t>
      </w:r>
      <w:r w:rsidR="00932DDA" w:rsidRPr="00322103">
        <w:rPr>
          <w:rFonts w:ascii="Times New Roman" w:hAnsi="Times New Roman" w:cs="Times New Roman"/>
          <w:bCs/>
          <w:color w:val="000000"/>
          <w:sz w:val="24"/>
          <w:lang w:val="en-GB" w:eastAsia="lt-LT"/>
        </w:rPr>
        <w:t>.</w:t>
      </w:r>
    </w:p>
    <w:p w14:paraId="5C12A51F" w14:textId="77777777" w:rsidR="009D71AF" w:rsidRPr="00322103" w:rsidRDefault="009D71AF" w:rsidP="00932DDA">
      <w:pPr>
        <w:pStyle w:val="BodyText"/>
        <w:numPr>
          <w:ilvl w:val="0"/>
          <w:numId w:val="32"/>
        </w:numPr>
        <w:ind w:left="426" w:hanging="426"/>
        <w:rPr>
          <w:rFonts w:ascii="Times New Roman" w:hAnsi="Times New Roman" w:cs="Times New Roman"/>
          <w:bCs/>
          <w:color w:val="000000"/>
          <w:sz w:val="24"/>
          <w:lang w:val="en-GB" w:eastAsia="lt-LT"/>
        </w:rPr>
      </w:pPr>
      <w:r w:rsidRPr="00322103">
        <w:rPr>
          <w:rFonts w:ascii="Times New Roman" w:hAnsi="Times New Roman" w:cs="Times New Roman"/>
          <w:bCs/>
          <w:color w:val="000000"/>
          <w:sz w:val="24"/>
          <w:lang w:val="en-GB" w:eastAsia="lt-LT"/>
        </w:rPr>
        <w:t xml:space="preserve">To include issues of combating gender stereotypes into the curricula of raising qualifications of different professionals, including teachers, journalists, etc. </w:t>
      </w:r>
    </w:p>
    <w:p w14:paraId="52557EC9" w14:textId="77777777" w:rsidR="009D71AF" w:rsidRPr="00322103" w:rsidRDefault="009D71AF" w:rsidP="00932DDA">
      <w:pPr>
        <w:suppressAutoHyphens w:val="0"/>
        <w:autoSpaceDE w:val="0"/>
        <w:autoSpaceDN w:val="0"/>
        <w:adjustRightInd w:val="0"/>
        <w:jc w:val="center"/>
        <w:rPr>
          <w:b/>
          <w:color w:val="000000"/>
          <w:lang w:val="en-GB" w:eastAsia="lt-LT"/>
        </w:rPr>
      </w:pPr>
    </w:p>
    <w:p w14:paraId="34EDCDC5" w14:textId="253862F7" w:rsidR="009D71AF" w:rsidRPr="00322103" w:rsidRDefault="009D71AF" w:rsidP="00932DDA">
      <w:pPr>
        <w:jc w:val="both"/>
        <w:rPr>
          <w:lang w:val="en-GB"/>
        </w:rPr>
      </w:pPr>
      <w:bookmarkStart w:id="1" w:name="straipsnis4"/>
      <w:r w:rsidRPr="00322103">
        <w:rPr>
          <w:lang w:val="en-GB" w:eastAsia="lt-LT"/>
        </w:rPr>
        <w:t>Gender equality in education is ineffective.</w:t>
      </w:r>
      <w:bookmarkEnd w:id="1"/>
      <w:r w:rsidRPr="00322103">
        <w:rPr>
          <w:lang w:val="en-GB" w:eastAsia="lt-LT"/>
        </w:rPr>
        <w:t xml:space="preserve"> </w:t>
      </w:r>
      <w:r w:rsidRPr="00322103">
        <w:rPr>
          <w:snapToGrid w:val="0"/>
          <w:lang w:val="en-GB"/>
        </w:rPr>
        <w:t>The</w:t>
      </w:r>
      <w:r w:rsidR="00691070" w:rsidRPr="00322103">
        <w:rPr>
          <w:snapToGrid w:val="0"/>
          <w:lang w:val="en-GB"/>
        </w:rPr>
        <w:t xml:space="preserve"> </w:t>
      </w:r>
      <w:r w:rsidRPr="00322103">
        <w:rPr>
          <w:snapToGrid w:val="0"/>
          <w:lang w:val="en-GB"/>
        </w:rPr>
        <w:t>results of the research</w:t>
      </w:r>
      <w:r w:rsidRPr="00322103">
        <w:rPr>
          <w:rStyle w:val="FootnoteReference"/>
          <w:snapToGrid w:val="0"/>
          <w:lang w:val="en-GB"/>
        </w:rPr>
        <w:footnoteReference w:id="8"/>
      </w:r>
      <w:r w:rsidRPr="00322103">
        <w:rPr>
          <w:snapToGrid w:val="0"/>
          <w:lang w:val="en-GB"/>
        </w:rPr>
        <w:t xml:space="preserve">, </w:t>
      </w:r>
      <w:r w:rsidRPr="00322103">
        <w:rPr>
          <w:color w:val="000000"/>
          <w:lang w:val="en-GB"/>
        </w:rPr>
        <w:t xml:space="preserve">highlighted stereotypical attitudes in the educational materials. </w:t>
      </w:r>
      <w:r w:rsidRPr="00322103">
        <w:rPr>
          <w:lang w:val="en-GB"/>
        </w:rPr>
        <w:t xml:space="preserve">Much more tasks, more time is devoted to the analysis of the production of men-authors, men-personages. Educational materials, </w:t>
      </w:r>
      <w:proofErr w:type="gramStart"/>
      <w:r w:rsidRPr="00322103">
        <w:rPr>
          <w:lang w:val="en-GB"/>
        </w:rPr>
        <w:t>in particular on</w:t>
      </w:r>
      <w:proofErr w:type="gramEnd"/>
      <w:r w:rsidRPr="00322103">
        <w:rPr>
          <w:lang w:val="en-GB"/>
        </w:rPr>
        <w:t xml:space="preserve"> career education, frequently present stereotypical examples of professions</w:t>
      </w:r>
      <w:r w:rsidRPr="00322103">
        <w:rPr>
          <w:rStyle w:val="FootnoteReference"/>
          <w:lang w:val="en-GB"/>
        </w:rPr>
        <w:footnoteReference w:id="9"/>
      </w:r>
      <w:r w:rsidRPr="00322103">
        <w:rPr>
          <w:lang w:val="en-GB"/>
        </w:rPr>
        <w:t xml:space="preserve">. </w:t>
      </w:r>
      <w:r w:rsidR="00932DDA" w:rsidRPr="00322103">
        <w:rPr>
          <w:lang w:val="en-GB"/>
        </w:rPr>
        <w:t>Stereotypical approaches</w:t>
      </w:r>
      <w:r w:rsidRPr="00322103">
        <w:rPr>
          <w:lang w:val="en-GB"/>
        </w:rPr>
        <w:t xml:space="preserve"> embed in the textbooks are replicated in the behaviour of teachers.</w:t>
      </w:r>
      <w:r w:rsidR="00691070" w:rsidRPr="00322103">
        <w:rPr>
          <w:lang w:val="en-GB"/>
        </w:rPr>
        <w:t xml:space="preserve"> </w:t>
      </w:r>
    </w:p>
    <w:p w14:paraId="21FBD5DC" w14:textId="77777777" w:rsidR="009D71AF" w:rsidRPr="00322103" w:rsidRDefault="009D71AF" w:rsidP="00932DDA">
      <w:pPr>
        <w:jc w:val="both"/>
        <w:rPr>
          <w:lang w:val="en-GB"/>
        </w:rPr>
      </w:pPr>
    </w:p>
    <w:p w14:paraId="554823D9" w14:textId="674F3E59" w:rsidR="009D71AF" w:rsidRPr="00322103" w:rsidRDefault="009D71AF" w:rsidP="00932DDA">
      <w:pPr>
        <w:pStyle w:val="NormalWeb"/>
        <w:spacing w:before="0" w:beforeAutospacing="0" w:after="0" w:afterAutospacing="0"/>
        <w:jc w:val="both"/>
        <w:rPr>
          <w:rFonts w:ascii="Times New Roman" w:hAnsi="Times New Roman"/>
          <w:szCs w:val="24"/>
          <w:lang w:val="en-GB"/>
        </w:rPr>
      </w:pPr>
      <w:r w:rsidRPr="00322103">
        <w:rPr>
          <w:rFonts w:ascii="Times New Roman" w:hAnsi="Times New Roman"/>
          <w:snapToGrid w:val="0"/>
          <w:szCs w:val="24"/>
          <w:lang w:val="en-GB"/>
        </w:rPr>
        <w:t>Gender equality principles are poorly integrated to the legislation, regulating education field and it affects practices.</w:t>
      </w:r>
      <w:r w:rsidR="00691070" w:rsidRPr="00322103">
        <w:rPr>
          <w:rFonts w:ascii="Times New Roman" w:hAnsi="Times New Roman"/>
          <w:snapToGrid w:val="0"/>
          <w:szCs w:val="24"/>
          <w:lang w:val="en-GB"/>
        </w:rPr>
        <w:t xml:space="preserve"> </w:t>
      </w:r>
      <w:r w:rsidRPr="00322103">
        <w:rPr>
          <w:rFonts w:ascii="Times New Roman" w:hAnsi="Times New Roman"/>
          <w:snapToGrid w:val="0"/>
          <w:szCs w:val="24"/>
          <w:lang w:val="en-GB"/>
        </w:rPr>
        <w:t>NPEOWM Action plans</w:t>
      </w:r>
      <w:r w:rsidRPr="00322103">
        <w:rPr>
          <w:rStyle w:val="FootnoteReference"/>
          <w:rFonts w:ascii="Times New Roman" w:hAnsi="Times New Roman"/>
          <w:szCs w:val="24"/>
          <w:lang w:val="en-GB"/>
        </w:rPr>
        <w:footnoteReference w:id="10"/>
      </w:r>
      <w:r w:rsidRPr="00322103">
        <w:rPr>
          <w:rFonts w:ascii="Times New Roman" w:hAnsi="Times New Roman"/>
          <w:snapToGrid w:val="0"/>
          <w:szCs w:val="24"/>
          <w:lang w:val="en-GB"/>
        </w:rPr>
        <w:t xml:space="preserve"> foresee some measures towards equality in </w:t>
      </w:r>
      <w:r w:rsidRPr="00322103">
        <w:rPr>
          <w:rFonts w:ascii="Times New Roman" w:hAnsi="Times New Roman"/>
          <w:snapToGrid w:val="0"/>
          <w:szCs w:val="24"/>
          <w:lang w:val="en-GB"/>
        </w:rPr>
        <w:lastRenderedPageBreak/>
        <w:t xml:space="preserve">education, no </w:t>
      </w:r>
      <w:r w:rsidRPr="00322103">
        <w:rPr>
          <w:rFonts w:ascii="Times New Roman" w:hAnsi="Times New Roman"/>
          <w:szCs w:val="24"/>
          <w:lang w:val="en-GB"/>
        </w:rPr>
        <w:t xml:space="preserve">publicly available information on budgetary allocations to implement measures and their results. </w:t>
      </w:r>
    </w:p>
    <w:p w14:paraId="4B942E3F" w14:textId="77777777" w:rsidR="009D71AF" w:rsidRPr="00322103" w:rsidRDefault="009D71AF" w:rsidP="00932DDA">
      <w:pPr>
        <w:pStyle w:val="ListParagraph"/>
        <w:tabs>
          <w:tab w:val="left" w:pos="1980"/>
        </w:tabs>
        <w:spacing w:after="0" w:line="240" w:lineRule="auto"/>
        <w:ind w:left="0"/>
        <w:contextualSpacing w:val="0"/>
        <w:jc w:val="both"/>
        <w:rPr>
          <w:rFonts w:ascii="Times New Roman" w:hAnsi="Times New Roman"/>
          <w:snapToGrid w:val="0"/>
          <w:sz w:val="24"/>
          <w:szCs w:val="24"/>
        </w:rPr>
      </w:pPr>
    </w:p>
    <w:p w14:paraId="0EBF0EBE" w14:textId="385DF484" w:rsidR="009D71AF" w:rsidRPr="00322103" w:rsidRDefault="009D71AF" w:rsidP="00932DDA">
      <w:pPr>
        <w:pStyle w:val="ListParagraph"/>
        <w:tabs>
          <w:tab w:val="left" w:pos="1980"/>
        </w:tabs>
        <w:spacing w:after="0" w:line="240" w:lineRule="auto"/>
        <w:ind w:left="0"/>
        <w:contextualSpacing w:val="0"/>
        <w:jc w:val="both"/>
        <w:rPr>
          <w:rFonts w:ascii="Times New Roman" w:hAnsi="Times New Roman"/>
          <w:sz w:val="24"/>
          <w:szCs w:val="24"/>
        </w:rPr>
      </w:pPr>
      <w:r w:rsidRPr="00322103">
        <w:rPr>
          <w:rFonts w:ascii="Times New Roman" w:hAnsi="Times New Roman"/>
          <w:snapToGrid w:val="0"/>
          <w:sz w:val="24"/>
          <w:szCs w:val="24"/>
        </w:rPr>
        <w:t>In education plans</w:t>
      </w:r>
      <w:r w:rsidRPr="00322103">
        <w:rPr>
          <w:rStyle w:val="FootnoteReference"/>
          <w:rFonts w:ascii="Times New Roman" w:hAnsi="Times New Roman"/>
          <w:sz w:val="24"/>
          <w:szCs w:val="24"/>
        </w:rPr>
        <w:footnoteReference w:id="11"/>
      </w:r>
      <w:r w:rsidRPr="00322103">
        <w:rPr>
          <w:rFonts w:ascii="Times New Roman" w:hAnsi="Times New Roman"/>
          <w:sz w:val="24"/>
          <w:szCs w:val="24"/>
        </w:rPr>
        <w:t xml:space="preserve"> there are no gender-related goals. Absence of gender-segregated statistics in different aspects of education is</w:t>
      </w:r>
      <w:r w:rsidR="00691070" w:rsidRPr="00322103">
        <w:rPr>
          <w:rFonts w:ascii="Times New Roman" w:hAnsi="Times New Roman"/>
          <w:sz w:val="24"/>
          <w:szCs w:val="24"/>
        </w:rPr>
        <w:t xml:space="preserve"> </w:t>
      </w:r>
      <w:r w:rsidRPr="00322103">
        <w:rPr>
          <w:rFonts w:ascii="Times New Roman" w:hAnsi="Times New Roman"/>
          <w:sz w:val="24"/>
          <w:szCs w:val="24"/>
        </w:rPr>
        <w:t xml:space="preserve">obvious. </w:t>
      </w:r>
    </w:p>
    <w:p w14:paraId="52A5390F" w14:textId="77777777" w:rsidR="009D71AF" w:rsidRPr="00322103" w:rsidRDefault="009D71AF" w:rsidP="00932DDA">
      <w:pPr>
        <w:pStyle w:val="NormalWeb"/>
        <w:spacing w:before="0" w:beforeAutospacing="0" w:after="0" w:afterAutospacing="0"/>
        <w:jc w:val="both"/>
        <w:rPr>
          <w:rFonts w:ascii="Times New Roman" w:hAnsi="Times New Roman"/>
          <w:szCs w:val="24"/>
          <w:lang w:val="en-GB"/>
        </w:rPr>
      </w:pPr>
    </w:p>
    <w:p w14:paraId="278ACA78" w14:textId="77777777" w:rsidR="009D71AF" w:rsidRPr="00322103" w:rsidRDefault="009D71AF" w:rsidP="00932DDA">
      <w:pPr>
        <w:pStyle w:val="ListParagraph"/>
        <w:spacing w:after="0" w:line="240" w:lineRule="auto"/>
        <w:ind w:left="0"/>
        <w:contextualSpacing w:val="0"/>
        <w:jc w:val="both"/>
        <w:rPr>
          <w:rFonts w:ascii="Times New Roman" w:hAnsi="Times New Roman"/>
          <w:sz w:val="24"/>
          <w:szCs w:val="24"/>
        </w:rPr>
      </w:pPr>
      <w:r w:rsidRPr="00322103">
        <w:rPr>
          <w:rFonts w:ascii="Times New Roman" w:hAnsi="Times New Roman"/>
          <w:sz w:val="24"/>
          <w:szCs w:val="24"/>
        </w:rPr>
        <w:t>The Lithuanian Research Council introduced a requirement to indicate the age of researchers when submitting a project on research. Such requirement raises risk of age-related discrimination in the project evaluation</w:t>
      </w:r>
      <w:r w:rsidRPr="00322103">
        <w:rPr>
          <w:rStyle w:val="FootnoteReference"/>
          <w:rFonts w:ascii="Times New Roman" w:hAnsi="Times New Roman"/>
          <w:sz w:val="24"/>
          <w:szCs w:val="24"/>
        </w:rPr>
        <w:footnoteReference w:id="12"/>
      </w:r>
      <w:r w:rsidRPr="00322103">
        <w:rPr>
          <w:rFonts w:ascii="Times New Roman" w:hAnsi="Times New Roman"/>
          <w:sz w:val="24"/>
          <w:szCs w:val="24"/>
        </w:rPr>
        <w:t>.</w:t>
      </w:r>
    </w:p>
    <w:p w14:paraId="12862527" w14:textId="77777777" w:rsidR="009D71AF" w:rsidRPr="00322103" w:rsidRDefault="009D71AF" w:rsidP="00932DDA">
      <w:pPr>
        <w:pStyle w:val="ListParagraph"/>
        <w:tabs>
          <w:tab w:val="left" w:pos="1980"/>
        </w:tabs>
        <w:spacing w:after="0" w:line="240" w:lineRule="auto"/>
        <w:ind w:left="0"/>
        <w:contextualSpacing w:val="0"/>
        <w:jc w:val="both"/>
        <w:rPr>
          <w:rFonts w:ascii="Times New Roman" w:hAnsi="Times New Roman"/>
          <w:snapToGrid w:val="0"/>
          <w:sz w:val="24"/>
          <w:szCs w:val="24"/>
        </w:rPr>
      </w:pPr>
    </w:p>
    <w:p w14:paraId="3F4C0E8D" w14:textId="77777777" w:rsidR="009D71AF" w:rsidRPr="00322103" w:rsidRDefault="009D71AF" w:rsidP="00932DDA">
      <w:pPr>
        <w:pStyle w:val="ListParagraph"/>
        <w:tabs>
          <w:tab w:val="left" w:pos="1980"/>
        </w:tabs>
        <w:spacing w:after="0" w:line="240" w:lineRule="auto"/>
        <w:ind w:left="0"/>
        <w:contextualSpacing w:val="0"/>
        <w:jc w:val="both"/>
        <w:rPr>
          <w:rFonts w:ascii="Times New Roman" w:hAnsi="Times New Roman"/>
          <w:b/>
          <w:snapToGrid w:val="0"/>
          <w:sz w:val="24"/>
          <w:szCs w:val="24"/>
          <w:u w:val="single"/>
        </w:rPr>
      </w:pPr>
      <w:r w:rsidRPr="00322103">
        <w:rPr>
          <w:rFonts w:ascii="Times New Roman" w:hAnsi="Times New Roman"/>
          <w:b/>
          <w:snapToGrid w:val="0"/>
          <w:sz w:val="24"/>
          <w:szCs w:val="24"/>
          <w:u w:val="single"/>
        </w:rPr>
        <w:t>Recommendations</w:t>
      </w:r>
    </w:p>
    <w:p w14:paraId="63D718B4" w14:textId="2AB53042" w:rsidR="009D71AF" w:rsidRPr="00322103" w:rsidRDefault="00932DDA" w:rsidP="00932DDA">
      <w:pPr>
        <w:pStyle w:val="ListParagraph"/>
        <w:numPr>
          <w:ilvl w:val="0"/>
          <w:numId w:val="41"/>
        </w:numPr>
        <w:tabs>
          <w:tab w:val="left" w:pos="426"/>
        </w:tabs>
        <w:spacing w:after="0" w:line="240" w:lineRule="auto"/>
        <w:ind w:left="426" w:hanging="426"/>
        <w:contextualSpacing w:val="0"/>
        <w:jc w:val="both"/>
        <w:rPr>
          <w:rFonts w:ascii="Times New Roman" w:eastAsia="Times New Roman" w:hAnsi="Times New Roman"/>
          <w:bCs/>
          <w:sz w:val="24"/>
          <w:szCs w:val="24"/>
          <w:lang w:eastAsia="lt-LT"/>
        </w:rPr>
      </w:pPr>
      <w:r w:rsidRPr="00322103">
        <w:rPr>
          <w:rFonts w:ascii="Times New Roman" w:eastAsia="Times New Roman" w:hAnsi="Times New Roman"/>
          <w:bCs/>
          <w:sz w:val="24"/>
          <w:szCs w:val="24"/>
          <w:lang w:eastAsia="lt-LT"/>
        </w:rPr>
        <w:t>T</w:t>
      </w:r>
      <w:r w:rsidR="009D71AF" w:rsidRPr="00322103">
        <w:rPr>
          <w:rFonts w:ascii="Times New Roman" w:eastAsia="Times New Roman" w:hAnsi="Times New Roman"/>
          <w:bCs/>
          <w:sz w:val="24"/>
          <w:szCs w:val="24"/>
          <w:lang w:eastAsia="lt-LT"/>
        </w:rPr>
        <w:t>o conduct gender impact assessment of the content of educational materials</w:t>
      </w:r>
      <w:r w:rsidRPr="00322103">
        <w:rPr>
          <w:rFonts w:ascii="Times New Roman" w:eastAsia="Times New Roman" w:hAnsi="Times New Roman"/>
          <w:bCs/>
          <w:sz w:val="24"/>
          <w:szCs w:val="24"/>
          <w:lang w:eastAsia="lt-LT"/>
        </w:rPr>
        <w:t>.</w:t>
      </w:r>
      <w:r w:rsidR="009D71AF" w:rsidRPr="00322103">
        <w:rPr>
          <w:rFonts w:ascii="Times New Roman" w:eastAsia="Times New Roman" w:hAnsi="Times New Roman"/>
          <w:bCs/>
          <w:sz w:val="24"/>
          <w:szCs w:val="24"/>
          <w:lang w:eastAsia="lt-LT"/>
        </w:rPr>
        <w:t xml:space="preserve"> </w:t>
      </w:r>
    </w:p>
    <w:p w14:paraId="4DDB974B" w14:textId="04090EA6" w:rsidR="009D71AF" w:rsidRPr="00322103" w:rsidRDefault="009D71AF" w:rsidP="00932DDA">
      <w:pPr>
        <w:pStyle w:val="ListParagraph"/>
        <w:numPr>
          <w:ilvl w:val="0"/>
          <w:numId w:val="41"/>
        </w:numPr>
        <w:tabs>
          <w:tab w:val="left" w:pos="426"/>
        </w:tabs>
        <w:spacing w:after="0" w:line="240" w:lineRule="auto"/>
        <w:ind w:left="426" w:hanging="426"/>
        <w:contextualSpacing w:val="0"/>
        <w:jc w:val="both"/>
        <w:rPr>
          <w:rFonts w:ascii="Times New Roman" w:eastAsia="Times New Roman" w:hAnsi="Times New Roman"/>
          <w:bCs/>
          <w:sz w:val="24"/>
          <w:szCs w:val="24"/>
          <w:lang w:eastAsia="lt-LT"/>
        </w:rPr>
      </w:pPr>
      <w:r w:rsidRPr="00322103">
        <w:rPr>
          <w:rFonts w:ascii="Times New Roman" w:eastAsia="Times New Roman" w:hAnsi="Times New Roman"/>
          <w:bCs/>
          <w:sz w:val="24"/>
          <w:szCs w:val="24"/>
          <w:lang w:eastAsia="lt-LT"/>
        </w:rPr>
        <w:t>To involve gender equality experts of WNGOs to the preparation of educational plans curricula, training programs, educational materials and relevant trainings</w:t>
      </w:r>
      <w:r w:rsidR="00932DDA" w:rsidRPr="00322103">
        <w:rPr>
          <w:rFonts w:ascii="Times New Roman" w:eastAsia="Times New Roman" w:hAnsi="Times New Roman"/>
          <w:bCs/>
          <w:sz w:val="24"/>
          <w:szCs w:val="24"/>
          <w:lang w:eastAsia="lt-LT"/>
        </w:rPr>
        <w:t>.</w:t>
      </w:r>
    </w:p>
    <w:p w14:paraId="7C47F348" w14:textId="487424D1" w:rsidR="009D71AF" w:rsidRPr="00322103" w:rsidRDefault="00932DDA" w:rsidP="00932DDA">
      <w:pPr>
        <w:pStyle w:val="ListParagraph"/>
        <w:numPr>
          <w:ilvl w:val="0"/>
          <w:numId w:val="41"/>
        </w:numPr>
        <w:tabs>
          <w:tab w:val="left" w:pos="426"/>
        </w:tabs>
        <w:spacing w:after="0" w:line="240" w:lineRule="auto"/>
        <w:ind w:left="426" w:hanging="426"/>
        <w:contextualSpacing w:val="0"/>
        <w:jc w:val="both"/>
        <w:rPr>
          <w:rFonts w:ascii="Times New Roman" w:eastAsia="Times New Roman" w:hAnsi="Times New Roman"/>
          <w:bCs/>
          <w:sz w:val="24"/>
          <w:szCs w:val="24"/>
          <w:lang w:eastAsia="lt-LT"/>
        </w:rPr>
      </w:pPr>
      <w:r w:rsidRPr="00322103">
        <w:rPr>
          <w:rFonts w:ascii="Times New Roman" w:eastAsia="Times New Roman" w:hAnsi="Times New Roman"/>
          <w:bCs/>
          <w:sz w:val="24"/>
          <w:szCs w:val="24"/>
          <w:lang w:eastAsia="lt-LT"/>
        </w:rPr>
        <w:t>T</w:t>
      </w:r>
      <w:r w:rsidR="009D71AF" w:rsidRPr="00322103">
        <w:rPr>
          <w:rFonts w:ascii="Times New Roman" w:eastAsia="Times New Roman" w:hAnsi="Times New Roman"/>
          <w:bCs/>
          <w:sz w:val="24"/>
          <w:szCs w:val="24"/>
          <w:lang w:eastAsia="lt-LT"/>
        </w:rPr>
        <w:t>o integrate gender issues</w:t>
      </w:r>
      <w:r w:rsidR="00691070" w:rsidRPr="00322103">
        <w:rPr>
          <w:rFonts w:ascii="Times New Roman" w:eastAsia="Times New Roman" w:hAnsi="Times New Roman"/>
          <w:bCs/>
          <w:sz w:val="24"/>
          <w:szCs w:val="24"/>
          <w:lang w:eastAsia="lt-LT"/>
        </w:rPr>
        <w:t xml:space="preserve"> </w:t>
      </w:r>
      <w:r w:rsidR="009D71AF" w:rsidRPr="00322103">
        <w:rPr>
          <w:rFonts w:ascii="Times New Roman" w:eastAsia="Times New Roman" w:hAnsi="Times New Roman"/>
          <w:bCs/>
          <w:sz w:val="24"/>
          <w:szCs w:val="24"/>
          <w:lang w:eastAsia="lt-LT"/>
        </w:rPr>
        <w:t xml:space="preserve">into the programmes, implemented and funded by the Ministry of Education and Science. </w:t>
      </w:r>
    </w:p>
    <w:p w14:paraId="6F4D0598" w14:textId="1ED8992E" w:rsidR="009D71AF" w:rsidRPr="00322103" w:rsidRDefault="00932DDA" w:rsidP="00932DDA">
      <w:pPr>
        <w:pStyle w:val="ListParagraph"/>
        <w:numPr>
          <w:ilvl w:val="0"/>
          <w:numId w:val="41"/>
        </w:numPr>
        <w:tabs>
          <w:tab w:val="left" w:pos="426"/>
        </w:tabs>
        <w:spacing w:after="0" w:line="240" w:lineRule="auto"/>
        <w:ind w:left="426" w:hanging="426"/>
        <w:contextualSpacing w:val="0"/>
        <w:jc w:val="both"/>
        <w:rPr>
          <w:rFonts w:ascii="Times New Roman" w:eastAsia="Times New Roman" w:hAnsi="Times New Roman"/>
          <w:bCs/>
          <w:sz w:val="24"/>
          <w:szCs w:val="24"/>
          <w:lang w:eastAsia="lt-LT"/>
        </w:rPr>
      </w:pPr>
      <w:r w:rsidRPr="00322103">
        <w:rPr>
          <w:rFonts w:ascii="Times New Roman" w:eastAsia="Times New Roman" w:hAnsi="Times New Roman"/>
          <w:bCs/>
          <w:sz w:val="24"/>
          <w:szCs w:val="24"/>
          <w:lang w:eastAsia="lt-LT"/>
        </w:rPr>
        <w:t>T</w:t>
      </w:r>
      <w:r w:rsidR="009D71AF" w:rsidRPr="00322103">
        <w:rPr>
          <w:rFonts w:ascii="Times New Roman" w:eastAsia="Times New Roman" w:hAnsi="Times New Roman"/>
          <w:bCs/>
          <w:sz w:val="24"/>
          <w:szCs w:val="24"/>
          <w:lang w:eastAsia="lt-LT"/>
        </w:rPr>
        <w:t>o conduct extensive gender impact assessment of the laws regulating education area</w:t>
      </w:r>
      <w:r w:rsidRPr="00322103">
        <w:rPr>
          <w:rFonts w:ascii="Times New Roman" w:eastAsia="Times New Roman" w:hAnsi="Times New Roman"/>
          <w:bCs/>
          <w:sz w:val="24"/>
          <w:szCs w:val="24"/>
          <w:lang w:eastAsia="lt-LT"/>
        </w:rPr>
        <w:t>.</w:t>
      </w:r>
      <w:r w:rsidR="009D71AF" w:rsidRPr="00322103">
        <w:rPr>
          <w:rFonts w:ascii="Times New Roman" w:eastAsia="Times New Roman" w:hAnsi="Times New Roman"/>
          <w:bCs/>
          <w:sz w:val="24"/>
          <w:szCs w:val="24"/>
          <w:lang w:eastAsia="lt-LT"/>
        </w:rPr>
        <w:t xml:space="preserve"> </w:t>
      </w:r>
    </w:p>
    <w:p w14:paraId="78DC7C8B" w14:textId="77777777" w:rsidR="009D71AF" w:rsidRPr="00322103" w:rsidRDefault="009D71AF" w:rsidP="00932DDA">
      <w:pPr>
        <w:pStyle w:val="ListParagraph"/>
        <w:numPr>
          <w:ilvl w:val="0"/>
          <w:numId w:val="41"/>
        </w:numPr>
        <w:tabs>
          <w:tab w:val="left" w:pos="426"/>
        </w:tabs>
        <w:spacing w:after="0" w:line="240" w:lineRule="auto"/>
        <w:ind w:left="426" w:hanging="426"/>
        <w:contextualSpacing w:val="0"/>
        <w:jc w:val="both"/>
        <w:rPr>
          <w:rFonts w:ascii="Times New Roman" w:eastAsia="Times New Roman" w:hAnsi="Times New Roman"/>
          <w:bCs/>
          <w:sz w:val="24"/>
          <w:szCs w:val="24"/>
          <w:lang w:eastAsia="lt-LT"/>
        </w:rPr>
      </w:pPr>
      <w:r w:rsidRPr="00322103">
        <w:rPr>
          <w:rFonts w:ascii="Times New Roman" w:eastAsia="Times New Roman" w:hAnsi="Times New Roman"/>
          <w:bCs/>
          <w:sz w:val="24"/>
          <w:szCs w:val="24"/>
          <w:lang w:eastAsia="lt-LT"/>
        </w:rPr>
        <w:t xml:space="preserve">To strengthen supervision of the duties of educational establishment, prescribed by the LEOWM, to ensure systematic accountability. </w:t>
      </w:r>
    </w:p>
    <w:p w14:paraId="3DA2E917" w14:textId="6BDB6E89" w:rsidR="009D71AF" w:rsidRPr="00322103" w:rsidRDefault="00932DDA" w:rsidP="00932DDA">
      <w:pPr>
        <w:pStyle w:val="ListParagraph"/>
        <w:numPr>
          <w:ilvl w:val="0"/>
          <w:numId w:val="41"/>
        </w:numPr>
        <w:tabs>
          <w:tab w:val="left" w:pos="426"/>
        </w:tabs>
        <w:spacing w:after="0" w:line="240" w:lineRule="auto"/>
        <w:ind w:left="426" w:hanging="426"/>
        <w:contextualSpacing w:val="0"/>
        <w:jc w:val="both"/>
        <w:rPr>
          <w:rFonts w:ascii="Times New Roman" w:eastAsia="Times New Roman" w:hAnsi="Times New Roman"/>
          <w:bCs/>
          <w:sz w:val="24"/>
          <w:szCs w:val="24"/>
          <w:lang w:eastAsia="lt-LT"/>
        </w:rPr>
      </w:pPr>
      <w:r w:rsidRPr="00322103">
        <w:rPr>
          <w:rFonts w:ascii="Times New Roman" w:eastAsia="Times New Roman" w:hAnsi="Times New Roman"/>
          <w:bCs/>
          <w:sz w:val="24"/>
          <w:szCs w:val="24"/>
          <w:lang w:eastAsia="lt-LT"/>
        </w:rPr>
        <w:t>T</w:t>
      </w:r>
      <w:r w:rsidR="009D71AF" w:rsidRPr="00322103">
        <w:rPr>
          <w:rFonts w:ascii="Times New Roman" w:eastAsia="Times New Roman" w:hAnsi="Times New Roman"/>
          <w:bCs/>
          <w:sz w:val="24"/>
          <w:szCs w:val="24"/>
          <w:lang w:eastAsia="lt-LT"/>
        </w:rPr>
        <w:t>o ensure non</w:t>
      </w:r>
      <w:r w:rsidRPr="00322103">
        <w:rPr>
          <w:rFonts w:ascii="Times New Roman" w:eastAsia="Times New Roman" w:hAnsi="Times New Roman"/>
          <w:bCs/>
          <w:sz w:val="24"/>
          <w:szCs w:val="24"/>
          <w:lang w:eastAsia="lt-LT"/>
        </w:rPr>
        <w:t>-</w:t>
      </w:r>
      <w:r w:rsidR="009D71AF" w:rsidRPr="00322103">
        <w:rPr>
          <w:rFonts w:ascii="Times New Roman" w:eastAsia="Times New Roman" w:hAnsi="Times New Roman"/>
          <w:bCs/>
          <w:sz w:val="24"/>
          <w:szCs w:val="24"/>
          <w:lang w:eastAsia="lt-LT"/>
        </w:rPr>
        <w:t xml:space="preserve">discriminatory provisions of the selection and evaluation criteria of the research projects. </w:t>
      </w:r>
    </w:p>
    <w:p w14:paraId="2DD4F64B" w14:textId="77777777" w:rsidR="009D71AF" w:rsidRPr="00322103" w:rsidRDefault="009D71AF" w:rsidP="00932DDA">
      <w:pPr>
        <w:suppressAutoHyphens w:val="0"/>
        <w:autoSpaceDE w:val="0"/>
        <w:autoSpaceDN w:val="0"/>
        <w:adjustRightInd w:val="0"/>
        <w:jc w:val="center"/>
        <w:rPr>
          <w:b/>
          <w:bCs/>
          <w:color w:val="4F6228"/>
          <w:u w:val="single"/>
          <w:lang w:val="en-GB" w:eastAsia="lt-LT"/>
        </w:rPr>
      </w:pPr>
    </w:p>
    <w:p w14:paraId="5DF9540A" w14:textId="77777777" w:rsidR="009D71AF" w:rsidRPr="001664FE" w:rsidRDefault="009D71AF" w:rsidP="00932DDA">
      <w:pPr>
        <w:suppressAutoHyphens w:val="0"/>
        <w:autoSpaceDE w:val="0"/>
        <w:autoSpaceDN w:val="0"/>
        <w:adjustRightInd w:val="0"/>
        <w:jc w:val="center"/>
        <w:rPr>
          <w:b/>
          <w:bCs/>
          <w:color w:val="4F6228"/>
          <w:sz w:val="28"/>
          <w:szCs w:val="28"/>
          <w:u w:val="single"/>
          <w:lang w:val="en-GB" w:eastAsia="lt-LT"/>
        </w:rPr>
      </w:pPr>
      <w:r w:rsidRPr="001664FE">
        <w:rPr>
          <w:b/>
          <w:bCs/>
          <w:color w:val="4F6228"/>
          <w:sz w:val="28"/>
          <w:szCs w:val="28"/>
          <w:u w:val="single"/>
          <w:lang w:val="en-GB" w:eastAsia="lt-LT"/>
        </w:rPr>
        <w:t xml:space="preserve">Articles 2, 3, 6 </w:t>
      </w:r>
    </w:p>
    <w:p w14:paraId="322C8244" w14:textId="77777777" w:rsidR="00932DDA" w:rsidRPr="00322103" w:rsidRDefault="009D71AF" w:rsidP="00932DDA">
      <w:pPr>
        <w:suppressAutoHyphens w:val="0"/>
        <w:autoSpaceDE w:val="0"/>
        <w:autoSpaceDN w:val="0"/>
        <w:adjustRightInd w:val="0"/>
        <w:jc w:val="center"/>
        <w:rPr>
          <w:b/>
          <w:color w:val="000000"/>
          <w:lang w:val="en-GB" w:eastAsia="lt-LT"/>
        </w:rPr>
      </w:pPr>
      <w:r w:rsidRPr="00322103">
        <w:rPr>
          <w:b/>
          <w:color w:val="000000"/>
          <w:lang w:val="en-GB" w:eastAsia="lt-LT"/>
        </w:rPr>
        <w:t xml:space="preserve">1. Concluding Observations, </w:t>
      </w:r>
    </w:p>
    <w:p w14:paraId="4119F7B2" w14:textId="5D160E39" w:rsidR="009D71AF" w:rsidRPr="00322103" w:rsidRDefault="00932DDA" w:rsidP="00932DDA">
      <w:pPr>
        <w:suppressAutoHyphens w:val="0"/>
        <w:autoSpaceDE w:val="0"/>
        <w:autoSpaceDN w:val="0"/>
        <w:adjustRightInd w:val="0"/>
        <w:jc w:val="center"/>
        <w:rPr>
          <w:b/>
          <w:color w:val="000000"/>
          <w:lang w:val="en-GB" w:eastAsia="lt-LT"/>
        </w:rPr>
      </w:pPr>
      <w:r w:rsidRPr="00322103">
        <w:rPr>
          <w:b/>
          <w:color w:val="000000"/>
          <w:lang w:val="en-GB" w:eastAsia="lt-LT"/>
        </w:rPr>
        <w:t>p</w:t>
      </w:r>
      <w:r w:rsidR="009D71AF" w:rsidRPr="00322103">
        <w:rPr>
          <w:b/>
          <w:color w:val="000000"/>
          <w:lang w:val="en-GB" w:eastAsia="lt-LT"/>
        </w:rPr>
        <w:t>aras 26-27</w:t>
      </w:r>
    </w:p>
    <w:p w14:paraId="1C404F5E" w14:textId="77777777" w:rsidR="009D71AF" w:rsidRPr="00322103" w:rsidRDefault="009D71AF" w:rsidP="00932DDA">
      <w:pPr>
        <w:suppressAutoHyphens w:val="0"/>
        <w:autoSpaceDE w:val="0"/>
        <w:autoSpaceDN w:val="0"/>
        <w:adjustRightInd w:val="0"/>
        <w:jc w:val="both"/>
        <w:rPr>
          <w:bCs/>
          <w:lang w:val="en-GB" w:eastAsia="lt-LT"/>
        </w:rPr>
      </w:pPr>
    </w:p>
    <w:p w14:paraId="6A318B9C" w14:textId="241E99F8" w:rsidR="009D71AF" w:rsidRPr="00322103" w:rsidRDefault="009D71AF" w:rsidP="00932DDA">
      <w:pPr>
        <w:suppressAutoHyphens w:val="0"/>
        <w:autoSpaceDE w:val="0"/>
        <w:autoSpaceDN w:val="0"/>
        <w:adjustRightInd w:val="0"/>
        <w:jc w:val="both"/>
        <w:rPr>
          <w:bCs/>
          <w:lang w:val="en-GB" w:eastAsia="lt-LT"/>
        </w:rPr>
      </w:pPr>
      <w:r w:rsidRPr="00322103">
        <w:rPr>
          <w:bCs/>
          <w:lang w:val="en-GB" w:eastAsia="lt-LT"/>
        </w:rPr>
        <w:t>WNGOs, carrying out activities related to combating THB and sexual exploitation of women identified slow</w:t>
      </w:r>
      <w:r w:rsidR="00691070" w:rsidRPr="00322103">
        <w:rPr>
          <w:bCs/>
          <w:lang w:val="en-GB" w:eastAsia="lt-LT"/>
        </w:rPr>
        <w:t xml:space="preserve"> </w:t>
      </w:r>
      <w:r w:rsidRPr="00322103">
        <w:rPr>
          <w:bCs/>
          <w:lang w:val="en-GB" w:eastAsia="lt-LT"/>
        </w:rPr>
        <w:t xml:space="preserve">progress. </w:t>
      </w:r>
    </w:p>
    <w:p w14:paraId="1519EE53" w14:textId="77777777" w:rsidR="00932DDA" w:rsidRPr="00322103" w:rsidRDefault="00932DDA" w:rsidP="00932DDA">
      <w:pPr>
        <w:ind w:left="34"/>
        <w:jc w:val="both"/>
        <w:rPr>
          <w:lang w:val="en-GB"/>
        </w:rPr>
      </w:pPr>
    </w:p>
    <w:p w14:paraId="021440A3" w14:textId="202DB8DE" w:rsidR="009D71AF" w:rsidRPr="00322103" w:rsidRDefault="009D71AF" w:rsidP="00932DDA">
      <w:pPr>
        <w:ind w:left="34"/>
        <w:jc w:val="both"/>
        <w:rPr>
          <w:bCs/>
          <w:lang w:val="en-GB" w:eastAsia="lt-LT"/>
        </w:rPr>
      </w:pPr>
      <w:r w:rsidRPr="00322103">
        <w:rPr>
          <w:lang w:val="en-GB"/>
        </w:rPr>
        <w:t>Legislation defines sexual exploitation as "prostitution services"</w:t>
      </w:r>
      <w:r w:rsidRPr="00322103">
        <w:rPr>
          <w:rStyle w:val="FootnoteReference"/>
          <w:lang w:val="en-GB"/>
        </w:rPr>
        <w:footnoteReference w:id="13"/>
      </w:r>
      <w:r w:rsidRPr="00322103">
        <w:rPr>
          <w:lang w:val="en-GB"/>
        </w:rPr>
        <w:t>. Support and assistance for victims of</w:t>
      </w:r>
      <w:r w:rsidR="00691070" w:rsidRPr="00322103">
        <w:rPr>
          <w:lang w:val="en-GB"/>
        </w:rPr>
        <w:t xml:space="preserve"> </w:t>
      </w:r>
      <w:r w:rsidRPr="00322103">
        <w:rPr>
          <w:lang w:val="en-GB"/>
        </w:rPr>
        <w:t>sexual exploitation, their</w:t>
      </w:r>
      <w:r w:rsidR="00691070" w:rsidRPr="00322103">
        <w:rPr>
          <w:lang w:val="en-GB"/>
        </w:rPr>
        <w:t xml:space="preserve"> </w:t>
      </w:r>
      <w:r w:rsidRPr="00322103">
        <w:rPr>
          <w:lang w:val="en-GB"/>
        </w:rPr>
        <w:t>re-socialization, rehabilitation and reintegration and prevention</w:t>
      </w:r>
      <w:r w:rsidR="00691070" w:rsidRPr="00322103">
        <w:rPr>
          <w:lang w:val="en-GB"/>
        </w:rPr>
        <w:t xml:space="preserve"> </w:t>
      </w:r>
      <w:r w:rsidRPr="00322103">
        <w:rPr>
          <w:lang w:val="en-GB"/>
        </w:rPr>
        <w:t xml:space="preserve">are far from </w:t>
      </w:r>
      <w:proofErr w:type="gramStart"/>
      <w:r w:rsidRPr="00322103">
        <w:rPr>
          <w:lang w:val="en-GB"/>
        </w:rPr>
        <w:t>sufficient</w:t>
      </w:r>
      <w:proofErr w:type="gramEnd"/>
      <w:r w:rsidRPr="00322103">
        <w:rPr>
          <w:lang w:val="en-GB"/>
        </w:rPr>
        <w:t>.</w:t>
      </w:r>
      <w:r w:rsidR="00691070" w:rsidRPr="00322103">
        <w:rPr>
          <w:lang w:val="en-GB"/>
        </w:rPr>
        <w:t xml:space="preserve"> </w:t>
      </w:r>
    </w:p>
    <w:p w14:paraId="5E005347" w14:textId="77777777" w:rsidR="009D71AF" w:rsidRPr="00322103" w:rsidRDefault="009D71AF" w:rsidP="00932DDA">
      <w:pPr>
        <w:jc w:val="both"/>
        <w:rPr>
          <w:lang w:val="en-GB"/>
        </w:rPr>
      </w:pPr>
    </w:p>
    <w:p w14:paraId="4D87AF20" w14:textId="77777777" w:rsidR="009D71AF" w:rsidRPr="00322103" w:rsidRDefault="009D71AF" w:rsidP="00932DDA">
      <w:pPr>
        <w:suppressAutoHyphens w:val="0"/>
        <w:autoSpaceDE w:val="0"/>
        <w:autoSpaceDN w:val="0"/>
        <w:adjustRightInd w:val="0"/>
        <w:jc w:val="both"/>
        <w:rPr>
          <w:lang w:val="en-GB"/>
        </w:rPr>
      </w:pPr>
      <w:r w:rsidRPr="00322103">
        <w:rPr>
          <w:lang w:val="en-GB"/>
        </w:rPr>
        <w:t xml:space="preserve">Gender-sensitiveness of prosecutors is limited. </w:t>
      </w:r>
      <w:proofErr w:type="spellStart"/>
      <w:r w:rsidRPr="00322103">
        <w:rPr>
          <w:lang w:val="en-GB"/>
        </w:rPr>
        <w:t>F.i</w:t>
      </w:r>
      <w:proofErr w:type="spellEnd"/>
      <w:r w:rsidRPr="00322103">
        <w:rPr>
          <w:lang w:val="en-GB"/>
        </w:rPr>
        <w:t xml:space="preserve">., the prosecution has denied three times to accept a sexual assaulted woman's complaint on the grounds asserting that she had self-inflicted bodily harm (including genitalia) </w:t>
      </w:r>
      <w:proofErr w:type="gramStart"/>
      <w:r w:rsidRPr="00322103">
        <w:rPr>
          <w:lang w:val="en-GB"/>
        </w:rPr>
        <w:t>in an attempt to</w:t>
      </w:r>
      <w:proofErr w:type="gramEnd"/>
      <w:r w:rsidRPr="00322103">
        <w:rPr>
          <w:lang w:val="en-GB"/>
        </w:rPr>
        <w:t xml:space="preserve"> falsely accuse a man who raped her</w:t>
      </w:r>
      <w:r w:rsidRPr="00322103">
        <w:rPr>
          <w:rStyle w:val="FootnoteReference"/>
          <w:lang w:val="en-GB"/>
        </w:rPr>
        <w:footnoteReference w:id="14"/>
      </w:r>
      <w:r w:rsidRPr="00322103">
        <w:rPr>
          <w:lang w:val="en-GB"/>
        </w:rPr>
        <w:t xml:space="preserve">. </w:t>
      </w:r>
    </w:p>
    <w:p w14:paraId="6956316B" w14:textId="77777777" w:rsidR="009D71AF" w:rsidRPr="00322103" w:rsidRDefault="009D71AF" w:rsidP="00932DDA">
      <w:pPr>
        <w:suppressAutoHyphens w:val="0"/>
        <w:autoSpaceDE w:val="0"/>
        <w:autoSpaceDN w:val="0"/>
        <w:adjustRightInd w:val="0"/>
        <w:jc w:val="both"/>
        <w:rPr>
          <w:bCs/>
          <w:lang w:val="en-GB" w:eastAsia="lt-LT"/>
        </w:rPr>
      </w:pPr>
    </w:p>
    <w:p w14:paraId="2AB2CB10" w14:textId="77777777" w:rsidR="009D71AF" w:rsidRPr="005037CA" w:rsidRDefault="009D71AF" w:rsidP="00932DDA">
      <w:pPr>
        <w:suppressAutoHyphens w:val="0"/>
        <w:autoSpaceDE w:val="0"/>
        <w:autoSpaceDN w:val="0"/>
        <w:adjustRightInd w:val="0"/>
        <w:jc w:val="both"/>
        <w:rPr>
          <w:b/>
          <w:bCs/>
          <w:u w:val="single"/>
          <w:lang w:val="en-GB" w:eastAsia="lt-LT"/>
        </w:rPr>
      </w:pPr>
      <w:r w:rsidRPr="005037CA">
        <w:rPr>
          <w:b/>
          <w:bCs/>
          <w:u w:val="single"/>
          <w:lang w:val="en-GB" w:eastAsia="lt-LT"/>
        </w:rPr>
        <w:t>Recommendations</w:t>
      </w:r>
    </w:p>
    <w:p w14:paraId="2908DADE" w14:textId="77777777" w:rsidR="009D71AF" w:rsidRPr="00322103" w:rsidRDefault="009D71AF" w:rsidP="00932DDA">
      <w:pPr>
        <w:numPr>
          <w:ilvl w:val="0"/>
          <w:numId w:val="13"/>
        </w:numPr>
        <w:suppressAutoHyphens w:val="0"/>
        <w:ind w:left="426" w:hanging="426"/>
        <w:jc w:val="both"/>
        <w:rPr>
          <w:lang w:val="en-GB"/>
        </w:rPr>
      </w:pPr>
      <w:r w:rsidRPr="00322103">
        <w:rPr>
          <w:lang w:val="en-GB"/>
        </w:rPr>
        <w:t>To change the language of legislation defining sexual exploitation as "prostitution services", to decriminalize the sale of sexual acts, to recognise testimony of a victim of sexual abuse, to forbid refusal to recognize the victim's injury as a meaningful evidence of assault.</w:t>
      </w:r>
    </w:p>
    <w:p w14:paraId="53C1342A" w14:textId="2FD8F6B3" w:rsidR="009D71AF" w:rsidRPr="00322103" w:rsidRDefault="009D71AF" w:rsidP="00932DDA">
      <w:pPr>
        <w:numPr>
          <w:ilvl w:val="0"/>
          <w:numId w:val="13"/>
        </w:numPr>
        <w:suppressAutoHyphens w:val="0"/>
        <w:ind w:left="426" w:hanging="426"/>
        <w:jc w:val="both"/>
        <w:rPr>
          <w:lang w:val="en-GB"/>
        </w:rPr>
      </w:pPr>
      <w:r w:rsidRPr="00322103">
        <w:rPr>
          <w:lang w:val="en-GB"/>
        </w:rPr>
        <w:t>To implement in cooperation with WNGOs an exit programs for victims of sexual exploitation, their re-socialization, rehabilitation and reintegration, on prevention and combating of</w:t>
      </w:r>
      <w:r w:rsidR="00691070" w:rsidRPr="00322103">
        <w:rPr>
          <w:lang w:val="en-GB"/>
        </w:rPr>
        <w:t xml:space="preserve"> </w:t>
      </w:r>
      <w:r w:rsidRPr="00322103">
        <w:rPr>
          <w:lang w:val="en-GB"/>
        </w:rPr>
        <w:t xml:space="preserve">THB. </w:t>
      </w:r>
    </w:p>
    <w:p w14:paraId="35FB0DF8" w14:textId="25C98DF1" w:rsidR="009D71AF" w:rsidRPr="00322103" w:rsidRDefault="009D71AF" w:rsidP="00932DDA">
      <w:pPr>
        <w:numPr>
          <w:ilvl w:val="0"/>
          <w:numId w:val="13"/>
        </w:numPr>
        <w:suppressAutoHyphens w:val="0"/>
        <w:ind w:left="426" w:hanging="426"/>
        <w:jc w:val="both"/>
        <w:rPr>
          <w:lang w:val="en-GB"/>
        </w:rPr>
      </w:pPr>
      <w:r w:rsidRPr="00322103">
        <w:rPr>
          <w:lang w:val="en-GB"/>
        </w:rPr>
        <w:lastRenderedPageBreak/>
        <w:t>To appoint and fully resource law enforcement teams for investigations of</w:t>
      </w:r>
      <w:r w:rsidR="00691070" w:rsidRPr="00322103">
        <w:rPr>
          <w:lang w:val="en-GB"/>
        </w:rPr>
        <w:t xml:space="preserve"> </w:t>
      </w:r>
      <w:r w:rsidRPr="00322103">
        <w:rPr>
          <w:lang w:val="en-GB"/>
        </w:rPr>
        <w:t>THB for sexual purposes and sexual assault,</w:t>
      </w:r>
      <w:r w:rsidR="00691070" w:rsidRPr="00322103">
        <w:rPr>
          <w:lang w:val="en-GB"/>
        </w:rPr>
        <w:t xml:space="preserve"> </w:t>
      </w:r>
      <w:r w:rsidRPr="00322103">
        <w:rPr>
          <w:lang w:val="en-GB"/>
        </w:rPr>
        <w:t>to appoint National Rapporteur</w:t>
      </w:r>
      <w:r w:rsidR="00932DDA" w:rsidRPr="00322103">
        <w:rPr>
          <w:lang w:val="en-GB"/>
        </w:rPr>
        <w:t>.</w:t>
      </w:r>
    </w:p>
    <w:p w14:paraId="7B53AD58" w14:textId="69D755CB" w:rsidR="009D71AF" w:rsidRPr="00322103" w:rsidRDefault="009D71AF" w:rsidP="00932DDA">
      <w:pPr>
        <w:numPr>
          <w:ilvl w:val="0"/>
          <w:numId w:val="13"/>
        </w:numPr>
        <w:suppressAutoHyphens w:val="0"/>
        <w:ind w:left="426" w:hanging="426"/>
        <w:jc w:val="both"/>
        <w:rPr>
          <w:lang w:val="en-GB"/>
        </w:rPr>
      </w:pPr>
      <w:r w:rsidRPr="00322103">
        <w:rPr>
          <w:lang w:val="en-GB"/>
        </w:rPr>
        <w:t>To organise trainings for the police in co-operation with WNGOs to ensure gender-specific, victim-centred, trauma-centred approach</w:t>
      </w:r>
      <w:r w:rsidR="00932DDA" w:rsidRPr="00322103">
        <w:rPr>
          <w:lang w:val="en-GB"/>
        </w:rPr>
        <w:t>.</w:t>
      </w:r>
    </w:p>
    <w:p w14:paraId="542E0965" w14:textId="77777777" w:rsidR="009D71AF" w:rsidRPr="00322103" w:rsidRDefault="009D71AF" w:rsidP="00932DDA">
      <w:pPr>
        <w:numPr>
          <w:ilvl w:val="0"/>
          <w:numId w:val="13"/>
        </w:numPr>
        <w:suppressAutoHyphens w:val="0"/>
        <w:ind w:left="426" w:hanging="426"/>
        <w:jc w:val="both"/>
        <w:rPr>
          <w:lang w:val="en-GB"/>
        </w:rPr>
      </w:pPr>
      <w:r w:rsidRPr="00322103">
        <w:rPr>
          <w:lang w:val="en-GB"/>
        </w:rPr>
        <w:t xml:space="preserve">to prepare specialized lawyers to represent victims of sexual violence. </w:t>
      </w:r>
    </w:p>
    <w:p w14:paraId="052B4E6C" w14:textId="77777777" w:rsidR="009D71AF" w:rsidRPr="00322103" w:rsidRDefault="009D71AF" w:rsidP="00932DDA">
      <w:pPr>
        <w:suppressAutoHyphens w:val="0"/>
        <w:autoSpaceDE w:val="0"/>
        <w:autoSpaceDN w:val="0"/>
        <w:adjustRightInd w:val="0"/>
        <w:jc w:val="both"/>
        <w:rPr>
          <w:bCs/>
          <w:lang w:val="en-GB" w:eastAsia="lt-LT"/>
        </w:rPr>
      </w:pPr>
    </w:p>
    <w:p w14:paraId="696C39D5" w14:textId="77777777" w:rsidR="009D71AF" w:rsidRPr="00322103" w:rsidRDefault="009D71AF" w:rsidP="00932DDA">
      <w:pPr>
        <w:suppressAutoHyphens w:val="0"/>
        <w:autoSpaceDE w:val="0"/>
        <w:autoSpaceDN w:val="0"/>
        <w:adjustRightInd w:val="0"/>
        <w:jc w:val="center"/>
        <w:rPr>
          <w:b/>
          <w:bCs/>
          <w:lang w:val="en-GB" w:eastAsia="lt-LT"/>
        </w:rPr>
      </w:pPr>
      <w:r w:rsidRPr="00322103">
        <w:rPr>
          <w:b/>
          <w:bCs/>
          <w:lang w:val="en-GB" w:eastAsia="lt-LT"/>
        </w:rPr>
        <w:t>2. paras 22-25</w:t>
      </w:r>
    </w:p>
    <w:p w14:paraId="77F38DD9" w14:textId="77777777" w:rsidR="009D71AF" w:rsidRPr="00322103" w:rsidRDefault="009D71AF" w:rsidP="00932DDA">
      <w:pPr>
        <w:suppressAutoHyphens w:val="0"/>
        <w:autoSpaceDE w:val="0"/>
        <w:autoSpaceDN w:val="0"/>
        <w:adjustRightInd w:val="0"/>
        <w:jc w:val="both"/>
        <w:rPr>
          <w:bCs/>
          <w:lang w:val="en-GB" w:eastAsia="lt-LT"/>
        </w:rPr>
      </w:pPr>
    </w:p>
    <w:p w14:paraId="5595A622" w14:textId="16E04072" w:rsidR="009D71AF" w:rsidRPr="00322103" w:rsidRDefault="009D71AF" w:rsidP="00932DDA">
      <w:pPr>
        <w:suppressAutoHyphens w:val="0"/>
        <w:autoSpaceDE w:val="0"/>
        <w:autoSpaceDN w:val="0"/>
        <w:adjustRightInd w:val="0"/>
        <w:jc w:val="both"/>
        <w:rPr>
          <w:bCs/>
          <w:lang w:val="en-GB" w:eastAsia="lt-LT"/>
        </w:rPr>
      </w:pPr>
      <w:r w:rsidRPr="00322103">
        <w:rPr>
          <w:bCs/>
          <w:lang w:val="en-GB" w:eastAsia="lt-LT"/>
        </w:rPr>
        <w:t xml:space="preserve">Network of specialised support centres (SSC), was established by women’s organisations, supported by the Ministry of Social Security and Labour. </w:t>
      </w:r>
      <w:r w:rsidR="00932DDA" w:rsidRPr="00322103">
        <w:rPr>
          <w:bCs/>
          <w:lang w:val="en-GB" w:eastAsia="lt-LT"/>
        </w:rPr>
        <w:t>However,</w:t>
      </w:r>
      <w:r w:rsidRPr="00322103">
        <w:rPr>
          <w:bCs/>
          <w:lang w:val="en-GB" w:eastAsia="lt-LT"/>
        </w:rPr>
        <w:t xml:space="preserve"> involvement of municipalities in preventing and combating violence against women (</w:t>
      </w:r>
      <w:proofErr w:type="spellStart"/>
      <w:r w:rsidRPr="00322103">
        <w:rPr>
          <w:bCs/>
          <w:lang w:val="en-GB" w:eastAsia="lt-LT"/>
        </w:rPr>
        <w:t>VaW</w:t>
      </w:r>
      <w:proofErr w:type="spellEnd"/>
      <w:r w:rsidRPr="00322103">
        <w:rPr>
          <w:bCs/>
          <w:lang w:val="en-GB" w:eastAsia="lt-LT"/>
        </w:rPr>
        <w:t xml:space="preserve">) and support to victims is insufficient. </w:t>
      </w:r>
    </w:p>
    <w:p w14:paraId="69133A32" w14:textId="77777777" w:rsidR="009D71AF" w:rsidRPr="00322103" w:rsidRDefault="009D71AF" w:rsidP="00932DDA">
      <w:pPr>
        <w:suppressAutoHyphens w:val="0"/>
        <w:autoSpaceDE w:val="0"/>
        <w:autoSpaceDN w:val="0"/>
        <w:adjustRightInd w:val="0"/>
        <w:jc w:val="both"/>
        <w:rPr>
          <w:bCs/>
          <w:lang w:val="en-GB" w:eastAsia="lt-LT"/>
        </w:rPr>
      </w:pPr>
    </w:p>
    <w:p w14:paraId="21AC73D2" w14:textId="2A2EF4D8" w:rsidR="009D71AF" w:rsidRPr="00322103" w:rsidRDefault="009D71AF" w:rsidP="00932DDA">
      <w:pPr>
        <w:jc w:val="both"/>
        <w:rPr>
          <w:lang w:val="en-GB"/>
        </w:rPr>
      </w:pPr>
      <w:r w:rsidRPr="00322103">
        <w:rPr>
          <w:lang w:val="en-GB"/>
        </w:rPr>
        <w:t>Municipalities in general do not value</w:t>
      </w:r>
      <w:r w:rsidR="00691070" w:rsidRPr="00322103">
        <w:rPr>
          <w:lang w:val="en-GB"/>
        </w:rPr>
        <w:t xml:space="preserve"> </w:t>
      </w:r>
      <w:r w:rsidRPr="00322103">
        <w:rPr>
          <w:lang w:val="en-GB"/>
        </w:rPr>
        <w:t xml:space="preserve">activities of SSC, </w:t>
      </w:r>
      <w:proofErr w:type="gramStart"/>
      <w:r w:rsidRPr="00322103">
        <w:rPr>
          <w:lang w:val="en-GB"/>
        </w:rPr>
        <w:t>in particular in</w:t>
      </w:r>
      <w:proofErr w:type="gramEnd"/>
      <w:r w:rsidRPr="00322103">
        <w:rPr>
          <w:lang w:val="en-GB"/>
        </w:rPr>
        <w:t xml:space="preserve"> cases, when the victim is directed to the municipal centres for safe accommodation. Only limited number of municipalities (5 out of 60) allocates funding for the prevention of </w:t>
      </w:r>
      <w:proofErr w:type="spellStart"/>
      <w:r w:rsidRPr="00322103">
        <w:rPr>
          <w:lang w:val="en-GB"/>
        </w:rPr>
        <w:t>VaW</w:t>
      </w:r>
      <w:proofErr w:type="spellEnd"/>
      <w:r w:rsidRPr="00322103">
        <w:rPr>
          <w:lang w:val="en-GB"/>
        </w:rPr>
        <w:t xml:space="preserve">. </w:t>
      </w:r>
    </w:p>
    <w:p w14:paraId="6FE40917" w14:textId="77777777" w:rsidR="009D71AF" w:rsidRPr="00322103" w:rsidRDefault="009D71AF" w:rsidP="00932DDA">
      <w:pPr>
        <w:jc w:val="both"/>
        <w:rPr>
          <w:lang w:val="en-GB"/>
        </w:rPr>
      </w:pPr>
    </w:p>
    <w:p w14:paraId="1A3DB457" w14:textId="04B8214F" w:rsidR="009D71AF" w:rsidRPr="00322103" w:rsidRDefault="009D71AF" w:rsidP="00932DDA">
      <w:pPr>
        <w:jc w:val="both"/>
        <w:rPr>
          <w:b/>
          <w:lang w:val="en-GB"/>
        </w:rPr>
      </w:pPr>
      <w:r w:rsidRPr="00322103">
        <w:rPr>
          <w:lang w:val="en-GB"/>
        </w:rPr>
        <w:t xml:space="preserve">No specialised assistance mechanisms are available for the victims of sexual violence, Marital sexual violence is not criminalised. </w:t>
      </w:r>
      <w:r w:rsidRPr="00322103">
        <w:rPr>
          <w:iCs/>
          <w:lang w:val="en-GB"/>
        </w:rPr>
        <w:t>According to the data of Eurobarometer survey</w:t>
      </w:r>
      <w:r w:rsidRPr="00322103">
        <w:rPr>
          <w:rStyle w:val="FootnoteReference"/>
          <w:iCs/>
          <w:lang w:val="en-GB"/>
        </w:rPr>
        <w:footnoteReference w:id="15"/>
      </w:r>
      <w:r w:rsidRPr="00322103">
        <w:rPr>
          <w:iCs/>
          <w:lang w:val="en-GB"/>
        </w:rPr>
        <w:t>, even 42 percent of Lithuanians</w:t>
      </w:r>
      <w:r w:rsidR="00691070" w:rsidRPr="00322103">
        <w:rPr>
          <w:iCs/>
          <w:lang w:val="en-GB"/>
        </w:rPr>
        <w:t xml:space="preserve"> </w:t>
      </w:r>
      <w:r w:rsidRPr="00322103">
        <w:rPr>
          <w:iCs/>
          <w:lang w:val="en-GB"/>
        </w:rPr>
        <w:t xml:space="preserve">think that women frequently invent and exaggerate reports on the sexual violence, rape, </w:t>
      </w:r>
      <w:proofErr w:type="gramStart"/>
      <w:r w:rsidRPr="00322103">
        <w:rPr>
          <w:iCs/>
          <w:lang w:val="en-GB"/>
        </w:rPr>
        <w:t>in particular by</w:t>
      </w:r>
      <w:proofErr w:type="gramEnd"/>
      <w:r w:rsidRPr="00322103">
        <w:rPr>
          <w:iCs/>
          <w:lang w:val="en-GB"/>
        </w:rPr>
        <w:t xml:space="preserve"> intimate partner. </w:t>
      </w:r>
    </w:p>
    <w:p w14:paraId="4C3C202F" w14:textId="77777777" w:rsidR="009D71AF" w:rsidRPr="00322103" w:rsidRDefault="009D71AF" w:rsidP="00932DDA">
      <w:pPr>
        <w:jc w:val="both"/>
        <w:rPr>
          <w:b/>
          <w:lang w:val="en-GB"/>
        </w:rPr>
      </w:pPr>
    </w:p>
    <w:p w14:paraId="39AB75DA" w14:textId="77777777" w:rsidR="009D71AF" w:rsidRPr="005037CA" w:rsidRDefault="009D71AF" w:rsidP="00932DDA">
      <w:pPr>
        <w:jc w:val="both"/>
        <w:rPr>
          <w:b/>
          <w:u w:val="single"/>
          <w:lang w:val="en-GB"/>
        </w:rPr>
      </w:pPr>
      <w:r w:rsidRPr="005037CA">
        <w:rPr>
          <w:b/>
          <w:u w:val="single"/>
          <w:lang w:val="en-GB"/>
        </w:rPr>
        <w:t>Recommendations</w:t>
      </w:r>
    </w:p>
    <w:p w14:paraId="65ED8693" w14:textId="4CD9D6C6" w:rsidR="009D71AF" w:rsidRPr="00322103" w:rsidRDefault="009D71AF" w:rsidP="00932DDA">
      <w:pPr>
        <w:pStyle w:val="ListParagraph"/>
        <w:numPr>
          <w:ilvl w:val="0"/>
          <w:numId w:val="14"/>
        </w:numPr>
        <w:spacing w:after="0" w:line="240" w:lineRule="auto"/>
        <w:ind w:left="426" w:hanging="426"/>
        <w:contextualSpacing w:val="0"/>
        <w:jc w:val="both"/>
        <w:rPr>
          <w:rFonts w:ascii="Times New Roman" w:hAnsi="Times New Roman"/>
          <w:sz w:val="24"/>
          <w:szCs w:val="24"/>
          <w:lang w:eastAsia="ar-SA"/>
        </w:rPr>
      </w:pPr>
      <w:r w:rsidRPr="00322103">
        <w:rPr>
          <w:rFonts w:ascii="Times New Roman" w:hAnsi="Times New Roman"/>
          <w:sz w:val="24"/>
          <w:szCs w:val="24"/>
          <w:lang w:eastAsia="ar-SA"/>
        </w:rPr>
        <w:t>To strengthen cooperation between SSC and municipalities, to organise joint trainings for</w:t>
      </w:r>
      <w:r w:rsidR="00691070" w:rsidRPr="00322103">
        <w:rPr>
          <w:rFonts w:ascii="Times New Roman" w:hAnsi="Times New Roman"/>
          <w:sz w:val="24"/>
          <w:szCs w:val="24"/>
          <w:lang w:eastAsia="ar-SA"/>
        </w:rPr>
        <w:t xml:space="preserve"> </w:t>
      </w:r>
      <w:r w:rsidRPr="00322103">
        <w:rPr>
          <w:rFonts w:ascii="Times New Roman" w:hAnsi="Times New Roman"/>
          <w:sz w:val="24"/>
          <w:szCs w:val="24"/>
          <w:lang w:eastAsia="ar-SA"/>
        </w:rPr>
        <w:t>SSC and municipalities, to raise awareness on the role of SSC.</w:t>
      </w:r>
    </w:p>
    <w:p w14:paraId="6450AB6A" w14:textId="08CBD07D" w:rsidR="009D71AF" w:rsidRPr="00322103" w:rsidRDefault="009D71AF" w:rsidP="00932DDA">
      <w:pPr>
        <w:pStyle w:val="ListParagraph"/>
        <w:numPr>
          <w:ilvl w:val="0"/>
          <w:numId w:val="14"/>
        </w:numPr>
        <w:autoSpaceDE w:val="0"/>
        <w:autoSpaceDN w:val="0"/>
        <w:adjustRightInd w:val="0"/>
        <w:spacing w:after="0" w:line="240" w:lineRule="auto"/>
        <w:ind w:left="426" w:hanging="426"/>
        <w:contextualSpacing w:val="0"/>
        <w:jc w:val="both"/>
        <w:rPr>
          <w:rFonts w:ascii="Times New Roman" w:hAnsi="Times New Roman"/>
          <w:sz w:val="24"/>
          <w:szCs w:val="24"/>
          <w:lang w:eastAsia="ar-SA"/>
        </w:rPr>
      </w:pPr>
      <w:r w:rsidRPr="00322103">
        <w:rPr>
          <w:rFonts w:ascii="Times New Roman" w:hAnsi="Times New Roman"/>
          <w:sz w:val="24"/>
          <w:szCs w:val="24"/>
          <w:lang w:eastAsia="ar-SA"/>
        </w:rPr>
        <w:t>To ensure that all municipalities foresee concrete measures on preventing and combating violence against women and support to victims and</w:t>
      </w:r>
      <w:r w:rsidR="00691070" w:rsidRPr="00322103">
        <w:rPr>
          <w:rFonts w:ascii="Times New Roman" w:hAnsi="Times New Roman"/>
          <w:sz w:val="24"/>
          <w:szCs w:val="24"/>
          <w:lang w:eastAsia="ar-SA"/>
        </w:rPr>
        <w:t xml:space="preserve"> </w:t>
      </w:r>
      <w:r w:rsidRPr="00322103">
        <w:rPr>
          <w:rFonts w:ascii="Times New Roman" w:hAnsi="Times New Roman"/>
          <w:sz w:val="24"/>
          <w:szCs w:val="24"/>
          <w:lang w:eastAsia="ar-SA"/>
        </w:rPr>
        <w:t xml:space="preserve">allocate </w:t>
      </w:r>
      <w:proofErr w:type="gramStart"/>
      <w:r w:rsidRPr="00322103">
        <w:rPr>
          <w:rFonts w:ascii="Times New Roman" w:hAnsi="Times New Roman"/>
          <w:sz w:val="24"/>
          <w:szCs w:val="24"/>
          <w:lang w:eastAsia="ar-SA"/>
        </w:rPr>
        <w:t>sufficient</w:t>
      </w:r>
      <w:proofErr w:type="gramEnd"/>
      <w:r w:rsidRPr="00322103">
        <w:rPr>
          <w:rFonts w:ascii="Times New Roman" w:hAnsi="Times New Roman"/>
          <w:sz w:val="24"/>
          <w:szCs w:val="24"/>
          <w:lang w:eastAsia="ar-SA"/>
        </w:rPr>
        <w:t xml:space="preserve"> funds, to ensure monitoring and evaluation</w:t>
      </w:r>
      <w:r w:rsidR="00691070" w:rsidRPr="00322103">
        <w:rPr>
          <w:rFonts w:ascii="Times New Roman" w:hAnsi="Times New Roman"/>
          <w:sz w:val="24"/>
          <w:szCs w:val="24"/>
          <w:lang w:eastAsia="ar-SA"/>
        </w:rPr>
        <w:t xml:space="preserve"> </w:t>
      </w:r>
      <w:r w:rsidRPr="00322103">
        <w:rPr>
          <w:rFonts w:ascii="Times New Roman" w:hAnsi="Times New Roman"/>
          <w:sz w:val="24"/>
          <w:szCs w:val="24"/>
          <w:lang w:eastAsia="ar-SA"/>
        </w:rPr>
        <w:t>on municipal level.</w:t>
      </w:r>
    </w:p>
    <w:p w14:paraId="05CCF593" w14:textId="77777777" w:rsidR="009D71AF" w:rsidRPr="00322103" w:rsidRDefault="009D71AF" w:rsidP="00932DDA">
      <w:pPr>
        <w:pStyle w:val="ListParagraph"/>
        <w:numPr>
          <w:ilvl w:val="0"/>
          <w:numId w:val="14"/>
        </w:numPr>
        <w:autoSpaceDE w:val="0"/>
        <w:autoSpaceDN w:val="0"/>
        <w:adjustRightInd w:val="0"/>
        <w:spacing w:after="0" w:line="240" w:lineRule="auto"/>
        <w:ind w:left="426" w:hanging="426"/>
        <w:contextualSpacing w:val="0"/>
        <w:jc w:val="both"/>
        <w:rPr>
          <w:rFonts w:ascii="Times New Roman" w:hAnsi="Times New Roman"/>
          <w:iCs/>
          <w:sz w:val="24"/>
          <w:szCs w:val="24"/>
        </w:rPr>
      </w:pPr>
      <w:r w:rsidRPr="00322103">
        <w:rPr>
          <w:rFonts w:ascii="Times New Roman" w:hAnsi="Times New Roman"/>
          <w:sz w:val="24"/>
          <w:szCs w:val="24"/>
        </w:rPr>
        <w:t xml:space="preserve">To ensure </w:t>
      </w:r>
      <w:proofErr w:type="gramStart"/>
      <w:r w:rsidRPr="00322103">
        <w:rPr>
          <w:rFonts w:ascii="Times New Roman" w:hAnsi="Times New Roman"/>
          <w:sz w:val="24"/>
          <w:szCs w:val="24"/>
        </w:rPr>
        <w:t>on the basis of</w:t>
      </w:r>
      <w:proofErr w:type="gramEnd"/>
      <w:r w:rsidRPr="00322103">
        <w:rPr>
          <w:rFonts w:ascii="Times New Roman" w:hAnsi="Times New Roman"/>
          <w:sz w:val="24"/>
          <w:szCs w:val="24"/>
        </w:rPr>
        <w:t xml:space="preserve"> SSC specialised support, including medical treatment, for victims of sexual violence.</w:t>
      </w:r>
    </w:p>
    <w:p w14:paraId="22F5C9BE" w14:textId="77777777" w:rsidR="009D71AF" w:rsidRPr="00322103" w:rsidRDefault="009D71AF" w:rsidP="00932DDA">
      <w:pPr>
        <w:suppressAutoHyphens w:val="0"/>
        <w:autoSpaceDE w:val="0"/>
        <w:autoSpaceDN w:val="0"/>
        <w:adjustRightInd w:val="0"/>
        <w:jc w:val="both"/>
        <w:rPr>
          <w:b/>
          <w:bCs/>
          <w:lang w:val="en-GB" w:eastAsia="lt-LT"/>
        </w:rPr>
      </w:pPr>
    </w:p>
    <w:p w14:paraId="4A49407C" w14:textId="7A763DEE" w:rsidR="009D71AF" w:rsidRPr="00322103" w:rsidRDefault="009D71AF" w:rsidP="00932DDA">
      <w:pPr>
        <w:suppressAutoHyphens w:val="0"/>
        <w:autoSpaceDE w:val="0"/>
        <w:autoSpaceDN w:val="0"/>
        <w:adjustRightInd w:val="0"/>
        <w:jc w:val="both"/>
        <w:rPr>
          <w:bCs/>
          <w:lang w:val="en-GB" w:eastAsia="lt-LT"/>
        </w:rPr>
      </w:pPr>
      <w:r w:rsidRPr="00322103">
        <w:rPr>
          <w:lang w:val="en-GB"/>
        </w:rPr>
        <w:t>Number of reports on the occurrence of domestic violence started decreasing. SSC presume,</w:t>
      </w:r>
      <w:r w:rsidR="00691070" w:rsidRPr="00322103">
        <w:rPr>
          <w:lang w:val="en-GB"/>
        </w:rPr>
        <w:t xml:space="preserve"> </w:t>
      </w:r>
      <w:r w:rsidRPr="00322103">
        <w:rPr>
          <w:lang w:val="en-GB"/>
        </w:rPr>
        <w:t xml:space="preserve">that people avoid calling the police as if </w:t>
      </w:r>
      <w:r w:rsidRPr="00322103">
        <w:rPr>
          <w:bCs/>
          <w:lang w:val="en-GB" w:eastAsia="lt-LT"/>
        </w:rPr>
        <w:t>domestic violence occurs, institutions in charge of the rights of child might</w:t>
      </w:r>
      <w:r w:rsidR="00691070" w:rsidRPr="00322103">
        <w:rPr>
          <w:bCs/>
          <w:lang w:val="en-GB" w:eastAsia="lt-LT"/>
        </w:rPr>
        <w:t xml:space="preserve"> </w:t>
      </w:r>
      <w:r w:rsidRPr="00322103">
        <w:rPr>
          <w:bCs/>
          <w:lang w:val="en-GB" w:eastAsia="lt-LT"/>
        </w:rPr>
        <w:t xml:space="preserve">withdraw the child from the family. Often women will better suffer, than will call the police, as it raises the risk of losing children. </w:t>
      </w:r>
    </w:p>
    <w:p w14:paraId="773BB34E" w14:textId="77777777" w:rsidR="009D71AF" w:rsidRPr="00322103" w:rsidRDefault="009D71AF" w:rsidP="00932DDA">
      <w:pPr>
        <w:suppressAutoHyphens w:val="0"/>
        <w:autoSpaceDE w:val="0"/>
        <w:autoSpaceDN w:val="0"/>
        <w:adjustRightInd w:val="0"/>
        <w:jc w:val="both"/>
        <w:rPr>
          <w:bCs/>
          <w:lang w:val="en-GB" w:eastAsia="lt-LT"/>
        </w:rPr>
      </w:pPr>
    </w:p>
    <w:p w14:paraId="485AA482" w14:textId="4DD4201D" w:rsidR="009D71AF" w:rsidRPr="00322103" w:rsidRDefault="009D71AF" w:rsidP="00932DDA">
      <w:pPr>
        <w:jc w:val="both"/>
        <w:rPr>
          <w:lang w:val="en-GB"/>
        </w:rPr>
      </w:pPr>
      <w:r w:rsidRPr="00322103">
        <w:rPr>
          <w:lang w:val="en-GB"/>
        </w:rPr>
        <w:t>Legislation (</w:t>
      </w:r>
      <w:r w:rsidRPr="00322103">
        <w:rPr>
          <w:bCs/>
          <w:lang w:val="en-GB" w:eastAsia="lt-LT"/>
        </w:rPr>
        <w:t>Criminal Code (Article 145 (2)</w:t>
      </w:r>
      <w:r w:rsidR="00691070" w:rsidRPr="00322103">
        <w:rPr>
          <w:bCs/>
          <w:lang w:val="en-GB" w:eastAsia="lt-LT"/>
        </w:rPr>
        <w:t xml:space="preserve"> </w:t>
      </w:r>
      <w:r w:rsidRPr="00322103">
        <w:rPr>
          <w:lang w:val="en-GB"/>
        </w:rPr>
        <w:t>is insufficient to effectively protect women from stalking, psychological violence</w:t>
      </w:r>
      <w:r w:rsidRPr="00322103">
        <w:rPr>
          <w:bCs/>
          <w:lang w:val="en-GB" w:eastAsia="lt-LT"/>
        </w:rPr>
        <w:t>. Psychological violence of intimate partner, stalking and manipulation is not sanctioned or criminalized,</w:t>
      </w:r>
      <w:r w:rsidRPr="00322103">
        <w:rPr>
          <w:lang w:val="en-GB"/>
        </w:rPr>
        <w:t xml:space="preserve"> as not treated as a real violence. No court practice is available on criminal liability applied</w:t>
      </w:r>
      <w:r w:rsidR="00691070" w:rsidRPr="00322103">
        <w:rPr>
          <w:lang w:val="en-GB"/>
        </w:rPr>
        <w:t xml:space="preserve"> </w:t>
      </w:r>
      <w:r w:rsidRPr="00322103">
        <w:rPr>
          <w:lang w:val="en-GB"/>
        </w:rPr>
        <w:t>in case of psychological violence.</w:t>
      </w:r>
    </w:p>
    <w:p w14:paraId="5865DBBA" w14:textId="77777777" w:rsidR="009D71AF" w:rsidRPr="00322103" w:rsidRDefault="009D71AF" w:rsidP="00932DDA">
      <w:pPr>
        <w:jc w:val="both"/>
        <w:rPr>
          <w:lang w:val="en-GB"/>
        </w:rPr>
      </w:pPr>
    </w:p>
    <w:p w14:paraId="56AB59DE" w14:textId="77777777" w:rsidR="009D71AF" w:rsidRPr="00322103" w:rsidRDefault="009D71AF" w:rsidP="00932DDA">
      <w:pPr>
        <w:jc w:val="both"/>
        <w:rPr>
          <w:b/>
          <w:lang w:val="en-GB"/>
        </w:rPr>
      </w:pPr>
      <w:r w:rsidRPr="00322103">
        <w:rPr>
          <w:b/>
          <w:lang w:val="en-GB"/>
        </w:rPr>
        <w:t xml:space="preserve">SSC are particularly concerned about: </w:t>
      </w:r>
    </w:p>
    <w:p w14:paraId="06A377B0" w14:textId="3ABD5E07" w:rsidR="009D71AF" w:rsidRPr="00322103" w:rsidRDefault="009D71AF" w:rsidP="00932DDA">
      <w:pPr>
        <w:numPr>
          <w:ilvl w:val="0"/>
          <w:numId w:val="38"/>
        </w:numPr>
        <w:jc w:val="both"/>
        <w:rPr>
          <w:lang w:val="en-GB"/>
        </w:rPr>
      </w:pPr>
      <w:r w:rsidRPr="00322103">
        <w:rPr>
          <w:lang w:val="en-GB"/>
        </w:rPr>
        <w:t xml:space="preserve">disability of the police in case of psychological violence. The police </w:t>
      </w:r>
      <w:r w:rsidR="00932DDA" w:rsidRPr="00322103">
        <w:rPr>
          <w:lang w:val="en-GB"/>
        </w:rPr>
        <w:t>do</w:t>
      </w:r>
      <w:r w:rsidRPr="00322103">
        <w:rPr>
          <w:lang w:val="en-GB"/>
        </w:rPr>
        <w:t xml:space="preserve"> not react, if there are no undoubted signs of physical violence, when restraining order is violated, even in case of systematic stalking and terrorization</w:t>
      </w:r>
      <w:r w:rsidR="00932DDA" w:rsidRPr="00322103">
        <w:rPr>
          <w:lang w:val="en-GB"/>
        </w:rPr>
        <w:t>.</w:t>
      </w:r>
    </w:p>
    <w:p w14:paraId="48334CD7" w14:textId="0DCD16BA" w:rsidR="009D71AF" w:rsidRPr="00322103" w:rsidRDefault="009D71AF" w:rsidP="00932DDA">
      <w:pPr>
        <w:numPr>
          <w:ilvl w:val="0"/>
          <w:numId w:val="38"/>
        </w:numPr>
        <w:jc w:val="both"/>
        <w:rPr>
          <w:lang w:val="en-GB"/>
        </w:rPr>
      </w:pPr>
      <w:r w:rsidRPr="00322103">
        <w:rPr>
          <w:lang w:val="en-GB"/>
        </w:rPr>
        <w:t>non-application by prosecutors of custody measures regarding children</w:t>
      </w:r>
      <w:r w:rsidR="00932DDA" w:rsidRPr="00322103">
        <w:rPr>
          <w:lang w:val="en-GB"/>
        </w:rPr>
        <w:t>.</w:t>
      </w:r>
      <w:r w:rsidRPr="00322103">
        <w:rPr>
          <w:lang w:val="en-GB"/>
        </w:rPr>
        <w:t xml:space="preserve"> </w:t>
      </w:r>
    </w:p>
    <w:p w14:paraId="7317ACE5" w14:textId="15B13604" w:rsidR="009D71AF" w:rsidRPr="00322103" w:rsidRDefault="009D71AF" w:rsidP="00932DDA">
      <w:pPr>
        <w:numPr>
          <w:ilvl w:val="0"/>
          <w:numId w:val="38"/>
        </w:numPr>
        <w:jc w:val="both"/>
        <w:rPr>
          <w:lang w:val="en-GB"/>
        </w:rPr>
      </w:pPr>
      <w:r w:rsidRPr="00322103">
        <w:rPr>
          <w:lang w:val="en-GB"/>
        </w:rPr>
        <w:t>disability of the institutions of the rights of child to help women, who is persecuted by perpetrator,</w:t>
      </w:r>
      <w:r w:rsidR="00691070" w:rsidRPr="00322103">
        <w:rPr>
          <w:lang w:val="en-GB"/>
        </w:rPr>
        <w:t xml:space="preserve"> </w:t>
      </w:r>
      <w:r w:rsidRPr="00322103">
        <w:rPr>
          <w:lang w:val="en-GB"/>
        </w:rPr>
        <w:t xml:space="preserve">to ensure safety of children. </w:t>
      </w:r>
    </w:p>
    <w:p w14:paraId="6E50B065" w14:textId="77777777" w:rsidR="009D71AF" w:rsidRPr="00322103" w:rsidRDefault="009D71AF" w:rsidP="00932DDA">
      <w:pPr>
        <w:jc w:val="both"/>
        <w:rPr>
          <w:lang w:val="en-GB"/>
        </w:rPr>
      </w:pPr>
    </w:p>
    <w:p w14:paraId="288BFF6A" w14:textId="77777777" w:rsidR="009D71AF" w:rsidRPr="00322103" w:rsidRDefault="009D71AF" w:rsidP="00932DDA">
      <w:pPr>
        <w:suppressAutoHyphens w:val="0"/>
        <w:autoSpaceDE w:val="0"/>
        <w:autoSpaceDN w:val="0"/>
        <w:adjustRightInd w:val="0"/>
        <w:jc w:val="both"/>
        <w:rPr>
          <w:u w:val="single"/>
          <w:lang w:val="en-GB" w:eastAsia="lt-LT"/>
        </w:rPr>
      </w:pPr>
      <w:r w:rsidRPr="00322103">
        <w:rPr>
          <w:b/>
          <w:u w:val="single"/>
          <w:lang w:val="en-GB" w:eastAsia="lt-LT"/>
        </w:rPr>
        <w:t>Recommendations</w:t>
      </w:r>
    </w:p>
    <w:p w14:paraId="281CC7FA" w14:textId="77777777" w:rsidR="009D71AF" w:rsidRPr="00322103" w:rsidRDefault="009D71AF" w:rsidP="00932DDA">
      <w:pPr>
        <w:pStyle w:val="ListParagraph"/>
        <w:numPr>
          <w:ilvl w:val="0"/>
          <w:numId w:val="16"/>
        </w:numPr>
        <w:autoSpaceDE w:val="0"/>
        <w:autoSpaceDN w:val="0"/>
        <w:adjustRightInd w:val="0"/>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To transpose fully into national law the provisions of the EU Directive 2012/29/EC:</w:t>
      </w:r>
    </w:p>
    <w:p w14:paraId="7330773E" w14:textId="77777777" w:rsidR="009D71AF" w:rsidRPr="00322103" w:rsidRDefault="009D71AF" w:rsidP="00932DDA">
      <w:pPr>
        <w:pStyle w:val="ListParagraph"/>
        <w:numPr>
          <w:ilvl w:val="0"/>
          <w:numId w:val="18"/>
        </w:numPr>
        <w:autoSpaceDE w:val="0"/>
        <w:autoSpaceDN w:val="0"/>
        <w:adjustRightInd w:val="0"/>
        <w:spacing w:after="0" w:line="240" w:lineRule="auto"/>
        <w:ind w:left="709" w:hanging="283"/>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lastRenderedPageBreak/>
        <w:t xml:space="preserve">in case of domestic violence all persons present in this environment must be recognized as victims of crime; </w:t>
      </w:r>
    </w:p>
    <w:p w14:paraId="255B72EC" w14:textId="77777777" w:rsidR="009D71AF" w:rsidRPr="00322103" w:rsidRDefault="009D71AF" w:rsidP="00932DDA">
      <w:pPr>
        <w:pStyle w:val="ListParagraph"/>
        <w:numPr>
          <w:ilvl w:val="0"/>
          <w:numId w:val="18"/>
        </w:numPr>
        <w:autoSpaceDE w:val="0"/>
        <w:autoSpaceDN w:val="0"/>
        <w:adjustRightInd w:val="0"/>
        <w:spacing w:after="0" w:line="240" w:lineRule="auto"/>
        <w:ind w:left="709" w:hanging="283"/>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respectful behaviour should be ensured with victims, protection and assistance shall be provided and the opportunity to apply to the court ensured.</w:t>
      </w:r>
    </w:p>
    <w:p w14:paraId="405482B4" w14:textId="689A77B4" w:rsidR="009D71AF" w:rsidRPr="00322103" w:rsidRDefault="009D71AF" w:rsidP="00932DDA">
      <w:pPr>
        <w:pStyle w:val="ListParagraph"/>
        <w:numPr>
          <w:ilvl w:val="0"/>
          <w:numId w:val="16"/>
        </w:numPr>
        <w:autoSpaceDE w:val="0"/>
        <w:autoSpaceDN w:val="0"/>
        <w:adjustRightInd w:val="0"/>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To unify the work order of SSC</w:t>
      </w:r>
      <w:r w:rsidR="00691070" w:rsidRPr="00322103">
        <w:rPr>
          <w:rFonts w:ascii="Times New Roman" w:hAnsi="Times New Roman"/>
          <w:bCs/>
          <w:sz w:val="24"/>
          <w:szCs w:val="24"/>
          <w:lang w:eastAsia="lt-LT"/>
        </w:rPr>
        <w:t xml:space="preserve"> </w:t>
      </w:r>
      <w:r w:rsidRPr="00322103">
        <w:rPr>
          <w:rFonts w:ascii="Times New Roman" w:hAnsi="Times New Roman"/>
          <w:bCs/>
          <w:sz w:val="24"/>
          <w:szCs w:val="24"/>
          <w:lang w:eastAsia="lt-LT"/>
        </w:rPr>
        <w:t>and specialists of</w:t>
      </w:r>
      <w:r w:rsidR="00691070" w:rsidRPr="00322103">
        <w:rPr>
          <w:rFonts w:ascii="Times New Roman" w:hAnsi="Times New Roman"/>
          <w:bCs/>
          <w:sz w:val="24"/>
          <w:szCs w:val="24"/>
          <w:lang w:eastAsia="lt-LT"/>
        </w:rPr>
        <w:t xml:space="preserve"> </w:t>
      </w:r>
      <w:r w:rsidRPr="00322103">
        <w:rPr>
          <w:rFonts w:ascii="Times New Roman" w:hAnsi="Times New Roman"/>
          <w:bCs/>
          <w:sz w:val="24"/>
          <w:szCs w:val="24"/>
          <w:lang w:eastAsia="lt-LT"/>
        </w:rPr>
        <w:t xml:space="preserve">the rights of child in case of domestic violence. </w:t>
      </w:r>
    </w:p>
    <w:p w14:paraId="05270B5C" w14:textId="77777777" w:rsidR="009D71AF" w:rsidRPr="00322103" w:rsidRDefault="009D71AF" w:rsidP="00932DDA">
      <w:pPr>
        <w:pStyle w:val="ListParagraph"/>
        <w:numPr>
          <w:ilvl w:val="0"/>
          <w:numId w:val="16"/>
        </w:numPr>
        <w:autoSpaceDE w:val="0"/>
        <w:autoSpaceDN w:val="0"/>
        <w:adjustRightInd w:val="0"/>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 xml:space="preserve">To ensure that meetings of the case management are organized by the SSC and all related institutions attend them. </w:t>
      </w:r>
    </w:p>
    <w:p w14:paraId="45EB8557" w14:textId="0FED8B6E" w:rsidR="009D71AF" w:rsidRPr="00322103" w:rsidRDefault="009D71AF" w:rsidP="00932DDA">
      <w:pPr>
        <w:pStyle w:val="ListParagraph"/>
        <w:numPr>
          <w:ilvl w:val="0"/>
          <w:numId w:val="16"/>
        </w:numPr>
        <w:autoSpaceDE w:val="0"/>
        <w:autoSpaceDN w:val="0"/>
        <w:adjustRightInd w:val="0"/>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to introduce definition of psychological violence/stalking, actions to be treated as psychological violence, evaluation criteria</w:t>
      </w:r>
      <w:r w:rsidR="00691070" w:rsidRPr="00322103">
        <w:rPr>
          <w:rFonts w:ascii="Times New Roman" w:hAnsi="Times New Roman"/>
          <w:bCs/>
          <w:sz w:val="24"/>
          <w:szCs w:val="24"/>
          <w:lang w:eastAsia="lt-LT"/>
        </w:rPr>
        <w:t xml:space="preserve"> </w:t>
      </w:r>
      <w:r w:rsidRPr="00322103">
        <w:rPr>
          <w:rFonts w:ascii="Times New Roman" w:hAnsi="Times New Roman"/>
          <w:bCs/>
          <w:sz w:val="24"/>
          <w:szCs w:val="24"/>
          <w:lang w:eastAsia="lt-LT"/>
        </w:rPr>
        <w:t>(intensity, duration, frequency etc.) to Criminal Code, article 145</w:t>
      </w:r>
      <w:r w:rsidR="00932DDA" w:rsidRPr="00322103">
        <w:rPr>
          <w:rFonts w:ascii="Times New Roman" w:hAnsi="Times New Roman"/>
          <w:bCs/>
          <w:sz w:val="24"/>
          <w:szCs w:val="24"/>
          <w:lang w:eastAsia="lt-LT"/>
        </w:rPr>
        <w:t>.</w:t>
      </w:r>
    </w:p>
    <w:p w14:paraId="776727EE" w14:textId="2B4FD23E" w:rsidR="009D71AF" w:rsidRPr="00322103" w:rsidRDefault="009D71AF" w:rsidP="00932DDA">
      <w:pPr>
        <w:pStyle w:val="ListParagraph"/>
        <w:numPr>
          <w:ilvl w:val="0"/>
          <w:numId w:val="16"/>
        </w:numPr>
        <w:autoSpaceDE w:val="0"/>
        <w:autoSpaceDN w:val="0"/>
        <w:adjustRightInd w:val="0"/>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 xml:space="preserve">To foresee restriction of liberty for the persons who are suspected in psychological violence/stalking, </w:t>
      </w:r>
      <w:proofErr w:type="gramStart"/>
      <w:r w:rsidRPr="00322103">
        <w:rPr>
          <w:rFonts w:ascii="Times New Roman" w:hAnsi="Times New Roman"/>
          <w:bCs/>
          <w:sz w:val="24"/>
          <w:szCs w:val="24"/>
          <w:lang w:eastAsia="lt-LT"/>
        </w:rPr>
        <w:t>on the basis of</w:t>
      </w:r>
      <w:proofErr w:type="gramEnd"/>
      <w:r w:rsidR="00691070" w:rsidRPr="00322103">
        <w:rPr>
          <w:rFonts w:ascii="Times New Roman" w:hAnsi="Times New Roman"/>
          <w:bCs/>
          <w:sz w:val="24"/>
          <w:szCs w:val="24"/>
          <w:lang w:eastAsia="lt-LT"/>
        </w:rPr>
        <w:t xml:space="preserve"> </w:t>
      </w:r>
      <w:r w:rsidRPr="00322103">
        <w:rPr>
          <w:rFonts w:ascii="Times New Roman" w:hAnsi="Times New Roman"/>
          <w:bCs/>
          <w:sz w:val="24"/>
          <w:szCs w:val="24"/>
          <w:lang w:eastAsia="lt-LT"/>
        </w:rPr>
        <w:t>evidence, provided by</w:t>
      </w:r>
      <w:r w:rsidR="00691070" w:rsidRPr="00322103">
        <w:rPr>
          <w:rFonts w:ascii="Times New Roman" w:hAnsi="Times New Roman"/>
          <w:bCs/>
          <w:sz w:val="24"/>
          <w:szCs w:val="24"/>
          <w:lang w:eastAsia="lt-LT"/>
        </w:rPr>
        <w:t xml:space="preserve"> </w:t>
      </w:r>
      <w:r w:rsidRPr="00322103">
        <w:rPr>
          <w:rFonts w:ascii="Times New Roman" w:hAnsi="Times New Roman"/>
          <w:bCs/>
          <w:sz w:val="24"/>
          <w:szCs w:val="24"/>
          <w:lang w:eastAsia="lt-LT"/>
        </w:rPr>
        <w:t xml:space="preserve">victim. </w:t>
      </w:r>
    </w:p>
    <w:p w14:paraId="4B73C0AF" w14:textId="77777777" w:rsidR="009D71AF" w:rsidRPr="00322103" w:rsidRDefault="009D71AF" w:rsidP="00932DDA">
      <w:pPr>
        <w:suppressAutoHyphens w:val="0"/>
        <w:autoSpaceDE w:val="0"/>
        <w:autoSpaceDN w:val="0"/>
        <w:adjustRightInd w:val="0"/>
        <w:ind w:left="426" w:hanging="426"/>
        <w:jc w:val="both"/>
        <w:rPr>
          <w:lang w:val="en-GB" w:eastAsia="lt-LT"/>
        </w:rPr>
      </w:pPr>
    </w:p>
    <w:p w14:paraId="32B3D0B8" w14:textId="3C88AF88" w:rsidR="009D71AF" w:rsidRPr="00322103" w:rsidRDefault="009D71AF" w:rsidP="00932DDA">
      <w:pPr>
        <w:jc w:val="both"/>
        <w:rPr>
          <w:lang w:val="en-GB"/>
        </w:rPr>
      </w:pPr>
      <w:r w:rsidRPr="00322103">
        <w:rPr>
          <w:lang w:val="en-GB"/>
        </w:rPr>
        <w:t xml:space="preserve">In cases of </w:t>
      </w:r>
      <w:proofErr w:type="spellStart"/>
      <w:r w:rsidRPr="00322103">
        <w:rPr>
          <w:lang w:val="en-GB"/>
        </w:rPr>
        <w:t>VaW</w:t>
      </w:r>
      <w:proofErr w:type="spellEnd"/>
      <w:r w:rsidRPr="00322103">
        <w:rPr>
          <w:lang w:val="en-GB"/>
        </w:rPr>
        <w:t>, a forensic medical examination must be carried out in order to determine the gravity of a crime. It often occurs that FME consider only outward and/or visible injuries, but do not consider inner invisible injuries</w:t>
      </w:r>
      <w:r w:rsidRPr="00322103">
        <w:rPr>
          <w:rStyle w:val="FootnoteReference"/>
          <w:lang w:val="en-GB"/>
        </w:rPr>
        <w:footnoteReference w:id="16"/>
      </w:r>
      <w:r w:rsidRPr="00322103">
        <w:rPr>
          <w:lang w:val="en-GB"/>
        </w:rPr>
        <w:t>, Often</w:t>
      </w:r>
      <w:r w:rsidR="00691070" w:rsidRPr="00322103">
        <w:rPr>
          <w:lang w:val="en-GB"/>
        </w:rPr>
        <w:t xml:space="preserve"> </w:t>
      </w:r>
      <w:r w:rsidRPr="00322103">
        <w:rPr>
          <w:lang w:val="en-GB"/>
        </w:rPr>
        <w:t xml:space="preserve">FME </w:t>
      </w:r>
      <w:r w:rsidR="00932DDA" w:rsidRPr="00322103">
        <w:rPr>
          <w:lang w:val="en-GB"/>
        </w:rPr>
        <w:t>draw</w:t>
      </w:r>
      <w:r w:rsidRPr="00322103">
        <w:rPr>
          <w:lang w:val="en-GB"/>
        </w:rPr>
        <w:t xml:space="preserve"> inadequate conclusions about health damage. FME do not consider the consequences of psychological violence, though are obliged</w:t>
      </w:r>
      <w:r w:rsidRPr="00322103">
        <w:rPr>
          <w:rStyle w:val="FootnoteReference"/>
          <w:lang w:val="en-GB"/>
        </w:rPr>
        <w:footnoteReference w:id="17"/>
      </w:r>
      <w:r w:rsidRPr="00322103">
        <w:rPr>
          <w:lang w:val="en-GB"/>
        </w:rPr>
        <w:t>.</w:t>
      </w:r>
    </w:p>
    <w:p w14:paraId="62C2B5F7" w14:textId="77777777" w:rsidR="00932DDA" w:rsidRPr="00322103" w:rsidRDefault="00932DDA" w:rsidP="00932DDA">
      <w:pPr>
        <w:jc w:val="both"/>
        <w:rPr>
          <w:lang w:val="en-GB"/>
        </w:rPr>
      </w:pPr>
    </w:p>
    <w:p w14:paraId="375ADFD6" w14:textId="77777777" w:rsidR="009D71AF" w:rsidRPr="00322103" w:rsidRDefault="009D71AF" w:rsidP="00932DDA">
      <w:pPr>
        <w:jc w:val="both"/>
        <w:rPr>
          <w:lang w:val="en-GB"/>
        </w:rPr>
      </w:pPr>
      <w:r w:rsidRPr="00322103">
        <w:rPr>
          <w:lang w:val="en-GB"/>
        </w:rPr>
        <w:t xml:space="preserve">People from distant rural areas cannot get quick conclusions of FME. This service is available only in towns. </w:t>
      </w:r>
    </w:p>
    <w:p w14:paraId="3449E90A" w14:textId="77777777" w:rsidR="009D71AF" w:rsidRPr="00322103" w:rsidRDefault="009D71AF" w:rsidP="00932DDA">
      <w:pPr>
        <w:jc w:val="both"/>
        <w:rPr>
          <w:lang w:val="en-GB"/>
        </w:rPr>
      </w:pPr>
    </w:p>
    <w:p w14:paraId="127DE560" w14:textId="77777777" w:rsidR="009D71AF" w:rsidRPr="005037CA" w:rsidRDefault="009D71AF" w:rsidP="00932DDA">
      <w:pPr>
        <w:suppressAutoHyphens w:val="0"/>
        <w:autoSpaceDE w:val="0"/>
        <w:autoSpaceDN w:val="0"/>
        <w:adjustRightInd w:val="0"/>
        <w:jc w:val="both"/>
        <w:rPr>
          <w:b/>
          <w:u w:val="single"/>
          <w:lang w:val="en-GB"/>
        </w:rPr>
      </w:pPr>
      <w:r w:rsidRPr="005037CA">
        <w:rPr>
          <w:b/>
          <w:u w:val="single"/>
          <w:lang w:val="en-GB"/>
        </w:rPr>
        <w:t xml:space="preserve">Recommendation </w:t>
      </w:r>
    </w:p>
    <w:p w14:paraId="02D544F5" w14:textId="7F027321" w:rsidR="009D71AF" w:rsidRPr="00322103" w:rsidRDefault="009D71AF" w:rsidP="00932DDA">
      <w:pPr>
        <w:suppressAutoHyphens w:val="0"/>
        <w:autoSpaceDE w:val="0"/>
        <w:autoSpaceDN w:val="0"/>
        <w:adjustRightInd w:val="0"/>
        <w:jc w:val="both"/>
        <w:rPr>
          <w:lang w:val="en-GB"/>
        </w:rPr>
      </w:pPr>
      <w:r w:rsidRPr="00322103">
        <w:rPr>
          <w:lang w:val="en-GB"/>
        </w:rPr>
        <w:t>Ministry of Justice should initiate inter-institutional working group, including SSC to draft necessary amendments to legislation, including regarding protection of psychological violence and FME</w:t>
      </w:r>
      <w:r w:rsidR="00932DDA" w:rsidRPr="00322103">
        <w:rPr>
          <w:lang w:val="en-GB"/>
        </w:rPr>
        <w:t>.</w:t>
      </w:r>
    </w:p>
    <w:p w14:paraId="4AC31D81" w14:textId="77777777" w:rsidR="009D71AF" w:rsidRPr="00322103" w:rsidRDefault="009D71AF" w:rsidP="00932DDA">
      <w:pPr>
        <w:suppressAutoHyphens w:val="0"/>
        <w:autoSpaceDE w:val="0"/>
        <w:autoSpaceDN w:val="0"/>
        <w:adjustRightInd w:val="0"/>
        <w:jc w:val="both"/>
        <w:rPr>
          <w:bCs/>
          <w:lang w:val="en-GB" w:eastAsia="lt-LT"/>
        </w:rPr>
      </w:pPr>
    </w:p>
    <w:p w14:paraId="3A4FC80A" w14:textId="3DDC6FE0" w:rsidR="009D71AF" w:rsidRPr="00322103" w:rsidRDefault="009D71AF" w:rsidP="00932DDA">
      <w:pPr>
        <w:suppressAutoHyphens w:val="0"/>
        <w:autoSpaceDE w:val="0"/>
        <w:autoSpaceDN w:val="0"/>
        <w:adjustRightInd w:val="0"/>
        <w:jc w:val="both"/>
        <w:rPr>
          <w:lang w:val="en-GB"/>
        </w:rPr>
      </w:pPr>
      <w:r w:rsidRPr="00322103">
        <w:rPr>
          <w:bCs/>
          <w:lang w:val="en-GB" w:eastAsia="lt-LT"/>
        </w:rPr>
        <w:t>The Law on Mediation does not forbid</w:t>
      </w:r>
      <w:r w:rsidR="00691070" w:rsidRPr="00322103">
        <w:rPr>
          <w:bCs/>
          <w:lang w:val="en-GB" w:eastAsia="lt-LT"/>
        </w:rPr>
        <w:t xml:space="preserve"> </w:t>
      </w:r>
      <w:r w:rsidRPr="00322103">
        <w:rPr>
          <w:bCs/>
          <w:lang w:val="en-GB" w:eastAsia="lt-LT"/>
        </w:rPr>
        <w:t>mediation in case of domestic violence. C</w:t>
      </w:r>
      <w:r w:rsidRPr="00322103">
        <w:rPr>
          <w:lang w:val="en-GB"/>
        </w:rPr>
        <w:t>onciliation is frequently applied in pre-trial investigations. Case managers (in case when there are children in the family)</w:t>
      </w:r>
      <w:r w:rsidR="00691070" w:rsidRPr="00322103">
        <w:rPr>
          <w:lang w:val="en-GB"/>
        </w:rPr>
        <w:t xml:space="preserve"> </w:t>
      </w:r>
      <w:r w:rsidRPr="00322103">
        <w:rPr>
          <w:lang w:val="en-GB"/>
        </w:rPr>
        <w:t xml:space="preserve">apply conciliation procedure with the view of the protection of the needs of child. </w:t>
      </w:r>
    </w:p>
    <w:p w14:paraId="21BA00E0" w14:textId="77777777" w:rsidR="009D71AF" w:rsidRPr="00322103" w:rsidRDefault="009D71AF" w:rsidP="00932DDA">
      <w:pPr>
        <w:suppressAutoHyphens w:val="0"/>
        <w:autoSpaceDE w:val="0"/>
        <w:autoSpaceDN w:val="0"/>
        <w:adjustRightInd w:val="0"/>
        <w:jc w:val="both"/>
        <w:rPr>
          <w:lang w:val="en-GB"/>
        </w:rPr>
      </w:pPr>
    </w:p>
    <w:p w14:paraId="77C051A9" w14:textId="77777777" w:rsidR="009D71AF" w:rsidRPr="005037CA" w:rsidRDefault="009D71AF" w:rsidP="00932DDA">
      <w:pPr>
        <w:suppressAutoHyphens w:val="0"/>
        <w:autoSpaceDE w:val="0"/>
        <w:autoSpaceDN w:val="0"/>
        <w:adjustRightInd w:val="0"/>
        <w:jc w:val="both"/>
        <w:rPr>
          <w:b/>
          <w:u w:val="single"/>
          <w:lang w:val="en-GB"/>
        </w:rPr>
      </w:pPr>
      <w:r w:rsidRPr="005037CA">
        <w:rPr>
          <w:b/>
          <w:u w:val="single"/>
          <w:lang w:val="en-GB"/>
        </w:rPr>
        <w:t>Recommendations</w:t>
      </w:r>
    </w:p>
    <w:p w14:paraId="2809BAC1" w14:textId="77777777" w:rsidR="009D71AF" w:rsidRPr="00322103" w:rsidRDefault="009D71AF" w:rsidP="00932DDA">
      <w:pPr>
        <w:numPr>
          <w:ilvl w:val="1"/>
          <w:numId w:val="39"/>
        </w:numPr>
        <w:suppressAutoHyphens w:val="0"/>
        <w:autoSpaceDE w:val="0"/>
        <w:autoSpaceDN w:val="0"/>
        <w:adjustRightInd w:val="0"/>
        <w:ind w:left="426" w:hanging="426"/>
        <w:jc w:val="both"/>
        <w:rPr>
          <w:lang w:val="en-GB"/>
        </w:rPr>
      </w:pPr>
      <w:r w:rsidRPr="00322103">
        <w:rPr>
          <w:lang w:val="en-GB"/>
        </w:rPr>
        <w:t xml:space="preserve">To introduce to the Law on Mediation and related legislation the provision, that mediation is not possible in case of </w:t>
      </w:r>
      <w:proofErr w:type="spellStart"/>
      <w:r w:rsidRPr="00322103">
        <w:rPr>
          <w:lang w:val="en-GB"/>
        </w:rPr>
        <w:t>VaW</w:t>
      </w:r>
      <w:proofErr w:type="spellEnd"/>
      <w:r w:rsidRPr="00322103">
        <w:rPr>
          <w:lang w:val="en-GB"/>
        </w:rPr>
        <w:t xml:space="preserve">. </w:t>
      </w:r>
    </w:p>
    <w:p w14:paraId="184E496B" w14:textId="6C981E4E" w:rsidR="009D71AF" w:rsidRPr="00322103" w:rsidRDefault="009D71AF" w:rsidP="00932DDA">
      <w:pPr>
        <w:numPr>
          <w:ilvl w:val="1"/>
          <w:numId w:val="39"/>
        </w:numPr>
        <w:suppressAutoHyphens w:val="0"/>
        <w:autoSpaceDE w:val="0"/>
        <w:autoSpaceDN w:val="0"/>
        <w:adjustRightInd w:val="0"/>
        <w:ind w:left="426" w:hanging="426"/>
        <w:jc w:val="both"/>
        <w:rPr>
          <w:lang w:val="en-GB"/>
        </w:rPr>
      </w:pPr>
      <w:r w:rsidRPr="00322103">
        <w:rPr>
          <w:lang w:val="en-GB"/>
        </w:rPr>
        <w:t>To ensure continuous trainings, in cooperation with the SSC, for the case managers</w:t>
      </w:r>
      <w:r w:rsidR="00932DDA" w:rsidRPr="00322103">
        <w:rPr>
          <w:lang w:val="en-GB"/>
        </w:rPr>
        <w:t>.</w:t>
      </w:r>
    </w:p>
    <w:p w14:paraId="0E635668" w14:textId="77777777" w:rsidR="009D71AF" w:rsidRPr="00322103" w:rsidRDefault="009D71AF" w:rsidP="00932DDA">
      <w:pPr>
        <w:suppressAutoHyphens w:val="0"/>
        <w:autoSpaceDE w:val="0"/>
        <w:autoSpaceDN w:val="0"/>
        <w:adjustRightInd w:val="0"/>
        <w:jc w:val="both"/>
        <w:rPr>
          <w:bCs/>
          <w:lang w:val="en-GB" w:eastAsia="lt-LT"/>
        </w:rPr>
      </w:pPr>
    </w:p>
    <w:p w14:paraId="13F680AB" w14:textId="77777777" w:rsidR="009D71AF" w:rsidRPr="001664FE" w:rsidRDefault="009D71AF" w:rsidP="00932DDA">
      <w:pPr>
        <w:suppressAutoHyphens w:val="0"/>
        <w:autoSpaceDE w:val="0"/>
        <w:autoSpaceDN w:val="0"/>
        <w:adjustRightInd w:val="0"/>
        <w:jc w:val="center"/>
        <w:rPr>
          <w:b/>
          <w:color w:val="4F6228"/>
          <w:sz w:val="28"/>
          <w:szCs w:val="28"/>
          <w:u w:val="single"/>
          <w:lang w:val="en-GB" w:eastAsia="lt-LT"/>
        </w:rPr>
      </w:pPr>
      <w:r w:rsidRPr="001664FE">
        <w:rPr>
          <w:b/>
          <w:color w:val="4F6228"/>
          <w:sz w:val="28"/>
          <w:szCs w:val="28"/>
          <w:u w:val="single"/>
          <w:lang w:val="en-GB" w:eastAsia="lt-LT"/>
        </w:rPr>
        <w:t xml:space="preserve">Article 7 </w:t>
      </w:r>
    </w:p>
    <w:p w14:paraId="0EE933D0" w14:textId="77777777" w:rsidR="00932DDA" w:rsidRPr="00322103" w:rsidRDefault="009D71AF" w:rsidP="00932DDA">
      <w:pPr>
        <w:suppressAutoHyphens w:val="0"/>
        <w:autoSpaceDE w:val="0"/>
        <w:autoSpaceDN w:val="0"/>
        <w:adjustRightInd w:val="0"/>
        <w:jc w:val="center"/>
        <w:rPr>
          <w:b/>
          <w:color w:val="000000"/>
          <w:lang w:val="en-GB" w:eastAsia="lt-LT"/>
        </w:rPr>
      </w:pPr>
      <w:r w:rsidRPr="00322103">
        <w:rPr>
          <w:b/>
          <w:color w:val="000000"/>
          <w:lang w:val="en-GB" w:eastAsia="lt-LT"/>
        </w:rPr>
        <w:t xml:space="preserve">Concluding Observations, </w:t>
      </w:r>
    </w:p>
    <w:p w14:paraId="72B2CC07" w14:textId="22CF89E1" w:rsidR="009D71AF" w:rsidRPr="00322103" w:rsidRDefault="009D71AF" w:rsidP="00932DDA">
      <w:pPr>
        <w:suppressAutoHyphens w:val="0"/>
        <w:autoSpaceDE w:val="0"/>
        <w:autoSpaceDN w:val="0"/>
        <w:adjustRightInd w:val="0"/>
        <w:jc w:val="center"/>
        <w:rPr>
          <w:b/>
          <w:color w:val="000000"/>
          <w:lang w:val="en-GB" w:eastAsia="lt-LT"/>
        </w:rPr>
      </w:pPr>
      <w:r w:rsidRPr="00322103">
        <w:rPr>
          <w:b/>
          <w:color w:val="000000"/>
          <w:lang w:val="en-GB" w:eastAsia="lt-LT"/>
        </w:rPr>
        <w:t>paras 28-29</w:t>
      </w:r>
    </w:p>
    <w:p w14:paraId="504A1351" w14:textId="77777777" w:rsidR="009D71AF" w:rsidRPr="00322103" w:rsidRDefault="009D71AF" w:rsidP="00932DDA">
      <w:pPr>
        <w:suppressAutoHyphens w:val="0"/>
        <w:autoSpaceDE w:val="0"/>
        <w:autoSpaceDN w:val="0"/>
        <w:adjustRightInd w:val="0"/>
        <w:jc w:val="both"/>
        <w:rPr>
          <w:lang w:val="en-GB"/>
        </w:rPr>
      </w:pPr>
    </w:p>
    <w:p w14:paraId="44D3DE1F" w14:textId="27D8CB10" w:rsidR="009D71AF" w:rsidRPr="00322103" w:rsidRDefault="009D71AF" w:rsidP="00932DDA">
      <w:pPr>
        <w:suppressAutoHyphens w:val="0"/>
        <w:autoSpaceDE w:val="0"/>
        <w:autoSpaceDN w:val="0"/>
        <w:adjustRightInd w:val="0"/>
        <w:jc w:val="both"/>
        <w:rPr>
          <w:lang w:val="en-GB"/>
        </w:rPr>
      </w:pPr>
      <w:r w:rsidRPr="00322103">
        <w:rPr>
          <w:lang w:val="en-GB"/>
        </w:rPr>
        <w:t>Politics</w:t>
      </w:r>
      <w:r w:rsidR="00691070" w:rsidRPr="00322103">
        <w:rPr>
          <w:lang w:val="en-GB"/>
        </w:rPr>
        <w:t xml:space="preserve"> </w:t>
      </w:r>
      <w:r w:rsidRPr="00322103">
        <w:rPr>
          <w:lang w:val="en-GB"/>
        </w:rPr>
        <w:t>is still “masculine job”.</w:t>
      </w:r>
      <w:r w:rsidR="00691070" w:rsidRPr="00322103">
        <w:rPr>
          <w:lang w:val="en-GB"/>
        </w:rPr>
        <w:t xml:space="preserve"> </w:t>
      </w:r>
      <w:r w:rsidRPr="00322103">
        <w:rPr>
          <w:lang w:val="en-GB"/>
        </w:rPr>
        <w:t xml:space="preserve">Some political parties apply quotas voluntarily. Slightly better situation with women in leading positions. </w:t>
      </w:r>
    </w:p>
    <w:p w14:paraId="0EFD20FC" w14:textId="77777777" w:rsidR="009D71AF" w:rsidRPr="00322103" w:rsidRDefault="009D71AF" w:rsidP="00932DDA">
      <w:pPr>
        <w:suppressAutoHyphens w:val="0"/>
        <w:autoSpaceDE w:val="0"/>
        <w:autoSpaceDN w:val="0"/>
        <w:adjustRightInd w:val="0"/>
        <w:jc w:val="both"/>
        <w:rPr>
          <w:lang w:val="en-GB"/>
        </w:rPr>
      </w:pPr>
    </w:p>
    <w:p w14:paraId="1FE70F3B" w14:textId="27A32E50" w:rsidR="009D71AF" w:rsidRPr="00322103" w:rsidRDefault="009D71AF" w:rsidP="00932DDA">
      <w:pPr>
        <w:suppressAutoHyphens w:val="0"/>
        <w:autoSpaceDE w:val="0"/>
        <w:autoSpaceDN w:val="0"/>
        <w:adjustRightInd w:val="0"/>
        <w:jc w:val="both"/>
        <w:rPr>
          <w:lang w:val="en-GB"/>
        </w:rPr>
      </w:pPr>
      <w:r w:rsidRPr="00322103">
        <w:rPr>
          <w:lang w:val="en-GB"/>
        </w:rPr>
        <w:t>In 2017 women occupied 39 percent of all leading positions (EU average - 34 percent). In public sector women leaders comprised 58 percent,</w:t>
      </w:r>
      <w:r w:rsidR="00691070" w:rsidRPr="00322103">
        <w:rPr>
          <w:lang w:val="en-GB"/>
        </w:rPr>
        <w:t xml:space="preserve"> </w:t>
      </w:r>
      <w:r w:rsidRPr="00322103">
        <w:rPr>
          <w:lang w:val="en-GB"/>
        </w:rPr>
        <w:t>in the highest positions of public sector - 37 percent. In private sector women occupied</w:t>
      </w:r>
      <w:r w:rsidR="00691070" w:rsidRPr="00322103">
        <w:rPr>
          <w:lang w:val="en-GB"/>
        </w:rPr>
        <w:t xml:space="preserve"> </w:t>
      </w:r>
      <w:r w:rsidRPr="00322103">
        <w:rPr>
          <w:lang w:val="en-GB"/>
        </w:rPr>
        <w:t xml:space="preserve">34 percent of leading positions, women on the </w:t>
      </w:r>
      <w:r w:rsidRPr="00322103">
        <w:rPr>
          <w:lang w:val="en-GB"/>
        </w:rPr>
        <w:lastRenderedPageBreak/>
        <w:t xml:space="preserve">boards of listed companies comprised only 14 percent (EU average - 25 percent) and among Presidents of such </w:t>
      </w:r>
      <w:r w:rsidR="00932DDA" w:rsidRPr="00322103">
        <w:rPr>
          <w:lang w:val="en-GB"/>
        </w:rPr>
        <w:t>companies’</w:t>
      </w:r>
      <w:r w:rsidRPr="00322103">
        <w:rPr>
          <w:lang w:val="en-GB"/>
        </w:rPr>
        <w:t xml:space="preserve"> women comprised 17 percent (EU average -</w:t>
      </w:r>
      <w:r w:rsidR="00691070" w:rsidRPr="00322103">
        <w:rPr>
          <w:lang w:val="en-GB"/>
        </w:rPr>
        <w:t xml:space="preserve"> </w:t>
      </w:r>
      <w:r w:rsidRPr="00322103">
        <w:rPr>
          <w:lang w:val="en-GB"/>
        </w:rPr>
        <w:t>5 percent)</w:t>
      </w:r>
      <w:r w:rsidRPr="00322103">
        <w:rPr>
          <w:rStyle w:val="FootnoteReference"/>
          <w:lang w:val="en-GB"/>
        </w:rPr>
        <w:footnoteReference w:id="18"/>
      </w:r>
      <w:r w:rsidRPr="00322103">
        <w:rPr>
          <w:lang w:val="en-GB"/>
        </w:rPr>
        <w:t xml:space="preserve">. </w:t>
      </w:r>
    </w:p>
    <w:p w14:paraId="3A34876F" w14:textId="77777777" w:rsidR="00932DDA" w:rsidRPr="00322103" w:rsidRDefault="00932DDA" w:rsidP="00932DDA">
      <w:pPr>
        <w:suppressAutoHyphens w:val="0"/>
        <w:autoSpaceDE w:val="0"/>
        <w:autoSpaceDN w:val="0"/>
        <w:adjustRightInd w:val="0"/>
        <w:jc w:val="both"/>
        <w:rPr>
          <w:lang w:val="en-GB"/>
        </w:rPr>
      </w:pPr>
    </w:p>
    <w:p w14:paraId="7E40204C" w14:textId="0A9640E0" w:rsidR="009D71AF" w:rsidRPr="00322103" w:rsidRDefault="009D71AF" w:rsidP="00932DDA">
      <w:pPr>
        <w:suppressAutoHyphens w:val="0"/>
        <w:autoSpaceDE w:val="0"/>
        <w:autoSpaceDN w:val="0"/>
        <w:adjustRightInd w:val="0"/>
        <w:jc w:val="both"/>
        <w:rPr>
          <w:lang w:val="en-GB"/>
        </w:rPr>
      </w:pPr>
      <w:r w:rsidRPr="00322103">
        <w:rPr>
          <w:lang w:val="en-GB"/>
        </w:rPr>
        <w:t>Difference between number of</w:t>
      </w:r>
      <w:r w:rsidR="00691070" w:rsidRPr="00322103">
        <w:rPr>
          <w:lang w:val="en-GB"/>
        </w:rPr>
        <w:t xml:space="preserve"> </w:t>
      </w:r>
      <w:r w:rsidRPr="00322103">
        <w:rPr>
          <w:lang w:val="en-GB"/>
        </w:rPr>
        <w:t xml:space="preserve">women in politics and women in leading positions is rather high and this difference needs to be explored. WNGOs might contribute to women’s leadership carrying activities, supported by adequate funding. </w:t>
      </w:r>
    </w:p>
    <w:p w14:paraId="7D2409F4" w14:textId="77777777" w:rsidR="009D71AF" w:rsidRPr="00322103" w:rsidRDefault="009D71AF" w:rsidP="00932DDA">
      <w:pPr>
        <w:suppressAutoHyphens w:val="0"/>
        <w:autoSpaceDE w:val="0"/>
        <w:autoSpaceDN w:val="0"/>
        <w:adjustRightInd w:val="0"/>
        <w:jc w:val="both"/>
        <w:rPr>
          <w:color w:val="000000"/>
          <w:lang w:val="en-GB" w:eastAsia="lt-LT"/>
        </w:rPr>
      </w:pPr>
    </w:p>
    <w:p w14:paraId="6A9EC9B4" w14:textId="77777777" w:rsidR="009D71AF" w:rsidRPr="005037CA" w:rsidRDefault="009D71AF" w:rsidP="00932DDA">
      <w:pPr>
        <w:pStyle w:val="BodyText"/>
        <w:rPr>
          <w:rFonts w:ascii="Times New Roman" w:hAnsi="Times New Roman" w:cs="Times New Roman"/>
          <w:b/>
          <w:bCs/>
          <w:color w:val="000000"/>
          <w:sz w:val="24"/>
          <w:u w:val="single"/>
          <w:lang w:val="en-GB" w:eastAsia="lt-LT"/>
        </w:rPr>
      </w:pPr>
      <w:r w:rsidRPr="005037CA">
        <w:rPr>
          <w:rFonts w:ascii="Times New Roman" w:hAnsi="Times New Roman" w:cs="Times New Roman"/>
          <w:b/>
          <w:bCs/>
          <w:color w:val="000000"/>
          <w:sz w:val="24"/>
          <w:u w:val="single"/>
          <w:lang w:val="en-GB" w:eastAsia="lt-LT"/>
        </w:rPr>
        <w:t>Recommendation</w:t>
      </w:r>
    </w:p>
    <w:p w14:paraId="4C06C90D" w14:textId="1E54F6B1" w:rsidR="009D71AF" w:rsidRPr="00322103" w:rsidRDefault="009D71AF" w:rsidP="00932DDA">
      <w:pPr>
        <w:pStyle w:val="BodyText"/>
        <w:rPr>
          <w:rFonts w:ascii="Times New Roman" w:hAnsi="Times New Roman" w:cs="Times New Roman"/>
          <w:bCs/>
          <w:color w:val="000000"/>
          <w:sz w:val="24"/>
          <w:lang w:val="en-GB" w:eastAsia="lt-LT"/>
        </w:rPr>
      </w:pPr>
      <w:r w:rsidRPr="00322103">
        <w:rPr>
          <w:rFonts w:ascii="Times New Roman" w:hAnsi="Times New Roman" w:cs="Times New Roman"/>
          <w:bCs/>
          <w:color w:val="000000"/>
          <w:sz w:val="24"/>
          <w:lang w:val="en-GB" w:eastAsia="lt-LT"/>
        </w:rPr>
        <w:t>To explore reasons of small number of women in politics; to implement in cooperation within WNGOs measures addressing obstacles identified</w:t>
      </w:r>
      <w:r w:rsidR="00932DDA" w:rsidRPr="00322103">
        <w:rPr>
          <w:rFonts w:ascii="Times New Roman" w:hAnsi="Times New Roman" w:cs="Times New Roman"/>
          <w:bCs/>
          <w:color w:val="000000"/>
          <w:sz w:val="24"/>
          <w:lang w:val="en-GB" w:eastAsia="lt-LT"/>
        </w:rPr>
        <w:t>.</w:t>
      </w:r>
    </w:p>
    <w:p w14:paraId="3B5BD1DD" w14:textId="77777777" w:rsidR="009D71AF" w:rsidRPr="00322103" w:rsidRDefault="009D71AF" w:rsidP="00932DDA">
      <w:pPr>
        <w:pStyle w:val="BodyText"/>
        <w:rPr>
          <w:rFonts w:ascii="Times New Roman" w:hAnsi="Times New Roman" w:cs="Times New Roman"/>
          <w:bCs/>
          <w:color w:val="000000"/>
          <w:sz w:val="24"/>
          <w:lang w:val="en-GB" w:eastAsia="lt-LT"/>
        </w:rPr>
      </w:pPr>
      <w:r w:rsidRPr="00322103">
        <w:rPr>
          <w:rFonts w:ascii="Times New Roman" w:hAnsi="Times New Roman" w:cs="Times New Roman"/>
          <w:bCs/>
          <w:color w:val="000000"/>
          <w:sz w:val="24"/>
          <w:lang w:val="en-GB" w:eastAsia="lt-LT"/>
        </w:rPr>
        <w:t xml:space="preserve"> </w:t>
      </w:r>
    </w:p>
    <w:p w14:paraId="1E2D0E80" w14:textId="62CBC275" w:rsidR="009D71AF" w:rsidRPr="001664FE" w:rsidRDefault="009D71AF" w:rsidP="00932DDA">
      <w:pPr>
        <w:pStyle w:val="BodyText"/>
        <w:jc w:val="center"/>
        <w:rPr>
          <w:rFonts w:ascii="Times New Roman" w:hAnsi="Times New Roman" w:cs="Times New Roman"/>
          <w:b/>
          <w:bCs/>
          <w:color w:val="4F6228"/>
          <w:sz w:val="28"/>
          <w:szCs w:val="28"/>
          <w:lang w:val="en-GB" w:eastAsia="lt-LT"/>
        </w:rPr>
      </w:pPr>
      <w:r w:rsidRPr="001664FE">
        <w:rPr>
          <w:rFonts w:ascii="Times New Roman" w:hAnsi="Times New Roman" w:cs="Times New Roman"/>
          <w:b/>
          <w:bCs/>
          <w:color w:val="4F6228"/>
          <w:sz w:val="28"/>
          <w:szCs w:val="28"/>
          <w:u w:val="single"/>
          <w:lang w:val="en-GB" w:eastAsia="lt-LT"/>
        </w:rPr>
        <w:t xml:space="preserve">Article 11 </w:t>
      </w:r>
    </w:p>
    <w:p w14:paraId="3A73F923" w14:textId="0629C4E8" w:rsidR="00932DDA" w:rsidRPr="00322103" w:rsidRDefault="009D71AF" w:rsidP="00932DDA">
      <w:pPr>
        <w:pStyle w:val="BodyText"/>
        <w:jc w:val="center"/>
        <w:rPr>
          <w:rFonts w:ascii="Times New Roman" w:hAnsi="Times New Roman" w:cs="Times New Roman"/>
          <w:b/>
          <w:bCs/>
          <w:color w:val="000000"/>
          <w:sz w:val="24"/>
          <w:lang w:val="en-GB" w:eastAsia="lt-LT"/>
        </w:rPr>
      </w:pPr>
      <w:r w:rsidRPr="00322103">
        <w:rPr>
          <w:rFonts w:ascii="Times New Roman" w:hAnsi="Times New Roman" w:cs="Times New Roman"/>
          <w:b/>
          <w:bCs/>
          <w:color w:val="000000"/>
          <w:sz w:val="24"/>
          <w:lang w:val="en-GB" w:eastAsia="lt-LT"/>
        </w:rPr>
        <w:t xml:space="preserve">Concluding Observations, </w:t>
      </w:r>
    </w:p>
    <w:p w14:paraId="41921439" w14:textId="0B73ABFC" w:rsidR="009D71AF" w:rsidRPr="00322103" w:rsidRDefault="00932DDA" w:rsidP="00932DDA">
      <w:pPr>
        <w:pStyle w:val="BodyText"/>
        <w:jc w:val="center"/>
        <w:rPr>
          <w:rFonts w:ascii="Times New Roman" w:hAnsi="Times New Roman" w:cs="Times New Roman"/>
          <w:b/>
          <w:bCs/>
          <w:color w:val="000000"/>
          <w:sz w:val="24"/>
          <w:lang w:val="en-GB" w:eastAsia="lt-LT"/>
        </w:rPr>
      </w:pPr>
      <w:r w:rsidRPr="00322103">
        <w:rPr>
          <w:rFonts w:ascii="Times New Roman" w:hAnsi="Times New Roman" w:cs="Times New Roman"/>
          <w:b/>
          <w:bCs/>
          <w:color w:val="000000"/>
          <w:sz w:val="24"/>
          <w:lang w:val="en-GB" w:eastAsia="lt-LT"/>
        </w:rPr>
        <w:t xml:space="preserve">1. </w:t>
      </w:r>
      <w:r w:rsidR="009D71AF" w:rsidRPr="00322103">
        <w:rPr>
          <w:rFonts w:ascii="Times New Roman" w:hAnsi="Times New Roman" w:cs="Times New Roman"/>
          <w:b/>
          <w:bCs/>
          <w:color w:val="000000"/>
          <w:sz w:val="24"/>
          <w:lang w:val="en-GB" w:eastAsia="lt-LT"/>
        </w:rPr>
        <w:t>para 35</w:t>
      </w:r>
    </w:p>
    <w:p w14:paraId="1C1EB2BD" w14:textId="77777777" w:rsidR="009D71AF" w:rsidRPr="00322103" w:rsidRDefault="009D71AF" w:rsidP="00932DDA">
      <w:pPr>
        <w:jc w:val="both"/>
        <w:rPr>
          <w:bCs/>
          <w:lang w:val="en-GB" w:eastAsia="lt-LT"/>
        </w:rPr>
      </w:pPr>
    </w:p>
    <w:p w14:paraId="60BBC2F1" w14:textId="46B6986C" w:rsidR="009D71AF" w:rsidRPr="00322103" w:rsidRDefault="009D71AF" w:rsidP="00932DDA">
      <w:pPr>
        <w:jc w:val="both"/>
        <w:rPr>
          <w:iCs/>
          <w:lang w:val="en-GB" w:eastAsia="lt-LT"/>
        </w:rPr>
      </w:pPr>
      <w:r w:rsidRPr="00322103">
        <w:rPr>
          <w:bCs/>
          <w:lang w:val="en-GB" w:eastAsia="lt-LT"/>
        </w:rPr>
        <w:t>The</w:t>
      </w:r>
      <w:r w:rsidR="00691070" w:rsidRPr="00322103">
        <w:rPr>
          <w:bCs/>
          <w:lang w:val="en-GB" w:eastAsia="lt-LT"/>
        </w:rPr>
        <w:t xml:space="preserve"> </w:t>
      </w:r>
      <w:r w:rsidRPr="00322103">
        <w:rPr>
          <w:bCs/>
          <w:lang w:val="en-GB" w:eastAsia="lt-LT"/>
        </w:rPr>
        <w:t>most painful problem</w:t>
      </w:r>
      <w:r w:rsidR="00ED0D72" w:rsidRPr="00322103">
        <w:rPr>
          <w:bCs/>
          <w:lang w:val="en-GB" w:eastAsia="lt-LT"/>
        </w:rPr>
        <w:t xml:space="preserve">- </w:t>
      </w:r>
      <w:r w:rsidRPr="00322103">
        <w:rPr>
          <w:b/>
          <w:bCs/>
          <w:lang w:val="en-GB" w:eastAsia="lt-LT"/>
        </w:rPr>
        <w:t>increasing gender pay gap (GPG)</w:t>
      </w:r>
      <w:r w:rsidRPr="00322103">
        <w:rPr>
          <w:bCs/>
          <w:lang w:val="en-GB" w:eastAsia="lt-LT"/>
        </w:rPr>
        <w:t>.</w:t>
      </w:r>
      <w:r w:rsidR="00691070" w:rsidRPr="00322103">
        <w:rPr>
          <w:bCs/>
          <w:lang w:val="en-GB" w:eastAsia="lt-LT"/>
        </w:rPr>
        <w:t xml:space="preserve"> </w:t>
      </w:r>
      <w:r w:rsidRPr="00322103">
        <w:rPr>
          <w:bCs/>
          <w:lang w:val="en-GB" w:eastAsia="lt-LT"/>
        </w:rPr>
        <w:t>GPG leads to gender gaps in pensions, unequal economic independence and feminisation of poverty. GPG being 14,2 percent in 2015, increased to 14,4 in 2016 and to 15,2 in 2017</w:t>
      </w:r>
      <w:r w:rsidRPr="00322103">
        <w:rPr>
          <w:rStyle w:val="FootnoteReference"/>
          <w:bCs/>
          <w:lang w:val="en-GB" w:eastAsia="lt-LT"/>
        </w:rPr>
        <w:footnoteReference w:id="19"/>
      </w:r>
      <w:r w:rsidRPr="00322103">
        <w:rPr>
          <w:bCs/>
          <w:lang w:val="en-GB" w:eastAsia="lt-LT"/>
        </w:rPr>
        <w:t xml:space="preserve">. </w:t>
      </w:r>
      <w:r w:rsidRPr="00322103">
        <w:rPr>
          <w:iCs/>
          <w:lang w:val="en-GB" w:eastAsia="lt-LT"/>
        </w:rPr>
        <w:t>GPG</w:t>
      </w:r>
      <w:r w:rsidR="00691070" w:rsidRPr="00322103">
        <w:rPr>
          <w:iCs/>
          <w:lang w:val="en-GB" w:eastAsia="lt-LT"/>
        </w:rPr>
        <w:t xml:space="preserve"> </w:t>
      </w:r>
      <w:r w:rsidRPr="00322103">
        <w:rPr>
          <w:iCs/>
          <w:lang w:val="en-GB" w:eastAsia="lt-LT"/>
        </w:rPr>
        <w:t>in private sector was bigger as in public by about 3 percent. GPG</w:t>
      </w:r>
      <w:r w:rsidR="00691070" w:rsidRPr="00322103">
        <w:rPr>
          <w:iCs/>
          <w:lang w:val="en-GB" w:eastAsia="lt-LT"/>
        </w:rPr>
        <w:t xml:space="preserve"> </w:t>
      </w:r>
      <w:r w:rsidRPr="00322103">
        <w:rPr>
          <w:iCs/>
          <w:lang w:val="en-GB" w:eastAsia="lt-LT"/>
        </w:rPr>
        <w:t>is present in all sectors, except of transport and storage</w:t>
      </w:r>
      <w:r w:rsidRPr="00322103">
        <w:rPr>
          <w:rStyle w:val="FootnoteReference"/>
          <w:iCs/>
          <w:lang w:val="en-GB" w:eastAsia="lt-LT"/>
        </w:rPr>
        <w:footnoteReference w:id="20"/>
      </w:r>
      <w:r w:rsidRPr="00322103">
        <w:rPr>
          <w:iCs/>
          <w:lang w:val="en-GB" w:eastAsia="lt-LT"/>
        </w:rPr>
        <w:t xml:space="preserve">. The largest GPG is recorded in financial and insurance activities (38,3 percent) and information and communication (29,9 percent). </w:t>
      </w:r>
    </w:p>
    <w:p w14:paraId="1E327FEE" w14:textId="77777777" w:rsidR="009D71AF" w:rsidRPr="00322103" w:rsidRDefault="009D71AF" w:rsidP="00932DDA">
      <w:pPr>
        <w:suppressAutoHyphens w:val="0"/>
        <w:autoSpaceDE w:val="0"/>
        <w:autoSpaceDN w:val="0"/>
        <w:adjustRightInd w:val="0"/>
        <w:jc w:val="both"/>
        <w:rPr>
          <w:iCs/>
          <w:lang w:val="en-GB" w:eastAsia="lt-LT"/>
        </w:rPr>
      </w:pPr>
    </w:p>
    <w:p w14:paraId="126281EA" w14:textId="5AE80D98" w:rsidR="009D71AF" w:rsidRPr="00322103" w:rsidRDefault="009D71AF" w:rsidP="00932DDA">
      <w:pPr>
        <w:suppressAutoHyphens w:val="0"/>
        <w:autoSpaceDE w:val="0"/>
        <w:autoSpaceDN w:val="0"/>
        <w:adjustRightInd w:val="0"/>
        <w:jc w:val="both"/>
        <w:rPr>
          <w:iCs/>
          <w:lang w:val="en-GB" w:eastAsia="lt-LT"/>
        </w:rPr>
      </w:pPr>
      <w:r w:rsidRPr="00322103">
        <w:rPr>
          <w:iCs/>
          <w:lang w:val="en-GB" w:eastAsia="lt-LT"/>
        </w:rPr>
        <w:t xml:space="preserve">One of the main </w:t>
      </w:r>
      <w:r w:rsidR="00ED0D72" w:rsidRPr="00322103">
        <w:rPr>
          <w:iCs/>
          <w:lang w:val="en-GB" w:eastAsia="lt-LT"/>
        </w:rPr>
        <w:t>reasons</w:t>
      </w:r>
      <w:r w:rsidRPr="00322103">
        <w:rPr>
          <w:iCs/>
          <w:lang w:val="en-GB" w:eastAsia="lt-LT"/>
        </w:rPr>
        <w:t xml:space="preserve"> of GPG – vertical and horizontal segregation of the labour market. </w:t>
      </w:r>
    </w:p>
    <w:p w14:paraId="681EA72D" w14:textId="259D0DFF" w:rsidR="009D71AF" w:rsidRPr="00322103" w:rsidRDefault="009D71AF" w:rsidP="00932DDA">
      <w:pPr>
        <w:suppressAutoHyphens w:val="0"/>
        <w:autoSpaceDE w:val="0"/>
        <w:autoSpaceDN w:val="0"/>
        <w:adjustRightInd w:val="0"/>
        <w:jc w:val="both"/>
        <w:rPr>
          <w:iCs/>
          <w:lang w:val="en-GB" w:eastAsia="lt-LT"/>
        </w:rPr>
      </w:pPr>
      <w:r w:rsidRPr="00322103">
        <w:rPr>
          <w:bCs/>
          <w:lang w:val="en-GB" w:eastAsia="lt-LT"/>
        </w:rPr>
        <w:t>In 2017 gender segregation in occupations in Lithuania was 28 percent (EU average</w:t>
      </w:r>
      <w:r w:rsidR="00ED0D72" w:rsidRPr="00322103">
        <w:rPr>
          <w:bCs/>
          <w:lang w:val="en-GB" w:eastAsia="lt-LT"/>
        </w:rPr>
        <w:t>-</w:t>
      </w:r>
      <w:r w:rsidRPr="00322103">
        <w:rPr>
          <w:bCs/>
          <w:lang w:val="en-GB" w:eastAsia="lt-LT"/>
        </w:rPr>
        <w:t xml:space="preserve"> 24 percent) and gender segregation in sectors was 22,3 percent (EU average 18,8 percent)</w:t>
      </w:r>
      <w:r w:rsidRPr="00322103">
        <w:rPr>
          <w:rStyle w:val="FootnoteReference"/>
          <w:bCs/>
          <w:lang w:val="en-GB" w:eastAsia="lt-LT"/>
        </w:rPr>
        <w:footnoteReference w:id="21"/>
      </w:r>
      <w:r w:rsidRPr="00322103">
        <w:rPr>
          <w:bCs/>
          <w:lang w:val="en-GB" w:eastAsia="lt-LT"/>
        </w:rPr>
        <w:t xml:space="preserve">. </w:t>
      </w:r>
      <w:r w:rsidRPr="00322103">
        <w:rPr>
          <w:iCs/>
          <w:lang w:val="en-GB" w:eastAsia="lt-LT"/>
        </w:rPr>
        <w:t>Health protection and social work (80 percent of women), accommodation and food sector, education (about 75 percent women) are the most feminised fields. The most masculine fields: construction – men comprise 90 percent and transportation and storage – more as 75 percent</w:t>
      </w:r>
      <w:r w:rsidRPr="00322103">
        <w:rPr>
          <w:rStyle w:val="FootnoteReference"/>
          <w:iCs/>
          <w:lang w:val="en-GB" w:eastAsia="lt-LT"/>
        </w:rPr>
        <w:footnoteReference w:id="22"/>
      </w:r>
      <w:r w:rsidR="00ED0D72" w:rsidRPr="00322103">
        <w:rPr>
          <w:iCs/>
          <w:lang w:val="en-GB" w:eastAsia="lt-LT"/>
        </w:rPr>
        <w:t xml:space="preserve">. </w:t>
      </w:r>
      <w:r w:rsidRPr="00322103">
        <w:rPr>
          <w:iCs/>
          <w:lang w:val="en-GB" w:eastAsia="lt-LT"/>
        </w:rPr>
        <w:t xml:space="preserve">Lower salaries are in female-dominated sectors. </w:t>
      </w:r>
    </w:p>
    <w:p w14:paraId="7B0059E3" w14:textId="77777777" w:rsidR="009D71AF" w:rsidRPr="00322103" w:rsidRDefault="009D71AF" w:rsidP="00932DDA">
      <w:pPr>
        <w:suppressAutoHyphens w:val="0"/>
        <w:autoSpaceDE w:val="0"/>
        <w:autoSpaceDN w:val="0"/>
        <w:adjustRightInd w:val="0"/>
        <w:jc w:val="both"/>
        <w:rPr>
          <w:iCs/>
          <w:lang w:val="en-GB" w:eastAsia="lt-LT"/>
        </w:rPr>
      </w:pPr>
    </w:p>
    <w:p w14:paraId="578552EC" w14:textId="3028BFE3" w:rsidR="009D71AF" w:rsidRPr="00322103" w:rsidRDefault="009D71AF" w:rsidP="00932DDA">
      <w:pPr>
        <w:jc w:val="both"/>
        <w:rPr>
          <w:lang w:val="en-GB"/>
        </w:rPr>
      </w:pPr>
      <w:r w:rsidRPr="00322103">
        <w:rPr>
          <w:lang w:val="en-GB"/>
        </w:rPr>
        <w:t xml:space="preserve">Selection criteria de jure </w:t>
      </w:r>
      <w:proofErr w:type="gramStart"/>
      <w:r w:rsidRPr="00322103">
        <w:rPr>
          <w:lang w:val="en-GB"/>
        </w:rPr>
        <w:t>are</w:t>
      </w:r>
      <w:proofErr w:type="gramEnd"/>
      <w:r w:rsidRPr="00322103">
        <w:rPr>
          <w:lang w:val="en-GB"/>
        </w:rPr>
        <w:t xml:space="preserve"> equal for women and men in recruitment process. In practice, employers still</w:t>
      </w:r>
      <w:r w:rsidR="00691070" w:rsidRPr="00322103">
        <w:rPr>
          <w:lang w:val="en-GB"/>
        </w:rPr>
        <w:t xml:space="preserve"> </w:t>
      </w:r>
      <w:r w:rsidRPr="00322103">
        <w:rPr>
          <w:lang w:val="en-GB"/>
        </w:rPr>
        <w:t>want men or women in one or another position. Young women-job seekers sometimes complain about sexist behaviour of employers, or (though it</w:t>
      </w:r>
      <w:r w:rsidR="00ED0D72" w:rsidRPr="00322103">
        <w:rPr>
          <w:lang w:val="en-GB"/>
        </w:rPr>
        <w:t>’</w:t>
      </w:r>
      <w:r w:rsidRPr="00322103">
        <w:rPr>
          <w:lang w:val="en-GB"/>
        </w:rPr>
        <w:t xml:space="preserve">s legally forbidden) questions about her family status and intentions to have children. Stereotypical approaches on what is </w:t>
      </w:r>
      <w:r w:rsidR="00ED0D72" w:rsidRPr="00322103">
        <w:rPr>
          <w:lang w:val="en-GB"/>
        </w:rPr>
        <w:t>“</w:t>
      </w:r>
      <w:r w:rsidRPr="00322103">
        <w:rPr>
          <w:lang w:val="en-GB"/>
        </w:rPr>
        <w:t>women</w:t>
      </w:r>
      <w:r w:rsidR="00ED0D72" w:rsidRPr="00322103">
        <w:rPr>
          <w:lang w:val="en-GB"/>
        </w:rPr>
        <w:t>’</w:t>
      </w:r>
      <w:r w:rsidRPr="00322103">
        <w:rPr>
          <w:lang w:val="en-GB"/>
        </w:rPr>
        <w:t>s job</w:t>
      </w:r>
      <w:r w:rsidR="00ED0D72" w:rsidRPr="00322103">
        <w:rPr>
          <w:lang w:val="en-GB"/>
        </w:rPr>
        <w:t xml:space="preserve">” </w:t>
      </w:r>
      <w:r w:rsidRPr="00322103">
        <w:rPr>
          <w:lang w:val="en-GB"/>
        </w:rPr>
        <w:t xml:space="preserve">or </w:t>
      </w:r>
      <w:r w:rsidR="00ED0D72" w:rsidRPr="00322103">
        <w:rPr>
          <w:lang w:val="en-GB"/>
        </w:rPr>
        <w:t>“</w:t>
      </w:r>
      <w:r w:rsidRPr="00322103">
        <w:rPr>
          <w:lang w:val="en-GB"/>
        </w:rPr>
        <w:t>men</w:t>
      </w:r>
      <w:r w:rsidR="00ED0D72" w:rsidRPr="00322103">
        <w:rPr>
          <w:lang w:val="en-GB"/>
        </w:rPr>
        <w:t>’</w:t>
      </w:r>
      <w:r w:rsidRPr="00322103">
        <w:rPr>
          <w:lang w:val="en-GB"/>
        </w:rPr>
        <w:t>s job</w:t>
      </w:r>
      <w:r w:rsidR="00ED0D72" w:rsidRPr="00322103">
        <w:rPr>
          <w:lang w:val="en-GB"/>
        </w:rPr>
        <w:t>”</w:t>
      </w:r>
      <w:r w:rsidRPr="00322103">
        <w:rPr>
          <w:lang w:val="en-GB"/>
        </w:rPr>
        <w:t xml:space="preserve"> are more visible in smaller towns, of older women and men. </w:t>
      </w:r>
    </w:p>
    <w:p w14:paraId="30CB1282" w14:textId="77777777" w:rsidR="009D71AF" w:rsidRPr="00322103" w:rsidRDefault="009D71AF" w:rsidP="00932DDA">
      <w:pPr>
        <w:jc w:val="both"/>
        <w:rPr>
          <w:lang w:val="en-GB"/>
        </w:rPr>
      </w:pPr>
    </w:p>
    <w:p w14:paraId="7991D8D8" w14:textId="14F932F2" w:rsidR="009D71AF" w:rsidRPr="00322103" w:rsidRDefault="009D71AF" w:rsidP="00932DDA">
      <w:pPr>
        <w:jc w:val="both"/>
        <w:rPr>
          <w:lang w:val="en-GB"/>
        </w:rPr>
      </w:pPr>
      <w:r w:rsidRPr="00322103">
        <w:rPr>
          <w:rStyle w:val="hw"/>
          <w:rFonts w:ascii="Times New Roman" w:hAnsi="Times New Roman" w:cs="Times New Roman"/>
          <w:b w:val="0"/>
          <w:color w:val="auto"/>
          <w:lang w:val="en-GB"/>
        </w:rPr>
        <w:t>Y</w:t>
      </w:r>
      <w:r w:rsidRPr="00322103">
        <w:rPr>
          <w:lang w:val="en-GB"/>
        </w:rPr>
        <w:t>oung boys and girls, influenced by attitudes of the society, which are echoed in media and social networks, still choose traditionally feminine or masculine studies, occupations, professions. According to the statistics of graduates of the universities, women comprised 30,8 percent of</w:t>
      </w:r>
      <w:r w:rsidR="00691070" w:rsidRPr="00322103">
        <w:rPr>
          <w:lang w:val="en-GB"/>
        </w:rPr>
        <w:t xml:space="preserve"> </w:t>
      </w:r>
      <w:r w:rsidRPr="00322103">
        <w:rPr>
          <w:lang w:val="en-GB"/>
        </w:rPr>
        <w:t>graduates of engineering studies and 34,8 percent of physical sciences</w:t>
      </w:r>
      <w:r w:rsidR="00691070" w:rsidRPr="00322103">
        <w:rPr>
          <w:lang w:val="en-GB"/>
        </w:rPr>
        <w:t xml:space="preserve"> </w:t>
      </w:r>
      <w:r w:rsidRPr="00322103">
        <w:rPr>
          <w:lang w:val="en-GB"/>
        </w:rPr>
        <w:t xml:space="preserve">in 2017. </w:t>
      </w:r>
    </w:p>
    <w:p w14:paraId="6B38CB94" w14:textId="77777777" w:rsidR="009D71AF" w:rsidRPr="00322103" w:rsidRDefault="009D71AF" w:rsidP="00932DDA">
      <w:pPr>
        <w:jc w:val="both"/>
        <w:rPr>
          <w:lang w:val="en-GB"/>
        </w:rPr>
      </w:pPr>
    </w:p>
    <w:p w14:paraId="7CE6E95E" w14:textId="77777777" w:rsidR="009D71AF" w:rsidRPr="00322103" w:rsidRDefault="009D71AF" w:rsidP="00932DDA">
      <w:pPr>
        <w:jc w:val="both"/>
        <w:rPr>
          <w:lang w:val="en-GB"/>
        </w:rPr>
      </w:pPr>
      <w:r w:rsidRPr="00322103">
        <w:rPr>
          <w:b/>
          <w:lang w:val="en-GB"/>
        </w:rPr>
        <w:lastRenderedPageBreak/>
        <w:t xml:space="preserve">LMLO is deeply concerned about increasing gender pay and pensions gap and worsening economic situation of women and calls on the CEDAW committee to address as a matter of urgency stopping increase of the gender pay gap, so preventing long term negative consequences. </w:t>
      </w:r>
      <w:r w:rsidRPr="00322103">
        <w:rPr>
          <w:lang w:val="en-GB"/>
        </w:rPr>
        <w:t>According to the data of research, socio economic inequalities in Lithuania are deepest in the EU</w:t>
      </w:r>
      <w:r w:rsidRPr="00322103">
        <w:rPr>
          <w:rStyle w:val="FootnoteReference"/>
          <w:lang w:val="en-GB"/>
        </w:rPr>
        <w:footnoteReference w:id="23"/>
      </w:r>
      <w:r w:rsidRPr="00322103">
        <w:rPr>
          <w:lang w:val="en-GB"/>
        </w:rPr>
        <w:t xml:space="preserve">. </w:t>
      </w:r>
    </w:p>
    <w:p w14:paraId="4193BE0C" w14:textId="77777777" w:rsidR="009D71AF" w:rsidRPr="00322103" w:rsidRDefault="009D71AF" w:rsidP="00932DDA">
      <w:pPr>
        <w:jc w:val="both"/>
        <w:rPr>
          <w:lang w:val="en-GB"/>
        </w:rPr>
      </w:pPr>
    </w:p>
    <w:p w14:paraId="5BEEB8C9" w14:textId="77777777" w:rsidR="009D71AF" w:rsidRPr="005037CA" w:rsidRDefault="009D71AF" w:rsidP="00932DDA">
      <w:pPr>
        <w:jc w:val="both"/>
        <w:rPr>
          <w:b/>
          <w:u w:val="single"/>
          <w:lang w:val="en-GB"/>
        </w:rPr>
      </w:pPr>
      <w:r w:rsidRPr="005037CA">
        <w:rPr>
          <w:b/>
          <w:u w:val="single"/>
          <w:lang w:val="en-GB"/>
        </w:rPr>
        <w:t>Recommendation</w:t>
      </w:r>
    </w:p>
    <w:p w14:paraId="7033DC78" w14:textId="7F9D90F2" w:rsidR="009D71AF" w:rsidRPr="00322103" w:rsidRDefault="009D71AF" w:rsidP="00932DDA">
      <w:pPr>
        <w:jc w:val="both"/>
        <w:rPr>
          <w:b/>
          <w:lang w:val="en-GB"/>
        </w:rPr>
      </w:pPr>
      <w:r w:rsidRPr="00322103">
        <w:rPr>
          <w:b/>
          <w:lang w:val="en-GB"/>
        </w:rPr>
        <w:t xml:space="preserve">Urgent </w:t>
      </w:r>
      <w:r w:rsidRPr="00322103">
        <w:rPr>
          <w:lang w:val="en-GB"/>
        </w:rPr>
        <w:t>legal, organisational, awareness raising and capacity building</w:t>
      </w:r>
      <w:r w:rsidR="00691070" w:rsidRPr="00322103">
        <w:rPr>
          <w:lang w:val="en-GB"/>
        </w:rPr>
        <w:t xml:space="preserve"> </w:t>
      </w:r>
      <w:r w:rsidRPr="00322103">
        <w:rPr>
          <w:lang w:val="en-GB"/>
        </w:rPr>
        <w:t xml:space="preserve">measures to be implemented in cooperation with WNGOs addressing </w:t>
      </w:r>
      <w:r w:rsidRPr="00322103">
        <w:rPr>
          <w:b/>
          <w:lang w:val="en-GB"/>
        </w:rPr>
        <w:t>GPG, it’s causes</w:t>
      </w:r>
      <w:r w:rsidRPr="005037CA">
        <w:rPr>
          <w:bCs/>
          <w:lang w:val="en-GB"/>
        </w:rPr>
        <w:t>.</w:t>
      </w:r>
      <w:r w:rsidRPr="00322103">
        <w:rPr>
          <w:b/>
          <w:lang w:val="en-GB"/>
        </w:rPr>
        <w:t xml:space="preserve"> </w:t>
      </w:r>
    </w:p>
    <w:p w14:paraId="109DE58D" w14:textId="77777777" w:rsidR="009D71AF" w:rsidRPr="00322103" w:rsidRDefault="009D71AF" w:rsidP="00932DDA">
      <w:pPr>
        <w:jc w:val="both"/>
        <w:rPr>
          <w:lang w:val="en-GB"/>
        </w:rPr>
      </w:pPr>
    </w:p>
    <w:p w14:paraId="147C12BD" w14:textId="41AD994D" w:rsidR="009D71AF" w:rsidRPr="00322103" w:rsidRDefault="009D71AF" w:rsidP="00932DDA">
      <w:pPr>
        <w:suppressAutoHyphens w:val="0"/>
        <w:autoSpaceDE w:val="0"/>
        <w:autoSpaceDN w:val="0"/>
        <w:adjustRightInd w:val="0"/>
        <w:jc w:val="both"/>
        <w:rPr>
          <w:bCs/>
          <w:lang w:val="en-GB" w:eastAsia="lt-LT"/>
        </w:rPr>
      </w:pPr>
      <w:r w:rsidRPr="00322103">
        <w:rPr>
          <w:bCs/>
          <w:lang w:val="en-GB" w:eastAsia="lt-LT"/>
        </w:rPr>
        <w:t>New Labour Code requires mandatory Equal Opportunities Plans, but no monitoring mechanisms are known. No publicly accessible information on accountability is available. No targets and indicators to measure the results. This absence leads to the formal approach of employers to gender equality planning.</w:t>
      </w:r>
      <w:r w:rsidR="00691070" w:rsidRPr="00322103">
        <w:rPr>
          <w:bCs/>
          <w:lang w:val="en-GB" w:eastAsia="lt-LT"/>
        </w:rPr>
        <w:t xml:space="preserve"> </w:t>
      </w:r>
    </w:p>
    <w:p w14:paraId="76E79F32" w14:textId="77777777" w:rsidR="009D71AF" w:rsidRPr="00322103" w:rsidRDefault="009D71AF" w:rsidP="00932DDA">
      <w:pPr>
        <w:suppressAutoHyphens w:val="0"/>
        <w:autoSpaceDE w:val="0"/>
        <w:autoSpaceDN w:val="0"/>
        <w:adjustRightInd w:val="0"/>
        <w:jc w:val="both"/>
        <w:rPr>
          <w:bCs/>
          <w:lang w:val="en-GB" w:eastAsia="lt-LT"/>
        </w:rPr>
      </w:pPr>
    </w:p>
    <w:p w14:paraId="2ED32665" w14:textId="77777777" w:rsidR="009D71AF" w:rsidRPr="005037CA" w:rsidRDefault="009D71AF" w:rsidP="00932DDA">
      <w:pPr>
        <w:suppressAutoHyphens w:val="0"/>
        <w:autoSpaceDE w:val="0"/>
        <w:autoSpaceDN w:val="0"/>
        <w:adjustRightInd w:val="0"/>
        <w:jc w:val="both"/>
        <w:rPr>
          <w:b/>
          <w:bCs/>
          <w:u w:val="single"/>
          <w:lang w:val="en-GB" w:eastAsia="lt-LT"/>
        </w:rPr>
      </w:pPr>
      <w:r w:rsidRPr="005037CA">
        <w:rPr>
          <w:b/>
          <w:bCs/>
          <w:u w:val="single"/>
          <w:lang w:val="en-GB" w:eastAsia="lt-LT"/>
        </w:rPr>
        <w:t>Recommendations</w:t>
      </w:r>
    </w:p>
    <w:p w14:paraId="19153CEA" w14:textId="77777777" w:rsidR="009D71AF" w:rsidRPr="00322103" w:rsidRDefault="009D71AF" w:rsidP="00932DDA">
      <w:pPr>
        <w:pStyle w:val="ListParagraph"/>
        <w:numPr>
          <w:ilvl w:val="1"/>
          <w:numId w:val="20"/>
        </w:numPr>
        <w:autoSpaceDE w:val="0"/>
        <w:autoSpaceDN w:val="0"/>
        <w:adjustRightInd w:val="0"/>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 xml:space="preserve">To develop monitoring and accountability mechanisms of gender equality plans, targets and indicators, to make results public. </w:t>
      </w:r>
    </w:p>
    <w:p w14:paraId="5ECE937B" w14:textId="2656286E" w:rsidR="009D71AF" w:rsidRPr="00322103" w:rsidRDefault="009D71AF" w:rsidP="00932DDA">
      <w:pPr>
        <w:pStyle w:val="ListParagraph"/>
        <w:numPr>
          <w:ilvl w:val="1"/>
          <w:numId w:val="20"/>
        </w:numPr>
        <w:autoSpaceDE w:val="0"/>
        <w:autoSpaceDN w:val="0"/>
        <w:adjustRightInd w:val="0"/>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To conduct, in cooperation with WNGOs continuous training and awareness raising activities for social partners on gender equality plans</w:t>
      </w:r>
      <w:r w:rsidR="00ED0D72" w:rsidRPr="00322103">
        <w:rPr>
          <w:rFonts w:ascii="Times New Roman" w:hAnsi="Times New Roman"/>
          <w:bCs/>
          <w:sz w:val="24"/>
          <w:szCs w:val="24"/>
          <w:lang w:eastAsia="lt-LT"/>
        </w:rPr>
        <w:t>.</w:t>
      </w:r>
      <w:r w:rsidRPr="00322103">
        <w:rPr>
          <w:rFonts w:ascii="Times New Roman" w:hAnsi="Times New Roman"/>
          <w:bCs/>
          <w:sz w:val="24"/>
          <w:szCs w:val="24"/>
          <w:lang w:eastAsia="lt-LT"/>
        </w:rPr>
        <w:t xml:space="preserve"> </w:t>
      </w:r>
    </w:p>
    <w:p w14:paraId="35FCB18C" w14:textId="77777777" w:rsidR="009D71AF" w:rsidRPr="00322103" w:rsidRDefault="009D71AF" w:rsidP="00932DDA">
      <w:pPr>
        <w:pStyle w:val="ListParagraph"/>
        <w:numPr>
          <w:ilvl w:val="1"/>
          <w:numId w:val="20"/>
        </w:numPr>
        <w:autoSpaceDE w:val="0"/>
        <w:autoSpaceDN w:val="0"/>
        <w:adjustRightInd w:val="0"/>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To include gender equality planning issue to the documents which are mandatory for employers willing to establish their business</w:t>
      </w:r>
      <w:r w:rsidRPr="00322103">
        <w:rPr>
          <w:rStyle w:val="FootnoteReference"/>
          <w:rFonts w:ascii="Times New Roman" w:hAnsi="Times New Roman"/>
          <w:bCs/>
          <w:sz w:val="24"/>
          <w:szCs w:val="24"/>
          <w:lang w:eastAsia="lt-LT"/>
        </w:rPr>
        <w:footnoteReference w:id="24"/>
      </w:r>
      <w:r w:rsidRPr="00322103">
        <w:rPr>
          <w:rFonts w:ascii="Times New Roman" w:hAnsi="Times New Roman"/>
          <w:bCs/>
          <w:sz w:val="24"/>
          <w:szCs w:val="24"/>
          <w:lang w:eastAsia="lt-LT"/>
        </w:rPr>
        <w:t xml:space="preserve">. </w:t>
      </w:r>
    </w:p>
    <w:p w14:paraId="3A3415DC" w14:textId="77777777" w:rsidR="009D71AF" w:rsidRPr="00322103" w:rsidRDefault="009D71AF" w:rsidP="00932DDA">
      <w:pPr>
        <w:jc w:val="both"/>
        <w:rPr>
          <w:bCs/>
          <w:lang w:val="en-GB"/>
        </w:rPr>
      </w:pPr>
    </w:p>
    <w:p w14:paraId="7B377621" w14:textId="7432B2C6" w:rsidR="009D71AF" w:rsidRPr="00322103" w:rsidRDefault="009D71AF" w:rsidP="00932DDA">
      <w:pPr>
        <w:jc w:val="both"/>
        <w:rPr>
          <w:bCs/>
          <w:lang w:val="en-GB"/>
        </w:rPr>
      </w:pPr>
      <w:r w:rsidRPr="00322103">
        <w:rPr>
          <w:bCs/>
          <w:lang w:val="en-GB"/>
        </w:rPr>
        <w:t xml:space="preserve">Different institutions are responsible for reconciliation of work and family life, but nobody </w:t>
      </w:r>
      <w:proofErr w:type="gramStart"/>
      <w:r w:rsidRPr="00322103">
        <w:rPr>
          <w:bCs/>
          <w:lang w:val="en-GB"/>
        </w:rPr>
        <w:t>is in charge of</w:t>
      </w:r>
      <w:proofErr w:type="gramEnd"/>
      <w:r w:rsidRPr="00322103">
        <w:rPr>
          <w:bCs/>
          <w:lang w:val="en-GB"/>
        </w:rPr>
        <w:t xml:space="preserve"> entire issue.</w:t>
      </w:r>
      <w:r w:rsidR="00691070" w:rsidRPr="00322103">
        <w:rPr>
          <w:bCs/>
          <w:lang w:val="en-GB"/>
        </w:rPr>
        <w:t xml:space="preserve"> </w:t>
      </w:r>
    </w:p>
    <w:p w14:paraId="19BBCEB2" w14:textId="77777777" w:rsidR="009D71AF" w:rsidRPr="00322103" w:rsidRDefault="009D71AF" w:rsidP="00932DDA">
      <w:pPr>
        <w:jc w:val="both"/>
        <w:rPr>
          <w:bCs/>
          <w:lang w:val="en-GB"/>
        </w:rPr>
      </w:pPr>
    </w:p>
    <w:p w14:paraId="54F53C22" w14:textId="59A5156A" w:rsidR="009D71AF" w:rsidRPr="00322103" w:rsidRDefault="009D71AF" w:rsidP="00932DDA">
      <w:pPr>
        <w:jc w:val="both"/>
        <w:rPr>
          <w:bCs/>
          <w:lang w:val="en-GB"/>
        </w:rPr>
      </w:pPr>
      <w:r w:rsidRPr="00322103">
        <w:rPr>
          <w:bCs/>
          <w:lang w:val="en-GB"/>
        </w:rPr>
        <w:t xml:space="preserve">There are not enough services for </w:t>
      </w:r>
      <w:r w:rsidR="00ED0D72" w:rsidRPr="00322103">
        <w:rPr>
          <w:bCs/>
          <w:lang w:val="en-GB"/>
        </w:rPr>
        <w:t>childcare</w:t>
      </w:r>
      <w:r w:rsidRPr="00322103">
        <w:rPr>
          <w:bCs/>
          <w:lang w:val="en-GB"/>
        </w:rPr>
        <w:t>, care services for dependents (disabled and elderly). Sometimes such services are</w:t>
      </w:r>
      <w:r w:rsidR="00691070" w:rsidRPr="00322103">
        <w:rPr>
          <w:bCs/>
          <w:lang w:val="en-GB"/>
        </w:rPr>
        <w:t xml:space="preserve"> </w:t>
      </w:r>
      <w:r w:rsidRPr="00322103">
        <w:rPr>
          <w:bCs/>
          <w:lang w:val="en-GB"/>
        </w:rPr>
        <w:t xml:space="preserve">provided by unemployed women illegally (so called “shadow market”), thus, they do not possess any social guarantees. No services are available in urgent cases. </w:t>
      </w:r>
    </w:p>
    <w:p w14:paraId="5F10CA67" w14:textId="77777777" w:rsidR="009D71AF" w:rsidRPr="00322103" w:rsidRDefault="009D71AF" w:rsidP="00932DDA">
      <w:pPr>
        <w:jc w:val="both"/>
        <w:rPr>
          <w:bCs/>
          <w:lang w:val="en-GB"/>
        </w:rPr>
      </w:pPr>
    </w:p>
    <w:p w14:paraId="2231BA65" w14:textId="567804CA" w:rsidR="009D71AF" w:rsidRPr="00322103" w:rsidRDefault="009D71AF" w:rsidP="00932DDA">
      <w:pPr>
        <w:jc w:val="both"/>
        <w:rPr>
          <w:lang w:val="en-GB"/>
        </w:rPr>
      </w:pPr>
      <w:r w:rsidRPr="00322103">
        <w:rPr>
          <w:lang w:val="en-GB"/>
        </w:rPr>
        <w:t xml:space="preserve">The Law on Social Insurance allows reimbursement for 14 days, when the employee </w:t>
      </w:r>
      <w:proofErr w:type="gramStart"/>
      <w:r w:rsidRPr="00322103">
        <w:rPr>
          <w:lang w:val="en-GB"/>
        </w:rPr>
        <w:t>has to</w:t>
      </w:r>
      <w:proofErr w:type="gramEnd"/>
      <w:r w:rsidRPr="00322103">
        <w:rPr>
          <w:lang w:val="en-GB"/>
        </w:rPr>
        <w:t xml:space="preserve"> nurse his/her child, who is ill, and only 7 days, when the employee has to nurse/care about his/her elderly/disabled</w:t>
      </w:r>
      <w:r w:rsidR="00691070" w:rsidRPr="00322103">
        <w:rPr>
          <w:lang w:val="en-GB"/>
        </w:rPr>
        <w:t xml:space="preserve"> </w:t>
      </w:r>
      <w:r w:rsidRPr="00322103">
        <w:rPr>
          <w:lang w:val="en-GB"/>
        </w:rPr>
        <w:t xml:space="preserve">parents, who became ill. </w:t>
      </w:r>
    </w:p>
    <w:p w14:paraId="68C87A86" w14:textId="77777777" w:rsidR="009D71AF" w:rsidRPr="00322103" w:rsidRDefault="009D71AF" w:rsidP="00932DDA">
      <w:pPr>
        <w:jc w:val="both"/>
        <w:rPr>
          <w:bCs/>
          <w:lang w:val="en-GB"/>
        </w:rPr>
      </w:pPr>
    </w:p>
    <w:p w14:paraId="6E114B9B" w14:textId="292EB2DF" w:rsidR="009D71AF" w:rsidRPr="00322103" w:rsidRDefault="009D71AF" w:rsidP="00932DDA">
      <w:pPr>
        <w:jc w:val="both"/>
        <w:rPr>
          <w:bCs/>
          <w:lang w:val="en-GB"/>
        </w:rPr>
      </w:pPr>
      <w:r w:rsidRPr="00322103">
        <w:rPr>
          <w:bCs/>
          <w:lang w:val="en-GB"/>
        </w:rPr>
        <w:t>Young fathers take paternity leave, but not parental (</w:t>
      </w:r>
      <w:r w:rsidR="00ED0D72" w:rsidRPr="00322103">
        <w:rPr>
          <w:bCs/>
          <w:lang w:val="en-GB"/>
        </w:rPr>
        <w:t>childcare</w:t>
      </w:r>
      <w:r w:rsidRPr="00322103">
        <w:rPr>
          <w:bCs/>
          <w:lang w:val="en-GB"/>
        </w:rPr>
        <w:t xml:space="preserve">) leave. Care for dependants (elderly or disabled) - more on women’s shoulders. </w:t>
      </w:r>
    </w:p>
    <w:p w14:paraId="288E6CDA" w14:textId="77777777" w:rsidR="009D71AF" w:rsidRPr="00322103" w:rsidRDefault="009D71AF" w:rsidP="00932DDA">
      <w:pPr>
        <w:jc w:val="both"/>
        <w:rPr>
          <w:bCs/>
          <w:lang w:val="en-GB"/>
        </w:rPr>
      </w:pPr>
    </w:p>
    <w:p w14:paraId="7AF29E44" w14:textId="77777777" w:rsidR="009D71AF" w:rsidRPr="005037CA" w:rsidRDefault="009D71AF" w:rsidP="00932DDA">
      <w:pPr>
        <w:suppressAutoHyphens w:val="0"/>
        <w:jc w:val="both"/>
        <w:rPr>
          <w:b/>
          <w:bCs/>
          <w:color w:val="000000"/>
          <w:u w:val="single"/>
          <w:lang w:val="en-GB" w:eastAsia="lt-LT"/>
        </w:rPr>
      </w:pPr>
      <w:r w:rsidRPr="005037CA">
        <w:rPr>
          <w:b/>
          <w:bCs/>
          <w:color w:val="000000"/>
          <w:u w:val="single"/>
          <w:lang w:val="en-GB" w:eastAsia="lt-LT"/>
        </w:rPr>
        <w:t>Recommendations</w:t>
      </w:r>
    </w:p>
    <w:p w14:paraId="6A08D4D2" w14:textId="4819D032" w:rsidR="009D71AF" w:rsidRPr="00322103" w:rsidRDefault="009D71AF" w:rsidP="00932DDA">
      <w:pPr>
        <w:pStyle w:val="ListParagraph"/>
        <w:numPr>
          <w:ilvl w:val="1"/>
          <w:numId w:val="22"/>
        </w:numPr>
        <w:spacing w:after="0" w:line="240" w:lineRule="auto"/>
        <w:ind w:left="426" w:hanging="426"/>
        <w:contextualSpacing w:val="0"/>
        <w:jc w:val="both"/>
        <w:rPr>
          <w:rFonts w:ascii="Times New Roman" w:hAnsi="Times New Roman"/>
          <w:bCs/>
          <w:sz w:val="24"/>
          <w:szCs w:val="24"/>
          <w:lang w:eastAsia="ar-SA"/>
        </w:rPr>
      </w:pPr>
      <w:r w:rsidRPr="00322103">
        <w:rPr>
          <w:rFonts w:ascii="Times New Roman" w:hAnsi="Times New Roman"/>
          <w:bCs/>
          <w:sz w:val="24"/>
          <w:szCs w:val="24"/>
          <w:lang w:eastAsia="ar-SA"/>
        </w:rPr>
        <w:t xml:space="preserve">To improve accessibility and quality of social services for dependants, </w:t>
      </w:r>
      <w:r w:rsidR="00ED0D72" w:rsidRPr="00322103">
        <w:rPr>
          <w:rFonts w:ascii="Times New Roman" w:hAnsi="Times New Roman"/>
          <w:bCs/>
          <w:sz w:val="24"/>
          <w:szCs w:val="24"/>
          <w:lang w:eastAsia="ar-SA"/>
        </w:rPr>
        <w:t>childcare</w:t>
      </w:r>
      <w:r w:rsidRPr="00322103">
        <w:rPr>
          <w:rFonts w:ascii="Times New Roman" w:hAnsi="Times New Roman"/>
          <w:bCs/>
          <w:sz w:val="24"/>
          <w:szCs w:val="24"/>
          <w:lang w:eastAsia="ar-SA"/>
        </w:rPr>
        <w:t xml:space="preserve"> services. </w:t>
      </w:r>
    </w:p>
    <w:p w14:paraId="6FD96A6E" w14:textId="3B9E6567" w:rsidR="009D71AF" w:rsidRPr="00322103" w:rsidRDefault="009D71AF" w:rsidP="00932DDA">
      <w:pPr>
        <w:pStyle w:val="ListParagraph"/>
        <w:numPr>
          <w:ilvl w:val="1"/>
          <w:numId w:val="22"/>
        </w:numPr>
        <w:spacing w:after="0" w:line="240" w:lineRule="auto"/>
        <w:ind w:left="426" w:hanging="426"/>
        <w:contextualSpacing w:val="0"/>
        <w:jc w:val="both"/>
        <w:rPr>
          <w:rFonts w:ascii="Times New Roman" w:hAnsi="Times New Roman"/>
          <w:bCs/>
          <w:sz w:val="24"/>
          <w:szCs w:val="24"/>
          <w:lang w:eastAsia="ar-SA"/>
        </w:rPr>
      </w:pPr>
      <w:r w:rsidRPr="00322103">
        <w:rPr>
          <w:rFonts w:ascii="Times New Roman" w:hAnsi="Times New Roman"/>
          <w:bCs/>
          <w:sz w:val="24"/>
          <w:szCs w:val="24"/>
          <w:lang w:eastAsia="ar-SA"/>
        </w:rPr>
        <w:t>To promote establishment of pilot business incubators or networks of work-life balance support services, which could be run by WNGOs</w:t>
      </w:r>
      <w:r w:rsidR="00ED0D72" w:rsidRPr="00322103">
        <w:rPr>
          <w:rFonts w:ascii="Times New Roman" w:hAnsi="Times New Roman"/>
          <w:bCs/>
          <w:sz w:val="24"/>
          <w:szCs w:val="24"/>
          <w:lang w:eastAsia="ar-SA"/>
        </w:rPr>
        <w:t>.</w:t>
      </w:r>
    </w:p>
    <w:p w14:paraId="02D4FE9E" w14:textId="77777777" w:rsidR="009D71AF" w:rsidRPr="00322103" w:rsidRDefault="009D71AF" w:rsidP="00932DDA">
      <w:pPr>
        <w:pStyle w:val="BodyText"/>
        <w:rPr>
          <w:rFonts w:ascii="Times New Roman" w:hAnsi="Times New Roman" w:cs="Times New Roman"/>
          <w:b/>
          <w:sz w:val="24"/>
          <w:u w:val="single"/>
          <w:lang w:val="en-GB" w:eastAsia="lt-LT"/>
        </w:rPr>
      </w:pPr>
    </w:p>
    <w:p w14:paraId="4038A23B" w14:textId="77777777" w:rsidR="009D71AF" w:rsidRPr="001664FE" w:rsidRDefault="009D71AF" w:rsidP="00932DDA">
      <w:pPr>
        <w:pStyle w:val="BodyText"/>
        <w:jc w:val="center"/>
        <w:rPr>
          <w:rFonts w:ascii="Times New Roman" w:hAnsi="Times New Roman" w:cs="Times New Roman"/>
          <w:b/>
          <w:color w:val="4F6228"/>
          <w:sz w:val="28"/>
          <w:szCs w:val="28"/>
          <w:u w:val="single"/>
          <w:lang w:val="en-GB" w:eastAsia="lt-LT"/>
        </w:rPr>
      </w:pPr>
      <w:r w:rsidRPr="001664FE">
        <w:rPr>
          <w:rFonts w:ascii="Times New Roman" w:hAnsi="Times New Roman" w:cs="Times New Roman"/>
          <w:b/>
          <w:color w:val="4F6228"/>
          <w:sz w:val="28"/>
          <w:szCs w:val="28"/>
          <w:u w:val="single"/>
          <w:lang w:val="en-GB" w:eastAsia="lt-LT"/>
        </w:rPr>
        <w:t xml:space="preserve">Article 12 </w:t>
      </w:r>
    </w:p>
    <w:p w14:paraId="41EA73BD" w14:textId="77777777" w:rsidR="00ED0D72" w:rsidRPr="00322103" w:rsidRDefault="009D71AF" w:rsidP="00932DDA">
      <w:pPr>
        <w:pStyle w:val="BodyText"/>
        <w:jc w:val="center"/>
        <w:rPr>
          <w:rFonts w:ascii="Times New Roman" w:hAnsi="Times New Roman" w:cs="Times New Roman"/>
          <w:b/>
          <w:bCs/>
          <w:sz w:val="24"/>
          <w:lang w:val="en-GB" w:eastAsia="lt-LT"/>
        </w:rPr>
      </w:pPr>
      <w:r w:rsidRPr="00322103">
        <w:rPr>
          <w:rFonts w:ascii="Times New Roman" w:hAnsi="Times New Roman" w:cs="Times New Roman"/>
          <w:b/>
          <w:bCs/>
          <w:sz w:val="24"/>
          <w:lang w:val="en-GB" w:eastAsia="lt-LT"/>
        </w:rPr>
        <w:t>Concluding Observations,</w:t>
      </w:r>
    </w:p>
    <w:p w14:paraId="57B47911" w14:textId="5A66E749" w:rsidR="009D71AF" w:rsidRPr="00322103" w:rsidRDefault="009D71AF" w:rsidP="00932DDA">
      <w:pPr>
        <w:pStyle w:val="BodyText"/>
        <w:jc w:val="center"/>
        <w:rPr>
          <w:rFonts w:ascii="Times New Roman" w:hAnsi="Times New Roman" w:cs="Times New Roman"/>
          <w:b/>
          <w:bCs/>
          <w:sz w:val="24"/>
          <w:lang w:val="en-GB" w:eastAsia="lt-LT"/>
        </w:rPr>
      </w:pPr>
      <w:r w:rsidRPr="00322103">
        <w:rPr>
          <w:rFonts w:ascii="Times New Roman" w:hAnsi="Times New Roman" w:cs="Times New Roman"/>
          <w:b/>
          <w:bCs/>
          <w:sz w:val="24"/>
          <w:lang w:val="en-GB" w:eastAsia="lt-LT"/>
        </w:rPr>
        <w:t>paras 36-37</w:t>
      </w:r>
    </w:p>
    <w:p w14:paraId="41956488" w14:textId="77777777" w:rsidR="009D71AF" w:rsidRPr="00322103" w:rsidRDefault="009D71AF" w:rsidP="00932DDA">
      <w:pPr>
        <w:pStyle w:val="BodyText"/>
        <w:rPr>
          <w:rFonts w:ascii="Times New Roman" w:hAnsi="Times New Roman" w:cs="Times New Roman"/>
          <w:sz w:val="24"/>
          <w:lang w:val="en-GB"/>
        </w:rPr>
      </w:pPr>
    </w:p>
    <w:p w14:paraId="1B3E89B4" w14:textId="77777777" w:rsidR="009D71AF" w:rsidRPr="00322103" w:rsidRDefault="009D71AF" w:rsidP="00932DDA">
      <w:pPr>
        <w:pStyle w:val="BodyText"/>
        <w:rPr>
          <w:rFonts w:ascii="Times New Roman" w:hAnsi="Times New Roman" w:cs="Times New Roman"/>
          <w:sz w:val="24"/>
          <w:lang w:val="en-GB"/>
        </w:rPr>
      </w:pPr>
      <w:r w:rsidRPr="00322103">
        <w:rPr>
          <w:rFonts w:ascii="Times New Roman" w:hAnsi="Times New Roman" w:cs="Times New Roman"/>
          <w:sz w:val="24"/>
          <w:lang w:val="en-GB"/>
        </w:rPr>
        <w:t xml:space="preserve">There is no contraception reimbursement system in Lithuania. Contraception is especially inaccessible for vulnerable groups, as frequently contraception is too expensive. </w:t>
      </w:r>
    </w:p>
    <w:p w14:paraId="49357F21" w14:textId="77777777" w:rsidR="009D71AF" w:rsidRPr="00322103" w:rsidRDefault="009D71AF" w:rsidP="00932DDA">
      <w:pPr>
        <w:pStyle w:val="BodyText"/>
        <w:rPr>
          <w:rFonts w:ascii="Times New Roman" w:hAnsi="Times New Roman" w:cs="Times New Roman"/>
          <w:sz w:val="24"/>
          <w:lang w:val="en-GB"/>
        </w:rPr>
      </w:pPr>
    </w:p>
    <w:p w14:paraId="245AEC6E" w14:textId="77777777" w:rsidR="009D71AF" w:rsidRPr="00322103" w:rsidRDefault="009D71AF" w:rsidP="00932DDA">
      <w:pPr>
        <w:jc w:val="both"/>
        <w:rPr>
          <w:lang w:val="en-GB"/>
        </w:rPr>
      </w:pPr>
      <w:r w:rsidRPr="00322103">
        <w:rPr>
          <w:lang w:val="en-GB"/>
        </w:rPr>
        <w:t xml:space="preserve">Abortion is legal in Lithuania. However, from time to time discussions are initiated by political groups seeking to limit or prohibit legal abortion. Medical abortion is not legal in Lithuania. Voluntary sterilization is not legal in Lithuania. </w:t>
      </w:r>
    </w:p>
    <w:p w14:paraId="4F2D10D3" w14:textId="77777777" w:rsidR="009D71AF" w:rsidRPr="00322103" w:rsidRDefault="009D71AF" w:rsidP="00932DDA">
      <w:pPr>
        <w:pStyle w:val="BodyText"/>
        <w:rPr>
          <w:rFonts w:ascii="Times New Roman" w:hAnsi="Times New Roman" w:cs="Times New Roman"/>
          <w:b/>
          <w:sz w:val="24"/>
          <w:lang w:val="en-GB"/>
        </w:rPr>
      </w:pPr>
    </w:p>
    <w:p w14:paraId="0B4519B2" w14:textId="03934685" w:rsidR="00ED0D72" w:rsidRPr="005037CA" w:rsidRDefault="009D71AF" w:rsidP="00ED0D72">
      <w:pPr>
        <w:pStyle w:val="BodyText"/>
        <w:rPr>
          <w:rFonts w:ascii="Times New Roman" w:hAnsi="Times New Roman" w:cs="Times New Roman"/>
          <w:b/>
          <w:sz w:val="24"/>
          <w:u w:val="single"/>
          <w:lang w:val="en-GB"/>
        </w:rPr>
      </w:pPr>
      <w:r w:rsidRPr="005037CA">
        <w:rPr>
          <w:rFonts w:ascii="Times New Roman" w:hAnsi="Times New Roman" w:cs="Times New Roman"/>
          <w:b/>
          <w:sz w:val="24"/>
          <w:u w:val="single"/>
          <w:lang w:val="en-GB"/>
        </w:rPr>
        <w:t>Recommendation</w:t>
      </w:r>
      <w:r w:rsidR="00ED0D72" w:rsidRPr="005037CA">
        <w:rPr>
          <w:rFonts w:ascii="Times New Roman" w:hAnsi="Times New Roman" w:cs="Times New Roman"/>
          <w:b/>
          <w:sz w:val="24"/>
          <w:u w:val="single"/>
          <w:lang w:val="en-GB"/>
        </w:rPr>
        <w:t>s</w:t>
      </w:r>
    </w:p>
    <w:p w14:paraId="75BB7F40" w14:textId="7A7361CC" w:rsidR="009D71AF" w:rsidRPr="00322103" w:rsidRDefault="009D71AF" w:rsidP="00ED0D72">
      <w:pPr>
        <w:pStyle w:val="BodyText"/>
        <w:numPr>
          <w:ilvl w:val="1"/>
          <w:numId w:val="45"/>
        </w:numPr>
        <w:ind w:left="426" w:hanging="426"/>
        <w:rPr>
          <w:rFonts w:ascii="Times New Roman" w:hAnsi="Times New Roman" w:cs="Times New Roman"/>
          <w:sz w:val="24"/>
          <w:lang w:val="en-GB"/>
        </w:rPr>
      </w:pPr>
      <w:r w:rsidRPr="00322103">
        <w:rPr>
          <w:rFonts w:ascii="Times New Roman" w:hAnsi="Times New Roman" w:cs="Times New Roman"/>
          <w:sz w:val="24"/>
          <w:lang w:val="en-GB"/>
        </w:rPr>
        <w:t xml:space="preserve">To create contraception reimbursement mechanism so ensuring accessibility of modern contraception for women of disadvantaged groups, rural women, and low-income women. </w:t>
      </w:r>
    </w:p>
    <w:p w14:paraId="350DA9F8" w14:textId="5D1C2C94" w:rsidR="009D71AF" w:rsidRPr="00322103" w:rsidRDefault="009D71AF" w:rsidP="00ED0D72">
      <w:pPr>
        <w:pStyle w:val="ListParagraph"/>
        <w:numPr>
          <w:ilvl w:val="1"/>
          <w:numId w:val="45"/>
        </w:numPr>
        <w:ind w:left="426" w:hanging="426"/>
        <w:jc w:val="both"/>
        <w:rPr>
          <w:rFonts w:ascii="Times New Roman" w:eastAsia="Times New Roman" w:hAnsi="Times New Roman"/>
          <w:sz w:val="24"/>
          <w:szCs w:val="24"/>
          <w:lang w:eastAsia="ar-SA"/>
        </w:rPr>
      </w:pPr>
      <w:r w:rsidRPr="00322103">
        <w:rPr>
          <w:rFonts w:ascii="Times New Roman" w:eastAsia="Times New Roman" w:hAnsi="Times New Roman"/>
          <w:sz w:val="24"/>
          <w:szCs w:val="24"/>
          <w:lang w:eastAsia="ar-SA"/>
        </w:rPr>
        <w:t>To draft reproductive health</w:t>
      </w:r>
      <w:r w:rsidR="00691070" w:rsidRPr="00322103">
        <w:rPr>
          <w:rFonts w:ascii="Times New Roman" w:eastAsia="Times New Roman" w:hAnsi="Times New Roman"/>
          <w:sz w:val="24"/>
          <w:szCs w:val="24"/>
          <w:lang w:eastAsia="ar-SA"/>
        </w:rPr>
        <w:t xml:space="preserve"> </w:t>
      </w:r>
      <w:r w:rsidRPr="00322103">
        <w:rPr>
          <w:rFonts w:ascii="Times New Roman" w:eastAsia="Times New Roman" w:hAnsi="Times New Roman"/>
          <w:sz w:val="24"/>
          <w:szCs w:val="24"/>
          <w:lang w:eastAsia="ar-SA"/>
        </w:rPr>
        <w:t xml:space="preserve">law, which would include a section on legal and medical abortion and section on sterilization. </w:t>
      </w:r>
    </w:p>
    <w:p w14:paraId="683E6256" w14:textId="77777777" w:rsidR="009D71AF" w:rsidRPr="00322103" w:rsidRDefault="009D71AF" w:rsidP="00932DDA">
      <w:pPr>
        <w:jc w:val="both"/>
        <w:rPr>
          <w:lang w:val="en-GB"/>
        </w:rPr>
      </w:pPr>
    </w:p>
    <w:p w14:paraId="3C4F75E1" w14:textId="77777777" w:rsidR="009D71AF" w:rsidRPr="001664FE" w:rsidRDefault="009D71AF" w:rsidP="00932DDA">
      <w:pPr>
        <w:pStyle w:val="Default"/>
        <w:jc w:val="center"/>
        <w:rPr>
          <w:b/>
          <w:color w:val="4F6228"/>
          <w:sz w:val="28"/>
          <w:szCs w:val="28"/>
          <w:u w:val="single"/>
          <w:lang w:val="en-GB"/>
        </w:rPr>
      </w:pPr>
      <w:r w:rsidRPr="001664FE">
        <w:rPr>
          <w:b/>
          <w:color w:val="4F6228"/>
          <w:sz w:val="28"/>
          <w:szCs w:val="28"/>
          <w:u w:val="single"/>
          <w:lang w:val="en-GB"/>
        </w:rPr>
        <w:t>Article 14</w:t>
      </w:r>
    </w:p>
    <w:p w14:paraId="26E8A2B6" w14:textId="77777777" w:rsidR="00ED0D72" w:rsidRPr="00322103" w:rsidRDefault="009D71AF" w:rsidP="00932DDA">
      <w:pPr>
        <w:pStyle w:val="Default"/>
        <w:jc w:val="center"/>
        <w:rPr>
          <w:b/>
          <w:lang w:val="en-GB"/>
        </w:rPr>
      </w:pPr>
      <w:r w:rsidRPr="00322103">
        <w:rPr>
          <w:b/>
          <w:lang w:val="en-GB"/>
        </w:rPr>
        <w:t xml:space="preserve">Concluding Observations, </w:t>
      </w:r>
    </w:p>
    <w:p w14:paraId="4F69FD26" w14:textId="1749C18F" w:rsidR="009D71AF" w:rsidRPr="00322103" w:rsidRDefault="009D71AF" w:rsidP="00932DDA">
      <w:pPr>
        <w:pStyle w:val="Default"/>
        <w:jc w:val="center"/>
        <w:rPr>
          <w:b/>
          <w:lang w:val="en-GB"/>
        </w:rPr>
      </w:pPr>
      <w:r w:rsidRPr="00322103">
        <w:rPr>
          <w:b/>
          <w:lang w:val="en-GB"/>
        </w:rPr>
        <w:t>paras 38-39</w:t>
      </w:r>
    </w:p>
    <w:p w14:paraId="30216E6D" w14:textId="77777777" w:rsidR="009D71AF" w:rsidRPr="00322103" w:rsidRDefault="009D71AF" w:rsidP="00932DDA">
      <w:pPr>
        <w:suppressAutoHyphens w:val="0"/>
        <w:autoSpaceDE w:val="0"/>
        <w:autoSpaceDN w:val="0"/>
        <w:adjustRightInd w:val="0"/>
        <w:jc w:val="both"/>
        <w:rPr>
          <w:lang w:val="en-GB" w:eastAsia="lt-LT"/>
        </w:rPr>
      </w:pPr>
    </w:p>
    <w:p w14:paraId="0D961A5A" w14:textId="138EB5A7" w:rsidR="009D71AF" w:rsidRPr="00322103" w:rsidRDefault="009D71AF" w:rsidP="00932DDA">
      <w:pPr>
        <w:pStyle w:val="BodyText"/>
        <w:rPr>
          <w:rFonts w:ascii="Times New Roman" w:hAnsi="Times New Roman" w:cs="Times New Roman"/>
          <w:bCs/>
          <w:sz w:val="24"/>
          <w:lang w:val="en-GB" w:eastAsia="lt-LT"/>
        </w:rPr>
      </w:pPr>
      <w:r w:rsidRPr="00322103">
        <w:rPr>
          <w:rFonts w:ascii="Times New Roman" w:hAnsi="Times New Roman" w:cs="Times New Roman"/>
          <w:bCs/>
          <w:sz w:val="24"/>
          <w:lang w:val="en-GB" w:eastAsia="lt-LT"/>
        </w:rPr>
        <w:t xml:space="preserve">Rural women have fewer opportunities for employment. Poorly developed services: </w:t>
      </w:r>
      <w:r w:rsidR="00ED0D72" w:rsidRPr="00322103">
        <w:rPr>
          <w:rFonts w:ascii="Times New Roman" w:hAnsi="Times New Roman" w:cs="Times New Roman"/>
          <w:bCs/>
          <w:sz w:val="24"/>
          <w:lang w:val="en-GB" w:eastAsia="lt-LT"/>
        </w:rPr>
        <w:t>childcare</w:t>
      </w:r>
      <w:r w:rsidRPr="00322103">
        <w:rPr>
          <w:rFonts w:ascii="Times New Roman" w:hAnsi="Times New Roman" w:cs="Times New Roman"/>
          <w:bCs/>
          <w:sz w:val="24"/>
          <w:lang w:val="en-GB" w:eastAsia="lt-LT"/>
        </w:rPr>
        <w:t xml:space="preserve"> facilities and social services for dependants (disabled, elderly), public transport, worse education opportunities. Specialised support to women experiencing violence is also less accessible.</w:t>
      </w:r>
      <w:r w:rsidR="00691070" w:rsidRPr="00322103">
        <w:rPr>
          <w:rFonts w:ascii="Times New Roman" w:hAnsi="Times New Roman" w:cs="Times New Roman"/>
          <w:bCs/>
          <w:sz w:val="24"/>
          <w:lang w:val="en-GB" w:eastAsia="lt-LT"/>
        </w:rPr>
        <w:t xml:space="preserve"> </w:t>
      </w:r>
    </w:p>
    <w:p w14:paraId="527D9E80" w14:textId="77777777" w:rsidR="009D71AF" w:rsidRPr="00322103" w:rsidRDefault="009D71AF" w:rsidP="00932DDA">
      <w:pPr>
        <w:pStyle w:val="BodyText"/>
        <w:rPr>
          <w:rFonts w:ascii="Times New Roman" w:hAnsi="Times New Roman" w:cs="Times New Roman"/>
          <w:bCs/>
          <w:sz w:val="24"/>
          <w:lang w:val="en-GB" w:eastAsia="lt-LT"/>
        </w:rPr>
      </w:pPr>
    </w:p>
    <w:p w14:paraId="383669FE" w14:textId="08B10272" w:rsidR="009D71AF" w:rsidRPr="00322103" w:rsidRDefault="009D71AF" w:rsidP="00932DDA">
      <w:pPr>
        <w:pStyle w:val="BodyText"/>
        <w:rPr>
          <w:rFonts w:ascii="Times New Roman" w:hAnsi="Times New Roman" w:cs="Times New Roman"/>
          <w:bCs/>
          <w:sz w:val="24"/>
          <w:lang w:val="en-GB" w:eastAsia="lt-LT"/>
        </w:rPr>
      </w:pPr>
      <w:r w:rsidRPr="00322103">
        <w:rPr>
          <w:rFonts w:ascii="Times New Roman" w:hAnsi="Times New Roman" w:cs="Times New Roman"/>
          <w:bCs/>
          <w:sz w:val="24"/>
          <w:lang w:val="en-GB" w:eastAsia="lt-LT"/>
        </w:rPr>
        <w:t>Crucial for older rural women, living alone -access to health services,</w:t>
      </w:r>
      <w:bookmarkStart w:id="2" w:name="_GoBack"/>
      <w:bookmarkEnd w:id="2"/>
      <w:r w:rsidRPr="00322103">
        <w:rPr>
          <w:rFonts w:ascii="Times New Roman" w:hAnsi="Times New Roman" w:cs="Times New Roman"/>
          <w:bCs/>
          <w:sz w:val="24"/>
          <w:lang w:val="en-GB" w:eastAsia="lt-LT"/>
        </w:rPr>
        <w:t xml:space="preserve"> to polyclinics, hospitals</w:t>
      </w:r>
      <w:r w:rsidRPr="00322103">
        <w:rPr>
          <w:rStyle w:val="FootnoteReference"/>
          <w:rFonts w:ascii="Times New Roman" w:hAnsi="Times New Roman"/>
          <w:bCs/>
          <w:sz w:val="24"/>
          <w:lang w:val="en-GB" w:eastAsia="lt-LT"/>
        </w:rPr>
        <w:footnoteReference w:id="25"/>
      </w:r>
      <w:r w:rsidRPr="00322103">
        <w:rPr>
          <w:rFonts w:ascii="Times New Roman" w:hAnsi="Times New Roman" w:cs="Times New Roman"/>
          <w:bCs/>
          <w:sz w:val="24"/>
          <w:lang w:val="en-GB" w:eastAsia="lt-LT"/>
        </w:rPr>
        <w:t xml:space="preserve"> is limited also</w:t>
      </w:r>
      <w:r w:rsidR="00691070" w:rsidRPr="00322103">
        <w:rPr>
          <w:rFonts w:ascii="Times New Roman" w:hAnsi="Times New Roman" w:cs="Times New Roman"/>
          <w:bCs/>
          <w:sz w:val="24"/>
          <w:lang w:val="en-GB" w:eastAsia="lt-LT"/>
        </w:rPr>
        <w:t xml:space="preserve"> </w:t>
      </w:r>
      <w:r w:rsidRPr="00322103">
        <w:rPr>
          <w:rFonts w:ascii="Times New Roman" w:hAnsi="Times New Roman" w:cs="Times New Roman"/>
          <w:bCs/>
          <w:sz w:val="24"/>
          <w:lang w:val="en-GB" w:eastAsia="lt-LT"/>
        </w:rPr>
        <w:t xml:space="preserve">due to limited public transport services. </w:t>
      </w:r>
    </w:p>
    <w:p w14:paraId="1A8D18C8" w14:textId="77777777" w:rsidR="009D71AF" w:rsidRPr="00322103" w:rsidRDefault="009D71AF" w:rsidP="00932DDA">
      <w:pPr>
        <w:pStyle w:val="BodyText"/>
        <w:rPr>
          <w:rFonts w:ascii="Times New Roman" w:hAnsi="Times New Roman" w:cs="Times New Roman"/>
          <w:bCs/>
          <w:sz w:val="24"/>
          <w:lang w:val="en-GB" w:eastAsia="lt-LT"/>
        </w:rPr>
      </w:pPr>
    </w:p>
    <w:p w14:paraId="31FC6C86" w14:textId="5EA8331C" w:rsidR="009D71AF" w:rsidRPr="00322103" w:rsidRDefault="009D71AF" w:rsidP="00932DDA">
      <w:pPr>
        <w:pStyle w:val="BodyText"/>
        <w:rPr>
          <w:rFonts w:ascii="Times New Roman" w:hAnsi="Times New Roman" w:cs="Times New Roman"/>
          <w:bCs/>
          <w:sz w:val="24"/>
          <w:lang w:val="en-GB" w:eastAsia="lt-LT"/>
        </w:rPr>
      </w:pPr>
      <w:r w:rsidRPr="00322103">
        <w:rPr>
          <w:rFonts w:ascii="Times New Roman" w:hAnsi="Times New Roman" w:cs="Times New Roman"/>
          <w:bCs/>
          <w:sz w:val="24"/>
          <w:lang w:val="en-GB" w:eastAsia="lt-LT"/>
        </w:rPr>
        <w:t xml:space="preserve">Rural women willingly lead communities, local activities groups, actively participate in cultural life. Their leadership in economic activities, such as big </w:t>
      </w:r>
      <w:r w:rsidR="00322103" w:rsidRPr="00322103">
        <w:rPr>
          <w:rFonts w:ascii="Times New Roman" w:hAnsi="Times New Roman" w:cs="Times New Roman"/>
          <w:bCs/>
          <w:sz w:val="24"/>
          <w:lang w:val="en-GB" w:eastAsia="lt-LT"/>
        </w:rPr>
        <w:t>agriculture-</w:t>
      </w:r>
      <w:r w:rsidRPr="00322103">
        <w:rPr>
          <w:rFonts w:ascii="Times New Roman" w:hAnsi="Times New Roman" w:cs="Times New Roman"/>
          <w:bCs/>
          <w:sz w:val="24"/>
          <w:lang w:val="en-GB" w:eastAsia="lt-LT"/>
        </w:rPr>
        <w:t>firms or even family farms is limited</w:t>
      </w:r>
      <w:r w:rsidRPr="00322103">
        <w:rPr>
          <w:rStyle w:val="FootnoteReference"/>
          <w:rFonts w:ascii="Times New Roman" w:hAnsi="Times New Roman"/>
          <w:bCs/>
          <w:sz w:val="24"/>
          <w:lang w:val="en-GB" w:eastAsia="lt-LT"/>
        </w:rPr>
        <w:footnoteReference w:id="26"/>
      </w:r>
      <w:r w:rsidRPr="00322103">
        <w:rPr>
          <w:rFonts w:ascii="Times New Roman" w:hAnsi="Times New Roman" w:cs="Times New Roman"/>
          <w:bCs/>
          <w:sz w:val="24"/>
          <w:lang w:val="en-GB" w:eastAsia="lt-LT"/>
        </w:rPr>
        <w:t>.</w:t>
      </w:r>
    </w:p>
    <w:p w14:paraId="3BDC2F8A" w14:textId="77777777" w:rsidR="009D71AF" w:rsidRPr="00322103" w:rsidRDefault="009D71AF" w:rsidP="00932DDA">
      <w:pPr>
        <w:pStyle w:val="BodyText"/>
        <w:rPr>
          <w:rFonts w:ascii="Times New Roman" w:hAnsi="Times New Roman" w:cs="Times New Roman"/>
          <w:bCs/>
          <w:sz w:val="24"/>
          <w:lang w:val="en-GB" w:eastAsia="lt-LT"/>
        </w:rPr>
      </w:pPr>
    </w:p>
    <w:p w14:paraId="09189954" w14:textId="5FF458B2" w:rsidR="009D71AF" w:rsidRPr="00322103" w:rsidRDefault="009D71AF" w:rsidP="00932DDA">
      <w:pPr>
        <w:pStyle w:val="BodyText"/>
        <w:rPr>
          <w:rFonts w:ascii="Times New Roman" w:hAnsi="Times New Roman" w:cs="Times New Roman"/>
          <w:bCs/>
          <w:sz w:val="24"/>
          <w:lang w:val="en-GB" w:eastAsia="lt-LT"/>
        </w:rPr>
      </w:pPr>
      <w:r w:rsidRPr="00322103">
        <w:rPr>
          <w:rFonts w:ascii="Times New Roman" w:hAnsi="Times New Roman" w:cs="Times New Roman"/>
          <w:sz w:val="24"/>
          <w:lang w:val="en-GB"/>
        </w:rPr>
        <w:t>Young people from rural areas cannot compete equally with urban youth, have no financial means to hire private tutors,</w:t>
      </w:r>
      <w:r w:rsidR="00691070" w:rsidRPr="00322103">
        <w:rPr>
          <w:rFonts w:ascii="Times New Roman" w:hAnsi="Times New Roman" w:cs="Times New Roman"/>
          <w:sz w:val="24"/>
          <w:lang w:val="en-GB"/>
        </w:rPr>
        <w:t xml:space="preserve"> </w:t>
      </w:r>
      <w:r w:rsidRPr="00322103">
        <w:rPr>
          <w:rFonts w:ascii="Times New Roman" w:hAnsi="Times New Roman" w:cs="Times New Roman"/>
          <w:sz w:val="24"/>
          <w:lang w:val="en-GB"/>
        </w:rPr>
        <w:t>have less access to higher education.</w:t>
      </w:r>
    </w:p>
    <w:p w14:paraId="0FBED6FA" w14:textId="77777777" w:rsidR="009D71AF" w:rsidRPr="00322103" w:rsidRDefault="009D71AF" w:rsidP="00932DDA">
      <w:pPr>
        <w:pStyle w:val="BodyText"/>
        <w:rPr>
          <w:rFonts w:ascii="Times New Roman" w:hAnsi="Times New Roman" w:cs="Times New Roman"/>
          <w:bCs/>
          <w:sz w:val="24"/>
          <w:lang w:val="en-GB" w:eastAsia="lt-LT"/>
        </w:rPr>
      </w:pPr>
    </w:p>
    <w:p w14:paraId="2749F5C9" w14:textId="77777777" w:rsidR="009D71AF" w:rsidRPr="005037CA" w:rsidRDefault="009D71AF" w:rsidP="00932DDA">
      <w:pPr>
        <w:pStyle w:val="BodyText"/>
        <w:rPr>
          <w:rFonts w:ascii="Times New Roman" w:hAnsi="Times New Roman" w:cs="Times New Roman"/>
          <w:b/>
          <w:bCs/>
          <w:sz w:val="24"/>
          <w:u w:val="single"/>
          <w:lang w:val="en-GB" w:eastAsia="lt-LT"/>
        </w:rPr>
      </w:pPr>
      <w:r w:rsidRPr="005037CA">
        <w:rPr>
          <w:rFonts w:ascii="Times New Roman" w:hAnsi="Times New Roman" w:cs="Times New Roman"/>
          <w:b/>
          <w:bCs/>
          <w:sz w:val="24"/>
          <w:u w:val="single"/>
          <w:lang w:val="en-GB" w:eastAsia="lt-LT"/>
        </w:rPr>
        <w:t>Recommendations</w:t>
      </w:r>
    </w:p>
    <w:p w14:paraId="159280DE" w14:textId="3EDF969B" w:rsidR="009D71AF" w:rsidRPr="00322103" w:rsidRDefault="009D71AF" w:rsidP="00932DDA">
      <w:pPr>
        <w:pStyle w:val="ListParagraph"/>
        <w:numPr>
          <w:ilvl w:val="1"/>
          <w:numId w:val="24"/>
        </w:numPr>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To improve accessibility of services (social, health, etc), specialised support</w:t>
      </w:r>
      <w:r w:rsidR="00691070" w:rsidRPr="00322103">
        <w:rPr>
          <w:rFonts w:ascii="Times New Roman" w:hAnsi="Times New Roman"/>
          <w:bCs/>
          <w:sz w:val="24"/>
          <w:szCs w:val="24"/>
          <w:lang w:eastAsia="lt-LT"/>
        </w:rPr>
        <w:t xml:space="preserve"> </w:t>
      </w:r>
      <w:r w:rsidRPr="00322103">
        <w:rPr>
          <w:rFonts w:ascii="Times New Roman" w:hAnsi="Times New Roman"/>
          <w:bCs/>
          <w:sz w:val="24"/>
          <w:szCs w:val="24"/>
          <w:lang w:eastAsia="lt-LT"/>
        </w:rPr>
        <w:t xml:space="preserve">for women-victims of violence by the means of public transport, to apply compensations and discounts. </w:t>
      </w:r>
    </w:p>
    <w:p w14:paraId="30668995" w14:textId="77777777" w:rsidR="009D71AF" w:rsidRPr="00322103" w:rsidRDefault="009D71AF" w:rsidP="00932DDA">
      <w:pPr>
        <w:pStyle w:val="ListParagraph"/>
        <w:numPr>
          <w:ilvl w:val="1"/>
          <w:numId w:val="24"/>
        </w:numPr>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 xml:space="preserve">To ensure monitoring of the situation of women in rural areas and women of disadvantaged groups (disabled, elderly, Roma women, etc.). </w:t>
      </w:r>
    </w:p>
    <w:p w14:paraId="68B8F729" w14:textId="77777777" w:rsidR="009D71AF" w:rsidRPr="00322103" w:rsidRDefault="009D71AF" w:rsidP="00932DDA">
      <w:pPr>
        <w:pStyle w:val="ListParagraph"/>
        <w:numPr>
          <w:ilvl w:val="1"/>
          <w:numId w:val="24"/>
        </w:numPr>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bCs/>
          <w:sz w:val="24"/>
          <w:szCs w:val="24"/>
          <w:lang w:eastAsia="lt-LT"/>
        </w:rPr>
        <w:t xml:space="preserve">To strengthen leadership and entrepreneurship capacities of rural women in cooperation with WNGOs. </w:t>
      </w:r>
    </w:p>
    <w:p w14:paraId="1AEEDE87" w14:textId="4030F4B7" w:rsidR="009D71AF" w:rsidRPr="00322103" w:rsidRDefault="009D71AF" w:rsidP="00932DDA">
      <w:pPr>
        <w:pStyle w:val="ListParagraph"/>
        <w:numPr>
          <w:ilvl w:val="1"/>
          <w:numId w:val="24"/>
        </w:numPr>
        <w:spacing w:after="0" w:line="240" w:lineRule="auto"/>
        <w:ind w:left="426" w:hanging="426"/>
        <w:contextualSpacing w:val="0"/>
        <w:jc w:val="both"/>
        <w:rPr>
          <w:rFonts w:ascii="Times New Roman" w:hAnsi="Times New Roman"/>
          <w:bCs/>
          <w:sz w:val="24"/>
          <w:szCs w:val="24"/>
          <w:lang w:eastAsia="lt-LT"/>
        </w:rPr>
      </w:pPr>
      <w:r w:rsidRPr="00322103">
        <w:rPr>
          <w:rFonts w:ascii="Times New Roman" w:hAnsi="Times New Roman"/>
          <w:sz w:val="24"/>
          <w:szCs w:val="24"/>
        </w:rPr>
        <w:t xml:space="preserve"> To create equal conditions for all entrant to the universities and colleges, to abandon the competitive score calculator. </w:t>
      </w:r>
    </w:p>
    <w:sectPr w:rsidR="009D71AF" w:rsidRPr="00322103" w:rsidSect="00007B47">
      <w:headerReference w:type="even" r:id="rId9"/>
      <w:headerReference w:type="default" r:id="rId10"/>
      <w:footerReference w:type="even" r:id="rId11"/>
      <w:footerReference w:type="default" r:id="rId12"/>
      <w:pgSz w:w="11906" w:h="16838" w:code="9"/>
      <w:pgMar w:top="851" w:right="1296" w:bottom="993" w:left="1699" w:header="562" w:footer="562"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92F9D9" w14:textId="77777777" w:rsidR="009A4234" w:rsidRDefault="009A4234" w:rsidP="00A90326">
      <w:r>
        <w:separator/>
      </w:r>
    </w:p>
  </w:endnote>
  <w:endnote w:type="continuationSeparator" w:id="0">
    <w:p w14:paraId="59640921" w14:textId="77777777" w:rsidR="009A4234" w:rsidRDefault="009A4234" w:rsidP="00A90326">
      <w:r>
        <w:continuationSeparator/>
      </w:r>
    </w:p>
  </w:endnote>
  <w:endnote w:type="continuationNotice" w:id="1">
    <w:p w14:paraId="587949B8" w14:textId="77777777" w:rsidR="009A4234" w:rsidRDefault="009A42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08FB5" w14:textId="77777777" w:rsidR="009D71AF" w:rsidRDefault="009D71AF" w:rsidP="009F64B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145F67B" w14:textId="77777777" w:rsidR="009D71AF" w:rsidRDefault="009D71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E21EF" w14:textId="77777777" w:rsidR="009D71AF" w:rsidRDefault="009D71AF" w:rsidP="00D706F3">
    <w:pPr>
      <w:pStyle w:val="Footer"/>
      <w:tabs>
        <w:tab w:val="center" w:pos="4455"/>
      </w:tabs>
      <w:jc w:val="right"/>
    </w:pPr>
  </w:p>
  <w:p w14:paraId="0208B514" w14:textId="77777777" w:rsidR="009D71AF" w:rsidRDefault="009D7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D22C0" w14:textId="77777777" w:rsidR="009A4234" w:rsidRDefault="009A4234" w:rsidP="00A90326">
      <w:r>
        <w:separator/>
      </w:r>
    </w:p>
  </w:footnote>
  <w:footnote w:type="continuationSeparator" w:id="0">
    <w:p w14:paraId="00CE4294" w14:textId="77777777" w:rsidR="009A4234" w:rsidRDefault="009A4234" w:rsidP="00A90326">
      <w:r>
        <w:continuationSeparator/>
      </w:r>
    </w:p>
  </w:footnote>
  <w:footnote w:type="continuationNotice" w:id="1">
    <w:p w14:paraId="489A84CE" w14:textId="77777777" w:rsidR="009A4234" w:rsidRDefault="009A4234"/>
  </w:footnote>
  <w:footnote w:id="2">
    <w:p w14:paraId="1ACF7D39" w14:textId="77777777" w:rsidR="009D71AF" w:rsidRDefault="009D71AF">
      <w:pPr>
        <w:pStyle w:val="FootnoteText"/>
      </w:pPr>
      <w:r>
        <w:rPr>
          <w:rStyle w:val="FootnoteReference"/>
        </w:rPr>
        <w:footnoteRef/>
      </w:r>
      <w:r>
        <w:t xml:space="preserve"> </w:t>
      </w:r>
      <w:hyperlink r:id="rId1" w:history="1">
        <w:r w:rsidRPr="00675093">
          <w:rPr>
            <w:rStyle w:val="Hyperlink"/>
          </w:rPr>
          <w:t>https://eige.europa.eu/gender-equality-index/2015/countries-comparison</w:t>
        </w:r>
      </w:hyperlink>
      <w:r>
        <w:t xml:space="preserve"> </w:t>
      </w:r>
    </w:p>
  </w:footnote>
  <w:footnote w:id="3">
    <w:p w14:paraId="2503A5D6" w14:textId="77777777" w:rsidR="009D71AF" w:rsidRDefault="009D71AF">
      <w:pPr>
        <w:pStyle w:val="FootnoteText"/>
      </w:pPr>
      <w:r>
        <w:rPr>
          <w:rStyle w:val="FootnoteReference"/>
        </w:rPr>
        <w:footnoteRef/>
      </w:r>
      <w:r>
        <w:t xml:space="preserve"> </w:t>
      </w:r>
      <w:hyperlink r:id="rId2" w:history="1">
        <w:r w:rsidRPr="00675093">
          <w:rPr>
            <w:rStyle w:val="Hyperlink"/>
          </w:rPr>
          <w:t>https://eige.europa.eu/</w:t>
        </w:r>
      </w:hyperlink>
      <w:r>
        <w:t xml:space="preserve"> </w:t>
      </w:r>
    </w:p>
  </w:footnote>
  <w:footnote w:id="4">
    <w:p w14:paraId="17FDCA14" w14:textId="466F920B" w:rsidR="009D71AF" w:rsidRPr="00ED0D72" w:rsidRDefault="009D71AF" w:rsidP="004B23E1">
      <w:pPr>
        <w:suppressAutoHyphens w:val="0"/>
        <w:autoSpaceDE w:val="0"/>
        <w:autoSpaceDN w:val="0"/>
        <w:adjustRightInd w:val="0"/>
        <w:rPr>
          <w:sz w:val="20"/>
          <w:szCs w:val="20"/>
          <w:lang w:val="en-GB"/>
        </w:rPr>
      </w:pPr>
      <w:r w:rsidRPr="00ED0D72">
        <w:rPr>
          <w:rStyle w:val="FootnoteReference"/>
          <w:sz w:val="20"/>
          <w:szCs w:val="20"/>
          <w:lang w:val="en-GB"/>
        </w:rPr>
        <w:footnoteRef/>
      </w:r>
      <w:r w:rsidR="00322103">
        <w:rPr>
          <w:sz w:val="20"/>
          <w:szCs w:val="20"/>
          <w:lang w:val="en-GB"/>
        </w:rPr>
        <w:t xml:space="preserve"> </w:t>
      </w:r>
      <w:hyperlink r:id="rId3" w:history="1">
        <w:r w:rsidR="00322103" w:rsidRPr="004C13D3">
          <w:rPr>
            <w:rStyle w:val="Hyperlink"/>
            <w:sz w:val="20"/>
            <w:szCs w:val="20"/>
            <w:lang w:val="en-GB" w:eastAsia="lt-LT"/>
          </w:rPr>
          <w:t>https://www.lygybe.lt/lt/veikla/metines-ataskaitos/405</w:t>
        </w:r>
      </w:hyperlink>
      <w:r w:rsidRPr="00ED0D72">
        <w:rPr>
          <w:sz w:val="20"/>
          <w:szCs w:val="20"/>
          <w:lang w:val="en-GB" w:eastAsia="lt-LT"/>
        </w:rPr>
        <w:t xml:space="preserve">; </w:t>
      </w:r>
      <w:r w:rsidR="00691070" w:rsidRPr="00ED0D72">
        <w:rPr>
          <w:sz w:val="20"/>
          <w:szCs w:val="20"/>
          <w:lang w:val="en-GB" w:eastAsia="lt-LT"/>
        </w:rPr>
        <w:t>Annual</w:t>
      </w:r>
      <w:r w:rsidRPr="00ED0D72">
        <w:rPr>
          <w:sz w:val="20"/>
          <w:szCs w:val="20"/>
          <w:lang w:val="en-GB" w:eastAsia="lt-LT"/>
        </w:rPr>
        <w:t xml:space="preserve"> Report 2018, page 22, </w:t>
      </w:r>
      <w:hyperlink r:id="rId4" w:history="1">
        <w:r w:rsidR="00691070" w:rsidRPr="00ED0D72">
          <w:rPr>
            <w:rStyle w:val="Hyperlink"/>
            <w:sz w:val="20"/>
            <w:szCs w:val="20"/>
            <w:lang w:val="en-GB" w:eastAsia="lt-LT"/>
          </w:rPr>
          <w:t>https://www.lygybe.lt/data/public/uploads/2019/04/lgk-2018-m.-veiklos-ataskaita-.pdf</w:t>
        </w:r>
      </w:hyperlink>
      <w:r w:rsidRPr="00ED0D72">
        <w:rPr>
          <w:sz w:val="20"/>
          <w:szCs w:val="20"/>
          <w:lang w:val="en-GB" w:eastAsia="lt-LT"/>
        </w:rPr>
        <w:t xml:space="preserve"> </w:t>
      </w:r>
    </w:p>
  </w:footnote>
  <w:footnote w:id="5">
    <w:p w14:paraId="7E3E11BE" w14:textId="77777777" w:rsidR="009D71AF" w:rsidRPr="00ED0D72" w:rsidRDefault="009D71AF" w:rsidP="00A76DF9">
      <w:pPr>
        <w:pStyle w:val="FootnoteText"/>
        <w:jc w:val="both"/>
        <w:rPr>
          <w:lang w:val="en-GB"/>
        </w:rPr>
      </w:pPr>
      <w:r w:rsidRPr="00ED0D72">
        <w:rPr>
          <w:rStyle w:val="FootnoteReference"/>
          <w:lang w:val="en-GB"/>
        </w:rPr>
        <w:footnoteRef/>
      </w:r>
      <w:r w:rsidRPr="00ED0D72">
        <w:rPr>
          <w:lang w:val="en-GB"/>
        </w:rPr>
        <w:t xml:space="preserve"> </w:t>
      </w:r>
      <w:r w:rsidRPr="00ED0D72">
        <w:rPr>
          <w:color w:val="000000"/>
          <w:lang w:val="en-GB" w:eastAsia="lt-LT"/>
        </w:rPr>
        <w:t xml:space="preserve">The goals, tasks and functions of the CEOWM appeared to be mainly oriented to EU and international commitments rather than increased attention to effective, result-oriented implementation of gender equality </w:t>
      </w:r>
      <w:r w:rsidRPr="00322103">
        <w:rPr>
          <w:i/>
          <w:iCs/>
          <w:color w:val="000000"/>
          <w:lang w:val="en-GB" w:eastAsia="lt-LT"/>
        </w:rPr>
        <w:t>de facto</w:t>
      </w:r>
      <w:r w:rsidRPr="00ED0D72">
        <w:rPr>
          <w:color w:val="000000"/>
          <w:lang w:val="en-GB" w:eastAsia="lt-LT"/>
        </w:rPr>
        <w:t xml:space="preserve"> on national and</w:t>
      </w:r>
      <w:proofErr w:type="gramStart"/>
      <w:r w:rsidRPr="00ED0D72">
        <w:rPr>
          <w:color w:val="000000"/>
          <w:lang w:val="en-GB" w:eastAsia="lt-LT"/>
        </w:rPr>
        <w:t>, in particular, local</w:t>
      </w:r>
      <w:proofErr w:type="gramEnd"/>
      <w:r w:rsidRPr="00ED0D72">
        <w:rPr>
          <w:color w:val="000000"/>
          <w:lang w:val="en-GB" w:eastAsia="lt-LT"/>
        </w:rPr>
        <w:t xml:space="preserve"> level.</w:t>
      </w:r>
    </w:p>
  </w:footnote>
  <w:footnote w:id="6">
    <w:p w14:paraId="2E3B93DF" w14:textId="77777777" w:rsidR="009D71AF" w:rsidRPr="00ED0D72" w:rsidRDefault="009D71AF">
      <w:pPr>
        <w:pStyle w:val="FootnoteText"/>
      </w:pPr>
      <w:r w:rsidRPr="00ED0D72">
        <w:rPr>
          <w:rStyle w:val="FootnoteReference"/>
        </w:rPr>
        <w:footnoteRef/>
      </w:r>
      <w:r w:rsidRPr="00ED0D72">
        <w:rPr>
          <w:lang w:val="lt-LT"/>
        </w:rPr>
        <w:t xml:space="preserve"> </w:t>
      </w:r>
      <w:hyperlink r:id="rId5" w:history="1">
        <w:r w:rsidRPr="00ED0D72">
          <w:rPr>
            <w:rStyle w:val="Hyperlink"/>
            <w:lang w:val="lt-LT"/>
          </w:rPr>
          <w:t>https://osp.stat.gov.lt/services-portlet/pub-edition-file?id=30580</w:t>
        </w:r>
      </w:hyperlink>
      <w:r w:rsidRPr="00ED0D72">
        <w:rPr>
          <w:lang w:val="lt-LT"/>
        </w:rPr>
        <w:t xml:space="preserve"> </w:t>
      </w:r>
    </w:p>
  </w:footnote>
  <w:footnote w:id="7">
    <w:p w14:paraId="3EA49094" w14:textId="283CA486" w:rsidR="009D71AF" w:rsidRDefault="009D71AF">
      <w:pPr>
        <w:pStyle w:val="FootnoteText"/>
      </w:pPr>
      <w:r>
        <w:rPr>
          <w:rStyle w:val="FootnoteReference"/>
        </w:rPr>
        <w:footnoteRef/>
      </w:r>
      <w:r>
        <w:t xml:space="preserve"> </w:t>
      </w:r>
      <w:r>
        <w:rPr>
          <w:snapToGrid w:val="0"/>
          <w:lang w:val="en-GB" w:eastAsia="en-US"/>
        </w:rPr>
        <w:t xml:space="preserve">LMLO is ready to create </w:t>
      </w:r>
      <w:r w:rsidRPr="008A1FD3">
        <w:rPr>
          <w:snapToGrid w:val="0"/>
          <w:lang w:val="en-GB" w:eastAsia="en-US"/>
        </w:rPr>
        <w:t>user-friendly database, or e-platform based resource centre</w:t>
      </w:r>
      <w:r>
        <w:rPr>
          <w:snapToGrid w:val="0"/>
          <w:lang w:val="en-GB" w:eastAsia="en-US"/>
        </w:rPr>
        <w:t xml:space="preserve"> of these tools</w:t>
      </w:r>
      <w:r w:rsidR="00ED0D72">
        <w:rPr>
          <w:snapToGrid w:val="0"/>
          <w:lang w:val="en-GB" w:eastAsia="en-US"/>
        </w:rPr>
        <w:t>.</w:t>
      </w:r>
    </w:p>
  </w:footnote>
  <w:footnote w:id="8">
    <w:p w14:paraId="38719C24" w14:textId="08A41000" w:rsidR="00ED0D72" w:rsidRPr="00ED0D72" w:rsidRDefault="009D71AF" w:rsidP="00691070">
      <w:pPr>
        <w:pStyle w:val="FootnoteText"/>
        <w:rPr>
          <w:snapToGrid w:val="0"/>
          <w:lang w:val="en-GB"/>
        </w:rPr>
      </w:pPr>
      <w:r w:rsidRPr="00691070">
        <w:rPr>
          <w:rStyle w:val="FootnoteReference"/>
          <w:lang w:val="en-GB"/>
        </w:rPr>
        <w:footnoteRef/>
      </w:r>
      <w:r w:rsidRPr="00691070">
        <w:rPr>
          <w:lang w:val="en-GB"/>
        </w:rPr>
        <w:t xml:space="preserve"> </w:t>
      </w:r>
      <w:r w:rsidR="00691070">
        <w:rPr>
          <w:snapToGrid w:val="0"/>
          <w:lang w:val="en-GB"/>
        </w:rPr>
        <w:t>C</w:t>
      </w:r>
      <w:r w:rsidRPr="00691070">
        <w:rPr>
          <w:snapToGrid w:val="0"/>
          <w:lang w:val="en-GB"/>
        </w:rPr>
        <w:t>arried out in the framework of</w:t>
      </w:r>
      <w:r w:rsidR="00691070" w:rsidRPr="00691070">
        <w:rPr>
          <w:snapToGrid w:val="0"/>
          <w:lang w:val="en-GB"/>
        </w:rPr>
        <w:t xml:space="preserve"> </w:t>
      </w:r>
      <w:r w:rsidRPr="00691070">
        <w:rPr>
          <w:snapToGrid w:val="0"/>
          <w:lang w:val="en-GB"/>
        </w:rPr>
        <w:t>the EU-supported project GENDER-ED, implemented by Women’s issues information centre</w:t>
      </w:r>
      <w:r w:rsidR="00ED0D72">
        <w:rPr>
          <w:snapToGrid w:val="0"/>
          <w:lang w:val="en-GB"/>
        </w:rPr>
        <w:t>.</w:t>
      </w:r>
    </w:p>
  </w:footnote>
  <w:footnote w:id="9">
    <w:p w14:paraId="4586DCD6" w14:textId="1906782A" w:rsidR="009D71AF" w:rsidRPr="00322103" w:rsidRDefault="009D71AF" w:rsidP="00322103">
      <w:pPr>
        <w:pStyle w:val="FootnoteText"/>
        <w:rPr>
          <w:lang w:val="en-GB"/>
        </w:rPr>
      </w:pPr>
      <w:r w:rsidRPr="00322103">
        <w:rPr>
          <w:rStyle w:val="FootnoteReference"/>
          <w:lang w:val="en-GB"/>
        </w:rPr>
        <w:footnoteRef/>
      </w:r>
      <w:r w:rsidRPr="00322103">
        <w:rPr>
          <w:lang w:val="en-GB"/>
        </w:rPr>
        <w:t xml:space="preserve"> Career Guide. Schoolbook. Lithuanian non-formal education centre of schoolchildren</w:t>
      </w:r>
      <w:r w:rsidR="00ED0D72" w:rsidRPr="00322103">
        <w:rPr>
          <w:lang w:val="en-GB"/>
        </w:rPr>
        <w:t>.</w:t>
      </w:r>
    </w:p>
  </w:footnote>
  <w:footnote w:id="10">
    <w:p w14:paraId="61D2DD0D" w14:textId="417EACA5" w:rsidR="009D71AF" w:rsidRPr="00322103" w:rsidRDefault="009D71AF" w:rsidP="00322103">
      <w:pPr>
        <w:pStyle w:val="FootnoteText"/>
        <w:rPr>
          <w:lang w:val="en-GB"/>
        </w:rPr>
      </w:pPr>
      <w:r w:rsidRPr="00322103">
        <w:rPr>
          <w:rStyle w:val="FootnoteReference"/>
          <w:smallCaps/>
          <w:lang w:val="en-GB"/>
        </w:rPr>
        <w:footnoteRef/>
      </w:r>
      <w:r w:rsidRPr="00322103">
        <w:rPr>
          <w:smallCaps/>
          <w:vertAlign w:val="superscript"/>
          <w:lang w:val="en-GB"/>
        </w:rPr>
        <w:t xml:space="preserve"> </w:t>
      </w:r>
      <w:r w:rsidR="00322103" w:rsidRPr="00322103">
        <w:rPr>
          <w:smallCaps/>
          <w:vertAlign w:val="superscript"/>
          <w:lang w:val="en-GB"/>
        </w:rPr>
        <w:t xml:space="preserve"> </w:t>
      </w:r>
      <w:r w:rsidRPr="00322103">
        <w:rPr>
          <w:lang w:val="en-GB"/>
        </w:rPr>
        <w:t>NPEOWM,</w:t>
      </w:r>
      <w:r w:rsidR="00691070" w:rsidRPr="00322103">
        <w:rPr>
          <w:lang w:val="en-GB"/>
        </w:rPr>
        <w:t xml:space="preserve"> </w:t>
      </w:r>
      <w:r w:rsidRPr="00322103">
        <w:rPr>
          <w:lang w:val="en-GB"/>
        </w:rPr>
        <w:t>Action plan for</w:t>
      </w:r>
      <w:r w:rsidR="00322103" w:rsidRPr="00322103">
        <w:rPr>
          <w:lang w:val="en-GB"/>
        </w:rPr>
        <w:t xml:space="preserve"> </w:t>
      </w:r>
      <w:r w:rsidRPr="00322103">
        <w:rPr>
          <w:lang w:val="en-GB"/>
        </w:rPr>
        <w:t>2015-2017</w:t>
      </w:r>
      <w:r w:rsidR="00322103" w:rsidRPr="00322103">
        <w:rPr>
          <w:lang w:val="en-GB"/>
        </w:rPr>
        <w:t>.</w:t>
      </w:r>
    </w:p>
  </w:footnote>
  <w:footnote w:id="11">
    <w:p w14:paraId="7177175B" w14:textId="440ABA43" w:rsidR="009D71AF" w:rsidRPr="00322103" w:rsidRDefault="009D71AF" w:rsidP="00322103">
      <w:pPr>
        <w:pStyle w:val="FootnoteText"/>
        <w:rPr>
          <w:lang w:val="en-GB"/>
        </w:rPr>
      </w:pPr>
      <w:r w:rsidRPr="00322103">
        <w:rPr>
          <w:rStyle w:val="FootnoteReference"/>
          <w:smallCaps/>
          <w:lang w:val="en-GB"/>
        </w:rPr>
        <w:footnoteRef/>
      </w:r>
      <w:r w:rsidRPr="00322103">
        <w:rPr>
          <w:smallCaps/>
          <w:vertAlign w:val="superscript"/>
          <w:lang w:val="en-GB"/>
        </w:rPr>
        <w:t xml:space="preserve"> </w:t>
      </w:r>
      <w:r w:rsidRPr="00322103">
        <w:rPr>
          <w:lang w:val="en-GB"/>
        </w:rPr>
        <w:t xml:space="preserve">LR Order of the Minister of Education and </w:t>
      </w:r>
      <w:r w:rsidR="00691070" w:rsidRPr="00322103">
        <w:rPr>
          <w:lang w:val="en-GB"/>
        </w:rPr>
        <w:t>Science</w:t>
      </w:r>
      <w:r w:rsidRPr="00322103">
        <w:rPr>
          <w:lang w:val="en-GB"/>
        </w:rPr>
        <w:t xml:space="preserve"> on the Approval of the General education plans of the general and secondary education curricula for 2017–2018 and 2018–2019</w:t>
      </w:r>
      <w:r w:rsidR="00322103" w:rsidRPr="00322103">
        <w:rPr>
          <w:lang w:val="en-GB"/>
        </w:rPr>
        <w:t>.</w:t>
      </w:r>
    </w:p>
  </w:footnote>
  <w:footnote w:id="12">
    <w:p w14:paraId="00C803E2" w14:textId="3D5AC3E9" w:rsidR="009D71AF" w:rsidRPr="00322103" w:rsidRDefault="009D71AF" w:rsidP="00322103">
      <w:pPr>
        <w:rPr>
          <w:sz w:val="20"/>
          <w:szCs w:val="20"/>
        </w:rPr>
      </w:pPr>
      <w:r w:rsidRPr="00322103">
        <w:rPr>
          <w:rStyle w:val="FootnoteReference"/>
          <w:sz w:val="20"/>
          <w:szCs w:val="20"/>
          <w:lang w:val="en-GB"/>
        </w:rPr>
        <w:footnoteRef/>
      </w:r>
      <w:r w:rsidRPr="00322103">
        <w:rPr>
          <w:sz w:val="20"/>
          <w:szCs w:val="20"/>
          <w:lang w:val="en-GB"/>
        </w:rPr>
        <w:t xml:space="preserve"> Project applications on LMT internal page</w:t>
      </w:r>
      <w:r w:rsidRPr="00322103">
        <w:rPr>
          <w:sz w:val="20"/>
          <w:szCs w:val="20"/>
        </w:rPr>
        <w:t xml:space="preserve"> </w:t>
      </w:r>
      <w:hyperlink r:id="rId6" w:history="1">
        <w:r w:rsidRPr="00322103">
          <w:rPr>
            <w:rStyle w:val="Hyperlink"/>
            <w:sz w:val="20"/>
            <w:szCs w:val="20"/>
          </w:rPr>
          <w:t>https://junkis.lmt.lt/KALBA/XXXXX/pradzia_baigta_1_nulinis.php?Kalba</w:t>
        </w:r>
      </w:hyperlink>
      <w:r w:rsidRPr="00322103">
        <w:rPr>
          <w:sz w:val="20"/>
          <w:szCs w:val="20"/>
        </w:rPr>
        <w:t>=</w:t>
      </w:r>
      <w:r w:rsidR="00691070" w:rsidRPr="00322103">
        <w:rPr>
          <w:sz w:val="20"/>
          <w:szCs w:val="20"/>
        </w:rPr>
        <w:t xml:space="preserve"> </w:t>
      </w:r>
    </w:p>
  </w:footnote>
  <w:footnote w:id="13">
    <w:p w14:paraId="1449B877" w14:textId="6A988384" w:rsidR="009D71AF" w:rsidRPr="00322103" w:rsidRDefault="009D71AF" w:rsidP="00322103">
      <w:pPr>
        <w:pStyle w:val="FootnoteText"/>
      </w:pPr>
      <w:r w:rsidRPr="00322103">
        <w:rPr>
          <w:rStyle w:val="FootnoteReference"/>
        </w:rPr>
        <w:footnoteRef/>
      </w:r>
      <w:r w:rsidRPr="00322103">
        <w:t xml:space="preserve"> </w:t>
      </w:r>
      <w:r w:rsidRPr="00322103">
        <w:rPr>
          <w:lang w:val="en-GB"/>
        </w:rPr>
        <w:t>Code of Administrative Offenses, Article 487</w:t>
      </w:r>
      <w:r w:rsidR="00322103" w:rsidRPr="00322103">
        <w:rPr>
          <w:lang w:val="en-GB"/>
        </w:rPr>
        <w:t>.</w:t>
      </w:r>
    </w:p>
  </w:footnote>
  <w:footnote w:id="14">
    <w:p w14:paraId="6B366C05" w14:textId="77777777" w:rsidR="009D71AF" w:rsidRPr="00322103" w:rsidRDefault="009D71AF">
      <w:pPr>
        <w:pStyle w:val="FootnoteText"/>
      </w:pPr>
      <w:r w:rsidRPr="00322103">
        <w:rPr>
          <w:rStyle w:val="FootnoteReference"/>
        </w:rPr>
        <w:footnoteRef/>
      </w:r>
      <w:r w:rsidRPr="00322103">
        <w:t xml:space="preserve"> Pre-trial investigation No. 01-1-31701-18. </w:t>
      </w:r>
    </w:p>
  </w:footnote>
  <w:footnote w:id="15">
    <w:p w14:paraId="21DAE967" w14:textId="3980642C" w:rsidR="009D71AF" w:rsidRDefault="009D71AF">
      <w:pPr>
        <w:pStyle w:val="FootnoteText"/>
      </w:pPr>
      <w:r>
        <w:rPr>
          <w:rStyle w:val="FootnoteReference"/>
        </w:rPr>
        <w:footnoteRef/>
      </w:r>
      <w:r>
        <w:t xml:space="preserve"> </w:t>
      </w:r>
      <w:r w:rsidRPr="006E3A12">
        <w:rPr>
          <w:iCs/>
          <w:lang w:val="en-GB"/>
        </w:rPr>
        <w:t>Special Eurobarometer 449: Gender-based violence</w:t>
      </w:r>
      <w:r w:rsidR="00ED0D72">
        <w:rPr>
          <w:iCs/>
          <w:lang w:val="en-GB"/>
        </w:rPr>
        <w:t>.</w:t>
      </w:r>
    </w:p>
  </w:footnote>
  <w:footnote w:id="16">
    <w:p w14:paraId="6638CDBC" w14:textId="70F031E5" w:rsidR="009D71AF" w:rsidRDefault="009D71AF">
      <w:pPr>
        <w:pStyle w:val="FootnoteText"/>
      </w:pPr>
      <w:r>
        <w:rPr>
          <w:rStyle w:val="FootnoteReference"/>
        </w:rPr>
        <w:footnoteRef/>
      </w:r>
      <w:r>
        <w:t xml:space="preserve"> </w:t>
      </w:r>
      <w:proofErr w:type="spellStart"/>
      <w:r w:rsidR="005037CA">
        <w:rPr>
          <w:lang w:val="en-GB"/>
        </w:rPr>
        <w:t>F</w:t>
      </w:r>
      <w:r>
        <w:rPr>
          <w:lang w:val="en-GB"/>
        </w:rPr>
        <w:t>.i</w:t>
      </w:r>
      <w:proofErr w:type="spellEnd"/>
      <w:r>
        <w:rPr>
          <w:lang w:val="en-GB"/>
        </w:rPr>
        <w:t>,</w:t>
      </w:r>
      <w:r w:rsidR="00691070">
        <w:rPr>
          <w:lang w:val="en-GB"/>
        </w:rPr>
        <w:t xml:space="preserve"> </w:t>
      </w:r>
      <w:r w:rsidRPr="008A1FD3">
        <w:rPr>
          <w:lang w:val="en-GB"/>
        </w:rPr>
        <w:t>trachea injury in case of strangling.</w:t>
      </w:r>
    </w:p>
  </w:footnote>
  <w:footnote w:id="17">
    <w:p w14:paraId="2C39A3C7" w14:textId="5E498ADC" w:rsidR="009D71AF" w:rsidRDefault="009D71AF" w:rsidP="0036750B">
      <w:pPr>
        <w:pStyle w:val="FootnoteText"/>
      </w:pPr>
      <w:r>
        <w:rPr>
          <w:rStyle w:val="FootnoteReference"/>
        </w:rPr>
        <w:footnoteRef/>
      </w:r>
      <w:r>
        <w:t xml:space="preserve"> </w:t>
      </w:r>
      <w:r w:rsidR="005037CA">
        <w:rPr>
          <w:lang w:val="en-GB"/>
        </w:rPr>
        <w:t>P</w:t>
      </w:r>
      <w:r w:rsidRPr="008A1FD3">
        <w:rPr>
          <w:lang w:val="en-GB"/>
        </w:rPr>
        <w:t>aragraph III.6.9 of the Rules for Determining the Extant of Health Damage</w:t>
      </w:r>
      <w:r w:rsidR="005037CA">
        <w:rPr>
          <w:lang w:val="en-GB"/>
        </w:rPr>
        <w:t>.</w:t>
      </w:r>
    </w:p>
  </w:footnote>
  <w:footnote w:id="18">
    <w:p w14:paraId="3A4CD426" w14:textId="565D3E88" w:rsidR="009D71AF" w:rsidRDefault="009D71AF">
      <w:pPr>
        <w:pStyle w:val="FootnoteText"/>
      </w:pPr>
      <w:r>
        <w:rPr>
          <w:rStyle w:val="FootnoteReference"/>
        </w:rPr>
        <w:footnoteRef/>
      </w:r>
      <w:r>
        <w:t xml:space="preserve"> Annual Report of Equal </w:t>
      </w:r>
      <w:r w:rsidR="00ED0D72">
        <w:t>Opportunities</w:t>
      </w:r>
      <w:r>
        <w:t xml:space="preserve"> Ombudsperson for 2018, page 4.</w:t>
      </w:r>
    </w:p>
    <w:p w14:paraId="593E426F" w14:textId="5234D972" w:rsidR="009D71AF" w:rsidRDefault="009A4234">
      <w:pPr>
        <w:pStyle w:val="FootnoteText"/>
      </w:pPr>
      <w:hyperlink r:id="rId7" w:history="1">
        <w:r w:rsidR="009D71AF" w:rsidRPr="00675093">
          <w:rPr>
            <w:rStyle w:val="Hyperlink"/>
          </w:rPr>
          <w:t>https://www.lygybe.lt/data/public/uploads/2019/04/lgk-2018-m.-veiklos-ataskaita-.pdf</w:t>
        </w:r>
      </w:hyperlink>
    </w:p>
  </w:footnote>
  <w:footnote w:id="19">
    <w:p w14:paraId="448792B6" w14:textId="77777777" w:rsidR="009D71AF" w:rsidRDefault="009D71AF">
      <w:pPr>
        <w:pStyle w:val="FootnoteText"/>
      </w:pPr>
      <w:r>
        <w:rPr>
          <w:rStyle w:val="FootnoteReference"/>
        </w:rPr>
        <w:footnoteRef/>
      </w:r>
      <w:r>
        <w:t xml:space="preserve"> </w:t>
      </w:r>
      <w:r w:rsidRPr="009A173E">
        <w:t>EU</w:t>
      </w:r>
      <w:r>
        <w:t xml:space="preserve"> </w:t>
      </w:r>
      <w:r w:rsidRPr="009A173E">
        <w:t>Repor</w:t>
      </w:r>
      <w:r>
        <w:t xml:space="preserve">t </w:t>
      </w:r>
      <w:r w:rsidRPr="009A173E">
        <w:t xml:space="preserve">on Gender </w:t>
      </w:r>
      <w:r>
        <w:t xml:space="preserve">Equality, 2019 </w:t>
      </w:r>
      <w:hyperlink r:id="rId8" w:history="1">
        <w:r w:rsidRPr="00675093">
          <w:rPr>
            <w:rStyle w:val="Hyperlink"/>
          </w:rPr>
          <w:t>https://ec.europa.eu/info/sites/info/files/aid_development_cooperation_fundamental_rights/annual_report_ge_2019_en.pdf</w:t>
        </w:r>
      </w:hyperlink>
      <w:r>
        <w:t xml:space="preserve"> </w:t>
      </w:r>
    </w:p>
  </w:footnote>
  <w:footnote w:id="20">
    <w:p w14:paraId="201429A9" w14:textId="77777777" w:rsidR="009D71AF" w:rsidRDefault="009D71AF" w:rsidP="003C7192">
      <w:pPr>
        <w:pStyle w:val="FootnoteText"/>
      </w:pPr>
      <w:r>
        <w:rPr>
          <w:rStyle w:val="FootnoteReference"/>
        </w:rPr>
        <w:footnoteRef/>
      </w:r>
      <w:r>
        <w:t xml:space="preserve"> Women and Men in Lithuania, 2017. </w:t>
      </w:r>
      <w:hyperlink r:id="rId9" w:history="1">
        <w:r w:rsidRPr="00675093">
          <w:rPr>
            <w:rStyle w:val="Hyperlink"/>
          </w:rPr>
          <w:t>https://osp.stat.gov.lt/services-portlet/pub-edition-file?id=30580</w:t>
        </w:r>
      </w:hyperlink>
      <w:r>
        <w:t xml:space="preserve"> </w:t>
      </w:r>
    </w:p>
  </w:footnote>
  <w:footnote w:id="21">
    <w:p w14:paraId="408EEE31" w14:textId="77777777" w:rsidR="009D71AF" w:rsidRDefault="009D71AF" w:rsidP="0076054A">
      <w:pPr>
        <w:pStyle w:val="FootnoteText"/>
      </w:pPr>
      <w:r>
        <w:rPr>
          <w:rStyle w:val="FootnoteReference"/>
        </w:rPr>
        <w:footnoteRef/>
      </w:r>
      <w:r>
        <w:t xml:space="preserve"> </w:t>
      </w:r>
      <w:r w:rsidRPr="009A173E">
        <w:t>EU</w:t>
      </w:r>
      <w:r>
        <w:t xml:space="preserve"> </w:t>
      </w:r>
      <w:r w:rsidRPr="009A173E">
        <w:t>Repor</w:t>
      </w:r>
      <w:r>
        <w:t xml:space="preserve">t </w:t>
      </w:r>
      <w:r w:rsidRPr="009A173E">
        <w:t xml:space="preserve">on Gender </w:t>
      </w:r>
      <w:r>
        <w:t xml:space="preserve">Equality, 2019 , </w:t>
      </w:r>
      <w:hyperlink r:id="rId10" w:history="1">
        <w:r w:rsidRPr="00675093">
          <w:rPr>
            <w:rStyle w:val="Hyperlink"/>
          </w:rPr>
          <w:t>https://ec.europa.eu/info/sites/info/files/aid_development_cooperation_fundamental_rights/annual_report_ge_2019_en.pdf</w:t>
        </w:r>
      </w:hyperlink>
      <w:r>
        <w:t xml:space="preserve"> </w:t>
      </w:r>
    </w:p>
  </w:footnote>
  <w:footnote w:id="22">
    <w:p w14:paraId="4654B7AD" w14:textId="77777777" w:rsidR="009D71AF" w:rsidRDefault="009D71AF">
      <w:pPr>
        <w:pStyle w:val="FootnoteText"/>
      </w:pPr>
      <w:r>
        <w:rPr>
          <w:rStyle w:val="FootnoteReference"/>
        </w:rPr>
        <w:footnoteRef/>
      </w:r>
      <w:r>
        <w:t xml:space="preserve"> Women and Men in Lithuania, 2017. </w:t>
      </w:r>
      <w:hyperlink r:id="rId11" w:history="1">
        <w:r w:rsidRPr="00675093">
          <w:rPr>
            <w:rStyle w:val="Hyperlink"/>
          </w:rPr>
          <w:t>https://osp.stat.gov.lt/services-portlet/pub-edition-file?id=30580</w:t>
        </w:r>
      </w:hyperlink>
      <w:r>
        <w:t xml:space="preserve"> </w:t>
      </w:r>
    </w:p>
  </w:footnote>
  <w:footnote w:id="23">
    <w:p w14:paraId="3B173493" w14:textId="2FD9AD78" w:rsidR="009D71AF" w:rsidRPr="00ED0D72" w:rsidRDefault="009D71AF">
      <w:pPr>
        <w:pStyle w:val="FootnoteText"/>
      </w:pPr>
      <w:r>
        <w:rPr>
          <w:rStyle w:val="FootnoteReference"/>
        </w:rPr>
        <w:footnoteRef/>
      </w:r>
      <w:r w:rsidR="00ED0D72">
        <w:t xml:space="preserve"> </w:t>
      </w:r>
      <w:r w:rsidRPr="00ED0D72">
        <w:t>Scientific study “So</w:t>
      </w:r>
      <w:r w:rsidR="00ED0D72" w:rsidRPr="00ED0D72">
        <w:t>c</w:t>
      </w:r>
      <w:r w:rsidRPr="00ED0D72">
        <w:t xml:space="preserve">io- economic </w:t>
      </w:r>
      <w:r w:rsidR="00ED0D72" w:rsidRPr="00ED0D72">
        <w:t>inequalities</w:t>
      </w:r>
      <w:r w:rsidRPr="00ED0D72">
        <w:t xml:space="preserve"> in Lithuania. (</w:t>
      </w:r>
      <w:proofErr w:type="spellStart"/>
      <w:r w:rsidRPr="00ED0D72">
        <w:t>Prof.O</w:t>
      </w:r>
      <w:proofErr w:type="spellEnd"/>
      <w:r w:rsidRPr="00ED0D72">
        <w:t xml:space="preserve">. </w:t>
      </w:r>
      <w:proofErr w:type="spellStart"/>
      <w:r w:rsidRPr="00ED0D72">
        <w:t>Rakauskiene</w:t>
      </w:r>
      <w:proofErr w:type="spellEnd"/>
      <w:r w:rsidRPr="00ED0D72">
        <w:t xml:space="preserve">, prof. </w:t>
      </w:r>
      <w:proofErr w:type="spellStart"/>
      <w:proofErr w:type="gramStart"/>
      <w:r w:rsidRPr="00ED0D72">
        <w:t>S.Puskorius</w:t>
      </w:r>
      <w:proofErr w:type="spellEnd"/>
      <w:proofErr w:type="gramEnd"/>
      <w:r w:rsidRPr="00ED0D72">
        <w:t xml:space="preserve"> and others). Vilnius, 2017</w:t>
      </w:r>
      <w:r w:rsidR="00ED0D72">
        <w:t>.</w:t>
      </w:r>
    </w:p>
  </w:footnote>
  <w:footnote w:id="24">
    <w:p w14:paraId="0448C53F" w14:textId="4CE0B1CE" w:rsidR="009D71AF" w:rsidRPr="00ED0D72" w:rsidRDefault="009D71AF">
      <w:pPr>
        <w:pStyle w:val="FootnoteText"/>
      </w:pPr>
      <w:r w:rsidRPr="00ED0D72">
        <w:rPr>
          <w:rStyle w:val="FootnoteReference"/>
        </w:rPr>
        <w:footnoteRef/>
      </w:r>
      <w:r w:rsidRPr="00ED0D72">
        <w:t xml:space="preserve"> </w:t>
      </w:r>
      <w:proofErr w:type="spellStart"/>
      <w:r w:rsidRPr="00ED0D72">
        <w:t>F.i</w:t>
      </w:r>
      <w:proofErr w:type="spellEnd"/>
      <w:r w:rsidRPr="00ED0D72">
        <w:t xml:space="preserve">., </w:t>
      </w:r>
      <w:r w:rsidRPr="00ED0D72">
        <w:rPr>
          <w:bCs/>
          <w:lang w:eastAsia="lt-LT"/>
        </w:rPr>
        <w:t>General provisions of the evaluation of knowledge on health and safety at work</w:t>
      </w:r>
      <w:r w:rsidR="00ED0D72">
        <w:rPr>
          <w:bCs/>
          <w:lang w:eastAsia="lt-LT"/>
        </w:rPr>
        <w:t>.</w:t>
      </w:r>
    </w:p>
  </w:footnote>
  <w:footnote w:id="25">
    <w:p w14:paraId="76C3AD31" w14:textId="119D8BD9" w:rsidR="009D71AF" w:rsidRPr="00322103" w:rsidRDefault="009D71AF">
      <w:pPr>
        <w:pStyle w:val="FootnoteText"/>
        <w:rPr>
          <w:lang w:val="en-GB" w:eastAsia="lt-LT"/>
        </w:rPr>
      </w:pPr>
      <w:r w:rsidRPr="00322103">
        <w:rPr>
          <w:rStyle w:val="FootnoteReference"/>
          <w:lang w:val="en-GB"/>
        </w:rPr>
        <w:footnoteRef/>
      </w:r>
      <w:r w:rsidRPr="00322103">
        <w:rPr>
          <w:lang w:val="en-GB"/>
        </w:rPr>
        <w:t xml:space="preserve"> </w:t>
      </w:r>
      <w:r w:rsidRPr="00322103">
        <w:rPr>
          <w:lang w:val="en-GB" w:eastAsia="lt-LT"/>
        </w:rPr>
        <w:t xml:space="preserve">Research </w:t>
      </w:r>
      <w:r w:rsidR="00322103">
        <w:rPr>
          <w:lang w:val="en-GB" w:eastAsia="lt-LT"/>
        </w:rPr>
        <w:t>“</w:t>
      </w:r>
      <w:r w:rsidRPr="00322103">
        <w:rPr>
          <w:lang w:val="en-GB" w:eastAsia="lt-LT"/>
        </w:rPr>
        <w:t xml:space="preserve">Difference of situation of Women and Men in </w:t>
      </w:r>
      <w:r w:rsidR="00322103" w:rsidRPr="00322103">
        <w:rPr>
          <w:lang w:val="en-GB" w:eastAsia="lt-LT"/>
        </w:rPr>
        <w:t>Lithuania</w:t>
      </w:r>
      <w:r w:rsidR="00322103">
        <w:rPr>
          <w:lang w:val="en-GB" w:eastAsia="lt-LT"/>
        </w:rPr>
        <w:t>”</w:t>
      </w:r>
      <w:r w:rsidRPr="00322103">
        <w:rPr>
          <w:lang w:val="en-GB" w:eastAsia="lt-LT"/>
        </w:rPr>
        <w:t xml:space="preserve">, 2017 page 66. </w:t>
      </w:r>
    </w:p>
    <w:p w14:paraId="4BD8308E" w14:textId="77777777" w:rsidR="009D71AF" w:rsidRPr="00322103" w:rsidRDefault="009A4234">
      <w:pPr>
        <w:pStyle w:val="FootnoteText"/>
        <w:rPr>
          <w:lang w:val="en-GB"/>
        </w:rPr>
      </w:pPr>
      <w:hyperlink r:id="rId12" w:history="1">
        <w:r w:rsidR="009D71AF" w:rsidRPr="00322103">
          <w:rPr>
            <w:rStyle w:val="Hyperlink"/>
            <w:lang w:val="en-GB"/>
          </w:rPr>
          <w:t>https://socmin.lrv.lt/uploads/socmin/documents/files/veiklos-sritys/moteru-vyru-lygybe/Moter%C5%B3%20ir%20vyr%C5%B3%20pad%C4%97ties%20skirtumai%20Lietuvoje%20(2017%20m_%20tyrimo%20ataskaita).pdf</w:t>
        </w:r>
      </w:hyperlink>
      <w:r w:rsidR="009D71AF" w:rsidRPr="00322103">
        <w:rPr>
          <w:lang w:val="en-GB"/>
        </w:rPr>
        <w:t xml:space="preserve"> </w:t>
      </w:r>
    </w:p>
  </w:footnote>
  <w:footnote w:id="26">
    <w:p w14:paraId="3FCB85E3" w14:textId="4F92721F" w:rsidR="009D71AF" w:rsidRPr="00322103" w:rsidRDefault="009D71AF" w:rsidP="00727531">
      <w:pPr>
        <w:rPr>
          <w:sz w:val="20"/>
          <w:szCs w:val="20"/>
          <w:lang w:val="en-GB"/>
        </w:rPr>
      </w:pPr>
      <w:r w:rsidRPr="00322103">
        <w:rPr>
          <w:rStyle w:val="FootnoteReference"/>
          <w:sz w:val="20"/>
          <w:szCs w:val="20"/>
          <w:lang w:val="en-GB"/>
        </w:rPr>
        <w:footnoteRef/>
      </w:r>
      <w:r w:rsidRPr="00322103">
        <w:rPr>
          <w:sz w:val="20"/>
          <w:szCs w:val="20"/>
          <w:lang w:val="en-GB"/>
        </w:rPr>
        <w:t xml:space="preserve"> I. </w:t>
      </w:r>
      <w:proofErr w:type="spellStart"/>
      <w:r w:rsidRPr="00322103">
        <w:rPr>
          <w:sz w:val="20"/>
          <w:szCs w:val="20"/>
          <w:lang w:val="en-GB"/>
        </w:rPr>
        <w:t>Skurdėnienė</w:t>
      </w:r>
      <w:proofErr w:type="spellEnd"/>
      <w:r w:rsidRPr="00322103">
        <w:rPr>
          <w:sz w:val="20"/>
          <w:szCs w:val="20"/>
          <w:lang w:val="en-GB"/>
        </w:rPr>
        <w:t xml:space="preserve">, </w:t>
      </w:r>
      <w:proofErr w:type="spellStart"/>
      <w:proofErr w:type="gramStart"/>
      <w:r w:rsidRPr="00322103">
        <w:rPr>
          <w:sz w:val="20"/>
          <w:szCs w:val="20"/>
          <w:lang w:val="en-GB"/>
        </w:rPr>
        <w:t>D.Šeškauskaitė</w:t>
      </w:r>
      <w:proofErr w:type="spellEnd"/>
      <w:proofErr w:type="gramEnd"/>
      <w:r w:rsidRPr="00322103">
        <w:rPr>
          <w:sz w:val="20"/>
          <w:szCs w:val="20"/>
          <w:lang w:val="en-GB"/>
        </w:rPr>
        <w:t xml:space="preserve">. Rural </w:t>
      </w:r>
      <w:r w:rsidR="00322103" w:rsidRPr="00322103">
        <w:rPr>
          <w:sz w:val="20"/>
          <w:szCs w:val="20"/>
          <w:lang w:val="en-GB"/>
        </w:rPr>
        <w:t>Leadership</w:t>
      </w:r>
      <w:r w:rsidRPr="00322103">
        <w:rPr>
          <w:sz w:val="20"/>
          <w:szCs w:val="20"/>
          <w:lang w:val="en-GB"/>
        </w:rPr>
        <w:t xml:space="preserve">: trade and gender aspects. </w:t>
      </w:r>
      <w:hyperlink r:id="rId13" w:history="1">
        <w:r w:rsidRPr="00322103">
          <w:rPr>
            <w:rStyle w:val="Hyperlink"/>
            <w:sz w:val="20"/>
            <w:szCs w:val="20"/>
            <w:lang w:val="en-GB"/>
          </w:rPr>
          <w:t>http://www.su.lt/bylos/mokslo_leidiniai/ekonomika/2010_3_19_2/skurdeniene_seskauskaite.pdf</w:t>
        </w:r>
      </w:hyperlink>
      <w:r w:rsidRPr="00322103">
        <w:rPr>
          <w:sz w:val="20"/>
          <w:szCs w:val="20"/>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6CD6E" w14:textId="77777777" w:rsidR="009D71AF" w:rsidRDefault="009D71AF" w:rsidP="009F64B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E03BA0C" w14:textId="77777777" w:rsidR="009D71AF" w:rsidRDefault="009D71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1109390"/>
      <w:docPartObj>
        <w:docPartGallery w:val="Page Numbers (Top of Page)"/>
        <w:docPartUnique/>
      </w:docPartObj>
    </w:sdtPr>
    <w:sdtEndPr>
      <w:rPr>
        <w:noProof/>
      </w:rPr>
    </w:sdtEndPr>
    <w:sdtContent>
      <w:p w14:paraId="390F94EA" w14:textId="4F3E4A1E" w:rsidR="001664FE" w:rsidRDefault="001664FE" w:rsidP="001664FE">
        <w:pPr>
          <w:pStyle w:val="Header"/>
          <w:pBdr>
            <w:bottom w:val="dotted" w:sz="2" w:space="1" w:color="4F6228" w:themeColor="accent3" w:themeShade="80"/>
          </w:pBdr>
          <w:jc w:val="center"/>
        </w:pPr>
        <w:r>
          <w:fldChar w:fldCharType="begin"/>
        </w:r>
        <w:r>
          <w:instrText xml:space="preserve"> PAGE   \* MERGEFORMAT </w:instrText>
        </w:r>
        <w:r>
          <w:fldChar w:fldCharType="separate"/>
        </w:r>
        <w:r>
          <w:rPr>
            <w:noProof/>
          </w:rPr>
          <w:t>2</w:t>
        </w:r>
        <w:r>
          <w:rPr>
            <w:noProof/>
          </w:rPr>
          <w:fldChar w:fldCharType="end"/>
        </w:r>
      </w:p>
    </w:sdtContent>
  </w:sdt>
  <w:p w14:paraId="35B0B6BB" w14:textId="77777777" w:rsidR="001664FE" w:rsidRDefault="001664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2"/>
    <w:lvl w:ilvl="0">
      <w:start w:val="1"/>
      <w:numFmt w:val="bullet"/>
      <w:lvlText w:val=""/>
      <w:lvlJc w:val="left"/>
      <w:pPr>
        <w:tabs>
          <w:tab w:val="num" w:pos="1080"/>
        </w:tabs>
        <w:ind w:left="1080" w:hanging="360"/>
      </w:pPr>
      <w:rPr>
        <w:rFonts w:ascii="Symbol" w:hAnsi="Symbol"/>
        <w:color w:val="993300"/>
        <w:sz w:val="20"/>
      </w:rPr>
    </w:lvl>
  </w:abstractNum>
  <w:abstractNum w:abstractNumId="1" w15:restartNumberingAfterBreak="0">
    <w:nsid w:val="00000005"/>
    <w:multiLevelType w:val="singleLevel"/>
    <w:tmpl w:val="00000005"/>
    <w:name w:val="WW8Num4"/>
    <w:lvl w:ilvl="0">
      <w:start w:val="1"/>
      <w:numFmt w:val="bullet"/>
      <w:lvlText w:val=""/>
      <w:lvlJc w:val="left"/>
      <w:pPr>
        <w:tabs>
          <w:tab w:val="num" w:pos="1080"/>
        </w:tabs>
        <w:ind w:left="1080" w:hanging="360"/>
      </w:pPr>
      <w:rPr>
        <w:rFonts w:ascii="Symbol" w:hAnsi="Symbol"/>
        <w:color w:val="993300"/>
        <w:sz w:val="20"/>
      </w:rPr>
    </w:lvl>
  </w:abstractNum>
  <w:abstractNum w:abstractNumId="2" w15:restartNumberingAfterBreak="0">
    <w:nsid w:val="0000000C"/>
    <w:multiLevelType w:val="singleLevel"/>
    <w:tmpl w:val="0000000C"/>
    <w:name w:val="WW8Num11"/>
    <w:lvl w:ilvl="0">
      <w:start w:val="1"/>
      <w:numFmt w:val="bullet"/>
      <w:pStyle w:val="Heading2"/>
      <w:lvlText w:val=""/>
      <w:lvlJc w:val="left"/>
      <w:pPr>
        <w:tabs>
          <w:tab w:val="num" w:pos="1080"/>
        </w:tabs>
        <w:ind w:left="1080" w:hanging="360"/>
      </w:pPr>
      <w:rPr>
        <w:rFonts w:ascii="Symbol" w:hAnsi="Symbol"/>
        <w:color w:val="993300"/>
        <w:sz w:val="20"/>
      </w:rPr>
    </w:lvl>
  </w:abstractNum>
  <w:abstractNum w:abstractNumId="3" w15:restartNumberingAfterBreak="0">
    <w:nsid w:val="00000010"/>
    <w:multiLevelType w:val="singleLevel"/>
    <w:tmpl w:val="00000010"/>
    <w:name w:val="WW8Num15"/>
    <w:lvl w:ilvl="0">
      <w:start w:val="1"/>
      <w:numFmt w:val="bullet"/>
      <w:lvlText w:val="-"/>
      <w:lvlJc w:val="left"/>
      <w:pPr>
        <w:tabs>
          <w:tab w:val="num" w:pos="1800"/>
        </w:tabs>
        <w:ind w:left="1800" w:hanging="360"/>
      </w:pPr>
      <w:rPr>
        <w:rFonts w:ascii="Arial" w:hAnsi="Arial"/>
        <w:color w:val="008000"/>
      </w:rPr>
    </w:lvl>
  </w:abstractNum>
  <w:abstractNum w:abstractNumId="4" w15:restartNumberingAfterBreak="0">
    <w:nsid w:val="00000011"/>
    <w:multiLevelType w:val="singleLevel"/>
    <w:tmpl w:val="00000011"/>
    <w:name w:val="WW8Num16"/>
    <w:lvl w:ilvl="0">
      <w:start w:val="1"/>
      <w:numFmt w:val="decimal"/>
      <w:lvlText w:val="%1)"/>
      <w:lvlJc w:val="left"/>
      <w:pPr>
        <w:tabs>
          <w:tab w:val="num" w:pos="720"/>
        </w:tabs>
        <w:ind w:left="720" w:hanging="360"/>
      </w:pPr>
      <w:rPr>
        <w:rFonts w:cs="Times New Roman"/>
      </w:rPr>
    </w:lvl>
  </w:abstractNum>
  <w:abstractNum w:abstractNumId="5" w15:restartNumberingAfterBreak="0">
    <w:nsid w:val="0114159D"/>
    <w:multiLevelType w:val="hybridMultilevel"/>
    <w:tmpl w:val="AE300866"/>
    <w:lvl w:ilvl="0" w:tplc="DF52D222">
      <w:start w:val="1"/>
      <w:numFmt w:val="decimal"/>
      <w:lvlText w:val="%1."/>
      <w:lvlJc w:val="left"/>
      <w:pPr>
        <w:ind w:left="720" w:hanging="360"/>
      </w:pPr>
      <w:rPr>
        <w:rFonts w:ascii="Times New Roman" w:hAnsi="Times New Roman" w:cs="Times New Roman" w:hint="default"/>
        <w:caps w:val="0"/>
        <w:strike w:val="0"/>
        <w:dstrike w:val="0"/>
        <w:vanish w:val="0"/>
        <w:color w:val="auto"/>
        <w:sz w:val="22"/>
        <w:vertAlign w:val="baseline"/>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6" w15:restartNumberingAfterBreak="0">
    <w:nsid w:val="02635106"/>
    <w:multiLevelType w:val="hybridMultilevel"/>
    <w:tmpl w:val="573C020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08BC3685"/>
    <w:multiLevelType w:val="hybridMultilevel"/>
    <w:tmpl w:val="86444C4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0BCF3CAF"/>
    <w:multiLevelType w:val="hybridMultilevel"/>
    <w:tmpl w:val="A94EC038"/>
    <w:lvl w:ilvl="0" w:tplc="291EAC52">
      <w:start w:val="74"/>
      <w:numFmt w:val="bullet"/>
      <w:lvlText w:val="-"/>
      <w:lvlJc w:val="left"/>
      <w:pPr>
        <w:ind w:left="720" w:hanging="360"/>
      </w:pPr>
      <w:rPr>
        <w:rFonts w:ascii="Times New Roman" w:eastAsia="Times New Roman" w:hAnsi="Times New Roman" w:hint="default"/>
        <w:caps w:val="0"/>
        <w:strike w:val="0"/>
        <w:dstrike w:val="0"/>
        <w:vanish w:val="0"/>
        <w:color w:val="auto"/>
        <w:sz w:val="22"/>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55312D"/>
    <w:multiLevelType w:val="hybridMultilevel"/>
    <w:tmpl w:val="6A74489A"/>
    <w:lvl w:ilvl="0" w:tplc="291EAC52">
      <w:start w:val="74"/>
      <w:numFmt w:val="bullet"/>
      <w:lvlText w:val="-"/>
      <w:lvlJc w:val="left"/>
      <w:pPr>
        <w:ind w:left="720" w:hanging="360"/>
      </w:pPr>
      <w:rPr>
        <w:rFonts w:ascii="Times New Roman" w:eastAsia="Times New Roman" w:hAnsi="Times New Roman" w:hint="default"/>
        <w:caps w:val="0"/>
        <w:strike w:val="0"/>
        <w:dstrike w:val="0"/>
        <w:vanish w:val="0"/>
        <w:color w:val="auto"/>
        <w:sz w:val="22"/>
        <w:vertAlign w:val="baseli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7C7810"/>
    <w:multiLevelType w:val="hybridMultilevel"/>
    <w:tmpl w:val="926A5E0A"/>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0EDB0DF7"/>
    <w:multiLevelType w:val="hybridMultilevel"/>
    <w:tmpl w:val="D1821636"/>
    <w:lvl w:ilvl="0" w:tplc="C062141C">
      <w:start w:val="3"/>
      <w:numFmt w:val="decimal"/>
      <w:lvlText w:val="%1."/>
      <w:lvlJc w:val="left"/>
      <w:pPr>
        <w:tabs>
          <w:tab w:val="num" w:pos="345"/>
        </w:tabs>
        <w:ind w:left="345" w:hanging="360"/>
      </w:pPr>
      <w:rPr>
        <w:rFonts w:cs="Times New Roman" w:hint="default"/>
      </w:rPr>
    </w:lvl>
    <w:lvl w:ilvl="1" w:tplc="04270019" w:tentative="1">
      <w:start w:val="1"/>
      <w:numFmt w:val="lowerLetter"/>
      <w:lvlText w:val="%2."/>
      <w:lvlJc w:val="left"/>
      <w:pPr>
        <w:tabs>
          <w:tab w:val="num" w:pos="1065"/>
        </w:tabs>
        <w:ind w:left="1065" w:hanging="360"/>
      </w:pPr>
      <w:rPr>
        <w:rFonts w:cs="Times New Roman"/>
      </w:rPr>
    </w:lvl>
    <w:lvl w:ilvl="2" w:tplc="0427001B" w:tentative="1">
      <w:start w:val="1"/>
      <w:numFmt w:val="lowerRoman"/>
      <w:lvlText w:val="%3."/>
      <w:lvlJc w:val="right"/>
      <w:pPr>
        <w:tabs>
          <w:tab w:val="num" w:pos="1785"/>
        </w:tabs>
        <w:ind w:left="1785" w:hanging="180"/>
      </w:pPr>
      <w:rPr>
        <w:rFonts w:cs="Times New Roman"/>
      </w:rPr>
    </w:lvl>
    <w:lvl w:ilvl="3" w:tplc="0427000F" w:tentative="1">
      <w:start w:val="1"/>
      <w:numFmt w:val="decimal"/>
      <w:lvlText w:val="%4."/>
      <w:lvlJc w:val="left"/>
      <w:pPr>
        <w:tabs>
          <w:tab w:val="num" w:pos="2505"/>
        </w:tabs>
        <w:ind w:left="2505" w:hanging="360"/>
      </w:pPr>
      <w:rPr>
        <w:rFonts w:cs="Times New Roman"/>
      </w:rPr>
    </w:lvl>
    <w:lvl w:ilvl="4" w:tplc="04270019" w:tentative="1">
      <w:start w:val="1"/>
      <w:numFmt w:val="lowerLetter"/>
      <w:lvlText w:val="%5."/>
      <w:lvlJc w:val="left"/>
      <w:pPr>
        <w:tabs>
          <w:tab w:val="num" w:pos="3225"/>
        </w:tabs>
        <w:ind w:left="3225" w:hanging="360"/>
      </w:pPr>
      <w:rPr>
        <w:rFonts w:cs="Times New Roman"/>
      </w:rPr>
    </w:lvl>
    <w:lvl w:ilvl="5" w:tplc="0427001B" w:tentative="1">
      <w:start w:val="1"/>
      <w:numFmt w:val="lowerRoman"/>
      <w:lvlText w:val="%6."/>
      <w:lvlJc w:val="right"/>
      <w:pPr>
        <w:tabs>
          <w:tab w:val="num" w:pos="3945"/>
        </w:tabs>
        <w:ind w:left="3945" w:hanging="180"/>
      </w:pPr>
      <w:rPr>
        <w:rFonts w:cs="Times New Roman"/>
      </w:rPr>
    </w:lvl>
    <w:lvl w:ilvl="6" w:tplc="0427000F" w:tentative="1">
      <w:start w:val="1"/>
      <w:numFmt w:val="decimal"/>
      <w:lvlText w:val="%7."/>
      <w:lvlJc w:val="left"/>
      <w:pPr>
        <w:tabs>
          <w:tab w:val="num" w:pos="4665"/>
        </w:tabs>
        <w:ind w:left="4665" w:hanging="360"/>
      </w:pPr>
      <w:rPr>
        <w:rFonts w:cs="Times New Roman"/>
      </w:rPr>
    </w:lvl>
    <w:lvl w:ilvl="7" w:tplc="04270019" w:tentative="1">
      <w:start w:val="1"/>
      <w:numFmt w:val="lowerLetter"/>
      <w:lvlText w:val="%8."/>
      <w:lvlJc w:val="left"/>
      <w:pPr>
        <w:tabs>
          <w:tab w:val="num" w:pos="5385"/>
        </w:tabs>
        <w:ind w:left="5385" w:hanging="360"/>
      </w:pPr>
      <w:rPr>
        <w:rFonts w:cs="Times New Roman"/>
      </w:rPr>
    </w:lvl>
    <w:lvl w:ilvl="8" w:tplc="0427001B" w:tentative="1">
      <w:start w:val="1"/>
      <w:numFmt w:val="lowerRoman"/>
      <w:lvlText w:val="%9."/>
      <w:lvlJc w:val="right"/>
      <w:pPr>
        <w:tabs>
          <w:tab w:val="num" w:pos="6105"/>
        </w:tabs>
        <w:ind w:left="6105" w:hanging="180"/>
      </w:pPr>
      <w:rPr>
        <w:rFonts w:cs="Times New Roman"/>
      </w:rPr>
    </w:lvl>
  </w:abstractNum>
  <w:abstractNum w:abstractNumId="12" w15:restartNumberingAfterBreak="0">
    <w:nsid w:val="0FB7229A"/>
    <w:multiLevelType w:val="hybridMultilevel"/>
    <w:tmpl w:val="4BE4B6F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15:restartNumberingAfterBreak="0">
    <w:nsid w:val="11C43325"/>
    <w:multiLevelType w:val="hybridMultilevel"/>
    <w:tmpl w:val="7438E420"/>
    <w:lvl w:ilvl="0" w:tplc="E9B0BDFE">
      <w:start w:val="25"/>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41054EB"/>
    <w:multiLevelType w:val="hybridMultilevel"/>
    <w:tmpl w:val="6332E500"/>
    <w:lvl w:ilvl="0" w:tplc="3696A96E">
      <w:start w:val="1"/>
      <w:numFmt w:val="decimal"/>
      <w:lvlText w:val="%1."/>
      <w:lvlJc w:val="left"/>
      <w:pPr>
        <w:ind w:left="678" w:hanging="360"/>
      </w:pPr>
      <w:rPr>
        <w:rFonts w:cs="Times New Roman" w:hint="default"/>
      </w:rPr>
    </w:lvl>
    <w:lvl w:ilvl="1" w:tplc="04270019" w:tentative="1">
      <w:start w:val="1"/>
      <w:numFmt w:val="lowerLetter"/>
      <w:lvlText w:val="%2."/>
      <w:lvlJc w:val="left"/>
      <w:pPr>
        <w:ind w:left="1398" w:hanging="360"/>
      </w:pPr>
      <w:rPr>
        <w:rFonts w:cs="Times New Roman"/>
      </w:rPr>
    </w:lvl>
    <w:lvl w:ilvl="2" w:tplc="0427001B" w:tentative="1">
      <w:start w:val="1"/>
      <w:numFmt w:val="lowerRoman"/>
      <w:lvlText w:val="%3."/>
      <w:lvlJc w:val="right"/>
      <w:pPr>
        <w:ind w:left="2118" w:hanging="180"/>
      </w:pPr>
      <w:rPr>
        <w:rFonts w:cs="Times New Roman"/>
      </w:rPr>
    </w:lvl>
    <w:lvl w:ilvl="3" w:tplc="0427000F" w:tentative="1">
      <w:start w:val="1"/>
      <w:numFmt w:val="decimal"/>
      <w:lvlText w:val="%4."/>
      <w:lvlJc w:val="left"/>
      <w:pPr>
        <w:ind w:left="2838" w:hanging="360"/>
      </w:pPr>
      <w:rPr>
        <w:rFonts w:cs="Times New Roman"/>
      </w:rPr>
    </w:lvl>
    <w:lvl w:ilvl="4" w:tplc="04270019" w:tentative="1">
      <w:start w:val="1"/>
      <w:numFmt w:val="lowerLetter"/>
      <w:lvlText w:val="%5."/>
      <w:lvlJc w:val="left"/>
      <w:pPr>
        <w:ind w:left="3558" w:hanging="360"/>
      </w:pPr>
      <w:rPr>
        <w:rFonts w:cs="Times New Roman"/>
      </w:rPr>
    </w:lvl>
    <w:lvl w:ilvl="5" w:tplc="0427001B" w:tentative="1">
      <w:start w:val="1"/>
      <w:numFmt w:val="lowerRoman"/>
      <w:lvlText w:val="%6."/>
      <w:lvlJc w:val="right"/>
      <w:pPr>
        <w:ind w:left="4278" w:hanging="180"/>
      </w:pPr>
      <w:rPr>
        <w:rFonts w:cs="Times New Roman"/>
      </w:rPr>
    </w:lvl>
    <w:lvl w:ilvl="6" w:tplc="0427000F" w:tentative="1">
      <w:start w:val="1"/>
      <w:numFmt w:val="decimal"/>
      <w:lvlText w:val="%7."/>
      <w:lvlJc w:val="left"/>
      <w:pPr>
        <w:ind w:left="4998" w:hanging="360"/>
      </w:pPr>
      <w:rPr>
        <w:rFonts w:cs="Times New Roman"/>
      </w:rPr>
    </w:lvl>
    <w:lvl w:ilvl="7" w:tplc="04270019" w:tentative="1">
      <w:start w:val="1"/>
      <w:numFmt w:val="lowerLetter"/>
      <w:lvlText w:val="%8."/>
      <w:lvlJc w:val="left"/>
      <w:pPr>
        <w:ind w:left="5718" w:hanging="360"/>
      </w:pPr>
      <w:rPr>
        <w:rFonts w:cs="Times New Roman"/>
      </w:rPr>
    </w:lvl>
    <w:lvl w:ilvl="8" w:tplc="0427001B" w:tentative="1">
      <w:start w:val="1"/>
      <w:numFmt w:val="lowerRoman"/>
      <w:lvlText w:val="%9."/>
      <w:lvlJc w:val="right"/>
      <w:pPr>
        <w:ind w:left="6438" w:hanging="180"/>
      </w:pPr>
      <w:rPr>
        <w:rFonts w:cs="Times New Roman"/>
      </w:rPr>
    </w:lvl>
  </w:abstractNum>
  <w:abstractNum w:abstractNumId="15" w15:restartNumberingAfterBreak="0">
    <w:nsid w:val="14937183"/>
    <w:multiLevelType w:val="hybridMultilevel"/>
    <w:tmpl w:val="C2D6039A"/>
    <w:lvl w:ilvl="0" w:tplc="699CF2D2">
      <w:start w:val="1"/>
      <w:numFmt w:val="decimal"/>
      <w:lvlText w:val="%1."/>
      <w:lvlJc w:val="left"/>
      <w:pPr>
        <w:ind w:left="720" w:hanging="360"/>
      </w:pPr>
      <w:rPr>
        <w:rFonts w:cs="Times New Roman" w:hint="default"/>
        <w:b/>
        <w:color w:val="auto"/>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6" w15:restartNumberingAfterBreak="0">
    <w:nsid w:val="15E2448D"/>
    <w:multiLevelType w:val="hybridMultilevel"/>
    <w:tmpl w:val="B796A46A"/>
    <w:lvl w:ilvl="0" w:tplc="9288FC32">
      <w:start w:val="1"/>
      <w:numFmt w:val="decimal"/>
      <w:lvlText w:val="%1."/>
      <w:lvlJc w:val="left"/>
      <w:pPr>
        <w:ind w:left="720" w:hanging="360"/>
      </w:pPr>
      <w:rPr>
        <w:rFonts w:ascii="Times New Roman" w:hAnsi="Times New Roman" w:cs="Times New Roman" w:hint="default"/>
        <w:b w:val="0"/>
        <w:i w:val="0"/>
        <w:caps w:val="0"/>
        <w:strike w:val="0"/>
        <w:dstrike w:val="0"/>
        <w:vanish w:val="0"/>
        <w:color w:val="auto"/>
        <w:sz w:val="22"/>
        <w:vertAlign w:val="baseline"/>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7" w15:restartNumberingAfterBreak="0">
    <w:nsid w:val="168F277A"/>
    <w:multiLevelType w:val="hybridMultilevel"/>
    <w:tmpl w:val="DCE4C912"/>
    <w:lvl w:ilvl="0" w:tplc="9194891E">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16A906D7"/>
    <w:multiLevelType w:val="hybridMultilevel"/>
    <w:tmpl w:val="2FF08E2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1B071B0F"/>
    <w:multiLevelType w:val="hybridMultilevel"/>
    <w:tmpl w:val="A44C7046"/>
    <w:lvl w:ilvl="0" w:tplc="DF52D222">
      <w:start w:val="1"/>
      <w:numFmt w:val="decimal"/>
      <w:lvlText w:val="%1."/>
      <w:lvlJc w:val="left"/>
      <w:pPr>
        <w:ind w:left="720" w:hanging="360"/>
      </w:pPr>
      <w:rPr>
        <w:rFonts w:ascii="Times New Roman" w:hAnsi="Times New Roman" w:cs="Times New Roman" w:hint="default"/>
        <w:caps w:val="0"/>
        <w:strike w:val="0"/>
        <w:dstrike w:val="0"/>
        <w:vanish w:val="0"/>
        <w:color w:val="auto"/>
        <w:sz w:val="22"/>
        <w:vertAlign w:val="baseline"/>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0" w15:restartNumberingAfterBreak="0">
    <w:nsid w:val="1D185525"/>
    <w:multiLevelType w:val="hybridMultilevel"/>
    <w:tmpl w:val="45E00BAA"/>
    <w:lvl w:ilvl="0" w:tplc="DF52D222">
      <w:start w:val="1"/>
      <w:numFmt w:val="decimal"/>
      <w:lvlText w:val="%1."/>
      <w:lvlJc w:val="left"/>
      <w:pPr>
        <w:ind w:left="720" w:hanging="360"/>
      </w:pPr>
      <w:rPr>
        <w:rFonts w:ascii="Times New Roman" w:hAnsi="Times New Roman" w:cs="Times New Roman" w:hint="default"/>
        <w:caps w:val="0"/>
        <w:strike w:val="0"/>
        <w:dstrike w:val="0"/>
        <w:vanish w:val="0"/>
        <w:color w:val="auto"/>
        <w:sz w:val="22"/>
        <w:vertAlign w:val="baseline"/>
      </w:rPr>
    </w:lvl>
    <w:lvl w:ilvl="1" w:tplc="DF52D222">
      <w:start w:val="1"/>
      <w:numFmt w:val="decimal"/>
      <w:lvlText w:val="%2."/>
      <w:lvlJc w:val="left"/>
      <w:pPr>
        <w:ind w:left="1440" w:hanging="360"/>
      </w:pPr>
      <w:rPr>
        <w:rFonts w:ascii="Times New Roman" w:hAnsi="Times New Roman" w:cs="Times New Roman" w:hint="default"/>
        <w:caps w:val="0"/>
        <w:strike w:val="0"/>
        <w:dstrike w:val="0"/>
        <w:vanish w:val="0"/>
        <w:color w:val="auto"/>
        <w:sz w:val="22"/>
        <w:vertAlign w:val="baseline"/>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1" w15:restartNumberingAfterBreak="0">
    <w:nsid w:val="20C43A7D"/>
    <w:multiLevelType w:val="hybridMultilevel"/>
    <w:tmpl w:val="0F464CBC"/>
    <w:lvl w:ilvl="0" w:tplc="0809000F">
      <w:start w:val="1"/>
      <w:numFmt w:val="decimal"/>
      <w:lvlText w:val="%1."/>
      <w:lvlJc w:val="left"/>
      <w:pPr>
        <w:ind w:left="720" w:hanging="360"/>
      </w:pPr>
      <w:rPr>
        <w:rFonts w:cs="Times New Roman"/>
      </w:rPr>
    </w:lvl>
    <w:lvl w:ilvl="1" w:tplc="0809000F">
      <w:start w:val="1"/>
      <w:numFmt w:val="decimal"/>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215451EF"/>
    <w:multiLevelType w:val="hybridMultilevel"/>
    <w:tmpl w:val="22C09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1A86516"/>
    <w:multiLevelType w:val="hybridMultilevel"/>
    <w:tmpl w:val="71D0A2C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15:restartNumberingAfterBreak="0">
    <w:nsid w:val="270E7CCE"/>
    <w:multiLevelType w:val="hybridMultilevel"/>
    <w:tmpl w:val="67A4639C"/>
    <w:lvl w:ilvl="0" w:tplc="DF52D222">
      <w:start w:val="1"/>
      <w:numFmt w:val="decimal"/>
      <w:lvlText w:val="%1."/>
      <w:lvlJc w:val="left"/>
      <w:pPr>
        <w:ind w:left="720" w:hanging="360"/>
      </w:pPr>
      <w:rPr>
        <w:rFonts w:ascii="Times New Roman" w:hAnsi="Times New Roman" w:cs="Times New Roman" w:hint="default"/>
        <w:caps w:val="0"/>
        <w:strike w:val="0"/>
        <w:dstrike w:val="0"/>
        <w:vanish w:val="0"/>
        <w:color w:val="auto"/>
        <w:sz w:val="22"/>
        <w:vertAlign w:val="baseline"/>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15:restartNumberingAfterBreak="0">
    <w:nsid w:val="295E2AD5"/>
    <w:multiLevelType w:val="hybridMultilevel"/>
    <w:tmpl w:val="DC961594"/>
    <w:lvl w:ilvl="0" w:tplc="1E52ACDA">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6" w15:restartNumberingAfterBreak="0">
    <w:nsid w:val="2DEC7070"/>
    <w:multiLevelType w:val="hybridMultilevel"/>
    <w:tmpl w:val="C5F837A4"/>
    <w:lvl w:ilvl="0" w:tplc="291EAC52">
      <w:start w:val="74"/>
      <w:numFmt w:val="bullet"/>
      <w:lvlText w:val="-"/>
      <w:lvlJc w:val="left"/>
      <w:pPr>
        <w:ind w:left="720" w:hanging="360"/>
      </w:pPr>
      <w:rPr>
        <w:rFonts w:ascii="Times New Roman" w:eastAsia="Times New Roman" w:hAnsi="Times New Roman" w:hint="default"/>
        <w:caps w:val="0"/>
        <w:strike w:val="0"/>
        <w:dstrike w:val="0"/>
        <w:vanish w:val="0"/>
        <w:color w:val="auto"/>
        <w:sz w:val="22"/>
        <w:vertAlign w:val="baseline"/>
      </w:rPr>
    </w:lvl>
    <w:lvl w:ilvl="1" w:tplc="1A00B320">
      <w:start w:val="1"/>
      <w:numFmt w:val="decimal"/>
      <w:lvlText w:val="%2."/>
      <w:lvlJc w:val="left"/>
      <w:pPr>
        <w:ind w:left="1440" w:hanging="360"/>
      </w:pPr>
      <w:rPr>
        <w:rFonts w:cs="Times New Roman" w:hint="default"/>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7" w15:restartNumberingAfterBreak="0">
    <w:nsid w:val="34096EB3"/>
    <w:multiLevelType w:val="hybridMultilevel"/>
    <w:tmpl w:val="3FF651CE"/>
    <w:lvl w:ilvl="0" w:tplc="5B0E96A6">
      <w:start w:val="19"/>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340E36C4"/>
    <w:multiLevelType w:val="hybridMultilevel"/>
    <w:tmpl w:val="95BE2ABE"/>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375E4722"/>
    <w:multiLevelType w:val="hybridMultilevel"/>
    <w:tmpl w:val="5D4ED2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87D57D8"/>
    <w:multiLevelType w:val="hybridMultilevel"/>
    <w:tmpl w:val="7FB4832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3B0978B6"/>
    <w:multiLevelType w:val="hybridMultilevel"/>
    <w:tmpl w:val="46A44E00"/>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3EE45FBF"/>
    <w:multiLevelType w:val="hybridMultilevel"/>
    <w:tmpl w:val="0164AE48"/>
    <w:lvl w:ilvl="0" w:tplc="FE3E5750">
      <w:start w:val="5"/>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054060F"/>
    <w:multiLevelType w:val="hybridMultilevel"/>
    <w:tmpl w:val="43D2371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41964CB5"/>
    <w:multiLevelType w:val="hybridMultilevel"/>
    <w:tmpl w:val="267CF12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15:restartNumberingAfterBreak="0">
    <w:nsid w:val="43850486"/>
    <w:multiLevelType w:val="hybridMultilevel"/>
    <w:tmpl w:val="7292ADAA"/>
    <w:lvl w:ilvl="0" w:tplc="DF52D222">
      <w:start w:val="1"/>
      <w:numFmt w:val="decimal"/>
      <w:lvlText w:val="%1."/>
      <w:lvlJc w:val="left"/>
      <w:pPr>
        <w:ind w:left="720" w:hanging="360"/>
      </w:pPr>
      <w:rPr>
        <w:rFonts w:ascii="Times New Roman" w:hAnsi="Times New Roman" w:cs="Times New Roman" w:hint="default"/>
        <w:caps w:val="0"/>
        <w:strike w:val="0"/>
        <w:dstrike w:val="0"/>
        <w:vanish w:val="0"/>
        <w:color w:val="auto"/>
        <w:sz w:val="22"/>
        <w:vertAlign w:val="baseline"/>
      </w:rPr>
    </w:lvl>
    <w:lvl w:ilvl="1" w:tplc="DF52D222">
      <w:start w:val="1"/>
      <w:numFmt w:val="decimal"/>
      <w:lvlText w:val="%2."/>
      <w:lvlJc w:val="left"/>
      <w:pPr>
        <w:ind w:left="1440" w:hanging="360"/>
      </w:pPr>
      <w:rPr>
        <w:rFonts w:ascii="Times New Roman" w:hAnsi="Times New Roman" w:cs="Times New Roman" w:hint="default"/>
        <w:caps w:val="0"/>
        <w:strike w:val="0"/>
        <w:dstrike w:val="0"/>
        <w:vanish w:val="0"/>
        <w:color w:val="auto"/>
        <w:sz w:val="22"/>
        <w:vertAlign w:val="baseline"/>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6" w15:restartNumberingAfterBreak="0">
    <w:nsid w:val="450C219B"/>
    <w:multiLevelType w:val="hybridMultilevel"/>
    <w:tmpl w:val="7988C0CA"/>
    <w:lvl w:ilvl="0" w:tplc="EBD03714">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7" w15:restartNumberingAfterBreak="0">
    <w:nsid w:val="4DE87763"/>
    <w:multiLevelType w:val="hybridMultilevel"/>
    <w:tmpl w:val="DA0ED4CE"/>
    <w:lvl w:ilvl="0" w:tplc="478AED28">
      <w:start w:val="5"/>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036F31"/>
    <w:multiLevelType w:val="hybridMultilevel"/>
    <w:tmpl w:val="A9D2798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9" w15:restartNumberingAfterBreak="0">
    <w:nsid w:val="50202F73"/>
    <w:multiLevelType w:val="hybridMultilevel"/>
    <w:tmpl w:val="C2469BD4"/>
    <w:lvl w:ilvl="0" w:tplc="5B0E96A6">
      <w:start w:val="19"/>
      <w:numFmt w:val="bullet"/>
      <w:lvlText w:val="-"/>
      <w:lvlJc w:val="left"/>
      <w:pPr>
        <w:ind w:left="720" w:hanging="360"/>
      </w:pPr>
      <w:rPr>
        <w:rFonts w:ascii="Times New Roman" w:eastAsia="Times New Roman" w:hAnsi="Times New Roman"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52AA1594"/>
    <w:multiLevelType w:val="hybridMultilevel"/>
    <w:tmpl w:val="71B6BDF8"/>
    <w:lvl w:ilvl="0" w:tplc="6C22D120">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37213FC"/>
    <w:multiLevelType w:val="hybridMultilevel"/>
    <w:tmpl w:val="1996D49C"/>
    <w:lvl w:ilvl="0" w:tplc="47166F4C">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2" w15:restartNumberingAfterBreak="0">
    <w:nsid w:val="551C5A73"/>
    <w:multiLevelType w:val="hybridMultilevel"/>
    <w:tmpl w:val="8D3EFBE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621D32E2"/>
    <w:multiLevelType w:val="hybridMultilevel"/>
    <w:tmpl w:val="6B6808DA"/>
    <w:lvl w:ilvl="0" w:tplc="DF52D222">
      <w:start w:val="1"/>
      <w:numFmt w:val="decimal"/>
      <w:lvlText w:val="%1."/>
      <w:lvlJc w:val="left"/>
      <w:pPr>
        <w:ind w:left="720" w:hanging="360"/>
      </w:pPr>
      <w:rPr>
        <w:rFonts w:ascii="Times New Roman" w:hAnsi="Times New Roman" w:cs="Times New Roman" w:hint="default"/>
        <w:caps w:val="0"/>
        <w:strike w:val="0"/>
        <w:dstrike w:val="0"/>
        <w:vanish w:val="0"/>
        <w:color w:val="auto"/>
        <w:sz w:val="22"/>
        <w:vertAlign w:val="baseline"/>
      </w:rPr>
    </w:lvl>
    <w:lvl w:ilvl="1" w:tplc="DF52D222">
      <w:start w:val="1"/>
      <w:numFmt w:val="decimal"/>
      <w:lvlText w:val="%2."/>
      <w:lvlJc w:val="left"/>
      <w:pPr>
        <w:ind w:left="1440" w:hanging="360"/>
      </w:pPr>
      <w:rPr>
        <w:rFonts w:ascii="Times New Roman" w:hAnsi="Times New Roman" w:cs="Times New Roman" w:hint="default"/>
        <w:caps w:val="0"/>
        <w:strike w:val="0"/>
        <w:dstrike w:val="0"/>
        <w:vanish w:val="0"/>
        <w:color w:val="auto"/>
        <w:sz w:val="22"/>
        <w:vertAlign w:val="baseline"/>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4" w15:restartNumberingAfterBreak="0">
    <w:nsid w:val="6C955235"/>
    <w:multiLevelType w:val="hybridMultilevel"/>
    <w:tmpl w:val="6EF6464C"/>
    <w:lvl w:ilvl="0" w:tplc="0809000F">
      <w:start w:val="1"/>
      <w:numFmt w:val="decimal"/>
      <w:lvlText w:val="%1."/>
      <w:lvlJc w:val="left"/>
      <w:pPr>
        <w:ind w:left="1440" w:hanging="360"/>
      </w:pPr>
    </w:lvl>
    <w:lvl w:ilvl="1" w:tplc="1DAEE6F4">
      <w:start w:val="1"/>
      <w:numFmt w:val="decimal"/>
      <w:lvlText w:val="%2."/>
      <w:lvlJc w:val="left"/>
      <w:pPr>
        <w:ind w:left="2160" w:hanging="360"/>
      </w:pPr>
      <w:rPr>
        <w:rFonts w:ascii="Times New Roman" w:eastAsia="Times New Roman" w:hAnsi="Times New Roman" w:cs="Times New Roman"/>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7349184B"/>
    <w:multiLevelType w:val="hybridMultilevel"/>
    <w:tmpl w:val="7ACC7122"/>
    <w:lvl w:ilvl="0" w:tplc="DF52D222">
      <w:start w:val="1"/>
      <w:numFmt w:val="decimal"/>
      <w:lvlText w:val="%1."/>
      <w:lvlJc w:val="left"/>
      <w:pPr>
        <w:ind w:left="720" w:hanging="360"/>
      </w:pPr>
      <w:rPr>
        <w:rFonts w:ascii="Times New Roman" w:hAnsi="Times New Roman" w:cs="Times New Roman" w:hint="default"/>
        <w:caps w:val="0"/>
        <w:strike w:val="0"/>
        <w:dstrike w:val="0"/>
        <w:vanish w:val="0"/>
        <w:color w:val="auto"/>
        <w:sz w:val="22"/>
        <w:vertAlign w:val="baseline"/>
      </w:rPr>
    </w:lvl>
    <w:lvl w:ilvl="1" w:tplc="04270019">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6" w15:restartNumberingAfterBreak="0">
    <w:nsid w:val="78DA1F33"/>
    <w:multiLevelType w:val="hybridMultilevel"/>
    <w:tmpl w:val="64323308"/>
    <w:lvl w:ilvl="0" w:tplc="291EAC52">
      <w:start w:val="74"/>
      <w:numFmt w:val="bullet"/>
      <w:lvlText w:val="-"/>
      <w:lvlJc w:val="left"/>
      <w:pPr>
        <w:tabs>
          <w:tab w:val="num" w:pos="720"/>
        </w:tabs>
        <w:ind w:left="720" w:hanging="360"/>
      </w:pPr>
      <w:rPr>
        <w:rFonts w:ascii="Times New Roman" w:eastAsia="Times New Roman" w:hAnsi="Times New Roman" w:hint="default"/>
      </w:rPr>
    </w:lvl>
    <w:lvl w:ilvl="1" w:tplc="04270003" w:tentative="1">
      <w:start w:val="1"/>
      <w:numFmt w:val="bullet"/>
      <w:lvlText w:val="o"/>
      <w:lvlJc w:val="left"/>
      <w:pPr>
        <w:tabs>
          <w:tab w:val="num" w:pos="1440"/>
        </w:tabs>
        <w:ind w:left="1440" w:hanging="360"/>
      </w:pPr>
      <w:rPr>
        <w:rFonts w:ascii="Courier New" w:hAnsi="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F1066FC"/>
    <w:multiLevelType w:val="hybridMultilevel"/>
    <w:tmpl w:val="2940C830"/>
    <w:lvl w:ilvl="0" w:tplc="DF52D222">
      <w:start w:val="1"/>
      <w:numFmt w:val="decimal"/>
      <w:lvlText w:val="%1."/>
      <w:lvlJc w:val="left"/>
      <w:pPr>
        <w:ind w:left="720" w:hanging="360"/>
      </w:pPr>
      <w:rPr>
        <w:rFonts w:ascii="Times New Roman" w:hAnsi="Times New Roman" w:cs="Times New Roman" w:hint="default"/>
        <w:caps w:val="0"/>
        <w:strike w:val="0"/>
        <w:dstrike w:val="0"/>
        <w:vanish w:val="0"/>
        <w:color w:val="auto"/>
        <w:sz w:val="22"/>
        <w:vertAlign w:val="baseline"/>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8" w15:restartNumberingAfterBreak="0">
    <w:nsid w:val="7F61721B"/>
    <w:multiLevelType w:val="hybridMultilevel"/>
    <w:tmpl w:val="31E8F07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46"/>
  </w:num>
  <w:num w:numId="3">
    <w:abstractNumId w:val="15"/>
  </w:num>
  <w:num w:numId="4">
    <w:abstractNumId w:val="14"/>
  </w:num>
  <w:num w:numId="5">
    <w:abstractNumId w:val="25"/>
  </w:num>
  <w:num w:numId="6">
    <w:abstractNumId w:val="39"/>
  </w:num>
  <w:num w:numId="7">
    <w:abstractNumId w:val="27"/>
  </w:num>
  <w:num w:numId="8">
    <w:abstractNumId w:val="13"/>
  </w:num>
  <w:num w:numId="9">
    <w:abstractNumId w:val="40"/>
  </w:num>
  <w:num w:numId="10">
    <w:abstractNumId w:val="37"/>
  </w:num>
  <w:num w:numId="11">
    <w:abstractNumId w:val="17"/>
  </w:num>
  <w:num w:numId="12">
    <w:abstractNumId w:val="11"/>
  </w:num>
  <w:num w:numId="13">
    <w:abstractNumId w:val="16"/>
  </w:num>
  <w:num w:numId="14">
    <w:abstractNumId w:val="47"/>
  </w:num>
  <w:num w:numId="15">
    <w:abstractNumId w:val="36"/>
  </w:num>
  <w:num w:numId="16">
    <w:abstractNumId w:val="5"/>
  </w:num>
  <w:num w:numId="17">
    <w:abstractNumId w:val="41"/>
  </w:num>
  <w:num w:numId="18">
    <w:abstractNumId w:val="26"/>
  </w:num>
  <w:num w:numId="19">
    <w:abstractNumId w:val="19"/>
  </w:num>
  <w:num w:numId="20">
    <w:abstractNumId w:val="43"/>
  </w:num>
  <w:num w:numId="21">
    <w:abstractNumId w:val="24"/>
  </w:num>
  <w:num w:numId="22">
    <w:abstractNumId w:val="35"/>
  </w:num>
  <w:num w:numId="23">
    <w:abstractNumId w:val="45"/>
  </w:num>
  <w:num w:numId="24">
    <w:abstractNumId w:val="20"/>
  </w:num>
  <w:num w:numId="25">
    <w:abstractNumId w:val="32"/>
  </w:num>
  <w:num w:numId="26">
    <w:abstractNumId w:val="6"/>
  </w:num>
  <w:num w:numId="27">
    <w:abstractNumId w:val="38"/>
  </w:num>
  <w:num w:numId="28">
    <w:abstractNumId w:val="12"/>
  </w:num>
  <w:num w:numId="29">
    <w:abstractNumId w:val="18"/>
  </w:num>
  <w:num w:numId="30">
    <w:abstractNumId w:val="42"/>
  </w:num>
  <w:num w:numId="31">
    <w:abstractNumId w:val="7"/>
  </w:num>
  <w:num w:numId="32">
    <w:abstractNumId w:val="10"/>
  </w:num>
  <w:num w:numId="33">
    <w:abstractNumId w:val="34"/>
  </w:num>
  <w:num w:numId="34">
    <w:abstractNumId w:val="23"/>
  </w:num>
  <w:num w:numId="35">
    <w:abstractNumId w:val="30"/>
  </w:num>
  <w:num w:numId="36">
    <w:abstractNumId w:val="33"/>
  </w:num>
  <w:num w:numId="37">
    <w:abstractNumId w:val="48"/>
  </w:num>
  <w:num w:numId="38">
    <w:abstractNumId w:val="9"/>
  </w:num>
  <w:num w:numId="39">
    <w:abstractNumId w:val="21"/>
  </w:num>
  <w:num w:numId="40">
    <w:abstractNumId w:val="8"/>
  </w:num>
  <w:num w:numId="41">
    <w:abstractNumId w:val="29"/>
  </w:num>
  <w:num w:numId="42">
    <w:abstractNumId w:val="22"/>
  </w:num>
  <w:num w:numId="43">
    <w:abstractNumId w:val="28"/>
  </w:num>
  <w:num w:numId="44">
    <w:abstractNumId w:val="31"/>
  </w:num>
  <w:num w:numId="45">
    <w:abstractNumId w:val="4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1296"/>
  <w:hyphenationZone w:val="39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31"/>
    <w:rsid w:val="000006D2"/>
    <w:rsid w:val="00000B4B"/>
    <w:rsid w:val="00001701"/>
    <w:rsid w:val="00003EB2"/>
    <w:rsid w:val="0000401A"/>
    <w:rsid w:val="000058AF"/>
    <w:rsid w:val="00006704"/>
    <w:rsid w:val="0000696D"/>
    <w:rsid w:val="00007B47"/>
    <w:rsid w:val="0001196F"/>
    <w:rsid w:val="000127DD"/>
    <w:rsid w:val="00012C4F"/>
    <w:rsid w:val="00012D56"/>
    <w:rsid w:val="00016583"/>
    <w:rsid w:val="00021687"/>
    <w:rsid w:val="00022726"/>
    <w:rsid w:val="0002353E"/>
    <w:rsid w:val="00024AF7"/>
    <w:rsid w:val="00024F88"/>
    <w:rsid w:val="000264DC"/>
    <w:rsid w:val="00032F8B"/>
    <w:rsid w:val="000330B4"/>
    <w:rsid w:val="00033CA4"/>
    <w:rsid w:val="000350E6"/>
    <w:rsid w:val="00037193"/>
    <w:rsid w:val="00040BFB"/>
    <w:rsid w:val="000419C4"/>
    <w:rsid w:val="000419FC"/>
    <w:rsid w:val="00043C88"/>
    <w:rsid w:val="00043CDB"/>
    <w:rsid w:val="00043F52"/>
    <w:rsid w:val="00045D93"/>
    <w:rsid w:val="00047097"/>
    <w:rsid w:val="00047186"/>
    <w:rsid w:val="00047AF2"/>
    <w:rsid w:val="00050BD9"/>
    <w:rsid w:val="00050C1F"/>
    <w:rsid w:val="00052D62"/>
    <w:rsid w:val="000541B5"/>
    <w:rsid w:val="00055A09"/>
    <w:rsid w:val="00055B03"/>
    <w:rsid w:val="00056614"/>
    <w:rsid w:val="000603BC"/>
    <w:rsid w:val="00060EE1"/>
    <w:rsid w:val="00061FE6"/>
    <w:rsid w:val="00063324"/>
    <w:rsid w:val="00063902"/>
    <w:rsid w:val="00064DA3"/>
    <w:rsid w:val="000650FB"/>
    <w:rsid w:val="000657D2"/>
    <w:rsid w:val="00067483"/>
    <w:rsid w:val="00067A2B"/>
    <w:rsid w:val="00070250"/>
    <w:rsid w:val="00070EB8"/>
    <w:rsid w:val="000718BF"/>
    <w:rsid w:val="000746EC"/>
    <w:rsid w:val="00075E5F"/>
    <w:rsid w:val="00077AB6"/>
    <w:rsid w:val="00077DE9"/>
    <w:rsid w:val="00080E6A"/>
    <w:rsid w:val="00081540"/>
    <w:rsid w:val="00084D0B"/>
    <w:rsid w:val="00085152"/>
    <w:rsid w:val="00090543"/>
    <w:rsid w:val="00090DB3"/>
    <w:rsid w:val="00090E3F"/>
    <w:rsid w:val="000953A0"/>
    <w:rsid w:val="000970C3"/>
    <w:rsid w:val="00097660"/>
    <w:rsid w:val="0009789B"/>
    <w:rsid w:val="000978FC"/>
    <w:rsid w:val="000A0CED"/>
    <w:rsid w:val="000A0F94"/>
    <w:rsid w:val="000A11DF"/>
    <w:rsid w:val="000A43C0"/>
    <w:rsid w:val="000A4CEC"/>
    <w:rsid w:val="000A6907"/>
    <w:rsid w:val="000A794B"/>
    <w:rsid w:val="000B1559"/>
    <w:rsid w:val="000B2146"/>
    <w:rsid w:val="000B22C5"/>
    <w:rsid w:val="000B355C"/>
    <w:rsid w:val="000B5821"/>
    <w:rsid w:val="000B6CD7"/>
    <w:rsid w:val="000B719B"/>
    <w:rsid w:val="000B7361"/>
    <w:rsid w:val="000C03EA"/>
    <w:rsid w:val="000C0D9E"/>
    <w:rsid w:val="000C11A5"/>
    <w:rsid w:val="000C153C"/>
    <w:rsid w:val="000C2DC6"/>
    <w:rsid w:val="000C566C"/>
    <w:rsid w:val="000C71CD"/>
    <w:rsid w:val="000C74A8"/>
    <w:rsid w:val="000D2598"/>
    <w:rsid w:val="000D48C8"/>
    <w:rsid w:val="000D6496"/>
    <w:rsid w:val="000D79F2"/>
    <w:rsid w:val="000D7CE2"/>
    <w:rsid w:val="000E35C3"/>
    <w:rsid w:val="000E6B85"/>
    <w:rsid w:val="000E7CE9"/>
    <w:rsid w:val="000F0145"/>
    <w:rsid w:val="000F1049"/>
    <w:rsid w:val="000F1A86"/>
    <w:rsid w:val="000F44C5"/>
    <w:rsid w:val="000F4CA4"/>
    <w:rsid w:val="000F5F04"/>
    <w:rsid w:val="000F76BF"/>
    <w:rsid w:val="00100F5A"/>
    <w:rsid w:val="001021A8"/>
    <w:rsid w:val="001021E5"/>
    <w:rsid w:val="001035B5"/>
    <w:rsid w:val="00103B99"/>
    <w:rsid w:val="00103F9C"/>
    <w:rsid w:val="00105180"/>
    <w:rsid w:val="00105778"/>
    <w:rsid w:val="001064DE"/>
    <w:rsid w:val="00106585"/>
    <w:rsid w:val="00106BE5"/>
    <w:rsid w:val="00107927"/>
    <w:rsid w:val="00107B77"/>
    <w:rsid w:val="00107FE5"/>
    <w:rsid w:val="00110385"/>
    <w:rsid w:val="00110A03"/>
    <w:rsid w:val="00110BD7"/>
    <w:rsid w:val="00112C81"/>
    <w:rsid w:val="00113380"/>
    <w:rsid w:val="00120F0E"/>
    <w:rsid w:val="00122B8C"/>
    <w:rsid w:val="00123739"/>
    <w:rsid w:val="00124985"/>
    <w:rsid w:val="00125632"/>
    <w:rsid w:val="001317CB"/>
    <w:rsid w:val="00132BD4"/>
    <w:rsid w:val="0013338A"/>
    <w:rsid w:val="00137CE8"/>
    <w:rsid w:val="001409E0"/>
    <w:rsid w:val="00141DD4"/>
    <w:rsid w:val="0014302D"/>
    <w:rsid w:val="001467A7"/>
    <w:rsid w:val="00147F84"/>
    <w:rsid w:val="0015221E"/>
    <w:rsid w:val="00155369"/>
    <w:rsid w:val="00157A8F"/>
    <w:rsid w:val="001615C3"/>
    <w:rsid w:val="00162A6B"/>
    <w:rsid w:val="00163F26"/>
    <w:rsid w:val="00166367"/>
    <w:rsid w:val="001664FE"/>
    <w:rsid w:val="00166869"/>
    <w:rsid w:val="00172AFD"/>
    <w:rsid w:val="00175FFB"/>
    <w:rsid w:val="0017660C"/>
    <w:rsid w:val="00176972"/>
    <w:rsid w:val="00180992"/>
    <w:rsid w:val="00182026"/>
    <w:rsid w:val="001822CA"/>
    <w:rsid w:val="00182EF8"/>
    <w:rsid w:val="0018364F"/>
    <w:rsid w:val="00184263"/>
    <w:rsid w:val="00185733"/>
    <w:rsid w:val="00186EB1"/>
    <w:rsid w:val="00186F47"/>
    <w:rsid w:val="00187F36"/>
    <w:rsid w:val="00191E24"/>
    <w:rsid w:val="0019252B"/>
    <w:rsid w:val="00196161"/>
    <w:rsid w:val="0019781B"/>
    <w:rsid w:val="001A01FC"/>
    <w:rsid w:val="001A1E33"/>
    <w:rsid w:val="001A2145"/>
    <w:rsid w:val="001A2418"/>
    <w:rsid w:val="001A2804"/>
    <w:rsid w:val="001A3880"/>
    <w:rsid w:val="001A3C3E"/>
    <w:rsid w:val="001A59F1"/>
    <w:rsid w:val="001A5B8A"/>
    <w:rsid w:val="001A5C44"/>
    <w:rsid w:val="001A62F7"/>
    <w:rsid w:val="001B00C5"/>
    <w:rsid w:val="001B5DA7"/>
    <w:rsid w:val="001B611F"/>
    <w:rsid w:val="001B6597"/>
    <w:rsid w:val="001C0575"/>
    <w:rsid w:val="001C07A1"/>
    <w:rsid w:val="001C2248"/>
    <w:rsid w:val="001C3BC5"/>
    <w:rsid w:val="001C4E0E"/>
    <w:rsid w:val="001C52AB"/>
    <w:rsid w:val="001C57E0"/>
    <w:rsid w:val="001C727A"/>
    <w:rsid w:val="001D06A2"/>
    <w:rsid w:val="001D136B"/>
    <w:rsid w:val="001D184D"/>
    <w:rsid w:val="001D1B09"/>
    <w:rsid w:val="001D31C7"/>
    <w:rsid w:val="001D64D6"/>
    <w:rsid w:val="001E1240"/>
    <w:rsid w:val="001E1FB6"/>
    <w:rsid w:val="001E5EA4"/>
    <w:rsid w:val="001E6DC9"/>
    <w:rsid w:val="001E7906"/>
    <w:rsid w:val="001F1545"/>
    <w:rsid w:val="001F1A6E"/>
    <w:rsid w:val="001F2DE5"/>
    <w:rsid w:val="001F652F"/>
    <w:rsid w:val="001F750C"/>
    <w:rsid w:val="001F7F9C"/>
    <w:rsid w:val="002001CA"/>
    <w:rsid w:val="00200DB8"/>
    <w:rsid w:val="00201A15"/>
    <w:rsid w:val="002022BC"/>
    <w:rsid w:val="00203FBD"/>
    <w:rsid w:val="002048F7"/>
    <w:rsid w:val="00206912"/>
    <w:rsid w:val="00207B7B"/>
    <w:rsid w:val="00207EC9"/>
    <w:rsid w:val="00211A5A"/>
    <w:rsid w:val="00213AD2"/>
    <w:rsid w:val="002144B5"/>
    <w:rsid w:val="00214B67"/>
    <w:rsid w:val="00217A5C"/>
    <w:rsid w:val="00217C14"/>
    <w:rsid w:val="00225DFC"/>
    <w:rsid w:val="00227D31"/>
    <w:rsid w:val="00231984"/>
    <w:rsid w:val="002322C2"/>
    <w:rsid w:val="002344FA"/>
    <w:rsid w:val="00234B17"/>
    <w:rsid w:val="002355CE"/>
    <w:rsid w:val="00240D3F"/>
    <w:rsid w:val="00244016"/>
    <w:rsid w:val="0024476F"/>
    <w:rsid w:val="002457F2"/>
    <w:rsid w:val="0024593E"/>
    <w:rsid w:val="002464D7"/>
    <w:rsid w:val="00247D90"/>
    <w:rsid w:val="00250AA7"/>
    <w:rsid w:val="002510BF"/>
    <w:rsid w:val="002548FB"/>
    <w:rsid w:val="00256B7B"/>
    <w:rsid w:val="00257E1D"/>
    <w:rsid w:val="00260BAA"/>
    <w:rsid w:val="002613E8"/>
    <w:rsid w:val="002614E1"/>
    <w:rsid w:val="00261C93"/>
    <w:rsid w:val="002628D7"/>
    <w:rsid w:val="002648E3"/>
    <w:rsid w:val="00265182"/>
    <w:rsid w:val="00265CDB"/>
    <w:rsid w:val="002704D1"/>
    <w:rsid w:val="002704D9"/>
    <w:rsid w:val="00270E20"/>
    <w:rsid w:val="00272B40"/>
    <w:rsid w:val="00277583"/>
    <w:rsid w:val="002831B5"/>
    <w:rsid w:val="002833BA"/>
    <w:rsid w:val="00285B54"/>
    <w:rsid w:val="00286002"/>
    <w:rsid w:val="00286BDF"/>
    <w:rsid w:val="002910EB"/>
    <w:rsid w:val="002919AB"/>
    <w:rsid w:val="00292CC5"/>
    <w:rsid w:val="00293095"/>
    <w:rsid w:val="00293B48"/>
    <w:rsid w:val="002961FA"/>
    <w:rsid w:val="0029713E"/>
    <w:rsid w:val="002A201E"/>
    <w:rsid w:val="002A2A76"/>
    <w:rsid w:val="002A3DA2"/>
    <w:rsid w:val="002A4323"/>
    <w:rsid w:val="002A51B8"/>
    <w:rsid w:val="002B0896"/>
    <w:rsid w:val="002B16B6"/>
    <w:rsid w:val="002B1887"/>
    <w:rsid w:val="002B3E68"/>
    <w:rsid w:val="002B69A6"/>
    <w:rsid w:val="002B6BB8"/>
    <w:rsid w:val="002B6C1C"/>
    <w:rsid w:val="002C1942"/>
    <w:rsid w:val="002C2CBF"/>
    <w:rsid w:val="002C59EB"/>
    <w:rsid w:val="002D0A5C"/>
    <w:rsid w:val="002D0F4B"/>
    <w:rsid w:val="002D52F3"/>
    <w:rsid w:val="002D6E97"/>
    <w:rsid w:val="002D6F86"/>
    <w:rsid w:val="002D7251"/>
    <w:rsid w:val="002D7762"/>
    <w:rsid w:val="002E16FB"/>
    <w:rsid w:val="002E2C5E"/>
    <w:rsid w:val="002E52B1"/>
    <w:rsid w:val="002E61E8"/>
    <w:rsid w:val="002F04BF"/>
    <w:rsid w:val="002F516F"/>
    <w:rsid w:val="00300E3E"/>
    <w:rsid w:val="00304716"/>
    <w:rsid w:val="00305506"/>
    <w:rsid w:val="00306E64"/>
    <w:rsid w:val="0030762D"/>
    <w:rsid w:val="003167D6"/>
    <w:rsid w:val="00316917"/>
    <w:rsid w:val="00316CE7"/>
    <w:rsid w:val="00320965"/>
    <w:rsid w:val="0032170A"/>
    <w:rsid w:val="00322103"/>
    <w:rsid w:val="003256C8"/>
    <w:rsid w:val="00325891"/>
    <w:rsid w:val="00326CA5"/>
    <w:rsid w:val="003324F8"/>
    <w:rsid w:val="00332B86"/>
    <w:rsid w:val="003343C7"/>
    <w:rsid w:val="0033507D"/>
    <w:rsid w:val="00335619"/>
    <w:rsid w:val="00340129"/>
    <w:rsid w:val="0034091A"/>
    <w:rsid w:val="003415CD"/>
    <w:rsid w:val="003416CB"/>
    <w:rsid w:val="00341BDB"/>
    <w:rsid w:val="00344691"/>
    <w:rsid w:val="0034539B"/>
    <w:rsid w:val="003505AE"/>
    <w:rsid w:val="00350712"/>
    <w:rsid w:val="00353AD0"/>
    <w:rsid w:val="00353BF9"/>
    <w:rsid w:val="00354CCB"/>
    <w:rsid w:val="003557FA"/>
    <w:rsid w:val="00356026"/>
    <w:rsid w:val="00356BB0"/>
    <w:rsid w:val="00357CAA"/>
    <w:rsid w:val="00357E40"/>
    <w:rsid w:val="00362FDA"/>
    <w:rsid w:val="00363919"/>
    <w:rsid w:val="00364F29"/>
    <w:rsid w:val="00364F93"/>
    <w:rsid w:val="00366BB2"/>
    <w:rsid w:val="0036750B"/>
    <w:rsid w:val="00370367"/>
    <w:rsid w:val="003703D4"/>
    <w:rsid w:val="00370E49"/>
    <w:rsid w:val="003720FF"/>
    <w:rsid w:val="003731D1"/>
    <w:rsid w:val="003735BE"/>
    <w:rsid w:val="00374FB0"/>
    <w:rsid w:val="00377E58"/>
    <w:rsid w:val="003800E4"/>
    <w:rsid w:val="00381AF6"/>
    <w:rsid w:val="00381B8A"/>
    <w:rsid w:val="0038512E"/>
    <w:rsid w:val="00387DCC"/>
    <w:rsid w:val="00390596"/>
    <w:rsid w:val="00390D53"/>
    <w:rsid w:val="00391292"/>
    <w:rsid w:val="00393675"/>
    <w:rsid w:val="00393FEE"/>
    <w:rsid w:val="003966C4"/>
    <w:rsid w:val="00396E8D"/>
    <w:rsid w:val="003973A5"/>
    <w:rsid w:val="003A05FB"/>
    <w:rsid w:val="003A13F6"/>
    <w:rsid w:val="003A2275"/>
    <w:rsid w:val="003A40CF"/>
    <w:rsid w:val="003A487D"/>
    <w:rsid w:val="003A4E14"/>
    <w:rsid w:val="003B1BA4"/>
    <w:rsid w:val="003B4472"/>
    <w:rsid w:val="003B5BCF"/>
    <w:rsid w:val="003B7C94"/>
    <w:rsid w:val="003C029E"/>
    <w:rsid w:val="003C16E4"/>
    <w:rsid w:val="003C207C"/>
    <w:rsid w:val="003C2A24"/>
    <w:rsid w:val="003C385A"/>
    <w:rsid w:val="003C3A69"/>
    <w:rsid w:val="003C4928"/>
    <w:rsid w:val="003C4E92"/>
    <w:rsid w:val="003C7192"/>
    <w:rsid w:val="003C7449"/>
    <w:rsid w:val="003C7ECE"/>
    <w:rsid w:val="003D0B53"/>
    <w:rsid w:val="003D1F6E"/>
    <w:rsid w:val="003E114A"/>
    <w:rsid w:val="003E285B"/>
    <w:rsid w:val="003E2D0E"/>
    <w:rsid w:val="003E3F97"/>
    <w:rsid w:val="003E6C22"/>
    <w:rsid w:val="003E7FF2"/>
    <w:rsid w:val="003F0F8C"/>
    <w:rsid w:val="003F14CB"/>
    <w:rsid w:val="003F2287"/>
    <w:rsid w:val="003F4368"/>
    <w:rsid w:val="003F5980"/>
    <w:rsid w:val="003F65D5"/>
    <w:rsid w:val="003F69DE"/>
    <w:rsid w:val="003F6B80"/>
    <w:rsid w:val="003F6D54"/>
    <w:rsid w:val="003F7C01"/>
    <w:rsid w:val="00403DA4"/>
    <w:rsid w:val="004043F2"/>
    <w:rsid w:val="00404809"/>
    <w:rsid w:val="00407EB2"/>
    <w:rsid w:val="0041005A"/>
    <w:rsid w:val="004129BF"/>
    <w:rsid w:val="0041372B"/>
    <w:rsid w:val="0041590C"/>
    <w:rsid w:val="00420265"/>
    <w:rsid w:val="00420A24"/>
    <w:rsid w:val="00420F06"/>
    <w:rsid w:val="00421BB5"/>
    <w:rsid w:val="0042396A"/>
    <w:rsid w:val="00423D17"/>
    <w:rsid w:val="00425819"/>
    <w:rsid w:val="00430170"/>
    <w:rsid w:val="004319D8"/>
    <w:rsid w:val="00432F00"/>
    <w:rsid w:val="00433067"/>
    <w:rsid w:val="00435540"/>
    <w:rsid w:val="00435782"/>
    <w:rsid w:val="00435EA5"/>
    <w:rsid w:val="004374E8"/>
    <w:rsid w:val="0044016F"/>
    <w:rsid w:val="004427C3"/>
    <w:rsid w:val="00444339"/>
    <w:rsid w:val="00444CBF"/>
    <w:rsid w:val="00444DD4"/>
    <w:rsid w:val="0044620C"/>
    <w:rsid w:val="00453937"/>
    <w:rsid w:val="004541FE"/>
    <w:rsid w:val="00457529"/>
    <w:rsid w:val="0046112B"/>
    <w:rsid w:val="004615EE"/>
    <w:rsid w:val="00461AF4"/>
    <w:rsid w:val="004635DD"/>
    <w:rsid w:val="00467100"/>
    <w:rsid w:val="0047152E"/>
    <w:rsid w:val="004719BB"/>
    <w:rsid w:val="00471CCA"/>
    <w:rsid w:val="004752EB"/>
    <w:rsid w:val="004763E3"/>
    <w:rsid w:val="004770B3"/>
    <w:rsid w:val="00480027"/>
    <w:rsid w:val="004814BC"/>
    <w:rsid w:val="00481E63"/>
    <w:rsid w:val="00482B82"/>
    <w:rsid w:val="00483AA2"/>
    <w:rsid w:val="00484618"/>
    <w:rsid w:val="004868B0"/>
    <w:rsid w:val="00490D8A"/>
    <w:rsid w:val="0049201F"/>
    <w:rsid w:val="004940C9"/>
    <w:rsid w:val="00494858"/>
    <w:rsid w:val="00494DAC"/>
    <w:rsid w:val="004A4F9E"/>
    <w:rsid w:val="004A576F"/>
    <w:rsid w:val="004A5CFA"/>
    <w:rsid w:val="004A7447"/>
    <w:rsid w:val="004B11C9"/>
    <w:rsid w:val="004B23E1"/>
    <w:rsid w:val="004B4E3D"/>
    <w:rsid w:val="004B506A"/>
    <w:rsid w:val="004B6DC7"/>
    <w:rsid w:val="004C0A7B"/>
    <w:rsid w:val="004C0E13"/>
    <w:rsid w:val="004C124C"/>
    <w:rsid w:val="004C19CA"/>
    <w:rsid w:val="004C1E81"/>
    <w:rsid w:val="004C25C0"/>
    <w:rsid w:val="004C2810"/>
    <w:rsid w:val="004C3C73"/>
    <w:rsid w:val="004C51C5"/>
    <w:rsid w:val="004C62B5"/>
    <w:rsid w:val="004C6A54"/>
    <w:rsid w:val="004D173E"/>
    <w:rsid w:val="004D1EDC"/>
    <w:rsid w:val="004D655D"/>
    <w:rsid w:val="004D76BA"/>
    <w:rsid w:val="004E2DFE"/>
    <w:rsid w:val="004F0BAF"/>
    <w:rsid w:val="004F1F15"/>
    <w:rsid w:val="004F236A"/>
    <w:rsid w:val="004F3B8D"/>
    <w:rsid w:val="004F5CEC"/>
    <w:rsid w:val="004F758C"/>
    <w:rsid w:val="005018F2"/>
    <w:rsid w:val="005022EE"/>
    <w:rsid w:val="005037CA"/>
    <w:rsid w:val="00504E9C"/>
    <w:rsid w:val="0050599F"/>
    <w:rsid w:val="0051046B"/>
    <w:rsid w:val="005119CD"/>
    <w:rsid w:val="00511E86"/>
    <w:rsid w:val="00512CAD"/>
    <w:rsid w:val="005251FD"/>
    <w:rsid w:val="00526DA7"/>
    <w:rsid w:val="0052758E"/>
    <w:rsid w:val="00530AE3"/>
    <w:rsid w:val="00530B43"/>
    <w:rsid w:val="00532099"/>
    <w:rsid w:val="005328D0"/>
    <w:rsid w:val="0053302C"/>
    <w:rsid w:val="005338D1"/>
    <w:rsid w:val="00534417"/>
    <w:rsid w:val="005344A3"/>
    <w:rsid w:val="00534518"/>
    <w:rsid w:val="00537A95"/>
    <w:rsid w:val="0054272B"/>
    <w:rsid w:val="00543772"/>
    <w:rsid w:val="005453BB"/>
    <w:rsid w:val="00547B8F"/>
    <w:rsid w:val="00552ADB"/>
    <w:rsid w:val="00552EA4"/>
    <w:rsid w:val="0055408C"/>
    <w:rsid w:val="00555A07"/>
    <w:rsid w:val="0055619A"/>
    <w:rsid w:val="005569F5"/>
    <w:rsid w:val="005605F3"/>
    <w:rsid w:val="005631CB"/>
    <w:rsid w:val="00563591"/>
    <w:rsid w:val="00563D97"/>
    <w:rsid w:val="00567A2A"/>
    <w:rsid w:val="00571349"/>
    <w:rsid w:val="00572E58"/>
    <w:rsid w:val="00572F64"/>
    <w:rsid w:val="005741A9"/>
    <w:rsid w:val="00574B07"/>
    <w:rsid w:val="00575420"/>
    <w:rsid w:val="0057632D"/>
    <w:rsid w:val="00577C0D"/>
    <w:rsid w:val="00580155"/>
    <w:rsid w:val="00580CE2"/>
    <w:rsid w:val="00580DAF"/>
    <w:rsid w:val="00580EEE"/>
    <w:rsid w:val="00582DBE"/>
    <w:rsid w:val="0058411E"/>
    <w:rsid w:val="00584A19"/>
    <w:rsid w:val="00584DD4"/>
    <w:rsid w:val="00585A62"/>
    <w:rsid w:val="00587442"/>
    <w:rsid w:val="0058799C"/>
    <w:rsid w:val="00590DFC"/>
    <w:rsid w:val="0059273E"/>
    <w:rsid w:val="00593525"/>
    <w:rsid w:val="00594CFB"/>
    <w:rsid w:val="00594D4E"/>
    <w:rsid w:val="00597D63"/>
    <w:rsid w:val="005A0C0E"/>
    <w:rsid w:val="005A4A30"/>
    <w:rsid w:val="005A4ABE"/>
    <w:rsid w:val="005A4E52"/>
    <w:rsid w:val="005A5181"/>
    <w:rsid w:val="005A53A9"/>
    <w:rsid w:val="005A53C6"/>
    <w:rsid w:val="005A5656"/>
    <w:rsid w:val="005A5CC6"/>
    <w:rsid w:val="005B0598"/>
    <w:rsid w:val="005B08B1"/>
    <w:rsid w:val="005B32E7"/>
    <w:rsid w:val="005B36FE"/>
    <w:rsid w:val="005B3CCE"/>
    <w:rsid w:val="005B56B8"/>
    <w:rsid w:val="005B6BF2"/>
    <w:rsid w:val="005C1CE9"/>
    <w:rsid w:val="005C46DF"/>
    <w:rsid w:val="005C5B81"/>
    <w:rsid w:val="005C72ED"/>
    <w:rsid w:val="005D1585"/>
    <w:rsid w:val="005D1D0E"/>
    <w:rsid w:val="005D3B36"/>
    <w:rsid w:val="005D3E59"/>
    <w:rsid w:val="005D57A4"/>
    <w:rsid w:val="005D67F7"/>
    <w:rsid w:val="005D77E7"/>
    <w:rsid w:val="005E0E52"/>
    <w:rsid w:val="005E1236"/>
    <w:rsid w:val="005E4A2A"/>
    <w:rsid w:val="005E4CF0"/>
    <w:rsid w:val="005E5342"/>
    <w:rsid w:val="005F0DBC"/>
    <w:rsid w:val="005F1346"/>
    <w:rsid w:val="005F13C6"/>
    <w:rsid w:val="005F1486"/>
    <w:rsid w:val="005F2813"/>
    <w:rsid w:val="005F456D"/>
    <w:rsid w:val="005F47A1"/>
    <w:rsid w:val="005F7C06"/>
    <w:rsid w:val="005F7F67"/>
    <w:rsid w:val="006003A1"/>
    <w:rsid w:val="006021F7"/>
    <w:rsid w:val="00603907"/>
    <w:rsid w:val="006103E8"/>
    <w:rsid w:val="006144FF"/>
    <w:rsid w:val="00617C8E"/>
    <w:rsid w:val="00622570"/>
    <w:rsid w:val="00627653"/>
    <w:rsid w:val="00627903"/>
    <w:rsid w:val="006305A0"/>
    <w:rsid w:val="0063090D"/>
    <w:rsid w:val="00631563"/>
    <w:rsid w:val="00631F88"/>
    <w:rsid w:val="00633014"/>
    <w:rsid w:val="006337CB"/>
    <w:rsid w:val="00640A7B"/>
    <w:rsid w:val="0064209A"/>
    <w:rsid w:val="006446D8"/>
    <w:rsid w:val="00647939"/>
    <w:rsid w:val="006522FC"/>
    <w:rsid w:val="00656D97"/>
    <w:rsid w:val="00657589"/>
    <w:rsid w:val="00662D37"/>
    <w:rsid w:val="006646D9"/>
    <w:rsid w:val="00665A3F"/>
    <w:rsid w:val="006709BE"/>
    <w:rsid w:val="00671224"/>
    <w:rsid w:val="00672788"/>
    <w:rsid w:val="006731CD"/>
    <w:rsid w:val="006731F1"/>
    <w:rsid w:val="00673D2C"/>
    <w:rsid w:val="0067439A"/>
    <w:rsid w:val="00675093"/>
    <w:rsid w:val="00675551"/>
    <w:rsid w:val="006760B7"/>
    <w:rsid w:val="006761E8"/>
    <w:rsid w:val="006773FE"/>
    <w:rsid w:val="00677D0A"/>
    <w:rsid w:val="00680259"/>
    <w:rsid w:val="0068070E"/>
    <w:rsid w:val="0068205F"/>
    <w:rsid w:val="00684A6E"/>
    <w:rsid w:val="006851BD"/>
    <w:rsid w:val="0068726E"/>
    <w:rsid w:val="00691070"/>
    <w:rsid w:val="006921DB"/>
    <w:rsid w:val="006A1CC1"/>
    <w:rsid w:val="006A201A"/>
    <w:rsid w:val="006A2342"/>
    <w:rsid w:val="006A292F"/>
    <w:rsid w:val="006A3A43"/>
    <w:rsid w:val="006A51C6"/>
    <w:rsid w:val="006A5C60"/>
    <w:rsid w:val="006A60A2"/>
    <w:rsid w:val="006B22E3"/>
    <w:rsid w:val="006B333D"/>
    <w:rsid w:val="006B6248"/>
    <w:rsid w:val="006B6465"/>
    <w:rsid w:val="006B6470"/>
    <w:rsid w:val="006B6520"/>
    <w:rsid w:val="006B7387"/>
    <w:rsid w:val="006B7403"/>
    <w:rsid w:val="006C00C3"/>
    <w:rsid w:val="006C0161"/>
    <w:rsid w:val="006C04A2"/>
    <w:rsid w:val="006C0CE0"/>
    <w:rsid w:val="006C179B"/>
    <w:rsid w:val="006C3DCC"/>
    <w:rsid w:val="006C66C0"/>
    <w:rsid w:val="006C6ADC"/>
    <w:rsid w:val="006C73EB"/>
    <w:rsid w:val="006C7421"/>
    <w:rsid w:val="006D1F42"/>
    <w:rsid w:val="006D2A1F"/>
    <w:rsid w:val="006D2D39"/>
    <w:rsid w:val="006D36E3"/>
    <w:rsid w:val="006D3DA5"/>
    <w:rsid w:val="006D649C"/>
    <w:rsid w:val="006E1E5D"/>
    <w:rsid w:val="006E3A12"/>
    <w:rsid w:val="006E42B5"/>
    <w:rsid w:val="006E69D1"/>
    <w:rsid w:val="006E6F7C"/>
    <w:rsid w:val="006F03C2"/>
    <w:rsid w:val="006F162F"/>
    <w:rsid w:val="006F3FAD"/>
    <w:rsid w:val="006F5A8B"/>
    <w:rsid w:val="00702603"/>
    <w:rsid w:val="00703E83"/>
    <w:rsid w:val="00705038"/>
    <w:rsid w:val="00705DA1"/>
    <w:rsid w:val="0070601B"/>
    <w:rsid w:val="00706669"/>
    <w:rsid w:val="00706C95"/>
    <w:rsid w:val="007072BA"/>
    <w:rsid w:val="00710014"/>
    <w:rsid w:val="00710EDE"/>
    <w:rsid w:val="007153CC"/>
    <w:rsid w:val="00715BEC"/>
    <w:rsid w:val="007173DC"/>
    <w:rsid w:val="007211C6"/>
    <w:rsid w:val="007214FC"/>
    <w:rsid w:val="00721744"/>
    <w:rsid w:val="00722962"/>
    <w:rsid w:val="00724AAF"/>
    <w:rsid w:val="007274F7"/>
    <w:rsid w:val="00727531"/>
    <w:rsid w:val="0072789B"/>
    <w:rsid w:val="007306BA"/>
    <w:rsid w:val="0073125D"/>
    <w:rsid w:val="00735F04"/>
    <w:rsid w:val="00736121"/>
    <w:rsid w:val="00745545"/>
    <w:rsid w:val="007502ED"/>
    <w:rsid w:val="007507FC"/>
    <w:rsid w:val="00750C43"/>
    <w:rsid w:val="00750F68"/>
    <w:rsid w:val="00752256"/>
    <w:rsid w:val="00753861"/>
    <w:rsid w:val="0075395E"/>
    <w:rsid w:val="00753AD8"/>
    <w:rsid w:val="00756265"/>
    <w:rsid w:val="00756754"/>
    <w:rsid w:val="00757569"/>
    <w:rsid w:val="0076054A"/>
    <w:rsid w:val="007607FE"/>
    <w:rsid w:val="00760A26"/>
    <w:rsid w:val="00761049"/>
    <w:rsid w:val="00765374"/>
    <w:rsid w:val="00766159"/>
    <w:rsid w:val="00770150"/>
    <w:rsid w:val="00773A6E"/>
    <w:rsid w:val="00775ED8"/>
    <w:rsid w:val="00776A88"/>
    <w:rsid w:val="00776C53"/>
    <w:rsid w:val="0077710A"/>
    <w:rsid w:val="00780E83"/>
    <w:rsid w:val="007816E0"/>
    <w:rsid w:val="00781B02"/>
    <w:rsid w:val="00781DD4"/>
    <w:rsid w:val="00783870"/>
    <w:rsid w:val="0078586F"/>
    <w:rsid w:val="0078593F"/>
    <w:rsid w:val="00791325"/>
    <w:rsid w:val="0079253B"/>
    <w:rsid w:val="007928B8"/>
    <w:rsid w:val="00794EF6"/>
    <w:rsid w:val="00797BB7"/>
    <w:rsid w:val="007A2054"/>
    <w:rsid w:val="007A350F"/>
    <w:rsid w:val="007A3C57"/>
    <w:rsid w:val="007A4FAC"/>
    <w:rsid w:val="007A5A0F"/>
    <w:rsid w:val="007B0F18"/>
    <w:rsid w:val="007B1B4F"/>
    <w:rsid w:val="007B1FB6"/>
    <w:rsid w:val="007B2F1B"/>
    <w:rsid w:val="007B4907"/>
    <w:rsid w:val="007B5472"/>
    <w:rsid w:val="007B5797"/>
    <w:rsid w:val="007B58CE"/>
    <w:rsid w:val="007C120B"/>
    <w:rsid w:val="007C1F46"/>
    <w:rsid w:val="007C4845"/>
    <w:rsid w:val="007C5B04"/>
    <w:rsid w:val="007C7C9C"/>
    <w:rsid w:val="007C7FBF"/>
    <w:rsid w:val="007D0DDB"/>
    <w:rsid w:val="007D2273"/>
    <w:rsid w:val="007D2291"/>
    <w:rsid w:val="007D3B8D"/>
    <w:rsid w:val="007D6F1D"/>
    <w:rsid w:val="007D72AC"/>
    <w:rsid w:val="007D73EF"/>
    <w:rsid w:val="007E0237"/>
    <w:rsid w:val="007E1FB3"/>
    <w:rsid w:val="007E327B"/>
    <w:rsid w:val="007E3C2C"/>
    <w:rsid w:val="007E5F49"/>
    <w:rsid w:val="007F11E6"/>
    <w:rsid w:val="007F2630"/>
    <w:rsid w:val="007F30BD"/>
    <w:rsid w:val="007F34D3"/>
    <w:rsid w:val="007F3A5D"/>
    <w:rsid w:val="007F5D19"/>
    <w:rsid w:val="007F60A2"/>
    <w:rsid w:val="007F7784"/>
    <w:rsid w:val="007F7D85"/>
    <w:rsid w:val="00806368"/>
    <w:rsid w:val="0081085D"/>
    <w:rsid w:val="0081421A"/>
    <w:rsid w:val="008147ED"/>
    <w:rsid w:val="00816144"/>
    <w:rsid w:val="00817432"/>
    <w:rsid w:val="008209C5"/>
    <w:rsid w:val="008209DC"/>
    <w:rsid w:val="008213B5"/>
    <w:rsid w:val="00821611"/>
    <w:rsid w:val="00821F79"/>
    <w:rsid w:val="008224F7"/>
    <w:rsid w:val="008237D1"/>
    <w:rsid w:val="008247A5"/>
    <w:rsid w:val="00825954"/>
    <w:rsid w:val="00833681"/>
    <w:rsid w:val="00834745"/>
    <w:rsid w:val="00834D95"/>
    <w:rsid w:val="00835B96"/>
    <w:rsid w:val="00836218"/>
    <w:rsid w:val="00840810"/>
    <w:rsid w:val="00840B23"/>
    <w:rsid w:val="00843323"/>
    <w:rsid w:val="0084358D"/>
    <w:rsid w:val="008461EA"/>
    <w:rsid w:val="00846BA5"/>
    <w:rsid w:val="00850C04"/>
    <w:rsid w:val="00850D18"/>
    <w:rsid w:val="00852BAF"/>
    <w:rsid w:val="00854D9C"/>
    <w:rsid w:val="0085521E"/>
    <w:rsid w:val="008554A2"/>
    <w:rsid w:val="008558DB"/>
    <w:rsid w:val="008564D2"/>
    <w:rsid w:val="00856730"/>
    <w:rsid w:val="00857A5D"/>
    <w:rsid w:val="00857E30"/>
    <w:rsid w:val="00857F1A"/>
    <w:rsid w:val="00861BE0"/>
    <w:rsid w:val="00863255"/>
    <w:rsid w:val="00865D31"/>
    <w:rsid w:val="008670A4"/>
    <w:rsid w:val="00873539"/>
    <w:rsid w:val="008747DE"/>
    <w:rsid w:val="00874810"/>
    <w:rsid w:val="00874FF1"/>
    <w:rsid w:val="00875D04"/>
    <w:rsid w:val="00876C42"/>
    <w:rsid w:val="00880302"/>
    <w:rsid w:val="00880FDA"/>
    <w:rsid w:val="00881006"/>
    <w:rsid w:val="008830CE"/>
    <w:rsid w:val="00885632"/>
    <w:rsid w:val="008856A6"/>
    <w:rsid w:val="008857F2"/>
    <w:rsid w:val="00886196"/>
    <w:rsid w:val="008865C9"/>
    <w:rsid w:val="00886839"/>
    <w:rsid w:val="00886AAE"/>
    <w:rsid w:val="00891658"/>
    <w:rsid w:val="00892F97"/>
    <w:rsid w:val="00894820"/>
    <w:rsid w:val="00894AB3"/>
    <w:rsid w:val="00894DA5"/>
    <w:rsid w:val="00895C5E"/>
    <w:rsid w:val="00895D7D"/>
    <w:rsid w:val="008A00BF"/>
    <w:rsid w:val="008A04C3"/>
    <w:rsid w:val="008A1FD3"/>
    <w:rsid w:val="008A206B"/>
    <w:rsid w:val="008A21EE"/>
    <w:rsid w:val="008A25D6"/>
    <w:rsid w:val="008A2B93"/>
    <w:rsid w:val="008A30D8"/>
    <w:rsid w:val="008B2B12"/>
    <w:rsid w:val="008B5813"/>
    <w:rsid w:val="008B7046"/>
    <w:rsid w:val="008B7A21"/>
    <w:rsid w:val="008C4B30"/>
    <w:rsid w:val="008C5E90"/>
    <w:rsid w:val="008C6CDC"/>
    <w:rsid w:val="008D252C"/>
    <w:rsid w:val="008D51EC"/>
    <w:rsid w:val="008D69D8"/>
    <w:rsid w:val="008D75F6"/>
    <w:rsid w:val="008E46BA"/>
    <w:rsid w:val="008E5ABB"/>
    <w:rsid w:val="008F218E"/>
    <w:rsid w:val="008F2515"/>
    <w:rsid w:val="008F2591"/>
    <w:rsid w:val="008F583B"/>
    <w:rsid w:val="008F6729"/>
    <w:rsid w:val="00900AD1"/>
    <w:rsid w:val="00904FE5"/>
    <w:rsid w:val="00907701"/>
    <w:rsid w:val="00910917"/>
    <w:rsid w:val="0091379B"/>
    <w:rsid w:val="0091486B"/>
    <w:rsid w:val="0091543F"/>
    <w:rsid w:val="00916152"/>
    <w:rsid w:val="009202A3"/>
    <w:rsid w:val="00921121"/>
    <w:rsid w:val="009213C2"/>
    <w:rsid w:val="009224B3"/>
    <w:rsid w:val="00922FAE"/>
    <w:rsid w:val="00923FEB"/>
    <w:rsid w:val="00925593"/>
    <w:rsid w:val="009256A9"/>
    <w:rsid w:val="00925C17"/>
    <w:rsid w:val="009304B4"/>
    <w:rsid w:val="00930560"/>
    <w:rsid w:val="00932DDA"/>
    <w:rsid w:val="009335EE"/>
    <w:rsid w:val="009354B1"/>
    <w:rsid w:val="00940904"/>
    <w:rsid w:val="009415A1"/>
    <w:rsid w:val="00941872"/>
    <w:rsid w:val="00942DAA"/>
    <w:rsid w:val="00943432"/>
    <w:rsid w:val="00950399"/>
    <w:rsid w:val="009505AF"/>
    <w:rsid w:val="00951412"/>
    <w:rsid w:val="009519BD"/>
    <w:rsid w:val="0095397D"/>
    <w:rsid w:val="00954899"/>
    <w:rsid w:val="00955C01"/>
    <w:rsid w:val="00957773"/>
    <w:rsid w:val="00957C9D"/>
    <w:rsid w:val="00962B24"/>
    <w:rsid w:val="00962CB6"/>
    <w:rsid w:val="00962EB1"/>
    <w:rsid w:val="00971A71"/>
    <w:rsid w:val="009723E4"/>
    <w:rsid w:val="00972C3A"/>
    <w:rsid w:val="00972D24"/>
    <w:rsid w:val="00974A78"/>
    <w:rsid w:val="00980042"/>
    <w:rsid w:val="009821F3"/>
    <w:rsid w:val="00983185"/>
    <w:rsid w:val="009832FA"/>
    <w:rsid w:val="00983BC2"/>
    <w:rsid w:val="00984E46"/>
    <w:rsid w:val="00985F9E"/>
    <w:rsid w:val="009866BA"/>
    <w:rsid w:val="009875BD"/>
    <w:rsid w:val="009911A7"/>
    <w:rsid w:val="00992DCD"/>
    <w:rsid w:val="0099616D"/>
    <w:rsid w:val="009969AC"/>
    <w:rsid w:val="009A134F"/>
    <w:rsid w:val="009A173E"/>
    <w:rsid w:val="009A24C1"/>
    <w:rsid w:val="009A4234"/>
    <w:rsid w:val="009A49D0"/>
    <w:rsid w:val="009A6011"/>
    <w:rsid w:val="009A6DDC"/>
    <w:rsid w:val="009A724B"/>
    <w:rsid w:val="009B2D62"/>
    <w:rsid w:val="009B4A30"/>
    <w:rsid w:val="009B6317"/>
    <w:rsid w:val="009B6849"/>
    <w:rsid w:val="009B6F15"/>
    <w:rsid w:val="009B7472"/>
    <w:rsid w:val="009C0C4D"/>
    <w:rsid w:val="009C0E16"/>
    <w:rsid w:val="009C18F7"/>
    <w:rsid w:val="009C2E6E"/>
    <w:rsid w:val="009C3125"/>
    <w:rsid w:val="009C4924"/>
    <w:rsid w:val="009C6725"/>
    <w:rsid w:val="009C7D3D"/>
    <w:rsid w:val="009D123B"/>
    <w:rsid w:val="009D69CC"/>
    <w:rsid w:val="009D6C15"/>
    <w:rsid w:val="009D71AF"/>
    <w:rsid w:val="009E2B4C"/>
    <w:rsid w:val="009E4936"/>
    <w:rsid w:val="009E4AFB"/>
    <w:rsid w:val="009E56A8"/>
    <w:rsid w:val="009E6490"/>
    <w:rsid w:val="009F10E4"/>
    <w:rsid w:val="009F19AD"/>
    <w:rsid w:val="009F1DE5"/>
    <w:rsid w:val="009F4F8D"/>
    <w:rsid w:val="009F64B0"/>
    <w:rsid w:val="009F6D5A"/>
    <w:rsid w:val="00A001BB"/>
    <w:rsid w:val="00A0057F"/>
    <w:rsid w:val="00A0140D"/>
    <w:rsid w:val="00A04E79"/>
    <w:rsid w:val="00A053B7"/>
    <w:rsid w:val="00A053CE"/>
    <w:rsid w:val="00A0541D"/>
    <w:rsid w:val="00A06F4B"/>
    <w:rsid w:val="00A104DB"/>
    <w:rsid w:val="00A10C59"/>
    <w:rsid w:val="00A15E5A"/>
    <w:rsid w:val="00A21144"/>
    <w:rsid w:val="00A221EE"/>
    <w:rsid w:val="00A22AE3"/>
    <w:rsid w:val="00A25277"/>
    <w:rsid w:val="00A27D08"/>
    <w:rsid w:val="00A32434"/>
    <w:rsid w:val="00A3261A"/>
    <w:rsid w:val="00A33615"/>
    <w:rsid w:val="00A356D7"/>
    <w:rsid w:val="00A36DC0"/>
    <w:rsid w:val="00A37133"/>
    <w:rsid w:val="00A37E4B"/>
    <w:rsid w:val="00A44F38"/>
    <w:rsid w:val="00A455C0"/>
    <w:rsid w:val="00A45DBD"/>
    <w:rsid w:val="00A4659D"/>
    <w:rsid w:val="00A50792"/>
    <w:rsid w:val="00A50A36"/>
    <w:rsid w:val="00A52D06"/>
    <w:rsid w:val="00A54ECD"/>
    <w:rsid w:val="00A56CBA"/>
    <w:rsid w:val="00A56CFB"/>
    <w:rsid w:val="00A56D23"/>
    <w:rsid w:val="00A56E6C"/>
    <w:rsid w:val="00A572C5"/>
    <w:rsid w:val="00A577DE"/>
    <w:rsid w:val="00A57C1B"/>
    <w:rsid w:val="00A57F64"/>
    <w:rsid w:val="00A60806"/>
    <w:rsid w:val="00A61EDF"/>
    <w:rsid w:val="00A61F83"/>
    <w:rsid w:val="00A724E4"/>
    <w:rsid w:val="00A72596"/>
    <w:rsid w:val="00A73B03"/>
    <w:rsid w:val="00A74FCE"/>
    <w:rsid w:val="00A75321"/>
    <w:rsid w:val="00A76DF9"/>
    <w:rsid w:val="00A7745F"/>
    <w:rsid w:val="00A80C6E"/>
    <w:rsid w:val="00A812EC"/>
    <w:rsid w:val="00A84AB9"/>
    <w:rsid w:val="00A84E77"/>
    <w:rsid w:val="00A84FC4"/>
    <w:rsid w:val="00A85885"/>
    <w:rsid w:val="00A85D41"/>
    <w:rsid w:val="00A85E8B"/>
    <w:rsid w:val="00A869F2"/>
    <w:rsid w:val="00A87B76"/>
    <w:rsid w:val="00A87C83"/>
    <w:rsid w:val="00A90326"/>
    <w:rsid w:val="00A91342"/>
    <w:rsid w:val="00A939D7"/>
    <w:rsid w:val="00A950E9"/>
    <w:rsid w:val="00A952E0"/>
    <w:rsid w:val="00A95CE5"/>
    <w:rsid w:val="00A95D6D"/>
    <w:rsid w:val="00A970F4"/>
    <w:rsid w:val="00AA4B80"/>
    <w:rsid w:val="00AA5CBF"/>
    <w:rsid w:val="00AA5EDF"/>
    <w:rsid w:val="00AA62BC"/>
    <w:rsid w:val="00AA68AE"/>
    <w:rsid w:val="00AA709A"/>
    <w:rsid w:val="00AB0187"/>
    <w:rsid w:val="00AB02B2"/>
    <w:rsid w:val="00AB15F9"/>
    <w:rsid w:val="00AB1D1E"/>
    <w:rsid w:val="00AB36F6"/>
    <w:rsid w:val="00AB4681"/>
    <w:rsid w:val="00AB72AE"/>
    <w:rsid w:val="00AC0783"/>
    <w:rsid w:val="00AC09FB"/>
    <w:rsid w:val="00AC12E4"/>
    <w:rsid w:val="00AC25D9"/>
    <w:rsid w:val="00AC4BFF"/>
    <w:rsid w:val="00AC4C34"/>
    <w:rsid w:val="00AC545E"/>
    <w:rsid w:val="00AC66B9"/>
    <w:rsid w:val="00AC66E8"/>
    <w:rsid w:val="00AD39C1"/>
    <w:rsid w:val="00AD4A89"/>
    <w:rsid w:val="00AD621D"/>
    <w:rsid w:val="00AE0256"/>
    <w:rsid w:val="00AE13F4"/>
    <w:rsid w:val="00AF0799"/>
    <w:rsid w:val="00AF389E"/>
    <w:rsid w:val="00AF7AB9"/>
    <w:rsid w:val="00B015D2"/>
    <w:rsid w:val="00B018C7"/>
    <w:rsid w:val="00B0347A"/>
    <w:rsid w:val="00B034A6"/>
    <w:rsid w:val="00B046CC"/>
    <w:rsid w:val="00B055B8"/>
    <w:rsid w:val="00B05BA0"/>
    <w:rsid w:val="00B0694F"/>
    <w:rsid w:val="00B07051"/>
    <w:rsid w:val="00B079F6"/>
    <w:rsid w:val="00B07E9F"/>
    <w:rsid w:val="00B13232"/>
    <w:rsid w:val="00B1643B"/>
    <w:rsid w:val="00B227C3"/>
    <w:rsid w:val="00B22A04"/>
    <w:rsid w:val="00B22D55"/>
    <w:rsid w:val="00B242BD"/>
    <w:rsid w:val="00B262D3"/>
    <w:rsid w:val="00B26572"/>
    <w:rsid w:val="00B27679"/>
    <w:rsid w:val="00B30081"/>
    <w:rsid w:val="00B3090A"/>
    <w:rsid w:val="00B30E0E"/>
    <w:rsid w:val="00B32DDA"/>
    <w:rsid w:val="00B34575"/>
    <w:rsid w:val="00B40836"/>
    <w:rsid w:val="00B41847"/>
    <w:rsid w:val="00B42461"/>
    <w:rsid w:val="00B42818"/>
    <w:rsid w:val="00B455EB"/>
    <w:rsid w:val="00B4678B"/>
    <w:rsid w:val="00B47449"/>
    <w:rsid w:val="00B474DA"/>
    <w:rsid w:val="00B538F6"/>
    <w:rsid w:val="00B60CCA"/>
    <w:rsid w:val="00B611C0"/>
    <w:rsid w:val="00B6162B"/>
    <w:rsid w:val="00B61B8D"/>
    <w:rsid w:val="00B620D8"/>
    <w:rsid w:val="00B62496"/>
    <w:rsid w:val="00B62583"/>
    <w:rsid w:val="00B62B70"/>
    <w:rsid w:val="00B63ED2"/>
    <w:rsid w:val="00B64099"/>
    <w:rsid w:val="00B65449"/>
    <w:rsid w:val="00B67463"/>
    <w:rsid w:val="00B71A6F"/>
    <w:rsid w:val="00B731CC"/>
    <w:rsid w:val="00B73F08"/>
    <w:rsid w:val="00B804FC"/>
    <w:rsid w:val="00B807E6"/>
    <w:rsid w:val="00B82429"/>
    <w:rsid w:val="00B84254"/>
    <w:rsid w:val="00B858DF"/>
    <w:rsid w:val="00B8634E"/>
    <w:rsid w:val="00B90CEC"/>
    <w:rsid w:val="00B9119C"/>
    <w:rsid w:val="00B92A07"/>
    <w:rsid w:val="00B95B5F"/>
    <w:rsid w:val="00B9658A"/>
    <w:rsid w:val="00B969AD"/>
    <w:rsid w:val="00B97E23"/>
    <w:rsid w:val="00BA1079"/>
    <w:rsid w:val="00BA12E6"/>
    <w:rsid w:val="00BA4B67"/>
    <w:rsid w:val="00BA4EA8"/>
    <w:rsid w:val="00BA6438"/>
    <w:rsid w:val="00BA6EA6"/>
    <w:rsid w:val="00BB0025"/>
    <w:rsid w:val="00BB0577"/>
    <w:rsid w:val="00BB1A10"/>
    <w:rsid w:val="00BB37D9"/>
    <w:rsid w:val="00BB4B2F"/>
    <w:rsid w:val="00BB4B97"/>
    <w:rsid w:val="00BC33A5"/>
    <w:rsid w:val="00BC39F7"/>
    <w:rsid w:val="00BC63F1"/>
    <w:rsid w:val="00BD519B"/>
    <w:rsid w:val="00BD5630"/>
    <w:rsid w:val="00BD6FBC"/>
    <w:rsid w:val="00BD7277"/>
    <w:rsid w:val="00BE072A"/>
    <w:rsid w:val="00BE0B15"/>
    <w:rsid w:val="00BE2EFE"/>
    <w:rsid w:val="00BE45F9"/>
    <w:rsid w:val="00BE58B2"/>
    <w:rsid w:val="00BE6CA0"/>
    <w:rsid w:val="00BF08E2"/>
    <w:rsid w:val="00BF1ED9"/>
    <w:rsid w:val="00BF219C"/>
    <w:rsid w:val="00BF31AC"/>
    <w:rsid w:val="00BF374B"/>
    <w:rsid w:val="00BF40A4"/>
    <w:rsid w:val="00BF4D0A"/>
    <w:rsid w:val="00BF66C4"/>
    <w:rsid w:val="00BF7F94"/>
    <w:rsid w:val="00C026FC"/>
    <w:rsid w:val="00C03BAA"/>
    <w:rsid w:val="00C0440F"/>
    <w:rsid w:val="00C05070"/>
    <w:rsid w:val="00C06040"/>
    <w:rsid w:val="00C07327"/>
    <w:rsid w:val="00C073B5"/>
    <w:rsid w:val="00C133AF"/>
    <w:rsid w:val="00C15467"/>
    <w:rsid w:val="00C155DE"/>
    <w:rsid w:val="00C15DFE"/>
    <w:rsid w:val="00C1613B"/>
    <w:rsid w:val="00C16401"/>
    <w:rsid w:val="00C16F8E"/>
    <w:rsid w:val="00C20D16"/>
    <w:rsid w:val="00C21A4D"/>
    <w:rsid w:val="00C22571"/>
    <w:rsid w:val="00C22A3D"/>
    <w:rsid w:val="00C231D3"/>
    <w:rsid w:val="00C23732"/>
    <w:rsid w:val="00C23A96"/>
    <w:rsid w:val="00C26A9B"/>
    <w:rsid w:val="00C27A69"/>
    <w:rsid w:val="00C304A1"/>
    <w:rsid w:val="00C30A2D"/>
    <w:rsid w:val="00C33F2D"/>
    <w:rsid w:val="00C40277"/>
    <w:rsid w:val="00C41DBD"/>
    <w:rsid w:val="00C42519"/>
    <w:rsid w:val="00C42711"/>
    <w:rsid w:val="00C43B3E"/>
    <w:rsid w:val="00C50D03"/>
    <w:rsid w:val="00C54424"/>
    <w:rsid w:val="00C54C34"/>
    <w:rsid w:val="00C55B02"/>
    <w:rsid w:val="00C55DBC"/>
    <w:rsid w:val="00C604BF"/>
    <w:rsid w:val="00C60A80"/>
    <w:rsid w:val="00C61624"/>
    <w:rsid w:val="00C6305A"/>
    <w:rsid w:val="00C658B2"/>
    <w:rsid w:val="00C669C4"/>
    <w:rsid w:val="00C67CD3"/>
    <w:rsid w:val="00C703AF"/>
    <w:rsid w:val="00C73548"/>
    <w:rsid w:val="00C76939"/>
    <w:rsid w:val="00C775A3"/>
    <w:rsid w:val="00C81A0A"/>
    <w:rsid w:val="00C8256E"/>
    <w:rsid w:val="00C836CA"/>
    <w:rsid w:val="00C838B7"/>
    <w:rsid w:val="00C86D4B"/>
    <w:rsid w:val="00C87BAD"/>
    <w:rsid w:val="00C90C23"/>
    <w:rsid w:val="00C935D2"/>
    <w:rsid w:val="00C938E6"/>
    <w:rsid w:val="00C93ADA"/>
    <w:rsid w:val="00C955B3"/>
    <w:rsid w:val="00C973B2"/>
    <w:rsid w:val="00C974B9"/>
    <w:rsid w:val="00CA148E"/>
    <w:rsid w:val="00CA194A"/>
    <w:rsid w:val="00CA4B3A"/>
    <w:rsid w:val="00CA67AD"/>
    <w:rsid w:val="00CB368B"/>
    <w:rsid w:val="00CB4885"/>
    <w:rsid w:val="00CB71BC"/>
    <w:rsid w:val="00CC08A6"/>
    <w:rsid w:val="00CC3BD1"/>
    <w:rsid w:val="00CD2DAD"/>
    <w:rsid w:val="00CD3E6B"/>
    <w:rsid w:val="00CD4A13"/>
    <w:rsid w:val="00CD54D2"/>
    <w:rsid w:val="00CD60B5"/>
    <w:rsid w:val="00CD65A7"/>
    <w:rsid w:val="00CD6D66"/>
    <w:rsid w:val="00CE1230"/>
    <w:rsid w:val="00CE1842"/>
    <w:rsid w:val="00CE2427"/>
    <w:rsid w:val="00CE552A"/>
    <w:rsid w:val="00CE6023"/>
    <w:rsid w:val="00CE628E"/>
    <w:rsid w:val="00CE6E1D"/>
    <w:rsid w:val="00CF0625"/>
    <w:rsid w:val="00CF0B35"/>
    <w:rsid w:val="00CF2453"/>
    <w:rsid w:val="00CF386B"/>
    <w:rsid w:val="00CF73B1"/>
    <w:rsid w:val="00D04B83"/>
    <w:rsid w:val="00D0556B"/>
    <w:rsid w:val="00D055D5"/>
    <w:rsid w:val="00D10279"/>
    <w:rsid w:val="00D1291A"/>
    <w:rsid w:val="00D12E7A"/>
    <w:rsid w:val="00D13953"/>
    <w:rsid w:val="00D140D2"/>
    <w:rsid w:val="00D154B7"/>
    <w:rsid w:val="00D160F3"/>
    <w:rsid w:val="00D16512"/>
    <w:rsid w:val="00D17377"/>
    <w:rsid w:val="00D223E2"/>
    <w:rsid w:val="00D22C76"/>
    <w:rsid w:val="00D25994"/>
    <w:rsid w:val="00D26B9C"/>
    <w:rsid w:val="00D337B3"/>
    <w:rsid w:val="00D337C9"/>
    <w:rsid w:val="00D3439D"/>
    <w:rsid w:val="00D353AF"/>
    <w:rsid w:val="00D3614B"/>
    <w:rsid w:val="00D36E73"/>
    <w:rsid w:val="00D36ED2"/>
    <w:rsid w:val="00D36FCC"/>
    <w:rsid w:val="00D4161D"/>
    <w:rsid w:val="00D4166F"/>
    <w:rsid w:val="00D41880"/>
    <w:rsid w:val="00D43C43"/>
    <w:rsid w:val="00D44D55"/>
    <w:rsid w:val="00D50A22"/>
    <w:rsid w:val="00D517B3"/>
    <w:rsid w:val="00D52174"/>
    <w:rsid w:val="00D53B1D"/>
    <w:rsid w:val="00D540E3"/>
    <w:rsid w:val="00D55909"/>
    <w:rsid w:val="00D55DD8"/>
    <w:rsid w:val="00D623DE"/>
    <w:rsid w:val="00D6270F"/>
    <w:rsid w:val="00D6464B"/>
    <w:rsid w:val="00D6741A"/>
    <w:rsid w:val="00D706F3"/>
    <w:rsid w:val="00D71BC0"/>
    <w:rsid w:val="00D71FF4"/>
    <w:rsid w:val="00D73C7A"/>
    <w:rsid w:val="00D744CC"/>
    <w:rsid w:val="00D74B6B"/>
    <w:rsid w:val="00D75428"/>
    <w:rsid w:val="00D77443"/>
    <w:rsid w:val="00D77BDA"/>
    <w:rsid w:val="00D80887"/>
    <w:rsid w:val="00D82D47"/>
    <w:rsid w:val="00D875B7"/>
    <w:rsid w:val="00D903FF"/>
    <w:rsid w:val="00D90AFE"/>
    <w:rsid w:val="00D91089"/>
    <w:rsid w:val="00D93167"/>
    <w:rsid w:val="00D94D43"/>
    <w:rsid w:val="00D94E6E"/>
    <w:rsid w:val="00D976C7"/>
    <w:rsid w:val="00D976D1"/>
    <w:rsid w:val="00DA09C8"/>
    <w:rsid w:val="00DA27C2"/>
    <w:rsid w:val="00DA3DC1"/>
    <w:rsid w:val="00DA558F"/>
    <w:rsid w:val="00DA75D5"/>
    <w:rsid w:val="00DB13BF"/>
    <w:rsid w:val="00DB250C"/>
    <w:rsid w:val="00DB5E71"/>
    <w:rsid w:val="00DB69CA"/>
    <w:rsid w:val="00DB7393"/>
    <w:rsid w:val="00DB7DE0"/>
    <w:rsid w:val="00DC11D4"/>
    <w:rsid w:val="00DC1C77"/>
    <w:rsid w:val="00DC2763"/>
    <w:rsid w:val="00DC51A9"/>
    <w:rsid w:val="00DC5A4F"/>
    <w:rsid w:val="00DC74B4"/>
    <w:rsid w:val="00DC7B1D"/>
    <w:rsid w:val="00DD2AE4"/>
    <w:rsid w:val="00DD41C9"/>
    <w:rsid w:val="00DD6FC9"/>
    <w:rsid w:val="00DD7B56"/>
    <w:rsid w:val="00DE2C70"/>
    <w:rsid w:val="00DE46EA"/>
    <w:rsid w:val="00DE4841"/>
    <w:rsid w:val="00DE4C99"/>
    <w:rsid w:val="00DF1D9A"/>
    <w:rsid w:val="00DF513D"/>
    <w:rsid w:val="00DF683B"/>
    <w:rsid w:val="00E0362C"/>
    <w:rsid w:val="00E0609F"/>
    <w:rsid w:val="00E12B36"/>
    <w:rsid w:val="00E14289"/>
    <w:rsid w:val="00E147F9"/>
    <w:rsid w:val="00E149EA"/>
    <w:rsid w:val="00E1535A"/>
    <w:rsid w:val="00E17002"/>
    <w:rsid w:val="00E17ECD"/>
    <w:rsid w:val="00E241E4"/>
    <w:rsid w:val="00E25C31"/>
    <w:rsid w:val="00E26861"/>
    <w:rsid w:val="00E30B28"/>
    <w:rsid w:val="00E31B5A"/>
    <w:rsid w:val="00E32561"/>
    <w:rsid w:val="00E338B0"/>
    <w:rsid w:val="00E33CCB"/>
    <w:rsid w:val="00E353CE"/>
    <w:rsid w:val="00E37550"/>
    <w:rsid w:val="00E377ED"/>
    <w:rsid w:val="00E41305"/>
    <w:rsid w:val="00E47143"/>
    <w:rsid w:val="00E47C39"/>
    <w:rsid w:val="00E51B8E"/>
    <w:rsid w:val="00E52141"/>
    <w:rsid w:val="00E52270"/>
    <w:rsid w:val="00E52B16"/>
    <w:rsid w:val="00E5504E"/>
    <w:rsid w:val="00E559B3"/>
    <w:rsid w:val="00E55BD4"/>
    <w:rsid w:val="00E55E13"/>
    <w:rsid w:val="00E572CA"/>
    <w:rsid w:val="00E61EAA"/>
    <w:rsid w:val="00E626A2"/>
    <w:rsid w:val="00E62C32"/>
    <w:rsid w:val="00E62D34"/>
    <w:rsid w:val="00E6323A"/>
    <w:rsid w:val="00E64EAE"/>
    <w:rsid w:val="00E66013"/>
    <w:rsid w:val="00E7198D"/>
    <w:rsid w:val="00E7404E"/>
    <w:rsid w:val="00E761C9"/>
    <w:rsid w:val="00E82183"/>
    <w:rsid w:val="00E82419"/>
    <w:rsid w:val="00E82AA5"/>
    <w:rsid w:val="00E84120"/>
    <w:rsid w:val="00E86105"/>
    <w:rsid w:val="00E868F9"/>
    <w:rsid w:val="00E874CE"/>
    <w:rsid w:val="00E90164"/>
    <w:rsid w:val="00E92F94"/>
    <w:rsid w:val="00E93750"/>
    <w:rsid w:val="00E93BDE"/>
    <w:rsid w:val="00E93EE1"/>
    <w:rsid w:val="00E94515"/>
    <w:rsid w:val="00E94A1A"/>
    <w:rsid w:val="00EA0069"/>
    <w:rsid w:val="00EA55EA"/>
    <w:rsid w:val="00EA6036"/>
    <w:rsid w:val="00EA7BCC"/>
    <w:rsid w:val="00EA7EBD"/>
    <w:rsid w:val="00EB1D9D"/>
    <w:rsid w:val="00EB1EDE"/>
    <w:rsid w:val="00EB3126"/>
    <w:rsid w:val="00EB3449"/>
    <w:rsid w:val="00EB7869"/>
    <w:rsid w:val="00EB7D97"/>
    <w:rsid w:val="00EC0FE9"/>
    <w:rsid w:val="00EC1503"/>
    <w:rsid w:val="00EC3141"/>
    <w:rsid w:val="00EC4C9D"/>
    <w:rsid w:val="00EC6E01"/>
    <w:rsid w:val="00ED0D72"/>
    <w:rsid w:val="00ED19D1"/>
    <w:rsid w:val="00ED2B57"/>
    <w:rsid w:val="00ED3BFE"/>
    <w:rsid w:val="00ED3F54"/>
    <w:rsid w:val="00EE0E22"/>
    <w:rsid w:val="00EE205A"/>
    <w:rsid w:val="00EE2C7B"/>
    <w:rsid w:val="00EE2CBA"/>
    <w:rsid w:val="00EE32F1"/>
    <w:rsid w:val="00EE45D5"/>
    <w:rsid w:val="00EE6517"/>
    <w:rsid w:val="00EE7835"/>
    <w:rsid w:val="00EF59CE"/>
    <w:rsid w:val="00EF7A7C"/>
    <w:rsid w:val="00F0146F"/>
    <w:rsid w:val="00F02885"/>
    <w:rsid w:val="00F056A5"/>
    <w:rsid w:val="00F05E8B"/>
    <w:rsid w:val="00F07974"/>
    <w:rsid w:val="00F11312"/>
    <w:rsid w:val="00F1161E"/>
    <w:rsid w:val="00F1392B"/>
    <w:rsid w:val="00F15625"/>
    <w:rsid w:val="00F1677D"/>
    <w:rsid w:val="00F209D0"/>
    <w:rsid w:val="00F21326"/>
    <w:rsid w:val="00F22718"/>
    <w:rsid w:val="00F22E5A"/>
    <w:rsid w:val="00F249D9"/>
    <w:rsid w:val="00F31D36"/>
    <w:rsid w:val="00F3220E"/>
    <w:rsid w:val="00F32B0D"/>
    <w:rsid w:val="00F33E64"/>
    <w:rsid w:val="00F33FB3"/>
    <w:rsid w:val="00F3516E"/>
    <w:rsid w:val="00F354CA"/>
    <w:rsid w:val="00F4004F"/>
    <w:rsid w:val="00F4050C"/>
    <w:rsid w:val="00F41C1F"/>
    <w:rsid w:val="00F4437D"/>
    <w:rsid w:val="00F508FA"/>
    <w:rsid w:val="00F50AAE"/>
    <w:rsid w:val="00F51722"/>
    <w:rsid w:val="00F54B20"/>
    <w:rsid w:val="00F55A8D"/>
    <w:rsid w:val="00F55B27"/>
    <w:rsid w:val="00F55EA7"/>
    <w:rsid w:val="00F56509"/>
    <w:rsid w:val="00F56649"/>
    <w:rsid w:val="00F5679E"/>
    <w:rsid w:val="00F576ED"/>
    <w:rsid w:val="00F6200C"/>
    <w:rsid w:val="00F620A9"/>
    <w:rsid w:val="00F7039F"/>
    <w:rsid w:val="00F70F05"/>
    <w:rsid w:val="00F71DA2"/>
    <w:rsid w:val="00F71E5A"/>
    <w:rsid w:val="00F73C33"/>
    <w:rsid w:val="00F75196"/>
    <w:rsid w:val="00F76430"/>
    <w:rsid w:val="00F76439"/>
    <w:rsid w:val="00F766FF"/>
    <w:rsid w:val="00F80C42"/>
    <w:rsid w:val="00F80E2E"/>
    <w:rsid w:val="00F84BE1"/>
    <w:rsid w:val="00F85399"/>
    <w:rsid w:val="00F869D9"/>
    <w:rsid w:val="00F91F64"/>
    <w:rsid w:val="00F94CA1"/>
    <w:rsid w:val="00FA7688"/>
    <w:rsid w:val="00FB1BC7"/>
    <w:rsid w:val="00FB21AB"/>
    <w:rsid w:val="00FB2493"/>
    <w:rsid w:val="00FB385C"/>
    <w:rsid w:val="00FB44AF"/>
    <w:rsid w:val="00FB4AC5"/>
    <w:rsid w:val="00FB691C"/>
    <w:rsid w:val="00FC0351"/>
    <w:rsid w:val="00FC2897"/>
    <w:rsid w:val="00FC34E1"/>
    <w:rsid w:val="00FC3B7C"/>
    <w:rsid w:val="00FC41BB"/>
    <w:rsid w:val="00FC6BD0"/>
    <w:rsid w:val="00FD3746"/>
    <w:rsid w:val="00FD3F82"/>
    <w:rsid w:val="00FD4A0C"/>
    <w:rsid w:val="00FD681C"/>
    <w:rsid w:val="00FD6B22"/>
    <w:rsid w:val="00FD7750"/>
    <w:rsid w:val="00FE2699"/>
    <w:rsid w:val="00FE3A9F"/>
    <w:rsid w:val="00FE4D8D"/>
    <w:rsid w:val="00FE52A5"/>
    <w:rsid w:val="00FE7B41"/>
    <w:rsid w:val="00FF0D93"/>
    <w:rsid w:val="00FF0FEE"/>
    <w:rsid w:val="00FF2643"/>
    <w:rsid w:val="00FF28DF"/>
    <w:rsid w:val="00FF5771"/>
    <w:rsid w:val="00FF63D7"/>
    <w:rsid w:val="00FF775C"/>
    <w:rsid w:val="00FF77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B2FB95"/>
  <w15:docId w15:val="{F0543631-B3CE-468E-BBD3-42DBB904D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7D31"/>
    <w:pPr>
      <w:suppressAutoHyphens/>
    </w:pPr>
    <w:rPr>
      <w:rFonts w:ascii="Times New Roman" w:eastAsia="Times New Roman" w:hAnsi="Times New Roman"/>
      <w:sz w:val="24"/>
      <w:szCs w:val="24"/>
      <w:lang w:val="en-US" w:eastAsia="ar-SA"/>
    </w:rPr>
  </w:style>
  <w:style w:type="paragraph" w:styleId="Heading1">
    <w:name w:val="heading 1"/>
    <w:basedOn w:val="Normal"/>
    <w:next w:val="Normal"/>
    <w:link w:val="Heading1Char"/>
    <w:uiPriority w:val="99"/>
    <w:qFormat/>
    <w:locked/>
    <w:rsid w:val="0093056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0A11DF"/>
    <w:pPr>
      <w:keepNext/>
      <w:numPr>
        <w:ilvl w:val="1"/>
        <w:numId w:val="1"/>
      </w:numPr>
      <w:spacing w:before="240" w:after="60"/>
      <w:outlineLvl w:val="1"/>
    </w:pPr>
    <w:rPr>
      <w:rFonts w:ascii="Arial" w:hAnsi="Arial" w:cs="Arial"/>
      <w:b/>
      <w:bCs/>
      <w:i/>
      <w:iCs/>
      <w:sz w:val="28"/>
      <w:szCs w:val="28"/>
      <w:lang w:val="en-GB"/>
    </w:rPr>
  </w:style>
  <w:style w:type="paragraph" w:styleId="Heading3">
    <w:name w:val="heading 3"/>
    <w:basedOn w:val="Normal"/>
    <w:next w:val="Normal"/>
    <w:link w:val="Heading3Char"/>
    <w:uiPriority w:val="99"/>
    <w:qFormat/>
    <w:rsid w:val="000B22C5"/>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F66C4"/>
    <w:rPr>
      <w:rFonts w:ascii="Cambria" w:hAnsi="Cambria" w:cs="Times New Roman"/>
      <w:b/>
      <w:bCs/>
      <w:kern w:val="32"/>
      <w:sz w:val="32"/>
      <w:szCs w:val="32"/>
      <w:lang w:val="en-US" w:eastAsia="ar-SA" w:bidi="ar-SA"/>
    </w:rPr>
  </w:style>
  <w:style w:type="character" w:customStyle="1" w:styleId="Heading2Char">
    <w:name w:val="Heading 2 Char"/>
    <w:basedOn w:val="DefaultParagraphFont"/>
    <w:link w:val="Heading2"/>
    <w:uiPriority w:val="99"/>
    <w:locked/>
    <w:rsid w:val="000A11DF"/>
    <w:rPr>
      <w:rFonts w:ascii="Arial" w:hAnsi="Arial" w:cs="Arial"/>
      <w:b/>
      <w:bCs/>
      <w:i/>
      <w:iCs/>
      <w:sz w:val="28"/>
      <w:szCs w:val="28"/>
      <w:lang w:val="en-GB" w:eastAsia="ar-SA" w:bidi="ar-SA"/>
    </w:rPr>
  </w:style>
  <w:style w:type="character" w:customStyle="1" w:styleId="Heading3Char">
    <w:name w:val="Heading 3 Char"/>
    <w:basedOn w:val="DefaultParagraphFont"/>
    <w:link w:val="Heading3"/>
    <w:uiPriority w:val="99"/>
    <w:semiHidden/>
    <w:locked/>
    <w:rsid w:val="000B22C5"/>
    <w:rPr>
      <w:rFonts w:ascii="Cambria" w:hAnsi="Cambria" w:cs="Times New Roman"/>
      <w:b/>
      <w:bCs/>
      <w:color w:val="4F81BD"/>
      <w:sz w:val="24"/>
      <w:szCs w:val="24"/>
      <w:lang w:val="en-US" w:eastAsia="ar-SA" w:bidi="ar-SA"/>
    </w:rPr>
  </w:style>
  <w:style w:type="paragraph" w:customStyle="1" w:styleId="Default">
    <w:name w:val="Default"/>
    <w:uiPriority w:val="99"/>
    <w:rsid w:val="00227D31"/>
    <w:pPr>
      <w:autoSpaceDE w:val="0"/>
      <w:autoSpaceDN w:val="0"/>
      <w:adjustRightInd w:val="0"/>
    </w:pPr>
    <w:rPr>
      <w:rFonts w:ascii="Times New Roman" w:eastAsia="Times New Roman" w:hAnsi="Times New Roman"/>
      <w:color w:val="000000"/>
      <w:sz w:val="24"/>
      <w:szCs w:val="24"/>
    </w:rPr>
  </w:style>
  <w:style w:type="paragraph" w:styleId="BodyText">
    <w:name w:val="Body Text"/>
    <w:basedOn w:val="Normal"/>
    <w:link w:val="BodyTextChar"/>
    <w:uiPriority w:val="99"/>
    <w:rsid w:val="00227D31"/>
    <w:pPr>
      <w:jc w:val="both"/>
    </w:pPr>
    <w:rPr>
      <w:rFonts w:ascii="Arial" w:hAnsi="Arial" w:cs="Arial"/>
      <w:sz w:val="20"/>
    </w:rPr>
  </w:style>
  <w:style w:type="character" w:customStyle="1" w:styleId="BodyTextChar">
    <w:name w:val="Body Text Char"/>
    <w:basedOn w:val="DefaultParagraphFont"/>
    <w:link w:val="BodyText"/>
    <w:uiPriority w:val="99"/>
    <w:locked/>
    <w:rsid w:val="00227D31"/>
    <w:rPr>
      <w:rFonts w:ascii="Arial" w:hAnsi="Arial" w:cs="Arial"/>
      <w:sz w:val="24"/>
      <w:szCs w:val="24"/>
      <w:lang w:val="en-US" w:eastAsia="ar-SA" w:bidi="ar-SA"/>
    </w:rPr>
  </w:style>
  <w:style w:type="paragraph" w:customStyle="1" w:styleId="Blockquote">
    <w:name w:val="Blockquote"/>
    <w:basedOn w:val="Normal"/>
    <w:uiPriority w:val="99"/>
    <w:rsid w:val="00227D31"/>
    <w:pPr>
      <w:widowControl w:val="0"/>
      <w:spacing w:before="100" w:after="100"/>
      <w:ind w:left="360" w:right="360"/>
    </w:pPr>
    <w:rPr>
      <w:szCs w:val="20"/>
      <w:lang w:val="lt-LT"/>
    </w:rPr>
  </w:style>
  <w:style w:type="paragraph" w:styleId="ListParagraph">
    <w:name w:val="List Paragraph"/>
    <w:basedOn w:val="Normal"/>
    <w:uiPriority w:val="99"/>
    <w:qFormat/>
    <w:rsid w:val="000A11DF"/>
    <w:pPr>
      <w:suppressAutoHyphens w:val="0"/>
      <w:spacing w:after="200" w:line="276" w:lineRule="auto"/>
      <w:ind w:left="720"/>
      <w:contextualSpacing/>
    </w:pPr>
    <w:rPr>
      <w:rFonts w:ascii="Calibri" w:eastAsia="Calibri" w:hAnsi="Calibri"/>
      <w:sz w:val="22"/>
      <w:szCs w:val="22"/>
      <w:lang w:val="en-GB" w:eastAsia="en-US"/>
    </w:rPr>
  </w:style>
  <w:style w:type="character" w:styleId="Hyperlink">
    <w:name w:val="Hyperlink"/>
    <w:basedOn w:val="DefaultParagraphFont"/>
    <w:uiPriority w:val="99"/>
    <w:rsid w:val="000B22C5"/>
    <w:rPr>
      <w:rFonts w:cs="Times New Roman"/>
      <w:color w:val="0000FF"/>
      <w:u w:val="single"/>
    </w:rPr>
  </w:style>
  <w:style w:type="paragraph" w:customStyle="1" w:styleId="Pagrindinistekstas3">
    <w:name w:val="Pagrindinis tekstas 3"/>
    <w:basedOn w:val="Normal"/>
    <w:uiPriority w:val="99"/>
    <w:rsid w:val="000B22C5"/>
    <w:pPr>
      <w:spacing w:after="120"/>
    </w:pPr>
    <w:rPr>
      <w:sz w:val="16"/>
      <w:szCs w:val="16"/>
    </w:rPr>
  </w:style>
  <w:style w:type="paragraph" w:styleId="Title">
    <w:name w:val="Title"/>
    <w:basedOn w:val="Normal"/>
    <w:next w:val="Subtitle"/>
    <w:link w:val="TitleChar"/>
    <w:uiPriority w:val="99"/>
    <w:qFormat/>
    <w:rsid w:val="000B22C5"/>
    <w:pPr>
      <w:ind w:left="720" w:hanging="720"/>
      <w:jc w:val="center"/>
    </w:pPr>
    <w:rPr>
      <w:b/>
      <w:szCs w:val="20"/>
      <w:lang w:val="en-GB"/>
    </w:rPr>
  </w:style>
  <w:style w:type="character" w:customStyle="1" w:styleId="TitleChar">
    <w:name w:val="Title Char"/>
    <w:basedOn w:val="DefaultParagraphFont"/>
    <w:link w:val="Title"/>
    <w:uiPriority w:val="99"/>
    <w:locked/>
    <w:rsid w:val="000B22C5"/>
    <w:rPr>
      <w:rFonts w:ascii="Times New Roman" w:hAnsi="Times New Roman" w:cs="Times New Roman"/>
      <w:b/>
      <w:sz w:val="20"/>
      <w:szCs w:val="20"/>
      <w:lang w:val="en-GB" w:eastAsia="ar-SA" w:bidi="ar-SA"/>
    </w:rPr>
  </w:style>
  <w:style w:type="paragraph" w:styleId="Subtitle">
    <w:name w:val="Subtitle"/>
    <w:basedOn w:val="Normal"/>
    <w:next w:val="Normal"/>
    <w:link w:val="SubtitleChar"/>
    <w:uiPriority w:val="99"/>
    <w:qFormat/>
    <w:rsid w:val="000B22C5"/>
    <w:pPr>
      <w:numPr>
        <w:ilvl w:val="1"/>
      </w:numPr>
    </w:pPr>
    <w:rPr>
      <w:rFonts w:ascii="Cambria" w:hAnsi="Cambria"/>
      <w:i/>
      <w:iCs/>
      <w:color w:val="4F81BD"/>
      <w:spacing w:val="15"/>
    </w:rPr>
  </w:style>
  <w:style w:type="character" w:customStyle="1" w:styleId="SubtitleChar">
    <w:name w:val="Subtitle Char"/>
    <w:basedOn w:val="DefaultParagraphFont"/>
    <w:link w:val="Subtitle"/>
    <w:uiPriority w:val="99"/>
    <w:locked/>
    <w:rsid w:val="000B22C5"/>
    <w:rPr>
      <w:rFonts w:ascii="Cambria" w:hAnsi="Cambria" w:cs="Times New Roman"/>
      <w:i/>
      <w:iCs/>
      <w:color w:val="4F81BD"/>
      <w:spacing w:val="15"/>
      <w:sz w:val="24"/>
      <w:szCs w:val="24"/>
      <w:lang w:val="en-US" w:eastAsia="ar-SA" w:bidi="ar-SA"/>
    </w:rPr>
  </w:style>
  <w:style w:type="paragraph" w:styleId="BalloonText">
    <w:name w:val="Balloon Text"/>
    <w:basedOn w:val="Normal"/>
    <w:link w:val="BalloonTextChar"/>
    <w:uiPriority w:val="99"/>
    <w:semiHidden/>
    <w:rsid w:val="000B22C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B22C5"/>
    <w:rPr>
      <w:rFonts w:ascii="Tahoma" w:hAnsi="Tahoma" w:cs="Tahoma"/>
      <w:sz w:val="16"/>
      <w:szCs w:val="16"/>
      <w:lang w:val="en-US" w:eastAsia="ar-SA" w:bidi="ar-SA"/>
    </w:rPr>
  </w:style>
  <w:style w:type="paragraph" w:styleId="Header">
    <w:name w:val="header"/>
    <w:aliases w:val="Char,Diagrama"/>
    <w:basedOn w:val="Normal"/>
    <w:link w:val="HeaderChar"/>
    <w:uiPriority w:val="99"/>
    <w:rsid w:val="00A90326"/>
    <w:pPr>
      <w:tabs>
        <w:tab w:val="center" w:pos="4819"/>
        <w:tab w:val="right" w:pos="9638"/>
      </w:tabs>
    </w:pPr>
  </w:style>
  <w:style w:type="character" w:customStyle="1" w:styleId="HeaderChar">
    <w:name w:val="Header Char"/>
    <w:aliases w:val="Char Char,Diagrama Char"/>
    <w:basedOn w:val="DefaultParagraphFont"/>
    <w:link w:val="Header"/>
    <w:uiPriority w:val="99"/>
    <w:locked/>
    <w:rsid w:val="00A90326"/>
    <w:rPr>
      <w:rFonts w:ascii="Times New Roman" w:hAnsi="Times New Roman" w:cs="Times New Roman"/>
      <w:sz w:val="24"/>
      <w:szCs w:val="24"/>
      <w:lang w:val="en-US" w:eastAsia="ar-SA" w:bidi="ar-SA"/>
    </w:rPr>
  </w:style>
  <w:style w:type="paragraph" w:styleId="Footer">
    <w:name w:val="footer"/>
    <w:basedOn w:val="Normal"/>
    <w:link w:val="FooterChar"/>
    <w:uiPriority w:val="99"/>
    <w:rsid w:val="00A90326"/>
    <w:pPr>
      <w:tabs>
        <w:tab w:val="center" w:pos="4819"/>
        <w:tab w:val="right" w:pos="9638"/>
      </w:tabs>
    </w:pPr>
  </w:style>
  <w:style w:type="character" w:customStyle="1" w:styleId="FooterChar">
    <w:name w:val="Footer Char"/>
    <w:basedOn w:val="DefaultParagraphFont"/>
    <w:link w:val="Footer"/>
    <w:uiPriority w:val="99"/>
    <w:locked/>
    <w:rsid w:val="00A90326"/>
    <w:rPr>
      <w:rFonts w:ascii="Times New Roman" w:hAnsi="Times New Roman" w:cs="Times New Roman"/>
      <w:sz w:val="24"/>
      <w:szCs w:val="24"/>
      <w:lang w:val="en-US" w:eastAsia="ar-SA" w:bidi="ar-SA"/>
    </w:rPr>
  </w:style>
  <w:style w:type="table" w:styleId="TableGrid">
    <w:name w:val="Table Grid"/>
    <w:basedOn w:val="TableNormal"/>
    <w:uiPriority w:val="99"/>
    <w:rsid w:val="000C2DC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oenzb">
    <w:name w:val="hoenzb"/>
    <w:basedOn w:val="DefaultParagraphFont"/>
    <w:uiPriority w:val="99"/>
    <w:rsid w:val="000C2DC6"/>
    <w:rPr>
      <w:rFonts w:cs="Times New Roman"/>
    </w:rPr>
  </w:style>
  <w:style w:type="paragraph" w:styleId="NormalWeb">
    <w:name w:val="Normal (Web)"/>
    <w:aliases w:val="Įprastasis (tinklapis) Diagrama1,Įprastasis (tinklapis) Diagrama Diagrama,Įprastasis (tinklapis) Diagrama Diagrama Diagrama Diagrama"/>
    <w:basedOn w:val="Normal"/>
    <w:link w:val="NormalWebChar"/>
    <w:uiPriority w:val="99"/>
    <w:semiHidden/>
    <w:rsid w:val="009F6D5A"/>
    <w:pPr>
      <w:suppressAutoHyphens w:val="0"/>
      <w:spacing w:before="100" w:beforeAutospacing="1" w:after="100" w:afterAutospacing="1"/>
    </w:pPr>
    <w:rPr>
      <w:rFonts w:ascii="Calibri" w:hAnsi="Calibri"/>
      <w:szCs w:val="20"/>
      <w:lang w:val="lt-LT" w:eastAsia="lt-LT"/>
    </w:rPr>
  </w:style>
  <w:style w:type="paragraph" w:styleId="Revision">
    <w:name w:val="Revision"/>
    <w:hidden/>
    <w:uiPriority w:val="99"/>
    <w:semiHidden/>
    <w:rsid w:val="00E353CE"/>
    <w:rPr>
      <w:rFonts w:ascii="Times New Roman" w:eastAsia="Times New Roman" w:hAnsi="Times New Roman"/>
      <w:sz w:val="24"/>
      <w:szCs w:val="24"/>
      <w:lang w:val="en-US" w:eastAsia="ar-SA"/>
    </w:rPr>
  </w:style>
  <w:style w:type="character" w:customStyle="1" w:styleId="sessionsubtitle">
    <w:name w:val="sessionsubtitle"/>
    <w:basedOn w:val="DefaultParagraphFont"/>
    <w:uiPriority w:val="99"/>
    <w:rsid w:val="00930560"/>
    <w:rPr>
      <w:rFonts w:cs="Times New Roman"/>
    </w:rPr>
  </w:style>
  <w:style w:type="paragraph" w:styleId="FootnoteText">
    <w:name w:val="footnote text"/>
    <w:aliases w:val="stile 1,Alaviitteen teksti Char,Alaviitteen teksti Char Char Char Char Char,Märk,Fußnotentext arial,Footnote Text Char2,Footnote Text Char1 Char,Footnote Text Char Char Char,Footnote Text Char Char1,Fußnotentext Char,fn"/>
    <w:basedOn w:val="Normal"/>
    <w:link w:val="FootnoteTextChar"/>
    <w:uiPriority w:val="99"/>
    <w:semiHidden/>
    <w:rsid w:val="00E55BD4"/>
    <w:rPr>
      <w:sz w:val="20"/>
      <w:szCs w:val="20"/>
    </w:rPr>
  </w:style>
  <w:style w:type="character" w:customStyle="1" w:styleId="FootnoteTextChar">
    <w:name w:val="Footnote Text Char"/>
    <w:aliases w:val="stile 1 Char,Alaviitteen teksti Char Char,Alaviitteen teksti Char Char Char Char Char Char,Märk Char,Fußnotentext arial Char,Footnote Text Char2 Char,Footnote Text Char1 Char Char,Footnote Text Char Char Char Char,fn Char"/>
    <w:basedOn w:val="DefaultParagraphFont"/>
    <w:link w:val="FootnoteText"/>
    <w:uiPriority w:val="99"/>
    <w:semiHidden/>
    <w:locked/>
    <w:rsid w:val="00C775A3"/>
    <w:rPr>
      <w:rFonts w:eastAsia="Times New Roman" w:cs="Times New Roman"/>
      <w:lang w:val="en-US" w:eastAsia="ar-SA" w:bidi="ar-SA"/>
    </w:rPr>
  </w:style>
  <w:style w:type="character" w:styleId="FootnoteReference">
    <w:name w:val="footnote reference"/>
    <w:aliases w:val="Footnote,Footnotes refss,Footnote symbol,Footnote Reference Superscript,Footnote Reference/,richiamo note eggsi,Rimando nota a piè di pagina1,BVI fnr,Footnote Reference Number,Numbering - Footnote,nota de rodapé,ftref,SUPERS"/>
    <w:basedOn w:val="DefaultParagraphFont"/>
    <w:link w:val="BVIfnr"/>
    <w:uiPriority w:val="99"/>
    <w:semiHidden/>
    <w:locked/>
    <w:rsid w:val="00E55BD4"/>
    <w:rPr>
      <w:rFonts w:cs="Times New Roman"/>
      <w:vertAlign w:val="superscript"/>
    </w:rPr>
  </w:style>
  <w:style w:type="paragraph" w:styleId="PlainText">
    <w:name w:val="Plain Text"/>
    <w:aliases w:val="Hyperlink1"/>
    <w:basedOn w:val="Normal"/>
    <w:link w:val="PlainTextChar1"/>
    <w:uiPriority w:val="99"/>
    <w:rsid w:val="00CB71BC"/>
    <w:pPr>
      <w:suppressAutoHyphens w:val="0"/>
    </w:pPr>
    <w:rPr>
      <w:rFonts w:ascii="Courier New" w:eastAsia="Calibri" w:hAnsi="Courier New"/>
      <w:sz w:val="20"/>
      <w:szCs w:val="20"/>
      <w:lang w:val="lt-LT" w:eastAsia="en-US"/>
    </w:rPr>
  </w:style>
  <w:style w:type="character" w:customStyle="1" w:styleId="PlainTextChar">
    <w:name w:val="Plain Text Char"/>
    <w:aliases w:val="Hyperlink1 Char"/>
    <w:basedOn w:val="DefaultParagraphFont"/>
    <w:uiPriority w:val="99"/>
    <w:semiHidden/>
    <w:locked/>
    <w:rsid w:val="00EB3126"/>
    <w:rPr>
      <w:rFonts w:ascii="Courier New" w:hAnsi="Courier New" w:cs="Courier New"/>
      <w:sz w:val="20"/>
      <w:szCs w:val="20"/>
      <w:lang w:val="en-US" w:eastAsia="ar-SA" w:bidi="ar-SA"/>
    </w:rPr>
  </w:style>
  <w:style w:type="paragraph" w:styleId="BodyTextIndent2">
    <w:name w:val="Body Text Indent 2"/>
    <w:basedOn w:val="Normal"/>
    <w:link w:val="BodyTextIndent2Char"/>
    <w:uiPriority w:val="99"/>
    <w:rsid w:val="00BA6438"/>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EB3126"/>
    <w:rPr>
      <w:rFonts w:ascii="Times New Roman" w:hAnsi="Times New Roman" w:cs="Times New Roman"/>
      <w:sz w:val="24"/>
      <w:szCs w:val="24"/>
      <w:lang w:val="en-US" w:eastAsia="ar-SA" w:bidi="ar-SA"/>
    </w:rPr>
  </w:style>
  <w:style w:type="character" w:styleId="PageNumber">
    <w:name w:val="page number"/>
    <w:basedOn w:val="DefaultParagraphFont"/>
    <w:uiPriority w:val="99"/>
    <w:rsid w:val="00EE205A"/>
    <w:rPr>
      <w:rFonts w:cs="Times New Roman"/>
    </w:rPr>
  </w:style>
  <w:style w:type="character" w:customStyle="1" w:styleId="PlainTextChar1">
    <w:name w:val="Plain Text Char1"/>
    <w:aliases w:val="Hyperlink1 Char1"/>
    <w:link w:val="PlainText"/>
    <w:uiPriority w:val="99"/>
    <w:locked/>
    <w:rsid w:val="00396E8D"/>
    <w:rPr>
      <w:rFonts w:ascii="Courier New" w:hAnsi="Courier New"/>
      <w:snapToGrid w:val="0"/>
      <w:lang w:val="lt-LT" w:eastAsia="en-US"/>
    </w:rPr>
  </w:style>
  <w:style w:type="paragraph" w:customStyle="1" w:styleId="BVIfnr">
    <w:name w:val="BVI fnr Знак Знак"/>
    <w:aliases w:val="BVI fnr Car Car Знак Знак,BVI fnr Char Car Car Car Знак Знак,BVI fnr Char Car Car Car Char Знак Знак,BVI fnr Car Знак Знак,BVI fnr Car Car Car Car Знак Знак,BVI fnr Char Char Знак Знак,16 Point,R"/>
    <w:basedOn w:val="Normal"/>
    <w:link w:val="FootnoteReference"/>
    <w:uiPriority w:val="99"/>
    <w:rsid w:val="00C775A3"/>
    <w:pPr>
      <w:suppressAutoHyphens w:val="0"/>
      <w:spacing w:after="160" w:line="240" w:lineRule="exact"/>
    </w:pPr>
    <w:rPr>
      <w:rFonts w:eastAsia="Calibri"/>
      <w:noProof/>
      <w:sz w:val="20"/>
      <w:szCs w:val="20"/>
      <w:vertAlign w:val="superscript"/>
      <w:lang w:val="lt-LT" w:eastAsia="lt-LT"/>
    </w:rPr>
  </w:style>
  <w:style w:type="character" w:customStyle="1" w:styleId="NormalWebChar">
    <w:name w:val="Normal (Web) Char"/>
    <w:aliases w:val="Įprastasis (tinklapis) Diagrama1 Char,Įprastasis (tinklapis) Diagrama Diagrama Char,Įprastasis (tinklapis) Diagrama Diagrama Diagrama Diagrama Char"/>
    <w:link w:val="NormalWeb"/>
    <w:uiPriority w:val="99"/>
    <w:locked/>
    <w:rsid w:val="009C2E6E"/>
    <w:rPr>
      <w:rFonts w:eastAsia="Times New Roman"/>
      <w:sz w:val="24"/>
      <w:lang w:val="lt-LT" w:eastAsia="lt-LT"/>
    </w:rPr>
  </w:style>
  <w:style w:type="character" w:styleId="Emphasis">
    <w:name w:val="Emphasis"/>
    <w:basedOn w:val="DefaultParagraphFont"/>
    <w:uiPriority w:val="99"/>
    <w:qFormat/>
    <w:locked/>
    <w:rsid w:val="008D51EC"/>
    <w:rPr>
      <w:rFonts w:cs="Times New Roman"/>
      <w:i/>
      <w:iCs/>
    </w:rPr>
  </w:style>
  <w:style w:type="character" w:customStyle="1" w:styleId="CharChar4">
    <w:name w:val="Char Char4"/>
    <w:uiPriority w:val="99"/>
    <w:rsid w:val="001035B5"/>
    <w:rPr>
      <w:b/>
      <w:smallCaps/>
      <w:lang w:eastAsia="en-US"/>
    </w:rPr>
  </w:style>
  <w:style w:type="character" w:customStyle="1" w:styleId="hw">
    <w:name w:val="hw"/>
    <w:basedOn w:val="DefaultParagraphFont"/>
    <w:uiPriority w:val="99"/>
    <w:rsid w:val="00F80C42"/>
    <w:rPr>
      <w:rFonts w:ascii="Arial" w:hAnsi="Arial" w:cs="Arial"/>
      <w:b/>
      <w:bCs/>
      <w:color w:val="A52A2A"/>
    </w:rPr>
  </w:style>
  <w:style w:type="character" w:styleId="UnresolvedMention">
    <w:name w:val="Unresolved Mention"/>
    <w:basedOn w:val="DefaultParagraphFont"/>
    <w:uiPriority w:val="99"/>
    <w:semiHidden/>
    <w:unhideWhenUsed/>
    <w:rsid w:val="00691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148645">
      <w:marLeft w:val="0"/>
      <w:marRight w:val="0"/>
      <w:marTop w:val="0"/>
      <w:marBottom w:val="0"/>
      <w:divBdr>
        <w:top w:val="none" w:sz="0" w:space="0" w:color="auto"/>
        <w:left w:val="none" w:sz="0" w:space="0" w:color="auto"/>
        <w:bottom w:val="none" w:sz="0" w:space="0" w:color="auto"/>
        <w:right w:val="none" w:sz="0" w:space="0" w:color="auto"/>
      </w:divBdr>
      <w:divsChild>
        <w:div w:id="672148646">
          <w:marLeft w:val="0"/>
          <w:marRight w:val="0"/>
          <w:marTop w:val="0"/>
          <w:marBottom w:val="0"/>
          <w:divBdr>
            <w:top w:val="none" w:sz="0" w:space="0" w:color="auto"/>
            <w:left w:val="none" w:sz="0" w:space="0" w:color="auto"/>
            <w:bottom w:val="none" w:sz="0" w:space="0" w:color="auto"/>
            <w:right w:val="none" w:sz="0" w:space="0" w:color="auto"/>
          </w:divBdr>
        </w:div>
      </w:divsChild>
    </w:div>
    <w:div w:id="672148647">
      <w:marLeft w:val="0"/>
      <w:marRight w:val="0"/>
      <w:marTop w:val="0"/>
      <w:marBottom w:val="0"/>
      <w:divBdr>
        <w:top w:val="none" w:sz="0" w:space="0" w:color="auto"/>
        <w:left w:val="none" w:sz="0" w:space="0" w:color="auto"/>
        <w:bottom w:val="none" w:sz="0" w:space="0" w:color="auto"/>
        <w:right w:val="none" w:sz="0" w:space="0" w:color="auto"/>
      </w:divBdr>
      <w:divsChild>
        <w:div w:id="672148648">
          <w:marLeft w:val="0"/>
          <w:marRight w:val="0"/>
          <w:marTop w:val="0"/>
          <w:marBottom w:val="0"/>
          <w:divBdr>
            <w:top w:val="none" w:sz="0" w:space="0" w:color="auto"/>
            <w:left w:val="none" w:sz="0" w:space="0" w:color="auto"/>
            <w:bottom w:val="none" w:sz="0" w:space="0" w:color="auto"/>
            <w:right w:val="none" w:sz="0" w:space="0" w:color="auto"/>
          </w:divBdr>
        </w:div>
      </w:divsChild>
    </w:div>
    <w:div w:id="672148649">
      <w:marLeft w:val="0"/>
      <w:marRight w:val="0"/>
      <w:marTop w:val="0"/>
      <w:marBottom w:val="0"/>
      <w:divBdr>
        <w:top w:val="none" w:sz="0" w:space="0" w:color="auto"/>
        <w:left w:val="none" w:sz="0" w:space="0" w:color="auto"/>
        <w:bottom w:val="none" w:sz="0" w:space="0" w:color="auto"/>
        <w:right w:val="none" w:sz="0" w:space="0" w:color="auto"/>
      </w:divBdr>
      <w:divsChild>
        <w:div w:id="672148650">
          <w:marLeft w:val="0"/>
          <w:marRight w:val="0"/>
          <w:marTop w:val="0"/>
          <w:marBottom w:val="0"/>
          <w:divBdr>
            <w:top w:val="none" w:sz="0" w:space="0" w:color="auto"/>
            <w:left w:val="none" w:sz="0" w:space="0" w:color="auto"/>
            <w:bottom w:val="none" w:sz="0" w:space="0" w:color="auto"/>
            <w:right w:val="none" w:sz="0" w:space="0" w:color="auto"/>
          </w:divBdr>
          <w:divsChild>
            <w:div w:id="672148651">
              <w:marLeft w:val="0"/>
              <w:marRight w:val="0"/>
              <w:marTop w:val="0"/>
              <w:marBottom w:val="0"/>
              <w:divBdr>
                <w:top w:val="none" w:sz="0" w:space="0" w:color="auto"/>
                <w:left w:val="none" w:sz="0" w:space="0" w:color="auto"/>
                <w:bottom w:val="none" w:sz="0" w:space="0" w:color="auto"/>
                <w:right w:val="none" w:sz="0" w:space="0" w:color="auto"/>
              </w:divBdr>
            </w:div>
          </w:divsChild>
        </w:div>
        <w:div w:id="672148652">
          <w:marLeft w:val="0"/>
          <w:marRight w:val="0"/>
          <w:marTop w:val="0"/>
          <w:marBottom w:val="0"/>
          <w:divBdr>
            <w:top w:val="none" w:sz="0" w:space="0" w:color="auto"/>
            <w:left w:val="none" w:sz="0" w:space="0" w:color="auto"/>
            <w:bottom w:val="none" w:sz="0" w:space="0" w:color="auto"/>
            <w:right w:val="none" w:sz="0" w:space="0" w:color="auto"/>
          </w:divBdr>
        </w:div>
      </w:divsChild>
    </w:div>
    <w:div w:id="672148653">
      <w:marLeft w:val="0"/>
      <w:marRight w:val="0"/>
      <w:marTop w:val="0"/>
      <w:marBottom w:val="0"/>
      <w:divBdr>
        <w:top w:val="none" w:sz="0" w:space="0" w:color="auto"/>
        <w:left w:val="none" w:sz="0" w:space="0" w:color="auto"/>
        <w:bottom w:val="none" w:sz="0" w:space="0" w:color="auto"/>
        <w:right w:val="none" w:sz="0" w:space="0" w:color="auto"/>
      </w:divBdr>
      <w:divsChild>
        <w:div w:id="672148654">
          <w:marLeft w:val="0"/>
          <w:marRight w:val="0"/>
          <w:marTop w:val="0"/>
          <w:marBottom w:val="0"/>
          <w:divBdr>
            <w:top w:val="none" w:sz="0" w:space="0" w:color="auto"/>
            <w:left w:val="none" w:sz="0" w:space="0" w:color="auto"/>
            <w:bottom w:val="none" w:sz="0" w:space="0" w:color="auto"/>
            <w:right w:val="none" w:sz="0" w:space="0" w:color="auto"/>
          </w:divBdr>
        </w:div>
        <w:div w:id="672148655">
          <w:marLeft w:val="0"/>
          <w:marRight w:val="0"/>
          <w:marTop w:val="0"/>
          <w:marBottom w:val="0"/>
          <w:divBdr>
            <w:top w:val="none" w:sz="0" w:space="0" w:color="auto"/>
            <w:left w:val="none" w:sz="0" w:space="0" w:color="auto"/>
            <w:bottom w:val="none" w:sz="0" w:space="0" w:color="auto"/>
            <w:right w:val="none" w:sz="0" w:space="0" w:color="auto"/>
          </w:divBdr>
        </w:div>
        <w:div w:id="672148657">
          <w:marLeft w:val="0"/>
          <w:marRight w:val="0"/>
          <w:marTop w:val="0"/>
          <w:marBottom w:val="0"/>
          <w:divBdr>
            <w:top w:val="none" w:sz="0" w:space="0" w:color="auto"/>
            <w:left w:val="none" w:sz="0" w:space="0" w:color="auto"/>
            <w:bottom w:val="none" w:sz="0" w:space="0" w:color="auto"/>
            <w:right w:val="none" w:sz="0" w:space="0" w:color="auto"/>
          </w:divBdr>
        </w:div>
      </w:divsChild>
    </w:div>
    <w:div w:id="672148656">
      <w:marLeft w:val="0"/>
      <w:marRight w:val="0"/>
      <w:marTop w:val="0"/>
      <w:marBottom w:val="0"/>
      <w:divBdr>
        <w:top w:val="none" w:sz="0" w:space="0" w:color="auto"/>
        <w:left w:val="none" w:sz="0" w:space="0" w:color="auto"/>
        <w:bottom w:val="none" w:sz="0" w:space="0" w:color="auto"/>
        <w:right w:val="none" w:sz="0" w:space="0" w:color="auto"/>
      </w:divBdr>
    </w:div>
    <w:div w:id="672148658">
      <w:marLeft w:val="0"/>
      <w:marRight w:val="0"/>
      <w:marTop w:val="0"/>
      <w:marBottom w:val="0"/>
      <w:divBdr>
        <w:top w:val="none" w:sz="0" w:space="0" w:color="auto"/>
        <w:left w:val="none" w:sz="0" w:space="0" w:color="auto"/>
        <w:bottom w:val="none" w:sz="0" w:space="0" w:color="auto"/>
        <w:right w:val="none" w:sz="0" w:space="0" w:color="auto"/>
      </w:divBdr>
    </w:div>
    <w:div w:id="672148659">
      <w:marLeft w:val="0"/>
      <w:marRight w:val="0"/>
      <w:marTop w:val="0"/>
      <w:marBottom w:val="0"/>
      <w:divBdr>
        <w:top w:val="none" w:sz="0" w:space="0" w:color="auto"/>
        <w:left w:val="none" w:sz="0" w:space="0" w:color="auto"/>
        <w:bottom w:val="none" w:sz="0" w:space="0" w:color="auto"/>
        <w:right w:val="none" w:sz="0" w:space="0" w:color="auto"/>
      </w:divBdr>
    </w:div>
    <w:div w:id="672148660">
      <w:marLeft w:val="0"/>
      <w:marRight w:val="0"/>
      <w:marTop w:val="0"/>
      <w:marBottom w:val="0"/>
      <w:divBdr>
        <w:top w:val="none" w:sz="0" w:space="0" w:color="auto"/>
        <w:left w:val="none" w:sz="0" w:space="0" w:color="auto"/>
        <w:bottom w:val="none" w:sz="0" w:space="0" w:color="auto"/>
        <w:right w:val="none" w:sz="0" w:space="0" w:color="auto"/>
      </w:divBdr>
      <w:divsChild>
        <w:div w:id="672148662">
          <w:marLeft w:val="0"/>
          <w:marRight w:val="0"/>
          <w:marTop w:val="0"/>
          <w:marBottom w:val="0"/>
          <w:divBdr>
            <w:top w:val="none" w:sz="0" w:space="0" w:color="auto"/>
            <w:left w:val="none" w:sz="0" w:space="0" w:color="auto"/>
            <w:bottom w:val="none" w:sz="0" w:space="0" w:color="auto"/>
            <w:right w:val="none" w:sz="0" w:space="0" w:color="auto"/>
          </w:divBdr>
        </w:div>
        <w:div w:id="672148663">
          <w:marLeft w:val="0"/>
          <w:marRight w:val="0"/>
          <w:marTop w:val="0"/>
          <w:marBottom w:val="0"/>
          <w:divBdr>
            <w:top w:val="none" w:sz="0" w:space="0" w:color="auto"/>
            <w:left w:val="none" w:sz="0" w:space="0" w:color="auto"/>
            <w:bottom w:val="none" w:sz="0" w:space="0" w:color="auto"/>
            <w:right w:val="none" w:sz="0" w:space="0" w:color="auto"/>
          </w:divBdr>
        </w:div>
      </w:divsChild>
    </w:div>
    <w:div w:id="672148661">
      <w:marLeft w:val="0"/>
      <w:marRight w:val="0"/>
      <w:marTop w:val="0"/>
      <w:marBottom w:val="0"/>
      <w:divBdr>
        <w:top w:val="none" w:sz="0" w:space="0" w:color="auto"/>
        <w:left w:val="none" w:sz="0" w:space="0" w:color="auto"/>
        <w:bottom w:val="none" w:sz="0" w:space="0" w:color="auto"/>
        <w:right w:val="none" w:sz="0" w:space="0" w:color="auto"/>
      </w:divBdr>
    </w:div>
    <w:div w:id="6721486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mlo.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info/sites/info/files/aid_development_cooperation_fundamental_rights/annual_report_ge_2019_en.pdf" TargetMode="External"/><Relationship Id="rId13" Type="http://schemas.openxmlformats.org/officeDocument/2006/relationships/hyperlink" Target="http://www.su.lt/bylos/mokslo_leidiniai/ekonomika/2010_3_19_2/skurdeniene_seskauskaite.pdf" TargetMode="External"/><Relationship Id="rId3" Type="http://schemas.openxmlformats.org/officeDocument/2006/relationships/hyperlink" Target="https://www.lygybe.lt/lt/veikla/metines-ataskaitos/405" TargetMode="External"/><Relationship Id="rId7" Type="http://schemas.openxmlformats.org/officeDocument/2006/relationships/hyperlink" Target="https://www.lygybe.lt/data/public/uploads/2019/04/lgk-2018-m.-veiklos-ataskaita-.pdf" TargetMode="External"/><Relationship Id="rId12" Type="http://schemas.openxmlformats.org/officeDocument/2006/relationships/hyperlink" Target="https://socmin.lrv.lt/uploads/socmin/documents/files/veiklos-sritys/moteru-vyru-lygybe/Moter%C5%B3%20ir%20vyr%C5%B3%20pad%C4%97ties%20skirtumai%20Lietuvoje%20(2017%20m_%20tyrimo%20ataskaita).pdf" TargetMode="External"/><Relationship Id="rId2" Type="http://schemas.openxmlformats.org/officeDocument/2006/relationships/hyperlink" Target="https://eige.europa.eu/" TargetMode="External"/><Relationship Id="rId1" Type="http://schemas.openxmlformats.org/officeDocument/2006/relationships/hyperlink" Target="https://eige.europa.eu/gender-equality-index/2015/countries-comparison" TargetMode="External"/><Relationship Id="rId6" Type="http://schemas.openxmlformats.org/officeDocument/2006/relationships/hyperlink" Target="https://junkis.lmt.lt/KALBA/XXXXX/pradzia_baigta_1_nulinis.php?Kalba" TargetMode="External"/><Relationship Id="rId11" Type="http://schemas.openxmlformats.org/officeDocument/2006/relationships/hyperlink" Target="https://osp.stat.gov.lt/services-portlet/pub-edition-file?id=30580" TargetMode="External"/><Relationship Id="rId5" Type="http://schemas.openxmlformats.org/officeDocument/2006/relationships/hyperlink" Target="https://osp.stat.gov.lt/services-portlet/pub-edition-file?id=30580" TargetMode="External"/><Relationship Id="rId10" Type="http://schemas.openxmlformats.org/officeDocument/2006/relationships/hyperlink" Target="https://ec.europa.eu/info/sites/info/files/aid_development_cooperation_fundamental_rights/annual_report_ge_2019_en.pdf" TargetMode="External"/><Relationship Id="rId4" Type="http://schemas.openxmlformats.org/officeDocument/2006/relationships/hyperlink" Target="https://www.lygybe.lt/data/public/uploads/2019/04/lgk-2018-m.-veiklos-ataskaita-.pdf" TargetMode="External"/><Relationship Id="rId9" Type="http://schemas.openxmlformats.org/officeDocument/2006/relationships/hyperlink" Target="https://osp.stat.gov.lt/services-portlet/pub-edition-file?id=305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CAEF06-C258-4067-99BA-9A053F0D6959}"/>
</file>

<file path=customXml/itemProps2.xml><?xml version="1.0" encoding="utf-8"?>
<ds:datastoreItem xmlns:ds="http://schemas.openxmlformats.org/officeDocument/2006/customXml" ds:itemID="{106C8B1A-EDC9-4DC7-A310-2E1574A5BB87}"/>
</file>

<file path=customXml/itemProps3.xml><?xml version="1.0" encoding="utf-8"?>
<ds:datastoreItem xmlns:ds="http://schemas.openxmlformats.org/officeDocument/2006/customXml" ds:itemID="{F5B62BE9-BF14-42FC-9FA0-601C94697169}"/>
</file>

<file path=docProps/app.xml><?xml version="1.0" encoding="utf-8"?>
<Properties xmlns="http://schemas.openxmlformats.org/officeDocument/2006/extended-properties" xmlns:vt="http://schemas.openxmlformats.org/officeDocument/2006/docPropsVTypes">
  <Template>Normal</Template>
  <TotalTime>0</TotalTime>
  <Pages>10</Pages>
  <Words>3375</Words>
  <Characters>19238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The 58th Session of the</vt:lpstr>
    </vt:vector>
  </TitlesOfParts>
  <Company/>
  <LinksUpToDate>false</LinksUpToDate>
  <CharactersWithSpaces>22568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58th Session of the</dc:title>
  <dc:subject/>
  <dc:creator>Liudmila Mecajeva</dc:creator>
  <cp:keywords/>
  <dc:description/>
  <cp:lastModifiedBy>Audronė Kisielienė</cp:lastModifiedBy>
  <cp:revision>2</cp:revision>
  <cp:lastPrinted>2019-09-18T14:26:00Z</cp:lastPrinted>
  <dcterms:created xsi:type="dcterms:W3CDTF">2019-09-28T07:20:00Z</dcterms:created>
  <dcterms:modified xsi:type="dcterms:W3CDTF">2019-09-28T07:20:00Z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