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A3401" w14:textId="4E9C62CE" w:rsidR="00B94C85" w:rsidRPr="004E4DE2" w:rsidRDefault="00B94C85" w:rsidP="00B94C85">
      <w:pPr>
        <w:jc w:val="right"/>
        <w:rPr>
          <w:rFonts w:ascii="Times New Roman" w:eastAsia="Times New Roman" w:hAnsi="Times New Roman" w:cs="Times New Roman"/>
          <w:sz w:val="22"/>
          <w:szCs w:val="22"/>
        </w:rPr>
      </w:pPr>
      <w:r w:rsidRPr="004E4DE2">
        <w:rPr>
          <w:rFonts w:ascii="Times New Roman" w:eastAsia="Times New Roman" w:hAnsi="Times New Roman" w:cs="Times New Roman"/>
          <w:sz w:val="22"/>
          <w:szCs w:val="22"/>
        </w:rPr>
        <w:t>Bogotá, Rio de Janeiro,</w:t>
      </w:r>
      <w:r w:rsidR="009925A8">
        <w:rPr>
          <w:rFonts w:ascii="Times New Roman" w:eastAsia="Times New Roman" w:hAnsi="Times New Roman" w:cs="Times New Roman"/>
          <w:sz w:val="22"/>
          <w:szCs w:val="22"/>
        </w:rPr>
        <w:t xml:space="preserve"> </w:t>
      </w:r>
      <w:r w:rsidR="0031548C" w:rsidRPr="0031548C">
        <w:rPr>
          <w:rFonts w:ascii="Times New Roman" w:eastAsia="Times New Roman" w:hAnsi="Times New Roman" w:cs="Times New Roman"/>
          <w:sz w:val="22"/>
          <w:szCs w:val="22"/>
        </w:rPr>
        <w:t>January 3</w:t>
      </w:r>
      <w:r w:rsidR="0031548C" w:rsidRPr="009149BC">
        <w:rPr>
          <w:rFonts w:ascii="Times New Roman" w:eastAsia="Times New Roman" w:hAnsi="Times New Roman" w:cs="Times New Roman"/>
          <w:sz w:val="22"/>
          <w:szCs w:val="22"/>
          <w:vertAlign w:val="superscript"/>
        </w:rPr>
        <w:t>rd</w:t>
      </w:r>
      <w:r w:rsidR="009149BC">
        <w:rPr>
          <w:rFonts w:ascii="Times New Roman" w:eastAsia="Times New Roman" w:hAnsi="Times New Roman" w:cs="Times New Roman"/>
          <w:sz w:val="22"/>
          <w:szCs w:val="22"/>
        </w:rPr>
        <w:t xml:space="preserve">, </w:t>
      </w:r>
      <w:r w:rsidR="0031548C" w:rsidRPr="0031548C">
        <w:rPr>
          <w:rFonts w:ascii="Times New Roman" w:eastAsia="Times New Roman" w:hAnsi="Times New Roman" w:cs="Times New Roman"/>
          <w:sz w:val="22"/>
          <w:szCs w:val="22"/>
        </w:rPr>
        <w:t>2022</w:t>
      </w:r>
    </w:p>
    <w:p w14:paraId="7399E8D8" w14:textId="77777777" w:rsidR="00B94C85" w:rsidRPr="004E4DE2" w:rsidRDefault="00B94C85" w:rsidP="00B94C85">
      <w:pPr>
        <w:jc w:val="both"/>
        <w:rPr>
          <w:rFonts w:ascii="Times New Roman" w:eastAsia="Times New Roman" w:hAnsi="Times New Roman" w:cs="Times New Roman"/>
          <w:sz w:val="22"/>
          <w:szCs w:val="22"/>
        </w:rPr>
      </w:pPr>
    </w:p>
    <w:p w14:paraId="7286A88B" w14:textId="0F874C63" w:rsidR="00B94C85" w:rsidRPr="004E4DE2" w:rsidRDefault="00B94C85" w:rsidP="00B94C85">
      <w:pPr>
        <w:jc w:val="both"/>
        <w:rPr>
          <w:rFonts w:ascii="Times New Roman" w:eastAsia="Times New Roman" w:hAnsi="Times New Roman" w:cs="Times New Roman"/>
          <w:b/>
          <w:sz w:val="22"/>
          <w:szCs w:val="22"/>
          <w:lang w:val="en-US"/>
        </w:rPr>
      </w:pPr>
      <w:r w:rsidRPr="004E4DE2">
        <w:rPr>
          <w:rFonts w:ascii="Times New Roman" w:eastAsia="Times New Roman" w:hAnsi="Times New Roman" w:cs="Times New Roman"/>
          <w:b/>
          <w:sz w:val="22"/>
          <w:szCs w:val="22"/>
          <w:lang w:val="en-US"/>
        </w:rPr>
        <w:t xml:space="preserve">Secretariat of </w:t>
      </w:r>
      <w:r w:rsidR="00940610">
        <w:rPr>
          <w:rFonts w:ascii="Times New Roman" w:eastAsia="Times New Roman" w:hAnsi="Times New Roman" w:cs="Times New Roman"/>
          <w:b/>
          <w:sz w:val="22"/>
          <w:szCs w:val="22"/>
          <w:lang w:val="en-US"/>
        </w:rPr>
        <w:t xml:space="preserve">the </w:t>
      </w:r>
      <w:r w:rsidRPr="004E4DE2">
        <w:rPr>
          <w:rFonts w:ascii="Times New Roman" w:eastAsia="Times New Roman" w:hAnsi="Times New Roman" w:cs="Times New Roman"/>
          <w:b/>
          <w:sz w:val="22"/>
          <w:szCs w:val="22"/>
          <w:lang w:val="en-US"/>
        </w:rPr>
        <w:t>Human Rights Committee</w:t>
      </w:r>
    </w:p>
    <w:p w14:paraId="32FCC2ED" w14:textId="77777777" w:rsidR="00B94C85" w:rsidRPr="004E4DE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Office of the United Nations High Commissioner for Human Rights</w:t>
      </w:r>
    </w:p>
    <w:p w14:paraId="25CEBD44" w14:textId="77777777" w:rsidR="00B94C85" w:rsidRPr="004E4DE2" w:rsidRDefault="00B94C85" w:rsidP="00B94C85">
      <w:pPr>
        <w:jc w:val="both"/>
        <w:rPr>
          <w:rFonts w:ascii="Times New Roman" w:eastAsia="Times New Roman" w:hAnsi="Times New Roman" w:cs="Times New Roman"/>
          <w:sz w:val="22"/>
          <w:szCs w:val="22"/>
          <w:lang w:val="fr-CA"/>
        </w:rPr>
      </w:pPr>
      <w:r w:rsidRPr="004E4DE2">
        <w:rPr>
          <w:rFonts w:ascii="Times New Roman" w:eastAsia="Times New Roman" w:hAnsi="Times New Roman" w:cs="Times New Roman"/>
          <w:sz w:val="22"/>
          <w:szCs w:val="22"/>
          <w:lang w:val="fr-CA"/>
        </w:rPr>
        <w:t xml:space="preserve">Palais Wilson – 52, rue des Pâquis CH-1201 </w:t>
      </w:r>
    </w:p>
    <w:p w14:paraId="073F91E7" w14:textId="77777777" w:rsidR="00B94C85" w:rsidRPr="004E4DE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 xml:space="preserve">Geneva (Switzerland) </w:t>
      </w:r>
    </w:p>
    <w:p w14:paraId="2CCD073D" w14:textId="77777777" w:rsidR="00B94C85" w:rsidRPr="004E4DE2" w:rsidRDefault="00B94C85" w:rsidP="00B94C85">
      <w:pPr>
        <w:jc w:val="both"/>
        <w:rPr>
          <w:rFonts w:ascii="Times New Roman" w:eastAsia="Times New Roman" w:hAnsi="Times New Roman" w:cs="Times New Roman"/>
          <w:sz w:val="22"/>
          <w:szCs w:val="22"/>
          <w:lang w:val="en-US"/>
        </w:rPr>
      </w:pPr>
    </w:p>
    <w:p w14:paraId="509B6B1A" w14:textId="77777777" w:rsidR="00B94C85" w:rsidRPr="004E4DE2" w:rsidRDefault="00B94C85" w:rsidP="00B94C85">
      <w:pPr>
        <w:ind w:left="3960"/>
        <w:jc w:val="both"/>
        <w:rPr>
          <w:rFonts w:ascii="Times New Roman" w:eastAsia="Times New Roman" w:hAnsi="Times New Roman" w:cs="Times New Roman"/>
          <w:b/>
          <w:sz w:val="22"/>
          <w:szCs w:val="22"/>
          <w:lang w:val="en-US"/>
        </w:rPr>
      </w:pPr>
      <w:r w:rsidRPr="004E4DE2">
        <w:rPr>
          <w:rFonts w:ascii="Times New Roman" w:eastAsia="Times New Roman" w:hAnsi="Times New Roman" w:cs="Times New Roman"/>
          <w:b/>
          <w:sz w:val="22"/>
          <w:szCs w:val="22"/>
          <w:lang w:val="en-US"/>
        </w:rPr>
        <w:t>Re: Independent information on Brazil, submitted for consideration by the Human Rights Committee (the “Committee”) for the 134</w:t>
      </w:r>
      <w:r w:rsidRPr="004E4DE2">
        <w:rPr>
          <w:rFonts w:ascii="Times New Roman" w:eastAsia="Times New Roman" w:hAnsi="Times New Roman" w:cs="Times New Roman"/>
          <w:b/>
          <w:sz w:val="22"/>
          <w:szCs w:val="22"/>
          <w:vertAlign w:val="superscript"/>
          <w:lang w:val="en-US"/>
        </w:rPr>
        <w:t>th</w:t>
      </w:r>
      <w:r w:rsidRPr="004E4DE2">
        <w:rPr>
          <w:rFonts w:ascii="Times New Roman" w:eastAsia="Times New Roman" w:hAnsi="Times New Roman" w:cs="Times New Roman"/>
          <w:b/>
          <w:sz w:val="22"/>
          <w:szCs w:val="22"/>
          <w:lang w:val="en-US"/>
        </w:rPr>
        <w:t xml:space="preserve"> Session </w:t>
      </w:r>
    </w:p>
    <w:p w14:paraId="7568AA45" w14:textId="77777777" w:rsidR="00B94C85" w:rsidRPr="004E4DE2" w:rsidRDefault="00B94C85" w:rsidP="00B94C85">
      <w:pPr>
        <w:jc w:val="both"/>
        <w:rPr>
          <w:rFonts w:ascii="Times New Roman" w:eastAsia="Times New Roman" w:hAnsi="Times New Roman" w:cs="Times New Roman"/>
          <w:b/>
          <w:sz w:val="22"/>
          <w:szCs w:val="22"/>
          <w:lang w:val="en-US"/>
        </w:rPr>
      </w:pPr>
    </w:p>
    <w:p w14:paraId="4B591380" w14:textId="1A486F6E" w:rsidR="00B94C85" w:rsidRPr="004E4DE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Distinguished Committee members</w:t>
      </w:r>
      <w:r w:rsidR="00C34B55">
        <w:rPr>
          <w:rFonts w:ascii="Times New Roman" w:eastAsia="Times New Roman" w:hAnsi="Times New Roman" w:cs="Times New Roman"/>
          <w:sz w:val="22"/>
          <w:szCs w:val="22"/>
          <w:lang w:val="en-US"/>
        </w:rPr>
        <w:t>,</w:t>
      </w:r>
    </w:p>
    <w:p w14:paraId="334DE7D9" w14:textId="77777777" w:rsidR="00B94C85" w:rsidRPr="006D34F4" w:rsidRDefault="00B94C85" w:rsidP="00B94C85">
      <w:pPr>
        <w:ind w:left="2268"/>
        <w:jc w:val="both"/>
        <w:rPr>
          <w:rFonts w:ascii="Times New Roman" w:eastAsia="Times New Roman" w:hAnsi="Times New Roman" w:cs="Times New Roman"/>
          <w:sz w:val="22"/>
          <w:szCs w:val="22"/>
          <w:lang w:val="en-US"/>
        </w:rPr>
      </w:pPr>
    </w:p>
    <w:p w14:paraId="35A099CB" w14:textId="7AB5910A" w:rsidR="006D34F4" w:rsidRPr="006D34F4" w:rsidRDefault="006D34F4" w:rsidP="006D34F4">
      <w:pPr>
        <w:jc w:val="both"/>
        <w:rPr>
          <w:rFonts w:ascii="Times New Roman" w:hAnsi="Times New Roman" w:cs="Times New Roman"/>
          <w:sz w:val="22"/>
          <w:szCs w:val="22"/>
        </w:rPr>
      </w:pPr>
      <w:r w:rsidRPr="7772421C">
        <w:rPr>
          <w:rFonts w:ascii="Times New Roman" w:hAnsi="Times New Roman" w:cs="Times New Roman"/>
          <w:sz w:val="22"/>
          <w:szCs w:val="22"/>
        </w:rPr>
        <w:t>The Center for Reproductive Rights (the Center)—an international non-profit legal advocacy organization headquartered in New York City, with regional offices in Nairobi, Bogotá, Kathmandu, Geneva, and Washington, D.C.—uses the law to advance reproductive freedom as a fundamental human right that all governments are legally obligated to respect, protect, and fulfil.  The Center seeks to contribute to the Committee’s elaboration of the List of Issues (LoIs) for Brazil by providing independent information concerning Brazil’s compliance with its obligations to</w:t>
      </w:r>
      <w:r w:rsidR="2F36A663" w:rsidRPr="7772421C">
        <w:rPr>
          <w:rFonts w:ascii="Times New Roman" w:hAnsi="Times New Roman" w:cs="Times New Roman"/>
          <w:sz w:val="22"/>
          <w:szCs w:val="22"/>
        </w:rPr>
        <w:t xml:space="preserve"> respect,</w:t>
      </w:r>
      <w:r w:rsidRPr="7772421C">
        <w:rPr>
          <w:rFonts w:ascii="Times New Roman" w:hAnsi="Times New Roman" w:cs="Times New Roman"/>
          <w:sz w:val="22"/>
          <w:szCs w:val="22"/>
        </w:rPr>
        <w:t> protect, and fulfil the rights protected under the International Covenant on Civil and Political Rights (the “ICCPR”). </w:t>
      </w:r>
    </w:p>
    <w:p w14:paraId="5920561D" w14:textId="77777777" w:rsidR="00B94C85" w:rsidRPr="004E4DE2" w:rsidRDefault="00B94C85" w:rsidP="00B94C85">
      <w:pPr>
        <w:jc w:val="both"/>
        <w:rPr>
          <w:rFonts w:ascii="Times New Roman" w:eastAsia="Times New Roman" w:hAnsi="Times New Roman" w:cs="Times New Roman"/>
          <w:sz w:val="22"/>
          <w:szCs w:val="22"/>
          <w:lang w:val="en-US"/>
        </w:rPr>
      </w:pPr>
    </w:p>
    <w:p w14:paraId="48948C06" w14:textId="69A26979" w:rsidR="00B94C85" w:rsidRPr="004E4DE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This document focuses on:</w:t>
      </w:r>
      <w:r w:rsidRPr="004E4DE2">
        <w:rPr>
          <w:rFonts w:ascii="Times New Roman" w:hAnsi="Times New Roman" w:cs="Times New Roman"/>
          <w:sz w:val="22"/>
          <w:szCs w:val="22"/>
          <w:lang w:val="en-US"/>
        </w:rPr>
        <w:t xml:space="preserve"> (</w:t>
      </w:r>
      <w:r w:rsidRPr="004E4DE2">
        <w:rPr>
          <w:rFonts w:ascii="Times New Roman" w:hAnsi="Times New Roman" w:cs="Times New Roman"/>
          <w:b/>
          <w:bCs/>
          <w:sz w:val="22"/>
          <w:szCs w:val="22"/>
          <w:lang w:val="en-US"/>
        </w:rPr>
        <w:t>I</w:t>
      </w:r>
      <w:r w:rsidRPr="004E4DE2">
        <w:rPr>
          <w:rFonts w:ascii="Times New Roman" w:hAnsi="Times New Roman" w:cs="Times New Roman"/>
          <w:sz w:val="22"/>
          <w:szCs w:val="22"/>
          <w:lang w:val="en-US"/>
        </w:rPr>
        <w:t>)</w:t>
      </w:r>
      <w:r w:rsidRPr="004E4DE2" w:rsidDel="00F7397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the ineffective maternal healthcare policies which fail to adequately take into account women’s reproductive rights and health; (</w:t>
      </w:r>
      <w:r w:rsidRPr="004E4DE2">
        <w:rPr>
          <w:rFonts w:ascii="Times New Roman" w:hAnsi="Times New Roman" w:cs="Times New Roman"/>
          <w:b/>
          <w:bCs/>
          <w:sz w:val="22"/>
          <w:szCs w:val="22"/>
          <w:lang w:val="en-US"/>
        </w:rPr>
        <w:t>II</w:t>
      </w:r>
      <w:r w:rsidRPr="004E4DE2">
        <w:rPr>
          <w:rFonts w:ascii="Times New Roman" w:hAnsi="Times New Roman" w:cs="Times New Roman"/>
          <w:sz w:val="22"/>
          <w:szCs w:val="22"/>
          <w:lang w:val="en-US"/>
        </w:rPr>
        <w:t>)</w:t>
      </w:r>
      <w:r w:rsidRPr="004E4DE2" w:rsidDel="00F7397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the continued criminalization of abortion and the lack of effective access to legal abortions; (</w:t>
      </w:r>
      <w:r w:rsidRPr="004E4DE2">
        <w:rPr>
          <w:rFonts w:ascii="Times New Roman" w:hAnsi="Times New Roman" w:cs="Times New Roman"/>
          <w:b/>
          <w:bCs/>
          <w:sz w:val="22"/>
          <w:szCs w:val="22"/>
          <w:lang w:val="en-US"/>
        </w:rPr>
        <w:t>III</w:t>
      </w:r>
      <w:r w:rsidRPr="004E4DE2">
        <w:rPr>
          <w:rFonts w:ascii="Times New Roman" w:hAnsi="Times New Roman" w:cs="Times New Roman"/>
          <w:sz w:val="22"/>
          <w:szCs w:val="22"/>
          <w:lang w:val="en-US"/>
        </w:rPr>
        <w:t>)</w:t>
      </w:r>
      <w:r w:rsidRPr="004E4DE2" w:rsidDel="00C61644">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the failure to take adequate measures to guarantee women’s rights in response to the outbreak of the Zika virus</w:t>
      </w:r>
      <w:r w:rsidR="00B86C79" w:rsidRPr="004E4DE2">
        <w:rPr>
          <w:rFonts w:ascii="Times New Roman" w:hAnsi="Times New Roman" w:cs="Times New Roman"/>
          <w:sz w:val="22"/>
          <w:szCs w:val="22"/>
          <w:lang w:val="en-US"/>
        </w:rPr>
        <w:t>,</w:t>
      </w:r>
      <w:r w:rsidR="00B86C79" w:rsidRPr="004E4DE2">
        <w:rPr>
          <w:rFonts w:ascii="Times New Roman" w:eastAsia="Times New Roman" w:hAnsi="Times New Roman" w:cs="Times New Roman"/>
          <w:sz w:val="22"/>
          <w:szCs w:val="22"/>
          <w:lang w:val="en-US"/>
        </w:rPr>
        <w:t xml:space="preserve"> and, (</w:t>
      </w:r>
      <w:r w:rsidR="00B86C79" w:rsidRPr="004E4DE2">
        <w:rPr>
          <w:rFonts w:ascii="Times New Roman" w:eastAsia="Times New Roman" w:hAnsi="Times New Roman" w:cs="Times New Roman"/>
          <w:b/>
          <w:bCs/>
          <w:sz w:val="22"/>
          <w:szCs w:val="22"/>
          <w:lang w:val="en-US"/>
        </w:rPr>
        <w:t>IV)</w:t>
      </w:r>
      <w:r w:rsidR="00B86C79" w:rsidRPr="004E4DE2">
        <w:rPr>
          <w:rFonts w:ascii="Times New Roman" w:eastAsia="Times New Roman" w:hAnsi="Times New Roman" w:cs="Times New Roman"/>
          <w:sz w:val="22"/>
          <w:szCs w:val="22"/>
          <w:lang w:val="en-US"/>
        </w:rPr>
        <w:t xml:space="preserve"> </w:t>
      </w:r>
      <w:r w:rsidRPr="004E4DE2">
        <w:rPr>
          <w:rFonts w:ascii="Times New Roman" w:eastAsia="Times New Roman" w:hAnsi="Times New Roman" w:cs="Times New Roman"/>
          <w:sz w:val="22"/>
          <w:szCs w:val="22"/>
          <w:lang w:val="en-US"/>
        </w:rPr>
        <w:t xml:space="preserve">how ongoing </w:t>
      </w:r>
      <w:r w:rsidR="00B73AAC">
        <w:rPr>
          <w:rFonts w:ascii="Times New Roman" w:eastAsia="Times New Roman" w:hAnsi="Times New Roman" w:cs="Times New Roman"/>
          <w:sz w:val="22"/>
          <w:szCs w:val="22"/>
          <w:lang w:val="en-US"/>
        </w:rPr>
        <w:t xml:space="preserve">human rights </w:t>
      </w:r>
      <w:r w:rsidRPr="004E4DE2">
        <w:rPr>
          <w:rFonts w:ascii="Times New Roman" w:eastAsia="Times New Roman" w:hAnsi="Times New Roman" w:cs="Times New Roman"/>
          <w:sz w:val="22"/>
          <w:szCs w:val="22"/>
          <w:lang w:val="en-US"/>
        </w:rPr>
        <w:t xml:space="preserve">violations are exacerbated in the context of the COVID-19 pandemic. Finally, we </w:t>
      </w:r>
      <w:r w:rsidR="004C5DD3" w:rsidRPr="006D34F4">
        <w:rPr>
          <w:rFonts w:ascii="Times New Roman" w:eastAsia="Times New Roman" w:hAnsi="Times New Roman" w:cs="Times New Roman"/>
          <w:sz w:val="22"/>
          <w:szCs w:val="22"/>
          <w:lang w:val="en-US"/>
        </w:rPr>
        <w:t>respectfully</w:t>
      </w:r>
      <w:r w:rsidR="004C5DD3">
        <w:rPr>
          <w:rFonts w:ascii="Times New Roman" w:eastAsia="Times New Roman" w:hAnsi="Times New Roman" w:cs="Times New Roman"/>
          <w:sz w:val="22"/>
          <w:szCs w:val="22"/>
          <w:lang w:val="en-US"/>
        </w:rPr>
        <w:t xml:space="preserve"> </w:t>
      </w:r>
      <w:r w:rsidR="00B73AAC">
        <w:rPr>
          <w:rFonts w:ascii="Times New Roman" w:eastAsia="Times New Roman" w:hAnsi="Times New Roman" w:cs="Times New Roman"/>
          <w:sz w:val="22"/>
          <w:szCs w:val="22"/>
          <w:lang w:val="en-US"/>
        </w:rPr>
        <w:t>suggest</w:t>
      </w:r>
      <w:r w:rsidRPr="004E4DE2">
        <w:rPr>
          <w:rFonts w:ascii="Times New Roman" w:eastAsia="Times New Roman" w:hAnsi="Times New Roman" w:cs="Times New Roman"/>
          <w:sz w:val="22"/>
          <w:szCs w:val="22"/>
          <w:lang w:val="en-US"/>
        </w:rPr>
        <w:t xml:space="preserve"> a list of questions </w:t>
      </w:r>
      <w:r w:rsidR="00B73AAC">
        <w:rPr>
          <w:rFonts w:ascii="Times New Roman" w:eastAsia="Times New Roman" w:hAnsi="Times New Roman" w:cs="Times New Roman"/>
          <w:sz w:val="22"/>
          <w:szCs w:val="22"/>
          <w:lang w:val="en-US"/>
        </w:rPr>
        <w:t xml:space="preserve">that the </w:t>
      </w:r>
      <w:r w:rsidRPr="004E4DE2">
        <w:rPr>
          <w:rFonts w:ascii="Times New Roman" w:eastAsia="Times New Roman" w:hAnsi="Times New Roman" w:cs="Times New Roman"/>
          <w:sz w:val="22"/>
          <w:szCs w:val="22"/>
          <w:lang w:val="en-US"/>
        </w:rPr>
        <w:t xml:space="preserve">Committee </w:t>
      </w:r>
      <w:r w:rsidR="00B73AAC">
        <w:rPr>
          <w:rFonts w:ascii="Times New Roman" w:eastAsia="Times New Roman" w:hAnsi="Times New Roman" w:cs="Times New Roman"/>
          <w:sz w:val="22"/>
          <w:szCs w:val="22"/>
          <w:lang w:val="en-US"/>
        </w:rPr>
        <w:t>could</w:t>
      </w:r>
      <w:r w:rsidRPr="004E4DE2">
        <w:rPr>
          <w:rFonts w:ascii="Times New Roman" w:eastAsia="Times New Roman" w:hAnsi="Times New Roman" w:cs="Times New Roman"/>
          <w:sz w:val="22"/>
          <w:szCs w:val="22"/>
          <w:lang w:val="en-US"/>
        </w:rPr>
        <w:t xml:space="preserve"> ask </w:t>
      </w:r>
      <w:r w:rsidR="00940610">
        <w:rPr>
          <w:rFonts w:ascii="Times New Roman" w:eastAsia="Times New Roman" w:hAnsi="Times New Roman" w:cs="Times New Roman"/>
          <w:sz w:val="22"/>
          <w:szCs w:val="22"/>
          <w:lang w:val="en-US"/>
        </w:rPr>
        <w:t>to the Government of Brazil</w:t>
      </w:r>
      <w:r w:rsidRPr="004E4DE2">
        <w:rPr>
          <w:rFonts w:ascii="Times New Roman" w:eastAsia="Times New Roman" w:hAnsi="Times New Roman" w:cs="Times New Roman"/>
          <w:sz w:val="22"/>
          <w:szCs w:val="22"/>
          <w:lang w:val="en-US"/>
        </w:rPr>
        <w:t xml:space="preserve">.  </w:t>
      </w:r>
    </w:p>
    <w:p w14:paraId="0B65936E" w14:textId="67F32D1B" w:rsidR="00FB2C5F" w:rsidRPr="004E4DE2" w:rsidRDefault="00FB2C5F" w:rsidP="00FB2C5F">
      <w:pPr>
        <w:jc w:val="both"/>
        <w:rPr>
          <w:rFonts w:ascii="Times New Roman" w:eastAsia="Times New Roman" w:hAnsi="Times New Roman" w:cs="Times New Roman"/>
          <w:sz w:val="22"/>
          <w:szCs w:val="22"/>
          <w:lang w:val="en-US"/>
        </w:rPr>
      </w:pPr>
    </w:p>
    <w:p w14:paraId="4F98D9E7" w14:textId="5B738A14" w:rsidR="004A1DAF" w:rsidRPr="004E4DE2" w:rsidRDefault="00D36FDE" w:rsidP="00D0419C">
      <w:pPr>
        <w:pStyle w:val="ListParagraph"/>
        <w:numPr>
          <w:ilvl w:val="0"/>
          <w:numId w:val="2"/>
        </w:numPr>
        <w:spacing w:after="240"/>
        <w:jc w:val="both"/>
        <w:rPr>
          <w:rFonts w:ascii="Times New Roman" w:hAnsi="Times New Roman" w:cs="Times New Roman"/>
          <w:sz w:val="22"/>
          <w:szCs w:val="22"/>
          <w:lang w:val="en-US"/>
        </w:rPr>
      </w:pPr>
      <w:r w:rsidRPr="004E4DE2">
        <w:rPr>
          <w:rFonts w:ascii="Times New Roman" w:eastAsia="Times New Roman" w:hAnsi="Times New Roman" w:cs="Times New Roman"/>
          <w:b/>
          <w:bCs/>
          <w:sz w:val="22"/>
          <w:szCs w:val="22"/>
          <w:lang w:val="en-US"/>
        </w:rPr>
        <w:t>Maternal Mortality</w:t>
      </w:r>
      <w:r w:rsidR="006E5B08" w:rsidRPr="004E4DE2">
        <w:rPr>
          <w:rFonts w:ascii="Times New Roman" w:eastAsia="Times New Roman" w:hAnsi="Times New Roman" w:cs="Times New Roman"/>
          <w:b/>
          <w:bCs/>
          <w:sz w:val="22"/>
          <w:szCs w:val="22"/>
          <w:lang w:val="en-US"/>
        </w:rPr>
        <w:t xml:space="preserve"> (“MM”)</w:t>
      </w:r>
      <w:r w:rsidRPr="004E4DE2">
        <w:rPr>
          <w:rFonts w:ascii="Times New Roman" w:eastAsia="Times New Roman" w:hAnsi="Times New Roman" w:cs="Times New Roman"/>
          <w:b/>
          <w:bCs/>
          <w:sz w:val="22"/>
          <w:szCs w:val="22"/>
          <w:lang w:val="en-US"/>
        </w:rPr>
        <w:t xml:space="preserve"> in Brazil</w:t>
      </w:r>
    </w:p>
    <w:p w14:paraId="3AED41E0" w14:textId="77777777" w:rsidR="004A1DAF" w:rsidRPr="004E4DE2" w:rsidRDefault="004A1DAF" w:rsidP="00D0419C">
      <w:pPr>
        <w:pStyle w:val="ListParagraph"/>
        <w:contextualSpacing w:val="0"/>
        <w:jc w:val="both"/>
        <w:rPr>
          <w:rFonts w:ascii="Times New Roman" w:hAnsi="Times New Roman" w:cs="Times New Roman"/>
          <w:i/>
          <w:iCs/>
          <w:sz w:val="22"/>
          <w:szCs w:val="22"/>
          <w:lang w:val="en-US"/>
        </w:rPr>
      </w:pPr>
    </w:p>
    <w:p w14:paraId="03BFEFB8" w14:textId="4264A810" w:rsidR="000B3136" w:rsidRPr="004E4DE2" w:rsidRDefault="00A71ABD" w:rsidP="00D0419C">
      <w:pPr>
        <w:pStyle w:val="ListParagraph"/>
        <w:spacing w:after="100"/>
        <w:contextualSpacing w:val="0"/>
        <w:jc w:val="both"/>
        <w:rPr>
          <w:rFonts w:ascii="Times New Roman" w:hAnsi="Times New Roman" w:cs="Times New Roman"/>
          <w:i/>
          <w:iCs/>
          <w:sz w:val="22"/>
          <w:szCs w:val="22"/>
          <w:lang w:val="en-US"/>
        </w:rPr>
      </w:pPr>
      <w:r w:rsidRPr="004E4DE2">
        <w:rPr>
          <w:rFonts w:ascii="Times New Roman" w:hAnsi="Times New Roman" w:cs="Times New Roman"/>
          <w:i/>
          <w:iCs/>
          <w:sz w:val="22"/>
          <w:szCs w:val="22"/>
          <w:lang w:val="en-US"/>
        </w:rPr>
        <w:t>L</w:t>
      </w:r>
      <w:r w:rsidR="004A1DAF" w:rsidRPr="004E4DE2">
        <w:rPr>
          <w:rFonts w:ascii="Times New Roman" w:hAnsi="Times New Roman" w:cs="Times New Roman"/>
          <w:i/>
          <w:iCs/>
          <w:sz w:val="22"/>
          <w:szCs w:val="22"/>
          <w:lang w:val="en-US"/>
        </w:rPr>
        <w:t xml:space="preserve">ack of access to adequate </w:t>
      </w:r>
      <w:r w:rsidR="000B3136" w:rsidRPr="004E4DE2">
        <w:rPr>
          <w:rFonts w:ascii="Times New Roman" w:hAnsi="Times New Roman" w:cs="Times New Roman"/>
          <w:i/>
          <w:iCs/>
          <w:sz w:val="22"/>
          <w:szCs w:val="22"/>
          <w:lang w:val="en-US"/>
        </w:rPr>
        <w:t xml:space="preserve">maternal </w:t>
      </w:r>
      <w:r w:rsidR="004A1DAF" w:rsidRPr="004E4DE2">
        <w:rPr>
          <w:rFonts w:ascii="Times New Roman" w:hAnsi="Times New Roman" w:cs="Times New Roman"/>
          <w:i/>
          <w:iCs/>
          <w:sz w:val="22"/>
          <w:szCs w:val="22"/>
          <w:lang w:val="en-US"/>
        </w:rPr>
        <w:t>health</w:t>
      </w:r>
    </w:p>
    <w:p w14:paraId="2E7D7931" w14:textId="7C36AD91" w:rsidR="00025EC5" w:rsidRPr="00BE7800" w:rsidRDefault="4C021817" w:rsidP="7772421C">
      <w:pPr>
        <w:jc w:val="both"/>
        <w:rPr>
          <w:rFonts w:ascii="Times New Roman" w:eastAsia="Times New Roman" w:hAnsi="Times New Roman" w:cs="Times New Roman"/>
          <w:lang w:val="en-US" w:eastAsia="es-ES"/>
        </w:rPr>
      </w:pPr>
      <w:r w:rsidRPr="00F712E5">
        <w:rPr>
          <w:rFonts w:ascii="Times New Roman" w:hAnsi="Times New Roman" w:cs="Times New Roman"/>
          <w:sz w:val="22"/>
          <w:szCs w:val="22"/>
          <w:lang w:val="en-US"/>
        </w:rPr>
        <w:t xml:space="preserve">In the </w:t>
      </w:r>
      <w:r w:rsidRPr="7772421C">
        <w:rPr>
          <w:rFonts w:ascii="Times New Roman" w:hAnsi="Times New Roman" w:cs="Times New Roman"/>
          <w:i/>
          <w:iCs/>
          <w:sz w:val="22"/>
          <w:szCs w:val="22"/>
          <w:lang w:val="en-US"/>
        </w:rPr>
        <w:t>Alyne da Silva Pimentel Teixeira v.</w:t>
      </w:r>
      <w:r w:rsidRPr="003613EC">
        <w:rPr>
          <w:rFonts w:ascii="Times New Roman" w:hAnsi="Times New Roman" w:cs="Times New Roman"/>
          <w:sz w:val="22"/>
          <w:szCs w:val="22"/>
          <w:lang w:val="en-US"/>
        </w:rPr>
        <w:t xml:space="preserve"> </w:t>
      </w:r>
      <w:r w:rsidRPr="7772421C">
        <w:rPr>
          <w:rFonts w:ascii="Times New Roman" w:hAnsi="Times New Roman" w:cs="Times New Roman"/>
          <w:i/>
          <w:iCs/>
          <w:sz w:val="22"/>
          <w:szCs w:val="22"/>
          <w:lang w:val="en-US"/>
        </w:rPr>
        <w:t>Brazil</w:t>
      </w:r>
      <w:r w:rsidRPr="003613EC">
        <w:rPr>
          <w:rFonts w:ascii="Times New Roman" w:hAnsi="Times New Roman" w:cs="Times New Roman"/>
          <w:sz w:val="22"/>
          <w:szCs w:val="22"/>
          <w:lang w:val="en-US"/>
        </w:rPr>
        <w:t xml:space="preserve"> (“</w:t>
      </w:r>
      <w:r w:rsidRPr="7772421C">
        <w:rPr>
          <w:rFonts w:ascii="Times New Roman" w:hAnsi="Times New Roman" w:cs="Times New Roman"/>
          <w:b/>
          <w:bCs/>
          <w:i/>
          <w:iCs/>
          <w:sz w:val="22"/>
          <w:szCs w:val="22"/>
          <w:lang w:val="en-US"/>
        </w:rPr>
        <w:t>Alyne</w:t>
      </w:r>
      <w:r w:rsidRPr="003613EC">
        <w:rPr>
          <w:rFonts w:ascii="Times New Roman" w:hAnsi="Times New Roman" w:cs="Times New Roman"/>
          <w:sz w:val="22"/>
          <w:szCs w:val="22"/>
          <w:lang w:val="en-US"/>
        </w:rPr>
        <w:t>”)</w:t>
      </w:r>
      <w:r w:rsidR="00B73AAC" w:rsidRPr="003613EC">
        <w:rPr>
          <w:rFonts w:ascii="Times New Roman" w:hAnsi="Times New Roman" w:cs="Times New Roman"/>
          <w:sz w:val="22"/>
          <w:szCs w:val="22"/>
          <w:lang w:val="en-US"/>
        </w:rPr>
        <w:t xml:space="preserve"> case (2011)</w:t>
      </w:r>
      <w:r w:rsidRPr="003613EC">
        <w:rPr>
          <w:rFonts w:ascii="Times New Roman" w:hAnsi="Times New Roman" w:cs="Times New Roman"/>
          <w:sz w:val="22"/>
          <w:szCs w:val="22"/>
          <w:lang w:val="en-US"/>
        </w:rPr>
        <w:t>, in</w:t>
      </w:r>
      <w:r w:rsidRPr="003613EC">
        <w:rPr>
          <w:rFonts w:ascii="Times New Roman" w:hAnsi="Times New Roman" w:cs="Times New Roman"/>
          <w:sz w:val="22"/>
          <w:szCs w:val="22"/>
          <w:lang w:val="en-GB"/>
        </w:rPr>
        <w:t xml:space="preserve"> addition to finding </w:t>
      </w:r>
      <w:r w:rsidR="00940610" w:rsidRPr="003613EC">
        <w:rPr>
          <w:rFonts w:ascii="Times New Roman" w:hAnsi="Times New Roman" w:cs="Times New Roman"/>
          <w:sz w:val="22"/>
          <w:szCs w:val="22"/>
          <w:lang w:val="en-GB"/>
        </w:rPr>
        <w:t xml:space="preserve">the State of </w:t>
      </w:r>
      <w:r w:rsidRPr="003613EC">
        <w:rPr>
          <w:rFonts w:ascii="Times New Roman" w:hAnsi="Times New Roman" w:cs="Times New Roman"/>
          <w:sz w:val="22"/>
          <w:szCs w:val="22"/>
          <w:lang w:val="en-GB"/>
        </w:rPr>
        <w:t>Brazil responsible for the death of Alyne, th</w:t>
      </w:r>
      <w:r w:rsidR="00BE7800">
        <w:rPr>
          <w:rFonts w:ascii="Times New Roman" w:hAnsi="Times New Roman" w:cs="Times New Roman"/>
          <w:sz w:val="22"/>
          <w:szCs w:val="22"/>
          <w:lang w:val="en-GB"/>
        </w:rPr>
        <w:t xml:space="preserve">e </w:t>
      </w:r>
      <w:r w:rsidR="00BE7800" w:rsidRPr="00BE7800">
        <w:rPr>
          <w:rFonts w:ascii="Times New Roman" w:hAnsi="Times New Roman" w:cs="Times New Roman"/>
          <w:sz w:val="22"/>
          <w:szCs w:val="22"/>
        </w:rPr>
        <w:t>C</w:t>
      </w:r>
      <w:r w:rsidR="00BE7800" w:rsidRPr="7772421C">
        <w:rPr>
          <w:rFonts w:ascii="Times New Roman" w:hAnsi="Times New Roman" w:cs="Times New Roman"/>
          <w:sz w:val="22"/>
          <w:szCs w:val="22"/>
          <w:lang w:val="en-GB" w:eastAsia="es-ES"/>
        </w:rPr>
        <w:t>ommittee on the Elimination of Discrimination Against Women</w:t>
      </w:r>
      <w:r w:rsidR="00BE7800" w:rsidRPr="00BE7800">
        <w:rPr>
          <w:rFonts w:ascii="Times New Roman" w:hAnsi="Times New Roman" w:cs="Times New Roman"/>
          <w:sz w:val="22"/>
          <w:szCs w:val="22"/>
        </w:rPr>
        <w:t xml:space="preserve"> </w:t>
      </w:r>
      <w:r w:rsidR="4870BC77" w:rsidRPr="00BE7800">
        <w:rPr>
          <w:rFonts w:ascii="Times New Roman" w:hAnsi="Times New Roman" w:cs="Times New Roman"/>
          <w:sz w:val="22"/>
          <w:szCs w:val="22"/>
        </w:rPr>
        <w:t>(</w:t>
      </w:r>
      <w:r w:rsidRPr="00BE7800">
        <w:rPr>
          <w:rFonts w:ascii="Times New Roman" w:hAnsi="Times New Roman" w:cs="Times New Roman"/>
          <w:sz w:val="22"/>
          <w:szCs w:val="22"/>
        </w:rPr>
        <w:t>CEDAW Committee</w:t>
      </w:r>
      <w:r w:rsidR="35EF8725" w:rsidRPr="00BE7800">
        <w:rPr>
          <w:rFonts w:ascii="Times New Roman" w:hAnsi="Times New Roman" w:cs="Times New Roman"/>
          <w:sz w:val="22"/>
          <w:szCs w:val="22"/>
        </w:rPr>
        <w:t>)</w:t>
      </w:r>
      <w:r w:rsidRPr="00BE7800">
        <w:rPr>
          <w:rFonts w:ascii="Times New Roman" w:hAnsi="Times New Roman" w:cs="Times New Roman"/>
          <w:sz w:val="22"/>
          <w:szCs w:val="22"/>
        </w:rPr>
        <w:t xml:space="preserve"> considered that Brazil’s maternal health policies</w:t>
      </w:r>
      <w:r w:rsidRPr="00537FE3">
        <w:rPr>
          <w:rFonts w:ascii="Times New Roman" w:hAnsi="Times New Roman" w:cs="Times New Roman"/>
          <w:b/>
          <w:bCs/>
          <w:sz w:val="22"/>
          <w:szCs w:val="22"/>
        </w:rPr>
        <w:t xml:space="preserve"> did not guarantee women’s </w:t>
      </w:r>
      <w:r w:rsidRPr="003613EC">
        <w:rPr>
          <w:rFonts w:ascii="Times New Roman" w:hAnsi="Times New Roman" w:cs="Times New Roman"/>
          <w:b/>
          <w:bCs/>
          <w:sz w:val="22"/>
          <w:szCs w:val="22"/>
          <w:lang w:val="en-GB"/>
        </w:rPr>
        <w:t xml:space="preserve">access to quality </w:t>
      </w:r>
      <w:r w:rsidR="00F712E5" w:rsidRPr="003613EC">
        <w:rPr>
          <w:rFonts w:ascii="Times New Roman" w:hAnsi="Times New Roman" w:cs="Times New Roman"/>
          <w:b/>
          <w:bCs/>
          <w:sz w:val="22"/>
          <w:szCs w:val="22"/>
          <w:lang w:val="en-GB"/>
        </w:rPr>
        <w:t xml:space="preserve">medical </w:t>
      </w:r>
      <w:r w:rsidRPr="003613EC">
        <w:rPr>
          <w:rFonts w:ascii="Times New Roman" w:hAnsi="Times New Roman" w:cs="Times New Roman"/>
          <w:b/>
          <w:bCs/>
          <w:sz w:val="22"/>
          <w:szCs w:val="22"/>
          <w:lang w:val="en-GB"/>
        </w:rPr>
        <w:t>care during delivery and did not meet the specific and distinctive health needs of women, particularly women from low</w:t>
      </w:r>
      <w:r w:rsidR="003613EC" w:rsidRPr="003613EC">
        <w:rPr>
          <w:rFonts w:ascii="Times New Roman" w:hAnsi="Times New Roman" w:cs="Times New Roman"/>
          <w:b/>
          <w:bCs/>
          <w:sz w:val="22"/>
          <w:szCs w:val="22"/>
          <w:lang w:val="en-GB"/>
        </w:rPr>
        <w:t xml:space="preserve"> </w:t>
      </w:r>
      <w:r w:rsidRPr="003613EC">
        <w:rPr>
          <w:rFonts w:ascii="Times New Roman" w:hAnsi="Times New Roman" w:cs="Times New Roman"/>
          <w:b/>
          <w:bCs/>
          <w:sz w:val="22"/>
          <w:szCs w:val="22"/>
          <w:lang w:val="en-GB"/>
        </w:rPr>
        <w:t>socio</w:t>
      </w:r>
      <w:r w:rsidR="00F712E5" w:rsidRPr="003613EC">
        <w:rPr>
          <w:rFonts w:ascii="Times New Roman" w:hAnsi="Times New Roman" w:cs="Times New Roman"/>
          <w:b/>
          <w:bCs/>
          <w:sz w:val="22"/>
          <w:szCs w:val="22"/>
          <w:lang w:val="en-GB"/>
        </w:rPr>
        <w:t>-</w:t>
      </w:r>
      <w:r w:rsidRPr="003613EC">
        <w:rPr>
          <w:rFonts w:ascii="Times New Roman" w:hAnsi="Times New Roman" w:cs="Times New Roman"/>
          <w:b/>
          <w:bCs/>
          <w:sz w:val="22"/>
          <w:szCs w:val="22"/>
          <w:lang w:val="en-GB"/>
        </w:rPr>
        <w:t>economic background</w:t>
      </w:r>
      <w:r w:rsidR="003613EC" w:rsidRPr="003613EC">
        <w:rPr>
          <w:rFonts w:ascii="Times New Roman" w:hAnsi="Times New Roman" w:cs="Times New Roman"/>
          <w:b/>
          <w:bCs/>
          <w:sz w:val="22"/>
          <w:szCs w:val="22"/>
          <w:lang w:val="en-GB"/>
        </w:rPr>
        <w:t>s</w:t>
      </w:r>
      <w:r w:rsidRPr="003613EC">
        <w:rPr>
          <w:rFonts w:ascii="Times New Roman" w:hAnsi="Times New Roman" w:cs="Times New Roman"/>
          <w:b/>
          <w:bCs/>
          <w:sz w:val="22"/>
          <w:szCs w:val="22"/>
          <w:lang w:val="en-GB"/>
        </w:rPr>
        <w:t xml:space="preserve"> and </w:t>
      </w:r>
      <w:r w:rsidR="003613EC" w:rsidRPr="003613EC">
        <w:rPr>
          <w:rFonts w:ascii="Times New Roman" w:hAnsi="Times New Roman" w:cs="Times New Roman"/>
          <w:b/>
          <w:bCs/>
          <w:sz w:val="22"/>
          <w:szCs w:val="22"/>
          <w:lang w:val="en-GB"/>
        </w:rPr>
        <w:t xml:space="preserve">from </w:t>
      </w:r>
      <w:r w:rsidRPr="003613EC">
        <w:rPr>
          <w:rFonts w:ascii="Times New Roman" w:hAnsi="Times New Roman" w:cs="Times New Roman"/>
          <w:b/>
          <w:bCs/>
          <w:sz w:val="22"/>
          <w:szCs w:val="22"/>
          <w:lang w:val="en-GB"/>
        </w:rPr>
        <w:t>historically marginalized groups.</w:t>
      </w:r>
      <w:r w:rsidRPr="003613EC">
        <w:rPr>
          <w:rStyle w:val="EndnoteReference"/>
          <w:rFonts w:ascii="Times New Roman" w:hAnsi="Times New Roman" w:cs="Times New Roman"/>
          <w:sz w:val="22"/>
          <w:szCs w:val="22"/>
          <w:lang w:val="en-GB"/>
        </w:rPr>
        <w:endnoteReference w:id="2"/>
      </w:r>
      <w:r w:rsidRPr="003613EC">
        <w:rPr>
          <w:rFonts w:ascii="Times New Roman" w:hAnsi="Times New Roman" w:cs="Times New Roman"/>
          <w:sz w:val="22"/>
          <w:szCs w:val="22"/>
          <w:lang w:val="en-GB"/>
        </w:rPr>
        <w:t xml:space="preserve"> As such, the CEDAW Committee made several structural</w:t>
      </w:r>
      <w:r w:rsidRPr="00F712E5">
        <w:rPr>
          <w:rFonts w:ascii="Times New Roman" w:hAnsi="Times New Roman" w:cs="Times New Roman"/>
          <w:sz w:val="22"/>
          <w:szCs w:val="22"/>
          <w:lang w:val="en-GB"/>
        </w:rPr>
        <w:t xml:space="preserve"> recommendations </w:t>
      </w:r>
      <w:r w:rsidR="00940610" w:rsidRPr="00F712E5">
        <w:rPr>
          <w:rFonts w:ascii="Times New Roman" w:hAnsi="Times New Roman" w:cs="Times New Roman"/>
          <w:sz w:val="22"/>
          <w:szCs w:val="22"/>
          <w:lang w:val="en-GB"/>
        </w:rPr>
        <w:t>to the Government of</w:t>
      </w:r>
      <w:r w:rsidRPr="00F712E5">
        <w:rPr>
          <w:rFonts w:ascii="Times New Roman" w:hAnsi="Times New Roman" w:cs="Times New Roman"/>
          <w:sz w:val="22"/>
          <w:szCs w:val="22"/>
          <w:lang w:val="en-GB"/>
        </w:rPr>
        <w:t xml:space="preserve"> Brazil</w:t>
      </w:r>
      <w:r w:rsidR="00940610" w:rsidRPr="00F712E5">
        <w:rPr>
          <w:rFonts w:ascii="Times New Roman" w:hAnsi="Times New Roman" w:cs="Times New Roman"/>
          <w:sz w:val="22"/>
          <w:szCs w:val="22"/>
          <w:lang w:val="en-GB"/>
        </w:rPr>
        <w:t>, including to</w:t>
      </w:r>
      <w:r w:rsidRPr="00F712E5">
        <w:rPr>
          <w:rFonts w:ascii="Times New Roman" w:hAnsi="Times New Roman" w:cs="Times New Roman"/>
          <w:sz w:val="22"/>
          <w:szCs w:val="22"/>
          <w:lang w:val="en-GB"/>
        </w:rPr>
        <w:t>:</w:t>
      </w:r>
      <w:r w:rsidR="00940610" w:rsidRPr="00F712E5">
        <w:rPr>
          <w:rFonts w:ascii="Times New Roman" w:hAnsi="Times New Roman" w:cs="Times New Roman"/>
          <w:sz w:val="22"/>
          <w:szCs w:val="22"/>
          <w:lang w:val="en-GB"/>
        </w:rPr>
        <w:t xml:space="preserve"> </w:t>
      </w:r>
      <w:r w:rsidRPr="00F712E5">
        <w:rPr>
          <w:rFonts w:ascii="Times New Roman" w:hAnsi="Times New Roman" w:cs="Times New Roman"/>
          <w:sz w:val="22"/>
          <w:szCs w:val="22"/>
          <w:lang w:val="en-GB"/>
        </w:rPr>
        <w:t>e</w:t>
      </w:r>
      <w:r w:rsidRPr="00F712E5">
        <w:rPr>
          <w:rFonts w:ascii="Times New Roman" w:eastAsia="Times New Roman" w:hAnsi="Times New Roman" w:cs="Times New Roman"/>
          <w:sz w:val="22"/>
          <w:szCs w:val="22"/>
          <w:lang w:val="en-GB"/>
        </w:rPr>
        <w:t>nsure women’s right to safe motherhood and affordable access for all women to adequate emergency obstetric care;</w:t>
      </w:r>
      <w:r w:rsidRPr="00F712E5">
        <w:rPr>
          <w:rStyle w:val="EndnoteReference"/>
          <w:rFonts w:ascii="Times New Roman" w:eastAsia="Times New Roman" w:hAnsi="Times New Roman" w:cs="Times New Roman"/>
          <w:sz w:val="22"/>
          <w:szCs w:val="22"/>
          <w:lang w:val="en-GB"/>
        </w:rPr>
        <w:endnoteReference w:id="3"/>
      </w:r>
      <w:r w:rsidRPr="00F712E5">
        <w:rPr>
          <w:rFonts w:ascii="Times New Roman" w:eastAsia="Times New Roman" w:hAnsi="Times New Roman" w:cs="Times New Roman"/>
          <w:sz w:val="22"/>
          <w:szCs w:val="22"/>
          <w:lang w:val="en-GB"/>
        </w:rPr>
        <w:t xml:space="preserve"> provide adequate professional training for health workers, especially on women’s reproductive health </w:t>
      </w:r>
      <w:r w:rsidR="45B30083" w:rsidRPr="00F712E5">
        <w:rPr>
          <w:rFonts w:ascii="Times New Roman" w:eastAsia="Times New Roman" w:hAnsi="Times New Roman" w:cs="Times New Roman"/>
          <w:sz w:val="22"/>
          <w:szCs w:val="22"/>
          <w:lang w:val="en-GB"/>
        </w:rPr>
        <w:t xml:space="preserve">and </w:t>
      </w:r>
      <w:r w:rsidRPr="00F712E5">
        <w:rPr>
          <w:rFonts w:ascii="Times New Roman" w:eastAsia="Times New Roman" w:hAnsi="Times New Roman" w:cs="Times New Roman"/>
          <w:sz w:val="22"/>
          <w:szCs w:val="22"/>
          <w:lang w:val="en-GB"/>
        </w:rPr>
        <w:t>rights, including quality medical treatment during pregnancy and delivery, as well as timely emergency obstetric care;</w:t>
      </w:r>
      <w:r w:rsidRPr="00F712E5">
        <w:rPr>
          <w:rStyle w:val="EndnoteReference"/>
          <w:rFonts w:ascii="Times New Roman" w:eastAsia="Times New Roman" w:hAnsi="Times New Roman" w:cs="Times New Roman"/>
          <w:sz w:val="22"/>
          <w:szCs w:val="22"/>
          <w:lang w:val="en-GB"/>
        </w:rPr>
        <w:endnoteReference w:id="4"/>
      </w:r>
      <w:r w:rsidRPr="00F712E5">
        <w:rPr>
          <w:rFonts w:ascii="Times New Roman" w:eastAsia="Times New Roman" w:hAnsi="Times New Roman" w:cs="Times New Roman"/>
          <w:sz w:val="22"/>
          <w:szCs w:val="22"/>
          <w:lang w:val="en-US"/>
        </w:rPr>
        <w:t xml:space="preserve"> </w:t>
      </w:r>
      <w:r w:rsidRPr="00F712E5">
        <w:rPr>
          <w:rFonts w:ascii="Times New Roman" w:eastAsia="Times New Roman" w:hAnsi="Times New Roman" w:cs="Times New Roman"/>
          <w:sz w:val="22"/>
          <w:szCs w:val="22"/>
          <w:lang w:val="en-GB"/>
        </w:rPr>
        <w:t>and reduce preventable maternal deaths through the implementation of appropriate policies, in line with previous recommendations made.</w:t>
      </w:r>
      <w:r w:rsidRPr="00F712E5">
        <w:rPr>
          <w:rStyle w:val="EndnoteReference"/>
          <w:rFonts w:ascii="Times New Roman" w:eastAsia="Times New Roman" w:hAnsi="Times New Roman" w:cs="Times New Roman"/>
          <w:sz w:val="22"/>
          <w:szCs w:val="22"/>
          <w:lang w:val="en-GB"/>
        </w:rPr>
        <w:endnoteReference w:id="5"/>
      </w:r>
      <w:r w:rsidR="00025EC5" w:rsidRPr="00F712E5">
        <w:rPr>
          <w:rFonts w:ascii="Times New Roman" w:eastAsia="Times New Roman" w:hAnsi="Times New Roman" w:cs="Times New Roman"/>
          <w:sz w:val="22"/>
          <w:szCs w:val="22"/>
          <w:lang w:val="en-GB"/>
        </w:rPr>
        <w:t xml:space="preserve"> </w:t>
      </w:r>
    </w:p>
    <w:p w14:paraId="5B0A4E34" w14:textId="77777777" w:rsidR="00025EC5" w:rsidRPr="004E4DE2" w:rsidRDefault="00025EC5" w:rsidP="00C17A9C">
      <w:pPr>
        <w:pStyle w:val="ListParagraph"/>
        <w:spacing w:after="100"/>
        <w:ind w:left="0"/>
        <w:jc w:val="both"/>
        <w:rPr>
          <w:rFonts w:ascii="Times New Roman" w:eastAsiaTheme="minorEastAsia" w:hAnsi="Times New Roman" w:cs="Times New Roman"/>
          <w:sz w:val="22"/>
          <w:szCs w:val="22"/>
          <w:lang w:val="en-GB"/>
        </w:rPr>
      </w:pPr>
    </w:p>
    <w:p w14:paraId="6FF4B301" w14:textId="09E9B293" w:rsidR="0042434B" w:rsidRPr="004E4DE2" w:rsidRDefault="00025EC5" w:rsidP="7772421C">
      <w:pPr>
        <w:pStyle w:val="ListParagraph"/>
        <w:numPr>
          <w:ilvl w:val="0"/>
          <w:numId w:val="3"/>
        </w:numPr>
        <w:spacing w:after="100" w:line="259" w:lineRule="auto"/>
        <w:ind w:left="0" w:hanging="284"/>
        <w:jc w:val="both"/>
        <w:rPr>
          <w:rFonts w:ascii="Times New Roman" w:eastAsiaTheme="minorEastAsia" w:hAnsi="Times New Roman" w:cs="Times New Roman"/>
          <w:sz w:val="22"/>
          <w:szCs w:val="22"/>
          <w:lang w:val="en-GB"/>
        </w:rPr>
      </w:pPr>
      <w:r w:rsidRPr="004E4DE2">
        <w:rPr>
          <w:rFonts w:ascii="Times New Roman" w:eastAsia="Times New Roman" w:hAnsi="Times New Roman" w:cs="Times New Roman"/>
          <w:sz w:val="22"/>
          <w:szCs w:val="22"/>
          <w:lang w:val="en-GB"/>
        </w:rPr>
        <w:t>The above recommendations were in line with th</w:t>
      </w:r>
      <w:r w:rsidR="002F48ED">
        <w:rPr>
          <w:rFonts w:ascii="Times New Roman" w:eastAsia="Times New Roman" w:hAnsi="Times New Roman" w:cs="Times New Roman"/>
          <w:sz w:val="22"/>
          <w:szCs w:val="22"/>
          <w:lang w:val="en-GB"/>
        </w:rPr>
        <w:t>e</w:t>
      </w:r>
      <w:r w:rsidRPr="004E4DE2">
        <w:rPr>
          <w:rFonts w:ascii="Times New Roman" w:eastAsia="Times New Roman" w:hAnsi="Times New Roman" w:cs="Times New Roman"/>
          <w:sz w:val="22"/>
          <w:szCs w:val="22"/>
          <w:lang w:val="en-GB"/>
        </w:rPr>
        <w:t xml:space="preserve"> </w:t>
      </w:r>
      <w:r w:rsidR="00E765DE" w:rsidRPr="004E4DE2">
        <w:rPr>
          <w:rFonts w:ascii="Times New Roman" w:eastAsia="Times New Roman" w:hAnsi="Times New Roman" w:cs="Times New Roman"/>
          <w:sz w:val="22"/>
          <w:szCs w:val="22"/>
          <w:lang w:val="en-US"/>
        </w:rPr>
        <w:t xml:space="preserve">Concluding Observations </w:t>
      </w:r>
      <w:r w:rsidR="00E765DE">
        <w:rPr>
          <w:rFonts w:ascii="Times New Roman" w:eastAsia="Times New Roman" w:hAnsi="Times New Roman" w:cs="Times New Roman"/>
          <w:sz w:val="22"/>
          <w:szCs w:val="22"/>
          <w:lang w:val="en-US"/>
        </w:rPr>
        <w:t xml:space="preserve">adopted by the </w:t>
      </w:r>
      <w:r w:rsidR="00B86C79" w:rsidRPr="004E4DE2">
        <w:rPr>
          <w:rFonts w:ascii="Times New Roman" w:eastAsia="Times New Roman" w:hAnsi="Times New Roman" w:cs="Times New Roman"/>
          <w:sz w:val="22"/>
          <w:szCs w:val="22"/>
          <w:lang w:val="en-GB"/>
        </w:rPr>
        <w:t>Committee on Economic, Social and Cultural Right</w:t>
      </w:r>
      <w:r w:rsidRPr="004E4DE2">
        <w:rPr>
          <w:rFonts w:ascii="Times New Roman" w:eastAsia="Times New Roman" w:hAnsi="Times New Roman" w:cs="Times New Roman"/>
          <w:sz w:val="22"/>
          <w:szCs w:val="22"/>
          <w:lang w:val="en-GB"/>
        </w:rPr>
        <w:t>s</w:t>
      </w:r>
      <w:r w:rsidR="00E765DE">
        <w:rPr>
          <w:rFonts w:ascii="Times New Roman" w:eastAsia="Times New Roman" w:hAnsi="Times New Roman" w:cs="Times New Roman"/>
          <w:sz w:val="22"/>
          <w:szCs w:val="22"/>
          <w:lang w:val="en-GB"/>
        </w:rPr>
        <w:t>’</w:t>
      </w:r>
      <w:r w:rsidRPr="004E4DE2">
        <w:rPr>
          <w:rFonts w:ascii="Times New Roman" w:eastAsia="Times New Roman" w:hAnsi="Times New Roman" w:cs="Times New Roman"/>
          <w:sz w:val="22"/>
          <w:szCs w:val="22"/>
          <w:lang w:val="en-US"/>
        </w:rPr>
        <w:t xml:space="preserve"> </w:t>
      </w:r>
      <w:r w:rsidR="00BE7800">
        <w:rPr>
          <w:rFonts w:ascii="Times New Roman" w:eastAsia="Times New Roman" w:hAnsi="Times New Roman" w:cs="Times New Roman"/>
          <w:sz w:val="22"/>
          <w:szCs w:val="22"/>
          <w:lang w:val="en-US"/>
        </w:rPr>
        <w:t>(CESCR</w:t>
      </w:r>
      <w:r w:rsidR="009149BC">
        <w:rPr>
          <w:rFonts w:ascii="Times New Roman" w:eastAsia="Times New Roman" w:hAnsi="Times New Roman" w:cs="Times New Roman"/>
          <w:sz w:val="22"/>
          <w:szCs w:val="22"/>
          <w:lang w:val="en-US"/>
        </w:rPr>
        <w:t xml:space="preserve"> Committee</w:t>
      </w:r>
      <w:r w:rsidR="00BE7800">
        <w:rPr>
          <w:rFonts w:ascii="Times New Roman" w:eastAsia="Times New Roman" w:hAnsi="Times New Roman" w:cs="Times New Roman"/>
          <w:sz w:val="22"/>
          <w:szCs w:val="22"/>
          <w:lang w:val="en-US"/>
        </w:rPr>
        <w:t xml:space="preserve">) </w:t>
      </w:r>
      <w:r w:rsidRPr="004E4DE2">
        <w:rPr>
          <w:rFonts w:ascii="Times New Roman" w:eastAsia="Times New Roman" w:hAnsi="Times New Roman" w:cs="Times New Roman"/>
          <w:sz w:val="22"/>
          <w:szCs w:val="22"/>
          <w:lang w:val="en-US"/>
        </w:rPr>
        <w:t xml:space="preserve">on Brazil </w:t>
      </w:r>
      <w:r w:rsidR="00E765DE">
        <w:rPr>
          <w:rFonts w:ascii="Times New Roman" w:eastAsia="Times New Roman" w:hAnsi="Times New Roman" w:cs="Times New Roman"/>
          <w:sz w:val="22"/>
          <w:szCs w:val="22"/>
          <w:lang w:val="en-US"/>
        </w:rPr>
        <w:t xml:space="preserve">in 2009, </w:t>
      </w:r>
      <w:r w:rsidRPr="004E4DE2">
        <w:rPr>
          <w:rFonts w:ascii="Times New Roman" w:eastAsia="Times New Roman" w:hAnsi="Times New Roman" w:cs="Times New Roman"/>
          <w:sz w:val="22"/>
          <w:szCs w:val="22"/>
          <w:lang w:val="en-US"/>
        </w:rPr>
        <w:t xml:space="preserve">whereby the Committee called </w:t>
      </w:r>
      <w:r w:rsidR="00E765DE">
        <w:rPr>
          <w:rFonts w:ascii="Times New Roman" w:eastAsia="Times New Roman" w:hAnsi="Times New Roman" w:cs="Times New Roman"/>
          <w:sz w:val="22"/>
          <w:szCs w:val="22"/>
          <w:lang w:val="en-US"/>
        </w:rPr>
        <w:t xml:space="preserve">on </w:t>
      </w:r>
      <w:r w:rsidRPr="004E4DE2">
        <w:rPr>
          <w:rFonts w:ascii="Times New Roman" w:eastAsia="Times New Roman" w:hAnsi="Times New Roman" w:cs="Times New Roman"/>
          <w:sz w:val="22"/>
          <w:szCs w:val="22"/>
          <w:lang w:val="en-US"/>
        </w:rPr>
        <w:t xml:space="preserve">the State to </w:t>
      </w:r>
      <w:r w:rsidR="006E6E40" w:rsidRPr="004E4DE2">
        <w:rPr>
          <w:rFonts w:ascii="Times New Roman" w:eastAsia="Times New Roman" w:hAnsi="Times New Roman" w:cs="Times New Roman"/>
          <w:sz w:val="22"/>
          <w:szCs w:val="22"/>
          <w:lang w:val="en-US"/>
        </w:rPr>
        <w:t>“</w:t>
      </w:r>
      <w:r w:rsidRPr="004E4DE2">
        <w:rPr>
          <w:rFonts w:ascii="Times New Roman" w:eastAsia="Times New Roman" w:hAnsi="Times New Roman" w:cs="Times New Roman"/>
          <w:sz w:val="22"/>
          <w:szCs w:val="22"/>
          <w:lang w:val="en-US"/>
        </w:rPr>
        <w:t>strengthen measures to reduce maternal mortality rates</w:t>
      </w:r>
      <w:r w:rsidR="006E6E40" w:rsidRPr="004E4DE2">
        <w:rPr>
          <w:rFonts w:ascii="Times New Roman" w:eastAsia="Times New Roman" w:hAnsi="Times New Roman" w:cs="Times New Roman"/>
          <w:sz w:val="22"/>
          <w:szCs w:val="22"/>
          <w:lang w:val="en-US"/>
        </w:rPr>
        <w:t>”</w:t>
      </w:r>
      <w:r w:rsidRPr="004E4DE2">
        <w:rPr>
          <w:rFonts w:ascii="Times New Roman" w:eastAsia="Times New Roman" w:hAnsi="Times New Roman" w:cs="Times New Roman"/>
          <w:sz w:val="22"/>
          <w:szCs w:val="22"/>
          <w:lang w:val="en-US"/>
        </w:rPr>
        <w:t xml:space="preserve">, especially considering that </w:t>
      </w:r>
      <w:r w:rsidR="006E6E40" w:rsidRPr="004E4DE2">
        <w:rPr>
          <w:rFonts w:ascii="Times New Roman" w:eastAsia="Times New Roman" w:hAnsi="Times New Roman" w:cs="Times New Roman"/>
          <w:sz w:val="22"/>
          <w:szCs w:val="22"/>
          <w:lang w:val="en-US"/>
        </w:rPr>
        <w:t>“</w:t>
      </w:r>
      <w:r w:rsidRPr="004E4DE2">
        <w:rPr>
          <w:rFonts w:ascii="Times New Roman" w:eastAsia="Times New Roman" w:hAnsi="Times New Roman" w:cs="Times New Roman"/>
          <w:sz w:val="22"/>
          <w:szCs w:val="22"/>
          <w:lang w:val="en-US"/>
        </w:rPr>
        <w:t>the risk of maternal death disproportionately affects marginalized communities, particularly Afro</w:t>
      </w:r>
      <w:r w:rsidR="002E44E9">
        <w:rPr>
          <w:rFonts w:ascii="Times New Roman" w:eastAsia="Times New Roman" w:hAnsi="Times New Roman" w:cs="Times New Roman"/>
          <w:sz w:val="22"/>
          <w:szCs w:val="22"/>
          <w:lang w:val="en-US"/>
        </w:rPr>
        <w:t>-</w:t>
      </w:r>
      <w:r w:rsidRPr="004E4DE2">
        <w:rPr>
          <w:rFonts w:ascii="Times New Roman" w:eastAsia="Times New Roman" w:hAnsi="Times New Roman" w:cs="Times New Roman"/>
          <w:sz w:val="22"/>
          <w:szCs w:val="22"/>
          <w:lang w:val="en-US"/>
        </w:rPr>
        <w:t>Brazilians, indigenous women and women from rural areas</w:t>
      </w:r>
      <w:r w:rsidR="006E6E40" w:rsidRPr="004E4DE2">
        <w:rPr>
          <w:rFonts w:ascii="Times New Roman" w:eastAsia="Times New Roman" w:hAnsi="Times New Roman" w:cs="Times New Roman"/>
          <w:sz w:val="22"/>
          <w:szCs w:val="22"/>
          <w:lang w:val="en-US"/>
        </w:rPr>
        <w:t>”</w:t>
      </w:r>
      <w:r w:rsidR="00E765DE">
        <w:rPr>
          <w:rFonts w:ascii="Times New Roman" w:eastAsia="Times New Roman" w:hAnsi="Times New Roman" w:cs="Times New Roman"/>
          <w:sz w:val="22"/>
          <w:szCs w:val="22"/>
          <w:lang w:val="en-US"/>
        </w:rPr>
        <w:t>.</w:t>
      </w:r>
      <w:r w:rsidRPr="004E4DE2">
        <w:rPr>
          <w:rStyle w:val="EndnoteReference"/>
          <w:rFonts w:ascii="Times New Roman" w:eastAsia="Times New Roman" w:hAnsi="Times New Roman" w:cs="Times New Roman"/>
          <w:sz w:val="22"/>
          <w:szCs w:val="22"/>
          <w:lang w:val="en-US"/>
        </w:rPr>
        <w:endnoteReference w:id="6"/>
      </w:r>
      <w:r w:rsidR="006E5B08" w:rsidRPr="004E4DE2">
        <w:rPr>
          <w:rFonts w:ascii="Times New Roman" w:hAnsi="Times New Roman" w:cs="Times New Roman"/>
          <w:sz w:val="22"/>
          <w:szCs w:val="22"/>
          <w:lang w:val="en-GB"/>
        </w:rPr>
        <w:t xml:space="preserve"> Similarly, in 2012, </w:t>
      </w:r>
      <w:r w:rsidR="004D1CBF">
        <w:rPr>
          <w:rFonts w:ascii="Times New Roman" w:hAnsi="Times New Roman" w:cs="Times New Roman"/>
          <w:sz w:val="22"/>
          <w:szCs w:val="22"/>
          <w:lang w:val="en-GB"/>
        </w:rPr>
        <w:t>one</w:t>
      </w:r>
      <w:r w:rsidR="006E5B08" w:rsidRPr="004E4DE2">
        <w:rPr>
          <w:rFonts w:ascii="Times New Roman" w:hAnsi="Times New Roman" w:cs="Times New Roman"/>
          <w:sz w:val="22"/>
          <w:szCs w:val="22"/>
          <w:lang w:val="en-GB"/>
        </w:rPr>
        <w:t xml:space="preserve"> year after</w:t>
      </w:r>
      <w:r w:rsidR="002C01DE">
        <w:rPr>
          <w:rFonts w:ascii="Times New Roman" w:hAnsi="Times New Roman" w:cs="Times New Roman"/>
          <w:sz w:val="22"/>
          <w:szCs w:val="22"/>
          <w:lang w:val="en-GB"/>
        </w:rPr>
        <w:t xml:space="preserve"> its </w:t>
      </w:r>
      <w:r w:rsidR="006E5B08" w:rsidRPr="004E4DE2">
        <w:rPr>
          <w:rFonts w:ascii="Times New Roman" w:hAnsi="Times New Roman" w:cs="Times New Roman"/>
          <w:sz w:val="22"/>
          <w:szCs w:val="22"/>
          <w:lang w:val="en-GB"/>
        </w:rPr>
        <w:t>decision</w:t>
      </w:r>
      <w:r w:rsidR="004D1CBF">
        <w:rPr>
          <w:rFonts w:ascii="Times New Roman" w:hAnsi="Times New Roman" w:cs="Times New Roman"/>
          <w:sz w:val="22"/>
          <w:szCs w:val="22"/>
          <w:lang w:val="en-GB"/>
        </w:rPr>
        <w:t xml:space="preserve"> on the </w:t>
      </w:r>
      <w:r w:rsidR="004D1CBF" w:rsidRPr="7772421C">
        <w:rPr>
          <w:rFonts w:ascii="Times New Roman" w:hAnsi="Times New Roman" w:cs="Times New Roman"/>
          <w:i/>
          <w:iCs/>
          <w:sz w:val="22"/>
          <w:szCs w:val="22"/>
          <w:lang w:val="en-GB"/>
        </w:rPr>
        <w:t xml:space="preserve">Alyne </w:t>
      </w:r>
      <w:r w:rsidR="004D1CBF">
        <w:rPr>
          <w:rFonts w:ascii="Times New Roman" w:hAnsi="Times New Roman" w:cs="Times New Roman"/>
          <w:sz w:val="22"/>
          <w:szCs w:val="22"/>
          <w:lang w:val="en-GB"/>
        </w:rPr>
        <w:t>case</w:t>
      </w:r>
      <w:r w:rsidR="006E5B08" w:rsidRPr="004E4DE2">
        <w:rPr>
          <w:rFonts w:ascii="Times New Roman" w:hAnsi="Times New Roman" w:cs="Times New Roman"/>
          <w:sz w:val="22"/>
          <w:szCs w:val="22"/>
          <w:lang w:val="en-GB"/>
        </w:rPr>
        <w:t xml:space="preserve">, </w:t>
      </w:r>
      <w:r w:rsidR="4C021817" w:rsidRPr="004E4DE2">
        <w:rPr>
          <w:rFonts w:ascii="Times New Roman" w:eastAsia="Times New Roman" w:hAnsi="Times New Roman" w:cs="Times New Roman"/>
          <w:sz w:val="22"/>
          <w:szCs w:val="22"/>
          <w:lang w:val="en-GB"/>
        </w:rPr>
        <w:t xml:space="preserve">the CEDAW Committee </w:t>
      </w:r>
      <w:r w:rsidR="006E5B08" w:rsidRPr="004E4DE2">
        <w:rPr>
          <w:rFonts w:ascii="Times New Roman" w:eastAsia="Times New Roman" w:hAnsi="Times New Roman" w:cs="Times New Roman"/>
          <w:sz w:val="22"/>
          <w:szCs w:val="22"/>
          <w:lang w:val="en-GB"/>
        </w:rPr>
        <w:t xml:space="preserve">reiterated </w:t>
      </w:r>
      <w:r w:rsidR="004D1CBF">
        <w:rPr>
          <w:rFonts w:ascii="Times New Roman" w:eastAsia="Times New Roman" w:hAnsi="Times New Roman" w:cs="Times New Roman"/>
          <w:sz w:val="22"/>
          <w:szCs w:val="22"/>
          <w:lang w:val="en-GB"/>
        </w:rPr>
        <w:t>its recommendation</w:t>
      </w:r>
      <w:r w:rsidR="002C01DE">
        <w:rPr>
          <w:rFonts w:ascii="Times New Roman" w:eastAsia="Times New Roman" w:hAnsi="Times New Roman" w:cs="Times New Roman"/>
          <w:sz w:val="22"/>
          <w:szCs w:val="22"/>
          <w:lang w:val="en-GB"/>
        </w:rPr>
        <w:t xml:space="preserve"> to the Government</w:t>
      </w:r>
      <w:r w:rsidR="004D1CBF">
        <w:rPr>
          <w:rFonts w:ascii="Times New Roman" w:eastAsia="Times New Roman" w:hAnsi="Times New Roman" w:cs="Times New Roman"/>
          <w:sz w:val="22"/>
          <w:szCs w:val="22"/>
          <w:lang w:val="en-GB"/>
        </w:rPr>
        <w:t xml:space="preserve"> to</w:t>
      </w:r>
      <w:r w:rsidR="4C021817" w:rsidRPr="004E4DE2">
        <w:rPr>
          <w:rFonts w:ascii="Times New Roman" w:eastAsia="Times New Roman" w:hAnsi="Times New Roman" w:cs="Times New Roman"/>
          <w:sz w:val="22"/>
          <w:szCs w:val="22"/>
          <w:lang w:val="en-GB"/>
        </w:rPr>
        <w:t xml:space="preserve"> “continue its efforts aimed at enhancing women’s access to health care and monitor and assess the implementation of the </w:t>
      </w:r>
      <w:r w:rsidR="4C021817" w:rsidRPr="7772421C">
        <w:rPr>
          <w:rFonts w:ascii="Times New Roman" w:eastAsia="Times New Roman" w:hAnsi="Times New Roman" w:cs="Times New Roman"/>
          <w:i/>
          <w:iCs/>
          <w:sz w:val="22"/>
          <w:szCs w:val="22"/>
          <w:lang w:val="en-GB"/>
        </w:rPr>
        <w:t>Rede Cegonha</w:t>
      </w:r>
      <w:r w:rsidR="4C021817" w:rsidRPr="004E4DE2">
        <w:rPr>
          <w:rFonts w:ascii="Times New Roman" w:eastAsia="Times New Roman" w:hAnsi="Times New Roman" w:cs="Times New Roman"/>
          <w:sz w:val="22"/>
          <w:szCs w:val="22"/>
          <w:lang w:val="en-GB"/>
        </w:rPr>
        <w:t xml:space="preserve"> programme with a view of effectively reducing the </w:t>
      </w:r>
      <w:r w:rsidR="4C021817" w:rsidRPr="004E4DE2">
        <w:rPr>
          <w:rFonts w:ascii="Times New Roman" w:eastAsia="Times New Roman" w:hAnsi="Times New Roman" w:cs="Times New Roman"/>
          <w:sz w:val="22"/>
          <w:szCs w:val="22"/>
          <w:lang w:val="en-GB"/>
        </w:rPr>
        <w:lastRenderedPageBreak/>
        <w:t>maternal mortality rate, particularly within disadvantaged groups of women”.</w:t>
      </w:r>
      <w:r w:rsidR="4C021817" w:rsidRPr="004E4DE2">
        <w:rPr>
          <w:rStyle w:val="EndnoteReference"/>
          <w:rFonts w:ascii="Times New Roman" w:eastAsia="Times New Roman" w:hAnsi="Times New Roman" w:cs="Times New Roman"/>
          <w:sz w:val="22"/>
          <w:szCs w:val="22"/>
          <w:lang w:val="en-GB"/>
        </w:rPr>
        <w:endnoteReference w:id="7"/>
      </w:r>
      <w:r w:rsidR="006E5B08" w:rsidRPr="004E4DE2">
        <w:rPr>
          <w:rFonts w:ascii="Times New Roman" w:eastAsia="Times New Roman" w:hAnsi="Times New Roman" w:cs="Times New Roman"/>
          <w:b/>
          <w:bCs/>
          <w:sz w:val="22"/>
          <w:szCs w:val="22"/>
          <w:lang w:val="en-GB"/>
        </w:rPr>
        <w:t xml:space="preserve"> </w:t>
      </w:r>
      <w:r w:rsidR="4C021817" w:rsidRPr="004E4DE2">
        <w:rPr>
          <w:rFonts w:ascii="Times New Roman" w:eastAsia="Times New Roman" w:hAnsi="Times New Roman" w:cs="Times New Roman"/>
          <w:b/>
          <w:bCs/>
          <w:sz w:val="22"/>
          <w:szCs w:val="22"/>
          <w:lang w:val="en-GB"/>
        </w:rPr>
        <w:t xml:space="preserve">Notwithstanding, </w:t>
      </w:r>
      <w:r w:rsidR="005E0E61" w:rsidRPr="004E4DE2">
        <w:rPr>
          <w:rFonts w:ascii="Times New Roman" w:eastAsia="Times New Roman" w:hAnsi="Times New Roman" w:cs="Times New Roman"/>
          <w:b/>
          <w:bCs/>
          <w:sz w:val="22"/>
          <w:szCs w:val="22"/>
          <w:lang w:val="en-US"/>
        </w:rPr>
        <w:t>M</w:t>
      </w:r>
      <w:r w:rsidR="002F48ED">
        <w:rPr>
          <w:rFonts w:ascii="Times New Roman" w:eastAsia="Times New Roman" w:hAnsi="Times New Roman" w:cs="Times New Roman"/>
          <w:b/>
          <w:bCs/>
          <w:sz w:val="22"/>
          <w:szCs w:val="22"/>
          <w:lang w:val="en-US"/>
        </w:rPr>
        <w:t xml:space="preserve">aternal </w:t>
      </w:r>
      <w:r w:rsidR="005E0E61" w:rsidRPr="004E4DE2">
        <w:rPr>
          <w:rFonts w:ascii="Times New Roman" w:eastAsia="Times New Roman" w:hAnsi="Times New Roman" w:cs="Times New Roman"/>
          <w:b/>
          <w:bCs/>
          <w:sz w:val="22"/>
          <w:szCs w:val="22"/>
          <w:lang w:val="en-US"/>
        </w:rPr>
        <w:t>M</w:t>
      </w:r>
      <w:r w:rsidR="002F48ED">
        <w:rPr>
          <w:rFonts w:ascii="Times New Roman" w:eastAsia="Times New Roman" w:hAnsi="Times New Roman" w:cs="Times New Roman"/>
          <w:b/>
          <w:bCs/>
          <w:sz w:val="22"/>
          <w:szCs w:val="22"/>
          <w:lang w:val="en-US"/>
        </w:rPr>
        <w:t>ortality (MM)</w:t>
      </w:r>
      <w:r w:rsidR="4C021817" w:rsidRPr="7772421C">
        <w:rPr>
          <w:rFonts w:ascii="Times New Roman" w:eastAsia="Times New Roman" w:hAnsi="Times New Roman" w:cs="Times New Roman"/>
          <w:b/>
          <w:bCs/>
          <w:sz w:val="22"/>
          <w:szCs w:val="22"/>
          <w:lang w:val="en-GB"/>
        </w:rPr>
        <w:t xml:space="preserve"> </w:t>
      </w:r>
      <w:r w:rsidR="4C021817" w:rsidRPr="7772421C">
        <w:rPr>
          <w:rFonts w:ascii="Times New Roman" w:eastAsia="Times New Roman" w:hAnsi="Times New Roman" w:cs="Times New Roman"/>
          <w:b/>
          <w:bCs/>
          <w:sz w:val="22"/>
          <w:szCs w:val="22"/>
          <w:lang w:val="en-US"/>
        </w:rPr>
        <w:t>continues to be</w:t>
      </w:r>
      <w:r w:rsidR="004865FB" w:rsidRPr="7772421C">
        <w:rPr>
          <w:rFonts w:ascii="Times New Roman" w:eastAsia="Times New Roman" w:hAnsi="Times New Roman" w:cs="Times New Roman"/>
          <w:b/>
          <w:bCs/>
          <w:sz w:val="22"/>
          <w:szCs w:val="22"/>
          <w:lang w:val="en-US"/>
        </w:rPr>
        <w:t xml:space="preserve"> a</w:t>
      </w:r>
      <w:r w:rsidR="4C021817" w:rsidRPr="7772421C">
        <w:rPr>
          <w:rFonts w:ascii="Times New Roman" w:eastAsia="Times New Roman" w:hAnsi="Times New Roman" w:cs="Times New Roman"/>
          <w:b/>
          <w:bCs/>
          <w:sz w:val="22"/>
          <w:szCs w:val="22"/>
          <w:lang w:val="en-US"/>
        </w:rPr>
        <w:t xml:space="preserve"> serious </w:t>
      </w:r>
      <w:r w:rsidR="004865FB" w:rsidRPr="7772421C">
        <w:rPr>
          <w:rFonts w:ascii="Times New Roman" w:eastAsia="Times New Roman" w:hAnsi="Times New Roman" w:cs="Times New Roman"/>
          <w:b/>
          <w:bCs/>
          <w:sz w:val="22"/>
          <w:szCs w:val="22"/>
          <w:lang w:val="en-US"/>
        </w:rPr>
        <w:t>issue</w:t>
      </w:r>
      <w:r w:rsidR="4C021817" w:rsidRPr="7772421C">
        <w:rPr>
          <w:rFonts w:ascii="Times New Roman" w:eastAsia="Times New Roman" w:hAnsi="Times New Roman" w:cs="Times New Roman"/>
          <w:b/>
          <w:bCs/>
          <w:sz w:val="22"/>
          <w:szCs w:val="22"/>
          <w:lang w:val="en-US"/>
        </w:rPr>
        <w:t xml:space="preserve"> </w:t>
      </w:r>
      <w:r w:rsidR="004865FB" w:rsidRPr="7772421C">
        <w:rPr>
          <w:rFonts w:ascii="Times New Roman" w:eastAsia="Times New Roman" w:hAnsi="Times New Roman" w:cs="Times New Roman"/>
          <w:b/>
          <w:bCs/>
          <w:sz w:val="22"/>
          <w:szCs w:val="22"/>
          <w:lang w:val="en-US"/>
        </w:rPr>
        <w:t xml:space="preserve">of concern </w:t>
      </w:r>
      <w:r w:rsidR="4C021817" w:rsidRPr="7772421C">
        <w:rPr>
          <w:rFonts w:ascii="Times New Roman" w:eastAsia="Times New Roman" w:hAnsi="Times New Roman" w:cs="Times New Roman"/>
          <w:b/>
          <w:bCs/>
          <w:sz w:val="22"/>
          <w:szCs w:val="22"/>
          <w:lang w:val="en-US"/>
        </w:rPr>
        <w:t>in Brazil</w:t>
      </w:r>
      <w:r w:rsidR="4C021817" w:rsidRPr="004E4DE2">
        <w:rPr>
          <w:rFonts w:ascii="Times New Roman" w:eastAsia="Times New Roman" w:hAnsi="Times New Roman" w:cs="Times New Roman"/>
          <w:sz w:val="22"/>
          <w:szCs w:val="22"/>
          <w:lang w:val="en-US"/>
        </w:rPr>
        <w:t xml:space="preserve"> </w:t>
      </w:r>
      <w:r w:rsidR="4C021817" w:rsidRPr="7772421C">
        <w:rPr>
          <w:rFonts w:ascii="Times New Roman" w:eastAsia="Times New Roman" w:hAnsi="Times New Roman" w:cs="Times New Roman"/>
          <w:b/>
          <w:bCs/>
          <w:sz w:val="22"/>
          <w:szCs w:val="22"/>
          <w:lang w:val="en-US"/>
        </w:rPr>
        <w:t>and</w:t>
      </w:r>
      <w:r w:rsidR="004865FB" w:rsidRPr="7772421C">
        <w:rPr>
          <w:rFonts w:ascii="Times New Roman" w:eastAsia="Times New Roman" w:hAnsi="Times New Roman" w:cs="Times New Roman"/>
          <w:b/>
          <w:bCs/>
          <w:sz w:val="22"/>
          <w:szCs w:val="22"/>
          <w:lang w:val="en-US"/>
        </w:rPr>
        <w:t>,</w:t>
      </w:r>
      <w:r w:rsidR="4C021817" w:rsidRPr="7772421C">
        <w:rPr>
          <w:rFonts w:ascii="Times New Roman" w:eastAsia="Times New Roman" w:hAnsi="Times New Roman" w:cs="Times New Roman"/>
          <w:b/>
          <w:bCs/>
          <w:sz w:val="22"/>
          <w:szCs w:val="22"/>
          <w:lang w:val="en-US"/>
        </w:rPr>
        <w:t xml:space="preserve"> neither the general measures established in</w:t>
      </w:r>
      <w:r w:rsidR="002C01DE" w:rsidRPr="7772421C">
        <w:rPr>
          <w:rFonts w:ascii="Times New Roman" w:eastAsia="Times New Roman" w:hAnsi="Times New Roman" w:cs="Times New Roman"/>
          <w:b/>
          <w:bCs/>
          <w:sz w:val="22"/>
          <w:szCs w:val="22"/>
          <w:lang w:val="en-US"/>
        </w:rPr>
        <w:t xml:space="preserve"> the</w:t>
      </w:r>
      <w:r w:rsidR="4C021817" w:rsidRPr="7772421C">
        <w:rPr>
          <w:rFonts w:ascii="Times New Roman" w:eastAsia="Times New Roman" w:hAnsi="Times New Roman" w:cs="Times New Roman"/>
          <w:b/>
          <w:bCs/>
          <w:sz w:val="22"/>
          <w:szCs w:val="22"/>
          <w:lang w:val="en-US"/>
        </w:rPr>
        <w:t xml:space="preserve"> </w:t>
      </w:r>
      <w:r w:rsidR="4C021817" w:rsidRPr="7772421C">
        <w:rPr>
          <w:rFonts w:ascii="Times New Roman" w:eastAsia="Times New Roman" w:hAnsi="Times New Roman" w:cs="Times New Roman"/>
          <w:b/>
          <w:bCs/>
          <w:i/>
          <w:iCs/>
          <w:sz w:val="22"/>
          <w:szCs w:val="22"/>
          <w:lang w:val="en-US"/>
        </w:rPr>
        <w:t>Alyne</w:t>
      </w:r>
      <w:r w:rsidR="002C01DE" w:rsidRPr="7772421C">
        <w:rPr>
          <w:rFonts w:ascii="Times New Roman" w:eastAsia="Times New Roman" w:hAnsi="Times New Roman" w:cs="Times New Roman"/>
          <w:b/>
          <w:bCs/>
          <w:sz w:val="22"/>
          <w:szCs w:val="22"/>
          <w:lang w:val="en-US"/>
        </w:rPr>
        <w:t xml:space="preserve"> case</w:t>
      </w:r>
      <w:r w:rsidR="4C021817" w:rsidRPr="7772421C">
        <w:rPr>
          <w:rFonts w:ascii="Times New Roman" w:eastAsia="Times New Roman" w:hAnsi="Times New Roman" w:cs="Times New Roman"/>
          <w:b/>
          <w:bCs/>
          <w:sz w:val="22"/>
          <w:szCs w:val="22"/>
          <w:lang w:val="en-US"/>
        </w:rPr>
        <w:t>, nor the</w:t>
      </w:r>
      <w:r w:rsidR="006E5B08" w:rsidRPr="004E4DE2">
        <w:rPr>
          <w:rFonts w:ascii="Times New Roman" w:eastAsia="Times New Roman" w:hAnsi="Times New Roman" w:cs="Times New Roman"/>
          <w:b/>
          <w:bCs/>
          <w:sz w:val="22"/>
          <w:szCs w:val="22"/>
          <w:lang w:val="en-US"/>
        </w:rPr>
        <w:t xml:space="preserve"> 2009 C</w:t>
      </w:r>
      <w:r w:rsidR="007C12E6" w:rsidRPr="004E4DE2">
        <w:rPr>
          <w:rFonts w:ascii="Times New Roman" w:eastAsia="Times New Roman" w:hAnsi="Times New Roman" w:cs="Times New Roman"/>
          <w:b/>
          <w:bCs/>
          <w:sz w:val="22"/>
          <w:szCs w:val="22"/>
          <w:lang w:val="en-US"/>
        </w:rPr>
        <w:t>ES</w:t>
      </w:r>
      <w:r w:rsidR="002C01DE">
        <w:rPr>
          <w:rFonts w:ascii="Times New Roman" w:eastAsia="Times New Roman" w:hAnsi="Times New Roman" w:cs="Times New Roman"/>
          <w:b/>
          <w:bCs/>
          <w:sz w:val="22"/>
          <w:szCs w:val="22"/>
          <w:lang w:val="en-US"/>
        </w:rPr>
        <w:t>C</w:t>
      </w:r>
      <w:r w:rsidR="007C12E6" w:rsidRPr="004E4DE2">
        <w:rPr>
          <w:rFonts w:ascii="Times New Roman" w:eastAsia="Times New Roman" w:hAnsi="Times New Roman" w:cs="Times New Roman"/>
          <w:b/>
          <w:bCs/>
          <w:sz w:val="22"/>
          <w:szCs w:val="22"/>
          <w:lang w:val="en-US"/>
        </w:rPr>
        <w:t>R</w:t>
      </w:r>
      <w:r w:rsidR="009149BC">
        <w:rPr>
          <w:rFonts w:ascii="Times New Roman" w:eastAsia="Times New Roman" w:hAnsi="Times New Roman" w:cs="Times New Roman"/>
          <w:b/>
          <w:bCs/>
          <w:sz w:val="22"/>
          <w:szCs w:val="22"/>
          <w:lang w:val="en-US"/>
        </w:rPr>
        <w:t xml:space="preserve"> Committee</w:t>
      </w:r>
      <w:r w:rsidR="007C12E6" w:rsidRPr="004E4DE2">
        <w:rPr>
          <w:rFonts w:ascii="Times New Roman" w:eastAsia="Times New Roman" w:hAnsi="Times New Roman" w:cs="Times New Roman"/>
          <w:b/>
          <w:bCs/>
          <w:sz w:val="22"/>
          <w:szCs w:val="22"/>
          <w:lang w:val="en-US"/>
        </w:rPr>
        <w:t xml:space="preserve"> or the</w:t>
      </w:r>
      <w:r w:rsidR="4C021817" w:rsidRPr="004E4DE2">
        <w:rPr>
          <w:rFonts w:ascii="Times New Roman" w:eastAsia="Times New Roman" w:hAnsi="Times New Roman" w:cs="Times New Roman"/>
          <w:b/>
          <w:bCs/>
          <w:sz w:val="22"/>
          <w:szCs w:val="22"/>
          <w:lang w:val="en-US"/>
        </w:rPr>
        <w:t xml:space="preserve"> 2012 CEDAW </w:t>
      </w:r>
      <w:r w:rsidR="009149BC">
        <w:rPr>
          <w:rFonts w:ascii="Times New Roman" w:eastAsia="Times New Roman" w:hAnsi="Times New Roman" w:cs="Times New Roman"/>
          <w:b/>
          <w:bCs/>
          <w:sz w:val="22"/>
          <w:szCs w:val="22"/>
          <w:lang w:val="en-US"/>
        </w:rPr>
        <w:t xml:space="preserve">Committee </w:t>
      </w:r>
      <w:r w:rsidR="4C021817" w:rsidRPr="004E4DE2">
        <w:rPr>
          <w:rFonts w:ascii="Times New Roman" w:eastAsia="Times New Roman" w:hAnsi="Times New Roman" w:cs="Times New Roman"/>
          <w:b/>
          <w:bCs/>
          <w:sz w:val="22"/>
          <w:szCs w:val="22"/>
          <w:lang w:val="en-US"/>
        </w:rPr>
        <w:t>recommendation</w:t>
      </w:r>
      <w:r w:rsidR="004865FB">
        <w:rPr>
          <w:rFonts w:ascii="Times New Roman" w:eastAsia="Times New Roman" w:hAnsi="Times New Roman" w:cs="Times New Roman"/>
          <w:b/>
          <w:bCs/>
          <w:sz w:val="22"/>
          <w:szCs w:val="22"/>
          <w:lang w:val="en-US"/>
        </w:rPr>
        <w:t>s</w:t>
      </w:r>
      <w:r w:rsidR="4C021817" w:rsidRPr="004E4DE2">
        <w:rPr>
          <w:rFonts w:ascii="Times New Roman" w:eastAsia="Times New Roman" w:hAnsi="Times New Roman" w:cs="Times New Roman"/>
          <w:b/>
          <w:bCs/>
          <w:sz w:val="22"/>
          <w:szCs w:val="22"/>
          <w:lang w:val="en-US"/>
        </w:rPr>
        <w:t xml:space="preserve"> have been fully implemented.</w:t>
      </w:r>
      <w:r w:rsidR="4C021817" w:rsidRPr="004E4DE2">
        <w:rPr>
          <w:rStyle w:val="EndnoteReference"/>
          <w:rFonts w:ascii="Times New Roman" w:eastAsia="Times New Roman" w:hAnsi="Times New Roman" w:cs="Times New Roman"/>
          <w:sz w:val="22"/>
          <w:szCs w:val="22"/>
          <w:lang w:val="en-GB"/>
        </w:rPr>
        <w:endnoteReference w:id="8"/>
      </w:r>
    </w:p>
    <w:p w14:paraId="63D14FF1" w14:textId="77777777" w:rsidR="0042434B" w:rsidRPr="004E4DE2" w:rsidRDefault="0042434B" w:rsidP="0042434B">
      <w:pPr>
        <w:pStyle w:val="ListParagraph"/>
        <w:spacing w:after="100" w:line="259" w:lineRule="auto"/>
        <w:ind w:left="0"/>
        <w:jc w:val="both"/>
        <w:rPr>
          <w:rFonts w:ascii="Times New Roman" w:eastAsiaTheme="minorEastAsia" w:hAnsi="Times New Roman" w:cs="Times New Roman"/>
          <w:sz w:val="22"/>
          <w:szCs w:val="22"/>
          <w:lang w:val="en-GB"/>
        </w:rPr>
      </w:pPr>
    </w:p>
    <w:p w14:paraId="05A6BB05" w14:textId="4D275567" w:rsidR="0042434B" w:rsidRPr="004E4DE2" w:rsidRDefault="0033268F" w:rsidP="0042434B">
      <w:pPr>
        <w:pStyle w:val="ListParagraph"/>
        <w:numPr>
          <w:ilvl w:val="0"/>
          <w:numId w:val="3"/>
        </w:numPr>
        <w:spacing w:after="100"/>
        <w:ind w:left="0" w:hanging="284"/>
        <w:contextualSpacing w:val="0"/>
        <w:jc w:val="both"/>
        <w:rPr>
          <w:rFonts w:ascii="Times New Roman" w:eastAsia="Times New Roman" w:hAnsi="Times New Roman" w:cs="Times New Roman"/>
          <w:sz w:val="22"/>
          <w:szCs w:val="22"/>
          <w:lang w:val="en-GB"/>
        </w:rPr>
      </w:pPr>
      <w:r>
        <w:rPr>
          <w:rFonts w:ascii="Times New Roman" w:eastAsia="Times New Roman" w:hAnsi="Times New Roman" w:cs="Times New Roman"/>
          <w:sz w:val="22"/>
          <w:szCs w:val="22"/>
          <w:lang w:val="en-GB"/>
        </w:rPr>
        <w:t>In this regard</w:t>
      </w:r>
      <w:r w:rsidRPr="7772421C">
        <w:rPr>
          <w:rFonts w:ascii="Times New Roman" w:hAnsi="Times New Roman"/>
          <w:sz w:val="22"/>
          <w:szCs w:val="22"/>
          <w:lang w:val="en-GB"/>
        </w:rPr>
        <w:t>, a</w:t>
      </w:r>
      <w:r w:rsidR="00022A53" w:rsidRPr="004E4DE2">
        <w:rPr>
          <w:rFonts w:ascii="Times New Roman" w:eastAsia="Times New Roman" w:hAnsi="Times New Roman" w:cs="Times New Roman"/>
          <w:sz w:val="22"/>
          <w:szCs w:val="22"/>
          <w:lang w:val="en-GB"/>
        </w:rPr>
        <w:t xml:space="preserve"> 2013 study conducted in </w:t>
      </w:r>
      <w:r w:rsidR="000B4D66">
        <w:rPr>
          <w:rFonts w:ascii="Times New Roman" w:eastAsia="Times New Roman" w:hAnsi="Times New Roman" w:cs="Times New Roman"/>
          <w:sz w:val="22"/>
          <w:szCs w:val="22"/>
          <w:lang w:val="en-GB"/>
        </w:rPr>
        <w:t xml:space="preserve">the </w:t>
      </w:r>
      <w:r w:rsidR="009149BC">
        <w:rPr>
          <w:rFonts w:ascii="Times New Roman" w:eastAsia="Times New Roman" w:hAnsi="Times New Roman" w:cs="Times New Roman"/>
          <w:sz w:val="22"/>
          <w:szCs w:val="22"/>
          <w:lang w:val="en-GB"/>
        </w:rPr>
        <w:t xml:space="preserve">state of </w:t>
      </w:r>
      <w:r w:rsidR="00022A53" w:rsidRPr="004E4DE2">
        <w:rPr>
          <w:rFonts w:ascii="Times New Roman" w:eastAsia="Times New Roman" w:hAnsi="Times New Roman" w:cs="Times New Roman"/>
          <w:sz w:val="22"/>
          <w:szCs w:val="22"/>
          <w:lang w:val="en-GB"/>
        </w:rPr>
        <w:t>Rio de Janeiro found that</w:t>
      </w:r>
      <w:r w:rsidR="000C7683" w:rsidRPr="004E4DE2">
        <w:rPr>
          <w:rFonts w:ascii="Times New Roman" w:eastAsia="Times New Roman" w:hAnsi="Times New Roman" w:cs="Times New Roman"/>
          <w:sz w:val="22"/>
          <w:szCs w:val="22"/>
          <w:lang w:val="en-GB"/>
        </w:rPr>
        <w:t xml:space="preserve"> </w:t>
      </w:r>
      <w:r w:rsidR="000B4D66">
        <w:rPr>
          <w:rFonts w:ascii="Times New Roman" w:eastAsia="Times New Roman" w:hAnsi="Times New Roman" w:cs="Times New Roman"/>
          <w:sz w:val="22"/>
          <w:szCs w:val="22"/>
          <w:lang w:val="en-GB"/>
        </w:rPr>
        <w:t>the majority</w:t>
      </w:r>
      <w:r w:rsidR="00022A53" w:rsidRPr="004E4DE2">
        <w:rPr>
          <w:rFonts w:ascii="Times New Roman" w:eastAsia="Times New Roman" w:hAnsi="Times New Roman" w:cs="Times New Roman"/>
          <w:sz w:val="22"/>
          <w:szCs w:val="22"/>
          <w:lang w:val="en-GB"/>
        </w:rPr>
        <w:t xml:space="preserve"> </w:t>
      </w:r>
      <w:r w:rsidR="000C7683" w:rsidRPr="004E4DE2">
        <w:rPr>
          <w:rFonts w:ascii="Times New Roman" w:eastAsia="Times New Roman" w:hAnsi="Times New Roman" w:cs="Times New Roman"/>
          <w:sz w:val="22"/>
          <w:szCs w:val="22"/>
          <w:lang w:val="en-GB"/>
        </w:rPr>
        <w:t xml:space="preserve">of the </w:t>
      </w:r>
      <w:r w:rsidR="00022A53" w:rsidRPr="004E4DE2">
        <w:rPr>
          <w:rFonts w:ascii="Times New Roman" w:eastAsia="Times New Roman" w:hAnsi="Times New Roman" w:cs="Times New Roman"/>
          <w:sz w:val="22"/>
          <w:szCs w:val="22"/>
          <w:lang w:val="en-GB"/>
        </w:rPr>
        <w:t xml:space="preserve">obstetric centres </w:t>
      </w:r>
      <w:r w:rsidR="000B4D66">
        <w:rPr>
          <w:rFonts w:ascii="Times New Roman" w:eastAsia="Times New Roman" w:hAnsi="Times New Roman" w:cs="Times New Roman"/>
          <w:sz w:val="22"/>
          <w:szCs w:val="22"/>
          <w:lang w:val="en-GB"/>
        </w:rPr>
        <w:t>analyzed in</w:t>
      </w:r>
      <w:r w:rsidR="000C7683" w:rsidRPr="004E4DE2">
        <w:rPr>
          <w:rFonts w:ascii="Times New Roman" w:eastAsia="Times New Roman" w:hAnsi="Times New Roman" w:cs="Times New Roman"/>
          <w:sz w:val="22"/>
          <w:szCs w:val="22"/>
          <w:lang w:val="en-GB"/>
        </w:rPr>
        <w:t xml:space="preserve"> the </w:t>
      </w:r>
      <w:r w:rsidR="000C7683" w:rsidRPr="00C26500">
        <w:rPr>
          <w:rFonts w:ascii="Times New Roman" w:eastAsia="Times New Roman" w:hAnsi="Times New Roman" w:cs="Times New Roman"/>
          <w:sz w:val="22"/>
          <w:szCs w:val="22"/>
          <w:lang w:val="en-GB"/>
        </w:rPr>
        <w:t xml:space="preserve">study </w:t>
      </w:r>
      <w:r w:rsidR="000B4D66" w:rsidRPr="00C26500">
        <w:rPr>
          <w:rFonts w:ascii="Times New Roman" w:eastAsia="Times New Roman" w:hAnsi="Times New Roman" w:cs="Times New Roman"/>
          <w:b/>
          <w:bCs/>
          <w:sz w:val="22"/>
          <w:szCs w:val="22"/>
          <w:u w:val="single"/>
          <w:lang w:val="en-GB"/>
        </w:rPr>
        <w:t>did</w:t>
      </w:r>
      <w:r w:rsidR="000B4D66" w:rsidRPr="7772421C">
        <w:rPr>
          <w:rFonts w:ascii="Times New Roman" w:hAnsi="Times New Roman"/>
          <w:b/>
          <w:bCs/>
          <w:sz w:val="22"/>
          <w:szCs w:val="22"/>
          <w:u w:val="single"/>
          <w:lang w:val="en-GB"/>
        </w:rPr>
        <w:t xml:space="preserve"> not </w:t>
      </w:r>
      <w:r w:rsidR="000B4D66" w:rsidRPr="00C26500">
        <w:rPr>
          <w:rFonts w:ascii="Times New Roman" w:eastAsia="Times New Roman" w:hAnsi="Times New Roman" w:cs="Times New Roman"/>
          <w:b/>
          <w:bCs/>
          <w:sz w:val="22"/>
          <w:szCs w:val="22"/>
          <w:u w:val="single"/>
          <w:lang w:val="en-GB"/>
        </w:rPr>
        <w:t>comply with the requirements needed</w:t>
      </w:r>
      <w:r w:rsidR="00022A53" w:rsidRPr="004E4DE2">
        <w:rPr>
          <w:rFonts w:ascii="Times New Roman" w:eastAsia="Times New Roman" w:hAnsi="Times New Roman" w:cs="Times New Roman"/>
          <w:sz w:val="22"/>
          <w:szCs w:val="22"/>
          <w:lang w:val="en-GB"/>
        </w:rPr>
        <w:t xml:space="preserve"> to provide emergency services, prenatal care, or legal abortion services</w:t>
      </w:r>
      <w:r w:rsidR="00281B80" w:rsidRPr="004E4DE2">
        <w:rPr>
          <w:rFonts w:ascii="Times New Roman" w:eastAsia="Times New Roman" w:hAnsi="Times New Roman" w:cs="Times New Roman"/>
          <w:sz w:val="22"/>
          <w:szCs w:val="22"/>
          <w:lang w:val="en-GB"/>
        </w:rPr>
        <w:t>.</w:t>
      </w:r>
      <w:r w:rsidR="00022A53" w:rsidRPr="004E4DE2">
        <w:rPr>
          <w:rStyle w:val="EndnoteReference"/>
          <w:rFonts w:ascii="Times New Roman" w:eastAsia="Times New Roman" w:hAnsi="Times New Roman" w:cs="Times New Roman"/>
          <w:sz w:val="22"/>
          <w:szCs w:val="22"/>
          <w:lang w:val="en-GB"/>
        </w:rPr>
        <w:endnoteReference w:id="9"/>
      </w:r>
      <w:r w:rsidR="00A30976" w:rsidRPr="004E4DE2">
        <w:rPr>
          <w:rFonts w:ascii="Times New Roman" w:eastAsia="Times New Roman" w:hAnsi="Times New Roman" w:cs="Times New Roman"/>
          <w:sz w:val="22"/>
          <w:szCs w:val="22"/>
          <w:lang w:val="en-GB"/>
        </w:rPr>
        <w:t xml:space="preserve"> </w:t>
      </w:r>
      <w:r w:rsidR="004805D9" w:rsidRPr="004E4DE2">
        <w:rPr>
          <w:rFonts w:ascii="Times New Roman" w:eastAsia="Times New Roman" w:hAnsi="Times New Roman" w:cs="Times New Roman"/>
          <w:sz w:val="22"/>
          <w:szCs w:val="22"/>
          <w:lang w:val="en-US"/>
        </w:rPr>
        <w:t xml:space="preserve">Brazil </w:t>
      </w:r>
      <w:r w:rsidR="00011C04" w:rsidRPr="004E4DE2">
        <w:rPr>
          <w:rFonts w:ascii="Times New Roman" w:eastAsia="Times New Roman" w:hAnsi="Times New Roman" w:cs="Times New Roman"/>
          <w:sz w:val="22"/>
          <w:szCs w:val="22"/>
          <w:lang w:val="en-US"/>
        </w:rPr>
        <w:t>has also failed to</w:t>
      </w:r>
      <w:r w:rsidR="004805D9" w:rsidRPr="004E4DE2">
        <w:rPr>
          <w:rFonts w:ascii="Times New Roman" w:eastAsia="Times New Roman" w:hAnsi="Times New Roman" w:cs="Times New Roman"/>
          <w:sz w:val="22"/>
          <w:szCs w:val="22"/>
          <w:lang w:val="en-US"/>
        </w:rPr>
        <w:t xml:space="preserve"> reach the</w:t>
      </w:r>
      <w:r w:rsidR="00A30976" w:rsidRPr="004E4DE2">
        <w:rPr>
          <w:rFonts w:ascii="Times New Roman" w:eastAsia="Times New Roman" w:hAnsi="Times New Roman" w:cs="Times New Roman"/>
          <w:sz w:val="22"/>
          <w:szCs w:val="22"/>
          <w:lang w:val="en-US"/>
        </w:rPr>
        <w:t xml:space="preserve"> 2015</w:t>
      </w:r>
      <w:r w:rsidR="004805D9" w:rsidRPr="004E4DE2">
        <w:rPr>
          <w:rFonts w:ascii="Times New Roman" w:eastAsia="Times New Roman" w:hAnsi="Times New Roman" w:cs="Times New Roman"/>
          <w:sz w:val="22"/>
          <w:szCs w:val="22"/>
          <w:lang w:val="en-US"/>
        </w:rPr>
        <w:t xml:space="preserve"> Millennium Development </w:t>
      </w:r>
      <w:r w:rsidR="004805D9" w:rsidRPr="7772421C">
        <w:rPr>
          <w:rFonts w:ascii="Times New Roman" w:hAnsi="Times New Roman"/>
          <w:sz w:val="22"/>
          <w:szCs w:val="22"/>
          <w:lang w:val="en-US"/>
        </w:rPr>
        <w:t xml:space="preserve">Goal </w:t>
      </w:r>
      <w:r w:rsidR="00CE7653" w:rsidRPr="00C26500">
        <w:rPr>
          <w:rFonts w:ascii="Times New Roman" w:eastAsia="Times New Roman" w:hAnsi="Times New Roman" w:cs="Times New Roman"/>
          <w:sz w:val="22"/>
          <w:szCs w:val="22"/>
          <w:lang w:val="en-US"/>
        </w:rPr>
        <w:t>No. 5 (target No. 5.A</w:t>
      </w:r>
      <w:r w:rsidR="00CE7653" w:rsidRPr="004921BD">
        <w:rPr>
          <w:rFonts w:ascii="Times New Roman" w:eastAsia="Times New Roman" w:hAnsi="Times New Roman" w:cs="Times New Roman"/>
          <w:sz w:val="22"/>
          <w:szCs w:val="22"/>
          <w:lang w:val="en-US"/>
        </w:rPr>
        <w:t>)</w:t>
      </w:r>
      <w:r w:rsidR="00CE7653">
        <w:rPr>
          <w:rFonts w:ascii="Times New Roman" w:eastAsia="Times New Roman" w:hAnsi="Times New Roman" w:cs="Times New Roman"/>
          <w:sz w:val="22"/>
          <w:szCs w:val="22"/>
          <w:lang w:val="en-US"/>
        </w:rPr>
        <w:t xml:space="preserve"> </w:t>
      </w:r>
      <w:r w:rsidR="004805D9" w:rsidRPr="004E4DE2">
        <w:rPr>
          <w:rFonts w:ascii="Times New Roman" w:eastAsia="Times New Roman" w:hAnsi="Times New Roman" w:cs="Times New Roman"/>
          <w:sz w:val="22"/>
          <w:szCs w:val="22"/>
          <w:lang w:val="en-US"/>
        </w:rPr>
        <w:t>to reduce</w:t>
      </w:r>
      <w:r w:rsidR="00CE7653">
        <w:rPr>
          <w:rFonts w:ascii="Times New Roman" w:eastAsia="Times New Roman" w:hAnsi="Times New Roman" w:cs="Times New Roman"/>
          <w:sz w:val="22"/>
          <w:szCs w:val="22"/>
          <w:lang w:val="en-US"/>
        </w:rPr>
        <w:t xml:space="preserve"> the</w:t>
      </w:r>
      <w:r w:rsidR="004805D9" w:rsidRPr="004E4DE2">
        <w:rPr>
          <w:rFonts w:ascii="Times New Roman" w:eastAsia="Times New Roman" w:hAnsi="Times New Roman" w:cs="Times New Roman"/>
          <w:sz w:val="22"/>
          <w:szCs w:val="22"/>
          <w:lang w:val="en-US"/>
        </w:rPr>
        <w:t xml:space="preserve"> </w:t>
      </w:r>
      <w:r w:rsidR="00C653B9" w:rsidRPr="004E4DE2">
        <w:rPr>
          <w:rFonts w:ascii="Times New Roman" w:eastAsia="Times New Roman" w:hAnsi="Times New Roman" w:cs="Times New Roman"/>
          <w:b/>
          <w:bCs/>
          <w:sz w:val="22"/>
          <w:szCs w:val="22"/>
          <w:lang w:val="en-US"/>
        </w:rPr>
        <w:t>MM</w:t>
      </w:r>
      <w:r w:rsidR="00C653B9" w:rsidRPr="004E4DE2">
        <w:rPr>
          <w:rFonts w:ascii="Times New Roman" w:eastAsia="Times New Roman" w:hAnsi="Times New Roman" w:cs="Times New Roman"/>
          <w:sz w:val="22"/>
          <w:szCs w:val="22"/>
          <w:lang w:val="en-US"/>
        </w:rPr>
        <w:t xml:space="preserve"> </w:t>
      </w:r>
      <w:r w:rsidR="00CE7653">
        <w:rPr>
          <w:rFonts w:ascii="Times New Roman" w:eastAsia="Times New Roman" w:hAnsi="Times New Roman" w:cs="Times New Roman"/>
          <w:sz w:val="22"/>
          <w:szCs w:val="22"/>
          <w:lang w:val="en-US"/>
        </w:rPr>
        <w:t>ratio</w:t>
      </w:r>
      <w:r w:rsidR="004805D9" w:rsidRPr="004E4DE2">
        <w:rPr>
          <w:rFonts w:ascii="Times New Roman" w:eastAsia="Times New Roman" w:hAnsi="Times New Roman" w:cs="Times New Roman"/>
          <w:sz w:val="22"/>
          <w:szCs w:val="22"/>
          <w:lang w:val="en-US"/>
        </w:rPr>
        <w:t xml:space="preserve"> to 35 deaths per 100,000 live births</w:t>
      </w:r>
      <w:r w:rsidR="00B94C85" w:rsidRPr="004E4DE2">
        <w:rPr>
          <w:rFonts w:ascii="Times New Roman" w:eastAsia="Times New Roman" w:hAnsi="Times New Roman" w:cs="Times New Roman"/>
          <w:sz w:val="22"/>
          <w:szCs w:val="22"/>
          <w:lang w:val="en-US"/>
        </w:rPr>
        <w:t xml:space="preserve"> and </w:t>
      </w:r>
      <w:r w:rsidR="00B94C85" w:rsidRPr="004E4DE2">
        <w:rPr>
          <w:rFonts w:ascii="Times New Roman" w:hAnsi="Times New Roman" w:cs="Times New Roman"/>
          <w:sz w:val="22"/>
          <w:szCs w:val="22"/>
          <w:lang w:val="en-US"/>
        </w:rPr>
        <w:t>is far from meeting the Sustainable Development Goals of 20 deaths per 100,000 live births in 2030</w:t>
      </w:r>
      <w:r w:rsidR="00281B80" w:rsidRPr="004E4DE2">
        <w:rPr>
          <w:rFonts w:ascii="Times New Roman" w:eastAsia="Times New Roman" w:hAnsi="Times New Roman" w:cs="Times New Roman"/>
          <w:sz w:val="22"/>
          <w:szCs w:val="22"/>
          <w:lang w:val="en-US"/>
        </w:rPr>
        <w:t>.</w:t>
      </w:r>
      <w:r w:rsidR="004805D9" w:rsidRPr="004E4DE2">
        <w:rPr>
          <w:rFonts w:ascii="Times New Roman" w:eastAsia="Times New Roman" w:hAnsi="Times New Roman" w:cs="Times New Roman"/>
          <w:sz w:val="22"/>
          <w:szCs w:val="22"/>
          <w:vertAlign w:val="superscript"/>
          <w:lang w:val="en-US"/>
        </w:rPr>
        <w:endnoteReference w:id="10"/>
      </w:r>
      <w:r w:rsidR="004805D9" w:rsidRPr="004E4DE2">
        <w:rPr>
          <w:rFonts w:ascii="Times New Roman" w:eastAsia="Times New Roman" w:hAnsi="Times New Roman" w:cs="Times New Roman"/>
          <w:sz w:val="22"/>
          <w:szCs w:val="22"/>
          <w:lang w:val="en-US"/>
        </w:rPr>
        <w:t xml:space="preserve"> </w:t>
      </w:r>
      <w:r w:rsidR="00A30976" w:rsidRPr="004E4DE2">
        <w:rPr>
          <w:rFonts w:ascii="Times New Roman" w:eastAsia="Times New Roman" w:hAnsi="Times New Roman" w:cs="Times New Roman"/>
          <w:sz w:val="22"/>
          <w:szCs w:val="22"/>
          <w:lang w:val="en-US"/>
        </w:rPr>
        <w:t>I</w:t>
      </w:r>
      <w:r w:rsidR="004805D9" w:rsidRPr="004E4DE2">
        <w:rPr>
          <w:rFonts w:ascii="Times New Roman" w:eastAsia="Times New Roman" w:hAnsi="Times New Roman" w:cs="Times New Roman"/>
          <w:sz w:val="22"/>
          <w:szCs w:val="22"/>
          <w:lang w:val="en-US"/>
        </w:rPr>
        <w:t>n</w:t>
      </w:r>
      <w:r w:rsidR="00F96C1C">
        <w:rPr>
          <w:rFonts w:ascii="Times New Roman" w:eastAsia="Times New Roman" w:hAnsi="Times New Roman" w:cs="Times New Roman"/>
          <w:sz w:val="22"/>
          <w:szCs w:val="22"/>
          <w:lang w:val="en-US"/>
        </w:rPr>
        <w:t xml:space="preserve"> this sense</w:t>
      </w:r>
      <w:r w:rsidR="004805D9" w:rsidRPr="004E4DE2">
        <w:rPr>
          <w:rFonts w:ascii="Times New Roman" w:eastAsia="Times New Roman" w:hAnsi="Times New Roman" w:cs="Times New Roman"/>
          <w:sz w:val="22"/>
          <w:szCs w:val="22"/>
          <w:lang w:val="en-US"/>
        </w:rPr>
        <w:t>, the independent “</w:t>
      </w:r>
      <w:r w:rsidR="004805D9" w:rsidRPr="7772421C">
        <w:rPr>
          <w:rFonts w:ascii="Times New Roman" w:hAnsi="Times New Roman"/>
          <w:i/>
          <w:iCs/>
          <w:sz w:val="22"/>
          <w:szCs w:val="22"/>
          <w:lang w:val="en-US"/>
        </w:rPr>
        <w:t>Follow-up Commission</w:t>
      </w:r>
      <w:r w:rsidR="004805D9" w:rsidRPr="004E4DE2">
        <w:rPr>
          <w:rFonts w:ascii="Times New Roman" w:eastAsia="Times New Roman" w:hAnsi="Times New Roman" w:cs="Times New Roman"/>
          <w:sz w:val="22"/>
          <w:szCs w:val="22"/>
          <w:lang w:val="en-US"/>
        </w:rPr>
        <w:t>”</w:t>
      </w:r>
      <w:r w:rsidRPr="7772421C">
        <w:rPr>
          <w:rFonts w:ascii="Times New Roman" w:eastAsia="Times New Roman" w:hAnsi="Times New Roman" w:cs="Times New Roman"/>
          <w:sz w:val="22"/>
          <w:szCs w:val="22"/>
          <w:vertAlign w:val="superscript"/>
          <w:lang w:val="en-US"/>
        </w:rPr>
        <w:endnoteReference w:id="11"/>
      </w:r>
      <w:r w:rsidR="004805D9" w:rsidRPr="004E4DE2">
        <w:rPr>
          <w:rFonts w:ascii="Times New Roman" w:eastAsia="Times New Roman" w:hAnsi="Times New Roman" w:cs="Times New Roman"/>
          <w:sz w:val="22"/>
          <w:szCs w:val="22"/>
          <w:lang w:val="en-US"/>
        </w:rPr>
        <w:t xml:space="preserve"> of evaluation of the Implementation of the</w:t>
      </w:r>
      <w:r w:rsidR="00A30976" w:rsidRPr="004E4DE2">
        <w:rPr>
          <w:rFonts w:ascii="Times New Roman" w:eastAsia="Times New Roman" w:hAnsi="Times New Roman" w:cs="Times New Roman"/>
          <w:sz w:val="22"/>
          <w:szCs w:val="22"/>
          <w:lang w:val="en-US"/>
        </w:rPr>
        <w:t xml:space="preserve"> 2012</w:t>
      </w:r>
      <w:r w:rsidR="004805D9" w:rsidRPr="004E4DE2">
        <w:rPr>
          <w:rFonts w:ascii="Times New Roman" w:eastAsia="Times New Roman" w:hAnsi="Times New Roman" w:cs="Times New Roman"/>
          <w:sz w:val="22"/>
          <w:szCs w:val="22"/>
          <w:lang w:val="en-US"/>
        </w:rPr>
        <w:t xml:space="preserve"> General Recommendations of the CEDAW Committee,</w:t>
      </w:r>
      <w:r w:rsidR="008A7689" w:rsidRPr="004E4DE2">
        <w:rPr>
          <w:rFonts w:ascii="Times New Roman" w:eastAsia="Times New Roman" w:hAnsi="Times New Roman" w:cs="Times New Roman"/>
          <w:sz w:val="22"/>
          <w:szCs w:val="22"/>
          <w:lang w:val="en-US"/>
        </w:rPr>
        <w:t xml:space="preserve"> </w:t>
      </w:r>
      <w:r w:rsidR="00FB0924">
        <w:rPr>
          <w:rFonts w:ascii="Times New Roman" w:eastAsia="Times New Roman" w:hAnsi="Times New Roman" w:cs="Times New Roman"/>
          <w:sz w:val="22"/>
          <w:szCs w:val="22"/>
          <w:lang w:val="en-US"/>
        </w:rPr>
        <w:t>(created in 2015 and integrated by independent experts</w:t>
      </w:r>
      <w:r w:rsidR="00C14D45">
        <w:rPr>
          <w:rFonts w:ascii="Times New Roman" w:eastAsia="Times New Roman" w:hAnsi="Times New Roman" w:cs="Times New Roman"/>
          <w:sz w:val="22"/>
          <w:szCs w:val="22"/>
          <w:lang w:val="en-US"/>
        </w:rPr>
        <w:t xml:space="preserve"> in maternal mortality in Brazil</w:t>
      </w:r>
      <w:r w:rsidR="00FB0924">
        <w:rPr>
          <w:rFonts w:ascii="Times New Roman" w:eastAsia="Times New Roman" w:hAnsi="Times New Roman" w:cs="Times New Roman"/>
          <w:sz w:val="22"/>
          <w:szCs w:val="22"/>
          <w:lang w:val="en-US"/>
        </w:rPr>
        <w:t xml:space="preserve">), </w:t>
      </w:r>
      <w:r w:rsidR="004805D9" w:rsidRPr="004E4DE2">
        <w:rPr>
          <w:rFonts w:ascii="Times New Roman" w:eastAsia="Times New Roman" w:hAnsi="Times New Roman" w:cs="Times New Roman"/>
          <w:sz w:val="22"/>
          <w:szCs w:val="22"/>
          <w:lang w:val="en-US"/>
        </w:rPr>
        <w:t xml:space="preserve">noted that </w:t>
      </w:r>
      <w:r w:rsidR="004805D9" w:rsidRPr="7772421C">
        <w:rPr>
          <w:rFonts w:ascii="Times New Roman" w:hAnsi="Times New Roman"/>
          <w:b/>
          <w:bCs/>
          <w:sz w:val="22"/>
          <w:szCs w:val="22"/>
          <w:lang w:val="en-US"/>
        </w:rPr>
        <w:t>maternal healthcare</w:t>
      </w:r>
      <w:r w:rsidR="2625D025" w:rsidRPr="7772421C">
        <w:rPr>
          <w:rFonts w:ascii="Times New Roman" w:hAnsi="Times New Roman"/>
          <w:b/>
          <w:bCs/>
          <w:sz w:val="22"/>
          <w:szCs w:val="22"/>
          <w:lang w:val="en-US"/>
        </w:rPr>
        <w:t xml:space="preserve"> </w:t>
      </w:r>
      <w:r w:rsidR="30202D7A" w:rsidRPr="7772421C">
        <w:rPr>
          <w:rFonts w:ascii="Times New Roman" w:hAnsi="Times New Roman"/>
          <w:b/>
          <w:bCs/>
          <w:sz w:val="22"/>
          <w:szCs w:val="22"/>
          <w:lang w:val="en-US"/>
        </w:rPr>
        <w:t>services</w:t>
      </w:r>
      <w:r w:rsidR="009149BC">
        <w:rPr>
          <w:rFonts w:ascii="Times New Roman" w:hAnsi="Times New Roman"/>
          <w:b/>
          <w:bCs/>
          <w:sz w:val="22"/>
          <w:szCs w:val="22"/>
          <w:lang w:val="en-US"/>
        </w:rPr>
        <w:t xml:space="preserve"> </w:t>
      </w:r>
      <w:r w:rsidR="004805D9" w:rsidRPr="7772421C">
        <w:rPr>
          <w:rFonts w:ascii="Times New Roman" w:hAnsi="Times New Roman"/>
          <w:b/>
          <w:bCs/>
          <w:sz w:val="22"/>
          <w:szCs w:val="22"/>
          <w:lang w:val="en-US"/>
        </w:rPr>
        <w:t>in Brazil exacerbates the tendency toward medicalization within the Brazilian health system</w:t>
      </w:r>
      <w:r w:rsidR="004805D9" w:rsidRPr="00C26500">
        <w:rPr>
          <w:rFonts w:ascii="Times New Roman" w:eastAsia="Times New Roman" w:hAnsi="Times New Roman" w:cs="Times New Roman"/>
          <w:sz w:val="22"/>
          <w:szCs w:val="22"/>
          <w:lang w:val="en-US"/>
        </w:rPr>
        <w:t>,</w:t>
      </w:r>
      <w:r w:rsidR="004805D9" w:rsidRPr="004E4DE2">
        <w:rPr>
          <w:rFonts w:ascii="Times New Roman" w:eastAsia="Times New Roman" w:hAnsi="Times New Roman" w:cs="Times New Roman"/>
          <w:sz w:val="22"/>
          <w:szCs w:val="22"/>
          <w:lang w:val="en-US"/>
        </w:rPr>
        <w:t xml:space="preserve"> pointing out the high rates of </w:t>
      </w:r>
      <w:r w:rsidR="00AD7792">
        <w:rPr>
          <w:rFonts w:ascii="Times New Roman" w:eastAsia="Times New Roman" w:hAnsi="Times New Roman" w:cs="Times New Roman"/>
          <w:sz w:val="22"/>
          <w:szCs w:val="22"/>
          <w:lang w:val="en-US"/>
        </w:rPr>
        <w:t>C-section</w:t>
      </w:r>
      <w:r w:rsidR="0045571D">
        <w:rPr>
          <w:rFonts w:ascii="Times New Roman" w:eastAsia="Times New Roman" w:hAnsi="Times New Roman" w:cs="Times New Roman"/>
          <w:sz w:val="22"/>
          <w:szCs w:val="22"/>
          <w:lang w:val="en-US"/>
        </w:rPr>
        <w:t>s</w:t>
      </w:r>
      <w:r w:rsidR="00AD7792">
        <w:rPr>
          <w:rFonts w:ascii="Times New Roman" w:eastAsia="Times New Roman" w:hAnsi="Times New Roman" w:cs="Times New Roman"/>
          <w:sz w:val="22"/>
          <w:szCs w:val="22"/>
          <w:lang w:val="en-US"/>
        </w:rPr>
        <w:t xml:space="preserve"> </w:t>
      </w:r>
      <w:r w:rsidR="004805D9" w:rsidRPr="004E4DE2">
        <w:rPr>
          <w:rFonts w:ascii="Times New Roman" w:eastAsia="Times New Roman" w:hAnsi="Times New Roman" w:cs="Times New Roman"/>
          <w:sz w:val="22"/>
          <w:szCs w:val="22"/>
          <w:lang w:val="en-US"/>
        </w:rPr>
        <w:t xml:space="preserve">and other interventions </w:t>
      </w:r>
      <w:r w:rsidR="00AD7792">
        <w:rPr>
          <w:rFonts w:ascii="Times New Roman" w:eastAsia="Times New Roman" w:hAnsi="Times New Roman" w:cs="Times New Roman"/>
          <w:sz w:val="22"/>
          <w:szCs w:val="22"/>
          <w:lang w:val="en-US"/>
        </w:rPr>
        <w:t>made during</w:t>
      </w:r>
      <w:r w:rsidR="004805D9" w:rsidRPr="004E4DE2">
        <w:rPr>
          <w:rFonts w:ascii="Times New Roman" w:eastAsia="Times New Roman" w:hAnsi="Times New Roman" w:cs="Times New Roman"/>
          <w:sz w:val="22"/>
          <w:szCs w:val="22"/>
          <w:lang w:val="en-US"/>
        </w:rPr>
        <w:t xml:space="preserve"> pregnancy and delivery (e.g., use of oxytocin to accelerate contractions).</w:t>
      </w:r>
      <w:r w:rsidR="00C26500">
        <w:rPr>
          <w:rFonts w:ascii="Times New Roman" w:eastAsia="Times New Roman" w:hAnsi="Times New Roman" w:cs="Times New Roman"/>
          <w:sz w:val="22"/>
          <w:szCs w:val="22"/>
          <w:lang w:val="en-US"/>
        </w:rPr>
        <w:t xml:space="preserve"> </w:t>
      </w:r>
      <w:r w:rsidR="006B6158" w:rsidRPr="004E4DE2">
        <w:rPr>
          <w:rFonts w:ascii="Times New Roman" w:eastAsia="Times New Roman" w:hAnsi="Times New Roman" w:cs="Times New Roman"/>
          <w:sz w:val="22"/>
          <w:szCs w:val="22"/>
          <w:lang w:val="en-GB"/>
        </w:rPr>
        <w:t xml:space="preserve">Only in 2017, the maternal mortality ratio was </w:t>
      </w:r>
      <w:r w:rsidR="00AD7792">
        <w:rPr>
          <w:rFonts w:ascii="Times New Roman" w:eastAsia="Times New Roman" w:hAnsi="Times New Roman" w:cs="Times New Roman"/>
          <w:sz w:val="22"/>
          <w:szCs w:val="22"/>
          <w:lang w:val="en-GB"/>
        </w:rPr>
        <w:t xml:space="preserve">of </w:t>
      </w:r>
      <w:r w:rsidR="006B6158" w:rsidRPr="7772421C">
        <w:rPr>
          <w:rFonts w:ascii="Times New Roman" w:hAnsi="Times New Roman"/>
          <w:sz w:val="22"/>
          <w:szCs w:val="22"/>
          <w:lang w:val="en-GB"/>
        </w:rPr>
        <w:t xml:space="preserve">60 </w:t>
      </w:r>
      <w:r w:rsidR="00C26500" w:rsidRPr="7772421C">
        <w:rPr>
          <w:rFonts w:ascii="Times New Roman" w:hAnsi="Times New Roman"/>
          <w:sz w:val="22"/>
          <w:szCs w:val="22"/>
          <w:lang w:val="en-GB"/>
        </w:rPr>
        <w:t xml:space="preserve">per 100.000 live births </w:t>
      </w:r>
      <w:r w:rsidR="006B6158" w:rsidRPr="7772421C">
        <w:rPr>
          <w:rFonts w:ascii="Times New Roman" w:hAnsi="Times New Roman"/>
          <w:sz w:val="22"/>
          <w:szCs w:val="22"/>
          <w:lang w:val="en-GB"/>
        </w:rPr>
        <w:t>countrywide</w:t>
      </w:r>
      <w:r w:rsidR="006B6158" w:rsidRPr="004E4DE2">
        <w:rPr>
          <w:rFonts w:ascii="Times New Roman" w:eastAsia="Times New Roman" w:hAnsi="Times New Roman" w:cs="Times New Roman"/>
          <w:sz w:val="22"/>
          <w:szCs w:val="22"/>
          <w:lang w:val="en-GB"/>
        </w:rPr>
        <w:t>.</w:t>
      </w:r>
      <w:r w:rsidR="006B6158" w:rsidRPr="004E4DE2">
        <w:rPr>
          <w:rStyle w:val="EndnoteReference"/>
          <w:rFonts w:ascii="Times New Roman" w:eastAsia="Times New Roman" w:hAnsi="Times New Roman" w:cs="Times New Roman"/>
          <w:sz w:val="22"/>
          <w:szCs w:val="22"/>
          <w:lang w:val="en-GB"/>
        </w:rPr>
        <w:endnoteReference w:id="12"/>
      </w:r>
    </w:p>
    <w:p w14:paraId="5A9605DE" w14:textId="692EB022" w:rsidR="004805D9" w:rsidRPr="004E4DE2" w:rsidRDefault="006E5B08" w:rsidP="0042434B">
      <w:pPr>
        <w:pStyle w:val="ListParagraph"/>
        <w:numPr>
          <w:ilvl w:val="0"/>
          <w:numId w:val="3"/>
        </w:numPr>
        <w:spacing w:after="100"/>
        <w:ind w:left="0" w:hanging="284"/>
        <w:contextualSpacing w:val="0"/>
        <w:jc w:val="both"/>
        <w:rPr>
          <w:rFonts w:ascii="Times New Roman" w:eastAsia="Times New Roman" w:hAnsi="Times New Roman" w:cs="Times New Roman"/>
          <w:sz w:val="22"/>
          <w:szCs w:val="22"/>
          <w:lang w:val="en-GB"/>
        </w:rPr>
      </w:pPr>
      <w:r w:rsidRPr="004E4DE2">
        <w:rPr>
          <w:rFonts w:ascii="Times New Roman" w:eastAsia="Times New Roman" w:hAnsi="Times New Roman" w:cs="Times New Roman"/>
          <w:b/>
          <w:bCs/>
          <w:sz w:val="22"/>
          <w:szCs w:val="22"/>
          <w:lang w:val="en-US"/>
        </w:rPr>
        <w:t xml:space="preserve">Furthermore, the </w:t>
      </w:r>
      <w:r w:rsidR="004805D9" w:rsidRPr="004E4DE2">
        <w:rPr>
          <w:rFonts w:ascii="Times New Roman" w:eastAsia="Times New Roman" w:hAnsi="Times New Roman" w:cs="Times New Roman"/>
          <w:b/>
          <w:bCs/>
          <w:sz w:val="22"/>
          <w:szCs w:val="22"/>
          <w:lang w:val="en-US"/>
        </w:rPr>
        <w:t>lack of access to quality obstetric-care services disproportionately impacts Afr</w:t>
      </w:r>
      <w:r w:rsidR="00CB1EB3">
        <w:rPr>
          <w:rFonts w:ascii="Times New Roman" w:eastAsia="Times New Roman" w:hAnsi="Times New Roman" w:cs="Times New Roman"/>
          <w:b/>
          <w:bCs/>
          <w:sz w:val="22"/>
          <w:szCs w:val="22"/>
          <w:lang w:val="en-US"/>
        </w:rPr>
        <w:t>o</w:t>
      </w:r>
      <w:r w:rsidR="004805D9" w:rsidRPr="004E4DE2">
        <w:rPr>
          <w:rFonts w:ascii="Times New Roman" w:eastAsia="Times New Roman" w:hAnsi="Times New Roman" w:cs="Times New Roman"/>
          <w:b/>
          <w:bCs/>
          <w:sz w:val="22"/>
          <w:szCs w:val="22"/>
          <w:lang w:val="en-US"/>
        </w:rPr>
        <w:t>-Brazilian wome</w:t>
      </w:r>
      <w:r w:rsidR="00CB1EB3">
        <w:rPr>
          <w:rFonts w:ascii="Times New Roman" w:eastAsia="Times New Roman" w:hAnsi="Times New Roman" w:cs="Times New Roman"/>
          <w:b/>
          <w:bCs/>
          <w:sz w:val="22"/>
          <w:szCs w:val="22"/>
          <w:lang w:val="en-US"/>
        </w:rPr>
        <w:t>n in comparison with white women, as the</w:t>
      </w:r>
      <w:r w:rsidR="004805D9" w:rsidRPr="004E4DE2">
        <w:rPr>
          <w:rFonts w:ascii="Times New Roman" w:eastAsia="Times New Roman" w:hAnsi="Times New Roman" w:cs="Times New Roman"/>
          <w:b/>
          <w:bCs/>
          <w:sz w:val="22"/>
          <w:szCs w:val="22"/>
          <w:lang w:val="en-US"/>
        </w:rPr>
        <w:t xml:space="preserve"> rates </w:t>
      </w:r>
      <w:r w:rsidR="00CB1EB3">
        <w:rPr>
          <w:rFonts w:ascii="Times New Roman" w:eastAsia="Times New Roman" w:hAnsi="Times New Roman" w:cs="Times New Roman"/>
          <w:b/>
          <w:bCs/>
          <w:sz w:val="22"/>
          <w:szCs w:val="22"/>
          <w:lang w:val="en-US"/>
        </w:rPr>
        <w:t xml:space="preserve">relating to the </w:t>
      </w:r>
      <w:r w:rsidR="00C653B9" w:rsidRPr="004E4DE2">
        <w:rPr>
          <w:rFonts w:ascii="Times New Roman" w:eastAsia="Times New Roman" w:hAnsi="Times New Roman" w:cs="Times New Roman"/>
          <w:b/>
          <w:bCs/>
          <w:sz w:val="22"/>
          <w:szCs w:val="22"/>
          <w:lang w:val="en-US"/>
        </w:rPr>
        <w:t>MM</w:t>
      </w:r>
      <w:r w:rsidR="00CB1EB3">
        <w:rPr>
          <w:rFonts w:ascii="Times New Roman" w:eastAsia="Times New Roman" w:hAnsi="Times New Roman" w:cs="Times New Roman"/>
          <w:b/>
          <w:bCs/>
          <w:sz w:val="22"/>
          <w:szCs w:val="22"/>
          <w:lang w:val="en-US"/>
        </w:rPr>
        <w:t xml:space="preserve"> of </w:t>
      </w:r>
      <w:r w:rsidR="00CB1EB3" w:rsidRPr="004E4DE2">
        <w:rPr>
          <w:rFonts w:ascii="Times New Roman" w:eastAsia="Times New Roman" w:hAnsi="Times New Roman" w:cs="Times New Roman"/>
          <w:b/>
          <w:bCs/>
          <w:sz w:val="22"/>
          <w:szCs w:val="22"/>
          <w:lang w:val="en-US"/>
        </w:rPr>
        <w:t>Afr</w:t>
      </w:r>
      <w:r w:rsidR="00CB1EB3">
        <w:rPr>
          <w:rFonts w:ascii="Times New Roman" w:eastAsia="Times New Roman" w:hAnsi="Times New Roman" w:cs="Times New Roman"/>
          <w:b/>
          <w:bCs/>
          <w:sz w:val="22"/>
          <w:szCs w:val="22"/>
          <w:lang w:val="en-US"/>
        </w:rPr>
        <w:t>o</w:t>
      </w:r>
      <w:r w:rsidR="00CB1EB3" w:rsidRPr="004E4DE2">
        <w:rPr>
          <w:rFonts w:ascii="Times New Roman" w:eastAsia="Times New Roman" w:hAnsi="Times New Roman" w:cs="Times New Roman"/>
          <w:b/>
          <w:bCs/>
          <w:sz w:val="22"/>
          <w:szCs w:val="22"/>
          <w:lang w:val="en-US"/>
        </w:rPr>
        <w:t>-Brazilian wome</w:t>
      </w:r>
      <w:r w:rsidR="00CB1EB3">
        <w:rPr>
          <w:rFonts w:ascii="Times New Roman" w:eastAsia="Times New Roman" w:hAnsi="Times New Roman" w:cs="Times New Roman"/>
          <w:b/>
          <w:bCs/>
          <w:sz w:val="22"/>
          <w:szCs w:val="22"/>
          <w:lang w:val="en-US"/>
        </w:rPr>
        <w:t>n is</w:t>
      </w:r>
      <w:r w:rsidR="004805D9" w:rsidRPr="004E4DE2">
        <w:rPr>
          <w:rFonts w:ascii="Times New Roman" w:eastAsia="Times New Roman" w:hAnsi="Times New Roman" w:cs="Times New Roman"/>
          <w:b/>
          <w:bCs/>
          <w:sz w:val="22"/>
          <w:szCs w:val="22"/>
          <w:lang w:val="en-US"/>
        </w:rPr>
        <w:t xml:space="preserve"> twice higher</w:t>
      </w:r>
      <w:r w:rsidR="00281B80" w:rsidRPr="004E4DE2">
        <w:rPr>
          <w:rFonts w:ascii="Times New Roman" w:eastAsia="Times New Roman" w:hAnsi="Times New Roman" w:cs="Times New Roman"/>
          <w:sz w:val="22"/>
          <w:szCs w:val="22"/>
          <w:lang w:val="en-US"/>
        </w:rPr>
        <w:t>.</w:t>
      </w:r>
      <w:r w:rsidR="004805D9" w:rsidRPr="004E4DE2">
        <w:rPr>
          <w:rFonts w:ascii="Times New Roman" w:hAnsi="Times New Roman" w:cs="Times New Roman"/>
          <w:sz w:val="22"/>
          <w:szCs w:val="22"/>
          <w:vertAlign w:val="superscript"/>
          <w:lang w:val="en-US"/>
        </w:rPr>
        <w:endnoteReference w:id="13"/>
      </w:r>
      <w:r w:rsidR="00876B83" w:rsidRPr="004E4DE2">
        <w:rPr>
          <w:rFonts w:ascii="Times New Roman" w:hAnsi="Times New Roman" w:cs="Times New Roman"/>
          <w:sz w:val="22"/>
          <w:szCs w:val="22"/>
          <w:vertAlign w:val="superscript"/>
          <w:lang w:val="en-US"/>
        </w:rPr>
        <w:t xml:space="preserve"> </w:t>
      </w:r>
    </w:p>
    <w:p w14:paraId="3E95C8BB" w14:textId="03877955" w:rsidR="00BB66E0" w:rsidRPr="002C2912" w:rsidRDefault="005F787A" w:rsidP="002C2912">
      <w:pPr>
        <w:pStyle w:val="ListParagraph"/>
        <w:numPr>
          <w:ilvl w:val="0"/>
          <w:numId w:val="3"/>
        </w:numPr>
        <w:spacing w:after="100"/>
        <w:ind w:left="0" w:hanging="284"/>
        <w:contextualSpacing w:val="0"/>
        <w:jc w:val="both"/>
        <w:rPr>
          <w:rFonts w:ascii="Times New Roman" w:eastAsia="Times New Roman" w:hAnsi="Times New Roman" w:cs="Times New Roman"/>
          <w:sz w:val="22"/>
          <w:szCs w:val="22"/>
          <w:lang w:val="en-GB"/>
        </w:rPr>
      </w:pPr>
      <w:r w:rsidRPr="004E4DE2">
        <w:rPr>
          <w:rFonts w:ascii="Times New Roman" w:eastAsia="Times New Roman" w:hAnsi="Times New Roman" w:cs="Times New Roman"/>
          <w:sz w:val="22"/>
          <w:szCs w:val="22"/>
          <w:lang w:val="en-US"/>
        </w:rPr>
        <w:t>A</w:t>
      </w:r>
      <w:r w:rsidR="00154F67" w:rsidRPr="004E4DE2">
        <w:rPr>
          <w:rFonts w:ascii="Times New Roman" w:eastAsia="Times New Roman" w:hAnsi="Times New Roman" w:cs="Times New Roman"/>
          <w:sz w:val="22"/>
          <w:szCs w:val="22"/>
          <w:lang w:val="en-US"/>
        </w:rPr>
        <w:t>nother</w:t>
      </w:r>
      <w:r w:rsidR="004805D9" w:rsidRPr="004E4DE2">
        <w:rPr>
          <w:rFonts w:ascii="Times New Roman" w:eastAsia="Times New Roman" w:hAnsi="Times New Roman" w:cs="Times New Roman"/>
          <w:sz w:val="22"/>
          <w:szCs w:val="22"/>
          <w:lang w:val="en-US"/>
        </w:rPr>
        <w:t xml:space="preserve"> study showed that in</w:t>
      </w:r>
      <w:r w:rsidR="004805D9" w:rsidRPr="004E4DE2">
        <w:rPr>
          <w:rFonts w:ascii="Times New Roman" w:eastAsia="Times New Roman" w:hAnsi="Times New Roman" w:cs="Times New Roman"/>
          <w:sz w:val="22"/>
          <w:szCs w:val="22"/>
          <w:lang w:val="en-GB"/>
        </w:rPr>
        <w:t xml:space="preserve"> Bras</w:t>
      </w:r>
      <w:r w:rsidR="002C2912">
        <w:rPr>
          <w:rFonts w:ascii="Times New Roman" w:eastAsia="Times New Roman" w:hAnsi="Times New Roman" w:cs="Times New Roman"/>
          <w:sz w:val="22"/>
          <w:szCs w:val="22"/>
          <w:lang w:val="en-GB"/>
        </w:rPr>
        <w:t>i</w:t>
      </w:r>
      <w:r w:rsidR="004805D9" w:rsidRPr="004E4DE2">
        <w:rPr>
          <w:rFonts w:ascii="Times New Roman" w:eastAsia="Times New Roman" w:hAnsi="Times New Roman" w:cs="Times New Roman"/>
          <w:sz w:val="22"/>
          <w:szCs w:val="22"/>
          <w:lang w:val="en-GB"/>
        </w:rPr>
        <w:t xml:space="preserve">lia, </w:t>
      </w:r>
      <w:r w:rsidR="00C26500">
        <w:rPr>
          <w:rFonts w:ascii="Times New Roman" w:eastAsia="Times New Roman" w:hAnsi="Times New Roman" w:cs="Times New Roman"/>
          <w:sz w:val="22"/>
          <w:szCs w:val="22"/>
          <w:lang w:val="en-GB"/>
        </w:rPr>
        <w:t>Afro-Brazilian</w:t>
      </w:r>
      <w:r w:rsidR="00154F67" w:rsidRPr="004E4DE2">
        <w:rPr>
          <w:rFonts w:ascii="Times New Roman" w:eastAsia="Times New Roman" w:hAnsi="Times New Roman" w:cs="Times New Roman"/>
          <w:sz w:val="22"/>
          <w:szCs w:val="22"/>
          <w:lang w:val="en-GB"/>
        </w:rPr>
        <w:t xml:space="preserve"> women</w:t>
      </w:r>
      <w:r w:rsidR="004805D9" w:rsidRPr="004E4DE2">
        <w:rPr>
          <w:rFonts w:ascii="Times New Roman" w:eastAsia="Times New Roman" w:hAnsi="Times New Roman" w:cs="Times New Roman"/>
          <w:sz w:val="22"/>
          <w:szCs w:val="22"/>
          <w:lang w:val="en-GB"/>
        </w:rPr>
        <w:t xml:space="preserve"> represented three-quarters of the already high 53.9 deaths per 100,000 live births</w:t>
      </w:r>
      <w:r w:rsidR="00281B80" w:rsidRPr="004E4DE2">
        <w:rPr>
          <w:rFonts w:ascii="Times New Roman" w:eastAsia="Times New Roman" w:hAnsi="Times New Roman" w:cs="Times New Roman"/>
          <w:sz w:val="22"/>
          <w:szCs w:val="22"/>
          <w:lang w:val="en-GB"/>
        </w:rPr>
        <w:t>.</w:t>
      </w:r>
      <w:r w:rsidR="004805D9" w:rsidRPr="004E4DE2">
        <w:rPr>
          <w:rStyle w:val="EndnoteReference"/>
          <w:rFonts w:ascii="Times New Roman" w:eastAsia="Times New Roman" w:hAnsi="Times New Roman" w:cs="Times New Roman"/>
          <w:sz w:val="22"/>
          <w:szCs w:val="22"/>
          <w:lang w:val="en-GB"/>
        </w:rPr>
        <w:endnoteReference w:id="14"/>
      </w:r>
      <w:r w:rsidR="004805D9" w:rsidRPr="004E4DE2">
        <w:rPr>
          <w:rFonts w:ascii="Times New Roman" w:eastAsia="Times New Roman" w:hAnsi="Times New Roman" w:cs="Times New Roman"/>
          <w:sz w:val="22"/>
          <w:szCs w:val="22"/>
          <w:lang w:val="en-GB"/>
        </w:rPr>
        <w:t xml:space="preserve"> </w:t>
      </w:r>
      <w:r w:rsidR="00B24982" w:rsidRPr="006D34F4">
        <w:rPr>
          <w:rFonts w:ascii="Times New Roman" w:eastAsia="Times New Roman" w:hAnsi="Times New Roman" w:cs="Times New Roman"/>
          <w:sz w:val="22"/>
          <w:szCs w:val="22"/>
          <w:lang w:val="en-US"/>
        </w:rPr>
        <w:t>Furthermore</w:t>
      </w:r>
      <w:r w:rsidR="004805D9" w:rsidRPr="006D34F4">
        <w:rPr>
          <w:rFonts w:ascii="Times New Roman" w:eastAsia="Times New Roman" w:hAnsi="Times New Roman" w:cs="Times New Roman"/>
          <w:sz w:val="22"/>
          <w:szCs w:val="22"/>
          <w:lang w:val="en-US"/>
        </w:rPr>
        <w:t xml:space="preserve">, </w:t>
      </w:r>
      <w:r w:rsidR="00AD5369" w:rsidRPr="006D34F4">
        <w:rPr>
          <w:rFonts w:ascii="Times New Roman" w:eastAsia="Times New Roman" w:hAnsi="Times New Roman" w:cs="Times New Roman"/>
          <w:sz w:val="22"/>
          <w:szCs w:val="22"/>
          <w:lang w:val="en-US"/>
        </w:rPr>
        <w:t xml:space="preserve">despite the existence of </w:t>
      </w:r>
      <w:r w:rsidR="00AD5369" w:rsidRPr="7772421C">
        <w:rPr>
          <w:rFonts w:ascii="Times New Roman" w:hAnsi="Times New Roman"/>
          <w:sz w:val="22"/>
          <w:szCs w:val="22"/>
          <w:lang w:val="en-US"/>
        </w:rPr>
        <w:t>a federal law</w:t>
      </w:r>
      <w:r w:rsidR="00AD5369" w:rsidRPr="006D34F4">
        <w:rPr>
          <w:rFonts w:ascii="Times New Roman" w:eastAsia="Times New Roman" w:hAnsi="Times New Roman" w:cs="Times New Roman"/>
          <w:sz w:val="22"/>
          <w:szCs w:val="22"/>
          <w:lang w:val="en-US"/>
        </w:rPr>
        <w:t xml:space="preserve"> granting women to be accompanied by a companion during delivery, </w:t>
      </w:r>
      <w:r w:rsidR="002C2912" w:rsidRPr="006D34F4">
        <w:rPr>
          <w:rFonts w:ascii="Times New Roman" w:eastAsia="Times New Roman" w:hAnsi="Times New Roman" w:cs="Times New Roman"/>
          <w:sz w:val="22"/>
          <w:szCs w:val="22"/>
          <w:lang w:val="en-US"/>
        </w:rPr>
        <w:t xml:space="preserve">a </w:t>
      </w:r>
      <w:r w:rsidR="004805D9" w:rsidRPr="006D34F4">
        <w:rPr>
          <w:rFonts w:ascii="Times New Roman" w:eastAsia="Times New Roman" w:hAnsi="Times New Roman" w:cs="Times New Roman"/>
          <w:sz w:val="22"/>
          <w:szCs w:val="22"/>
          <w:lang w:val="en-US"/>
        </w:rPr>
        <w:t>greater proportion of</w:t>
      </w:r>
      <w:r w:rsidR="00C26500" w:rsidRPr="006D34F4">
        <w:rPr>
          <w:rFonts w:ascii="Times New Roman" w:eastAsia="Times New Roman" w:hAnsi="Times New Roman" w:cs="Times New Roman"/>
          <w:sz w:val="22"/>
          <w:szCs w:val="22"/>
          <w:lang w:val="en-US"/>
        </w:rPr>
        <w:t xml:space="preserve"> Afro</w:t>
      </w:r>
      <w:r w:rsidR="006701E5" w:rsidRPr="006D34F4">
        <w:rPr>
          <w:rFonts w:ascii="Times New Roman" w:eastAsia="Times New Roman" w:hAnsi="Times New Roman" w:cs="Times New Roman"/>
          <w:sz w:val="22"/>
          <w:szCs w:val="22"/>
          <w:lang w:val="en-US"/>
        </w:rPr>
        <w:t>-</w:t>
      </w:r>
      <w:r w:rsidR="00C26500" w:rsidRPr="006D34F4">
        <w:rPr>
          <w:rFonts w:ascii="Times New Roman" w:eastAsia="Times New Roman" w:hAnsi="Times New Roman" w:cs="Times New Roman"/>
          <w:sz w:val="22"/>
          <w:szCs w:val="22"/>
          <w:lang w:val="en-US"/>
        </w:rPr>
        <w:t xml:space="preserve">Brazilian </w:t>
      </w:r>
      <w:r w:rsidR="004805D9" w:rsidRPr="006D34F4">
        <w:rPr>
          <w:rFonts w:ascii="Times New Roman" w:eastAsia="Times New Roman" w:hAnsi="Times New Roman" w:cs="Times New Roman"/>
          <w:sz w:val="22"/>
          <w:szCs w:val="22"/>
          <w:lang w:val="en-US"/>
        </w:rPr>
        <w:t xml:space="preserve">women had no companion during delivery </w:t>
      </w:r>
      <w:r w:rsidR="002C2912" w:rsidRPr="006D34F4">
        <w:rPr>
          <w:rFonts w:ascii="Times New Roman" w:eastAsia="Times New Roman" w:hAnsi="Times New Roman" w:cs="Times New Roman"/>
          <w:sz w:val="22"/>
          <w:szCs w:val="22"/>
          <w:lang w:val="en-US"/>
        </w:rPr>
        <w:t>(</w:t>
      </w:r>
      <w:r w:rsidR="004805D9" w:rsidRPr="006D34F4">
        <w:rPr>
          <w:rFonts w:ascii="Times New Roman" w:eastAsia="Times New Roman" w:hAnsi="Times New Roman" w:cs="Times New Roman"/>
          <w:sz w:val="22"/>
          <w:szCs w:val="22"/>
          <w:lang w:val="en-US"/>
        </w:rPr>
        <w:t>68%</w:t>
      </w:r>
      <w:r w:rsidR="002C2912" w:rsidRPr="006D34F4">
        <w:rPr>
          <w:rFonts w:ascii="Times New Roman" w:eastAsia="Times New Roman" w:hAnsi="Times New Roman" w:cs="Times New Roman"/>
          <w:sz w:val="22"/>
          <w:szCs w:val="22"/>
          <w:lang w:val="en-US"/>
        </w:rPr>
        <w:t>),</w:t>
      </w:r>
      <w:r w:rsidR="004805D9" w:rsidRPr="006D34F4">
        <w:rPr>
          <w:rFonts w:ascii="Times New Roman" w:eastAsia="Times New Roman" w:hAnsi="Times New Roman" w:cs="Times New Roman"/>
          <w:sz w:val="22"/>
          <w:szCs w:val="22"/>
          <w:lang w:val="en-US"/>
        </w:rPr>
        <w:t xml:space="preserve"> </w:t>
      </w:r>
      <w:r w:rsidR="004805D9" w:rsidRPr="7772421C">
        <w:rPr>
          <w:rFonts w:ascii="Times New Roman" w:hAnsi="Times New Roman"/>
          <w:sz w:val="22"/>
          <w:szCs w:val="22"/>
          <w:lang w:val="en-US"/>
        </w:rPr>
        <w:t xml:space="preserve">and for more than 50% of them, </w:t>
      </w:r>
      <w:r w:rsidR="002C2912" w:rsidRPr="006D34F4">
        <w:rPr>
          <w:rFonts w:ascii="Times New Roman" w:eastAsia="Times New Roman" w:hAnsi="Times New Roman" w:cs="Times New Roman"/>
          <w:sz w:val="22"/>
          <w:szCs w:val="22"/>
          <w:lang w:val="en-US"/>
        </w:rPr>
        <w:t>women were denied by healthcare services to be with a companion</w:t>
      </w:r>
      <w:r w:rsidR="00281B80" w:rsidRPr="002C2912">
        <w:rPr>
          <w:rFonts w:ascii="Times New Roman" w:eastAsia="Times New Roman" w:hAnsi="Times New Roman" w:cs="Times New Roman"/>
          <w:sz w:val="22"/>
          <w:szCs w:val="22"/>
          <w:lang w:val="en-US"/>
        </w:rPr>
        <w:t>.</w:t>
      </w:r>
      <w:r w:rsidR="004805D9" w:rsidRPr="004E4DE2">
        <w:rPr>
          <w:rFonts w:ascii="Times New Roman" w:hAnsi="Times New Roman" w:cs="Times New Roman"/>
          <w:sz w:val="22"/>
          <w:szCs w:val="22"/>
          <w:vertAlign w:val="superscript"/>
          <w:lang w:val="en-US"/>
        </w:rPr>
        <w:endnoteReference w:id="15"/>
      </w:r>
    </w:p>
    <w:p w14:paraId="6AE3896C" w14:textId="22657989" w:rsidR="00B94C85" w:rsidRPr="004E4DE2" w:rsidRDefault="00F136E1" w:rsidP="7772421C">
      <w:pPr>
        <w:pStyle w:val="ListParagraph"/>
        <w:numPr>
          <w:ilvl w:val="0"/>
          <w:numId w:val="3"/>
        </w:numPr>
        <w:spacing w:after="100"/>
        <w:ind w:left="0"/>
        <w:contextualSpacing w:val="0"/>
        <w:jc w:val="both"/>
        <w:rPr>
          <w:rFonts w:ascii="Times New Roman" w:eastAsiaTheme="minorEastAsia" w:hAnsi="Times New Roman" w:cs="Times New Roman"/>
          <w:sz w:val="22"/>
          <w:szCs w:val="22"/>
          <w:lang w:val="en-US"/>
        </w:rPr>
      </w:pPr>
      <w:r>
        <w:rPr>
          <w:rFonts w:ascii="Times New Roman" w:eastAsia="Times New Roman" w:hAnsi="Times New Roman" w:cs="Times New Roman"/>
          <w:sz w:val="22"/>
          <w:szCs w:val="22"/>
          <w:lang w:val="en-US"/>
        </w:rPr>
        <w:t>Despite th</w:t>
      </w:r>
      <w:r w:rsidR="79EC092D" w:rsidRPr="004E4DE2">
        <w:rPr>
          <w:rFonts w:ascii="Times New Roman" w:eastAsia="Times New Roman" w:hAnsi="Times New Roman" w:cs="Times New Roman"/>
          <w:sz w:val="22"/>
          <w:szCs w:val="22"/>
          <w:lang w:val="en-US"/>
        </w:rPr>
        <w:t>e above</w:t>
      </w:r>
      <w:r>
        <w:rPr>
          <w:rFonts w:ascii="Times New Roman" w:eastAsia="Times New Roman" w:hAnsi="Times New Roman" w:cs="Times New Roman"/>
          <w:sz w:val="22"/>
          <w:szCs w:val="22"/>
          <w:lang w:val="en-US"/>
        </w:rPr>
        <w:t>-mentioned</w:t>
      </w:r>
      <w:r w:rsidR="79EC092D" w:rsidRPr="004E4DE2">
        <w:rPr>
          <w:rFonts w:ascii="Times New Roman" w:eastAsia="Times New Roman" w:hAnsi="Times New Roman" w:cs="Times New Roman"/>
          <w:sz w:val="22"/>
          <w:szCs w:val="22"/>
          <w:lang w:val="en-US"/>
        </w:rPr>
        <w:t xml:space="preserve"> </w:t>
      </w:r>
      <w:r w:rsidR="007D2D99">
        <w:rPr>
          <w:rFonts w:ascii="Times New Roman" w:eastAsia="Times New Roman" w:hAnsi="Times New Roman" w:cs="Times New Roman"/>
          <w:sz w:val="22"/>
          <w:szCs w:val="22"/>
          <w:lang w:val="en-US"/>
        </w:rPr>
        <w:t>challenges</w:t>
      </w:r>
      <w:r w:rsidR="79EC092D" w:rsidRPr="004E4DE2">
        <w:rPr>
          <w:rFonts w:ascii="Times New Roman" w:eastAsia="Times New Roman" w:hAnsi="Times New Roman" w:cs="Times New Roman"/>
          <w:sz w:val="22"/>
          <w:szCs w:val="22"/>
          <w:lang w:val="en-US"/>
        </w:rPr>
        <w:t xml:space="preserve">, </w:t>
      </w:r>
      <w:r w:rsidR="79EC092D" w:rsidRPr="004E4DE2">
        <w:rPr>
          <w:rFonts w:ascii="Times New Roman" w:eastAsia="Times New Roman" w:hAnsi="Times New Roman" w:cs="Times New Roman"/>
          <w:sz w:val="22"/>
          <w:szCs w:val="22"/>
          <w:u w:val="single"/>
          <w:lang w:val="en-US"/>
        </w:rPr>
        <w:t xml:space="preserve">Brazil </w:t>
      </w:r>
      <w:r w:rsidR="005860F5">
        <w:rPr>
          <w:rFonts w:ascii="Times New Roman" w:eastAsia="Times New Roman" w:hAnsi="Times New Roman" w:cs="Times New Roman"/>
          <w:sz w:val="22"/>
          <w:szCs w:val="22"/>
          <w:u w:val="single"/>
          <w:lang w:val="en-US"/>
        </w:rPr>
        <w:t xml:space="preserve">has </w:t>
      </w:r>
      <w:r>
        <w:rPr>
          <w:rFonts w:ascii="Times New Roman" w:eastAsia="Times New Roman" w:hAnsi="Times New Roman" w:cs="Times New Roman"/>
          <w:sz w:val="22"/>
          <w:szCs w:val="22"/>
          <w:u w:val="single"/>
          <w:lang w:val="en-US"/>
        </w:rPr>
        <w:t xml:space="preserve">still </w:t>
      </w:r>
      <w:r w:rsidR="005860F5">
        <w:rPr>
          <w:rFonts w:ascii="Times New Roman" w:eastAsia="Times New Roman" w:hAnsi="Times New Roman" w:cs="Times New Roman"/>
          <w:sz w:val="22"/>
          <w:szCs w:val="22"/>
          <w:u w:val="single"/>
          <w:lang w:val="en-US"/>
        </w:rPr>
        <w:t xml:space="preserve">not adopted an </w:t>
      </w:r>
      <w:r w:rsidR="79EC092D" w:rsidRPr="004E4DE2">
        <w:rPr>
          <w:rFonts w:ascii="Times New Roman" w:eastAsia="Times New Roman" w:hAnsi="Times New Roman" w:cs="Times New Roman"/>
          <w:sz w:val="22"/>
          <w:szCs w:val="22"/>
          <w:u w:val="single"/>
          <w:lang w:val="en-US"/>
        </w:rPr>
        <w:t>adequate legislation on obstetric emergency care or against obstetric violence</w:t>
      </w:r>
      <w:r w:rsidR="005860F5">
        <w:rPr>
          <w:rFonts w:ascii="Times New Roman" w:eastAsia="Times New Roman" w:hAnsi="Times New Roman" w:cs="Times New Roman"/>
          <w:sz w:val="22"/>
          <w:szCs w:val="22"/>
          <w:u w:val="single"/>
          <w:lang w:val="en-US"/>
        </w:rPr>
        <w:t>.</w:t>
      </w:r>
      <w:r w:rsidR="001E42EA" w:rsidRPr="004E4DE2">
        <w:rPr>
          <w:rStyle w:val="EndnoteReference"/>
          <w:rFonts w:ascii="Times New Roman" w:hAnsi="Times New Roman" w:cs="Times New Roman"/>
          <w:sz w:val="22"/>
          <w:szCs w:val="22"/>
          <w:lang w:val="en-US"/>
        </w:rPr>
        <w:endnoteReference w:id="16"/>
      </w:r>
      <w:r w:rsidR="79EC092D" w:rsidRPr="004E4DE2">
        <w:rPr>
          <w:rFonts w:ascii="Times New Roman" w:eastAsia="Times New Roman" w:hAnsi="Times New Roman" w:cs="Times New Roman"/>
          <w:sz w:val="22"/>
          <w:szCs w:val="22"/>
          <w:lang w:val="en-US"/>
        </w:rPr>
        <w:t xml:space="preserve"> </w:t>
      </w:r>
      <w:r w:rsidR="005860F5">
        <w:rPr>
          <w:rFonts w:ascii="Times New Roman" w:eastAsia="Times New Roman" w:hAnsi="Times New Roman" w:cs="Times New Roman"/>
          <w:sz w:val="22"/>
          <w:szCs w:val="22"/>
          <w:lang w:val="en-US"/>
        </w:rPr>
        <w:t>T</w:t>
      </w:r>
      <w:r w:rsidR="79EC092D" w:rsidRPr="004E4DE2">
        <w:rPr>
          <w:rFonts w:ascii="Times New Roman" w:eastAsia="Times New Roman" w:hAnsi="Times New Roman" w:cs="Times New Roman"/>
          <w:sz w:val="22"/>
          <w:szCs w:val="22"/>
          <w:lang w:val="en-US"/>
        </w:rPr>
        <w:t xml:space="preserve">he lack of access to appropriate and timely health care services continues to </w:t>
      </w:r>
      <w:r w:rsidR="79EC092D" w:rsidRPr="004E4DE2">
        <w:rPr>
          <w:rFonts w:ascii="Times New Roman" w:eastAsia="Times New Roman" w:hAnsi="Times New Roman" w:cs="Times New Roman"/>
          <w:sz w:val="22"/>
          <w:szCs w:val="22"/>
          <w:u w:val="single"/>
          <w:lang w:val="en-US"/>
        </w:rPr>
        <w:t xml:space="preserve">disproportionally impact </w:t>
      </w:r>
      <w:r w:rsidR="00926C8B">
        <w:rPr>
          <w:rFonts w:ascii="Times New Roman" w:eastAsia="Times New Roman" w:hAnsi="Times New Roman" w:cs="Times New Roman"/>
          <w:sz w:val="22"/>
          <w:szCs w:val="22"/>
          <w:u w:val="single"/>
          <w:lang w:val="en-US"/>
        </w:rPr>
        <w:t>Afro-</w:t>
      </w:r>
      <w:r w:rsidR="79EC092D" w:rsidRPr="004E4DE2">
        <w:rPr>
          <w:rFonts w:ascii="Times New Roman" w:eastAsia="Times New Roman" w:hAnsi="Times New Roman" w:cs="Times New Roman"/>
          <w:sz w:val="22"/>
          <w:szCs w:val="22"/>
          <w:u w:val="single"/>
          <w:lang w:val="en-US"/>
        </w:rPr>
        <w:t>Brazilian women from low socio-economic background</w:t>
      </w:r>
      <w:r w:rsidR="003613EC">
        <w:rPr>
          <w:rFonts w:ascii="Times New Roman" w:eastAsia="Times New Roman" w:hAnsi="Times New Roman" w:cs="Times New Roman"/>
          <w:sz w:val="22"/>
          <w:szCs w:val="22"/>
          <w:u w:val="single"/>
          <w:lang w:val="en-US"/>
        </w:rPr>
        <w:t>s</w:t>
      </w:r>
      <w:r w:rsidR="79EC092D" w:rsidRPr="004E4DE2">
        <w:rPr>
          <w:rFonts w:ascii="Times New Roman" w:eastAsia="Times New Roman" w:hAnsi="Times New Roman" w:cs="Times New Roman"/>
          <w:sz w:val="22"/>
          <w:szCs w:val="22"/>
          <w:lang w:val="en-US"/>
        </w:rPr>
        <w:t xml:space="preserve">. In 2016, another </w:t>
      </w:r>
      <w:r w:rsidR="00926C8B">
        <w:rPr>
          <w:rFonts w:ascii="Times New Roman" w:eastAsia="Times New Roman" w:hAnsi="Times New Roman" w:cs="Times New Roman"/>
          <w:sz w:val="22"/>
          <w:szCs w:val="22"/>
          <w:lang w:val="en-US"/>
        </w:rPr>
        <w:t>Afro</w:t>
      </w:r>
      <w:r w:rsidR="79EC092D" w:rsidRPr="004E4DE2">
        <w:rPr>
          <w:rFonts w:ascii="Times New Roman" w:eastAsia="Times New Roman" w:hAnsi="Times New Roman" w:cs="Times New Roman"/>
          <w:sz w:val="22"/>
          <w:szCs w:val="22"/>
          <w:lang w:val="en-US"/>
        </w:rPr>
        <w:t xml:space="preserve">-Brazilian woman died in the </w:t>
      </w:r>
      <w:r w:rsidR="00926C8B">
        <w:rPr>
          <w:rFonts w:ascii="Times New Roman" w:eastAsia="Times New Roman" w:hAnsi="Times New Roman" w:cs="Times New Roman"/>
          <w:sz w:val="22"/>
          <w:szCs w:val="22"/>
          <w:lang w:val="en-US"/>
        </w:rPr>
        <w:t>s</w:t>
      </w:r>
      <w:r w:rsidR="79EC092D" w:rsidRPr="004E4DE2">
        <w:rPr>
          <w:rFonts w:ascii="Times New Roman" w:eastAsia="Times New Roman" w:hAnsi="Times New Roman" w:cs="Times New Roman"/>
          <w:sz w:val="22"/>
          <w:szCs w:val="22"/>
          <w:lang w:val="en-US"/>
        </w:rPr>
        <w:t xml:space="preserve">tate of Rio de Janeiro due to the lack of timely access to </w:t>
      </w:r>
      <w:r w:rsidR="00926C8B">
        <w:rPr>
          <w:rFonts w:ascii="Times New Roman" w:eastAsia="Times New Roman" w:hAnsi="Times New Roman" w:cs="Times New Roman"/>
          <w:sz w:val="22"/>
          <w:szCs w:val="22"/>
          <w:lang w:val="en-US"/>
        </w:rPr>
        <w:t>quality</w:t>
      </w:r>
      <w:r w:rsidR="79EC092D" w:rsidRPr="004E4DE2">
        <w:rPr>
          <w:rFonts w:ascii="Times New Roman" w:eastAsia="Times New Roman" w:hAnsi="Times New Roman" w:cs="Times New Roman"/>
          <w:sz w:val="22"/>
          <w:szCs w:val="22"/>
          <w:lang w:val="en-US"/>
        </w:rPr>
        <w:t xml:space="preserve"> emergency obstetric care</w:t>
      </w:r>
      <w:r w:rsidR="00926C8B">
        <w:rPr>
          <w:rFonts w:ascii="Times New Roman" w:eastAsia="Times New Roman" w:hAnsi="Times New Roman" w:cs="Times New Roman"/>
          <w:sz w:val="22"/>
          <w:szCs w:val="22"/>
          <w:lang w:val="en-US"/>
        </w:rPr>
        <w:t>.</w:t>
      </w:r>
      <w:r w:rsidR="00BB66E0" w:rsidRPr="004E4DE2">
        <w:rPr>
          <w:rStyle w:val="EndnoteReference"/>
          <w:rFonts w:ascii="Times New Roman" w:eastAsia="Times New Roman" w:hAnsi="Times New Roman" w:cs="Times New Roman"/>
          <w:sz w:val="22"/>
          <w:szCs w:val="22"/>
          <w:lang w:val="en-US"/>
        </w:rPr>
        <w:endnoteReference w:id="17"/>
      </w:r>
      <w:r w:rsidR="00926C8B">
        <w:rPr>
          <w:rFonts w:ascii="Times New Roman" w:eastAsia="Times New Roman" w:hAnsi="Times New Roman" w:cs="Times New Roman"/>
          <w:sz w:val="22"/>
          <w:szCs w:val="22"/>
          <w:lang w:val="en-US"/>
        </w:rPr>
        <w:t xml:space="preserve"> I</w:t>
      </w:r>
      <w:r w:rsidR="79EC092D" w:rsidRPr="004E4DE2">
        <w:rPr>
          <w:rFonts w:ascii="Times New Roman" w:eastAsia="Times New Roman" w:hAnsi="Times New Roman" w:cs="Times New Roman"/>
          <w:sz w:val="22"/>
          <w:szCs w:val="22"/>
          <w:lang w:val="en-US"/>
        </w:rPr>
        <w:t>n 2020, another nearly</w:t>
      </w:r>
      <w:r w:rsidR="00C26500">
        <w:rPr>
          <w:rFonts w:ascii="Times New Roman" w:eastAsia="Times New Roman" w:hAnsi="Times New Roman" w:cs="Times New Roman"/>
          <w:sz w:val="22"/>
          <w:szCs w:val="22"/>
          <w:lang w:val="en-US"/>
        </w:rPr>
        <w:t xml:space="preserve"> identical case was reported by the media</w:t>
      </w:r>
      <w:r w:rsidR="79EC092D" w:rsidRPr="004E4DE2">
        <w:rPr>
          <w:rFonts w:ascii="Times New Roman" w:eastAsia="Times New Roman" w:hAnsi="Times New Roman" w:cs="Times New Roman"/>
          <w:sz w:val="22"/>
          <w:szCs w:val="22"/>
          <w:lang w:val="en-US"/>
        </w:rPr>
        <w:t>.</w:t>
      </w:r>
      <w:r w:rsidR="00BB66E0" w:rsidRPr="004E4DE2">
        <w:rPr>
          <w:rStyle w:val="EndnoteReference"/>
          <w:rFonts w:ascii="Times New Roman" w:eastAsia="Times New Roman" w:hAnsi="Times New Roman" w:cs="Times New Roman"/>
          <w:sz w:val="22"/>
          <w:szCs w:val="22"/>
          <w:lang w:val="en-US"/>
        </w:rPr>
        <w:endnoteReference w:id="18"/>
      </w:r>
    </w:p>
    <w:p w14:paraId="29394851" w14:textId="77777777" w:rsidR="00B94C85" w:rsidRPr="004E4DE2" w:rsidRDefault="00B94C85" w:rsidP="00B94C85">
      <w:pPr>
        <w:pStyle w:val="ListParagraph"/>
        <w:spacing w:after="100"/>
        <w:jc w:val="both"/>
        <w:rPr>
          <w:rFonts w:ascii="Times New Roman" w:eastAsiaTheme="minorEastAsia" w:hAnsi="Times New Roman" w:cs="Times New Roman"/>
          <w:i/>
          <w:iCs/>
          <w:sz w:val="22"/>
          <w:szCs w:val="22"/>
          <w:lang w:val="en-US"/>
        </w:rPr>
      </w:pPr>
    </w:p>
    <w:p w14:paraId="01CC1144" w14:textId="16661F32" w:rsidR="00B86C79" w:rsidRPr="004E4DE2" w:rsidRDefault="00B94C85" w:rsidP="00B86C79">
      <w:pPr>
        <w:pStyle w:val="ListParagraph"/>
        <w:spacing w:after="100"/>
        <w:jc w:val="both"/>
        <w:rPr>
          <w:rFonts w:ascii="Times New Roman" w:eastAsiaTheme="minorEastAsia" w:hAnsi="Times New Roman" w:cs="Times New Roman"/>
          <w:i/>
          <w:iCs/>
          <w:sz w:val="22"/>
          <w:szCs w:val="22"/>
          <w:lang w:val="en-US"/>
        </w:rPr>
      </w:pPr>
      <w:r w:rsidRPr="004E4DE2">
        <w:rPr>
          <w:rFonts w:ascii="Times New Roman" w:eastAsiaTheme="minorEastAsia" w:hAnsi="Times New Roman" w:cs="Times New Roman"/>
          <w:i/>
          <w:iCs/>
          <w:sz w:val="22"/>
          <w:szCs w:val="22"/>
          <w:lang w:val="en-US"/>
        </w:rPr>
        <w:t>M</w:t>
      </w:r>
      <w:r w:rsidR="009925A8">
        <w:rPr>
          <w:rFonts w:ascii="Times New Roman" w:eastAsiaTheme="minorEastAsia" w:hAnsi="Times New Roman" w:cs="Times New Roman"/>
          <w:i/>
          <w:iCs/>
          <w:sz w:val="22"/>
          <w:szCs w:val="22"/>
          <w:lang w:val="en-US"/>
        </w:rPr>
        <w:t xml:space="preserve">aternal </w:t>
      </w:r>
      <w:r w:rsidRPr="004E4DE2">
        <w:rPr>
          <w:rFonts w:ascii="Times New Roman" w:eastAsiaTheme="minorEastAsia" w:hAnsi="Times New Roman" w:cs="Times New Roman"/>
          <w:i/>
          <w:iCs/>
          <w:sz w:val="22"/>
          <w:szCs w:val="22"/>
          <w:lang w:val="en-US"/>
        </w:rPr>
        <w:t>M</w:t>
      </w:r>
      <w:r w:rsidR="009925A8">
        <w:rPr>
          <w:rFonts w:ascii="Times New Roman" w:eastAsiaTheme="minorEastAsia" w:hAnsi="Times New Roman" w:cs="Times New Roman"/>
          <w:i/>
          <w:iCs/>
          <w:sz w:val="22"/>
          <w:szCs w:val="22"/>
          <w:lang w:val="en-US"/>
        </w:rPr>
        <w:t>ortality</w:t>
      </w:r>
      <w:r w:rsidRPr="004E4DE2">
        <w:rPr>
          <w:rFonts w:ascii="Times New Roman" w:eastAsiaTheme="minorEastAsia" w:hAnsi="Times New Roman" w:cs="Times New Roman"/>
          <w:i/>
          <w:iCs/>
          <w:sz w:val="22"/>
          <w:szCs w:val="22"/>
          <w:lang w:val="en-US"/>
        </w:rPr>
        <w:t xml:space="preserve"> during </w:t>
      </w:r>
      <w:r w:rsidR="00307B32">
        <w:rPr>
          <w:rFonts w:ascii="Times New Roman" w:eastAsiaTheme="minorEastAsia" w:hAnsi="Times New Roman" w:cs="Times New Roman"/>
          <w:i/>
          <w:iCs/>
          <w:sz w:val="22"/>
          <w:szCs w:val="22"/>
          <w:lang w:val="en-US"/>
        </w:rPr>
        <w:t xml:space="preserve">the </w:t>
      </w:r>
      <w:r w:rsidR="00C22552">
        <w:rPr>
          <w:rFonts w:ascii="Times New Roman" w:eastAsiaTheme="minorEastAsia" w:hAnsi="Times New Roman" w:cs="Times New Roman"/>
          <w:i/>
          <w:iCs/>
          <w:sz w:val="22"/>
          <w:szCs w:val="22"/>
          <w:lang w:val="en-US"/>
        </w:rPr>
        <w:t>COVID</w:t>
      </w:r>
      <w:r w:rsidRPr="004E4DE2">
        <w:rPr>
          <w:rFonts w:ascii="Times New Roman" w:eastAsiaTheme="minorEastAsia" w:hAnsi="Times New Roman" w:cs="Times New Roman"/>
          <w:i/>
          <w:iCs/>
          <w:sz w:val="22"/>
          <w:szCs w:val="22"/>
          <w:lang w:val="en-US"/>
        </w:rPr>
        <w:t>-19 Pandemic</w:t>
      </w:r>
    </w:p>
    <w:p w14:paraId="42CBA667" w14:textId="77777777" w:rsidR="00B86C79" w:rsidRPr="004E4DE2" w:rsidRDefault="00B86C79" w:rsidP="00B86C79">
      <w:pPr>
        <w:pStyle w:val="ListParagraph"/>
        <w:spacing w:after="100"/>
        <w:jc w:val="both"/>
        <w:rPr>
          <w:rFonts w:ascii="Times New Roman" w:eastAsiaTheme="minorEastAsia" w:hAnsi="Times New Roman" w:cs="Times New Roman"/>
          <w:i/>
          <w:iCs/>
          <w:sz w:val="22"/>
          <w:szCs w:val="22"/>
          <w:lang w:val="en-US"/>
        </w:rPr>
      </w:pPr>
    </w:p>
    <w:p w14:paraId="02E1296E" w14:textId="48D3BAF1" w:rsidR="00B94C85" w:rsidRPr="004E4DE2" w:rsidRDefault="00B94C85" w:rsidP="7772421C">
      <w:pPr>
        <w:pStyle w:val="ListParagraph"/>
        <w:numPr>
          <w:ilvl w:val="0"/>
          <w:numId w:val="3"/>
        </w:numPr>
        <w:spacing w:after="100"/>
        <w:ind w:left="0"/>
        <w:contextualSpacing w:val="0"/>
        <w:jc w:val="both"/>
        <w:rPr>
          <w:rFonts w:ascii="Times New Roman" w:eastAsiaTheme="minorEastAsia" w:hAnsi="Times New Roman" w:cs="Times New Roman"/>
          <w:sz w:val="22"/>
          <w:szCs w:val="22"/>
          <w:lang w:val="en-US"/>
        </w:rPr>
      </w:pPr>
      <w:r w:rsidRPr="004E4DE2">
        <w:rPr>
          <w:rFonts w:ascii="Times New Roman" w:hAnsi="Times New Roman" w:cs="Times New Roman"/>
          <w:sz w:val="22"/>
          <w:szCs w:val="22"/>
          <w:lang w:val="en-US"/>
        </w:rPr>
        <w:t>Th</w:t>
      </w:r>
      <w:r w:rsidR="00531AF6">
        <w:rPr>
          <w:rFonts w:ascii="Times New Roman" w:hAnsi="Times New Roman" w:cs="Times New Roman"/>
          <w:sz w:val="22"/>
          <w:szCs w:val="22"/>
          <w:lang w:val="en-US"/>
        </w:rPr>
        <w:t xml:space="preserve">e </w:t>
      </w:r>
      <w:r w:rsidR="00C22552">
        <w:rPr>
          <w:rFonts w:ascii="Times New Roman" w:hAnsi="Times New Roman" w:cs="Times New Roman"/>
          <w:sz w:val="22"/>
          <w:szCs w:val="22"/>
          <w:lang w:val="en-US"/>
        </w:rPr>
        <w:t>above-</w:t>
      </w:r>
      <w:r w:rsidR="00531AF6">
        <w:rPr>
          <w:rFonts w:ascii="Times New Roman" w:hAnsi="Times New Roman" w:cs="Times New Roman"/>
          <w:sz w:val="22"/>
          <w:szCs w:val="22"/>
          <w:lang w:val="en-US"/>
        </w:rPr>
        <w:t>mentioned</w:t>
      </w:r>
      <w:r w:rsidRPr="004E4DE2">
        <w:rPr>
          <w:rFonts w:ascii="Times New Roman" w:hAnsi="Times New Roman" w:cs="Times New Roman"/>
          <w:sz w:val="22"/>
          <w:szCs w:val="22"/>
          <w:lang w:val="en-US"/>
        </w:rPr>
        <w:t xml:space="preserve"> situation</w:t>
      </w:r>
      <w:r w:rsidR="00531AF6">
        <w:rPr>
          <w:rFonts w:ascii="Times New Roman" w:hAnsi="Times New Roman" w:cs="Times New Roman"/>
          <w:sz w:val="22"/>
          <w:szCs w:val="22"/>
          <w:lang w:val="en-US"/>
        </w:rPr>
        <w:t xml:space="preserve"> on maternal mortality</w:t>
      </w:r>
      <w:r w:rsidRPr="004E4DE2">
        <w:rPr>
          <w:rFonts w:ascii="Times New Roman" w:hAnsi="Times New Roman" w:cs="Times New Roman"/>
          <w:sz w:val="22"/>
          <w:szCs w:val="22"/>
          <w:lang w:val="en-US"/>
        </w:rPr>
        <w:t xml:space="preserve"> has been </w:t>
      </w:r>
      <w:r w:rsidR="00C22552">
        <w:rPr>
          <w:rFonts w:ascii="Times New Roman" w:hAnsi="Times New Roman" w:cs="Times New Roman"/>
          <w:sz w:val="22"/>
          <w:szCs w:val="22"/>
          <w:lang w:val="en-US"/>
        </w:rPr>
        <w:t xml:space="preserve">exacerbated </w:t>
      </w:r>
      <w:r w:rsidRPr="004E4DE2">
        <w:rPr>
          <w:rFonts w:ascii="Times New Roman" w:hAnsi="Times New Roman" w:cs="Times New Roman"/>
          <w:sz w:val="22"/>
          <w:szCs w:val="22"/>
          <w:lang w:val="en-US"/>
        </w:rPr>
        <w:t xml:space="preserve">during the </w:t>
      </w:r>
      <w:r w:rsidR="00C22552">
        <w:rPr>
          <w:rFonts w:ascii="Times New Roman" w:hAnsi="Times New Roman" w:cs="Times New Roman"/>
          <w:sz w:val="22"/>
          <w:szCs w:val="22"/>
          <w:lang w:val="en-US"/>
        </w:rPr>
        <w:t xml:space="preserve">COVID-19 </w:t>
      </w:r>
      <w:r w:rsidRPr="004E4DE2">
        <w:rPr>
          <w:rFonts w:ascii="Times New Roman" w:hAnsi="Times New Roman" w:cs="Times New Roman"/>
          <w:sz w:val="22"/>
          <w:szCs w:val="22"/>
          <w:lang w:val="en-US"/>
        </w:rPr>
        <w:t>pandemic</w:t>
      </w:r>
      <w:r w:rsidR="00EA179E">
        <w:rPr>
          <w:rFonts w:ascii="Times New Roman" w:hAnsi="Times New Roman" w:cs="Times New Roman"/>
          <w:sz w:val="22"/>
          <w:szCs w:val="22"/>
          <w:lang w:val="en-US"/>
        </w:rPr>
        <w:t>.</w:t>
      </w:r>
      <w:r w:rsidR="008F6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In June 2020, a study found that 124 pregnant or </w:t>
      </w:r>
      <w:r w:rsidR="5BADE955" w:rsidRPr="004E4DE2">
        <w:rPr>
          <w:rFonts w:ascii="Times New Roman" w:hAnsi="Times New Roman" w:cs="Times New Roman"/>
          <w:sz w:val="22"/>
          <w:szCs w:val="22"/>
          <w:lang w:val="en-US"/>
        </w:rPr>
        <w:t xml:space="preserve">postpartum women </w:t>
      </w:r>
      <w:r w:rsidR="00B00333" w:rsidRPr="00B00333">
        <w:rPr>
          <w:rFonts w:ascii="Times New Roman" w:hAnsi="Times New Roman" w:cs="Times New Roman"/>
          <w:sz w:val="22"/>
          <w:szCs w:val="22"/>
          <w:lang w:val="en-US"/>
        </w:rPr>
        <w:t xml:space="preserve"> </w:t>
      </w:r>
      <w:r w:rsidR="00B00333" w:rsidRPr="004E4DE2">
        <w:rPr>
          <w:rFonts w:ascii="Times New Roman" w:hAnsi="Times New Roman" w:cs="Times New Roman"/>
          <w:sz w:val="22"/>
          <w:szCs w:val="22"/>
          <w:lang w:val="en-US"/>
        </w:rPr>
        <w:t>died in Brazil due to C</w:t>
      </w:r>
      <w:r w:rsidR="00B00333">
        <w:rPr>
          <w:rFonts w:ascii="Times New Roman" w:hAnsi="Times New Roman" w:cs="Times New Roman"/>
          <w:sz w:val="22"/>
          <w:szCs w:val="22"/>
          <w:lang w:val="en-US"/>
        </w:rPr>
        <w:t>OVID</w:t>
      </w:r>
      <w:r w:rsidR="00B00333" w:rsidRPr="004E4DE2">
        <w:rPr>
          <w:rFonts w:ascii="Times New Roman" w:hAnsi="Times New Roman" w:cs="Times New Roman"/>
          <w:sz w:val="22"/>
          <w:szCs w:val="22"/>
          <w:lang w:val="en-US"/>
        </w:rPr>
        <w:t>-19</w:t>
      </w:r>
      <w:r w:rsidR="13EC3823"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(representing a 12.7% mortality rate among pregnant or postpartum women infected </w:t>
      </w:r>
      <w:r w:rsidR="00CC1B3A">
        <w:rPr>
          <w:rFonts w:ascii="Times New Roman" w:hAnsi="Times New Roman" w:cs="Times New Roman"/>
          <w:sz w:val="22"/>
          <w:szCs w:val="22"/>
          <w:lang w:val="en-US"/>
        </w:rPr>
        <w:t>by COVID</w:t>
      </w:r>
      <w:r w:rsidRPr="004E4DE2">
        <w:rPr>
          <w:rFonts w:ascii="Times New Roman" w:hAnsi="Times New Roman" w:cs="Times New Roman"/>
          <w:sz w:val="22"/>
          <w:szCs w:val="22"/>
          <w:lang w:val="en-US"/>
        </w:rPr>
        <w:t xml:space="preserve">-19), and representing 77.5% </w:t>
      </w:r>
      <w:r w:rsidRPr="006D34F4">
        <w:rPr>
          <w:rFonts w:ascii="Times New Roman" w:hAnsi="Times New Roman" w:cs="Times New Roman"/>
          <w:sz w:val="22"/>
          <w:szCs w:val="22"/>
          <w:lang w:val="en-US"/>
        </w:rPr>
        <w:t>of all maternal deaths</w:t>
      </w:r>
      <w:r w:rsidR="00830B3D">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19"/>
      </w:r>
      <w:r w:rsidRPr="004E4DE2">
        <w:rPr>
          <w:rFonts w:ascii="Times New Roman" w:hAnsi="Times New Roman" w:cs="Times New Roman"/>
          <w:sz w:val="22"/>
          <w:szCs w:val="22"/>
          <w:lang w:val="en-US"/>
        </w:rPr>
        <w:t xml:space="preserve"> The same study noted that 22.6% of the women who died were not admitted to the ICU, and </w:t>
      </w:r>
      <w:r w:rsidR="008348D3">
        <w:rPr>
          <w:rFonts w:ascii="Times New Roman" w:hAnsi="Times New Roman" w:cs="Times New Roman"/>
          <w:sz w:val="22"/>
          <w:szCs w:val="22"/>
          <w:lang w:val="en-US"/>
        </w:rPr>
        <w:t xml:space="preserve">that </w:t>
      </w:r>
      <w:r w:rsidRPr="004E4DE2">
        <w:rPr>
          <w:rFonts w:ascii="Times New Roman" w:hAnsi="Times New Roman" w:cs="Times New Roman"/>
          <w:sz w:val="22"/>
          <w:szCs w:val="22"/>
          <w:lang w:val="en-US"/>
        </w:rPr>
        <w:t>only 64% had invasive ventilation.</w:t>
      </w:r>
      <w:r w:rsidRPr="004E4DE2">
        <w:rPr>
          <w:rStyle w:val="EndnoteReference"/>
          <w:rFonts w:ascii="Times New Roman" w:hAnsi="Times New Roman" w:cs="Times New Roman"/>
          <w:sz w:val="22"/>
          <w:szCs w:val="22"/>
        </w:rPr>
        <w:endnoteReference w:id="20"/>
      </w:r>
      <w:r w:rsidRPr="004E4DE2">
        <w:rPr>
          <w:rFonts w:ascii="Times New Roman" w:hAnsi="Times New Roman" w:cs="Times New Roman"/>
          <w:sz w:val="22"/>
          <w:szCs w:val="22"/>
          <w:lang w:val="en-US"/>
        </w:rPr>
        <w:t xml:space="preserve"> Ventilatory support was not offered to 14.6% </w:t>
      </w:r>
      <w:r w:rsidR="00BC51D4">
        <w:rPr>
          <w:rFonts w:ascii="Times New Roman" w:hAnsi="Times New Roman" w:cs="Times New Roman"/>
          <w:sz w:val="22"/>
          <w:szCs w:val="22"/>
          <w:lang w:val="en-US"/>
        </w:rPr>
        <w:t>women who died</w:t>
      </w:r>
      <w:r w:rsidRPr="004E4DE2">
        <w:rPr>
          <w:rFonts w:ascii="Times New Roman" w:hAnsi="Times New Roman" w:cs="Times New Roman"/>
          <w:sz w:val="22"/>
          <w:szCs w:val="22"/>
          <w:lang w:val="en-US"/>
        </w:rPr>
        <w:t xml:space="preserve">, while the remaining 21.4% </w:t>
      </w:r>
      <w:r w:rsidR="00BC51D4">
        <w:rPr>
          <w:rFonts w:ascii="Times New Roman" w:hAnsi="Times New Roman" w:cs="Times New Roman"/>
          <w:sz w:val="22"/>
          <w:szCs w:val="22"/>
          <w:lang w:val="en-US"/>
        </w:rPr>
        <w:t xml:space="preserve">of pregnant women </w:t>
      </w:r>
      <w:r w:rsidRPr="004E4DE2">
        <w:rPr>
          <w:rFonts w:ascii="Times New Roman" w:hAnsi="Times New Roman" w:cs="Times New Roman"/>
          <w:sz w:val="22"/>
          <w:szCs w:val="22"/>
          <w:lang w:val="en-US"/>
        </w:rPr>
        <w:t>received only non</w:t>
      </w:r>
      <w:r w:rsidR="00BC51D4">
        <w:rPr>
          <w:rFonts w:ascii="Times New Roman" w:hAnsi="Times New Roman" w:cs="Times New Roman"/>
          <w:sz w:val="22"/>
          <w:szCs w:val="22"/>
          <w:lang w:val="en-US"/>
        </w:rPr>
        <w:t>-</w:t>
      </w:r>
      <w:r w:rsidRPr="004E4DE2">
        <w:rPr>
          <w:rFonts w:ascii="Times New Roman" w:hAnsi="Times New Roman" w:cs="Times New Roman"/>
          <w:sz w:val="22"/>
          <w:szCs w:val="22"/>
          <w:lang w:val="en-US"/>
        </w:rPr>
        <w:t>invasive ventilation</w:t>
      </w:r>
      <w:r w:rsidR="00BC51D4">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21"/>
      </w:r>
      <w:r w:rsidRPr="004E4DE2">
        <w:rPr>
          <w:rFonts w:ascii="Times New Roman" w:hAnsi="Times New Roman" w:cs="Times New Roman"/>
          <w:sz w:val="22"/>
          <w:szCs w:val="22"/>
          <w:lang w:val="en-US"/>
        </w:rPr>
        <w:t xml:space="preserve"> </w:t>
      </w:r>
      <w:r w:rsidR="00A905EF">
        <w:rPr>
          <w:rFonts w:ascii="Times New Roman" w:hAnsi="Times New Roman" w:cs="Times New Roman"/>
          <w:sz w:val="22"/>
          <w:szCs w:val="22"/>
          <w:lang w:val="en-US"/>
        </w:rPr>
        <w:t xml:space="preserve">Therefore, women reportedly </w:t>
      </w:r>
      <w:r w:rsidRPr="004E4DE2">
        <w:rPr>
          <w:rFonts w:ascii="Times New Roman" w:hAnsi="Times New Roman" w:cs="Times New Roman"/>
          <w:sz w:val="22"/>
          <w:szCs w:val="22"/>
          <w:lang w:val="en-US"/>
        </w:rPr>
        <w:t>died less from the virus, than from discriminatory decisions taken in</w:t>
      </w:r>
      <w:r w:rsidR="00A905EF">
        <w:rPr>
          <w:rFonts w:ascii="Times New Roman" w:hAnsi="Times New Roman" w:cs="Times New Roman"/>
          <w:sz w:val="22"/>
          <w:szCs w:val="22"/>
          <w:lang w:val="en-US"/>
        </w:rPr>
        <w:t xml:space="preserve"> the medical</w:t>
      </w:r>
      <w:r w:rsidRPr="004E4DE2">
        <w:rPr>
          <w:rFonts w:ascii="Times New Roman" w:hAnsi="Times New Roman" w:cs="Times New Roman"/>
          <w:sz w:val="22"/>
          <w:szCs w:val="22"/>
          <w:lang w:val="en-US"/>
        </w:rPr>
        <w:t xml:space="preserve"> response</w:t>
      </w:r>
      <w:r w:rsidR="008348D3">
        <w:rPr>
          <w:rFonts w:ascii="Times New Roman" w:hAnsi="Times New Roman" w:cs="Times New Roman"/>
          <w:sz w:val="22"/>
          <w:szCs w:val="22"/>
          <w:lang w:val="en-US"/>
        </w:rPr>
        <w:t xml:space="preserve"> during the pandemic</w:t>
      </w:r>
      <w:r w:rsidR="00A905EF">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22"/>
      </w:r>
      <w:r w:rsidRPr="004E4DE2">
        <w:rPr>
          <w:rFonts w:ascii="Times New Roman" w:hAnsi="Times New Roman" w:cs="Times New Roman"/>
          <w:sz w:val="22"/>
          <w:szCs w:val="22"/>
          <w:lang w:val="en-US"/>
        </w:rPr>
        <w:t xml:space="preserve"> </w:t>
      </w:r>
    </w:p>
    <w:p w14:paraId="34F401F6" w14:textId="7DB77A67" w:rsidR="00B94C85" w:rsidRPr="004E4DE2" w:rsidRDefault="00B94C85" w:rsidP="7772421C">
      <w:pPr>
        <w:pStyle w:val="ListParagraph"/>
        <w:numPr>
          <w:ilvl w:val="0"/>
          <w:numId w:val="3"/>
        </w:numPr>
        <w:spacing w:after="100"/>
        <w:ind w:left="0"/>
        <w:contextualSpacing w:val="0"/>
        <w:jc w:val="both"/>
        <w:rPr>
          <w:rFonts w:ascii="Times New Roman" w:eastAsiaTheme="minorEastAsia" w:hAnsi="Times New Roman" w:cs="Times New Roman"/>
          <w:sz w:val="22"/>
          <w:szCs w:val="22"/>
          <w:lang w:val="en-US"/>
        </w:rPr>
      </w:pPr>
      <w:r w:rsidRPr="004E4DE2">
        <w:rPr>
          <w:rFonts w:ascii="Times New Roman" w:hAnsi="Times New Roman" w:cs="Times New Roman"/>
          <w:sz w:val="22"/>
          <w:szCs w:val="22"/>
          <w:lang w:val="en-US"/>
        </w:rPr>
        <w:t xml:space="preserve">Despite the high maternal mortality rates associated with </w:t>
      </w:r>
      <w:r w:rsidR="003E5069">
        <w:rPr>
          <w:rFonts w:ascii="Times New Roman" w:hAnsi="Times New Roman" w:cs="Times New Roman"/>
          <w:sz w:val="22"/>
          <w:szCs w:val="22"/>
          <w:lang w:val="en-US"/>
        </w:rPr>
        <w:t>COVID</w:t>
      </w:r>
      <w:r w:rsidRPr="004E4DE2">
        <w:rPr>
          <w:rFonts w:ascii="Times New Roman" w:hAnsi="Times New Roman" w:cs="Times New Roman"/>
          <w:sz w:val="22"/>
          <w:szCs w:val="22"/>
          <w:lang w:val="en-US"/>
        </w:rPr>
        <w:t>-19 identified in 2020, effective actions to protect pregnant women were not adopted</w:t>
      </w:r>
      <w:r w:rsidR="003E5069">
        <w:rPr>
          <w:rFonts w:ascii="Times New Roman" w:hAnsi="Times New Roman" w:cs="Times New Roman"/>
          <w:sz w:val="22"/>
          <w:szCs w:val="22"/>
          <w:lang w:val="en-US"/>
        </w:rPr>
        <w:t>.</w:t>
      </w:r>
      <w:r w:rsidRPr="004E4DE2">
        <w:rPr>
          <w:rFonts w:ascii="Times New Roman" w:hAnsi="Times New Roman" w:cs="Times New Roman"/>
          <w:sz w:val="22"/>
          <w:szCs w:val="22"/>
          <w:lang w:val="en-US"/>
        </w:rPr>
        <w:t xml:space="preserve"> </w:t>
      </w:r>
      <w:r w:rsidR="003E5069">
        <w:rPr>
          <w:rFonts w:ascii="Times New Roman" w:hAnsi="Times New Roman" w:cs="Times New Roman"/>
          <w:sz w:val="22"/>
          <w:szCs w:val="22"/>
          <w:lang w:val="en-US"/>
        </w:rPr>
        <w:t>B</w:t>
      </w:r>
      <w:r w:rsidRPr="004E4DE2">
        <w:rPr>
          <w:rFonts w:ascii="Times New Roman" w:hAnsi="Times New Roman" w:cs="Times New Roman"/>
          <w:sz w:val="22"/>
          <w:szCs w:val="22"/>
          <w:lang w:val="en-US"/>
        </w:rPr>
        <w:t xml:space="preserve">etween January and May 2021, 575 deaths were registered among pregnant and postpartum women, a </w:t>
      </w:r>
      <w:r w:rsidR="003E5069">
        <w:rPr>
          <w:rFonts w:ascii="Times New Roman" w:hAnsi="Times New Roman" w:cs="Times New Roman"/>
          <w:sz w:val="22"/>
          <w:szCs w:val="22"/>
          <w:lang w:val="en-US"/>
        </w:rPr>
        <w:t xml:space="preserve">higher </w:t>
      </w:r>
      <w:r w:rsidRPr="004E4DE2">
        <w:rPr>
          <w:rFonts w:ascii="Times New Roman" w:hAnsi="Times New Roman" w:cs="Times New Roman"/>
          <w:sz w:val="22"/>
          <w:szCs w:val="22"/>
          <w:lang w:val="en-US"/>
        </w:rPr>
        <w:t>number than during the period from March to December the previous year</w:t>
      </w:r>
      <w:r w:rsidR="003E5069">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23"/>
      </w:r>
      <w:r w:rsidRPr="004E4DE2">
        <w:rPr>
          <w:rFonts w:ascii="Times New Roman" w:hAnsi="Times New Roman" w:cs="Times New Roman"/>
          <w:sz w:val="22"/>
          <w:szCs w:val="22"/>
          <w:lang w:val="en-US"/>
        </w:rPr>
        <w:t xml:space="preserve"> It should be noted in this regard, that the maternal mortality </w:t>
      </w:r>
      <w:r w:rsidR="5EDA17FA" w:rsidRPr="004E4DE2">
        <w:rPr>
          <w:rFonts w:ascii="Times New Roman" w:hAnsi="Times New Roman" w:cs="Times New Roman"/>
          <w:sz w:val="22"/>
          <w:szCs w:val="22"/>
          <w:lang w:val="en-US"/>
        </w:rPr>
        <w:t xml:space="preserve">rate of </w:t>
      </w:r>
      <w:r w:rsidR="000E5890">
        <w:rPr>
          <w:rFonts w:ascii="Times New Roman" w:hAnsi="Times New Roman" w:cs="Times New Roman"/>
          <w:sz w:val="22"/>
          <w:szCs w:val="22"/>
          <w:lang w:val="en-US"/>
        </w:rPr>
        <w:t>COVID</w:t>
      </w:r>
      <w:r w:rsidRPr="004E4DE2">
        <w:rPr>
          <w:rFonts w:ascii="Times New Roman" w:hAnsi="Times New Roman" w:cs="Times New Roman"/>
          <w:sz w:val="22"/>
          <w:szCs w:val="22"/>
          <w:lang w:val="en-US"/>
        </w:rPr>
        <w:t xml:space="preserve">-19 in </w:t>
      </w:r>
      <w:r w:rsidR="00C26500">
        <w:rPr>
          <w:rFonts w:ascii="Times New Roman" w:hAnsi="Times New Roman" w:cs="Times New Roman"/>
          <w:sz w:val="22"/>
          <w:szCs w:val="22"/>
          <w:lang w:val="en-US"/>
        </w:rPr>
        <w:t>Afro-Brazilian</w:t>
      </w:r>
      <w:r w:rsidRPr="004E4DE2">
        <w:rPr>
          <w:rFonts w:ascii="Times New Roman" w:hAnsi="Times New Roman" w:cs="Times New Roman"/>
          <w:sz w:val="22"/>
          <w:szCs w:val="22"/>
          <w:lang w:val="en-US"/>
        </w:rPr>
        <w:t xml:space="preserve"> women has been almost twice as high compared to that of white women</w:t>
      </w:r>
      <w:r w:rsidR="000E5890">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24"/>
      </w:r>
    </w:p>
    <w:p w14:paraId="020EC15D" w14:textId="4A85B1D2" w:rsidR="00B94C85" w:rsidRPr="006D34F4" w:rsidRDefault="00B94C85" w:rsidP="7772421C">
      <w:pPr>
        <w:pStyle w:val="ListParagraph"/>
        <w:numPr>
          <w:ilvl w:val="0"/>
          <w:numId w:val="3"/>
        </w:numPr>
        <w:spacing w:after="100"/>
        <w:ind w:left="0"/>
        <w:contextualSpacing w:val="0"/>
        <w:jc w:val="both"/>
        <w:rPr>
          <w:rFonts w:ascii="Times New Roman" w:eastAsiaTheme="minorEastAsia" w:hAnsi="Times New Roman" w:cs="Times New Roman"/>
          <w:sz w:val="22"/>
          <w:szCs w:val="22"/>
          <w:lang w:val="en-US"/>
        </w:rPr>
      </w:pPr>
      <w:r w:rsidRPr="004E4DE2">
        <w:rPr>
          <w:rFonts w:ascii="Times New Roman" w:hAnsi="Times New Roman" w:cs="Times New Roman"/>
          <w:sz w:val="22"/>
          <w:szCs w:val="22"/>
          <w:lang w:val="en-US"/>
        </w:rPr>
        <w:t>It is also important to highlight the case of</w:t>
      </w:r>
      <w:r w:rsidR="006D34F4">
        <w:rPr>
          <w:rFonts w:ascii="Times New Roman" w:hAnsi="Times New Roman" w:cs="Times New Roman"/>
          <w:sz w:val="22"/>
          <w:szCs w:val="22"/>
          <w:lang w:val="en-US"/>
        </w:rPr>
        <w:t xml:space="preserve"> a</w:t>
      </w:r>
      <w:r w:rsidRPr="004E4DE2">
        <w:rPr>
          <w:rFonts w:ascii="Times New Roman" w:hAnsi="Times New Roman" w:cs="Times New Roman"/>
          <w:sz w:val="22"/>
          <w:szCs w:val="22"/>
          <w:lang w:val="en-US"/>
        </w:rPr>
        <w:t xml:space="preserve"> pregnant wom</w:t>
      </w:r>
      <w:r w:rsidR="009149BC">
        <w:rPr>
          <w:rFonts w:ascii="Times New Roman" w:hAnsi="Times New Roman" w:cs="Times New Roman"/>
          <w:sz w:val="22"/>
          <w:szCs w:val="22"/>
          <w:lang w:val="en-US"/>
        </w:rPr>
        <w:t>a</w:t>
      </w:r>
      <w:r w:rsidRPr="004E4DE2">
        <w:rPr>
          <w:rFonts w:ascii="Times New Roman" w:hAnsi="Times New Roman" w:cs="Times New Roman"/>
          <w:sz w:val="22"/>
          <w:szCs w:val="22"/>
          <w:lang w:val="en-US"/>
        </w:rPr>
        <w:t xml:space="preserve">n who died in the country after being </w:t>
      </w:r>
      <w:r w:rsidR="001279A2" w:rsidRPr="004E4DE2">
        <w:rPr>
          <w:rFonts w:ascii="Times New Roman" w:hAnsi="Times New Roman" w:cs="Times New Roman"/>
          <w:sz w:val="22"/>
          <w:szCs w:val="22"/>
          <w:lang w:val="en-US"/>
        </w:rPr>
        <w:t xml:space="preserve">often </w:t>
      </w:r>
      <w:r w:rsidRPr="004E4DE2">
        <w:rPr>
          <w:rFonts w:ascii="Times New Roman" w:hAnsi="Times New Roman" w:cs="Times New Roman"/>
          <w:sz w:val="22"/>
          <w:szCs w:val="22"/>
          <w:lang w:val="en-US"/>
        </w:rPr>
        <w:t xml:space="preserve">subjected without adequate scientific information and consent, to the inhalation of hydroxychloroquine, an inadequate and unapproved treatment for </w:t>
      </w:r>
      <w:r w:rsidR="00FE2A0D">
        <w:rPr>
          <w:rFonts w:ascii="Times New Roman" w:hAnsi="Times New Roman" w:cs="Times New Roman"/>
          <w:sz w:val="22"/>
          <w:szCs w:val="22"/>
          <w:lang w:val="en-US"/>
        </w:rPr>
        <w:t>COVID</w:t>
      </w:r>
      <w:r w:rsidRPr="004E4DE2">
        <w:rPr>
          <w:rFonts w:ascii="Times New Roman" w:hAnsi="Times New Roman" w:cs="Times New Roman"/>
          <w:sz w:val="22"/>
          <w:szCs w:val="22"/>
          <w:lang w:val="en-US"/>
        </w:rPr>
        <w:t>-19</w:t>
      </w:r>
      <w:r w:rsidR="000E5890">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25"/>
      </w:r>
      <w:r w:rsidRPr="004E4DE2">
        <w:rPr>
          <w:rFonts w:ascii="Times New Roman" w:hAnsi="Times New Roman" w:cs="Times New Roman"/>
          <w:sz w:val="22"/>
          <w:szCs w:val="22"/>
          <w:lang w:val="en-US"/>
        </w:rPr>
        <w:t xml:space="preserve"> </w:t>
      </w:r>
      <w:r w:rsidR="006D34F4" w:rsidRPr="006D34F4">
        <w:rPr>
          <w:rFonts w:ascii="Times New Roman" w:hAnsi="Times New Roman" w:cs="Times New Roman"/>
          <w:sz w:val="22"/>
          <w:szCs w:val="22"/>
          <w:lang w:val="en-US"/>
        </w:rPr>
        <w:t>T</w:t>
      </w:r>
      <w:r w:rsidRPr="006D34F4">
        <w:rPr>
          <w:rFonts w:ascii="Times New Roman" w:hAnsi="Times New Roman" w:cs="Times New Roman"/>
          <w:sz w:val="22"/>
          <w:szCs w:val="22"/>
          <w:lang w:val="en-US"/>
        </w:rPr>
        <w:t xml:space="preserve">he use of treatments proven to be </w:t>
      </w:r>
      <w:r w:rsidRPr="006D34F4">
        <w:rPr>
          <w:rFonts w:ascii="Times New Roman" w:hAnsi="Times New Roman" w:cs="Times New Roman"/>
          <w:sz w:val="22"/>
          <w:szCs w:val="22"/>
          <w:lang w:val="en-US"/>
        </w:rPr>
        <w:lastRenderedPageBreak/>
        <w:t>ineffective served as an ideological counterpoint to social isolation measures and purchase of vaccines, effectively resulting in increased deaths</w:t>
      </w:r>
      <w:r w:rsidR="00FE2A0D" w:rsidRPr="006D34F4">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26"/>
      </w:r>
    </w:p>
    <w:p w14:paraId="3E19360C" w14:textId="6913C52B" w:rsidR="00B94C85" w:rsidRPr="004E4DE2" w:rsidRDefault="00B94C85" w:rsidP="7772421C">
      <w:pPr>
        <w:pStyle w:val="ListParagraph"/>
        <w:numPr>
          <w:ilvl w:val="0"/>
          <w:numId w:val="3"/>
        </w:numPr>
        <w:spacing w:after="100"/>
        <w:ind w:left="0"/>
        <w:contextualSpacing w:val="0"/>
        <w:jc w:val="both"/>
        <w:rPr>
          <w:rFonts w:ascii="Times New Roman" w:eastAsiaTheme="minorEastAsia" w:hAnsi="Times New Roman" w:cs="Times New Roman"/>
          <w:sz w:val="22"/>
          <w:szCs w:val="22"/>
          <w:lang w:val="en-US"/>
        </w:rPr>
      </w:pPr>
      <w:r w:rsidRPr="004E4DE2">
        <w:rPr>
          <w:rFonts w:ascii="Times New Roman" w:hAnsi="Times New Roman" w:cs="Times New Roman"/>
          <w:sz w:val="22"/>
          <w:szCs w:val="22"/>
          <w:lang w:val="en-US"/>
        </w:rPr>
        <w:t xml:space="preserve">Even in cases with less serious complications, the </w:t>
      </w:r>
      <w:r w:rsidR="00602B3E">
        <w:rPr>
          <w:rFonts w:ascii="Times New Roman" w:hAnsi="Times New Roman" w:cs="Times New Roman"/>
          <w:sz w:val="22"/>
          <w:szCs w:val="22"/>
          <w:lang w:val="en-US"/>
        </w:rPr>
        <w:t>COVID</w:t>
      </w:r>
      <w:r w:rsidRPr="004E4DE2">
        <w:rPr>
          <w:rFonts w:ascii="Times New Roman" w:hAnsi="Times New Roman" w:cs="Times New Roman"/>
          <w:sz w:val="22"/>
          <w:szCs w:val="22"/>
          <w:lang w:val="en-US"/>
        </w:rPr>
        <w:t xml:space="preserve">-19 pandemic </w:t>
      </w:r>
      <w:r w:rsidR="00BD2CCC">
        <w:rPr>
          <w:rFonts w:ascii="Times New Roman" w:hAnsi="Times New Roman" w:cs="Times New Roman"/>
          <w:sz w:val="22"/>
          <w:szCs w:val="22"/>
          <w:lang w:val="en-US"/>
        </w:rPr>
        <w:t xml:space="preserve">was used to restrict rights </w:t>
      </w:r>
      <w:r w:rsidRPr="004E4DE2">
        <w:rPr>
          <w:rFonts w:ascii="Times New Roman" w:hAnsi="Times New Roman" w:cs="Times New Roman"/>
          <w:sz w:val="22"/>
          <w:szCs w:val="22"/>
          <w:lang w:val="en-US"/>
        </w:rPr>
        <w:t>during childbirth, including those provided by law, such as the right to the presence of a companion during childbirth</w:t>
      </w:r>
      <w:r w:rsidR="00602B3E">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27"/>
      </w:r>
      <w:r w:rsidRPr="004E4DE2">
        <w:rPr>
          <w:rFonts w:ascii="Times New Roman" w:hAnsi="Times New Roman" w:cs="Times New Roman"/>
          <w:sz w:val="22"/>
          <w:szCs w:val="22"/>
          <w:lang w:val="en-US"/>
        </w:rPr>
        <w:t xml:space="preserve"> In this context, another factor that </w:t>
      </w:r>
      <w:r w:rsidR="00022E34">
        <w:rPr>
          <w:rFonts w:ascii="Times New Roman" w:hAnsi="Times New Roman" w:cs="Times New Roman"/>
          <w:sz w:val="22"/>
          <w:szCs w:val="22"/>
          <w:lang w:val="en-US"/>
        </w:rPr>
        <w:t>should be highlighted</w:t>
      </w:r>
      <w:r w:rsidR="00022E34"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is a pattern of increase in the already high rates of </w:t>
      </w:r>
      <w:r w:rsidR="0002023F">
        <w:rPr>
          <w:rFonts w:ascii="Times New Roman" w:hAnsi="Times New Roman" w:cs="Times New Roman"/>
          <w:sz w:val="22"/>
          <w:szCs w:val="22"/>
          <w:lang w:val="en-US"/>
        </w:rPr>
        <w:t>C-</w:t>
      </w:r>
      <w:r w:rsidRPr="004E4DE2">
        <w:rPr>
          <w:rFonts w:ascii="Times New Roman" w:hAnsi="Times New Roman" w:cs="Times New Roman"/>
          <w:sz w:val="22"/>
          <w:szCs w:val="22"/>
          <w:lang w:val="en-US"/>
        </w:rPr>
        <w:t xml:space="preserve">sections, despite the high risks </w:t>
      </w:r>
      <w:r w:rsidR="00022E34">
        <w:rPr>
          <w:rFonts w:ascii="Times New Roman" w:hAnsi="Times New Roman" w:cs="Times New Roman"/>
          <w:sz w:val="22"/>
          <w:szCs w:val="22"/>
          <w:lang w:val="en-US"/>
        </w:rPr>
        <w:t xml:space="preserve">for the mother and the baby to </w:t>
      </w:r>
      <w:r w:rsidRPr="004E4DE2">
        <w:rPr>
          <w:rFonts w:ascii="Times New Roman" w:hAnsi="Times New Roman" w:cs="Times New Roman"/>
          <w:sz w:val="22"/>
          <w:szCs w:val="22"/>
          <w:lang w:val="en-US"/>
        </w:rPr>
        <w:t xml:space="preserve">contract </w:t>
      </w:r>
      <w:r w:rsidR="00022E34">
        <w:rPr>
          <w:rFonts w:ascii="Times New Roman" w:hAnsi="Times New Roman" w:cs="Times New Roman"/>
          <w:sz w:val="22"/>
          <w:szCs w:val="22"/>
          <w:lang w:val="en-US"/>
        </w:rPr>
        <w:t>COVID</w:t>
      </w:r>
      <w:r w:rsidRPr="004E4DE2">
        <w:rPr>
          <w:rFonts w:ascii="Times New Roman" w:hAnsi="Times New Roman" w:cs="Times New Roman"/>
          <w:sz w:val="22"/>
          <w:szCs w:val="22"/>
          <w:lang w:val="en-US"/>
        </w:rPr>
        <w:t xml:space="preserve">-19 due to the longer hospital stay and </w:t>
      </w:r>
      <w:r w:rsidR="00022E34">
        <w:rPr>
          <w:rFonts w:ascii="Times New Roman" w:hAnsi="Times New Roman" w:cs="Times New Roman"/>
          <w:sz w:val="22"/>
          <w:szCs w:val="22"/>
          <w:lang w:val="en-US"/>
        </w:rPr>
        <w:t>increased</w:t>
      </w:r>
      <w:r w:rsidR="00022E34"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contact with health professionals required by such </w:t>
      </w:r>
      <w:r w:rsidR="00022E34">
        <w:rPr>
          <w:rFonts w:ascii="Times New Roman" w:hAnsi="Times New Roman" w:cs="Times New Roman"/>
          <w:sz w:val="22"/>
          <w:szCs w:val="22"/>
          <w:lang w:val="en-US"/>
        </w:rPr>
        <w:t>medical procedures.</w:t>
      </w:r>
      <w:r w:rsidRPr="004E4DE2">
        <w:rPr>
          <w:rStyle w:val="EndnoteReference"/>
          <w:rFonts w:ascii="Times New Roman" w:hAnsi="Times New Roman" w:cs="Times New Roman"/>
          <w:sz w:val="22"/>
          <w:szCs w:val="22"/>
        </w:rPr>
        <w:endnoteReference w:id="28"/>
      </w:r>
    </w:p>
    <w:p w14:paraId="76CD2A17" w14:textId="77777777" w:rsidR="0042434B" w:rsidRPr="004E4DE2" w:rsidRDefault="0042434B" w:rsidP="0042434B">
      <w:pPr>
        <w:pStyle w:val="ListParagraph"/>
        <w:spacing w:after="100"/>
        <w:ind w:left="0"/>
        <w:contextualSpacing w:val="0"/>
        <w:jc w:val="both"/>
        <w:rPr>
          <w:rFonts w:ascii="Times New Roman" w:hAnsi="Times New Roman" w:cs="Times New Roman"/>
          <w:b/>
          <w:bCs/>
          <w:sz w:val="22"/>
          <w:szCs w:val="22"/>
          <w:lang w:val="en-US"/>
        </w:rPr>
      </w:pPr>
    </w:p>
    <w:p w14:paraId="3DFBEA21" w14:textId="0F1E6B31" w:rsidR="004805D9" w:rsidRPr="004E4DE2" w:rsidRDefault="004805D9" w:rsidP="0090788D">
      <w:pPr>
        <w:spacing w:after="100"/>
        <w:jc w:val="both"/>
        <w:rPr>
          <w:rFonts w:ascii="Times New Roman" w:hAnsi="Times New Roman" w:cs="Times New Roman"/>
          <w:sz w:val="22"/>
          <w:szCs w:val="22"/>
          <w:lang w:val="en-US"/>
        </w:rPr>
      </w:pPr>
      <w:r w:rsidRPr="004E4DE2">
        <w:rPr>
          <w:rFonts w:ascii="Times New Roman" w:eastAsia="Times New Roman" w:hAnsi="Times New Roman" w:cs="Times New Roman"/>
          <w:b/>
          <w:sz w:val="22"/>
          <w:szCs w:val="22"/>
          <w:lang w:val="en-US"/>
        </w:rPr>
        <w:t xml:space="preserve">II. </w:t>
      </w:r>
      <w:r w:rsidRPr="004E4DE2">
        <w:rPr>
          <w:rFonts w:ascii="Times New Roman" w:eastAsia="Times New Roman" w:hAnsi="Times New Roman" w:cs="Times New Roman"/>
          <w:b/>
          <w:sz w:val="22"/>
          <w:szCs w:val="22"/>
          <w:lang w:val="en-US"/>
        </w:rPr>
        <w:tab/>
      </w:r>
      <w:r w:rsidRPr="004E4DE2">
        <w:rPr>
          <w:rFonts w:ascii="Times New Roman" w:eastAsia="Times New Roman" w:hAnsi="Times New Roman" w:cs="Times New Roman"/>
          <w:b/>
          <w:sz w:val="22"/>
          <w:szCs w:val="22"/>
          <w:lang w:val="en-GB"/>
        </w:rPr>
        <w:t>Brazil’s Criminalization of Abortion and lack of Access to Legal Abortion</w:t>
      </w:r>
    </w:p>
    <w:p w14:paraId="55F9E002" w14:textId="2D63F7C3" w:rsidR="00F91C54" w:rsidRDefault="004805D9" w:rsidP="002B1B5A">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In Brazil, abortion is legal only </w:t>
      </w:r>
      <w:r w:rsidR="00A96BF0" w:rsidRPr="004E4DE2">
        <w:rPr>
          <w:rFonts w:ascii="Times New Roman" w:hAnsi="Times New Roman" w:cs="Times New Roman"/>
          <w:sz w:val="22"/>
          <w:szCs w:val="22"/>
          <w:lang w:val="en-US"/>
        </w:rPr>
        <w:t xml:space="preserve">when </w:t>
      </w:r>
      <w:r w:rsidRPr="004E4DE2">
        <w:rPr>
          <w:rFonts w:ascii="Times New Roman" w:hAnsi="Times New Roman" w:cs="Times New Roman"/>
          <w:sz w:val="22"/>
          <w:szCs w:val="22"/>
          <w:lang w:val="en-US"/>
        </w:rPr>
        <w:t xml:space="preserve">it is performed by a doctor and </w:t>
      </w:r>
      <w:r w:rsidR="00C05614">
        <w:rPr>
          <w:rFonts w:ascii="Times New Roman" w:hAnsi="Times New Roman" w:cs="Times New Roman"/>
          <w:sz w:val="22"/>
          <w:szCs w:val="22"/>
          <w:lang w:val="en-US"/>
        </w:rPr>
        <w:t xml:space="preserve">when it </w:t>
      </w:r>
      <w:r w:rsidRPr="004E4DE2">
        <w:rPr>
          <w:rFonts w:ascii="Times New Roman" w:hAnsi="Times New Roman" w:cs="Times New Roman"/>
          <w:sz w:val="22"/>
          <w:szCs w:val="22"/>
          <w:lang w:val="en-US"/>
        </w:rPr>
        <w:t>is necessary to save the life of the mother</w:t>
      </w:r>
      <w:r w:rsidR="00C05614">
        <w:rPr>
          <w:rFonts w:ascii="Times New Roman" w:hAnsi="Times New Roman" w:cs="Times New Roman"/>
          <w:sz w:val="22"/>
          <w:szCs w:val="22"/>
          <w:lang w:val="en-US"/>
        </w:rPr>
        <w:t>,</w:t>
      </w:r>
      <w:r w:rsidRPr="004E4DE2">
        <w:rPr>
          <w:rFonts w:ascii="Times New Roman" w:hAnsi="Times New Roman" w:cs="Times New Roman"/>
          <w:sz w:val="22"/>
          <w:szCs w:val="22"/>
          <w:lang w:val="en-US"/>
        </w:rPr>
        <w:t xml:space="preserve"> or where the pregnancy is the result of rape</w:t>
      </w:r>
      <w:r w:rsidR="00281B80" w:rsidRPr="004E4DE2">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29"/>
      </w:r>
      <w:r w:rsidRPr="004E4DE2">
        <w:rPr>
          <w:rFonts w:ascii="Times New Roman" w:hAnsi="Times New Roman" w:cs="Times New Roman"/>
          <w:sz w:val="22"/>
          <w:szCs w:val="22"/>
          <w:lang w:val="en-US"/>
        </w:rPr>
        <w:t xml:space="preserve"> In addition, abortion is lawful when performed in respect of an anencephalic fetus.</w:t>
      </w:r>
      <w:r w:rsidRPr="004E4DE2">
        <w:rPr>
          <w:rStyle w:val="EndnoteReference"/>
          <w:rFonts w:ascii="Times New Roman" w:hAnsi="Times New Roman" w:cs="Times New Roman"/>
          <w:sz w:val="22"/>
          <w:szCs w:val="22"/>
          <w:lang w:val="en-US"/>
        </w:rPr>
        <w:endnoteReference w:id="30"/>
      </w:r>
    </w:p>
    <w:p w14:paraId="6F24C5E2" w14:textId="77777777" w:rsidR="009149BC" w:rsidRPr="004E4DE2" w:rsidRDefault="009149BC" w:rsidP="009149BC">
      <w:pPr>
        <w:pStyle w:val="ListParagraph"/>
        <w:spacing w:after="100"/>
        <w:ind w:left="0"/>
        <w:contextualSpacing w:val="0"/>
        <w:jc w:val="both"/>
        <w:rPr>
          <w:rFonts w:ascii="Times New Roman" w:hAnsi="Times New Roman" w:cs="Times New Roman"/>
          <w:sz w:val="22"/>
          <w:szCs w:val="22"/>
          <w:lang w:val="en-US"/>
        </w:rPr>
      </w:pPr>
    </w:p>
    <w:p w14:paraId="6C754B4F" w14:textId="715B40C1" w:rsidR="00F91C54" w:rsidRPr="004E4DE2" w:rsidRDefault="00F91C54" w:rsidP="00D0419C">
      <w:pPr>
        <w:pStyle w:val="ListParagraph"/>
        <w:spacing w:after="100"/>
        <w:contextualSpacing w:val="0"/>
        <w:jc w:val="both"/>
        <w:rPr>
          <w:rFonts w:ascii="Times New Roman" w:hAnsi="Times New Roman" w:cs="Times New Roman"/>
          <w:sz w:val="22"/>
          <w:szCs w:val="22"/>
          <w:lang w:val="en-US"/>
        </w:rPr>
      </w:pPr>
      <w:r w:rsidRPr="004E4DE2">
        <w:rPr>
          <w:rFonts w:ascii="Times New Roman" w:hAnsi="Times New Roman" w:cs="Times New Roman"/>
          <w:i/>
          <w:iCs/>
          <w:sz w:val="22"/>
          <w:szCs w:val="22"/>
          <w:lang w:val="en-US"/>
        </w:rPr>
        <w:t>Cultural and administrative barriers that prevent women and girls’ access to safe and legal abortion</w:t>
      </w:r>
    </w:p>
    <w:p w14:paraId="5D4E630D" w14:textId="3BC2BFBE" w:rsidR="004805D9" w:rsidRPr="004E4DE2" w:rsidRDefault="004805D9" w:rsidP="002B1B5A">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In 2014, the Brazilian Minister of Health stated that any hospital with an obstetric </w:t>
      </w:r>
      <w:r w:rsidR="006D34F4">
        <w:rPr>
          <w:rFonts w:ascii="Times New Roman" w:hAnsi="Times New Roman" w:cs="Times New Roman"/>
          <w:sz w:val="22"/>
          <w:szCs w:val="22"/>
          <w:lang w:val="en-US"/>
        </w:rPr>
        <w:t>service</w:t>
      </w:r>
      <w:r w:rsidRPr="004E4DE2">
        <w:rPr>
          <w:rFonts w:ascii="Times New Roman" w:hAnsi="Times New Roman" w:cs="Times New Roman"/>
          <w:sz w:val="22"/>
          <w:szCs w:val="22"/>
          <w:lang w:val="en-US"/>
        </w:rPr>
        <w:t xml:space="preserve"> should be </w:t>
      </w:r>
      <w:r w:rsidR="0085756F">
        <w:rPr>
          <w:rFonts w:ascii="Times New Roman" w:hAnsi="Times New Roman" w:cs="Times New Roman"/>
          <w:sz w:val="22"/>
          <w:szCs w:val="22"/>
          <w:lang w:val="en-US"/>
        </w:rPr>
        <w:t>able</w:t>
      </w:r>
      <w:r w:rsidR="0085756F" w:rsidRPr="004E4DE2">
        <w:rPr>
          <w:rFonts w:ascii="Times New Roman" w:hAnsi="Times New Roman" w:cs="Times New Roman"/>
          <w:sz w:val="22"/>
          <w:szCs w:val="22"/>
          <w:lang w:val="en-US"/>
        </w:rPr>
        <w:t xml:space="preserve"> </w:t>
      </w:r>
      <w:r w:rsidR="0085756F">
        <w:rPr>
          <w:rFonts w:ascii="Times New Roman" w:hAnsi="Times New Roman" w:cs="Times New Roman"/>
          <w:sz w:val="22"/>
          <w:szCs w:val="22"/>
          <w:lang w:val="en-US"/>
        </w:rPr>
        <w:t>to</w:t>
      </w:r>
      <w:r w:rsidR="0085756F"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perform legal abortions</w:t>
      </w:r>
      <w:r w:rsidR="00281B80" w:rsidRPr="004E4DE2">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31"/>
      </w:r>
      <w:r w:rsidRPr="004E4DE2">
        <w:rPr>
          <w:rFonts w:ascii="Times New Roman" w:hAnsi="Times New Roman" w:cs="Times New Roman"/>
          <w:sz w:val="22"/>
          <w:szCs w:val="22"/>
          <w:lang w:val="en-US"/>
        </w:rPr>
        <w:t xml:space="preserve"> </w:t>
      </w:r>
      <w:r w:rsidRPr="004E4DE2">
        <w:rPr>
          <w:rFonts w:ascii="Times New Roman" w:hAnsi="Times New Roman" w:cs="Times New Roman"/>
          <w:b/>
          <w:bCs/>
          <w:sz w:val="22"/>
          <w:szCs w:val="22"/>
          <w:lang w:val="en-US"/>
        </w:rPr>
        <w:t xml:space="preserve">However, in 2019, only 76 out of the 175 medical centers listed by the </w:t>
      </w:r>
      <w:r w:rsidR="0085756F">
        <w:rPr>
          <w:rFonts w:ascii="Times New Roman" w:hAnsi="Times New Roman" w:cs="Times New Roman"/>
          <w:b/>
          <w:bCs/>
          <w:sz w:val="22"/>
          <w:szCs w:val="22"/>
          <w:lang w:val="en-US"/>
        </w:rPr>
        <w:t xml:space="preserve">same </w:t>
      </w:r>
      <w:r w:rsidRPr="004E4DE2">
        <w:rPr>
          <w:rFonts w:ascii="Times New Roman" w:hAnsi="Times New Roman" w:cs="Times New Roman"/>
          <w:b/>
          <w:bCs/>
          <w:sz w:val="22"/>
          <w:szCs w:val="22"/>
          <w:lang w:val="en-US"/>
        </w:rPr>
        <w:t>Minister actually performed</w:t>
      </w:r>
      <w:r w:rsidR="006D34F4">
        <w:rPr>
          <w:rFonts w:ascii="Times New Roman" w:hAnsi="Times New Roman" w:cs="Times New Roman"/>
          <w:b/>
          <w:bCs/>
          <w:sz w:val="22"/>
          <w:szCs w:val="22"/>
          <w:lang w:val="en-US"/>
        </w:rPr>
        <w:t xml:space="preserve"> abortions</w:t>
      </w:r>
      <w:r w:rsidRPr="004E4DE2">
        <w:rPr>
          <w:rFonts w:ascii="Times New Roman" w:hAnsi="Times New Roman" w:cs="Times New Roman"/>
          <w:b/>
          <w:bCs/>
          <w:sz w:val="22"/>
          <w:szCs w:val="22"/>
          <w:lang w:val="en-US"/>
        </w:rPr>
        <w:t xml:space="preserve"> and hospital staff were </w:t>
      </w:r>
      <w:r w:rsidR="0085756F">
        <w:rPr>
          <w:rFonts w:ascii="Times New Roman" w:hAnsi="Times New Roman" w:cs="Times New Roman"/>
          <w:b/>
          <w:bCs/>
          <w:sz w:val="22"/>
          <w:szCs w:val="22"/>
          <w:lang w:val="en-US"/>
        </w:rPr>
        <w:t xml:space="preserve">reportedly </w:t>
      </w:r>
      <w:r w:rsidRPr="004E4DE2">
        <w:rPr>
          <w:rFonts w:ascii="Times New Roman" w:hAnsi="Times New Roman" w:cs="Times New Roman"/>
          <w:b/>
          <w:bCs/>
          <w:sz w:val="22"/>
          <w:szCs w:val="22"/>
          <w:lang w:val="en-US"/>
        </w:rPr>
        <w:t>also frequently unaware of the rules regarding legal abortion</w:t>
      </w:r>
      <w:r w:rsidR="00281B80" w:rsidRPr="004E4DE2">
        <w:rPr>
          <w:rFonts w:ascii="Times New Roman" w:hAnsi="Times New Roman" w:cs="Times New Roman"/>
          <w:b/>
          <w:bCs/>
          <w:sz w:val="22"/>
          <w:szCs w:val="22"/>
          <w:lang w:val="en-US"/>
        </w:rPr>
        <w:t>.</w:t>
      </w:r>
      <w:r w:rsidRPr="004E4DE2">
        <w:rPr>
          <w:rStyle w:val="EndnoteReference"/>
          <w:rFonts w:ascii="Times New Roman" w:hAnsi="Times New Roman" w:cs="Times New Roman"/>
          <w:sz w:val="22"/>
          <w:szCs w:val="22"/>
          <w:lang w:val="en-US"/>
        </w:rPr>
        <w:endnoteReference w:id="32"/>
      </w:r>
      <w:r w:rsidR="00B94C85" w:rsidRPr="004E4DE2">
        <w:rPr>
          <w:rFonts w:ascii="Times New Roman" w:hAnsi="Times New Roman" w:cs="Times New Roman"/>
          <w:b/>
          <w:bCs/>
          <w:sz w:val="22"/>
          <w:szCs w:val="22"/>
          <w:lang w:val="en-US"/>
        </w:rPr>
        <w:t xml:space="preserve"> </w:t>
      </w:r>
      <w:r w:rsidR="00B94C85" w:rsidRPr="004E4DE2">
        <w:rPr>
          <w:rFonts w:ascii="Times New Roman" w:hAnsi="Times New Roman" w:cs="Times New Roman"/>
          <w:sz w:val="22"/>
          <w:szCs w:val="22"/>
          <w:lang w:val="en-US"/>
        </w:rPr>
        <w:t xml:space="preserve">During the </w:t>
      </w:r>
      <w:r w:rsidR="007F5531">
        <w:rPr>
          <w:rFonts w:ascii="Times New Roman" w:hAnsi="Times New Roman" w:cs="Times New Roman"/>
          <w:sz w:val="22"/>
          <w:szCs w:val="22"/>
          <w:lang w:val="en-US"/>
        </w:rPr>
        <w:t>COVID</w:t>
      </w:r>
      <w:r w:rsidR="00B94C85" w:rsidRPr="004E4DE2">
        <w:rPr>
          <w:rFonts w:ascii="Times New Roman" w:hAnsi="Times New Roman" w:cs="Times New Roman"/>
          <w:sz w:val="22"/>
          <w:szCs w:val="22"/>
          <w:lang w:val="en-US"/>
        </w:rPr>
        <w:t>-19 pandemic</w:t>
      </w:r>
      <w:r w:rsidR="007F5531">
        <w:rPr>
          <w:rFonts w:ascii="Times New Roman" w:hAnsi="Times New Roman" w:cs="Times New Roman"/>
          <w:sz w:val="22"/>
          <w:szCs w:val="22"/>
          <w:lang w:val="en-US"/>
        </w:rPr>
        <w:t>,</w:t>
      </w:r>
      <w:r w:rsidR="00B94C85" w:rsidRPr="004E4DE2">
        <w:rPr>
          <w:rFonts w:ascii="Times New Roman" w:hAnsi="Times New Roman" w:cs="Times New Roman"/>
          <w:sz w:val="22"/>
          <w:szCs w:val="22"/>
          <w:lang w:val="en-US"/>
        </w:rPr>
        <w:t xml:space="preserve"> the number of hospitals offering legal abortion procedures dropped from 175 to 42</w:t>
      </w:r>
      <w:r w:rsidR="007F5531">
        <w:rPr>
          <w:rFonts w:ascii="Times New Roman" w:hAnsi="Times New Roman" w:cs="Times New Roman"/>
          <w:sz w:val="22"/>
          <w:szCs w:val="22"/>
          <w:lang w:val="en-US"/>
        </w:rPr>
        <w:t>.</w:t>
      </w:r>
      <w:r w:rsidR="00B94C85" w:rsidRPr="004E4DE2">
        <w:rPr>
          <w:rStyle w:val="EndnoteReference"/>
          <w:rFonts w:ascii="Times New Roman" w:hAnsi="Times New Roman" w:cs="Times New Roman"/>
          <w:sz w:val="22"/>
          <w:szCs w:val="22"/>
        </w:rPr>
        <w:endnoteReference w:id="33"/>
      </w:r>
      <w:r w:rsidR="00B94C85" w:rsidRPr="004E4DE2">
        <w:rPr>
          <w:rFonts w:ascii="Times New Roman" w:hAnsi="Times New Roman" w:cs="Times New Roman"/>
          <w:sz w:val="22"/>
          <w:szCs w:val="22"/>
          <w:lang w:val="en-US"/>
        </w:rPr>
        <w:t xml:space="preserve"> </w:t>
      </w:r>
      <w:r w:rsidR="007F5531">
        <w:rPr>
          <w:rFonts w:ascii="Times New Roman" w:hAnsi="Times New Roman" w:cs="Times New Roman"/>
          <w:sz w:val="22"/>
          <w:szCs w:val="22"/>
          <w:lang w:val="en-US"/>
        </w:rPr>
        <w:t>At the time of drafting</w:t>
      </w:r>
      <w:r w:rsidR="00B94C85" w:rsidRPr="004E4DE2">
        <w:rPr>
          <w:rFonts w:ascii="Times New Roman" w:hAnsi="Times New Roman" w:cs="Times New Roman"/>
          <w:sz w:val="22"/>
          <w:szCs w:val="22"/>
          <w:lang w:val="en-US"/>
        </w:rPr>
        <w:t>, thirteen of the twenty-six states in the country d</w:t>
      </w:r>
      <w:r w:rsidR="00E729F1">
        <w:rPr>
          <w:rFonts w:ascii="Times New Roman" w:hAnsi="Times New Roman" w:cs="Times New Roman"/>
          <w:sz w:val="22"/>
          <w:szCs w:val="22"/>
          <w:lang w:val="en-US"/>
        </w:rPr>
        <w:t>id</w:t>
      </w:r>
      <w:r w:rsidR="00B94C85" w:rsidRPr="004E4DE2">
        <w:rPr>
          <w:rFonts w:ascii="Times New Roman" w:hAnsi="Times New Roman" w:cs="Times New Roman"/>
          <w:sz w:val="22"/>
          <w:szCs w:val="22"/>
          <w:lang w:val="en-US"/>
        </w:rPr>
        <w:t xml:space="preserve"> not provide access to legal abortion services</w:t>
      </w:r>
      <w:r w:rsidR="007F5531">
        <w:rPr>
          <w:rFonts w:ascii="Times New Roman" w:hAnsi="Times New Roman" w:cs="Times New Roman"/>
          <w:sz w:val="22"/>
          <w:szCs w:val="22"/>
          <w:lang w:val="en-US"/>
        </w:rPr>
        <w:t>.</w:t>
      </w:r>
      <w:r w:rsidR="00B94C85" w:rsidRPr="004E4DE2">
        <w:rPr>
          <w:rStyle w:val="EndnoteReference"/>
          <w:rFonts w:ascii="Times New Roman" w:hAnsi="Times New Roman" w:cs="Times New Roman"/>
          <w:sz w:val="22"/>
          <w:szCs w:val="22"/>
        </w:rPr>
        <w:endnoteReference w:id="34"/>
      </w:r>
    </w:p>
    <w:p w14:paraId="716D7231" w14:textId="25291709" w:rsidR="004805D9" w:rsidRPr="004E4DE2" w:rsidRDefault="004805D9" w:rsidP="002B1B5A">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A recent case exemplifies the barriers that women and girls continue to face in trying to access abortion</w:t>
      </w:r>
      <w:r w:rsidR="00651807" w:rsidRPr="004E4DE2">
        <w:rPr>
          <w:rFonts w:ascii="Times New Roman" w:hAnsi="Times New Roman" w:cs="Times New Roman"/>
          <w:sz w:val="22"/>
          <w:szCs w:val="22"/>
          <w:lang w:val="en-US"/>
        </w:rPr>
        <w:t xml:space="preserve"> in the country</w:t>
      </w:r>
      <w:r w:rsidRPr="004E4DE2">
        <w:rPr>
          <w:rFonts w:ascii="Times New Roman" w:hAnsi="Times New Roman" w:cs="Times New Roman"/>
          <w:sz w:val="22"/>
          <w:szCs w:val="22"/>
          <w:lang w:val="en-US"/>
        </w:rPr>
        <w:t>, even when the</w:t>
      </w:r>
      <w:r w:rsidR="00651807" w:rsidRPr="004E4DE2">
        <w:rPr>
          <w:rFonts w:ascii="Times New Roman" w:hAnsi="Times New Roman" w:cs="Times New Roman"/>
          <w:sz w:val="22"/>
          <w:szCs w:val="22"/>
          <w:lang w:val="en-US"/>
        </w:rPr>
        <w:t xml:space="preserve">ir case </w:t>
      </w:r>
      <w:r w:rsidRPr="004E4DE2">
        <w:rPr>
          <w:rFonts w:ascii="Times New Roman" w:hAnsi="Times New Roman" w:cs="Times New Roman"/>
          <w:sz w:val="22"/>
          <w:szCs w:val="22"/>
          <w:lang w:val="en-US"/>
        </w:rPr>
        <w:t>fall</w:t>
      </w:r>
      <w:r w:rsidR="00651807" w:rsidRPr="004E4DE2">
        <w:rPr>
          <w:rFonts w:ascii="Times New Roman" w:hAnsi="Times New Roman" w:cs="Times New Roman"/>
          <w:sz w:val="22"/>
          <w:szCs w:val="22"/>
          <w:lang w:val="en-US"/>
        </w:rPr>
        <w:t>s</w:t>
      </w:r>
      <w:r w:rsidRPr="004E4DE2">
        <w:rPr>
          <w:rFonts w:ascii="Times New Roman" w:hAnsi="Times New Roman" w:cs="Times New Roman"/>
          <w:sz w:val="22"/>
          <w:szCs w:val="22"/>
          <w:lang w:val="en-US"/>
        </w:rPr>
        <w:t xml:space="preserve"> under the legal exceptions. </w:t>
      </w:r>
      <w:r w:rsidR="007F5531">
        <w:rPr>
          <w:rFonts w:ascii="Times New Roman" w:hAnsi="Times New Roman" w:cs="Times New Roman"/>
          <w:sz w:val="22"/>
          <w:szCs w:val="22"/>
          <w:lang w:val="en-US"/>
        </w:rPr>
        <w:t>I</w:t>
      </w:r>
      <w:r w:rsidR="00F54E3B" w:rsidRPr="004E4DE2">
        <w:rPr>
          <w:rFonts w:ascii="Times New Roman" w:hAnsi="Times New Roman" w:cs="Times New Roman"/>
          <w:sz w:val="22"/>
          <w:szCs w:val="22"/>
          <w:lang w:val="en-US"/>
        </w:rPr>
        <w:t xml:space="preserve">n </w:t>
      </w:r>
      <w:r w:rsidRPr="004E4DE2">
        <w:rPr>
          <w:rFonts w:ascii="Times New Roman" w:hAnsi="Times New Roman" w:cs="Times New Roman"/>
          <w:sz w:val="22"/>
          <w:szCs w:val="22"/>
          <w:lang w:val="en-US"/>
        </w:rPr>
        <w:t xml:space="preserve">August 2020, a ten-year-old girl, who had been repeatedly abused by her uncle since the age of six, was forced to fly more than 900 miles to the north-eastern city of Recife in order to </w:t>
      </w:r>
      <w:r w:rsidR="007F5531">
        <w:rPr>
          <w:rFonts w:ascii="Times New Roman" w:hAnsi="Times New Roman" w:cs="Times New Roman"/>
          <w:sz w:val="22"/>
          <w:szCs w:val="22"/>
          <w:lang w:val="en-US"/>
        </w:rPr>
        <w:t>undergo</w:t>
      </w:r>
      <w:r w:rsidR="007F5531"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an abortion </w:t>
      </w:r>
      <w:r w:rsidR="007F5531">
        <w:rPr>
          <w:rFonts w:ascii="Times New Roman" w:hAnsi="Times New Roman" w:cs="Times New Roman"/>
          <w:b/>
          <w:bCs/>
          <w:sz w:val="22"/>
          <w:szCs w:val="22"/>
          <w:lang w:val="en-US"/>
        </w:rPr>
        <w:t>after this procedure was</w:t>
      </w:r>
      <w:r w:rsidR="007F5531" w:rsidRPr="004E4DE2">
        <w:rPr>
          <w:rFonts w:ascii="Times New Roman" w:hAnsi="Times New Roman" w:cs="Times New Roman"/>
          <w:b/>
          <w:bCs/>
          <w:sz w:val="22"/>
          <w:szCs w:val="22"/>
          <w:lang w:val="en-US"/>
        </w:rPr>
        <w:t xml:space="preserve"> </w:t>
      </w:r>
      <w:r w:rsidRPr="004E4DE2">
        <w:rPr>
          <w:rFonts w:ascii="Times New Roman" w:hAnsi="Times New Roman" w:cs="Times New Roman"/>
          <w:b/>
          <w:bCs/>
          <w:sz w:val="22"/>
          <w:szCs w:val="22"/>
          <w:lang w:val="en-US"/>
        </w:rPr>
        <w:t xml:space="preserve">denied </w:t>
      </w:r>
      <w:r w:rsidR="007F5531">
        <w:rPr>
          <w:rFonts w:ascii="Times New Roman" w:hAnsi="Times New Roman" w:cs="Times New Roman"/>
          <w:b/>
          <w:bCs/>
          <w:sz w:val="22"/>
          <w:szCs w:val="22"/>
          <w:lang w:val="en-US"/>
        </w:rPr>
        <w:t>in the</w:t>
      </w:r>
      <w:r w:rsidR="007F5531" w:rsidRPr="004E4DE2">
        <w:rPr>
          <w:rFonts w:ascii="Times New Roman" w:hAnsi="Times New Roman" w:cs="Times New Roman"/>
          <w:b/>
          <w:bCs/>
          <w:sz w:val="22"/>
          <w:szCs w:val="22"/>
          <w:lang w:val="en-US"/>
        </w:rPr>
        <w:t xml:space="preserve"> São Mateus </w:t>
      </w:r>
      <w:r w:rsidRPr="004E4DE2">
        <w:rPr>
          <w:rFonts w:ascii="Times New Roman" w:hAnsi="Times New Roman" w:cs="Times New Roman"/>
          <w:b/>
          <w:bCs/>
          <w:sz w:val="22"/>
          <w:szCs w:val="22"/>
          <w:lang w:val="en-US"/>
        </w:rPr>
        <w:t>Hospital, her home town</w:t>
      </w:r>
      <w:r w:rsidR="00281B80" w:rsidRPr="004E4DE2">
        <w:rPr>
          <w:rFonts w:ascii="Times New Roman" w:hAnsi="Times New Roman" w:cs="Times New Roman"/>
          <w:b/>
          <w:bCs/>
          <w:sz w:val="22"/>
          <w:szCs w:val="22"/>
          <w:lang w:val="en-US"/>
        </w:rPr>
        <w:t>.</w:t>
      </w:r>
      <w:r w:rsidRPr="004E4DE2">
        <w:rPr>
          <w:rStyle w:val="EndnoteReference"/>
          <w:rFonts w:ascii="Times New Roman" w:hAnsi="Times New Roman" w:cs="Times New Roman"/>
          <w:b/>
          <w:bCs/>
          <w:sz w:val="22"/>
          <w:szCs w:val="22"/>
          <w:lang w:val="en-US"/>
        </w:rPr>
        <w:endnoteReference w:id="35"/>
      </w:r>
      <w:r w:rsidR="00F91C54" w:rsidRPr="004E4DE2">
        <w:rPr>
          <w:rFonts w:ascii="Times New Roman" w:hAnsi="Times New Roman" w:cs="Times New Roman"/>
          <w:b/>
          <w:bCs/>
          <w:sz w:val="22"/>
          <w:szCs w:val="22"/>
          <w:lang w:val="en-US"/>
        </w:rPr>
        <w:t xml:space="preserve"> </w:t>
      </w:r>
      <w:r w:rsidR="006F1171">
        <w:rPr>
          <w:rFonts w:ascii="Times New Roman" w:hAnsi="Times New Roman" w:cs="Times New Roman"/>
          <w:sz w:val="22"/>
          <w:szCs w:val="22"/>
          <w:lang w:val="en-US"/>
        </w:rPr>
        <w:t xml:space="preserve">It is also of concern that reports indicated that </w:t>
      </w:r>
      <w:r w:rsidRPr="004E4DE2">
        <w:rPr>
          <w:rFonts w:ascii="Times New Roman" w:hAnsi="Times New Roman" w:cs="Times New Roman"/>
          <w:sz w:val="22"/>
          <w:szCs w:val="22"/>
          <w:lang w:val="en-US"/>
        </w:rPr>
        <w:t xml:space="preserve"> Brazil’s </w:t>
      </w:r>
      <w:r w:rsidR="0017289D" w:rsidRPr="004E4DE2">
        <w:rPr>
          <w:rFonts w:ascii="Times New Roman" w:hAnsi="Times New Roman" w:cs="Times New Roman"/>
          <w:sz w:val="22"/>
          <w:szCs w:val="22"/>
          <w:lang w:val="en-US"/>
        </w:rPr>
        <w:t>M</w:t>
      </w:r>
      <w:r w:rsidRPr="004E4DE2">
        <w:rPr>
          <w:rFonts w:ascii="Times New Roman" w:hAnsi="Times New Roman" w:cs="Times New Roman"/>
          <w:sz w:val="22"/>
          <w:szCs w:val="22"/>
          <w:lang w:val="en-US"/>
        </w:rPr>
        <w:t xml:space="preserve">inister of </w:t>
      </w:r>
      <w:r w:rsidR="0017289D" w:rsidRPr="004E4DE2">
        <w:rPr>
          <w:rFonts w:ascii="Times New Roman" w:hAnsi="Times New Roman" w:cs="Times New Roman"/>
          <w:sz w:val="22"/>
          <w:szCs w:val="22"/>
          <w:lang w:val="en-US"/>
        </w:rPr>
        <w:t>W</w:t>
      </w:r>
      <w:r w:rsidRPr="004E4DE2">
        <w:rPr>
          <w:rFonts w:ascii="Times New Roman" w:hAnsi="Times New Roman" w:cs="Times New Roman"/>
          <w:sz w:val="22"/>
          <w:szCs w:val="22"/>
          <w:lang w:val="en-US"/>
        </w:rPr>
        <w:t xml:space="preserve">omen, </w:t>
      </w:r>
      <w:r w:rsidR="0017289D" w:rsidRPr="004E4DE2">
        <w:rPr>
          <w:rFonts w:ascii="Times New Roman" w:hAnsi="Times New Roman" w:cs="Times New Roman"/>
          <w:sz w:val="22"/>
          <w:szCs w:val="22"/>
          <w:lang w:val="en-US"/>
        </w:rPr>
        <w:t>F</w:t>
      </w:r>
      <w:r w:rsidRPr="004E4DE2">
        <w:rPr>
          <w:rFonts w:ascii="Times New Roman" w:hAnsi="Times New Roman" w:cs="Times New Roman"/>
          <w:sz w:val="22"/>
          <w:szCs w:val="22"/>
          <w:lang w:val="en-US"/>
        </w:rPr>
        <w:t xml:space="preserve">amily, and </w:t>
      </w:r>
      <w:r w:rsidR="0017289D" w:rsidRPr="004E4DE2">
        <w:rPr>
          <w:rFonts w:ascii="Times New Roman" w:hAnsi="Times New Roman" w:cs="Times New Roman"/>
          <w:sz w:val="22"/>
          <w:szCs w:val="22"/>
          <w:lang w:val="en-US"/>
        </w:rPr>
        <w:t>H</w:t>
      </w:r>
      <w:r w:rsidRPr="004E4DE2">
        <w:rPr>
          <w:rFonts w:ascii="Times New Roman" w:hAnsi="Times New Roman" w:cs="Times New Roman"/>
          <w:sz w:val="22"/>
          <w:szCs w:val="22"/>
          <w:lang w:val="en-US"/>
        </w:rPr>
        <w:t xml:space="preserve">uman </w:t>
      </w:r>
      <w:r w:rsidR="0017289D" w:rsidRPr="004E4DE2">
        <w:rPr>
          <w:rFonts w:ascii="Times New Roman" w:hAnsi="Times New Roman" w:cs="Times New Roman"/>
          <w:sz w:val="22"/>
          <w:szCs w:val="22"/>
          <w:lang w:val="en-US"/>
        </w:rPr>
        <w:t>R</w:t>
      </w:r>
      <w:r w:rsidRPr="004E4DE2">
        <w:rPr>
          <w:rFonts w:ascii="Times New Roman" w:hAnsi="Times New Roman" w:cs="Times New Roman"/>
          <w:sz w:val="22"/>
          <w:szCs w:val="22"/>
          <w:lang w:val="en-US"/>
        </w:rPr>
        <w:t>ights</w:t>
      </w:r>
      <w:r w:rsidR="004C4E34" w:rsidRPr="004E4DE2">
        <w:rPr>
          <w:rFonts w:ascii="Times New Roman" w:hAnsi="Times New Roman" w:cs="Times New Roman"/>
          <w:sz w:val="22"/>
          <w:szCs w:val="22"/>
          <w:lang w:val="en-US"/>
        </w:rPr>
        <w:t xml:space="preserve"> “sent representatives </w:t>
      </w:r>
      <w:r w:rsidR="0017289D" w:rsidRPr="004E4DE2">
        <w:rPr>
          <w:rFonts w:ascii="Times New Roman" w:hAnsi="Times New Roman" w:cs="Times New Roman"/>
          <w:sz w:val="22"/>
          <w:szCs w:val="22"/>
          <w:lang w:val="en-US"/>
        </w:rPr>
        <w:t>[</w:t>
      </w:r>
      <w:r w:rsidR="00F91C54" w:rsidRPr="004E4DE2">
        <w:rPr>
          <w:rFonts w:ascii="Times New Roman" w:hAnsi="Times New Roman" w:cs="Times New Roman"/>
          <w:sz w:val="22"/>
          <w:szCs w:val="22"/>
          <w:lang w:val="en-US"/>
        </w:rPr>
        <w:t>…</w:t>
      </w:r>
      <w:r w:rsidR="0017289D" w:rsidRPr="004E4DE2">
        <w:rPr>
          <w:rFonts w:ascii="Times New Roman" w:hAnsi="Times New Roman" w:cs="Times New Roman"/>
          <w:sz w:val="22"/>
          <w:szCs w:val="22"/>
          <w:lang w:val="en-US"/>
        </w:rPr>
        <w:t xml:space="preserve">to attempt…] </w:t>
      </w:r>
      <w:r w:rsidR="004C4E34" w:rsidRPr="004E4DE2">
        <w:rPr>
          <w:rFonts w:ascii="Times New Roman" w:hAnsi="Times New Roman" w:cs="Times New Roman"/>
          <w:sz w:val="22"/>
          <w:szCs w:val="22"/>
          <w:lang w:val="en-US"/>
        </w:rPr>
        <w:t>to delay the termination of pregnancy and, in a series of meetings, pressured those responsible for conducting the procedure</w:t>
      </w:r>
      <w:r w:rsidR="0017289D" w:rsidRPr="004E4DE2">
        <w:rPr>
          <w:rFonts w:ascii="Times New Roman" w:hAnsi="Times New Roman" w:cs="Times New Roman"/>
          <w:sz w:val="22"/>
          <w:szCs w:val="22"/>
          <w:lang w:val="en-US"/>
        </w:rPr>
        <w:t>”</w:t>
      </w:r>
      <w:r w:rsidR="00281B80" w:rsidRPr="004E4DE2">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36"/>
      </w:r>
      <w:r w:rsidRPr="004E4DE2">
        <w:rPr>
          <w:rFonts w:ascii="Times New Roman" w:hAnsi="Times New Roman" w:cs="Times New Roman"/>
          <w:sz w:val="22"/>
          <w:szCs w:val="22"/>
          <w:lang w:val="en-US"/>
        </w:rPr>
        <w:t xml:space="preserve"> </w:t>
      </w:r>
    </w:p>
    <w:p w14:paraId="15996EA3" w14:textId="4F324ADC" w:rsidR="00B94C85" w:rsidRPr="004E4DE2" w:rsidRDefault="00210A9A" w:rsidP="00B94C85">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Subsequently</w:t>
      </w:r>
      <w:r w:rsidR="004805D9" w:rsidRPr="004E4DE2">
        <w:rPr>
          <w:rFonts w:ascii="Times New Roman" w:hAnsi="Times New Roman" w:cs="Times New Roman"/>
          <w:sz w:val="22"/>
          <w:szCs w:val="22"/>
          <w:lang w:val="en-US"/>
        </w:rPr>
        <w:t xml:space="preserve">, the Brazilian Ministry of Health </w:t>
      </w:r>
      <w:r w:rsidR="004805D9" w:rsidRPr="004E4DE2">
        <w:rPr>
          <w:rFonts w:ascii="Times New Roman" w:hAnsi="Times New Roman" w:cs="Times New Roman"/>
          <w:sz w:val="22"/>
          <w:szCs w:val="22"/>
          <w:u w:val="single"/>
          <w:lang w:val="en-US"/>
        </w:rPr>
        <w:t>enacted a resolution imposing restrictions on access to legal abortion services</w:t>
      </w:r>
      <w:r w:rsidR="004805D9" w:rsidRPr="004E4DE2">
        <w:rPr>
          <w:rFonts w:ascii="Times New Roman" w:hAnsi="Times New Roman" w:cs="Times New Roman"/>
          <w:sz w:val="22"/>
          <w:szCs w:val="22"/>
          <w:lang w:val="en-US"/>
        </w:rPr>
        <w:t xml:space="preserve">. Among its provisions, the new rules included </w:t>
      </w:r>
      <w:r w:rsidR="004805D9" w:rsidRPr="004E4DE2">
        <w:rPr>
          <w:rFonts w:ascii="Times New Roman" w:hAnsi="Times New Roman" w:cs="Times New Roman"/>
          <w:b/>
          <w:bCs/>
          <w:sz w:val="22"/>
          <w:szCs w:val="22"/>
          <w:lang w:val="en-US"/>
        </w:rPr>
        <w:t>mandatory notification by doctors of any case of rape to the competent law-enforcement authorities</w:t>
      </w:r>
      <w:r w:rsidR="006D34F4">
        <w:rPr>
          <w:rFonts w:ascii="Times New Roman" w:hAnsi="Times New Roman" w:cs="Times New Roman"/>
          <w:b/>
          <w:bCs/>
          <w:sz w:val="22"/>
          <w:szCs w:val="22"/>
          <w:lang w:val="en-US"/>
        </w:rPr>
        <w:t xml:space="preserve">. There is also another kind of </w:t>
      </w:r>
      <w:r w:rsidR="00FB4C5F">
        <w:rPr>
          <w:rFonts w:ascii="Times New Roman" w:hAnsi="Times New Roman" w:cs="Times New Roman"/>
          <w:b/>
          <w:bCs/>
          <w:sz w:val="22"/>
          <w:szCs w:val="22"/>
          <w:lang w:val="en-US"/>
        </w:rPr>
        <w:t>obstacles,</w:t>
      </w:r>
      <w:r w:rsidR="00FB4C5F" w:rsidRPr="004E4DE2">
        <w:rPr>
          <w:rFonts w:ascii="Times New Roman" w:hAnsi="Times New Roman" w:cs="Times New Roman"/>
          <w:b/>
          <w:bCs/>
          <w:sz w:val="22"/>
          <w:szCs w:val="22"/>
          <w:lang w:val="en-US"/>
        </w:rPr>
        <w:t xml:space="preserve"> </w:t>
      </w:r>
      <w:r w:rsidR="004805D9" w:rsidRPr="004E4DE2">
        <w:rPr>
          <w:rFonts w:ascii="Times New Roman" w:hAnsi="Times New Roman" w:cs="Times New Roman"/>
          <w:b/>
          <w:bCs/>
          <w:sz w:val="22"/>
          <w:szCs w:val="22"/>
          <w:lang w:val="en-US"/>
        </w:rPr>
        <w:t xml:space="preserve">such as the requirement </w:t>
      </w:r>
      <w:r w:rsidR="006D34F4">
        <w:rPr>
          <w:rFonts w:ascii="Times New Roman" w:hAnsi="Times New Roman" w:cs="Times New Roman"/>
          <w:b/>
          <w:bCs/>
          <w:sz w:val="22"/>
          <w:szCs w:val="22"/>
          <w:lang w:val="en-US"/>
        </w:rPr>
        <w:t>for</w:t>
      </w:r>
      <w:r w:rsidR="004805D9" w:rsidRPr="004E4DE2">
        <w:rPr>
          <w:rFonts w:ascii="Times New Roman" w:hAnsi="Times New Roman" w:cs="Times New Roman"/>
          <w:b/>
          <w:bCs/>
          <w:sz w:val="22"/>
          <w:szCs w:val="22"/>
          <w:lang w:val="en-US"/>
        </w:rPr>
        <w:t xml:space="preserve"> doctors </w:t>
      </w:r>
      <w:r w:rsidR="00FB4C5F">
        <w:rPr>
          <w:rFonts w:ascii="Times New Roman" w:hAnsi="Times New Roman" w:cs="Times New Roman"/>
          <w:b/>
          <w:bCs/>
          <w:sz w:val="22"/>
          <w:szCs w:val="22"/>
          <w:lang w:val="en-US"/>
        </w:rPr>
        <w:t xml:space="preserve">to </w:t>
      </w:r>
      <w:r w:rsidR="004805D9" w:rsidRPr="004E4DE2">
        <w:rPr>
          <w:rFonts w:ascii="Times New Roman" w:hAnsi="Times New Roman" w:cs="Times New Roman"/>
          <w:b/>
          <w:bCs/>
          <w:sz w:val="22"/>
          <w:szCs w:val="22"/>
          <w:lang w:val="en-US"/>
        </w:rPr>
        <w:t>inform women of the possibility of seeing the fetus via ultra-sound</w:t>
      </w:r>
      <w:r w:rsidR="00281B80" w:rsidRPr="004E4DE2">
        <w:rPr>
          <w:rFonts w:ascii="Times New Roman" w:hAnsi="Times New Roman" w:cs="Times New Roman"/>
          <w:b/>
          <w:bCs/>
          <w:sz w:val="22"/>
          <w:szCs w:val="22"/>
          <w:lang w:val="en-US"/>
        </w:rPr>
        <w:t>.</w:t>
      </w:r>
      <w:r w:rsidR="004805D9" w:rsidRPr="004E4DE2">
        <w:rPr>
          <w:rStyle w:val="EndnoteReference"/>
          <w:rFonts w:ascii="Times New Roman" w:hAnsi="Times New Roman" w:cs="Times New Roman"/>
          <w:sz w:val="22"/>
          <w:szCs w:val="22"/>
          <w:lang w:val="en-US"/>
        </w:rPr>
        <w:endnoteReference w:id="37"/>
      </w:r>
      <w:r w:rsidR="004805D9" w:rsidRPr="004E4DE2">
        <w:rPr>
          <w:rFonts w:ascii="Times New Roman" w:hAnsi="Times New Roman" w:cs="Times New Roman"/>
          <w:sz w:val="22"/>
          <w:szCs w:val="22"/>
          <w:lang w:val="en-US"/>
        </w:rPr>
        <w:t xml:space="preserve"> Both of these </w:t>
      </w:r>
      <w:r w:rsidR="0046713A" w:rsidRPr="004E4DE2">
        <w:rPr>
          <w:rFonts w:ascii="Times New Roman" w:hAnsi="Times New Roman" w:cs="Times New Roman"/>
          <w:sz w:val="22"/>
          <w:szCs w:val="22"/>
          <w:lang w:val="en-US"/>
        </w:rPr>
        <w:t>“</w:t>
      </w:r>
      <w:r w:rsidR="004805D9" w:rsidRPr="7772421C">
        <w:rPr>
          <w:rFonts w:ascii="Times New Roman" w:hAnsi="Times New Roman" w:cs="Times New Roman"/>
          <w:i/>
          <w:iCs/>
          <w:sz w:val="22"/>
          <w:szCs w:val="22"/>
          <w:lang w:val="en-US"/>
        </w:rPr>
        <w:t>new rules</w:t>
      </w:r>
      <w:r w:rsidR="0046713A" w:rsidRPr="004E4DE2">
        <w:rPr>
          <w:rFonts w:ascii="Times New Roman" w:hAnsi="Times New Roman" w:cs="Times New Roman"/>
          <w:sz w:val="22"/>
          <w:szCs w:val="22"/>
          <w:lang w:val="en-US"/>
        </w:rPr>
        <w:t>”</w:t>
      </w:r>
      <w:r w:rsidR="005C3C6A" w:rsidRPr="004E4DE2">
        <w:rPr>
          <w:rFonts w:ascii="Times New Roman" w:hAnsi="Times New Roman" w:cs="Times New Roman"/>
          <w:sz w:val="22"/>
          <w:szCs w:val="22"/>
          <w:lang w:val="en-US"/>
        </w:rPr>
        <w:t xml:space="preserve"> are the </w:t>
      </w:r>
      <w:r w:rsidR="00FB4C5F">
        <w:rPr>
          <w:rFonts w:ascii="Times New Roman" w:hAnsi="Times New Roman" w:cs="Times New Roman"/>
          <w:sz w:val="22"/>
          <w:szCs w:val="22"/>
          <w:lang w:val="en-US"/>
        </w:rPr>
        <w:t>type</w:t>
      </w:r>
      <w:r w:rsidR="00FB4C5F" w:rsidRPr="004E4DE2">
        <w:rPr>
          <w:rFonts w:ascii="Times New Roman" w:hAnsi="Times New Roman" w:cs="Times New Roman"/>
          <w:sz w:val="22"/>
          <w:szCs w:val="22"/>
          <w:lang w:val="en-US"/>
        </w:rPr>
        <w:t xml:space="preserve"> </w:t>
      </w:r>
      <w:r w:rsidR="005C3C6A" w:rsidRPr="004E4DE2">
        <w:rPr>
          <w:rFonts w:ascii="Times New Roman" w:hAnsi="Times New Roman" w:cs="Times New Roman"/>
          <w:sz w:val="22"/>
          <w:szCs w:val="22"/>
          <w:lang w:val="en-US"/>
        </w:rPr>
        <w:t xml:space="preserve">of </w:t>
      </w:r>
      <w:r w:rsidR="006B2344" w:rsidRPr="004E4DE2">
        <w:rPr>
          <w:rFonts w:ascii="Times New Roman" w:hAnsi="Times New Roman" w:cs="Times New Roman"/>
          <w:sz w:val="22"/>
          <w:szCs w:val="22"/>
          <w:lang w:val="en-US"/>
        </w:rPr>
        <w:t>pre-requirements that i</w:t>
      </w:r>
      <w:r w:rsidR="004805D9" w:rsidRPr="004E4DE2">
        <w:rPr>
          <w:rFonts w:ascii="Times New Roman" w:hAnsi="Times New Roman" w:cs="Times New Roman"/>
          <w:sz w:val="22"/>
          <w:szCs w:val="22"/>
          <w:lang w:val="en-US"/>
        </w:rPr>
        <w:t xml:space="preserve">nternational human rights bodies </w:t>
      </w:r>
      <w:r w:rsidR="006B2344" w:rsidRPr="004E4DE2">
        <w:rPr>
          <w:rFonts w:ascii="Times New Roman" w:hAnsi="Times New Roman" w:cs="Times New Roman"/>
          <w:sz w:val="22"/>
          <w:szCs w:val="22"/>
          <w:lang w:val="en-US"/>
        </w:rPr>
        <w:t>have considered to</w:t>
      </w:r>
      <w:r w:rsidR="004805D9" w:rsidRPr="004E4DE2">
        <w:rPr>
          <w:rFonts w:ascii="Times New Roman" w:hAnsi="Times New Roman" w:cs="Times New Roman"/>
          <w:sz w:val="22"/>
          <w:szCs w:val="22"/>
          <w:lang w:val="en-US"/>
        </w:rPr>
        <w:t xml:space="preserve"> constitute unnecessary barriers that effectively prevent women’s access to medical care</w:t>
      </w:r>
      <w:r w:rsidR="008529AC" w:rsidRPr="004E4DE2">
        <w:rPr>
          <w:rFonts w:ascii="Times New Roman" w:hAnsi="Times New Roman" w:cs="Times New Roman"/>
          <w:sz w:val="22"/>
          <w:szCs w:val="22"/>
          <w:lang w:val="en-US"/>
        </w:rPr>
        <w:t xml:space="preserve"> and </w:t>
      </w:r>
      <w:r w:rsidR="00FB4C5F">
        <w:rPr>
          <w:rFonts w:ascii="Times New Roman" w:hAnsi="Times New Roman" w:cs="Times New Roman"/>
          <w:sz w:val="22"/>
          <w:szCs w:val="22"/>
          <w:lang w:val="en-US"/>
        </w:rPr>
        <w:t xml:space="preserve"> that</w:t>
      </w:r>
      <w:r w:rsidR="008529AC" w:rsidRPr="004E4DE2">
        <w:rPr>
          <w:rFonts w:ascii="Times New Roman" w:hAnsi="Times New Roman" w:cs="Times New Roman"/>
          <w:sz w:val="22"/>
          <w:szCs w:val="22"/>
          <w:lang w:val="en-US"/>
        </w:rPr>
        <w:t xml:space="preserve"> have called</w:t>
      </w:r>
      <w:r w:rsidR="004805D9" w:rsidRPr="004E4DE2">
        <w:rPr>
          <w:rFonts w:ascii="Times New Roman" w:hAnsi="Times New Roman" w:cs="Times New Roman"/>
          <w:sz w:val="22"/>
          <w:szCs w:val="22"/>
          <w:lang w:val="en-US"/>
        </w:rPr>
        <w:t xml:space="preserve"> </w:t>
      </w:r>
      <w:r w:rsidR="00FB4C5F">
        <w:rPr>
          <w:rFonts w:ascii="Times New Roman" w:hAnsi="Times New Roman" w:cs="Times New Roman"/>
          <w:sz w:val="22"/>
          <w:szCs w:val="22"/>
          <w:lang w:val="en-US"/>
        </w:rPr>
        <w:t xml:space="preserve">on </w:t>
      </w:r>
      <w:r w:rsidR="004805D9" w:rsidRPr="004E4DE2">
        <w:rPr>
          <w:rFonts w:ascii="Times New Roman" w:hAnsi="Times New Roman" w:cs="Times New Roman"/>
          <w:sz w:val="22"/>
          <w:szCs w:val="22"/>
          <w:lang w:val="en-US"/>
        </w:rPr>
        <w:t>States to eliminate them</w:t>
      </w:r>
      <w:r w:rsidR="00281B80" w:rsidRPr="004E4DE2">
        <w:rPr>
          <w:rFonts w:ascii="Times New Roman" w:hAnsi="Times New Roman" w:cs="Times New Roman"/>
          <w:sz w:val="22"/>
          <w:szCs w:val="22"/>
          <w:lang w:val="en-US"/>
        </w:rPr>
        <w:t>.</w:t>
      </w:r>
      <w:r w:rsidR="004805D9" w:rsidRPr="004E4DE2">
        <w:rPr>
          <w:rStyle w:val="EndnoteReference"/>
          <w:rFonts w:ascii="Times New Roman" w:hAnsi="Times New Roman" w:cs="Times New Roman"/>
          <w:sz w:val="22"/>
          <w:szCs w:val="22"/>
          <w:lang w:val="en-US"/>
        </w:rPr>
        <w:endnoteReference w:id="38"/>
      </w:r>
    </w:p>
    <w:p w14:paraId="1037E1F4" w14:textId="466D2851" w:rsidR="00B94C85" w:rsidRPr="004E4DE2" w:rsidRDefault="004F41BD" w:rsidP="00B94C85">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Moreover, </w:t>
      </w:r>
      <w:r w:rsidR="004805D9" w:rsidRPr="004E4DE2">
        <w:rPr>
          <w:rFonts w:ascii="Times New Roman" w:hAnsi="Times New Roman" w:cs="Times New Roman"/>
          <w:b/>
          <w:bCs/>
          <w:sz w:val="22"/>
          <w:szCs w:val="22"/>
          <w:lang w:val="en-US"/>
        </w:rPr>
        <w:t>unsafe abortions</w:t>
      </w:r>
      <w:r w:rsidR="00A86228" w:rsidRPr="004E4DE2">
        <w:rPr>
          <w:rFonts w:ascii="Times New Roman" w:hAnsi="Times New Roman" w:cs="Times New Roman"/>
          <w:sz w:val="22"/>
          <w:szCs w:val="22"/>
          <w:lang w:val="en-US"/>
        </w:rPr>
        <w:t xml:space="preserve"> </w:t>
      </w:r>
      <w:r w:rsidR="004805D9" w:rsidRPr="004E4DE2">
        <w:rPr>
          <w:rFonts w:ascii="Times New Roman" w:hAnsi="Times New Roman" w:cs="Times New Roman"/>
          <w:sz w:val="22"/>
          <w:szCs w:val="22"/>
          <w:lang w:val="en-US"/>
        </w:rPr>
        <w:t>are the main direct cause of maternal death in Brazil</w:t>
      </w:r>
      <w:r w:rsidR="004805D9" w:rsidRPr="004E4DE2">
        <w:rPr>
          <w:rStyle w:val="EndnoteReference"/>
          <w:rFonts w:ascii="Times New Roman" w:hAnsi="Times New Roman" w:cs="Times New Roman"/>
          <w:sz w:val="22"/>
          <w:szCs w:val="22"/>
          <w:lang w:val="en-US"/>
        </w:rPr>
        <w:endnoteReference w:id="39"/>
      </w:r>
      <w:r w:rsidR="004805D9" w:rsidRPr="004E4DE2">
        <w:rPr>
          <w:rFonts w:ascii="Times New Roman" w:hAnsi="Times New Roman" w:cs="Times New Roman"/>
          <w:sz w:val="22"/>
          <w:szCs w:val="22"/>
          <w:lang w:val="en-US"/>
        </w:rPr>
        <w:t xml:space="preserve"> and complications caused by an unsafe abortion represent the third leading cause of obstetric bed occupancy in Brazil</w:t>
      </w:r>
      <w:r w:rsidR="00281B80" w:rsidRPr="004E4DE2">
        <w:rPr>
          <w:rFonts w:ascii="Times New Roman" w:hAnsi="Times New Roman" w:cs="Times New Roman"/>
          <w:sz w:val="22"/>
          <w:szCs w:val="22"/>
          <w:lang w:val="en-US"/>
        </w:rPr>
        <w:t>.</w:t>
      </w:r>
      <w:r w:rsidR="004805D9" w:rsidRPr="004E4DE2">
        <w:rPr>
          <w:rStyle w:val="EndnoteReference"/>
          <w:rFonts w:ascii="Times New Roman" w:hAnsi="Times New Roman" w:cs="Times New Roman"/>
          <w:sz w:val="22"/>
          <w:szCs w:val="22"/>
          <w:lang w:val="en-US"/>
        </w:rPr>
        <w:endnoteReference w:id="40"/>
      </w:r>
      <w:r w:rsidR="005B53CB">
        <w:rPr>
          <w:rFonts w:ascii="Times New Roman" w:hAnsi="Times New Roman" w:cs="Times New Roman"/>
          <w:sz w:val="22"/>
          <w:szCs w:val="22"/>
          <w:lang w:val="en-US"/>
        </w:rPr>
        <w:t xml:space="preserve"> </w:t>
      </w:r>
      <w:r w:rsidR="00FB4C5F">
        <w:rPr>
          <w:rFonts w:ascii="Times New Roman" w:hAnsi="Times New Roman" w:cs="Times New Roman"/>
          <w:sz w:val="22"/>
          <w:szCs w:val="22"/>
          <w:lang w:val="en-US"/>
        </w:rPr>
        <w:t>E</w:t>
      </w:r>
      <w:r w:rsidR="004805D9" w:rsidRPr="004E4DE2">
        <w:rPr>
          <w:rFonts w:ascii="Times New Roman" w:hAnsi="Times New Roman" w:cs="Times New Roman"/>
          <w:sz w:val="22"/>
          <w:szCs w:val="22"/>
          <w:lang w:val="en-US"/>
        </w:rPr>
        <w:t>ach year</w:t>
      </w:r>
      <w:r w:rsidR="00FB4C5F">
        <w:rPr>
          <w:rFonts w:ascii="Times New Roman" w:hAnsi="Times New Roman" w:cs="Times New Roman"/>
          <w:sz w:val="22"/>
          <w:szCs w:val="22"/>
          <w:lang w:val="en-US"/>
        </w:rPr>
        <w:t>,</w:t>
      </w:r>
      <w:r w:rsidR="004805D9" w:rsidRPr="004E4DE2">
        <w:rPr>
          <w:rFonts w:ascii="Times New Roman" w:hAnsi="Times New Roman" w:cs="Times New Roman"/>
          <w:sz w:val="22"/>
          <w:szCs w:val="22"/>
          <w:lang w:val="en-US"/>
        </w:rPr>
        <w:t xml:space="preserve"> over a million </w:t>
      </w:r>
      <w:r w:rsidR="00FB4C5F">
        <w:rPr>
          <w:rFonts w:ascii="Times New Roman" w:hAnsi="Times New Roman" w:cs="Times New Roman"/>
          <w:sz w:val="22"/>
          <w:szCs w:val="22"/>
          <w:lang w:val="en-US"/>
        </w:rPr>
        <w:t xml:space="preserve">of </w:t>
      </w:r>
      <w:r w:rsidR="004805D9" w:rsidRPr="004E4DE2">
        <w:rPr>
          <w:rFonts w:ascii="Times New Roman" w:hAnsi="Times New Roman" w:cs="Times New Roman"/>
          <w:sz w:val="22"/>
          <w:szCs w:val="22"/>
          <w:lang w:val="en-US"/>
        </w:rPr>
        <w:t>illegal abortions are performed in clandestine clinics or are self-induced,</w:t>
      </w:r>
      <w:r w:rsidR="004805D9" w:rsidRPr="004E4DE2">
        <w:rPr>
          <w:rStyle w:val="EndnoteReference"/>
          <w:rFonts w:ascii="Times New Roman" w:hAnsi="Times New Roman" w:cs="Times New Roman"/>
          <w:sz w:val="22"/>
          <w:szCs w:val="22"/>
          <w:lang w:val="en-US"/>
        </w:rPr>
        <w:endnoteReference w:id="41"/>
      </w:r>
      <w:r w:rsidR="004805D9" w:rsidRPr="004E4DE2">
        <w:rPr>
          <w:rFonts w:ascii="Times New Roman" w:hAnsi="Times New Roman" w:cs="Times New Roman"/>
          <w:sz w:val="22"/>
          <w:szCs w:val="22"/>
          <w:lang w:val="en-US"/>
        </w:rPr>
        <w:t xml:space="preserve"> and over 200,000 women seek hospital treatment for unsafe abortions</w:t>
      </w:r>
      <w:r w:rsidR="00281B80" w:rsidRPr="004E4DE2">
        <w:rPr>
          <w:rFonts w:ascii="Times New Roman" w:hAnsi="Times New Roman" w:cs="Times New Roman"/>
          <w:sz w:val="22"/>
          <w:szCs w:val="22"/>
          <w:lang w:val="en-US"/>
        </w:rPr>
        <w:t>.</w:t>
      </w:r>
      <w:r w:rsidR="004805D9" w:rsidRPr="004E4DE2">
        <w:rPr>
          <w:rStyle w:val="EndnoteReference"/>
          <w:rFonts w:ascii="Times New Roman" w:hAnsi="Times New Roman" w:cs="Times New Roman"/>
          <w:sz w:val="22"/>
          <w:szCs w:val="22"/>
          <w:lang w:val="en-US"/>
        </w:rPr>
        <w:endnoteReference w:id="42"/>
      </w:r>
      <w:r w:rsidR="004805D9" w:rsidRPr="004E4DE2" w:rsidDel="0080789C">
        <w:rPr>
          <w:rFonts w:ascii="Times New Roman" w:hAnsi="Times New Roman" w:cs="Times New Roman"/>
          <w:sz w:val="22"/>
          <w:szCs w:val="22"/>
          <w:lang w:val="en-US"/>
        </w:rPr>
        <w:t xml:space="preserve"> </w:t>
      </w:r>
      <w:r w:rsidR="004805D9" w:rsidRPr="004E4DE2">
        <w:rPr>
          <w:rFonts w:ascii="Times New Roman" w:eastAsia="Times New Roman" w:hAnsi="Times New Roman" w:cs="Times New Roman"/>
          <w:sz w:val="22"/>
          <w:szCs w:val="22"/>
          <w:lang w:val="en-GB"/>
        </w:rPr>
        <w:t xml:space="preserve">Additionally, due to fear of prosecution, </w:t>
      </w:r>
      <w:r w:rsidR="006D34F4">
        <w:rPr>
          <w:rFonts w:ascii="Times New Roman" w:eastAsia="Times New Roman" w:hAnsi="Times New Roman" w:cs="Times New Roman"/>
          <w:sz w:val="22"/>
          <w:szCs w:val="22"/>
          <w:lang w:val="en-GB"/>
        </w:rPr>
        <w:t>there is a high chance that</w:t>
      </w:r>
      <w:r w:rsidR="004805D9" w:rsidRPr="004E4DE2">
        <w:rPr>
          <w:rFonts w:ascii="Times New Roman" w:eastAsia="Times New Roman" w:hAnsi="Times New Roman" w:cs="Times New Roman"/>
          <w:sz w:val="22"/>
          <w:szCs w:val="22"/>
          <w:lang w:val="en-GB"/>
        </w:rPr>
        <w:t xml:space="preserve"> women decline to seek medical treatment</w:t>
      </w:r>
      <w:r w:rsidR="006D34F4">
        <w:rPr>
          <w:rFonts w:ascii="Times New Roman" w:eastAsia="Times New Roman" w:hAnsi="Times New Roman" w:cs="Times New Roman"/>
          <w:sz w:val="22"/>
          <w:szCs w:val="22"/>
          <w:lang w:val="en-GB"/>
        </w:rPr>
        <w:t>, especially those</w:t>
      </w:r>
      <w:r w:rsidR="004805D9" w:rsidRPr="004E4DE2">
        <w:rPr>
          <w:rFonts w:ascii="Times New Roman" w:eastAsia="Times New Roman" w:hAnsi="Times New Roman" w:cs="Times New Roman"/>
          <w:sz w:val="22"/>
          <w:szCs w:val="22"/>
          <w:lang w:val="en-GB"/>
        </w:rPr>
        <w:t xml:space="preserve"> in a highly vulnerable situation, with the result that in many cases, women have died through lack of medical attention, or as a result of unsafe clandestine abortions</w:t>
      </w:r>
      <w:r w:rsidR="00281B80" w:rsidRPr="004E4DE2">
        <w:rPr>
          <w:rFonts w:ascii="Times New Roman" w:eastAsia="Times New Roman" w:hAnsi="Times New Roman" w:cs="Times New Roman"/>
          <w:sz w:val="22"/>
          <w:szCs w:val="22"/>
          <w:lang w:val="en-GB"/>
        </w:rPr>
        <w:t>.</w:t>
      </w:r>
      <w:r w:rsidR="004805D9" w:rsidRPr="004E4DE2">
        <w:rPr>
          <w:rStyle w:val="EndnoteReference"/>
          <w:rFonts w:ascii="Times New Roman" w:eastAsia="Times New Roman" w:hAnsi="Times New Roman" w:cs="Times New Roman"/>
          <w:sz w:val="22"/>
          <w:szCs w:val="22"/>
          <w:lang w:val="en-GB"/>
        </w:rPr>
        <w:endnoteReference w:id="43"/>
      </w:r>
      <w:r w:rsidR="00B94C85" w:rsidRPr="004E4DE2">
        <w:rPr>
          <w:rFonts w:ascii="Times New Roman" w:eastAsia="Times New Roman" w:hAnsi="Times New Roman" w:cs="Times New Roman"/>
          <w:sz w:val="22"/>
          <w:szCs w:val="22"/>
          <w:lang w:val="en-GB"/>
        </w:rPr>
        <w:t xml:space="preserve"> </w:t>
      </w:r>
      <w:r w:rsidR="00B94C85" w:rsidRPr="004E4DE2">
        <w:rPr>
          <w:rFonts w:ascii="Times New Roman" w:hAnsi="Times New Roman" w:cs="Times New Roman"/>
          <w:sz w:val="22"/>
          <w:szCs w:val="22"/>
          <w:lang w:val="en-US"/>
        </w:rPr>
        <w:t xml:space="preserve">In the case of </w:t>
      </w:r>
      <w:r w:rsidR="00C26500">
        <w:rPr>
          <w:rFonts w:ascii="Times New Roman" w:hAnsi="Times New Roman" w:cs="Times New Roman"/>
          <w:sz w:val="22"/>
          <w:szCs w:val="22"/>
          <w:lang w:val="en-US"/>
        </w:rPr>
        <w:t>Afro-Brazilian</w:t>
      </w:r>
      <w:r w:rsidR="00B94C85" w:rsidRPr="004E4DE2">
        <w:rPr>
          <w:rFonts w:ascii="Times New Roman" w:hAnsi="Times New Roman" w:cs="Times New Roman"/>
          <w:sz w:val="22"/>
          <w:szCs w:val="22"/>
          <w:lang w:val="en-US"/>
        </w:rPr>
        <w:t xml:space="preserve"> women, their greater social vulnerability translates into individual barriers to accessing safe post-abortion care. Factors such as the fear of being mistreated and the lack of money for transportation are </w:t>
      </w:r>
      <w:r w:rsidR="001C0426">
        <w:rPr>
          <w:rFonts w:ascii="Times New Roman" w:hAnsi="Times New Roman" w:cs="Times New Roman"/>
          <w:sz w:val="22"/>
          <w:szCs w:val="22"/>
          <w:lang w:val="en-US"/>
        </w:rPr>
        <w:t>reported as being causes</w:t>
      </w:r>
      <w:r w:rsidR="00B94C85" w:rsidRPr="004E4DE2">
        <w:rPr>
          <w:rFonts w:ascii="Times New Roman" w:hAnsi="Times New Roman" w:cs="Times New Roman"/>
          <w:sz w:val="22"/>
          <w:szCs w:val="22"/>
          <w:lang w:val="en-US"/>
        </w:rPr>
        <w:t xml:space="preserve"> for delaying </w:t>
      </w:r>
      <w:r w:rsidR="00C26500">
        <w:rPr>
          <w:rFonts w:ascii="Times New Roman" w:hAnsi="Times New Roman" w:cs="Times New Roman"/>
          <w:sz w:val="22"/>
          <w:szCs w:val="22"/>
          <w:lang w:val="en-US"/>
        </w:rPr>
        <w:t>Afro-Brazilian</w:t>
      </w:r>
      <w:r w:rsidR="00B94C85" w:rsidRPr="004E4DE2">
        <w:rPr>
          <w:rFonts w:ascii="Times New Roman" w:hAnsi="Times New Roman" w:cs="Times New Roman"/>
          <w:sz w:val="22"/>
          <w:szCs w:val="22"/>
          <w:lang w:val="en-US"/>
        </w:rPr>
        <w:t xml:space="preserve"> women's visits to the post-abortion health service.</w:t>
      </w:r>
      <w:r w:rsidR="00B94C85" w:rsidRPr="004E4DE2">
        <w:rPr>
          <w:rStyle w:val="EndnoteReference"/>
          <w:rFonts w:ascii="Times New Roman" w:hAnsi="Times New Roman" w:cs="Times New Roman"/>
          <w:sz w:val="22"/>
          <w:szCs w:val="22"/>
        </w:rPr>
        <w:endnoteReference w:id="44"/>
      </w:r>
      <w:r w:rsidR="00C616E1">
        <w:rPr>
          <w:rFonts w:ascii="Times New Roman" w:hAnsi="Times New Roman" w:cs="Times New Roman"/>
          <w:sz w:val="22"/>
          <w:szCs w:val="22"/>
          <w:lang w:val="en-US"/>
        </w:rPr>
        <w:t xml:space="preserve">                                                                                                                                                                                                                                                                                                                                                                                                                                                                                                                                                                                                                                                                                                                                                                                                                                                                                                                                                                                                                                                                                                                                                                                                                                                                                                                                                                                                                                                                                                                                                                                                                                                                                                                                                                                                                                                                                                                                                                                                                                                                                                                                                                                                                                                                                                                                                                                                                                                                                                                                                                                                                                                                                                                                                                                                                                                                                                                                                                                                                                                                                                                                                                                                                                                                                                                                                                                                                                                                                                                                                                                                                                                                                                                                                                                                                                                                                                                                                                                                                                                                                                                                                                                                                                                                                                                                                                                                                                                                                                                                                                                                                                                                                                                                                                                                                                                                                                                                                                                                                                                                                                                                                                                                                                                                                                                                                                                                                                                                                                                                                                                                                                                                                                                                                                                                                                                                                                                                                                                                                                                                                                                                                                                                                                                                                                                                                                                                                                                                                                                                                                                                                                                                                                                                                                                                                                                                                                                                                                                                                                                                                                                                                                                                                                                                                                                                                                                                                                                                                                                                                                                                                                                                                                                                                                                                                                                                                                                                                                                                                                                                                                                                                                                                                                                                                                                                                                                                                                                                                                                                                                                                                                                                                                                                                                                                                                                                                                                                                                                                                                                                                                                                                                                                                                                                                                                                                                                                                                                                                                                                                                                                                                                                                                                                                                                                                                                                                                                                                                                                                                                                                                                                                                                                                                                                                                                                                                                                                                                                                                                                                                                                                                                                                                                                                                                                                                                                                                                                                                                                                                                                                                                                                                                                                                                                                                                                                                                                                                                                                                                                                                                                                                                                                                                                                                                                                                                                                                                                                                                                                                                                                                                                                                                                                                                                                                                                                                                                                                                                                                                                                                                                                                                                                                                                                                                                                                                                                                                                                                                                                                                                                                                                                                                                                                                                                                                                                                                                                                                                                                                                                                                                                                                                                                                                                                                                                                                                                                                                                                                                                                                                                                                                                                                                                                                                                                                                                                                                                                                                                                                                                                                                                                                                                                                                                                                                                                                                                                                                                                                                                                                                                                                                                                                                                                                                                                                                                                                                                                                                                                                                                                                                                                                                                                                                                                                                                                                                                                                                                                                                                                                                                                                                                                                                                                                                                                                                                                                                                                                                                                                                                                                                                                                                                                                                                                                                                                                                                                                                                                                                                                                                                                                                                                                                                                                                                                                                                                                                                                                                                                                                                                                                                                                                                                                                                                                                                    </w:t>
      </w:r>
    </w:p>
    <w:p w14:paraId="2C4DA04D" w14:textId="6D98F769" w:rsidR="00B94C85" w:rsidRPr="004E4DE2" w:rsidRDefault="00B94C85" w:rsidP="00B94C85">
      <w:pPr>
        <w:pStyle w:val="ListParagraph"/>
        <w:numPr>
          <w:ilvl w:val="0"/>
          <w:numId w:val="3"/>
        </w:numPr>
        <w:tabs>
          <w:tab w:val="left" w:pos="5220"/>
        </w:tabs>
        <w:spacing w:after="100"/>
        <w:ind w:left="0"/>
        <w:contextualSpacing w:val="0"/>
        <w:jc w:val="both"/>
        <w:rPr>
          <w:rFonts w:ascii="Times New Roman" w:hAnsi="Times New Roman" w:cs="Times New Roman"/>
          <w:sz w:val="22"/>
          <w:szCs w:val="22"/>
          <w:lang w:val="en-US"/>
        </w:rPr>
      </w:pPr>
      <w:r w:rsidRPr="004E4DE2">
        <w:rPr>
          <w:rFonts w:ascii="Times New Roman" w:eastAsia="Times New Roman" w:hAnsi="Times New Roman" w:cs="Times New Roman"/>
          <w:sz w:val="22"/>
          <w:szCs w:val="22"/>
          <w:lang w:val="en-GB"/>
        </w:rPr>
        <w:t xml:space="preserve">During the </w:t>
      </w:r>
      <w:r w:rsidR="00C67347">
        <w:rPr>
          <w:rFonts w:ascii="Times New Roman" w:eastAsia="Times New Roman" w:hAnsi="Times New Roman" w:cs="Times New Roman"/>
          <w:sz w:val="22"/>
          <w:szCs w:val="22"/>
          <w:lang w:val="en-GB"/>
        </w:rPr>
        <w:t>COVID</w:t>
      </w:r>
      <w:r w:rsidRPr="004E4DE2">
        <w:rPr>
          <w:rFonts w:ascii="Times New Roman" w:eastAsia="Times New Roman" w:hAnsi="Times New Roman" w:cs="Times New Roman"/>
          <w:sz w:val="22"/>
          <w:szCs w:val="22"/>
          <w:lang w:val="en-GB"/>
        </w:rPr>
        <w:t>-19 pandemic,</w:t>
      </w:r>
      <w:r w:rsidRPr="004E4DE2">
        <w:rPr>
          <w:rFonts w:ascii="Times New Roman" w:hAnsi="Times New Roman" w:cs="Times New Roman"/>
          <w:sz w:val="22"/>
          <w:szCs w:val="22"/>
          <w:lang w:val="en-US"/>
        </w:rPr>
        <w:t xml:space="preserve"> the federal government continued to adopt strategies that directly neglected and violated women's rights, such as issuing a recommendation to postpone pregnancy in </w:t>
      </w:r>
      <w:r w:rsidRPr="004E4DE2">
        <w:rPr>
          <w:rFonts w:ascii="Times New Roman" w:hAnsi="Times New Roman" w:cs="Times New Roman"/>
          <w:sz w:val="22"/>
          <w:szCs w:val="22"/>
          <w:lang w:val="en-US"/>
        </w:rPr>
        <w:lastRenderedPageBreak/>
        <w:t xml:space="preserve">light of the </w:t>
      </w:r>
      <w:r w:rsidR="00B30183">
        <w:rPr>
          <w:rFonts w:ascii="Times New Roman" w:hAnsi="Times New Roman" w:cs="Times New Roman"/>
          <w:sz w:val="22"/>
          <w:szCs w:val="22"/>
          <w:lang w:val="en-US"/>
        </w:rPr>
        <w:t>COVID</w:t>
      </w:r>
      <w:r w:rsidRPr="004E4DE2">
        <w:rPr>
          <w:rFonts w:ascii="Times New Roman" w:hAnsi="Times New Roman" w:cs="Times New Roman"/>
          <w:sz w:val="22"/>
          <w:szCs w:val="22"/>
          <w:lang w:val="en-US"/>
        </w:rPr>
        <w:t xml:space="preserve">-19 pandemic, in the same way it had been done, years before, during the </w:t>
      </w:r>
      <w:r w:rsidR="00B30183">
        <w:rPr>
          <w:rFonts w:ascii="Times New Roman" w:hAnsi="Times New Roman" w:cs="Times New Roman"/>
          <w:sz w:val="22"/>
          <w:szCs w:val="22"/>
          <w:lang w:val="en-US"/>
        </w:rPr>
        <w:t xml:space="preserve">Zika </w:t>
      </w:r>
      <w:r w:rsidRPr="004E4DE2">
        <w:rPr>
          <w:rFonts w:ascii="Times New Roman" w:hAnsi="Times New Roman" w:cs="Times New Roman"/>
          <w:sz w:val="22"/>
          <w:szCs w:val="22"/>
          <w:lang w:val="en-US"/>
        </w:rPr>
        <w:t>epidemic</w:t>
      </w:r>
      <w:r w:rsidR="00B30183">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45"/>
      </w:r>
    </w:p>
    <w:p w14:paraId="2B991496" w14:textId="7B689645" w:rsidR="00B94C85" w:rsidRPr="004E4DE2" w:rsidRDefault="00B94C85" w:rsidP="00B94C85">
      <w:pPr>
        <w:pStyle w:val="ListParagraph"/>
        <w:numPr>
          <w:ilvl w:val="0"/>
          <w:numId w:val="3"/>
        </w:numPr>
        <w:tabs>
          <w:tab w:val="left" w:pos="5220"/>
        </w:tabs>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In this context, it was also found that the pandemic impacted access to contraception, reducing the offer of sterilization and IUD in the Unified Health System (SUS</w:t>
      </w:r>
      <w:r w:rsidR="00BC550F">
        <w:rPr>
          <w:rFonts w:ascii="Times New Roman" w:hAnsi="Times New Roman" w:cs="Times New Roman"/>
          <w:sz w:val="22"/>
          <w:szCs w:val="22"/>
          <w:lang w:val="en-US"/>
        </w:rPr>
        <w:t xml:space="preserve"> by its acronym in Portuguese</w:t>
      </w:r>
      <w:r w:rsidRPr="004E4DE2">
        <w:rPr>
          <w:rFonts w:ascii="Times New Roman" w:hAnsi="Times New Roman" w:cs="Times New Roman"/>
          <w:sz w:val="22"/>
          <w:szCs w:val="22"/>
          <w:lang w:val="en-US"/>
        </w:rPr>
        <w:t>) by 40% in 2020</w:t>
      </w:r>
      <w:r w:rsidR="00BC550F">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46"/>
      </w:r>
      <w:r w:rsidRPr="004E4DE2">
        <w:rPr>
          <w:rFonts w:ascii="Times New Roman" w:hAnsi="Times New Roman" w:cs="Times New Roman"/>
          <w:sz w:val="22"/>
          <w:szCs w:val="22"/>
          <w:lang w:val="en-US"/>
        </w:rPr>
        <w:t xml:space="preserve"> There was also a 17% reduction in the Ministry of Health's expenses on contraceptives</w:t>
      </w:r>
      <w:r w:rsidR="00AE4AFE">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47"/>
      </w:r>
      <w:r w:rsidRPr="004E4DE2">
        <w:rPr>
          <w:rFonts w:ascii="Times New Roman" w:hAnsi="Times New Roman" w:cs="Times New Roman"/>
          <w:sz w:val="22"/>
          <w:szCs w:val="22"/>
          <w:lang w:val="en-US"/>
        </w:rPr>
        <w:t xml:space="preserve"> </w:t>
      </w:r>
      <w:r w:rsidR="00AE4AFE">
        <w:rPr>
          <w:rFonts w:ascii="Times New Roman" w:hAnsi="Times New Roman" w:cs="Times New Roman"/>
          <w:sz w:val="22"/>
          <w:szCs w:val="22"/>
          <w:lang w:val="en-US"/>
        </w:rPr>
        <w:t xml:space="preserve">The pandemic has exacerbated the lack of </w:t>
      </w:r>
      <w:r w:rsidRPr="004E4DE2">
        <w:rPr>
          <w:rFonts w:ascii="Times New Roman" w:hAnsi="Times New Roman" w:cs="Times New Roman"/>
          <w:sz w:val="22"/>
          <w:szCs w:val="22"/>
          <w:lang w:val="en-US"/>
        </w:rPr>
        <w:t xml:space="preserve">access </w:t>
      </w:r>
      <w:r w:rsidR="00AE4AFE">
        <w:rPr>
          <w:rFonts w:ascii="Times New Roman" w:hAnsi="Times New Roman" w:cs="Times New Roman"/>
          <w:sz w:val="22"/>
          <w:szCs w:val="22"/>
          <w:lang w:val="en-US"/>
        </w:rPr>
        <w:t xml:space="preserve">to </w:t>
      </w:r>
      <w:r w:rsidRPr="004E4DE2">
        <w:rPr>
          <w:rFonts w:ascii="Times New Roman" w:hAnsi="Times New Roman" w:cs="Times New Roman"/>
          <w:sz w:val="22"/>
          <w:szCs w:val="22"/>
          <w:lang w:val="en-US"/>
        </w:rPr>
        <w:t xml:space="preserve">contraceptive methods. The decrease in the offer of contraceptives and procedures such as IUD and sterilization </w:t>
      </w:r>
      <w:r w:rsidR="00AE4AFE">
        <w:rPr>
          <w:rFonts w:ascii="Times New Roman" w:hAnsi="Times New Roman" w:cs="Times New Roman"/>
          <w:sz w:val="22"/>
          <w:szCs w:val="22"/>
          <w:lang w:val="en-US"/>
        </w:rPr>
        <w:t xml:space="preserve">has been </w:t>
      </w:r>
      <w:r w:rsidRPr="004E4DE2">
        <w:rPr>
          <w:rFonts w:ascii="Times New Roman" w:hAnsi="Times New Roman" w:cs="Times New Roman"/>
          <w:sz w:val="22"/>
          <w:szCs w:val="22"/>
          <w:lang w:val="en-US"/>
        </w:rPr>
        <w:t>disproportionately affect</w:t>
      </w:r>
      <w:r w:rsidR="00AE4AFE">
        <w:rPr>
          <w:rFonts w:ascii="Times New Roman" w:hAnsi="Times New Roman" w:cs="Times New Roman"/>
          <w:sz w:val="22"/>
          <w:szCs w:val="22"/>
          <w:lang w:val="en-US"/>
        </w:rPr>
        <w:t>ing</w:t>
      </w:r>
      <w:r w:rsidRPr="004E4DE2">
        <w:rPr>
          <w:rFonts w:ascii="Times New Roman" w:hAnsi="Times New Roman" w:cs="Times New Roman"/>
          <w:sz w:val="22"/>
          <w:szCs w:val="22"/>
          <w:lang w:val="en-US"/>
        </w:rPr>
        <w:t xml:space="preserve"> poor </w:t>
      </w:r>
      <w:r w:rsidR="00C26500">
        <w:rPr>
          <w:rFonts w:ascii="Times New Roman" w:hAnsi="Times New Roman" w:cs="Times New Roman"/>
          <w:sz w:val="22"/>
          <w:szCs w:val="22"/>
          <w:lang w:val="en-US"/>
        </w:rPr>
        <w:t>Afro-Brazilian</w:t>
      </w:r>
      <w:r w:rsidRPr="004E4DE2">
        <w:rPr>
          <w:rFonts w:ascii="Times New Roman" w:hAnsi="Times New Roman" w:cs="Times New Roman"/>
          <w:sz w:val="22"/>
          <w:szCs w:val="22"/>
          <w:lang w:val="en-US"/>
        </w:rPr>
        <w:t xml:space="preserve"> girls and women, who depend exclusively on the public healthcare network to carry out family planning. </w:t>
      </w:r>
      <w:r w:rsidR="00AE4AFE">
        <w:rPr>
          <w:rFonts w:ascii="Times New Roman" w:hAnsi="Times New Roman" w:cs="Times New Roman"/>
          <w:sz w:val="22"/>
          <w:szCs w:val="22"/>
          <w:lang w:val="en-US"/>
        </w:rPr>
        <w:t>While t</w:t>
      </w:r>
      <w:r w:rsidRPr="004E4DE2">
        <w:rPr>
          <w:rFonts w:ascii="Times New Roman" w:hAnsi="Times New Roman" w:cs="Times New Roman"/>
          <w:sz w:val="22"/>
          <w:szCs w:val="22"/>
          <w:lang w:val="en-US"/>
        </w:rPr>
        <w:t xml:space="preserve">he government </w:t>
      </w:r>
      <w:r w:rsidR="00AE4AFE">
        <w:rPr>
          <w:rFonts w:ascii="Times New Roman" w:hAnsi="Times New Roman" w:cs="Times New Roman"/>
          <w:sz w:val="22"/>
          <w:szCs w:val="22"/>
          <w:lang w:val="en-US"/>
        </w:rPr>
        <w:t>requests</w:t>
      </w:r>
      <w:r w:rsidR="00AE4AFE"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women not to become pregnant, it does not guarantee the minimum </w:t>
      </w:r>
      <w:r w:rsidR="00AE4AFE">
        <w:rPr>
          <w:rFonts w:ascii="Times New Roman" w:hAnsi="Times New Roman" w:cs="Times New Roman"/>
          <w:sz w:val="22"/>
          <w:szCs w:val="22"/>
          <w:lang w:val="en-US"/>
        </w:rPr>
        <w:t>standards</w:t>
      </w:r>
      <w:r w:rsidR="00AE4AFE"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of family planning or </w:t>
      </w:r>
      <w:r w:rsidR="00AE4AFE">
        <w:rPr>
          <w:rFonts w:ascii="Times New Roman" w:hAnsi="Times New Roman" w:cs="Times New Roman"/>
          <w:sz w:val="22"/>
          <w:szCs w:val="22"/>
          <w:lang w:val="en-US"/>
        </w:rPr>
        <w:t xml:space="preserve">access to </w:t>
      </w:r>
      <w:r w:rsidRPr="004E4DE2">
        <w:rPr>
          <w:rFonts w:ascii="Times New Roman" w:hAnsi="Times New Roman" w:cs="Times New Roman"/>
          <w:sz w:val="22"/>
          <w:szCs w:val="22"/>
          <w:lang w:val="en-US"/>
        </w:rPr>
        <w:t>safe abortion in the cases provided for by law. Thus, all responsibilities and risks fall disproportionately on women.</w:t>
      </w:r>
    </w:p>
    <w:p w14:paraId="391B16B6" w14:textId="7659D4BE" w:rsidR="004805D9" w:rsidRPr="004E4DE2" w:rsidRDefault="004805D9" w:rsidP="0042434B">
      <w:pPr>
        <w:pStyle w:val="ListParagraph"/>
        <w:spacing w:before="240" w:after="100"/>
        <w:contextualSpacing w:val="0"/>
        <w:jc w:val="both"/>
        <w:rPr>
          <w:rFonts w:ascii="Times New Roman" w:hAnsi="Times New Roman" w:cs="Times New Roman"/>
          <w:i/>
          <w:iCs/>
          <w:sz w:val="22"/>
          <w:szCs w:val="22"/>
          <w:lang w:val="en-US"/>
        </w:rPr>
      </w:pPr>
      <w:r w:rsidRPr="004E4DE2">
        <w:rPr>
          <w:rFonts w:ascii="Times New Roman" w:eastAsia="Times New Roman" w:hAnsi="Times New Roman" w:cs="Times New Roman"/>
          <w:i/>
          <w:iCs/>
          <w:sz w:val="22"/>
          <w:szCs w:val="22"/>
          <w:lang w:val="en-GB"/>
        </w:rPr>
        <w:t xml:space="preserve">Criminalization of women </w:t>
      </w:r>
    </w:p>
    <w:p w14:paraId="625B6C42" w14:textId="5DB8C5D2" w:rsidR="004805D9" w:rsidRPr="006D34F4" w:rsidRDefault="004805D9" w:rsidP="006D34F4">
      <w:pPr>
        <w:pStyle w:val="ListParagraph"/>
        <w:numPr>
          <w:ilvl w:val="0"/>
          <w:numId w:val="3"/>
        </w:numPr>
        <w:spacing w:after="100"/>
        <w:ind w:left="0" w:hanging="284"/>
        <w:contextualSpacing w:val="0"/>
        <w:jc w:val="both"/>
        <w:rPr>
          <w:rFonts w:ascii="Times New Roman" w:hAnsi="Times New Roman" w:cs="Times New Roman"/>
          <w:sz w:val="22"/>
          <w:szCs w:val="22"/>
          <w:lang w:val="en-US"/>
        </w:rPr>
      </w:pPr>
      <w:r w:rsidRPr="004E4DE2">
        <w:rPr>
          <w:rFonts w:ascii="Times New Roman" w:eastAsia="Times New Roman" w:hAnsi="Times New Roman" w:cs="Times New Roman"/>
          <w:sz w:val="22"/>
          <w:szCs w:val="22"/>
          <w:lang w:val="en-US"/>
        </w:rPr>
        <w:t xml:space="preserve">Moreover, </w:t>
      </w:r>
      <w:r w:rsidRPr="004E4DE2">
        <w:rPr>
          <w:rFonts w:ascii="Times New Roman" w:eastAsia="Times New Roman" w:hAnsi="Times New Roman" w:cs="Times New Roman"/>
          <w:b/>
          <w:bCs/>
          <w:sz w:val="22"/>
          <w:szCs w:val="22"/>
          <w:lang w:val="en-US"/>
        </w:rPr>
        <w:t>Brazil</w:t>
      </w:r>
      <w:r w:rsidRPr="004E4DE2">
        <w:rPr>
          <w:rFonts w:ascii="Times New Roman" w:eastAsia="Times New Roman" w:hAnsi="Times New Roman" w:cs="Times New Roman"/>
          <w:b/>
          <w:bCs/>
          <w:sz w:val="22"/>
          <w:szCs w:val="22"/>
          <w:lang w:val="en-GB"/>
        </w:rPr>
        <w:t xml:space="preserve"> actively prosecutes women who </w:t>
      </w:r>
      <w:r w:rsidR="0001211B">
        <w:rPr>
          <w:rFonts w:ascii="Times New Roman" w:eastAsia="Times New Roman" w:hAnsi="Times New Roman" w:cs="Times New Roman"/>
          <w:b/>
          <w:bCs/>
          <w:sz w:val="22"/>
          <w:szCs w:val="22"/>
          <w:lang w:val="en-GB"/>
        </w:rPr>
        <w:t>undergo</w:t>
      </w:r>
      <w:r w:rsidR="0001211B" w:rsidRPr="004E4DE2">
        <w:rPr>
          <w:rFonts w:ascii="Times New Roman" w:eastAsia="Times New Roman" w:hAnsi="Times New Roman" w:cs="Times New Roman"/>
          <w:b/>
          <w:bCs/>
          <w:sz w:val="22"/>
          <w:szCs w:val="22"/>
          <w:lang w:val="en-GB"/>
        </w:rPr>
        <w:t xml:space="preserve"> </w:t>
      </w:r>
      <w:r w:rsidRPr="004E4DE2">
        <w:rPr>
          <w:rFonts w:ascii="Times New Roman" w:eastAsia="Times New Roman" w:hAnsi="Times New Roman" w:cs="Times New Roman"/>
          <w:b/>
          <w:bCs/>
          <w:sz w:val="22"/>
          <w:szCs w:val="22"/>
          <w:lang w:val="en-GB"/>
        </w:rPr>
        <w:t>abortions</w:t>
      </w:r>
      <w:r w:rsidRPr="004E4DE2">
        <w:rPr>
          <w:rFonts w:ascii="Times New Roman" w:eastAsia="Times New Roman" w:hAnsi="Times New Roman" w:cs="Times New Roman"/>
          <w:sz w:val="22"/>
          <w:szCs w:val="22"/>
          <w:lang w:val="en-GB"/>
        </w:rPr>
        <w:t xml:space="preserve">. In </w:t>
      </w:r>
      <w:r w:rsidR="00FB7BFF">
        <w:rPr>
          <w:rFonts w:ascii="Times New Roman" w:eastAsia="Times New Roman" w:hAnsi="Times New Roman" w:cs="Times New Roman"/>
          <w:sz w:val="22"/>
          <w:szCs w:val="22"/>
          <w:lang w:val="en-GB"/>
        </w:rPr>
        <w:t xml:space="preserve">the state of </w:t>
      </w:r>
      <w:r w:rsidRPr="004E4DE2">
        <w:rPr>
          <w:rFonts w:ascii="Times New Roman" w:eastAsia="Times New Roman" w:hAnsi="Times New Roman" w:cs="Times New Roman"/>
          <w:sz w:val="22"/>
          <w:szCs w:val="22"/>
          <w:lang w:val="en-GB"/>
        </w:rPr>
        <w:t>Rio de Janeiro, between 2007 and 2011, there were 334 police reports involving women who had had illegal abortions</w:t>
      </w:r>
      <w:r w:rsidR="00281B80" w:rsidRPr="004E4DE2">
        <w:rPr>
          <w:rFonts w:ascii="Times New Roman" w:eastAsia="Times New Roman" w:hAnsi="Times New Roman" w:cs="Times New Roman"/>
          <w:sz w:val="22"/>
          <w:szCs w:val="22"/>
          <w:lang w:val="en-GB"/>
        </w:rPr>
        <w:t>.</w:t>
      </w:r>
      <w:r w:rsidRPr="004E4DE2">
        <w:rPr>
          <w:rStyle w:val="EndnoteReference"/>
          <w:rFonts w:ascii="Times New Roman" w:eastAsia="Times New Roman" w:hAnsi="Times New Roman" w:cs="Times New Roman"/>
          <w:sz w:val="22"/>
          <w:szCs w:val="22"/>
          <w:lang w:val="en-GB"/>
        </w:rPr>
        <w:endnoteReference w:id="48"/>
      </w:r>
      <w:r w:rsidRPr="004E4DE2">
        <w:rPr>
          <w:rFonts w:ascii="Times New Roman" w:eastAsia="Times New Roman" w:hAnsi="Times New Roman" w:cs="Times New Roman"/>
          <w:sz w:val="22"/>
          <w:szCs w:val="22"/>
          <w:lang w:val="en-GB"/>
        </w:rPr>
        <w:t xml:space="preserve"> Between 2007 and 2010, 128 </w:t>
      </w:r>
      <w:r w:rsidR="009A5B02">
        <w:rPr>
          <w:rFonts w:ascii="Times New Roman" w:eastAsia="Times New Roman" w:hAnsi="Times New Roman" w:cs="Times New Roman"/>
          <w:sz w:val="22"/>
          <w:szCs w:val="22"/>
          <w:lang w:val="en-GB"/>
        </w:rPr>
        <w:t>of them</w:t>
      </w:r>
      <w:r w:rsidRPr="004E4DE2">
        <w:rPr>
          <w:rFonts w:ascii="Times New Roman" w:eastAsia="Times New Roman" w:hAnsi="Times New Roman" w:cs="Times New Roman"/>
          <w:sz w:val="22"/>
          <w:szCs w:val="22"/>
          <w:lang w:val="en-GB"/>
        </w:rPr>
        <w:t xml:space="preserve"> were prosecuted</w:t>
      </w:r>
      <w:r w:rsidR="00281B80" w:rsidRPr="004E4DE2">
        <w:rPr>
          <w:rFonts w:ascii="Times New Roman" w:eastAsia="Times New Roman" w:hAnsi="Times New Roman" w:cs="Times New Roman"/>
          <w:sz w:val="22"/>
          <w:szCs w:val="22"/>
          <w:lang w:val="en-GB"/>
        </w:rPr>
        <w:t>.</w:t>
      </w:r>
      <w:r w:rsidRPr="004E4DE2">
        <w:rPr>
          <w:rStyle w:val="EndnoteReference"/>
          <w:rFonts w:ascii="Times New Roman" w:eastAsia="Times New Roman" w:hAnsi="Times New Roman" w:cs="Times New Roman"/>
          <w:sz w:val="22"/>
          <w:szCs w:val="22"/>
          <w:lang w:val="en-GB"/>
        </w:rPr>
        <w:endnoteReference w:id="49"/>
      </w:r>
      <w:r w:rsidRPr="004E4DE2">
        <w:rPr>
          <w:rFonts w:ascii="Times New Roman" w:eastAsia="Times New Roman" w:hAnsi="Times New Roman" w:cs="Times New Roman"/>
          <w:sz w:val="22"/>
          <w:szCs w:val="22"/>
          <w:lang w:val="en-GB"/>
        </w:rPr>
        <w:t xml:space="preserve"> In 2017, in 30% of the cases being pursued before the </w:t>
      </w:r>
      <w:r w:rsidR="0082750D">
        <w:rPr>
          <w:rFonts w:ascii="Times New Roman" w:eastAsia="Times New Roman" w:hAnsi="Times New Roman" w:cs="Times New Roman"/>
          <w:sz w:val="22"/>
          <w:szCs w:val="22"/>
          <w:lang w:val="en-GB"/>
        </w:rPr>
        <w:t>s</w:t>
      </w:r>
      <w:r w:rsidRPr="004E4DE2">
        <w:rPr>
          <w:rFonts w:ascii="Times New Roman" w:eastAsia="Times New Roman" w:hAnsi="Times New Roman" w:cs="Times New Roman"/>
          <w:sz w:val="22"/>
          <w:szCs w:val="22"/>
          <w:lang w:val="en-GB"/>
        </w:rPr>
        <w:t>tate of Rio de Janeiro Court of Appeals, the woman had been denounced by the hospital where she sought healthcare after a poorly made clandestine intervention</w:t>
      </w:r>
      <w:r w:rsidR="00281B80" w:rsidRPr="004E4DE2">
        <w:rPr>
          <w:rFonts w:ascii="Times New Roman" w:eastAsia="Times New Roman" w:hAnsi="Times New Roman" w:cs="Times New Roman"/>
          <w:sz w:val="22"/>
          <w:szCs w:val="22"/>
          <w:lang w:val="en-GB"/>
        </w:rPr>
        <w:t>.</w:t>
      </w:r>
      <w:r w:rsidRPr="004E4DE2">
        <w:rPr>
          <w:rStyle w:val="EndnoteReference"/>
          <w:rFonts w:ascii="Times New Roman" w:eastAsia="Times New Roman" w:hAnsi="Times New Roman" w:cs="Times New Roman"/>
          <w:sz w:val="22"/>
          <w:szCs w:val="22"/>
          <w:lang w:val="en-GB"/>
        </w:rPr>
        <w:endnoteReference w:id="50"/>
      </w:r>
      <w:r w:rsidR="006D34F4">
        <w:rPr>
          <w:rFonts w:ascii="Times New Roman" w:eastAsia="Times New Roman" w:hAnsi="Times New Roman" w:cs="Times New Roman"/>
          <w:sz w:val="22"/>
          <w:szCs w:val="22"/>
          <w:lang w:val="en-GB"/>
        </w:rPr>
        <w:t xml:space="preserve"> That situation creates conditions that prevent women from accessing  abortions, even in legal circumstances, out of fear of being criminalized. Regarding women, criminalized for having abortion, it</w:t>
      </w:r>
      <w:r w:rsidR="00660648">
        <w:rPr>
          <w:rFonts w:ascii="Times New Roman" w:eastAsia="Times New Roman" w:hAnsi="Times New Roman" w:cs="Times New Roman"/>
          <w:sz w:val="22"/>
          <w:szCs w:val="22"/>
          <w:lang w:val="en-GB"/>
        </w:rPr>
        <w:t xml:space="preserve"> i</w:t>
      </w:r>
      <w:r w:rsidR="006D34F4">
        <w:rPr>
          <w:rFonts w:ascii="Times New Roman" w:eastAsia="Times New Roman" w:hAnsi="Times New Roman" w:cs="Times New Roman"/>
          <w:sz w:val="22"/>
          <w:szCs w:val="22"/>
          <w:lang w:val="en-GB"/>
        </w:rPr>
        <w:t xml:space="preserve">s key to stress that most </w:t>
      </w:r>
      <w:r w:rsidR="006D34F4">
        <w:rPr>
          <w:rFonts w:ascii="Times New Roman" w:hAnsi="Times New Roman" w:cs="Times New Roman"/>
          <w:sz w:val="22"/>
          <w:szCs w:val="22"/>
          <w:lang w:val="en-US"/>
        </w:rPr>
        <w:t>w</w:t>
      </w:r>
      <w:r w:rsidRPr="006D34F4">
        <w:rPr>
          <w:rFonts w:ascii="Times New Roman" w:hAnsi="Times New Roman" w:cs="Times New Roman"/>
          <w:sz w:val="22"/>
          <w:szCs w:val="22"/>
          <w:lang w:val="en-US"/>
        </w:rPr>
        <w:t xml:space="preserve">omen arrested or prosecuted are, in general, </w:t>
      </w:r>
      <w:r w:rsidR="00C26500" w:rsidRPr="006D34F4">
        <w:rPr>
          <w:rFonts w:ascii="Times New Roman" w:hAnsi="Times New Roman" w:cs="Times New Roman"/>
          <w:sz w:val="22"/>
          <w:szCs w:val="22"/>
          <w:lang w:val="en-US"/>
        </w:rPr>
        <w:t>Afro-Brazilian</w:t>
      </w:r>
      <w:r w:rsidRPr="006D34F4">
        <w:rPr>
          <w:rFonts w:ascii="Times New Roman" w:hAnsi="Times New Roman" w:cs="Times New Roman"/>
          <w:sz w:val="22"/>
          <w:szCs w:val="22"/>
          <w:lang w:val="en-US"/>
        </w:rPr>
        <w:t xml:space="preserve"> low-income mothers with no criminal history</w:t>
      </w:r>
      <w:r w:rsidR="00281B80" w:rsidRPr="006D34F4">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51"/>
      </w:r>
      <w:r w:rsidRPr="006D34F4">
        <w:rPr>
          <w:rFonts w:ascii="Times New Roman" w:hAnsi="Times New Roman" w:cs="Times New Roman"/>
          <w:sz w:val="22"/>
          <w:szCs w:val="22"/>
          <w:lang w:val="en-US"/>
        </w:rPr>
        <w:t xml:space="preserve"> They are also disproportionately poor, illiterate, and use public health services</w:t>
      </w:r>
      <w:r w:rsidR="00281B80" w:rsidRPr="006D34F4">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52"/>
      </w:r>
      <w:r w:rsidRPr="006D34F4">
        <w:rPr>
          <w:rFonts w:ascii="Times New Roman" w:hAnsi="Times New Roman" w:cs="Times New Roman"/>
          <w:sz w:val="22"/>
          <w:szCs w:val="22"/>
          <w:lang w:val="en-US"/>
        </w:rPr>
        <w:t xml:space="preserve"> Over half of </w:t>
      </w:r>
      <w:r w:rsidR="00741807">
        <w:rPr>
          <w:rFonts w:ascii="Times New Roman" w:hAnsi="Times New Roman" w:cs="Times New Roman"/>
          <w:sz w:val="22"/>
          <w:szCs w:val="22"/>
          <w:lang w:val="en-US"/>
        </w:rPr>
        <w:t xml:space="preserve">the </w:t>
      </w:r>
      <w:r w:rsidRPr="006D34F4">
        <w:rPr>
          <w:rFonts w:ascii="Times New Roman" w:hAnsi="Times New Roman" w:cs="Times New Roman"/>
          <w:sz w:val="22"/>
          <w:szCs w:val="22"/>
          <w:lang w:val="en-US"/>
        </w:rPr>
        <w:t>women investigated and charged with illegal abortions have only finished primary school, and only 8% have graduated from high school</w:t>
      </w:r>
      <w:r w:rsidR="00281B80" w:rsidRPr="006D34F4">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53"/>
      </w:r>
      <w:r w:rsidRPr="006D34F4">
        <w:rPr>
          <w:rFonts w:ascii="Times New Roman" w:hAnsi="Times New Roman" w:cs="Times New Roman"/>
          <w:sz w:val="22"/>
          <w:szCs w:val="22"/>
          <w:lang w:val="en-US"/>
        </w:rPr>
        <w:t xml:space="preserve"> By contrast, women with higher levels of education are more likely to have an abortion and less likely to have complications afterwards</w:t>
      </w:r>
      <w:r w:rsidR="00281B80" w:rsidRPr="006D34F4">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n-US"/>
        </w:rPr>
        <w:endnoteReference w:id="54"/>
      </w:r>
      <w:r w:rsidRPr="006D34F4">
        <w:rPr>
          <w:rFonts w:ascii="Times New Roman" w:hAnsi="Times New Roman" w:cs="Times New Roman"/>
          <w:sz w:val="22"/>
          <w:szCs w:val="22"/>
          <w:lang w:val="en-US"/>
        </w:rPr>
        <w:t xml:space="preserve"> </w:t>
      </w:r>
    </w:p>
    <w:p w14:paraId="42BC11E5" w14:textId="77777777" w:rsidR="0042434B" w:rsidRPr="004E4DE2" w:rsidRDefault="0042434B" w:rsidP="0042434B">
      <w:pPr>
        <w:pStyle w:val="ListParagraph"/>
        <w:spacing w:before="240" w:after="100"/>
        <w:ind w:left="0"/>
        <w:jc w:val="both"/>
        <w:rPr>
          <w:rFonts w:ascii="Times New Roman" w:hAnsi="Times New Roman" w:cs="Times New Roman"/>
          <w:sz w:val="22"/>
          <w:szCs w:val="22"/>
          <w:lang w:val="en-US"/>
        </w:rPr>
      </w:pPr>
    </w:p>
    <w:p w14:paraId="1370EDDE" w14:textId="677D9535" w:rsidR="004805D9" w:rsidRPr="004E4DE2" w:rsidRDefault="004805D9" w:rsidP="0009655F">
      <w:pPr>
        <w:pStyle w:val="ListParagraph"/>
        <w:spacing w:after="100"/>
        <w:ind w:left="0"/>
        <w:contextualSpacing w:val="0"/>
        <w:jc w:val="both"/>
        <w:rPr>
          <w:rFonts w:ascii="Times New Roman" w:hAnsi="Times New Roman" w:cs="Times New Roman"/>
          <w:sz w:val="22"/>
          <w:szCs w:val="22"/>
          <w:lang w:val="en-US"/>
        </w:rPr>
      </w:pPr>
      <w:r w:rsidRPr="004E4DE2">
        <w:rPr>
          <w:rFonts w:ascii="Times New Roman" w:eastAsia="Times New Roman" w:hAnsi="Times New Roman" w:cs="Times New Roman"/>
          <w:b/>
          <w:sz w:val="22"/>
          <w:szCs w:val="22"/>
          <w:lang w:val="en-US"/>
        </w:rPr>
        <w:t xml:space="preserve">III. </w:t>
      </w:r>
      <w:r w:rsidRPr="004E4DE2">
        <w:rPr>
          <w:rFonts w:ascii="Times New Roman" w:eastAsia="Times New Roman" w:hAnsi="Times New Roman" w:cs="Times New Roman"/>
          <w:b/>
          <w:sz w:val="22"/>
          <w:szCs w:val="22"/>
          <w:lang w:val="en-US"/>
        </w:rPr>
        <w:tab/>
      </w:r>
      <w:r w:rsidRPr="004E4DE2">
        <w:rPr>
          <w:rFonts w:ascii="Times New Roman" w:eastAsia="Times New Roman" w:hAnsi="Times New Roman" w:cs="Times New Roman"/>
          <w:b/>
          <w:sz w:val="22"/>
          <w:szCs w:val="22"/>
          <w:lang w:val="en-GB"/>
        </w:rPr>
        <w:t xml:space="preserve">Brazil’s </w:t>
      </w:r>
      <w:r w:rsidR="00CC7A1A" w:rsidRPr="004E4DE2">
        <w:rPr>
          <w:rFonts w:ascii="Times New Roman" w:eastAsia="Times New Roman" w:hAnsi="Times New Roman" w:cs="Times New Roman"/>
          <w:b/>
          <w:sz w:val="22"/>
          <w:szCs w:val="22"/>
          <w:lang w:val="en-GB"/>
        </w:rPr>
        <w:t>i</w:t>
      </w:r>
      <w:r w:rsidRPr="004E4DE2">
        <w:rPr>
          <w:rFonts w:ascii="Times New Roman" w:eastAsia="Times New Roman" w:hAnsi="Times New Roman" w:cs="Times New Roman"/>
          <w:b/>
          <w:sz w:val="22"/>
          <w:szCs w:val="22"/>
          <w:lang w:val="en-GB"/>
        </w:rPr>
        <w:t>nadequate Response to the Zika Epidemic</w:t>
      </w:r>
    </w:p>
    <w:p w14:paraId="48AEABED" w14:textId="71E966D0" w:rsidR="00030268" w:rsidRPr="004E4DE2" w:rsidRDefault="00F91C54" w:rsidP="00030268">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The </w:t>
      </w:r>
      <w:r w:rsidR="004805D9" w:rsidRPr="004E4DE2">
        <w:rPr>
          <w:rFonts w:ascii="Times New Roman" w:hAnsi="Times New Roman" w:cs="Times New Roman"/>
          <w:sz w:val="22"/>
          <w:szCs w:val="22"/>
          <w:lang w:val="en-US"/>
        </w:rPr>
        <w:t>Zika virus</w:t>
      </w:r>
      <w:r w:rsidRPr="004E4DE2">
        <w:rPr>
          <w:rFonts w:ascii="Times New Roman" w:hAnsi="Times New Roman" w:cs="Times New Roman"/>
          <w:sz w:val="22"/>
          <w:szCs w:val="22"/>
          <w:lang w:val="en-US"/>
        </w:rPr>
        <w:t xml:space="preserve"> was first</w:t>
      </w:r>
      <w:r w:rsidR="004805D9" w:rsidRPr="004E4DE2">
        <w:rPr>
          <w:rFonts w:ascii="Times New Roman" w:hAnsi="Times New Roman" w:cs="Times New Roman"/>
          <w:sz w:val="22"/>
          <w:szCs w:val="22"/>
          <w:lang w:val="en-US"/>
        </w:rPr>
        <w:t xml:space="preserve"> detected in Brazil in April 2015</w:t>
      </w:r>
      <w:r w:rsidRPr="004E4DE2">
        <w:rPr>
          <w:rFonts w:ascii="Times New Roman" w:hAnsi="Times New Roman" w:cs="Times New Roman"/>
          <w:sz w:val="22"/>
          <w:szCs w:val="22"/>
          <w:lang w:val="en-US"/>
        </w:rPr>
        <w:t>. B</w:t>
      </w:r>
      <w:r w:rsidR="004805D9" w:rsidRPr="004E4DE2">
        <w:rPr>
          <w:rFonts w:ascii="Times New Roman" w:hAnsi="Times New Roman" w:cs="Times New Roman"/>
          <w:sz w:val="22"/>
          <w:szCs w:val="22"/>
          <w:lang w:val="en-US"/>
        </w:rPr>
        <w:t xml:space="preserve">y November </w:t>
      </w:r>
      <w:r w:rsidR="00CC7A1A" w:rsidRPr="004E4DE2">
        <w:rPr>
          <w:rFonts w:ascii="Times New Roman" w:hAnsi="Times New Roman" w:cs="Times New Roman"/>
          <w:sz w:val="22"/>
          <w:szCs w:val="22"/>
          <w:lang w:val="en-US"/>
        </w:rPr>
        <w:t>2015</w:t>
      </w:r>
      <w:r w:rsidR="004805D9" w:rsidRPr="004E4DE2">
        <w:rPr>
          <w:rFonts w:ascii="Times New Roman" w:hAnsi="Times New Roman" w:cs="Times New Roman"/>
          <w:sz w:val="22"/>
          <w:szCs w:val="22"/>
          <w:lang w:val="en-US"/>
        </w:rPr>
        <w:t>, the country declared a national public health emergency. As of November 2017, over 369,013 suspected and confirmed cases of Zika and nearly 2,952 confirmed cases of babies with congenital Zika syndrome (</w:t>
      </w:r>
      <w:r w:rsidR="007036F3" w:rsidRPr="004E4DE2">
        <w:rPr>
          <w:rFonts w:ascii="Times New Roman" w:hAnsi="Times New Roman" w:cs="Times New Roman"/>
          <w:sz w:val="22"/>
          <w:szCs w:val="22"/>
          <w:lang w:val="en-US"/>
        </w:rPr>
        <w:t>“</w:t>
      </w:r>
      <w:r w:rsidR="004805D9" w:rsidRPr="004E4DE2">
        <w:rPr>
          <w:rFonts w:ascii="Times New Roman" w:hAnsi="Times New Roman" w:cs="Times New Roman"/>
          <w:b/>
          <w:bCs/>
          <w:sz w:val="22"/>
          <w:szCs w:val="22"/>
          <w:lang w:val="en-US"/>
        </w:rPr>
        <w:t>CZS</w:t>
      </w:r>
      <w:r w:rsidR="007036F3" w:rsidRPr="004E4DE2">
        <w:rPr>
          <w:rFonts w:ascii="Times New Roman" w:hAnsi="Times New Roman" w:cs="Times New Roman"/>
          <w:b/>
          <w:bCs/>
          <w:sz w:val="22"/>
          <w:szCs w:val="22"/>
          <w:lang w:val="en-US"/>
        </w:rPr>
        <w:t>”</w:t>
      </w:r>
      <w:r w:rsidR="004805D9" w:rsidRPr="004E4DE2">
        <w:rPr>
          <w:rFonts w:ascii="Times New Roman" w:hAnsi="Times New Roman" w:cs="Times New Roman"/>
          <w:sz w:val="22"/>
          <w:szCs w:val="22"/>
          <w:lang w:val="en-US"/>
        </w:rPr>
        <w:t xml:space="preserve">) </w:t>
      </w:r>
      <w:r w:rsidR="00457F77">
        <w:rPr>
          <w:rFonts w:ascii="Times New Roman" w:hAnsi="Times New Roman" w:cs="Times New Roman"/>
          <w:sz w:val="22"/>
          <w:szCs w:val="22"/>
          <w:lang w:val="en-US"/>
        </w:rPr>
        <w:t xml:space="preserve">were </w:t>
      </w:r>
      <w:r w:rsidR="004805D9" w:rsidRPr="004E4DE2">
        <w:rPr>
          <w:rFonts w:ascii="Times New Roman" w:hAnsi="Times New Roman" w:cs="Times New Roman"/>
          <w:sz w:val="22"/>
          <w:szCs w:val="22"/>
          <w:lang w:val="en-US"/>
        </w:rPr>
        <w:t>reported</w:t>
      </w:r>
      <w:r w:rsidR="00281B80" w:rsidRPr="004E4DE2">
        <w:rPr>
          <w:rFonts w:ascii="Times New Roman" w:hAnsi="Times New Roman" w:cs="Times New Roman"/>
          <w:sz w:val="22"/>
          <w:szCs w:val="22"/>
          <w:lang w:val="en-US"/>
        </w:rPr>
        <w:t>.</w:t>
      </w:r>
      <w:r w:rsidR="004805D9" w:rsidRPr="004E4DE2">
        <w:rPr>
          <w:rFonts w:ascii="Times New Roman" w:hAnsi="Times New Roman" w:cs="Times New Roman"/>
          <w:sz w:val="22"/>
          <w:szCs w:val="22"/>
          <w:vertAlign w:val="superscript"/>
          <w:lang w:val="en-US"/>
        </w:rPr>
        <w:endnoteReference w:id="55"/>
      </w:r>
      <w:r w:rsidR="004805D9" w:rsidRPr="004E4DE2">
        <w:rPr>
          <w:rFonts w:ascii="Times New Roman" w:hAnsi="Times New Roman" w:cs="Times New Roman"/>
          <w:sz w:val="22"/>
          <w:szCs w:val="22"/>
          <w:lang w:val="en-US"/>
        </w:rPr>
        <w:t xml:space="preserve"> The majority of infections occurred in the Northeast region, a </w:t>
      </w:r>
      <w:r w:rsidR="00457F77">
        <w:rPr>
          <w:rFonts w:ascii="Times New Roman" w:hAnsi="Times New Roman" w:cs="Times New Roman"/>
          <w:sz w:val="22"/>
          <w:szCs w:val="22"/>
          <w:lang w:val="en-US"/>
        </w:rPr>
        <w:t xml:space="preserve">region affected </w:t>
      </w:r>
      <w:r w:rsidR="004805D9" w:rsidRPr="004E4DE2">
        <w:rPr>
          <w:rFonts w:ascii="Times New Roman" w:hAnsi="Times New Roman" w:cs="Times New Roman"/>
          <w:sz w:val="22"/>
          <w:szCs w:val="22"/>
          <w:lang w:val="en-US"/>
        </w:rPr>
        <w:t>by poverty and inequity, and disproportionately affected women of color of reproductive age.</w:t>
      </w:r>
    </w:p>
    <w:p w14:paraId="02EFFEB8" w14:textId="2EC8210A" w:rsidR="004805D9" w:rsidRPr="004E4DE2" w:rsidRDefault="004805D9" w:rsidP="00030268">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In 2018, </w:t>
      </w:r>
      <w:r w:rsidR="005A1F83">
        <w:rPr>
          <w:rFonts w:ascii="Times New Roman" w:hAnsi="Times New Roman" w:cs="Times New Roman"/>
          <w:sz w:val="22"/>
          <w:szCs w:val="22"/>
          <w:lang w:val="en-US"/>
        </w:rPr>
        <w:t>The Center</w:t>
      </w:r>
      <w:r w:rsidRPr="004E4DE2">
        <w:rPr>
          <w:rFonts w:ascii="Times New Roman" w:hAnsi="Times New Roman" w:cs="Times New Roman"/>
          <w:sz w:val="22"/>
          <w:szCs w:val="22"/>
          <w:lang w:val="en-US"/>
        </w:rPr>
        <w:t>, the Harvard T.H. Chan School of Public Health and the Yale Global Health Justice Partnership released a report laying bare Brazi</w:t>
      </w:r>
      <w:r w:rsidR="00F91C54" w:rsidRPr="004E4DE2">
        <w:rPr>
          <w:rFonts w:ascii="Times New Roman" w:hAnsi="Times New Roman" w:cs="Times New Roman"/>
          <w:sz w:val="22"/>
          <w:szCs w:val="22"/>
          <w:lang w:val="en-US"/>
        </w:rPr>
        <w:t>l</w:t>
      </w:r>
      <w:r w:rsidRPr="004E4DE2">
        <w:rPr>
          <w:rFonts w:ascii="Times New Roman" w:hAnsi="Times New Roman" w:cs="Times New Roman"/>
          <w:sz w:val="22"/>
          <w:szCs w:val="22"/>
          <w:lang w:val="en-US"/>
        </w:rPr>
        <w:t>’s failures to meet basic resource needs in the context of the Zika epidemic</w:t>
      </w:r>
      <w:r w:rsidR="00030268" w:rsidRPr="004E4DE2">
        <w:rPr>
          <w:rFonts w:ascii="Times New Roman" w:hAnsi="Times New Roman" w:cs="Times New Roman"/>
          <w:sz w:val="22"/>
          <w:szCs w:val="22"/>
          <w:lang w:val="en-US"/>
        </w:rPr>
        <w:t xml:space="preserve"> and </w:t>
      </w:r>
      <w:r w:rsidRPr="004E4DE2">
        <w:rPr>
          <w:rFonts w:ascii="Times New Roman" w:hAnsi="Times New Roman" w:cs="Times New Roman"/>
          <w:sz w:val="22"/>
          <w:szCs w:val="22"/>
          <w:lang w:val="en-US"/>
        </w:rPr>
        <w:t>offer</w:t>
      </w:r>
      <w:r w:rsidR="00C91BCF">
        <w:rPr>
          <w:rFonts w:ascii="Times New Roman" w:hAnsi="Times New Roman" w:cs="Times New Roman"/>
          <w:sz w:val="22"/>
          <w:szCs w:val="22"/>
          <w:lang w:val="en-US"/>
        </w:rPr>
        <w:t>ed</w:t>
      </w:r>
      <w:r w:rsidRPr="004E4DE2">
        <w:rPr>
          <w:rFonts w:ascii="Times New Roman" w:hAnsi="Times New Roman" w:cs="Times New Roman"/>
          <w:sz w:val="22"/>
          <w:szCs w:val="22"/>
          <w:lang w:val="en-US"/>
        </w:rPr>
        <w:t xml:space="preserve"> specific guidance to the judiciary and government on ways to remedy these shortcomings</w:t>
      </w:r>
      <w:r w:rsidR="00281B80" w:rsidRPr="004E4DE2">
        <w:rPr>
          <w:rFonts w:ascii="Times New Roman" w:hAnsi="Times New Roman" w:cs="Times New Roman"/>
          <w:sz w:val="22"/>
          <w:szCs w:val="22"/>
          <w:lang w:val="en-US"/>
        </w:rPr>
        <w:t>.</w:t>
      </w:r>
      <w:r w:rsidRPr="004E4DE2">
        <w:rPr>
          <w:rFonts w:ascii="Times New Roman" w:hAnsi="Times New Roman" w:cs="Times New Roman"/>
          <w:sz w:val="22"/>
          <w:szCs w:val="22"/>
          <w:vertAlign w:val="superscript"/>
          <w:lang w:val="en-US"/>
        </w:rPr>
        <w:endnoteReference w:id="56"/>
      </w:r>
      <w:r w:rsidRPr="004E4DE2">
        <w:rPr>
          <w:rFonts w:ascii="Times New Roman" w:hAnsi="Times New Roman" w:cs="Times New Roman"/>
          <w:sz w:val="22"/>
          <w:szCs w:val="22"/>
          <w:lang w:val="en-US"/>
        </w:rPr>
        <w:t xml:space="preserve"> </w:t>
      </w:r>
      <w:r w:rsidR="007036F3" w:rsidRPr="004E4DE2">
        <w:rPr>
          <w:rFonts w:ascii="Times New Roman" w:hAnsi="Times New Roman" w:cs="Times New Roman"/>
          <w:b/>
          <w:bCs/>
          <w:sz w:val="22"/>
          <w:szCs w:val="22"/>
          <w:lang w:val="en-US"/>
        </w:rPr>
        <w:t>A</w:t>
      </w:r>
      <w:r w:rsidRPr="004E4DE2">
        <w:rPr>
          <w:rFonts w:ascii="Times New Roman" w:hAnsi="Times New Roman" w:cs="Times New Roman"/>
          <w:b/>
          <w:bCs/>
          <w:sz w:val="22"/>
          <w:szCs w:val="22"/>
          <w:lang w:val="en-US"/>
        </w:rPr>
        <w:t>t bare minimum, a rights-based approach to the Zika emergency should include</w:t>
      </w:r>
      <w:r w:rsidRPr="004E4DE2">
        <w:rPr>
          <w:rFonts w:ascii="Times New Roman" w:hAnsi="Times New Roman" w:cs="Times New Roman"/>
          <w:sz w:val="22"/>
          <w:szCs w:val="22"/>
          <w:lang w:val="en-US"/>
        </w:rPr>
        <w:t>: (i) access to quality and comprehensive information about the virus, its risks, and the options available regarding reproductive health</w:t>
      </w:r>
      <w:r w:rsidR="00B325B1" w:rsidRPr="004E4DE2">
        <w:rPr>
          <w:rFonts w:ascii="Times New Roman" w:hAnsi="Times New Roman" w:cs="Times New Roman"/>
          <w:sz w:val="22"/>
          <w:szCs w:val="22"/>
          <w:lang w:val="en-US"/>
        </w:rPr>
        <w:t xml:space="preserve"> (art. 12)</w:t>
      </w:r>
      <w:r w:rsidRPr="004E4DE2">
        <w:rPr>
          <w:rFonts w:ascii="Times New Roman" w:hAnsi="Times New Roman" w:cs="Times New Roman"/>
          <w:sz w:val="22"/>
          <w:szCs w:val="22"/>
          <w:lang w:val="en-US"/>
        </w:rPr>
        <w:t>; (ii) access to comprehensive reproductive health services, including contraception, quality maternal health, and termination of pregnancy services when needed</w:t>
      </w:r>
      <w:r w:rsidR="00B325B1" w:rsidRPr="004E4DE2">
        <w:rPr>
          <w:rFonts w:ascii="Times New Roman" w:hAnsi="Times New Roman" w:cs="Times New Roman"/>
          <w:sz w:val="22"/>
          <w:szCs w:val="22"/>
          <w:lang w:val="en-US"/>
        </w:rPr>
        <w:t xml:space="preserve"> (art. 12 and 15(b))</w:t>
      </w:r>
      <w:r w:rsidRPr="004E4DE2">
        <w:rPr>
          <w:rFonts w:ascii="Times New Roman" w:hAnsi="Times New Roman" w:cs="Times New Roman"/>
          <w:sz w:val="22"/>
          <w:szCs w:val="22"/>
          <w:lang w:val="en-US"/>
        </w:rPr>
        <w:t>; (iii) the provision of reasonable accommodations, including welfare plans, that guarantee the full inclusion of and support for the development of children with disabilities</w:t>
      </w:r>
      <w:r w:rsidR="00286D02" w:rsidRPr="004E4DE2">
        <w:rPr>
          <w:rFonts w:ascii="Times New Roman" w:hAnsi="Times New Roman" w:cs="Times New Roman"/>
          <w:sz w:val="22"/>
          <w:szCs w:val="22"/>
          <w:lang w:val="en-US"/>
        </w:rPr>
        <w:t xml:space="preserve"> (art</w:t>
      </w:r>
      <w:r w:rsidR="00B93F3F" w:rsidRPr="004E4DE2">
        <w:rPr>
          <w:rFonts w:ascii="Times New Roman" w:hAnsi="Times New Roman" w:cs="Times New Roman"/>
          <w:sz w:val="22"/>
          <w:szCs w:val="22"/>
          <w:lang w:val="en-US"/>
        </w:rPr>
        <w:t>.</w:t>
      </w:r>
      <w:r w:rsidR="00286D02" w:rsidRPr="004E4DE2">
        <w:rPr>
          <w:rFonts w:ascii="Times New Roman" w:hAnsi="Times New Roman" w:cs="Times New Roman"/>
          <w:sz w:val="22"/>
          <w:szCs w:val="22"/>
          <w:lang w:val="en-US"/>
        </w:rPr>
        <w:t xml:space="preserve"> 2(2))</w:t>
      </w:r>
      <w:r w:rsidRPr="004E4DE2">
        <w:rPr>
          <w:rFonts w:ascii="Times New Roman" w:hAnsi="Times New Roman" w:cs="Times New Roman"/>
          <w:sz w:val="22"/>
          <w:szCs w:val="22"/>
          <w:lang w:val="en-US"/>
        </w:rPr>
        <w:t>; and (iv) the protection of their right (and their families rights) to an adequate standard of living through the provision of access to sufficient, safe, acceptable, physically accessible, and affordable water for personal and domestic use</w:t>
      </w:r>
      <w:r w:rsidR="00B93F3F" w:rsidRPr="004E4DE2">
        <w:rPr>
          <w:rFonts w:ascii="Times New Roman" w:hAnsi="Times New Roman" w:cs="Times New Roman"/>
          <w:sz w:val="22"/>
          <w:szCs w:val="22"/>
          <w:lang w:val="en-US"/>
        </w:rPr>
        <w:t xml:space="preserve"> (art. 11</w:t>
      </w:r>
      <w:r w:rsidR="00E90DDB" w:rsidRPr="004E4DE2">
        <w:rPr>
          <w:rFonts w:ascii="Times New Roman" w:hAnsi="Times New Roman" w:cs="Times New Roman"/>
          <w:sz w:val="22"/>
          <w:szCs w:val="22"/>
          <w:lang w:val="en-US"/>
        </w:rPr>
        <w:t>(1)</w:t>
      </w:r>
      <w:r w:rsidR="00D52D3E" w:rsidRPr="004E4DE2">
        <w:rPr>
          <w:rFonts w:ascii="Times New Roman" w:hAnsi="Times New Roman" w:cs="Times New Roman"/>
          <w:sz w:val="22"/>
          <w:szCs w:val="22"/>
          <w:lang w:val="en-US"/>
        </w:rPr>
        <w:t xml:space="preserve"> and 12(1)</w:t>
      </w:r>
      <w:r w:rsidR="00B93F3F" w:rsidRPr="004E4DE2">
        <w:rPr>
          <w:rFonts w:ascii="Times New Roman" w:hAnsi="Times New Roman" w:cs="Times New Roman"/>
          <w:sz w:val="22"/>
          <w:szCs w:val="22"/>
          <w:lang w:val="en-US"/>
        </w:rPr>
        <w:t>)</w:t>
      </w:r>
      <w:r w:rsidRPr="004E4DE2">
        <w:rPr>
          <w:rFonts w:ascii="Times New Roman" w:hAnsi="Times New Roman" w:cs="Times New Roman"/>
          <w:sz w:val="22"/>
          <w:szCs w:val="22"/>
          <w:lang w:val="en-US"/>
        </w:rPr>
        <w:t>.</w:t>
      </w:r>
    </w:p>
    <w:p w14:paraId="41B612BC" w14:textId="6F06F9BE" w:rsidR="004805D9" w:rsidRPr="004E4DE2" w:rsidRDefault="004805D9" w:rsidP="00D0419C">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Despite </w:t>
      </w:r>
      <w:r w:rsidR="00DD3304" w:rsidRPr="004E4DE2">
        <w:rPr>
          <w:rFonts w:ascii="Times New Roman" w:hAnsi="Times New Roman" w:cs="Times New Roman"/>
          <w:sz w:val="22"/>
          <w:szCs w:val="22"/>
          <w:lang w:val="en-US"/>
        </w:rPr>
        <w:t>evi</w:t>
      </w:r>
      <w:r w:rsidR="004716A9" w:rsidRPr="004E4DE2">
        <w:rPr>
          <w:rFonts w:ascii="Times New Roman" w:hAnsi="Times New Roman" w:cs="Times New Roman"/>
          <w:sz w:val="22"/>
          <w:szCs w:val="22"/>
          <w:lang w:val="en-US"/>
        </w:rPr>
        <w:t>dence-based reports</w:t>
      </w:r>
      <w:r w:rsidRPr="004E4DE2">
        <w:rPr>
          <w:rFonts w:ascii="Times New Roman" w:hAnsi="Times New Roman" w:cs="Times New Roman"/>
          <w:sz w:val="22"/>
          <w:szCs w:val="22"/>
          <w:lang w:val="en-US"/>
        </w:rPr>
        <w:t xml:space="preserve">, </w:t>
      </w:r>
      <w:r w:rsidR="00BF3F64">
        <w:rPr>
          <w:rFonts w:ascii="Times New Roman" w:hAnsi="Times New Roman" w:cs="Times New Roman"/>
          <w:sz w:val="22"/>
          <w:szCs w:val="22"/>
          <w:lang w:val="en-US"/>
        </w:rPr>
        <w:t>it seems that there is still progress to be don</w:t>
      </w:r>
      <w:r w:rsidR="006D34F4">
        <w:rPr>
          <w:rFonts w:ascii="Times New Roman" w:hAnsi="Times New Roman" w:cs="Times New Roman"/>
          <w:sz w:val="22"/>
          <w:szCs w:val="22"/>
          <w:lang w:val="en-US"/>
        </w:rPr>
        <w:t>e</w:t>
      </w:r>
      <w:r w:rsidR="00BF3F64">
        <w:rPr>
          <w:rFonts w:ascii="Times New Roman" w:hAnsi="Times New Roman" w:cs="Times New Roman"/>
          <w:sz w:val="22"/>
          <w:szCs w:val="22"/>
          <w:lang w:val="en-US"/>
        </w:rPr>
        <w:t xml:space="preserve"> in this regard</w:t>
      </w:r>
      <w:r w:rsidRPr="004E4DE2">
        <w:rPr>
          <w:rFonts w:ascii="Times New Roman" w:hAnsi="Times New Roman" w:cs="Times New Roman"/>
          <w:sz w:val="22"/>
          <w:szCs w:val="22"/>
          <w:lang w:val="en-US"/>
        </w:rPr>
        <w:t xml:space="preserve">. In April 2020, a federal </w:t>
      </w:r>
      <w:r w:rsidR="00C91BCF">
        <w:rPr>
          <w:rFonts w:ascii="Times New Roman" w:hAnsi="Times New Roman" w:cs="Times New Roman"/>
          <w:sz w:val="22"/>
          <w:szCs w:val="22"/>
          <w:lang w:val="en-US"/>
        </w:rPr>
        <w:t>law</w:t>
      </w:r>
      <w:r w:rsidR="00C91BCF"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was enacted creating a special </w:t>
      </w:r>
      <w:r w:rsidR="00A003F4">
        <w:rPr>
          <w:rFonts w:ascii="Times New Roman" w:hAnsi="Times New Roman" w:cs="Times New Roman"/>
          <w:sz w:val="22"/>
          <w:szCs w:val="22"/>
          <w:lang w:val="en-US"/>
        </w:rPr>
        <w:t>compensation</w:t>
      </w:r>
      <w:r w:rsidR="00A003F4"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for children with congenital Zika virus syndrome, born between January 1, 2015 and December 31, 2019 (</w:t>
      </w:r>
      <w:r w:rsidRPr="7772421C">
        <w:rPr>
          <w:rFonts w:ascii="Times New Roman" w:hAnsi="Times New Roman" w:cs="Times New Roman"/>
          <w:i/>
          <w:iCs/>
          <w:sz w:val="22"/>
          <w:szCs w:val="22"/>
          <w:lang w:val="en-US"/>
        </w:rPr>
        <w:t>Lei 13,985/2020</w:t>
      </w:r>
      <w:r w:rsidRPr="004E4DE2">
        <w:rPr>
          <w:rFonts w:ascii="Times New Roman" w:hAnsi="Times New Roman" w:cs="Times New Roman"/>
          <w:sz w:val="22"/>
          <w:szCs w:val="22"/>
          <w:lang w:val="en-US"/>
        </w:rPr>
        <w:t>). The law, however, has been criticized for excluding children born after that date</w:t>
      </w:r>
      <w:r w:rsidR="00FC3764">
        <w:rPr>
          <w:rFonts w:ascii="Times New Roman" w:hAnsi="Times New Roman" w:cs="Times New Roman"/>
          <w:sz w:val="22"/>
          <w:szCs w:val="22"/>
          <w:lang w:val="en-US"/>
        </w:rPr>
        <w:t xml:space="preserve">. </w:t>
      </w:r>
      <w:r w:rsidR="00B537FC">
        <w:rPr>
          <w:rFonts w:ascii="Times New Roman" w:hAnsi="Times New Roman" w:cs="Times New Roman"/>
          <w:sz w:val="22"/>
          <w:szCs w:val="22"/>
          <w:lang w:val="en-US"/>
        </w:rPr>
        <w:t>In this regard</w:t>
      </w:r>
      <w:r w:rsidR="00FC3764">
        <w:rPr>
          <w:rFonts w:ascii="Times New Roman" w:hAnsi="Times New Roman" w:cs="Times New Roman"/>
          <w:sz w:val="22"/>
          <w:szCs w:val="22"/>
          <w:lang w:val="en-US"/>
        </w:rPr>
        <w:t>,</w:t>
      </w:r>
      <w:r w:rsidR="00F50B50" w:rsidRPr="004E4DE2">
        <w:rPr>
          <w:rFonts w:ascii="Times New Roman" w:hAnsi="Times New Roman" w:cs="Times New Roman"/>
          <w:sz w:val="22"/>
          <w:szCs w:val="22"/>
          <w:lang w:val="en-US"/>
        </w:rPr>
        <w:t xml:space="preserve"> o</w:t>
      </w:r>
      <w:r w:rsidRPr="004E4DE2">
        <w:rPr>
          <w:rFonts w:ascii="Times New Roman" w:hAnsi="Times New Roman" w:cs="Times New Roman"/>
          <w:sz w:val="22"/>
          <w:szCs w:val="22"/>
          <w:lang w:val="en-US"/>
        </w:rPr>
        <w:t xml:space="preserve">nly between December 2019 and February 2020, </w:t>
      </w:r>
      <w:r w:rsidRPr="004E4DE2">
        <w:rPr>
          <w:rFonts w:ascii="Times New Roman" w:hAnsi="Times New Roman" w:cs="Times New Roman"/>
          <w:sz w:val="22"/>
          <w:szCs w:val="22"/>
          <w:u w:val="single"/>
          <w:lang w:val="en-US"/>
        </w:rPr>
        <w:t xml:space="preserve">579 new suspected cases of Zika </w:t>
      </w:r>
      <w:r w:rsidR="00FC3764">
        <w:rPr>
          <w:rFonts w:ascii="Times New Roman" w:hAnsi="Times New Roman" w:cs="Times New Roman"/>
          <w:sz w:val="22"/>
          <w:szCs w:val="22"/>
          <w:u w:val="single"/>
          <w:lang w:val="en-US"/>
        </w:rPr>
        <w:t>were</w:t>
      </w:r>
      <w:r w:rsidRPr="004E4DE2">
        <w:rPr>
          <w:rFonts w:ascii="Times New Roman" w:hAnsi="Times New Roman" w:cs="Times New Roman"/>
          <w:sz w:val="22"/>
          <w:szCs w:val="22"/>
          <w:u w:val="single"/>
          <w:lang w:val="en-US"/>
        </w:rPr>
        <w:t xml:space="preserve"> identified by the Ministry of Health</w:t>
      </w:r>
      <w:r w:rsidR="00281B80" w:rsidRPr="004E4DE2">
        <w:rPr>
          <w:rFonts w:ascii="Times New Roman" w:hAnsi="Times New Roman" w:cs="Times New Roman"/>
          <w:sz w:val="22"/>
          <w:szCs w:val="22"/>
          <w:lang w:val="en-US"/>
        </w:rPr>
        <w:t>.</w:t>
      </w:r>
      <w:r w:rsidRPr="004E4DE2">
        <w:rPr>
          <w:rFonts w:ascii="Times New Roman" w:hAnsi="Times New Roman" w:cs="Times New Roman"/>
          <w:sz w:val="22"/>
          <w:szCs w:val="22"/>
          <w:vertAlign w:val="superscript"/>
          <w:lang w:val="en-US"/>
        </w:rPr>
        <w:endnoteReference w:id="57"/>
      </w:r>
      <w:r w:rsidRPr="004E4DE2">
        <w:rPr>
          <w:rFonts w:ascii="Times New Roman" w:hAnsi="Times New Roman" w:cs="Times New Roman"/>
          <w:sz w:val="22"/>
          <w:szCs w:val="22"/>
          <w:lang w:val="en-US"/>
        </w:rPr>
        <w:t xml:space="preserve"> </w:t>
      </w:r>
    </w:p>
    <w:p w14:paraId="78DF67F5" w14:textId="51066A99" w:rsidR="008F56E2" w:rsidRPr="004E4DE2" w:rsidRDefault="00030268" w:rsidP="00D0419C">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Furthermore, i</w:t>
      </w:r>
      <w:r w:rsidR="004805D9" w:rsidRPr="004E4DE2">
        <w:rPr>
          <w:rFonts w:ascii="Times New Roman" w:hAnsi="Times New Roman" w:cs="Times New Roman"/>
          <w:sz w:val="22"/>
          <w:szCs w:val="22"/>
          <w:lang w:val="en-US"/>
        </w:rPr>
        <w:t xml:space="preserve">n May 2020, </w:t>
      </w:r>
      <w:r w:rsidR="00A96BF0" w:rsidRPr="004E4DE2">
        <w:rPr>
          <w:rFonts w:ascii="Times New Roman" w:hAnsi="Times New Roman" w:cs="Times New Roman"/>
          <w:sz w:val="22"/>
          <w:szCs w:val="22"/>
          <w:lang w:val="en-US"/>
        </w:rPr>
        <w:t xml:space="preserve">the </w:t>
      </w:r>
      <w:r w:rsidR="00393304" w:rsidRPr="004E4DE2">
        <w:rPr>
          <w:rFonts w:ascii="Times New Roman" w:hAnsi="Times New Roman" w:cs="Times New Roman"/>
          <w:sz w:val="22"/>
          <w:szCs w:val="22"/>
          <w:lang w:val="en-US"/>
        </w:rPr>
        <w:t xml:space="preserve">Brazilian </w:t>
      </w:r>
      <w:r w:rsidR="004805D9" w:rsidRPr="004E4DE2">
        <w:rPr>
          <w:rFonts w:ascii="Times New Roman" w:hAnsi="Times New Roman" w:cs="Times New Roman"/>
          <w:sz w:val="22"/>
          <w:szCs w:val="22"/>
          <w:lang w:val="en-US"/>
        </w:rPr>
        <w:t xml:space="preserve">Supreme Court </w:t>
      </w:r>
      <w:r w:rsidR="00393304" w:rsidRPr="004E4DE2">
        <w:rPr>
          <w:rFonts w:ascii="Times New Roman" w:hAnsi="Times New Roman" w:cs="Times New Roman"/>
          <w:b/>
          <w:bCs/>
          <w:sz w:val="22"/>
          <w:szCs w:val="22"/>
          <w:lang w:val="en-US"/>
        </w:rPr>
        <w:t>rejected</w:t>
      </w:r>
      <w:r w:rsidR="004805D9" w:rsidRPr="004E4DE2">
        <w:rPr>
          <w:rFonts w:ascii="Times New Roman" w:hAnsi="Times New Roman" w:cs="Times New Roman"/>
          <w:b/>
          <w:bCs/>
          <w:sz w:val="22"/>
          <w:szCs w:val="22"/>
          <w:lang w:val="en-US"/>
        </w:rPr>
        <w:t xml:space="preserve"> </w:t>
      </w:r>
      <w:r w:rsidR="00840826" w:rsidRPr="006D34F4">
        <w:rPr>
          <w:rFonts w:ascii="Times New Roman" w:hAnsi="Times New Roman" w:cs="Times New Roman"/>
          <w:b/>
          <w:bCs/>
          <w:sz w:val="22"/>
          <w:szCs w:val="22"/>
          <w:lang w:val="en-US"/>
        </w:rPr>
        <w:t>a legal action, presented in 2016</w:t>
      </w:r>
      <w:r w:rsidR="00840826">
        <w:rPr>
          <w:rFonts w:ascii="Times New Roman" w:hAnsi="Times New Roman" w:cs="Times New Roman"/>
          <w:b/>
          <w:bCs/>
          <w:sz w:val="22"/>
          <w:szCs w:val="22"/>
          <w:lang w:val="en-US"/>
        </w:rPr>
        <w:t xml:space="preserve">, </w:t>
      </w:r>
      <w:r w:rsidR="004805D9" w:rsidRPr="00840826">
        <w:rPr>
          <w:rFonts w:ascii="Times New Roman" w:hAnsi="Times New Roman" w:cs="Times New Roman"/>
          <w:b/>
          <w:bCs/>
          <w:sz w:val="22"/>
          <w:szCs w:val="22"/>
          <w:lang w:val="en-US"/>
        </w:rPr>
        <w:t>on</w:t>
      </w:r>
      <w:r w:rsidR="004805D9" w:rsidRPr="004E4DE2">
        <w:rPr>
          <w:rFonts w:ascii="Times New Roman" w:hAnsi="Times New Roman" w:cs="Times New Roman"/>
          <w:b/>
          <w:bCs/>
          <w:sz w:val="22"/>
          <w:szCs w:val="22"/>
          <w:lang w:val="en-US"/>
        </w:rPr>
        <w:t xml:space="preserve"> procedural grounds</w:t>
      </w:r>
      <w:r w:rsidR="004805D9" w:rsidRPr="004E4DE2">
        <w:rPr>
          <w:rFonts w:ascii="Times New Roman" w:hAnsi="Times New Roman" w:cs="Times New Roman"/>
          <w:sz w:val="22"/>
          <w:szCs w:val="22"/>
          <w:lang w:val="en-US"/>
        </w:rPr>
        <w:t xml:space="preserve"> (</w:t>
      </w:r>
      <w:r w:rsidR="004805D9" w:rsidRPr="004E4DE2">
        <w:rPr>
          <w:rFonts w:ascii="Times New Roman" w:hAnsi="Times New Roman" w:cs="Times New Roman"/>
          <w:i/>
          <w:iCs/>
          <w:sz w:val="22"/>
          <w:szCs w:val="22"/>
          <w:lang w:val="en-US"/>
        </w:rPr>
        <w:t>ADI 5581</w:t>
      </w:r>
      <w:r w:rsidR="004805D9" w:rsidRPr="004E4DE2">
        <w:rPr>
          <w:rFonts w:ascii="Times New Roman" w:hAnsi="Times New Roman" w:cs="Times New Roman"/>
          <w:sz w:val="22"/>
          <w:szCs w:val="22"/>
          <w:lang w:val="en-US"/>
        </w:rPr>
        <w:t>)</w:t>
      </w:r>
      <w:r w:rsidR="006B48DC" w:rsidRPr="004E4DE2">
        <w:rPr>
          <w:rFonts w:ascii="Times New Roman" w:hAnsi="Times New Roman" w:cs="Times New Roman"/>
          <w:sz w:val="22"/>
          <w:szCs w:val="22"/>
          <w:lang w:val="en-US"/>
        </w:rPr>
        <w:t>,</w:t>
      </w:r>
      <w:r w:rsidR="004805D9" w:rsidRPr="004E4DE2">
        <w:rPr>
          <w:rFonts w:ascii="Times New Roman" w:hAnsi="Times New Roman" w:cs="Times New Roman"/>
          <w:sz w:val="22"/>
          <w:szCs w:val="22"/>
          <w:lang w:val="en-US"/>
        </w:rPr>
        <w:t xml:space="preserve"> </w:t>
      </w:r>
      <w:r w:rsidR="00393304" w:rsidRPr="004E4DE2">
        <w:rPr>
          <w:rFonts w:ascii="Times New Roman" w:hAnsi="Times New Roman" w:cs="Times New Roman"/>
          <w:sz w:val="22"/>
          <w:szCs w:val="22"/>
          <w:u w:val="single"/>
          <w:lang w:val="en-US"/>
        </w:rPr>
        <w:t xml:space="preserve">which </w:t>
      </w:r>
      <w:r w:rsidR="004805D9" w:rsidRPr="004E4DE2">
        <w:rPr>
          <w:rFonts w:ascii="Times New Roman" w:hAnsi="Times New Roman" w:cs="Times New Roman"/>
          <w:sz w:val="22"/>
          <w:szCs w:val="22"/>
          <w:u w:val="single"/>
          <w:lang w:val="en-US"/>
        </w:rPr>
        <w:t xml:space="preserve">sought to protect the economic and social rights of women, </w:t>
      </w:r>
      <w:r w:rsidR="004805D9" w:rsidRPr="004E4DE2">
        <w:rPr>
          <w:rFonts w:ascii="Times New Roman" w:hAnsi="Times New Roman" w:cs="Times New Roman"/>
          <w:sz w:val="22"/>
          <w:szCs w:val="22"/>
          <w:u w:val="single"/>
          <w:lang w:val="en-US"/>
        </w:rPr>
        <w:lastRenderedPageBreak/>
        <w:t>families and children</w:t>
      </w:r>
      <w:r w:rsidR="004805D9" w:rsidRPr="00B537FC">
        <w:rPr>
          <w:rFonts w:ascii="Times New Roman" w:hAnsi="Times New Roman" w:cs="Times New Roman"/>
          <w:sz w:val="22"/>
          <w:szCs w:val="22"/>
          <w:lang w:val="en-US"/>
        </w:rPr>
        <w:t xml:space="preserve"> </w:t>
      </w:r>
      <w:r w:rsidR="004805D9" w:rsidRPr="004E4DE2">
        <w:rPr>
          <w:rFonts w:ascii="Times New Roman" w:hAnsi="Times New Roman" w:cs="Times New Roman"/>
          <w:sz w:val="22"/>
          <w:szCs w:val="22"/>
          <w:lang w:val="en-US"/>
        </w:rPr>
        <w:t>by expanding access to the BPC</w:t>
      </w:r>
      <w:r w:rsidR="00C1406C" w:rsidRPr="004E4DE2">
        <w:rPr>
          <w:rFonts w:ascii="Times New Roman" w:hAnsi="Times New Roman" w:cs="Times New Roman"/>
          <w:sz w:val="22"/>
          <w:szCs w:val="22"/>
          <w:lang w:val="en-US"/>
        </w:rPr>
        <w:t xml:space="preserve"> and </w:t>
      </w:r>
      <w:r w:rsidR="004805D9" w:rsidRPr="004E4DE2">
        <w:rPr>
          <w:rFonts w:ascii="Times New Roman" w:hAnsi="Times New Roman" w:cs="Times New Roman"/>
          <w:sz w:val="22"/>
          <w:szCs w:val="22"/>
          <w:lang w:val="en-US"/>
        </w:rPr>
        <w:t xml:space="preserve">called for laboratory tests to be freely available, as diagnostic information is necessary to make well-informed family planning decisions and prevent sexual transmission of the virus. The petition also </w:t>
      </w:r>
      <w:r w:rsidR="004805D9" w:rsidRPr="004E4DE2">
        <w:rPr>
          <w:rFonts w:ascii="Times New Roman" w:hAnsi="Times New Roman" w:cs="Times New Roman"/>
          <w:sz w:val="22"/>
          <w:szCs w:val="22"/>
          <w:u w:val="single"/>
          <w:lang w:val="en-US"/>
        </w:rPr>
        <w:t>set out the need for access to reproductive-related services</w:t>
      </w:r>
      <w:r w:rsidR="004805D9" w:rsidRPr="004E4DE2">
        <w:rPr>
          <w:rFonts w:ascii="Times New Roman" w:hAnsi="Times New Roman" w:cs="Times New Roman"/>
          <w:sz w:val="22"/>
          <w:szCs w:val="22"/>
          <w:lang w:val="en-US"/>
        </w:rPr>
        <w:t>, including long-term reversible contraceptive methods and the option of termination of pregnanc</w:t>
      </w:r>
      <w:r w:rsidR="00C1406C" w:rsidRPr="004E4DE2">
        <w:rPr>
          <w:rFonts w:ascii="Times New Roman" w:hAnsi="Times New Roman" w:cs="Times New Roman"/>
          <w:sz w:val="22"/>
          <w:szCs w:val="22"/>
          <w:lang w:val="en-US"/>
        </w:rPr>
        <w:t>y</w:t>
      </w:r>
      <w:r w:rsidR="00840826">
        <w:rPr>
          <w:rFonts w:ascii="Times New Roman" w:hAnsi="Times New Roman" w:cs="Times New Roman"/>
          <w:sz w:val="22"/>
          <w:szCs w:val="22"/>
          <w:lang w:val="en-US"/>
        </w:rPr>
        <w:t>. It also requested</w:t>
      </w:r>
      <w:r w:rsidR="004805D9" w:rsidRPr="004E4DE2">
        <w:rPr>
          <w:rFonts w:ascii="Times New Roman" w:hAnsi="Times New Roman" w:cs="Times New Roman"/>
          <w:sz w:val="22"/>
          <w:szCs w:val="22"/>
          <w:lang w:val="en-US"/>
        </w:rPr>
        <w:t xml:space="preserve"> healthcare, treatment services and public welfare benefits for children with CZS and </w:t>
      </w:r>
      <w:r w:rsidR="00840826">
        <w:rPr>
          <w:rFonts w:ascii="Times New Roman" w:hAnsi="Times New Roman" w:cs="Times New Roman"/>
          <w:sz w:val="22"/>
          <w:szCs w:val="22"/>
          <w:lang w:val="en-US"/>
        </w:rPr>
        <w:t>members of their</w:t>
      </w:r>
      <w:r w:rsidR="00840826" w:rsidRPr="004E4DE2">
        <w:rPr>
          <w:rFonts w:ascii="Times New Roman" w:hAnsi="Times New Roman" w:cs="Times New Roman"/>
          <w:sz w:val="22"/>
          <w:szCs w:val="22"/>
          <w:lang w:val="en-US"/>
        </w:rPr>
        <w:t xml:space="preserve"> </w:t>
      </w:r>
      <w:r w:rsidR="004805D9" w:rsidRPr="004E4DE2">
        <w:rPr>
          <w:rFonts w:ascii="Times New Roman" w:hAnsi="Times New Roman" w:cs="Times New Roman"/>
          <w:sz w:val="22"/>
          <w:szCs w:val="22"/>
          <w:lang w:val="en-US"/>
        </w:rPr>
        <w:t>famil</w:t>
      </w:r>
      <w:r w:rsidR="00840826">
        <w:rPr>
          <w:rFonts w:ascii="Times New Roman" w:hAnsi="Times New Roman" w:cs="Times New Roman"/>
          <w:sz w:val="22"/>
          <w:szCs w:val="22"/>
          <w:lang w:val="en-US"/>
        </w:rPr>
        <w:t>y</w:t>
      </w:r>
      <w:r w:rsidR="004805D9" w:rsidRPr="004E4DE2">
        <w:rPr>
          <w:rFonts w:ascii="Times New Roman" w:hAnsi="Times New Roman" w:cs="Times New Roman"/>
          <w:sz w:val="22"/>
          <w:szCs w:val="22"/>
          <w:lang w:val="en-US"/>
        </w:rPr>
        <w:t xml:space="preserve">. </w:t>
      </w:r>
    </w:p>
    <w:p w14:paraId="055C74B1" w14:textId="79A7D280" w:rsidR="00B94C85" w:rsidRPr="004E4DE2" w:rsidRDefault="00681E2B" w:rsidP="00B94C85">
      <w:pPr>
        <w:pStyle w:val="ListParagraph"/>
        <w:numPr>
          <w:ilvl w:val="0"/>
          <w:numId w:val="3"/>
        </w:numPr>
        <w:spacing w:after="100"/>
        <w:ind w:left="0"/>
        <w:contextualSpacing w:val="0"/>
        <w:jc w:val="both"/>
        <w:rPr>
          <w:rFonts w:ascii="Times New Roman" w:hAnsi="Times New Roman" w:cs="Times New Roman"/>
          <w:sz w:val="22"/>
          <w:szCs w:val="22"/>
          <w:lang w:val="en-US"/>
        </w:rPr>
      </w:pPr>
      <w:r>
        <w:rPr>
          <w:rFonts w:ascii="Times New Roman" w:hAnsi="Times New Roman" w:cs="Times New Roman"/>
          <w:b/>
          <w:bCs/>
          <w:sz w:val="22"/>
          <w:szCs w:val="22"/>
          <w:lang w:val="en-US"/>
        </w:rPr>
        <w:t>Nevertheless,</w:t>
      </w:r>
      <w:r w:rsidRPr="004E4DE2">
        <w:rPr>
          <w:rFonts w:ascii="Times New Roman" w:hAnsi="Times New Roman" w:cs="Times New Roman"/>
          <w:b/>
          <w:bCs/>
          <w:sz w:val="22"/>
          <w:szCs w:val="22"/>
          <w:lang w:val="en-US"/>
        </w:rPr>
        <w:t xml:space="preserve"> </w:t>
      </w:r>
      <w:r w:rsidR="00C1406C" w:rsidRPr="004E4DE2">
        <w:rPr>
          <w:rFonts w:ascii="Times New Roman" w:hAnsi="Times New Roman" w:cs="Times New Roman"/>
          <w:b/>
          <w:bCs/>
          <w:sz w:val="22"/>
          <w:szCs w:val="22"/>
          <w:lang w:val="en-US"/>
        </w:rPr>
        <w:t>the merits of the case</w:t>
      </w:r>
      <w:r w:rsidR="2DBC696F" w:rsidRPr="004E4DE2">
        <w:rPr>
          <w:rFonts w:ascii="Times New Roman" w:hAnsi="Times New Roman" w:cs="Times New Roman"/>
          <w:b/>
          <w:bCs/>
          <w:sz w:val="22"/>
          <w:szCs w:val="22"/>
          <w:lang w:val="en-US"/>
        </w:rPr>
        <w:t xml:space="preserve"> </w:t>
      </w:r>
      <w:r w:rsidR="003104A3" w:rsidRPr="004E4DE2">
        <w:rPr>
          <w:rFonts w:ascii="Times New Roman" w:hAnsi="Times New Roman" w:cs="Times New Roman"/>
          <w:b/>
          <w:bCs/>
          <w:sz w:val="22"/>
          <w:szCs w:val="22"/>
          <w:lang w:val="en-US"/>
        </w:rPr>
        <w:t>were</w:t>
      </w:r>
      <w:r w:rsidR="314122CF" w:rsidRPr="004E4DE2">
        <w:rPr>
          <w:rFonts w:ascii="Times New Roman" w:hAnsi="Times New Roman" w:cs="Times New Roman"/>
          <w:b/>
          <w:bCs/>
          <w:sz w:val="22"/>
          <w:szCs w:val="22"/>
          <w:lang w:val="en-US"/>
        </w:rPr>
        <w:t xml:space="preserve"> not </w:t>
      </w:r>
      <w:r w:rsidR="3F81D8A8" w:rsidRPr="004E4DE2">
        <w:rPr>
          <w:rFonts w:ascii="Times New Roman" w:hAnsi="Times New Roman" w:cs="Times New Roman"/>
          <w:b/>
          <w:bCs/>
          <w:sz w:val="22"/>
          <w:szCs w:val="22"/>
          <w:lang w:val="en-US"/>
        </w:rPr>
        <w:t>addressed</w:t>
      </w:r>
      <w:r w:rsidR="00B710F9">
        <w:rPr>
          <w:rFonts w:ascii="Times New Roman" w:hAnsi="Times New Roman" w:cs="Times New Roman"/>
          <w:b/>
          <w:bCs/>
          <w:sz w:val="22"/>
          <w:szCs w:val="22"/>
          <w:lang w:val="en-US"/>
        </w:rPr>
        <w:t xml:space="preserve"> by the</w:t>
      </w:r>
      <w:r w:rsidR="00C1406C" w:rsidRPr="004E4DE2">
        <w:rPr>
          <w:rFonts w:ascii="Times New Roman" w:hAnsi="Times New Roman" w:cs="Times New Roman"/>
          <w:b/>
          <w:bCs/>
          <w:sz w:val="22"/>
          <w:szCs w:val="22"/>
          <w:lang w:val="en-US"/>
        </w:rPr>
        <w:t xml:space="preserve"> </w:t>
      </w:r>
      <w:r w:rsidR="00134078" w:rsidRPr="004E4DE2">
        <w:rPr>
          <w:rFonts w:ascii="Times New Roman" w:hAnsi="Times New Roman" w:cs="Times New Roman"/>
          <w:b/>
          <w:bCs/>
          <w:sz w:val="22"/>
          <w:szCs w:val="22"/>
          <w:lang w:val="en-US"/>
        </w:rPr>
        <w:t>Brazilian Supreme Court</w:t>
      </w:r>
      <w:r w:rsidR="00B710F9">
        <w:rPr>
          <w:rFonts w:ascii="Times New Roman" w:hAnsi="Times New Roman" w:cs="Times New Roman"/>
          <w:b/>
          <w:bCs/>
          <w:sz w:val="22"/>
          <w:szCs w:val="22"/>
          <w:lang w:val="en-US"/>
        </w:rPr>
        <w:t>. This</w:t>
      </w:r>
      <w:r w:rsidR="00A33BFA" w:rsidRPr="004E4DE2">
        <w:rPr>
          <w:rFonts w:ascii="Times New Roman" w:hAnsi="Times New Roman" w:cs="Times New Roman"/>
          <w:b/>
          <w:bCs/>
          <w:sz w:val="22"/>
          <w:szCs w:val="22"/>
          <w:lang w:val="en-US"/>
        </w:rPr>
        <w:t xml:space="preserve"> decision</w:t>
      </w:r>
      <w:r w:rsidR="00134078" w:rsidRPr="004E4DE2">
        <w:rPr>
          <w:rFonts w:ascii="Times New Roman" w:hAnsi="Times New Roman" w:cs="Times New Roman"/>
          <w:b/>
          <w:bCs/>
          <w:sz w:val="22"/>
          <w:szCs w:val="22"/>
          <w:lang w:val="en-US"/>
        </w:rPr>
        <w:t xml:space="preserve"> </w:t>
      </w:r>
      <w:r w:rsidR="00B710F9">
        <w:rPr>
          <w:rFonts w:ascii="Times New Roman" w:hAnsi="Times New Roman" w:cs="Times New Roman"/>
          <w:b/>
          <w:bCs/>
          <w:sz w:val="22"/>
          <w:szCs w:val="22"/>
          <w:u w:val="single"/>
          <w:lang w:val="en-US"/>
        </w:rPr>
        <w:t>sets</w:t>
      </w:r>
      <w:r w:rsidR="00B710F9" w:rsidRPr="004E4DE2">
        <w:rPr>
          <w:rFonts w:ascii="Times New Roman" w:hAnsi="Times New Roman" w:cs="Times New Roman"/>
          <w:b/>
          <w:bCs/>
          <w:sz w:val="22"/>
          <w:szCs w:val="22"/>
          <w:u w:val="single"/>
          <w:lang w:val="en-US"/>
        </w:rPr>
        <w:t xml:space="preserve"> </w:t>
      </w:r>
      <w:r w:rsidR="00134078" w:rsidRPr="004E4DE2">
        <w:rPr>
          <w:rFonts w:ascii="Times New Roman" w:hAnsi="Times New Roman" w:cs="Times New Roman"/>
          <w:b/>
          <w:bCs/>
          <w:sz w:val="22"/>
          <w:szCs w:val="22"/>
          <w:u w:val="single"/>
          <w:lang w:val="en-US"/>
        </w:rPr>
        <w:t xml:space="preserve">a </w:t>
      </w:r>
      <w:r w:rsidR="00633103" w:rsidRPr="004E4DE2">
        <w:rPr>
          <w:rFonts w:ascii="Times New Roman" w:hAnsi="Times New Roman" w:cs="Times New Roman"/>
          <w:b/>
          <w:bCs/>
          <w:sz w:val="22"/>
          <w:szCs w:val="22"/>
          <w:u w:val="single"/>
          <w:lang w:val="en-US"/>
        </w:rPr>
        <w:t>considerable set-back</w:t>
      </w:r>
      <w:r w:rsidR="00633103" w:rsidRPr="004E4DE2">
        <w:rPr>
          <w:rFonts w:ascii="Times New Roman" w:hAnsi="Times New Roman" w:cs="Times New Roman"/>
          <w:b/>
          <w:bCs/>
          <w:sz w:val="22"/>
          <w:szCs w:val="22"/>
          <w:lang w:val="en-US"/>
        </w:rPr>
        <w:t xml:space="preserve"> for the protection of those affected by the Zika-virus, </w:t>
      </w:r>
      <w:r w:rsidR="0012264F" w:rsidRPr="004E4DE2">
        <w:rPr>
          <w:rFonts w:ascii="Times New Roman" w:hAnsi="Times New Roman" w:cs="Times New Roman"/>
          <w:b/>
          <w:bCs/>
          <w:i/>
          <w:iCs/>
          <w:sz w:val="22"/>
          <w:szCs w:val="22"/>
          <w:lang w:val="en-US"/>
        </w:rPr>
        <w:t>inter alia</w:t>
      </w:r>
      <w:r w:rsidR="0012264F" w:rsidRPr="004E4DE2">
        <w:rPr>
          <w:rFonts w:ascii="Times New Roman" w:hAnsi="Times New Roman" w:cs="Times New Roman"/>
          <w:b/>
          <w:bCs/>
          <w:sz w:val="22"/>
          <w:szCs w:val="22"/>
          <w:lang w:val="en-US"/>
        </w:rPr>
        <w:t>, for not having received adequate medical care.</w:t>
      </w:r>
      <w:r w:rsidR="00C1406C" w:rsidRPr="004E4DE2">
        <w:rPr>
          <w:rFonts w:ascii="Times New Roman" w:hAnsi="Times New Roman" w:cs="Times New Roman"/>
          <w:b/>
          <w:bCs/>
          <w:sz w:val="22"/>
          <w:szCs w:val="22"/>
          <w:lang w:val="en-US"/>
        </w:rPr>
        <w:t xml:space="preserve"> Particularly</w:t>
      </w:r>
      <w:r w:rsidR="00A33BFA" w:rsidRPr="004E4DE2">
        <w:rPr>
          <w:rFonts w:ascii="Times New Roman" w:hAnsi="Times New Roman" w:cs="Times New Roman"/>
          <w:b/>
          <w:bCs/>
          <w:sz w:val="22"/>
          <w:szCs w:val="22"/>
          <w:lang w:val="en-US"/>
        </w:rPr>
        <w:t>, considering that</w:t>
      </w:r>
      <w:r w:rsidR="00C1406C" w:rsidRPr="004E4DE2">
        <w:rPr>
          <w:rFonts w:ascii="Times New Roman" w:hAnsi="Times New Roman" w:cs="Times New Roman"/>
          <w:b/>
          <w:bCs/>
          <w:sz w:val="22"/>
          <w:szCs w:val="22"/>
          <w:lang w:val="en-US"/>
        </w:rPr>
        <w:t xml:space="preserve"> </w:t>
      </w:r>
      <w:r w:rsidR="00B710F9">
        <w:rPr>
          <w:rFonts w:ascii="Times New Roman" w:hAnsi="Times New Roman" w:cs="Times New Roman"/>
          <w:b/>
          <w:bCs/>
          <w:sz w:val="22"/>
          <w:szCs w:val="22"/>
          <w:lang w:val="en-US"/>
        </w:rPr>
        <w:t xml:space="preserve">after </w:t>
      </w:r>
      <w:r w:rsidR="00C1406C" w:rsidRPr="004E4DE2">
        <w:rPr>
          <w:rFonts w:ascii="Times New Roman" w:hAnsi="Times New Roman" w:cs="Times New Roman"/>
          <w:b/>
          <w:bCs/>
          <w:sz w:val="22"/>
          <w:szCs w:val="22"/>
          <w:lang w:val="en-US"/>
        </w:rPr>
        <w:t>f</w:t>
      </w:r>
      <w:r w:rsidR="008F56E2" w:rsidRPr="004E4DE2">
        <w:rPr>
          <w:rFonts w:ascii="Times New Roman" w:hAnsi="Times New Roman" w:cs="Times New Roman"/>
          <w:b/>
          <w:bCs/>
          <w:sz w:val="22"/>
          <w:szCs w:val="22"/>
          <w:lang w:val="en-US"/>
        </w:rPr>
        <w:t xml:space="preserve">ive years </w:t>
      </w:r>
      <w:r w:rsidR="00B710F9">
        <w:rPr>
          <w:rFonts w:ascii="Times New Roman" w:hAnsi="Times New Roman" w:cs="Times New Roman"/>
          <w:b/>
          <w:bCs/>
          <w:sz w:val="22"/>
          <w:szCs w:val="22"/>
          <w:lang w:val="en-US"/>
        </w:rPr>
        <w:t>of</w:t>
      </w:r>
      <w:r w:rsidR="00B710F9" w:rsidRPr="004E4DE2">
        <w:rPr>
          <w:rFonts w:ascii="Times New Roman" w:hAnsi="Times New Roman" w:cs="Times New Roman"/>
          <w:b/>
          <w:bCs/>
          <w:sz w:val="22"/>
          <w:szCs w:val="22"/>
          <w:lang w:val="en-US"/>
        </w:rPr>
        <w:t xml:space="preserve"> </w:t>
      </w:r>
      <w:r w:rsidR="008F56E2" w:rsidRPr="004E4DE2">
        <w:rPr>
          <w:rFonts w:ascii="Times New Roman" w:hAnsi="Times New Roman" w:cs="Times New Roman"/>
          <w:b/>
          <w:bCs/>
          <w:sz w:val="22"/>
          <w:szCs w:val="22"/>
          <w:lang w:val="en-US"/>
        </w:rPr>
        <w:t xml:space="preserve">the Zika </w:t>
      </w:r>
      <w:r w:rsidR="00C1406C" w:rsidRPr="004E4DE2">
        <w:rPr>
          <w:rFonts w:ascii="Times New Roman" w:hAnsi="Times New Roman" w:cs="Times New Roman"/>
          <w:b/>
          <w:bCs/>
          <w:sz w:val="22"/>
          <w:szCs w:val="22"/>
          <w:lang w:val="en-US"/>
        </w:rPr>
        <w:t>outbreak</w:t>
      </w:r>
      <w:r w:rsidR="00B710F9">
        <w:rPr>
          <w:rFonts w:ascii="Times New Roman" w:hAnsi="Times New Roman" w:cs="Times New Roman"/>
          <w:b/>
          <w:bCs/>
          <w:sz w:val="22"/>
          <w:szCs w:val="22"/>
          <w:lang w:val="en-US"/>
        </w:rPr>
        <w:t>, the Government of</w:t>
      </w:r>
      <w:r w:rsidR="00A33BFA" w:rsidRPr="004E4DE2">
        <w:rPr>
          <w:rFonts w:ascii="Times New Roman" w:hAnsi="Times New Roman" w:cs="Times New Roman"/>
          <w:b/>
          <w:bCs/>
          <w:sz w:val="22"/>
          <w:szCs w:val="22"/>
          <w:lang w:val="en-US"/>
        </w:rPr>
        <w:t xml:space="preserve"> </w:t>
      </w:r>
      <w:r w:rsidR="008F56E2" w:rsidRPr="004E4DE2">
        <w:rPr>
          <w:rFonts w:ascii="Times New Roman" w:hAnsi="Times New Roman" w:cs="Times New Roman"/>
          <w:b/>
          <w:bCs/>
          <w:sz w:val="22"/>
          <w:szCs w:val="22"/>
          <w:lang w:val="en-US"/>
        </w:rPr>
        <w:t xml:space="preserve">Brazil has not taken adequate measures to </w:t>
      </w:r>
      <w:r w:rsidR="00C00D3D" w:rsidRPr="004E4DE2">
        <w:rPr>
          <w:rFonts w:ascii="Times New Roman" w:hAnsi="Times New Roman" w:cs="Times New Roman"/>
          <w:b/>
          <w:bCs/>
          <w:sz w:val="22"/>
          <w:szCs w:val="22"/>
          <w:lang w:val="en-US"/>
        </w:rPr>
        <w:t>ensure and protect</w:t>
      </w:r>
      <w:r w:rsidR="008F56E2" w:rsidRPr="004E4DE2">
        <w:rPr>
          <w:rFonts w:ascii="Times New Roman" w:hAnsi="Times New Roman" w:cs="Times New Roman"/>
          <w:b/>
          <w:bCs/>
          <w:sz w:val="22"/>
          <w:szCs w:val="22"/>
          <w:lang w:val="en-US"/>
        </w:rPr>
        <w:t xml:space="preserve"> women’s rights in its response.</w:t>
      </w:r>
    </w:p>
    <w:p w14:paraId="366CA78E" w14:textId="646E08C6" w:rsidR="00C00D3D" w:rsidRPr="004E4DE2" w:rsidRDefault="00B710F9" w:rsidP="00C00D3D">
      <w:pPr>
        <w:pStyle w:val="ListParagraph"/>
        <w:numPr>
          <w:ilvl w:val="0"/>
          <w:numId w:val="3"/>
        </w:numPr>
        <w:spacing w:after="100"/>
        <w:ind w:left="0"/>
        <w:contextualSpacing w:val="0"/>
        <w:jc w:val="both"/>
        <w:rPr>
          <w:rFonts w:ascii="Times New Roman" w:hAnsi="Times New Roman" w:cs="Times New Roman"/>
          <w:sz w:val="22"/>
          <w:szCs w:val="22"/>
          <w:lang w:val="en-US"/>
        </w:rPr>
      </w:pPr>
      <w:r>
        <w:rPr>
          <w:rFonts w:ascii="Times New Roman" w:hAnsi="Times New Roman" w:cs="Times New Roman"/>
          <w:sz w:val="22"/>
          <w:szCs w:val="22"/>
          <w:lang w:val="en-US"/>
        </w:rPr>
        <w:t>T</w:t>
      </w:r>
      <w:r w:rsidR="00B94C85" w:rsidRPr="004E4DE2">
        <w:rPr>
          <w:rFonts w:ascii="Times New Roman" w:hAnsi="Times New Roman" w:cs="Times New Roman"/>
          <w:sz w:val="22"/>
          <w:szCs w:val="22"/>
          <w:lang w:val="en-US"/>
        </w:rPr>
        <w:t>he situation is aggravated by the interruption of medical appointments and services for children with Zika virus-related syndromes due to the C</w:t>
      </w:r>
      <w:r>
        <w:rPr>
          <w:rFonts w:ascii="Times New Roman" w:hAnsi="Times New Roman" w:cs="Times New Roman"/>
          <w:sz w:val="22"/>
          <w:szCs w:val="22"/>
          <w:lang w:val="en-US"/>
        </w:rPr>
        <w:t>OVID</w:t>
      </w:r>
      <w:r w:rsidR="00B94C85" w:rsidRPr="004E4DE2">
        <w:rPr>
          <w:rFonts w:ascii="Times New Roman" w:hAnsi="Times New Roman" w:cs="Times New Roman"/>
          <w:sz w:val="22"/>
          <w:szCs w:val="22"/>
          <w:lang w:val="en-US"/>
        </w:rPr>
        <w:t xml:space="preserve">-19 epidemic. This has </w:t>
      </w:r>
      <w:r>
        <w:rPr>
          <w:rFonts w:ascii="Times New Roman" w:hAnsi="Times New Roman" w:cs="Times New Roman"/>
          <w:sz w:val="22"/>
          <w:szCs w:val="22"/>
          <w:lang w:val="en-US"/>
        </w:rPr>
        <w:t>occurred</w:t>
      </w:r>
      <w:r w:rsidRPr="004E4DE2">
        <w:rPr>
          <w:rFonts w:ascii="Times New Roman" w:hAnsi="Times New Roman" w:cs="Times New Roman"/>
          <w:sz w:val="22"/>
          <w:szCs w:val="22"/>
          <w:lang w:val="en-US"/>
        </w:rPr>
        <w:t xml:space="preserve"> </w:t>
      </w:r>
      <w:r w:rsidR="00B94C85" w:rsidRPr="004E4DE2">
        <w:rPr>
          <w:rFonts w:ascii="Times New Roman" w:hAnsi="Times New Roman" w:cs="Times New Roman"/>
          <w:sz w:val="22"/>
          <w:szCs w:val="22"/>
          <w:lang w:val="en-US"/>
        </w:rPr>
        <w:t xml:space="preserve">due to the risk of contamination and also due to the overload of the health system caused by patients affected by </w:t>
      </w:r>
      <w:r>
        <w:rPr>
          <w:rFonts w:ascii="Times New Roman" w:hAnsi="Times New Roman" w:cs="Times New Roman"/>
          <w:sz w:val="22"/>
          <w:szCs w:val="22"/>
          <w:lang w:val="en-US"/>
        </w:rPr>
        <w:t>COVID</w:t>
      </w:r>
      <w:r w:rsidR="00B94C85" w:rsidRPr="004E4DE2">
        <w:rPr>
          <w:rFonts w:ascii="Times New Roman" w:hAnsi="Times New Roman" w:cs="Times New Roman"/>
          <w:sz w:val="22"/>
          <w:szCs w:val="22"/>
          <w:lang w:val="en-US"/>
        </w:rPr>
        <w:t>-19</w:t>
      </w:r>
      <w:r>
        <w:rPr>
          <w:rFonts w:ascii="Times New Roman" w:hAnsi="Times New Roman" w:cs="Times New Roman"/>
          <w:sz w:val="22"/>
          <w:szCs w:val="22"/>
          <w:lang w:val="en-US"/>
        </w:rPr>
        <w:t>.</w:t>
      </w:r>
      <w:r w:rsidR="00B94C85" w:rsidRPr="004E4DE2">
        <w:rPr>
          <w:rStyle w:val="EndnoteReference"/>
          <w:rFonts w:ascii="Times New Roman" w:hAnsi="Times New Roman" w:cs="Times New Roman"/>
          <w:sz w:val="22"/>
          <w:szCs w:val="22"/>
        </w:rPr>
        <w:endnoteReference w:id="58"/>
      </w:r>
    </w:p>
    <w:p w14:paraId="03E8E212" w14:textId="77777777" w:rsidR="00B94C85" w:rsidRPr="004E4DE2" w:rsidRDefault="00B94C85" w:rsidP="00B94C85">
      <w:pPr>
        <w:pStyle w:val="ListParagraph"/>
        <w:spacing w:after="100"/>
        <w:ind w:left="0"/>
        <w:contextualSpacing w:val="0"/>
        <w:jc w:val="both"/>
        <w:rPr>
          <w:rFonts w:ascii="Times New Roman" w:hAnsi="Times New Roman" w:cs="Times New Roman"/>
          <w:sz w:val="22"/>
          <w:szCs w:val="22"/>
          <w:lang w:val="en-US"/>
        </w:rPr>
      </w:pPr>
    </w:p>
    <w:p w14:paraId="57630C4A" w14:textId="6C536F1D" w:rsidR="00B94C85" w:rsidRPr="004E4DE2" w:rsidRDefault="004805D9" w:rsidP="006D34F4">
      <w:pPr>
        <w:pStyle w:val="ListParagraph"/>
        <w:spacing w:after="100"/>
        <w:ind w:left="0"/>
        <w:contextualSpacing w:val="0"/>
        <w:jc w:val="both"/>
        <w:rPr>
          <w:rFonts w:ascii="Times New Roman" w:hAnsi="Times New Roman" w:cs="Times New Roman"/>
          <w:sz w:val="22"/>
          <w:szCs w:val="22"/>
          <w:lang w:val="en-US"/>
        </w:rPr>
      </w:pPr>
      <w:r w:rsidRPr="004E4DE2">
        <w:rPr>
          <w:rFonts w:ascii="Times New Roman" w:eastAsia="Times New Roman" w:hAnsi="Times New Roman" w:cs="Times New Roman"/>
          <w:b/>
          <w:bCs/>
          <w:sz w:val="22"/>
          <w:szCs w:val="22"/>
          <w:lang w:val="en-US"/>
        </w:rPr>
        <w:t xml:space="preserve">IV. </w:t>
      </w:r>
      <w:r w:rsidRPr="004E4DE2">
        <w:rPr>
          <w:rFonts w:ascii="Times New Roman" w:eastAsia="Times New Roman" w:hAnsi="Times New Roman" w:cs="Times New Roman"/>
          <w:b/>
          <w:sz w:val="22"/>
          <w:szCs w:val="22"/>
          <w:lang w:val="en-US"/>
        </w:rPr>
        <w:tab/>
      </w:r>
      <w:r w:rsidR="003836FE" w:rsidRPr="004E4DE2">
        <w:rPr>
          <w:rFonts w:ascii="Times New Roman" w:eastAsia="Times New Roman" w:hAnsi="Times New Roman" w:cs="Times New Roman"/>
          <w:b/>
          <w:bCs/>
          <w:sz w:val="22"/>
          <w:szCs w:val="22"/>
          <w:lang w:val="en-GB"/>
        </w:rPr>
        <w:t xml:space="preserve">The </w:t>
      </w:r>
      <w:r w:rsidRPr="004E4DE2">
        <w:rPr>
          <w:rFonts w:ascii="Times New Roman" w:eastAsia="Times New Roman" w:hAnsi="Times New Roman" w:cs="Times New Roman"/>
          <w:b/>
          <w:bCs/>
          <w:sz w:val="22"/>
          <w:szCs w:val="22"/>
          <w:lang w:val="en-GB"/>
        </w:rPr>
        <w:t>disproportionate impacts of the COVID-19 pandemic on women</w:t>
      </w:r>
      <w:r w:rsidR="00C00D3D" w:rsidRPr="004E4DE2">
        <w:rPr>
          <w:rFonts w:ascii="Times New Roman" w:eastAsia="Times New Roman" w:hAnsi="Times New Roman" w:cs="Times New Roman"/>
          <w:b/>
          <w:bCs/>
          <w:sz w:val="22"/>
          <w:szCs w:val="22"/>
          <w:lang w:val="en-GB"/>
        </w:rPr>
        <w:t xml:space="preserve"> and girls</w:t>
      </w:r>
      <w:r w:rsidRPr="004E4DE2">
        <w:rPr>
          <w:rFonts w:ascii="Times New Roman" w:eastAsia="Times New Roman" w:hAnsi="Times New Roman" w:cs="Times New Roman"/>
          <w:b/>
          <w:bCs/>
          <w:sz w:val="22"/>
          <w:szCs w:val="22"/>
          <w:lang w:val="en-GB"/>
        </w:rPr>
        <w:t>’</w:t>
      </w:r>
      <w:r w:rsidR="00C00D3D" w:rsidRPr="004E4DE2">
        <w:rPr>
          <w:rFonts w:ascii="Times New Roman" w:eastAsia="Times New Roman" w:hAnsi="Times New Roman" w:cs="Times New Roman"/>
          <w:b/>
          <w:bCs/>
          <w:sz w:val="22"/>
          <w:szCs w:val="22"/>
          <w:lang w:val="en-GB"/>
        </w:rPr>
        <w:t xml:space="preserve"> </w:t>
      </w:r>
      <w:r w:rsidRPr="004E4DE2">
        <w:rPr>
          <w:rFonts w:ascii="Times New Roman" w:eastAsia="Times New Roman" w:hAnsi="Times New Roman" w:cs="Times New Roman"/>
          <w:b/>
          <w:bCs/>
          <w:sz w:val="22"/>
          <w:szCs w:val="22"/>
          <w:lang w:val="en-GB"/>
        </w:rPr>
        <w:t>rights</w:t>
      </w:r>
      <w:r w:rsidR="00C00D3D" w:rsidRPr="004E4DE2">
        <w:rPr>
          <w:rFonts w:ascii="Times New Roman" w:eastAsia="Times New Roman" w:hAnsi="Times New Roman" w:cs="Times New Roman"/>
          <w:b/>
          <w:bCs/>
          <w:sz w:val="22"/>
          <w:szCs w:val="22"/>
          <w:lang w:val="en-GB"/>
        </w:rPr>
        <w:t xml:space="preserve"> in Brazil</w:t>
      </w:r>
    </w:p>
    <w:p w14:paraId="3E56DD1D" w14:textId="1CBEBF52" w:rsidR="00D3261C" w:rsidRPr="009149BC" w:rsidRDefault="00D3261C" w:rsidP="009149BC">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To date, more than 600,000 people have died from COVID-19 in Brazil</w:t>
      </w:r>
      <w:r w:rsidR="004C6809">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59"/>
      </w:r>
      <w:r w:rsidRPr="004E4DE2">
        <w:rPr>
          <w:rFonts w:ascii="Times New Roman" w:hAnsi="Times New Roman" w:cs="Times New Roman"/>
          <w:sz w:val="22"/>
          <w:szCs w:val="22"/>
          <w:lang w:val="en-US"/>
        </w:rPr>
        <w:t xml:space="preserve"> </w:t>
      </w:r>
      <w:r w:rsidRPr="009149BC">
        <w:rPr>
          <w:rFonts w:ascii="Times New Roman" w:hAnsi="Times New Roman" w:cs="Times New Roman"/>
          <w:sz w:val="22"/>
          <w:szCs w:val="22"/>
          <w:lang w:val="en-US"/>
        </w:rPr>
        <w:t xml:space="preserve">The </w:t>
      </w:r>
      <w:r w:rsidR="004C6809" w:rsidRPr="009149BC">
        <w:rPr>
          <w:rFonts w:ascii="Times New Roman" w:hAnsi="Times New Roman" w:cs="Times New Roman"/>
          <w:sz w:val="22"/>
          <w:szCs w:val="22"/>
          <w:lang w:val="en-US"/>
        </w:rPr>
        <w:t>COVID</w:t>
      </w:r>
      <w:r w:rsidRPr="009149BC">
        <w:rPr>
          <w:rFonts w:ascii="Times New Roman" w:hAnsi="Times New Roman" w:cs="Times New Roman"/>
          <w:sz w:val="22"/>
          <w:szCs w:val="22"/>
          <w:lang w:val="en-US"/>
        </w:rPr>
        <w:t xml:space="preserve">-19 pandemic has disproportionately impacted marginalized groups. Studies show that the mortality rate of </w:t>
      </w:r>
      <w:r w:rsidR="004C6809" w:rsidRPr="009149BC">
        <w:rPr>
          <w:rFonts w:ascii="Times New Roman" w:hAnsi="Times New Roman" w:cs="Times New Roman"/>
          <w:sz w:val="22"/>
          <w:szCs w:val="22"/>
          <w:lang w:val="en-US"/>
        </w:rPr>
        <w:t>COVID</w:t>
      </w:r>
      <w:r w:rsidRPr="009149BC">
        <w:rPr>
          <w:rFonts w:ascii="Times New Roman" w:hAnsi="Times New Roman" w:cs="Times New Roman"/>
          <w:sz w:val="22"/>
          <w:szCs w:val="22"/>
          <w:lang w:val="en-US"/>
        </w:rPr>
        <w:t>-19 in the country has been higher for pregnant women,</w:t>
      </w:r>
      <w:r w:rsidRPr="004E4DE2">
        <w:rPr>
          <w:rStyle w:val="EndnoteReference"/>
          <w:rFonts w:ascii="Times New Roman" w:hAnsi="Times New Roman" w:cs="Times New Roman"/>
          <w:sz w:val="22"/>
          <w:szCs w:val="22"/>
        </w:rPr>
        <w:endnoteReference w:id="60"/>
      </w:r>
      <w:r w:rsidRPr="009149BC">
        <w:rPr>
          <w:rFonts w:ascii="Times New Roman" w:hAnsi="Times New Roman" w:cs="Times New Roman"/>
          <w:sz w:val="22"/>
          <w:szCs w:val="22"/>
          <w:lang w:val="en-US"/>
        </w:rPr>
        <w:t xml:space="preserve"> indigenous</w:t>
      </w:r>
      <w:r w:rsidRPr="004E4DE2">
        <w:rPr>
          <w:rStyle w:val="EndnoteReference"/>
          <w:rFonts w:ascii="Times New Roman" w:hAnsi="Times New Roman" w:cs="Times New Roman"/>
          <w:sz w:val="22"/>
          <w:szCs w:val="22"/>
        </w:rPr>
        <w:endnoteReference w:id="61"/>
      </w:r>
      <w:r w:rsidRPr="009149BC">
        <w:rPr>
          <w:rFonts w:ascii="Times New Roman" w:hAnsi="Times New Roman" w:cs="Times New Roman"/>
          <w:sz w:val="22"/>
          <w:szCs w:val="22"/>
          <w:lang w:val="en-US"/>
        </w:rPr>
        <w:t xml:space="preserve"> and </w:t>
      </w:r>
      <w:r w:rsidR="00C26500" w:rsidRPr="009149BC">
        <w:rPr>
          <w:rFonts w:ascii="Times New Roman" w:hAnsi="Times New Roman" w:cs="Times New Roman"/>
          <w:sz w:val="22"/>
          <w:szCs w:val="22"/>
          <w:lang w:val="en-US"/>
        </w:rPr>
        <w:t>Afro-Brazilian</w:t>
      </w:r>
      <w:r w:rsidRPr="009149BC">
        <w:rPr>
          <w:rFonts w:ascii="Times New Roman" w:hAnsi="Times New Roman" w:cs="Times New Roman"/>
          <w:sz w:val="22"/>
          <w:szCs w:val="22"/>
          <w:lang w:val="en-US"/>
        </w:rPr>
        <w:t xml:space="preserve"> people</w:t>
      </w:r>
      <w:r w:rsidRPr="004E4DE2">
        <w:rPr>
          <w:rStyle w:val="EndnoteReference"/>
          <w:rFonts w:ascii="Times New Roman" w:hAnsi="Times New Roman" w:cs="Times New Roman"/>
          <w:sz w:val="22"/>
          <w:szCs w:val="22"/>
        </w:rPr>
        <w:endnoteReference w:id="62"/>
      </w:r>
      <w:r w:rsidRPr="009149BC">
        <w:rPr>
          <w:rFonts w:ascii="Times New Roman" w:hAnsi="Times New Roman" w:cs="Times New Roman"/>
          <w:sz w:val="22"/>
          <w:szCs w:val="22"/>
          <w:lang w:val="en-US"/>
        </w:rPr>
        <w:t xml:space="preserve"> compared to the general population.</w:t>
      </w:r>
    </w:p>
    <w:p w14:paraId="3BDE7FE5" w14:textId="3BA834E8" w:rsidR="00D3261C" w:rsidRPr="006D34F4" w:rsidRDefault="00D3261C" w:rsidP="006D34F4">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Regarding women in particular, the pandemic has aggravated </w:t>
      </w:r>
      <w:r w:rsidR="00B87458">
        <w:rPr>
          <w:rFonts w:ascii="Times New Roman" w:hAnsi="Times New Roman" w:cs="Times New Roman"/>
          <w:sz w:val="22"/>
          <w:szCs w:val="22"/>
          <w:lang w:val="en-US"/>
        </w:rPr>
        <w:t xml:space="preserve">situations of </w:t>
      </w:r>
      <w:r w:rsidRPr="004E4DE2">
        <w:rPr>
          <w:rFonts w:ascii="Times New Roman" w:hAnsi="Times New Roman" w:cs="Times New Roman"/>
          <w:sz w:val="22"/>
          <w:szCs w:val="22"/>
          <w:lang w:val="en-US"/>
        </w:rPr>
        <w:t xml:space="preserve">violence and discrimination in various areas. </w:t>
      </w:r>
      <w:r w:rsidR="004C6809">
        <w:rPr>
          <w:rFonts w:ascii="Times New Roman" w:hAnsi="Times New Roman" w:cs="Times New Roman"/>
          <w:sz w:val="22"/>
          <w:szCs w:val="22"/>
          <w:lang w:val="en-US"/>
        </w:rPr>
        <w:t>Lockdown</w:t>
      </w:r>
      <w:r w:rsidR="004C6809"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measures, for example, have </w:t>
      </w:r>
      <w:r w:rsidR="004C6809">
        <w:rPr>
          <w:rFonts w:ascii="Times New Roman" w:hAnsi="Times New Roman" w:cs="Times New Roman"/>
          <w:sz w:val="22"/>
          <w:szCs w:val="22"/>
          <w:lang w:val="en-US"/>
        </w:rPr>
        <w:t>exacerbated</w:t>
      </w:r>
      <w:r w:rsidR="004C6809"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situations of sexual and domestic violence</w:t>
      </w:r>
      <w:r w:rsidR="004C6809">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63"/>
      </w:r>
      <w:r w:rsidRPr="004E4DE2">
        <w:rPr>
          <w:rFonts w:ascii="Times New Roman" w:hAnsi="Times New Roman" w:cs="Times New Roman"/>
          <w:sz w:val="22"/>
          <w:szCs w:val="22"/>
          <w:lang w:val="en-US"/>
        </w:rPr>
        <w:t xml:space="preserve"> Social isolation as a sanitary measure to combat the </w:t>
      </w:r>
      <w:r w:rsidR="004C6809">
        <w:rPr>
          <w:rFonts w:ascii="Times New Roman" w:hAnsi="Times New Roman" w:cs="Times New Roman"/>
          <w:sz w:val="22"/>
          <w:szCs w:val="22"/>
          <w:lang w:val="en-US"/>
        </w:rPr>
        <w:t>COVID</w:t>
      </w:r>
      <w:r w:rsidRPr="004E4DE2">
        <w:rPr>
          <w:rFonts w:ascii="Times New Roman" w:hAnsi="Times New Roman" w:cs="Times New Roman"/>
          <w:sz w:val="22"/>
          <w:szCs w:val="22"/>
          <w:lang w:val="en-US"/>
        </w:rPr>
        <w:t xml:space="preserve">-19 pandemic </w:t>
      </w:r>
      <w:r w:rsidR="00B87458">
        <w:rPr>
          <w:rFonts w:ascii="Times New Roman" w:hAnsi="Times New Roman" w:cs="Times New Roman"/>
          <w:sz w:val="22"/>
          <w:szCs w:val="22"/>
          <w:lang w:val="en-US"/>
        </w:rPr>
        <w:t xml:space="preserve">has </w:t>
      </w:r>
      <w:r w:rsidRPr="004E4DE2">
        <w:rPr>
          <w:rFonts w:ascii="Times New Roman" w:hAnsi="Times New Roman" w:cs="Times New Roman"/>
          <w:sz w:val="22"/>
          <w:szCs w:val="22"/>
          <w:lang w:val="en-US"/>
        </w:rPr>
        <w:t>also contribute</w:t>
      </w:r>
      <w:r w:rsidR="00B87458">
        <w:rPr>
          <w:rFonts w:ascii="Times New Roman" w:hAnsi="Times New Roman" w:cs="Times New Roman"/>
          <w:sz w:val="22"/>
          <w:szCs w:val="22"/>
          <w:lang w:val="en-US"/>
        </w:rPr>
        <w:t>d</w:t>
      </w:r>
      <w:r w:rsidRPr="004E4DE2">
        <w:rPr>
          <w:rFonts w:ascii="Times New Roman" w:hAnsi="Times New Roman" w:cs="Times New Roman"/>
          <w:sz w:val="22"/>
          <w:szCs w:val="22"/>
          <w:lang w:val="en-US"/>
        </w:rPr>
        <w:t xml:space="preserve"> to the social invisibility and impunity of these situations</w:t>
      </w:r>
      <w:r w:rsidR="004C6809">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64"/>
      </w:r>
      <w:r w:rsidRPr="004E4DE2">
        <w:rPr>
          <w:rFonts w:ascii="Times New Roman" w:hAnsi="Times New Roman" w:cs="Times New Roman"/>
          <w:sz w:val="22"/>
          <w:szCs w:val="22"/>
          <w:lang w:val="en-US"/>
        </w:rPr>
        <w:t xml:space="preserve"> Indeed, compared to the same period in 2019, between March and May 2020, there was both an increase in the number of recorded feminicides and a significant </w:t>
      </w:r>
      <w:r w:rsidR="00B87458">
        <w:rPr>
          <w:rFonts w:ascii="Times New Roman" w:hAnsi="Times New Roman" w:cs="Times New Roman"/>
          <w:sz w:val="22"/>
          <w:szCs w:val="22"/>
          <w:lang w:val="en-US"/>
        </w:rPr>
        <w:t>decrease</w:t>
      </w:r>
      <w:r w:rsidR="00B87458"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 xml:space="preserve">in reported cases of violence against women, including bodily injury, threats and sexual violence, </w:t>
      </w:r>
      <w:r w:rsidR="00227EEC">
        <w:rPr>
          <w:rFonts w:ascii="Times New Roman" w:hAnsi="Times New Roman" w:cs="Times New Roman"/>
          <w:sz w:val="22"/>
          <w:szCs w:val="22"/>
          <w:lang w:val="en-US"/>
        </w:rPr>
        <w:t>most likely due to the lack of reporting of this acts of violence</w:t>
      </w:r>
      <w:r w:rsidR="004C6809">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65"/>
      </w:r>
      <w:r w:rsidR="7CFF8B75" w:rsidRPr="7772421C">
        <w:rPr>
          <w:rStyle w:val="EndnoteReference"/>
          <w:rFonts w:ascii="Times New Roman" w:hAnsi="Times New Roman" w:cs="Times New Roman"/>
          <w:sz w:val="22"/>
          <w:szCs w:val="22"/>
          <w:lang w:val="en-US"/>
        </w:rPr>
        <w:t xml:space="preserve"> </w:t>
      </w:r>
      <w:r w:rsidRPr="006D34F4">
        <w:rPr>
          <w:rFonts w:ascii="Times New Roman" w:hAnsi="Times New Roman" w:cs="Times New Roman"/>
          <w:sz w:val="22"/>
          <w:szCs w:val="22"/>
          <w:lang w:val="en-US"/>
        </w:rPr>
        <w:t xml:space="preserve">With the </w:t>
      </w:r>
      <w:r w:rsidR="00336EB8" w:rsidRPr="006D34F4">
        <w:rPr>
          <w:rFonts w:ascii="Times New Roman" w:hAnsi="Times New Roman" w:cs="Times New Roman"/>
          <w:sz w:val="22"/>
          <w:szCs w:val="22"/>
          <w:lang w:val="en-US"/>
        </w:rPr>
        <w:t>COVID</w:t>
      </w:r>
      <w:r w:rsidRPr="006D34F4">
        <w:rPr>
          <w:rFonts w:ascii="Times New Roman" w:hAnsi="Times New Roman" w:cs="Times New Roman"/>
          <w:sz w:val="22"/>
          <w:szCs w:val="22"/>
          <w:lang w:val="en-US"/>
        </w:rPr>
        <w:t xml:space="preserve">-19 pandemic, </w:t>
      </w:r>
      <w:r w:rsidR="00336EB8" w:rsidRPr="006D34F4">
        <w:rPr>
          <w:rFonts w:ascii="Times New Roman" w:hAnsi="Times New Roman" w:cs="Times New Roman"/>
          <w:sz w:val="22"/>
          <w:szCs w:val="22"/>
          <w:lang w:val="en-US"/>
        </w:rPr>
        <w:t>the role of women as responsible for the domestic tasks and as caregivers</w:t>
      </w:r>
      <w:r w:rsidR="47E39A8A" w:rsidRPr="006D34F4">
        <w:rPr>
          <w:rFonts w:ascii="Times New Roman" w:hAnsi="Times New Roman" w:cs="Times New Roman"/>
          <w:sz w:val="22"/>
          <w:szCs w:val="22"/>
          <w:lang w:val="en-US"/>
        </w:rPr>
        <w:t xml:space="preserve"> </w:t>
      </w:r>
      <w:r w:rsidR="00AC6477">
        <w:rPr>
          <w:rFonts w:ascii="Times New Roman" w:hAnsi="Times New Roman" w:cs="Times New Roman"/>
          <w:sz w:val="22"/>
          <w:szCs w:val="22"/>
          <w:lang w:val="en-US"/>
        </w:rPr>
        <w:t xml:space="preserve">was </w:t>
      </w:r>
      <w:r w:rsidR="2FF854A2" w:rsidRPr="006D34F4">
        <w:rPr>
          <w:rFonts w:ascii="Times New Roman" w:hAnsi="Times New Roman" w:cs="Times New Roman"/>
          <w:sz w:val="22"/>
          <w:szCs w:val="22"/>
          <w:lang w:val="en-US"/>
        </w:rPr>
        <w:t>exacerbated</w:t>
      </w:r>
      <w:r w:rsidR="14600753">
        <w:rPr>
          <w:rFonts w:ascii="Times New Roman" w:hAnsi="Times New Roman" w:cs="Times New Roman"/>
          <w:sz w:val="22"/>
          <w:szCs w:val="22"/>
          <w:lang w:val="en-US"/>
        </w:rPr>
        <w:t>.</w:t>
      </w:r>
      <w:r w:rsidRPr="004E4DE2">
        <w:rPr>
          <w:rStyle w:val="EndnoteReference"/>
          <w:rFonts w:ascii="Times New Roman" w:hAnsi="Times New Roman" w:cs="Times New Roman"/>
          <w:sz w:val="22"/>
          <w:szCs w:val="22"/>
        </w:rPr>
        <w:endnoteReference w:id="66"/>
      </w:r>
      <w:r w:rsidRPr="006D34F4">
        <w:rPr>
          <w:rFonts w:ascii="Times New Roman" w:hAnsi="Times New Roman" w:cs="Times New Roman"/>
          <w:sz w:val="22"/>
          <w:szCs w:val="22"/>
          <w:lang w:val="en-US"/>
        </w:rPr>
        <w:t xml:space="preserve"> Indeed, in the third quarter of 2020, the lowest participation of women in the national workforce in the last 30 years was observed</w:t>
      </w:r>
      <w:r w:rsidR="009149BC">
        <w:rPr>
          <w:rFonts w:ascii="Times New Roman" w:hAnsi="Times New Roman" w:cs="Times New Roman"/>
          <w:bCs/>
          <w:sz w:val="22"/>
          <w:szCs w:val="22"/>
        </w:rPr>
        <w:t>.</w:t>
      </w:r>
      <w:r w:rsidRPr="7772421C">
        <w:rPr>
          <w:rStyle w:val="EndnoteReference"/>
          <w:rFonts w:ascii="Times New Roman" w:hAnsi="Times New Roman" w:cs="Times New Roman"/>
          <w:sz w:val="22"/>
          <w:szCs w:val="22"/>
        </w:rPr>
        <w:endnoteReference w:id="67"/>
      </w:r>
    </w:p>
    <w:p w14:paraId="567F3E02" w14:textId="168D2F87" w:rsidR="00B86C79" w:rsidRPr="004E4DE2" w:rsidRDefault="00B86C79" w:rsidP="00B86C79">
      <w:pPr>
        <w:spacing w:after="100"/>
        <w:jc w:val="both"/>
        <w:rPr>
          <w:rFonts w:ascii="Times New Roman" w:eastAsia="Times New Roman" w:hAnsi="Times New Roman" w:cs="Times New Roman"/>
          <w:b/>
          <w:sz w:val="22"/>
          <w:szCs w:val="22"/>
          <w:lang w:val="en-US"/>
        </w:rPr>
      </w:pPr>
      <w:r w:rsidRPr="004E4DE2">
        <w:rPr>
          <w:rFonts w:ascii="Times New Roman" w:eastAsia="Times New Roman" w:hAnsi="Times New Roman" w:cs="Times New Roman"/>
          <w:b/>
          <w:sz w:val="22"/>
          <w:szCs w:val="22"/>
          <w:lang w:val="en-US"/>
        </w:rPr>
        <w:t>V.  Brazil’s violations to the ICCPR</w:t>
      </w:r>
    </w:p>
    <w:p w14:paraId="416501E5" w14:textId="77777777" w:rsidR="00B86C79" w:rsidRPr="004E4DE2" w:rsidRDefault="00B86C79" w:rsidP="00B86C79">
      <w:pPr>
        <w:spacing w:after="100"/>
        <w:jc w:val="both"/>
        <w:rPr>
          <w:rFonts w:ascii="Times New Roman" w:eastAsia="Times New Roman" w:hAnsi="Times New Roman" w:cs="Times New Roman"/>
          <w:b/>
          <w:sz w:val="22"/>
          <w:szCs w:val="22"/>
          <w:lang w:val="en-US"/>
        </w:rPr>
      </w:pPr>
    </w:p>
    <w:p w14:paraId="62DD2113" w14:textId="26E109C8" w:rsidR="00B86C79" w:rsidRPr="004E4DE2" w:rsidRDefault="00B86C79" w:rsidP="00B86C79">
      <w:pPr>
        <w:pStyle w:val="ListParagraph"/>
        <w:numPr>
          <w:ilvl w:val="0"/>
          <w:numId w:val="15"/>
        </w:numPr>
        <w:spacing w:afterLines="100" w:after="240"/>
        <w:contextualSpacing w:val="0"/>
        <w:jc w:val="both"/>
        <w:rPr>
          <w:rFonts w:ascii="Times New Roman" w:hAnsi="Times New Roman" w:cs="Times New Roman"/>
          <w:i/>
          <w:iCs/>
          <w:sz w:val="22"/>
          <w:szCs w:val="22"/>
          <w:lang w:val="en-US"/>
        </w:rPr>
      </w:pPr>
      <w:r w:rsidRPr="004E4DE2">
        <w:rPr>
          <w:rFonts w:ascii="Times New Roman" w:hAnsi="Times New Roman" w:cs="Times New Roman"/>
          <w:i/>
          <w:iCs/>
          <w:sz w:val="22"/>
          <w:szCs w:val="22"/>
          <w:lang w:val="en-US"/>
        </w:rPr>
        <w:t xml:space="preserve">Equality and non-discrimination (articles 2, 3, 24 (1) and 26) and the right to special protection of children and adolescents (article 24 (1)) </w:t>
      </w:r>
    </w:p>
    <w:p w14:paraId="4C6157AA" w14:textId="38DD12F3" w:rsidR="00B86C79" w:rsidRPr="004E4DE2" w:rsidRDefault="00B86C79" w:rsidP="00985C36">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The obligation to promote equality and non-discrimination is achieved not only through legal protections, but also by ensuring that equality and non-discrimination are applied in a practical way</w:t>
      </w:r>
      <w:r w:rsidR="00F741B7">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68"/>
      </w:r>
      <w:r w:rsidRPr="004E4DE2">
        <w:rPr>
          <w:rFonts w:ascii="Times New Roman" w:hAnsi="Times New Roman" w:cs="Times New Roman"/>
          <w:sz w:val="22"/>
          <w:szCs w:val="22"/>
          <w:lang w:val="en-US"/>
        </w:rPr>
        <w:t xml:space="preserve"> This includes, inter alia, ensuring that social attitudes are not used to justify rights violations</w:t>
      </w:r>
      <w:r w:rsidR="00F741B7">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69"/>
      </w:r>
      <w:r w:rsidRPr="004E4DE2">
        <w:rPr>
          <w:rFonts w:ascii="Times New Roman" w:hAnsi="Times New Roman" w:cs="Times New Roman"/>
          <w:sz w:val="22"/>
          <w:szCs w:val="22"/>
          <w:lang w:val="en-US"/>
        </w:rPr>
        <w:t xml:space="preserve"> </w:t>
      </w:r>
    </w:p>
    <w:p w14:paraId="778499AB" w14:textId="103C0064" w:rsidR="00B86C79" w:rsidRPr="004E4DE2" w:rsidRDefault="00B86C79" w:rsidP="00985C36">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In Brazil, the</w:t>
      </w:r>
      <w:r w:rsidR="006D34F4">
        <w:rPr>
          <w:rFonts w:ascii="Times New Roman" w:hAnsi="Times New Roman" w:cs="Times New Roman"/>
          <w:sz w:val="22"/>
          <w:szCs w:val="22"/>
          <w:lang w:val="en-US"/>
        </w:rPr>
        <w:t>re are still several</w:t>
      </w:r>
      <w:r w:rsidRPr="004E4DE2">
        <w:rPr>
          <w:rFonts w:ascii="Times New Roman" w:hAnsi="Times New Roman" w:cs="Times New Roman"/>
          <w:sz w:val="22"/>
          <w:szCs w:val="22"/>
          <w:lang w:val="en-US"/>
        </w:rPr>
        <w:t xml:space="preserve"> restriction</w:t>
      </w:r>
      <w:r w:rsidR="006D34F4">
        <w:rPr>
          <w:rFonts w:ascii="Times New Roman" w:hAnsi="Times New Roman" w:cs="Times New Roman"/>
          <w:sz w:val="22"/>
          <w:szCs w:val="22"/>
          <w:lang w:val="en-US"/>
        </w:rPr>
        <w:t>s</w:t>
      </w:r>
      <w:r w:rsidRPr="004E4DE2">
        <w:rPr>
          <w:rFonts w:ascii="Times New Roman" w:hAnsi="Times New Roman" w:cs="Times New Roman"/>
          <w:sz w:val="22"/>
          <w:szCs w:val="22"/>
          <w:lang w:val="en-US"/>
        </w:rPr>
        <w:t xml:space="preserve"> </w:t>
      </w:r>
      <w:r w:rsidR="00983D0E">
        <w:rPr>
          <w:rFonts w:ascii="Times New Roman" w:hAnsi="Times New Roman" w:cs="Times New Roman"/>
          <w:sz w:val="22"/>
          <w:szCs w:val="22"/>
          <w:lang w:val="en-US"/>
        </w:rPr>
        <w:t>to</w:t>
      </w:r>
      <w:r w:rsidRPr="004E4DE2">
        <w:rPr>
          <w:rFonts w:ascii="Times New Roman" w:hAnsi="Times New Roman" w:cs="Times New Roman"/>
          <w:sz w:val="22"/>
          <w:szCs w:val="22"/>
          <w:lang w:val="en-US"/>
        </w:rPr>
        <w:t xml:space="preserve"> access abortion and other </w:t>
      </w:r>
      <w:r w:rsidR="00983D0E">
        <w:rPr>
          <w:rFonts w:ascii="Times New Roman" w:hAnsi="Times New Roman" w:cs="Times New Roman"/>
          <w:sz w:val="22"/>
          <w:szCs w:val="22"/>
          <w:lang w:val="en-US"/>
        </w:rPr>
        <w:t>s</w:t>
      </w:r>
      <w:r w:rsidR="006D34F4">
        <w:rPr>
          <w:rFonts w:ascii="Times New Roman" w:hAnsi="Times New Roman" w:cs="Times New Roman"/>
          <w:sz w:val="22"/>
          <w:szCs w:val="22"/>
          <w:lang w:val="en-US"/>
        </w:rPr>
        <w:t xml:space="preserve">exual and </w:t>
      </w:r>
      <w:r w:rsidR="00983D0E">
        <w:rPr>
          <w:rFonts w:ascii="Times New Roman" w:hAnsi="Times New Roman" w:cs="Times New Roman"/>
          <w:sz w:val="22"/>
          <w:szCs w:val="22"/>
          <w:lang w:val="en-US"/>
        </w:rPr>
        <w:t>r</w:t>
      </w:r>
      <w:r w:rsidR="006D34F4">
        <w:rPr>
          <w:rFonts w:ascii="Times New Roman" w:hAnsi="Times New Roman" w:cs="Times New Roman"/>
          <w:sz w:val="22"/>
          <w:szCs w:val="22"/>
          <w:lang w:val="en-US"/>
        </w:rPr>
        <w:t xml:space="preserve">eproductive </w:t>
      </w:r>
      <w:r w:rsidR="00983D0E">
        <w:rPr>
          <w:rFonts w:ascii="Times New Roman" w:hAnsi="Times New Roman" w:cs="Times New Roman"/>
          <w:sz w:val="22"/>
          <w:szCs w:val="22"/>
          <w:lang w:val="en-US"/>
        </w:rPr>
        <w:t>h</w:t>
      </w:r>
      <w:r w:rsidR="006D34F4">
        <w:rPr>
          <w:rFonts w:ascii="Times New Roman" w:hAnsi="Times New Roman" w:cs="Times New Roman"/>
          <w:sz w:val="22"/>
          <w:szCs w:val="22"/>
          <w:lang w:val="en-US"/>
        </w:rPr>
        <w:t>ealth</w:t>
      </w:r>
      <w:r w:rsidRPr="004E4DE2">
        <w:rPr>
          <w:rFonts w:ascii="Times New Roman" w:hAnsi="Times New Roman" w:cs="Times New Roman"/>
          <w:sz w:val="22"/>
          <w:szCs w:val="22"/>
          <w:lang w:val="en-US"/>
        </w:rPr>
        <w:t xml:space="preserve"> services, as well as </w:t>
      </w:r>
      <w:r w:rsidR="006D34F4">
        <w:rPr>
          <w:rFonts w:ascii="Times New Roman" w:hAnsi="Times New Roman" w:cs="Times New Roman"/>
          <w:sz w:val="22"/>
          <w:szCs w:val="22"/>
          <w:lang w:val="en-US"/>
        </w:rPr>
        <w:t>a high</w:t>
      </w:r>
      <w:r w:rsidR="006D34F4" w:rsidRPr="004E4DE2">
        <w:rPr>
          <w:rFonts w:ascii="Times New Roman" w:hAnsi="Times New Roman" w:cs="Times New Roman"/>
          <w:sz w:val="22"/>
          <w:szCs w:val="22"/>
          <w:lang w:val="en-US"/>
        </w:rPr>
        <w:t xml:space="preserve"> risk</w:t>
      </w:r>
      <w:r w:rsidRPr="004E4DE2">
        <w:rPr>
          <w:rFonts w:ascii="Times New Roman" w:hAnsi="Times New Roman" w:cs="Times New Roman"/>
          <w:sz w:val="22"/>
          <w:szCs w:val="22"/>
          <w:lang w:val="en-US"/>
        </w:rPr>
        <w:t xml:space="preserve"> related to unhealthy abortions</w:t>
      </w:r>
      <w:r w:rsidR="006D34F4">
        <w:rPr>
          <w:rFonts w:ascii="Times New Roman" w:hAnsi="Times New Roman" w:cs="Times New Roman"/>
          <w:sz w:val="22"/>
          <w:szCs w:val="22"/>
          <w:lang w:val="en-US"/>
        </w:rPr>
        <w:t>,</w:t>
      </w:r>
      <w:r w:rsidRPr="004E4DE2">
        <w:rPr>
          <w:rFonts w:ascii="Times New Roman" w:hAnsi="Times New Roman" w:cs="Times New Roman"/>
          <w:sz w:val="22"/>
          <w:szCs w:val="22"/>
          <w:lang w:val="en-US"/>
        </w:rPr>
        <w:t xml:space="preserve"> forced pregnancies and forced maternity,</w:t>
      </w:r>
      <w:r w:rsidR="006D34F4">
        <w:rPr>
          <w:rFonts w:ascii="Times New Roman" w:hAnsi="Times New Roman" w:cs="Times New Roman"/>
          <w:sz w:val="22"/>
          <w:szCs w:val="22"/>
          <w:lang w:val="en-US"/>
        </w:rPr>
        <w:t xml:space="preserve"> that</w:t>
      </w:r>
      <w:r w:rsidRPr="004E4DE2">
        <w:rPr>
          <w:rFonts w:ascii="Times New Roman" w:hAnsi="Times New Roman" w:cs="Times New Roman"/>
          <w:sz w:val="22"/>
          <w:szCs w:val="22"/>
          <w:lang w:val="en-US"/>
        </w:rPr>
        <w:t xml:space="preserve"> affect only women and girls. Linked to this, Brazil has very high rates of maternal mortality, in particular, among </w:t>
      </w:r>
      <w:r w:rsidR="00C26500">
        <w:rPr>
          <w:rFonts w:ascii="Times New Roman" w:hAnsi="Times New Roman" w:cs="Times New Roman"/>
          <w:sz w:val="22"/>
          <w:szCs w:val="22"/>
          <w:lang w:val="en-US"/>
        </w:rPr>
        <w:t xml:space="preserve">Afro-Brazilian </w:t>
      </w:r>
      <w:r w:rsidRPr="004E4DE2">
        <w:rPr>
          <w:rFonts w:ascii="Times New Roman" w:hAnsi="Times New Roman" w:cs="Times New Roman"/>
          <w:sz w:val="22"/>
          <w:szCs w:val="22"/>
          <w:lang w:val="en-US"/>
        </w:rPr>
        <w:t xml:space="preserve">women.  </w:t>
      </w:r>
    </w:p>
    <w:p w14:paraId="0194DA61" w14:textId="6BE14D76" w:rsidR="00B86C79" w:rsidRDefault="00B86C79" w:rsidP="00B86C79">
      <w:pPr>
        <w:pStyle w:val="ListParagraph"/>
        <w:numPr>
          <w:ilvl w:val="0"/>
          <w:numId w:val="15"/>
        </w:numPr>
        <w:spacing w:after="100"/>
        <w:jc w:val="both"/>
        <w:rPr>
          <w:rFonts w:ascii="Times New Roman" w:eastAsia="Times New Roman" w:hAnsi="Times New Roman" w:cs="Times New Roman"/>
          <w:bCs/>
          <w:i/>
          <w:iCs/>
          <w:sz w:val="22"/>
          <w:szCs w:val="22"/>
          <w:lang w:val="en-US"/>
        </w:rPr>
      </w:pPr>
      <w:r w:rsidRPr="004E4DE2">
        <w:rPr>
          <w:rFonts w:ascii="Times New Roman" w:eastAsia="Times New Roman" w:hAnsi="Times New Roman" w:cs="Times New Roman"/>
          <w:bCs/>
          <w:i/>
          <w:iCs/>
          <w:sz w:val="22"/>
          <w:szCs w:val="22"/>
          <w:lang w:val="en-US"/>
        </w:rPr>
        <w:t>The right to life, including the right to life with dignity (Article 6 (1))</w:t>
      </w:r>
    </w:p>
    <w:p w14:paraId="3D658BBF" w14:textId="77777777" w:rsidR="006D34F4" w:rsidRPr="004E4DE2" w:rsidRDefault="006D34F4" w:rsidP="006D34F4">
      <w:pPr>
        <w:pStyle w:val="ListParagraph"/>
        <w:spacing w:after="100"/>
        <w:ind w:left="1494"/>
        <w:jc w:val="both"/>
        <w:rPr>
          <w:rFonts w:ascii="Times New Roman" w:eastAsia="Times New Roman" w:hAnsi="Times New Roman" w:cs="Times New Roman"/>
          <w:bCs/>
          <w:i/>
          <w:iCs/>
          <w:sz w:val="22"/>
          <w:szCs w:val="22"/>
          <w:lang w:val="en-US"/>
        </w:rPr>
      </w:pPr>
    </w:p>
    <w:p w14:paraId="580F86B2" w14:textId="452AD681" w:rsidR="00B86C79" w:rsidRPr="004E4DE2" w:rsidRDefault="001A7313"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Pr>
          <w:rFonts w:ascii="Times New Roman" w:hAnsi="Times New Roman" w:cs="Times New Roman"/>
          <w:sz w:val="22"/>
          <w:szCs w:val="22"/>
          <w:lang w:val="en-US"/>
        </w:rPr>
        <w:lastRenderedPageBreak/>
        <w:t>Following the interpretation of the</w:t>
      </w:r>
      <w:r w:rsidR="00B86C79" w:rsidRPr="004E4DE2">
        <w:rPr>
          <w:rFonts w:ascii="Times New Roman" w:hAnsi="Times New Roman" w:cs="Times New Roman"/>
          <w:sz w:val="22"/>
          <w:szCs w:val="22"/>
          <w:lang w:val="en-US"/>
        </w:rPr>
        <w:t xml:space="preserve"> Committee’s General Comment </w:t>
      </w:r>
      <w:r w:rsidR="00B422C3">
        <w:rPr>
          <w:rFonts w:ascii="Times New Roman" w:hAnsi="Times New Roman" w:cs="Times New Roman"/>
          <w:sz w:val="22"/>
          <w:szCs w:val="22"/>
          <w:lang w:val="en-US"/>
        </w:rPr>
        <w:t>No</w:t>
      </w:r>
      <w:r w:rsidR="00B86C79" w:rsidRPr="004E4DE2">
        <w:rPr>
          <w:rFonts w:ascii="Times New Roman" w:hAnsi="Times New Roman" w:cs="Times New Roman"/>
          <w:sz w:val="22"/>
          <w:szCs w:val="22"/>
          <w:lang w:val="en-US"/>
        </w:rPr>
        <w:t>. 36</w:t>
      </w:r>
      <w:r w:rsidR="00B422C3">
        <w:rPr>
          <w:rFonts w:ascii="Times New Roman" w:hAnsi="Times New Roman" w:cs="Times New Roman"/>
          <w:sz w:val="22"/>
          <w:szCs w:val="22"/>
          <w:lang w:val="en-US"/>
        </w:rPr>
        <w:t>,</w:t>
      </w:r>
      <w:r w:rsidR="00B86C79" w:rsidRPr="004E4DE2">
        <w:rPr>
          <w:rStyle w:val="EndnoteReference"/>
          <w:rFonts w:ascii="Times New Roman" w:hAnsi="Times New Roman" w:cs="Times New Roman"/>
          <w:sz w:val="22"/>
          <w:szCs w:val="22"/>
          <w:lang w:val="es-CO"/>
        </w:rPr>
        <w:endnoteReference w:id="70"/>
      </w:r>
      <w:r w:rsidR="00B86C79" w:rsidRPr="004E4DE2">
        <w:rPr>
          <w:rFonts w:ascii="Times New Roman" w:hAnsi="Times New Roman" w:cs="Times New Roman"/>
          <w:sz w:val="22"/>
          <w:szCs w:val="22"/>
          <w:lang w:val="en-US"/>
        </w:rPr>
        <w:t xml:space="preserve"> </w:t>
      </w:r>
      <w:r w:rsidR="0031548C">
        <w:rPr>
          <w:rFonts w:ascii="Times New Roman" w:hAnsi="Times New Roman" w:cs="Times New Roman"/>
          <w:sz w:val="22"/>
          <w:szCs w:val="22"/>
          <w:lang w:val="en-US"/>
        </w:rPr>
        <w:t xml:space="preserve">on </w:t>
      </w:r>
      <w:r w:rsidR="0027351A">
        <w:rPr>
          <w:rFonts w:ascii="Times New Roman" w:hAnsi="Times New Roman" w:cs="Times New Roman"/>
          <w:sz w:val="22"/>
          <w:szCs w:val="22"/>
          <w:lang w:val="en-US"/>
        </w:rPr>
        <w:t>the right to life</w:t>
      </w:r>
      <w:r w:rsidR="0031548C">
        <w:rPr>
          <w:rFonts w:ascii="Times New Roman" w:hAnsi="Times New Roman" w:cs="Times New Roman"/>
          <w:sz w:val="22"/>
          <w:szCs w:val="22"/>
          <w:lang w:val="en-US"/>
        </w:rPr>
        <w:t>,</w:t>
      </w:r>
      <w:r w:rsidR="00954D46">
        <w:rPr>
          <w:rFonts w:ascii="Times New Roman" w:hAnsi="Times New Roman" w:cs="Times New Roman"/>
          <w:sz w:val="22"/>
          <w:szCs w:val="22"/>
          <w:lang w:val="en-US"/>
        </w:rPr>
        <w:t xml:space="preserve"> </w:t>
      </w:r>
      <w:r w:rsidR="00B86C79" w:rsidRPr="004E4DE2">
        <w:rPr>
          <w:rFonts w:ascii="Times New Roman" w:hAnsi="Times New Roman" w:cs="Times New Roman"/>
          <w:sz w:val="22"/>
          <w:szCs w:val="22"/>
          <w:lang w:val="en-US"/>
        </w:rPr>
        <w:t xml:space="preserve">Brazil </w:t>
      </w:r>
      <w:r w:rsidR="00954D46">
        <w:rPr>
          <w:rFonts w:ascii="Times New Roman" w:hAnsi="Times New Roman" w:cs="Times New Roman"/>
          <w:sz w:val="22"/>
          <w:szCs w:val="22"/>
          <w:lang w:val="en-US"/>
        </w:rPr>
        <w:t>is violating</w:t>
      </w:r>
      <w:r w:rsidR="00B86C79" w:rsidRPr="004E4DE2">
        <w:rPr>
          <w:rFonts w:ascii="Times New Roman" w:hAnsi="Times New Roman" w:cs="Times New Roman"/>
          <w:sz w:val="22"/>
          <w:szCs w:val="22"/>
          <w:lang w:val="en-US"/>
        </w:rPr>
        <w:t xml:space="preserve"> Article 6, as </w:t>
      </w:r>
      <w:r w:rsidR="002F64F2">
        <w:rPr>
          <w:rFonts w:ascii="Times New Roman" w:hAnsi="Times New Roman" w:cs="Times New Roman"/>
          <w:sz w:val="22"/>
          <w:szCs w:val="22"/>
          <w:lang w:val="en-US"/>
        </w:rPr>
        <w:t>the State</w:t>
      </w:r>
      <w:r w:rsidR="00B86C79" w:rsidRPr="004E4DE2">
        <w:rPr>
          <w:rFonts w:ascii="Times New Roman" w:hAnsi="Times New Roman" w:cs="Times New Roman"/>
          <w:sz w:val="22"/>
          <w:szCs w:val="22"/>
          <w:lang w:val="en-US"/>
        </w:rPr>
        <w:t xml:space="preserve"> applies narrow legal exceptions to abortion and imposes </w:t>
      </w:r>
      <w:r w:rsidR="00BE7800">
        <w:rPr>
          <w:rFonts w:ascii="Times New Roman" w:hAnsi="Times New Roman" w:cs="Times New Roman"/>
          <w:sz w:val="22"/>
          <w:szCs w:val="22"/>
          <w:lang w:val="en-US"/>
        </w:rPr>
        <w:t xml:space="preserve">significant barriers </w:t>
      </w:r>
      <w:r w:rsidR="00B86C79" w:rsidRPr="004E4DE2">
        <w:rPr>
          <w:rFonts w:ascii="Times New Roman" w:hAnsi="Times New Roman" w:cs="Times New Roman"/>
          <w:sz w:val="22"/>
          <w:szCs w:val="22"/>
          <w:lang w:val="en-US"/>
        </w:rPr>
        <w:t xml:space="preserve">to access to legal abortion services, even for girls who face an unwanted pregnancy resulting from rape and who suffer serious impacts on their physical and mental health. </w:t>
      </w:r>
    </w:p>
    <w:p w14:paraId="164F0FB9" w14:textId="64232283"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This Committee has also indicated that States should not apply criminal sanctions to women and girls who have </w:t>
      </w:r>
      <w:r w:rsidR="00083CAC">
        <w:rPr>
          <w:rFonts w:ascii="Times New Roman" w:hAnsi="Times New Roman" w:cs="Times New Roman"/>
          <w:sz w:val="22"/>
          <w:szCs w:val="22"/>
          <w:lang w:val="en-US"/>
        </w:rPr>
        <w:t xml:space="preserve">undergone </w:t>
      </w:r>
      <w:r w:rsidRPr="004E4DE2">
        <w:rPr>
          <w:rFonts w:ascii="Times New Roman" w:hAnsi="Times New Roman" w:cs="Times New Roman"/>
          <w:sz w:val="22"/>
          <w:szCs w:val="22"/>
          <w:lang w:val="en-US"/>
        </w:rPr>
        <w:t>an abortion or to the medical professionals who help them, since the adoption of such measures forces women and girls to resort to clandestine abortions</w:t>
      </w:r>
      <w:r w:rsidR="00083CAC">
        <w:rPr>
          <w:rFonts w:ascii="Times New Roman" w:hAnsi="Times New Roman" w:cs="Times New Roman"/>
          <w:sz w:val="22"/>
          <w:szCs w:val="22"/>
          <w:lang w:val="en-US"/>
        </w:rPr>
        <w:t>. In addition,</w:t>
      </w:r>
      <w:r w:rsidRPr="004E4DE2">
        <w:rPr>
          <w:rFonts w:ascii="Times New Roman" w:hAnsi="Times New Roman" w:cs="Times New Roman"/>
          <w:sz w:val="22"/>
          <w:szCs w:val="22"/>
          <w:lang w:val="en-US"/>
        </w:rPr>
        <w:t xml:space="preserve"> referred States must prevent the stigma surrounding access to abortion</w:t>
      </w:r>
      <w:r w:rsidR="00083CAC">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71"/>
      </w:r>
      <w:r w:rsidRPr="004E4DE2">
        <w:rPr>
          <w:rFonts w:ascii="Times New Roman" w:hAnsi="Times New Roman" w:cs="Times New Roman"/>
          <w:sz w:val="22"/>
          <w:szCs w:val="22"/>
          <w:lang w:val="en-US"/>
        </w:rPr>
        <w:t xml:space="preserve"> Brazil also violates these requirements, as it actively criminalizes girls and women who </w:t>
      </w:r>
      <w:r w:rsidR="00576F86">
        <w:rPr>
          <w:rFonts w:ascii="Times New Roman" w:hAnsi="Times New Roman" w:cs="Times New Roman"/>
          <w:sz w:val="22"/>
          <w:szCs w:val="22"/>
          <w:lang w:val="en-US"/>
        </w:rPr>
        <w:t>undergo an abortion and those who experience</w:t>
      </w:r>
      <w:r w:rsidRPr="004E4DE2">
        <w:rPr>
          <w:rFonts w:ascii="Times New Roman" w:hAnsi="Times New Roman" w:cs="Times New Roman"/>
          <w:sz w:val="22"/>
          <w:szCs w:val="22"/>
          <w:lang w:val="en-US"/>
        </w:rPr>
        <w:t xml:space="preserve"> obstetric emergencies. </w:t>
      </w:r>
    </w:p>
    <w:p w14:paraId="4E7DFEAC" w14:textId="32EFEC5C"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By failing to facilitate access to safe and legal abortion for victims of gender</w:t>
      </w:r>
      <w:r w:rsidR="00576F86">
        <w:rPr>
          <w:rFonts w:ascii="Times New Roman" w:hAnsi="Times New Roman" w:cs="Times New Roman"/>
          <w:sz w:val="22"/>
          <w:szCs w:val="22"/>
          <w:lang w:val="en-US"/>
        </w:rPr>
        <w:t>-based</w:t>
      </w:r>
      <w:r w:rsidRPr="004E4DE2">
        <w:rPr>
          <w:rFonts w:ascii="Times New Roman" w:hAnsi="Times New Roman" w:cs="Times New Roman"/>
          <w:sz w:val="22"/>
          <w:szCs w:val="22"/>
          <w:lang w:val="en-US"/>
        </w:rPr>
        <w:t xml:space="preserve"> violence, Brazil is re-victimizing girls and women who have faced sexual abuse and contributing to the violation of right to a decent life. This has serious impacts on</w:t>
      </w:r>
      <w:r w:rsidR="00576F86">
        <w:rPr>
          <w:rFonts w:ascii="Times New Roman" w:hAnsi="Times New Roman" w:cs="Times New Roman"/>
          <w:sz w:val="22"/>
          <w:szCs w:val="22"/>
          <w:lang w:val="en-US"/>
        </w:rPr>
        <w:t xml:space="preserve"> their</w:t>
      </w:r>
      <w:r w:rsidRPr="004E4DE2">
        <w:rPr>
          <w:rFonts w:ascii="Times New Roman" w:hAnsi="Times New Roman" w:cs="Times New Roman"/>
          <w:sz w:val="22"/>
          <w:szCs w:val="22"/>
          <w:lang w:val="en-US"/>
        </w:rPr>
        <w:t xml:space="preserve"> life, health</w:t>
      </w:r>
      <w:r w:rsidR="00576F86">
        <w:rPr>
          <w:rFonts w:ascii="Times New Roman" w:hAnsi="Times New Roman" w:cs="Times New Roman"/>
          <w:sz w:val="22"/>
          <w:szCs w:val="22"/>
          <w:lang w:val="en-US"/>
        </w:rPr>
        <w:t>,</w:t>
      </w:r>
      <w:r w:rsidRPr="004E4DE2">
        <w:rPr>
          <w:rFonts w:ascii="Times New Roman" w:hAnsi="Times New Roman" w:cs="Times New Roman"/>
          <w:sz w:val="22"/>
          <w:szCs w:val="22"/>
          <w:lang w:val="en-US"/>
        </w:rPr>
        <w:t xml:space="preserve"> a</w:t>
      </w:r>
      <w:r w:rsidR="00576F86">
        <w:rPr>
          <w:rFonts w:ascii="Times New Roman" w:hAnsi="Times New Roman" w:cs="Times New Roman"/>
          <w:sz w:val="22"/>
          <w:szCs w:val="22"/>
          <w:lang w:val="en-US"/>
        </w:rPr>
        <w:t>s well as their</w:t>
      </w:r>
      <w:r w:rsidRPr="004E4DE2">
        <w:rPr>
          <w:rFonts w:ascii="Times New Roman" w:hAnsi="Times New Roman" w:cs="Times New Roman"/>
          <w:sz w:val="22"/>
          <w:szCs w:val="22"/>
          <w:lang w:val="en-US"/>
        </w:rPr>
        <w:t xml:space="preserve"> physical and mental integrity and irreversibly affects </w:t>
      </w:r>
      <w:r w:rsidR="00576F86">
        <w:rPr>
          <w:rFonts w:ascii="Times New Roman" w:hAnsi="Times New Roman" w:cs="Times New Roman"/>
          <w:sz w:val="22"/>
          <w:szCs w:val="22"/>
          <w:lang w:val="en-US"/>
        </w:rPr>
        <w:t xml:space="preserve">their </w:t>
      </w:r>
      <w:r w:rsidRPr="004E4DE2">
        <w:rPr>
          <w:rFonts w:ascii="Times New Roman" w:hAnsi="Times New Roman" w:cs="Times New Roman"/>
          <w:sz w:val="22"/>
          <w:szCs w:val="22"/>
          <w:lang w:val="en-US"/>
        </w:rPr>
        <w:t>economic and social development. Thus, Brazil is infringing the right to life and a dignified life.</w:t>
      </w:r>
    </w:p>
    <w:p w14:paraId="513956B9" w14:textId="6BBDB0E2"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Additionally, the lack of adequate a</w:t>
      </w:r>
      <w:r w:rsidR="00576F86">
        <w:rPr>
          <w:rFonts w:ascii="Times New Roman" w:hAnsi="Times New Roman" w:cs="Times New Roman"/>
          <w:sz w:val="22"/>
          <w:szCs w:val="22"/>
          <w:lang w:val="en-US"/>
        </w:rPr>
        <w:t>c</w:t>
      </w:r>
      <w:r w:rsidRPr="004E4DE2">
        <w:rPr>
          <w:rFonts w:ascii="Times New Roman" w:hAnsi="Times New Roman" w:cs="Times New Roman"/>
          <w:sz w:val="22"/>
          <w:szCs w:val="22"/>
          <w:lang w:val="en-US"/>
        </w:rPr>
        <w:t xml:space="preserve">cess </w:t>
      </w:r>
      <w:r w:rsidRPr="004E4DE2">
        <w:rPr>
          <w:rFonts w:ascii="Times New Roman" w:eastAsia="Times New Roman" w:hAnsi="Times New Roman" w:cs="Times New Roman"/>
          <w:sz w:val="22"/>
          <w:szCs w:val="22"/>
          <w:lang w:val="en-GB"/>
        </w:rPr>
        <w:t xml:space="preserve">to a full range of quality sexual and reproductive health care, in particular maternal health care, </w:t>
      </w:r>
      <w:r w:rsidRPr="004E4DE2">
        <w:rPr>
          <w:rFonts w:ascii="Times New Roman" w:hAnsi="Times New Roman" w:cs="Times New Roman"/>
          <w:sz w:val="22"/>
          <w:szCs w:val="22"/>
          <w:lang w:val="en-US"/>
        </w:rPr>
        <w:t>especially during childbirth</w:t>
      </w:r>
      <w:r w:rsidRPr="004E4DE2">
        <w:rPr>
          <w:rFonts w:ascii="Times New Roman" w:eastAsia="Times New Roman" w:hAnsi="Times New Roman" w:cs="Times New Roman"/>
          <w:sz w:val="22"/>
          <w:szCs w:val="22"/>
          <w:lang w:val="en-GB"/>
        </w:rPr>
        <w:t>, generate</w:t>
      </w:r>
      <w:r w:rsidR="00081E7D">
        <w:rPr>
          <w:rFonts w:ascii="Times New Roman" w:eastAsia="Times New Roman" w:hAnsi="Times New Roman" w:cs="Times New Roman"/>
          <w:sz w:val="22"/>
          <w:szCs w:val="22"/>
          <w:lang w:val="en-GB"/>
        </w:rPr>
        <w:t>s</w:t>
      </w:r>
      <w:r w:rsidRPr="004E4DE2">
        <w:rPr>
          <w:rFonts w:ascii="Times New Roman" w:eastAsia="Times New Roman" w:hAnsi="Times New Roman" w:cs="Times New Roman"/>
          <w:sz w:val="22"/>
          <w:szCs w:val="22"/>
          <w:lang w:val="en-GB"/>
        </w:rPr>
        <w:t xml:space="preserve"> high rates of </w:t>
      </w:r>
      <w:r w:rsidR="00307BD2" w:rsidRPr="004E4DE2">
        <w:rPr>
          <w:rFonts w:ascii="Times New Roman" w:eastAsia="Times New Roman" w:hAnsi="Times New Roman" w:cs="Times New Roman"/>
          <w:sz w:val="22"/>
          <w:szCs w:val="22"/>
          <w:lang w:val="en-GB"/>
        </w:rPr>
        <w:t>preventable</w:t>
      </w:r>
      <w:r w:rsidRPr="004E4DE2">
        <w:rPr>
          <w:rFonts w:ascii="Times New Roman" w:eastAsia="Times New Roman" w:hAnsi="Times New Roman" w:cs="Times New Roman"/>
          <w:sz w:val="22"/>
          <w:szCs w:val="22"/>
          <w:lang w:val="en-GB"/>
        </w:rPr>
        <w:t xml:space="preserve"> deaths of pregnant women and therefore </w:t>
      </w:r>
      <w:r w:rsidRPr="004E4DE2">
        <w:rPr>
          <w:rFonts w:ascii="Times New Roman" w:eastAsia="Times New Roman" w:hAnsi="Times New Roman" w:cs="Times New Roman"/>
          <w:sz w:val="22"/>
          <w:szCs w:val="22"/>
          <w:u w:val="single"/>
          <w:lang w:val="en-US"/>
        </w:rPr>
        <w:t>constitutes an infringement of the State’s obligation to fulfil the right to life.</w:t>
      </w:r>
    </w:p>
    <w:p w14:paraId="7C3FAD03" w14:textId="1BF9E033" w:rsidR="00B86C79" w:rsidRPr="004E4DE2" w:rsidRDefault="00B86C79" w:rsidP="00B86C79">
      <w:pPr>
        <w:pStyle w:val="ListParagraph"/>
        <w:numPr>
          <w:ilvl w:val="0"/>
          <w:numId w:val="15"/>
        </w:numPr>
        <w:adjustRightInd w:val="0"/>
        <w:spacing w:afterLines="100" w:after="240"/>
        <w:contextualSpacing w:val="0"/>
        <w:jc w:val="both"/>
        <w:rPr>
          <w:rFonts w:ascii="Times New Roman" w:hAnsi="Times New Roman" w:cs="Times New Roman"/>
          <w:i/>
          <w:iCs/>
          <w:sz w:val="22"/>
          <w:szCs w:val="22"/>
          <w:lang w:val="en-US"/>
        </w:rPr>
      </w:pPr>
      <w:r w:rsidRPr="004E4DE2">
        <w:rPr>
          <w:rFonts w:ascii="Times New Roman" w:hAnsi="Times New Roman" w:cs="Times New Roman"/>
          <w:i/>
          <w:iCs/>
          <w:sz w:val="22"/>
          <w:szCs w:val="22"/>
          <w:lang w:val="en-US"/>
        </w:rPr>
        <w:t>The right not to be subjected to torture or cruel, inhuman, or degrading treatment -TCIDT- (Article 7)</w:t>
      </w:r>
    </w:p>
    <w:p w14:paraId="72723E9F" w14:textId="4BC7E3C4"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Article 7 recognizes the right not to suffer </w:t>
      </w:r>
      <w:r w:rsidRPr="7772421C">
        <w:rPr>
          <w:rFonts w:ascii="Times New Roman" w:hAnsi="Times New Roman" w:cs="Times New Roman"/>
          <w:i/>
          <w:iCs/>
          <w:sz w:val="22"/>
          <w:szCs w:val="22"/>
          <w:lang w:val="en-US"/>
        </w:rPr>
        <w:t>TCIDT</w:t>
      </w:r>
      <w:r w:rsidR="00365ED8">
        <w:rPr>
          <w:rFonts w:ascii="Times New Roman" w:hAnsi="Times New Roman" w:cs="Times New Roman"/>
          <w:sz w:val="22"/>
          <w:szCs w:val="22"/>
          <w:lang w:val="en-US"/>
        </w:rPr>
        <w:t>,</w:t>
      </w:r>
      <w:r w:rsidRPr="004E4DE2">
        <w:rPr>
          <w:rFonts w:ascii="Times New Roman" w:hAnsi="Times New Roman" w:cs="Times New Roman"/>
          <w:sz w:val="22"/>
          <w:szCs w:val="22"/>
          <w:lang w:val="en-US"/>
        </w:rPr>
        <w:t xml:space="preserve"> which cannot be limited and does not admit any justification or mitigating circumstance.</w:t>
      </w:r>
      <w:r w:rsidRPr="004E4DE2">
        <w:rPr>
          <w:rFonts w:ascii="Times New Roman" w:hAnsi="Times New Roman" w:cs="Times New Roman"/>
          <w:sz w:val="22"/>
          <w:szCs w:val="22"/>
          <w:vertAlign w:val="superscript"/>
          <w:lang w:val="es-CO"/>
        </w:rPr>
        <w:endnoteReference w:id="72"/>
      </w:r>
      <w:r w:rsidRPr="004E4DE2">
        <w:rPr>
          <w:rFonts w:ascii="Times New Roman" w:hAnsi="Times New Roman" w:cs="Times New Roman"/>
          <w:sz w:val="22"/>
          <w:szCs w:val="22"/>
          <w:lang w:val="en-US"/>
        </w:rPr>
        <w:t xml:space="preserve"> Article 7 refers not only to acts that cause physical pain, but also to those that cause mental suffering, and protection is especially important in the case of minors.</w:t>
      </w:r>
      <w:r w:rsidRPr="004E4DE2">
        <w:rPr>
          <w:rFonts w:ascii="Times New Roman" w:hAnsi="Times New Roman" w:cs="Times New Roman"/>
          <w:sz w:val="22"/>
          <w:szCs w:val="22"/>
          <w:vertAlign w:val="superscript"/>
          <w:lang w:val="es-CO"/>
        </w:rPr>
        <w:endnoteReference w:id="73"/>
      </w:r>
      <w:r w:rsidRPr="004E4DE2">
        <w:rPr>
          <w:rFonts w:ascii="Times New Roman" w:hAnsi="Times New Roman" w:cs="Times New Roman"/>
          <w:sz w:val="22"/>
          <w:szCs w:val="22"/>
          <w:lang w:val="en-US"/>
        </w:rPr>
        <w:t xml:space="preserve"> </w:t>
      </w:r>
    </w:p>
    <w:p w14:paraId="6E3A45B9" w14:textId="460E5A1F"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Brazil violates article 7 by criminalizing abortion and making it inaccessible. In fact, this Committee has already ruled individual cases against Ireland, Peru and Argentina</w:t>
      </w:r>
      <w:r w:rsidR="002C6B74">
        <w:rPr>
          <w:rFonts w:ascii="Times New Roman" w:hAnsi="Times New Roman" w:cs="Times New Roman"/>
          <w:sz w:val="22"/>
          <w:szCs w:val="22"/>
          <w:lang w:val="en-US"/>
        </w:rPr>
        <w:t>, indicating</w:t>
      </w:r>
      <w:r w:rsidRPr="004E4DE2">
        <w:rPr>
          <w:rFonts w:ascii="Times New Roman" w:hAnsi="Times New Roman" w:cs="Times New Roman"/>
          <w:sz w:val="22"/>
          <w:szCs w:val="22"/>
          <w:lang w:val="en-US"/>
        </w:rPr>
        <w:t xml:space="preserve"> that the States had caused the </w:t>
      </w:r>
      <w:r w:rsidR="00BE7800">
        <w:rPr>
          <w:rFonts w:ascii="Times New Roman" w:hAnsi="Times New Roman" w:cs="Times New Roman"/>
          <w:sz w:val="22"/>
          <w:szCs w:val="22"/>
          <w:lang w:val="en-US"/>
        </w:rPr>
        <w:t xml:space="preserve">rights holders </w:t>
      </w:r>
      <w:r w:rsidRPr="004E4DE2">
        <w:rPr>
          <w:rFonts w:ascii="Times New Roman" w:hAnsi="Times New Roman" w:cs="Times New Roman"/>
          <w:sz w:val="22"/>
          <w:szCs w:val="22"/>
          <w:lang w:val="en-US"/>
        </w:rPr>
        <w:t>grave suffering by not guaranteeing access to abortion in violation of Article 7.</w:t>
      </w:r>
      <w:r w:rsidRPr="004E4DE2">
        <w:rPr>
          <w:rFonts w:ascii="Times New Roman" w:hAnsi="Times New Roman" w:cs="Times New Roman"/>
          <w:sz w:val="22"/>
          <w:szCs w:val="22"/>
          <w:vertAlign w:val="superscript"/>
          <w:lang w:val="es-CO"/>
        </w:rPr>
        <w:endnoteReference w:id="74"/>
      </w:r>
      <w:r w:rsidRPr="004E4DE2">
        <w:rPr>
          <w:rFonts w:ascii="Times New Roman" w:hAnsi="Times New Roman" w:cs="Times New Roman"/>
          <w:sz w:val="22"/>
          <w:szCs w:val="22"/>
          <w:lang w:val="en-US"/>
        </w:rPr>
        <w:t xml:space="preserve"> This is also the position of the Committee against Torture</w:t>
      </w:r>
      <w:r w:rsidR="003C31A0">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75"/>
      </w:r>
      <w:r w:rsidRPr="004E4DE2">
        <w:rPr>
          <w:rFonts w:ascii="Times New Roman" w:hAnsi="Times New Roman" w:cs="Times New Roman"/>
          <w:sz w:val="22"/>
          <w:szCs w:val="22"/>
          <w:lang w:val="en-US"/>
        </w:rPr>
        <w:t xml:space="preserve"> the Special Rapporteur on TCIDT</w:t>
      </w:r>
      <w:r w:rsidR="003C31A0">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76"/>
      </w:r>
      <w:r w:rsidRPr="004E4DE2">
        <w:rPr>
          <w:rFonts w:ascii="Times New Roman" w:hAnsi="Times New Roman" w:cs="Times New Roman"/>
          <w:sz w:val="22"/>
          <w:szCs w:val="22"/>
          <w:lang w:val="en-US"/>
        </w:rPr>
        <w:t xml:space="preserve"> the CEDAW Committee</w:t>
      </w:r>
      <w:r w:rsidR="003C31A0">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77"/>
      </w:r>
      <w:r w:rsidRPr="004E4DE2">
        <w:rPr>
          <w:rFonts w:ascii="Times New Roman" w:hAnsi="Times New Roman" w:cs="Times New Roman"/>
          <w:sz w:val="22"/>
          <w:szCs w:val="22"/>
          <w:lang w:val="en-US"/>
        </w:rPr>
        <w:t xml:space="preserve"> and the </w:t>
      </w:r>
      <w:r w:rsidR="006D34F4" w:rsidRPr="004E4DE2">
        <w:rPr>
          <w:rFonts w:ascii="Times New Roman" w:hAnsi="Times New Roman" w:cs="Times New Roman"/>
          <w:sz w:val="22"/>
          <w:szCs w:val="22"/>
          <w:lang w:val="en-US"/>
        </w:rPr>
        <w:t>Belem</w:t>
      </w:r>
      <w:r w:rsidRPr="004E4DE2">
        <w:rPr>
          <w:rFonts w:ascii="Times New Roman" w:hAnsi="Times New Roman" w:cs="Times New Roman"/>
          <w:sz w:val="22"/>
          <w:szCs w:val="22"/>
          <w:lang w:val="en-US"/>
        </w:rPr>
        <w:t xml:space="preserve"> do Pará Convention Follow-up Mechanism</w:t>
      </w:r>
      <w:r w:rsidR="003C31A0">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78"/>
      </w:r>
      <w:r w:rsidRPr="004E4DE2">
        <w:rPr>
          <w:rFonts w:ascii="Times New Roman" w:hAnsi="Times New Roman" w:cs="Times New Roman"/>
          <w:sz w:val="22"/>
          <w:szCs w:val="22"/>
          <w:lang w:val="en-US"/>
        </w:rPr>
        <w:t xml:space="preserve"> The high rates of obstetric violence also violate these requirements by causing extreme mental suffering.</w:t>
      </w:r>
    </w:p>
    <w:p w14:paraId="15270973" w14:textId="1974DFF9" w:rsidR="00B86C79" w:rsidRPr="004E4DE2" w:rsidRDefault="00B86C79" w:rsidP="00B86C79">
      <w:pPr>
        <w:pStyle w:val="ListParagraph"/>
        <w:numPr>
          <w:ilvl w:val="0"/>
          <w:numId w:val="15"/>
        </w:numPr>
        <w:spacing w:afterLines="100" w:after="240"/>
        <w:contextualSpacing w:val="0"/>
        <w:jc w:val="both"/>
        <w:rPr>
          <w:rFonts w:ascii="Times New Roman" w:hAnsi="Times New Roman" w:cs="Times New Roman"/>
          <w:i/>
          <w:iCs/>
          <w:sz w:val="22"/>
          <w:szCs w:val="22"/>
          <w:lang w:val="en-US"/>
        </w:rPr>
      </w:pPr>
      <w:r w:rsidRPr="004E4DE2">
        <w:rPr>
          <w:rFonts w:ascii="Times New Roman" w:hAnsi="Times New Roman" w:cs="Times New Roman"/>
          <w:i/>
          <w:iCs/>
          <w:sz w:val="22"/>
          <w:szCs w:val="22"/>
          <w:lang w:val="en-US"/>
        </w:rPr>
        <w:t>The right to security of person (Article 9)</w:t>
      </w:r>
    </w:p>
    <w:p w14:paraId="32195185" w14:textId="56023E6A"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Article 9 imposes on the States the obligation to guarantee, inter alia, that the right to liberty and personal security and that no one is subjected to arbitrary arrest or detention</w:t>
      </w:r>
      <w:r w:rsidR="00A52BC3">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79"/>
      </w:r>
      <w:r w:rsidRPr="004E4DE2">
        <w:rPr>
          <w:rFonts w:ascii="Times New Roman" w:hAnsi="Times New Roman" w:cs="Times New Roman"/>
          <w:sz w:val="22"/>
          <w:szCs w:val="22"/>
          <w:lang w:val="en-US"/>
        </w:rPr>
        <w:t xml:space="preserve"> The deprivation of liberty becomes arbitrary when it is no longer justified in the circumstances of each case</w:t>
      </w:r>
      <w:r w:rsidR="00A52BC3">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80"/>
      </w:r>
      <w:r w:rsidRPr="004E4DE2">
        <w:rPr>
          <w:rFonts w:ascii="Times New Roman" w:hAnsi="Times New Roman" w:cs="Times New Roman"/>
          <w:sz w:val="22"/>
          <w:szCs w:val="22"/>
          <w:lang w:val="en-US"/>
        </w:rPr>
        <w:t xml:space="preserve"> </w:t>
      </w:r>
    </w:p>
    <w:p w14:paraId="322A013D" w14:textId="2CB37BB0" w:rsidR="00B86C79" w:rsidRPr="004E4DE2" w:rsidRDefault="00A52BC3"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Pr>
          <w:rFonts w:ascii="Times New Roman" w:hAnsi="Times New Roman" w:cs="Times New Roman"/>
          <w:sz w:val="22"/>
          <w:szCs w:val="22"/>
          <w:lang w:val="en-US"/>
        </w:rPr>
        <w:t>W</w:t>
      </w:r>
      <w:r w:rsidRPr="004E4DE2">
        <w:rPr>
          <w:rFonts w:ascii="Times New Roman" w:hAnsi="Times New Roman" w:cs="Times New Roman"/>
          <w:sz w:val="22"/>
          <w:szCs w:val="22"/>
          <w:lang w:val="en-US"/>
        </w:rPr>
        <w:t xml:space="preserve">omen </w:t>
      </w:r>
      <w:r w:rsidR="00B86C79" w:rsidRPr="004E4DE2">
        <w:rPr>
          <w:rFonts w:ascii="Times New Roman" w:hAnsi="Times New Roman" w:cs="Times New Roman"/>
          <w:sz w:val="22"/>
          <w:szCs w:val="22"/>
          <w:lang w:val="en-US"/>
        </w:rPr>
        <w:t xml:space="preserve">in Brazil are arbitrarily prosecuted and imprisoned for requesting </w:t>
      </w:r>
      <w:r w:rsidR="0031548C">
        <w:rPr>
          <w:rFonts w:ascii="Times New Roman" w:hAnsi="Times New Roman" w:cs="Times New Roman"/>
          <w:sz w:val="22"/>
          <w:szCs w:val="22"/>
          <w:lang w:val="en-US"/>
        </w:rPr>
        <w:t xml:space="preserve">or undergoing </w:t>
      </w:r>
      <w:r w:rsidR="00B86C79" w:rsidRPr="004E4DE2">
        <w:rPr>
          <w:rFonts w:ascii="Times New Roman" w:hAnsi="Times New Roman" w:cs="Times New Roman"/>
          <w:sz w:val="22"/>
          <w:szCs w:val="22"/>
          <w:lang w:val="en-US"/>
        </w:rPr>
        <w:t xml:space="preserve">an abortion or, in many cases, simply for needing medical assistance due to a miscarriage. </w:t>
      </w:r>
    </w:p>
    <w:p w14:paraId="5D7FC73F" w14:textId="3C141CBC"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Additionally, through its General Comment</w:t>
      </w:r>
      <w:r w:rsidR="0011570D">
        <w:rPr>
          <w:rFonts w:ascii="Times New Roman" w:hAnsi="Times New Roman" w:cs="Times New Roman"/>
          <w:sz w:val="22"/>
          <w:szCs w:val="22"/>
          <w:lang w:val="en-US"/>
        </w:rPr>
        <w:t xml:space="preserve"> No.</w:t>
      </w:r>
      <w:r w:rsidRPr="004E4DE2">
        <w:rPr>
          <w:rFonts w:ascii="Times New Roman" w:hAnsi="Times New Roman" w:cs="Times New Roman"/>
          <w:sz w:val="22"/>
          <w:szCs w:val="22"/>
          <w:lang w:val="en-US"/>
        </w:rPr>
        <w:t xml:space="preserve"> 35, this Committee established that the right to security of the person protects against bodily or mental injuries, regardless of whether the victim is detained or not, and also obliges the States Parties to adopt appropriate measures to protect people from threats to life or bodily integrity from any government or private agent and to respond appropriately to patterns of violence against categories of victims, such as violence against women, girls and boys.</w:t>
      </w:r>
      <w:r w:rsidRPr="004E4DE2">
        <w:rPr>
          <w:rStyle w:val="EndnoteReference"/>
          <w:rFonts w:ascii="Times New Roman" w:hAnsi="Times New Roman" w:cs="Times New Roman"/>
          <w:sz w:val="22"/>
          <w:szCs w:val="22"/>
          <w:lang w:val="es-CO"/>
        </w:rPr>
        <w:endnoteReference w:id="81"/>
      </w:r>
      <w:r w:rsidRPr="004E4DE2">
        <w:rPr>
          <w:rFonts w:ascii="Times New Roman" w:hAnsi="Times New Roman" w:cs="Times New Roman"/>
          <w:sz w:val="22"/>
          <w:szCs w:val="22"/>
          <w:lang w:val="en-US"/>
        </w:rPr>
        <w:t xml:space="preserve"> Furthermore, the connection between access to </w:t>
      </w:r>
      <w:r w:rsidR="00796CAB">
        <w:rPr>
          <w:rFonts w:ascii="Times New Roman" w:hAnsi="Times New Roman" w:cs="Times New Roman"/>
          <w:sz w:val="22"/>
          <w:szCs w:val="22"/>
          <w:lang w:val="en-US"/>
        </w:rPr>
        <w:t>sexual and reproductive health</w:t>
      </w:r>
      <w:r w:rsidRPr="004E4DE2">
        <w:rPr>
          <w:rFonts w:ascii="Times New Roman" w:hAnsi="Times New Roman" w:cs="Times New Roman"/>
          <w:sz w:val="22"/>
          <w:szCs w:val="22"/>
          <w:lang w:val="en-US"/>
        </w:rPr>
        <w:t xml:space="preserve"> services and the right to </w:t>
      </w:r>
      <w:r w:rsidR="00796CAB">
        <w:rPr>
          <w:rFonts w:ascii="Times New Roman" w:hAnsi="Times New Roman" w:cs="Times New Roman"/>
          <w:sz w:val="22"/>
          <w:szCs w:val="22"/>
          <w:lang w:val="en-US"/>
        </w:rPr>
        <w:t xml:space="preserve">a </w:t>
      </w:r>
      <w:r w:rsidR="00BE7800">
        <w:rPr>
          <w:rFonts w:ascii="Times New Roman" w:hAnsi="Times New Roman" w:cs="Times New Roman"/>
          <w:sz w:val="22"/>
          <w:szCs w:val="22"/>
          <w:lang w:val="en-US"/>
        </w:rPr>
        <w:t>respectful</w:t>
      </w:r>
      <w:r w:rsidRPr="004E4DE2">
        <w:rPr>
          <w:rFonts w:ascii="Times New Roman" w:hAnsi="Times New Roman" w:cs="Times New Roman"/>
          <w:sz w:val="22"/>
          <w:szCs w:val="22"/>
          <w:lang w:val="en-US"/>
        </w:rPr>
        <w:t xml:space="preserve"> treatment has been established by numerous international organizations.</w:t>
      </w:r>
      <w:r w:rsidRPr="004E4DE2">
        <w:rPr>
          <w:rStyle w:val="EndnoteReference"/>
          <w:rFonts w:ascii="Times New Roman" w:hAnsi="Times New Roman" w:cs="Times New Roman"/>
          <w:sz w:val="22"/>
          <w:szCs w:val="22"/>
          <w:lang w:val="es-CO"/>
        </w:rPr>
        <w:endnoteReference w:id="82"/>
      </w:r>
      <w:r w:rsidRPr="004E4DE2">
        <w:rPr>
          <w:rFonts w:ascii="Times New Roman" w:hAnsi="Times New Roman" w:cs="Times New Roman"/>
          <w:sz w:val="22"/>
          <w:szCs w:val="22"/>
          <w:lang w:val="en-US"/>
        </w:rPr>
        <w:t xml:space="preserve"> Therefore, since </w:t>
      </w:r>
      <w:r w:rsidRPr="004E4DE2">
        <w:rPr>
          <w:rFonts w:ascii="Times New Roman" w:hAnsi="Times New Roman" w:cs="Times New Roman"/>
          <w:sz w:val="22"/>
          <w:szCs w:val="22"/>
          <w:lang w:val="en-US"/>
        </w:rPr>
        <w:lastRenderedPageBreak/>
        <w:t xml:space="preserve">obstetric violence, forced pregnancy and maternity have a direct impact on the physical and mental integrity of women and </w:t>
      </w:r>
      <w:r w:rsidR="0031548C">
        <w:rPr>
          <w:rFonts w:ascii="Times New Roman" w:hAnsi="Times New Roman" w:cs="Times New Roman"/>
          <w:sz w:val="22"/>
          <w:szCs w:val="22"/>
          <w:lang w:val="en-US"/>
        </w:rPr>
        <w:t>girls,</w:t>
      </w:r>
      <w:r w:rsidRPr="004E4DE2">
        <w:rPr>
          <w:rFonts w:ascii="Times New Roman" w:hAnsi="Times New Roman" w:cs="Times New Roman"/>
          <w:sz w:val="22"/>
          <w:szCs w:val="22"/>
          <w:lang w:val="en-US"/>
        </w:rPr>
        <w:t xml:space="preserve"> Brazil is violating Article 9.</w:t>
      </w:r>
    </w:p>
    <w:p w14:paraId="13D7766A" w14:textId="4A6BABA0" w:rsidR="00B86C79" w:rsidRPr="004E4DE2" w:rsidRDefault="00B86C79" w:rsidP="00B86C79">
      <w:pPr>
        <w:pStyle w:val="ListParagraph"/>
        <w:numPr>
          <w:ilvl w:val="0"/>
          <w:numId w:val="15"/>
        </w:numPr>
        <w:spacing w:afterLines="100" w:after="240"/>
        <w:contextualSpacing w:val="0"/>
        <w:jc w:val="both"/>
        <w:rPr>
          <w:rFonts w:ascii="Times New Roman" w:hAnsi="Times New Roman" w:cs="Times New Roman"/>
          <w:i/>
          <w:iCs/>
          <w:sz w:val="22"/>
          <w:szCs w:val="22"/>
          <w:lang w:val="en-US"/>
        </w:rPr>
      </w:pPr>
      <w:r w:rsidRPr="004E4DE2">
        <w:rPr>
          <w:rFonts w:ascii="Times New Roman" w:hAnsi="Times New Roman" w:cs="Times New Roman"/>
          <w:i/>
          <w:iCs/>
          <w:sz w:val="22"/>
          <w:szCs w:val="22"/>
          <w:lang w:val="en-US"/>
        </w:rPr>
        <w:t xml:space="preserve">The right to privacy (Article 17) </w:t>
      </w:r>
    </w:p>
    <w:p w14:paraId="669A5DBF" w14:textId="773D7CBD"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Article 17 establishes the obligation to guarantee that no one is “subjected to arbitrary or illegal interference in his private life”. This Committee has already considered that interference in a woman's decision regarding her pregnancy was unreasonable and arbitrary, in violation of Article 17.</w:t>
      </w:r>
      <w:r w:rsidRPr="004E4DE2">
        <w:rPr>
          <w:rStyle w:val="EndnoteReference"/>
          <w:rFonts w:ascii="Times New Roman" w:hAnsi="Times New Roman" w:cs="Times New Roman"/>
          <w:sz w:val="22"/>
          <w:szCs w:val="22"/>
          <w:lang w:val="es-CO"/>
        </w:rPr>
        <w:endnoteReference w:id="83"/>
      </w:r>
      <w:r w:rsidRPr="004E4DE2">
        <w:rPr>
          <w:rFonts w:ascii="Times New Roman" w:hAnsi="Times New Roman" w:cs="Times New Roman"/>
          <w:sz w:val="22"/>
          <w:szCs w:val="22"/>
          <w:lang w:val="en-US"/>
        </w:rPr>
        <w:t xml:space="preserve">  </w:t>
      </w:r>
    </w:p>
    <w:p w14:paraId="0CA1BE18" w14:textId="01CEDDB0"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The Brazilian legal framework on abortion is either not known </w:t>
      </w:r>
      <w:r w:rsidR="0097160C">
        <w:rPr>
          <w:rFonts w:ascii="Times New Roman" w:hAnsi="Times New Roman" w:cs="Times New Roman"/>
          <w:sz w:val="22"/>
          <w:szCs w:val="22"/>
          <w:lang w:val="en-US"/>
        </w:rPr>
        <w:t>by</w:t>
      </w:r>
      <w:r w:rsidR="0097160C" w:rsidRPr="004E4DE2">
        <w:rPr>
          <w:rFonts w:ascii="Times New Roman" w:hAnsi="Times New Roman" w:cs="Times New Roman"/>
          <w:sz w:val="22"/>
          <w:szCs w:val="22"/>
          <w:lang w:val="en-US"/>
        </w:rPr>
        <w:t xml:space="preserve"> </w:t>
      </w:r>
      <w:r w:rsidRPr="004E4DE2">
        <w:rPr>
          <w:rFonts w:ascii="Times New Roman" w:hAnsi="Times New Roman" w:cs="Times New Roman"/>
          <w:sz w:val="22"/>
          <w:szCs w:val="22"/>
          <w:lang w:val="en-US"/>
        </w:rPr>
        <w:t>medical professionals, or the exceptions are interpreted so restrictively that, in fact, access to this essential service is extremely limited, if not completely denied, forcing women and girls to continue with a forced or unwanted pregnancy</w:t>
      </w:r>
      <w:r w:rsidR="00BE7800">
        <w:rPr>
          <w:rFonts w:ascii="Times New Roman" w:hAnsi="Times New Roman" w:cs="Times New Roman"/>
          <w:sz w:val="22"/>
          <w:szCs w:val="22"/>
          <w:lang w:val="en-US"/>
        </w:rPr>
        <w:t xml:space="preserve"> or resort to unsafe abortions. </w:t>
      </w:r>
    </w:p>
    <w:p w14:paraId="5FCF98F0" w14:textId="790AD904"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Brazil also does not provide adequate access to the information, education and </w:t>
      </w:r>
      <w:r w:rsidR="00E44089">
        <w:rPr>
          <w:rFonts w:ascii="Times New Roman" w:hAnsi="Times New Roman" w:cs="Times New Roman"/>
          <w:sz w:val="22"/>
          <w:szCs w:val="22"/>
          <w:lang w:val="en-US"/>
        </w:rPr>
        <w:t>sexual and reproductive health</w:t>
      </w:r>
      <w:r w:rsidRPr="004E4DE2">
        <w:rPr>
          <w:rFonts w:ascii="Times New Roman" w:hAnsi="Times New Roman" w:cs="Times New Roman"/>
          <w:sz w:val="22"/>
          <w:szCs w:val="22"/>
          <w:lang w:val="en-US"/>
        </w:rPr>
        <w:t xml:space="preserve"> services necessary for women or </w:t>
      </w:r>
      <w:r w:rsidR="4DC00E26" w:rsidRPr="73771B85">
        <w:rPr>
          <w:rFonts w:ascii="Times New Roman" w:hAnsi="Times New Roman" w:cs="Times New Roman"/>
          <w:sz w:val="22"/>
          <w:szCs w:val="22"/>
          <w:lang w:val="en-US"/>
        </w:rPr>
        <w:t xml:space="preserve">girls </w:t>
      </w:r>
      <w:r w:rsidR="4DC00E26" w:rsidRPr="7112242D">
        <w:rPr>
          <w:rFonts w:ascii="Times New Roman" w:hAnsi="Times New Roman" w:cs="Times New Roman"/>
          <w:sz w:val="22"/>
          <w:szCs w:val="22"/>
          <w:lang w:val="en-US"/>
        </w:rPr>
        <w:t xml:space="preserve">and </w:t>
      </w:r>
      <w:r w:rsidR="4DC00E26" w:rsidRPr="4D362048">
        <w:rPr>
          <w:rFonts w:ascii="Times New Roman" w:hAnsi="Times New Roman" w:cs="Times New Roman"/>
          <w:sz w:val="22"/>
          <w:szCs w:val="22"/>
          <w:lang w:val="en-US"/>
        </w:rPr>
        <w:t xml:space="preserve">adolecents </w:t>
      </w:r>
      <w:r w:rsidRPr="4D362048">
        <w:rPr>
          <w:rFonts w:ascii="Times New Roman" w:hAnsi="Times New Roman" w:cs="Times New Roman"/>
          <w:sz w:val="22"/>
          <w:szCs w:val="22"/>
          <w:lang w:val="en-US"/>
        </w:rPr>
        <w:t>to</w:t>
      </w:r>
      <w:r w:rsidRPr="004E4DE2">
        <w:rPr>
          <w:rFonts w:ascii="Times New Roman" w:hAnsi="Times New Roman" w:cs="Times New Roman"/>
          <w:sz w:val="22"/>
          <w:szCs w:val="22"/>
          <w:lang w:val="en-US"/>
        </w:rPr>
        <w:t xml:space="preserve"> make an informed and autonomous decision about their reproductive rights, which is contrary to Article 17 and General Comment</w:t>
      </w:r>
      <w:r w:rsidR="0031548C">
        <w:rPr>
          <w:rFonts w:ascii="Times New Roman" w:hAnsi="Times New Roman" w:cs="Times New Roman"/>
          <w:sz w:val="22"/>
          <w:szCs w:val="22"/>
          <w:lang w:val="en-US"/>
        </w:rPr>
        <w:t xml:space="preserve"> No 36</w:t>
      </w:r>
      <w:r w:rsidR="00E44089">
        <w:rPr>
          <w:rFonts w:ascii="Times New Roman" w:hAnsi="Times New Roman" w:cs="Times New Roman"/>
          <w:sz w:val="22"/>
          <w:szCs w:val="22"/>
          <w:lang w:val="en-US"/>
        </w:rPr>
        <w:t xml:space="preserve"> </w:t>
      </w:r>
      <w:r w:rsidR="008A5716">
        <w:rPr>
          <w:rFonts w:ascii="Times New Roman" w:hAnsi="Times New Roman" w:cs="Times New Roman"/>
          <w:sz w:val="22"/>
          <w:szCs w:val="22"/>
          <w:lang w:val="en-US"/>
        </w:rPr>
        <w:t>adopted by the Committee</w:t>
      </w:r>
      <w:r w:rsidR="0097160C">
        <w:rPr>
          <w:rFonts w:ascii="Times New Roman" w:hAnsi="Times New Roman" w:cs="Times New Roman"/>
          <w:sz w:val="22"/>
          <w:szCs w:val="22"/>
          <w:lang w:val="en-US"/>
        </w:rPr>
        <w:t>.</w:t>
      </w:r>
    </w:p>
    <w:p w14:paraId="7DCE95D0" w14:textId="17EF690B" w:rsidR="00B86C79" w:rsidRPr="004E4DE2" w:rsidRDefault="00B86C79" w:rsidP="00B86C79">
      <w:pPr>
        <w:pStyle w:val="ListParagraph"/>
        <w:numPr>
          <w:ilvl w:val="0"/>
          <w:numId w:val="3"/>
        </w:numPr>
        <w:spacing w:afterLines="100" w:after="24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Additionally, the right to privacy includes the right to confidentiality in matters of sexual and reproductive health. This Committee has recognized that a State Party that imposes on medical professionals the legal obligation to report the cases of women who have abortions violates Article 17</w:t>
      </w:r>
      <w:r w:rsidR="0097160C">
        <w:rPr>
          <w:rFonts w:ascii="Times New Roman" w:hAnsi="Times New Roman" w:cs="Times New Roman"/>
          <w:sz w:val="22"/>
          <w:szCs w:val="22"/>
          <w:lang w:val="en-US"/>
        </w:rPr>
        <w:t>.</w:t>
      </w:r>
      <w:r w:rsidRPr="004E4DE2">
        <w:rPr>
          <w:rStyle w:val="EndnoteReference"/>
          <w:rFonts w:ascii="Times New Roman" w:hAnsi="Times New Roman" w:cs="Times New Roman"/>
          <w:sz w:val="22"/>
          <w:szCs w:val="22"/>
          <w:lang w:val="es-CO"/>
        </w:rPr>
        <w:endnoteReference w:id="84"/>
      </w:r>
      <w:r w:rsidRPr="004E4DE2">
        <w:rPr>
          <w:rFonts w:ascii="Times New Roman" w:hAnsi="Times New Roman" w:cs="Times New Roman"/>
          <w:sz w:val="22"/>
          <w:szCs w:val="22"/>
          <w:lang w:val="en-US"/>
        </w:rPr>
        <w:t xml:space="preserve"> Despite the fact that medical professionals in Brazil have the duty to maintain professional secrecy, cases in which the women are reported to the police or the prosecutor by doctors and medical personnel</w:t>
      </w:r>
      <w:r w:rsidR="0031548C">
        <w:rPr>
          <w:rFonts w:ascii="Times New Roman" w:hAnsi="Times New Roman" w:cs="Times New Roman"/>
          <w:sz w:val="22"/>
          <w:szCs w:val="22"/>
          <w:lang w:val="en-US"/>
        </w:rPr>
        <w:t xml:space="preserve"> took place</w:t>
      </w:r>
      <w:r w:rsidRPr="004E4DE2">
        <w:rPr>
          <w:rFonts w:ascii="Times New Roman" w:hAnsi="Times New Roman" w:cs="Times New Roman"/>
          <w:sz w:val="22"/>
          <w:szCs w:val="22"/>
          <w:lang w:val="en-US"/>
        </w:rPr>
        <w:t xml:space="preserve">. The Brazilian Ministry of Health 2020 </w:t>
      </w:r>
      <w:r w:rsidRPr="004E4DE2">
        <w:rPr>
          <w:rFonts w:ascii="Times New Roman" w:hAnsi="Times New Roman" w:cs="Times New Roman"/>
          <w:sz w:val="22"/>
          <w:szCs w:val="22"/>
          <w:u w:val="single"/>
          <w:lang w:val="en-US"/>
        </w:rPr>
        <w:t>resolution imposing restrictions on access to legal abortion services</w:t>
      </w:r>
      <w:r w:rsidRPr="004E4DE2">
        <w:rPr>
          <w:rFonts w:ascii="Times New Roman" w:hAnsi="Times New Roman" w:cs="Times New Roman"/>
          <w:sz w:val="22"/>
          <w:szCs w:val="22"/>
          <w:lang w:val="en-US"/>
        </w:rPr>
        <w:t xml:space="preserve"> including mandatory notification by doctors of any case of rape to the competent law-enforcement authorities aggravates this scenario. Thus, the current conditions in Brazil continue to violate Article 17.</w:t>
      </w:r>
    </w:p>
    <w:p w14:paraId="2DFD4478" w14:textId="7956469E" w:rsidR="00B45022" w:rsidRPr="004E4DE2" w:rsidRDefault="00B86C79" w:rsidP="006F3B85">
      <w:pPr>
        <w:pStyle w:val="ListParagraph"/>
        <w:numPr>
          <w:ilvl w:val="0"/>
          <w:numId w:val="3"/>
        </w:numPr>
        <w:spacing w:afterLines="100" w:after="240"/>
        <w:ind w:left="0"/>
        <w:contextualSpacing w:val="0"/>
        <w:jc w:val="both"/>
        <w:rPr>
          <w:rFonts w:ascii="Times New Roman" w:hAnsi="Times New Roman" w:cs="Times New Roman"/>
          <w:sz w:val="22"/>
          <w:szCs w:val="22"/>
        </w:rPr>
      </w:pPr>
      <w:r w:rsidRPr="004E4DE2">
        <w:rPr>
          <w:rFonts w:ascii="Times New Roman" w:eastAsia="Times New Roman" w:hAnsi="Times New Roman" w:cs="Times New Roman"/>
          <w:b/>
          <w:sz w:val="22"/>
          <w:szCs w:val="22"/>
          <w:lang w:val="en-US"/>
        </w:rPr>
        <w:t xml:space="preserve">VI. </w:t>
      </w:r>
      <w:r w:rsidR="00B45022" w:rsidRPr="004E4DE2">
        <w:rPr>
          <w:rFonts w:ascii="Times New Roman" w:eastAsia="Times New Roman" w:hAnsi="Times New Roman" w:cs="Times New Roman"/>
          <w:b/>
          <w:sz w:val="22"/>
          <w:szCs w:val="22"/>
          <w:lang w:val="en-GB"/>
        </w:rPr>
        <w:t>Suggested questions</w:t>
      </w:r>
    </w:p>
    <w:p w14:paraId="3728E3D0" w14:textId="124D214D" w:rsidR="00B45022" w:rsidRPr="004E4DE2" w:rsidRDefault="00B45022" w:rsidP="00D0419C">
      <w:pPr>
        <w:pStyle w:val="ListParagraph"/>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The C</w:t>
      </w:r>
      <w:r w:rsidR="005A1F83">
        <w:rPr>
          <w:rFonts w:ascii="Times New Roman" w:hAnsi="Times New Roman" w:cs="Times New Roman"/>
          <w:sz w:val="22"/>
          <w:szCs w:val="22"/>
          <w:lang w:val="en-US"/>
        </w:rPr>
        <w:t>enter</w:t>
      </w:r>
      <w:r w:rsidRPr="004E4DE2">
        <w:rPr>
          <w:rFonts w:ascii="Times New Roman" w:hAnsi="Times New Roman" w:cs="Times New Roman"/>
          <w:sz w:val="22"/>
          <w:szCs w:val="22"/>
          <w:lang w:val="en-US"/>
        </w:rPr>
        <w:t xml:space="preserve"> respectfully </w:t>
      </w:r>
      <w:r w:rsidR="00C26500">
        <w:rPr>
          <w:rFonts w:ascii="Times New Roman" w:hAnsi="Times New Roman" w:cs="Times New Roman"/>
          <w:sz w:val="22"/>
          <w:szCs w:val="22"/>
          <w:lang w:val="en-US"/>
        </w:rPr>
        <w:t>suggest</w:t>
      </w:r>
      <w:r w:rsidRPr="004E4DE2">
        <w:rPr>
          <w:rFonts w:ascii="Times New Roman" w:hAnsi="Times New Roman" w:cs="Times New Roman"/>
          <w:sz w:val="22"/>
          <w:szCs w:val="22"/>
          <w:lang w:val="en-US"/>
        </w:rPr>
        <w:t xml:space="preserve"> that the Committee ask</w:t>
      </w:r>
      <w:r w:rsidR="00261408" w:rsidRPr="004E4DE2">
        <w:rPr>
          <w:rFonts w:ascii="Times New Roman" w:hAnsi="Times New Roman" w:cs="Times New Roman"/>
          <w:sz w:val="22"/>
          <w:szCs w:val="22"/>
          <w:lang w:val="en-US"/>
        </w:rPr>
        <w:t>s</w:t>
      </w:r>
      <w:r w:rsidRPr="004E4DE2">
        <w:rPr>
          <w:rFonts w:ascii="Times New Roman" w:hAnsi="Times New Roman" w:cs="Times New Roman"/>
          <w:sz w:val="22"/>
          <w:szCs w:val="22"/>
          <w:lang w:val="en-US"/>
        </w:rPr>
        <w:t xml:space="preserve"> </w:t>
      </w:r>
      <w:r w:rsidR="008334CC" w:rsidRPr="004E4DE2">
        <w:rPr>
          <w:rFonts w:ascii="Times New Roman" w:hAnsi="Times New Roman" w:cs="Times New Roman"/>
          <w:sz w:val="22"/>
          <w:szCs w:val="22"/>
          <w:lang w:val="en-US"/>
        </w:rPr>
        <w:t>Brazil</w:t>
      </w:r>
      <w:r w:rsidRPr="004E4DE2">
        <w:rPr>
          <w:rFonts w:ascii="Times New Roman" w:hAnsi="Times New Roman" w:cs="Times New Roman"/>
          <w:sz w:val="22"/>
          <w:szCs w:val="22"/>
          <w:lang w:val="en-US"/>
        </w:rPr>
        <w:t xml:space="preserve"> to report on the following: </w:t>
      </w:r>
    </w:p>
    <w:p w14:paraId="68710BCF" w14:textId="6DE2367B" w:rsidR="0099524F" w:rsidRPr="004E4DE2" w:rsidRDefault="0097160C" w:rsidP="00D0419C">
      <w:pPr>
        <w:pStyle w:val="ListParagraph"/>
        <w:numPr>
          <w:ilvl w:val="0"/>
          <w:numId w:val="10"/>
        </w:numPr>
        <w:spacing w:after="100"/>
        <w:ind w:left="360"/>
        <w:contextualSpacing w:val="0"/>
        <w:jc w:val="both"/>
        <w:rPr>
          <w:rFonts w:ascii="Times New Roman" w:hAnsi="Times New Roman" w:cs="Times New Roman"/>
          <w:sz w:val="22"/>
          <w:szCs w:val="22"/>
          <w:lang w:val="en-US"/>
        </w:rPr>
      </w:pPr>
      <w:r>
        <w:rPr>
          <w:rFonts w:ascii="Times New Roman" w:hAnsi="Times New Roman" w:cs="Times New Roman"/>
          <w:sz w:val="22"/>
          <w:szCs w:val="22"/>
          <w:lang w:val="en-US"/>
        </w:rPr>
        <w:t>T</w:t>
      </w:r>
      <w:r w:rsidR="0099524F" w:rsidRPr="004E4DE2">
        <w:rPr>
          <w:rFonts w:ascii="Times New Roman" w:hAnsi="Times New Roman" w:cs="Times New Roman"/>
          <w:sz w:val="22"/>
          <w:szCs w:val="22"/>
          <w:lang w:val="en-US"/>
        </w:rPr>
        <w:t xml:space="preserve">he steps </w:t>
      </w:r>
      <w:r>
        <w:rPr>
          <w:rFonts w:ascii="Times New Roman" w:hAnsi="Times New Roman" w:cs="Times New Roman"/>
          <w:sz w:val="22"/>
          <w:szCs w:val="22"/>
          <w:lang w:val="en-US"/>
        </w:rPr>
        <w:t xml:space="preserve">that are </w:t>
      </w:r>
      <w:r w:rsidR="0099524F" w:rsidRPr="004E4DE2">
        <w:rPr>
          <w:rFonts w:ascii="Times New Roman" w:hAnsi="Times New Roman" w:cs="Times New Roman"/>
          <w:sz w:val="22"/>
          <w:szCs w:val="22"/>
          <w:lang w:val="en-US"/>
        </w:rPr>
        <w:t xml:space="preserve">being taken to reduce </w:t>
      </w:r>
      <w:r w:rsidR="00C26500">
        <w:rPr>
          <w:rFonts w:ascii="Times New Roman" w:hAnsi="Times New Roman" w:cs="Times New Roman"/>
          <w:sz w:val="22"/>
          <w:szCs w:val="22"/>
          <w:lang w:val="en-US"/>
        </w:rPr>
        <w:t>maternal mortality</w:t>
      </w:r>
      <w:r w:rsidR="0099524F" w:rsidRPr="004E4DE2">
        <w:rPr>
          <w:rFonts w:ascii="Times New Roman" w:hAnsi="Times New Roman" w:cs="Times New Roman"/>
          <w:sz w:val="22"/>
          <w:szCs w:val="22"/>
          <w:lang w:val="en-US"/>
        </w:rPr>
        <w:t xml:space="preserve"> specially among </w:t>
      </w:r>
      <w:r>
        <w:rPr>
          <w:rFonts w:ascii="Times New Roman" w:hAnsi="Times New Roman" w:cs="Times New Roman"/>
          <w:sz w:val="22"/>
          <w:szCs w:val="22"/>
          <w:lang w:val="en-US"/>
        </w:rPr>
        <w:t>A</w:t>
      </w:r>
      <w:r w:rsidR="00C26500">
        <w:rPr>
          <w:rFonts w:ascii="Times New Roman" w:hAnsi="Times New Roman" w:cs="Times New Roman"/>
          <w:sz w:val="22"/>
          <w:szCs w:val="22"/>
          <w:lang w:val="en-US"/>
        </w:rPr>
        <w:t>fro-</w:t>
      </w:r>
      <w:r>
        <w:rPr>
          <w:rFonts w:ascii="Times New Roman" w:hAnsi="Times New Roman" w:cs="Times New Roman"/>
          <w:sz w:val="22"/>
          <w:szCs w:val="22"/>
          <w:lang w:val="en-US"/>
        </w:rPr>
        <w:t>B</w:t>
      </w:r>
      <w:r w:rsidR="00C26500">
        <w:rPr>
          <w:rFonts w:ascii="Times New Roman" w:hAnsi="Times New Roman" w:cs="Times New Roman"/>
          <w:sz w:val="22"/>
          <w:szCs w:val="22"/>
          <w:lang w:val="en-US"/>
        </w:rPr>
        <w:t xml:space="preserve">razilian </w:t>
      </w:r>
      <w:r w:rsidR="0099524F" w:rsidRPr="004E4DE2">
        <w:rPr>
          <w:rFonts w:ascii="Times New Roman" w:hAnsi="Times New Roman" w:cs="Times New Roman"/>
          <w:sz w:val="22"/>
          <w:szCs w:val="22"/>
          <w:lang w:val="en-US"/>
        </w:rPr>
        <w:t>and young women, including to</w:t>
      </w:r>
      <w:r w:rsidR="00F60E11">
        <w:rPr>
          <w:rFonts w:ascii="Times New Roman" w:hAnsi="Times New Roman" w:cs="Times New Roman"/>
          <w:sz w:val="22"/>
          <w:szCs w:val="22"/>
          <w:lang w:val="en-US"/>
        </w:rPr>
        <w:t>:</w:t>
      </w:r>
      <w:r w:rsidR="0099524F" w:rsidRPr="004E4DE2">
        <w:rPr>
          <w:rFonts w:ascii="Times New Roman" w:hAnsi="Times New Roman" w:cs="Times New Roman"/>
          <w:sz w:val="22"/>
          <w:szCs w:val="22"/>
          <w:lang w:val="en-US"/>
        </w:rPr>
        <w:t xml:space="preserve"> (i)</w:t>
      </w:r>
      <w:r>
        <w:rPr>
          <w:rFonts w:ascii="Times New Roman" w:hAnsi="Times New Roman" w:cs="Times New Roman"/>
          <w:sz w:val="22"/>
          <w:szCs w:val="22"/>
          <w:lang w:val="en-US"/>
        </w:rPr>
        <w:t xml:space="preserve"> the i</w:t>
      </w:r>
      <w:r w:rsidR="00B96AA5">
        <w:rPr>
          <w:rFonts w:ascii="Times New Roman" w:hAnsi="Times New Roman" w:cs="Times New Roman"/>
          <w:sz w:val="22"/>
          <w:szCs w:val="22"/>
          <w:lang w:val="en-US"/>
        </w:rPr>
        <w:t xml:space="preserve">mplementation of several recommendations from UN </w:t>
      </w:r>
      <w:r>
        <w:rPr>
          <w:rFonts w:ascii="Times New Roman" w:hAnsi="Times New Roman" w:cs="Times New Roman"/>
          <w:sz w:val="22"/>
          <w:szCs w:val="22"/>
          <w:lang w:val="en-US"/>
        </w:rPr>
        <w:t>T</w:t>
      </w:r>
      <w:r w:rsidR="00B96AA5">
        <w:rPr>
          <w:rFonts w:ascii="Times New Roman" w:hAnsi="Times New Roman" w:cs="Times New Roman"/>
          <w:sz w:val="22"/>
          <w:szCs w:val="22"/>
          <w:lang w:val="en-US"/>
        </w:rPr>
        <w:t xml:space="preserve">reaty </w:t>
      </w:r>
      <w:r>
        <w:rPr>
          <w:rFonts w:ascii="Times New Roman" w:hAnsi="Times New Roman" w:cs="Times New Roman"/>
          <w:sz w:val="22"/>
          <w:szCs w:val="22"/>
          <w:lang w:val="en-US"/>
        </w:rPr>
        <w:t>B</w:t>
      </w:r>
      <w:r w:rsidR="00B96AA5">
        <w:rPr>
          <w:rFonts w:ascii="Times New Roman" w:hAnsi="Times New Roman" w:cs="Times New Roman"/>
          <w:sz w:val="22"/>
          <w:szCs w:val="22"/>
          <w:lang w:val="en-US"/>
        </w:rPr>
        <w:t>odies, regarding the obligation to</w:t>
      </w:r>
      <w:r w:rsidR="0099524F" w:rsidRPr="004E4DE2">
        <w:rPr>
          <w:rFonts w:ascii="Times New Roman" w:hAnsi="Times New Roman" w:cs="Times New Roman"/>
          <w:sz w:val="22"/>
          <w:szCs w:val="22"/>
          <w:lang w:val="en-US"/>
        </w:rPr>
        <w:t xml:space="preserve"> ensure women’s right to </w:t>
      </w:r>
      <w:r w:rsidR="00F60E11">
        <w:rPr>
          <w:rFonts w:ascii="Times New Roman" w:hAnsi="Times New Roman" w:cs="Times New Roman"/>
          <w:sz w:val="22"/>
          <w:szCs w:val="22"/>
          <w:lang w:val="en-US"/>
        </w:rPr>
        <w:t xml:space="preserve">a </w:t>
      </w:r>
      <w:r w:rsidR="0099524F" w:rsidRPr="004E4DE2">
        <w:rPr>
          <w:rFonts w:ascii="Times New Roman" w:hAnsi="Times New Roman" w:cs="Times New Roman"/>
          <w:sz w:val="22"/>
          <w:szCs w:val="22"/>
          <w:lang w:val="en-US"/>
        </w:rPr>
        <w:t xml:space="preserve">safe motherhood and affordable access to adequate emergency obstetric care; (ii) </w:t>
      </w:r>
      <w:r w:rsidR="00F60E11">
        <w:rPr>
          <w:rFonts w:ascii="Times New Roman" w:hAnsi="Times New Roman" w:cs="Times New Roman"/>
          <w:sz w:val="22"/>
          <w:szCs w:val="22"/>
          <w:lang w:val="en-US"/>
        </w:rPr>
        <w:t>the s</w:t>
      </w:r>
      <w:r w:rsidR="00B96AA5">
        <w:rPr>
          <w:rFonts w:ascii="Times New Roman" w:hAnsi="Times New Roman" w:cs="Times New Roman"/>
          <w:sz w:val="22"/>
          <w:szCs w:val="22"/>
          <w:lang w:val="en-US"/>
        </w:rPr>
        <w:t xml:space="preserve">teps taken to </w:t>
      </w:r>
      <w:r w:rsidR="001C0980" w:rsidRPr="004E4DE2">
        <w:rPr>
          <w:rFonts w:ascii="Times New Roman" w:hAnsi="Times New Roman" w:cs="Times New Roman"/>
          <w:sz w:val="22"/>
          <w:szCs w:val="22"/>
          <w:lang w:val="en-US"/>
        </w:rPr>
        <w:t>p</w:t>
      </w:r>
      <w:r w:rsidR="0099524F" w:rsidRPr="004E4DE2">
        <w:rPr>
          <w:rFonts w:ascii="Times New Roman" w:hAnsi="Times New Roman" w:cs="Times New Roman"/>
          <w:sz w:val="22"/>
          <w:szCs w:val="22"/>
          <w:lang w:val="en-US"/>
        </w:rPr>
        <w:t xml:space="preserve">rovide adequate professional training </w:t>
      </w:r>
      <w:r w:rsidR="00F60E11">
        <w:rPr>
          <w:rFonts w:ascii="Times New Roman" w:hAnsi="Times New Roman" w:cs="Times New Roman"/>
          <w:sz w:val="22"/>
          <w:szCs w:val="22"/>
          <w:lang w:val="en-US"/>
        </w:rPr>
        <w:t>to</w:t>
      </w:r>
      <w:r w:rsidR="00F60E11" w:rsidRPr="004E4DE2">
        <w:rPr>
          <w:rFonts w:ascii="Times New Roman" w:hAnsi="Times New Roman" w:cs="Times New Roman"/>
          <w:sz w:val="22"/>
          <w:szCs w:val="22"/>
          <w:lang w:val="en-US"/>
        </w:rPr>
        <w:t xml:space="preserve"> </w:t>
      </w:r>
      <w:r w:rsidR="0099524F" w:rsidRPr="004E4DE2">
        <w:rPr>
          <w:rFonts w:ascii="Times New Roman" w:hAnsi="Times New Roman" w:cs="Times New Roman"/>
          <w:sz w:val="22"/>
          <w:szCs w:val="22"/>
          <w:lang w:val="en-US"/>
        </w:rPr>
        <w:t xml:space="preserve">health workers, especially on women’s reproductive health </w:t>
      </w:r>
      <w:r w:rsidR="00F60E11">
        <w:rPr>
          <w:rFonts w:ascii="Times New Roman" w:hAnsi="Times New Roman" w:cs="Times New Roman"/>
          <w:sz w:val="22"/>
          <w:szCs w:val="22"/>
          <w:lang w:val="en-US"/>
        </w:rPr>
        <w:t xml:space="preserve">and </w:t>
      </w:r>
      <w:r w:rsidR="0099524F" w:rsidRPr="004E4DE2">
        <w:rPr>
          <w:rFonts w:ascii="Times New Roman" w:hAnsi="Times New Roman" w:cs="Times New Roman"/>
          <w:sz w:val="22"/>
          <w:szCs w:val="22"/>
          <w:lang w:val="en-US"/>
        </w:rPr>
        <w:t xml:space="preserve">rights, including quality medical treatment during pregnancy and delivery, as well as timely emergency obstetric care; and (iii) </w:t>
      </w:r>
      <w:r w:rsidR="00F60E11">
        <w:rPr>
          <w:rFonts w:ascii="Times New Roman" w:hAnsi="Times New Roman" w:cs="Times New Roman"/>
          <w:sz w:val="22"/>
          <w:szCs w:val="22"/>
          <w:lang w:val="en-US"/>
        </w:rPr>
        <w:t>on the a</w:t>
      </w:r>
      <w:r w:rsidR="00B96AA5">
        <w:rPr>
          <w:rFonts w:ascii="Times New Roman" w:hAnsi="Times New Roman" w:cs="Times New Roman"/>
          <w:sz w:val="22"/>
          <w:szCs w:val="22"/>
          <w:lang w:val="en-US"/>
        </w:rPr>
        <w:t xml:space="preserve">dvances </w:t>
      </w:r>
      <w:r w:rsidR="00F60E11">
        <w:rPr>
          <w:rFonts w:ascii="Times New Roman" w:hAnsi="Times New Roman" w:cs="Times New Roman"/>
          <w:sz w:val="22"/>
          <w:szCs w:val="22"/>
          <w:lang w:val="en-US"/>
        </w:rPr>
        <w:t xml:space="preserve">made </w:t>
      </w:r>
      <w:r w:rsidR="00B96AA5">
        <w:rPr>
          <w:rFonts w:ascii="Times New Roman" w:hAnsi="Times New Roman" w:cs="Times New Roman"/>
          <w:sz w:val="22"/>
          <w:szCs w:val="22"/>
          <w:lang w:val="en-US"/>
        </w:rPr>
        <w:t xml:space="preserve">regarding the </w:t>
      </w:r>
      <w:r w:rsidR="0099524F" w:rsidRPr="004E4DE2">
        <w:rPr>
          <w:rFonts w:ascii="Times New Roman" w:hAnsi="Times New Roman" w:cs="Times New Roman"/>
          <w:sz w:val="22"/>
          <w:szCs w:val="22"/>
          <w:lang w:val="en-US"/>
        </w:rPr>
        <w:t>preventable maternal deaths through the implementation of appropriate policies</w:t>
      </w:r>
      <w:r w:rsidR="0080572D" w:rsidRPr="004E4DE2">
        <w:rPr>
          <w:rFonts w:ascii="Times New Roman" w:hAnsi="Times New Roman" w:cs="Times New Roman"/>
          <w:sz w:val="22"/>
          <w:szCs w:val="22"/>
          <w:lang w:val="en-US"/>
        </w:rPr>
        <w:t xml:space="preserve"> that take into account the disproportionate impact </w:t>
      </w:r>
      <w:r w:rsidR="00C5756B" w:rsidRPr="004E4DE2">
        <w:rPr>
          <w:rFonts w:ascii="Times New Roman" w:hAnsi="Times New Roman" w:cs="Times New Roman"/>
          <w:sz w:val="22"/>
          <w:szCs w:val="22"/>
          <w:lang w:val="en-US"/>
        </w:rPr>
        <w:t>that lack of access to quality maternal care has on women from marginalize</w:t>
      </w:r>
      <w:r w:rsidR="00044250">
        <w:rPr>
          <w:rFonts w:ascii="Times New Roman" w:hAnsi="Times New Roman" w:cs="Times New Roman"/>
          <w:sz w:val="22"/>
          <w:szCs w:val="22"/>
          <w:lang w:val="en-US"/>
        </w:rPr>
        <w:t>d</w:t>
      </w:r>
      <w:r w:rsidR="00C5756B" w:rsidRPr="004E4DE2">
        <w:rPr>
          <w:rFonts w:ascii="Times New Roman" w:hAnsi="Times New Roman" w:cs="Times New Roman"/>
          <w:sz w:val="22"/>
          <w:szCs w:val="22"/>
          <w:lang w:val="en-US"/>
        </w:rPr>
        <w:t xml:space="preserve"> </w:t>
      </w:r>
      <w:r w:rsidR="002E42D7" w:rsidRPr="004E4DE2">
        <w:rPr>
          <w:rFonts w:ascii="Times New Roman" w:hAnsi="Times New Roman" w:cs="Times New Roman"/>
          <w:sz w:val="22"/>
          <w:szCs w:val="22"/>
          <w:lang w:val="en-US"/>
        </w:rPr>
        <w:t>communities</w:t>
      </w:r>
      <w:r w:rsidR="0099524F" w:rsidRPr="004E4DE2">
        <w:rPr>
          <w:rFonts w:ascii="Times New Roman" w:hAnsi="Times New Roman" w:cs="Times New Roman"/>
          <w:sz w:val="22"/>
          <w:szCs w:val="22"/>
          <w:lang w:val="en-US"/>
        </w:rPr>
        <w:t xml:space="preserve">, </w:t>
      </w:r>
      <w:r w:rsidR="1B7275F0" w:rsidRPr="004E4DE2">
        <w:rPr>
          <w:rFonts w:ascii="Times New Roman" w:hAnsi="Times New Roman" w:cs="Times New Roman"/>
          <w:sz w:val="22"/>
          <w:szCs w:val="22"/>
          <w:lang w:val="en-US"/>
        </w:rPr>
        <w:t>especially of African descent,</w:t>
      </w:r>
      <w:r w:rsidR="4F6480F1" w:rsidRPr="004E4DE2">
        <w:rPr>
          <w:rFonts w:ascii="Times New Roman" w:hAnsi="Times New Roman" w:cs="Times New Roman"/>
          <w:sz w:val="22"/>
          <w:szCs w:val="22"/>
          <w:lang w:val="en-US"/>
        </w:rPr>
        <w:t xml:space="preserve"> </w:t>
      </w:r>
      <w:r w:rsidR="0099524F" w:rsidRPr="004E4DE2">
        <w:rPr>
          <w:rFonts w:ascii="Times New Roman" w:hAnsi="Times New Roman" w:cs="Times New Roman"/>
          <w:sz w:val="22"/>
          <w:szCs w:val="22"/>
          <w:u w:val="single"/>
          <w:lang w:val="en-US"/>
        </w:rPr>
        <w:t xml:space="preserve">in line with previous recommendations made </w:t>
      </w:r>
      <w:r w:rsidR="00044250">
        <w:rPr>
          <w:rFonts w:ascii="Times New Roman" w:hAnsi="Times New Roman" w:cs="Times New Roman"/>
          <w:sz w:val="22"/>
          <w:szCs w:val="22"/>
          <w:u w:val="single"/>
          <w:lang w:val="en-US"/>
        </w:rPr>
        <w:t xml:space="preserve">by </w:t>
      </w:r>
      <w:r w:rsidR="0099524F" w:rsidRPr="004E4DE2">
        <w:rPr>
          <w:rFonts w:ascii="Times New Roman" w:hAnsi="Times New Roman" w:cs="Times New Roman"/>
          <w:sz w:val="22"/>
          <w:szCs w:val="22"/>
          <w:u w:val="single"/>
          <w:lang w:val="en-US"/>
        </w:rPr>
        <w:t>this Committee</w:t>
      </w:r>
      <w:r w:rsidR="00754F9C" w:rsidRPr="004E4DE2">
        <w:rPr>
          <w:rFonts w:ascii="Times New Roman" w:hAnsi="Times New Roman" w:cs="Times New Roman"/>
          <w:sz w:val="22"/>
          <w:szCs w:val="22"/>
          <w:u w:val="single"/>
          <w:lang w:val="en-US"/>
        </w:rPr>
        <w:t xml:space="preserve"> and other </w:t>
      </w:r>
      <w:r w:rsidR="00044250">
        <w:rPr>
          <w:rFonts w:ascii="Times New Roman" w:hAnsi="Times New Roman" w:cs="Times New Roman"/>
          <w:sz w:val="22"/>
          <w:szCs w:val="22"/>
          <w:u w:val="single"/>
          <w:lang w:val="en-US"/>
        </w:rPr>
        <w:t>T</w:t>
      </w:r>
      <w:r w:rsidR="00B51985" w:rsidRPr="004E4DE2">
        <w:rPr>
          <w:rFonts w:ascii="Times New Roman" w:hAnsi="Times New Roman" w:cs="Times New Roman"/>
          <w:sz w:val="22"/>
          <w:szCs w:val="22"/>
          <w:u w:val="single"/>
          <w:lang w:val="en-US"/>
        </w:rPr>
        <w:t xml:space="preserve">reaty </w:t>
      </w:r>
      <w:r w:rsidR="00044250">
        <w:rPr>
          <w:rFonts w:ascii="Times New Roman" w:hAnsi="Times New Roman" w:cs="Times New Roman"/>
          <w:sz w:val="22"/>
          <w:szCs w:val="22"/>
          <w:u w:val="single"/>
          <w:lang w:val="en-US"/>
        </w:rPr>
        <w:t>B</w:t>
      </w:r>
      <w:r w:rsidR="00B51985" w:rsidRPr="004E4DE2">
        <w:rPr>
          <w:rFonts w:ascii="Times New Roman" w:hAnsi="Times New Roman" w:cs="Times New Roman"/>
          <w:sz w:val="22"/>
          <w:szCs w:val="22"/>
          <w:u w:val="single"/>
          <w:lang w:val="en-US"/>
        </w:rPr>
        <w:t>odies</w:t>
      </w:r>
      <w:r w:rsidR="0099524F" w:rsidRPr="004E4DE2">
        <w:rPr>
          <w:rFonts w:ascii="Times New Roman" w:hAnsi="Times New Roman" w:cs="Times New Roman"/>
          <w:sz w:val="22"/>
          <w:szCs w:val="22"/>
          <w:lang w:val="en-US"/>
        </w:rPr>
        <w:t>.</w:t>
      </w:r>
    </w:p>
    <w:p w14:paraId="2751D7FC" w14:textId="7B3CB4F2" w:rsidR="00BE7800" w:rsidRPr="00BE7800" w:rsidRDefault="00044250" w:rsidP="00BE7800">
      <w:pPr>
        <w:jc w:val="both"/>
        <w:rPr>
          <w:rFonts w:ascii="Times New Roman" w:eastAsia="Times New Roman" w:hAnsi="Times New Roman" w:cs="Times New Roman"/>
          <w:color w:val="000000" w:themeColor="text1"/>
          <w:sz w:val="22"/>
          <w:szCs w:val="22"/>
          <w:lang w:val="en-US" w:eastAsia="es-ES_tradnl"/>
        </w:rPr>
      </w:pPr>
      <w:r>
        <w:rPr>
          <w:rFonts w:ascii="Times New Roman" w:hAnsi="Times New Roman" w:cs="Times New Roman"/>
          <w:sz w:val="22"/>
          <w:szCs w:val="22"/>
          <w:lang w:val="en-US"/>
        </w:rPr>
        <w:t>W</w:t>
      </w:r>
      <w:r w:rsidR="00B45022" w:rsidRPr="004E4DE2">
        <w:rPr>
          <w:rFonts w:ascii="Times New Roman" w:hAnsi="Times New Roman" w:cs="Times New Roman"/>
          <w:sz w:val="22"/>
          <w:szCs w:val="22"/>
          <w:lang w:val="en-US"/>
        </w:rPr>
        <w:t xml:space="preserve">hether, when and how </w:t>
      </w:r>
      <w:r w:rsidR="009A1CE3">
        <w:rPr>
          <w:rFonts w:ascii="Times New Roman" w:hAnsi="Times New Roman" w:cs="Times New Roman"/>
          <w:sz w:val="22"/>
          <w:szCs w:val="22"/>
          <w:lang w:val="en-US"/>
        </w:rPr>
        <w:t>the Government</w:t>
      </w:r>
      <w:r w:rsidR="009A1CE3" w:rsidRPr="004E4DE2">
        <w:rPr>
          <w:rFonts w:ascii="Times New Roman" w:hAnsi="Times New Roman" w:cs="Times New Roman"/>
          <w:sz w:val="22"/>
          <w:szCs w:val="22"/>
          <w:lang w:val="en-US"/>
        </w:rPr>
        <w:t xml:space="preserve"> </w:t>
      </w:r>
      <w:r w:rsidR="00B45022" w:rsidRPr="004E4DE2">
        <w:rPr>
          <w:rFonts w:ascii="Times New Roman" w:hAnsi="Times New Roman" w:cs="Times New Roman"/>
          <w:sz w:val="22"/>
          <w:szCs w:val="22"/>
          <w:lang w:val="en-US"/>
        </w:rPr>
        <w:t xml:space="preserve">plans to repeal or amend its abortion laws </w:t>
      </w:r>
      <w:r w:rsidR="00427E67" w:rsidRPr="004E4DE2">
        <w:rPr>
          <w:rFonts w:ascii="Times New Roman" w:hAnsi="Times New Roman" w:cs="Times New Roman"/>
          <w:sz w:val="22"/>
          <w:szCs w:val="22"/>
          <w:lang w:val="en-US"/>
        </w:rPr>
        <w:t>to liberalize abortion and the steps being taken to</w:t>
      </w:r>
      <w:r w:rsidR="00731C2A" w:rsidRPr="004E4DE2">
        <w:rPr>
          <w:rFonts w:ascii="Times New Roman" w:hAnsi="Times New Roman" w:cs="Times New Roman"/>
          <w:sz w:val="22"/>
          <w:szCs w:val="22"/>
          <w:lang w:val="en-US"/>
        </w:rPr>
        <w:t xml:space="preserve"> ensure and </w:t>
      </w:r>
      <w:r w:rsidR="00427E67" w:rsidRPr="004E4DE2">
        <w:rPr>
          <w:rFonts w:ascii="Times New Roman" w:hAnsi="Times New Roman" w:cs="Times New Roman"/>
          <w:sz w:val="22"/>
          <w:szCs w:val="22"/>
          <w:lang w:val="en-US"/>
        </w:rPr>
        <w:t xml:space="preserve">guarantee effective access to legal </w:t>
      </w:r>
      <w:r w:rsidR="00CD21A3" w:rsidRPr="004E4DE2">
        <w:rPr>
          <w:rFonts w:ascii="Times New Roman" w:hAnsi="Times New Roman" w:cs="Times New Roman"/>
          <w:sz w:val="22"/>
          <w:szCs w:val="22"/>
          <w:lang w:val="en-US"/>
        </w:rPr>
        <w:t xml:space="preserve">and safe </w:t>
      </w:r>
      <w:r w:rsidR="00427E67" w:rsidRPr="004E4DE2">
        <w:rPr>
          <w:rFonts w:ascii="Times New Roman" w:hAnsi="Times New Roman" w:cs="Times New Roman"/>
          <w:sz w:val="22"/>
          <w:szCs w:val="22"/>
          <w:lang w:val="en-US"/>
        </w:rPr>
        <w:t>abortion</w:t>
      </w:r>
      <w:r w:rsidR="00CD21A3" w:rsidRPr="004E4DE2">
        <w:rPr>
          <w:rFonts w:ascii="Times New Roman" w:hAnsi="Times New Roman" w:cs="Times New Roman"/>
          <w:sz w:val="22"/>
          <w:szCs w:val="22"/>
          <w:lang w:val="en-US"/>
        </w:rPr>
        <w:t xml:space="preserve"> in the country, including in the rural a</w:t>
      </w:r>
      <w:r w:rsidR="00225E9C" w:rsidRPr="004E4DE2">
        <w:rPr>
          <w:rFonts w:ascii="Times New Roman" w:hAnsi="Times New Roman" w:cs="Times New Roman"/>
          <w:sz w:val="22"/>
          <w:szCs w:val="22"/>
          <w:lang w:val="en-US"/>
        </w:rPr>
        <w:t>nd marginalized areas,</w:t>
      </w:r>
      <w:r w:rsidR="00CD21A3" w:rsidRPr="004E4DE2">
        <w:rPr>
          <w:rFonts w:ascii="Times New Roman" w:hAnsi="Times New Roman" w:cs="Times New Roman"/>
          <w:sz w:val="22"/>
          <w:szCs w:val="22"/>
          <w:lang w:val="en-US"/>
        </w:rPr>
        <w:t xml:space="preserve"> </w:t>
      </w:r>
      <w:r w:rsidR="00731C2A" w:rsidRPr="004E4DE2">
        <w:rPr>
          <w:rFonts w:ascii="Times New Roman" w:hAnsi="Times New Roman" w:cs="Times New Roman"/>
          <w:sz w:val="22"/>
          <w:szCs w:val="22"/>
          <w:lang w:val="en-US"/>
        </w:rPr>
        <w:t>by allowing abortion as a minimum</w:t>
      </w:r>
      <w:r w:rsidR="00CD21A3" w:rsidRPr="004E4DE2">
        <w:rPr>
          <w:rFonts w:ascii="Times New Roman" w:hAnsi="Times New Roman" w:cs="Times New Roman"/>
          <w:sz w:val="22"/>
          <w:szCs w:val="22"/>
          <w:lang w:val="en-US"/>
        </w:rPr>
        <w:t xml:space="preserve"> when the life or health of the woman is at risk or when the pregnancy is a result of rape or</w:t>
      </w:r>
      <w:r w:rsidR="00C11F64" w:rsidRPr="004E4DE2">
        <w:rPr>
          <w:rFonts w:ascii="Times New Roman" w:hAnsi="Times New Roman" w:cs="Times New Roman"/>
          <w:sz w:val="22"/>
          <w:szCs w:val="22"/>
          <w:lang w:val="en-US"/>
        </w:rPr>
        <w:t xml:space="preserve"> incest</w:t>
      </w:r>
      <w:r w:rsidR="009A1CE3">
        <w:rPr>
          <w:rFonts w:ascii="Times New Roman" w:hAnsi="Times New Roman" w:cs="Times New Roman"/>
          <w:sz w:val="22"/>
          <w:szCs w:val="22"/>
          <w:lang w:val="en-US"/>
        </w:rPr>
        <w:t>,</w:t>
      </w:r>
      <w:r w:rsidR="00C11F64" w:rsidRPr="004E4DE2">
        <w:rPr>
          <w:rFonts w:ascii="Times New Roman" w:hAnsi="Times New Roman" w:cs="Times New Roman"/>
          <w:sz w:val="22"/>
          <w:szCs w:val="22"/>
          <w:lang w:val="en-US"/>
        </w:rPr>
        <w:t xml:space="preserve"> or is not viable</w:t>
      </w:r>
      <w:r w:rsidR="00225E9C" w:rsidRPr="004E4DE2">
        <w:rPr>
          <w:rFonts w:ascii="Times New Roman" w:hAnsi="Times New Roman" w:cs="Times New Roman"/>
          <w:sz w:val="22"/>
          <w:szCs w:val="22"/>
          <w:lang w:val="en-US"/>
        </w:rPr>
        <w:t>. Th</w:t>
      </w:r>
      <w:r w:rsidR="00BE7800">
        <w:rPr>
          <w:rFonts w:ascii="Times New Roman" w:hAnsi="Times New Roman" w:cs="Times New Roman"/>
          <w:sz w:val="22"/>
          <w:szCs w:val="22"/>
          <w:lang w:val="en-US"/>
        </w:rPr>
        <w:t>is, in the context of this Committee G</w:t>
      </w:r>
      <w:r w:rsidR="00A61D9C">
        <w:rPr>
          <w:rFonts w:ascii="Times New Roman" w:hAnsi="Times New Roman" w:cs="Times New Roman"/>
          <w:sz w:val="22"/>
          <w:szCs w:val="22"/>
          <w:lang w:val="en-US"/>
        </w:rPr>
        <w:t xml:space="preserve">eneral </w:t>
      </w:r>
      <w:r w:rsidR="00BE7800">
        <w:rPr>
          <w:rFonts w:ascii="Times New Roman" w:hAnsi="Times New Roman" w:cs="Times New Roman"/>
          <w:sz w:val="22"/>
          <w:szCs w:val="22"/>
          <w:lang w:val="en-US"/>
        </w:rPr>
        <w:t>C</w:t>
      </w:r>
      <w:r w:rsidR="00A61D9C">
        <w:rPr>
          <w:rFonts w:ascii="Times New Roman" w:hAnsi="Times New Roman" w:cs="Times New Roman"/>
          <w:sz w:val="22"/>
          <w:szCs w:val="22"/>
          <w:lang w:val="en-US"/>
        </w:rPr>
        <w:t>omment No.</w:t>
      </w:r>
      <w:r w:rsidR="00BE7800">
        <w:rPr>
          <w:rFonts w:ascii="Times New Roman" w:hAnsi="Times New Roman" w:cs="Times New Roman"/>
          <w:sz w:val="22"/>
          <w:szCs w:val="22"/>
          <w:lang w:val="en-US"/>
        </w:rPr>
        <w:t xml:space="preserve"> 36, </w:t>
      </w:r>
      <w:r w:rsidR="00A61D9C">
        <w:rPr>
          <w:rFonts w:ascii="Times New Roman" w:hAnsi="Times New Roman" w:cs="Times New Roman"/>
          <w:sz w:val="22"/>
          <w:szCs w:val="22"/>
          <w:lang w:val="en-US"/>
        </w:rPr>
        <w:t>para.</w:t>
      </w:r>
      <w:r w:rsidR="00BE7800">
        <w:rPr>
          <w:rFonts w:ascii="Times New Roman" w:hAnsi="Times New Roman" w:cs="Times New Roman"/>
          <w:sz w:val="22"/>
          <w:szCs w:val="22"/>
          <w:lang w:val="en-US"/>
        </w:rPr>
        <w:t xml:space="preserve"> 8, stating that “</w:t>
      </w:r>
      <w:r w:rsidR="00BE7800" w:rsidRPr="00BE7800">
        <w:rPr>
          <w:rFonts w:ascii="Times New Roman" w:hAnsi="Times New Roman" w:cs="Times New Roman"/>
          <w:color w:val="000000" w:themeColor="text1"/>
          <w:sz w:val="22"/>
          <w:szCs w:val="22"/>
          <w:lang w:val="en-US"/>
        </w:rPr>
        <w:t>R</w:t>
      </w:r>
      <w:r w:rsidR="00BE7800" w:rsidRPr="00BE7800">
        <w:rPr>
          <w:rFonts w:ascii="Times New Roman" w:eastAsia="Times New Roman" w:hAnsi="Times New Roman" w:cs="Times New Roman"/>
          <w:color w:val="000000" w:themeColor="text1"/>
          <w:sz w:val="22"/>
          <w:szCs w:val="22"/>
          <w:shd w:val="clear" w:color="auto" w:fill="FFFFFF"/>
          <w:lang w:val="en-US" w:eastAsia="es-ES_tradnl"/>
        </w:rPr>
        <w:t>estrictions on the ability of women or girls to seek abortion must not, inter alia, jeopardize their lives, subject them to physical or mental pain or suffering which violates article 7, discriminate against them or arbitrarily interfere with their privacy. States parties must provide safe, legal and effective access to abortion where the life and health of the pregnant woman or girl is at risk, or where carrying a pregnancy to term would cause the pregnant woman or girl substantial pain or suffering”.</w:t>
      </w:r>
    </w:p>
    <w:p w14:paraId="3D8A0318" w14:textId="3253D073" w:rsidR="0099524F" w:rsidRPr="00BE7800" w:rsidRDefault="0099524F" w:rsidP="00BE7800">
      <w:pPr>
        <w:spacing w:after="100"/>
        <w:jc w:val="both"/>
        <w:rPr>
          <w:rFonts w:ascii="Times New Roman" w:hAnsi="Times New Roman" w:cs="Times New Roman"/>
          <w:sz w:val="22"/>
          <w:szCs w:val="22"/>
          <w:lang w:val="en-US"/>
        </w:rPr>
      </w:pPr>
    </w:p>
    <w:p w14:paraId="2E6E3161" w14:textId="38A99D7F" w:rsidR="007D28B4" w:rsidRPr="004E4DE2" w:rsidRDefault="009A1CE3" w:rsidP="00D0419C">
      <w:pPr>
        <w:pStyle w:val="ListParagraph"/>
        <w:numPr>
          <w:ilvl w:val="0"/>
          <w:numId w:val="10"/>
        </w:numPr>
        <w:spacing w:after="100"/>
        <w:ind w:left="360"/>
        <w:contextualSpacing w:val="0"/>
        <w:jc w:val="both"/>
        <w:rPr>
          <w:rFonts w:ascii="Times New Roman" w:hAnsi="Times New Roman" w:cs="Times New Roman"/>
          <w:sz w:val="22"/>
          <w:szCs w:val="22"/>
          <w:lang w:val="en-US"/>
        </w:rPr>
      </w:pPr>
      <w:r>
        <w:rPr>
          <w:rFonts w:ascii="Times New Roman" w:hAnsi="Times New Roman" w:cs="Times New Roman"/>
          <w:sz w:val="22"/>
          <w:szCs w:val="22"/>
          <w:lang w:val="en-US"/>
        </w:rPr>
        <w:lastRenderedPageBreak/>
        <w:t>T</w:t>
      </w:r>
      <w:r w:rsidR="007D28B4" w:rsidRPr="004E4DE2">
        <w:rPr>
          <w:rFonts w:ascii="Times New Roman" w:hAnsi="Times New Roman" w:cs="Times New Roman"/>
          <w:sz w:val="22"/>
          <w:szCs w:val="22"/>
          <w:lang w:val="en-US"/>
        </w:rPr>
        <w:t xml:space="preserve">he steps being taken </w:t>
      </w:r>
      <w:r>
        <w:rPr>
          <w:rFonts w:ascii="Times New Roman" w:hAnsi="Times New Roman" w:cs="Times New Roman"/>
          <w:sz w:val="22"/>
          <w:szCs w:val="22"/>
          <w:lang w:val="en-US"/>
        </w:rPr>
        <w:t>in relation to</w:t>
      </w:r>
      <w:r w:rsidRPr="004E4DE2">
        <w:rPr>
          <w:rFonts w:ascii="Times New Roman" w:hAnsi="Times New Roman" w:cs="Times New Roman"/>
          <w:sz w:val="22"/>
          <w:szCs w:val="22"/>
          <w:lang w:val="en-US"/>
        </w:rPr>
        <w:t xml:space="preserve"> </w:t>
      </w:r>
      <w:r w:rsidR="007D28B4" w:rsidRPr="004E4DE2">
        <w:rPr>
          <w:rFonts w:ascii="Times New Roman" w:hAnsi="Times New Roman" w:cs="Times New Roman"/>
          <w:sz w:val="22"/>
          <w:szCs w:val="22"/>
          <w:lang w:val="en-US"/>
        </w:rPr>
        <w:t xml:space="preserve">the victims of the Zika epidemic and </w:t>
      </w:r>
      <w:r>
        <w:rPr>
          <w:rFonts w:ascii="Times New Roman" w:hAnsi="Times New Roman" w:cs="Times New Roman"/>
          <w:sz w:val="22"/>
          <w:szCs w:val="22"/>
          <w:lang w:val="en-US"/>
        </w:rPr>
        <w:t>members of their family</w:t>
      </w:r>
      <w:r w:rsidR="007D28B4" w:rsidRPr="004E4DE2">
        <w:rPr>
          <w:rFonts w:ascii="Times New Roman" w:hAnsi="Times New Roman" w:cs="Times New Roman"/>
          <w:sz w:val="22"/>
          <w:szCs w:val="22"/>
          <w:lang w:val="en-US"/>
        </w:rPr>
        <w:t>, including (i) access to quality and comprehensive information about the virus</w:t>
      </w:r>
      <w:r w:rsidR="00C26500">
        <w:rPr>
          <w:rFonts w:ascii="Times New Roman" w:hAnsi="Times New Roman" w:cs="Times New Roman"/>
          <w:sz w:val="22"/>
          <w:szCs w:val="22"/>
          <w:lang w:val="en-US"/>
        </w:rPr>
        <w:t>, its impacts on reproductive health,</w:t>
      </w:r>
      <w:r w:rsidR="00246EE4" w:rsidRPr="004E4DE2">
        <w:rPr>
          <w:rFonts w:ascii="Times New Roman" w:hAnsi="Times New Roman" w:cs="Times New Roman"/>
          <w:sz w:val="22"/>
          <w:szCs w:val="22"/>
          <w:lang w:val="en-US"/>
        </w:rPr>
        <w:t xml:space="preserve"> </w:t>
      </w:r>
      <w:r w:rsidR="007D28B4" w:rsidRPr="004E4DE2">
        <w:rPr>
          <w:rFonts w:ascii="Times New Roman" w:hAnsi="Times New Roman" w:cs="Times New Roman"/>
          <w:sz w:val="22"/>
          <w:szCs w:val="22"/>
          <w:lang w:val="en-US"/>
        </w:rPr>
        <w:t xml:space="preserve">and the options available </w:t>
      </w:r>
      <w:r w:rsidR="00C26500">
        <w:rPr>
          <w:rFonts w:ascii="Times New Roman" w:hAnsi="Times New Roman" w:cs="Times New Roman"/>
          <w:sz w:val="22"/>
          <w:szCs w:val="22"/>
          <w:lang w:val="en-US"/>
        </w:rPr>
        <w:t>for pregnant women infected by the virus</w:t>
      </w:r>
      <w:r>
        <w:rPr>
          <w:rFonts w:ascii="Times New Roman" w:hAnsi="Times New Roman" w:cs="Times New Roman"/>
          <w:sz w:val="22"/>
          <w:szCs w:val="22"/>
          <w:lang w:val="en-US"/>
        </w:rPr>
        <w:t>;</w:t>
      </w:r>
      <w:r w:rsidR="007D28B4" w:rsidRPr="004E4DE2">
        <w:rPr>
          <w:rFonts w:ascii="Times New Roman" w:hAnsi="Times New Roman" w:cs="Times New Roman"/>
          <w:sz w:val="22"/>
          <w:szCs w:val="22"/>
          <w:lang w:val="en-US"/>
        </w:rPr>
        <w:t xml:space="preserve"> (ii) access to comprehensive reproductive health services, including contraception, </w:t>
      </w:r>
      <w:r>
        <w:rPr>
          <w:rFonts w:ascii="Times New Roman" w:hAnsi="Times New Roman" w:cs="Times New Roman"/>
          <w:sz w:val="22"/>
          <w:szCs w:val="22"/>
          <w:lang w:val="en-US"/>
        </w:rPr>
        <w:t>qualitative</w:t>
      </w:r>
      <w:r w:rsidRPr="004E4DE2">
        <w:rPr>
          <w:rFonts w:ascii="Times New Roman" w:hAnsi="Times New Roman" w:cs="Times New Roman"/>
          <w:sz w:val="22"/>
          <w:szCs w:val="22"/>
          <w:lang w:val="en-US"/>
        </w:rPr>
        <w:t xml:space="preserve"> </w:t>
      </w:r>
      <w:r w:rsidR="007D28B4" w:rsidRPr="004E4DE2">
        <w:rPr>
          <w:rFonts w:ascii="Times New Roman" w:hAnsi="Times New Roman" w:cs="Times New Roman"/>
          <w:sz w:val="22"/>
          <w:szCs w:val="22"/>
          <w:lang w:val="en-US"/>
        </w:rPr>
        <w:t xml:space="preserve">maternal health, and termination of pregnancy services </w:t>
      </w:r>
      <w:r w:rsidR="00C26500">
        <w:rPr>
          <w:rFonts w:ascii="Times New Roman" w:hAnsi="Times New Roman" w:cs="Times New Roman"/>
          <w:sz w:val="22"/>
          <w:szCs w:val="22"/>
          <w:lang w:val="en-US"/>
        </w:rPr>
        <w:t>for Zika patien</w:t>
      </w:r>
      <w:r>
        <w:rPr>
          <w:rFonts w:ascii="Times New Roman" w:hAnsi="Times New Roman" w:cs="Times New Roman"/>
          <w:sz w:val="22"/>
          <w:szCs w:val="22"/>
          <w:lang w:val="en-US"/>
        </w:rPr>
        <w:t>t</w:t>
      </w:r>
      <w:r w:rsidR="00C26500">
        <w:rPr>
          <w:rFonts w:ascii="Times New Roman" w:hAnsi="Times New Roman" w:cs="Times New Roman"/>
          <w:sz w:val="22"/>
          <w:szCs w:val="22"/>
          <w:lang w:val="en-US"/>
        </w:rPr>
        <w:t xml:space="preserve">s </w:t>
      </w:r>
      <w:r w:rsidR="007D28B4" w:rsidRPr="004E4DE2">
        <w:rPr>
          <w:rFonts w:ascii="Times New Roman" w:hAnsi="Times New Roman" w:cs="Times New Roman"/>
          <w:sz w:val="22"/>
          <w:szCs w:val="22"/>
          <w:lang w:val="en-US"/>
        </w:rPr>
        <w:t>whe</w:t>
      </w:r>
      <w:r>
        <w:rPr>
          <w:rFonts w:ascii="Times New Roman" w:hAnsi="Times New Roman" w:cs="Times New Roman"/>
          <w:sz w:val="22"/>
          <w:szCs w:val="22"/>
          <w:lang w:val="en-US"/>
        </w:rPr>
        <w:t>re</w:t>
      </w:r>
      <w:r w:rsidR="007D28B4" w:rsidRPr="004E4DE2">
        <w:rPr>
          <w:rFonts w:ascii="Times New Roman" w:hAnsi="Times New Roman" w:cs="Times New Roman"/>
          <w:sz w:val="22"/>
          <w:szCs w:val="22"/>
          <w:lang w:val="en-US"/>
        </w:rPr>
        <w:t xml:space="preserve"> needed; (iii) the provision of reasonable accommodations, including welfare plans,</w:t>
      </w:r>
      <w:r w:rsidR="00C26500">
        <w:rPr>
          <w:rFonts w:ascii="Times New Roman" w:hAnsi="Times New Roman" w:cs="Times New Roman"/>
          <w:sz w:val="22"/>
          <w:szCs w:val="22"/>
          <w:lang w:val="en-US"/>
        </w:rPr>
        <w:t xml:space="preserve"> and scientific information,</w:t>
      </w:r>
      <w:r w:rsidR="007D28B4" w:rsidRPr="004E4DE2">
        <w:rPr>
          <w:rFonts w:ascii="Times New Roman" w:hAnsi="Times New Roman" w:cs="Times New Roman"/>
          <w:sz w:val="22"/>
          <w:szCs w:val="22"/>
          <w:lang w:val="en-US"/>
        </w:rPr>
        <w:t xml:space="preserve"> that guarantee the full inclusion of and support for the development of children with disabilities</w:t>
      </w:r>
      <w:r w:rsidR="00C26500">
        <w:rPr>
          <w:rFonts w:ascii="Times New Roman" w:hAnsi="Times New Roman" w:cs="Times New Roman"/>
          <w:sz w:val="22"/>
          <w:szCs w:val="22"/>
          <w:lang w:val="en-US"/>
        </w:rPr>
        <w:t xml:space="preserve"> born after the Zika epidemic</w:t>
      </w:r>
      <w:r w:rsidR="007D28B4" w:rsidRPr="004E4DE2">
        <w:rPr>
          <w:rFonts w:ascii="Times New Roman" w:hAnsi="Times New Roman" w:cs="Times New Roman"/>
          <w:sz w:val="22"/>
          <w:szCs w:val="22"/>
          <w:lang w:val="en-US"/>
        </w:rPr>
        <w:t xml:space="preserve">; and (iv) the protection of </w:t>
      </w:r>
      <w:r w:rsidR="0063359D" w:rsidRPr="004E4DE2">
        <w:rPr>
          <w:rFonts w:ascii="Times New Roman" w:hAnsi="Times New Roman" w:cs="Times New Roman"/>
          <w:sz w:val="22"/>
          <w:szCs w:val="22"/>
          <w:lang w:val="en-US"/>
        </w:rPr>
        <w:t xml:space="preserve">the right </w:t>
      </w:r>
      <w:r w:rsidR="007D28B4" w:rsidRPr="004E4DE2">
        <w:rPr>
          <w:rFonts w:ascii="Times New Roman" w:hAnsi="Times New Roman" w:cs="Times New Roman"/>
          <w:sz w:val="22"/>
          <w:szCs w:val="22"/>
          <w:lang w:val="en-US"/>
        </w:rPr>
        <w:t>to an adequate standard of living through the provision of access to sufficient, safe, acceptable, physically accessible, and affordable water for personal and domestic use.</w:t>
      </w:r>
    </w:p>
    <w:p w14:paraId="0BB49E92" w14:textId="5462D608" w:rsidR="007D28B4" w:rsidRPr="004E4DE2" w:rsidRDefault="00E614D6" w:rsidP="002D222D">
      <w:pPr>
        <w:pStyle w:val="ListParagraph"/>
        <w:numPr>
          <w:ilvl w:val="0"/>
          <w:numId w:val="10"/>
        </w:numPr>
        <w:spacing w:after="100"/>
        <w:ind w:left="36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the</w:t>
      </w:r>
      <w:r w:rsidR="0099524F" w:rsidRPr="004E4DE2">
        <w:rPr>
          <w:rFonts w:ascii="Times New Roman" w:hAnsi="Times New Roman" w:cs="Times New Roman"/>
          <w:sz w:val="22"/>
          <w:szCs w:val="22"/>
          <w:lang w:val="en-US"/>
        </w:rPr>
        <w:t xml:space="preserve"> steps </w:t>
      </w:r>
      <w:r w:rsidRPr="004E4DE2">
        <w:rPr>
          <w:rFonts w:ascii="Times New Roman" w:hAnsi="Times New Roman" w:cs="Times New Roman"/>
          <w:sz w:val="22"/>
          <w:szCs w:val="22"/>
          <w:lang w:val="en-US"/>
        </w:rPr>
        <w:t xml:space="preserve">being taken </w:t>
      </w:r>
      <w:r w:rsidR="0099524F" w:rsidRPr="004E4DE2">
        <w:rPr>
          <w:rFonts w:ascii="Times New Roman" w:hAnsi="Times New Roman" w:cs="Times New Roman"/>
          <w:sz w:val="22"/>
          <w:szCs w:val="22"/>
          <w:lang w:val="en-US"/>
        </w:rPr>
        <w:t xml:space="preserve">to recognize that sexual and reproductive rights are essential health services which must continue to be provided during the </w:t>
      </w:r>
      <w:r w:rsidR="008E5BA4" w:rsidRPr="004E4DE2">
        <w:rPr>
          <w:rFonts w:ascii="Times New Roman" w:hAnsi="Times New Roman" w:cs="Times New Roman"/>
          <w:sz w:val="22"/>
          <w:szCs w:val="22"/>
          <w:lang w:val="en-US"/>
        </w:rPr>
        <w:t xml:space="preserve">COVID-19 </w:t>
      </w:r>
      <w:r w:rsidR="0099524F" w:rsidRPr="004E4DE2">
        <w:rPr>
          <w:rFonts w:ascii="Times New Roman" w:hAnsi="Times New Roman" w:cs="Times New Roman"/>
          <w:sz w:val="22"/>
          <w:szCs w:val="22"/>
          <w:lang w:val="en-US"/>
        </w:rPr>
        <w:t xml:space="preserve">pandemic and </w:t>
      </w:r>
      <w:r w:rsidRPr="004E4DE2">
        <w:rPr>
          <w:rFonts w:ascii="Times New Roman" w:hAnsi="Times New Roman" w:cs="Times New Roman"/>
          <w:sz w:val="22"/>
          <w:szCs w:val="22"/>
          <w:lang w:val="en-US"/>
        </w:rPr>
        <w:t xml:space="preserve">thus the steps taken to </w:t>
      </w:r>
      <w:r w:rsidR="0099524F" w:rsidRPr="004E4DE2">
        <w:rPr>
          <w:rFonts w:ascii="Times New Roman" w:hAnsi="Times New Roman" w:cs="Times New Roman"/>
          <w:sz w:val="22"/>
          <w:szCs w:val="22"/>
          <w:lang w:val="en-US"/>
        </w:rPr>
        <w:t>remove all legal and administrative barriers to access reproductive health services, particularly abortion services, access to contraceptives, emergency contraceptive, and access to maternal health care.</w:t>
      </w:r>
    </w:p>
    <w:p w14:paraId="37B1EC17" w14:textId="1C504A91" w:rsidR="002D222D" w:rsidRPr="004E4DE2" w:rsidRDefault="002D222D" w:rsidP="002D222D">
      <w:pPr>
        <w:pStyle w:val="ListParagraph"/>
        <w:numPr>
          <w:ilvl w:val="0"/>
          <w:numId w:val="10"/>
        </w:numPr>
        <w:spacing w:after="100"/>
        <w:ind w:left="36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 xml:space="preserve">what measures are or will be implemented, including </w:t>
      </w:r>
      <w:r w:rsidR="00C26500">
        <w:rPr>
          <w:rFonts w:ascii="Times New Roman" w:hAnsi="Times New Roman" w:cs="Times New Roman"/>
          <w:sz w:val="22"/>
          <w:szCs w:val="22"/>
          <w:lang w:val="en-US"/>
        </w:rPr>
        <w:t>those</w:t>
      </w:r>
      <w:r w:rsidRPr="004E4DE2">
        <w:rPr>
          <w:rFonts w:ascii="Times New Roman" w:hAnsi="Times New Roman" w:cs="Times New Roman"/>
          <w:sz w:val="22"/>
          <w:szCs w:val="22"/>
          <w:lang w:val="en-US"/>
        </w:rPr>
        <w:t xml:space="preserve"> with a multi-layered approach</w:t>
      </w:r>
      <w:r w:rsidR="00C26500">
        <w:rPr>
          <w:rFonts w:ascii="Times New Roman" w:hAnsi="Times New Roman" w:cs="Times New Roman"/>
          <w:sz w:val="22"/>
          <w:szCs w:val="22"/>
          <w:lang w:val="en-US"/>
        </w:rPr>
        <w:t>,</w:t>
      </w:r>
      <w:r w:rsidRPr="004E4DE2">
        <w:rPr>
          <w:rFonts w:ascii="Times New Roman" w:hAnsi="Times New Roman" w:cs="Times New Roman"/>
          <w:sz w:val="22"/>
          <w:szCs w:val="22"/>
          <w:lang w:val="en-US"/>
        </w:rPr>
        <w:t xml:space="preserve"> to alleviate gender-based discrimination in access to comprehensive </w:t>
      </w:r>
      <w:r w:rsidR="002E42D7" w:rsidRPr="004E4DE2">
        <w:rPr>
          <w:rFonts w:ascii="Times New Roman" w:hAnsi="Times New Roman" w:cs="Times New Roman"/>
          <w:sz w:val="22"/>
          <w:szCs w:val="22"/>
          <w:lang w:val="en-US"/>
        </w:rPr>
        <w:t xml:space="preserve">quality </w:t>
      </w:r>
      <w:r w:rsidRPr="004E4DE2">
        <w:rPr>
          <w:rFonts w:ascii="Times New Roman" w:hAnsi="Times New Roman" w:cs="Times New Roman"/>
          <w:sz w:val="22"/>
          <w:szCs w:val="22"/>
          <w:lang w:val="en-US"/>
        </w:rPr>
        <w:t>reproductive health care services</w:t>
      </w:r>
      <w:r w:rsidR="00C26500">
        <w:rPr>
          <w:rFonts w:ascii="Times New Roman" w:hAnsi="Times New Roman" w:cs="Times New Roman"/>
          <w:sz w:val="22"/>
          <w:szCs w:val="22"/>
          <w:lang w:val="en-US"/>
        </w:rPr>
        <w:t>. And according to that: How the State will guarantee that the implemented measures</w:t>
      </w:r>
      <w:r w:rsidR="002E42D7" w:rsidRPr="004E4DE2">
        <w:rPr>
          <w:rFonts w:ascii="Times New Roman" w:hAnsi="Times New Roman" w:cs="Times New Roman"/>
          <w:sz w:val="22"/>
          <w:szCs w:val="22"/>
          <w:lang w:val="en-US"/>
        </w:rPr>
        <w:t xml:space="preserve"> are </w:t>
      </w:r>
      <w:r w:rsidRPr="004E4DE2">
        <w:rPr>
          <w:rFonts w:ascii="Times New Roman" w:hAnsi="Times New Roman" w:cs="Times New Roman"/>
          <w:sz w:val="22"/>
          <w:szCs w:val="22"/>
          <w:lang w:val="en-US"/>
        </w:rPr>
        <w:t>accessible</w:t>
      </w:r>
      <w:r w:rsidR="0046247D" w:rsidRPr="004E4DE2">
        <w:rPr>
          <w:rFonts w:ascii="Times New Roman" w:hAnsi="Times New Roman" w:cs="Times New Roman"/>
          <w:sz w:val="22"/>
          <w:szCs w:val="22"/>
          <w:lang w:val="en-US"/>
        </w:rPr>
        <w:t xml:space="preserve"> </w:t>
      </w:r>
      <w:r w:rsidR="002E42D7" w:rsidRPr="004E4DE2">
        <w:rPr>
          <w:rFonts w:ascii="Times New Roman" w:hAnsi="Times New Roman" w:cs="Times New Roman"/>
          <w:sz w:val="22"/>
          <w:szCs w:val="22"/>
          <w:lang w:val="en-US"/>
        </w:rPr>
        <w:t>to all</w:t>
      </w:r>
      <w:r w:rsidR="009A1CE3">
        <w:rPr>
          <w:rFonts w:ascii="Times New Roman" w:hAnsi="Times New Roman" w:cs="Times New Roman"/>
          <w:sz w:val="22"/>
          <w:szCs w:val="22"/>
          <w:lang w:val="en-US"/>
        </w:rPr>
        <w:t xml:space="preserve"> in practice</w:t>
      </w:r>
      <w:r w:rsidR="002E42D7" w:rsidRPr="004E4DE2">
        <w:rPr>
          <w:rFonts w:ascii="Times New Roman" w:hAnsi="Times New Roman" w:cs="Times New Roman"/>
          <w:sz w:val="22"/>
          <w:szCs w:val="22"/>
          <w:lang w:val="en-US"/>
        </w:rPr>
        <w:t xml:space="preserve">, </w:t>
      </w:r>
      <w:r w:rsidR="006D34F4" w:rsidRPr="004E4DE2">
        <w:rPr>
          <w:rFonts w:ascii="Times New Roman" w:hAnsi="Times New Roman" w:cs="Times New Roman"/>
          <w:sz w:val="22"/>
          <w:szCs w:val="22"/>
          <w:lang w:val="en-US"/>
        </w:rPr>
        <w:t>considering</w:t>
      </w:r>
      <w:r w:rsidR="001A504D" w:rsidRPr="004E4DE2">
        <w:rPr>
          <w:rFonts w:ascii="Times New Roman" w:hAnsi="Times New Roman" w:cs="Times New Roman"/>
          <w:sz w:val="22"/>
          <w:szCs w:val="22"/>
          <w:lang w:val="en-US"/>
        </w:rPr>
        <w:t xml:space="preserve"> the</w:t>
      </w:r>
      <w:r w:rsidR="009A1CE3">
        <w:rPr>
          <w:rFonts w:ascii="Times New Roman" w:hAnsi="Times New Roman" w:cs="Times New Roman"/>
          <w:sz w:val="22"/>
          <w:szCs w:val="22"/>
          <w:lang w:val="en-US"/>
        </w:rPr>
        <w:t xml:space="preserve"> specific</w:t>
      </w:r>
      <w:r w:rsidR="001A504D" w:rsidRPr="004E4DE2">
        <w:rPr>
          <w:rFonts w:ascii="Times New Roman" w:hAnsi="Times New Roman" w:cs="Times New Roman"/>
          <w:sz w:val="22"/>
          <w:szCs w:val="22"/>
          <w:lang w:val="en-US"/>
        </w:rPr>
        <w:t xml:space="preserve"> needs and situation of marginalized women</w:t>
      </w:r>
      <w:r w:rsidR="0046247D" w:rsidRPr="004E4DE2">
        <w:rPr>
          <w:rFonts w:ascii="Times New Roman" w:hAnsi="Times New Roman" w:cs="Times New Roman"/>
          <w:sz w:val="22"/>
          <w:szCs w:val="22"/>
          <w:lang w:val="en-US"/>
        </w:rPr>
        <w:t xml:space="preserve"> and </w:t>
      </w:r>
      <w:r w:rsidR="001A504D" w:rsidRPr="004E4DE2">
        <w:rPr>
          <w:rFonts w:ascii="Times New Roman" w:hAnsi="Times New Roman" w:cs="Times New Roman"/>
          <w:sz w:val="22"/>
          <w:szCs w:val="22"/>
          <w:lang w:val="en-US"/>
        </w:rPr>
        <w:t xml:space="preserve">women pregnant as a result of </w:t>
      </w:r>
      <w:r w:rsidR="009A1CE3">
        <w:rPr>
          <w:rFonts w:ascii="Times New Roman" w:hAnsi="Times New Roman" w:cs="Times New Roman"/>
          <w:sz w:val="22"/>
          <w:szCs w:val="22"/>
          <w:lang w:val="en-US"/>
        </w:rPr>
        <w:t>rape</w:t>
      </w:r>
      <w:r w:rsidR="0093650D" w:rsidRPr="004E4DE2">
        <w:rPr>
          <w:rFonts w:ascii="Times New Roman" w:hAnsi="Times New Roman" w:cs="Times New Roman"/>
          <w:sz w:val="22"/>
          <w:szCs w:val="22"/>
          <w:lang w:val="en-US"/>
        </w:rPr>
        <w:t>.</w:t>
      </w:r>
    </w:p>
    <w:p w14:paraId="5D8A9855" w14:textId="73FF3C5C" w:rsidR="007D28B4" w:rsidRPr="004E4DE2" w:rsidRDefault="007D28B4" w:rsidP="00D0419C">
      <w:pPr>
        <w:pStyle w:val="ListParagraph"/>
        <w:numPr>
          <w:ilvl w:val="0"/>
          <w:numId w:val="3"/>
        </w:numPr>
        <w:spacing w:after="100"/>
        <w:ind w:left="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We appreciate the Committee’s longstanding commitment to reproductive rights and to the eradication of discrimination in the provision of reproductive health care. If you have any questions, or would like further information, please do not hesitate to contact the undersigned.</w:t>
      </w:r>
    </w:p>
    <w:p w14:paraId="42BFE13E" w14:textId="4E3724B2" w:rsidR="007D28B4" w:rsidRDefault="007D28B4" w:rsidP="007D28B4">
      <w:pPr>
        <w:spacing w:after="10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Sincerely,</w:t>
      </w:r>
    </w:p>
    <w:p w14:paraId="34878F57" w14:textId="688B17D4" w:rsidR="007026B0" w:rsidRDefault="007026B0" w:rsidP="007D28B4">
      <w:pPr>
        <w:spacing w:after="100"/>
        <w:jc w:val="both"/>
        <w:rPr>
          <w:rFonts w:ascii="Times New Roman" w:hAnsi="Times New Roman" w:cs="Times New Roman"/>
          <w:sz w:val="22"/>
          <w:szCs w:val="22"/>
          <w:lang w:val="en-US"/>
        </w:rPr>
      </w:pPr>
    </w:p>
    <w:p w14:paraId="7BDC7744" w14:textId="1C1635B7" w:rsidR="007026B0" w:rsidRDefault="007026B0" w:rsidP="007026B0">
      <w:pPr>
        <w:pStyle w:val="ListBullet"/>
        <w:numPr>
          <w:ilvl w:val="0"/>
          <w:numId w:val="0"/>
        </w:numPr>
        <w:jc w:val="center"/>
      </w:pPr>
    </w:p>
    <w:tbl>
      <w:tblPr>
        <w:tblStyle w:val="TableGrid"/>
        <w:tblW w:w="9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2865"/>
        <w:gridCol w:w="2910"/>
        <w:gridCol w:w="3345"/>
      </w:tblGrid>
      <w:tr w:rsidR="01E8F0E3" w14:paraId="758DC70D" w14:textId="77777777" w:rsidTr="001B125C">
        <w:tc>
          <w:tcPr>
            <w:tcW w:w="2865" w:type="dxa"/>
          </w:tcPr>
          <w:p w14:paraId="1C55A0DB" w14:textId="7B6BFD6B" w:rsidR="01E8F0E3" w:rsidRDefault="7521D292" w:rsidP="01E8F0E3">
            <w:r>
              <w:rPr>
                <w:noProof/>
              </w:rPr>
              <w:drawing>
                <wp:inline distT="0" distB="0" distL="0" distR="0" wp14:anchorId="17F60444" wp14:editId="0B737A01">
                  <wp:extent cx="1285875" cy="559879"/>
                  <wp:effectExtent l="0" t="0" r="0" b="1270"/>
                  <wp:docPr id="155956457" name="Picture 2" descr="Texto, Cart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85875" cy="559879"/>
                          </a:xfrm>
                          <a:prstGeom prst="rect">
                            <a:avLst/>
                          </a:prstGeom>
                        </pic:spPr>
                      </pic:pic>
                    </a:graphicData>
                  </a:graphic>
                </wp:inline>
              </w:drawing>
            </w:r>
          </w:p>
        </w:tc>
        <w:tc>
          <w:tcPr>
            <w:tcW w:w="2910" w:type="dxa"/>
          </w:tcPr>
          <w:p w14:paraId="61CBE530" w14:textId="57804D35" w:rsidR="01E8F0E3" w:rsidRDefault="7521D292" w:rsidP="01E8F0E3">
            <w:r>
              <w:rPr>
                <w:noProof/>
              </w:rPr>
              <w:drawing>
                <wp:inline distT="0" distB="0" distL="0" distR="0" wp14:anchorId="3724DA8C" wp14:editId="1CB39A07">
                  <wp:extent cx="895350" cy="314325"/>
                  <wp:effectExtent l="0" t="0" r="0" b="0"/>
                  <wp:docPr id="135547974" name="Picture 13554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95350" cy="314325"/>
                          </a:xfrm>
                          <a:prstGeom prst="rect">
                            <a:avLst/>
                          </a:prstGeom>
                        </pic:spPr>
                      </pic:pic>
                    </a:graphicData>
                  </a:graphic>
                </wp:inline>
              </w:drawing>
            </w:r>
          </w:p>
        </w:tc>
        <w:tc>
          <w:tcPr>
            <w:tcW w:w="3345" w:type="dxa"/>
          </w:tcPr>
          <w:p w14:paraId="6F6785A7" w14:textId="6A424B08" w:rsidR="01E8F0E3" w:rsidRDefault="7521D292" w:rsidP="01E8F0E3">
            <w:r>
              <w:rPr>
                <w:noProof/>
              </w:rPr>
              <w:drawing>
                <wp:inline distT="0" distB="0" distL="0" distR="0" wp14:anchorId="1AE54679" wp14:editId="11B46783">
                  <wp:extent cx="1285875" cy="485775"/>
                  <wp:effectExtent l="0" t="0" r="0" b="0"/>
                  <wp:docPr id="1724497602" name="Picture 172449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85875" cy="485775"/>
                          </a:xfrm>
                          <a:prstGeom prst="rect">
                            <a:avLst/>
                          </a:prstGeom>
                        </pic:spPr>
                      </pic:pic>
                    </a:graphicData>
                  </a:graphic>
                </wp:inline>
              </w:drawing>
            </w:r>
          </w:p>
        </w:tc>
      </w:tr>
      <w:tr w:rsidR="01E8F0E3" w:rsidRPr="00D41948" w14:paraId="04ACB433" w14:textId="77777777" w:rsidTr="001B125C">
        <w:tc>
          <w:tcPr>
            <w:tcW w:w="2865" w:type="dxa"/>
          </w:tcPr>
          <w:p w14:paraId="2ADB431A" w14:textId="43595084" w:rsidR="7521D292" w:rsidRPr="00D41948" w:rsidRDefault="7521D292" w:rsidP="7343665F">
            <w:pPr>
              <w:rPr>
                <w:rFonts w:ascii="Times New Roman" w:hAnsi="Times New Roman" w:cs="Times New Roman"/>
                <w:b/>
              </w:rPr>
            </w:pPr>
            <w:r w:rsidRPr="00D41948">
              <w:rPr>
                <w:rFonts w:ascii="Times New Roman" w:hAnsi="Times New Roman" w:cs="Times New Roman"/>
                <w:b/>
              </w:rPr>
              <w:t xml:space="preserve">Catalina Martinez Coral </w:t>
            </w:r>
          </w:p>
          <w:p w14:paraId="65569566" w14:textId="10A7B8DD" w:rsidR="7521D292" w:rsidRPr="00D41948" w:rsidRDefault="7521D292" w:rsidP="70662548">
            <w:pPr>
              <w:rPr>
                <w:rFonts w:ascii="Times New Roman" w:hAnsi="Times New Roman" w:cs="Times New Roman"/>
              </w:rPr>
            </w:pPr>
            <w:r w:rsidRPr="00D41948">
              <w:rPr>
                <w:rFonts w:ascii="Times New Roman" w:hAnsi="Times New Roman" w:cs="Times New Roman"/>
              </w:rPr>
              <w:t>Regional Director</w:t>
            </w:r>
          </w:p>
          <w:p w14:paraId="6C8CC5B0" w14:textId="0390AF2F" w:rsidR="7521D292" w:rsidRPr="00D41948" w:rsidRDefault="7521D292" w:rsidP="70662548">
            <w:pPr>
              <w:rPr>
                <w:rFonts w:ascii="Times New Roman" w:hAnsi="Times New Roman" w:cs="Times New Roman"/>
              </w:rPr>
            </w:pPr>
            <w:r w:rsidRPr="00D41948">
              <w:rPr>
                <w:rFonts w:ascii="Times New Roman" w:hAnsi="Times New Roman" w:cs="Times New Roman"/>
              </w:rPr>
              <w:t xml:space="preserve">LAC Programme </w:t>
            </w:r>
          </w:p>
          <w:p w14:paraId="6BD19E78" w14:textId="782F273B" w:rsidR="7521D292" w:rsidRPr="00D41948" w:rsidRDefault="7521D292" w:rsidP="01E8F0E3">
            <w:pPr>
              <w:rPr>
                <w:rFonts w:ascii="Times New Roman" w:hAnsi="Times New Roman" w:cs="Times New Roman"/>
              </w:rPr>
            </w:pPr>
            <w:r w:rsidRPr="00D41948">
              <w:rPr>
                <w:rFonts w:ascii="Times New Roman" w:hAnsi="Times New Roman" w:cs="Times New Roman"/>
              </w:rPr>
              <w:t>Center for Reproductive Rights</w:t>
            </w:r>
          </w:p>
        </w:tc>
        <w:tc>
          <w:tcPr>
            <w:tcW w:w="2910" w:type="dxa"/>
          </w:tcPr>
          <w:p w14:paraId="42910F79" w14:textId="3B0331A3" w:rsidR="7343665F" w:rsidRPr="00D41948" w:rsidRDefault="7521D292" w:rsidP="7343665F">
            <w:pPr>
              <w:rPr>
                <w:rFonts w:ascii="Times New Roman" w:hAnsi="Times New Roman" w:cs="Times New Roman"/>
                <w:b/>
                <w:bCs/>
              </w:rPr>
            </w:pPr>
            <w:r w:rsidRPr="00D41948">
              <w:rPr>
                <w:rFonts w:ascii="Times New Roman" w:hAnsi="Times New Roman" w:cs="Times New Roman"/>
                <w:b/>
                <w:bCs/>
              </w:rPr>
              <w:t xml:space="preserve">Juliana Cesario Alvim </w:t>
            </w:r>
          </w:p>
          <w:p w14:paraId="5B050F8D" w14:textId="15BECCBC" w:rsidR="7343665F" w:rsidRPr="00D41948" w:rsidRDefault="7521D292" w:rsidP="7681F78D">
            <w:pPr>
              <w:rPr>
                <w:rFonts w:ascii="Times New Roman" w:hAnsi="Times New Roman" w:cs="Times New Roman"/>
              </w:rPr>
            </w:pPr>
            <w:r w:rsidRPr="00D41948">
              <w:rPr>
                <w:rFonts w:ascii="Times New Roman" w:hAnsi="Times New Roman" w:cs="Times New Roman"/>
              </w:rPr>
              <w:t>Consulta</w:t>
            </w:r>
            <w:r w:rsidR="00797571">
              <w:rPr>
                <w:rFonts w:ascii="Times New Roman" w:hAnsi="Times New Roman" w:cs="Times New Roman"/>
              </w:rPr>
              <w:t>nt</w:t>
            </w:r>
          </w:p>
          <w:p w14:paraId="6E5D897A" w14:textId="108E0A55" w:rsidR="01E8F0E3" w:rsidRPr="00D41948" w:rsidRDefault="7521D292" w:rsidP="01E8F0E3">
            <w:pPr>
              <w:rPr>
                <w:rFonts w:ascii="Times New Roman" w:hAnsi="Times New Roman" w:cs="Times New Roman"/>
              </w:rPr>
            </w:pPr>
            <w:r w:rsidRPr="00D41948">
              <w:rPr>
                <w:rFonts w:ascii="Times New Roman" w:hAnsi="Times New Roman" w:cs="Times New Roman"/>
              </w:rPr>
              <w:t>Center for Reproductive Rights</w:t>
            </w:r>
          </w:p>
        </w:tc>
        <w:tc>
          <w:tcPr>
            <w:tcW w:w="3345" w:type="dxa"/>
          </w:tcPr>
          <w:p w14:paraId="4AACCB86" w14:textId="38DA327F" w:rsidR="7343665F" w:rsidRPr="00D41948" w:rsidRDefault="7521D292" w:rsidP="7343665F">
            <w:pPr>
              <w:rPr>
                <w:rFonts w:ascii="Times New Roman" w:hAnsi="Times New Roman" w:cs="Times New Roman"/>
                <w:b/>
                <w:bCs/>
              </w:rPr>
            </w:pPr>
            <w:r w:rsidRPr="00D41948">
              <w:rPr>
                <w:rFonts w:ascii="Times New Roman" w:hAnsi="Times New Roman" w:cs="Times New Roman"/>
                <w:b/>
                <w:bCs/>
              </w:rPr>
              <w:t xml:space="preserve">Alejandra Coll Agudelo </w:t>
            </w:r>
          </w:p>
          <w:p w14:paraId="4A65C122" w14:textId="7B9961CB" w:rsidR="7343665F" w:rsidRPr="00D41948" w:rsidRDefault="7521D292" w:rsidP="030BDC67">
            <w:pPr>
              <w:rPr>
                <w:rFonts w:ascii="Times New Roman" w:hAnsi="Times New Roman" w:cs="Times New Roman"/>
              </w:rPr>
            </w:pPr>
            <w:r w:rsidRPr="00D41948">
              <w:rPr>
                <w:rFonts w:ascii="Times New Roman" w:hAnsi="Times New Roman" w:cs="Times New Roman"/>
              </w:rPr>
              <w:t>Advocacy Adviser</w:t>
            </w:r>
          </w:p>
          <w:p w14:paraId="4957FD9A" w14:textId="46D0FC49" w:rsidR="01E8F0E3" w:rsidRPr="00D41948" w:rsidRDefault="7521D292" w:rsidP="01E8F0E3">
            <w:pPr>
              <w:rPr>
                <w:rFonts w:ascii="Times New Roman" w:hAnsi="Times New Roman" w:cs="Times New Roman"/>
              </w:rPr>
            </w:pPr>
            <w:r w:rsidRPr="00D41948">
              <w:rPr>
                <w:rFonts w:ascii="Times New Roman" w:hAnsi="Times New Roman" w:cs="Times New Roman"/>
              </w:rPr>
              <w:t>Center for Reproductive Rights</w:t>
            </w:r>
          </w:p>
        </w:tc>
      </w:tr>
    </w:tbl>
    <w:p w14:paraId="12259B65" w14:textId="747684FF" w:rsidR="007D28B4" w:rsidRPr="004E4DE2" w:rsidRDefault="007D28B4" w:rsidP="007D28B4">
      <w:pPr>
        <w:spacing w:after="100"/>
        <w:jc w:val="both"/>
        <w:rPr>
          <w:rFonts w:ascii="Times New Roman" w:hAnsi="Times New Roman" w:cs="Times New Roman"/>
          <w:sz w:val="22"/>
          <w:szCs w:val="22"/>
          <w:lang w:val="en-US"/>
        </w:rPr>
      </w:pPr>
    </w:p>
    <w:sectPr w:rsidR="007D28B4" w:rsidRPr="004E4DE2" w:rsidSect="00AF3C7F">
      <w:headerReference w:type="default" r:id="rId14"/>
      <w:footerReference w:type="default" r:id="rId15"/>
      <w:endnotePr>
        <w:numFmt w:val="decimal"/>
      </w:end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3A73E" w14:textId="77777777" w:rsidR="00E07988" w:rsidRDefault="00E07988" w:rsidP="00FB2C5F">
      <w:r>
        <w:separator/>
      </w:r>
    </w:p>
  </w:endnote>
  <w:endnote w:type="continuationSeparator" w:id="0">
    <w:p w14:paraId="5AEA317F" w14:textId="77777777" w:rsidR="00E07988" w:rsidRDefault="00E07988" w:rsidP="00FB2C5F">
      <w:r>
        <w:continuationSeparator/>
      </w:r>
    </w:p>
  </w:endnote>
  <w:endnote w:type="continuationNotice" w:id="1">
    <w:p w14:paraId="0C3410B7" w14:textId="77777777" w:rsidR="00E07988" w:rsidRDefault="00E07988"/>
  </w:endnote>
  <w:endnote w:id="2">
    <w:p w14:paraId="6171CBEA" w14:textId="1B7FC0F6" w:rsidR="138CF350" w:rsidRPr="003200DA" w:rsidRDefault="138CF350" w:rsidP="007252F1">
      <w:pPr>
        <w:pStyle w:val="EndnoteText"/>
        <w:spacing w:after="0"/>
        <w:rPr>
          <w:sz w:val="18"/>
          <w:szCs w:val="18"/>
          <w:lang w:val="fr-FR"/>
        </w:rPr>
      </w:pPr>
      <w:r w:rsidRPr="003200DA">
        <w:rPr>
          <w:rStyle w:val="EndnoteReference"/>
          <w:rFonts w:eastAsia="Times New Roman"/>
          <w:sz w:val="18"/>
          <w:szCs w:val="18"/>
        </w:rPr>
        <w:endnoteRef/>
      </w:r>
      <w:r w:rsidR="7772421C" w:rsidRPr="003200DA">
        <w:rPr>
          <w:rFonts w:eastAsia="Times New Roman"/>
          <w:sz w:val="18"/>
          <w:szCs w:val="18"/>
        </w:rPr>
        <w:t xml:space="preserve"> </w:t>
      </w:r>
      <w:r w:rsidR="7772421C" w:rsidRPr="003200DA">
        <w:rPr>
          <w:rFonts w:eastAsia="Times New Roman"/>
          <w:sz w:val="18"/>
          <w:szCs w:val="18"/>
          <w:lang w:val="en-US"/>
        </w:rPr>
        <w:t xml:space="preserve">CEDAW, Communication No 17/2008, U.N. Doc. No. </w:t>
      </w:r>
      <w:r w:rsidR="7772421C" w:rsidRPr="003200DA">
        <w:rPr>
          <w:rFonts w:eastAsia="Times New Roman"/>
          <w:sz w:val="18"/>
          <w:szCs w:val="18"/>
          <w:lang w:val="es-CO"/>
        </w:rPr>
        <w:t xml:space="preserve">CEDAW/C/49/D/17/2008, </w:t>
      </w:r>
      <w:r w:rsidR="7772421C" w:rsidRPr="003200DA">
        <w:rPr>
          <w:rFonts w:eastAsia="Times New Roman"/>
          <w:sz w:val="18"/>
          <w:szCs w:val="18"/>
          <w:lang w:val="es-CO"/>
        </w:rPr>
        <w:t xml:space="preserve">September </w:t>
      </w:r>
      <w:r w:rsidR="3E41546B" w:rsidRPr="003200DA">
        <w:rPr>
          <w:rFonts w:eastAsia="Times New Roman"/>
          <w:sz w:val="18"/>
          <w:szCs w:val="18"/>
          <w:lang w:val="es-CO"/>
        </w:rPr>
        <w:t>27</w:t>
      </w:r>
      <w:r w:rsidR="00D41948">
        <w:rPr>
          <w:rFonts w:eastAsia="Times New Roman"/>
          <w:sz w:val="18"/>
          <w:szCs w:val="18"/>
          <w:lang w:val="es-CO"/>
        </w:rPr>
        <w:t>,</w:t>
      </w:r>
      <w:r w:rsidR="3E41546B" w:rsidRPr="003200DA">
        <w:rPr>
          <w:rFonts w:eastAsia="Times New Roman"/>
          <w:sz w:val="18"/>
          <w:szCs w:val="18"/>
          <w:lang w:val="es-CO"/>
        </w:rPr>
        <w:t xml:space="preserve"> </w:t>
      </w:r>
      <w:r w:rsidR="7772421C" w:rsidRPr="003200DA">
        <w:rPr>
          <w:rFonts w:eastAsia="Times New Roman"/>
          <w:sz w:val="18"/>
          <w:szCs w:val="18"/>
          <w:lang w:val="es-CO"/>
        </w:rPr>
        <w:t xml:space="preserve">2011, paras, 7.4-7.7. </w:t>
      </w:r>
    </w:p>
  </w:endnote>
  <w:endnote w:id="3">
    <w:p w14:paraId="0254E9AB" w14:textId="24D4CD0B" w:rsidR="138CF350" w:rsidRPr="003200DA" w:rsidRDefault="138CF350" w:rsidP="007252F1">
      <w:pPr>
        <w:pStyle w:val="EndnoteText"/>
        <w:spacing w:after="0"/>
        <w:rPr>
          <w:sz w:val="18"/>
          <w:szCs w:val="18"/>
          <w:lang w:val="es-CO"/>
        </w:rPr>
      </w:pPr>
      <w:r w:rsidRPr="003200DA">
        <w:rPr>
          <w:rStyle w:val="EndnoteReference"/>
          <w:rFonts w:eastAsia="Times New Roman"/>
          <w:sz w:val="18"/>
          <w:szCs w:val="18"/>
        </w:rPr>
        <w:endnoteRef/>
      </w:r>
      <w:r w:rsidR="7772421C" w:rsidRPr="003200DA">
        <w:rPr>
          <w:rFonts w:eastAsia="Times New Roman"/>
          <w:sz w:val="18"/>
          <w:szCs w:val="18"/>
          <w:lang w:val="es-CO"/>
        </w:rPr>
        <w:t xml:space="preserve"> </w:t>
      </w:r>
      <w:r w:rsidR="7772421C" w:rsidRPr="003200DA">
        <w:rPr>
          <w:rFonts w:eastAsia="Times New Roman"/>
          <w:i/>
          <w:iCs/>
          <w:sz w:val="18"/>
          <w:szCs w:val="18"/>
          <w:lang w:val="es-CO"/>
        </w:rPr>
        <w:t>Id</w:t>
      </w:r>
      <w:r w:rsidR="7772421C" w:rsidRPr="003200DA">
        <w:rPr>
          <w:rFonts w:eastAsia="Times New Roman"/>
          <w:sz w:val="18"/>
          <w:szCs w:val="18"/>
          <w:lang w:val="es-CO"/>
        </w:rPr>
        <w:t>., para 8.2.a.</w:t>
      </w:r>
    </w:p>
  </w:endnote>
  <w:endnote w:id="4">
    <w:p w14:paraId="489FF434" w14:textId="12CAD459" w:rsidR="138CF350" w:rsidRPr="003200DA" w:rsidRDefault="138CF350" w:rsidP="007252F1">
      <w:pPr>
        <w:pStyle w:val="EndnoteText"/>
        <w:spacing w:after="0"/>
        <w:rPr>
          <w:rFonts w:eastAsia="Times New Roman"/>
          <w:sz w:val="18"/>
          <w:szCs w:val="18"/>
          <w:lang w:val="es-CO"/>
        </w:rPr>
      </w:pPr>
      <w:r w:rsidRPr="003200DA">
        <w:rPr>
          <w:rStyle w:val="EndnoteReference"/>
          <w:rFonts w:eastAsia="Times New Roman"/>
          <w:sz w:val="18"/>
          <w:szCs w:val="18"/>
        </w:rPr>
        <w:endnoteRef/>
      </w:r>
      <w:r w:rsidR="7772421C" w:rsidRPr="003200DA">
        <w:rPr>
          <w:rFonts w:eastAsia="Times New Roman"/>
          <w:sz w:val="18"/>
          <w:szCs w:val="18"/>
          <w:lang w:val="es-CO"/>
        </w:rPr>
        <w:t xml:space="preserve"> </w:t>
      </w:r>
      <w:r w:rsidR="7772421C" w:rsidRPr="003200DA">
        <w:rPr>
          <w:rFonts w:eastAsia="Times New Roman"/>
          <w:i/>
          <w:iCs/>
          <w:sz w:val="18"/>
          <w:szCs w:val="18"/>
          <w:lang w:val="es-CO"/>
        </w:rPr>
        <w:t>Id</w:t>
      </w:r>
      <w:r w:rsidR="7772421C" w:rsidRPr="003200DA">
        <w:rPr>
          <w:rFonts w:eastAsia="Times New Roman"/>
          <w:sz w:val="18"/>
          <w:szCs w:val="18"/>
          <w:lang w:val="es-CO"/>
        </w:rPr>
        <w:t>., para 8.2.b.</w:t>
      </w:r>
    </w:p>
  </w:endnote>
  <w:endnote w:id="5">
    <w:p w14:paraId="6F92698A" w14:textId="0E288343" w:rsidR="138CF350" w:rsidRPr="003200DA" w:rsidRDefault="138CF350"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w:t>
      </w:r>
      <w:r w:rsidR="7772421C" w:rsidRPr="003200DA">
        <w:rPr>
          <w:rFonts w:eastAsia="Times New Roman"/>
          <w:i/>
          <w:iCs/>
          <w:sz w:val="18"/>
          <w:szCs w:val="18"/>
          <w:lang w:val="en-US"/>
        </w:rPr>
        <w:t>Id</w:t>
      </w:r>
      <w:r w:rsidR="7772421C" w:rsidRPr="003200DA">
        <w:rPr>
          <w:rFonts w:eastAsia="Times New Roman"/>
          <w:sz w:val="18"/>
          <w:szCs w:val="18"/>
          <w:lang w:val="en-US"/>
        </w:rPr>
        <w:t>., para 8.</w:t>
      </w:r>
    </w:p>
  </w:endnote>
  <w:endnote w:id="6">
    <w:p w14:paraId="29246783" w14:textId="3D556E68" w:rsidR="00025EC5" w:rsidRPr="003200DA" w:rsidRDefault="00025EC5" w:rsidP="007252F1">
      <w:pPr>
        <w:rPr>
          <w:rFonts w:ascii="Times New Roman" w:eastAsia="Times New Roman" w:hAnsi="Times New Roman" w:cs="Times New Roman"/>
          <w:sz w:val="18"/>
          <w:szCs w:val="18"/>
          <w:highlight w:val="yellow"/>
          <w:lang w:val="en-US"/>
        </w:rPr>
      </w:pPr>
      <w:r w:rsidRPr="003200DA">
        <w:rPr>
          <w:rStyle w:val="EndnoteReference"/>
          <w:rFonts w:ascii="Times New Roman" w:eastAsia="Times New Roman" w:hAnsi="Times New Roman" w:cs="Times New Roman"/>
          <w:sz w:val="18"/>
          <w:szCs w:val="18"/>
        </w:rPr>
        <w:endnoteRef/>
      </w:r>
      <w:r w:rsidR="7772421C" w:rsidRPr="003200DA">
        <w:rPr>
          <w:rFonts w:ascii="Times New Roman" w:eastAsia="Times New Roman" w:hAnsi="Times New Roman" w:cs="Times New Roman"/>
          <w:sz w:val="18"/>
          <w:szCs w:val="18"/>
          <w:lang w:val="en-US"/>
        </w:rPr>
        <w:t xml:space="preserve"> CESCR Committee, Concluding Observations (Brazil), UN. Doc. No. E/C.12/BRA/CO/2, 2009 para. 28.</w:t>
      </w:r>
    </w:p>
  </w:endnote>
  <w:endnote w:id="7">
    <w:p w14:paraId="1CC894DC" w14:textId="777BEA9B" w:rsidR="138CF350" w:rsidRPr="003200DA" w:rsidRDefault="138CF350"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CEDAW Committee, Concluding Observations (Brazil), UN. Doc. No. CEDAW/C/BRA/CO/7, 2012, paras. 28-29.</w:t>
      </w:r>
    </w:p>
  </w:endnote>
  <w:endnote w:id="8">
    <w:p w14:paraId="667C546B" w14:textId="48FC30AF" w:rsidR="138CF350" w:rsidRPr="003200DA" w:rsidRDefault="138CF350"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In </w:t>
      </w:r>
      <w:r w:rsidR="7772421C" w:rsidRPr="003200DA">
        <w:rPr>
          <w:rFonts w:eastAsia="Times New Roman"/>
          <w:sz w:val="18"/>
          <w:szCs w:val="18"/>
        </w:rPr>
        <w:t>2014, the Rapporteur for Follow-up on the 2012 CEDAW Recommendations noted that Brazil had failed to provide sufficient information on its compliance with the recommendation.</w:t>
      </w:r>
      <w:r w:rsidR="7772421C" w:rsidRPr="003200DA">
        <w:rPr>
          <w:rFonts w:eastAsia="Times New Roman"/>
          <w:sz w:val="18"/>
          <w:szCs w:val="18"/>
          <w:lang w:val="en-US"/>
        </w:rPr>
        <w:t xml:space="preserve"> Letter from the Rapporteur for Follow-up on Concluding Observations of the Committee on the Elimination of Discrimination against Women, 16 December 2014, pp. 4-5, available.</w:t>
      </w:r>
    </w:p>
  </w:endnote>
  <w:endnote w:id="9">
    <w:p w14:paraId="0239CDE9" w14:textId="77777777" w:rsidR="00022A53" w:rsidRPr="003200DA" w:rsidRDefault="00022A53" w:rsidP="007252F1">
      <w:pPr>
        <w:pStyle w:val="EndnoteText"/>
        <w:spacing w:after="0"/>
        <w:rPr>
          <w:sz w:val="18"/>
          <w:szCs w:val="18"/>
          <w:lang w:val="es-US"/>
        </w:rPr>
      </w:pPr>
      <w:r w:rsidRPr="003200DA">
        <w:rPr>
          <w:rStyle w:val="EndnoteReference"/>
          <w:rFonts w:eastAsia="Times New Roman"/>
          <w:sz w:val="18"/>
          <w:szCs w:val="18"/>
        </w:rPr>
        <w:endnoteRef/>
      </w:r>
      <w:r w:rsidR="7772421C" w:rsidRPr="003200DA">
        <w:rPr>
          <w:rFonts w:eastAsia="Times New Roman"/>
          <w:sz w:val="18"/>
          <w:szCs w:val="18"/>
          <w:lang w:val="es-US"/>
        </w:rPr>
        <w:t xml:space="preserve"> Plataforma de Direitos Humanos - Dhesca Brasil. Relatório sobre mortalidade materna no contexto do processo de implementação da decisão do Comitê CEDAW contra o Estado brasileiro no caso Alyne da Silva Pimentel / [redação Beatriz Galli, Helena Rocha e Jandira Queiroz]. -- 1. ed. -- Brasília: UNFPA-Fundo de População das Nações Unidas, 2015.</w:t>
      </w:r>
    </w:p>
  </w:endnote>
  <w:endnote w:id="10">
    <w:p w14:paraId="23B36D21" w14:textId="2AD23C15"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RC Pacagnella et al. Maternal Mortality in Brazil: Proposals and Strategies for its Reduction. </w:t>
      </w:r>
      <w:r w:rsidR="7772421C" w:rsidRPr="003200DA">
        <w:rPr>
          <w:rFonts w:eastAsia="Times New Roman"/>
          <w:sz w:val="18"/>
          <w:szCs w:val="18"/>
          <w:lang w:val="pt-BR"/>
        </w:rPr>
        <w:t xml:space="preserve">Rev. Bras. Ginecol. Obstet., Rio de Janeiro, v. 40, n. 9, pp. 501-506, Sept. 2018. </w:t>
      </w:r>
      <w:r w:rsidR="7772421C" w:rsidRPr="003200DA">
        <w:rPr>
          <w:rFonts w:eastAsia="Times New Roman"/>
          <w:sz w:val="18"/>
          <w:szCs w:val="18"/>
          <w:lang w:val="en-US"/>
        </w:rPr>
        <w:t xml:space="preserve">Available at: </w:t>
      </w:r>
      <w:hyperlink r:id="rId1" w:history="1">
        <w:r w:rsidR="7772421C" w:rsidRPr="003200DA">
          <w:rPr>
            <w:rStyle w:val="Hyperlink"/>
            <w:rFonts w:eastAsia="Times New Roman"/>
            <w:sz w:val="18"/>
            <w:szCs w:val="18"/>
            <w:lang w:val="en-US"/>
          </w:rPr>
          <w:t>http://www.scielo.br/scielo.php?script=sci_arttext&amp;pid=S0100-72032018000900501&amp;lng=en&amp;nrm=iso</w:t>
        </w:r>
      </w:hyperlink>
      <w:r w:rsidR="7772421C" w:rsidRPr="003200DA">
        <w:rPr>
          <w:rFonts w:eastAsia="Times New Roman"/>
          <w:sz w:val="18"/>
          <w:szCs w:val="18"/>
          <w:lang w:val="en-US"/>
        </w:rPr>
        <w:t>.</w:t>
      </w:r>
      <w:r w:rsidR="7772421C" w:rsidRPr="003200DA">
        <w:rPr>
          <w:rFonts w:eastAsia="Times New Roman"/>
          <w:sz w:val="18"/>
          <w:szCs w:val="18"/>
          <w:lang w:val="en-US"/>
        </w:rPr>
        <w:t xml:space="preserve"> </w:t>
      </w:r>
      <w:r w:rsidR="3F62E0B7" w:rsidRPr="003200DA">
        <w:rPr>
          <w:rFonts w:eastAsia="Times New Roman"/>
          <w:sz w:val="18"/>
          <w:szCs w:val="18"/>
          <w:lang w:val="en-US"/>
        </w:rPr>
        <w:t xml:space="preserve"> </w:t>
      </w:r>
    </w:p>
  </w:endnote>
  <w:endnote w:id="11">
    <w:p w14:paraId="4AB5BA0B" w14:textId="3AE1FCE0" w:rsidR="7772421C" w:rsidRPr="003200DA" w:rsidRDefault="7772421C" w:rsidP="007252F1">
      <w:pPr>
        <w:rPr>
          <w:rStyle w:val="EndnoteReference"/>
          <w:rFonts w:ascii="Times New Roman" w:eastAsia="Times New Roman" w:hAnsi="Times New Roman" w:cs="Times New Roman"/>
          <w:sz w:val="18"/>
          <w:szCs w:val="18"/>
          <w:lang w:val="en-GB"/>
        </w:rPr>
      </w:pPr>
      <w:r w:rsidRPr="003200DA">
        <w:rPr>
          <w:rFonts w:ascii="Times New Roman" w:eastAsia="Times New Roman" w:hAnsi="Times New Roman" w:cs="Times New Roman"/>
          <w:sz w:val="18"/>
          <w:szCs w:val="18"/>
        </w:rPr>
        <w:endnoteRef/>
      </w:r>
      <w:r w:rsidRPr="003200DA">
        <w:rPr>
          <w:rFonts w:ascii="Times New Roman" w:eastAsia="Times New Roman" w:hAnsi="Times New Roman" w:cs="Times New Roman"/>
          <w:sz w:val="18"/>
          <w:szCs w:val="18"/>
        </w:rPr>
        <w:t xml:space="preserve"> </w:t>
      </w:r>
      <w:r w:rsidRPr="003200DA">
        <w:rPr>
          <w:rFonts w:ascii="Times New Roman" w:eastAsia="Times New Roman" w:hAnsi="Times New Roman" w:cs="Times New Roman"/>
          <w:sz w:val="18"/>
          <w:szCs w:val="18"/>
          <w:lang w:val="en-US"/>
        </w:rPr>
        <w:t xml:space="preserve">This </w:t>
      </w:r>
      <w:r w:rsidRPr="003200DA">
        <w:rPr>
          <w:rFonts w:ascii="Times New Roman" w:eastAsia="Times New Roman" w:hAnsi="Times New Roman" w:cs="Times New Roman"/>
          <w:i/>
          <w:iCs/>
          <w:sz w:val="18"/>
          <w:szCs w:val="18"/>
          <w:lang w:val="en-US"/>
        </w:rPr>
        <w:t>”Follow-up Commission”,</w:t>
      </w:r>
      <w:r w:rsidRPr="003200DA">
        <w:rPr>
          <w:rFonts w:ascii="Times New Roman" w:eastAsia="Times New Roman" w:hAnsi="Times New Roman" w:cs="Times New Roman"/>
          <w:sz w:val="18"/>
          <w:szCs w:val="18"/>
          <w:lang w:val="en-US"/>
        </w:rPr>
        <w:t xml:space="preserve"> has been dedicated to analyze the Brazilian State response to the Committee recommendations</w:t>
      </w:r>
      <w:r w:rsidR="006E05FC">
        <w:rPr>
          <w:rFonts w:ascii="Times New Roman" w:eastAsia="Times New Roman" w:hAnsi="Times New Roman" w:cs="Times New Roman"/>
          <w:sz w:val="18"/>
          <w:szCs w:val="18"/>
          <w:lang w:val="en-US"/>
        </w:rPr>
        <w:t>.</w:t>
      </w:r>
    </w:p>
  </w:endnote>
  <w:endnote w:id="12">
    <w:p w14:paraId="6C930D2F" w14:textId="77777777" w:rsidR="006B6158" w:rsidRPr="003200DA" w:rsidRDefault="006B6158"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Maternal Mortality Inter-Agency Group (MMEIG) – WHO, UNICEF, UNFPA, World Bank Group and the United Nations Population Division. Maternal mortality in 2000-2017. Internationally comparable MMR estimates – Brazil. Available at: </w:t>
      </w:r>
      <w:hyperlink r:id="rId2" w:history="1">
        <w:r w:rsidR="7772421C" w:rsidRPr="003200DA">
          <w:rPr>
            <w:rStyle w:val="Hyperlink"/>
            <w:rFonts w:eastAsia="Times New Roman"/>
            <w:sz w:val="18"/>
            <w:szCs w:val="18"/>
            <w:lang w:val="en-US"/>
          </w:rPr>
          <w:t>https://www.who.int/gho/maternal_health/countries/bra.pdf?ua=1</w:t>
        </w:r>
      </w:hyperlink>
      <w:r w:rsidR="7772421C" w:rsidRPr="003200DA">
        <w:rPr>
          <w:rFonts w:eastAsia="Times New Roman"/>
          <w:sz w:val="18"/>
          <w:szCs w:val="18"/>
          <w:lang w:val="en-US"/>
        </w:rPr>
        <w:t>.</w:t>
      </w:r>
    </w:p>
  </w:endnote>
  <w:endnote w:id="13">
    <w:p w14:paraId="71763515" w14:textId="4E623E5D" w:rsidR="004805D9" w:rsidRPr="003200DA" w:rsidRDefault="004805D9" w:rsidP="007252F1">
      <w:pPr>
        <w:pStyle w:val="EndnoteText"/>
        <w:spacing w:after="0"/>
        <w:rPr>
          <w:sz w:val="18"/>
          <w:szCs w:val="18"/>
          <w:lang w:val="es-CO"/>
        </w:rPr>
      </w:pPr>
      <w:r w:rsidRPr="003200DA">
        <w:rPr>
          <w:rStyle w:val="EndnoteReference"/>
          <w:rFonts w:eastAsia="Times New Roman"/>
          <w:sz w:val="18"/>
          <w:szCs w:val="18"/>
        </w:rPr>
        <w:endnoteRef/>
      </w:r>
      <w:r w:rsidR="7772421C" w:rsidRPr="003200DA">
        <w:rPr>
          <w:rFonts w:eastAsia="Times New Roman"/>
          <w:sz w:val="18"/>
          <w:szCs w:val="18"/>
          <w:lang w:val="es-US"/>
        </w:rPr>
        <w:t xml:space="preserve"> Gênero e Número. Mães mortas: onde falha o sistema de saúde que negligencia a vida das mulheres negras. </w:t>
      </w:r>
      <w:r w:rsidR="7772421C" w:rsidRPr="003200DA">
        <w:rPr>
          <w:rFonts w:eastAsia="Times New Roman"/>
          <w:sz w:val="18"/>
          <w:szCs w:val="18"/>
          <w:lang w:val="en-US"/>
        </w:rPr>
        <w:t xml:space="preserve">Available at: </w:t>
      </w:r>
      <w:hyperlink r:id="rId3" w:history="1">
        <w:r w:rsidR="7772421C" w:rsidRPr="003200DA">
          <w:rPr>
            <w:rStyle w:val="Hyperlink"/>
            <w:rFonts w:eastAsia="Times New Roman"/>
            <w:sz w:val="18"/>
            <w:szCs w:val="18"/>
            <w:lang w:val="en-US"/>
          </w:rPr>
          <w:t>http://www.generonumero.media/racismo-mortalidade-materna</w:t>
        </w:r>
      </w:hyperlink>
      <w:r w:rsidR="7772421C" w:rsidRPr="003200DA">
        <w:rPr>
          <w:rFonts w:eastAsia="Times New Roman"/>
          <w:sz w:val="18"/>
          <w:szCs w:val="18"/>
          <w:lang w:val="en-US"/>
        </w:rPr>
        <w:t xml:space="preserve">. See also, MC Leal et al. </w:t>
      </w:r>
      <w:r w:rsidR="7772421C" w:rsidRPr="003200DA">
        <w:rPr>
          <w:rFonts w:eastAsia="Times New Roman"/>
          <w:sz w:val="18"/>
          <w:szCs w:val="18"/>
          <w:lang w:val="es-US"/>
        </w:rPr>
        <w:t xml:space="preserve">A cor da dor: iniquidades raciais na atenção pré-natal e ao parto no Brasil. </w:t>
      </w:r>
      <w:r w:rsidR="7772421C" w:rsidRPr="003200DA">
        <w:rPr>
          <w:rFonts w:eastAsia="Times New Roman"/>
          <w:sz w:val="18"/>
          <w:szCs w:val="18"/>
          <w:lang w:val="en-US"/>
        </w:rPr>
        <w:t xml:space="preserve">Cad. Saúde Pública [online]. 2017, vol.33. Available at: </w:t>
      </w:r>
      <w:hyperlink r:id="rId4" w:history="1">
        <w:r w:rsidR="7772421C" w:rsidRPr="003200DA">
          <w:rPr>
            <w:rStyle w:val="Hyperlink"/>
            <w:rFonts w:eastAsia="Times New Roman"/>
            <w:sz w:val="18"/>
            <w:szCs w:val="18"/>
            <w:lang w:val="en-US"/>
          </w:rPr>
          <w:t>http://www.scielo.br/pdf/csp/v33s1/1678-4464-csp-33-s1-e00078816.pdf</w:t>
        </w:r>
      </w:hyperlink>
      <w:r w:rsidR="7772421C" w:rsidRPr="003200DA">
        <w:rPr>
          <w:rFonts w:eastAsia="Times New Roman"/>
          <w:sz w:val="18"/>
          <w:szCs w:val="18"/>
          <w:lang w:val="en-US"/>
        </w:rPr>
        <w:t>.</w:t>
      </w:r>
    </w:p>
  </w:endnote>
  <w:endnote w:id="14">
    <w:p w14:paraId="5E192E52" w14:textId="29E6A9B7"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Datasus</w:t>
      </w:r>
      <w:r w:rsidR="2383A6AF" w:rsidRPr="003200DA">
        <w:rPr>
          <w:rFonts w:eastAsia="Times New Roman"/>
          <w:sz w:val="18"/>
          <w:szCs w:val="18"/>
          <w:lang w:val="en-US"/>
        </w:rPr>
        <w:t xml:space="preserve">. </w:t>
      </w:r>
      <w:r w:rsidR="0DBEDFB4" w:rsidRPr="003200DA">
        <w:rPr>
          <w:rFonts w:eastAsia="Times New Roman"/>
          <w:sz w:val="18"/>
          <w:szCs w:val="18"/>
          <w:lang w:val="en-US"/>
        </w:rPr>
        <w:t xml:space="preserve">Oficial </w:t>
      </w:r>
      <w:r w:rsidR="5EFE4873" w:rsidRPr="003200DA">
        <w:rPr>
          <w:rFonts w:eastAsia="Times New Roman"/>
          <w:sz w:val="18"/>
          <w:szCs w:val="18"/>
          <w:lang w:val="en-US"/>
        </w:rPr>
        <w:t xml:space="preserve">portal on </w:t>
      </w:r>
      <w:r w:rsidR="32A5D5B0" w:rsidRPr="003200DA">
        <w:rPr>
          <w:rFonts w:eastAsia="Times New Roman"/>
          <w:sz w:val="18"/>
          <w:szCs w:val="18"/>
          <w:lang w:val="en-US"/>
        </w:rPr>
        <w:t>health</w:t>
      </w:r>
      <w:r w:rsidR="065AAC4D" w:rsidRPr="003200DA">
        <w:rPr>
          <w:rFonts w:eastAsia="Times New Roman"/>
          <w:sz w:val="18"/>
          <w:szCs w:val="18"/>
          <w:lang w:val="en-US"/>
        </w:rPr>
        <w:t xml:space="preserve"> data </w:t>
      </w:r>
      <w:r w:rsidR="1AC240E2" w:rsidRPr="003200DA">
        <w:rPr>
          <w:rFonts w:eastAsia="Times New Roman"/>
          <w:sz w:val="18"/>
          <w:szCs w:val="18"/>
          <w:lang w:val="en-US"/>
        </w:rPr>
        <w:t xml:space="preserve">from </w:t>
      </w:r>
      <w:r w:rsidR="04FD79E7" w:rsidRPr="003200DA">
        <w:rPr>
          <w:rFonts w:eastAsia="Times New Roman"/>
          <w:sz w:val="18"/>
          <w:szCs w:val="18"/>
          <w:lang w:val="en-US"/>
        </w:rPr>
        <w:t>Brazil.</w:t>
      </w:r>
      <w:r w:rsidR="7772421C" w:rsidRPr="003200DA">
        <w:rPr>
          <w:rFonts w:eastAsia="Times New Roman"/>
          <w:sz w:val="18"/>
          <w:szCs w:val="18"/>
          <w:lang w:val="en-US"/>
        </w:rPr>
        <w:t xml:space="preserve"> Available at: </w:t>
      </w:r>
      <w:hyperlink r:id="rId5" w:history="1">
        <w:r w:rsidR="7772421C" w:rsidRPr="003200DA">
          <w:rPr>
            <w:rStyle w:val="Hyperlink"/>
            <w:rFonts w:eastAsia="Times New Roman"/>
            <w:sz w:val="18"/>
            <w:szCs w:val="18"/>
            <w:lang w:val="en-US"/>
          </w:rPr>
          <w:t>http://datasus.saude.gov.br/noticias/atualizacoes/658-dados-do-datasus-mostram-que-numero-de-mortes-na-gravidez-e-preocupante</w:t>
        </w:r>
      </w:hyperlink>
      <w:r w:rsidR="7772421C" w:rsidRPr="003200DA">
        <w:rPr>
          <w:rFonts w:eastAsia="Times New Roman"/>
          <w:sz w:val="18"/>
          <w:szCs w:val="18"/>
          <w:lang w:val="en-US"/>
        </w:rPr>
        <w:t>.</w:t>
      </w:r>
    </w:p>
  </w:endnote>
  <w:endnote w:id="15">
    <w:p w14:paraId="3A705706" w14:textId="15666D61" w:rsidR="004805D9" w:rsidRPr="003200DA" w:rsidRDefault="004805D9"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es-US"/>
        </w:rPr>
        <w:t xml:space="preserve"> RL Theophilo; D Rattner; EL Pereira. Vulnerabilidade de mulheres negras na atenção ao pré-natal e ao parto no SUS: análise da pesquisa da Ouvidoria Ativa. Ciência &amp; Saúde Coletiva. 2018, v. 23, n. 11, pp. 3505-3516. </w:t>
      </w:r>
      <w:r w:rsidR="7772421C" w:rsidRPr="003200DA">
        <w:rPr>
          <w:rFonts w:eastAsia="Times New Roman"/>
          <w:sz w:val="18"/>
          <w:szCs w:val="18"/>
          <w:lang w:val="pt-BR"/>
        </w:rPr>
        <w:t xml:space="preserve">Available at: </w:t>
      </w:r>
      <w:hyperlink r:id="rId6" w:history="1">
        <w:r w:rsidR="7772421C" w:rsidRPr="003200DA">
          <w:rPr>
            <w:rStyle w:val="Hyperlink"/>
            <w:rFonts w:eastAsia="Times New Roman"/>
            <w:sz w:val="18"/>
            <w:szCs w:val="18"/>
            <w:lang w:val="pt-BR"/>
          </w:rPr>
          <w:t>https://doi.org/10.1590/1413-812320182311.31552016</w:t>
        </w:r>
      </w:hyperlink>
      <w:r w:rsidR="7772421C" w:rsidRPr="003200DA">
        <w:rPr>
          <w:rFonts w:eastAsia="Times New Roman"/>
          <w:sz w:val="18"/>
          <w:szCs w:val="18"/>
          <w:lang w:val="pt-BR"/>
        </w:rPr>
        <w:t xml:space="preserve">.  </w:t>
      </w:r>
    </w:p>
  </w:endnote>
  <w:endnote w:id="16">
    <w:p w14:paraId="635ABE00" w14:textId="36B2A090" w:rsidR="001E42EA" w:rsidRPr="003200DA" w:rsidRDefault="001E42EA"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rPr>
        <w:t xml:space="preserve"> According to the recent report of the Special Rapporteur on </w:t>
      </w:r>
      <w:r w:rsidR="00853BD7">
        <w:rPr>
          <w:rFonts w:eastAsia="Times New Roman"/>
          <w:sz w:val="18"/>
          <w:szCs w:val="18"/>
        </w:rPr>
        <w:t>v</w:t>
      </w:r>
      <w:r w:rsidR="7772421C" w:rsidRPr="003200DA">
        <w:rPr>
          <w:rFonts w:eastAsia="Times New Roman"/>
          <w:sz w:val="18"/>
          <w:szCs w:val="18"/>
        </w:rPr>
        <w:t xml:space="preserve">iolence against </w:t>
      </w:r>
      <w:r w:rsidR="00853BD7">
        <w:rPr>
          <w:rFonts w:eastAsia="Times New Roman"/>
          <w:sz w:val="18"/>
          <w:szCs w:val="18"/>
        </w:rPr>
        <w:t>w</w:t>
      </w:r>
      <w:r w:rsidR="7772421C" w:rsidRPr="003200DA">
        <w:rPr>
          <w:rFonts w:eastAsia="Times New Roman"/>
          <w:sz w:val="18"/>
          <w:szCs w:val="18"/>
        </w:rPr>
        <w:t>omen, “</w:t>
      </w:r>
      <w:r w:rsidR="7772421C" w:rsidRPr="003200DA">
        <w:rPr>
          <w:rFonts w:eastAsia="Times New Roman"/>
          <w:sz w:val="18"/>
          <w:szCs w:val="18"/>
          <w:lang w:val="en-US"/>
        </w:rPr>
        <w:t>A human rights-based approach to mistreatment and violence against women in reproductive health services with a focus on childbirth and obstetric violence</w:t>
      </w:r>
      <w:r w:rsidR="7772421C" w:rsidRPr="003200DA">
        <w:rPr>
          <w:rFonts w:eastAsia="Times New Roman"/>
          <w:sz w:val="18"/>
          <w:szCs w:val="18"/>
        </w:rPr>
        <w:t>”,</w:t>
      </w:r>
      <w:r w:rsidR="7772421C" w:rsidRPr="003200DA">
        <w:rPr>
          <w:rFonts w:eastAsia="Times New Roman"/>
          <w:sz w:val="18"/>
          <w:szCs w:val="18"/>
          <w:lang w:val="en-US"/>
        </w:rPr>
        <w:t xml:space="preserve"> the term </w:t>
      </w:r>
      <w:r w:rsidR="7772421C" w:rsidRPr="003200DA">
        <w:rPr>
          <w:rFonts w:eastAsia="Times New Roman"/>
          <w:i/>
          <w:iCs/>
          <w:sz w:val="18"/>
          <w:szCs w:val="18"/>
          <w:lang w:val="en-US"/>
        </w:rPr>
        <w:t>obstetric violence</w:t>
      </w:r>
      <w:r w:rsidR="7772421C" w:rsidRPr="003200DA">
        <w:rPr>
          <w:rFonts w:eastAsia="Times New Roman"/>
          <w:sz w:val="18"/>
          <w:szCs w:val="18"/>
          <w:lang w:val="en-US"/>
        </w:rPr>
        <w:t xml:space="preserve"> may be understood to refer to violence experienced by women during facility-based childbirth. General Assembly, Report of the Special Rapporteur on violence against women, its causes and consequences, Dubravka Šimonović, submitted in accordance with Assembly resolution 71/170, </w:t>
      </w:r>
      <w:r w:rsidR="7772421C" w:rsidRPr="003200DA">
        <w:rPr>
          <w:rFonts w:eastAsia="Times New Roman"/>
          <w:i/>
          <w:iCs/>
          <w:sz w:val="18"/>
          <w:szCs w:val="18"/>
          <w:lang w:val="en-US"/>
        </w:rPr>
        <w:t>A human rights-based approach to mistreatment and violence against women in reproductive health services with a focus on childbirth and obstetric violence</w:t>
      </w:r>
      <w:r w:rsidR="7772421C" w:rsidRPr="003200DA">
        <w:rPr>
          <w:rFonts w:eastAsia="Times New Roman"/>
          <w:sz w:val="18"/>
          <w:szCs w:val="18"/>
          <w:lang w:val="en-US"/>
        </w:rPr>
        <w:t xml:space="preserve">, July 11 2019, UN Doc. </w:t>
      </w:r>
      <w:r w:rsidR="7772421C" w:rsidRPr="003200DA">
        <w:rPr>
          <w:rFonts w:eastAsia="Times New Roman"/>
          <w:sz w:val="18"/>
          <w:szCs w:val="18"/>
          <w:lang w:val="pt-BR"/>
        </w:rPr>
        <w:t>A/74/137, para. 12.</w:t>
      </w:r>
    </w:p>
  </w:endnote>
  <w:endnote w:id="17">
    <w:p w14:paraId="219BF2D1" w14:textId="26793808" w:rsidR="4FE3AA19" w:rsidRPr="003200DA" w:rsidRDefault="4FE3AA19" w:rsidP="007252F1">
      <w:pPr>
        <w:rPr>
          <w:rFonts w:ascii="Times New Roman" w:hAnsi="Times New Roman" w:cs="Times New Roman"/>
          <w:sz w:val="18"/>
          <w:szCs w:val="18"/>
          <w:lang w:val="en-US"/>
        </w:rPr>
      </w:pPr>
      <w:r w:rsidRPr="003200DA">
        <w:rPr>
          <w:rStyle w:val="EndnoteReference"/>
          <w:rFonts w:ascii="Times New Roman" w:eastAsia="Times New Roman" w:hAnsi="Times New Roman" w:cs="Times New Roman"/>
          <w:sz w:val="18"/>
          <w:szCs w:val="18"/>
        </w:rPr>
        <w:endnoteRef/>
      </w:r>
      <w:r w:rsidR="7772421C" w:rsidRPr="003200DA">
        <w:rPr>
          <w:rFonts w:ascii="Times New Roman" w:eastAsia="Times New Roman" w:hAnsi="Times New Roman" w:cs="Times New Roman"/>
          <w:sz w:val="18"/>
          <w:szCs w:val="18"/>
          <w:lang w:val="es-CO"/>
        </w:rPr>
        <w:t xml:space="preserve"> Geledés; Criola. </w:t>
      </w:r>
      <w:r w:rsidR="7772421C" w:rsidRPr="003200DA">
        <w:rPr>
          <w:rFonts w:ascii="Times New Roman" w:eastAsia="Times New Roman" w:hAnsi="Times New Roman" w:cs="Times New Roman"/>
          <w:sz w:val="18"/>
          <w:szCs w:val="18"/>
        </w:rPr>
        <w:t xml:space="preserve">A situação dos direitos humanos das mulheres negras no Brasil: Violências e violações, 2016. </w:t>
      </w:r>
      <w:r w:rsidR="7772421C" w:rsidRPr="003200DA">
        <w:rPr>
          <w:rFonts w:ascii="Times New Roman" w:eastAsia="Times New Roman" w:hAnsi="Times New Roman" w:cs="Times New Roman"/>
          <w:sz w:val="18"/>
          <w:szCs w:val="18"/>
          <w:lang w:val="en-US"/>
        </w:rPr>
        <w:t xml:space="preserve">Available at: </w:t>
      </w:r>
      <w:hyperlink r:id="rId7" w:history="1">
        <w:r w:rsidR="7772421C" w:rsidRPr="003200DA">
          <w:rPr>
            <w:rStyle w:val="Hyperlink"/>
            <w:rFonts w:ascii="Times New Roman" w:eastAsia="Times New Roman" w:hAnsi="Times New Roman" w:cs="Times New Roman"/>
            <w:sz w:val="18"/>
            <w:szCs w:val="18"/>
            <w:lang w:val="en-US"/>
          </w:rPr>
          <w:t>https://www.geledes.org.br/wp-content/uploads/2016/11/Dossie-Mulheres-Negras-PT-WEB3.pdf</w:t>
        </w:r>
      </w:hyperlink>
      <w:r w:rsidR="00686681">
        <w:rPr>
          <w:rStyle w:val="Hyperlink"/>
          <w:rFonts w:ascii="Times New Roman" w:eastAsia="Times New Roman" w:hAnsi="Times New Roman" w:cs="Times New Roman"/>
          <w:sz w:val="18"/>
          <w:szCs w:val="18"/>
          <w:lang w:val="en-US"/>
        </w:rPr>
        <w:t>.</w:t>
      </w:r>
    </w:p>
  </w:endnote>
  <w:endnote w:id="18">
    <w:p w14:paraId="2EB45B75" w14:textId="78ED5CD4" w:rsidR="4FE3AA19" w:rsidRPr="003200DA" w:rsidRDefault="4FE3AA19" w:rsidP="007252F1">
      <w:pPr>
        <w:pStyle w:val="EndnoteText"/>
        <w:spacing w:after="0"/>
        <w:rPr>
          <w:sz w:val="18"/>
          <w:szCs w:val="18"/>
          <w:lang w:val="es-CO"/>
        </w:rPr>
      </w:pPr>
      <w:r w:rsidRPr="003200DA">
        <w:rPr>
          <w:rStyle w:val="EndnoteReference"/>
          <w:rFonts w:eastAsia="Times New Roman"/>
          <w:sz w:val="18"/>
          <w:szCs w:val="18"/>
        </w:rPr>
        <w:endnoteRef/>
      </w:r>
      <w:r w:rsidR="7772421C" w:rsidRPr="003200DA">
        <w:rPr>
          <w:rFonts w:eastAsia="Times New Roman"/>
          <w:sz w:val="18"/>
          <w:szCs w:val="18"/>
          <w:lang w:val="es-US"/>
        </w:rPr>
        <w:t xml:space="preserve"> Família suspeita de morte de jovem em maternidade, e Prefeitura do Rio promete apurar. </w:t>
      </w:r>
      <w:r w:rsidR="7772421C" w:rsidRPr="003200DA">
        <w:rPr>
          <w:rFonts w:eastAsia="Times New Roman"/>
          <w:sz w:val="18"/>
          <w:szCs w:val="18"/>
          <w:lang w:val="es-CO"/>
        </w:rPr>
        <w:t xml:space="preserve">Jornal Extra, September 2020. Available at: </w:t>
      </w:r>
      <w:hyperlink r:id="rId8">
        <w:r w:rsidR="7772421C" w:rsidRPr="003200DA">
          <w:rPr>
            <w:rStyle w:val="Hyperlink"/>
            <w:rFonts w:eastAsia="Times New Roman"/>
            <w:sz w:val="18"/>
            <w:szCs w:val="18"/>
            <w:lang w:val="es-CO"/>
          </w:rPr>
          <w:t>https://extra.globo.com/noticias/rio/familia-suspeita-de-morte-de-jovem-em-maternidade-prefeitura-do-rio-promete-apurar-24617770.html</w:t>
        </w:r>
      </w:hyperlink>
      <w:r w:rsidR="7772421C" w:rsidRPr="003200DA">
        <w:rPr>
          <w:rFonts w:eastAsia="Times New Roman"/>
          <w:sz w:val="18"/>
          <w:szCs w:val="18"/>
          <w:lang w:val="es-CO"/>
        </w:rPr>
        <w:t xml:space="preserve">. </w:t>
      </w:r>
    </w:p>
  </w:endnote>
  <w:endnote w:id="19">
    <w:p w14:paraId="683B3C2E" w14:textId="27C6B1E6" w:rsidR="00B94C85" w:rsidRPr="003200DA" w:rsidRDefault="00B94C85"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pt-BR"/>
        </w:rPr>
        <w:t xml:space="preserve"> M</w:t>
      </w:r>
      <w:r w:rsidR="00226118">
        <w:rPr>
          <w:rFonts w:eastAsia="Times New Roman"/>
          <w:sz w:val="18"/>
          <w:szCs w:val="18"/>
          <w:lang w:val="pt-BR"/>
        </w:rPr>
        <w:t>.</w:t>
      </w:r>
      <w:r w:rsidR="7772421C" w:rsidRPr="003200DA">
        <w:rPr>
          <w:rFonts w:eastAsia="Times New Roman"/>
          <w:sz w:val="18"/>
          <w:szCs w:val="18"/>
          <w:lang w:val="pt-BR"/>
        </w:rPr>
        <w:t xml:space="preserve"> Nakamura-Pereira et al. </w:t>
      </w:r>
      <w:r w:rsidR="7772421C" w:rsidRPr="003200DA">
        <w:rPr>
          <w:rFonts w:eastAsia="Times New Roman"/>
          <w:sz w:val="18"/>
          <w:szCs w:val="18"/>
          <w:lang w:val="en-US"/>
        </w:rPr>
        <w:t>Worldwide maternal deaths due to COVID‐19: A brief review. IJGO. v.151, Issue, October 2020, 148-150.</w:t>
      </w:r>
    </w:p>
  </w:endnote>
  <w:endnote w:id="20">
    <w:p w14:paraId="4380980A" w14:textId="77777777" w:rsidR="00B94C85" w:rsidRPr="003200DA" w:rsidRDefault="00B94C85" w:rsidP="007252F1">
      <w:pPr>
        <w:pStyle w:val="EndnoteText"/>
        <w:spacing w:after="0"/>
        <w:rPr>
          <w:i/>
          <w:iCs/>
          <w:sz w:val="18"/>
          <w:szCs w:val="18"/>
        </w:rPr>
      </w:pPr>
      <w:r w:rsidRPr="003200DA">
        <w:rPr>
          <w:rStyle w:val="EndnoteReference"/>
          <w:rFonts w:eastAsia="Times New Roman"/>
          <w:sz w:val="18"/>
          <w:szCs w:val="18"/>
        </w:rPr>
        <w:endnoteRef/>
      </w:r>
      <w:r w:rsidR="7772421C" w:rsidRPr="003200DA">
        <w:rPr>
          <w:rFonts w:eastAsia="Times New Roman"/>
          <w:i/>
          <w:iCs/>
          <w:sz w:val="18"/>
          <w:szCs w:val="18"/>
        </w:rPr>
        <w:t xml:space="preserve"> Id.</w:t>
      </w:r>
    </w:p>
  </w:endnote>
  <w:endnote w:id="21">
    <w:p w14:paraId="37557D9E" w14:textId="77777777" w:rsidR="00B94C85" w:rsidRPr="003200DA" w:rsidRDefault="00B94C85" w:rsidP="007252F1">
      <w:pPr>
        <w:pStyle w:val="EndnoteText"/>
        <w:spacing w:after="0"/>
        <w:rPr>
          <w:i/>
          <w:iCs/>
          <w:sz w:val="18"/>
          <w:szCs w:val="18"/>
        </w:rPr>
      </w:pPr>
      <w:r w:rsidRPr="003200DA">
        <w:rPr>
          <w:rStyle w:val="EndnoteReference"/>
          <w:rFonts w:eastAsia="Times New Roman"/>
          <w:sz w:val="18"/>
          <w:szCs w:val="18"/>
        </w:rPr>
        <w:endnoteRef/>
      </w:r>
      <w:r w:rsidR="7772421C" w:rsidRPr="003200DA">
        <w:rPr>
          <w:rFonts w:eastAsia="Times New Roman"/>
          <w:i/>
          <w:iCs/>
          <w:sz w:val="18"/>
          <w:szCs w:val="18"/>
        </w:rPr>
        <w:t xml:space="preserve"> Id. </w:t>
      </w:r>
    </w:p>
  </w:endnote>
  <w:endnote w:id="22">
    <w:p w14:paraId="65C0E2E6" w14:textId="0BD0B60B" w:rsidR="00B94C85" w:rsidRPr="003200DA" w:rsidRDefault="00B94C85" w:rsidP="007252F1">
      <w:pPr>
        <w:pStyle w:val="EndnoteText"/>
        <w:spacing w:after="0"/>
        <w:rPr>
          <w:sz w:val="18"/>
          <w:szCs w:val="18"/>
        </w:rPr>
      </w:pPr>
      <w:r w:rsidRPr="003200DA">
        <w:rPr>
          <w:rStyle w:val="EndnoteReference"/>
          <w:rFonts w:eastAsia="Times New Roman"/>
          <w:sz w:val="18"/>
          <w:szCs w:val="18"/>
        </w:rPr>
        <w:endnoteRef/>
      </w:r>
      <w:r w:rsidR="7772421C" w:rsidRPr="003200DA">
        <w:rPr>
          <w:rFonts w:eastAsia="Times New Roman"/>
          <w:sz w:val="18"/>
          <w:szCs w:val="18"/>
          <w:lang w:val="en-US"/>
        </w:rPr>
        <w:t xml:space="preserve"> See, for example: </w:t>
      </w:r>
      <w:r w:rsidR="7772421C" w:rsidRPr="003200DA">
        <w:rPr>
          <w:rFonts w:eastAsia="Times New Roman"/>
          <w:sz w:val="18"/>
          <w:szCs w:val="18"/>
        </w:rPr>
        <w:t xml:space="preserve">S. Hargreaves, "Inequalities in clinical decision making for low-cost treatments" (2000) 356 (12 August) </w:t>
      </w:r>
      <w:r w:rsidR="7772421C" w:rsidRPr="003200DA">
        <w:rPr>
          <w:rFonts w:eastAsia="Times New Roman"/>
          <w:i/>
          <w:iCs/>
          <w:sz w:val="18"/>
          <w:szCs w:val="18"/>
        </w:rPr>
        <w:t xml:space="preserve">The Lancet </w:t>
      </w:r>
      <w:r w:rsidR="7772421C" w:rsidRPr="003200DA">
        <w:rPr>
          <w:rFonts w:eastAsia="Times New Roman"/>
          <w:sz w:val="18"/>
          <w:szCs w:val="18"/>
        </w:rPr>
        <w:t>1 at 1.</w:t>
      </w:r>
      <w:r w:rsidR="7772421C" w:rsidRPr="003200DA">
        <w:rPr>
          <w:rFonts w:eastAsia="Times New Roman"/>
          <w:sz w:val="18"/>
          <w:szCs w:val="18"/>
          <w:lang w:val="en-US"/>
        </w:rPr>
        <w:t xml:space="preserve"> </w:t>
      </w:r>
      <w:r w:rsidR="7772421C" w:rsidRPr="003200DA">
        <w:rPr>
          <w:rFonts w:eastAsia="Times New Roman"/>
          <w:sz w:val="18"/>
          <w:szCs w:val="18"/>
        </w:rPr>
        <w:t xml:space="preserve">H.J. Geiger, "Racial stereotyping and medicine: the need for cultural competence" (2001) 164:12 </w:t>
      </w:r>
      <w:r w:rsidR="7772421C" w:rsidRPr="003200DA">
        <w:rPr>
          <w:rFonts w:eastAsia="Times New Roman"/>
          <w:i/>
          <w:iCs/>
          <w:sz w:val="18"/>
          <w:szCs w:val="18"/>
        </w:rPr>
        <w:t>Canadian Medical Association Journal</w:t>
      </w:r>
      <w:r w:rsidR="7772421C" w:rsidRPr="003200DA">
        <w:rPr>
          <w:rFonts w:eastAsia="Times New Roman"/>
          <w:sz w:val="18"/>
          <w:szCs w:val="18"/>
        </w:rPr>
        <w:t xml:space="preserve"> 1699 at 1700.</w:t>
      </w:r>
      <w:r w:rsidR="7772421C" w:rsidRPr="003200DA">
        <w:rPr>
          <w:rFonts w:eastAsia="Times New Roman"/>
          <w:sz w:val="18"/>
          <w:szCs w:val="18"/>
          <w:lang w:val="en-US"/>
        </w:rPr>
        <w:t xml:space="preserve"> </w:t>
      </w:r>
      <w:r w:rsidR="7772421C" w:rsidRPr="003200DA">
        <w:rPr>
          <w:rFonts w:eastAsia="Times New Roman"/>
          <w:sz w:val="18"/>
          <w:szCs w:val="18"/>
        </w:rPr>
        <w:t xml:space="preserve">Institute of Medicine. 2003. </w:t>
      </w:r>
      <w:r w:rsidR="7772421C" w:rsidRPr="003200DA">
        <w:rPr>
          <w:rFonts w:eastAsia="Times New Roman"/>
          <w:i/>
          <w:iCs/>
          <w:sz w:val="18"/>
          <w:szCs w:val="18"/>
        </w:rPr>
        <w:t>Unequal Treatment: Confronting Racial and Ethnic Disparities in Health Care</w:t>
      </w:r>
      <w:r w:rsidR="7772421C" w:rsidRPr="003200DA">
        <w:rPr>
          <w:rFonts w:eastAsia="Times New Roman"/>
          <w:sz w:val="18"/>
          <w:szCs w:val="18"/>
        </w:rPr>
        <w:t>. Washington, DC: The National Academies Press.</w:t>
      </w:r>
    </w:p>
  </w:endnote>
  <w:endnote w:id="23">
    <w:p w14:paraId="33CD7CDA" w14:textId="1E93352E" w:rsidR="00B94C85" w:rsidRPr="003200DA" w:rsidRDefault="00B94C85"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A. Rodrigues, L  Lacerda, RPV Francisco. 'Brazilian Obstetric Observatory', 2021. </w:t>
      </w:r>
    </w:p>
  </w:endnote>
  <w:endnote w:id="24">
    <w:p w14:paraId="6D3B953A" w14:textId="0F11811D" w:rsidR="00B94C85" w:rsidRPr="003200DA" w:rsidRDefault="00B94C85"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D.S. Santos et al. Disproportionate Impact of Coronavirus Disease 2019 (COVID-19) Among Pregnant and Postpartum Black Women in Brazil Through Structural Racism Lens, Clinical Infectious Diseases, Volume 72, Issue 11, 1 June 2021, Pages 2068–2069.</w:t>
      </w:r>
    </w:p>
  </w:endnote>
  <w:endnote w:id="25">
    <w:p w14:paraId="21D8D0B4" w14:textId="10D4C4A1" w:rsidR="00B94C85" w:rsidRPr="003200DA" w:rsidRDefault="00B94C85"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pt-BR"/>
        </w:rPr>
        <w:t xml:space="preserve"> Folha de São Paulo. Mulher morre após teste clandestino com cloroquina nebulizada em Manaus e deixa recém-nascido. </w:t>
      </w:r>
      <w:r w:rsidR="7772421C" w:rsidRPr="003200DA">
        <w:rPr>
          <w:rFonts w:eastAsia="Times New Roman"/>
          <w:sz w:val="18"/>
          <w:szCs w:val="18"/>
          <w:lang w:val="en-US"/>
        </w:rPr>
        <w:t xml:space="preserve">14 abr 2021. Available at: </w:t>
      </w:r>
      <w:hyperlink r:id="rId9" w:history="1">
        <w:r w:rsidR="7772421C" w:rsidRPr="003200DA">
          <w:rPr>
            <w:rStyle w:val="Hyperlink"/>
            <w:rFonts w:eastAsia="Times New Roman"/>
            <w:sz w:val="18"/>
            <w:szCs w:val="18"/>
            <w:lang w:val="en-US"/>
          </w:rPr>
          <w:t>https://www1.folha.uol.com.br/equilibrioesaude/2021/04/em-manaus-medicos-ignoram-protocolos-para-ministrar-nebulizacao-de-cloroquina-em-maternidade.shtml</w:t>
        </w:r>
      </w:hyperlink>
      <w:r w:rsidR="00BF3145">
        <w:rPr>
          <w:rFonts w:eastAsia="Times New Roman"/>
          <w:sz w:val="18"/>
          <w:szCs w:val="18"/>
          <w:lang w:val="en-US"/>
        </w:rPr>
        <w:t>.</w:t>
      </w:r>
    </w:p>
  </w:endnote>
  <w:endnote w:id="26">
    <w:p w14:paraId="15CB3BF8" w14:textId="77777777" w:rsidR="00B94C85" w:rsidRPr="003200DA" w:rsidRDefault="00B94C85" w:rsidP="007252F1">
      <w:pPr>
        <w:pStyle w:val="EndnoteText"/>
        <w:spacing w:after="0"/>
        <w:rPr>
          <w:sz w:val="18"/>
          <w:szCs w:val="18"/>
          <w:lang w:val="es-CO"/>
        </w:rPr>
      </w:pPr>
      <w:r w:rsidRPr="003200DA">
        <w:rPr>
          <w:rStyle w:val="EndnoteReference"/>
          <w:rFonts w:eastAsia="Times New Roman"/>
          <w:sz w:val="18"/>
          <w:szCs w:val="18"/>
        </w:rPr>
        <w:endnoteRef/>
      </w:r>
      <w:r w:rsidR="7772421C" w:rsidRPr="003200DA">
        <w:rPr>
          <w:rFonts w:eastAsia="Times New Roman"/>
          <w:sz w:val="18"/>
          <w:szCs w:val="18"/>
          <w:lang w:val="pt-BR"/>
        </w:rPr>
        <w:t xml:space="preserve"> Lalwani P, Salgado BB, Filho IVP, et al. </w:t>
      </w:r>
      <w:r w:rsidR="7772421C" w:rsidRPr="003200DA">
        <w:rPr>
          <w:rFonts w:eastAsia="Times New Roman"/>
          <w:sz w:val="18"/>
          <w:szCs w:val="18"/>
        </w:rPr>
        <w:t xml:space="preserve">SARS-CoV-2 seroprevalence and associated factors in Manaus, Brazil: baseline results from the DETECTCoV-19 cohort study. </w:t>
      </w:r>
      <w:r w:rsidR="7772421C" w:rsidRPr="003200DA">
        <w:rPr>
          <w:rFonts w:eastAsia="Times New Roman"/>
          <w:sz w:val="18"/>
          <w:szCs w:val="18"/>
          <w:lang w:val="es-CO"/>
        </w:rPr>
        <w:t>International Journal of Infectious Diseases  IJID, Jul 2021.</w:t>
      </w:r>
    </w:p>
  </w:endnote>
  <w:endnote w:id="27">
    <w:p w14:paraId="30C863E0" w14:textId="18A0517B" w:rsidR="00B94C85" w:rsidRPr="003200DA" w:rsidRDefault="00B94C85"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es-CO"/>
        </w:rPr>
        <w:t xml:space="preserve"> D. Rattner et al. </w:t>
      </w:r>
      <w:r w:rsidR="7772421C" w:rsidRPr="003200DA">
        <w:rPr>
          <w:rFonts w:eastAsia="Times New Roman"/>
          <w:sz w:val="18"/>
          <w:szCs w:val="18"/>
          <w:lang w:val="pt-BR"/>
        </w:rPr>
        <w:t>Sobre a defesa dos direitos das mulheres e dos bebês em temos de pandemia de Covid-19. In: População e Desenvolvimento em debate: impactos multidimensionais da pandemia de Covid-19 no Brasil. Campinas/SP: Traço Publicações e Design/Associação Brasileira de Estudos Populacionais, 2021, p. 30.</w:t>
      </w:r>
    </w:p>
  </w:endnote>
  <w:endnote w:id="28">
    <w:p w14:paraId="12AC467E" w14:textId="6F8A4597" w:rsidR="00B94C85" w:rsidRPr="003200DA" w:rsidRDefault="00B94C85"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Id, p. 31.</w:t>
      </w:r>
    </w:p>
  </w:endnote>
  <w:endnote w:id="29">
    <w:p w14:paraId="0A6E7C18" w14:textId="5274F593"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The 1984 Brazil Criminal Code contains three separate abortion offences as follows: (a) A woman who performs a self-induced abortion, or who consents to have an abortion induced by a third party, is liable to between one and three years’ imprisonment. Save in respect of anencephaly, there are no exceptions and no defences to this offence; (b) A third party (such as a doctor) who performs an abortion is liable to imprisonment of:  between one and four years, where the woman consents to the abortion; and (c) between three and ten years, where the abortion is conducted without consent. See, Articles 124-128 of Lei N°7.209, Código Penal (1984) (the “Brazil Criminal Code”).</w:t>
      </w:r>
    </w:p>
  </w:endnote>
  <w:endnote w:id="30">
    <w:p w14:paraId="65674C1D" w14:textId="7296F71F" w:rsidR="004805D9" w:rsidRPr="003200DA" w:rsidRDefault="004805D9" w:rsidP="007252F1">
      <w:pPr>
        <w:pStyle w:val="EndnoteText"/>
        <w:spacing w:after="0"/>
        <w:rPr>
          <w:sz w:val="18"/>
          <w:szCs w:val="18"/>
        </w:rPr>
      </w:pPr>
      <w:r w:rsidRPr="003200DA">
        <w:rPr>
          <w:rStyle w:val="EndnoteReference"/>
          <w:rFonts w:eastAsia="Times New Roman"/>
          <w:sz w:val="18"/>
          <w:szCs w:val="18"/>
        </w:rPr>
        <w:endnoteRef/>
      </w:r>
      <w:r w:rsidR="7772421C" w:rsidRPr="003200DA">
        <w:rPr>
          <w:rFonts w:eastAsia="Times New Roman"/>
          <w:sz w:val="18"/>
          <w:szCs w:val="18"/>
          <w:lang w:val="en-US"/>
        </w:rPr>
        <w:t xml:space="preserve"> In 2012, the Brazilian Supreme Court held that discontinuing a pregnancy of an anencephalic fetus is not an abortion and therefore falls outside the scope of the Criminal Code. The scope of this decision is limited: it is unlikely to apply outside the case of anencephaly since the basis of the decision was that an anencephalic fetus faces certain death, such that no question of potential life arises.  </w:t>
      </w:r>
      <w:r w:rsidR="7772421C" w:rsidRPr="003200DA">
        <w:rPr>
          <w:rFonts w:eastAsia="Times New Roman"/>
          <w:sz w:val="18"/>
          <w:szCs w:val="18"/>
        </w:rPr>
        <w:t>(Supreme Court of Brazil, ADPF 54).</w:t>
      </w:r>
    </w:p>
  </w:endnote>
  <w:endnote w:id="31">
    <w:p w14:paraId="302CC21F" w14:textId="18E3DEF7"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Publica, </w:t>
      </w:r>
      <w:r w:rsidR="7772421C" w:rsidRPr="003200DA">
        <w:rPr>
          <w:rFonts w:eastAsia="Times New Roman"/>
          <w:i/>
          <w:iCs/>
          <w:sz w:val="18"/>
          <w:szCs w:val="18"/>
          <w:lang w:val="en-US"/>
        </w:rPr>
        <w:t>Dor em Dobro</w:t>
      </w:r>
      <w:r w:rsidR="7772421C" w:rsidRPr="003200DA">
        <w:rPr>
          <w:rFonts w:eastAsia="Times New Roman"/>
          <w:sz w:val="18"/>
          <w:szCs w:val="18"/>
          <w:lang w:val="en-US"/>
        </w:rPr>
        <w:t xml:space="preserve">, 29 May 2014. Available at: </w:t>
      </w:r>
      <w:hyperlink r:id="rId10" w:history="1">
        <w:r w:rsidR="7772421C" w:rsidRPr="003200DA">
          <w:rPr>
            <w:rStyle w:val="Hyperlink"/>
            <w:rFonts w:eastAsia="Times New Roman"/>
            <w:sz w:val="18"/>
            <w:szCs w:val="18"/>
            <w:lang w:val="en-US"/>
          </w:rPr>
          <w:t>http://apublica.org/2014/05/dor-em-dobro-2</w:t>
        </w:r>
      </w:hyperlink>
      <w:r w:rsidR="7772421C" w:rsidRPr="003200DA">
        <w:rPr>
          <w:rFonts w:eastAsia="Times New Roman"/>
          <w:sz w:val="18"/>
          <w:szCs w:val="18"/>
          <w:lang w:val="en-US"/>
        </w:rPr>
        <w:t xml:space="preserve">. </w:t>
      </w:r>
    </w:p>
  </w:endnote>
  <w:endnote w:id="32">
    <w:p w14:paraId="7830C955" w14:textId="647C8AC0"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s-US"/>
        </w:rPr>
        <w:t xml:space="preserve"> Gênero e Número; Article 19. Só 55% dos hospitais que ofereciam serviço de aborto legal no Brasil seguem atendendo na pandemia. </w:t>
      </w:r>
      <w:r w:rsidR="7772421C" w:rsidRPr="003200DA">
        <w:rPr>
          <w:rFonts w:eastAsia="Times New Roman"/>
          <w:sz w:val="18"/>
          <w:szCs w:val="18"/>
          <w:lang w:val="en-US"/>
        </w:rPr>
        <w:t xml:space="preserve">June, 2020. Available at: </w:t>
      </w:r>
      <w:hyperlink r:id="rId11" w:history="1">
        <w:r w:rsidR="7772421C" w:rsidRPr="003200DA">
          <w:rPr>
            <w:rStyle w:val="Hyperlink"/>
            <w:rFonts w:eastAsia="Times New Roman"/>
            <w:sz w:val="18"/>
            <w:szCs w:val="18"/>
            <w:lang w:val="en-US"/>
          </w:rPr>
          <w:t>http://www.generonumero.media/so-55-dos-hospitais-que-ofereciam-servico-de-aborto-legal-no-brasil-seguem-atendendo-na-pandemia/</w:t>
        </w:r>
      </w:hyperlink>
      <w:r w:rsidR="7772421C" w:rsidRPr="003200DA">
        <w:rPr>
          <w:rFonts w:eastAsia="Times New Roman"/>
          <w:sz w:val="18"/>
          <w:szCs w:val="18"/>
          <w:lang w:val="en-US"/>
        </w:rPr>
        <w:t xml:space="preserve">. </w:t>
      </w:r>
    </w:p>
  </w:endnote>
  <w:endnote w:id="33">
    <w:p w14:paraId="7A2173FB" w14:textId="230C055F" w:rsidR="00B94C85" w:rsidRPr="003200DA" w:rsidRDefault="00B94C85" w:rsidP="007252F1">
      <w:pPr>
        <w:pStyle w:val="EndnoteText"/>
        <w:spacing w:after="0"/>
        <w:rPr>
          <w:color w:val="0563C1" w:themeColor="hyperlink"/>
          <w:sz w:val="18"/>
          <w:szCs w:val="18"/>
          <w:u w:val="single"/>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Article 19. Legal Abortion Map. Avalable at: </w:t>
      </w:r>
      <w:hyperlink r:id="rId12" w:history="1">
        <w:r w:rsidR="7772421C" w:rsidRPr="003200DA">
          <w:rPr>
            <w:rStyle w:val="Hyperlink"/>
            <w:rFonts w:eastAsia="Times New Roman"/>
            <w:sz w:val="18"/>
            <w:szCs w:val="18"/>
            <w:lang w:val="pt-BR"/>
          </w:rPr>
          <w:t>https://mapaabortolegal.org/</w:t>
        </w:r>
      </w:hyperlink>
      <w:r w:rsidR="0098236F">
        <w:rPr>
          <w:rFonts w:eastAsia="Times New Roman"/>
          <w:sz w:val="18"/>
          <w:szCs w:val="18"/>
          <w:lang w:val="pt-BR"/>
        </w:rPr>
        <w:t>.</w:t>
      </w:r>
    </w:p>
  </w:endnote>
  <w:endnote w:id="34">
    <w:p w14:paraId="706B5E9D" w14:textId="77777777" w:rsidR="00B94C85" w:rsidRPr="003200DA" w:rsidRDefault="00B94C85" w:rsidP="007252F1">
      <w:pPr>
        <w:pStyle w:val="EndnoteText"/>
        <w:spacing w:after="0"/>
        <w:rPr>
          <w:i/>
          <w:iCs/>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w:t>
      </w:r>
      <w:r w:rsidR="7772421C" w:rsidRPr="003200DA">
        <w:rPr>
          <w:rFonts w:eastAsia="Times New Roman"/>
          <w:i/>
          <w:iCs/>
          <w:sz w:val="18"/>
          <w:szCs w:val="18"/>
          <w:lang w:val="en-US"/>
        </w:rPr>
        <w:t>Id.</w:t>
      </w:r>
    </w:p>
  </w:endnote>
  <w:endnote w:id="35">
    <w:p w14:paraId="02FE95EF" w14:textId="50E8C283"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The Guardian. Brazil: outcry as religious extremists harass child seeking abortion. August, 17, 2020. Available at: </w:t>
      </w:r>
      <w:hyperlink r:id="rId13" w:history="1">
        <w:r w:rsidR="7772421C" w:rsidRPr="003200DA">
          <w:rPr>
            <w:rStyle w:val="Hyperlink"/>
            <w:rFonts w:eastAsia="Times New Roman"/>
            <w:sz w:val="18"/>
            <w:szCs w:val="18"/>
            <w:lang w:val="en-US"/>
          </w:rPr>
          <w:t>https://www.theguardian.com/world/2020/aug/17/brazil-protest-abortion-recife-hospital</w:t>
        </w:r>
      </w:hyperlink>
      <w:r w:rsidR="7772421C" w:rsidRPr="003200DA">
        <w:rPr>
          <w:rFonts w:eastAsia="Times New Roman"/>
          <w:sz w:val="18"/>
          <w:szCs w:val="18"/>
          <w:lang w:val="en-US"/>
        </w:rPr>
        <w:t xml:space="preserve">. </w:t>
      </w:r>
    </w:p>
  </w:endnote>
  <w:endnote w:id="36">
    <w:p w14:paraId="2FF55437" w14:textId="24D28D2B"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Folha de São Paulo. Minister Damares Alves Tried Prevent Abortion of A 10-year-old Child, September 21, 2020. Available at: </w:t>
      </w:r>
      <w:hyperlink r:id="rId14" w:history="1">
        <w:r w:rsidR="7772421C" w:rsidRPr="003200DA">
          <w:rPr>
            <w:rStyle w:val="Hyperlink"/>
            <w:rFonts w:eastAsia="Times New Roman"/>
            <w:sz w:val="18"/>
            <w:szCs w:val="18"/>
            <w:lang w:val="en-US"/>
          </w:rPr>
          <w:t>https://www1.folha.uol.com.br/internacional/en/brazil/2020/09/minister-damares-alves-tried-prevent-abortion-of-a-10-year-old-child.shtml</w:t>
        </w:r>
      </w:hyperlink>
      <w:r w:rsidR="7772421C" w:rsidRPr="003200DA">
        <w:rPr>
          <w:rFonts w:eastAsia="Times New Roman"/>
          <w:sz w:val="18"/>
          <w:szCs w:val="18"/>
          <w:lang w:val="en-US"/>
        </w:rPr>
        <w:t xml:space="preserve">. </w:t>
      </w:r>
    </w:p>
  </w:endnote>
  <w:endnote w:id="37">
    <w:p w14:paraId="34124128" w14:textId="16F1C968" w:rsidR="004805D9" w:rsidRPr="003200DA" w:rsidRDefault="004805D9" w:rsidP="007252F1">
      <w:pPr>
        <w:rPr>
          <w:rFonts w:ascii="Times New Roman" w:hAnsi="Times New Roman" w:cs="Times New Roman"/>
          <w:sz w:val="18"/>
          <w:szCs w:val="18"/>
          <w:lang w:val="en-US"/>
        </w:rPr>
      </w:pPr>
      <w:r w:rsidRPr="003200DA">
        <w:rPr>
          <w:rStyle w:val="EndnoteReference"/>
          <w:rFonts w:ascii="Times New Roman" w:eastAsia="Times New Roman" w:hAnsi="Times New Roman" w:cs="Times New Roman"/>
          <w:sz w:val="18"/>
          <w:szCs w:val="18"/>
        </w:rPr>
        <w:endnoteRef/>
      </w:r>
      <w:r w:rsidR="7772421C" w:rsidRPr="003200DA">
        <w:rPr>
          <w:rFonts w:ascii="Times New Roman" w:eastAsia="Times New Roman" w:hAnsi="Times New Roman" w:cs="Times New Roman"/>
          <w:sz w:val="18"/>
          <w:szCs w:val="18"/>
          <w:lang w:val="en-US"/>
        </w:rPr>
        <w:t xml:space="preserve"> Alves, L. Brazilian doctors condemn new rules on abortion. The Lancet, Volume 396, Issue 10254, 808. Available at:  </w:t>
      </w:r>
      <w:hyperlink r:id="rId15" w:history="1">
        <w:r w:rsidR="7772421C" w:rsidRPr="003200DA">
          <w:rPr>
            <w:rStyle w:val="Hyperlink"/>
            <w:rFonts w:ascii="Times New Roman" w:eastAsia="Times New Roman" w:hAnsi="Times New Roman" w:cs="Times New Roman"/>
            <w:sz w:val="18"/>
            <w:szCs w:val="18"/>
            <w:lang w:val="en-US"/>
          </w:rPr>
          <w:t>https://www.thelancet.com/journals/lancet/article/PIIS0140-6736(20)31956-5/fulltext</w:t>
        </w:r>
      </w:hyperlink>
      <w:r w:rsidR="0098236F">
        <w:rPr>
          <w:rFonts w:ascii="Times New Roman" w:eastAsia="Times New Roman" w:hAnsi="Times New Roman" w:cs="Times New Roman"/>
          <w:sz w:val="18"/>
          <w:szCs w:val="18"/>
          <w:lang w:val="en-US"/>
        </w:rPr>
        <w:t>.</w:t>
      </w:r>
    </w:p>
  </w:endnote>
  <w:endnote w:id="38">
    <w:p w14:paraId="312D21A5" w14:textId="7E537FFC" w:rsidR="004805D9" w:rsidRPr="003200DA" w:rsidRDefault="004805D9" w:rsidP="007252F1">
      <w:pPr>
        <w:pStyle w:val="EndnoteText"/>
        <w:spacing w:after="0"/>
        <w:rPr>
          <w:sz w:val="18"/>
          <w:szCs w:val="18"/>
          <w:lang w:val="it-IT"/>
        </w:rPr>
      </w:pPr>
      <w:r w:rsidRPr="003200DA">
        <w:rPr>
          <w:rStyle w:val="EndnoteReference"/>
          <w:rFonts w:eastAsia="Times New Roman"/>
          <w:sz w:val="18"/>
          <w:szCs w:val="18"/>
        </w:rPr>
        <w:endnoteRef/>
      </w:r>
      <w:r w:rsidR="7772421C" w:rsidRPr="003200DA">
        <w:rPr>
          <w:rFonts w:eastAsia="Times New Roman"/>
          <w:sz w:val="18"/>
          <w:szCs w:val="18"/>
        </w:rPr>
        <w:t xml:space="preserve"> For instance, Treaty Bodies have called on States to eliminate and refrain from adopting medically unnecessary barriers to abortion, including mandatory waiting periods, biased counselling requirements, and third-party authorization requirements. See, Human Rights Committee, General Comment No. 36: On the right to life (Art. 6 of the International Covenant on Civil and Political Rights), para. 26, U.N. Doc. CCPR/C/GC/36 (2018), para. 8.; Committee on Economic, Social and Cultural Rights, General Comment No. 22: On the right to sexual and reproductive health (Art. 12 of the International Covenant on Economic, Social and Cultural Rights), U.N. Doc. E/C.12/GC/22 (2016), para. 41.; Committee on the Elimination of Discrimination against Women, General Recommendation No. 24: Article 12 of the Convention (Women and Health), (20th Sess., 1999), in Compilation of General Comments and General Recommendations Adopted by Human Rights Treaty Bodies, paras. </w:t>
      </w:r>
      <w:r w:rsidR="7772421C" w:rsidRPr="003200DA">
        <w:rPr>
          <w:rFonts w:eastAsia="Times New Roman"/>
          <w:sz w:val="18"/>
          <w:szCs w:val="18"/>
          <w:lang w:val="it-IT"/>
        </w:rPr>
        <w:t>12(d), 17, U.N. Doc. A/54/38/Rev.1., chap</w:t>
      </w:r>
      <w:r w:rsidR="0098236F">
        <w:rPr>
          <w:rFonts w:eastAsia="Times New Roman"/>
          <w:sz w:val="18"/>
          <w:szCs w:val="18"/>
          <w:lang w:val="it-IT"/>
        </w:rPr>
        <w:t>.</w:t>
      </w:r>
      <w:r w:rsidR="7772421C" w:rsidRPr="003200DA">
        <w:rPr>
          <w:rFonts w:eastAsia="Times New Roman"/>
          <w:sz w:val="18"/>
          <w:szCs w:val="18"/>
          <w:lang w:val="it-IT"/>
        </w:rPr>
        <w:t xml:space="preserve"> I (1999), para. 14.</w:t>
      </w:r>
    </w:p>
  </w:endnote>
  <w:endnote w:id="39">
    <w:p w14:paraId="7C26D38C" w14:textId="3F4FF1B8"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it-IT"/>
        </w:rPr>
        <w:t xml:space="preserve"> R.C. Pacagnella et al. </w:t>
      </w:r>
      <w:r w:rsidR="7772421C" w:rsidRPr="003200DA">
        <w:rPr>
          <w:rFonts w:eastAsia="Times New Roman"/>
          <w:sz w:val="18"/>
          <w:szCs w:val="18"/>
          <w:lang w:val="en-US"/>
        </w:rPr>
        <w:t xml:space="preserve">Maternal Mortality in Brazil: Proposals and Strategies for its Reduction. </w:t>
      </w:r>
      <w:r w:rsidR="7772421C" w:rsidRPr="003200DA">
        <w:rPr>
          <w:rFonts w:eastAsia="Times New Roman"/>
          <w:sz w:val="18"/>
          <w:szCs w:val="18"/>
          <w:lang w:val="pt-BR"/>
        </w:rPr>
        <w:t xml:space="preserve">Rev. Bras. Ginecol. Obstet., Rio de Janeiro, v. 40, n. 9, pp. 501-506, Sept. 2018. </w:t>
      </w:r>
      <w:r w:rsidR="7772421C" w:rsidRPr="003200DA">
        <w:rPr>
          <w:rFonts w:eastAsia="Times New Roman"/>
          <w:sz w:val="18"/>
          <w:szCs w:val="18"/>
          <w:lang w:val="en-US"/>
        </w:rPr>
        <w:t xml:space="preserve">Available at: </w:t>
      </w:r>
      <w:hyperlink r:id="rId16" w:history="1">
        <w:r w:rsidR="7772421C" w:rsidRPr="003200DA">
          <w:rPr>
            <w:rStyle w:val="Hyperlink"/>
            <w:rFonts w:eastAsia="Times New Roman"/>
            <w:sz w:val="18"/>
            <w:szCs w:val="18"/>
            <w:lang w:val="en-US"/>
          </w:rPr>
          <w:t>http://www.scielo.br/scielo.php?script=sci_arttext&amp;pid=S0100-72032018000900501&amp;lng=en&amp;nrm=iso</w:t>
        </w:r>
      </w:hyperlink>
      <w:r w:rsidR="7772421C" w:rsidRPr="003200DA">
        <w:rPr>
          <w:rFonts w:eastAsia="Times New Roman"/>
          <w:sz w:val="18"/>
          <w:szCs w:val="18"/>
          <w:lang w:val="en-US"/>
        </w:rPr>
        <w:t xml:space="preserve">. Last access: 07.20.2019. Human Rights Watch, </w:t>
      </w:r>
      <w:r w:rsidR="7772421C" w:rsidRPr="003200DA">
        <w:rPr>
          <w:rFonts w:eastAsia="Times New Roman"/>
          <w:i/>
          <w:iCs/>
          <w:sz w:val="18"/>
          <w:szCs w:val="18"/>
          <w:lang w:val="en-US"/>
        </w:rPr>
        <w:t>World Report 2015: Brazil</w:t>
      </w:r>
      <w:r w:rsidR="7772421C" w:rsidRPr="003200DA">
        <w:rPr>
          <w:rFonts w:eastAsia="Times New Roman"/>
          <w:sz w:val="18"/>
          <w:szCs w:val="18"/>
          <w:lang w:val="en-US"/>
        </w:rPr>
        <w:t xml:space="preserve">, </w:t>
      </w:r>
      <w:hyperlink r:id="rId17" w:history="1">
        <w:r w:rsidR="000042C3" w:rsidRPr="00711FD0">
          <w:rPr>
            <w:rStyle w:val="Hyperlink"/>
            <w:rFonts w:eastAsia="Times New Roman"/>
            <w:sz w:val="18"/>
            <w:szCs w:val="18"/>
            <w:lang w:val="en-US"/>
          </w:rPr>
          <w:t>https://www.hrw.org/world-report/2015/country-chapters/brazil</w:t>
        </w:r>
      </w:hyperlink>
      <w:r w:rsidR="7772421C" w:rsidRPr="003200DA">
        <w:rPr>
          <w:rFonts w:eastAsia="Times New Roman"/>
          <w:sz w:val="18"/>
          <w:szCs w:val="18"/>
          <w:lang w:val="en-US"/>
        </w:rPr>
        <w:t xml:space="preserve">. </w:t>
      </w:r>
      <w:r w:rsidR="7772421C" w:rsidRPr="003200DA">
        <w:rPr>
          <w:rFonts w:eastAsia="Times New Roman"/>
          <w:i/>
          <w:iCs/>
          <w:sz w:val="18"/>
          <w:szCs w:val="18"/>
          <w:lang w:val="en-US"/>
        </w:rPr>
        <w:t>See also</w:t>
      </w:r>
      <w:r w:rsidR="7772421C" w:rsidRPr="003200DA">
        <w:rPr>
          <w:rFonts w:eastAsia="Times New Roman"/>
          <w:sz w:val="18"/>
          <w:szCs w:val="18"/>
          <w:lang w:val="en-US"/>
        </w:rPr>
        <w:t>, S</w:t>
      </w:r>
      <w:r w:rsidR="00757161">
        <w:rPr>
          <w:rFonts w:eastAsia="Times New Roman"/>
          <w:sz w:val="18"/>
          <w:szCs w:val="18"/>
          <w:lang w:val="en-US"/>
        </w:rPr>
        <w:t>.</w:t>
      </w:r>
      <w:r w:rsidR="7772421C" w:rsidRPr="003200DA">
        <w:rPr>
          <w:rFonts w:eastAsia="Times New Roman"/>
          <w:sz w:val="18"/>
          <w:szCs w:val="18"/>
          <w:lang w:val="en-US"/>
        </w:rPr>
        <w:t xml:space="preserve"> de Zordo, </w:t>
      </w:r>
      <w:r w:rsidR="7772421C" w:rsidRPr="003200DA">
        <w:rPr>
          <w:rFonts w:eastAsia="Times New Roman"/>
          <w:i/>
          <w:iCs/>
          <w:sz w:val="18"/>
          <w:szCs w:val="18"/>
          <w:lang w:val="en-US"/>
        </w:rPr>
        <w:t>The biomedicalisation of illegal abortion: the double life of misoprostol in Brazil</w:t>
      </w:r>
      <w:r w:rsidR="7772421C" w:rsidRPr="003200DA">
        <w:rPr>
          <w:rFonts w:eastAsia="Times New Roman"/>
          <w:sz w:val="18"/>
          <w:szCs w:val="18"/>
          <w:lang w:val="en-US"/>
        </w:rPr>
        <w:t>, História, Ciências, Saúde – Manguinhos, Rio de Janeiro, 23(1), Jan-Mar 2016, pp. 19-35</w:t>
      </w:r>
      <w:r w:rsidR="00757161">
        <w:rPr>
          <w:rFonts w:eastAsia="Times New Roman"/>
          <w:sz w:val="18"/>
          <w:szCs w:val="18"/>
          <w:lang w:val="en-US"/>
        </w:rPr>
        <w:t>.</w:t>
      </w:r>
      <w:r w:rsidR="7772421C" w:rsidRPr="003200DA">
        <w:rPr>
          <w:rFonts w:eastAsia="Times New Roman"/>
          <w:sz w:val="18"/>
          <w:szCs w:val="18"/>
          <w:lang w:val="en-US"/>
        </w:rPr>
        <w:t xml:space="preserve">   </w:t>
      </w:r>
    </w:p>
  </w:endnote>
  <w:endnote w:id="40">
    <w:p w14:paraId="076DEE1D" w14:textId="2E26C282" w:rsidR="004805D9" w:rsidRPr="003200DA" w:rsidRDefault="004805D9" w:rsidP="007252F1">
      <w:pPr>
        <w:pStyle w:val="EndnoteText"/>
        <w:spacing w:after="0"/>
        <w:rPr>
          <w:i/>
          <w:iCs/>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w:t>
      </w:r>
      <w:r w:rsidR="7772421C" w:rsidRPr="003200DA">
        <w:rPr>
          <w:rFonts w:eastAsia="Times New Roman"/>
          <w:i/>
          <w:iCs/>
          <w:sz w:val="18"/>
          <w:szCs w:val="18"/>
          <w:lang w:val="en-US"/>
        </w:rPr>
        <w:t>Id.</w:t>
      </w:r>
    </w:p>
  </w:endnote>
  <w:endnote w:id="41">
    <w:p w14:paraId="2EEFF673" w14:textId="78F8E3BA"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S</w:t>
      </w:r>
      <w:r w:rsidR="00757161">
        <w:rPr>
          <w:rFonts w:eastAsia="Times New Roman"/>
          <w:sz w:val="18"/>
          <w:szCs w:val="18"/>
          <w:lang w:val="en-US"/>
        </w:rPr>
        <w:t>.</w:t>
      </w:r>
      <w:r w:rsidR="7772421C" w:rsidRPr="003200DA">
        <w:rPr>
          <w:rFonts w:eastAsia="Times New Roman"/>
          <w:sz w:val="18"/>
          <w:szCs w:val="18"/>
          <w:lang w:val="en-US"/>
        </w:rPr>
        <w:t xml:space="preserve"> de Zordo, </w:t>
      </w:r>
      <w:r w:rsidR="7772421C" w:rsidRPr="003200DA">
        <w:rPr>
          <w:rFonts w:eastAsia="Times New Roman"/>
          <w:i/>
          <w:iCs/>
          <w:sz w:val="18"/>
          <w:szCs w:val="18"/>
          <w:lang w:val="en-US"/>
        </w:rPr>
        <w:t>The biomedicalisation of illegal abortion: the double life of misoprostol in Brazil</w:t>
      </w:r>
      <w:r w:rsidR="7772421C" w:rsidRPr="003200DA">
        <w:rPr>
          <w:rFonts w:eastAsia="Times New Roman"/>
          <w:sz w:val="18"/>
          <w:szCs w:val="18"/>
          <w:lang w:val="en-US"/>
        </w:rPr>
        <w:t xml:space="preserve">, História, Ciências, Saúde – Manguinhos, Rio de Janeiro, 23(1), Jan-Mar 2016, p. 24.  </w:t>
      </w:r>
    </w:p>
  </w:endnote>
  <w:endnote w:id="42">
    <w:p w14:paraId="335938DF" w14:textId="5B576253" w:rsidR="004805D9" w:rsidRPr="003200DA" w:rsidRDefault="004805D9"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w:t>
      </w:r>
      <w:r w:rsidR="7772421C" w:rsidRPr="003200DA">
        <w:rPr>
          <w:rFonts w:eastAsia="Times New Roman"/>
          <w:i/>
          <w:iCs/>
          <w:sz w:val="18"/>
          <w:szCs w:val="18"/>
          <w:lang w:val="pt-BR"/>
        </w:rPr>
        <w:t>See</w:t>
      </w:r>
      <w:r w:rsidR="7772421C" w:rsidRPr="003200DA">
        <w:rPr>
          <w:rFonts w:eastAsia="Times New Roman"/>
          <w:sz w:val="18"/>
          <w:szCs w:val="18"/>
          <w:lang w:val="pt-BR"/>
        </w:rPr>
        <w:t xml:space="preserve">, Martins-Melo </w:t>
      </w:r>
      <w:r w:rsidR="7772421C" w:rsidRPr="003200DA">
        <w:rPr>
          <w:rFonts w:eastAsia="Times New Roman"/>
          <w:i/>
          <w:iCs/>
          <w:sz w:val="18"/>
          <w:szCs w:val="18"/>
          <w:lang w:val="pt-BR"/>
        </w:rPr>
        <w:t>et al</w:t>
      </w:r>
      <w:r w:rsidR="7772421C" w:rsidRPr="003200DA">
        <w:rPr>
          <w:rFonts w:eastAsia="Times New Roman"/>
          <w:sz w:val="18"/>
          <w:szCs w:val="18"/>
          <w:lang w:val="pt-BR"/>
        </w:rPr>
        <w:t xml:space="preserve">, </w:t>
      </w:r>
      <w:r w:rsidR="7772421C" w:rsidRPr="003200DA">
        <w:rPr>
          <w:rFonts w:eastAsia="Times New Roman"/>
          <w:i/>
          <w:iCs/>
          <w:sz w:val="18"/>
          <w:szCs w:val="18"/>
          <w:lang w:val="pt-BR"/>
        </w:rPr>
        <w:t>Temporal trends and spatial distribution of unsafe abortion in Brazil, 1996-2012</w:t>
      </w:r>
      <w:r w:rsidR="7772421C" w:rsidRPr="003200DA">
        <w:rPr>
          <w:rFonts w:eastAsia="Times New Roman"/>
          <w:sz w:val="18"/>
          <w:szCs w:val="18"/>
          <w:lang w:val="pt-BR"/>
        </w:rPr>
        <w:t xml:space="preserve">, June 2014, Available at: </w:t>
      </w:r>
      <w:hyperlink r:id="rId18" w:anchor="fn4" w:history="1">
        <w:r w:rsidR="7772421C" w:rsidRPr="003200DA">
          <w:rPr>
            <w:rStyle w:val="Hyperlink"/>
            <w:rFonts w:eastAsia="Times New Roman"/>
            <w:sz w:val="18"/>
            <w:szCs w:val="18"/>
            <w:lang w:val="pt-BR"/>
          </w:rPr>
          <w:t>http://www.ncbi.nlm.nih.gov/pmc/articles/PMC4203075/#fn4</w:t>
        </w:r>
      </w:hyperlink>
      <w:r w:rsidR="7772421C" w:rsidRPr="003200DA">
        <w:rPr>
          <w:rFonts w:eastAsia="Times New Roman"/>
          <w:sz w:val="18"/>
          <w:szCs w:val="18"/>
          <w:lang w:val="pt-BR"/>
        </w:rPr>
        <w:t xml:space="preserve">; Monteiro, Adesse and Drezett, </w:t>
      </w:r>
      <w:r w:rsidR="7772421C" w:rsidRPr="003200DA">
        <w:rPr>
          <w:rFonts w:eastAsia="Times New Roman"/>
          <w:i/>
          <w:iCs/>
          <w:sz w:val="18"/>
          <w:szCs w:val="18"/>
          <w:lang w:val="pt-BR"/>
        </w:rPr>
        <w:t>Atualizacão das estimativas da magnitude do aborto induzido, taxas por mil mulheres e razões por 100 nascimentos vivos do aborto induzido por faixa etária e grandes regiões</w:t>
      </w:r>
      <w:r w:rsidR="7772421C" w:rsidRPr="003200DA">
        <w:rPr>
          <w:rFonts w:eastAsia="Times New Roman"/>
          <w:sz w:val="18"/>
          <w:szCs w:val="18"/>
          <w:lang w:val="pt-BR"/>
        </w:rPr>
        <w:t xml:space="preserve">. </w:t>
      </w:r>
      <w:r w:rsidR="7772421C" w:rsidRPr="003200DA">
        <w:rPr>
          <w:rFonts w:eastAsia="Times New Roman"/>
          <w:i/>
          <w:iCs/>
          <w:sz w:val="18"/>
          <w:szCs w:val="18"/>
          <w:lang w:val="pt-BR"/>
        </w:rPr>
        <w:t>Brasil, 1995 a 2013</w:t>
      </w:r>
      <w:r w:rsidR="7772421C" w:rsidRPr="003200DA">
        <w:rPr>
          <w:rFonts w:eastAsia="Times New Roman"/>
          <w:sz w:val="18"/>
          <w:szCs w:val="18"/>
          <w:lang w:val="pt-BR"/>
        </w:rPr>
        <w:t>, Reprodução &amp; Climatério (2015).</w:t>
      </w:r>
    </w:p>
  </w:endnote>
  <w:endnote w:id="43">
    <w:p w14:paraId="63CB2BA6" w14:textId="7F454623" w:rsidR="004805D9" w:rsidRPr="003200DA" w:rsidRDefault="004805D9"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S</w:t>
      </w:r>
      <w:r w:rsidR="00757161">
        <w:rPr>
          <w:rFonts w:eastAsia="Times New Roman"/>
          <w:sz w:val="18"/>
          <w:szCs w:val="18"/>
          <w:lang w:val="pt-BR"/>
        </w:rPr>
        <w:t>.</w:t>
      </w:r>
      <w:r w:rsidR="7772421C" w:rsidRPr="003200DA">
        <w:rPr>
          <w:rFonts w:eastAsia="Times New Roman"/>
          <w:sz w:val="18"/>
          <w:szCs w:val="18"/>
          <w:lang w:val="pt-BR"/>
        </w:rPr>
        <w:t xml:space="preserve"> de Zordo, </w:t>
      </w:r>
      <w:r w:rsidR="7772421C" w:rsidRPr="003200DA">
        <w:rPr>
          <w:rFonts w:eastAsia="Times New Roman"/>
          <w:i/>
          <w:iCs/>
          <w:sz w:val="18"/>
          <w:szCs w:val="18"/>
          <w:lang w:val="pt-BR"/>
        </w:rPr>
        <w:t>The biomedicalisation of illegal abortion: the double life of misoprostol in Brazil</w:t>
      </w:r>
      <w:r w:rsidR="7772421C" w:rsidRPr="003200DA">
        <w:rPr>
          <w:rFonts w:eastAsia="Times New Roman"/>
          <w:sz w:val="18"/>
          <w:szCs w:val="18"/>
          <w:lang w:val="pt-BR"/>
        </w:rPr>
        <w:t xml:space="preserve">, História, Ciências, Saúde – Manguinhos, Rio de Janeiro, 23(1), Jan-Mar 2016, p. 24.  </w:t>
      </w:r>
    </w:p>
  </w:endnote>
  <w:endnote w:id="44">
    <w:p w14:paraId="44E4C469" w14:textId="6F02E88D" w:rsidR="00B94C85" w:rsidRPr="003200DA" w:rsidRDefault="00B94C85"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E</w:t>
      </w:r>
      <w:r w:rsidR="00757161">
        <w:rPr>
          <w:rFonts w:eastAsia="Times New Roman"/>
          <w:sz w:val="18"/>
          <w:szCs w:val="18"/>
          <w:lang w:val="pt-BR"/>
        </w:rPr>
        <w:t>.</w:t>
      </w:r>
      <w:r w:rsidR="7772421C" w:rsidRPr="003200DA">
        <w:rPr>
          <w:rFonts w:eastAsia="Times New Roman"/>
          <w:sz w:val="18"/>
          <w:szCs w:val="18"/>
          <w:lang w:val="pt-BR"/>
        </w:rPr>
        <w:t>F</w:t>
      </w:r>
      <w:r w:rsidR="00757161">
        <w:rPr>
          <w:rFonts w:eastAsia="Times New Roman"/>
          <w:sz w:val="18"/>
          <w:szCs w:val="18"/>
          <w:lang w:val="pt-BR"/>
        </w:rPr>
        <w:t>.</w:t>
      </w:r>
      <w:r w:rsidR="7772421C" w:rsidRPr="003200DA">
        <w:rPr>
          <w:rFonts w:eastAsia="Times New Roman"/>
          <w:sz w:val="18"/>
          <w:szCs w:val="18"/>
          <w:lang w:val="pt-BR"/>
        </w:rPr>
        <w:t xml:space="preserve"> Goes et al. Vulnerabilidade racial e barreiras individuais de mulheres em busca do primeiro atendimento pós-aborto. Cadernos de Saúde Pública, v. 36, n. Suppl 1, 2020.</w:t>
      </w:r>
    </w:p>
  </w:endnote>
  <w:endnote w:id="45">
    <w:p w14:paraId="3BDCE89D" w14:textId="57DBDCA3" w:rsidR="00B94C85" w:rsidRPr="003200DA" w:rsidRDefault="00B94C85"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P Ferreira. Ministério da Saúde recomenda que mulheres adiem gravidez devido à pandemia. O Globo. 12 </w:t>
      </w:r>
      <w:r w:rsidR="00E42FB8">
        <w:rPr>
          <w:rFonts w:eastAsia="Times New Roman"/>
          <w:sz w:val="18"/>
          <w:szCs w:val="18"/>
          <w:lang w:val="pt-BR"/>
        </w:rPr>
        <w:t>April</w:t>
      </w:r>
      <w:r w:rsidR="7772421C" w:rsidRPr="003200DA">
        <w:rPr>
          <w:rFonts w:eastAsia="Times New Roman"/>
          <w:sz w:val="18"/>
          <w:szCs w:val="18"/>
          <w:lang w:val="pt-BR"/>
        </w:rPr>
        <w:t xml:space="preserve"> 2021. </w:t>
      </w:r>
      <w:r w:rsidR="0036140D">
        <w:rPr>
          <w:rFonts w:eastAsia="Times New Roman"/>
          <w:sz w:val="18"/>
          <w:szCs w:val="18"/>
          <w:lang w:val="pt-BR"/>
        </w:rPr>
        <w:t>Available at</w:t>
      </w:r>
      <w:r w:rsidR="7772421C" w:rsidRPr="003200DA">
        <w:rPr>
          <w:rFonts w:eastAsia="Times New Roman"/>
          <w:sz w:val="18"/>
          <w:szCs w:val="18"/>
          <w:lang w:val="pt-BR"/>
        </w:rPr>
        <w:t xml:space="preserve">: </w:t>
      </w:r>
      <w:hyperlink r:id="rId19" w:history="1">
        <w:r w:rsidR="002B030D" w:rsidRPr="00711FD0">
          <w:rPr>
            <w:rStyle w:val="Hyperlink"/>
            <w:rFonts w:eastAsia="Times New Roman"/>
            <w:sz w:val="18"/>
            <w:szCs w:val="18"/>
            <w:lang w:val="pt-BR"/>
          </w:rPr>
          <w:t>https://oglobo.globo.com/sociedade/ministerio-da-saude-recomenda-que-mulheres-adiem-gravidez-devido-pandemia-24974423</w:t>
        </w:r>
      </w:hyperlink>
      <w:r w:rsidR="002B030D">
        <w:rPr>
          <w:rStyle w:val="Hyperlink"/>
          <w:rFonts w:eastAsia="Times New Roman"/>
          <w:sz w:val="18"/>
          <w:szCs w:val="18"/>
          <w:lang w:val="pt-BR"/>
        </w:rPr>
        <w:t>.</w:t>
      </w:r>
    </w:p>
  </w:endnote>
  <w:endnote w:id="46">
    <w:p w14:paraId="24D49D43" w14:textId="64301F70" w:rsidR="00B94C85" w:rsidRPr="003200DA" w:rsidRDefault="00B94C85"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O Globo. Impacto da pandemia nos serviços de planejamento familiar faz oferta de DIU e laqueadura pelo SUS cair mais de 40%. 28 </w:t>
      </w:r>
      <w:r w:rsidR="00284378">
        <w:rPr>
          <w:rFonts w:eastAsia="Times New Roman"/>
          <w:sz w:val="18"/>
          <w:szCs w:val="18"/>
          <w:lang w:val="pt-BR"/>
        </w:rPr>
        <w:t>May</w:t>
      </w:r>
      <w:r w:rsidR="7772421C" w:rsidRPr="003200DA">
        <w:rPr>
          <w:rFonts w:eastAsia="Times New Roman"/>
          <w:sz w:val="18"/>
          <w:szCs w:val="18"/>
          <w:lang w:val="pt-BR"/>
        </w:rPr>
        <w:t xml:space="preserve"> 2021. </w:t>
      </w:r>
      <w:r w:rsidR="0036140D">
        <w:rPr>
          <w:rFonts w:eastAsia="Times New Roman"/>
          <w:sz w:val="18"/>
          <w:szCs w:val="18"/>
          <w:lang w:val="pt-BR"/>
        </w:rPr>
        <w:t>Available at</w:t>
      </w:r>
      <w:r w:rsidR="7772421C" w:rsidRPr="003200DA">
        <w:rPr>
          <w:rFonts w:eastAsia="Times New Roman"/>
          <w:sz w:val="18"/>
          <w:szCs w:val="18"/>
          <w:lang w:val="pt-BR"/>
        </w:rPr>
        <w:t xml:space="preserve">: </w:t>
      </w:r>
      <w:hyperlink r:id="rId20" w:history="1">
        <w:r w:rsidR="002B030D" w:rsidRPr="00711FD0">
          <w:rPr>
            <w:rStyle w:val="Hyperlink"/>
            <w:rFonts w:eastAsia="Times New Roman"/>
            <w:sz w:val="18"/>
            <w:szCs w:val="18"/>
            <w:lang w:val="pt-BR"/>
          </w:rPr>
          <w:t>https://oglobo.globo.com/celina/impacto-da-pandemia-nos-servicos-de-planejamento-familiar-faz-oferta-de-diu-laqueadura-pelo-sus-cair-mais-de-40-25028586</w:t>
        </w:r>
      </w:hyperlink>
      <w:r w:rsidR="002B030D">
        <w:rPr>
          <w:rFonts w:eastAsia="Times New Roman"/>
          <w:sz w:val="18"/>
          <w:szCs w:val="18"/>
          <w:lang w:val="pt-BR"/>
        </w:rPr>
        <w:t>.</w:t>
      </w:r>
    </w:p>
  </w:endnote>
  <w:endnote w:id="47">
    <w:p w14:paraId="0BA1DF19" w14:textId="5D450D50" w:rsidR="00B94C85" w:rsidRPr="003200DA" w:rsidRDefault="00B94C85"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O Globo. Impacto da pandemia nos serviços de planejamento familiar faz oferta de DIU e laqueadura pelo SUS cair mais de 40%. 28 mai 2021. </w:t>
      </w:r>
      <w:r w:rsidR="0036140D">
        <w:rPr>
          <w:rFonts w:eastAsia="Times New Roman"/>
          <w:sz w:val="18"/>
          <w:szCs w:val="18"/>
          <w:lang w:val="pt-BR"/>
        </w:rPr>
        <w:t>Available at:</w:t>
      </w:r>
      <w:r w:rsidR="7772421C" w:rsidRPr="003200DA">
        <w:rPr>
          <w:rFonts w:eastAsia="Times New Roman"/>
          <w:sz w:val="18"/>
          <w:szCs w:val="18"/>
          <w:lang w:val="pt-BR"/>
        </w:rPr>
        <w:t xml:space="preserve"> </w:t>
      </w:r>
      <w:hyperlink r:id="rId21" w:history="1">
        <w:r w:rsidR="0036140D" w:rsidRPr="00711FD0">
          <w:rPr>
            <w:rStyle w:val="Hyperlink"/>
            <w:rFonts w:eastAsia="Times New Roman"/>
            <w:sz w:val="18"/>
            <w:szCs w:val="18"/>
            <w:lang w:val="pt-BR"/>
          </w:rPr>
          <w:t>https://oglobo.globo.com/celina/impacto-da-pandemia-nos-servicos-de-planejamento-familiar-faz-oferta-de-diu-laqueadura-pelo-sus-cair-mais-de-40-25028586</w:t>
        </w:r>
      </w:hyperlink>
      <w:r w:rsidR="0036140D">
        <w:rPr>
          <w:rFonts w:eastAsia="Times New Roman"/>
          <w:sz w:val="18"/>
          <w:szCs w:val="18"/>
          <w:lang w:val="pt-BR"/>
        </w:rPr>
        <w:t>.</w:t>
      </w:r>
    </w:p>
  </w:endnote>
  <w:endnote w:id="48">
    <w:p w14:paraId="419FE916" w14:textId="056C0666"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G</w:t>
      </w:r>
      <w:r w:rsidR="0036140D">
        <w:rPr>
          <w:rFonts w:eastAsia="Times New Roman"/>
          <w:sz w:val="18"/>
          <w:szCs w:val="18"/>
          <w:lang w:val="en-US"/>
        </w:rPr>
        <w:t>.</w:t>
      </w:r>
      <w:r w:rsidR="7772421C" w:rsidRPr="003200DA">
        <w:rPr>
          <w:rFonts w:eastAsia="Times New Roman"/>
          <w:sz w:val="18"/>
          <w:szCs w:val="18"/>
          <w:lang w:val="en-US"/>
        </w:rPr>
        <w:t xml:space="preserve"> Kane; B</w:t>
      </w:r>
      <w:r w:rsidR="0036140D">
        <w:rPr>
          <w:rFonts w:eastAsia="Times New Roman"/>
          <w:sz w:val="18"/>
          <w:szCs w:val="18"/>
          <w:lang w:val="en-US"/>
        </w:rPr>
        <w:t>.</w:t>
      </w:r>
      <w:r w:rsidR="7772421C" w:rsidRPr="003200DA">
        <w:rPr>
          <w:rFonts w:eastAsia="Times New Roman"/>
          <w:sz w:val="18"/>
          <w:szCs w:val="18"/>
          <w:lang w:val="en-US"/>
        </w:rPr>
        <w:t xml:space="preserve"> Galli; P</w:t>
      </w:r>
      <w:r w:rsidR="0036140D">
        <w:rPr>
          <w:rFonts w:eastAsia="Times New Roman"/>
          <w:sz w:val="18"/>
          <w:szCs w:val="18"/>
          <w:lang w:val="en-US"/>
        </w:rPr>
        <w:t>.</w:t>
      </w:r>
      <w:r w:rsidR="7772421C" w:rsidRPr="003200DA">
        <w:rPr>
          <w:rFonts w:eastAsia="Times New Roman"/>
          <w:sz w:val="18"/>
          <w:szCs w:val="18"/>
          <w:lang w:val="en-US"/>
        </w:rPr>
        <w:t xml:space="preserve"> Skuster (Ipas), </w:t>
      </w:r>
      <w:r w:rsidR="7772421C" w:rsidRPr="003200DA">
        <w:rPr>
          <w:rFonts w:eastAsia="Times New Roman"/>
          <w:i/>
          <w:iCs/>
          <w:sz w:val="18"/>
          <w:szCs w:val="18"/>
          <w:lang w:val="en-US"/>
        </w:rPr>
        <w:t>When Abortion is a Crime – The Threat to Vulnerable Women in Latin America</w:t>
      </w:r>
      <w:r w:rsidR="7772421C" w:rsidRPr="003200DA">
        <w:rPr>
          <w:rFonts w:eastAsia="Times New Roman"/>
          <w:sz w:val="18"/>
          <w:szCs w:val="18"/>
          <w:lang w:val="en-US"/>
        </w:rPr>
        <w:t>, November 2014, p. 1</w:t>
      </w:r>
      <w:r w:rsidR="0036140D">
        <w:rPr>
          <w:rFonts w:eastAsia="Times New Roman"/>
          <w:sz w:val="18"/>
          <w:szCs w:val="18"/>
          <w:lang w:val="en-US"/>
        </w:rPr>
        <w:t>.</w:t>
      </w:r>
    </w:p>
  </w:endnote>
  <w:endnote w:id="49">
    <w:p w14:paraId="27796478" w14:textId="21AB2968" w:rsidR="004805D9" w:rsidRPr="003200DA" w:rsidRDefault="004805D9" w:rsidP="007252F1">
      <w:pPr>
        <w:pStyle w:val="EndnoteText"/>
        <w:spacing w:after="0"/>
        <w:rPr>
          <w:i/>
          <w:iCs/>
          <w:sz w:val="18"/>
          <w:szCs w:val="18"/>
          <w:lang w:val="es-US"/>
        </w:rPr>
      </w:pPr>
      <w:r w:rsidRPr="003200DA">
        <w:rPr>
          <w:rStyle w:val="EndnoteReference"/>
          <w:rFonts w:eastAsia="Times New Roman"/>
          <w:sz w:val="18"/>
          <w:szCs w:val="18"/>
        </w:rPr>
        <w:endnoteRef/>
      </w:r>
      <w:r w:rsidR="7772421C" w:rsidRPr="003200DA">
        <w:rPr>
          <w:rFonts w:eastAsia="Times New Roman"/>
          <w:sz w:val="18"/>
          <w:szCs w:val="18"/>
          <w:lang w:val="es-US"/>
        </w:rPr>
        <w:t xml:space="preserve"> </w:t>
      </w:r>
      <w:r w:rsidR="7772421C" w:rsidRPr="003200DA">
        <w:rPr>
          <w:rFonts w:eastAsia="Times New Roman"/>
          <w:i/>
          <w:iCs/>
          <w:sz w:val="18"/>
          <w:szCs w:val="18"/>
          <w:lang w:val="es-US"/>
        </w:rPr>
        <w:t>Id.</w:t>
      </w:r>
    </w:p>
  </w:endnote>
  <w:endnote w:id="50">
    <w:p w14:paraId="57DCC193" w14:textId="2239A8E0"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s-US"/>
        </w:rPr>
        <w:t xml:space="preserve"> </w:t>
      </w:r>
      <w:r w:rsidR="7772421C" w:rsidRPr="003200DA">
        <w:rPr>
          <w:rFonts w:eastAsia="Times New Roman"/>
          <w:i/>
          <w:iCs/>
          <w:sz w:val="18"/>
          <w:szCs w:val="18"/>
          <w:lang w:val="es-US"/>
        </w:rPr>
        <w:t>Id</w:t>
      </w:r>
      <w:r w:rsidR="7772421C" w:rsidRPr="003200DA">
        <w:rPr>
          <w:rFonts w:eastAsia="Times New Roman"/>
          <w:sz w:val="18"/>
          <w:szCs w:val="18"/>
          <w:lang w:val="es-US"/>
        </w:rPr>
        <w:t xml:space="preserve">., Also Diretoria de Pesquisa e Acesso à Justiça da Defensoria Pública do Rio de Janeiro. </w:t>
      </w:r>
      <w:r w:rsidR="7772421C" w:rsidRPr="003200DA">
        <w:rPr>
          <w:rFonts w:eastAsia="Times New Roman"/>
          <w:sz w:val="18"/>
          <w:szCs w:val="18"/>
          <w:lang w:val="en-US"/>
        </w:rPr>
        <w:t xml:space="preserve">Relatório, November 2017, Available at: </w:t>
      </w:r>
      <w:hyperlink r:id="rId22" w:history="1">
        <w:r w:rsidR="7772421C" w:rsidRPr="003200DA">
          <w:rPr>
            <w:rStyle w:val="Hyperlink"/>
            <w:rFonts w:eastAsia="Times New Roman"/>
            <w:sz w:val="18"/>
            <w:szCs w:val="18"/>
            <w:lang w:val="en-US"/>
          </w:rPr>
          <w:t>http://www.portaldpge.rj.gov.br/Portal/sarova/imagem-dpge/public/arquivos/Relatorio_Final_Processo_Aborto.pdf</w:t>
        </w:r>
      </w:hyperlink>
      <w:r w:rsidR="007830A7">
        <w:rPr>
          <w:rFonts w:eastAsia="Times New Roman"/>
          <w:sz w:val="18"/>
          <w:szCs w:val="18"/>
          <w:lang w:val="en-US"/>
        </w:rPr>
        <w:t>.</w:t>
      </w:r>
    </w:p>
  </w:endnote>
  <w:endnote w:id="51">
    <w:p w14:paraId="6AFE779F" w14:textId="49DFCFBA"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w:t>
      </w:r>
      <w:r w:rsidR="7772421C" w:rsidRPr="003200DA">
        <w:rPr>
          <w:rFonts w:eastAsia="Times New Roman"/>
          <w:i/>
          <w:iCs/>
          <w:sz w:val="18"/>
          <w:szCs w:val="18"/>
          <w:lang w:val="en-US"/>
        </w:rPr>
        <w:t>Id</w:t>
      </w:r>
      <w:r w:rsidR="7772421C" w:rsidRPr="003200DA">
        <w:rPr>
          <w:rFonts w:eastAsia="Times New Roman"/>
          <w:sz w:val="18"/>
          <w:szCs w:val="18"/>
          <w:lang w:val="en-US"/>
        </w:rPr>
        <w:t>.</w:t>
      </w:r>
    </w:p>
  </w:endnote>
  <w:endnote w:id="52">
    <w:p w14:paraId="484EAD76" w14:textId="0127A076"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G. Kane, B. Galli &amp; P. Skuster (Ipas). When Abortion is a Crime – The Threat to Vulnerable Women in Latin America, November 2014, pp. 7-8.</w:t>
      </w:r>
    </w:p>
  </w:endnote>
  <w:endnote w:id="53">
    <w:p w14:paraId="04EE1793" w14:textId="1876B2D7" w:rsidR="004805D9" w:rsidRPr="003200DA" w:rsidRDefault="004805D9" w:rsidP="007252F1">
      <w:pPr>
        <w:pStyle w:val="EndnoteText"/>
        <w:spacing w:after="0"/>
        <w:rPr>
          <w:i/>
          <w:iCs/>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w:t>
      </w:r>
      <w:r w:rsidR="7772421C" w:rsidRPr="003200DA">
        <w:rPr>
          <w:rFonts w:eastAsia="Times New Roman"/>
          <w:i/>
          <w:iCs/>
          <w:sz w:val="18"/>
          <w:szCs w:val="18"/>
          <w:lang w:val="en-US"/>
        </w:rPr>
        <w:t>Id.</w:t>
      </w:r>
    </w:p>
  </w:endnote>
  <w:endnote w:id="54">
    <w:p w14:paraId="3942222E" w14:textId="3AC38D9E"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Guttmacher Institute. Higher Levels of Education Associated with Greater Access to Safe Abortion in Brazil. </w:t>
      </w:r>
      <w:r w:rsidR="7772421C" w:rsidRPr="003200DA">
        <w:rPr>
          <w:rFonts w:eastAsia="Times New Roman"/>
          <w:sz w:val="18"/>
          <w:szCs w:val="18"/>
          <w:lang w:val="en"/>
        </w:rPr>
        <w:t>International Perspectives on Sexual and Reproductive Health</w:t>
      </w:r>
      <w:r w:rsidR="7772421C" w:rsidRPr="003200DA">
        <w:rPr>
          <w:rFonts w:eastAsia="Times New Roman"/>
          <w:sz w:val="18"/>
          <w:szCs w:val="18"/>
          <w:lang w:val="en-US"/>
        </w:rPr>
        <w:t xml:space="preserve">, </w:t>
      </w:r>
      <w:r w:rsidR="7772421C" w:rsidRPr="003200DA">
        <w:rPr>
          <w:rFonts w:eastAsia="Times New Roman"/>
          <w:sz w:val="18"/>
          <w:szCs w:val="18"/>
          <w:lang w:val="en"/>
        </w:rPr>
        <w:t xml:space="preserve">March 2015, Available at: </w:t>
      </w:r>
      <w:hyperlink r:id="rId23" w:history="1">
        <w:r w:rsidR="7772421C" w:rsidRPr="003200DA">
          <w:rPr>
            <w:rStyle w:val="Hyperlink"/>
            <w:rFonts w:eastAsia="Times New Roman"/>
            <w:sz w:val="18"/>
            <w:szCs w:val="18"/>
            <w:lang w:val="en-US"/>
          </w:rPr>
          <w:t>https://www.guttmacher.org/about/journals/ipsrh/2015/03/higher-levels-education-associated-greater-access-safe-abortion-brazil</w:t>
        </w:r>
      </w:hyperlink>
      <w:r w:rsidR="7772421C" w:rsidRPr="003200DA">
        <w:rPr>
          <w:rFonts w:eastAsia="Times New Roman"/>
          <w:sz w:val="18"/>
          <w:szCs w:val="18"/>
          <w:lang w:val="en-US"/>
        </w:rPr>
        <w:t xml:space="preserve">. </w:t>
      </w:r>
    </w:p>
  </w:endnote>
  <w:endnote w:id="55">
    <w:p w14:paraId="45C1DF99" w14:textId="52DC735D" w:rsidR="004805D9" w:rsidRPr="003200DA" w:rsidRDefault="004805D9"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Pan American Health Association. Cumulative cases reported by countries and territories in the Americas, 2015 – 2017, Zika cases and congenital syndrome associated with Zika virus. Data as of 05 October 2017. Available at: </w:t>
      </w:r>
      <w:hyperlink r:id="rId24" w:history="1">
        <w:r w:rsidR="7772421C" w:rsidRPr="003200DA">
          <w:rPr>
            <w:rStyle w:val="Hyperlink"/>
            <w:rFonts w:eastAsia="Times New Roman"/>
            <w:sz w:val="18"/>
            <w:szCs w:val="18"/>
            <w:lang w:val="en-US"/>
          </w:rPr>
          <w:t>https://www.paho.org/hq/dmdocuments/2017/2017-oct-5-phe-ZIKV-cases.pdf</w:t>
        </w:r>
      </w:hyperlink>
      <w:r w:rsidR="7772421C" w:rsidRPr="003200DA">
        <w:rPr>
          <w:rFonts w:eastAsia="Times New Roman"/>
          <w:sz w:val="18"/>
          <w:szCs w:val="18"/>
          <w:lang w:val="en-US"/>
        </w:rPr>
        <w:t xml:space="preserve">. </w:t>
      </w:r>
    </w:p>
  </w:endnote>
  <w:endnote w:id="56">
    <w:p w14:paraId="39ABD433" w14:textId="23AF6F25" w:rsidR="004805D9" w:rsidRPr="003200DA" w:rsidRDefault="004805D9" w:rsidP="007252F1">
      <w:pPr>
        <w:rPr>
          <w:rFonts w:ascii="Times New Roman" w:eastAsia="Times New Roman" w:hAnsi="Times New Roman" w:cs="Times New Roman"/>
          <w:sz w:val="18"/>
          <w:szCs w:val="18"/>
          <w:lang w:val="en-US"/>
        </w:rPr>
      </w:pPr>
      <w:r w:rsidRPr="003200DA">
        <w:rPr>
          <w:rStyle w:val="EndnoteReference"/>
          <w:rFonts w:ascii="Times New Roman" w:eastAsia="Times New Roman" w:hAnsi="Times New Roman" w:cs="Times New Roman"/>
          <w:sz w:val="18"/>
          <w:szCs w:val="18"/>
        </w:rPr>
        <w:endnoteRef/>
      </w:r>
      <w:r w:rsidR="7772421C" w:rsidRPr="003200DA">
        <w:rPr>
          <w:rFonts w:ascii="Times New Roman" w:eastAsia="Times New Roman" w:hAnsi="Times New Roman" w:cs="Times New Roman"/>
          <w:sz w:val="18"/>
          <w:szCs w:val="18"/>
          <w:lang w:val="en-US"/>
        </w:rPr>
        <w:t xml:space="preserve"> Center for Reproductive Rights; Harvard T.H. Chan School of Public Health; Yale Global Health Justice Partnership. </w:t>
      </w:r>
      <w:r w:rsidR="7772421C" w:rsidRPr="003200DA">
        <w:rPr>
          <w:rFonts w:ascii="Times New Roman" w:eastAsia="Times New Roman" w:hAnsi="Times New Roman" w:cs="Times New Roman"/>
          <w:sz w:val="18"/>
          <w:szCs w:val="18"/>
        </w:rPr>
        <w:t xml:space="preserve">Unheard voices: women’s experiences with ZIka – Brazil/Vozes silenciadas: A experiência da mulher com o Zika virus – Brasil.  </w:t>
      </w:r>
      <w:r w:rsidR="7772421C" w:rsidRPr="003200DA">
        <w:rPr>
          <w:rFonts w:ascii="Times New Roman" w:eastAsia="Times New Roman" w:hAnsi="Times New Roman" w:cs="Times New Roman"/>
          <w:sz w:val="18"/>
          <w:szCs w:val="18"/>
          <w:lang w:val="en-US"/>
        </w:rPr>
        <w:t xml:space="preserve">Center for Reproductive Rights, 2018. Available at: </w:t>
      </w:r>
      <w:hyperlink r:id="rId25" w:history="1">
        <w:r w:rsidR="7772421C" w:rsidRPr="003200DA">
          <w:rPr>
            <w:rStyle w:val="Hyperlink"/>
            <w:rFonts w:ascii="Times New Roman" w:eastAsia="Times New Roman" w:hAnsi="Times New Roman" w:cs="Times New Roman"/>
            <w:sz w:val="18"/>
            <w:szCs w:val="18"/>
            <w:lang w:val="en-US"/>
          </w:rPr>
          <w:t>https://www.reproductiverights.org/sites/crr.civicactions.net/files/documents/CRR-Zika-Brazil%20(1).pdf</w:t>
        </w:r>
      </w:hyperlink>
      <w:r w:rsidR="7772421C" w:rsidRPr="003200DA">
        <w:rPr>
          <w:rFonts w:ascii="Times New Roman" w:eastAsia="Times New Roman" w:hAnsi="Times New Roman" w:cs="Times New Roman"/>
          <w:sz w:val="18"/>
          <w:szCs w:val="18"/>
          <w:lang w:val="en-US"/>
        </w:rPr>
        <w:t xml:space="preserve">. </w:t>
      </w:r>
    </w:p>
  </w:endnote>
  <w:endnote w:id="57">
    <w:p w14:paraId="0FF881FF" w14:textId="77777777" w:rsidR="004805D9" w:rsidRPr="003200DA" w:rsidRDefault="004805D9"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es-US"/>
        </w:rPr>
        <w:t xml:space="preserve"> Secretaria de Vigilância e Saúde. Ministério da Saúde. Monitoramento dos casos de arboviruses urbanas transmitidas pelo Aedes (dengue, chikungunya e Zika), Semanas Epidemiológicas 1 a 7, 2020. </w:t>
      </w:r>
      <w:r w:rsidR="7772421C" w:rsidRPr="003200DA">
        <w:rPr>
          <w:rFonts w:eastAsia="Times New Roman"/>
          <w:sz w:val="18"/>
          <w:szCs w:val="18"/>
          <w:lang w:val="pt-BR"/>
        </w:rPr>
        <w:t xml:space="preserve">Boletim Epidemiológico, v. 51, May 2020. </w:t>
      </w:r>
    </w:p>
  </w:endnote>
  <w:endnote w:id="58">
    <w:p w14:paraId="3C259A9A" w14:textId="78EDA1E9" w:rsidR="00B94C85" w:rsidRPr="003200DA" w:rsidRDefault="00B94C85"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M Correia. “Minha filha morreu à míngua”. Agência Pública. </w:t>
      </w:r>
      <w:r w:rsidR="0600B149" w:rsidRPr="003200DA">
        <w:rPr>
          <w:rFonts w:eastAsia="Times New Roman"/>
          <w:sz w:val="18"/>
          <w:szCs w:val="18"/>
          <w:lang w:val="pt-BR"/>
        </w:rPr>
        <w:t>15th April 2020.</w:t>
      </w:r>
      <w:r w:rsidR="7772421C" w:rsidRPr="003200DA">
        <w:rPr>
          <w:rFonts w:eastAsia="Times New Roman"/>
          <w:sz w:val="18"/>
          <w:szCs w:val="18"/>
          <w:lang w:val="pt-BR"/>
        </w:rPr>
        <w:t xml:space="preserve"> Available at:  </w:t>
      </w:r>
      <w:hyperlink r:id="rId26" w:history="1">
        <w:r w:rsidR="001F4EFF" w:rsidRPr="00711FD0">
          <w:rPr>
            <w:rStyle w:val="Hyperlink"/>
            <w:rFonts w:eastAsia="Times New Roman"/>
            <w:sz w:val="18"/>
            <w:szCs w:val="18"/>
            <w:lang w:val="pt-BR"/>
          </w:rPr>
          <w:t>https://apublica.org/2020/04/minha-filha-morreu-a-mingua/?mc_cid=861d3a6af1&amp;mc_eid=97864c06e1</w:t>
        </w:r>
      </w:hyperlink>
      <w:r w:rsidR="001F4EFF">
        <w:rPr>
          <w:rFonts w:eastAsia="Times New Roman"/>
          <w:sz w:val="18"/>
          <w:szCs w:val="18"/>
          <w:lang w:val="pt-BR"/>
        </w:rPr>
        <w:t>.</w:t>
      </w:r>
    </w:p>
  </w:endnote>
  <w:endnote w:id="59">
    <w:p w14:paraId="5A856EEB" w14:textId="617E7861" w:rsidR="00D3261C" w:rsidRPr="003200DA" w:rsidRDefault="00D3261C"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rPr>
        <w:t xml:space="preserve"> </w:t>
      </w:r>
      <w:r w:rsidR="001F4EFF">
        <w:rPr>
          <w:rFonts w:eastAsia="Times New Roman"/>
          <w:sz w:val="18"/>
          <w:szCs w:val="18"/>
        </w:rPr>
        <w:t xml:space="preserve">Data from the </w:t>
      </w:r>
      <w:r w:rsidR="7772421C" w:rsidRPr="003200DA">
        <w:rPr>
          <w:rFonts w:eastAsia="Times New Roman"/>
          <w:sz w:val="18"/>
          <w:szCs w:val="18"/>
        </w:rPr>
        <w:t>COVID-19 Data Repository by the Center for Systems Science and Engineering (CSSE) at Johns Hopkins University</w:t>
      </w:r>
      <w:r w:rsidR="001F4EFF">
        <w:rPr>
          <w:rFonts w:eastAsia="Times New Roman"/>
          <w:sz w:val="18"/>
          <w:szCs w:val="18"/>
        </w:rPr>
        <w:t xml:space="preserve">, </w:t>
      </w:r>
      <w:r w:rsidR="7772421C" w:rsidRPr="003200DA">
        <w:rPr>
          <w:rFonts w:eastAsia="Times New Roman"/>
          <w:sz w:val="18"/>
          <w:szCs w:val="18"/>
        </w:rPr>
        <w:t xml:space="preserve">27 </w:t>
      </w:r>
      <w:r w:rsidR="001F4EFF">
        <w:rPr>
          <w:rFonts w:eastAsia="Times New Roman"/>
          <w:sz w:val="18"/>
          <w:szCs w:val="18"/>
        </w:rPr>
        <w:t>January</w:t>
      </w:r>
      <w:r w:rsidR="7772421C" w:rsidRPr="003200DA">
        <w:rPr>
          <w:rFonts w:eastAsia="Times New Roman"/>
          <w:sz w:val="18"/>
          <w:szCs w:val="18"/>
        </w:rPr>
        <w:t xml:space="preserve"> 2021. </w:t>
      </w:r>
      <w:r w:rsidR="7772421C" w:rsidRPr="003200DA">
        <w:rPr>
          <w:rFonts w:eastAsia="Times New Roman"/>
          <w:sz w:val="18"/>
          <w:szCs w:val="18"/>
          <w:lang w:val="en-US"/>
        </w:rPr>
        <w:t xml:space="preserve">Available at: </w:t>
      </w:r>
      <w:hyperlink r:id="rId27" w:history="1">
        <w:r w:rsidR="001F4EFF" w:rsidRPr="00711FD0">
          <w:rPr>
            <w:rStyle w:val="Hyperlink"/>
            <w:rFonts w:eastAsia="Times New Roman"/>
            <w:sz w:val="18"/>
            <w:szCs w:val="18"/>
            <w:lang w:val="en-US"/>
          </w:rPr>
          <w:t>https://g.co/kgs/ScQwxP</w:t>
        </w:r>
      </w:hyperlink>
      <w:r w:rsidR="001F4EFF">
        <w:rPr>
          <w:rFonts w:eastAsia="Times New Roman"/>
          <w:sz w:val="18"/>
          <w:szCs w:val="18"/>
          <w:lang w:val="en-US"/>
        </w:rPr>
        <w:t xml:space="preserve"> </w:t>
      </w:r>
    </w:p>
  </w:endnote>
  <w:endnote w:id="60">
    <w:p w14:paraId="46830359" w14:textId="2DAEC324" w:rsidR="00D3261C" w:rsidRPr="003200DA" w:rsidRDefault="00D3261C"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M</w:t>
      </w:r>
      <w:r w:rsidR="001F4EFF">
        <w:rPr>
          <w:rFonts w:eastAsia="Times New Roman"/>
          <w:sz w:val="18"/>
          <w:szCs w:val="18"/>
          <w:lang w:val="pt-BR"/>
        </w:rPr>
        <w:t>.</w:t>
      </w:r>
      <w:r w:rsidR="7772421C" w:rsidRPr="003200DA">
        <w:rPr>
          <w:rFonts w:eastAsia="Times New Roman"/>
          <w:sz w:val="18"/>
          <w:szCs w:val="18"/>
          <w:lang w:val="pt-BR"/>
        </w:rPr>
        <w:t>L</w:t>
      </w:r>
      <w:r w:rsidR="001F4EFF">
        <w:rPr>
          <w:rFonts w:eastAsia="Times New Roman"/>
          <w:sz w:val="18"/>
          <w:szCs w:val="18"/>
          <w:lang w:val="pt-BR"/>
        </w:rPr>
        <w:t>.</w:t>
      </w:r>
      <w:r w:rsidR="7772421C" w:rsidRPr="003200DA">
        <w:rPr>
          <w:rFonts w:eastAsia="Times New Roman"/>
          <w:sz w:val="18"/>
          <w:szCs w:val="18"/>
          <w:lang w:val="pt-BR"/>
        </w:rPr>
        <w:t>S</w:t>
      </w:r>
      <w:r w:rsidR="001F4EFF">
        <w:rPr>
          <w:rFonts w:eastAsia="Times New Roman"/>
          <w:sz w:val="18"/>
          <w:szCs w:val="18"/>
          <w:lang w:val="pt-BR"/>
        </w:rPr>
        <w:t>.</w:t>
      </w:r>
      <w:r w:rsidR="7772421C" w:rsidRPr="003200DA">
        <w:rPr>
          <w:rFonts w:eastAsia="Times New Roman"/>
          <w:sz w:val="18"/>
          <w:szCs w:val="18"/>
          <w:lang w:val="pt-BR"/>
        </w:rPr>
        <w:t xml:space="preserve"> Takemoto, M</w:t>
      </w:r>
      <w:r w:rsidR="00C52B9F">
        <w:rPr>
          <w:rFonts w:eastAsia="Times New Roman"/>
          <w:sz w:val="18"/>
          <w:szCs w:val="18"/>
          <w:lang w:val="pt-BR"/>
        </w:rPr>
        <w:t>.</w:t>
      </w:r>
      <w:r w:rsidR="7772421C" w:rsidRPr="003200DA">
        <w:rPr>
          <w:rFonts w:eastAsia="Times New Roman"/>
          <w:sz w:val="18"/>
          <w:szCs w:val="18"/>
          <w:lang w:val="pt-BR"/>
        </w:rPr>
        <w:t>D</w:t>
      </w:r>
      <w:r w:rsidR="00C52B9F">
        <w:rPr>
          <w:rFonts w:eastAsia="Times New Roman"/>
          <w:sz w:val="18"/>
          <w:szCs w:val="18"/>
          <w:lang w:val="pt-BR"/>
        </w:rPr>
        <w:t>.</w:t>
      </w:r>
      <w:r w:rsidR="7772421C" w:rsidRPr="003200DA">
        <w:rPr>
          <w:rFonts w:eastAsia="Times New Roman"/>
          <w:sz w:val="18"/>
          <w:szCs w:val="18"/>
          <w:lang w:val="pt-BR"/>
        </w:rPr>
        <w:t xml:space="preserve"> Menezes, C</w:t>
      </w:r>
      <w:r w:rsidR="00C52B9F">
        <w:rPr>
          <w:rFonts w:eastAsia="Times New Roman"/>
          <w:sz w:val="18"/>
          <w:szCs w:val="18"/>
          <w:lang w:val="pt-BR"/>
        </w:rPr>
        <w:t>.</w:t>
      </w:r>
      <w:r w:rsidR="7772421C" w:rsidRPr="003200DA">
        <w:rPr>
          <w:rFonts w:eastAsia="Times New Roman"/>
          <w:sz w:val="18"/>
          <w:szCs w:val="18"/>
          <w:lang w:val="pt-BR"/>
        </w:rPr>
        <w:t>B</w:t>
      </w:r>
      <w:r w:rsidR="00C52B9F">
        <w:rPr>
          <w:rFonts w:eastAsia="Times New Roman"/>
          <w:sz w:val="18"/>
          <w:szCs w:val="18"/>
          <w:lang w:val="pt-BR"/>
        </w:rPr>
        <w:t>.</w:t>
      </w:r>
      <w:r w:rsidR="7772421C" w:rsidRPr="003200DA">
        <w:rPr>
          <w:rFonts w:eastAsia="Times New Roman"/>
          <w:sz w:val="18"/>
          <w:szCs w:val="18"/>
          <w:lang w:val="pt-BR"/>
        </w:rPr>
        <w:t xml:space="preserve"> Andreucci, M</w:t>
      </w:r>
      <w:r w:rsidR="00C52B9F">
        <w:rPr>
          <w:rFonts w:eastAsia="Times New Roman"/>
          <w:sz w:val="18"/>
          <w:szCs w:val="18"/>
          <w:lang w:val="pt-BR"/>
        </w:rPr>
        <w:t>.</w:t>
      </w:r>
      <w:r w:rsidR="7772421C" w:rsidRPr="003200DA">
        <w:rPr>
          <w:rFonts w:eastAsia="Times New Roman"/>
          <w:sz w:val="18"/>
          <w:szCs w:val="18"/>
          <w:lang w:val="pt-BR"/>
        </w:rPr>
        <w:t xml:space="preserve"> Nakamura-Pereira, M</w:t>
      </w:r>
      <w:r w:rsidR="00C52B9F">
        <w:rPr>
          <w:rFonts w:eastAsia="Times New Roman"/>
          <w:sz w:val="18"/>
          <w:szCs w:val="18"/>
          <w:lang w:val="pt-BR"/>
        </w:rPr>
        <w:t>.</w:t>
      </w:r>
      <w:r w:rsidR="7772421C" w:rsidRPr="003200DA">
        <w:rPr>
          <w:rFonts w:eastAsia="Times New Roman"/>
          <w:sz w:val="18"/>
          <w:szCs w:val="18"/>
          <w:lang w:val="pt-BR"/>
        </w:rPr>
        <w:t>M</w:t>
      </w:r>
      <w:r w:rsidR="00C52B9F">
        <w:rPr>
          <w:rFonts w:eastAsia="Times New Roman"/>
          <w:sz w:val="18"/>
          <w:szCs w:val="18"/>
          <w:lang w:val="pt-BR"/>
        </w:rPr>
        <w:t>.</w:t>
      </w:r>
      <w:r w:rsidR="7772421C" w:rsidRPr="003200DA">
        <w:rPr>
          <w:rFonts w:eastAsia="Times New Roman"/>
          <w:sz w:val="18"/>
          <w:szCs w:val="18"/>
          <w:lang w:val="pt-BR"/>
        </w:rPr>
        <w:t>R</w:t>
      </w:r>
      <w:r w:rsidR="00C52B9F">
        <w:rPr>
          <w:rFonts w:eastAsia="Times New Roman"/>
          <w:sz w:val="18"/>
          <w:szCs w:val="18"/>
          <w:lang w:val="pt-BR"/>
        </w:rPr>
        <w:t>.</w:t>
      </w:r>
      <w:r w:rsidR="7772421C" w:rsidRPr="003200DA">
        <w:rPr>
          <w:rFonts w:eastAsia="Times New Roman"/>
          <w:sz w:val="18"/>
          <w:szCs w:val="18"/>
          <w:lang w:val="pt-BR"/>
        </w:rPr>
        <w:t xml:space="preserve"> Amorim, L</w:t>
      </w:r>
      <w:r w:rsidR="00C52B9F">
        <w:rPr>
          <w:rFonts w:eastAsia="Times New Roman"/>
          <w:sz w:val="18"/>
          <w:szCs w:val="18"/>
          <w:lang w:val="pt-BR"/>
        </w:rPr>
        <w:t>.</w:t>
      </w:r>
      <w:r w:rsidR="7772421C" w:rsidRPr="003200DA">
        <w:rPr>
          <w:rFonts w:eastAsia="Times New Roman"/>
          <w:sz w:val="18"/>
          <w:szCs w:val="18"/>
          <w:lang w:val="pt-BR"/>
        </w:rPr>
        <w:t xml:space="preserve"> Katz R</w:t>
      </w:r>
      <w:r w:rsidR="00C52B9F">
        <w:rPr>
          <w:rFonts w:eastAsia="Times New Roman"/>
          <w:sz w:val="18"/>
          <w:szCs w:val="18"/>
          <w:lang w:val="pt-BR"/>
        </w:rPr>
        <w:t>.</w:t>
      </w:r>
      <w:r w:rsidR="7772421C" w:rsidRPr="003200DA">
        <w:rPr>
          <w:rFonts w:eastAsia="Times New Roman"/>
          <w:sz w:val="18"/>
          <w:szCs w:val="18"/>
          <w:lang w:val="pt-BR"/>
        </w:rPr>
        <w:t xml:space="preserve"> Knobel. </w:t>
      </w:r>
      <w:r w:rsidR="7772421C" w:rsidRPr="003200DA">
        <w:rPr>
          <w:rFonts w:eastAsia="Times New Roman"/>
          <w:sz w:val="18"/>
          <w:szCs w:val="18"/>
        </w:rPr>
        <w:t>The tragedy of COVID-19 in Brazil. International Journal of Gynecology Obstetrics, July, 2020. Available at</w:t>
      </w:r>
      <w:r w:rsidR="7772421C" w:rsidRPr="003200DA">
        <w:rPr>
          <w:rFonts w:eastAsia="Times New Roman"/>
          <w:sz w:val="18"/>
          <w:szCs w:val="18"/>
          <w:lang w:val="pt-BR"/>
        </w:rPr>
        <w:t xml:space="preserve">: </w:t>
      </w:r>
      <w:hyperlink r:id="rId28" w:history="1">
        <w:r w:rsidR="00AD40CB" w:rsidRPr="00711FD0">
          <w:rPr>
            <w:rStyle w:val="Hyperlink"/>
            <w:rFonts w:eastAsia="Times New Roman"/>
            <w:sz w:val="18"/>
            <w:szCs w:val="18"/>
            <w:lang w:val="pt-BR"/>
          </w:rPr>
          <w:t>https://obgyn.onlinelibrary.wiley.com/doi/abs/10.1002/ijgo.13300</w:t>
        </w:r>
      </w:hyperlink>
    </w:p>
  </w:endnote>
  <w:endnote w:id="61">
    <w:p w14:paraId="2B2443F3" w14:textId="3C303CE7" w:rsidR="00D3261C" w:rsidRPr="003200DA" w:rsidRDefault="00D3261C"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Articulation of the Indigenous Peoples of Brazil. </w:t>
      </w:r>
      <w:r w:rsidR="7772421C" w:rsidRPr="003200DA">
        <w:rPr>
          <w:rFonts w:eastAsia="Times New Roman"/>
          <w:sz w:val="18"/>
          <w:szCs w:val="18"/>
        </w:rPr>
        <w:t xml:space="preserve">COVID-19 and the indigenous people: Confronting violence during the pandemic. </w:t>
      </w:r>
      <w:r w:rsidR="7772421C" w:rsidRPr="003200DA">
        <w:rPr>
          <w:rFonts w:eastAsia="Times New Roman"/>
          <w:sz w:val="18"/>
          <w:szCs w:val="18"/>
          <w:lang w:val="en-US"/>
        </w:rPr>
        <w:t xml:space="preserve">November 2020. Available at:  </w:t>
      </w:r>
      <w:hyperlink r:id="rId29" w:history="1">
        <w:r w:rsidR="00AD40CB" w:rsidRPr="00711FD0">
          <w:rPr>
            <w:rStyle w:val="Hyperlink"/>
            <w:rFonts w:eastAsia="Times New Roman"/>
            <w:sz w:val="18"/>
            <w:szCs w:val="18"/>
            <w:lang w:val="en-US"/>
          </w:rPr>
          <w:t>https://emergenciaindigena.apiboficial.org/files/2020/12/APIB_relatoriocovid_v7EN.pdf</w:t>
        </w:r>
      </w:hyperlink>
      <w:r w:rsidR="00AD40CB">
        <w:rPr>
          <w:rFonts w:eastAsia="Times New Roman"/>
          <w:sz w:val="18"/>
          <w:szCs w:val="18"/>
          <w:lang w:val="en-US"/>
        </w:rPr>
        <w:t>.</w:t>
      </w:r>
    </w:p>
  </w:endnote>
  <w:endnote w:id="62">
    <w:p w14:paraId="294F9A38" w14:textId="5C9F5DD3" w:rsidR="00D3261C" w:rsidRPr="003200DA" w:rsidRDefault="00D3261C" w:rsidP="007252F1">
      <w:pPr>
        <w:pStyle w:val="EndnoteText"/>
        <w:spacing w:after="0"/>
        <w:rPr>
          <w:sz w:val="18"/>
          <w:szCs w:val="18"/>
          <w:lang w:val="en-US"/>
        </w:rPr>
      </w:pPr>
      <w:r w:rsidRPr="003200DA">
        <w:rPr>
          <w:rStyle w:val="EndnoteReference"/>
          <w:rFonts w:eastAsia="Times New Roman"/>
          <w:sz w:val="18"/>
          <w:szCs w:val="18"/>
        </w:rPr>
        <w:endnoteRef/>
      </w:r>
      <w:r w:rsidR="7772421C" w:rsidRPr="003200DA">
        <w:rPr>
          <w:rFonts w:eastAsia="Times New Roman"/>
          <w:sz w:val="18"/>
          <w:szCs w:val="18"/>
          <w:lang w:val="en-US"/>
        </w:rPr>
        <w:t xml:space="preserve"> G</w:t>
      </w:r>
      <w:r w:rsidR="00AD40CB">
        <w:rPr>
          <w:rFonts w:eastAsia="Times New Roman"/>
          <w:sz w:val="18"/>
          <w:szCs w:val="18"/>
          <w:lang w:val="en-US"/>
        </w:rPr>
        <w:t>.</w:t>
      </w:r>
      <w:r w:rsidR="7772421C" w:rsidRPr="003200DA">
        <w:rPr>
          <w:rFonts w:eastAsia="Times New Roman"/>
          <w:sz w:val="18"/>
          <w:szCs w:val="18"/>
          <w:lang w:val="en-US"/>
        </w:rPr>
        <w:t xml:space="preserve">1. Blacks are 62% more likely to die from COVID-19 in São Paulo than whites. 28 April 2020. Available at:  </w:t>
      </w:r>
      <w:hyperlink r:id="rId30" w:history="1">
        <w:r w:rsidR="0063561F" w:rsidRPr="00711FD0">
          <w:rPr>
            <w:rStyle w:val="Hyperlink"/>
            <w:rFonts w:eastAsia="Times New Roman"/>
            <w:sz w:val="18"/>
            <w:szCs w:val="18"/>
            <w:lang w:val="en-US"/>
          </w:rPr>
          <w:t>https://g1.globo.com/sp/sao-paulo/noticia/2020/04/28/pretos-tem-62percent-mais-chance-de-morrer-por-covid-19-em-sao-paulo-do-que-brancos.ghtml</w:t>
        </w:r>
      </w:hyperlink>
      <w:r w:rsidR="0063561F">
        <w:rPr>
          <w:rFonts w:eastAsia="Times New Roman"/>
          <w:sz w:val="18"/>
          <w:szCs w:val="18"/>
          <w:lang w:val="en-US"/>
        </w:rPr>
        <w:t xml:space="preserve"> </w:t>
      </w:r>
    </w:p>
  </w:endnote>
  <w:endnote w:id="63">
    <w:p w14:paraId="6DDC211F" w14:textId="77777777" w:rsidR="00D3261C" w:rsidRPr="003200DA" w:rsidRDefault="00D3261C"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J Pitanguy. Violência de Gênero e a Covid-19. In: População e Desenvolvimento em debate: impactos multidimensionais da pandemia de Covid-19 no Brasil. Campinas/SP: Traço Publicações e Design/Associação Brasileira de Estudos Populacionais, 2021, p. 43.</w:t>
      </w:r>
    </w:p>
  </w:endnote>
  <w:endnote w:id="64">
    <w:p w14:paraId="30EF86BE" w14:textId="77777777" w:rsidR="00D3261C" w:rsidRPr="003200DA" w:rsidRDefault="00D3261C"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J Pitanguy. Violência de Gênero e a Covid-19. In: População e Desenvolvimento em debate: impactos multidimensionais da pandemia de Covid-19 no Brasil. Campinas/SP: Traço Publicações e Design/Associação Brasileira de Estudos Populacionais, 2021, p. 43-44.</w:t>
      </w:r>
    </w:p>
  </w:endnote>
  <w:endnote w:id="65">
    <w:p w14:paraId="7010F0D3" w14:textId="77777777" w:rsidR="00D3261C" w:rsidRPr="003200DA" w:rsidRDefault="00D3261C"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Fórum Nacional de Segurança Pública. Violência Doméstica durante a pandmeia de Covid-19. Edição 3, São Paulo, 24 de julho de 2020 (Nota Técnica).</w:t>
      </w:r>
    </w:p>
  </w:endnote>
  <w:endnote w:id="66">
    <w:p w14:paraId="54F3CBA2" w14:textId="658168DA" w:rsidR="00D3261C" w:rsidRPr="003200DA" w:rsidRDefault="00D3261C"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J Gandra. Covid-19, diversidade das famílias e desigualdades. In: População e Desenvolvimento em debate: impactos multidimensionais da pandemia de Covid-19 no Brasil. Campinas/SP: Traço Publicações e Design/Associação Brasileira de Estudos Populacionais, 2021, p. 96-122. JP Illeti, DS Goyareb, MFG Cardoso de Melo. Mulheres Negras no mercado de trabalho no 4o trimestre de 2020. In FACAMP: Boletim NPEGen Mulheres Negras no Mercado de Trabalho. Campinas: Editora FACAMP, volume 01,</w:t>
      </w:r>
      <w:r w:rsidR="008022CD">
        <w:rPr>
          <w:rFonts w:eastAsia="Times New Roman"/>
          <w:sz w:val="18"/>
          <w:szCs w:val="18"/>
          <w:lang w:val="pt-BR"/>
        </w:rPr>
        <w:t xml:space="preserve"> number</w:t>
      </w:r>
      <w:r w:rsidR="7772421C" w:rsidRPr="003200DA">
        <w:rPr>
          <w:rFonts w:eastAsia="Times New Roman"/>
          <w:sz w:val="18"/>
          <w:szCs w:val="18"/>
          <w:lang w:val="pt-BR"/>
        </w:rPr>
        <w:t xml:space="preserve"> 01, </w:t>
      </w:r>
      <w:r w:rsidR="0063561F">
        <w:rPr>
          <w:rFonts w:eastAsia="Times New Roman"/>
          <w:sz w:val="18"/>
          <w:szCs w:val="18"/>
          <w:lang w:val="pt-BR"/>
        </w:rPr>
        <w:t>April</w:t>
      </w:r>
      <w:r w:rsidR="7772421C" w:rsidRPr="003200DA">
        <w:rPr>
          <w:rFonts w:eastAsia="Times New Roman"/>
          <w:sz w:val="18"/>
          <w:szCs w:val="18"/>
          <w:lang w:val="pt-BR"/>
        </w:rPr>
        <w:t xml:space="preserve"> 2021.</w:t>
      </w:r>
    </w:p>
  </w:endnote>
  <w:endnote w:id="67">
    <w:p w14:paraId="27D7DECB" w14:textId="553D345A" w:rsidR="00D3261C" w:rsidRPr="003200DA" w:rsidRDefault="00D3261C" w:rsidP="007252F1">
      <w:pPr>
        <w:pStyle w:val="EndnoteText"/>
        <w:spacing w:after="0"/>
        <w:rPr>
          <w:sz w:val="18"/>
          <w:szCs w:val="18"/>
          <w:lang w:val="pt-BR"/>
        </w:rPr>
      </w:pPr>
      <w:r w:rsidRPr="003200DA">
        <w:rPr>
          <w:rStyle w:val="EndnoteReference"/>
          <w:rFonts w:eastAsia="Times New Roman"/>
          <w:sz w:val="18"/>
          <w:szCs w:val="18"/>
        </w:rPr>
        <w:endnoteRef/>
      </w:r>
      <w:r w:rsidR="7772421C" w:rsidRPr="003200DA">
        <w:rPr>
          <w:rFonts w:eastAsia="Times New Roman"/>
          <w:sz w:val="18"/>
          <w:szCs w:val="18"/>
          <w:lang w:val="pt-BR"/>
        </w:rPr>
        <w:t xml:space="preserve"> Estado de São Paulo. Com pandemia, participação de mulheres no mercado de trabalho é a menor em 30 anos. 28 out 2020. </w:t>
      </w:r>
      <w:r w:rsidR="008022CD">
        <w:rPr>
          <w:rFonts w:eastAsia="Times New Roman"/>
          <w:sz w:val="18"/>
          <w:szCs w:val="18"/>
          <w:lang w:val="pt-BR"/>
        </w:rPr>
        <w:t>Available at</w:t>
      </w:r>
      <w:r w:rsidR="7772421C" w:rsidRPr="003200DA">
        <w:rPr>
          <w:rFonts w:eastAsia="Times New Roman"/>
          <w:sz w:val="18"/>
          <w:szCs w:val="18"/>
          <w:lang w:val="pt-BR"/>
        </w:rPr>
        <w:t xml:space="preserve">: </w:t>
      </w:r>
      <w:hyperlink r:id="rId31" w:history="1">
        <w:r w:rsidR="008022CD" w:rsidRPr="00711FD0">
          <w:rPr>
            <w:rStyle w:val="Hyperlink"/>
            <w:rFonts w:eastAsia="Times New Roman"/>
            <w:sz w:val="18"/>
            <w:szCs w:val="18"/>
            <w:lang w:val="pt-BR"/>
          </w:rPr>
          <w:t>https://www.estadao.com.br/infograficos/economia,com-pandemia-participacao-das-mulheres-no-mercado-de-trabalho-e-a-menor-em-30-anos,1130056</w:t>
        </w:r>
      </w:hyperlink>
      <w:r w:rsidR="008022CD">
        <w:rPr>
          <w:rFonts w:eastAsia="Times New Roman"/>
          <w:sz w:val="18"/>
          <w:szCs w:val="18"/>
          <w:lang w:val="pt-BR"/>
        </w:rPr>
        <w:t>.</w:t>
      </w:r>
    </w:p>
  </w:endnote>
  <w:endnote w:id="68">
    <w:p w14:paraId="39AB8B68" w14:textId="5AA111A5" w:rsidR="00B86C79" w:rsidRPr="003200DA" w:rsidRDefault="00B86C79" w:rsidP="007252F1">
      <w:pPr>
        <w:pStyle w:val="EndnoteText"/>
        <w:spacing w:after="0"/>
        <w:rPr>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Committee, </w:t>
      </w:r>
      <w:r w:rsidR="7772421C" w:rsidRPr="003200DA">
        <w:rPr>
          <w:rFonts w:eastAsia="Times New Roman"/>
          <w:i/>
          <w:iCs/>
          <w:sz w:val="18"/>
          <w:szCs w:val="18"/>
          <w:lang w:val="en-US"/>
        </w:rPr>
        <w:t>General Comment No. 18, Non</w:t>
      </w:r>
      <w:r w:rsidR="008022CD">
        <w:rPr>
          <w:rFonts w:eastAsia="Times New Roman"/>
          <w:i/>
          <w:iCs/>
          <w:sz w:val="18"/>
          <w:szCs w:val="18"/>
          <w:lang w:val="en-US"/>
        </w:rPr>
        <w:t>-</w:t>
      </w:r>
      <w:r w:rsidR="7772421C" w:rsidRPr="003200DA">
        <w:rPr>
          <w:rFonts w:eastAsia="Times New Roman"/>
          <w:i/>
          <w:iCs/>
          <w:sz w:val="18"/>
          <w:szCs w:val="18"/>
          <w:lang w:val="en-US"/>
        </w:rPr>
        <w:t>discrimination</w:t>
      </w:r>
      <w:r w:rsidR="7772421C" w:rsidRPr="003200DA">
        <w:rPr>
          <w:rFonts w:eastAsia="Times New Roman"/>
          <w:sz w:val="18"/>
          <w:szCs w:val="18"/>
          <w:lang w:val="en-US"/>
        </w:rPr>
        <w:t xml:space="preserve">, 1989, Available at: </w:t>
      </w:r>
      <w:hyperlink r:id="rId32" w:history="1">
        <w:r w:rsidR="7772421C" w:rsidRPr="003200DA">
          <w:rPr>
            <w:rStyle w:val="Hyperlink"/>
            <w:rFonts w:eastAsia="Times New Roman"/>
            <w:sz w:val="18"/>
            <w:szCs w:val="18"/>
            <w:lang w:val="en-US"/>
          </w:rPr>
          <w:t>https://tbinternet.ohchr.org/_layouts/15/treatybodyexternal/Download.aspx?symbolno=INT%2fCCPR%2fGEC%2f6622&amp;Lang=en</w:t>
        </w:r>
      </w:hyperlink>
    </w:p>
  </w:endnote>
  <w:endnote w:id="69">
    <w:p w14:paraId="3BD08275" w14:textId="52C73029" w:rsidR="00B86C79" w:rsidRPr="003200DA" w:rsidRDefault="00B86C79" w:rsidP="007252F1">
      <w:pPr>
        <w:pStyle w:val="EndnoteText"/>
        <w:spacing w:after="0"/>
        <w:rPr>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Committee, </w:t>
      </w:r>
      <w:r w:rsidR="7772421C" w:rsidRPr="003200DA">
        <w:rPr>
          <w:rFonts w:eastAsia="Times New Roman"/>
          <w:i/>
          <w:iCs/>
          <w:sz w:val="18"/>
          <w:szCs w:val="18"/>
          <w:lang w:val="en-US"/>
        </w:rPr>
        <w:t>General Comment No. 28, Article 3. The Equality of Rights Between Men and Women</w:t>
      </w:r>
      <w:r w:rsidR="7772421C" w:rsidRPr="003200DA">
        <w:rPr>
          <w:rFonts w:eastAsia="Times New Roman"/>
          <w:sz w:val="18"/>
          <w:szCs w:val="18"/>
          <w:lang w:val="en-US"/>
        </w:rPr>
        <w:t xml:space="preserve">, UN Doc. </w:t>
      </w:r>
      <w:r w:rsidR="7772421C" w:rsidRPr="003200DA">
        <w:rPr>
          <w:rFonts w:eastAsia="Times New Roman"/>
          <w:color w:val="000000" w:themeColor="text1"/>
          <w:sz w:val="18"/>
          <w:szCs w:val="18"/>
          <w:lang w:val="en-US"/>
        </w:rPr>
        <w:t xml:space="preserve">CCPR/C/21/Rev.1/Add.10, </w:t>
      </w:r>
      <w:r w:rsidR="7772421C" w:rsidRPr="003200DA">
        <w:rPr>
          <w:rFonts w:eastAsia="Times New Roman"/>
          <w:sz w:val="18"/>
          <w:szCs w:val="18"/>
          <w:lang w:val="en-US"/>
        </w:rPr>
        <w:t>Available a</w:t>
      </w:r>
      <w:r w:rsidR="00E538A3">
        <w:rPr>
          <w:rFonts w:eastAsia="Times New Roman"/>
          <w:sz w:val="18"/>
          <w:szCs w:val="18"/>
          <w:lang w:val="en-US"/>
        </w:rPr>
        <w:t>t</w:t>
      </w:r>
      <w:r w:rsidR="7772421C" w:rsidRPr="003200DA">
        <w:rPr>
          <w:rFonts w:eastAsia="Times New Roman"/>
          <w:sz w:val="18"/>
          <w:szCs w:val="18"/>
          <w:lang w:val="en-US"/>
        </w:rPr>
        <w:t xml:space="preserve">: </w:t>
      </w:r>
      <w:hyperlink r:id="rId33" w:history="1">
        <w:r w:rsidR="7772421C" w:rsidRPr="003200DA">
          <w:rPr>
            <w:rStyle w:val="Hyperlink"/>
            <w:rFonts w:eastAsia="Times New Roman"/>
            <w:sz w:val="18"/>
            <w:szCs w:val="18"/>
            <w:lang w:val="en-US"/>
          </w:rPr>
          <w:t>https://tbinternet.ohchr.org/_layouts/15/treatybodyexternal/Download.aspx?symbolno=CCPR%2fC%2f21%2fRev.1%2fAdd.10&amp;Lang=en</w:t>
        </w:r>
      </w:hyperlink>
      <w:r w:rsidR="008E756A">
        <w:rPr>
          <w:rStyle w:val="Hyperlink"/>
          <w:rFonts w:eastAsia="Times New Roman"/>
          <w:sz w:val="18"/>
          <w:szCs w:val="18"/>
          <w:lang w:val="en-US"/>
        </w:rPr>
        <w:t xml:space="preserve"> </w:t>
      </w:r>
    </w:p>
  </w:endnote>
  <w:endnote w:id="70">
    <w:p w14:paraId="12CF41FF" w14:textId="4723B118" w:rsidR="00B86C79" w:rsidRPr="003200DA" w:rsidRDefault="00B86C79" w:rsidP="007252F1">
      <w:pPr>
        <w:pStyle w:val="EndnoteText"/>
        <w:spacing w:after="0"/>
        <w:rPr>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Committee, </w:t>
      </w:r>
      <w:r w:rsidR="7772421C" w:rsidRPr="003200DA">
        <w:rPr>
          <w:rFonts w:eastAsia="Times New Roman"/>
          <w:i/>
          <w:iCs/>
          <w:sz w:val="18"/>
          <w:szCs w:val="18"/>
          <w:lang w:val="en-US"/>
        </w:rPr>
        <w:t>General Comment. No. 36, Article 6. Right to Life</w:t>
      </w:r>
      <w:r w:rsidR="7772421C" w:rsidRPr="003200DA">
        <w:rPr>
          <w:rFonts w:eastAsia="Times New Roman"/>
          <w:sz w:val="18"/>
          <w:szCs w:val="18"/>
          <w:lang w:val="en-US"/>
        </w:rPr>
        <w:t xml:space="preserve">, UN Doc. CCPR/C/GC/36 Available at: </w:t>
      </w:r>
      <w:hyperlink r:id="rId34" w:history="1">
        <w:r w:rsidR="7772421C" w:rsidRPr="003200DA">
          <w:rPr>
            <w:rStyle w:val="Hyperlink"/>
            <w:rFonts w:eastAsia="Times New Roman"/>
            <w:sz w:val="18"/>
            <w:szCs w:val="18"/>
            <w:lang w:val="en-US"/>
          </w:rPr>
          <w:t>https://undocs.org/CCPR/C/GC/36</w:t>
        </w:r>
      </w:hyperlink>
      <w:r w:rsidR="7772421C" w:rsidRPr="003200DA">
        <w:rPr>
          <w:rFonts w:eastAsia="Times New Roman"/>
          <w:sz w:val="18"/>
          <w:szCs w:val="18"/>
          <w:lang w:val="en-US"/>
        </w:rPr>
        <w:t xml:space="preserve">  </w:t>
      </w:r>
    </w:p>
  </w:endnote>
  <w:endnote w:id="71">
    <w:p w14:paraId="09205CA7" w14:textId="6275C165" w:rsidR="00B86C79" w:rsidRPr="00123A42" w:rsidRDefault="00B86C79" w:rsidP="007252F1">
      <w:pPr>
        <w:pStyle w:val="EndnoteText"/>
        <w:spacing w:after="0"/>
        <w:rPr>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Committee, </w:t>
      </w:r>
      <w:r w:rsidR="7772421C" w:rsidRPr="003200DA">
        <w:rPr>
          <w:rFonts w:eastAsia="Times New Roman"/>
          <w:i/>
          <w:iCs/>
          <w:sz w:val="18"/>
          <w:szCs w:val="18"/>
          <w:lang w:val="en-US"/>
        </w:rPr>
        <w:t>General Comment. No. 36, Article 6. Right to Life</w:t>
      </w:r>
      <w:r w:rsidR="7772421C" w:rsidRPr="003200DA">
        <w:rPr>
          <w:rFonts w:eastAsia="Times New Roman"/>
          <w:sz w:val="18"/>
          <w:szCs w:val="18"/>
          <w:lang w:val="en-US"/>
        </w:rPr>
        <w:t xml:space="preserve">, UN Doc. </w:t>
      </w:r>
      <w:r w:rsidR="7772421C" w:rsidRPr="00123A42">
        <w:rPr>
          <w:rFonts w:eastAsia="Times New Roman"/>
          <w:sz w:val="18"/>
          <w:szCs w:val="18"/>
          <w:lang w:val="en-US"/>
        </w:rPr>
        <w:t xml:space="preserve">CCPR/C/GC/36, </w:t>
      </w:r>
      <w:r w:rsidR="00123A42" w:rsidRPr="00123A42">
        <w:rPr>
          <w:rFonts w:eastAsia="Times New Roman"/>
          <w:color w:val="333333"/>
          <w:sz w:val="18"/>
          <w:szCs w:val="18"/>
          <w:lang w:val="en-US" w:eastAsia="en-GB"/>
        </w:rPr>
        <w:t>para.</w:t>
      </w:r>
      <w:r w:rsidR="7772421C" w:rsidRPr="00123A42">
        <w:rPr>
          <w:rFonts w:eastAsia="Times New Roman"/>
          <w:color w:val="333333"/>
          <w:sz w:val="18"/>
          <w:szCs w:val="18"/>
          <w:lang w:val="en-US" w:eastAsia="en-GB"/>
        </w:rPr>
        <w:t xml:space="preserve"> </w:t>
      </w:r>
      <w:r w:rsidR="7772421C" w:rsidRPr="00123A42">
        <w:rPr>
          <w:rFonts w:eastAsia="Times New Roman"/>
          <w:sz w:val="18"/>
          <w:szCs w:val="18"/>
          <w:lang w:val="en-US"/>
        </w:rPr>
        <w:t xml:space="preserve">8, Available at: </w:t>
      </w:r>
      <w:hyperlink r:id="rId35" w:history="1">
        <w:r w:rsidR="7772421C" w:rsidRPr="00123A42">
          <w:rPr>
            <w:rStyle w:val="Hyperlink"/>
            <w:rFonts w:eastAsia="Times New Roman"/>
            <w:sz w:val="18"/>
            <w:szCs w:val="18"/>
            <w:lang w:val="en-US"/>
          </w:rPr>
          <w:t>https://undocs.org/CCPR/C/GC/36</w:t>
        </w:r>
      </w:hyperlink>
      <w:r w:rsidR="7772421C" w:rsidRPr="00123A42">
        <w:rPr>
          <w:rFonts w:eastAsia="Times New Roman"/>
          <w:sz w:val="18"/>
          <w:szCs w:val="18"/>
          <w:lang w:val="en-US"/>
        </w:rPr>
        <w:t xml:space="preserve">  </w:t>
      </w:r>
    </w:p>
  </w:endnote>
  <w:endnote w:id="72">
    <w:p w14:paraId="66967ABB" w14:textId="2B17B154" w:rsidR="00B86C79" w:rsidRPr="003200DA" w:rsidRDefault="00B86C79" w:rsidP="007252F1">
      <w:pPr>
        <w:pStyle w:val="EndnoteText"/>
        <w:spacing w:after="0"/>
        <w:rPr>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Committee, </w:t>
      </w:r>
      <w:r w:rsidR="7772421C" w:rsidRPr="003200DA">
        <w:rPr>
          <w:rFonts w:eastAsia="Times New Roman"/>
          <w:i/>
          <w:iCs/>
          <w:sz w:val="18"/>
          <w:szCs w:val="18"/>
          <w:lang w:val="en-US"/>
        </w:rPr>
        <w:t>General Comment No</w:t>
      </w:r>
      <w:r w:rsidR="00123A42">
        <w:rPr>
          <w:rFonts w:eastAsia="Times New Roman"/>
          <w:i/>
          <w:iCs/>
          <w:sz w:val="18"/>
          <w:szCs w:val="18"/>
          <w:lang w:val="en-US"/>
        </w:rPr>
        <w:t>.</w:t>
      </w:r>
      <w:r w:rsidR="7772421C" w:rsidRPr="003200DA">
        <w:rPr>
          <w:rFonts w:eastAsia="Times New Roman"/>
          <w:i/>
          <w:iCs/>
          <w:sz w:val="18"/>
          <w:szCs w:val="18"/>
          <w:lang w:val="en-US"/>
        </w:rPr>
        <w:t xml:space="preserve"> 20</w:t>
      </w:r>
      <w:r w:rsidR="00D24FFD">
        <w:rPr>
          <w:rFonts w:eastAsia="Times New Roman"/>
          <w:i/>
          <w:iCs/>
          <w:sz w:val="18"/>
          <w:szCs w:val="18"/>
          <w:lang w:val="en-US"/>
        </w:rPr>
        <w:t>:</w:t>
      </w:r>
      <w:r w:rsidR="7772421C" w:rsidRPr="003200DA">
        <w:rPr>
          <w:rFonts w:eastAsia="Times New Roman"/>
          <w:i/>
          <w:iCs/>
          <w:sz w:val="18"/>
          <w:szCs w:val="18"/>
          <w:lang w:val="en-US"/>
        </w:rPr>
        <w:t xml:space="preserve"> Article 7. Prohibition of Torture, or Other Cruel, Inhuman or Degrading Treatment or Punishment</w:t>
      </w:r>
      <w:r w:rsidR="7772421C" w:rsidRPr="003200DA">
        <w:rPr>
          <w:rFonts w:eastAsia="Times New Roman"/>
          <w:sz w:val="18"/>
          <w:szCs w:val="18"/>
          <w:lang w:val="en-US"/>
        </w:rPr>
        <w:t xml:space="preserve">, </w:t>
      </w:r>
      <w:r w:rsidR="76C9B103" w:rsidRPr="003200DA">
        <w:rPr>
          <w:rFonts w:eastAsia="Times New Roman"/>
          <w:sz w:val="18"/>
          <w:szCs w:val="18"/>
          <w:lang w:val="en-US"/>
        </w:rPr>
        <w:t xml:space="preserve"> March 10th </w:t>
      </w:r>
      <w:r w:rsidR="32D2A061" w:rsidRPr="003200DA">
        <w:rPr>
          <w:rFonts w:eastAsia="Times New Roman"/>
          <w:sz w:val="18"/>
          <w:szCs w:val="18"/>
          <w:lang w:val="en-US"/>
        </w:rPr>
        <w:t>1992</w:t>
      </w:r>
      <w:r w:rsidR="7772421C" w:rsidRPr="003200DA">
        <w:rPr>
          <w:rFonts w:eastAsia="Times New Roman"/>
          <w:sz w:val="18"/>
          <w:szCs w:val="18"/>
          <w:lang w:val="en-US"/>
        </w:rPr>
        <w:t xml:space="preserve">, </w:t>
      </w:r>
      <w:r w:rsidR="00D24FFD">
        <w:rPr>
          <w:rFonts w:eastAsia="Times New Roman"/>
          <w:color w:val="333333"/>
          <w:sz w:val="18"/>
          <w:szCs w:val="18"/>
          <w:lang w:val="en-US" w:eastAsia="en-GB"/>
        </w:rPr>
        <w:t xml:space="preserve">para. </w:t>
      </w:r>
      <w:r w:rsidR="7772421C" w:rsidRPr="003200DA">
        <w:rPr>
          <w:rFonts w:eastAsia="Times New Roman"/>
          <w:sz w:val="18"/>
          <w:szCs w:val="18"/>
          <w:lang w:val="en-US"/>
        </w:rPr>
        <w:t>3, Available at</w:t>
      </w:r>
      <w:r w:rsidR="32D2A061" w:rsidRPr="003200DA">
        <w:rPr>
          <w:rFonts w:eastAsia="Times New Roman"/>
          <w:sz w:val="18"/>
          <w:szCs w:val="18"/>
          <w:lang w:val="en-US"/>
        </w:rPr>
        <w:t>:</w:t>
      </w:r>
      <w:r w:rsidR="7772421C" w:rsidRPr="003200DA">
        <w:rPr>
          <w:rFonts w:eastAsia="Times New Roman"/>
          <w:sz w:val="18"/>
          <w:szCs w:val="18"/>
          <w:lang w:val="en-US"/>
        </w:rPr>
        <w:t xml:space="preserve"> </w:t>
      </w:r>
      <w:hyperlink r:id="rId36" w:history="1">
        <w:r w:rsidR="7772421C" w:rsidRPr="003200DA">
          <w:rPr>
            <w:rStyle w:val="Hyperlink"/>
            <w:rFonts w:eastAsia="Times New Roman"/>
            <w:sz w:val="18"/>
            <w:szCs w:val="18"/>
            <w:lang w:val="en-US"/>
          </w:rPr>
          <w:t>https://www.acnur.org/fileadmin/Documentos/BDL/2001/1399.pdf</w:t>
        </w:r>
      </w:hyperlink>
      <w:r w:rsidR="00D24FFD">
        <w:rPr>
          <w:rFonts w:eastAsia="Times New Roman"/>
          <w:sz w:val="18"/>
          <w:szCs w:val="18"/>
          <w:lang w:val="en-US"/>
        </w:rPr>
        <w:t>.</w:t>
      </w:r>
    </w:p>
  </w:endnote>
  <w:endnote w:id="73">
    <w:p w14:paraId="0C314DE8" w14:textId="288AE6A0" w:rsidR="00B86C79" w:rsidRPr="003200DA" w:rsidRDefault="00B86C79" w:rsidP="007252F1">
      <w:pPr>
        <w:pStyle w:val="EndnoteText"/>
        <w:spacing w:after="0"/>
        <w:rPr>
          <w:i/>
          <w:iCs/>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Committee, </w:t>
      </w:r>
      <w:r w:rsidR="7772421C" w:rsidRPr="003200DA">
        <w:rPr>
          <w:rFonts w:eastAsia="Times New Roman"/>
          <w:i/>
          <w:iCs/>
          <w:sz w:val="18"/>
          <w:szCs w:val="18"/>
          <w:lang w:val="en-US"/>
        </w:rPr>
        <w:t>General Comment. No 20:. Article 7. Prohibition of Torture, or Other Cruel, Inhuman or Degrading Treatment or Punishment</w:t>
      </w:r>
      <w:r w:rsidR="7772421C" w:rsidRPr="003200DA">
        <w:rPr>
          <w:rFonts w:eastAsia="Times New Roman"/>
          <w:sz w:val="18"/>
          <w:szCs w:val="18"/>
          <w:lang w:val="en-US"/>
        </w:rPr>
        <w:t xml:space="preserve">, 10 </w:t>
      </w:r>
      <w:r w:rsidR="00D24FFD">
        <w:rPr>
          <w:rFonts w:eastAsia="Times New Roman"/>
          <w:sz w:val="18"/>
          <w:szCs w:val="18"/>
          <w:lang w:val="en-US"/>
        </w:rPr>
        <w:t>March 1</w:t>
      </w:r>
      <w:r w:rsidR="7772421C" w:rsidRPr="003200DA">
        <w:rPr>
          <w:rFonts w:eastAsia="Times New Roman"/>
          <w:sz w:val="18"/>
          <w:szCs w:val="18"/>
          <w:lang w:val="en-US"/>
        </w:rPr>
        <w:t xml:space="preserve">992, Available at: </w:t>
      </w:r>
      <w:hyperlink r:id="rId37" w:history="1">
        <w:r w:rsidR="7772421C" w:rsidRPr="003200DA">
          <w:rPr>
            <w:rStyle w:val="Hyperlink"/>
            <w:rFonts w:eastAsia="Times New Roman"/>
            <w:sz w:val="18"/>
            <w:szCs w:val="18"/>
            <w:lang w:val="en-US"/>
          </w:rPr>
          <w:t>https://www.acnur.org/fileadmin/Documentos/BDL/2001/1399.pdf</w:t>
        </w:r>
      </w:hyperlink>
      <w:r w:rsidR="7772421C" w:rsidRPr="003200DA">
        <w:rPr>
          <w:rFonts w:eastAsia="Times New Roman"/>
          <w:sz w:val="18"/>
          <w:szCs w:val="18"/>
          <w:lang w:val="en-US"/>
        </w:rPr>
        <w:t xml:space="preserve"> refe</w:t>
      </w:r>
      <w:r w:rsidR="00D24FFD">
        <w:rPr>
          <w:rFonts w:eastAsia="Times New Roman"/>
          <w:sz w:val="18"/>
          <w:szCs w:val="18"/>
          <w:lang w:val="en-US"/>
        </w:rPr>
        <w:t>r</w:t>
      </w:r>
      <w:r w:rsidR="7772421C" w:rsidRPr="003200DA">
        <w:rPr>
          <w:rFonts w:eastAsia="Times New Roman"/>
          <w:sz w:val="18"/>
          <w:szCs w:val="18"/>
          <w:lang w:val="en-US"/>
        </w:rPr>
        <w:t>red in L</w:t>
      </w:r>
      <w:r w:rsidR="00D24FFD">
        <w:rPr>
          <w:rFonts w:eastAsia="Times New Roman"/>
          <w:sz w:val="18"/>
          <w:szCs w:val="18"/>
          <w:lang w:val="en-US"/>
        </w:rPr>
        <w:t>.</w:t>
      </w:r>
      <w:r w:rsidR="7772421C" w:rsidRPr="003200DA">
        <w:rPr>
          <w:rFonts w:eastAsia="Times New Roman"/>
          <w:sz w:val="18"/>
          <w:szCs w:val="18"/>
          <w:lang w:val="en-US"/>
        </w:rPr>
        <w:t>M</w:t>
      </w:r>
      <w:r w:rsidR="00D24FFD">
        <w:rPr>
          <w:rFonts w:eastAsia="Times New Roman"/>
          <w:sz w:val="18"/>
          <w:szCs w:val="18"/>
          <w:lang w:val="en-US"/>
        </w:rPr>
        <w:t>.</w:t>
      </w:r>
      <w:r w:rsidR="7772421C" w:rsidRPr="003200DA">
        <w:rPr>
          <w:rFonts w:eastAsia="Times New Roman"/>
          <w:sz w:val="18"/>
          <w:szCs w:val="18"/>
          <w:lang w:val="en-US"/>
        </w:rPr>
        <w:t>R</w:t>
      </w:r>
      <w:r w:rsidR="00D24FFD">
        <w:rPr>
          <w:rFonts w:eastAsia="Times New Roman"/>
          <w:sz w:val="18"/>
          <w:szCs w:val="18"/>
          <w:lang w:val="en-US"/>
        </w:rPr>
        <w:t>.</w:t>
      </w:r>
      <w:r w:rsidR="7772421C" w:rsidRPr="003200DA">
        <w:rPr>
          <w:rFonts w:eastAsia="Times New Roman"/>
          <w:sz w:val="18"/>
          <w:szCs w:val="18"/>
          <w:lang w:val="en-US"/>
        </w:rPr>
        <w:t xml:space="preserve"> </w:t>
      </w:r>
      <w:r w:rsidR="00D24FFD">
        <w:rPr>
          <w:rFonts w:eastAsia="Times New Roman"/>
          <w:i/>
          <w:iCs/>
          <w:sz w:val="18"/>
          <w:szCs w:val="18"/>
          <w:lang w:val="en-US"/>
        </w:rPr>
        <w:t>v</w:t>
      </w:r>
      <w:r w:rsidR="7772421C" w:rsidRPr="003200DA">
        <w:rPr>
          <w:rFonts w:eastAsia="Times New Roman"/>
          <w:i/>
          <w:iCs/>
          <w:sz w:val="18"/>
          <w:szCs w:val="18"/>
          <w:lang w:val="en-US"/>
        </w:rPr>
        <w:t xml:space="preserve"> Argentina</w:t>
      </w:r>
      <w:r w:rsidR="7772421C" w:rsidRPr="003200DA">
        <w:rPr>
          <w:rFonts w:eastAsia="Times New Roman"/>
          <w:sz w:val="18"/>
          <w:szCs w:val="18"/>
          <w:lang w:val="en-US"/>
        </w:rPr>
        <w:t>, Communication No. 1608/2007, UN Doc. CCPR/C/101/D/1608/2007,</w:t>
      </w:r>
      <w:r w:rsidR="7772421C" w:rsidRPr="003200DA">
        <w:rPr>
          <w:rFonts w:eastAsia="Times New Roman"/>
          <w:sz w:val="18"/>
          <w:szCs w:val="18"/>
          <w:lang w:val="en-US"/>
        </w:rPr>
        <w:t xml:space="preserve"> </w:t>
      </w:r>
      <w:r w:rsidR="76C9B103" w:rsidRPr="003200DA">
        <w:rPr>
          <w:rFonts w:eastAsia="Times New Roman"/>
          <w:sz w:val="18"/>
          <w:szCs w:val="18"/>
          <w:lang w:val="en-US"/>
        </w:rPr>
        <w:t>March 29</w:t>
      </w:r>
      <w:r w:rsidR="76C9B103" w:rsidRPr="00D24FFD">
        <w:rPr>
          <w:rFonts w:eastAsia="Times New Roman"/>
          <w:sz w:val="18"/>
          <w:szCs w:val="18"/>
          <w:vertAlign w:val="superscript"/>
          <w:lang w:val="en-US"/>
        </w:rPr>
        <w:t>th</w:t>
      </w:r>
      <w:r w:rsidR="00D24FFD">
        <w:rPr>
          <w:rFonts w:eastAsia="Times New Roman"/>
          <w:sz w:val="18"/>
          <w:szCs w:val="18"/>
          <w:lang w:val="en-US"/>
        </w:rPr>
        <w:t>,</w:t>
      </w:r>
      <w:r w:rsidR="7772421C" w:rsidRPr="003200DA">
        <w:rPr>
          <w:rFonts w:eastAsia="Times New Roman"/>
          <w:sz w:val="18"/>
          <w:szCs w:val="18"/>
          <w:lang w:val="en-US"/>
        </w:rPr>
        <w:t xml:space="preserve"> 2011</w:t>
      </w:r>
      <w:r w:rsidR="7772421C" w:rsidRPr="003200DA">
        <w:rPr>
          <w:rFonts w:eastAsia="Times New Roman"/>
          <w:color w:val="333333"/>
          <w:sz w:val="18"/>
          <w:szCs w:val="18"/>
          <w:lang w:val="en-US"/>
        </w:rPr>
        <w:t>,</w:t>
      </w:r>
      <w:r w:rsidR="7772421C" w:rsidRPr="003200DA">
        <w:rPr>
          <w:rFonts w:eastAsia="Times New Roman"/>
          <w:sz w:val="18"/>
          <w:szCs w:val="18"/>
          <w:lang w:val="en-US"/>
        </w:rPr>
        <w:t xml:space="preserve"> Available at</w:t>
      </w:r>
      <w:r w:rsidR="7772421C" w:rsidRPr="003200DA">
        <w:rPr>
          <w:rFonts w:eastAsia="Times New Roman"/>
          <w:color w:val="333333"/>
          <w:sz w:val="18"/>
          <w:szCs w:val="18"/>
          <w:lang w:val="en-US"/>
        </w:rPr>
        <w:t xml:space="preserve">: </w:t>
      </w:r>
      <w:hyperlink r:id="rId38" w:history="1">
        <w:r w:rsidR="7772421C" w:rsidRPr="003200DA">
          <w:rPr>
            <w:rStyle w:val="Hyperlink"/>
            <w:rFonts w:eastAsia="Times New Roman"/>
            <w:sz w:val="18"/>
            <w:szCs w:val="18"/>
            <w:lang w:val="en-US"/>
          </w:rPr>
          <w:t>https://undocs.org/CCPR/C/101/D/1608/2007</w:t>
        </w:r>
      </w:hyperlink>
      <w:r w:rsidR="7772421C" w:rsidRPr="003200DA">
        <w:rPr>
          <w:rFonts w:eastAsia="Times New Roman"/>
          <w:color w:val="333333"/>
          <w:sz w:val="18"/>
          <w:szCs w:val="18"/>
          <w:lang w:val="en-US"/>
        </w:rPr>
        <w:t>.</w:t>
      </w:r>
    </w:p>
  </w:endnote>
  <w:endnote w:id="74">
    <w:p w14:paraId="24532187" w14:textId="04739F13" w:rsidR="00B86C79" w:rsidRPr="003200DA" w:rsidRDefault="00B86C79" w:rsidP="007252F1">
      <w:pPr>
        <w:pStyle w:val="EndnoteText"/>
        <w:spacing w:after="0"/>
        <w:rPr>
          <w:sz w:val="18"/>
          <w:szCs w:val="18"/>
          <w:lang w:val="en-US"/>
        </w:rPr>
      </w:pPr>
      <w:r w:rsidRPr="003200DA">
        <w:rPr>
          <w:rStyle w:val="EndnoteReference"/>
          <w:rFonts w:eastAsia="Times New Roman"/>
          <w:sz w:val="18"/>
          <w:szCs w:val="18"/>
          <w:lang w:val="es-ES"/>
        </w:rPr>
        <w:endnoteRef/>
      </w:r>
      <w:r w:rsidR="7772421C" w:rsidRPr="00D24FFD">
        <w:rPr>
          <w:rFonts w:eastAsia="Times New Roman"/>
          <w:sz w:val="18"/>
          <w:szCs w:val="18"/>
          <w:lang w:val="fr-FR"/>
        </w:rPr>
        <w:t xml:space="preserve"> </w:t>
      </w:r>
      <w:r w:rsidR="7772421C" w:rsidRPr="00D24FFD">
        <w:rPr>
          <w:rFonts w:eastAsia="Times New Roman"/>
          <w:i/>
          <w:iCs/>
          <w:sz w:val="18"/>
          <w:szCs w:val="18"/>
          <w:lang w:val="fr-FR"/>
        </w:rPr>
        <w:t xml:space="preserve">Whelan </w:t>
      </w:r>
      <w:r w:rsidR="00D24FFD" w:rsidRPr="00D24FFD">
        <w:rPr>
          <w:rFonts w:eastAsia="Times New Roman"/>
          <w:i/>
          <w:iCs/>
          <w:sz w:val="18"/>
          <w:szCs w:val="18"/>
          <w:lang w:val="fr-FR"/>
        </w:rPr>
        <w:t>v.</w:t>
      </w:r>
      <w:r w:rsidR="7772421C" w:rsidRPr="00D24FFD">
        <w:rPr>
          <w:rFonts w:eastAsia="Times New Roman"/>
          <w:i/>
          <w:iCs/>
          <w:sz w:val="18"/>
          <w:szCs w:val="18"/>
          <w:lang w:val="fr-FR"/>
        </w:rPr>
        <w:t xml:space="preserve"> Ir</w:t>
      </w:r>
      <w:r w:rsidR="00D24FFD" w:rsidRPr="00D24FFD">
        <w:rPr>
          <w:rFonts w:eastAsia="Times New Roman"/>
          <w:i/>
          <w:iCs/>
          <w:sz w:val="18"/>
          <w:szCs w:val="18"/>
          <w:lang w:val="fr-FR"/>
        </w:rPr>
        <w:t>ela</w:t>
      </w:r>
      <w:r w:rsidR="7772421C" w:rsidRPr="00D24FFD">
        <w:rPr>
          <w:rFonts w:eastAsia="Times New Roman"/>
          <w:i/>
          <w:iCs/>
          <w:sz w:val="18"/>
          <w:szCs w:val="18"/>
          <w:lang w:val="fr-FR"/>
        </w:rPr>
        <w:t>nd</w:t>
      </w:r>
      <w:r w:rsidR="7772421C" w:rsidRPr="00D24FFD">
        <w:rPr>
          <w:rFonts w:eastAsia="Times New Roman"/>
          <w:sz w:val="18"/>
          <w:szCs w:val="18"/>
          <w:lang w:val="fr-FR"/>
        </w:rPr>
        <w:t xml:space="preserve">, Communication No. 2425/2014, UN Doc. </w:t>
      </w:r>
      <w:r w:rsidR="7772421C" w:rsidRPr="003200DA">
        <w:rPr>
          <w:rFonts w:eastAsia="Times New Roman"/>
          <w:sz w:val="18"/>
          <w:szCs w:val="18"/>
          <w:lang w:val="fr-FR"/>
        </w:rPr>
        <w:t xml:space="preserve">CCPR/C/119/D/2425/2014, Available at: </w:t>
      </w:r>
      <w:hyperlink r:id="rId39" w:history="1">
        <w:r w:rsidR="7772421C" w:rsidRPr="003200DA">
          <w:rPr>
            <w:rStyle w:val="Hyperlink"/>
            <w:rFonts w:eastAsia="Times New Roman"/>
            <w:sz w:val="18"/>
            <w:szCs w:val="18"/>
            <w:lang w:val="fr-FR"/>
          </w:rPr>
          <w:t>https://undocs.org/CCPR/C/119/D/2425/2014</w:t>
        </w:r>
      </w:hyperlink>
      <w:r w:rsidR="7772421C" w:rsidRPr="003200DA">
        <w:rPr>
          <w:rFonts w:eastAsia="Times New Roman"/>
          <w:sz w:val="18"/>
          <w:szCs w:val="18"/>
          <w:lang w:val="fr-FR"/>
        </w:rPr>
        <w:t xml:space="preserve">; </w:t>
      </w:r>
      <w:r w:rsidR="7772421C" w:rsidRPr="003200DA">
        <w:rPr>
          <w:rFonts w:eastAsia="Times New Roman"/>
          <w:i/>
          <w:iCs/>
          <w:sz w:val="18"/>
          <w:szCs w:val="18"/>
          <w:lang w:val="fr-FR"/>
        </w:rPr>
        <w:t>Mellet</w:t>
      </w:r>
      <w:r w:rsidR="00D24FFD">
        <w:rPr>
          <w:rFonts w:eastAsia="Times New Roman"/>
          <w:i/>
          <w:iCs/>
          <w:sz w:val="18"/>
          <w:szCs w:val="18"/>
          <w:lang w:val="fr-FR"/>
        </w:rPr>
        <w:t xml:space="preserve"> v.</w:t>
      </w:r>
      <w:r w:rsidR="7772421C" w:rsidRPr="003200DA">
        <w:rPr>
          <w:rFonts w:eastAsia="Times New Roman"/>
          <w:i/>
          <w:iCs/>
          <w:sz w:val="18"/>
          <w:szCs w:val="18"/>
          <w:lang w:val="fr-FR"/>
        </w:rPr>
        <w:t xml:space="preserve"> </w:t>
      </w:r>
      <w:r w:rsidR="00D24FFD" w:rsidRPr="00D24FFD">
        <w:rPr>
          <w:rFonts w:eastAsia="Times New Roman"/>
          <w:i/>
          <w:iCs/>
          <w:sz w:val="18"/>
          <w:szCs w:val="18"/>
          <w:lang w:val="fr-FR"/>
        </w:rPr>
        <w:t>Ireland</w:t>
      </w:r>
      <w:r w:rsidR="7772421C" w:rsidRPr="003200DA">
        <w:rPr>
          <w:rFonts w:eastAsia="Times New Roman"/>
          <w:sz w:val="18"/>
          <w:szCs w:val="18"/>
          <w:lang w:val="fr-FR"/>
        </w:rPr>
        <w:t xml:space="preserve">, Communication No. 2324/2013, UN Doc. CCPR/C/116/D/2324/2013, Available at: </w:t>
      </w:r>
      <w:hyperlink r:id="rId40" w:history="1">
        <w:r w:rsidR="7772421C" w:rsidRPr="003200DA">
          <w:rPr>
            <w:rStyle w:val="Hyperlink"/>
            <w:rFonts w:eastAsia="Times New Roman"/>
            <w:sz w:val="18"/>
            <w:szCs w:val="18"/>
            <w:lang w:val="fr-FR"/>
          </w:rPr>
          <w:t>https://undocs.org/en/CCPR/C/116/D/2324/2013</w:t>
        </w:r>
      </w:hyperlink>
      <w:r w:rsidR="7772421C" w:rsidRPr="003200DA">
        <w:rPr>
          <w:rFonts w:eastAsia="Times New Roman"/>
          <w:sz w:val="18"/>
          <w:szCs w:val="18"/>
          <w:lang w:val="fr-FR"/>
        </w:rPr>
        <w:t xml:space="preserve">; </w:t>
      </w:r>
      <w:r w:rsidR="7772421C" w:rsidRPr="003200DA">
        <w:rPr>
          <w:rFonts w:eastAsia="Times New Roman"/>
          <w:i/>
          <w:iCs/>
          <w:sz w:val="18"/>
          <w:szCs w:val="18"/>
          <w:lang w:val="fr-FR"/>
        </w:rPr>
        <w:t xml:space="preserve">Llantoy Huamán </w:t>
      </w:r>
      <w:r w:rsidR="00D24FFD">
        <w:rPr>
          <w:rFonts w:eastAsia="Times New Roman"/>
          <w:i/>
          <w:iCs/>
          <w:sz w:val="18"/>
          <w:szCs w:val="18"/>
          <w:lang w:val="fr-FR"/>
        </w:rPr>
        <w:t>v.</w:t>
      </w:r>
      <w:r w:rsidR="7772421C" w:rsidRPr="003200DA">
        <w:rPr>
          <w:rFonts w:eastAsia="Times New Roman"/>
          <w:i/>
          <w:iCs/>
          <w:sz w:val="18"/>
          <w:szCs w:val="18"/>
          <w:lang w:val="fr-FR"/>
        </w:rPr>
        <w:t xml:space="preserve"> Per</w:t>
      </w:r>
      <w:r w:rsidR="00D24FFD">
        <w:rPr>
          <w:rFonts w:eastAsia="Times New Roman"/>
          <w:i/>
          <w:iCs/>
          <w:sz w:val="18"/>
          <w:szCs w:val="18"/>
          <w:lang w:val="fr-FR"/>
        </w:rPr>
        <w:t>u</w:t>
      </w:r>
      <w:r w:rsidR="7772421C" w:rsidRPr="003200DA">
        <w:rPr>
          <w:rFonts w:eastAsia="Times New Roman"/>
          <w:sz w:val="18"/>
          <w:szCs w:val="18"/>
          <w:lang w:val="fr-FR"/>
        </w:rPr>
        <w:t xml:space="preserve">, Communication No. 1153/2003, UN Doc. CCPR/C/85/D/1153/2003, Available at: </w:t>
      </w:r>
      <w:hyperlink r:id="rId41" w:history="1">
        <w:r w:rsidR="7772421C" w:rsidRPr="003200DA">
          <w:rPr>
            <w:rStyle w:val="Hyperlink"/>
            <w:rFonts w:eastAsia="Times New Roman"/>
            <w:sz w:val="18"/>
            <w:szCs w:val="18"/>
            <w:lang w:val="fr-FR"/>
          </w:rPr>
          <w:t>https://undocs.org/CCPR/C/85/D/1153/2003</w:t>
        </w:r>
      </w:hyperlink>
      <w:r w:rsidR="7772421C" w:rsidRPr="003200DA">
        <w:rPr>
          <w:rFonts w:eastAsia="Times New Roman"/>
          <w:sz w:val="18"/>
          <w:szCs w:val="18"/>
          <w:lang w:val="fr-FR"/>
        </w:rPr>
        <w:t xml:space="preserve">; </w:t>
      </w:r>
      <w:r w:rsidR="7772421C" w:rsidRPr="003200DA">
        <w:rPr>
          <w:rFonts w:eastAsia="Times New Roman"/>
          <w:i/>
          <w:iCs/>
          <w:sz w:val="18"/>
          <w:szCs w:val="18"/>
          <w:lang w:val="fr-FR"/>
        </w:rPr>
        <w:t>V</w:t>
      </w:r>
      <w:r w:rsidR="00D24FFD">
        <w:rPr>
          <w:rFonts w:eastAsia="Times New Roman"/>
          <w:i/>
          <w:iCs/>
          <w:sz w:val="18"/>
          <w:szCs w:val="18"/>
          <w:lang w:val="fr-FR"/>
        </w:rPr>
        <w:t>.</w:t>
      </w:r>
      <w:r w:rsidR="7772421C" w:rsidRPr="003200DA">
        <w:rPr>
          <w:rFonts w:eastAsia="Times New Roman"/>
          <w:i/>
          <w:iCs/>
          <w:sz w:val="18"/>
          <w:szCs w:val="18"/>
          <w:lang w:val="fr-FR"/>
        </w:rPr>
        <w:t>D</w:t>
      </w:r>
      <w:r w:rsidR="00D24FFD">
        <w:rPr>
          <w:rFonts w:eastAsia="Times New Roman"/>
          <w:i/>
          <w:iCs/>
          <w:sz w:val="18"/>
          <w:szCs w:val="18"/>
          <w:lang w:val="fr-FR"/>
        </w:rPr>
        <w:t>.</w:t>
      </w:r>
      <w:r w:rsidR="7772421C" w:rsidRPr="003200DA">
        <w:rPr>
          <w:rFonts w:eastAsia="Times New Roman"/>
          <w:i/>
          <w:iCs/>
          <w:sz w:val="18"/>
          <w:szCs w:val="18"/>
          <w:lang w:val="fr-FR"/>
        </w:rPr>
        <w:t>A</w:t>
      </w:r>
      <w:r w:rsidR="00D24FFD">
        <w:rPr>
          <w:rFonts w:eastAsia="Times New Roman"/>
          <w:i/>
          <w:iCs/>
          <w:sz w:val="18"/>
          <w:szCs w:val="18"/>
          <w:lang w:val="fr-FR"/>
        </w:rPr>
        <w:t>.</w:t>
      </w:r>
      <w:r w:rsidR="7772421C" w:rsidRPr="003200DA">
        <w:rPr>
          <w:rFonts w:eastAsia="Times New Roman"/>
          <w:i/>
          <w:iCs/>
          <w:sz w:val="18"/>
          <w:szCs w:val="18"/>
          <w:lang w:val="fr-FR"/>
        </w:rPr>
        <w:t xml:space="preserve"> (L</w:t>
      </w:r>
      <w:r w:rsidR="00D24FFD">
        <w:rPr>
          <w:rFonts w:eastAsia="Times New Roman"/>
          <w:i/>
          <w:iCs/>
          <w:sz w:val="18"/>
          <w:szCs w:val="18"/>
          <w:lang w:val="fr-FR"/>
        </w:rPr>
        <w:t>.</w:t>
      </w:r>
      <w:r w:rsidR="7772421C" w:rsidRPr="003200DA">
        <w:rPr>
          <w:rFonts w:eastAsia="Times New Roman"/>
          <w:i/>
          <w:iCs/>
          <w:sz w:val="18"/>
          <w:szCs w:val="18"/>
          <w:lang w:val="fr-FR"/>
        </w:rPr>
        <w:t>M</w:t>
      </w:r>
      <w:r w:rsidR="00D24FFD">
        <w:rPr>
          <w:rFonts w:eastAsia="Times New Roman"/>
          <w:i/>
          <w:iCs/>
          <w:sz w:val="18"/>
          <w:szCs w:val="18"/>
          <w:lang w:val="fr-FR"/>
        </w:rPr>
        <w:t>.</w:t>
      </w:r>
      <w:r w:rsidR="7772421C" w:rsidRPr="003200DA">
        <w:rPr>
          <w:rFonts w:eastAsia="Times New Roman"/>
          <w:i/>
          <w:iCs/>
          <w:sz w:val="18"/>
          <w:szCs w:val="18"/>
          <w:lang w:val="fr-FR"/>
        </w:rPr>
        <w:t>R</w:t>
      </w:r>
      <w:r w:rsidR="00D24FFD">
        <w:rPr>
          <w:rFonts w:eastAsia="Times New Roman"/>
          <w:i/>
          <w:iCs/>
          <w:sz w:val="18"/>
          <w:szCs w:val="18"/>
          <w:lang w:val="fr-FR"/>
        </w:rPr>
        <w:t>.’s name</w:t>
      </w:r>
      <w:r w:rsidR="7772421C" w:rsidRPr="003200DA">
        <w:rPr>
          <w:rFonts w:eastAsia="Times New Roman"/>
          <w:i/>
          <w:iCs/>
          <w:sz w:val="18"/>
          <w:szCs w:val="18"/>
          <w:lang w:val="fr-FR"/>
        </w:rPr>
        <w:t xml:space="preserve">) </w:t>
      </w:r>
      <w:r w:rsidR="00D24FFD">
        <w:rPr>
          <w:rFonts w:eastAsia="Times New Roman"/>
          <w:i/>
          <w:iCs/>
          <w:sz w:val="18"/>
          <w:szCs w:val="18"/>
          <w:lang w:val="fr-FR"/>
        </w:rPr>
        <w:t>v.</w:t>
      </w:r>
      <w:r w:rsidR="7772421C" w:rsidRPr="003200DA">
        <w:rPr>
          <w:rFonts w:eastAsia="Times New Roman"/>
          <w:i/>
          <w:iCs/>
          <w:sz w:val="18"/>
          <w:szCs w:val="18"/>
          <w:lang w:val="fr-FR"/>
        </w:rPr>
        <w:t xml:space="preserve"> Argentina</w:t>
      </w:r>
      <w:r w:rsidR="7772421C" w:rsidRPr="003200DA">
        <w:rPr>
          <w:rFonts w:eastAsia="Times New Roman"/>
          <w:sz w:val="18"/>
          <w:szCs w:val="18"/>
          <w:lang w:val="fr-FR"/>
        </w:rPr>
        <w:t xml:space="preserve">, Communication No. 1608/2007, UN Doc. </w:t>
      </w:r>
      <w:r w:rsidR="7772421C" w:rsidRPr="003200DA">
        <w:rPr>
          <w:rFonts w:eastAsia="Times New Roman"/>
          <w:sz w:val="18"/>
          <w:szCs w:val="18"/>
          <w:lang w:val="en-US"/>
        </w:rPr>
        <w:t>CCPR/C/101/D/1608/2007, March 29</w:t>
      </w:r>
      <w:r w:rsidR="7772421C" w:rsidRPr="00D24FFD">
        <w:rPr>
          <w:rFonts w:eastAsia="Times New Roman"/>
          <w:sz w:val="18"/>
          <w:szCs w:val="18"/>
          <w:vertAlign w:val="superscript"/>
          <w:lang w:val="en-US"/>
        </w:rPr>
        <w:t>th</w:t>
      </w:r>
      <w:r w:rsidR="00D24FFD">
        <w:rPr>
          <w:rFonts w:eastAsia="Times New Roman"/>
          <w:sz w:val="18"/>
          <w:szCs w:val="18"/>
          <w:lang w:val="en-US"/>
        </w:rPr>
        <w:t>,</w:t>
      </w:r>
      <w:r w:rsidR="7772421C" w:rsidRPr="003200DA">
        <w:rPr>
          <w:rFonts w:eastAsia="Times New Roman"/>
          <w:sz w:val="18"/>
          <w:szCs w:val="18"/>
          <w:lang w:val="en-US"/>
        </w:rPr>
        <w:t xml:space="preserve"> 2011, </w:t>
      </w:r>
      <w:r w:rsidR="7772421C" w:rsidRPr="003200DA">
        <w:rPr>
          <w:rFonts w:eastAsia="Times New Roman"/>
          <w:color w:val="333333"/>
          <w:sz w:val="18"/>
          <w:szCs w:val="18"/>
          <w:lang w:val="en-US" w:eastAsia="en-GB"/>
        </w:rPr>
        <w:t xml:space="preserve">Available at:  </w:t>
      </w:r>
      <w:hyperlink r:id="rId42" w:history="1">
        <w:r w:rsidR="7772421C" w:rsidRPr="003200DA">
          <w:rPr>
            <w:rStyle w:val="Hyperlink"/>
            <w:rFonts w:eastAsia="Times New Roman"/>
            <w:sz w:val="18"/>
            <w:szCs w:val="18"/>
            <w:lang w:val="en-US" w:eastAsia="en-GB"/>
          </w:rPr>
          <w:t>https://undocs.org/CCPR/C/101/D/1608/2007</w:t>
        </w:r>
      </w:hyperlink>
      <w:r w:rsidR="7772421C" w:rsidRPr="003200DA">
        <w:rPr>
          <w:rFonts w:eastAsia="Times New Roman"/>
          <w:color w:val="333333"/>
          <w:sz w:val="18"/>
          <w:szCs w:val="18"/>
          <w:lang w:val="en-US" w:eastAsia="en-GB"/>
        </w:rPr>
        <w:t>.</w:t>
      </w:r>
    </w:p>
  </w:endnote>
  <w:endnote w:id="75">
    <w:p w14:paraId="4FD3B37A" w14:textId="6B6597D0" w:rsidR="00B86C79" w:rsidRPr="00885697" w:rsidRDefault="00B86C79" w:rsidP="007252F1">
      <w:pPr>
        <w:pStyle w:val="EndnoteText"/>
        <w:spacing w:after="0"/>
        <w:rPr>
          <w:i/>
          <w:iCs/>
          <w:sz w:val="18"/>
          <w:szCs w:val="18"/>
          <w:lang w:val="en-US"/>
        </w:rPr>
      </w:pPr>
      <w:r w:rsidRPr="003200DA">
        <w:rPr>
          <w:rStyle w:val="EndnoteReference"/>
          <w:rFonts w:eastAsia="Times New Roman"/>
          <w:sz w:val="18"/>
          <w:szCs w:val="18"/>
          <w:lang w:val="es-ES"/>
        </w:rPr>
        <w:endnoteRef/>
      </w:r>
      <w:r w:rsidR="7772421C" w:rsidRPr="00DB57D0">
        <w:rPr>
          <w:rFonts w:eastAsia="Times New Roman"/>
          <w:sz w:val="18"/>
          <w:szCs w:val="18"/>
          <w:lang w:val="en-US"/>
        </w:rPr>
        <w:t xml:space="preserve"> Committee against Torture, </w:t>
      </w:r>
      <w:r w:rsidR="00526844" w:rsidRPr="00DB57D0">
        <w:rPr>
          <w:rFonts w:eastAsia="Times New Roman"/>
          <w:sz w:val="18"/>
          <w:szCs w:val="18"/>
          <w:lang w:val="en-US"/>
        </w:rPr>
        <w:t xml:space="preserve">Concluding Observations on the seventh </w:t>
      </w:r>
      <w:r w:rsidR="00DB57D0" w:rsidRPr="00DB57D0">
        <w:rPr>
          <w:rFonts w:eastAsia="Times New Roman"/>
          <w:sz w:val="18"/>
          <w:szCs w:val="18"/>
          <w:lang w:val="en-US"/>
        </w:rPr>
        <w:t xml:space="preserve">periodic </w:t>
      </w:r>
      <w:r w:rsidR="00DB57D0">
        <w:rPr>
          <w:rFonts w:eastAsia="Times New Roman"/>
          <w:sz w:val="18"/>
          <w:szCs w:val="18"/>
          <w:lang w:val="en-US"/>
        </w:rPr>
        <w:t>report of Brazil,</w:t>
      </w:r>
      <w:r w:rsidR="7772421C" w:rsidRPr="00DB57D0">
        <w:rPr>
          <w:rFonts w:eastAsia="Times New Roman"/>
          <w:sz w:val="18"/>
          <w:szCs w:val="18"/>
          <w:lang w:val="en-US"/>
        </w:rPr>
        <w:t xml:space="preserve"> UN Doc. </w:t>
      </w:r>
      <w:r w:rsidR="7772421C" w:rsidRPr="00526844">
        <w:rPr>
          <w:rFonts w:eastAsia="Times New Roman"/>
          <w:sz w:val="18"/>
          <w:szCs w:val="18"/>
          <w:lang w:val="es-CO"/>
        </w:rPr>
        <w:t xml:space="preserve">CAT/C/ECU/CO/7, 11 </w:t>
      </w:r>
      <w:r w:rsidR="00885697" w:rsidRPr="00526844">
        <w:rPr>
          <w:rFonts w:eastAsia="Times New Roman"/>
          <w:sz w:val="18"/>
          <w:szCs w:val="18"/>
          <w:lang w:val="es-CO"/>
        </w:rPr>
        <w:t xml:space="preserve">January </w:t>
      </w:r>
      <w:r w:rsidR="7772421C" w:rsidRPr="00526844">
        <w:rPr>
          <w:rFonts w:eastAsia="Times New Roman"/>
          <w:sz w:val="18"/>
          <w:szCs w:val="18"/>
          <w:lang w:val="es-CO"/>
        </w:rPr>
        <w:t xml:space="preserve">2017, </w:t>
      </w:r>
      <w:r w:rsidR="00526844" w:rsidRPr="00526844">
        <w:rPr>
          <w:rFonts w:eastAsia="Times New Roman"/>
          <w:color w:val="333333"/>
          <w:sz w:val="18"/>
          <w:szCs w:val="18"/>
          <w:lang w:val="es-CO" w:eastAsia="en-GB"/>
        </w:rPr>
        <w:t>para.</w:t>
      </w:r>
      <w:r w:rsidR="7772421C" w:rsidRPr="00526844">
        <w:rPr>
          <w:rFonts w:eastAsia="Times New Roman"/>
          <w:color w:val="333333"/>
          <w:sz w:val="18"/>
          <w:szCs w:val="18"/>
          <w:lang w:val="es-CO" w:eastAsia="en-GB"/>
        </w:rPr>
        <w:t xml:space="preserve"> </w:t>
      </w:r>
      <w:r w:rsidR="7772421C" w:rsidRPr="00885697">
        <w:rPr>
          <w:rFonts w:eastAsia="Times New Roman"/>
          <w:color w:val="333333"/>
          <w:sz w:val="18"/>
          <w:szCs w:val="18"/>
          <w:lang w:val="en-US" w:eastAsia="en-GB"/>
        </w:rPr>
        <w:t xml:space="preserve">45, Available at: </w:t>
      </w:r>
      <w:hyperlink r:id="rId43" w:history="1">
        <w:r w:rsidR="7772421C" w:rsidRPr="00885697">
          <w:rPr>
            <w:rStyle w:val="Hyperlink"/>
            <w:rFonts w:eastAsia="Times New Roman"/>
            <w:sz w:val="18"/>
            <w:szCs w:val="18"/>
            <w:lang w:val="en-US" w:eastAsia="en-GB"/>
          </w:rPr>
          <w:t>https://undocs.org/en/CAT/C/ECU/CO/7</w:t>
        </w:r>
      </w:hyperlink>
      <w:r w:rsidR="7772421C" w:rsidRPr="00885697">
        <w:rPr>
          <w:rFonts w:eastAsia="Times New Roman"/>
          <w:color w:val="333333"/>
          <w:sz w:val="18"/>
          <w:szCs w:val="18"/>
          <w:lang w:val="en-US" w:eastAsia="en-GB"/>
        </w:rPr>
        <w:t xml:space="preserve"> </w:t>
      </w:r>
    </w:p>
  </w:endnote>
  <w:endnote w:id="76">
    <w:p w14:paraId="3DCDD270" w14:textId="0ED924C9" w:rsidR="00B86C79" w:rsidRPr="003200DA" w:rsidRDefault="00B86C79" w:rsidP="007252F1">
      <w:pPr>
        <w:pStyle w:val="EndnoteText"/>
        <w:spacing w:after="0"/>
        <w:rPr>
          <w:i/>
          <w:iCs/>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Council, </w:t>
      </w:r>
      <w:r w:rsidR="7772421C" w:rsidRPr="003200DA">
        <w:rPr>
          <w:rFonts w:eastAsia="Times New Roman"/>
          <w:i/>
          <w:iCs/>
          <w:sz w:val="18"/>
          <w:szCs w:val="18"/>
          <w:lang w:val="en-US"/>
        </w:rPr>
        <w:t>Report of the Special Rapporteur on Torture and Other Cruel, Inhuman or Degrading Treatment or Punishment</w:t>
      </w:r>
      <w:r w:rsidR="7772421C" w:rsidRPr="003200DA">
        <w:rPr>
          <w:rFonts w:eastAsia="Times New Roman"/>
          <w:sz w:val="18"/>
          <w:szCs w:val="18"/>
          <w:lang w:val="en-US"/>
        </w:rPr>
        <w:t xml:space="preserve">, UN Doc. A/HRC/31/57, </w:t>
      </w:r>
      <w:r w:rsidR="3E41546B" w:rsidRPr="003200DA">
        <w:rPr>
          <w:rFonts w:eastAsia="Times New Roman"/>
          <w:sz w:val="18"/>
          <w:szCs w:val="18"/>
          <w:lang w:val="en-US"/>
        </w:rPr>
        <w:t>January 5</w:t>
      </w:r>
      <w:r w:rsidR="3E41546B" w:rsidRPr="006558B7">
        <w:rPr>
          <w:rFonts w:eastAsia="Times New Roman"/>
          <w:sz w:val="18"/>
          <w:szCs w:val="18"/>
          <w:vertAlign w:val="superscript"/>
          <w:lang w:val="en-US"/>
        </w:rPr>
        <w:t>th</w:t>
      </w:r>
      <w:r w:rsidR="006558B7">
        <w:rPr>
          <w:rFonts w:eastAsia="Times New Roman"/>
          <w:sz w:val="18"/>
          <w:szCs w:val="18"/>
          <w:lang w:val="en-US"/>
        </w:rPr>
        <w:t xml:space="preserve">, </w:t>
      </w:r>
      <w:r w:rsidR="3E41546B" w:rsidRPr="003200DA">
        <w:rPr>
          <w:rFonts w:eastAsia="Times New Roman"/>
          <w:sz w:val="18"/>
          <w:szCs w:val="18"/>
          <w:lang w:val="en-US"/>
        </w:rPr>
        <w:t>2016</w:t>
      </w:r>
      <w:r w:rsidR="7772421C" w:rsidRPr="003200DA">
        <w:rPr>
          <w:rFonts w:eastAsia="Times New Roman"/>
          <w:sz w:val="18"/>
          <w:szCs w:val="18"/>
          <w:lang w:val="en-US"/>
        </w:rPr>
        <w:t xml:space="preserve">, </w:t>
      </w:r>
      <w:r w:rsidR="006558B7">
        <w:rPr>
          <w:rFonts w:eastAsia="Times New Roman"/>
          <w:color w:val="333333"/>
          <w:sz w:val="18"/>
          <w:szCs w:val="18"/>
          <w:lang w:val="en-US"/>
        </w:rPr>
        <w:t>para.</w:t>
      </w:r>
      <w:r w:rsidR="7772421C" w:rsidRPr="003200DA">
        <w:rPr>
          <w:rFonts w:eastAsia="Times New Roman"/>
          <w:color w:val="333333"/>
          <w:sz w:val="18"/>
          <w:szCs w:val="18"/>
          <w:lang w:val="en-US"/>
        </w:rPr>
        <w:t xml:space="preserve"> </w:t>
      </w:r>
      <w:r w:rsidR="7772421C" w:rsidRPr="003200DA">
        <w:rPr>
          <w:rFonts w:eastAsia="Times New Roman"/>
          <w:sz w:val="18"/>
          <w:szCs w:val="18"/>
          <w:lang w:val="en-US"/>
        </w:rPr>
        <w:t>43, Available</w:t>
      </w:r>
      <w:r w:rsidR="7772421C" w:rsidRPr="003200DA">
        <w:rPr>
          <w:rFonts w:eastAsia="Times New Roman"/>
          <w:sz w:val="18"/>
          <w:szCs w:val="18"/>
          <w:lang w:val="en-US"/>
        </w:rPr>
        <w:t xml:space="preserve"> at: </w:t>
      </w:r>
      <w:hyperlink r:id="rId44" w:history="1">
        <w:r w:rsidR="7772421C" w:rsidRPr="003200DA">
          <w:rPr>
            <w:rStyle w:val="Hyperlink"/>
            <w:sz w:val="18"/>
            <w:szCs w:val="18"/>
            <w:lang w:val="en-US"/>
          </w:rPr>
          <w:t>https://undocs.org/A/HRC/31/57</w:t>
        </w:r>
      </w:hyperlink>
      <w:r w:rsidR="7772421C" w:rsidRPr="003200DA">
        <w:rPr>
          <w:rFonts w:eastAsia="Times New Roman"/>
          <w:sz w:val="18"/>
          <w:szCs w:val="18"/>
          <w:lang w:val="en-US"/>
        </w:rPr>
        <w:t xml:space="preserve"> </w:t>
      </w:r>
    </w:p>
  </w:endnote>
  <w:endnote w:id="77">
    <w:p w14:paraId="65851E82" w14:textId="740B499D" w:rsidR="00B86C79" w:rsidRPr="003200DA" w:rsidRDefault="00B86C79" w:rsidP="007252F1">
      <w:pPr>
        <w:pStyle w:val="EndnoteText"/>
        <w:spacing w:after="0"/>
        <w:rPr>
          <w:i/>
          <w:iCs/>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CEDAW Committee, </w:t>
      </w:r>
      <w:r w:rsidR="7772421C" w:rsidRPr="003200DA">
        <w:rPr>
          <w:rFonts w:eastAsia="Times New Roman"/>
          <w:i/>
          <w:iCs/>
          <w:sz w:val="18"/>
          <w:szCs w:val="18"/>
          <w:lang w:val="en-US"/>
        </w:rPr>
        <w:t>General recommendation No. 35 on gender-based violence against women, updating general recommendation No. 19</w:t>
      </w:r>
      <w:r w:rsidR="7772421C" w:rsidRPr="003200DA">
        <w:rPr>
          <w:rFonts w:eastAsia="Times New Roman"/>
          <w:sz w:val="18"/>
          <w:szCs w:val="18"/>
          <w:lang w:val="en-US"/>
        </w:rPr>
        <w:t xml:space="preserve">, UN Doc. CEDAW/C/GC/35, 14 </w:t>
      </w:r>
      <w:r w:rsidR="00ED2606">
        <w:rPr>
          <w:rFonts w:eastAsia="Times New Roman"/>
          <w:sz w:val="18"/>
          <w:szCs w:val="18"/>
          <w:lang w:val="en-US"/>
        </w:rPr>
        <w:t xml:space="preserve">July </w:t>
      </w:r>
      <w:r w:rsidR="7772421C" w:rsidRPr="003200DA">
        <w:rPr>
          <w:rFonts w:eastAsia="Times New Roman"/>
          <w:sz w:val="18"/>
          <w:szCs w:val="18"/>
          <w:lang w:val="en-US"/>
        </w:rPr>
        <w:t xml:space="preserve">2017, </w:t>
      </w:r>
      <w:r w:rsidR="00ED2606">
        <w:rPr>
          <w:rFonts w:eastAsia="Times New Roman"/>
          <w:color w:val="333333"/>
          <w:sz w:val="18"/>
          <w:szCs w:val="18"/>
          <w:lang w:val="en-US"/>
        </w:rPr>
        <w:t>para.</w:t>
      </w:r>
      <w:r w:rsidR="7772421C" w:rsidRPr="003200DA">
        <w:rPr>
          <w:rFonts w:eastAsia="Times New Roman"/>
          <w:sz w:val="18"/>
          <w:szCs w:val="18"/>
          <w:lang w:val="en-US"/>
        </w:rPr>
        <w:t xml:space="preserve"> 18, Available at: </w:t>
      </w:r>
      <w:hyperlink r:id="rId45" w:history="1">
        <w:r w:rsidR="7772421C" w:rsidRPr="003200DA">
          <w:rPr>
            <w:rStyle w:val="Hyperlink"/>
            <w:sz w:val="18"/>
            <w:szCs w:val="18"/>
            <w:lang w:val="en-US"/>
          </w:rPr>
          <w:t>https://undocs.org/CEDAW/C/GC/35</w:t>
        </w:r>
      </w:hyperlink>
      <w:r w:rsidR="006558B7">
        <w:rPr>
          <w:rFonts w:eastAsia="Times New Roman"/>
          <w:sz w:val="18"/>
          <w:szCs w:val="18"/>
          <w:lang w:val="en-US"/>
        </w:rPr>
        <w:t>.</w:t>
      </w:r>
    </w:p>
  </w:endnote>
  <w:endnote w:id="78">
    <w:p w14:paraId="07E22D2D" w14:textId="24E18C12" w:rsidR="00B86C79" w:rsidRPr="003200DA" w:rsidRDefault="00B86C79" w:rsidP="007252F1">
      <w:pPr>
        <w:pStyle w:val="EndnoteText"/>
        <w:spacing w:after="0"/>
        <w:rPr>
          <w:i/>
          <w:iCs/>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Follow-up Mechanism to the Convention of Belém do Pará </w:t>
      </w:r>
      <w:r w:rsidR="7772421C" w:rsidRPr="003200DA">
        <w:rPr>
          <w:rFonts w:eastAsia="Times New Roman"/>
          <w:i/>
          <w:iCs/>
          <w:sz w:val="18"/>
          <w:szCs w:val="18"/>
          <w:lang w:val="en-US"/>
        </w:rPr>
        <w:t>Declaration on Violence against Women, Girls and Adolescents</w:t>
      </w:r>
      <w:r w:rsidR="00A34D9A">
        <w:rPr>
          <w:rFonts w:eastAsia="Times New Roman"/>
          <w:i/>
          <w:iCs/>
          <w:sz w:val="18"/>
          <w:szCs w:val="18"/>
          <w:lang w:val="en-US"/>
        </w:rPr>
        <w:t xml:space="preserve"> </w:t>
      </w:r>
      <w:r w:rsidR="7772421C" w:rsidRPr="003200DA">
        <w:rPr>
          <w:rFonts w:eastAsia="Times New Roman"/>
          <w:i/>
          <w:iCs/>
          <w:sz w:val="18"/>
          <w:szCs w:val="18"/>
          <w:lang w:val="en-US"/>
        </w:rPr>
        <w:t>and their Sexual and Reproductive Rights</w:t>
      </w:r>
      <w:r w:rsidR="7772421C" w:rsidRPr="003200DA">
        <w:rPr>
          <w:rFonts w:eastAsia="Times New Roman"/>
          <w:sz w:val="18"/>
          <w:szCs w:val="18"/>
          <w:lang w:val="en-US"/>
        </w:rPr>
        <w:t xml:space="preserve">, OEA/Ser.L/II.7.10, September 19 2014,Available at: </w:t>
      </w:r>
      <w:r w:rsidR="7772421C" w:rsidRPr="003200DA">
        <w:rPr>
          <w:rStyle w:val="Hyperlink"/>
          <w:rFonts w:eastAsia="Times New Roman"/>
          <w:sz w:val="18"/>
          <w:szCs w:val="18"/>
          <w:lang w:val="en-US"/>
        </w:rPr>
        <w:t>http://www.oas.org/es/mesecvi/docs/CEVI11-Declaration-ES.pdf</w:t>
      </w:r>
      <w:r w:rsidR="00A34D9A">
        <w:rPr>
          <w:sz w:val="18"/>
          <w:szCs w:val="18"/>
          <w:lang w:val="en-US"/>
        </w:rPr>
        <w:t>.</w:t>
      </w:r>
    </w:p>
  </w:endnote>
  <w:endnote w:id="79">
    <w:p w14:paraId="02C4EABC" w14:textId="7C09105D" w:rsidR="00B86C79" w:rsidRPr="003043C1" w:rsidRDefault="00B86C79" w:rsidP="007252F1">
      <w:pPr>
        <w:pStyle w:val="EndnoteText"/>
        <w:spacing w:after="0"/>
        <w:rPr>
          <w:rFonts w:eastAsia="Times New Roman"/>
          <w:color w:val="333333"/>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The Human Rights Committee has regularly stated that “the concept of 'arbitrariness' should not be equated with that of 'contrary to the law', but should be interpreted more broadly in order to include elements of incorrectness, injustice and unpredictability, as well as the principle of 'procedural guarantees' ”. (</w:t>
      </w:r>
      <w:r w:rsidR="7772421C" w:rsidRPr="003200DA">
        <w:rPr>
          <w:rFonts w:eastAsia="Times New Roman"/>
          <w:i/>
          <w:iCs/>
          <w:sz w:val="18"/>
          <w:szCs w:val="18"/>
          <w:lang w:val="en-US"/>
        </w:rPr>
        <w:t xml:space="preserve">Mukong </w:t>
      </w:r>
      <w:r w:rsidR="00643C11">
        <w:rPr>
          <w:rFonts w:eastAsia="Times New Roman"/>
          <w:i/>
          <w:iCs/>
          <w:sz w:val="18"/>
          <w:szCs w:val="18"/>
          <w:lang w:val="en-US"/>
        </w:rPr>
        <w:t>v</w:t>
      </w:r>
      <w:r w:rsidR="7772421C" w:rsidRPr="003200DA">
        <w:rPr>
          <w:rFonts w:eastAsia="Times New Roman"/>
          <w:i/>
          <w:iCs/>
          <w:sz w:val="18"/>
          <w:szCs w:val="18"/>
          <w:lang w:val="en-US"/>
        </w:rPr>
        <w:t xml:space="preserve"> Camer</w:t>
      </w:r>
      <w:r w:rsidR="003043C1">
        <w:rPr>
          <w:rFonts w:eastAsia="Times New Roman"/>
          <w:i/>
          <w:iCs/>
          <w:sz w:val="18"/>
          <w:szCs w:val="18"/>
          <w:lang w:val="en-US"/>
        </w:rPr>
        <w:t>oo</w:t>
      </w:r>
      <w:r w:rsidR="7772421C" w:rsidRPr="003200DA">
        <w:rPr>
          <w:rFonts w:eastAsia="Times New Roman"/>
          <w:i/>
          <w:iCs/>
          <w:sz w:val="18"/>
          <w:szCs w:val="18"/>
          <w:lang w:val="en-US"/>
        </w:rPr>
        <w:t>n</w:t>
      </w:r>
      <w:r w:rsidR="7772421C" w:rsidRPr="003200DA">
        <w:rPr>
          <w:rFonts w:eastAsia="Times New Roman"/>
          <w:sz w:val="18"/>
          <w:szCs w:val="18"/>
          <w:lang w:val="en-US"/>
        </w:rPr>
        <w:t xml:space="preserve">, Communication No. 458/1991, UN Doc. CCPR/C/51/D/458/1991, 21 </w:t>
      </w:r>
      <w:r w:rsidR="003043C1">
        <w:rPr>
          <w:rFonts w:eastAsia="Times New Roman"/>
          <w:sz w:val="18"/>
          <w:szCs w:val="18"/>
          <w:lang w:val="en-US"/>
        </w:rPr>
        <w:t xml:space="preserve">July </w:t>
      </w:r>
      <w:r w:rsidR="7772421C" w:rsidRPr="003200DA">
        <w:rPr>
          <w:rFonts w:eastAsia="Times New Roman"/>
          <w:sz w:val="18"/>
          <w:szCs w:val="18"/>
          <w:lang w:val="en-US"/>
        </w:rPr>
        <w:t xml:space="preserve">1994, </w:t>
      </w:r>
      <w:r w:rsidR="003043C1">
        <w:rPr>
          <w:rFonts w:eastAsia="Times New Roman"/>
          <w:color w:val="333333"/>
          <w:sz w:val="18"/>
          <w:szCs w:val="18"/>
          <w:lang w:val="en-US"/>
        </w:rPr>
        <w:t xml:space="preserve">para. </w:t>
      </w:r>
      <w:r w:rsidR="7772421C" w:rsidRPr="003200DA">
        <w:rPr>
          <w:rFonts w:eastAsia="Times New Roman"/>
          <w:sz w:val="18"/>
          <w:szCs w:val="18"/>
          <w:lang w:val="en-US"/>
        </w:rPr>
        <w:t xml:space="preserve">9.8, Available at: </w:t>
      </w:r>
      <w:hyperlink r:id="rId46" w:history="1">
        <w:r w:rsidR="7772421C" w:rsidRPr="003200DA">
          <w:rPr>
            <w:rStyle w:val="Hyperlink"/>
            <w:sz w:val="18"/>
            <w:szCs w:val="18"/>
            <w:lang w:val="en-US"/>
          </w:rPr>
          <w:t>https://undocs.org/CCPR/C/51/D/458/1991</w:t>
        </w:r>
      </w:hyperlink>
      <w:r w:rsidR="7772421C" w:rsidRPr="003200DA">
        <w:rPr>
          <w:rFonts w:eastAsia="Times New Roman"/>
          <w:sz w:val="18"/>
          <w:szCs w:val="18"/>
          <w:lang w:val="en-US"/>
        </w:rPr>
        <w:t xml:space="preserve">). See also, among others, </w:t>
      </w:r>
      <w:r w:rsidR="7772421C" w:rsidRPr="003200DA">
        <w:rPr>
          <w:rFonts w:eastAsia="Times New Roman"/>
          <w:i/>
          <w:iCs/>
          <w:sz w:val="18"/>
          <w:szCs w:val="18"/>
          <w:lang w:val="en-US"/>
        </w:rPr>
        <w:t>Fongum Gorji-Dinka c Camerún</w:t>
      </w:r>
      <w:r w:rsidR="7772421C" w:rsidRPr="003200DA">
        <w:rPr>
          <w:rFonts w:eastAsia="Times New Roman"/>
          <w:sz w:val="18"/>
          <w:szCs w:val="18"/>
          <w:lang w:val="en-US"/>
        </w:rPr>
        <w:t>, Communication No. 1134/2002, UN Doc. CCPR/C/83/D/1134/2002, March 17</w:t>
      </w:r>
      <w:r w:rsidR="7772421C" w:rsidRPr="003043C1">
        <w:rPr>
          <w:rFonts w:eastAsia="Times New Roman"/>
          <w:sz w:val="18"/>
          <w:szCs w:val="18"/>
          <w:vertAlign w:val="superscript"/>
          <w:lang w:val="en-US"/>
        </w:rPr>
        <w:t>th</w:t>
      </w:r>
      <w:r w:rsidR="003043C1">
        <w:rPr>
          <w:rFonts w:eastAsia="Times New Roman"/>
          <w:sz w:val="18"/>
          <w:szCs w:val="18"/>
          <w:lang w:val="en-US"/>
        </w:rPr>
        <w:t xml:space="preserve">, </w:t>
      </w:r>
      <w:r w:rsidR="7772421C" w:rsidRPr="003200DA">
        <w:rPr>
          <w:rFonts w:eastAsia="Times New Roman"/>
          <w:sz w:val="18"/>
          <w:szCs w:val="18"/>
          <w:lang w:val="en-US"/>
        </w:rPr>
        <w:t xml:space="preserve">2005, </w:t>
      </w:r>
      <w:r w:rsidR="003043C1">
        <w:rPr>
          <w:rFonts w:eastAsia="Times New Roman"/>
          <w:color w:val="333333"/>
          <w:sz w:val="18"/>
          <w:szCs w:val="18"/>
          <w:lang w:val="en-US"/>
        </w:rPr>
        <w:t>para.</w:t>
      </w:r>
      <w:r w:rsidR="7772421C" w:rsidRPr="003200DA">
        <w:rPr>
          <w:rFonts w:eastAsia="Times New Roman"/>
          <w:sz w:val="18"/>
          <w:szCs w:val="18"/>
          <w:lang w:val="en-US"/>
        </w:rPr>
        <w:t xml:space="preserve"> 5.1,available at: </w:t>
      </w:r>
      <w:hyperlink r:id="rId47" w:history="1">
        <w:r w:rsidR="7772421C" w:rsidRPr="003200DA">
          <w:rPr>
            <w:rStyle w:val="Hyperlink"/>
            <w:rFonts w:eastAsia="Times New Roman"/>
            <w:sz w:val="18"/>
            <w:szCs w:val="18"/>
            <w:lang w:val="en-US"/>
          </w:rPr>
          <w:t>https://www.un.org/ga/search/viewm_doc.asp?symbol=CCPR/C/83/D/1134/2002</w:t>
        </w:r>
      </w:hyperlink>
      <w:r w:rsidR="7772421C" w:rsidRPr="003200DA">
        <w:rPr>
          <w:rFonts w:eastAsia="Times New Roman"/>
          <w:sz w:val="18"/>
          <w:szCs w:val="18"/>
          <w:lang w:val="en-US"/>
        </w:rPr>
        <w:t xml:space="preserve">; </w:t>
      </w:r>
      <w:r w:rsidR="7772421C" w:rsidRPr="003200DA">
        <w:rPr>
          <w:rFonts w:eastAsia="Times New Roman"/>
          <w:i/>
          <w:iCs/>
          <w:sz w:val="18"/>
          <w:szCs w:val="18"/>
          <w:lang w:val="en-US"/>
        </w:rPr>
        <w:t>Jalloh c Netherlands</w:t>
      </w:r>
      <w:r w:rsidR="7772421C" w:rsidRPr="003200DA">
        <w:rPr>
          <w:rFonts w:eastAsia="Times New Roman"/>
          <w:sz w:val="18"/>
          <w:szCs w:val="18"/>
          <w:lang w:val="en-US"/>
        </w:rPr>
        <w:t xml:space="preserve">, Communication No. 794/1988, UN Doc. CCPR/C/74/D/794/1998, March 26th 2002, </w:t>
      </w:r>
      <w:r w:rsidR="003043C1">
        <w:rPr>
          <w:rFonts w:eastAsia="Times New Roman"/>
          <w:color w:val="333333"/>
          <w:sz w:val="18"/>
          <w:szCs w:val="18"/>
          <w:lang w:val="en-US" w:eastAsia="en-GB"/>
        </w:rPr>
        <w:t>para.</w:t>
      </w:r>
      <w:r w:rsidR="7772421C" w:rsidRPr="003200DA">
        <w:rPr>
          <w:rFonts w:eastAsia="Times New Roman"/>
          <w:sz w:val="18"/>
          <w:szCs w:val="18"/>
          <w:lang w:val="en-US"/>
        </w:rPr>
        <w:t xml:space="preserve"> 8.2, Available at: </w:t>
      </w:r>
      <w:hyperlink r:id="rId48" w:history="1">
        <w:r w:rsidR="7772421C" w:rsidRPr="003200DA">
          <w:rPr>
            <w:rStyle w:val="Hyperlink"/>
            <w:rFonts w:eastAsia="Times New Roman"/>
            <w:sz w:val="18"/>
            <w:szCs w:val="18"/>
            <w:lang w:val="en-US"/>
          </w:rPr>
          <w:t>https://tbinternet.ohchr.org/_layouts/15/treatybodyexternal/Download.aspx?symbolno=CCPR%2FC%2F74%2FD%2F794%2F1998&amp;Lang=en</w:t>
        </w:r>
      </w:hyperlink>
      <w:r w:rsidR="7772421C" w:rsidRPr="003200DA">
        <w:rPr>
          <w:rFonts w:eastAsia="Times New Roman"/>
          <w:sz w:val="18"/>
          <w:szCs w:val="18"/>
          <w:lang w:val="en-US"/>
        </w:rPr>
        <w:t xml:space="preserve">; </w:t>
      </w:r>
      <w:r w:rsidR="7772421C" w:rsidRPr="003200DA">
        <w:rPr>
          <w:rFonts w:eastAsia="Times New Roman"/>
          <w:i/>
          <w:iCs/>
          <w:sz w:val="18"/>
          <w:szCs w:val="18"/>
          <w:lang w:val="en-US"/>
        </w:rPr>
        <w:t>Van Alphen c Netherlands</w:t>
      </w:r>
      <w:r w:rsidR="7772421C" w:rsidRPr="003200DA">
        <w:rPr>
          <w:rFonts w:eastAsia="Times New Roman"/>
          <w:sz w:val="18"/>
          <w:szCs w:val="18"/>
          <w:lang w:val="en-US"/>
        </w:rPr>
        <w:t>, Communication No. 305/1988, UN Doc. CCPR/C/39/D/305/1988,  July 23</w:t>
      </w:r>
      <w:r w:rsidR="7772421C" w:rsidRPr="003043C1">
        <w:rPr>
          <w:rFonts w:eastAsia="Times New Roman"/>
          <w:sz w:val="18"/>
          <w:szCs w:val="18"/>
          <w:vertAlign w:val="superscript"/>
          <w:lang w:val="en-US"/>
        </w:rPr>
        <w:t>rd</w:t>
      </w:r>
      <w:r w:rsidR="003043C1">
        <w:rPr>
          <w:rFonts w:eastAsia="Times New Roman"/>
          <w:sz w:val="18"/>
          <w:szCs w:val="18"/>
          <w:lang w:val="en-US"/>
        </w:rPr>
        <w:t>,</w:t>
      </w:r>
      <w:r w:rsidR="7772421C" w:rsidRPr="003200DA">
        <w:rPr>
          <w:rFonts w:eastAsia="Times New Roman"/>
          <w:sz w:val="18"/>
          <w:szCs w:val="18"/>
          <w:lang w:val="en-US"/>
        </w:rPr>
        <w:t xml:space="preserve"> 1990, </w:t>
      </w:r>
      <w:r w:rsidR="003043C1">
        <w:rPr>
          <w:rFonts w:eastAsia="Times New Roman"/>
          <w:color w:val="333333"/>
          <w:sz w:val="18"/>
          <w:szCs w:val="18"/>
          <w:lang w:val="en-US" w:eastAsia="en-GB"/>
        </w:rPr>
        <w:t>para.</w:t>
      </w:r>
      <w:r w:rsidR="7772421C" w:rsidRPr="003200DA">
        <w:rPr>
          <w:rFonts w:eastAsia="Times New Roman"/>
          <w:sz w:val="18"/>
          <w:szCs w:val="18"/>
          <w:lang w:val="en-US"/>
        </w:rPr>
        <w:t xml:space="preserve"> 5.8, Available at: </w:t>
      </w:r>
      <w:hyperlink r:id="rId49" w:history="1">
        <w:r w:rsidR="7772421C" w:rsidRPr="003200DA">
          <w:rPr>
            <w:rStyle w:val="Hyperlink"/>
            <w:rFonts w:eastAsia="Times New Roman"/>
            <w:sz w:val="18"/>
            <w:szCs w:val="18"/>
            <w:lang w:val="en-US"/>
          </w:rPr>
          <w:t>https://www.refworld.org/cases,HRC,525414304.html</w:t>
        </w:r>
      </w:hyperlink>
      <w:r w:rsidR="7772421C" w:rsidRPr="003200DA">
        <w:rPr>
          <w:rFonts w:eastAsia="Times New Roman"/>
          <w:sz w:val="18"/>
          <w:szCs w:val="18"/>
          <w:lang w:val="en-US"/>
        </w:rPr>
        <w:t xml:space="preserve">; </w:t>
      </w:r>
      <w:r w:rsidR="7772421C" w:rsidRPr="003200DA">
        <w:rPr>
          <w:rFonts w:eastAsia="Times New Roman"/>
          <w:i/>
          <w:iCs/>
          <w:sz w:val="18"/>
          <w:szCs w:val="18"/>
          <w:lang w:val="en-US"/>
        </w:rPr>
        <w:t xml:space="preserve">Mikhail Marinich </w:t>
      </w:r>
      <w:r w:rsidR="007C41AE">
        <w:rPr>
          <w:rFonts w:eastAsia="Times New Roman"/>
          <w:i/>
          <w:iCs/>
          <w:sz w:val="18"/>
          <w:szCs w:val="18"/>
          <w:lang w:val="en-US"/>
        </w:rPr>
        <w:t>v.</w:t>
      </w:r>
      <w:r w:rsidR="7772421C" w:rsidRPr="003200DA">
        <w:rPr>
          <w:rFonts w:eastAsia="Times New Roman"/>
          <w:i/>
          <w:iCs/>
          <w:sz w:val="18"/>
          <w:szCs w:val="18"/>
          <w:lang w:val="en-US"/>
        </w:rPr>
        <w:t xml:space="preserve"> </w:t>
      </w:r>
      <w:r w:rsidR="007C41AE">
        <w:rPr>
          <w:rFonts w:eastAsia="Times New Roman"/>
          <w:i/>
          <w:iCs/>
          <w:sz w:val="18"/>
          <w:szCs w:val="18"/>
          <w:lang w:val="en-US"/>
        </w:rPr>
        <w:t>Belarus</w:t>
      </w:r>
      <w:r w:rsidR="7772421C" w:rsidRPr="003200DA">
        <w:rPr>
          <w:rFonts w:eastAsia="Times New Roman"/>
          <w:sz w:val="18"/>
          <w:szCs w:val="18"/>
          <w:lang w:val="en-US"/>
        </w:rPr>
        <w:t>, Communication No. 1502/2006, UN Doc. CCPR/C/99/D/1502/2006,  July 16</w:t>
      </w:r>
      <w:r w:rsidR="7772421C" w:rsidRPr="007C41AE">
        <w:rPr>
          <w:rFonts w:eastAsia="Times New Roman"/>
          <w:sz w:val="18"/>
          <w:szCs w:val="18"/>
          <w:vertAlign w:val="superscript"/>
          <w:lang w:val="en-US"/>
        </w:rPr>
        <w:t>th</w:t>
      </w:r>
      <w:r w:rsidR="007C41AE">
        <w:rPr>
          <w:rFonts w:eastAsia="Times New Roman"/>
          <w:sz w:val="18"/>
          <w:szCs w:val="18"/>
          <w:lang w:val="en-US"/>
        </w:rPr>
        <w:t>,</w:t>
      </w:r>
      <w:r w:rsidR="7772421C" w:rsidRPr="003200DA">
        <w:rPr>
          <w:rFonts w:eastAsia="Times New Roman"/>
          <w:sz w:val="18"/>
          <w:szCs w:val="18"/>
          <w:lang w:val="en-US"/>
        </w:rPr>
        <w:t xml:space="preserve"> 2010, </w:t>
      </w:r>
      <w:r w:rsidR="007C41AE">
        <w:rPr>
          <w:rFonts w:eastAsia="Times New Roman"/>
          <w:sz w:val="18"/>
          <w:szCs w:val="18"/>
          <w:lang w:val="en-US"/>
        </w:rPr>
        <w:t>para.</w:t>
      </w:r>
      <w:r w:rsidR="7772421C" w:rsidRPr="003200DA">
        <w:rPr>
          <w:rFonts w:eastAsia="Times New Roman"/>
          <w:sz w:val="18"/>
          <w:szCs w:val="18"/>
          <w:lang w:val="en-US"/>
        </w:rPr>
        <w:t xml:space="preserve"> 10.4, Available at: </w:t>
      </w:r>
      <w:hyperlink r:id="rId50" w:history="1">
        <w:r w:rsidR="7772421C" w:rsidRPr="003200DA">
          <w:rPr>
            <w:rStyle w:val="Hyperlink"/>
            <w:rFonts w:eastAsia="Times New Roman"/>
            <w:sz w:val="18"/>
            <w:szCs w:val="18"/>
            <w:lang w:val="en-US"/>
          </w:rPr>
          <w:t>https://undocs.org/en/CCPR/C/99/D/1502/2006</w:t>
        </w:r>
      </w:hyperlink>
      <w:r w:rsidR="7772421C" w:rsidRPr="003200DA">
        <w:rPr>
          <w:rFonts w:eastAsia="Times New Roman"/>
          <w:sz w:val="18"/>
          <w:szCs w:val="18"/>
          <w:lang w:val="en-US"/>
        </w:rPr>
        <w:t xml:space="preserve">. </w:t>
      </w:r>
    </w:p>
  </w:endnote>
  <w:endnote w:id="80">
    <w:p w14:paraId="1AD77D4E" w14:textId="21129423" w:rsidR="00B86C79" w:rsidRPr="003200DA" w:rsidRDefault="00B86C79" w:rsidP="007252F1">
      <w:pPr>
        <w:pStyle w:val="EndnoteText"/>
        <w:spacing w:after="0"/>
        <w:rPr>
          <w:i/>
          <w:iCs/>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See also among others, </w:t>
      </w:r>
      <w:r w:rsidR="7772421C" w:rsidRPr="003200DA">
        <w:rPr>
          <w:rFonts w:eastAsia="Times New Roman"/>
          <w:i/>
          <w:iCs/>
          <w:sz w:val="18"/>
          <w:szCs w:val="18"/>
          <w:lang w:val="en-US"/>
        </w:rPr>
        <w:t xml:space="preserve">Baban et al </w:t>
      </w:r>
      <w:r w:rsidR="007C41AE">
        <w:rPr>
          <w:rFonts w:eastAsia="Times New Roman"/>
          <w:i/>
          <w:iCs/>
          <w:sz w:val="18"/>
          <w:szCs w:val="18"/>
          <w:lang w:val="en-US"/>
        </w:rPr>
        <w:t>v.</w:t>
      </w:r>
      <w:r w:rsidR="7772421C" w:rsidRPr="003200DA">
        <w:rPr>
          <w:rFonts w:eastAsia="Times New Roman"/>
          <w:i/>
          <w:iCs/>
          <w:sz w:val="18"/>
          <w:szCs w:val="18"/>
          <w:lang w:val="en-US"/>
        </w:rPr>
        <w:t xml:space="preserve"> Australia</w:t>
      </w:r>
      <w:r w:rsidR="7772421C" w:rsidRPr="003200DA">
        <w:rPr>
          <w:rFonts w:eastAsia="Times New Roman"/>
          <w:sz w:val="18"/>
          <w:szCs w:val="18"/>
          <w:lang w:val="en-US"/>
        </w:rPr>
        <w:t xml:space="preserve">, </w:t>
      </w:r>
      <w:r w:rsidR="007C41AE">
        <w:rPr>
          <w:rFonts w:eastAsia="Times New Roman"/>
          <w:sz w:val="18"/>
          <w:szCs w:val="18"/>
          <w:lang w:val="en-US"/>
        </w:rPr>
        <w:t>Communication</w:t>
      </w:r>
      <w:r w:rsidR="7772421C" w:rsidRPr="003200DA">
        <w:rPr>
          <w:rFonts w:eastAsia="Times New Roman"/>
          <w:sz w:val="18"/>
          <w:szCs w:val="18"/>
          <w:lang w:val="en-US"/>
        </w:rPr>
        <w:t xml:space="preserve"> No. 1014/2001, UN Doc. CCPR/C/78/D/1014/2001, August 6</w:t>
      </w:r>
      <w:r w:rsidR="7772421C" w:rsidRPr="007C41AE">
        <w:rPr>
          <w:rFonts w:eastAsia="Times New Roman"/>
          <w:sz w:val="18"/>
          <w:szCs w:val="18"/>
          <w:vertAlign w:val="superscript"/>
          <w:lang w:val="en-US"/>
        </w:rPr>
        <w:t>th</w:t>
      </w:r>
      <w:r w:rsidR="007C41AE">
        <w:rPr>
          <w:rFonts w:eastAsia="Times New Roman"/>
          <w:sz w:val="18"/>
          <w:szCs w:val="18"/>
          <w:lang w:val="en-US"/>
        </w:rPr>
        <w:t>,</w:t>
      </w:r>
      <w:r w:rsidR="7772421C" w:rsidRPr="003200DA">
        <w:rPr>
          <w:rFonts w:eastAsia="Times New Roman"/>
          <w:sz w:val="18"/>
          <w:szCs w:val="18"/>
          <w:lang w:val="en-US"/>
        </w:rPr>
        <w:t xml:space="preserve"> 2003,</w:t>
      </w:r>
      <w:r w:rsidR="7772421C" w:rsidRPr="003200DA">
        <w:rPr>
          <w:rFonts w:eastAsia="Times New Roman"/>
          <w:color w:val="333333"/>
          <w:sz w:val="18"/>
          <w:szCs w:val="18"/>
          <w:lang w:val="en-US" w:eastAsia="en-GB"/>
        </w:rPr>
        <w:t xml:space="preserve"> </w:t>
      </w:r>
      <w:r w:rsidR="7772421C" w:rsidRPr="003200DA">
        <w:rPr>
          <w:rFonts w:eastAsia="Times New Roman"/>
          <w:sz w:val="18"/>
          <w:szCs w:val="18"/>
          <w:lang w:val="en-US"/>
        </w:rPr>
        <w:t xml:space="preserve">available at: </w:t>
      </w:r>
      <w:hyperlink r:id="rId51" w:history="1">
        <w:r w:rsidR="7772421C" w:rsidRPr="003200DA">
          <w:rPr>
            <w:rStyle w:val="Hyperlink"/>
            <w:rFonts w:eastAsia="Times New Roman"/>
            <w:sz w:val="18"/>
            <w:szCs w:val="18"/>
            <w:lang w:val="en-US"/>
          </w:rPr>
          <w:t>https://tbinternet.ohchr.org/_layouts/15/treatybodyexternal/Download.aspx?symbolno=CCPR%2FC%2F78%2FD%2F1014%2F2001&amp;Lang=en</w:t>
        </w:r>
      </w:hyperlink>
      <w:r w:rsidR="7772421C" w:rsidRPr="003200DA">
        <w:rPr>
          <w:rFonts w:eastAsia="Times New Roman"/>
          <w:sz w:val="18"/>
          <w:szCs w:val="18"/>
          <w:lang w:val="en-US"/>
        </w:rPr>
        <w:t xml:space="preserve">; </w:t>
      </w:r>
      <w:r w:rsidR="7772421C" w:rsidRPr="003200DA">
        <w:rPr>
          <w:rFonts w:eastAsia="Times New Roman"/>
          <w:i/>
          <w:iCs/>
          <w:sz w:val="18"/>
          <w:szCs w:val="18"/>
          <w:lang w:val="en-US"/>
        </w:rPr>
        <w:t xml:space="preserve">Abbassi </w:t>
      </w:r>
      <w:r w:rsidR="007C41AE">
        <w:rPr>
          <w:rFonts w:eastAsia="Times New Roman"/>
          <w:i/>
          <w:iCs/>
          <w:sz w:val="18"/>
          <w:szCs w:val="18"/>
          <w:lang w:val="en-US"/>
        </w:rPr>
        <w:t>v.</w:t>
      </w:r>
      <w:r w:rsidR="7772421C" w:rsidRPr="003200DA">
        <w:rPr>
          <w:rFonts w:eastAsia="Times New Roman"/>
          <w:i/>
          <w:iCs/>
          <w:sz w:val="18"/>
          <w:szCs w:val="18"/>
          <w:lang w:val="en-US"/>
        </w:rPr>
        <w:t xml:space="preserve"> </w:t>
      </w:r>
      <w:r w:rsidR="007C41AE">
        <w:rPr>
          <w:rFonts w:eastAsia="Times New Roman"/>
          <w:i/>
          <w:iCs/>
          <w:sz w:val="18"/>
          <w:szCs w:val="18"/>
          <w:lang w:val="en-US"/>
        </w:rPr>
        <w:t>Algeria</w:t>
      </w:r>
      <w:r w:rsidR="7772421C" w:rsidRPr="003200DA">
        <w:rPr>
          <w:rFonts w:eastAsia="Times New Roman"/>
          <w:sz w:val="18"/>
          <w:szCs w:val="18"/>
          <w:lang w:val="en-US"/>
        </w:rPr>
        <w:t xml:space="preserve">, </w:t>
      </w:r>
      <w:r w:rsidR="7772421C" w:rsidRPr="003200DA">
        <w:rPr>
          <w:rFonts w:eastAsia="Times New Roman"/>
          <w:color w:val="000000" w:themeColor="text1"/>
          <w:sz w:val="18"/>
          <w:szCs w:val="18"/>
          <w:lang w:val="en-US"/>
        </w:rPr>
        <w:t>Communication</w:t>
      </w:r>
      <w:r w:rsidR="7772421C" w:rsidRPr="003200DA">
        <w:rPr>
          <w:rFonts w:eastAsia="Times New Roman"/>
          <w:sz w:val="18"/>
          <w:szCs w:val="18"/>
          <w:lang w:val="en-US"/>
        </w:rPr>
        <w:t xml:space="preserve"> No.1172/2003, UN Doc. CCPR/C/89/D/1172/2003, 28 March 2007, </w:t>
      </w:r>
      <w:r w:rsidR="007C41AE">
        <w:rPr>
          <w:rFonts w:eastAsia="Times New Roman"/>
          <w:color w:val="333333"/>
          <w:sz w:val="18"/>
          <w:szCs w:val="18"/>
          <w:lang w:val="en-US" w:eastAsia="en-GB"/>
        </w:rPr>
        <w:t>para.</w:t>
      </w:r>
      <w:r w:rsidR="7772421C" w:rsidRPr="003200DA">
        <w:rPr>
          <w:rFonts w:eastAsia="Times New Roman"/>
          <w:color w:val="333333"/>
          <w:sz w:val="18"/>
          <w:szCs w:val="18"/>
          <w:lang w:val="en-US" w:eastAsia="en-GB"/>
        </w:rPr>
        <w:t xml:space="preserve"> </w:t>
      </w:r>
      <w:r w:rsidR="7772421C" w:rsidRPr="003200DA">
        <w:rPr>
          <w:rFonts w:eastAsia="Times New Roman"/>
          <w:sz w:val="18"/>
          <w:szCs w:val="18"/>
          <w:lang w:val="en-US"/>
        </w:rPr>
        <w:t xml:space="preserve">8.4, Available at: </w:t>
      </w:r>
      <w:hyperlink r:id="rId52" w:history="1">
        <w:r w:rsidR="7772421C" w:rsidRPr="003200DA">
          <w:rPr>
            <w:rStyle w:val="Hyperlink"/>
            <w:rFonts w:eastAsia="Times New Roman"/>
            <w:sz w:val="18"/>
            <w:szCs w:val="18"/>
            <w:lang w:val="en-US"/>
          </w:rPr>
          <w:t>https://tbinternet.ohchr.org/_layouts/15/treatybodyexternal/Download.aspx?symbolno=CCPR%2FC%2F89%2FD%2F1172%2F2003&amp;Lang=en</w:t>
        </w:r>
      </w:hyperlink>
      <w:r w:rsidR="7772421C" w:rsidRPr="003200DA">
        <w:rPr>
          <w:rFonts w:eastAsia="Times New Roman"/>
          <w:sz w:val="18"/>
          <w:szCs w:val="18"/>
          <w:lang w:val="en-US"/>
        </w:rPr>
        <w:t xml:space="preserve">; </w:t>
      </w:r>
      <w:r w:rsidR="7772421C" w:rsidRPr="003200DA">
        <w:rPr>
          <w:rFonts w:eastAsia="Times New Roman"/>
          <w:i/>
          <w:iCs/>
          <w:sz w:val="18"/>
          <w:szCs w:val="18"/>
          <w:lang w:val="en-US"/>
        </w:rPr>
        <w:t xml:space="preserve">Van Alphen </w:t>
      </w:r>
      <w:r w:rsidR="007C41AE">
        <w:rPr>
          <w:rFonts w:eastAsia="Times New Roman"/>
          <w:i/>
          <w:iCs/>
          <w:sz w:val="18"/>
          <w:szCs w:val="18"/>
          <w:lang w:val="en-US"/>
        </w:rPr>
        <w:t>v.</w:t>
      </w:r>
      <w:r w:rsidR="7772421C" w:rsidRPr="003200DA">
        <w:rPr>
          <w:rFonts w:eastAsia="Times New Roman"/>
          <w:i/>
          <w:iCs/>
          <w:sz w:val="18"/>
          <w:szCs w:val="18"/>
          <w:lang w:val="en-US"/>
        </w:rPr>
        <w:t xml:space="preserve"> Netherlands</w:t>
      </w:r>
      <w:r w:rsidR="7772421C" w:rsidRPr="003200DA">
        <w:rPr>
          <w:rFonts w:eastAsia="Times New Roman"/>
          <w:sz w:val="18"/>
          <w:szCs w:val="18"/>
          <w:lang w:val="en-US"/>
        </w:rPr>
        <w:t xml:space="preserve">, </w:t>
      </w:r>
      <w:r w:rsidR="7772421C" w:rsidRPr="003200DA">
        <w:rPr>
          <w:rFonts w:eastAsia="Times New Roman"/>
          <w:color w:val="000000" w:themeColor="text1"/>
          <w:sz w:val="18"/>
          <w:szCs w:val="18"/>
          <w:lang w:val="en-US"/>
        </w:rPr>
        <w:t>Communication</w:t>
      </w:r>
      <w:r w:rsidR="7772421C" w:rsidRPr="003200DA">
        <w:rPr>
          <w:rFonts w:eastAsia="Times New Roman"/>
          <w:sz w:val="18"/>
          <w:szCs w:val="18"/>
          <w:lang w:val="en-US"/>
        </w:rPr>
        <w:t xml:space="preserve"> No. 305/1988, UN Doc. CCPR/C/39/D/305/1988, 23 July 1990, </w:t>
      </w:r>
      <w:r w:rsidR="007C41AE">
        <w:rPr>
          <w:rFonts w:eastAsia="Times New Roman"/>
          <w:color w:val="333333"/>
          <w:sz w:val="18"/>
          <w:szCs w:val="18"/>
          <w:lang w:val="en-US"/>
        </w:rPr>
        <w:t>para.</w:t>
      </w:r>
      <w:r w:rsidR="7772421C" w:rsidRPr="003200DA">
        <w:rPr>
          <w:rFonts w:eastAsia="Times New Roman"/>
          <w:sz w:val="18"/>
          <w:szCs w:val="18"/>
          <w:lang w:val="en-US"/>
        </w:rPr>
        <w:t xml:space="preserve"> 5.6, Available at: </w:t>
      </w:r>
      <w:hyperlink r:id="rId53" w:history="1">
        <w:r w:rsidR="7772421C" w:rsidRPr="003200DA">
          <w:rPr>
            <w:rStyle w:val="Hyperlink"/>
            <w:rFonts w:eastAsia="Times New Roman"/>
            <w:sz w:val="18"/>
            <w:szCs w:val="18"/>
            <w:lang w:val="en-US"/>
          </w:rPr>
          <w:t>https://www.refworld.org/cases,HRC,525414304.html</w:t>
        </w:r>
      </w:hyperlink>
    </w:p>
  </w:endnote>
  <w:endnote w:id="81">
    <w:p w14:paraId="07B717D7" w14:textId="4FB9B1B6" w:rsidR="00B86C79" w:rsidRPr="003200DA" w:rsidRDefault="00B86C79" w:rsidP="007252F1">
      <w:pPr>
        <w:pStyle w:val="EndnoteText"/>
        <w:spacing w:after="0"/>
        <w:rPr>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Human Rights Committee, </w:t>
      </w:r>
      <w:r w:rsidR="7772421C" w:rsidRPr="003200DA">
        <w:rPr>
          <w:rFonts w:eastAsia="Times New Roman"/>
          <w:i/>
          <w:iCs/>
          <w:sz w:val="18"/>
          <w:szCs w:val="18"/>
          <w:lang w:val="en-US"/>
        </w:rPr>
        <w:t>General Observation No 35, Article 9 (Liberty and Security of Person)</w:t>
      </w:r>
      <w:r w:rsidR="7772421C" w:rsidRPr="003200DA">
        <w:rPr>
          <w:rFonts w:eastAsia="Times New Roman"/>
          <w:sz w:val="18"/>
          <w:szCs w:val="18"/>
          <w:lang w:val="en-US"/>
        </w:rPr>
        <w:t>, UN Doc. CCPR/C/GC/35, December 16</w:t>
      </w:r>
      <w:r w:rsidR="7772421C" w:rsidRPr="003E2748">
        <w:rPr>
          <w:rFonts w:eastAsia="Times New Roman"/>
          <w:sz w:val="18"/>
          <w:szCs w:val="18"/>
          <w:vertAlign w:val="superscript"/>
          <w:lang w:val="en-US"/>
        </w:rPr>
        <w:t>th</w:t>
      </w:r>
      <w:r w:rsidR="003E2748">
        <w:rPr>
          <w:rFonts w:eastAsia="Times New Roman"/>
          <w:sz w:val="18"/>
          <w:szCs w:val="18"/>
          <w:lang w:val="en-US"/>
        </w:rPr>
        <w:t xml:space="preserve">, </w:t>
      </w:r>
      <w:r w:rsidR="7772421C" w:rsidRPr="003200DA">
        <w:rPr>
          <w:rFonts w:eastAsia="Times New Roman"/>
          <w:sz w:val="18"/>
          <w:szCs w:val="18"/>
          <w:lang w:val="en-US"/>
        </w:rPr>
        <w:t xml:space="preserve">2014, Available at: </w:t>
      </w:r>
      <w:hyperlink r:id="rId54" w:history="1">
        <w:r w:rsidR="7772421C" w:rsidRPr="003200DA">
          <w:rPr>
            <w:rStyle w:val="Hyperlink"/>
            <w:rFonts w:eastAsia="Times New Roman"/>
            <w:sz w:val="18"/>
            <w:szCs w:val="18"/>
            <w:lang w:val="en-US"/>
          </w:rPr>
          <w:t>https://undocs.org/es/CCPR/C/GC/35</w:t>
        </w:r>
      </w:hyperlink>
      <w:r w:rsidRPr="003200DA">
        <w:rPr>
          <w:sz w:val="18"/>
          <w:szCs w:val="18"/>
          <w:lang w:val="en-US"/>
        </w:rPr>
        <w:tab/>
      </w:r>
    </w:p>
  </w:endnote>
  <w:endnote w:id="82">
    <w:p w14:paraId="21AD0337" w14:textId="18550678" w:rsidR="00B86C79" w:rsidRPr="00876E82" w:rsidRDefault="00B86C79" w:rsidP="007252F1">
      <w:pPr>
        <w:pStyle w:val="EndnoteText"/>
        <w:spacing w:after="0"/>
        <w:rPr>
          <w:rFonts w:eastAsia="Times New Roman"/>
          <w:color w:val="333333"/>
          <w:sz w:val="18"/>
          <w:szCs w:val="18"/>
          <w:lang w:val="en-US" w:eastAsia="en-GB"/>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Both </w:t>
      </w:r>
      <w:r w:rsidR="003E2748">
        <w:rPr>
          <w:rFonts w:eastAsia="Times New Roman"/>
          <w:sz w:val="18"/>
          <w:szCs w:val="18"/>
          <w:lang w:val="en-US"/>
        </w:rPr>
        <w:t xml:space="preserve">the </w:t>
      </w:r>
      <w:r w:rsidR="7772421C" w:rsidRPr="003200DA">
        <w:rPr>
          <w:rFonts w:eastAsia="Times New Roman"/>
          <w:sz w:val="18"/>
          <w:szCs w:val="18"/>
          <w:lang w:val="en-US"/>
        </w:rPr>
        <w:t>CES</w:t>
      </w:r>
      <w:r w:rsidR="003E2748">
        <w:rPr>
          <w:rFonts w:eastAsia="Times New Roman"/>
          <w:sz w:val="18"/>
          <w:szCs w:val="18"/>
          <w:lang w:val="en-US"/>
        </w:rPr>
        <w:t>CR</w:t>
      </w:r>
      <w:r w:rsidR="7772421C" w:rsidRPr="003200DA">
        <w:rPr>
          <w:rFonts w:eastAsia="Times New Roman"/>
          <w:sz w:val="18"/>
          <w:szCs w:val="18"/>
          <w:lang w:val="en-US"/>
        </w:rPr>
        <w:t xml:space="preserve"> and</w:t>
      </w:r>
      <w:r w:rsidR="003E2748">
        <w:rPr>
          <w:rFonts w:eastAsia="Times New Roman"/>
          <w:sz w:val="18"/>
          <w:szCs w:val="18"/>
          <w:lang w:val="en-US"/>
        </w:rPr>
        <w:t xml:space="preserve"> the</w:t>
      </w:r>
      <w:r w:rsidR="7772421C" w:rsidRPr="003200DA">
        <w:rPr>
          <w:rFonts w:eastAsia="Times New Roman"/>
          <w:sz w:val="18"/>
          <w:szCs w:val="18"/>
          <w:lang w:val="en-US"/>
        </w:rPr>
        <w:t xml:space="preserve"> CEDAW </w:t>
      </w:r>
      <w:r w:rsidR="003E2748">
        <w:rPr>
          <w:rFonts w:eastAsia="Times New Roman"/>
          <w:sz w:val="18"/>
          <w:szCs w:val="18"/>
          <w:lang w:val="en-US"/>
        </w:rPr>
        <w:t xml:space="preserve">Committees </w:t>
      </w:r>
      <w:r w:rsidR="7772421C" w:rsidRPr="003200DA">
        <w:rPr>
          <w:rFonts w:eastAsia="Times New Roman"/>
          <w:sz w:val="18"/>
          <w:szCs w:val="18"/>
          <w:lang w:val="en-US"/>
        </w:rPr>
        <w:t xml:space="preserve">have clearly stated that women's right to health includes their sexual and reproductive health. This means that States have an obligation to respect, protect and fulfill the rights related to the sexual and reproductive health of women. The Special Rapporteur on the right of everyone to the enjoyment of the highest attainable standard of physical and mental health maintains that women have the right to reproductive health services, goods and facilities that are (a) available in sufficient numbers; (b) physically and financially accessible; (c) accessible without discrimination; and (d) of good quality (see report A / 61/338, available at: </w:t>
      </w:r>
      <w:hyperlink r:id="rId55" w:history="1">
        <w:r w:rsidR="003E2748" w:rsidRPr="00711FD0">
          <w:rPr>
            <w:rStyle w:val="Hyperlink"/>
            <w:rFonts w:eastAsia="Times New Roman"/>
            <w:sz w:val="18"/>
            <w:szCs w:val="18"/>
            <w:lang w:val="en-US"/>
          </w:rPr>
          <w:t>https://undocs.org/en/A/61/338</w:t>
        </w:r>
      </w:hyperlink>
      <w:r w:rsidR="7772421C" w:rsidRPr="003200DA">
        <w:rPr>
          <w:rFonts w:eastAsia="Times New Roman"/>
          <w:sz w:val="18"/>
          <w:szCs w:val="18"/>
          <w:lang w:val="en-US"/>
        </w:rPr>
        <w:t xml:space="preserve">). The Inter-American Commission on Human Rights asked </w:t>
      </w:r>
      <w:r w:rsidR="003E2748">
        <w:rPr>
          <w:rFonts w:eastAsia="Times New Roman"/>
          <w:sz w:val="18"/>
          <w:szCs w:val="18"/>
          <w:lang w:val="en-US"/>
        </w:rPr>
        <w:t>S</w:t>
      </w:r>
      <w:r w:rsidR="7772421C" w:rsidRPr="003200DA">
        <w:rPr>
          <w:rFonts w:eastAsia="Times New Roman"/>
          <w:sz w:val="18"/>
          <w:szCs w:val="18"/>
          <w:lang w:val="en-US"/>
        </w:rPr>
        <w:t xml:space="preserve">tates in 2017 to take immediate measures to ensure that women can fully exercise all their sexual and reproductive rights. This includes rights related to personal integrity and access to information. The Commission emphasized that the States have the fundamental obligation to guarantee timely and adequate access to health services that only women, adolescents and girls need due to their sex / gender and their reproductive role, free from all forms of discrimination and violence, in accordance with existing international commitments on gender equality (see press release: </w:t>
      </w:r>
      <w:hyperlink r:id="rId56" w:history="1">
        <w:r w:rsidR="7772421C" w:rsidRPr="003200DA">
          <w:rPr>
            <w:rStyle w:val="Hyperlink"/>
            <w:rFonts w:eastAsia="Times New Roman"/>
            <w:sz w:val="18"/>
            <w:szCs w:val="18"/>
            <w:lang w:val="en-US"/>
          </w:rPr>
          <w:t>https://www.oas.org/en/iachr/media_center/PReleases/2017/165.asp</w:t>
        </w:r>
      </w:hyperlink>
      <w:r w:rsidR="7772421C" w:rsidRPr="003200DA">
        <w:rPr>
          <w:rFonts w:eastAsia="Times New Roman"/>
          <w:sz w:val="18"/>
          <w:szCs w:val="18"/>
          <w:lang w:val="en-US"/>
        </w:rPr>
        <w:t xml:space="preserve">). See also Human Rights Committee. </w:t>
      </w:r>
      <w:r w:rsidR="7772421C" w:rsidRPr="003200DA">
        <w:rPr>
          <w:rFonts w:eastAsia="Times New Roman"/>
          <w:i/>
          <w:iCs/>
          <w:sz w:val="18"/>
          <w:szCs w:val="18"/>
          <w:lang w:val="en-US"/>
        </w:rPr>
        <w:t>General Comment. Article 17.  Right to Privacy,</w:t>
      </w:r>
      <w:r w:rsidR="7772421C" w:rsidRPr="003200DA">
        <w:rPr>
          <w:rFonts w:eastAsia="Times New Roman"/>
          <w:sz w:val="18"/>
          <w:szCs w:val="18"/>
          <w:lang w:val="en-US"/>
        </w:rPr>
        <w:t xml:space="preserve"> </w:t>
      </w:r>
      <w:r w:rsidR="5143FBE5" w:rsidRPr="003200DA">
        <w:rPr>
          <w:rFonts w:eastAsia="Times New Roman"/>
          <w:sz w:val="18"/>
          <w:szCs w:val="18"/>
          <w:lang w:val="en-US"/>
        </w:rPr>
        <w:t>April 8th</w:t>
      </w:r>
      <w:r w:rsidR="7772421C" w:rsidRPr="003200DA">
        <w:rPr>
          <w:rFonts w:eastAsia="Times New Roman"/>
          <w:sz w:val="18"/>
          <w:szCs w:val="18"/>
          <w:lang w:val="en-US"/>
        </w:rPr>
        <w:t xml:space="preserve"> 1988, </w:t>
      </w:r>
      <w:r w:rsidR="00876E82">
        <w:rPr>
          <w:rFonts w:eastAsia="Times New Roman"/>
          <w:color w:val="333333"/>
          <w:sz w:val="18"/>
          <w:szCs w:val="18"/>
          <w:lang w:val="en-US" w:eastAsia="en-GB"/>
        </w:rPr>
        <w:t>para.</w:t>
      </w:r>
      <w:r w:rsidR="7772421C" w:rsidRPr="003200DA">
        <w:rPr>
          <w:rFonts w:eastAsia="Times New Roman"/>
          <w:sz w:val="18"/>
          <w:szCs w:val="18"/>
          <w:lang w:val="en-US"/>
        </w:rPr>
        <w:t xml:space="preserve"> 3</w:t>
      </w:r>
      <w:r w:rsidR="7772421C" w:rsidRPr="003200DA">
        <w:rPr>
          <w:rFonts w:eastAsia="Times New Roman"/>
          <w:sz w:val="18"/>
          <w:szCs w:val="18"/>
          <w:lang w:val="en-US"/>
        </w:rPr>
        <w:t xml:space="preserve">, Available at: </w:t>
      </w:r>
      <w:hyperlink r:id="rId57" w:history="1">
        <w:r w:rsidR="7772421C" w:rsidRPr="003200DA">
          <w:rPr>
            <w:rStyle w:val="Hyperlink"/>
            <w:rFonts w:eastAsia="Times New Roman"/>
            <w:sz w:val="18"/>
            <w:szCs w:val="18"/>
            <w:lang w:val="en-US"/>
          </w:rPr>
          <w:t>https://tbinternet.ohchr.org/_layouts/15/treatybodyexternal/Download.aspx?symbolno=INT%2fCCPR%2fGEC%2f6624&amp;Lang=en</w:t>
        </w:r>
      </w:hyperlink>
      <w:r w:rsidR="00A41133">
        <w:rPr>
          <w:rFonts w:eastAsia="Times New Roman"/>
          <w:sz w:val="18"/>
          <w:szCs w:val="18"/>
          <w:lang w:val="en-US"/>
        </w:rPr>
        <w:t>.</w:t>
      </w:r>
    </w:p>
  </w:endnote>
  <w:endnote w:id="83">
    <w:p w14:paraId="1BB68AEB" w14:textId="1DF9DD8C" w:rsidR="00B86C79" w:rsidRPr="00A41133" w:rsidRDefault="00B86C79" w:rsidP="007252F1">
      <w:pPr>
        <w:textAlignment w:val="baseline"/>
        <w:rPr>
          <w:rFonts w:ascii="Times New Roman" w:hAnsi="Times New Roman" w:cs="Times New Roman"/>
          <w:color w:val="333333"/>
          <w:sz w:val="18"/>
          <w:szCs w:val="18"/>
          <w:lang w:val="fr-FR"/>
        </w:rPr>
      </w:pPr>
      <w:r w:rsidRPr="003200DA">
        <w:rPr>
          <w:rStyle w:val="EndnoteReference"/>
          <w:rFonts w:ascii="Times New Roman" w:eastAsia="Times New Roman" w:hAnsi="Times New Roman" w:cs="Times New Roman"/>
          <w:color w:val="000000" w:themeColor="text1"/>
          <w:sz w:val="18"/>
          <w:szCs w:val="18"/>
          <w:lang w:val="es-ES"/>
        </w:rPr>
        <w:endnoteRef/>
      </w:r>
      <w:r w:rsidR="7772421C" w:rsidRPr="00A41133">
        <w:rPr>
          <w:rFonts w:ascii="Times New Roman" w:eastAsia="Times New Roman" w:hAnsi="Times New Roman" w:cs="Times New Roman"/>
          <w:color w:val="000000" w:themeColor="text1"/>
          <w:sz w:val="18"/>
          <w:szCs w:val="18"/>
          <w:lang w:val="fr-FR"/>
        </w:rPr>
        <w:t xml:space="preserve"> </w:t>
      </w:r>
      <w:r w:rsidR="7772421C" w:rsidRPr="00A41133">
        <w:rPr>
          <w:rFonts w:ascii="Times New Roman" w:eastAsia="Times New Roman" w:hAnsi="Times New Roman" w:cs="Times New Roman"/>
          <w:i/>
          <w:iCs/>
          <w:color w:val="000000" w:themeColor="text1"/>
          <w:sz w:val="18"/>
          <w:szCs w:val="18"/>
          <w:lang w:val="fr-FR"/>
        </w:rPr>
        <w:t xml:space="preserve">Mellet </w:t>
      </w:r>
      <w:r w:rsidR="00A41133" w:rsidRPr="00A41133">
        <w:rPr>
          <w:rFonts w:ascii="Times New Roman" w:eastAsia="Times New Roman" w:hAnsi="Times New Roman" w:cs="Times New Roman"/>
          <w:i/>
          <w:iCs/>
          <w:color w:val="000000" w:themeColor="text1"/>
          <w:sz w:val="18"/>
          <w:szCs w:val="18"/>
          <w:lang w:val="fr-FR"/>
        </w:rPr>
        <w:t>v.</w:t>
      </w:r>
      <w:r w:rsidR="7772421C" w:rsidRPr="00A41133">
        <w:rPr>
          <w:rFonts w:ascii="Times New Roman" w:eastAsia="Times New Roman" w:hAnsi="Times New Roman" w:cs="Times New Roman"/>
          <w:i/>
          <w:iCs/>
          <w:color w:val="000000" w:themeColor="text1"/>
          <w:sz w:val="18"/>
          <w:szCs w:val="18"/>
          <w:lang w:val="fr-FR"/>
        </w:rPr>
        <w:t xml:space="preserve"> </w:t>
      </w:r>
      <w:r w:rsidR="00A41133" w:rsidRPr="00A41133">
        <w:rPr>
          <w:rFonts w:ascii="Times New Roman" w:eastAsia="Times New Roman" w:hAnsi="Times New Roman" w:cs="Times New Roman"/>
          <w:i/>
          <w:iCs/>
          <w:color w:val="000000" w:themeColor="text1"/>
          <w:sz w:val="18"/>
          <w:szCs w:val="18"/>
          <w:lang w:val="fr-FR"/>
        </w:rPr>
        <w:t>Ireland</w:t>
      </w:r>
      <w:r w:rsidR="7772421C" w:rsidRPr="00A41133">
        <w:rPr>
          <w:rFonts w:ascii="Times New Roman" w:eastAsia="Times New Roman" w:hAnsi="Times New Roman" w:cs="Times New Roman"/>
          <w:color w:val="000000" w:themeColor="text1"/>
          <w:sz w:val="18"/>
          <w:szCs w:val="18"/>
          <w:lang w:val="fr-FR"/>
        </w:rPr>
        <w:t xml:space="preserve">, Communication No. 2324/2013, UN Doc. </w:t>
      </w:r>
      <w:r w:rsidR="7772421C" w:rsidRPr="00A41133">
        <w:rPr>
          <w:rFonts w:ascii="Times New Roman" w:eastAsia="Times New Roman" w:hAnsi="Times New Roman" w:cs="Times New Roman"/>
          <w:color w:val="000000" w:themeColor="text1"/>
          <w:sz w:val="18"/>
          <w:szCs w:val="18"/>
          <w:lang w:val="es-CO"/>
        </w:rPr>
        <w:t xml:space="preserve">CCPR/C/116/D/2324/2013, </w:t>
      </w:r>
      <w:r w:rsidR="00A41133" w:rsidRPr="00A41133">
        <w:rPr>
          <w:rFonts w:ascii="Times New Roman" w:eastAsia="Times New Roman" w:hAnsi="Times New Roman" w:cs="Times New Roman"/>
          <w:color w:val="333333"/>
          <w:sz w:val="18"/>
          <w:szCs w:val="18"/>
          <w:lang w:val="es-CO"/>
        </w:rPr>
        <w:t>p</w:t>
      </w:r>
      <w:r w:rsidR="00A41133">
        <w:rPr>
          <w:rFonts w:ascii="Times New Roman" w:eastAsia="Times New Roman" w:hAnsi="Times New Roman" w:cs="Times New Roman"/>
          <w:color w:val="333333"/>
          <w:sz w:val="18"/>
          <w:szCs w:val="18"/>
          <w:lang w:val="es-CO"/>
        </w:rPr>
        <w:t>ara.</w:t>
      </w:r>
      <w:r w:rsidR="7772421C" w:rsidRPr="00A41133">
        <w:rPr>
          <w:rFonts w:ascii="Times New Roman" w:eastAsia="Times New Roman" w:hAnsi="Times New Roman" w:cs="Times New Roman"/>
          <w:color w:val="333333"/>
          <w:sz w:val="18"/>
          <w:szCs w:val="18"/>
          <w:lang w:val="es-CO"/>
        </w:rPr>
        <w:t xml:space="preserve"> </w:t>
      </w:r>
      <w:r w:rsidR="7772421C" w:rsidRPr="00A41133">
        <w:rPr>
          <w:rFonts w:ascii="Times New Roman" w:eastAsia="Times New Roman" w:hAnsi="Times New Roman" w:cs="Times New Roman"/>
          <w:sz w:val="18"/>
          <w:szCs w:val="18"/>
          <w:lang w:val="es-CO"/>
        </w:rPr>
        <w:t xml:space="preserve">7.8, </w:t>
      </w:r>
      <w:r w:rsidR="7772421C" w:rsidRPr="00A41133">
        <w:rPr>
          <w:rFonts w:ascii="Times New Roman" w:eastAsia="Times New Roman" w:hAnsi="Times New Roman" w:cs="Times New Roman"/>
          <w:color w:val="000000" w:themeColor="text1"/>
          <w:sz w:val="18"/>
          <w:szCs w:val="18"/>
          <w:lang w:val="es-CO"/>
        </w:rPr>
        <w:t xml:space="preserve">Available at: </w:t>
      </w:r>
      <w:hyperlink r:id="rId58" w:history="1">
        <w:r w:rsidR="7772421C" w:rsidRPr="00A41133">
          <w:rPr>
            <w:rStyle w:val="Hyperlink"/>
            <w:rFonts w:ascii="Times New Roman" w:eastAsia="Times New Roman" w:hAnsi="Times New Roman" w:cs="Times New Roman"/>
            <w:sz w:val="18"/>
            <w:szCs w:val="18"/>
            <w:lang w:val="es-CO"/>
          </w:rPr>
          <w:t>https://undocs.org/</w:t>
        </w:r>
        <w:r w:rsidR="7772421C" w:rsidRPr="00A41133">
          <w:rPr>
            <w:rStyle w:val="Hyperlink"/>
            <w:rFonts w:ascii="Times New Roman" w:eastAsia="Times New Roman" w:hAnsi="Times New Roman" w:cs="Times New Roman"/>
            <w:color w:val="0070C0"/>
            <w:sz w:val="18"/>
            <w:szCs w:val="18"/>
            <w:lang w:val="es-CO"/>
          </w:rPr>
          <w:t>en</w:t>
        </w:r>
        <w:r w:rsidR="7772421C" w:rsidRPr="00A41133">
          <w:rPr>
            <w:rStyle w:val="Hyperlink"/>
            <w:rFonts w:ascii="Times New Roman" w:eastAsia="Times New Roman" w:hAnsi="Times New Roman" w:cs="Times New Roman"/>
            <w:sz w:val="18"/>
            <w:szCs w:val="18"/>
            <w:lang w:val="es-CO"/>
          </w:rPr>
          <w:t>/CCPR/C/116/D/2324/2013</w:t>
        </w:r>
      </w:hyperlink>
      <w:r w:rsidR="7772421C" w:rsidRPr="00A41133">
        <w:rPr>
          <w:rFonts w:ascii="Times New Roman" w:eastAsia="Times New Roman" w:hAnsi="Times New Roman" w:cs="Times New Roman"/>
          <w:sz w:val="18"/>
          <w:szCs w:val="18"/>
          <w:lang w:val="es-CO"/>
        </w:rPr>
        <w:t xml:space="preserve">; </w:t>
      </w:r>
      <w:r w:rsidR="7772421C" w:rsidRPr="00A41133">
        <w:rPr>
          <w:rFonts w:ascii="Times New Roman" w:eastAsia="Times New Roman" w:hAnsi="Times New Roman" w:cs="Times New Roman"/>
          <w:i/>
          <w:iCs/>
          <w:sz w:val="18"/>
          <w:szCs w:val="18"/>
          <w:lang w:val="es-CO"/>
        </w:rPr>
        <w:t xml:space="preserve">Whelan </w:t>
      </w:r>
      <w:r w:rsidR="00A41133">
        <w:rPr>
          <w:rFonts w:ascii="Times New Roman" w:eastAsia="Times New Roman" w:hAnsi="Times New Roman" w:cs="Times New Roman"/>
          <w:i/>
          <w:iCs/>
          <w:sz w:val="18"/>
          <w:szCs w:val="18"/>
          <w:lang w:val="es-CO"/>
        </w:rPr>
        <w:t>v.</w:t>
      </w:r>
      <w:r w:rsidR="7772421C" w:rsidRPr="00A41133">
        <w:rPr>
          <w:rFonts w:ascii="Times New Roman" w:eastAsia="Times New Roman" w:hAnsi="Times New Roman" w:cs="Times New Roman"/>
          <w:i/>
          <w:iCs/>
          <w:sz w:val="18"/>
          <w:szCs w:val="18"/>
          <w:lang w:val="es-CO"/>
        </w:rPr>
        <w:t xml:space="preserve"> </w:t>
      </w:r>
      <w:r w:rsidR="00A41133">
        <w:rPr>
          <w:rFonts w:ascii="Times New Roman" w:eastAsia="Times New Roman" w:hAnsi="Times New Roman" w:cs="Times New Roman"/>
          <w:i/>
          <w:iCs/>
          <w:sz w:val="18"/>
          <w:szCs w:val="18"/>
          <w:lang w:val="es-CO"/>
        </w:rPr>
        <w:t>Ireland</w:t>
      </w:r>
      <w:r w:rsidR="7772421C" w:rsidRPr="00A41133">
        <w:rPr>
          <w:rFonts w:ascii="Times New Roman" w:eastAsia="Times New Roman" w:hAnsi="Times New Roman" w:cs="Times New Roman"/>
          <w:sz w:val="18"/>
          <w:szCs w:val="18"/>
          <w:lang w:val="es-CO"/>
        </w:rPr>
        <w:t xml:space="preserve">, Comunicación No. 2425/2014, UN Doc. </w:t>
      </w:r>
      <w:r w:rsidR="7772421C" w:rsidRPr="00A41133">
        <w:rPr>
          <w:rFonts w:ascii="Times New Roman" w:eastAsia="Times New Roman" w:hAnsi="Times New Roman" w:cs="Times New Roman"/>
          <w:sz w:val="18"/>
          <w:szCs w:val="18"/>
          <w:lang w:val="fr-FR"/>
        </w:rPr>
        <w:t xml:space="preserve">CCPR/C/119/D/2425/2014, </w:t>
      </w:r>
      <w:r w:rsidR="00A41133" w:rsidRPr="00A41133">
        <w:rPr>
          <w:rFonts w:ascii="Times New Roman" w:eastAsia="Times New Roman" w:hAnsi="Times New Roman" w:cs="Times New Roman"/>
          <w:color w:val="333333"/>
          <w:sz w:val="18"/>
          <w:szCs w:val="18"/>
          <w:lang w:val="fr-FR"/>
        </w:rPr>
        <w:t>par</w:t>
      </w:r>
      <w:r w:rsidR="00A41133">
        <w:rPr>
          <w:rFonts w:ascii="Times New Roman" w:eastAsia="Times New Roman" w:hAnsi="Times New Roman" w:cs="Times New Roman"/>
          <w:color w:val="333333"/>
          <w:sz w:val="18"/>
          <w:szCs w:val="18"/>
          <w:lang w:val="fr-FR"/>
        </w:rPr>
        <w:t>a</w:t>
      </w:r>
      <w:r w:rsidR="7772421C" w:rsidRPr="00A41133">
        <w:rPr>
          <w:rFonts w:ascii="Times New Roman" w:eastAsia="Times New Roman" w:hAnsi="Times New Roman" w:cs="Times New Roman"/>
          <w:color w:val="333333"/>
          <w:sz w:val="18"/>
          <w:szCs w:val="18"/>
          <w:lang w:val="fr-FR"/>
        </w:rPr>
        <w:t xml:space="preserve"> </w:t>
      </w:r>
      <w:r w:rsidR="7772421C" w:rsidRPr="00A41133">
        <w:rPr>
          <w:rFonts w:ascii="Times New Roman" w:eastAsia="Times New Roman" w:hAnsi="Times New Roman" w:cs="Times New Roman"/>
          <w:sz w:val="18"/>
          <w:szCs w:val="18"/>
          <w:lang w:val="fr-FR"/>
        </w:rPr>
        <w:t>7.9, Available at</w:t>
      </w:r>
      <w:r w:rsidR="7772421C" w:rsidRPr="003200DA">
        <w:rPr>
          <w:rFonts w:ascii="Times New Roman" w:eastAsia="Times New Roman" w:hAnsi="Times New Roman" w:cs="Times New Roman"/>
          <w:sz w:val="18"/>
          <w:szCs w:val="18"/>
        </w:rPr>
        <w:t xml:space="preserve"> </w:t>
      </w:r>
      <w:hyperlink r:id="rId59" w:history="1">
        <w:r w:rsidR="7772421C" w:rsidRPr="00A41133">
          <w:rPr>
            <w:rStyle w:val="Hyperlink"/>
            <w:rFonts w:ascii="Times New Roman" w:eastAsia="Times New Roman" w:hAnsi="Times New Roman" w:cs="Times New Roman"/>
            <w:sz w:val="18"/>
            <w:szCs w:val="18"/>
            <w:lang w:val="fr-FR"/>
          </w:rPr>
          <w:t>https://undocs.org/CCPR/C/119/D/2425/2014</w:t>
        </w:r>
      </w:hyperlink>
    </w:p>
  </w:endnote>
  <w:endnote w:id="84">
    <w:p w14:paraId="524C91E2" w14:textId="6C849AB8" w:rsidR="00B86C79" w:rsidRPr="00A41133" w:rsidRDefault="00B86C79" w:rsidP="007252F1">
      <w:pPr>
        <w:pStyle w:val="EndnoteText"/>
        <w:spacing w:after="0"/>
        <w:rPr>
          <w:color w:val="0070C0"/>
          <w:sz w:val="18"/>
          <w:szCs w:val="18"/>
          <w:lang w:val="en-US"/>
        </w:rPr>
      </w:pPr>
      <w:r w:rsidRPr="003200DA">
        <w:rPr>
          <w:rStyle w:val="EndnoteReference"/>
          <w:rFonts w:eastAsia="Times New Roman"/>
          <w:sz w:val="18"/>
          <w:szCs w:val="18"/>
          <w:lang w:val="es-ES"/>
        </w:rPr>
        <w:endnoteRef/>
      </w:r>
      <w:r w:rsidR="7772421C" w:rsidRPr="003200DA">
        <w:rPr>
          <w:rFonts w:eastAsia="Times New Roman"/>
          <w:sz w:val="18"/>
          <w:szCs w:val="18"/>
          <w:lang w:val="en-US"/>
        </w:rPr>
        <w:t xml:space="preserve"> H</w:t>
      </w:r>
      <w:r w:rsidR="7772421C" w:rsidRPr="003200DA">
        <w:rPr>
          <w:rFonts w:eastAsia="Times New Roman"/>
          <w:color w:val="000000" w:themeColor="text1"/>
          <w:sz w:val="18"/>
          <w:szCs w:val="18"/>
          <w:lang w:val="en-US"/>
        </w:rPr>
        <w:t>igh Commissioner for Human Rights, </w:t>
      </w:r>
      <w:r w:rsidR="7772421C" w:rsidRPr="003200DA">
        <w:rPr>
          <w:rFonts w:eastAsia="Times New Roman"/>
          <w:i/>
          <w:iCs/>
          <w:color w:val="000000" w:themeColor="text1"/>
          <w:sz w:val="18"/>
          <w:szCs w:val="18"/>
          <w:lang w:val="en-US"/>
        </w:rPr>
        <w:t>Reproductive Rights are Human Rights: A Handbook for National Human Rights Institutions Published jointly with UNFPA and the Danish Institute for Human Rights</w:t>
      </w:r>
      <w:r w:rsidR="7772421C" w:rsidRPr="003200DA">
        <w:rPr>
          <w:rFonts w:eastAsia="Times New Roman"/>
          <w:color w:val="000000" w:themeColor="text1"/>
          <w:sz w:val="18"/>
          <w:szCs w:val="18"/>
          <w:lang w:val="en-US"/>
        </w:rPr>
        <w:t xml:space="preserve">, UN Doc. HR/PUB/14/6, 2014, p. 106, available at: </w:t>
      </w:r>
      <w:hyperlink r:id="rId60" w:history="1">
        <w:r w:rsidR="7772421C" w:rsidRPr="00A41133">
          <w:rPr>
            <w:rStyle w:val="Hyperlink"/>
            <w:rFonts w:eastAsia="Times New Roman"/>
            <w:color w:val="0070C0"/>
            <w:sz w:val="18"/>
            <w:szCs w:val="18"/>
            <w:lang w:val="en-US"/>
          </w:rPr>
          <w:t>https://www.ohchr.org/documents/publications/nhrihandbook.pdf</w:t>
        </w:r>
      </w:hyperlink>
      <w:r w:rsidR="7772421C" w:rsidRPr="00A41133">
        <w:rPr>
          <w:rFonts w:eastAsia="Times New Roman"/>
          <w:color w:val="0070C0"/>
          <w:sz w:val="18"/>
          <w:szCs w:val="18"/>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678116"/>
      <w:docPartObj>
        <w:docPartGallery w:val="Page Numbers (Bottom of Page)"/>
        <w:docPartUnique/>
      </w:docPartObj>
    </w:sdtPr>
    <w:sdtEndPr>
      <w:rPr>
        <w:rFonts w:ascii="Times New Roman" w:hAnsi="Times New Roman" w:cs="Times New Roman"/>
        <w:noProof/>
        <w:sz w:val="22"/>
        <w:szCs w:val="22"/>
      </w:rPr>
    </w:sdtEndPr>
    <w:sdtContent>
      <w:p w14:paraId="0C509C1D" w14:textId="0CF8602F" w:rsidR="004805D9" w:rsidRPr="004805D9" w:rsidRDefault="004805D9">
        <w:pPr>
          <w:pStyle w:val="Footer"/>
          <w:jc w:val="right"/>
          <w:rPr>
            <w:rFonts w:ascii="Times New Roman" w:hAnsi="Times New Roman" w:cs="Times New Roman"/>
            <w:sz w:val="22"/>
            <w:szCs w:val="22"/>
          </w:rPr>
        </w:pPr>
        <w:r w:rsidRPr="004805D9">
          <w:rPr>
            <w:rFonts w:ascii="Times New Roman" w:hAnsi="Times New Roman" w:cs="Times New Roman"/>
            <w:sz w:val="22"/>
            <w:szCs w:val="22"/>
          </w:rPr>
          <w:fldChar w:fldCharType="begin"/>
        </w:r>
        <w:r w:rsidRPr="004805D9">
          <w:rPr>
            <w:rFonts w:ascii="Times New Roman" w:hAnsi="Times New Roman" w:cs="Times New Roman"/>
            <w:sz w:val="22"/>
            <w:szCs w:val="22"/>
          </w:rPr>
          <w:instrText xml:space="preserve"> PAGE   \* MERGEFORMAT </w:instrText>
        </w:r>
        <w:r w:rsidRPr="004805D9">
          <w:rPr>
            <w:rFonts w:ascii="Times New Roman" w:hAnsi="Times New Roman" w:cs="Times New Roman"/>
            <w:sz w:val="22"/>
            <w:szCs w:val="22"/>
          </w:rPr>
          <w:fldChar w:fldCharType="separate"/>
        </w:r>
        <w:r w:rsidRPr="004805D9">
          <w:rPr>
            <w:rFonts w:ascii="Times New Roman" w:hAnsi="Times New Roman" w:cs="Times New Roman"/>
            <w:noProof/>
            <w:sz w:val="22"/>
            <w:szCs w:val="22"/>
          </w:rPr>
          <w:t>2</w:t>
        </w:r>
        <w:r w:rsidRPr="004805D9">
          <w:rPr>
            <w:rFonts w:ascii="Times New Roman" w:hAnsi="Times New Roman" w:cs="Times New Roman"/>
            <w:noProof/>
            <w:sz w:val="22"/>
            <w:szCs w:val="22"/>
          </w:rPr>
          <w:fldChar w:fldCharType="end"/>
        </w:r>
      </w:p>
    </w:sdtContent>
  </w:sdt>
  <w:p w14:paraId="58DB0F37" w14:textId="77777777" w:rsidR="004805D9" w:rsidRDefault="00480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2AB11" w14:textId="77777777" w:rsidR="00E07988" w:rsidRDefault="00E07988" w:rsidP="00FB2C5F">
      <w:r>
        <w:separator/>
      </w:r>
    </w:p>
  </w:footnote>
  <w:footnote w:type="continuationSeparator" w:id="0">
    <w:p w14:paraId="59339198" w14:textId="77777777" w:rsidR="00E07988" w:rsidRDefault="00E07988" w:rsidP="00FB2C5F">
      <w:r>
        <w:continuationSeparator/>
      </w:r>
    </w:p>
  </w:footnote>
  <w:footnote w:type="continuationNotice" w:id="1">
    <w:p w14:paraId="0A67F306" w14:textId="77777777" w:rsidR="00E07988" w:rsidRDefault="00E079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90D12" w14:textId="6DB97438" w:rsidR="005B5825" w:rsidRDefault="36B78392">
    <w:pPr>
      <w:pStyle w:val="Header"/>
    </w:pPr>
    <w:r>
      <w:rPr>
        <w:noProof/>
      </w:rPr>
      <w:drawing>
        <wp:inline distT="0" distB="0" distL="0" distR="0" wp14:anchorId="34F87DA4" wp14:editId="50BAB98B">
          <wp:extent cx="1301211" cy="477672"/>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309650" cy="480770"/>
                  </a:xfrm>
                  <a:prstGeom prst="rect">
                    <a:avLst/>
                  </a:prstGeom>
                </pic:spPr>
              </pic:pic>
            </a:graphicData>
          </a:graphic>
        </wp:inline>
      </w:drawing>
    </w:r>
  </w:p>
  <w:p w14:paraId="7EAC78CC" w14:textId="77777777" w:rsidR="00FB5C19" w:rsidRDefault="00FB5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64158E"/>
    <w:lvl w:ilvl="0">
      <w:start w:val="1"/>
      <w:numFmt w:val="bullet"/>
      <w:pStyle w:val="ListBullet"/>
      <w:lvlText w:val=""/>
      <w:lvlJc w:val="left"/>
      <w:pPr>
        <w:ind w:left="360" w:hanging="360"/>
      </w:pPr>
      <w:rPr>
        <w:rFonts w:ascii="Symbol" w:hAnsi="Symbol" w:cs="Symbol" w:hint="default"/>
      </w:rPr>
    </w:lvl>
  </w:abstractNum>
  <w:abstractNum w:abstractNumId="1" w15:restartNumberingAfterBreak="0">
    <w:nsid w:val="00736A75"/>
    <w:multiLevelType w:val="hybridMultilevel"/>
    <w:tmpl w:val="AE3A88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530C1"/>
    <w:multiLevelType w:val="hybridMultilevel"/>
    <w:tmpl w:val="F6AA71C2"/>
    <w:lvl w:ilvl="0" w:tplc="2E90BF64">
      <w:start w:val="1"/>
      <w:numFmt w:val="decimal"/>
      <w:suff w:val="space"/>
      <w:lvlText w:val="%1."/>
      <w:lvlJc w:val="left"/>
      <w:pPr>
        <w:ind w:left="720" w:hanging="360"/>
      </w:pPr>
      <w:rPr>
        <w:rFonts w:hint="default"/>
        <w:b w:val="0"/>
        <w:i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7A7B49"/>
    <w:multiLevelType w:val="hybridMultilevel"/>
    <w:tmpl w:val="47D2C47E"/>
    <w:name w:val="Lindas"/>
    <w:lvl w:ilvl="0" w:tplc="62B66E56">
      <w:start w:val="1"/>
      <w:numFmt w:val="upperRoman"/>
      <w:pStyle w:val="Lindas1"/>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tplc="3FFC344A">
      <w:start w:val="1"/>
      <w:numFmt w:val="upperLetter"/>
      <w:pStyle w:val="Lindas2"/>
      <w:lvlText w:val="%2."/>
      <w:lvlJc w:val="left"/>
      <w:pPr>
        <w:ind w:left="720" w:hanging="720"/>
      </w:pPr>
      <w:rPr>
        <w:rFonts w:ascii="Times New Roman Bold" w:hAnsi="Times New Roman Bold"/>
        <w:b/>
        <w:i w:val="0"/>
        <w:caps w:val="0"/>
        <w:strike w:val="0"/>
        <w:dstrike w:val="0"/>
        <w:vanish w:val="0"/>
        <w:color w:val="auto"/>
        <w:sz w:val="24"/>
        <w:u w:val="none"/>
        <w:vertAlign w:val="baseline"/>
      </w:rPr>
    </w:lvl>
    <w:lvl w:ilvl="2" w:tplc="71C4E0D4">
      <w:start w:val="1"/>
      <w:numFmt w:val="decimal"/>
      <w:lvlRestart w:val="0"/>
      <w:pStyle w:val="Lindas3"/>
      <w:lvlText w:val="%3."/>
      <w:lvlJc w:val="left"/>
      <w:pPr>
        <w:tabs>
          <w:tab w:val="num" w:pos="1430"/>
        </w:tabs>
        <w:ind w:left="1430" w:hanging="720"/>
      </w:pPr>
      <w:rPr>
        <w:rFonts w:ascii="Times New Roman" w:hAnsi="Times New Roman" w:cs="Times New Roman"/>
        <w:b w:val="0"/>
        <w:i w:val="0"/>
        <w:caps w:val="0"/>
        <w:strike w:val="0"/>
        <w:dstrike w:val="0"/>
        <w:vanish w:val="0"/>
        <w:color w:val="auto"/>
        <w:sz w:val="22"/>
        <w:u w:val="none"/>
        <w:vertAlign w:val="baseline"/>
      </w:rPr>
    </w:lvl>
    <w:lvl w:ilvl="3" w:tplc="BB400410">
      <w:start w:val="1"/>
      <w:numFmt w:val="lowerLetter"/>
      <w:pStyle w:val="Lindas4"/>
      <w:lvlText w:val="(%4)"/>
      <w:lvlJc w:val="left"/>
      <w:pPr>
        <w:ind w:left="1636" w:hanging="646"/>
      </w:pPr>
      <w:rPr>
        <w:rFonts w:ascii="Times New Roman" w:hAnsi="Times New Roman" w:cs="Times New Roman"/>
        <w:b w:val="0"/>
        <w:i w:val="0"/>
        <w:caps w:val="0"/>
        <w:strike w:val="0"/>
        <w:dstrike w:val="0"/>
        <w:vanish w:val="0"/>
        <w:color w:val="auto"/>
        <w:sz w:val="22"/>
        <w:u w:val="none"/>
        <w:vertAlign w:val="baseline"/>
      </w:rPr>
    </w:lvl>
    <w:lvl w:ilvl="4" w:tplc="2CE2273A">
      <w:start w:val="1"/>
      <w:numFmt w:val="lowerRoman"/>
      <w:pStyle w:val="Lindas5"/>
      <w:lvlText w:val="(%5)"/>
      <w:lvlJc w:val="left"/>
      <w:pPr>
        <w:ind w:left="2280" w:hanging="720"/>
      </w:pPr>
      <w:rPr>
        <w:rFonts w:ascii="Times New Roman" w:hAnsi="Times New Roman" w:cs="Times New Roman"/>
        <w:b w:val="0"/>
        <w:i w:val="0"/>
        <w:caps w:val="0"/>
        <w:strike w:val="0"/>
        <w:dstrike w:val="0"/>
        <w:vanish w:val="0"/>
        <w:color w:val="auto"/>
        <w:sz w:val="22"/>
        <w:u w:val="none"/>
        <w:vertAlign w:val="baseline"/>
      </w:rPr>
    </w:lvl>
    <w:lvl w:ilvl="5" w:tplc="5D4C896A">
      <w:start w:val="1"/>
      <w:numFmt w:val="none"/>
      <w:pStyle w:val="Lindas6"/>
      <w:suff w:val="nothing"/>
      <w:lvlText w:val="%6"/>
      <w:lvlJc w:val="left"/>
      <w:pPr>
        <w:ind w:left="1440" w:firstLine="0"/>
      </w:pPr>
      <w:rPr>
        <w:rFonts w:ascii="Times New Roman" w:hAnsi="Times New Roman" w:cs="Times New Roman"/>
        <w:b w:val="0"/>
        <w:i w:val="0"/>
        <w:caps w:val="0"/>
        <w:strike w:val="0"/>
        <w:dstrike w:val="0"/>
        <w:vanish w:val="0"/>
        <w:color w:val="auto"/>
        <w:sz w:val="24"/>
        <w:u w:val="none"/>
        <w:vertAlign w:val="baseline"/>
      </w:rPr>
    </w:lvl>
    <w:lvl w:ilvl="6" w:tplc="1C9CE858">
      <w:start w:val="1"/>
      <w:numFmt w:val="lowerLetter"/>
      <w:pStyle w:val="Lindas7"/>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tplc="14FA1FD4">
      <w:start w:val="1"/>
      <w:numFmt w:val="lowerRoman"/>
      <w:pStyle w:val="Lindas8"/>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tplc="644AF788">
      <w:start w:val="1"/>
      <w:numFmt w:val="decimal"/>
      <w:pStyle w:val="Lindas9"/>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4" w15:restartNumberingAfterBreak="0">
    <w:nsid w:val="1E210848"/>
    <w:multiLevelType w:val="hybridMultilevel"/>
    <w:tmpl w:val="BF98B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403091"/>
    <w:multiLevelType w:val="hybridMultilevel"/>
    <w:tmpl w:val="5D3AE566"/>
    <w:lvl w:ilvl="0" w:tplc="3CBEB436">
      <w:start w:val="1"/>
      <w:numFmt w:val="lowerLetter"/>
      <w:lvlText w:val="(%1)"/>
      <w:lvlJc w:val="left"/>
      <w:pPr>
        <w:ind w:left="1494" w:hanging="360"/>
      </w:pPr>
      <w:rPr>
        <w:rFonts w:hint="default"/>
        <w:i/>
        <w:i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371A28FB"/>
    <w:multiLevelType w:val="hybridMultilevel"/>
    <w:tmpl w:val="B2DC5250"/>
    <w:lvl w:ilvl="0" w:tplc="F2B0FFAA">
      <w:start w:val="4"/>
      <w:numFmt w:val="bullet"/>
      <w:lvlText w:val=""/>
      <w:lvlJc w:val="left"/>
      <w:pPr>
        <w:ind w:left="720" w:hanging="360"/>
      </w:pPr>
      <w:rPr>
        <w:rFonts w:ascii="Wingdings" w:eastAsiaTheme="minorHAnsi" w:hAnsi="Wingdings" w:cstheme="minorBid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CA7754"/>
    <w:multiLevelType w:val="hybridMultilevel"/>
    <w:tmpl w:val="8CD689B6"/>
    <w:lvl w:ilvl="0" w:tplc="FFFFFFFF">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2A5509"/>
    <w:multiLevelType w:val="hybridMultilevel"/>
    <w:tmpl w:val="027A5A98"/>
    <w:lvl w:ilvl="0" w:tplc="12DCFAC4">
      <w:start w:val="1"/>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443B5E"/>
    <w:multiLevelType w:val="hybridMultilevel"/>
    <w:tmpl w:val="F214A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606101"/>
    <w:multiLevelType w:val="hybridMultilevel"/>
    <w:tmpl w:val="629C8050"/>
    <w:lvl w:ilvl="0" w:tplc="D59435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BC5D1D"/>
    <w:multiLevelType w:val="hybridMultilevel"/>
    <w:tmpl w:val="2710D2AC"/>
    <w:lvl w:ilvl="0" w:tplc="93B2B3A6">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054C57"/>
    <w:multiLevelType w:val="hybridMultilevel"/>
    <w:tmpl w:val="F81E47FA"/>
    <w:lvl w:ilvl="0" w:tplc="EDC68D6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962FA8"/>
    <w:multiLevelType w:val="hybridMultilevel"/>
    <w:tmpl w:val="7B46A19A"/>
    <w:lvl w:ilvl="0" w:tplc="CA06C6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7"/>
  </w:num>
  <w:num w:numId="4">
    <w:abstractNumId w:val="8"/>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6"/>
  </w:num>
  <w:num w:numId="10">
    <w:abstractNumId w:val="13"/>
  </w:num>
  <w:num w:numId="11">
    <w:abstractNumId w:val="2"/>
  </w:num>
  <w:num w:numId="12">
    <w:abstractNumId w:val="4"/>
  </w:num>
  <w:num w:numId="13">
    <w:abstractNumId w:val="9"/>
  </w:num>
  <w:num w:numId="14">
    <w:abstractNumId w:val="11"/>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4C"/>
    <w:rsid w:val="000042C3"/>
    <w:rsid w:val="00011C04"/>
    <w:rsid w:val="0001211B"/>
    <w:rsid w:val="00017E31"/>
    <w:rsid w:val="0002023F"/>
    <w:rsid w:val="000222EF"/>
    <w:rsid w:val="00022A53"/>
    <w:rsid w:val="00022E34"/>
    <w:rsid w:val="00023D0F"/>
    <w:rsid w:val="0002517B"/>
    <w:rsid w:val="00025EC5"/>
    <w:rsid w:val="00027C80"/>
    <w:rsid w:val="00030268"/>
    <w:rsid w:val="00032E9B"/>
    <w:rsid w:val="00033874"/>
    <w:rsid w:val="000347E1"/>
    <w:rsid w:val="00043A02"/>
    <w:rsid w:val="00044250"/>
    <w:rsid w:val="0004698F"/>
    <w:rsid w:val="00049326"/>
    <w:rsid w:val="00063C2C"/>
    <w:rsid w:val="0006491A"/>
    <w:rsid w:val="00071B57"/>
    <w:rsid w:val="0007200A"/>
    <w:rsid w:val="0007598E"/>
    <w:rsid w:val="000769C2"/>
    <w:rsid w:val="0008083D"/>
    <w:rsid w:val="00080F89"/>
    <w:rsid w:val="00081E7D"/>
    <w:rsid w:val="00083CAC"/>
    <w:rsid w:val="0008689E"/>
    <w:rsid w:val="00090BDC"/>
    <w:rsid w:val="0009655F"/>
    <w:rsid w:val="000A0594"/>
    <w:rsid w:val="000A2B22"/>
    <w:rsid w:val="000A5806"/>
    <w:rsid w:val="000A5F85"/>
    <w:rsid w:val="000B20E7"/>
    <w:rsid w:val="000B2471"/>
    <w:rsid w:val="000B3136"/>
    <w:rsid w:val="000B3213"/>
    <w:rsid w:val="000B4D66"/>
    <w:rsid w:val="000B723D"/>
    <w:rsid w:val="000C126C"/>
    <w:rsid w:val="000C4052"/>
    <w:rsid w:val="000C5177"/>
    <w:rsid w:val="000C7683"/>
    <w:rsid w:val="000D529E"/>
    <w:rsid w:val="000D77A0"/>
    <w:rsid w:val="000E1679"/>
    <w:rsid w:val="000E5890"/>
    <w:rsid w:val="000F1EDE"/>
    <w:rsid w:val="000F3F23"/>
    <w:rsid w:val="000F7391"/>
    <w:rsid w:val="00101140"/>
    <w:rsid w:val="001043D8"/>
    <w:rsid w:val="00111FF3"/>
    <w:rsid w:val="00114532"/>
    <w:rsid w:val="0011570D"/>
    <w:rsid w:val="00116E49"/>
    <w:rsid w:val="001205D1"/>
    <w:rsid w:val="0012215F"/>
    <w:rsid w:val="0012264F"/>
    <w:rsid w:val="00123A42"/>
    <w:rsid w:val="00124C7D"/>
    <w:rsid w:val="00126637"/>
    <w:rsid w:val="001279A2"/>
    <w:rsid w:val="00131EF1"/>
    <w:rsid w:val="001320D2"/>
    <w:rsid w:val="00133C1F"/>
    <w:rsid w:val="00134078"/>
    <w:rsid w:val="001404CA"/>
    <w:rsid w:val="001410CB"/>
    <w:rsid w:val="00143ED1"/>
    <w:rsid w:val="00145C7E"/>
    <w:rsid w:val="00151AE1"/>
    <w:rsid w:val="00152EC0"/>
    <w:rsid w:val="00154F67"/>
    <w:rsid w:val="00160D6A"/>
    <w:rsid w:val="00165077"/>
    <w:rsid w:val="00166678"/>
    <w:rsid w:val="001717E4"/>
    <w:rsid w:val="001722D9"/>
    <w:rsid w:val="0017238F"/>
    <w:rsid w:val="0017289D"/>
    <w:rsid w:val="0017535F"/>
    <w:rsid w:val="00176C35"/>
    <w:rsid w:val="00182000"/>
    <w:rsid w:val="00183B60"/>
    <w:rsid w:val="0018404C"/>
    <w:rsid w:val="00185CA9"/>
    <w:rsid w:val="00186134"/>
    <w:rsid w:val="001908E6"/>
    <w:rsid w:val="00191C34"/>
    <w:rsid w:val="00192F5E"/>
    <w:rsid w:val="00192FEF"/>
    <w:rsid w:val="0019419B"/>
    <w:rsid w:val="00195413"/>
    <w:rsid w:val="0019CA0C"/>
    <w:rsid w:val="001A4C40"/>
    <w:rsid w:val="001A504D"/>
    <w:rsid w:val="001A6662"/>
    <w:rsid w:val="001A7313"/>
    <w:rsid w:val="001B0A21"/>
    <w:rsid w:val="001B125C"/>
    <w:rsid w:val="001B2FEC"/>
    <w:rsid w:val="001B6005"/>
    <w:rsid w:val="001C0426"/>
    <w:rsid w:val="001C0980"/>
    <w:rsid w:val="001C3B7F"/>
    <w:rsid w:val="001E42EA"/>
    <w:rsid w:val="001F0439"/>
    <w:rsid w:val="001F4EFF"/>
    <w:rsid w:val="001F628D"/>
    <w:rsid w:val="001F7869"/>
    <w:rsid w:val="00200D84"/>
    <w:rsid w:val="00201F8B"/>
    <w:rsid w:val="002025A4"/>
    <w:rsid w:val="00202A9A"/>
    <w:rsid w:val="00210A9A"/>
    <w:rsid w:val="0021739D"/>
    <w:rsid w:val="002177E8"/>
    <w:rsid w:val="0022084E"/>
    <w:rsid w:val="002213CF"/>
    <w:rsid w:val="00225E9C"/>
    <w:rsid w:val="00226118"/>
    <w:rsid w:val="00226B4B"/>
    <w:rsid w:val="00226BDA"/>
    <w:rsid w:val="00227746"/>
    <w:rsid w:val="00227EEC"/>
    <w:rsid w:val="00231F35"/>
    <w:rsid w:val="002321D4"/>
    <w:rsid w:val="0023292B"/>
    <w:rsid w:val="00232D89"/>
    <w:rsid w:val="002350AA"/>
    <w:rsid w:val="0023592D"/>
    <w:rsid w:val="002359DF"/>
    <w:rsid w:val="00246AE9"/>
    <w:rsid w:val="00246EE4"/>
    <w:rsid w:val="00247340"/>
    <w:rsid w:val="002544A3"/>
    <w:rsid w:val="0025547F"/>
    <w:rsid w:val="00261408"/>
    <w:rsid w:val="00262183"/>
    <w:rsid w:val="00270CDF"/>
    <w:rsid w:val="00272661"/>
    <w:rsid w:val="0027351A"/>
    <w:rsid w:val="00274051"/>
    <w:rsid w:val="00281B80"/>
    <w:rsid w:val="00284378"/>
    <w:rsid w:val="00286D02"/>
    <w:rsid w:val="00292B37"/>
    <w:rsid w:val="00294124"/>
    <w:rsid w:val="00294A93"/>
    <w:rsid w:val="0029529C"/>
    <w:rsid w:val="002952EB"/>
    <w:rsid w:val="002A56F0"/>
    <w:rsid w:val="002B030D"/>
    <w:rsid w:val="002B1B5A"/>
    <w:rsid w:val="002B2C14"/>
    <w:rsid w:val="002B3CB9"/>
    <w:rsid w:val="002B6287"/>
    <w:rsid w:val="002C01DE"/>
    <w:rsid w:val="002C0C51"/>
    <w:rsid w:val="002C2912"/>
    <w:rsid w:val="002C6B74"/>
    <w:rsid w:val="002D0B13"/>
    <w:rsid w:val="002D222D"/>
    <w:rsid w:val="002D41F7"/>
    <w:rsid w:val="002D4293"/>
    <w:rsid w:val="002E1052"/>
    <w:rsid w:val="002E42D7"/>
    <w:rsid w:val="002E44E9"/>
    <w:rsid w:val="002E5BF7"/>
    <w:rsid w:val="002F0825"/>
    <w:rsid w:val="002F1D26"/>
    <w:rsid w:val="002F48ED"/>
    <w:rsid w:val="002F64F2"/>
    <w:rsid w:val="002F7A50"/>
    <w:rsid w:val="003008D1"/>
    <w:rsid w:val="003043C1"/>
    <w:rsid w:val="00307829"/>
    <w:rsid w:val="00307B32"/>
    <w:rsid w:val="00307BD2"/>
    <w:rsid w:val="003104A3"/>
    <w:rsid w:val="00310F14"/>
    <w:rsid w:val="00311DA4"/>
    <w:rsid w:val="00312488"/>
    <w:rsid w:val="0031548C"/>
    <w:rsid w:val="003200DA"/>
    <w:rsid w:val="00320C22"/>
    <w:rsid w:val="0032167B"/>
    <w:rsid w:val="00321A1B"/>
    <w:rsid w:val="00322C61"/>
    <w:rsid w:val="00327E78"/>
    <w:rsid w:val="0033268F"/>
    <w:rsid w:val="00333FFA"/>
    <w:rsid w:val="00336EB8"/>
    <w:rsid w:val="00351E9D"/>
    <w:rsid w:val="00353B2E"/>
    <w:rsid w:val="00356C20"/>
    <w:rsid w:val="00357DAB"/>
    <w:rsid w:val="003613EC"/>
    <w:rsid w:val="0036140D"/>
    <w:rsid w:val="00362EEB"/>
    <w:rsid w:val="00364B8E"/>
    <w:rsid w:val="00365ED8"/>
    <w:rsid w:val="00366E37"/>
    <w:rsid w:val="00371C3E"/>
    <w:rsid w:val="00374188"/>
    <w:rsid w:val="00376704"/>
    <w:rsid w:val="003767AF"/>
    <w:rsid w:val="00380F79"/>
    <w:rsid w:val="00382C47"/>
    <w:rsid w:val="003836FE"/>
    <w:rsid w:val="003837CD"/>
    <w:rsid w:val="00385B75"/>
    <w:rsid w:val="003865D1"/>
    <w:rsid w:val="00387806"/>
    <w:rsid w:val="003906B1"/>
    <w:rsid w:val="00391249"/>
    <w:rsid w:val="00392456"/>
    <w:rsid w:val="00393304"/>
    <w:rsid w:val="00393C88"/>
    <w:rsid w:val="00393F2C"/>
    <w:rsid w:val="00394303"/>
    <w:rsid w:val="003973EE"/>
    <w:rsid w:val="003A274B"/>
    <w:rsid w:val="003A313D"/>
    <w:rsid w:val="003B75C6"/>
    <w:rsid w:val="003B7C0A"/>
    <w:rsid w:val="003C1C47"/>
    <w:rsid w:val="003C31A0"/>
    <w:rsid w:val="003C5DC1"/>
    <w:rsid w:val="003C70D1"/>
    <w:rsid w:val="003C733C"/>
    <w:rsid w:val="003C7B78"/>
    <w:rsid w:val="003D216F"/>
    <w:rsid w:val="003D5C3B"/>
    <w:rsid w:val="003D70B3"/>
    <w:rsid w:val="003D9A26"/>
    <w:rsid w:val="003E2733"/>
    <w:rsid w:val="003E2748"/>
    <w:rsid w:val="003E5069"/>
    <w:rsid w:val="003E74F1"/>
    <w:rsid w:val="003F1BE7"/>
    <w:rsid w:val="003F783A"/>
    <w:rsid w:val="00400B34"/>
    <w:rsid w:val="00402569"/>
    <w:rsid w:val="00407F1E"/>
    <w:rsid w:val="004111A0"/>
    <w:rsid w:val="00421D3F"/>
    <w:rsid w:val="00422A8E"/>
    <w:rsid w:val="0042434B"/>
    <w:rsid w:val="004244B1"/>
    <w:rsid w:val="00427E67"/>
    <w:rsid w:val="004335AC"/>
    <w:rsid w:val="004366B0"/>
    <w:rsid w:val="0043776A"/>
    <w:rsid w:val="00447F7F"/>
    <w:rsid w:val="00453E18"/>
    <w:rsid w:val="00453F67"/>
    <w:rsid w:val="0045571D"/>
    <w:rsid w:val="004573AC"/>
    <w:rsid w:val="00457F77"/>
    <w:rsid w:val="00461802"/>
    <w:rsid w:val="0046247D"/>
    <w:rsid w:val="0046713A"/>
    <w:rsid w:val="004716A9"/>
    <w:rsid w:val="00472C08"/>
    <w:rsid w:val="004747ED"/>
    <w:rsid w:val="00474F5F"/>
    <w:rsid w:val="004751E9"/>
    <w:rsid w:val="00477018"/>
    <w:rsid w:val="004805D9"/>
    <w:rsid w:val="00481C27"/>
    <w:rsid w:val="004865FB"/>
    <w:rsid w:val="004875CF"/>
    <w:rsid w:val="004921BD"/>
    <w:rsid w:val="004961DB"/>
    <w:rsid w:val="004A1DAF"/>
    <w:rsid w:val="004A4FC4"/>
    <w:rsid w:val="004A52D0"/>
    <w:rsid w:val="004B1ADA"/>
    <w:rsid w:val="004B506B"/>
    <w:rsid w:val="004C4E34"/>
    <w:rsid w:val="004C5DD3"/>
    <w:rsid w:val="004C6809"/>
    <w:rsid w:val="004D1CBF"/>
    <w:rsid w:val="004E0260"/>
    <w:rsid w:val="004E1B3D"/>
    <w:rsid w:val="004E1DBE"/>
    <w:rsid w:val="004E49AB"/>
    <w:rsid w:val="004E4DE2"/>
    <w:rsid w:val="004F27B8"/>
    <w:rsid w:val="004F37B5"/>
    <w:rsid w:val="004F41BD"/>
    <w:rsid w:val="0050274B"/>
    <w:rsid w:val="00515955"/>
    <w:rsid w:val="0052041A"/>
    <w:rsid w:val="00522A69"/>
    <w:rsid w:val="00522F3B"/>
    <w:rsid w:val="00526844"/>
    <w:rsid w:val="00531AF6"/>
    <w:rsid w:val="005379B0"/>
    <w:rsid w:val="00537FE3"/>
    <w:rsid w:val="0054133B"/>
    <w:rsid w:val="00543D61"/>
    <w:rsid w:val="00545443"/>
    <w:rsid w:val="00555D43"/>
    <w:rsid w:val="005560A7"/>
    <w:rsid w:val="0056683A"/>
    <w:rsid w:val="00576F86"/>
    <w:rsid w:val="00577428"/>
    <w:rsid w:val="005800A1"/>
    <w:rsid w:val="00580DF8"/>
    <w:rsid w:val="005860F5"/>
    <w:rsid w:val="00592C6F"/>
    <w:rsid w:val="005A1F83"/>
    <w:rsid w:val="005A3B3E"/>
    <w:rsid w:val="005A3F80"/>
    <w:rsid w:val="005A654C"/>
    <w:rsid w:val="005A7AD4"/>
    <w:rsid w:val="005B3FE1"/>
    <w:rsid w:val="005B53CB"/>
    <w:rsid w:val="005B5825"/>
    <w:rsid w:val="005B774C"/>
    <w:rsid w:val="005C3C6A"/>
    <w:rsid w:val="005C5859"/>
    <w:rsid w:val="005C5947"/>
    <w:rsid w:val="005D31F4"/>
    <w:rsid w:val="005D75D5"/>
    <w:rsid w:val="005E0E61"/>
    <w:rsid w:val="005E2B1F"/>
    <w:rsid w:val="005E3002"/>
    <w:rsid w:val="005F52A3"/>
    <w:rsid w:val="005F72CA"/>
    <w:rsid w:val="005F787A"/>
    <w:rsid w:val="00602201"/>
    <w:rsid w:val="00602A3E"/>
    <w:rsid w:val="00602B3E"/>
    <w:rsid w:val="00611EB7"/>
    <w:rsid w:val="00614C1B"/>
    <w:rsid w:val="006157C0"/>
    <w:rsid w:val="00632F29"/>
    <w:rsid w:val="00633103"/>
    <w:rsid w:val="0063359D"/>
    <w:rsid w:val="00633D75"/>
    <w:rsid w:val="0063561F"/>
    <w:rsid w:val="00635CFA"/>
    <w:rsid w:val="00636A71"/>
    <w:rsid w:val="00637A8C"/>
    <w:rsid w:val="00637E9E"/>
    <w:rsid w:val="0064288F"/>
    <w:rsid w:val="00643C11"/>
    <w:rsid w:val="00651807"/>
    <w:rsid w:val="006536ED"/>
    <w:rsid w:val="006547F7"/>
    <w:rsid w:val="0065487C"/>
    <w:rsid w:val="006558B7"/>
    <w:rsid w:val="00656AFC"/>
    <w:rsid w:val="00656BC2"/>
    <w:rsid w:val="00660648"/>
    <w:rsid w:val="00660AFA"/>
    <w:rsid w:val="006621C9"/>
    <w:rsid w:val="00665F00"/>
    <w:rsid w:val="006701E5"/>
    <w:rsid w:val="00675E5B"/>
    <w:rsid w:val="00676D04"/>
    <w:rsid w:val="00677423"/>
    <w:rsid w:val="006776E6"/>
    <w:rsid w:val="00681E2B"/>
    <w:rsid w:val="00686681"/>
    <w:rsid w:val="00687F06"/>
    <w:rsid w:val="00691FF7"/>
    <w:rsid w:val="0069241A"/>
    <w:rsid w:val="006942E3"/>
    <w:rsid w:val="00694DB6"/>
    <w:rsid w:val="006963ED"/>
    <w:rsid w:val="006A2B68"/>
    <w:rsid w:val="006A2EA8"/>
    <w:rsid w:val="006A59C6"/>
    <w:rsid w:val="006B2344"/>
    <w:rsid w:val="006B48DC"/>
    <w:rsid w:val="006B6158"/>
    <w:rsid w:val="006B6C09"/>
    <w:rsid w:val="006C03F7"/>
    <w:rsid w:val="006C229A"/>
    <w:rsid w:val="006D33A3"/>
    <w:rsid w:val="006D34F4"/>
    <w:rsid w:val="006D5BB9"/>
    <w:rsid w:val="006E05FC"/>
    <w:rsid w:val="006E5B08"/>
    <w:rsid w:val="006E68FA"/>
    <w:rsid w:val="006E6E40"/>
    <w:rsid w:val="006F1026"/>
    <w:rsid w:val="006F1171"/>
    <w:rsid w:val="006F36E0"/>
    <w:rsid w:val="006F4737"/>
    <w:rsid w:val="006F516E"/>
    <w:rsid w:val="006F56BE"/>
    <w:rsid w:val="006F5CB5"/>
    <w:rsid w:val="006F7D0B"/>
    <w:rsid w:val="00701FF6"/>
    <w:rsid w:val="007026B0"/>
    <w:rsid w:val="007036F3"/>
    <w:rsid w:val="00703811"/>
    <w:rsid w:val="00703AD8"/>
    <w:rsid w:val="0070413F"/>
    <w:rsid w:val="00710704"/>
    <w:rsid w:val="00713FDA"/>
    <w:rsid w:val="0071428E"/>
    <w:rsid w:val="00715CBD"/>
    <w:rsid w:val="007252F1"/>
    <w:rsid w:val="00725D8A"/>
    <w:rsid w:val="00731C2A"/>
    <w:rsid w:val="00731E01"/>
    <w:rsid w:val="00732080"/>
    <w:rsid w:val="007340D4"/>
    <w:rsid w:val="00734C28"/>
    <w:rsid w:val="00736B9B"/>
    <w:rsid w:val="0073714D"/>
    <w:rsid w:val="00741807"/>
    <w:rsid w:val="007459A5"/>
    <w:rsid w:val="00747285"/>
    <w:rsid w:val="00753299"/>
    <w:rsid w:val="00754F9C"/>
    <w:rsid w:val="00755318"/>
    <w:rsid w:val="00755D50"/>
    <w:rsid w:val="00757161"/>
    <w:rsid w:val="00757AED"/>
    <w:rsid w:val="00757C1B"/>
    <w:rsid w:val="0077069F"/>
    <w:rsid w:val="00781E96"/>
    <w:rsid w:val="007830A7"/>
    <w:rsid w:val="00783A33"/>
    <w:rsid w:val="00784974"/>
    <w:rsid w:val="007852FD"/>
    <w:rsid w:val="007902F0"/>
    <w:rsid w:val="00791591"/>
    <w:rsid w:val="00796CAB"/>
    <w:rsid w:val="00797571"/>
    <w:rsid w:val="007A303C"/>
    <w:rsid w:val="007A5148"/>
    <w:rsid w:val="007A5F21"/>
    <w:rsid w:val="007A625C"/>
    <w:rsid w:val="007B01CC"/>
    <w:rsid w:val="007B2CA8"/>
    <w:rsid w:val="007C12E6"/>
    <w:rsid w:val="007C3420"/>
    <w:rsid w:val="007C41AE"/>
    <w:rsid w:val="007C5628"/>
    <w:rsid w:val="007D1592"/>
    <w:rsid w:val="007D28B4"/>
    <w:rsid w:val="007D2D99"/>
    <w:rsid w:val="007D668E"/>
    <w:rsid w:val="007E04AB"/>
    <w:rsid w:val="007E2A2B"/>
    <w:rsid w:val="007E567A"/>
    <w:rsid w:val="007F0434"/>
    <w:rsid w:val="007F1021"/>
    <w:rsid w:val="007F5531"/>
    <w:rsid w:val="00800AE6"/>
    <w:rsid w:val="008022CD"/>
    <w:rsid w:val="00803FC0"/>
    <w:rsid w:val="0080572D"/>
    <w:rsid w:val="00805F53"/>
    <w:rsid w:val="0080789C"/>
    <w:rsid w:val="00812439"/>
    <w:rsid w:val="0081553E"/>
    <w:rsid w:val="00816FDF"/>
    <w:rsid w:val="0082378F"/>
    <w:rsid w:val="0082750D"/>
    <w:rsid w:val="00830B3D"/>
    <w:rsid w:val="008326A3"/>
    <w:rsid w:val="008334CC"/>
    <w:rsid w:val="008348D3"/>
    <w:rsid w:val="00835879"/>
    <w:rsid w:val="00835DA3"/>
    <w:rsid w:val="00836B8C"/>
    <w:rsid w:val="00840826"/>
    <w:rsid w:val="00841ED2"/>
    <w:rsid w:val="00843BB6"/>
    <w:rsid w:val="0084667C"/>
    <w:rsid w:val="00846DD4"/>
    <w:rsid w:val="00847F87"/>
    <w:rsid w:val="00851B91"/>
    <w:rsid w:val="008529AC"/>
    <w:rsid w:val="00853064"/>
    <w:rsid w:val="00853BD7"/>
    <w:rsid w:val="00856935"/>
    <w:rsid w:val="0085756F"/>
    <w:rsid w:val="0085786C"/>
    <w:rsid w:val="00857968"/>
    <w:rsid w:val="008610A1"/>
    <w:rsid w:val="0086254D"/>
    <w:rsid w:val="008650C5"/>
    <w:rsid w:val="008651FD"/>
    <w:rsid w:val="00870C69"/>
    <w:rsid w:val="00870E5D"/>
    <w:rsid w:val="008722D8"/>
    <w:rsid w:val="00872874"/>
    <w:rsid w:val="00872A15"/>
    <w:rsid w:val="00872F83"/>
    <w:rsid w:val="0087584C"/>
    <w:rsid w:val="00876B83"/>
    <w:rsid w:val="00876E82"/>
    <w:rsid w:val="008825F3"/>
    <w:rsid w:val="00884DD7"/>
    <w:rsid w:val="00885697"/>
    <w:rsid w:val="00887202"/>
    <w:rsid w:val="00891C7A"/>
    <w:rsid w:val="00891F43"/>
    <w:rsid w:val="00892611"/>
    <w:rsid w:val="008949C6"/>
    <w:rsid w:val="008A5716"/>
    <w:rsid w:val="008A5878"/>
    <w:rsid w:val="008A7689"/>
    <w:rsid w:val="008B19C8"/>
    <w:rsid w:val="008B2331"/>
    <w:rsid w:val="008B4D13"/>
    <w:rsid w:val="008B7472"/>
    <w:rsid w:val="008C6FC8"/>
    <w:rsid w:val="008D371A"/>
    <w:rsid w:val="008D40D4"/>
    <w:rsid w:val="008D5E91"/>
    <w:rsid w:val="008E501A"/>
    <w:rsid w:val="008E596B"/>
    <w:rsid w:val="008E5BA4"/>
    <w:rsid w:val="008E756A"/>
    <w:rsid w:val="008F56E2"/>
    <w:rsid w:val="008F5E7A"/>
    <w:rsid w:val="008F6DE2"/>
    <w:rsid w:val="00902555"/>
    <w:rsid w:val="009043F9"/>
    <w:rsid w:val="00906A90"/>
    <w:rsid w:val="0090788D"/>
    <w:rsid w:val="00907A6E"/>
    <w:rsid w:val="00914712"/>
    <w:rsid w:val="009149BC"/>
    <w:rsid w:val="00920578"/>
    <w:rsid w:val="0092148A"/>
    <w:rsid w:val="00926C8B"/>
    <w:rsid w:val="00934A78"/>
    <w:rsid w:val="00935D2D"/>
    <w:rsid w:val="0093650D"/>
    <w:rsid w:val="00940159"/>
    <w:rsid w:val="00940610"/>
    <w:rsid w:val="00941C5B"/>
    <w:rsid w:val="0094223A"/>
    <w:rsid w:val="009524E4"/>
    <w:rsid w:val="00954D46"/>
    <w:rsid w:val="0095691A"/>
    <w:rsid w:val="009578AA"/>
    <w:rsid w:val="00961499"/>
    <w:rsid w:val="00970DE0"/>
    <w:rsid w:val="00971410"/>
    <w:rsid w:val="0097160C"/>
    <w:rsid w:val="009723D3"/>
    <w:rsid w:val="0098236F"/>
    <w:rsid w:val="00983601"/>
    <w:rsid w:val="00983D0E"/>
    <w:rsid w:val="00985C36"/>
    <w:rsid w:val="00986BB8"/>
    <w:rsid w:val="00990CCC"/>
    <w:rsid w:val="009925A8"/>
    <w:rsid w:val="00992F23"/>
    <w:rsid w:val="0099524F"/>
    <w:rsid w:val="00996F38"/>
    <w:rsid w:val="009A1CE3"/>
    <w:rsid w:val="009A36F9"/>
    <w:rsid w:val="009A4054"/>
    <w:rsid w:val="009A54E1"/>
    <w:rsid w:val="009A5B02"/>
    <w:rsid w:val="009A6CA4"/>
    <w:rsid w:val="009B3A87"/>
    <w:rsid w:val="009B4156"/>
    <w:rsid w:val="009B5887"/>
    <w:rsid w:val="009B67ED"/>
    <w:rsid w:val="009B7437"/>
    <w:rsid w:val="009C463B"/>
    <w:rsid w:val="009C75DE"/>
    <w:rsid w:val="009C7721"/>
    <w:rsid w:val="009D1557"/>
    <w:rsid w:val="009D5CD3"/>
    <w:rsid w:val="009E0836"/>
    <w:rsid w:val="009E51AF"/>
    <w:rsid w:val="009F043B"/>
    <w:rsid w:val="009F04CB"/>
    <w:rsid w:val="009F1304"/>
    <w:rsid w:val="009F51EC"/>
    <w:rsid w:val="009F668E"/>
    <w:rsid w:val="00A003F4"/>
    <w:rsid w:val="00A01FB0"/>
    <w:rsid w:val="00A037B5"/>
    <w:rsid w:val="00A30976"/>
    <w:rsid w:val="00A32FC7"/>
    <w:rsid w:val="00A33BFA"/>
    <w:rsid w:val="00A341ED"/>
    <w:rsid w:val="00A34D9A"/>
    <w:rsid w:val="00A41133"/>
    <w:rsid w:val="00A44B32"/>
    <w:rsid w:val="00A456E7"/>
    <w:rsid w:val="00A46B01"/>
    <w:rsid w:val="00A52BC3"/>
    <w:rsid w:val="00A56B9A"/>
    <w:rsid w:val="00A57C1F"/>
    <w:rsid w:val="00A61D9C"/>
    <w:rsid w:val="00A634D9"/>
    <w:rsid w:val="00A641EC"/>
    <w:rsid w:val="00A64407"/>
    <w:rsid w:val="00A71ABD"/>
    <w:rsid w:val="00A71B22"/>
    <w:rsid w:val="00A72077"/>
    <w:rsid w:val="00A80C4A"/>
    <w:rsid w:val="00A86228"/>
    <w:rsid w:val="00A87DC9"/>
    <w:rsid w:val="00A905EF"/>
    <w:rsid w:val="00A96BF0"/>
    <w:rsid w:val="00AA0385"/>
    <w:rsid w:val="00AA1E1B"/>
    <w:rsid w:val="00AA5330"/>
    <w:rsid w:val="00AB39A9"/>
    <w:rsid w:val="00AC4037"/>
    <w:rsid w:val="00AC6477"/>
    <w:rsid w:val="00AD40CB"/>
    <w:rsid w:val="00AD5369"/>
    <w:rsid w:val="00AD6759"/>
    <w:rsid w:val="00AD7792"/>
    <w:rsid w:val="00AE3A50"/>
    <w:rsid w:val="00AE4AFE"/>
    <w:rsid w:val="00AF0117"/>
    <w:rsid w:val="00AF0D77"/>
    <w:rsid w:val="00AF3C7F"/>
    <w:rsid w:val="00AF3E94"/>
    <w:rsid w:val="00B00333"/>
    <w:rsid w:val="00B02153"/>
    <w:rsid w:val="00B1021D"/>
    <w:rsid w:val="00B1047B"/>
    <w:rsid w:val="00B11F80"/>
    <w:rsid w:val="00B14F02"/>
    <w:rsid w:val="00B179B3"/>
    <w:rsid w:val="00B24982"/>
    <w:rsid w:val="00B30183"/>
    <w:rsid w:val="00B325B1"/>
    <w:rsid w:val="00B33C2F"/>
    <w:rsid w:val="00B34038"/>
    <w:rsid w:val="00B36375"/>
    <w:rsid w:val="00B371F9"/>
    <w:rsid w:val="00B422C3"/>
    <w:rsid w:val="00B45022"/>
    <w:rsid w:val="00B51985"/>
    <w:rsid w:val="00B537FC"/>
    <w:rsid w:val="00B5391D"/>
    <w:rsid w:val="00B6525A"/>
    <w:rsid w:val="00B66307"/>
    <w:rsid w:val="00B710F9"/>
    <w:rsid w:val="00B72A5D"/>
    <w:rsid w:val="00B73AAC"/>
    <w:rsid w:val="00B740B1"/>
    <w:rsid w:val="00B751E1"/>
    <w:rsid w:val="00B8194C"/>
    <w:rsid w:val="00B82F04"/>
    <w:rsid w:val="00B84F4A"/>
    <w:rsid w:val="00B8531A"/>
    <w:rsid w:val="00B8676F"/>
    <w:rsid w:val="00B86C79"/>
    <w:rsid w:val="00B873D3"/>
    <w:rsid w:val="00B87458"/>
    <w:rsid w:val="00B8758C"/>
    <w:rsid w:val="00B87A2E"/>
    <w:rsid w:val="00B90AF7"/>
    <w:rsid w:val="00B91EA7"/>
    <w:rsid w:val="00B93F3F"/>
    <w:rsid w:val="00B94C85"/>
    <w:rsid w:val="00B96AA5"/>
    <w:rsid w:val="00BA10DE"/>
    <w:rsid w:val="00BB32FA"/>
    <w:rsid w:val="00BB66E0"/>
    <w:rsid w:val="00BB7900"/>
    <w:rsid w:val="00BC2B75"/>
    <w:rsid w:val="00BC4459"/>
    <w:rsid w:val="00BC51D4"/>
    <w:rsid w:val="00BC550F"/>
    <w:rsid w:val="00BD2CCC"/>
    <w:rsid w:val="00BD3139"/>
    <w:rsid w:val="00BD629C"/>
    <w:rsid w:val="00BE578A"/>
    <w:rsid w:val="00BE7800"/>
    <w:rsid w:val="00BF1C81"/>
    <w:rsid w:val="00BF294A"/>
    <w:rsid w:val="00BF30EE"/>
    <w:rsid w:val="00BF3145"/>
    <w:rsid w:val="00BF3F64"/>
    <w:rsid w:val="00C00D3D"/>
    <w:rsid w:val="00C033DC"/>
    <w:rsid w:val="00C05614"/>
    <w:rsid w:val="00C11F64"/>
    <w:rsid w:val="00C1406C"/>
    <w:rsid w:val="00C14D45"/>
    <w:rsid w:val="00C16B04"/>
    <w:rsid w:val="00C17A9C"/>
    <w:rsid w:val="00C22552"/>
    <w:rsid w:val="00C23563"/>
    <w:rsid w:val="00C25BAD"/>
    <w:rsid w:val="00C26500"/>
    <w:rsid w:val="00C26C87"/>
    <w:rsid w:val="00C343A9"/>
    <w:rsid w:val="00C34B55"/>
    <w:rsid w:val="00C35E35"/>
    <w:rsid w:val="00C412DB"/>
    <w:rsid w:val="00C45935"/>
    <w:rsid w:val="00C52B9F"/>
    <w:rsid w:val="00C5756B"/>
    <w:rsid w:val="00C61644"/>
    <w:rsid w:val="00C616E1"/>
    <w:rsid w:val="00C64620"/>
    <w:rsid w:val="00C653B9"/>
    <w:rsid w:val="00C66CA7"/>
    <w:rsid w:val="00C67347"/>
    <w:rsid w:val="00C6744D"/>
    <w:rsid w:val="00C67959"/>
    <w:rsid w:val="00C72F48"/>
    <w:rsid w:val="00C77271"/>
    <w:rsid w:val="00C77591"/>
    <w:rsid w:val="00C812F4"/>
    <w:rsid w:val="00C87275"/>
    <w:rsid w:val="00C90A25"/>
    <w:rsid w:val="00C911E9"/>
    <w:rsid w:val="00C91BCF"/>
    <w:rsid w:val="00C96739"/>
    <w:rsid w:val="00C974B6"/>
    <w:rsid w:val="00CA7E8B"/>
    <w:rsid w:val="00CB1EB3"/>
    <w:rsid w:val="00CB4CEA"/>
    <w:rsid w:val="00CC01C2"/>
    <w:rsid w:val="00CC17CB"/>
    <w:rsid w:val="00CC1B3A"/>
    <w:rsid w:val="00CC2C63"/>
    <w:rsid w:val="00CC7A1A"/>
    <w:rsid w:val="00CD1A4E"/>
    <w:rsid w:val="00CD21A3"/>
    <w:rsid w:val="00CD2FDA"/>
    <w:rsid w:val="00CD5AB3"/>
    <w:rsid w:val="00CD701C"/>
    <w:rsid w:val="00CE4BDA"/>
    <w:rsid w:val="00CE72C7"/>
    <w:rsid w:val="00CE7653"/>
    <w:rsid w:val="00CF02A0"/>
    <w:rsid w:val="00CF5C27"/>
    <w:rsid w:val="00CF7CD9"/>
    <w:rsid w:val="00D019B8"/>
    <w:rsid w:val="00D0419C"/>
    <w:rsid w:val="00D057C5"/>
    <w:rsid w:val="00D07B04"/>
    <w:rsid w:val="00D07DFE"/>
    <w:rsid w:val="00D1088C"/>
    <w:rsid w:val="00D129DC"/>
    <w:rsid w:val="00D174AB"/>
    <w:rsid w:val="00D24FFD"/>
    <w:rsid w:val="00D315EC"/>
    <w:rsid w:val="00D31AC1"/>
    <w:rsid w:val="00D3261C"/>
    <w:rsid w:val="00D3416E"/>
    <w:rsid w:val="00D366FE"/>
    <w:rsid w:val="00D36FDE"/>
    <w:rsid w:val="00D4149A"/>
    <w:rsid w:val="00D41948"/>
    <w:rsid w:val="00D419A8"/>
    <w:rsid w:val="00D41ECD"/>
    <w:rsid w:val="00D46D7C"/>
    <w:rsid w:val="00D46DF2"/>
    <w:rsid w:val="00D52D3E"/>
    <w:rsid w:val="00D53B40"/>
    <w:rsid w:val="00D55CBF"/>
    <w:rsid w:val="00D56651"/>
    <w:rsid w:val="00D604A0"/>
    <w:rsid w:val="00D604FE"/>
    <w:rsid w:val="00D650ED"/>
    <w:rsid w:val="00D70E2C"/>
    <w:rsid w:val="00D727DE"/>
    <w:rsid w:val="00D774A7"/>
    <w:rsid w:val="00D90348"/>
    <w:rsid w:val="00D95A79"/>
    <w:rsid w:val="00D9678B"/>
    <w:rsid w:val="00DB11DF"/>
    <w:rsid w:val="00DB57D0"/>
    <w:rsid w:val="00DB7D8D"/>
    <w:rsid w:val="00DC0D2B"/>
    <w:rsid w:val="00DC0D4B"/>
    <w:rsid w:val="00DC1A1A"/>
    <w:rsid w:val="00DC3E7B"/>
    <w:rsid w:val="00DC5FDF"/>
    <w:rsid w:val="00DC735F"/>
    <w:rsid w:val="00DD0897"/>
    <w:rsid w:val="00DD1AFC"/>
    <w:rsid w:val="00DD29F9"/>
    <w:rsid w:val="00DD3304"/>
    <w:rsid w:val="00DE0B9F"/>
    <w:rsid w:val="00DE1831"/>
    <w:rsid w:val="00DF4433"/>
    <w:rsid w:val="00DF5F8A"/>
    <w:rsid w:val="00DF781F"/>
    <w:rsid w:val="00E010F4"/>
    <w:rsid w:val="00E01BB0"/>
    <w:rsid w:val="00E076C4"/>
    <w:rsid w:val="00E07988"/>
    <w:rsid w:val="00E15B59"/>
    <w:rsid w:val="00E17DCE"/>
    <w:rsid w:val="00E21E6D"/>
    <w:rsid w:val="00E24E7D"/>
    <w:rsid w:val="00E25DF0"/>
    <w:rsid w:val="00E34E10"/>
    <w:rsid w:val="00E36EE5"/>
    <w:rsid w:val="00E37AD9"/>
    <w:rsid w:val="00E42FB8"/>
    <w:rsid w:val="00E44089"/>
    <w:rsid w:val="00E50132"/>
    <w:rsid w:val="00E504BD"/>
    <w:rsid w:val="00E51BB6"/>
    <w:rsid w:val="00E52FCC"/>
    <w:rsid w:val="00E538A3"/>
    <w:rsid w:val="00E57C43"/>
    <w:rsid w:val="00E609D4"/>
    <w:rsid w:val="00E614D6"/>
    <w:rsid w:val="00E624DD"/>
    <w:rsid w:val="00E62A1F"/>
    <w:rsid w:val="00E729F1"/>
    <w:rsid w:val="00E74AAB"/>
    <w:rsid w:val="00E765DE"/>
    <w:rsid w:val="00E76653"/>
    <w:rsid w:val="00E77645"/>
    <w:rsid w:val="00E8267A"/>
    <w:rsid w:val="00E82B90"/>
    <w:rsid w:val="00E831AC"/>
    <w:rsid w:val="00E85205"/>
    <w:rsid w:val="00E86B85"/>
    <w:rsid w:val="00E8774F"/>
    <w:rsid w:val="00E90CF1"/>
    <w:rsid w:val="00E90DDB"/>
    <w:rsid w:val="00E91DEE"/>
    <w:rsid w:val="00E91FE5"/>
    <w:rsid w:val="00E92BBB"/>
    <w:rsid w:val="00E94ACA"/>
    <w:rsid w:val="00E95388"/>
    <w:rsid w:val="00E96002"/>
    <w:rsid w:val="00EA179E"/>
    <w:rsid w:val="00EA41BA"/>
    <w:rsid w:val="00EC43A9"/>
    <w:rsid w:val="00EC5C11"/>
    <w:rsid w:val="00EC636D"/>
    <w:rsid w:val="00EC7113"/>
    <w:rsid w:val="00ED041D"/>
    <w:rsid w:val="00ED2606"/>
    <w:rsid w:val="00ED514A"/>
    <w:rsid w:val="00EE7012"/>
    <w:rsid w:val="00EF5752"/>
    <w:rsid w:val="00EF7F51"/>
    <w:rsid w:val="00F02093"/>
    <w:rsid w:val="00F136E1"/>
    <w:rsid w:val="00F16A26"/>
    <w:rsid w:val="00F20CEE"/>
    <w:rsid w:val="00F23569"/>
    <w:rsid w:val="00F25398"/>
    <w:rsid w:val="00F31681"/>
    <w:rsid w:val="00F335FD"/>
    <w:rsid w:val="00F337FD"/>
    <w:rsid w:val="00F33DCC"/>
    <w:rsid w:val="00F37E81"/>
    <w:rsid w:val="00F40A5B"/>
    <w:rsid w:val="00F42143"/>
    <w:rsid w:val="00F45225"/>
    <w:rsid w:val="00F5038E"/>
    <w:rsid w:val="00F50B50"/>
    <w:rsid w:val="00F54E3B"/>
    <w:rsid w:val="00F60E11"/>
    <w:rsid w:val="00F64893"/>
    <w:rsid w:val="00F65724"/>
    <w:rsid w:val="00F660BA"/>
    <w:rsid w:val="00F66427"/>
    <w:rsid w:val="00F709F6"/>
    <w:rsid w:val="00F70F12"/>
    <w:rsid w:val="00F712E5"/>
    <w:rsid w:val="00F72BD2"/>
    <w:rsid w:val="00F72D02"/>
    <w:rsid w:val="00F73972"/>
    <w:rsid w:val="00F741B7"/>
    <w:rsid w:val="00F80A99"/>
    <w:rsid w:val="00F819F5"/>
    <w:rsid w:val="00F8772F"/>
    <w:rsid w:val="00F87880"/>
    <w:rsid w:val="00F91C54"/>
    <w:rsid w:val="00F96C1C"/>
    <w:rsid w:val="00FA0DDA"/>
    <w:rsid w:val="00FA1050"/>
    <w:rsid w:val="00FA10EE"/>
    <w:rsid w:val="00FA39DE"/>
    <w:rsid w:val="00FB0924"/>
    <w:rsid w:val="00FB19E8"/>
    <w:rsid w:val="00FB2C5F"/>
    <w:rsid w:val="00FB4C5F"/>
    <w:rsid w:val="00FB545C"/>
    <w:rsid w:val="00FB5C19"/>
    <w:rsid w:val="00FB61E8"/>
    <w:rsid w:val="00FB7BFF"/>
    <w:rsid w:val="00FC3764"/>
    <w:rsid w:val="00FC7F4A"/>
    <w:rsid w:val="00FD25DC"/>
    <w:rsid w:val="00FD4431"/>
    <w:rsid w:val="00FE2A0D"/>
    <w:rsid w:val="00FE697B"/>
    <w:rsid w:val="00FF2029"/>
    <w:rsid w:val="00FF50C7"/>
    <w:rsid w:val="00FF5804"/>
    <w:rsid w:val="00FF7AF5"/>
    <w:rsid w:val="017DCC63"/>
    <w:rsid w:val="01CB278D"/>
    <w:rsid w:val="01E8F0E3"/>
    <w:rsid w:val="01F346C0"/>
    <w:rsid w:val="025FE56D"/>
    <w:rsid w:val="02CCE5F6"/>
    <w:rsid w:val="030BDC67"/>
    <w:rsid w:val="03275915"/>
    <w:rsid w:val="03605183"/>
    <w:rsid w:val="04165E20"/>
    <w:rsid w:val="0421D032"/>
    <w:rsid w:val="04FD79E7"/>
    <w:rsid w:val="054DC65E"/>
    <w:rsid w:val="0600B149"/>
    <w:rsid w:val="065AAC4D"/>
    <w:rsid w:val="06BA1A11"/>
    <w:rsid w:val="06BC6206"/>
    <w:rsid w:val="0715BC9C"/>
    <w:rsid w:val="07C2C191"/>
    <w:rsid w:val="0902E4DC"/>
    <w:rsid w:val="094BFF18"/>
    <w:rsid w:val="09A858AA"/>
    <w:rsid w:val="0AB4A11B"/>
    <w:rsid w:val="0B26FB2E"/>
    <w:rsid w:val="0C7A84D0"/>
    <w:rsid w:val="0C8BB578"/>
    <w:rsid w:val="0CFA26D7"/>
    <w:rsid w:val="0D627303"/>
    <w:rsid w:val="0DBEDFB4"/>
    <w:rsid w:val="0E563854"/>
    <w:rsid w:val="0E91DF7E"/>
    <w:rsid w:val="0EDF9EAA"/>
    <w:rsid w:val="0EE0B09E"/>
    <w:rsid w:val="0EF46087"/>
    <w:rsid w:val="0FDB6C52"/>
    <w:rsid w:val="102DAFDF"/>
    <w:rsid w:val="103120BC"/>
    <w:rsid w:val="10410A32"/>
    <w:rsid w:val="10AAB165"/>
    <w:rsid w:val="10C628F5"/>
    <w:rsid w:val="10E47998"/>
    <w:rsid w:val="11061AAC"/>
    <w:rsid w:val="110B6610"/>
    <w:rsid w:val="1112C6B6"/>
    <w:rsid w:val="1149F8AD"/>
    <w:rsid w:val="117227DA"/>
    <w:rsid w:val="11C445DE"/>
    <w:rsid w:val="11EEBAB2"/>
    <w:rsid w:val="1274CDEF"/>
    <w:rsid w:val="12A62EEE"/>
    <w:rsid w:val="138CF350"/>
    <w:rsid w:val="13EC3823"/>
    <w:rsid w:val="1431C163"/>
    <w:rsid w:val="14600753"/>
    <w:rsid w:val="149F05BD"/>
    <w:rsid w:val="1550109D"/>
    <w:rsid w:val="16235525"/>
    <w:rsid w:val="16684C14"/>
    <w:rsid w:val="16957C67"/>
    <w:rsid w:val="170117E4"/>
    <w:rsid w:val="1729B4B0"/>
    <w:rsid w:val="175F7B95"/>
    <w:rsid w:val="17BB53F8"/>
    <w:rsid w:val="18164099"/>
    <w:rsid w:val="181F9967"/>
    <w:rsid w:val="18249195"/>
    <w:rsid w:val="18711EC9"/>
    <w:rsid w:val="189AC49F"/>
    <w:rsid w:val="18A9F684"/>
    <w:rsid w:val="1903DC6E"/>
    <w:rsid w:val="191E657B"/>
    <w:rsid w:val="19629DB4"/>
    <w:rsid w:val="19B414B5"/>
    <w:rsid w:val="1A87DA8A"/>
    <w:rsid w:val="1AA17DB9"/>
    <w:rsid w:val="1AC05167"/>
    <w:rsid w:val="1AC240E2"/>
    <w:rsid w:val="1ACFCAB1"/>
    <w:rsid w:val="1AE29494"/>
    <w:rsid w:val="1B37D57E"/>
    <w:rsid w:val="1B613BC7"/>
    <w:rsid w:val="1B7073EB"/>
    <w:rsid w:val="1B7275F0"/>
    <w:rsid w:val="1B8376AD"/>
    <w:rsid w:val="1BBD3BFF"/>
    <w:rsid w:val="1C118DBB"/>
    <w:rsid w:val="1C94F2C1"/>
    <w:rsid w:val="1CC2C8AE"/>
    <w:rsid w:val="1CF6459B"/>
    <w:rsid w:val="1DA7FDAC"/>
    <w:rsid w:val="1DDB70C8"/>
    <w:rsid w:val="1E360ED7"/>
    <w:rsid w:val="1E83380A"/>
    <w:rsid w:val="1F5E8909"/>
    <w:rsid w:val="1F747EA2"/>
    <w:rsid w:val="1FE857F6"/>
    <w:rsid w:val="20082A21"/>
    <w:rsid w:val="219D8B6F"/>
    <w:rsid w:val="2206858C"/>
    <w:rsid w:val="223E3295"/>
    <w:rsid w:val="2297BD75"/>
    <w:rsid w:val="22C530AE"/>
    <w:rsid w:val="22CCA867"/>
    <w:rsid w:val="22E9927D"/>
    <w:rsid w:val="22EAD38A"/>
    <w:rsid w:val="22F93638"/>
    <w:rsid w:val="23325816"/>
    <w:rsid w:val="2383A6AF"/>
    <w:rsid w:val="238C761B"/>
    <w:rsid w:val="23C255C0"/>
    <w:rsid w:val="23C75AE1"/>
    <w:rsid w:val="244DF27F"/>
    <w:rsid w:val="2489D369"/>
    <w:rsid w:val="25172EA1"/>
    <w:rsid w:val="25481DA9"/>
    <w:rsid w:val="258A4844"/>
    <w:rsid w:val="25CF3F33"/>
    <w:rsid w:val="25D0FC39"/>
    <w:rsid w:val="25F667EA"/>
    <w:rsid w:val="2625D025"/>
    <w:rsid w:val="2793A44F"/>
    <w:rsid w:val="287C5A9F"/>
    <w:rsid w:val="28ECAC7E"/>
    <w:rsid w:val="29DE8C28"/>
    <w:rsid w:val="2A039550"/>
    <w:rsid w:val="2A0E780D"/>
    <w:rsid w:val="2A0F9415"/>
    <w:rsid w:val="2A257C2E"/>
    <w:rsid w:val="2A38A020"/>
    <w:rsid w:val="2A3E9DB8"/>
    <w:rsid w:val="2A4D54D2"/>
    <w:rsid w:val="2AB9F483"/>
    <w:rsid w:val="2B14A4C7"/>
    <w:rsid w:val="2B56D92F"/>
    <w:rsid w:val="2B85C17C"/>
    <w:rsid w:val="2BB0DD5B"/>
    <w:rsid w:val="2BD1764C"/>
    <w:rsid w:val="2C3BDD1E"/>
    <w:rsid w:val="2C6CEC54"/>
    <w:rsid w:val="2D33729A"/>
    <w:rsid w:val="2D660885"/>
    <w:rsid w:val="2DB6603C"/>
    <w:rsid w:val="2DBC696F"/>
    <w:rsid w:val="2DCFCB8C"/>
    <w:rsid w:val="2E41D13F"/>
    <w:rsid w:val="2E791135"/>
    <w:rsid w:val="2EC52A66"/>
    <w:rsid w:val="2F15ED65"/>
    <w:rsid w:val="2F196BC3"/>
    <w:rsid w:val="2F19C508"/>
    <w:rsid w:val="2F36A663"/>
    <w:rsid w:val="2FF854A2"/>
    <w:rsid w:val="30202D7A"/>
    <w:rsid w:val="31246F2B"/>
    <w:rsid w:val="314122CF"/>
    <w:rsid w:val="316AAB06"/>
    <w:rsid w:val="316B2390"/>
    <w:rsid w:val="322B7C2A"/>
    <w:rsid w:val="32A5D5B0"/>
    <w:rsid w:val="32A61BDD"/>
    <w:rsid w:val="32D2A061"/>
    <w:rsid w:val="32FB020C"/>
    <w:rsid w:val="33269430"/>
    <w:rsid w:val="332F5DEC"/>
    <w:rsid w:val="33D35949"/>
    <w:rsid w:val="33F7D94B"/>
    <w:rsid w:val="34CB5014"/>
    <w:rsid w:val="34CE9F0A"/>
    <w:rsid w:val="35EF8725"/>
    <w:rsid w:val="3601BB71"/>
    <w:rsid w:val="3607ED01"/>
    <w:rsid w:val="3668A5CF"/>
    <w:rsid w:val="368AD865"/>
    <w:rsid w:val="36B78392"/>
    <w:rsid w:val="3795F1BA"/>
    <w:rsid w:val="37A358BB"/>
    <w:rsid w:val="38897744"/>
    <w:rsid w:val="3898EC44"/>
    <w:rsid w:val="389F314C"/>
    <w:rsid w:val="399A9380"/>
    <w:rsid w:val="39E7926E"/>
    <w:rsid w:val="3A68833B"/>
    <w:rsid w:val="3B074382"/>
    <w:rsid w:val="3B49D9A4"/>
    <w:rsid w:val="3B5E42FE"/>
    <w:rsid w:val="3BAD1A1D"/>
    <w:rsid w:val="3C1CCEDA"/>
    <w:rsid w:val="3CE29A83"/>
    <w:rsid w:val="3D23D62E"/>
    <w:rsid w:val="3D26239C"/>
    <w:rsid w:val="3DC91B5C"/>
    <w:rsid w:val="3DFA2401"/>
    <w:rsid w:val="3E41546B"/>
    <w:rsid w:val="3E864B5A"/>
    <w:rsid w:val="3EF8729C"/>
    <w:rsid w:val="3F44F16F"/>
    <w:rsid w:val="3F62E0B7"/>
    <w:rsid w:val="3F81D8A8"/>
    <w:rsid w:val="3FE2114F"/>
    <w:rsid w:val="40148C01"/>
    <w:rsid w:val="401710C5"/>
    <w:rsid w:val="40435A35"/>
    <w:rsid w:val="404A90FC"/>
    <w:rsid w:val="40D64E52"/>
    <w:rsid w:val="41194B3C"/>
    <w:rsid w:val="414A9FA8"/>
    <w:rsid w:val="41609719"/>
    <w:rsid w:val="41953EF0"/>
    <w:rsid w:val="41E36AAC"/>
    <w:rsid w:val="4217A167"/>
    <w:rsid w:val="429846EC"/>
    <w:rsid w:val="4345960C"/>
    <w:rsid w:val="44430059"/>
    <w:rsid w:val="44A86835"/>
    <w:rsid w:val="453A7000"/>
    <w:rsid w:val="45B30083"/>
    <w:rsid w:val="47ADB4AE"/>
    <w:rsid w:val="47C1604D"/>
    <w:rsid w:val="47E39A8A"/>
    <w:rsid w:val="4870BC77"/>
    <w:rsid w:val="488D8EAD"/>
    <w:rsid w:val="48DC911C"/>
    <w:rsid w:val="48E3630D"/>
    <w:rsid w:val="493A2624"/>
    <w:rsid w:val="49935E01"/>
    <w:rsid w:val="49AA927A"/>
    <w:rsid w:val="49B2CAFC"/>
    <w:rsid w:val="4A4E5008"/>
    <w:rsid w:val="4A57E5C5"/>
    <w:rsid w:val="4AA61565"/>
    <w:rsid w:val="4AD32F8D"/>
    <w:rsid w:val="4AE2462E"/>
    <w:rsid w:val="4BA817B5"/>
    <w:rsid w:val="4BFBD3CA"/>
    <w:rsid w:val="4C021817"/>
    <w:rsid w:val="4C8F87F6"/>
    <w:rsid w:val="4CBBBC2A"/>
    <w:rsid w:val="4CEC5E34"/>
    <w:rsid w:val="4D140F41"/>
    <w:rsid w:val="4D2DAA8D"/>
    <w:rsid w:val="4D362048"/>
    <w:rsid w:val="4D608E14"/>
    <w:rsid w:val="4D63509B"/>
    <w:rsid w:val="4DC00E26"/>
    <w:rsid w:val="4DFED5A7"/>
    <w:rsid w:val="4E415692"/>
    <w:rsid w:val="4E66BACE"/>
    <w:rsid w:val="4EEFE821"/>
    <w:rsid w:val="4F6480F1"/>
    <w:rsid w:val="4F8A2548"/>
    <w:rsid w:val="4F914D3A"/>
    <w:rsid w:val="4FE3AA19"/>
    <w:rsid w:val="508588A1"/>
    <w:rsid w:val="513DF6C3"/>
    <w:rsid w:val="5143FBE5"/>
    <w:rsid w:val="5173552D"/>
    <w:rsid w:val="51864FFC"/>
    <w:rsid w:val="51906E73"/>
    <w:rsid w:val="52443DEF"/>
    <w:rsid w:val="52AFC59F"/>
    <w:rsid w:val="532FE186"/>
    <w:rsid w:val="541E14D3"/>
    <w:rsid w:val="542921F1"/>
    <w:rsid w:val="543DD54F"/>
    <w:rsid w:val="544B1255"/>
    <w:rsid w:val="5480E69F"/>
    <w:rsid w:val="55A5A21D"/>
    <w:rsid w:val="55C0A3CA"/>
    <w:rsid w:val="55CC8AF4"/>
    <w:rsid w:val="56EF5D0C"/>
    <w:rsid w:val="5785A6B5"/>
    <w:rsid w:val="57B8AE94"/>
    <w:rsid w:val="57E3439E"/>
    <w:rsid w:val="57E72441"/>
    <w:rsid w:val="58AC9B13"/>
    <w:rsid w:val="59CF66BE"/>
    <w:rsid w:val="5A8C8D09"/>
    <w:rsid w:val="5ABCDB3F"/>
    <w:rsid w:val="5B3B3CAA"/>
    <w:rsid w:val="5BADE955"/>
    <w:rsid w:val="5BC41700"/>
    <w:rsid w:val="5BDDA6ED"/>
    <w:rsid w:val="5BE706A6"/>
    <w:rsid w:val="5BF409DA"/>
    <w:rsid w:val="5CDF7AA0"/>
    <w:rsid w:val="5CEACADD"/>
    <w:rsid w:val="5CF16145"/>
    <w:rsid w:val="5CF64DE0"/>
    <w:rsid w:val="5D1322D5"/>
    <w:rsid w:val="5D409091"/>
    <w:rsid w:val="5DCC9707"/>
    <w:rsid w:val="5DF1E2C2"/>
    <w:rsid w:val="5EA58FBA"/>
    <w:rsid w:val="5EDA17FA"/>
    <w:rsid w:val="5EFE4873"/>
    <w:rsid w:val="5F7E125E"/>
    <w:rsid w:val="5FD41461"/>
    <w:rsid w:val="607839A3"/>
    <w:rsid w:val="607DA056"/>
    <w:rsid w:val="60966D89"/>
    <w:rsid w:val="60AF95E6"/>
    <w:rsid w:val="60C36073"/>
    <w:rsid w:val="60F02E46"/>
    <w:rsid w:val="6146687D"/>
    <w:rsid w:val="61C09AC5"/>
    <w:rsid w:val="61E57661"/>
    <w:rsid w:val="623D419A"/>
    <w:rsid w:val="6267FFD5"/>
    <w:rsid w:val="62BCA68E"/>
    <w:rsid w:val="639A71A9"/>
    <w:rsid w:val="63BCC8DC"/>
    <w:rsid w:val="63CFAE4A"/>
    <w:rsid w:val="64124684"/>
    <w:rsid w:val="6561860D"/>
    <w:rsid w:val="65AE16E5"/>
    <w:rsid w:val="65DD2ED0"/>
    <w:rsid w:val="65F43F4F"/>
    <w:rsid w:val="6660ADD2"/>
    <w:rsid w:val="66A15F06"/>
    <w:rsid w:val="676A000F"/>
    <w:rsid w:val="68B91ECC"/>
    <w:rsid w:val="68D53BF2"/>
    <w:rsid w:val="6A0FC583"/>
    <w:rsid w:val="6AC9736A"/>
    <w:rsid w:val="6B2B3CF0"/>
    <w:rsid w:val="6BC4BE41"/>
    <w:rsid w:val="6C2E7452"/>
    <w:rsid w:val="6CAEA6ED"/>
    <w:rsid w:val="6D7412ED"/>
    <w:rsid w:val="6DE1972A"/>
    <w:rsid w:val="6EE336A6"/>
    <w:rsid w:val="6EFBBFA5"/>
    <w:rsid w:val="6EFF7B83"/>
    <w:rsid w:val="6FDFCCFD"/>
    <w:rsid w:val="70662548"/>
    <w:rsid w:val="70A5AC7A"/>
    <w:rsid w:val="7112242D"/>
    <w:rsid w:val="71CB6422"/>
    <w:rsid w:val="71FE0EC5"/>
    <w:rsid w:val="7271C8C9"/>
    <w:rsid w:val="72AF0437"/>
    <w:rsid w:val="7331B233"/>
    <w:rsid w:val="73433C80"/>
    <w:rsid w:val="7343665F"/>
    <w:rsid w:val="73771B85"/>
    <w:rsid w:val="7377B0A4"/>
    <w:rsid w:val="74AB48D2"/>
    <w:rsid w:val="74BADC7E"/>
    <w:rsid w:val="7521D292"/>
    <w:rsid w:val="75C5D9D9"/>
    <w:rsid w:val="7681F78D"/>
    <w:rsid w:val="76C9B103"/>
    <w:rsid w:val="76CC1C6A"/>
    <w:rsid w:val="77702ADA"/>
    <w:rsid w:val="7772421C"/>
    <w:rsid w:val="778CCB29"/>
    <w:rsid w:val="783AA5A6"/>
    <w:rsid w:val="79278B15"/>
    <w:rsid w:val="792F4817"/>
    <w:rsid w:val="795AACE0"/>
    <w:rsid w:val="79DEE4DA"/>
    <w:rsid w:val="79EC092D"/>
    <w:rsid w:val="7A685F88"/>
    <w:rsid w:val="7A95E7C6"/>
    <w:rsid w:val="7AE2C8FA"/>
    <w:rsid w:val="7B2CD5A2"/>
    <w:rsid w:val="7B7693E2"/>
    <w:rsid w:val="7BC4D62E"/>
    <w:rsid w:val="7BFD4D0B"/>
    <w:rsid w:val="7C7F31B8"/>
    <w:rsid w:val="7CACB087"/>
    <w:rsid w:val="7CF2636D"/>
    <w:rsid w:val="7CFF8B75"/>
    <w:rsid w:val="7D9535A9"/>
    <w:rsid w:val="7E15EAFD"/>
    <w:rsid w:val="7E4A1656"/>
    <w:rsid w:val="7EBBA8C4"/>
    <w:rsid w:val="7FA85C2C"/>
    <w:rsid w:val="7FF734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F42C7D"/>
  <w15:chartTrackingRefBased/>
  <w15:docId w15:val="{C71DC2CE-661C-4096-BC1B-D656E1FE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2C5F"/>
    <w:rPr>
      <w:color w:val="0563C1" w:themeColor="hyperlink"/>
      <w:u w:val="single"/>
    </w:rPr>
  </w:style>
  <w:style w:type="paragraph" w:styleId="ListParagraph">
    <w:name w:val="List Paragraph"/>
    <w:basedOn w:val="Normal"/>
    <w:uiPriority w:val="34"/>
    <w:qFormat/>
    <w:rsid w:val="00FB2C5F"/>
    <w:pPr>
      <w:ind w:left="720"/>
      <w:contextualSpacing/>
    </w:pPr>
  </w:style>
  <w:style w:type="paragraph" w:styleId="NoSpacing">
    <w:name w:val="No Spacing"/>
    <w:uiPriority w:val="1"/>
    <w:qFormat/>
    <w:rsid w:val="00FB2C5F"/>
    <w:rPr>
      <w:lang w:val="pt-BR"/>
    </w:rPr>
  </w:style>
  <w:style w:type="character" w:styleId="FootnoteReference">
    <w:name w:val="footnote reference"/>
    <w:basedOn w:val="DefaultParagraphFont"/>
    <w:uiPriority w:val="99"/>
    <w:unhideWhenUsed/>
    <w:rsid w:val="00FB2C5F"/>
    <w:rPr>
      <w:vertAlign w:val="superscript"/>
    </w:rPr>
  </w:style>
  <w:style w:type="paragraph" w:styleId="EndnoteText">
    <w:name w:val="endnote text"/>
    <w:aliases w:val="en,2_G"/>
    <w:basedOn w:val="Normal"/>
    <w:link w:val="EndnoteTextChar"/>
    <w:unhideWhenUsed/>
    <w:qFormat/>
    <w:rsid w:val="00FB2C5F"/>
    <w:pPr>
      <w:spacing w:after="240"/>
    </w:pPr>
    <w:rPr>
      <w:rFonts w:ascii="Times New Roman" w:eastAsia="Calibri" w:hAnsi="Times New Roman" w:cs="Times New Roman"/>
      <w:sz w:val="20"/>
      <w:szCs w:val="20"/>
      <w:lang w:val="en-GB"/>
    </w:rPr>
  </w:style>
  <w:style w:type="character" w:customStyle="1" w:styleId="EndnoteTextChar">
    <w:name w:val="Endnote Text Char"/>
    <w:aliases w:val="en Char,2_G Char"/>
    <w:basedOn w:val="DefaultParagraphFont"/>
    <w:link w:val="EndnoteText"/>
    <w:rsid w:val="00FB2C5F"/>
    <w:rPr>
      <w:rFonts w:ascii="Times New Roman" w:eastAsia="Calibri" w:hAnsi="Times New Roman" w:cs="Times New Roman"/>
      <w:sz w:val="20"/>
      <w:szCs w:val="20"/>
      <w:lang w:val="en-GB"/>
    </w:rPr>
  </w:style>
  <w:style w:type="character" w:styleId="EndnoteReference">
    <w:name w:val="endnote reference"/>
    <w:aliases w:val="1_G"/>
    <w:uiPriority w:val="99"/>
    <w:unhideWhenUsed/>
    <w:qFormat/>
    <w:rsid w:val="00FB2C5F"/>
    <w:rPr>
      <w:vertAlign w:val="superscript"/>
    </w:rPr>
  </w:style>
  <w:style w:type="paragraph" w:customStyle="1" w:styleId="Lindas9">
    <w:name w:val="Lindas_9"/>
    <w:basedOn w:val="Normal"/>
    <w:next w:val="BodyText"/>
    <w:rsid w:val="00C72F48"/>
    <w:pPr>
      <w:numPr>
        <w:ilvl w:val="8"/>
        <w:numId w:val="5"/>
      </w:numPr>
      <w:spacing w:before="240" w:after="240"/>
      <w:outlineLvl w:val="8"/>
    </w:pPr>
    <w:rPr>
      <w:rFonts w:ascii="Times New Roman" w:eastAsia="Times New Roman" w:hAnsi="Times New Roman" w:cs="Times New Roman"/>
      <w:lang w:val="en-GB"/>
    </w:rPr>
  </w:style>
  <w:style w:type="paragraph" w:customStyle="1" w:styleId="Lindas8">
    <w:name w:val="Lindas_8"/>
    <w:basedOn w:val="Normal"/>
    <w:next w:val="BodyText"/>
    <w:rsid w:val="00C72F48"/>
    <w:pPr>
      <w:numPr>
        <w:ilvl w:val="7"/>
        <w:numId w:val="5"/>
      </w:numPr>
      <w:spacing w:before="240" w:after="240"/>
      <w:outlineLvl w:val="7"/>
    </w:pPr>
    <w:rPr>
      <w:rFonts w:ascii="Times New Roman" w:eastAsia="Times New Roman" w:hAnsi="Times New Roman" w:cs="Times New Roman"/>
      <w:lang w:val="en-GB"/>
    </w:rPr>
  </w:style>
  <w:style w:type="paragraph" w:customStyle="1" w:styleId="Lindas7">
    <w:name w:val="Lindas_7"/>
    <w:basedOn w:val="Normal"/>
    <w:next w:val="BodyText"/>
    <w:rsid w:val="00C72F48"/>
    <w:pPr>
      <w:numPr>
        <w:ilvl w:val="6"/>
        <w:numId w:val="5"/>
      </w:numPr>
      <w:spacing w:before="240" w:after="240"/>
      <w:outlineLvl w:val="6"/>
    </w:pPr>
    <w:rPr>
      <w:rFonts w:ascii="Times New Roman" w:eastAsia="Times New Roman" w:hAnsi="Times New Roman" w:cs="Times New Roman"/>
      <w:lang w:val="en-GB"/>
    </w:rPr>
  </w:style>
  <w:style w:type="paragraph" w:customStyle="1" w:styleId="Lindas6">
    <w:name w:val="Lindas_6"/>
    <w:basedOn w:val="Normal"/>
    <w:next w:val="BodyText"/>
    <w:rsid w:val="00C72F48"/>
    <w:pPr>
      <w:numPr>
        <w:ilvl w:val="5"/>
        <w:numId w:val="5"/>
      </w:numPr>
      <w:spacing w:before="240" w:after="240" w:line="360" w:lineRule="auto"/>
      <w:jc w:val="both"/>
      <w:outlineLvl w:val="5"/>
    </w:pPr>
    <w:rPr>
      <w:rFonts w:ascii="Times New Roman" w:eastAsia="Times New Roman" w:hAnsi="Times New Roman" w:cs="Times New Roman"/>
      <w:i/>
      <w:lang w:val="en-GB"/>
    </w:rPr>
  </w:style>
  <w:style w:type="paragraph" w:customStyle="1" w:styleId="Lindas5">
    <w:name w:val="Lindas_5"/>
    <w:basedOn w:val="Normal"/>
    <w:next w:val="BodyText"/>
    <w:rsid w:val="00C72F48"/>
    <w:pPr>
      <w:numPr>
        <w:ilvl w:val="4"/>
        <w:numId w:val="5"/>
      </w:numPr>
      <w:spacing w:before="240" w:after="240" w:line="480" w:lineRule="auto"/>
      <w:jc w:val="both"/>
      <w:outlineLvl w:val="4"/>
    </w:pPr>
    <w:rPr>
      <w:rFonts w:ascii="Times New Roman" w:eastAsia="Times New Roman" w:hAnsi="Times New Roman" w:cs="Times New Roman"/>
      <w:lang w:val="en-GB"/>
    </w:rPr>
  </w:style>
  <w:style w:type="paragraph" w:customStyle="1" w:styleId="Lindas4">
    <w:name w:val="Lindas_4"/>
    <w:basedOn w:val="Normal"/>
    <w:next w:val="BodyText"/>
    <w:rsid w:val="00C72F48"/>
    <w:pPr>
      <w:numPr>
        <w:ilvl w:val="3"/>
        <w:numId w:val="5"/>
      </w:numPr>
      <w:spacing w:before="240" w:after="240" w:line="480" w:lineRule="auto"/>
      <w:ind w:left="1440"/>
      <w:jc w:val="both"/>
      <w:outlineLvl w:val="3"/>
    </w:pPr>
    <w:rPr>
      <w:rFonts w:ascii="Times New Roman" w:eastAsia="Times New Roman" w:hAnsi="Times New Roman" w:cs="Times New Roman"/>
      <w:lang w:val="en-GB"/>
    </w:rPr>
  </w:style>
  <w:style w:type="paragraph" w:customStyle="1" w:styleId="Lindas3">
    <w:name w:val="Lindas_3"/>
    <w:basedOn w:val="Normal"/>
    <w:next w:val="BodyText"/>
    <w:rsid w:val="00C72F48"/>
    <w:pPr>
      <w:numPr>
        <w:ilvl w:val="2"/>
        <w:numId w:val="5"/>
      </w:numPr>
      <w:spacing w:before="240" w:after="240" w:line="480" w:lineRule="auto"/>
      <w:jc w:val="both"/>
      <w:outlineLvl w:val="2"/>
    </w:pPr>
    <w:rPr>
      <w:rFonts w:ascii="Times New Roman" w:eastAsia="Times New Roman" w:hAnsi="Times New Roman" w:cs="Times New Roman"/>
      <w:lang w:val="en-GB"/>
    </w:rPr>
  </w:style>
  <w:style w:type="paragraph" w:customStyle="1" w:styleId="Lindas2">
    <w:name w:val="Lindas_2"/>
    <w:basedOn w:val="Normal"/>
    <w:next w:val="BodyText"/>
    <w:rsid w:val="00C72F48"/>
    <w:pPr>
      <w:widowControl w:val="0"/>
      <w:numPr>
        <w:ilvl w:val="1"/>
        <w:numId w:val="5"/>
      </w:numPr>
      <w:spacing w:before="240" w:after="240" w:line="360" w:lineRule="auto"/>
      <w:jc w:val="both"/>
      <w:outlineLvl w:val="1"/>
    </w:pPr>
    <w:rPr>
      <w:rFonts w:ascii="Times New Roman Bold" w:eastAsia="Times New Roman" w:hAnsi="Times New Roman" w:cs="Times New Roman"/>
      <w:b/>
      <w:lang w:val="en-GB"/>
    </w:rPr>
  </w:style>
  <w:style w:type="paragraph" w:customStyle="1" w:styleId="Lindas1">
    <w:name w:val="Lindas_1"/>
    <w:basedOn w:val="Normal"/>
    <w:next w:val="BodyText"/>
    <w:rsid w:val="00C72F48"/>
    <w:pPr>
      <w:keepNext/>
      <w:widowControl w:val="0"/>
      <w:numPr>
        <w:numId w:val="5"/>
      </w:numPr>
      <w:spacing w:before="240" w:after="240" w:line="360" w:lineRule="auto"/>
      <w:jc w:val="both"/>
      <w:outlineLvl w:val="0"/>
    </w:pPr>
    <w:rPr>
      <w:rFonts w:ascii="Times New Roman" w:eastAsia="Times New Roman" w:hAnsi="Times New Roman" w:cs="Times New Roman"/>
      <w:b/>
      <w:caps/>
      <w:lang w:val="en-GB"/>
    </w:rPr>
  </w:style>
  <w:style w:type="paragraph" w:styleId="BodyText">
    <w:name w:val="Body Text"/>
    <w:basedOn w:val="Normal"/>
    <w:link w:val="BodyTextChar"/>
    <w:uiPriority w:val="99"/>
    <w:semiHidden/>
    <w:unhideWhenUsed/>
    <w:rsid w:val="00C72F48"/>
    <w:pPr>
      <w:spacing w:after="120"/>
    </w:pPr>
  </w:style>
  <w:style w:type="character" w:customStyle="1" w:styleId="BodyTextChar">
    <w:name w:val="Body Text Char"/>
    <w:basedOn w:val="DefaultParagraphFont"/>
    <w:link w:val="BodyText"/>
    <w:uiPriority w:val="99"/>
    <w:semiHidden/>
    <w:rsid w:val="00C72F48"/>
    <w:rPr>
      <w:lang w:val="pt-BR"/>
    </w:rPr>
  </w:style>
  <w:style w:type="paragraph" w:styleId="FootnoteText">
    <w:name w:val="footnote text"/>
    <w:basedOn w:val="Normal"/>
    <w:link w:val="FootnoteTextChar"/>
    <w:uiPriority w:val="99"/>
    <w:unhideWhenUsed/>
    <w:rsid w:val="00C72F48"/>
    <w:rPr>
      <w:sz w:val="20"/>
      <w:szCs w:val="20"/>
    </w:rPr>
  </w:style>
  <w:style w:type="character" w:customStyle="1" w:styleId="FootnoteTextChar">
    <w:name w:val="Footnote Text Char"/>
    <w:basedOn w:val="DefaultParagraphFont"/>
    <w:link w:val="FootnoteText"/>
    <w:uiPriority w:val="99"/>
    <w:rsid w:val="00C72F48"/>
    <w:rPr>
      <w:sz w:val="20"/>
      <w:szCs w:val="20"/>
      <w:lang w:val="pt-BR"/>
    </w:rPr>
  </w:style>
  <w:style w:type="character" w:styleId="UnresolvedMention">
    <w:name w:val="Unresolved Mention"/>
    <w:basedOn w:val="DefaultParagraphFont"/>
    <w:uiPriority w:val="99"/>
    <w:unhideWhenUsed/>
    <w:rsid w:val="000D77A0"/>
    <w:rPr>
      <w:color w:val="605E5C"/>
      <w:shd w:val="clear" w:color="auto" w:fill="E1DFDD"/>
    </w:rPr>
  </w:style>
  <w:style w:type="paragraph" w:customStyle="1" w:styleId="Default">
    <w:name w:val="Default"/>
    <w:rsid w:val="0009655F"/>
    <w:pPr>
      <w:widowControl w:val="0"/>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CA7E8B"/>
    <w:rPr>
      <w:color w:val="954F72" w:themeColor="followedHyperlink"/>
      <w:u w:val="single"/>
    </w:rPr>
  </w:style>
  <w:style w:type="paragraph" w:styleId="Header">
    <w:name w:val="header"/>
    <w:basedOn w:val="Normal"/>
    <w:link w:val="HeaderChar"/>
    <w:uiPriority w:val="99"/>
    <w:unhideWhenUsed/>
    <w:rsid w:val="005B5825"/>
    <w:pPr>
      <w:tabs>
        <w:tab w:val="center" w:pos="4680"/>
        <w:tab w:val="right" w:pos="9360"/>
      </w:tabs>
    </w:pPr>
  </w:style>
  <w:style w:type="character" w:customStyle="1" w:styleId="HeaderChar">
    <w:name w:val="Header Char"/>
    <w:basedOn w:val="DefaultParagraphFont"/>
    <w:link w:val="Header"/>
    <w:uiPriority w:val="99"/>
    <w:rsid w:val="005B5825"/>
    <w:rPr>
      <w:lang w:val="pt-BR"/>
    </w:rPr>
  </w:style>
  <w:style w:type="paragraph" w:styleId="Footer">
    <w:name w:val="footer"/>
    <w:basedOn w:val="Normal"/>
    <w:link w:val="FooterChar"/>
    <w:uiPriority w:val="99"/>
    <w:unhideWhenUsed/>
    <w:rsid w:val="005B5825"/>
    <w:pPr>
      <w:tabs>
        <w:tab w:val="center" w:pos="4680"/>
        <w:tab w:val="right" w:pos="9360"/>
      </w:tabs>
    </w:pPr>
  </w:style>
  <w:style w:type="character" w:customStyle="1" w:styleId="FooterChar">
    <w:name w:val="Footer Char"/>
    <w:basedOn w:val="DefaultParagraphFont"/>
    <w:link w:val="Footer"/>
    <w:uiPriority w:val="99"/>
    <w:rsid w:val="005B5825"/>
    <w:rPr>
      <w:lang w:val="pt-BR"/>
    </w:rPr>
  </w:style>
  <w:style w:type="paragraph" w:styleId="BalloonText">
    <w:name w:val="Balloon Text"/>
    <w:basedOn w:val="Normal"/>
    <w:link w:val="BalloonTextChar"/>
    <w:uiPriority w:val="99"/>
    <w:semiHidden/>
    <w:unhideWhenUsed/>
    <w:rsid w:val="005B58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825"/>
    <w:rPr>
      <w:rFonts w:ascii="Segoe UI" w:hAnsi="Segoe UI" w:cs="Segoe UI"/>
      <w:sz w:val="18"/>
      <w:szCs w:val="18"/>
      <w:lang w:val="pt-BR"/>
    </w:rPr>
  </w:style>
  <w:style w:type="character" w:styleId="CommentReference">
    <w:name w:val="annotation reference"/>
    <w:basedOn w:val="DefaultParagraphFont"/>
    <w:uiPriority w:val="99"/>
    <w:semiHidden/>
    <w:unhideWhenUsed/>
    <w:rsid w:val="0002517B"/>
    <w:rPr>
      <w:sz w:val="16"/>
      <w:szCs w:val="16"/>
    </w:rPr>
  </w:style>
  <w:style w:type="paragraph" w:styleId="CommentText">
    <w:name w:val="annotation text"/>
    <w:basedOn w:val="Normal"/>
    <w:link w:val="CommentTextChar"/>
    <w:uiPriority w:val="99"/>
    <w:semiHidden/>
    <w:unhideWhenUsed/>
    <w:rsid w:val="0002517B"/>
    <w:rPr>
      <w:sz w:val="20"/>
      <w:szCs w:val="20"/>
    </w:rPr>
  </w:style>
  <w:style w:type="character" w:customStyle="1" w:styleId="CommentTextChar">
    <w:name w:val="Comment Text Char"/>
    <w:basedOn w:val="DefaultParagraphFont"/>
    <w:link w:val="CommentText"/>
    <w:uiPriority w:val="99"/>
    <w:semiHidden/>
    <w:rsid w:val="0002517B"/>
    <w:rPr>
      <w:sz w:val="20"/>
      <w:szCs w:val="20"/>
      <w:lang w:val="pt-BR"/>
    </w:rPr>
  </w:style>
  <w:style w:type="paragraph" w:styleId="CommentSubject">
    <w:name w:val="annotation subject"/>
    <w:basedOn w:val="CommentText"/>
    <w:next w:val="CommentText"/>
    <w:link w:val="CommentSubjectChar"/>
    <w:uiPriority w:val="99"/>
    <w:semiHidden/>
    <w:unhideWhenUsed/>
    <w:rsid w:val="0002517B"/>
    <w:rPr>
      <w:b/>
      <w:bCs/>
    </w:rPr>
  </w:style>
  <w:style w:type="character" w:customStyle="1" w:styleId="CommentSubjectChar">
    <w:name w:val="Comment Subject Char"/>
    <w:basedOn w:val="CommentTextChar"/>
    <w:link w:val="CommentSubject"/>
    <w:uiPriority w:val="99"/>
    <w:semiHidden/>
    <w:rsid w:val="0002517B"/>
    <w:rPr>
      <w:b/>
      <w:bCs/>
      <w:sz w:val="20"/>
      <w:szCs w:val="20"/>
      <w:lang w:val="pt-BR"/>
    </w:rPr>
  </w:style>
  <w:style w:type="paragraph" w:styleId="Revision">
    <w:name w:val="Revision"/>
    <w:hidden/>
    <w:uiPriority w:val="99"/>
    <w:semiHidden/>
    <w:rsid w:val="00857968"/>
    <w:rPr>
      <w:lang w:val="pt-BR"/>
    </w:rPr>
  </w:style>
  <w:style w:type="paragraph" w:styleId="NormalWeb">
    <w:name w:val="Normal (Web)"/>
    <w:basedOn w:val="Normal"/>
    <w:uiPriority w:val="99"/>
    <w:unhideWhenUsed/>
    <w:rsid w:val="0077069F"/>
    <w:pPr>
      <w:spacing w:before="100" w:beforeAutospacing="1" w:after="100" w:afterAutospacing="1"/>
    </w:pPr>
    <w:rPr>
      <w:rFonts w:ascii="Times New Roman" w:eastAsia="Times New Roman" w:hAnsi="Times New Roman" w:cs="Times New Roman"/>
      <w:lang w:val="es-US" w:eastAsia="es-ES_tradnl"/>
    </w:rPr>
  </w:style>
  <w:style w:type="table" w:styleId="TableGrid">
    <w:name w:val="Table Grid"/>
    <w:basedOn w:val="TableNormal"/>
    <w:uiPriority w:val="39"/>
    <w:rsid w:val="00783A3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238">
    <w:name w:val="contentline-238"/>
    <w:basedOn w:val="DefaultParagraphFont"/>
    <w:rsid w:val="00783A33"/>
  </w:style>
  <w:style w:type="character" w:styleId="Mention">
    <w:name w:val="Mention"/>
    <w:basedOn w:val="DefaultParagraphFont"/>
    <w:uiPriority w:val="99"/>
    <w:unhideWhenUsed/>
    <w:rsid w:val="00675E5B"/>
    <w:rPr>
      <w:color w:val="2B579A"/>
      <w:shd w:val="clear" w:color="auto" w:fill="E1DFDD"/>
    </w:rPr>
  </w:style>
  <w:style w:type="paragraph" w:styleId="ListBullet">
    <w:name w:val="List Bullet"/>
    <w:basedOn w:val="Normal"/>
    <w:unhideWhenUsed/>
    <w:rsid w:val="007026B0"/>
    <w:pPr>
      <w:widowControl w:val="0"/>
      <w:numPr>
        <w:numId w:val="16"/>
      </w:numPr>
      <w:tabs>
        <w:tab w:val="left" w:pos="1440"/>
      </w:tabs>
      <w:spacing w:after="240"/>
      <w:ind w:left="1440" w:hanging="720"/>
      <w:jc w:val="both"/>
    </w:pPr>
    <w:rPr>
      <w:rFonts w:ascii="Times New Roman" w:hAnsi="Times New Roman" w:cs="Times New Roman"/>
      <w:lang w:val="en-US"/>
    </w:rPr>
  </w:style>
  <w:style w:type="character" w:customStyle="1" w:styleId="normaltextrun">
    <w:name w:val="normaltextrun"/>
    <w:basedOn w:val="DefaultParagraphFont"/>
    <w:rsid w:val="006D34F4"/>
  </w:style>
  <w:style w:type="character" w:customStyle="1" w:styleId="eop">
    <w:name w:val="eop"/>
    <w:basedOn w:val="DefaultParagraphFont"/>
    <w:rsid w:val="006D3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2102">
      <w:bodyDiv w:val="1"/>
      <w:marLeft w:val="0"/>
      <w:marRight w:val="0"/>
      <w:marTop w:val="0"/>
      <w:marBottom w:val="0"/>
      <w:divBdr>
        <w:top w:val="none" w:sz="0" w:space="0" w:color="auto"/>
        <w:left w:val="none" w:sz="0" w:space="0" w:color="auto"/>
        <w:bottom w:val="none" w:sz="0" w:space="0" w:color="auto"/>
        <w:right w:val="none" w:sz="0" w:space="0" w:color="auto"/>
      </w:divBdr>
    </w:div>
    <w:div w:id="39209179">
      <w:bodyDiv w:val="1"/>
      <w:marLeft w:val="0"/>
      <w:marRight w:val="0"/>
      <w:marTop w:val="0"/>
      <w:marBottom w:val="0"/>
      <w:divBdr>
        <w:top w:val="none" w:sz="0" w:space="0" w:color="auto"/>
        <w:left w:val="none" w:sz="0" w:space="0" w:color="auto"/>
        <w:bottom w:val="none" w:sz="0" w:space="0" w:color="auto"/>
        <w:right w:val="none" w:sz="0" w:space="0" w:color="auto"/>
      </w:divBdr>
    </w:div>
    <w:div w:id="62921261">
      <w:bodyDiv w:val="1"/>
      <w:marLeft w:val="0"/>
      <w:marRight w:val="0"/>
      <w:marTop w:val="0"/>
      <w:marBottom w:val="0"/>
      <w:divBdr>
        <w:top w:val="none" w:sz="0" w:space="0" w:color="auto"/>
        <w:left w:val="none" w:sz="0" w:space="0" w:color="auto"/>
        <w:bottom w:val="none" w:sz="0" w:space="0" w:color="auto"/>
        <w:right w:val="none" w:sz="0" w:space="0" w:color="auto"/>
      </w:divBdr>
    </w:div>
    <w:div w:id="71975481">
      <w:bodyDiv w:val="1"/>
      <w:marLeft w:val="0"/>
      <w:marRight w:val="0"/>
      <w:marTop w:val="0"/>
      <w:marBottom w:val="0"/>
      <w:divBdr>
        <w:top w:val="none" w:sz="0" w:space="0" w:color="auto"/>
        <w:left w:val="none" w:sz="0" w:space="0" w:color="auto"/>
        <w:bottom w:val="none" w:sz="0" w:space="0" w:color="auto"/>
        <w:right w:val="none" w:sz="0" w:space="0" w:color="auto"/>
      </w:divBdr>
    </w:div>
    <w:div w:id="74712135">
      <w:bodyDiv w:val="1"/>
      <w:marLeft w:val="0"/>
      <w:marRight w:val="0"/>
      <w:marTop w:val="0"/>
      <w:marBottom w:val="0"/>
      <w:divBdr>
        <w:top w:val="none" w:sz="0" w:space="0" w:color="auto"/>
        <w:left w:val="none" w:sz="0" w:space="0" w:color="auto"/>
        <w:bottom w:val="none" w:sz="0" w:space="0" w:color="auto"/>
        <w:right w:val="none" w:sz="0" w:space="0" w:color="auto"/>
      </w:divBdr>
    </w:div>
    <w:div w:id="84502025">
      <w:bodyDiv w:val="1"/>
      <w:marLeft w:val="0"/>
      <w:marRight w:val="0"/>
      <w:marTop w:val="0"/>
      <w:marBottom w:val="0"/>
      <w:divBdr>
        <w:top w:val="none" w:sz="0" w:space="0" w:color="auto"/>
        <w:left w:val="none" w:sz="0" w:space="0" w:color="auto"/>
        <w:bottom w:val="none" w:sz="0" w:space="0" w:color="auto"/>
        <w:right w:val="none" w:sz="0" w:space="0" w:color="auto"/>
      </w:divBdr>
    </w:div>
    <w:div w:id="98379674">
      <w:bodyDiv w:val="1"/>
      <w:marLeft w:val="0"/>
      <w:marRight w:val="0"/>
      <w:marTop w:val="0"/>
      <w:marBottom w:val="0"/>
      <w:divBdr>
        <w:top w:val="none" w:sz="0" w:space="0" w:color="auto"/>
        <w:left w:val="none" w:sz="0" w:space="0" w:color="auto"/>
        <w:bottom w:val="none" w:sz="0" w:space="0" w:color="auto"/>
        <w:right w:val="none" w:sz="0" w:space="0" w:color="auto"/>
      </w:divBdr>
    </w:div>
    <w:div w:id="99691236">
      <w:bodyDiv w:val="1"/>
      <w:marLeft w:val="0"/>
      <w:marRight w:val="0"/>
      <w:marTop w:val="0"/>
      <w:marBottom w:val="0"/>
      <w:divBdr>
        <w:top w:val="none" w:sz="0" w:space="0" w:color="auto"/>
        <w:left w:val="none" w:sz="0" w:space="0" w:color="auto"/>
        <w:bottom w:val="none" w:sz="0" w:space="0" w:color="auto"/>
        <w:right w:val="none" w:sz="0" w:space="0" w:color="auto"/>
      </w:divBdr>
    </w:div>
    <w:div w:id="113137071">
      <w:bodyDiv w:val="1"/>
      <w:marLeft w:val="0"/>
      <w:marRight w:val="0"/>
      <w:marTop w:val="0"/>
      <w:marBottom w:val="0"/>
      <w:divBdr>
        <w:top w:val="none" w:sz="0" w:space="0" w:color="auto"/>
        <w:left w:val="none" w:sz="0" w:space="0" w:color="auto"/>
        <w:bottom w:val="none" w:sz="0" w:space="0" w:color="auto"/>
        <w:right w:val="none" w:sz="0" w:space="0" w:color="auto"/>
      </w:divBdr>
    </w:div>
    <w:div w:id="135222836">
      <w:bodyDiv w:val="1"/>
      <w:marLeft w:val="0"/>
      <w:marRight w:val="0"/>
      <w:marTop w:val="0"/>
      <w:marBottom w:val="0"/>
      <w:divBdr>
        <w:top w:val="none" w:sz="0" w:space="0" w:color="auto"/>
        <w:left w:val="none" w:sz="0" w:space="0" w:color="auto"/>
        <w:bottom w:val="none" w:sz="0" w:space="0" w:color="auto"/>
        <w:right w:val="none" w:sz="0" w:space="0" w:color="auto"/>
      </w:divBdr>
    </w:div>
    <w:div w:id="191189602">
      <w:bodyDiv w:val="1"/>
      <w:marLeft w:val="0"/>
      <w:marRight w:val="0"/>
      <w:marTop w:val="0"/>
      <w:marBottom w:val="0"/>
      <w:divBdr>
        <w:top w:val="none" w:sz="0" w:space="0" w:color="auto"/>
        <w:left w:val="none" w:sz="0" w:space="0" w:color="auto"/>
        <w:bottom w:val="none" w:sz="0" w:space="0" w:color="auto"/>
        <w:right w:val="none" w:sz="0" w:space="0" w:color="auto"/>
      </w:divBdr>
    </w:div>
    <w:div w:id="267927912">
      <w:bodyDiv w:val="1"/>
      <w:marLeft w:val="0"/>
      <w:marRight w:val="0"/>
      <w:marTop w:val="0"/>
      <w:marBottom w:val="0"/>
      <w:divBdr>
        <w:top w:val="none" w:sz="0" w:space="0" w:color="auto"/>
        <w:left w:val="none" w:sz="0" w:space="0" w:color="auto"/>
        <w:bottom w:val="none" w:sz="0" w:space="0" w:color="auto"/>
        <w:right w:val="none" w:sz="0" w:space="0" w:color="auto"/>
      </w:divBdr>
    </w:div>
    <w:div w:id="283580669">
      <w:bodyDiv w:val="1"/>
      <w:marLeft w:val="0"/>
      <w:marRight w:val="0"/>
      <w:marTop w:val="0"/>
      <w:marBottom w:val="0"/>
      <w:divBdr>
        <w:top w:val="none" w:sz="0" w:space="0" w:color="auto"/>
        <w:left w:val="none" w:sz="0" w:space="0" w:color="auto"/>
        <w:bottom w:val="none" w:sz="0" w:space="0" w:color="auto"/>
        <w:right w:val="none" w:sz="0" w:space="0" w:color="auto"/>
      </w:divBdr>
    </w:div>
    <w:div w:id="333804401">
      <w:bodyDiv w:val="1"/>
      <w:marLeft w:val="0"/>
      <w:marRight w:val="0"/>
      <w:marTop w:val="0"/>
      <w:marBottom w:val="0"/>
      <w:divBdr>
        <w:top w:val="none" w:sz="0" w:space="0" w:color="auto"/>
        <w:left w:val="none" w:sz="0" w:space="0" w:color="auto"/>
        <w:bottom w:val="none" w:sz="0" w:space="0" w:color="auto"/>
        <w:right w:val="none" w:sz="0" w:space="0" w:color="auto"/>
      </w:divBdr>
    </w:div>
    <w:div w:id="337004536">
      <w:bodyDiv w:val="1"/>
      <w:marLeft w:val="0"/>
      <w:marRight w:val="0"/>
      <w:marTop w:val="0"/>
      <w:marBottom w:val="0"/>
      <w:divBdr>
        <w:top w:val="none" w:sz="0" w:space="0" w:color="auto"/>
        <w:left w:val="none" w:sz="0" w:space="0" w:color="auto"/>
        <w:bottom w:val="none" w:sz="0" w:space="0" w:color="auto"/>
        <w:right w:val="none" w:sz="0" w:space="0" w:color="auto"/>
      </w:divBdr>
    </w:div>
    <w:div w:id="346758969">
      <w:bodyDiv w:val="1"/>
      <w:marLeft w:val="0"/>
      <w:marRight w:val="0"/>
      <w:marTop w:val="0"/>
      <w:marBottom w:val="0"/>
      <w:divBdr>
        <w:top w:val="none" w:sz="0" w:space="0" w:color="auto"/>
        <w:left w:val="none" w:sz="0" w:space="0" w:color="auto"/>
        <w:bottom w:val="none" w:sz="0" w:space="0" w:color="auto"/>
        <w:right w:val="none" w:sz="0" w:space="0" w:color="auto"/>
      </w:divBdr>
    </w:div>
    <w:div w:id="360933818">
      <w:bodyDiv w:val="1"/>
      <w:marLeft w:val="0"/>
      <w:marRight w:val="0"/>
      <w:marTop w:val="0"/>
      <w:marBottom w:val="0"/>
      <w:divBdr>
        <w:top w:val="none" w:sz="0" w:space="0" w:color="auto"/>
        <w:left w:val="none" w:sz="0" w:space="0" w:color="auto"/>
        <w:bottom w:val="none" w:sz="0" w:space="0" w:color="auto"/>
        <w:right w:val="none" w:sz="0" w:space="0" w:color="auto"/>
      </w:divBdr>
    </w:div>
    <w:div w:id="371463329">
      <w:bodyDiv w:val="1"/>
      <w:marLeft w:val="0"/>
      <w:marRight w:val="0"/>
      <w:marTop w:val="0"/>
      <w:marBottom w:val="0"/>
      <w:divBdr>
        <w:top w:val="none" w:sz="0" w:space="0" w:color="auto"/>
        <w:left w:val="none" w:sz="0" w:space="0" w:color="auto"/>
        <w:bottom w:val="none" w:sz="0" w:space="0" w:color="auto"/>
        <w:right w:val="none" w:sz="0" w:space="0" w:color="auto"/>
      </w:divBdr>
    </w:div>
    <w:div w:id="418603064">
      <w:bodyDiv w:val="1"/>
      <w:marLeft w:val="0"/>
      <w:marRight w:val="0"/>
      <w:marTop w:val="0"/>
      <w:marBottom w:val="0"/>
      <w:divBdr>
        <w:top w:val="none" w:sz="0" w:space="0" w:color="auto"/>
        <w:left w:val="none" w:sz="0" w:space="0" w:color="auto"/>
        <w:bottom w:val="none" w:sz="0" w:space="0" w:color="auto"/>
        <w:right w:val="none" w:sz="0" w:space="0" w:color="auto"/>
      </w:divBdr>
    </w:div>
    <w:div w:id="454561097">
      <w:bodyDiv w:val="1"/>
      <w:marLeft w:val="0"/>
      <w:marRight w:val="0"/>
      <w:marTop w:val="0"/>
      <w:marBottom w:val="0"/>
      <w:divBdr>
        <w:top w:val="none" w:sz="0" w:space="0" w:color="auto"/>
        <w:left w:val="none" w:sz="0" w:space="0" w:color="auto"/>
        <w:bottom w:val="none" w:sz="0" w:space="0" w:color="auto"/>
        <w:right w:val="none" w:sz="0" w:space="0" w:color="auto"/>
      </w:divBdr>
    </w:div>
    <w:div w:id="456530076">
      <w:bodyDiv w:val="1"/>
      <w:marLeft w:val="0"/>
      <w:marRight w:val="0"/>
      <w:marTop w:val="0"/>
      <w:marBottom w:val="0"/>
      <w:divBdr>
        <w:top w:val="none" w:sz="0" w:space="0" w:color="auto"/>
        <w:left w:val="none" w:sz="0" w:space="0" w:color="auto"/>
        <w:bottom w:val="none" w:sz="0" w:space="0" w:color="auto"/>
        <w:right w:val="none" w:sz="0" w:space="0" w:color="auto"/>
      </w:divBdr>
    </w:div>
    <w:div w:id="495222036">
      <w:bodyDiv w:val="1"/>
      <w:marLeft w:val="0"/>
      <w:marRight w:val="0"/>
      <w:marTop w:val="0"/>
      <w:marBottom w:val="0"/>
      <w:divBdr>
        <w:top w:val="none" w:sz="0" w:space="0" w:color="auto"/>
        <w:left w:val="none" w:sz="0" w:space="0" w:color="auto"/>
        <w:bottom w:val="none" w:sz="0" w:space="0" w:color="auto"/>
        <w:right w:val="none" w:sz="0" w:space="0" w:color="auto"/>
      </w:divBdr>
    </w:div>
    <w:div w:id="495996487">
      <w:bodyDiv w:val="1"/>
      <w:marLeft w:val="0"/>
      <w:marRight w:val="0"/>
      <w:marTop w:val="0"/>
      <w:marBottom w:val="0"/>
      <w:divBdr>
        <w:top w:val="none" w:sz="0" w:space="0" w:color="auto"/>
        <w:left w:val="none" w:sz="0" w:space="0" w:color="auto"/>
        <w:bottom w:val="none" w:sz="0" w:space="0" w:color="auto"/>
        <w:right w:val="none" w:sz="0" w:space="0" w:color="auto"/>
      </w:divBdr>
    </w:div>
    <w:div w:id="508179087">
      <w:bodyDiv w:val="1"/>
      <w:marLeft w:val="0"/>
      <w:marRight w:val="0"/>
      <w:marTop w:val="0"/>
      <w:marBottom w:val="0"/>
      <w:divBdr>
        <w:top w:val="none" w:sz="0" w:space="0" w:color="auto"/>
        <w:left w:val="none" w:sz="0" w:space="0" w:color="auto"/>
        <w:bottom w:val="none" w:sz="0" w:space="0" w:color="auto"/>
        <w:right w:val="none" w:sz="0" w:space="0" w:color="auto"/>
      </w:divBdr>
    </w:div>
    <w:div w:id="591469903">
      <w:bodyDiv w:val="1"/>
      <w:marLeft w:val="0"/>
      <w:marRight w:val="0"/>
      <w:marTop w:val="0"/>
      <w:marBottom w:val="0"/>
      <w:divBdr>
        <w:top w:val="none" w:sz="0" w:space="0" w:color="auto"/>
        <w:left w:val="none" w:sz="0" w:space="0" w:color="auto"/>
        <w:bottom w:val="none" w:sz="0" w:space="0" w:color="auto"/>
        <w:right w:val="none" w:sz="0" w:space="0" w:color="auto"/>
      </w:divBdr>
    </w:div>
    <w:div w:id="593365850">
      <w:bodyDiv w:val="1"/>
      <w:marLeft w:val="0"/>
      <w:marRight w:val="0"/>
      <w:marTop w:val="0"/>
      <w:marBottom w:val="0"/>
      <w:divBdr>
        <w:top w:val="none" w:sz="0" w:space="0" w:color="auto"/>
        <w:left w:val="none" w:sz="0" w:space="0" w:color="auto"/>
        <w:bottom w:val="none" w:sz="0" w:space="0" w:color="auto"/>
        <w:right w:val="none" w:sz="0" w:space="0" w:color="auto"/>
      </w:divBdr>
    </w:div>
    <w:div w:id="620453400">
      <w:bodyDiv w:val="1"/>
      <w:marLeft w:val="0"/>
      <w:marRight w:val="0"/>
      <w:marTop w:val="0"/>
      <w:marBottom w:val="0"/>
      <w:divBdr>
        <w:top w:val="none" w:sz="0" w:space="0" w:color="auto"/>
        <w:left w:val="none" w:sz="0" w:space="0" w:color="auto"/>
        <w:bottom w:val="none" w:sz="0" w:space="0" w:color="auto"/>
        <w:right w:val="none" w:sz="0" w:space="0" w:color="auto"/>
      </w:divBdr>
    </w:div>
    <w:div w:id="627049358">
      <w:bodyDiv w:val="1"/>
      <w:marLeft w:val="0"/>
      <w:marRight w:val="0"/>
      <w:marTop w:val="0"/>
      <w:marBottom w:val="0"/>
      <w:divBdr>
        <w:top w:val="none" w:sz="0" w:space="0" w:color="auto"/>
        <w:left w:val="none" w:sz="0" w:space="0" w:color="auto"/>
        <w:bottom w:val="none" w:sz="0" w:space="0" w:color="auto"/>
        <w:right w:val="none" w:sz="0" w:space="0" w:color="auto"/>
      </w:divBdr>
    </w:div>
    <w:div w:id="628975342">
      <w:bodyDiv w:val="1"/>
      <w:marLeft w:val="0"/>
      <w:marRight w:val="0"/>
      <w:marTop w:val="0"/>
      <w:marBottom w:val="0"/>
      <w:divBdr>
        <w:top w:val="none" w:sz="0" w:space="0" w:color="auto"/>
        <w:left w:val="none" w:sz="0" w:space="0" w:color="auto"/>
        <w:bottom w:val="none" w:sz="0" w:space="0" w:color="auto"/>
        <w:right w:val="none" w:sz="0" w:space="0" w:color="auto"/>
      </w:divBdr>
    </w:div>
    <w:div w:id="667904111">
      <w:bodyDiv w:val="1"/>
      <w:marLeft w:val="0"/>
      <w:marRight w:val="0"/>
      <w:marTop w:val="0"/>
      <w:marBottom w:val="0"/>
      <w:divBdr>
        <w:top w:val="none" w:sz="0" w:space="0" w:color="auto"/>
        <w:left w:val="none" w:sz="0" w:space="0" w:color="auto"/>
        <w:bottom w:val="none" w:sz="0" w:space="0" w:color="auto"/>
        <w:right w:val="none" w:sz="0" w:space="0" w:color="auto"/>
      </w:divBdr>
    </w:div>
    <w:div w:id="693269012">
      <w:bodyDiv w:val="1"/>
      <w:marLeft w:val="0"/>
      <w:marRight w:val="0"/>
      <w:marTop w:val="0"/>
      <w:marBottom w:val="0"/>
      <w:divBdr>
        <w:top w:val="none" w:sz="0" w:space="0" w:color="auto"/>
        <w:left w:val="none" w:sz="0" w:space="0" w:color="auto"/>
        <w:bottom w:val="none" w:sz="0" w:space="0" w:color="auto"/>
        <w:right w:val="none" w:sz="0" w:space="0" w:color="auto"/>
      </w:divBdr>
    </w:div>
    <w:div w:id="752311663">
      <w:bodyDiv w:val="1"/>
      <w:marLeft w:val="0"/>
      <w:marRight w:val="0"/>
      <w:marTop w:val="0"/>
      <w:marBottom w:val="0"/>
      <w:divBdr>
        <w:top w:val="none" w:sz="0" w:space="0" w:color="auto"/>
        <w:left w:val="none" w:sz="0" w:space="0" w:color="auto"/>
        <w:bottom w:val="none" w:sz="0" w:space="0" w:color="auto"/>
        <w:right w:val="none" w:sz="0" w:space="0" w:color="auto"/>
      </w:divBdr>
    </w:div>
    <w:div w:id="765882695">
      <w:bodyDiv w:val="1"/>
      <w:marLeft w:val="0"/>
      <w:marRight w:val="0"/>
      <w:marTop w:val="0"/>
      <w:marBottom w:val="0"/>
      <w:divBdr>
        <w:top w:val="none" w:sz="0" w:space="0" w:color="auto"/>
        <w:left w:val="none" w:sz="0" w:space="0" w:color="auto"/>
        <w:bottom w:val="none" w:sz="0" w:space="0" w:color="auto"/>
        <w:right w:val="none" w:sz="0" w:space="0" w:color="auto"/>
      </w:divBdr>
    </w:div>
    <w:div w:id="770244704">
      <w:bodyDiv w:val="1"/>
      <w:marLeft w:val="0"/>
      <w:marRight w:val="0"/>
      <w:marTop w:val="0"/>
      <w:marBottom w:val="0"/>
      <w:divBdr>
        <w:top w:val="none" w:sz="0" w:space="0" w:color="auto"/>
        <w:left w:val="none" w:sz="0" w:space="0" w:color="auto"/>
        <w:bottom w:val="none" w:sz="0" w:space="0" w:color="auto"/>
        <w:right w:val="none" w:sz="0" w:space="0" w:color="auto"/>
      </w:divBdr>
    </w:div>
    <w:div w:id="772866999">
      <w:bodyDiv w:val="1"/>
      <w:marLeft w:val="0"/>
      <w:marRight w:val="0"/>
      <w:marTop w:val="0"/>
      <w:marBottom w:val="0"/>
      <w:divBdr>
        <w:top w:val="none" w:sz="0" w:space="0" w:color="auto"/>
        <w:left w:val="none" w:sz="0" w:space="0" w:color="auto"/>
        <w:bottom w:val="none" w:sz="0" w:space="0" w:color="auto"/>
        <w:right w:val="none" w:sz="0" w:space="0" w:color="auto"/>
      </w:divBdr>
    </w:div>
    <w:div w:id="810247999">
      <w:bodyDiv w:val="1"/>
      <w:marLeft w:val="0"/>
      <w:marRight w:val="0"/>
      <w:marTop w:val="0"/>
      <w:marBottom w:val="0"/>
      <w:divBdr>
        <w:top w:val="none" w:sz="0" w:space="0" w:color="auto"/>
        <w:left w:val="none" w:sz="0" w:space="0" w:color="auto"/>
        <w:bottom w:val="none" w:sz="0" w:space="0" w:color="auto"/>
        <w:right w:val="none" w:sz="0" w:space="0" w:color="auto"/>
      </w:divBdr>
    </w:div>
    <w:div w:id="854731474">
      <w:bodyDiv w:val="1"/>
      <w:marLeft w:val="0"/>
      <w:marRight w:val="0"/>
      <w:marTop w:val="0"/>
      <w:marBottom w:val="0"/>
      <w:divBdr>
        <w:top w:val="none" w:sz="0" w:space="0" w:color="auto"/>
        <w:left w:val="none" w:sz="0" w:space="0" w:color="auto"/>
        <w:bottom w:val="none" w:sz="0" w:space="0" w:color="auto"/>
        <w:right w:val="none" w:sz="0" w:space="0" w:color="auto"/>
      </w:divBdr>
    </w:div>
    <w:div w:id="854852299">
      <w:bodyDiv w:val="1"/>
      <w:marLeft w:val="0"/>
      <w:marRight w:val="0"/>
      <w:marTop w:val="0"/>
      <w:marBottom w:val="0"/>
      <w:divBdr>
        <w:top w:val="none" w:sz="0" w:space="0" w:color="auto"/>
        <w:left w:val="none" w:sz="0" w:space="0" w:color="auto"/>
        <w:bottom w:val="none" w:sz="0" w:space="0" w:color="auto"/>
        <w:right w:val="none" w:sz="0" w:space="0" w:color="auto"/>
      </w:divBdr>
    </w:div>
    <w:div w:id="871841134">
      <w:bodyDiv w:val="1"/>
      <w:marLeft w:val="0"/>
      <w:marRight w:val="0"/>
      <w:marTop w:val="0"/>
      <w:marBottom w:val="0"/>
      <w:divBdr>
        <w:top w:val="none" w:sz="0" w:space="0" w:color="auto"/>
        <w:left w:val="none" w:sz="0" w:space="0" w:color="auto"/>
        <w:bottom w:val="none" w:sz="0" w:space="0" w:color="auto"/>
        <w:right w:val="none" w:sz="0" w:space="0" w:color="auto"/>
      </w:divBdr>
    </w:div>
    <w:div w:id="891428796">
      <w:bodyDiv w:val="1"/>
      <w:marLeft w:val="0"/>
      <w:marRight w:val="0"/>
      <w:marTop w:val="0"/>
      <w:marBottom w:val="0"/>
      <w:divBdr>
        <w:top w:val="none" w:sz="0" w:space="0" w:color="auto"/>
        <w:left w:val="none" w:sz="0" w:space="0" w:color="auto"/>
        <w:bottom w:val="none" w:sz="0" w:space="0" w:color="auto"/>
        <w:right w:val="none" w:sz="0" w:space="0" w:color="auto"/>
      </w:divBdr>
    </w:div>
    <w:div w:id="940264855">
      <w:bodyDiv w:val="1"/>
      <w:marLeft w:val="0"/>
      <w:marRight w:val="0"/>
      <w:marTop w:val="0"/>
      <w:marBottom w:val="0"/>
      <w:divBdr>
        <w:top w:val="none" w:sz="0" w:space="0" w:color="auto"/>
        <w:left w:val="none" w:sz="0" w:space="0" w:color="auto"/>
        <w:bottom w:val="none" w:sz="0" w:space="0" w:color="auto"/>
        <w:right w:val="none" w:sz="0" w:space="0" w:color="auto"/>
      </w:divBdr>
    </w:div>
    <w:div w:id="944968829">
      <w:bodyDiv w:val="1"/>
      <w:marLeft w:val="0"/>
      <w:marRight w:val="0"/>
      <w:marTop w:val="0"/>
      <w:marBottom w:val="0"/>
      <w:divBdr>
        <w:top w:val="none" w:sz="0" w:space="0" w:color="auto"/>
        <w:left w:val="none" w:sz="0" w:space="0" w:color="auto"/>
        <w:bottom w:val="none" w:sz="0" w:space="0" w:color="auto"/>
        <w:right w:val="none" w:sz="0" w:space="0" w:color="auto"/>
      </w:divBdr>
    </w:div>
    <w:div w:id="959074722">
      <w:bodyDiv w:val="1"/>
      <w:marLeft w:val="0"/>
      <w:marRight w:val="0"/>
      <w:marTop w:val="0"/>
      <w:marBottom w:val="0"/>
      <w:divBdr>
        <w:top w:val="none" w:sz="0" w:space="0" w:color="auto"/>
        <w:left w:val="none" w:sz="0" w:space="0" w:color="auto"/>
        <w:bottom w:val="none" w:sz="0" w:space="0" w:color="auto"/>
        <w:right w:val="none" w:sz="0" w:space="0" w:color="auto"/>
      </w:divBdr>
    </w:div>
    <w:div w:id="969556695">
      <w:bodyDiv w:val="1"/>
      <w:marLeft w:val="0"/>
      <w:marRight w:val="0"/>
      <w:marTop w:val="0"/>
      <w:marBottom w:val="0"/>
      <w:divBdr>
        <w:top w:val="none" w:sz="0" w:space="0" w:color="auto"/>
        <w:left w:val="none" w:sz="0" w:space="0" w:color="auto"/>
        <w:bottom w:val="none" w:sz="0" w:space="0" w:color="auto"/>
        <w:right w:val="none" w:sz="0" w:space="0" w:color="auto"/>
      </w:divBdr>
    </w:div>
    <w:div w:id="1045446493">
      <w:bodyDiv w:val="1"/>
      <w:marLeft w:val="0"/>
      <w:marRight w:val="0"/>
      <w:marTop w:val="0"/>
      <w:marBottom w:val="0"/>
      <w:divBdr>
        <w:top w:val="none" w:sz="0" w:space="0" w:color="auto"/>
        <w:left w:val="none" w:sz="0" w:space="0" w:color="auto"/>
        <w:bottom w:val="none" w:sz="0" w:space="0" w:color="auto"/>
        <w:right w:val="none" w:sz="0" w:space="0" w:color="auto"/>
      </w:divBdr>
    </w:div>
    <w:div w:id="1082406698">
      <w:bodyDiv w:val="1"/>
      <w:marLeft w:val="0"/>
      <w:marRight w:val="0"/>
      <w:marTop w:val="0"/>
      <w:marBottom w:val="0"/>
      <w:divBdr>
        <w:top w:val="none" w:sz="0" w:space="0" w:color="auto"/>
        <w:left w:val="none" w:sz="0" w:space="0" w:color="auto"/>
        <w:bottom w:val="none" w:sz="0" w:space="0" w:color="auto"/>
        <w:right w:val="none" w:sz="0" w:space="0" w:color="auto"/>
      </w:divBdr>
    </w:div>
    <w:div w:id="1106998680">
      <w:bodyDiv w:val="1"/>
      <w:marLeft w:val="0"/>
      <w:marRight w:val="0"/>
      <w:marTop w:val="0"/>
      <w:marBottom w:val="0"/>
      <w:divBdr>
        <w:top w:val="none" w:sz="0" w:space="0" w:color="auto"/>
        <w:left w:val="none" w:sz="0" w:space="0" w:color="auto"/>
        <w:bottom w:val="none" w:sz="0" w:space="0" w:color="auto"/>
        <w:right w:val="none" w:sz="0" w:space="0" w:color="auto"/>
      </w:divBdr>
    </w:div>
    <w:div w:id="1158182974">
      <w:bodyDiv w:val="1"/>
      <w:marLeft w:val="0"/>
      <w:marRight w:val="0"/>
      <w:marTop w:val="0"/>
      <w:marBottom w:val="0"/>
      <w:divBdr>
        <w:top w:val="none" w:sz="0" w:space="0" w:color="auto"/>
        <w:left w:val="none" w:sz="0" w:space="0" w:color="auto"/>
        <w:bottom w:val="none" w:sz="0" w:space="0" w:color="auto"/>
        <w:right w:val="none" w:sz="0" w:space="0" w:color="auto"/>
      </w:divBdr>
    </w:div>
    <w:div w:id="1172260295">
      <w:bodyDiv w:val="1"/>
      <w:marLeft w:val="0"/>
      <w:marRight w:val="0"/>
      <w:marTop w:val="0"/>
      <w:marBottom w:val="0"/>
      <w:divBdr>
        <w:top w:val="none" w:sz="0" w:space="0" w:color="auto"/>
        <w:left w:val="none" w:sz="0" w:space="0" w:color="auto"/>
        <w:bottom w:val="none" w:sz="0" w:space="0" w:color="auto"/>
        <w:right w:val="none" w:sz="0" w:space="0" w:color="auto"/>
      </w:divBdr>
    </w:div>
    <w:div w:id="1208688149">
      <w:bodyDiv w:val="1"/>
      <w:marLeft w:val="0"/>
      <w:marRight w:val="0"/>
      <w:marTop w:val="0"/>
      <w:marBottom w:val="0"/>
      <w:divBdr>
        <w:top w:val="none" w:sz="0" w:space="0" w:color="auto"/>
        <w:left w:val="none" w:sz="0" w:space="0" w:color="auto"/>
        <w:bottom w:val="none" w:sz="0" w:space="0" w:color="auto"/>
        <w:right w:val="none" w:sz="0" w:space="0" w:color="auto"/>
      </w:divBdr>
      <w:divsChild>
        <w:div w:id="313071856">
          <w:marLeft w:val="0"/>
          <w:marRight w:val="0"/>
          <w:marTop w:val="0"/>
          <w:marBottom w:val="0"/>
          <w:divBdr>
            <w:top w:val="none" w:sz="0" w:space="0" w:color="auto"/>
            <w:left w:val="none" w:sz="0" w:space="0" w:color="auto"/>
            <w:bottom w:val="none" w:sz="0" w:space="0" w:color="auto"/>
            <w:right w:val="none" w:sz="0" w:space="0" w:color="auto"/>
          </w:divBdr>
        </w:div>
      </w:divsChild>
    </w:div>
    <w:div w:id="1245803014">
      <w:bodyDiv w:val="1"/>
      <w:marLeft w:val="0"/>
      <w:marRight w:val="0"/>
      <w:marTop w:val="0"/>
      <w:marBottom w:val="0"/>
      <w:divBdr>
        <w:top w:val="none" w:sz="0" w:space="0" w:color="auto"/>
        <w:left w:val="none" w:sz="0" w:space="0" w:color="auto"/>
        <w:bottom w:val="none" w:sz="0" w:space="0" w:color="auto"/>
        <w:right w:val="none" w:sz="0" w:space="0" w:color="auto"/>
      </w:divBdr>
    </w:div>
    <w:div w:id="1253514390">
      <w:bodyDiv w:val="1"/>
      <w:marLeft w:val="0"/>
      <w:marRight w:val="0"/>
      <w:marTop w:val="0"/>
      <w:marBottom w:val="0"/>
      <w:divBdr>
        <w:top w:val="none" w:sz="0" w:space="0" w:color="auto"/>
        <w:left w:val="none" w:sz="0" w:space="0" w:color="auto"/>
        <w:bottom w:val="none" w:sz="0" w:space="0" w:color="auto"/>
        <w:right w:val="none" w:sz="0" w:space="0" w:color="auto"/>
      </w:divBdr>
    </w:div>
    <w:div w:id="1263302218">
      <w:bodyDiv w:val="1"/>
      <w:marLeft w:val="0"/>
      <w:marRight w:val="0"/>
      <w:marTop w:val="0"/>
      <w:marBottom w:val="0"/>
      <w:divBdr>
        <w:top w:val="none" w:sz="0" w:space="0" w:color="auto"/>
        <w:left w:val="none" w:sz="0" w:space="0" w:color="auto"/>
        <w:bottom w:val="none" w:sz="0" w:space="0" w:color="auto"/>
        <w:right w:val="none" w:sz="0" w:space="0" w:color="auto"/>
      </w:divBdr>
    </w:div>
    <w:div w:id="1273712123">
      <w:bodyDiv w:val="1"/>
      <w:marLeft w:val="0"/>
      <w:marRight w:val="0"/>
      <w:marTop w:val="0"/>
      <w:marBottom w:val="0"/>
      <w:divBdr>
        <w:top w:val="none" w:sz="0" w:space="0" w:color="auto"/>
        <w:left w:val="none" w:sz="0" w:space="0" w:color="auto"/>
        <w:bottom w:val="none" w:sz="0" w:space="0" w:color="auto"/>
        <w:right w:val="none" w:sz="0" w:space="0" w:color="auto"/>
      </w:divBdr>
    </w:div>
    <w:div w:id="1318460115">
      <w:bodyDiv w:val="1"/>
      <w:marLeft w:val="0"/>
      <w:marRight w:val="0"/>
      <w:marTop w:val="0"/>
      <w:marBottom w:val="0"/>
      <w:divBdr>
        <w:top w:val="none" w:sz="0" w:space="0" w:color="auto"/>
        <w:left w:val="none" w:sz="0" w:space="0" w:color="auto"/>
        <w:bottom w:val="none" w:sz="0" w:space="0" w:color="auto"/>
        <w:right w:val="none" w:sz="0" w:space="0" w:color="auto"/>
      </w:divBdr>
    </w:div>
    <w:div w:id="1334794344">
      <w:bodyDiv w:val="1"/>
      <w:marLeft w:val="0"/>
      <w:marRight w:val="0"/>
      <w:marTop w:val="0"/>
      <w:marBottom w:val="0"/>
      <w:divBdr>
        <w:top w:val="none" w:sz="0" w:space="0" w:color="auto"/>
        <w:left w:val="none" w:sz="0" w:space="0" w:color="auto"/>
        <w:bottom w:val="none" w:sz="0" w:space="0" w:color="auto"/>
        <w:right w:val="none" w:sz="0" w:space="0" w:color="auto"/>
      </w:divBdr>
    </w:div>
    <w:div w:id="1373924714">
      <w:bodyDiv w:val="1"/>
      <w:marLeft w:val="0"/>
      <w:marRight w:val="0"/>
      <w:marTop w:val="0"/>
      <w:marBottom w:val="0"/>
      <w:divBdr>
        <w:top w:val="none" w:sz="0" w:space="0" w:color="auto"/>
        <w:left w:val="none" w:sz="0" w:space="0" w:color="auto"/>
        <w:bottom w:val="none" w:sz="0" w:space="0" w:color="auto"/>
        <w:right w:val="none" w:sz="0" w:space="0" w:color="auto"/>
      </w:divBdr>
    </w:div>
    <w:div w:id="1399475764">
      <w:bodyDiv w:val="1"/>
      <w:marLeft w:val="0"/>
      <w:marRight w:val="0"/>
      <w:marTop w:val="0"/>
      <w:marBottom w:val="0"/>
      <w:divBdr>
        <w:top w:val="none" w:sz="0" w:space="0" w:color="auto"/>
        <w:left w:val="none" w:sz="0" w:space="0" w:color="auto"/>
        <w:bottom w:val="none" w:sz="0" w:space="0" w:color="auto"/>
        <w:right w:val="none" w:sz="0" w:space="0" w:color="auto"/>
      </w:divBdr>
    </w:div>
    <w:div w:id="1424566845">
      <w:bodyDiv w:val="1"/>
      <w:marLeft w:val="0"/>
      <w:marRight w:val="0"/>
      <w:marTop w:val="0"/>
      <w:marBottom w:val="0"/>
      <w:divBdr>
        <w:top w:val="none" w:sz="0" w:space="0" w:color="auto"/>
        <w:left w:val="none" w:sz="0" w:space="0" w:color="auto"/>
        <w:bottom w:val="none" w:sz="0" w:space="0" w:color="auto"/>
        <w:right w:val="none" w:sz="0" w:space="0" w:color="auto"/>
      </w:divBdr>
    </w:div>
    <w:div w:id="1538858855">
      <w:bodyDiv w:val="1"/>
      <w:marLeft w:val="0"/>
      <w:marRight w:val="0"/>
      <w:marTop w:val="0"/>
      <w:marBottom w:val="0"/>
      <w:divBdr>
        <w:top w:val="none" w:sz="0" w:space="0" w:color="auto"/>
        <w:left w:val="none" w:sz="0" w:space="0" w:color="auto"/>
        <w:bottom w:val="none" w:sz="0" w:space="0" w:color="auto"/>
        <w:right w:val="none" w:sz="0" w:space="0" w:color="auto"/>
      </w:divBdr>
    </w:div>
    <w:div w:id="1573152140">
      <w:bodyDiv w:val="1"/>
      <w:marLeft w:val="0"/>
      <w:marRight w:val="0"/>
      <w:marTop w:val="0"/>
      <w:marBottom w:val="0"/>
      <w:divBdr>
        <w:top w:val="none" w:sz="0" w:space="0" w:color="auto"/>
        <w:left w:val="none" w:sz="0" w:space="0" w:color="auto"/>
        <w:bottom w:val="none" w:sz="0" w:space="0" w:color="auto"/>
        <w:right w:val="none" w:sz="0" w:space="0" w:color="auto"/>
      </w:divBdr>
    </w:div>
    <w:div w:id="1577477969">
      <w:bodyDiv w:val="1"/>
      <w:marLeft w:val="0"/>
      <w:marRight w:val="0"/>
      <w:marTop w:val="0"/>
      <w:marBottom w:val="0"/>
      <w:divBdr>
        <w:top w:val="none" w:sz="0" w:space="0" w:color="auto"/>
        <w:left w:val="none" w:sz="0" w:space="0" w:color="auto"/>
        <w:bottom w:val="none" w:sz="0" w:space="0" w:color="auto"/>
        <w:right w:val="none" w:sz="0" w:space="0" w:color="auto"/>
      </w:divBdr>
    </w:div>
    <w:div w:id="1631783379">
      <w:bodyDiv w:val="1"/>
      <w:marLeft w:val="0"/>
      <w:marRight w:val="0"/>
      <w:marTop w:val="0"/>
      <w:marBottom w:val="0"/>
      <w:divBdr>
        <w:top w:val="none" w:sz="0" w:space="0" w:color="auto"/>
        <w:left w:val="none" w:sz="0" w:space="0" w:color="auto"/>
        <w:bottom w:val="none" w:sz="0" w:space="0" w:color="auto"/>
        <w:right w:val="none" w:sz="0" w:space="0" w:color="auto"/>
      </w:divBdr>
    </w:div>
    <w:div w:id="1674380750">
      <w:bodyDiv w:val="1"/>
      <w:marLeft w:val="0"/>
      <w:marRight w:val="0"/>
      <w:marTop w:val="0"/>
      <w:marBottom w:val="0"/>
      <w:divBdr>
        <w:top w:val="none" w:sz="0" w:space="0" w:color="auto"/>
        <w:left w:val="none" w:sz="0" w:space="0" w:color="auto"/>
        <w:bottom w:val="none" w:sz="0" w:space="0" w:color="auto"/>
        <w:right w:val="none" w:sz="0" w:space="0" w:color="auto"/>
      </w:divBdr>
    </w:div>
    <w:div w:id="1674606259">
      <w:bodyDiv w:val="1"/>
      <w:marLeft w:val="0"/>
      <w:marRight w:val="0"/>
      <w:marTop w:val="0"/>
      <w:marBottom w:val="0"/>
      <w:divBdr>
        <w:top w:val="none" w:sz="0" w:space="0" w:color="auto"/>
        <w:left w:val="none" w:sz="0" w:space="0" w:color="auto"/>
        <w:bottom w:val="none" w:sz="0" w:space="0" w:color="auto"/>
        <w:right w:val="none" w:sz="0" w:space="0" w:color="auto"/>
      </w:divBdr>
      <w:divsChild>
        <w:div w:id="888692011">
          <w:marLeft w:val="0"/>
          <w:marRight w:val="0"/>
          <w:marTop w:val="0"/>
          <w:marBottom w:val="0"/>
          <w:divBdr>
            <w:top w:val="none" w:sz="0" w:space="0" w:color="auto"/>
            <w:left w:val="none" w:sz="0" w:space="0" w:color="auto"/>
            <w:bottom w:val="none" w:sz="0" w:space="0" w:color="auto"/>
            <w:right w:val="none" w:sz="0" w:space="0" w:color="auto"/>
          </w:divBdr>
        </w:div>
      </w:divsChild>
    </w:div>
    <w:div w:id="1704554798">
      <w:bodyDiv w:val="1"/>
      <w:marLeft w:val="0"/>
      <w:marRight w:val="0"/>
      <w:marTop w:val="0"/>
      <w:marBottom w:val="0"/>
      <w:divBdr>
        <w:top w:val="none" w:sz="0" w:space="0" w:color="auto"/>
        <w:left w:val="none" w:sz="0" w:space="0" w:color="auto"/>
        <w:bottom w:val="none" w:sz="0" w:space="0" w:color="auto"/>
        <w:right w:val="none" w:sz="0" w:space="0" w:color="auto"/>
      </w:divBdr>
      <w:divsChild>
        <w:div w:id="1828354770">
          <w:marLeft w:val="0"/>
          <w:marRight w:val="0"/>
          <w:marTop w:val="0"/>
          <w:marBottom w:val="0"/>
          <w:divBdr>
            <w:top w:val="none" w:sz="0" w:space="0" w:color="auto"/>
            <w:left w:val="none" w:sz="0" w:space="0" w:color="auto"/>
            <w:bottom w:val="none" w:sz="0" w:space="0" w:color="auto"/>
            <w:right w:val="none" w:sz="0" w:space="0" w:color="auto"/>
          </w:divBdr>
        </w:div>
      </w:divsChild>
    </w:div>
    <w:div w:id="1713993988">
      <w:bodyDiv w:val="1"/>
      <w:marLeft w:val="0"/>
      <w:marRight w:val="0"/>
      <w:marTop w:val="0"/>
      <w:marBottom w:val="0"/>
      <w:divBdr>
        <w:top w:val="none" w:sz="0" w:space="0" w:color="auto"/>
        <w:left w:val="none" w:sz="0" w:space="0" w:color="auto"/>
        <w:bottom w:val="none" w:sz="0" w:space="0" w:color="auto"/>
        <w:right w:val="none" w:sz="0" w:space="0" w:color="auto"/>
      </w:divBdr>
    </w:div>
    <w:div w:id="1754623873">
      <w:bodyDiv w:val="1"/>
      <w:marLeft w:val="0"/>
      <w:marRight w:val="0"/>
      <w:marTop w:val="0"/>
      <w:marBottom w:val="0"/>
      <w:divBdr>
        <w:top w:val="none" w:sz="0" w:space="0" w:color="auto"/>
        <w:left w:val="none" w:sz="0" w:space="0" w:color="auto"/>
        <w:bottom w:val="none" w:sz="0" w:space="0" w:color="auto"/>
        <w:right w:val="none" w:sz="0" w:space="0" w:color="auto"/>
      </w:divBdr>
    </w:div>
    <w:div w:id="1760364997">
      <w:bodyDiv w:val="1"/>
      <w:marLeft w:val="0"/>
      <w:marRight w:val="0"/>
      <w:marTop w:val="0"/>
      <w:marBottom w:val="0"/>
      <w:divBdr>
        <w:top w:val="none" w:sz="0" w:space="0" w:color="auto"/>
        <w:left w:val="none" w:sz="0" w:space="0" w:color="auto"/>
        <w:bottom w:val="none" w:sz="0" w:space="0" w:color="auto"/>
        <w:right w:val="none" w:sz="0" w:space="0" w:color="auto"/>
      </w:divBdr>
    </w:div>
    <w:div w:id="1780294553">
      <w:bodyDiv w:val="1"/>
      <w:marLeft w:val="0"/>
      <w:marRight w:val="0"/>
      <w:marTop w:val="0"/>
      <w:marBottom w:val="0"/>
      <w:divBdr>
        <w:top w:val="none" w:sz="0" w:space="0" w:color="auto"/>
        <w:left w:val="none" w:sz="0" w:space="0" w:color="auto"/>
        <w:bottom w:val="none" w:sz="0" w:space="0" w:color="auto"/>
        <w:right w:val="none" w:sz="0" w:space="0" w:color="auto"/>
      </w:divBdr>
    </w:div>
    <w:div w:id="1785688431">
      <w:bodyDiv w:val="1"/>
      <w:marLeft w:val="0"/>
      <w:marRight w:val="0"/>
      <w:marTop w:val="0"/>
      <w:marBottom w:val="0"/>
      <w:divBdr>
        <w:top w:val="none" w:sz="0" w:space="0" w:color="auto"/>
        <w:left w:val="none" w:sz="0" w:space="0" w:color="auto"/>
        <w:bottom w:val="none" w:sz="0" w:space="0" w:color="auto"/>
        <w:right w:val="none" w:sz="0" w:space="0" w:color="auto"/>
      </w:divBdr>
    </w:div>
    <w:div w:id="1847161389">
      <w:bodyDiv w:val="1"/>
      <w:marLeft w:val="0"/>
      <w:marRight w:val="0"/>
      <w:marTop w:val="0"/>
      <w:marBottom w:val="0"/>
      <w:divBdr>
        <w:top w:val="none" w:sz="0" w:space="0" w:color="auto"/>
        <w:left w:val="none" w:sz="0" w:space="0" w:color="auto"/>
        <w:bottom w:val="none" w:sz="0" w:space="0" w:color="auto"/>
        <w:right w:val="none" w:sz="0" w:space="0" w:color="auto"/>
      </w:divBdr>
    </w:div>
    <w:div w:id="1873491050">
      <w:bodyDiv w:val="1"/>
      <w:marLeft w:val="0"/>
      <w:marRight w:val="0"/>
      <w:marTop w:val="0"/>
      <w:marBottom w:val="0"/>
      <w:divBdr>
        <w:top w:val="none" w:sz="0" w:space="0" w:color="auto"/>
        <w:left w:val="none" w:sz="0" w:space="0" w:color="auto"/>
        <w:bottom w:val="none" w:sz="0" w:space="0" w:color="auto"/>
        <w:right w:val="none" w:sz="0" w:space="0" w:color="auto"/>
      </w:divBdr>
    </w:div>
    <w:div w:id="1961833760">
      <w:bodyDiv w:val="1"/>
      <w:marLeft w:val="0"/>
      <w:marRight w:val="0"/>
      <w:marTop w:val="0"/>
      <w:marBottom w:val="0"/>
      <w:divBdr>
        <w:top w:val="none" w:sz="0" w:space="0" w:color="auto"/>
        <w:left w:val="none" w:sz="0" w:space="0" w:color="auto"/>
        <w:bottom w:val="none" w:sz="0" w:space="0" w:color="auto"/>
        <w:right w:val="none" w:sz="0" w:space="0" w:color="auto"/>
      </w:divBdr>
    </w:div>
    <w:div w:id="1994411015">
      <w:bodyDiv w:val="1"/>
      <w:marLeft w:val="0"/>
      <w:marRight w:val="0"/>
      <w:marTop w:val="0"/>
      <w:marBottom w:val="0"/>
      <w:divBdr>
        <w:top w:val="none" w:sz="0" w:space="0" w:color="auto"/>
        <w:left w:val="none" w:sz="0" w:space="0" w:color="auto"/>
        <w:bottom w:val="none" w:sz="0" w:space="0" w:color="auto"/>
        <w:right w:val="none" w:sz="0" w:space="0" w:color="auto"/>
      </w:divBdr>
    </w:div>
    <w:div w:id="1999646476">
      <w:bodyDiv w:val="1"/>
      <w:marLeft w:val="0"/>
      <w:marRight w:val="0"/>
      <w:marTop w:val="0"/>
      <w:marBottom w:val="0"/>
      <w:divBdr>
        <w:top w:val="none" w:sz="0" w:space="0" w:color="auto"/>
        <w:left w:val="none" w:sz="0" w:space="0" w:color="auto"/>
        <w:bottom w:val="none" w:sz="0" w:space="0" w:color="auto"/>
        <w:right w:val="none" w:sz="0" w:space="0" w:color="auto"/>
      </w:divBdr>
    </w:div>
    <w:div w:id="2029793178">
      <w:bodyDiv w:val="1"/>
      <w:marLeft w:val="0"/>
      <w:marRight w:val="0"/>
      <w:marTop w:val="0"/>
      <w:marBottom w:val="0"/>
      <w:divBdr>
        <w:top w:val="none" w:sz="0" w:space="0" w:color="auto"/>
        <w:left w:val="none" w:sz="0" w:space="0" w:color="auto"/>
        <w:bottom w:val="none" w:sz="0" w:space="0" w:color="auto"/>
        <w:right w:val="none" w:sz="0" w:space="0" w:color="auto"/>
      </w:divBdr>
    </w:div>
    <w:div w:id="2035228150">
      <w:bodyDiv w:val="1"/>
      <w:marLeft w:val="0"/>
      <w:marRight w:val="0"/>
      <w:marTop w:val="0"/>
      <w:marBottom w:val="0"/>
      <w:divBdr>
        <w:top w:val="none" w:sz="0" w:space="0" w:color="auto"/>
        <w:left w:val="none" w:sz="0" w:space="0" w:color="auto"/>
        <w:bottom w:val="none" w:sz="0" w:space="0" w:color="auto"/>
        <w:right w:val="none" w:sz="0" w:space="0" w:color="auto"/>
      </w:divBdr>
    </w:div>
    <w:div w:id="2053924396">
      <w:bodyDiv w:val="1"/>
      <w:marLeft w:val="0"/>
      <w:marRight w:val="0"/>
      <w:marTop w:val="0"/>
      <w:marBottom w:val="0"/>
      <w:divBdr>
        <w:top w:val="none" w:sz="0" w:space="0" w:color="auto"/>
        <w:left w:val="none" w:sz="0" w:space="0" w:color="auto"/>
        <w:bottom w:val="none" w:sz="0" w:space="0" w:color="auto"/>
        <w:right w:val="none" w:sz="0" w:space="0" w:color="auto"/>
      </w:divBdr>
    </w:div>
    <w:div w:id="2064480886">
      <w:bodyDiv w:val="1"/>
      <w:marLeft w:val="0"/>
      <w:marRight w:val="0"/>
      <w:marTop w:val="0"/>
      <w:marBottom w:val="0"/>
      <w:divBdr>
        <w:top w:val="none" w:sz="0" w:space="0" w:color="auto"/>
        <w:left w:val="none" w:sz="0" w:space="0" w:color="auto"/>
        <w:bottom w:val="none" w:sz="0" w:space="0" w:color="auto"/>
        <w:right w:val="none" w:sz="0" w:space="0" w:color="auto"/>
      </w:divBdr>
    </w:div>
    <w:div w:id="2110269170">
      <w:bodyDiv w:val="1"/>
      <w:marLeft w:val="0"/>
      <w:marRight w:val="0"/>
      <w:marTop w:val="0"/>
      <w:marBottom w:val="0"/>
      <w:divBdr>
        <w:top w:val="none" w:sz="0" w:space="0" w:color="auto"/>
        <w:left w:val="none" w:sz="0" w:space="0" w:color="auto"/>
        <w:bottom w:val="none" w:sz="0" w:space="0" w:color="auto"/>
        <w:right w:val="none" w:sz="0" w:space="0" w:color="auto"/>
      </w:divBdr>
    </w:div>
    <w:div w:id="213451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3" Type="http://schemas.openxmlformats.org/officeDocument/2006/relationships/hyperlink" Target="https://www.theguardian.com/world/2020/aug/17/brazil-protest-abortion-recife-hospital" TargetMode="External"/><Relationship Id="rId18" Type="http://schemas.openxmlformats.org/officeDocument/2006/relationships/hyperlink" Target="http://www.ncbi.nlm.nih.gov/pmc/articles/PMC4203075/" TargetMode="External"/><Relationship Id="rId26" Type="http://schemas.openxmlformats.org/officeDocument/2006/relationships/hyperlink" Target="https://apublica.org/2020/04/minha-filha-morreu-a-mingua/?mc_cid=861d3a6af1&amp;mc_eid=97864c06e1" TargetMode="External"/><Relationship Id="rId39" Type="http://schemas.openxmlformats.org/officeDocument/2006/relationships/hyperlink" Target="https://undocs.org/CCPR/C/119/D/2425/2014" TargetMode="External"/><Relationship Id="rId21" Type="http://schemas.openxmlformats.org/officeDocument/2006/relationships/hyperlink" Target="https://oglobo.globo.com/celina/impacto-da-pandemia-nos-servicos-de-planejamento-familiar-faz-oferta-de-diu-laqueadura-pelo-sus-cair-mais-de-40-25028586" TargetMode="External"/><Relationship Id="rId34" Type="http://schemas.openxmlformats.org/officeDocument/2006/relationships/hyperlink" Target="https://undocs.org/CCPR/C/GC/36" TargetMode="External"/><Relationship Id="rId42" Type="http://schemas.openxmlformats.org/officeDocument/2006/relationships/hyperlink" Target="https://undocs.org/CCPR/C/101/D/1608/2007" TargetMode="External"/><Relationship Id="rId47" Type="http://schemas.openxmlformats.org/officeDocument/2006/relationships/hyperlink" Target="https://www.un.org/ga/search/viewm_doc.asp?symbol=CCPR/C/83/D/1134/2002" TargetMode="External"/><Relationship Id="rId50" Type="http://schemas.openxmlformats.org/officeDocument/2006/relationships/hyperlink" Target="https://undocs.org/en/CCPR/C/99/D/1502/2006" TargetMode="External"/><Relationship Id="rId55" Type="http://schemas.openxmlformats.org/officeDocument/2006/relationships/hyperlink" Target="https://undocs.org/en/A/61/338" TargetMode="External"/><Relationship Id="rId7" Type="http://schemas.openxmlformats.org/officeDocument/2006/relationships/hyperlink" Target="https://www.geledes.org.br/wp-content/uploads/2016/11/Dossie-Mulheres-Negras-PT-WEB3.pdf" TargetMode="External"/><Relationship Id="rId2" Type="http://schemas.openxmlformats.org/officeDocument/2006/relationships/hyperlink" Target="https://www.who.int/gho/maternal_health/countries/bra.pdf?ua=1" TargetMode="External"/><Relationship Id="rId16" Type="http://schemas.openxmlformats.org/officeDocument/2006/relationships/hyperlink" Target="http://www.scielo.br/scielo.php?script=sci_arttext&amp;pid=S0100-72032018000900501&amp;lng=en&amp;nrm=iso" TargetMode="External"/><Relationship Id="rId29" Type="http://schemas.openxmlformats.org/officeDocument/2006/relationships/hyperlink" Target="https://emergenciaindigena.apiboficial.org/files/2020/12/APIB_relatoriocovid_v7EN.pdf" TargetMode="External"/><Relationship Id="rId11" Type="http://schemas.openxmlformats.org/officeDocument/2006/relationships/hyperlink" Target="http://www.generonumero.media/so-55-dos-hospitais-que-ofereciam-servico-de-aborto-legal-no-brasil-seguem-atendendo-na-pandemia/" TargetMode="External"/><Relationship Id="rId24" Type="http://schemas.openxmlformats.org/officeDocument/2006/relationships/hyperlink" Target="https://www.paho.org/hq/dmdocuments/2017/2017-oct-5-phe-ZIKV-cases.pdf" TargetMode="External"/><Relationship Id="rId32" Type="http://schemas.openxmlformats.org/officeDocument/2006/relationships/hyperlink" Target="https://tbinternet.ohchr.org/_layouts/15/treatybodyexternal/Download.aspx?symbolno=INT%2fCCPR%2fGEC%2f6622&amp;Lang=en" TargetMode="External"/><Relationship Id="rId37" Type="http://schemas.openxmlformats.org/officeDocument/2006/relationships/hyperlink" Target="https://www.acnur.org/fileadmin/Documentos/BDL/2001/1399.pdf" TargetMode="External"/><Relationship Id="rId40" Type="http://schemas.openxmlformats.org/officeDocument/2006/relationships/hyperlink" Target="https://undocs.org/en/CCPR/C/116/D/2324/2013" TargetMode="External"/><Relationship Id="rId45" Type="http://schemas.openxmlformats.org/officeDocument/2006/relationships/hyperlink" Target="https://undocs.org/CEDAW/C/GC/35" TargetMode="External"/><Relationship Id="rId53" Type="http://schemas.openxmlformats.org/officeDocument/2006/relationships/hyperlink" Target="https://www.refworld.org/cases,HRC,525414304.html" TargetMode="External"/><Relationship Id="rId58" Type="http://schemas.openxmlformats.org/officeDocument/2006/relationships/hyperlink" Target="https://undocs.org/en/CCPR/C/116/D/2324/2013" TargetMode="External"/><Relationship Id="rId5" Type="http://schemas.openxmlformats.org/officeDocument/2006/relationships/hyperlink" Target="http://datasus.saude.gov.br/noticias/atualizacoes/658-dados-do-datasus-mostram-que-numero-de-mortes-na-gravidez-e-preocupante" TargetMode="External"/><Relationship Id="rId19" Type="http://schemas.openxmlformats.org/officeDocument/2006/relationships/hyperlink" Target="https://oglobo.globo.com/sociedade/ministerio-da-saude-recomenda-que-mulheres-adiem-gravidez-devido-pandemia-24974423" TargetMode="External"/><Relationship Id="rId4" Type="http://schemas.openxmlformats.org/officeDocument/2006/relationships/hyperlink" Target="http://www.scielo.br/pdf/csp/v33s1/1678-4464-csp-33-s1-e00078816.pdf" TargetMode="External"/><Relationship Id="rId9" Type="http://schemas.openxmlformats.org/officeDocument/2006/relationships/hyperlink" Target="https://www1.folha.uol.com.br/equilibrioesaude/2021/04/em-manaus-medicos-ignoram-protocolos-para-ministrar-nebulizacao-de-cloroquina-em-maternidade.shtml" TargetMode="External"/><Relationship Id="rId14" Type="http://schemas.openxmlformats.org/officeDocument/2006/relationships/hyperlink" Target="https://www1.folha.uol.com.br/internacional/en/brazil/2020/09/minister-damares-alves-tried-prevent-abortion-of-a-10-year-old-child.shtml" TargetMode="External"/><Relationship Id="rId22" Type="http://schemas.openxmlformats.org/officeDocument/2006/relationships/hyperlink" Target="http://www.portaldpge.rj.gov.br/Portal/sarova/imagem-dpge/public/arquivos/Relatorio_Final_Processo_Aborto.pdf" TargetMode="External"/><Relationship Id="rId27" Type="http://schemas.openxmlformats.org/officeDocument/2006/relationships/hyperlink" Target="https://g.co/kgs/ScQwxP" TargetMode="External"/><Relationship Id="rId30" Type="http://schemas.openxmlformats.org/officeDocument/2006/relationships/hyperlink" Target="https://g1.globo.com/sp/sao-paulo/noticia/2020/04/28/pretos-tem-62percent-mais-chance-de-morrer-por-covid-19-em-sao-paulo-do-que-brancos.ghtml" TargetMode="External"/><Relationship Id="rId35" Type="http://schemas.openxmlformats.org/officeDocument/2006/relationships/hyperlink" Target="https://undocs.org/CCPR/C/GC/36" TargetMode="External"/><Relationship Id="rId43" Type="http://schemas.openxmlformats.org/officeDocument/2006/relationships/hyperlink" Target="https://undocs.org/en/CAT/C/ECU/CO/7" TargetMode="External"/><Relationship Id="rId48" Type="http://schemas.openxmlformats.org/officeDocument/2006/relationships/hyperlink" Target="https://tbinternet.ohchr.org/_layouts/15/treatybodyexternal/Download.aspx?symbolno=CCPR%2FC%2F74%2FD%2F794%2F1998&amp;Lang=en" TargetMode="External"/><Relationship Id="rId56" Type="http://schemas.openxmlformats.org/officeDocument/2006/relationships/hyperlink" Target="https://www.oas.org/en/iachr/media_center/PReleases/2017/165.asp" TargetMode="External"/><Relationship Id="rId8" Type="http://schemas.openxmlformats.org/officeDocument/2006/relationships/hyperlink" Target="https://extra.globo.com/noticias/rio/familia-suspeita-de-morte-de-jovem-em-maternidade-prefeitura-do-rio-promete-apurar-24617770.html" TargetMode="External"/><Relationship Id="rId51" Type="http://schemas.openxmlformats.org/officeDocument/2006/relationships/hyperlink" Target="https://tbinternet.ohchr.org/_layouts/15/treatybodyexternal/Download.aspx?symbolno=CCPR%2FC%2F78%2FD%2F1014%2F2001&amp;Lang=en" TargetMode="External"/><Relationship Id="rId3" Type="http://schemas.openxmlformats.org/officeDocument/2006/relationships/hyperlink" Target="http://www.generonumero.media/racismo-mortalidade-materna" TargetMode="External"/><Relationship Id="rId12" Type="http://schemas.openxmlformats.org/officeDocument/2006/relationships/hyperlink" Target="https://mapaabortolegal.org/" TargetMode="External"/><Relationship Id="rId17" Type="http://schemas.openxmlformats.org/officeDocument/2006/relationships/hyperlink" Target="https://www.hrw.org/world-report/2015/country-chapters/brazil" TargetMode="External"/><Relationship Id="rId25" Type="http://schemas.openxmlformats.org/officeDocument/2006/relationships/hyperlink" Target="https://www.reproductiverights.org/sites/crr.civicactions.net/files/documents/CRR-Zika-Brazil%20(1).pdf" TargetMode="External"/><Relationship Id="rId33" Type="http://schemas.openxmlformats.org/officeDocument/2006/relationships/hyperlink" Target="https://tbinternet.ohchr.org/_layouts/15/treatybodyexternal/Download.aspx?symbolno=CCPR%2fC%2f21%2fRev.1%2fAdd.10&amp;Lang=en" TargetMode="External"/><Relationship Id="rId38" Type="http://schemas.openxmlformats.org/officeDocument/2006/relationships/hyperlink" Target="https://undocs.org/CCPR/C/101/D/1608/2007" TargetMode="External"/><Relationship Id="rId46" Type="http://schemas.openxmlformats.org/officeDocument/2006/relationships/hyperlink" Target="https://undocs.org/CCPR/C/51/D/458/1991" TargetMode="External"/><Relationship Id="rId59" Type="http://schemas.openxmlformats.org/officeDocument/2006/relationships/hyperlink" Target="https://undocs.org/CCPR/C/119/D/2425/2014" TargetMode="External"/><Relationship Id="rId20" Type="http://schemas.openxmlformats.org/officeDocument/2006/relationships/hyperlink" Target="https://oglobo.globo.com/celina/impacto-da-pandemia-nos-servicos-de-planejamento-familiar-faz-oferta-de-diu-laqueadura-pelo-sus-cair-mais-de-40-25028586" TargetMode="External"/><Relationship Id="rId41" Type="http://schemas.openxmlformats.org/officeDocument/2006/relationships/hyperlink" Target="https://undocs.org/CCPR/C/85/D/1153/2003" TargetMode="External"/><Relationship Id="rId54" Type="http://schemas.openxmlformats.org/officeDocument/2006/relationships/hyperlink" Target="https://undocs.org/es/CCPR/C/GC/35" TargetMode="External"/><Relationship Id="rId1" Type="http://schemas.openxmlformats.org/officeDocument/2006/relationships/hyperlink" Target="http://www.scielo.br/scielo.php?script=sci_arttext&amp;pid=S0100-72032018000900501&amp;lng=en&amp;nrm=iso" TargetMode="External"/><Relationship Id="rId6" Type="http://schemas.openxmlformats.org/officeDocument/2006/relationships/hyperlink" Target="https://doi.org/10.1590/1413-812320182311.31552016" TargetMode="External"/><Relationship Id="rId15" Type="http://schemas.openxmlformats.org/officeDocument/2006/relationships/hyperlink" Target="https://www.thelancet.com/journals/lancet/article/PIIS0140-6736(20)31956-5/fulltext" TargetMode="External"/><Relationship Id="rId23" Type="http://schemas.openxmlformats.org/officeDocument/2006/relationships/hyperlink" Target="https://www.guttmacher.org/about/journals/ipsrh/2015/03/higher-levels-education-associated-greater-access-safe-abortion-brazil" TargetMode="External"/><Relationship Id="rId28" Type="http://schemas.openxmlformats.org/officeDocument/2006/relationships/hyperlink" Target="https://obgyn.onlinelibrary.wiley.com/doi/abs/10.1002/ijgo.13300" TargetMode="External"/><Relationship Id="rId36" Type="http://schemas.openxmlformats.org/officeDocument/2006/relationships/hyperlink" Target="https://www.acnur.org/fileadmin/Documentos/BDL/2001/1399.pdf" TargetMode="External"/><Relationship Id="rId49" Type="http://schemas.openxmlformats.org/officeDocument/2006/relationships/hyperlink" Target="https://www.refworld.org/cases,HRC,525414304.html" TargetMode="External"/><Relationship Id="rId57" Type="http://schemas.openxmlformats.org/officeDocument/2006/relationships/hyperlink" Target="https://tbinternet.ohchr.org/_layouts/15/treatybodyexternal/Download.aspx?symbolno=INT%2fCCPR%2fGEC%2f6624&amp;Lang=en" TargetMode="External"/><Relationship Id="rId10" Type="http://schemas.openxmlformats.org/officeDocument/2006/relationships/hyperlink" Target="http://apublica.org/2014/05/dor-em-dobro-2" TargetMode="External"/><Relationship Id="rId31" Type="http://schemas.openxmlformats.org/officeDocument/2006/relationships/hyperlink" Target="https://www.estadao.com.br/infograficos/economia,com-pandemia-participacao-das-mulheres-no-mercado-de-trabalho-e-a-menor-em-30-anos,1130056" TargetMode="External"/><Relationship Id="rId44" Type="http://schemas.openxmlformats.org/officeDocument/2006/relationships/hyperlink" Target="https://undocs.org/A/HRC/31/57" TargetMode="External"/><Relationship Id="rId52" Type="http://schemas.openxmlformats.org/officeDocument/2006/relationships/hyperlink" Target="https://tbinternet.ohchr.org/_layouts/15/treatybodyexternal/Download.aspx?symbolno=CCPR%2FC%2F89%2FD%2F1172%2F2003&amp;Lang=en" TargetMode="External"/><Relationship Id="rId60" Type="http://schemas.openxmlformats.org/officeDocument/2006/relationships/hyperlink" Target="https://www.ohchr.org/documents/publications/nhrihandbook.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B1D76A-296F-EF4C-8080-AA0ACFD145E0}">
  <ds:schemaRefs>
    <ds:schemaRef ds:uri="http://schemas.openxmlformats.org/officeDocument/2006/bibliography"/>
  </ds:schemaRefs>
</ds:datastoreItem>
</file>

<file path=customXml/itemProps2.xml><?xml version="1.0" encoding="utf-8"?>
<ds:datastoreItem xmlns:ds="http://schemas.openxmlformats.org/officeDocument/2006/customXml" ds:itemID="{849AAA5C-5CE2-43CF-8EE2-DF9C76A8AB1A}">
  <ds:schemaRefs>
    <ds:schemaRef ds:uri="http://schemas.microsoft.com/office/2006/metadata/properties"/>
    <ds:schemaRef ds:uri="http://schemas.microsoft.com/office/infopath/2007/PartnerControls"/>
    <ds:schemaRef ds:uri="3429c136-3216-4bf7-9381-61272e02fca2"/>
  </ds:schemaRefs>
</ds:datastoreItem>
</file>

<file path=customXml/itemProps3.xml><?xml version="1.0" encoding="utf-8"?>
<ds:datastoreItem xmlns:ds="http://schemas.openxmlformats.org/officeDocument/2006/customXml" ds:itemID="{23C36032-DA64-4ECB-BAAF-D6119E865141}">
  <ds:schemaRefs>
    <ds:schemaRef ds:uri="http://schemas.microsoft.com/sharepoint/v3/contenttype/forms"/>
  </ds:schemaRefs>
</ds:datastoreItem>
</file>

<file path=customXml/itemProps4.xml><?xml version="1.0" encoding="utf-8"?>
<ds:datastoreItem xmlns:ds="http://schemas.openxmlformats.org/officeDocument/2006/customXml" ds:itemID="{7368C7C0-08F0-4D51-A34A-F1578FBF8198}"/>
</file>

<file path=docProps/app.xml><?xml version="1.0" encoding="utf-8"?>
<Properties xmlns="http://schemas.openxmlformats.org/officeDocument/2006/extended-properties" xmlns:vt="http://schemas.openxmlformats.org/officeDocument/2006/docPropsVTypes">
  <Template>Normal</Template>
  <TotalTime>0</TotalTime>
  <Pages>12</Pages>
  <Words>7135</Words>
  <Characters>40673</Characters>
  <Application>Microsoft Office Word</Application>
  <DocSecurity>0</DocSecurity>
  <Lines>338</Lines>
  <Paragraphs>95</Paragraphs>
  <ScaleCrop>false</ScaleCrop>
  <Company/>
  <LinksUpToDate>false</LinksUpToDate>
  <CharactersWithSpaces>47713</CharactersWithSpaces>
  <SharedDoc>false</SharedDoc>
  <HLinks>
    <vt:vector size="360" baseType="variant">
      <vt:variant>
        <vt:i4>5242883</vt:i4>
      </vt:variant>
      <vt:variant>
        <vt:i4>177</vt:i4>
      </vt:variant>
      <vt:variant>
        <vt:i4>0</vt:i4>
      </vt:variant>
      <vt:variant>
        <vt:i4>5</vt:i4>
      </vt:variant>
      <vt:variant>
        <vt:lpwstr>https://www.ohchr.org/documents/publications/nhrihandbook.pdf</vt:lpwstr>
      </vt:variant>
      <vt:variant>
        <vt:lpwstr/>
      </vt:variant>
      <vt:variant>
        <vt:i4>4915264</vt:i4>
      </vt:variant>
      <vt:variant>
        <vt:i4>174</vt:i4>
      </vt:variant>
      <vt:variant>
        <vt:i4>0</vt:i4>
      </vt:variant>
      <vt:variant>
        <vt:i4>5</vt:i4>
      </vt:variant>
      <vt:variant>
        <vt:lpwstr>https://undocs.org/CCPR/C/119/D/2425/2014</vt:lpwstr>
      </vt:variant>
      <vt:variant>
        <vt:lpwstr/>
      </vt:variant>
      <vt:variant>
        <vt:i4>1835017</vt:i4>
      </vt:variant>
      <vt:variant>
        <vt:i4>171</vt:i4>
      </vt:variant>
      <vt:variant>
        <vt:i4>0</vt:i4>
      </vt:variant>
      <vt:variant>
        <vt:i4>5</vt:i4>
      </vt:variant>
      <vt:variant>
        <vt:lpwstr>https://undocs.org/en/CCPR/C/116/D/2324/2013</vt:lpwstr>
      </vt:variant>
      <vt:variant>
        <vt:lpwstr/>
      </vt:variant>
      <vt:variant>
        <vt:i4>5439597</vt:i4>
      </vt:variant>
      <vt:variant>
        <vt:i4>168</vt:i4>
      </vt:variant>
      <vt:variant>
        <vt:i4>0</vt:i4>
      </vt:variant>
      <vt:variant>
        <vt:i4>5</vt:i4>
      </vt:variant>
      <vt:variant>
        <vt:lpwstr>https://tbinternet.ohchr.org/_layouts/15/treatybodyexternal/Download.aspx?symbolno=INT%2fCCPR%2fGEC%2f6624&amp;Lang=en</vt:lpwstr>
      </vt:variant>
      <vt:variant>
        <vt:lpwstr/>
      </vt:variant>
      <vt:variant>
        <vt:i4>4456511</vt:i4>
      </vt:variant>
      <vt:variant>
        <vt:i4>165</vt:i4>
      </vt:variant>
      <vt:variant>
        <vt:i4>0</vt:i4>
      </vt:variant>
      <vt:variant>
        <vt:i4>5</vt:i4>
      </vt:variant>
      <vt:variant>
        <vt:lpwstr>https://www.oas.org/en/iachr/media_center/PReleases/2017/165.asp</vt:lpwstr>
      </vt:variant>
      <vt:variant>
        <vt:lpwstr/>
      </vt:variant>
      <vt:variant>
        <vt:i4>3407972</vt:i4>
      </vt:variant>
      <vt:variant>
        <vt:i4>162</vt:i4>
      </vt:variant>
      <vt:variant>
        <vt:i4>0</vt:i4>
      </vt:variant>
      <vt:variant>
        <vt:i4>5</vt:i4>
      </vt:variant>
      <vt:variant>
        <vt:lpwstr>https://undocs.org/en/A/61/338</vt:lpwstr>
      </vt:variant>
      <vt:variant>
        <vt:lpwstr/>
      </vt:variant>
      <vt:variant>
        <vt:i4>3014769</vt:i4>
      </vt:variant>
      <vt:variant>
        <vt:i4>159</vt:i4>
      </vt:variant>
      <vt:variant>
        <vt:i4>0</vt:i4>
      </vt:variant>
      <vt:variant>
        <vt:i4>5</vt:i4>
      </vt:variant>
      <vt:variant>
        <vt:lpwstr>https://undocs.org/es/CCPR/C/GC/35</vt:lpwstr>
      </vt:variant>
      <vt:variant>
        <vt:lpwstr/>
      </vt:variant>
      <vt:variant>
        <vt:i4>2031626</vt:i4>
      </vt:variant>
      <vt:variant>
        <vt:i4>156</vt:i4>
      </vt:variant>
      <vt:variant>
        <vt:i4>0</vt:i4>
      </vt:variant>
      <vt:variant>
        <vt:i4>5</vt:i4>
      </vt:variant>
      <vt:variant>
        <vt:lpwstr>https://www.refworld.org/cases,HRC,525414304.html</vt:lpwstr>
      </vt:variant>
      <vt:variant>
        <vt:lpwstr/>
      </vt:variant>
      <vt:variant>
        <vt:i4>40</vt:i4>
      </vt:variant>
      <vt:variant>
        <vt:i4>153</vt:i4>
      </vt:variant>
      <vt:variant>
        <vt:i4>0</vt:i4>
      </vt:variant>
      <vt:variant>
        <vt:i4>5</vt:i4>
      </vt:variant>
      <vt:variant>
        <vt:lpwstr>https://tbinternet.ohchr.org/_layouts/15/treatybodyexternal/Download.aspx?symbolno=CCPR%2FC%2F89%2FD%2F1172%2F2003&amp;Lang=en</vt:lpwstr>
      </vt:variant>
      <vt:variant>
        <vt:lpwstr/>
      </vt:variant>
      <vt:variant>
        <vt:i4>327712</vt:i4>
      </vt:variant>
      <vt:variant>
        <vt:i4>150</vt:i4>
      </vt:variant>
      <vt:variant>
        <vt:i4>0</vt:i4>
      </vt:variant>
      <vt:variant>
        <vt:i4>5</vt:i4>
      </vt:variant>
      <vt:variant>
        <vt:lpwstr>https://tbinternet.ohchr.org/_layouts/15/treatybodyexternal/Download.aspx?symbolno=CCPR%2FC%2F78%2FD%2F1014%2F2001&amp;Lang=en</vt:lpwstr>
      </vt:variant>
      <vt:variant>
        <vt:lpwstr/>
      </vt:variant>
      <vt:variant>
        <vt:i4>7274623</vt:i4>
      </vt:variant>
      <vt:variant>
        <vt:i4>147</vt:i4>
      </vt:variant>
      <vt:variant>
        <vt:i4>0</vt:i4>
      </vt:variant>
      <vt:variant>
        <vt:i4>5</vt:i4>
      </vt:variant>
      <vt:variant>
        <vt:lpwstr>https://undocs.org/en/CCPR/C/99/D/1502/2006</vt:lpwstr>
      </vt:variant>
      <vt:variant>
        <vt:lpwstr/>
      </vt:variant>
      <vt:variant>
        <vt:i4>2031626</vt:i4>
      </vt:variant>
      <vt:variant>
        <vt:i4>144</vt:i4>
      </vt:variant>
      <vt:variant>
        <vt:i4>0</vt:i4>
      </vt:variant>
      <vt:variant>
        <vt:i4>5</vt:i4>
      </vt:variant>
      <vt:variant>
        <vt:lpwstr>https://www.refworld.org/cases,HRC,525414304.html</vt:lpwstr>
      </vt:variant>
      <vt:variant>
        <vt:lpwstr/>
      </vt:variant>
      <vt:variant>
        <vt:i4>6684693</vt:i4>
      </vt:variant>
      <vt:variant>
        <vt:i4>141</vt:i4>
      </vt:variant>
      <vt:variant>
        <vt:i4>0</vt:i4>
      </vt:variant>
      <vt:variant>
        <vt:i4>5</vt:i4>
      </vt:variant>
      <vt:variant>
        <vt:lpwstr>https://tbinternet.ohchr.org/_layouts/15/treatybodyexternal/Download.aspx?symbolno=CCPR%2FC%2F74%2FD%2F794%2F1998&amp;Lang=en</vt:lpwstr>
      </vt:variant>
      <vt:variant>
        <vt:lpwstr/>
      </vt:variant>
      <vt:variant>
        <vt:i4>7340059</vt:i4>
      </vt:variant>
      <vt:variant>
        <vt:i4>138</vt:i4>
      </vt:variant>
      <vt:variant>
        <vt:i4>0</vt:i4>
      </vt:variant>
      <vt:variant>
        <vt:i4>5</vt:i4>
      </vt:variant>
      <vt:variant>
        <vt:lpwstr>https://www.un.org/ga/search/viewm_doc.asp?symbol=CCPR/C/83/D/1134/2002</vt:lpwstr>
      </vt:variant>
      <vt:variant>
        <vt:lpwstr/>
      </vt:variant>
      <vt:variant>
        <vt:i4>2687013</vt:i4>
      </vt:variant>
      <vt:variant>
        <vt:i4>135</vt:i4>
      </vt:variant>
      <vt:variant>
        <vt:i4>0</vt:i4>
      </vt:variant>
      <vt:variant>
        <vt:i4>5</vt:i4>
      </vt:variant>
      <vt:variant>
        <vt:lpwstr>https://undocs.org/CCPR/C/51/D/458/1991</vt:lpwstr>
      </vt:variant>
      <vt:variant>
        <vt:lpwstr/>
      </vt:variant>
      <vt:variant>
        <vt:i4>327701</vt:i4>
      </vt:variant>
      <vt:variant>
        <vt:i4>132</vt:i4>
      </vt:variant>
      <vt:variant>
        <vt:i4>0</vt:i4>
      </vt:variant>
      <vt:variant>
        <vt:i4>5</vt:i4>
      </vt:variant>
      <vt:variant>
        <vt:lpwstr>https://undocs.org/CEDAW/C/GC/35</vt:lpwstr>
      </vt:variant>
      <vt:variant>
        <vt:lpwstr/>
      </vt:variant>
      <vt:variant>
        <vt:i4>2752567</vt:i4>
      </vt:variant>
      <vt:variant>
        <vt:i4>129</vt:i4>
      </vt:variant>
      <vt:variant>
        <vt:i4>0</vt:i4>
      </vt:variant>
      <vt:variant>
        <vt:i4>5</vt:i4>
      </vt:variant>
      <vt:variant>
        <vt:lpwstr>https://undocs.org/A/HRC/31/57</vt:lpwstr>
      </vt:variant>
      <vt:variant>
        <vt:lpwstr/>
      </vt:variant>
      <vt:variant>
        <vt:i4>5505031</vt:i4>
      </vt:variant>
      <vt:variant>
        <vt:i4>126</vt:i4>
      </vt:variant>
      <vt:variant>
        <vt:i4>0</vt:i4>
      </vt:variant>
      <vt:variant>
        <vt:i4>5</vt:i4>
      </vt:variant>
      <vt:variant>
        <vt:lpwstr>https://undocs.org/en/CAT/C/ECU/CO/7</vt:lpwstr>
      </vt:variant>
      <vt:variant>
        <vt:lpwstr/>
      </vt:variant>
      <vt:variant>
        <vt:i4>4456521</vt:i4>
      </vt:variant>
      <vt:variant>
        <vt:i4>123</vt:i4>
      </vt:variant>
      <vt:variant>
        <vt:i4>0</vt:i4>
      </vt:variant>
      <vt:variant>
        <vt:i4>5</vt:i4>
      </vt:variant>
      <vt:variant>
        <vt:lpwstr>https://undocs.org/CCPR/C/101/D/1608/2007</vt:lpwstr>
      </vt:variant>
      <vt:variant>
        <vt:lpwstr/>
      </vt:variant>
      <vt:variant>
        <vt:i4>65547</vt:i4>
      </vt:variant>
      <vt:variant>
        <vt:i4>120</vt:i4>
      </vt:variant>
      <vt:variant>
        <vt:i4>0</vt:i4>
      </vt:variant>
      <vt:variant>
        <vt:i4>5</vt:i4>
      </vt:variant>
      <vt:variant>
        <vt:lpwstr>https://undocs.org/CCPR/C/85/D/1153/2003</vt:lpwstr>
      </vt:variant>
      <vt:variant>
        <vt:lpwstr/>
      </vt:variant>
      <vt:variant>
        <vt:i4>1835017</vt:i4>
      </vt:variant>
      <vt:variant>
        <vt:i4>117</vt:i4>
      </vt:variant>
      <vt:variant>
        <vt:i4>0</vt:i4>
      </vt:variant>
      <vt:variant>
        <vt:i4>5</vt:i4>
      </vt:variant>
      <vt:variant>
        <vt:lpwstr>https://undocs.org/en/CCPR/C/116/D/2324/2013</vt:lpwstr>
      </vt:variant>
      <vt:variant>
        <vt:lpwstr/>
      </vt:variant>
      <vt:variant>
        <vt:i4>4915264</vt:i4>
      </vt:variant>
      <vt:variant>
        <vt:i4>114</vt:i4>
      </vt:variant>
      <vt:variant>
        <vt:i4>0</vt:i4>
      </vt:variant>
      <vt:variant>
        <vt:i4>5</vt:i4>
      </vt:variant>
      <vt:variant>
        <vt:lpwstr>https://undocs.org/CCPR/C/119/D/2425/2014</vt:lpwstr>
      </vt:variant>
      <vt:variant>
        <vt:lpwstr/>
      </vt:variant>
      <vt:variant>
        <vt:i4>4456521</vt:i4>
      </vt:variant>
      <vt:variant>
        <vt:i4>111</vt:i4>
      </vt:variant>
      <vt:variant>
        <vt:i4>0</vt:i4>
      </vt:variant>
      <vt:variant>
        <vt:i4>5</vt:i4>
      </vt:variant>
      <vt:variant>
        <vt:lpwstr>https://undocs.org/CCPR/C/101/D/1608/2007</vt:lpwstr>
      </vt:variant>
      <vt:variant>
        <vt:lpwstr/>
      </vt:variant>
      <vt:variant>
        <vt:i4>4456465</vt:i4>
      </vt:variant>
      <vt:variant>
        <vt:i4>108</vt:i4>
      </vt:variant>
      <vt:variant>
        <vt:i4>0</vt:i4>
      </vt:variant>
      <vt:variant>
        <vt:i4>5</vt:i4>
      </vt:variant>
      <vt:variant>
        <vt:lpwstr>https://www.acnur.org/fileadmin/Documentos/BDL/2001/1399.pdf</vt:lpwstr>
      </vt:variant>
      <vt:variant>
        <vt:lpwstr/>
      </vt:variant>
      <vt:variant>
        <vt:i4>4456465</vt:i4>
      </vt:variant>
      <vt:variant>
        <vt:i4>105</vt:i4>
      </vt:variant>
      <vt:variant>
        <vt:i4>0</vt:i4>
      </vt:variant>
      <vt:variant>
        <vt:i4>5</vt:i4>
      </vt:variant>
      <vt:variant>
        <vt:lpwstr>https://www.acnur.org/fileadmin/Documentos/BDL/2001/1399.pdf</vt:lpwstr>
      </vt:variant>
      <vt:variant>
        <vt:lpwstr/>
      </vt:variant>
      <vt:variant>
        <vt:i4>2621563</vt:i4>
      </vt:variant>
      <vt:variant>
        <vt:i4>102</vt:i4>
      </vt:variant>
      <vt:variant>
        <vt:i4>0</vt:i4>
      </vt:variant>
      <vt:variant>
        <vt:i4>5</vt:i4>
      </vt:variant>
      <vt:variant>
        <vt:lpwstr>https://undocs.org/CCPR/C/GC/36</vt:lpwstr>
      </vt:variant>
      <vt:variant>
        <vt:lpwstr/>
      </vt:variant>
      <vt:variant>
        <vt:i4>2621563</vt:i4>
      </vt:variant>
      <vt:variant>
        <vt:i4>99</vt:i4>
      </vt:variant>
      <vt:variant>
        <vt:i4>0</vt:i4>
      </vt:variant>
      <vt:variant>
        <vt:i4>5</vt:i4>
      </vt:variant>
      <vt:variant>
        <vt:lpwstr>https://undocs.org/CCPR/C/GC/36</vt:lpwstr>
      </vt:variant>
      <vt:variant>
        <vt:lpwstr/>
      </vt:variant>
      <vt:variant>
        <vt:i4>4128858</vt:i4>
      </vt:variant>
      <vt:variant>
        <vt:i4>96</vt:i4>
      </vt:variant>
      <vt:variant>
        <vt:i4>0</vt:i4>
      </vt:variant>
      <vt:variant>
        <vt:i4>5</vt:i4>
      </vt:variant>
      <vt:variant>
        <vt:lpwstr>https://tbinternet.ohchr.org/_layouts/15/treatybodyexternal/Download.aspx?symbolno=CCPR%2fC%2f21%2fRev.1%2fAdd.10&amp;Lang=en</vt:lpwstr>
      </vt:variant>
      <vt:variant>
        <vt:lpwstr/>
      </vt:variant>
      <vt:variant>
        <vt:i4>5570669</vt:i4>
      </vt:variant>
      <vt:variant>
        <vt:i4>93</vt:i4>
      </vt:variant>
      <vt:variant>
        <vt:i4>0</vt:i4>
      </vt:variant>
      <vt:variant>
        <vt:i4>5</vt:i4>
      </vt:variant>
      <vt:variant>
        <vt:lpwstr>https://tbinternet.ohchr.org/_layouts/15/treatybodyexternal/Download.aspx?symbolno=INT%2fCCPR%2fGEC%2f6622&amp;Lang=en</vt:lpwstr>
      </vt:variant>
      <vt:variant>
        <vt:lpwstr/>
      </vt:variant>
      <vt:variant>
        <vt:i4>3670059</vt:i4>
      </vt:variant>
      <vt:variant>
        <vt:i4>90</vt:i4>
      </vt:variant>
      <vt:variant>
        <vt:i4>0</vt:i4>
      </vt:variant>
      <vt:variant>
        <vt:i4>5</vt:i4>
      </vt:variant>
      <vt:variant>
        <vt:lpwstr>https://www.estadao.com.br/infograficos/economia,com-pandemia-participacao-das-mulheres-no-mercado-de-trabalho-e-a-menor-em-30-anos,1130056</vt:lpwstr>
      </vt:variant>
      <vt:variant>
        <vt:lpwstr/>
      </vt:variant>
      <vt:variant>
        <vt:i4>8061033</vt:i4>
      </vt:variant>
      <vt:variant>
        <vt:i4>87</vt:i4>
      </vt:variant>
      <vt:variant>
        <vt:i4>0</vt:i4>
      </vt:variant>
      <vt:variant>
        <vt:i4>5</vt:i4>
      </vt:variant>
      <vt:variant>
        <vt:lpwstr>https://g1.globo.com/sp/sao-paulo/noticia/2020/04/28/pretos-tem-62percent-mais-chance-de-morrer-por-covid-19-em-sao-paulo-do-que-brancos.ghtml</vt:lpwstr>
      </vt:variant>
      <vt:variant>
        <vt:lpwstr/>
      </vt:variant>
      <vt:variant>
        <vt:i4>7340071</vt:i4>
      </vt:variant>
      <vt:variant>
        <vt:i4>84</vt:i4>
      </vt:variant>
      <vt:variant>
        <vt:i4>0</vt:i4>
      </vt:variant>
      <vt:variant>
        <vt:i4>5</vt:i4>
      </vt:variant>
      <vt:variant>
        <vt:lpwstr>https://emergenciaindigena.apiboficial.org/files/2020/12/APIB_relatoriocovid_v7EN.pdf</vt:lpwstr>
      </vt:variant>
      <vt:variant>
        <vt:lpwstr/>
      </vt:variant>
      <vt:variant>
        <vt:i4>4653072</vt:i4>
      </vt:variant>
      <vt:variant>
        <vt:i4>81</vt:i4>
      </vt:variant>
      <vt:variant>
        <vt:i4>0</vt:i4>
      </vt:variant>
      <vt:variant>
        <vt:i4>5</vt:i4>
      </vt:variant>
      <vt:variant>
        <vt:lpwstr>https://obgyn.onlinelibrary.wiley.com/doi/abs/10.1002/ijgo.13300</vt:lpwstr>
      </vt:variant>
      <vt:variant>
        <vt:lpwstr/>
      </vt:variant>
      <vt:variant>
        <vt:i4>3276855</vt:i4>
      </vt:variant>
      <vt:variant>
        <vt:i4>78</vt:i4>
      </vt:variant>
      <vt:variant>
        <vt:i4>0</vt:i4>
      </vt:variant>
      <vt:variant>
        <vt:i4>5</vt:i4>
      </vt:variant>
      <vt:variant>
        <vt:lpwstr>https://g.co/kgs/ScQwxP</vt:lpwstr>
      </vt:variant>
      <vt:variant>
        <vt:lpwstr/>
      </vt:variant>
      <vt:variant>
        <vt:i4>1114192</vt:i4>
      </vt:variant>
      <vt:variant>
        <vt:i4>75</vt:i4>
      </vt:variant>
      <vt:variant>
        <vt:i4>0</vt:i4>
      </vt:variant>
      <vt:variant>
        <vt:i4>5</vt:i4>
      </vt:variant>
      <vt:variant>
        <vt:lpwstr>https://apublica.org/2020/04/minha-filha-morreu-a-mingua/?mc_cid=861d3a6af1&amp;mc_eid=97864c06e1</vt:lpwstr>
      </vt:variant>
      <vt:variant>
        <vt:lpwstr/>
      </vt:variant>
      <vt:variant>
        <vt:i4>6029330</vt:i4>
      </vt:variant>
      <vt:variant>
        <vt:i4>72</vt:i4>
      </vt:variant>
      <vt:variant>
        <vt:i4>0</vt:i4>
      </vt:variant>
      <vt:variant>
        <vt:i4>5</vt:i4>
      </vt:variant>
      <vt:variant>
        <vt:lpwstr>https://www.reproductiverights.org/sites/crr.civicactions.net/files/documents/CRR-Zika-Brazil (1).pdf</vt:lpwstr>
      </vt:variant>
      <vt:variant>
        <vt:lpwstr/>
      </vt:variant>
      <vt:variant>
        <vt:i4>2424875</vt:i4>
      </vt:variant>
      <vt:variant>
        <vt:i4>69</vt:i4>
      </vt:variant>
      <vt:variant>
        <vt:i4>0</vt:i4>
      </vt:variant>
      <vt:variant>
        <vt:i4>5</vt:i4>
      </vt:variant>
      <vt:variant>
        <vt:lpwstr>https://www.paho.org/hq/dmdocuments/2017/2017-oct-5-phe-ZIKV-cases.pdf</vt:lpwstr>
      </vt:variant>
      <vt:variant>
        <vt:lpwstr/>
      </vt:variant>
      <vt:variant>
        <vt:i4>3735648</vt:i4>
      </vt:variant>
      <vt:variant>
        <vt:i4>66</vt:i4>
      </vt:variant>
      <vt:variant>
        <vt:i4>0</vt:i4>
      </vt:variant>
      <vt:variant>
        <vt:i4>5</vt:i4>
      </vt:variant>
      <vt:variant>
        <vt:lpwstr>https://www.guttmacher.org/about/journals/ipsrh/2015/03/higher-levels-education-associated-greater-access-safe-abortion-brazil</vt:lpwstr>
      </vt:variant>
      <vt:variant>
        <vt:lpwstr/>
      </vt:variant>
      <vt:variant>
        <vt:i4>4390967</vt:i4>
      </vt:variant>
      <vt:variant>
        <vt:i4>63</vt:i4>
      </vt:variant>
      <vt:variant>
        <vt:i4>0</vt:i4>
      </vt:variant>
      <vt:variant>
        <vt:i4>5</vt:i4>
      </vt:variant>
      <vt:variant>
        <vt:lpwstr>http://www.portaldpge.rj.gov.br/Portal/sarova/imagem-dpge/public/arquivos/Relatorio_Final_Processo_Aborto.pdf</vt:lpwstr>
      </vt:variant>
      <vt:variant>
        <vt:lpwstr/>
      </vt:variant>
      <vt:variant>
        <vt:i4>196611</vt:i4>
      </vt:variant>
      <vt:variant>
        <vt:i4>60</vt:i4>
      </vt:variant>
      <vt:variant>
        <vt:i4>0</vt:i4>
      </vt:variant>
      <vt:variant>
        <vt:i4>5</vt:i4>
      </vt:variant>
      <vt:variant>
        <vt:lpwstr>https://oglobo.globo.com/celina/impacto-da-pandemia-nos-servicos-de-planejamento-familiar-faz-oferta-de-diu-laqueadura-pelo-sus-cair-mais-de-40-25028586</vt:lpwstr>
      </vt:variant>
      <vt:variant>
        <vt:lpwstr/>
      </vt:variant>
      <vt:variant>
        <vt:i4>196611</vt:i4>
      </vt:variant>
      <vt:variant>
        <vt:i4>57</vt:i4>
      </vt:variant>
      <vt:variant>
        <vt:i4>0</vt:i4>
      </vt:variant>
      <vt:variant>
        <vt:i4>5</vt:i4>
      </vt:variant>
      <vt:variant>
        <vt:lpwstr>https://oglobo.globo.com/celina/impacto-da-pandemia-nos-servicos-de-planejamento-familiar-faz-oferta-de-diu-laqueadura-pelo-sus-cair-mais-de-40-25028586</vt:lpwstr>
      </vt:variant>
      <vt:variant>
        <vt:lpwstr/>
      </vt:variant>
      <vt:variant>
        <vt:i4>2031621</vt:i4>
      </vt:variant>
      <vt:variant>
        <vt:i4>54</vt:i4>
      </vt:variant>
      <vt:variant>
        <vt:i4>0</vt:i4>
      </vt:variant>
      <vt:variant>
        <vt:i4>5</vt:i4>
      </vt:variant>
      <vt:variant>
        <vt:lpwstr>https://oglobo.globo.com/sociedade/ministerio-da-saude-recomenda-que-mulheres-adiem-gravidez-devido-pandemia-24974423</vt:lpwstr>
      </vt:variant>
      <vt:variant>
        <vt:lpwstr/>
      </vt:variant>
      <vt:variant>
        <vt:i4>7209067</vt:i4>
      </vt:variant>
      <vt:variant>
        <vt:i4>51</vt:i4>
      </vt:variant>
      <vt:variant>
        <vt:i4>0</vt:i4>
      </vt:variant>
      <vt:variant>
        <vt:i4>5</vt:i4>
      </vt:variant>
      <vt:variant>
        <vt:lpwstr>http://www.ncbi.nlm.nih.gov/pmc/articles/PMC4203075/</vt:lpwstr>
      </vt:variant>
      <vt:variant>
        <vt:lpwstr>fn4</vt:lpwstr>
      </vt:variant>
      <vt:variant>
        <vt:i4>983124</vt:i4>
      </vt:variant>
      <vt:variant>
        <vt:i4>48</vt:i4>
      </vt:variant>
      <vt:variant>
        <vt:i4>0</vt:i4>
      </vt:variant>
      <vt:variant>
        <vt:i4>5</vt:i4>
      </vt:variant>
      <vt:variant>
        <vt:lpwstr>https://www.hrw.org/world-report/2015/country-chapters/brazil</vt:lpwstr>
      </vt:variant>
      <vt:variant>
        <vt:lpwstr/>
      </vt:variant>
      <vt:variant>
        <vt:i4>4980797</vt:i4>
      </vt:variant>
      <vt:variant>
        <vt:i4>45</vt:i4>
      </vt:variant>
      <vt:variant>
        <vt:i4>0</vt:i4>
      </vt:variant>
      <vt:variant>
        <vt:i4>5</vt:i4>
      </vt:variant>
      <vt:variant>
        <vt:lpwstr>http://www.scielo.br/scielo.php?script=sci_arttext&amp;pid=S0100-72032018000900501&amp;lng=en&amp;nrm=iso</vt:lpwstr>
      </vt:variant>
      <vt:variant>
        <vt:lpwstr/>
      </vt:variant>
      <vt:variant>
        <vt:i4>4128814</vt:i4>
      </vt:variant>
      <vt:variant>
        <vt:i4>42</vt:i4>
      </vt:variant>
      <vt:variant>
        <vt:i4>0</vt:i4>
      </vt:variant>
      <vt:variant>
        <vt:i4>5</vt:i4>
      </vt:variant>
      <vt:variant>
        <vt:lpwstr>https://www.thelancet.com/journals/lancet/article/PIIS0140-6736(20)31956-5/fulltext</vt:lpwstr>
      </vt:variant>
      <vt:variant>
        <vt:lpwstr/>
      </vt:variant>
      <vt:variant>
        <vt:i4>5767250</vt:i4>
      </vt:variant>
      <vt:variant>
        <vt:i4>39</vt:i4>
      </vt:variant>
      <vt:variant>
        <vt:i4>0</vt:i4>
      </vt:variant>
      <vt:variant>
        <vt:i4>5</vt:i4>
      </vt:variant>
      <vt:variant>
        <vt:lpwstr>https://www1.folha.uol.com.br/internacional/en/brazil/2020/09/minister-damares-alves-tried-prevent-abortion-of-a-10-year-old-child.shtml</vt:lpwstr>
      </vt:variant>
      <vt:variant>
        <vt:lpwstr/>
      </vt:variant>
      <vt:variant>
        <vt:i4>5308485</vt:i4>
      </vt:variant>
      <vt:variant>
        <vt:i4>36</vt:i4>
      </vt:variant>
      <vt:variant>
        <vt:i4>0</vt:i4>
      </vt:variant>
      <vt:variant>
        <vt:i4>5</vt:i4>
      </vt:variant>
      <vt:variant>
        <vt:lpwstr>https://www.theguardian.com/world/2020/aug/17/brazil-protest-abortion-recife-hospital</vt:lpwstr>
      </vt:variant>
      <vt:variant>
        <vt:lpwstr/>
      </vt:variant>
      <vt:variant>
        <vt:i4>1638472</vt:i4>
      </vt:variant>
      <vt:variant>
        <vt:i4>33</vt:i4>
      </vt:variant>
      <vt:variant>
        <vt:i4>0</vt:i4>
      </vt:variant>
      <vt:variant>
        <vt:i4>5</vt:i4>
      </vt:variant>
      <vt:variant>
        <vt:lpwstr>https://mapaabortolegal.org/</vt:lpwstr>
      </vt:variant>
      <vt:variant>
        <vt:lpwstr/>
      </vt:variant>
      <vt:variant>
        <vt:i4>7143466</vt:i4>
      </vt:variant>
      <vt:variant>
        <vt:i4>30</vt:i4>
      </vt:variant>
      <vt:variant>
        <vt:i4>0</vt:i4>
      </vt:variant>
      <vt:variant>
        <vt:i4>5</vt:i4>
      </vt:variant>
      <vt:variant>
        <vt:lpwstr>http://www.generonumero.media/so-55-dos-hospitais-que-ofereciam-servico-de-aborto-legal-no-brasil-seguem-atendendo-na-pandemia/</vt:lpwstr>
      </vt:variant>
      <vt:variant>
        <vt:lpwstr/>
      </vt:variant>
      <vt:variant>
        <vt:i4>2883692</vt:i4>
      </vt:variant>
      <vt:variant>
        <vt:i4>27</vt:i4>
      </vt:variant>
      <vt:variant>
        <vt:i4>0</vt:i4>
      </vt:variant>
      <vt:variant>
        <vt:i4>5</vt:i4>
      </vt:variant>
      <vt:variant>
        <vt:lpwstr>http://apublica.org/2014/05/dor-em-dobro-2</vt:lpwstr>
      </vt:variant>
      <vt:variant>
        <vt:lpwstr/>
      </vt:variant>
      <vt:variant>
        <vt:i4>5505098</vt:i4>
      </vt:variant>
      <vt:variant>
        <vt:i4>24</vt:i4>
      </vt:variant>
      <vt:variant>
        <vt:i4>0</vt:i4>
      </vt:variant>
      <vt:variant>
        <vt:i4>5</vt:i4>
      </vt:variant>
      <vt:variant>
        <vt:lpwstr>https://www1.folha.uol.com.br/equilibrioesaude/2021/04/em-manaus-medicos-ignoram-protocolos-para-ministrar-nebulizacao-de-cloroquina-em-maternidade.shtml</vt:lpwstr>
      </vt:variant>
      <vt:variant>
        <vt:lpwstr/>
      </vt:variant>
      <vt:variant>
        <vt:i4>1900545</vt:i4>
      </vt:variant>
      <vt:variant>
        <vt:i4>21</vt:i4>
      </vt:variant>
      <vt:variant>
        <vt:i4>0</vt:i4>
      </vt:variant>
      <vt:variant>
        <vt:i4>5</vt:i4>
      </vt:variant>
      <vt:variant>
        <vt:lpwstr>https://extra.globo.com/noticias/rio/familia-suspeita-de-morte-de-jovem-em-maternidade-prefeitura-do-rio-promete-apurar-24617770.html</vt:lpwstr>
      </vt:variant>
      <vt:variant>
        <vt:lpwstr/>
      </vt:variant>
      <vt:variant>
        <vt:i4>5046338</vt:i4>
      </vt:variant>
      <vt:variant>
        <vt:i4>18</vt:i4>
      </vt:variant>
      <vt:variant>
        <vt:i4>0</vt:i4>
      </vt:variant>
      <vt:variant>
        <vt:i4>5</vt:i4>
      </vt:variant>
      <vt:variant>
        <vt:lpwstr>https://www.geledes.org.br/wp-content/uploads/2016/11/Dossie-Mulheres-Negras-PT-WEB3.pdf</vt:lpwstr>
      </vt:variant>
      <vt:variant>
        <vt:lpwstr/>
      </vt:variant>
      <vt:variant>
        <vt:i4>3866751</vt:i4>
      </vt:variant>
      <vt:variant>
        <vt:i4>15</vt:i4>
      </vt:variant>
      <vt:variant>
        <vt:i4>0</vt:i4>
      </vt:variant>
      <vt:variant>
        <vt:i4>5</vt:i4>
      </vt:variant>
      <vt:variant>
        <vt:lpwstr>https://doi.org/10.1590/1413-812320182311.31552016</vt:lpwstr>
      </vt:variant>
      <vt:variant>
        <vt:lpwstr/>
      </vt:variant>
      <vt:variant>
        <vt:i4>1703957</vt:i4>
      </vt:variant>
      <vt:variant>
        <vt:i4>12</vt:i4>
      </vt:variant>
      <vt:variant>
        <vt:i4>0</vt:i4>
      </vt:variant>
      <vt:variant>
        <vt:i4>5</vt:i4>
      </vt:variant>
      <vt:variant>
        <vt:lpwstr>http://datasus.saude.gov.br/noticias/atualizacoes/658-dados-do-datasus-mostram-que-numero-de-mortes-na-gravidez-e-preocupante</vt:lpwstr>
      </vt:variant>
      <vt:variant>
        <vt:lpwstr/>
      </vt:variant>
      <vt:variant>
        <vt:i4>1900637</vt:i4>
      </vt:variant>
      <vt:variant>
        <vt:i4>9</vt:i4>
      </vt:variant>
      <vt:variant>
        <vt:i4>0</vt:i4>
      </vt:variant>
      <vt:variant>
        <vt:i4>5</vt:i4>
      </vt:variant>
      <vt:variant>
        <vt:lpwstr>http://www.scielo.br/pdf/csp/v33s1/1678-4464-csp-33-s1-e00078816.pdf</vt:lpwstr>
      </vt:variant>
      <vt:variant>
        <vt:lpwstr/>
      </vt:variant>
      <vt:variant>
        <vt:i4>5505117</vt:i4>
      </vt:variant>
      <vt:variant>
        <vt:i4>6</vt:i4>
      </vt:variant>
      <vt:variant>
        <vt:i4>0</vt:i4>
      </vt:variant>
      <vt:variant>
        <vt:i4>5</vt:i4>
      </vt:variant>
      <vt:variant>
        <vt:lpwstr>http://www.generonumero.media/racismo-mortalidade-materna</vt:lpwstr>
      </vt:variant>
      <vt:variant>
        <vt:lpwstr/>
      </vt:variant>
      <vt:variant>
        <vt:i4>3276892</vt:i4>
      </vt:variant>
      <vt:variant>
        <vt:i4>3</vt:i4>
      </vt:variant>
      <vt:variant>
        <vt:i4>0</vt:i4>
      </vt:variant>
      <vt:variant>
        <vt:i4>5</vt:i4>
      </vt:variant>
      <vt:variant>
        <vt:lpwstr>https://www.who.int/gho/maternal_health/countries/bra.pdf?ua=1</vt:lpwstr>
      </vt:variant>
      <vt:variant>
        <vt:lpwstr/>
      </vt:variant>
      <vt:variant>
        <vt:i4>4980797</vt:i4>
      </vt:variant>
      <vt:variant>
        <vt:i4>0</vt:i4>
      </vt:variant>
      <vt:variant>
        <vt:i4>0</vt:i4>
      </vt:variant>
      <vt:variant>
        <vt:i4>5</vt:i4>
      </vt:variant>
      <vt:variant>
        <vt:lpwstr>http://www.scielo.br/scielo.php?script=sci_arttext&amp;pid=S0100-72032018000900501&amp;lng=en&amp;nrm=iso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Cesario Alvim</dc:creator>
  <cp:keywords/>
  <dc:description/>
  <cp:lastModifiedBy>Karin Hechenleitner</cp:lastModifiedBy>
  <cp:revision>3</cp:revision>
  <dcterms:created xsi:type="dcterms:W3CDTF">2022-01-03T22:01:00Z</dcterms:created>
  <dcterms:modified xsi:type="dcterms:W3CDTF">2022-01-03T22:10:00Z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