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BCF" w:rsidRPr="00462AB4" w:rsidRDefault="00855BCF" w:rsidP="00855BCF">
      <w:pPr>
        <w:pStyle w:val="Prrafodelista"/>
        <w:ind w:left="0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462AB4">
        <w:rPr>
          <w:rFonts w:asciiTheme="majorBidi" w:hAnsiTheme="majorBidi" w:cstheme="majorBidi"/>
          <w:b/>
          <w:bCs/>
          <w:sz w:val="32"/>
          <w:szCs w:val="32"/>
        </w:rPr>
        <w:t>Comité de Défense du Droit à l’Autodétermination</w:t>
      </w:r>
    </w:p>
    <w:p w:rsidR="00855BCF" w:rsidRDefault="00855BCF" w:rsidP="00855BCF">
      <w:pPr>
        <w:pStyle w:val="Prrafodelista"/>
        <w:ind w:left="0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proofErr w:type="gramStart"/>
      <w:r w:rsidRPr="00462AB4">
        <w:rPr>
          <w:rFonts w:asciiTheme="majorBidi" w:hAnsiTheme="majorBidi" w:cstheme="majorBidi"/>
          <w:b/>
          <w:bCs/>
          <w:sz w:val="32"/>
          <w:szCs w:val="32"/>
        </w:rPr>
        <w:t>du</w:t>
      </w:r>
      <w:proofErr w:type="gramEnd"/>
      <w:r w:rsidRPr="00462AB4">
        <w:rPr>
          <w:rFonts w:asciiTheme="majorBidi" w:hAnsiTheme="majorBidi" w:cstheme="majorBidi"/>
          <w:b/>
          <w:bCs/>
          <w:sz w:val="32"/>
          <w:szCs w:val="32"/>
        </w:rPr>
        <w:t xml:space="preserve"> Peuple du Sahara Occidental</w:t>
      </w:r>
    </w:p>
    <w:p w:rsidR="00F30CAC" w:rsidRDefault="00CF5C1F" w:rsidP="00855BCF">
      <w:pPr>
        <w:pStyle w:val="Prrafodelista"/>
        <w:ind w:left="0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proofErr w:type="gramStart"/>
      <w:r>
        <w:rPr>
          <w:rFonts w:asciiTheme="majorBidi" w:hAnsiTheme="majorBidi" w:cstheme="majorBidi"/>
          <w:b/>
          <w:bCs/>
          <w:sz w:val="32"/>
          <w:szCs w:val="32"/>
        </w:rPr>
        <w:t>et</w:t>
      </w:r>
      <w:proofErr w:type="gramEnd"/>
    </w:p>
    <w:p w:rsidR="00F30CAC" w:rsidRPr="00462AB4" w:rsidRDefault="00F30CAC" w:rsidP="00855BCF">
      <w:pPr>
        <w:pStyle w:val="Prrafodelista"/>
        <w:ind w:left="0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proofErr w:type="spellStart"/>
      <w:r>
        <w:rPr>
          <w:rFonts w:asciiTheme="majorBidi" w:hAnsiTheme="majorBidi" w:cstheme="majorBidi"/>
          <w:b/>
          <w:bCs/>
          <w:sz w:val="32"/>
          <w:szCs w:val="32"/>
        </w:rPr>
        <w:t>Asociación</w:t>
      </w:r>
      <w:proofErr w:type="spellEnd"/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32"/>
          <w:szCs w:val="32"/>
        </w:rPr>
        <w:t>Profesional</w:t>
      </w:r>
      <w:proofErr w:type="spellEnd"/>
      <w:r>
        <w:rPr>
          <w:rFonts w:asciiTheme="majorBidi" w:hAnsiTheme="majorBidi" w:cstheme="majorBidi"/>
          <w:b/>
          <w:bCs/>
          <w:sz w:val="32"/>
          <w:szCs w:val="32"/>
        </w:rPr>
        <w:t xml:space="preserve"> de </w:t>
      </w:r>
      <w:proofErr w:type="spellStart"/>
      <w:r>
        <w:rPr>
          <w:rFonts w:asciiTheme="majorBidi" w:hAnsiTheme="majorBidi" w:cstheme="majorBidi"/>
          <w:b/>
          <w:bCs/>
          <w:sz w:val="32"/>
          <w:szCs w:val="32"/>
        </w:rPr>
        <w:t>Aboagados</w:t>
      </w:r>
      <w:proofErr w:type="spellEnd"/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32"/>
          <w:szCs w:val="32"/>
        </w:rPr>
        <w:t>Saharauis</w:t>
      </w:r>
      <w:proofErr w:type="spellEnd"/>
      <w:r>
        <w:rPr>
          <w:rFonts w:asciiTheme="majorBidi" w:hAnsiTheme="majorBidi" w:cstheme="majorBidi"/>
          <w:b/>
          <w:bCs/>
          <w:sz w:val="32"/>
          <w:szCs w:val="32"/>
        </w:rPr>
        <w:t xml:space="preserve"> en España</w:t>
      </w:r>
    </w:p>
    <w:p w:rsidR="00855BCF" w:rsidRPr="00462AB4" w:rsidRDefault="00855BCF" w:rsidP="00855BCF">
      <w:pPr>
        <w:pStyle w:val="Prrafodelista"/>
        <w:ind w:left="0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855BCF" w:rsidRPr="00462AB4" w:rsidRDefault="00855BCF" w:rsidP="00855BCF">
      <w:pPr>
        <w:jc w:val="center"/>
        <w:rPr>
          <w:rFonts w:asciiTheme="majorBidi" w:hAnsiTheme="majorBidi" w:cstheme="majorBidi"/>
          <w:b/>
          <w:bCs/>
          <w:color w:val="222222"/>
          <w:sz w:val="26"/>
          <w:szCs w:val="26"/>
        </w:rPr>
      </w:pPr>
    </w:p>
    <w:p w:rsidR="00855BCF" w:rsidRPr="00462AB4" w:rsidRDefault="00855BCF" w:rsidP="00855BCF">
      <w:pPr>
        <w:jc w:val="center"/>
        <w:rPr>
          <w:rFonts w:asciiTheme="majorBidi" w:hAnsiTheme="majorBidi" w:cstheme="majorBidi"/>
          <w:b/>
          <w:bCs/>
          <w:color w:val="222222"/>
          <w:sz w:val="26"/>
          <w:szCs w:val="26"/>
        </w:rPr>
      </w:pPr>
    </w:p>
    <w:p w:rsidR="00855BCF" w:rsidRPr="00462AB4" w:rsidRDefault="00F30CAC" w:rsidP="00855BCF">
      <w:pPr>
        <w:pStyle w:val="Prrafodelista"/>
        <w:ind w:left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noProof/>
          <w:lang w:val="es-ES" w:eastAsia="es-ES"/>
        </w:rPr>
        <w:drawing>
          <wp:inline distT="0" distB="0" distL="0" distR="0">
            <wp:extent cx="5657850" cy="3162300"/>
            <wp:effectExtent l="0" t="0" r="0" b="0"/>
            <wp:docPr id="5" name="Imagen 5" descr="C:\Users\usuario\AppData\Local\Microsoft\Windows\INetCacheContent.Word\Codapso y Apra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AppData\Local\Microsoft\Windows\INetCacheContent.Word\Codapso y Apras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BCF" w:rsidRPr="00462AB4" w:rsidRDefault="00855BCF" w:rsidP="00855BCF">
      <w:pPr>
        <w:pStyle w:val="Prrafodelista"/>
        <w:ind w:left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462AB4">
        <w:rPr>
          <w:rFonts w:asciiTheme="majorBidi" w:hAnsiTheme="majorBidi" w:cstheme="majorBidi"/>
          <w:b/>
          <w:bCs/>
          <w:sz w:val="28"/>
          <w:szCs w:val="28"/>
        </w:rPr>
        <w:t>Contribution écrite / Rapport alternatif</w:t>
      </w:r>
    </w:p>
    <w:p w:rsidR="00855BCF" w:rsidRPr="00462AB4" w:rsidRDefault="00855BCF" w:rsidP="00855BCF">
      <w:pPr>
        <w:pStyle w:val="Prrafodelista"/>
        <w:ind w:left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462AB4">
        <w:rPr>
          <w:rFonts w:asciiTheme="majorBidi" w:hAnsiTheme="majorBidi" w:cstheme="majorBidi"/>
          <w:b/>
          <w:bCs/>
          <w:sz w:val="28"/>
          <w:szCs w:val="28"/>
        </w:rPr>
        <w:t>6</w:t>
      </w:r>
      <w:r w:rsidRPr="00462AB4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ème</w:t>
      </w:r>
      <w:r w:rsidRPr="00462AB4">
        <w:rPr>
          <w:rFonts w:asciiTheme="majorBidi" w:hAnsiTheme="majorBidi" w:cstheme="majorBidi"/>
          <w:b/>
          <w:bCs/>
          <w:sz w:val="28"/>
          <w:szCs w:val="28"/>
        </w:rPr>
        <w:t xml:space="preserve"> examen périodique du Royaume du Maroc</w:t>
      </w:r>
    </w:p>
    <w:p w:rsidR="00855BCF" w:rsidRPr="00462AB4" w:rsidRDefault="00855BCF" w:rsidP="00855BCF">
      <w:pPr>
        <w:pStyle w:val="Prrafodelista"/>
        <w:ind w:left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462AB4">
        <w:rPr>
          <w:rFonts w:asciiTheme="majorBidi" w:hAnsiTheme="majorBidi" w:cstheme="majorBidi"/>
          <w:b/>
          <w:bCs/>
          <w:sz w:val="28"/>
          <w:szCs w:val="28"/>
        </w:rPr>
        <w:t>Comité des droits de l'Homme des Nations Unies 118</w:t>
      </w:r>
      <w:r w:rsidRPr="00462AB4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ème</w:t>
      </w:r>
      <w:r w:rsidRPr="00462AB4">
        <w:rPr>
          <w:rFonts w:asciiTheme="majorBidi" w:hAnsiTheme="majorBidi" w:cstheme="majorBidi"/>
          <w:b/>
          <w:bCs/>
          <w:sz w:val="28"/>
          <w:szCs w:val="28"/>
        </w:rPr>
        <w:t xml:space="preserve"> session</w:t>
      </w:r>
    </w:p>
    <w:p w:rsidR="00855BCF" w:rsidRPr="00462AB4" w:rsidRDefault="00855BCF" w:rsidP="00855BCF">
      <w:pPr>
        <w:pStyle w:val="Prrafodelista"/>
        <w:ind w:left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855BCF" w:rsidRPr="00462AB4" w:rsidRDefault="00855BCF" w:rsidP="00855BCF">
      <w:pPr>
        <w:pStyle w:val="Prrafodelista"/>
        <w:ind w:left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855BCF" w:rsidRPr="00462AB4" w:rsidRDefault="00855BCF" w:rsidP="00855BCF">
      <w:pPr>
        <w:pStyle w:val="Prrafodelista"/>
        <w:ind w:left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855BCF" w:rsidRPr="00462AB4" w:rsidRDefault="00855BCF" w:rsidP="00855BCF">
      <w:pPr>
        <w:pStyle w:val="Prrafodelista"/>
        <w:ind w:left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F30CAC" w:rsidRPr="007B1B43" w:rsidRDefault="00F30CAC" w:rsidP="00F30CAC">
      <w:pPr>
        <w:jc w:val="left"/>
        <w:rPr>
          <w:rFonts w:asciiTheme="majorBidi" w:hAnsiTheme="majorBidi" w:cstheme="majorBidi"/>
          <w:sz w:val="28"/>
          <w:szCs w:val="28"/>
        </w:rPr>
      </w:pPr>
      <w:proofErr w:type="gramStart"/>
      <w:r w:rsidRPr="007B1B43">
        <w:rPr>
          <w:rFonts w:asciiTheme="majorBidi" w:hAnsiTheme="majorBidi" w:cstheme="majorBidi"/>
          <w:sz w:val="28"/>
          <w:szCs w:val="28"/>
        </w:rPr>
        <w:t>CODAPSO:</w:t>
      </w:r>
      <w:proofErr w:type="gramEnd"/>
    </w:p>
    <w:p w:rsidR="00F30CAC" w:rsidRPr="007B1B43" w:rsidRDefault="00F30CAC" w:rsidP="00F30CAC">
      <w:pPr>
        <w:jc w:val="left"/>
        <w:rPr>
          <w:rFonts w:asciiTheme="majorBidi" w:hAnsiTheme="majorBidi" w:cstheme="majorBidi"/>
          <w:sz w:val="28"/>
          <w:szCs w:val="28"/>
          <w:rtl/>
        </w:rPr>
      </w:pPr>
      <w:proofErr w:type="spellStart"/>
      <w:proofErr w:type="gramStart"/>
      <w:r w:rsidRPr="007B1B43">
        <w:rPr>
          <w:rFonts w:asciiTheme="majorBidi" w:hAnsiTheme="majorBidi" w:cstheme="majorBidi"/>
          <w:sz w:val="28"/>
          <w:szCs w:val="28"/>
        </w:rPr>
        <w:t>Contacto</w:t>
      </w:r>
      <w:proofErr w:type="spellEnd"/>
      <w:r w:rsidRPr="007B1B43">
        <w:rPr>
          <w:rFonts w:asciiTheme="majorBidi" w:hAnsiTheme="majorBidi" w:cstheme="majorBidi"/>
          <w:sz w:val="28"/>
          <w:szCs w:val="28"/>
        </w:rPr>
        <w:t>:</w:t>
      </w:r>
      <w:proofErr w:type="gramEnd"/>
      <w:r w:rsidRPr="007B1B43">
        <w:rPr>
          <w:rFonts w:asciiTheme="majorBidi" w:hAnsiTheme="majorBidi" w:cstheme="majorBidi"/>
          <w:sz w:val="28"/>
          <w:szCs w:val="28"/>
        </w:rPr>
        <w:t xml:space="preserve"> 00 212 648192369</w:t>
      </w:r>
      <w:r w:rsidRPr="007B1B43">
        <w:rPr>
          <w:rFonts w:asciiTheme="majorBidi" w:hAnsiTheme="majorBidi" w:cstheme="majorBidi" w:hint="cs"/>
          <w:sz w:val="28"/>
          <w:szCs w:val="28"/>
          <w:rtl/>
        </w:rPr>
        <w:t xml:space="preserve">                      </w:t>
      </w:r>
      <w:r w:rsidRPr="007B1B43">
        <w:rPr>
          <w:rFonts w:asciiTheme="majorBidi" w:hAnsiTheme="majorBidi" w:cstheme="majorBidi"/>
          <w:sz w:val="28"/>
          <w:szCs w:val="28"/>
        </w:rPr>
        <w:t xml:space="preserve"> </w:t>
      </w:r>
      <w:hyperlink r:id="rId8" w:history="1">
        <w:r w:rsidRPr="007B1B43">
          <w:rPr>
            <w:rStyle w:val="Hipervnculo"/>
            <w:rFonts w:asciiTheme="majorBidi" w:hAnsiTheme="majorBidi" w:cstheme="majorBidi"/>
            <w:sz w:val="28"/>
            <w:szCs w:val="28"/>
          </w:rPr>
          <w:t>Info.codapso@gmail.com</w:t>
        </w:r>
      </w:hyperlink>
    </w:p>
    <w:p w:rsidR="00F30CAC" w:rsidRPr="007B1B43" w:rsidRDefault="00F30CAC" w:rsidP="00F30CAC">
      <w:pPr>
        <w:pStyle w:val="Prrafodelista"/>
        <w:ind w:left="0"/>
        <w:jc w:val="left"/>
        <w:rPr>
          <w:rFonts w:asciiTheme="majorBidi" w:hAnsiTheme="majorBidi" w:cstheme="majorBidi"/>
          <w:sz w:val="28"/>
          <w:szCs w:val="28"/>
        </w:rPr>
      </w:pPr>
    </w:p>
    <w:p w:rsidR="00F30CAC" w:rsidRPr="007B1B43" w:rsidRDefault="00F30CAC" w:rsidP="00F30CAC">
      <w:pPr>
        <w:pStyle w:val="Prrafodelista"/>
        <w:ind w:left="0"/>
        <w:jc w:val="left"/>
        <w:rPr>
          <w:rFonts w:asciiTheme="majorBidi" w:hAnsiTheme="majorBidi" w:cstheme="majorBidi"/>
          <w:sz w:val="28"/>
          <w:szCs w:val="28"/>
        </w:rPr>
      </w:pPr>
      <w:proofErr w:type="gramStart"/>
      <w:r w:rsidRPr="007B1B43">
        <w:rPr>
          <w:rFonts w:asciiTheme="majorBidi" w:hAnsiTheme="majorBidi" w:cstheme="majorBidi"/>
          <w:sz w:val="28"/>
          <w:szCs w:val="28"/>
        </w:rPr>
        <w:t>APRASE:</w:t>
      </w:r>
      <w:proofErr w:type="gramEnd"/>
    </w:p>
    <w:p w:rsidR="00F30CAC" w:rsidRPr="007B1B43" w:rsidRDefault="00F30CAC" w:rsidP="00F30CAC">
      <w:pPr>
        <w:shd w:val="clear" w:color="auto" w:fill="FFFFFF"/>
        <w:rPr>
          <w:rFonts w:asciiTheme="majorBidi" w:hAnsiTheme="majorBidi" w:cstheme="majorBidi"/>
          <w:color w:val="000000"/>
          <w:sz w:val="28"/>
          <w:szCs w:val="28"/>
          <w:lang w:val="es-ES"/>
        </w:rPr>
      </w:pPr>
      <w:r w:rsidRPr="007B1B43">
        <w:rPr>
          <w:rFonts w:asciiTheme="majorBidi" w:hAnsiTheme="majorBidi" w:cstheme="majorBidi"/>
          <w:color w:val="000000"/>
          <w:sz w:val="28"/>
          <w:szCs w:val="28"/>
          <w:lang w:val="es-ES"/>
        </w:rPr>
        <w:t>Contacto:</w:t>
      </w:r>
      <w:r w:rsidR="00E46E81">
        <w:rPr>
          <w:rFonts w:asciiTheme="majorBidi" w:hAnsiTheme="majorBidi" w:cstheme="majorBidi"/>
          <w:color w:val="000000"/>
          <w:sz w:val="28"/>
          <w:szCs w:val="28"/>
          <w:lang w:val="es-ES"/>
        </w:rPr>
        <w:t xml:space="preserve"> </w:t>
      </w:r>
      <w:r w:rsidR="00E46E81" w:rsidRPr="007B1B43">
        <w:rPr>
          <w:rFonts w:asciiTheme="majorBidi" w:hAnsiTheme="majorBidi" w:cstheme="majorBidi"/>
          <w:color w:val="000000"/>
          <w:sz w:val="28"/>
          <w:szCs w:val="28"/>
          <w:lang w:val="es-ES"/>
        </w:rPr>
        <w:t>0034 622 27 23 86</w:t>
      </w:r>
      <w:r w:rsidR="00E46E81">
        <w:rPr>
          <w:rFonts w:asciiTheme="majorBidi" w:hAnsiTheme="majorBidi" w:cstheme="majorBidi"/>
          <w:color w:val="000000"/>
          <w:sz w:val="28"/>
          <w:szCs w:val="28"/>
          <w:lang w:val="es-ES"/>
        </w:rPr>
        <w:t xml:space="preserve">            </w:t>
      </w:r>
      <w:r w:rsidRPr="007B1B43">
        <w:rPr>
          <w:rFonts w:asciiTheme="majorBidi" w:hAnsiTheme="majorBidi" w:cstheme="majorBidi"/>
          <w:color w:val="000000"/>
          <w:sz w:val="28"/>
          <w:szCs w:val="28"/>
          <w:lang w:val="es-ES"/>
        </w:rPr>
        <w:t xml:space="preserve">  </w:t>
      </w:r>
      <w:hyperlink r:id="rId9" w:tgtFrame="_blank" w:history="1">
        <w:r w:rsidRPr="007B1B43">
          <w:rPr>
            <w:rStyle w:val="Hipervnculo"/>
            <w:rFonts w:asciiTheme="majorBidi" w:hAnsiTheme="majorBidi" w:cstheme="majorBidi"/>
            <w:color w:val="196AD4"/>
            <w:sz w:val="28"/>
            <w:szCs w:val="28"/>
            <w:lang w:val="es-ES"/>
          </w:rPr>
          <w:t>info@aprase.org</w:t>
        </w:r>
      </w:hyperlink>
      <w:r w:rsidRPr="007B1B43">
        <w:rPr>
          <w:rFonts w:asciiTheme="majorBidi" w:hAnsiTheme="majorBidi" w:cstheme="majorBidi"/>
          <w:color w:val="000000"/>
          <w:sz w:val="28"/>
          <w:szCs w:val="28"/>
          <w:lang w:val="es-ES"/>
        </w:rPr>
        <w:t xml:space="preserve"> </w:t>
      </w:r>
      <w:r w:rsidRPr="007B1B43">
        <w:rPr>
          <w:rFonts w:asciiTheme="majorBidi" w:hAnsiTheme="majorBidi" w:cstheme="majorBidi"/>
          <w:color w:val="000000"/>
          <w:sz w:val="28"/>
          <w:szCs w:val="28"/>
        </w:rPr>
        <w:t xml:space="preserve">  </w:t>
      </w:r>
      <w:r w:rsidRPr="007B1B43">
        <w:rPr>
          <w:rFonts w:asciiTheme="majorBidi" w:hAnsiTheme="majorBidi" w:cstheme="majorBidi"/>
          <w:color w:val="000000"/>
          <w:sz w:val="28"/>
          <w:szCs w:val="28"/>
          <w:lang w:val="es-ES"/>
        </w:rPr>
        <w:t xml:space="preserve">  </w:t>
      </w:r>
      <w:r w:rsidRPr="007B1B43">
        <w:rPr>
          <w:rFonts w:asciiTheme="majorBidi" w:hAnsiTheme="majorBidi" w:cstheme="majorBidi"/>
          <w:color w:val="000000"/>
          <w:sz w:val="28"/>
          <w:szCs w:val="28"/>
        </w:rPr>
        <w:t xml:space="preserve"> </w:t>
      </w:r>
      <w:r w:rsidR="00E46E81">
        <w:rPr>
          <w:rFonts w:asciiTheme="majorBidi" w:hAnsiTheme="majorBidi" w:cstheme="majorBidi"/>
          <w:color w:val="000000"/>
          <w:sz w:val="28"/>
          <w:szCs w:val="28"/>
        </w:rPr>
        <w:t xml:space="preserve"> </w:t>
      </w:r>
      <w:r w:rsidRPr="007B1B43">
        <w:rPr>
          <w:rFonts w:asciiTheme="majorBidi" w:hAnsiTheme="majorBidi" w:cstheme="majorBidi"/>
          <w:color w:val="000000"/>
          <w:sz w:val="28"/>
          <w:szCs w:val="28"/>
        </w:rPr>
        <w:t xml:space="preserve">   </w:t>
      </w:r>
      <w:r w:rsidRPr="007B1B43">
        <w:rPr>
          <w:rFonts w:asciiTheme="majorBidi" w:hAnsiTheme="majorBidi" w:cstheme="majorBidi"/>
          <w:color w:val="000000"/>
          <w:sz w:val="28"/>
          <w:szCs w:val="28"/>
          <w:lang w:val="es-ES"/>
        </w:rPr>
        <w:t xml:space="preserve"> CIF: G-87429270</w:t>
      </w:r>
    </w:p>
    <w:p w:rsidR="00F30CAC" w:rsidRPr="007B1B43" w:rsidRDefault="00F30CAC" w:rsidP="00F30CAC">
      <w:pPr>
        <w:shd w:val="clear" w:color="auto" w:fill="FFFFFF"/>
        <w:jc w:val="left"/>
        <w:rPr>
          <w:rFonts w:asciiTheme="majorBidi" w:hAnsiTheme="majorBidi" w:cstheme="majorBidi"/>
          <w:color w:val="000000"/>
          <w:sz w:val="28"/>
          <w:szCs w:val="28"/>
        </w:rPr>
      </w:pPr>
      <w:r w:rsidRPr="007B1B43">
        <w:rPr>
          <w:rFonts w:asciiTheme="majorBidi" w:hAnsiTheme="majorBidi" w:cstheme="majorBidi"/>
          <w:color w:val="000000"/>
          <w:sz w:val="28"/>
          <w:szCs w:val="28"/>
        </w:rPr>
        <w:t xml:space="preserve">C/ </w:t>
      </w:r>
      <w:proofErr w:type="spellStart"/>
      <w:r w:rsidRPr="007B1B43">
        <w:rPr>
          <w:rFonts w:asciiTheme="majorBidi" w:hAnsiTheme="majorBidi" w:cstheme="majorBidi"/>
          <w:color w:val="000000"/>
          <w:sz w:val="28"/>
          <w:szCs w:val="28"/>
        </w:rPr>
        <w:t>Río</w:t>
      </w:r>
      <w:proofErr w:type="spellEnd"/>
      <w:r w:rsidRPr="007B1B43">
        <w:rPr>
          <w:rFonts w:asciiTheme="majorBidi" w:hAnsiTheme="majorBidi" w:cstheme="majorBidi"/>
          <w:color w:val="000000"/>
          <w:sz w:val="28"/>
          <w:szCs w:val="28"/>
        </w:rPr>
        <w:t xml:space="preserve"> </w:t>
      </w:r>
      <w:proofErr w:type="spellStart"/>
      <w:r w:rsidRPr="007B1B43">
        <w:rPr>
          <w:rFonts w:asciiTheme="majorBidi" w:hAnsiTheme="majorBidi" w:cstheme="majorBidi"/>
          <w:color w:val="000000"/>
          <w:sz w:val="28"/>
          <w:szCs w:val="28"/>
        </w:rPr>
        <w:t>Esmeralda</w:t>
      </w:r>
      <w:proofErr w:type="spellEnd"/>
      <w:r w:rsidRPr="007B1B43">
        <w:rPr>
          <w:rFonts w:asciiTheme="majorBidi" w:hAnsiTheme="majorBidi" w:cstheme="majorBidi"/>
          <w:color w:val="000000"/>
          <w:sz w:val="28"/>
          <w:szCs w:val="28"/>
        </w:rPr>
        <w:t xml:space="preserve"> 4, Local 4, 28018 Madrid </w:t>
      </w:r>
    </w:p>
    <w:p w:rsidR="00855BCF" w:rsidRPr="007B1B43" w:rsidRDefault="00462AB4">
      <w:pPr>
        <w:rPr>
          <w:rFonts w:asciiTheme="majorBidi" w:hAnsiTheme="majorBidi" w:cstheme="majorBidi"/>
          <w:b/>
          <w:bCs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b/>
          <w:bCs/>
          <w:color w:val="222222"/>
          <w:sz w:val="28"/>
          <w:szCs w:val="28"/>
        </w:rPr>
        <w:lastRenderedPageBreak/>
        <w:t>Généralités</w:t>
      </w:r>
    </w:p>
    <w:p w:rsidR="00855BCF" w:rsidRPr="007B1B43" w:rsidRDefault="00855BCF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br/>
        <w:t>1 Le statut juridique international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du Sahara O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ccidental est clairement défini par le droit international.</w:t>
      </w:r>
    </w:p>
    <w:p w:rsidR="00462AB4" w:rsidRPr="007B1B43" w:rsidRDefault="00855BCF" w:rsidP="00DD687D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2 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En date du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16/10/1975, la Cour 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Internationale de Justice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de La Haye a jugé qu'il n'y a pas de lien de souveraineté territoriale entre le territoire du Sahara occidental d'une part, et le Royaume du Maroc ou l'ensemble mauritanien d'autre part. Par conséquent, la Cour a conclu qu'il 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>n’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y a 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pas </w:t>
      </w:r>
      <w:r w:rsidR="00DD687D" w:rsidRPr="007B1B43">
        <w:rPr>
          <w:rFonts w:asciiTheme="majorBidi" w:hAnsiTheme="majorBidi" w:cstheme="majorBidi"/>
          <w:color w:val="222222"/>
          <w:sz w:val="28"/>
          <w:szCs w:val="28"/>
        </w:rPr>
        <w:t>de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liens juridiques capables de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modifier l'application de la Ré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s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>olution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1514 (XV) par rapport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à la décolonisation du Sahara O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ccidental et, en particulier, 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l’application du </w:t>
      </w:r>
      <w:r w:rsidR="00DD687D" w:rsidRPr="007B1B43">
        <w:rPr>
          <w:rFonts w:asciiTheme="majorBidi" w:hAnsiTheme="majorBidi" w:cstheme="majorBidi"/>
          <w:color w:val="222222"/>
          <w:sz w:val="28"/>
          <w:szCs w:val="28"/>
        </w:rPr>
        <w:t>principe d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'autodétermination par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l’expression de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la volonté libre et authenti</w:t>
      </w:r>
      <w:r w:rsidR="00DD687D" w:rsidRPr="007B1B43">
        <w:rPr>
          <w:rFonts w:asciiTheme="majorBidi" w:hAnsiTheme="majorBidi" w:cstheme="majorBidi"/>
          <w:color w:val="222222"/>
          <w:sz w:val="28"/>
          <w:szCs w:val="28"/>
        </w:rPr>
        <w:t>que du peuple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du territoire.</w:t>
      </w:r>
    </w:p>
    <w:p w:rsidR="00462AB4" w:rsidRPr="007B1B43" w:rsidRDefault="00855BCF" w:rsidP="00462AB4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t>3 Après cela, dans un discours prononcé le jour même de la pu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>blication de l'avis de la Cour I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n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>ternationale de Justice, le R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oi Has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>san II du Maroc, estimant que</w:t>
      </w:r>
      <w:proofErr w:type="gramStart"/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«T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out</w:t>
      </w:r>
      <w:proofErr w:type="gramEnd"/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le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monde » a</w:t>
      </w:r>
      <w:r w:rsidR="00DD687D" w:rsidRPr="007B1B43">
        <w:rPr>
          <w:rFonts w:asciiTheme="majorBidi" w:hAnsiTheme="majorBidi" w:cstheme="majorBidi"/>
          <w:color w:val="222222"/>
          <w:sz w:val="28"/>
          <w:szCs w:val="28"/>
        </w:rPr>
        <w:t>vait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reconnu que le Sahara O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ccidental appartenait au 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Royaume du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Maroc et qu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’il appartenait </w:t>
      </w:r>
      <w:r w:rsidR="00DD687D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donc 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>aux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Marocains 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>« d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'occuper [leur] territoire », a appelé 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à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l'organisation d'un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>e « marche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pacifique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> » au Sahara O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ccidental, qui a 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>regroupé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350.000 personnes.</w:t>
      </w:r>
      <w:r w:rsidR="00462AB4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C’est ainsi que débuta l’invasion du Sahara O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ccidental.</w:t>
      </w:r>
    </w:p>
    <w:p w:rsidR="00DD687D" w:rsidRPr="007B1B43" w:rsidRDefault="00DD687D">
      <w:pPr>
        <w:rPr>
          <w:rFonts w:asciiTheme="majorBidi" w:hAnsiTheme="majorBidi" w:cstheme="majorBidi"/>
          <w:b/>
          <w:bCs/>
          <w:color w:val="222222"/>
          <w:sz w:val="28"/>
          <w:szCs w:val="28"/>
        </w:rPr>
      </w:pPr>
    </w:p>
    <w:p w:rsidR="00462AB4" w:rsidRPr="007B1B43" w:rsidRDefault="00855BCF">
      <w:pPr>
        <w:rPr>
          <w:rFonts w:asciiTheme="majorBidi" w:hAnsiTheme="majorBidi" w:cstheme="majorBidi"/>
          <w:b/>
          <w:bCs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b/>
          <w:bCs/>
          <w:color w:val="222222"/>
          <w:sz w:val="28"/>
          <w:szCs w:val="28"/>
        </w:rPr>
        <w:t xml:space="preserve">Article </w:t>
      </w:r>
      <w:proofErr w:type="gramStart"/>
      <w:r w:rsidRPr="007B1B43">
        <w:rPr>
          <w:rFonts w:asciiTheme="majorBidi" w:hAnsiTheme="majorBidi" w:cstheme="majorBidi"/>
          <w:b/>
          <w:bCs/>
          <w:color w:val="222222"/>
          <w:sz w:val="28"/>
          <w:szCs w:val="28"/>
        </w:rPr>
        <w:t>1:</w:t>
      </w:r>
      <w:proofErr w:type="gramEnd"/>
      <w:r w:rsidRPr="007B1B43">
        <w:rPr>
          <w:rFonts w:asciiTheme="majorBidi" w:hAnsiTheme="majorBidi" w:cstheme="majorBidi"/>
          <w:b/>
          <w:bCs/>
          <w:color w:val="222222"/>
          <w:sz w:val="28"/>
          <w:szCs w:val="28"/>
        </w:rPr>
        <w:t xml:space="preserve"> droit à l'autodétermination des peuples</w:t>
      </w:r>
    </w:p>
    <w:p w:rsidR="00462AB4" w:rsidRPr="007B1B43" w:rsidRDefault="009C15DD" w:rsidP="009C15DD">
      <w:pPr>
        <w:rPr>
          <w:rFonts w:asciiTheme="majorBidi" w:hAnsiTheme="majorBidi" w:cstheme="majorBidi"/>
          <w:i/>
          <w:iCs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4 Trente-cinq années auparavant, 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>dans ce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tte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même enceinte, lors de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la 14e ses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sion du Comité des droits de l'H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>omme</w:t>
      </w:r>
      <w:r w:rsidR="00DD687D" w:rsidRPr="007B1B43">
        <w:rPr>
          <w:rFonts w:asciiTheme="majorBidi" w:hAnsiTheme="majorBidi" w:cstheme="majorBidi"/>
          <w:color w:val="222222"/>
          <w:sz w:val="28"/>
          <w:szCs w:val="28"/>
        </w:rPr>
        <w:t>,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tenue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le 27.10.1981, M. </w:t>
      </w:r>
      <w:proofErr w:type="spellStart"/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>Ermacora</w:t>
      </w:r>
      <w:proofErr w:type="spellEnd"/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>, s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’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>e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st plaint du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rapport présenté par le Maroc en </w:t>
      </w:r>
      <w:proofErr w:type="gramStart"/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>disant:</w:t>
      </w:r>
      <w:proofErr w:type="gramEnd"/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  <w:r w:rsidR="00855BCF" w:rsidRPr="007B1B43">
        <w:rPr>
          <w:rFonts w:asciiTheme="majorBidi" w:hAnsiTheme="majorBidi" w:cstheme="majorBidi"/>
          <w:i/>
          <w:iCs/>
          <w:color w:val="222222"/>
          <w:sz w:val="28"/>
          <w:szCs w:val="28"/>
        </w:rPr>
        <w:t>«</w:t>
      </w:r>
      <w:r w:rsidRPr="007B1B43">
        <w:rPr>
          <w:rFonts w:asciiTheme="majorBidi" w:hAnsiTheme="majorBidi" w:cstheme="majorBidi"/>
          <w:i/>
          <w:iCs/>
          <w:color w:val="222222"/>
          <w:sz w:val="28"/>
          <w:szCs w:val="28"/>
        </w:rPr>
        <w:t xml:space="preserve"> </w:t>
      </w:r>
      <w:r w:rsidR="00855BCF" w:rsidRPr="007B1B43">
        <w:rPr>
          <w:rFonts w:asciiTheme="majorBidi" w:hAnsiTheme="majorBidi" w:cstheme="majorBidi"/>
          <w:i/>
          <w:iCs/>
          <w:color w:val="222222"/>
          <w:sz w:val="28"/>
          <w:szCs w:val="28"/>
        </w:rPr>
        <w:t xml:space="preserve">Je regrette que </w:t>
      </w:r>
      <w:r w:rsidRPr="007B1B43">
        <w:rPr>
          <w:rFonts w:asciiTheme="majorBidi" w:hAnsiTheme="majorBidi" w:cstheme="majorBidi"/>
          <w:i/>
          <w:iCs/>
          <w:color w:val="222222"/>
          <w:sz w:val="28"/>
          <w:szCs w:val="28"/>
        </w:rPr>
        <w:t xml:space="preserve">rien n’est dit </w:t>
      </w:r>
      <w:r w:rsidR="00855BCF" w:rsidRPr="007B1B43">
        <w:rPr>
          <w:rFonts w:asciiTheme="majorBidi" w:hAnsiTheme="majorBidi" w:cstheme="majorBidi"/>
          <w:i/>
          <w:iCs/>
          <w:color w:val="222222"/>
          <w:sz w:val="28"/>
          <w:szCs w:val="28"/>
        </w:rPr>
        <w:t>sur les problèmes liés à l'autodétermination, en particulier en ce qui</w:t>
      </w:r>
      <w:r w:rsidRPr="007B1B43">
        <w:rPr>
          <w:rFonts w:asciiTheme="majorBidi" w:hAnsiTheme="majorBidi" w:cstheme="majorBidi"/>
          <w:i/>
          <w:iCs/>
          <w:color w:val="222222"/>
          <w:sz w:val="28"/>
          <w:szCs w:val="28"/>
        </w:rPr>
        <w:t xml:space="preserve"> concerne le Sahara occidental »</w:t>
      </w:r>
      <w:r w:rsidR="00855BCF" w:rsidRPr="007B1B43">
        <w:rPr>
          <w:rFonts w:asciiTheme="majorBidi" w:hAnsiTheme="majorBidi" w:cstheme="majorBidi"/>
          <w:i/>
          <w:iCs/>
          <w:color w:val="222222"/>
          <w:sz w:val="28"/>
          <w:szCs w:val="28"/>
        </w:rPr>
        <w:t>.</w:t>
      </w:r>
    </w:p>
    <w:p w:rsidR="00462AB4" w:rsidRPr="007B1B43" w:rsidRDefault="00855BCF" w:rsidP="009C15DD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5 Malheureusement, aujourd'hui, </w:t>
      </w:r>
      <w:proofErr w:type="spellStart"/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trente </w:t>
      </w:r>
      <w:r w:rsidR="009C15DD" w:rsidRPr="007B1B43">
        <w:rPr>
          <w:rFonts w:asciiTheme="majorBidi" w:hAnsiTheme="majorBidi" w:cstheme="majorBidi"/>
          <w:color w:val="222222"/>
          <w:sz w:val="28"/>
          <w:szCs w:val="28"/>
        </w:rPr>
        <w:t>cinq</w:t>
      </w:r>
      <w:proofErr w:type="spellEnd"/>
      <w:r w:rsidR="009C15DD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ans plus tard, ni le Maroc a bougé d'un millimètre de cette position, </w:t>
      </w:r>
      <w:r w:rsidR="009C15DD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ni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le Comité a été en mesure de le convaincre de cesser de faire obstacle</w:t>
      </w:r>
      <w:r w:rsidR="009C15DD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à la réalisation de ce droit pou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r le peuple sahraoui.</w:t>
      </w:r>
    </w:p>
    <w:p w:rsidR="00462AB4" w:rsidRPr="007B1B43" w:rsidRDefault="009C15DD" w:rsidP="009C15DD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6 Le </w:t>
      </w:r>
      <w:proofErr w:type="spellStart"/>
      <w:r w:rsidRPr="007B1B43">
        <w:rPr>
          <w:rFonts w:asciiTheme="majorBidi" w:hAnsiTheme="majorBidi" w:cstheme="majorBidi"/>
          <w:color w:val="222222"/>
          <w:sz w:val="28"/>
          <w:szCs w:val="28"/>
        </w:rPr>
        <w:t>Codapso</w:t>
      </w:r>
      <w:proofErr w:type="spellEnd"/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tient à 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rappeler un fait essentiel pour la compréhension de la question </w:t>
      </w:r>
      <w:proofErr w:type="gramStart"/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>globale:</w:t>
      </w:r>
      <w:proofErr w:type="gramEnd"/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«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la présence du Maroc au Sahara occidental est le résultat d'un fait que la communauté internationale a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qualifié de 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>« déplorable »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(Résolution 380 du Conseil de sécurité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du 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>11.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11.1975) »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>.</w:t>
      </w:r>
    </w:p>
    <w:p w:rsidR="00462AB4" w:rsidRPr="007B1B43" w:rsidRDefault="00855BCF" w:rsidP="00DD687D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lastRenderedPageBreak/>
        <w:t xml:space="preserve">7 </w:t>
      </w:r>
      <w:r w:rsidR="009C15DD" w:rsidRPr="007B1B43">
        <w:rPr>
          <w:rFonts w:asciiTheme="majorBidi" w:hAnsiTheme="majorBidi" w:cstheme="majorBidi"/>
          <w:color w:val="222222"/>
          <w:sz w:val="28"/>
          <w:szCs w:val="28"/>
        </w:rPr>
        <w:t>Il est difficile de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croire qu</w:t>
      </w:r>
      <w:r w:rsidR="009C15DD" w:rsidRPr="007B1B43">
        <w:rPr>
          <w:rFonts w:asciiTheme="majorBidi" w:hAnsiTheme="majorBidi" w:cstheme="majorBidi"/>
          <w:color w:val="222222"/>
          <w:sz w:val="28"/>
          <w:szCs w:val="28"/>
        </w:rPr>
        <w:t>’actuellement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, la communauté internationale, </w:t>
      </w:r>
      <w:r w:rsidR="009C15DD" w:rsidRPr="007B1B43">
        <w:rPr>
          <w:rFonts w:asciiTheme="majorBidi" w:hAnsiTheme="majorBidi" w:cstheme="majorBidi"/>
          <w:color w:val="222222"/>
          <w:sz w:val="28"/>
          <w:szCs w:val="28"/>
        </w:rPr>
        <w:t>à travers le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Comité des droits</w:t>
      </w:r>
      <w:r w:rsidR="009C15DD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de l'Homme, attend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e ou </w:t>
      </w:r>
      <w:r w:rsidR="009C15DD" w:rsidRPr="007B1B43">
        <w:rPr>
          <w:rFonts w:asciiTheme="majorBidi" w:hAnsiTheme="majorBidi" w:cstheme="majorBidi"/>
          <w:color w:val="222222"/>
          <w:sz w:val="28"/>
          <w:szCs w:val="28"/>
        </w:rPr>
        <w:t>garde espoir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que le Maroc p</w:t>
      </w:r>
      <w:r w:rsidR="00DD687D" w:rsidRPr="007B1B43">
        <w:rPr>
          <w:rFonts w:asciiTheme="majorBidi" w:hAnsiTheme="majorBidi" w:cstheme="majorBidi"/>
          <w:color w:val="222222"/>
          <w:sz w:val="28"/>
          <w:szCs w:val="28"/>
        </w:rPr>
        <w:t>uisse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accepter ce qu</w:t>
      </w:r>
      <w:r w:rsidR="009C15DD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’il a déjà rejeté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en 1975.</w:t>
      </w:r>
      <w:r w:rsidR="009C15DD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</w:p>
    <w:p w:rsidR="00462AB4" w:rsidRPr="007B1B43" w:rsidRDefault="00855BCF" w:rsidP="000557A1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8 En effet, </w:t>
      </w:r>
      <w:r w:rsidR="00DD687D" w:rsidRPr="007B1B43">
        <w:rPr>
          <w:rFonts w:asciiTheme="majorBidi" w:hAnsiTheme="majorBidi" w:cstheme="majorBidi"/>
          <w:color w:val="222222"/>
          <w:sz w:val="28"/>
          <w:szCs w:val="28"/>
        </w:rPr>
        <w:t>loin d'accepter le principe d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'autodétermination, </w:t>
      </w:r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tel que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consacré dans la doctrine scientifique, la pratique des </w:t>
      </w:r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>États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et le droit international, le Maroc, vise à empoisonner le concept même de l'autodétermination pour valider </w:t>
      </w:r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>son attitude au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>Sahara O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ccidental.</w:t>
      </w:r>
    </w:p>
    <w:p w:rsidR="002E69B5" w:rsidRPr="007B1B43" w:rsidRDefault="00DD687D" w:rsidP="00DD687D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t>9 Dans s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es déclarations officielles,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on </w:t>
      </w:r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entend 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publiquement que le Maroc </w:t>
      </w:r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>n’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>est pas prêt à organiser un référendum sur l'autodéterminat</w:t>
      </w:r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ion et que le plus </w:t>
      </w:r>
      <w:proofErr w:type="gramStart"/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>qu'ils peut</w:t>
      </w:r>
      <w:proofErr w:type="gramEnd"/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offrir est une autonomie dans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le cadre de 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la </w:t>
      </w:r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prétendue 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souveraineté </w:t>
      </w:r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>du R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>oyaume. Cette position officielle se reflète dans les rapports du Secrétaire général des Nations</w:t>
      </w:r>
      <w:r w:rsidR="002E69B5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Unies sur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le</w:t>
      </w:r>
      <w:r w:rsidR="002E69B5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Sahara occidental</w:t>
      </w:r>
      <w:r w:rsidR="00B96D9C" w:rsidRPr="007B1B43">
        <w:rPr>
          <w:rStyle w:val="Refdenotaalfinal"/>
          <w:rFonts w:asciiTheme="majorBidi" w:hAnsiTheme="majorBidi" w:cstheme="majorBidi"/>
          <w:color w:val="222222"/>
          <w:sz w:val="28"/>
          <w:szCs w:val="28"/>
        </w:rPr>
        <w:endnoteReference w:id="1"/>
      </w:r>
      <w:r w:rsidR="002E69B5" w:rsidRPr="007B1B43">
        <w:rPr>
          <w:rFonts w:asciiTheme="majorBidi" w:hAnsiTheme="majorBidi" w:cstheme="majorBidi"/>
          <w:color w:val="222222"/>
          <w:sz w:val="28"/>
          <w:szCs w:val="28"/>
        </w:rPr>
        <w:t>.</w:t>
      </w:r>
    </w:p>
    <w:p w:rsidR="00462AB4" w:rsidRPr="007B1B43" w:rsidRDefault="00855BCF" w:rsidP="000557A1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10 </w:t>
      </w:r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Le </w:t>
      </w:r>
      <w:proofErr w:type="spellStart"/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>Codapso</w:t>
      </w:r>
      <w:proofErr w:type="spellEnd"/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insiste à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rappeler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que déjà e</w:t>
      </w:r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>n 1974, lorsque l'ONU se préparait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à organiser un référendum sur</w:t>
      </w:r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l'autodétermination au Sahara Occidental, les options </w:t>
      </w:r>
      <w:r w:rsidR="00DD687D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disponibles </w:t>
      </w:r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>étaient :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choisi</w:t>
      </w:r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r entre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rester une partie du Royaume d'Espagne ou de </w:t>
      </w:r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nous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constituer comme un </w:t>
      </w:r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>État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indépendant. Le laxisme de la communauté internationale a fait que, 40 ans plus tard, nous devons entendre </w:t>
      </w:r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qu’il ne nous reste aucun autre choix,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que de vivre </w:t>
      </w:r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>au sein d’un autre Royaume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, cette fois</w:t>
      </w:r>
      <w:r w:rsidR="000557A1" w:rsidRPr="007B1B43">
        <w:rPr>
          <w:rFonts w:asciiTheme="majorBidi" w:hAnsiTheme="majorBidi" w:cstheme="majorBidi"/>
          <w:color w:val="222222"/>
          <w:sz w:val="28"/>
          <w:szCs w:val="28"/>
        </w:rPr>
        <w:t>-ci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, le royaume du Maroc.</w:t>
      </w:r>
    </w:p>
    <w:p w:rsidR="00462AB4" w:rsidRPr="007B1B43" w:rsidRDefault="00855BCF" w:rsidP="0085322C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t>11 Depuis 1993, le Comité des droits de</w:t>
      </w:r>
      <w:r w:rsidR="0085322C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l'H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omme </w:t>
      </w:r>
      <w:r w:rsidR="0085322C" w:rsidRPr="007B1B43">
        <w:rPr>
          <w:rFonts w:asciiTheme="majorBidi" w:hAnsiTheme="majorBidi" w:cstheme="majorBidi"/>
          <w:color w:val="222222"/>
          <w:sz w:val="28"/>
          <w:szCs w:val="28"/>
        </w:rPr>
        <w:t>a toujours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soulign</w:t>
      </w:r>
      <w:r w:rsidR="0085322C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é parmi ses préoccupations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principales, celle </w:t>
      </w:r>
      <w:r w:rsidR="0085322C" w:rsidRPr="007B1B43">
        <w:rPr>
          <w:rFonts w:asciiTheme="majorBidi" w:hAnsiTheme="majorBidi" w:cstheme="majorBidi"/>
          <w:color w:val="222222"/>
          <w:sz w:val="28"/>
          <w:szCs w:val="28"/>
        </w:rPr>
        <w:t>relative aux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«</w:t>
      </w:r>
      <w:r w:rsidR="0085322C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problèmes liés à</w:t>
      </w:r>
      <w:r w:rsidR="0085322C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l'autodétermination du Sahara Occidental »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. </w:t>
      </w:r>
      <w:r w:rsidR="00FC3656" w:rsidRPr="007B1B43">
        <w:rPr>
          <w:rFonts w:asciiTheme="majorBidi" w:hAnsiTheme="majorBidi" w:cstheme="majorBidi"/>
          <w:color w:val="222222"/>
          <w:sz w:val="28"/>
          <w:szCs w:val="28"/>
        </w:rPr>
        <w:t>Dès lors, et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jusqu'à aujourd'</w:t>
      </w:r>
      <w:r w:rsidR="00FC3656" w:rsidRPr="007B1B43">
        <w:rPr>
          <w:rFonts w:asciiTheme="majorBidi" w:hAnsiTheme="majorBidi" w:cstheme="majorBidi"/>
          <w:color w:val="222222"/>
          <w:sz w:val="28"/>
          <w:szCs w:val="28"/>
        </w:rPr>
        <w:t>hui, le Comité des droits de l'H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omme continue</w:t>
      </w:r>
      <w:r w:rsidR="00FC3656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d’être</w:t>
      </w:r>
      <w:proofErr w:type="gramStart"/>
      <w:r w:rsidR="00FC3656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«préoccupé</w:t>
      </w:r>
      <w:proofErr w:type="gramEnd"/>
      <w:r w:rsidRPr="007B1B43">
        <w:rPr>
          <w:rFonts w:asciiTheme="majorBidi" w:hAnsiTheme="majorBidi" w:cstheme="majorBidi"/>
          <w:color w:val="222222"/>
          <w:sz w:val="28"/>
          <w:szCs w:val="28"/>
        </w:rPr>
        <w:t>» par cette question.</w:t>
      </w:r>
    </w:p>
    <w:p w:rsidR="00FC3656" w:rsidRPr="007B1B43" w:rsidRDefault="00855BCF" w:rsidP="004657D7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12 </w:t>
      </w:r>
      <w:r w:rsidR="00FC3656" w:rsidRPr="007B1B43">
        <w:rPr>
          <w:rFonts w:asciiTheme="majorBidi" w:hAnsiTheme="majorBidi" w:cstheme="majorBidi"/>
          <w:color w:val="222222"/>
          <w:sz w:val="28"/>
          <w:szCs w:val="28"/>
        </w:rPr>
        <w:t>Pour notre part</w:t>
      </w:r>
      <w:r w:rsidR="00DD687D" w:rsidRPr="007B1B43">
        <w:rPr>
          <w:rFonts w:asciiTheme="majorBidi" w:hAnsiTheme="majorBidi" w:cstheme="majorBidi"/>
          <w:color w:val="222222"/>
          <w:sz w:val="28"/>
          <w:szCs w:val="28"/>
        </w:rPr>
        <w:t>, le peuple du Sahara O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ccidental, bien avant cette date de 1993, nous avons </w:t>
      </w:r>
      <w:r w:rsidR="00FC3656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souffert </w:t>
      </w:r>
      <w:proofErr w:type="gramStart"/>
      <w:r w:rsidR="00FC3656" w:rsidRPr="007B1B43">
        <w:rPr>
          <w:rFonts w:asciiTheme="majorBidi" w:hAnsiTheme="majorBidi" w:cstheme="majorBidi"/>
          <w:color w:val="222222"/>
          <w:sz w:val="28"/>
          <w:szCs w:val="28"/>
        </w:rPr>
        <w:t>«  le</w:t>
      </w:r>
      <w:proofErr w:type="gramEnd"/>
      <w:r w:rsidR="00FC3656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déni de nos droits fondamentaux, </w:t>
      </w:r>
      <w:r w:rsidR="00FC3656" w:rsidRPr="007B1B43">
        <w:rPr>
          <w:rFonts w:asciiTheme="majorBidi" w:hAnsiTheme="majorBidi" w:cstheme="majorBidi"/>
          <w:color w:val="222222"/>
          <w:sz w:val="28"/>
          <w:szCs w:val="28"/>
        </w:rPr>
        <w:t>et la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soumis</w:t>
      </w:r>
      <w:r w:rsidR="00FC3656" w:rsidRPr="007B1B43">
        <w:rPr>
          <w:rFonts w:asciiTheme="majorBidi" w:hAnsiTheme="majorBidi" w:cstheme="majorBidi"/>
          <w:color w:val="222222"/>
          <w:sz w:val="28"/>
          <w:szCs w:val="28"/>
        </w:rPr>
        <w:t>sion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à la domination étrangère</w:t>
      </w:r>
      <w:r w:rsidR="00FC3656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», comme </w:t>
      </w:r>
      <w:r w:rsidR="00FC3656" w:rsidRPr="007B1B43">
        <w:rPr>
          <w:rFonts w:asciiTheme="majorBidi" w:hAnsiTheme="majorBidi" w:cstheme="majorBidi"/>
          <w:color w:val="222222"/>
          <w:sz w:val="28"/>
          <w:szCs w:val="28"/>
        </w:rPr>
        <w:t>nous l’a enseigné la résolution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1514 ( XV) de 1960 de l'Assemblée générale de l'ONU. </w:t>
      </w:r>
      <w:r w:rsidR="00FC3656" w:rsidRPr="007B1B43">
        <w:rPr>
          <w:rFonts w:asciiTheme="majorBidi" w:hAnsiTheme="majorBidi" w:cstheme="majorBidi"/>
          <w:color w:val="222222"/>
          <w:sz w:val="28"/>
          <w:szCs w:val="28"/>
        </w:rPr>
        <w:t>Tout cela, sans que ce Co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mi</w:t>
      </w:r>
      <w:r w:rsidR="00FC3656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té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daign</w:t>
      </w:r>
      <w:r w:rsidR="00FC3656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e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d'adopter une </w:t>
      </w:r>
      <w:r w:rsidR="004657D7" w:rsidRPr="007B1B43">
        <w:rPr>
          <w:rFonts w:asciiTheme="majorBidi" w:hAnsiTheme="majorBidi" w:cstheme="majorBidi"/>
          <w:color w:val="222222"/>
          <w:sz w:val="28"/>
          <w:szCs w:val="28"/>
        </w:rPr>
        <w:t>posi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tion condamnant le Maroc.</w:t>
      </w:r>
    </w:p>
    <w:p w:rsidR="00FC3656" w:rsidRPr="007B1B43" w:rsidRDefault="00FC3656" w:rsidP="00FC3656">
      <w:pPr>
        <w:rPr>
          <w:rFonts w:asciiTheme="majorBidi" w:hAnsiTheme="majorBidi" w:cstheme="majorBidi"/>
          <w:color w:val="222222"/>
          <w:sz w:val="28"/>
          <w:szCs w:val="28"/>
        </w:rPr>
      </w:pPr>
    </w:p>
    <w:p w:rsidR="00462AB4" w:rsidRPr="007B1B43" w:rsidRDefault="00855BCF" w:rsidP="00FC3656">
      <w:pPr>
        <w:rPr>
          <w:rFonts w:asciiTheme="majorBidi" w:hAnsiTheme="majorBidi" w:cstheme="majorBidi"/>
          <w:b/>
          <w:bCs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b/>
          <w:bCs/>
          <w:color w:val="222222"/>
          <w:sz w:val="28"/>
          <w:szCs w:val="28"/>
        </w:rPr>
        <w:t xml:space="preserve">Article </w:t>
      </w:r>
      <w:proofErr w:type="gramStart"/>
      <w:r w:rsidRPr="007B1B43">
        <w:rPr>
          <w:rFonts w:asciiTheme="majorBidi" w:hAnsiTheme="majorBidi" w:cstheme="majorBidi"/>
          <w:b/>
          <w:bCs/>
          <w:color w:val="222222"/>
          <w:sz w:val="28"/>
          <w:szCs w:val="28"/>
        </w:rPr>
        <w:t>16:</w:t>
      </w:r>
      <w:proofErr w:type="gramEnd"/>
      <w:r w:rsidRPr="007B1B43">
        <w:rPr>
          <w:rFonts w:asciiTheme="majorBidi" w:hAnsiTheme="majorBidi" w:cstheme="majorBidi"/>
          <w:b/>
          <w:bCs/>
          <w:color w:val="222222"/>
          <w:sz w:val="28"/>
          <w:szCs w:val="28"/>
        </w:rPr>
        <w:t xml:space="preserve"> La personnalité juridique de chaque être humain.</w:t>
      </w:r>
    </w:p>
    <w:p w:rsidR="00462AB4" w:rsidRPr="007B1B43" w:rsidRDefault="00855BCF" w:rsidP="00FC3656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13 Si le droit à l'autodétermination </w:t>
      </w:r>
      <w:r w:rsidR="00FC3656" w:rsidRPr="007B1B43">
        <w:rPr>
          <w:rFonts w:asciiTheme="majorBidi" w:hAnsiTheme="majorBidi" w:cstheme="majorBidi"/>
          <w:color w:val="222222"/>
          <w:sz w:val="28"/>
          <w:szCs w:val="28"/>
        </w:rPr>
        <w:t>consiste à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permettre aux gens</w:t>
      </w:r>
      <w:r w:rsidR="00FC3656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de décider de leur avenir, son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équivalent, au niveau individuel, est le droit à la personnalité juridique, ce qui permet aux gens de développer leur propre personnalité. </w:t>
      </w:r>
      <w:r w:rsidR="00FC3656" w:rsidRPr="007B1B43">
        <w:rPr>
          <w:rFonts w:asciiTheme="majorBidi" w:hAnsiTheme="majorBidi" w:cstheme="majorBidi"/>
          <w:color w:val="222222"/>
          <w:sz w:val="28"/>
          <w:szCs w:val="28"/>
        </w:rPr>
        <w:t>Au Sahara Occidental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, le Maroc </w:t>
      </w:r>
      <w:r w:rsidR="00FC3656" w:rsidRPr="007B1B43">
        <w:rPr>
          <w:rFonts w:asciiTheme="majorBidi" w:hAnsiTheme="majorBidi" w:cstheme="majorBidi"/>
          <w:color w:val="222222"/>
          <w:sz w:val="28"/>
          <w:szCs w:val="28"/>
        </w:rPr>
        <w:t>viole à la fois le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premi</w:t>
      </w:r>
      <w:r w:rsidR="00FC3656" w:rsidRPr="007B1B43">
        <w:rPr>
          <w:rFonts w:asciiTheme="majorBidi" w:hAnsiTheme="majorBidi" w:cstheme="majorBidi"/>
          <w:color w:val="222222"/>
          <w:sz w:val="28"/>
          <w:szCs w:val="28"/>
        </w:rPr>
        <w:t>er droit et le second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.</w:t>
      </w:r>
      <w:r w:rsidR="00FC3656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</w:p>
    <w:p w:rsidR="00462AB4" w:rsidRPr="007B1B43" w:rsidRDefault="00855BCF" w:rsidP="003877BB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lastRenderedPageBreak/>
        <w:t xml:space="preserve">14 </w:t>
      </w:r>
      <w:r w:rsidR="00FC3656" w:rsidRPr="007B1B43">
        <w:rPr>
          <w:rFonts w:asciiTheme="majorBidi" w:hAnsiTheme="majorBidi" w:cstheme="majorBidi"/>
          <w:color w:val="222222"/>
          <w:sz w:val="28"/>
          <w:szCs w:val="28"/>
        </w:rPr>
        <w:t>Au Sahara O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ccidental, le système pour </w:t>
      </w:r>
      <w:r w:rsidR="00FC3656" w:rsidRPr="007B1B43">
        <w:rPr>
          <w:rFonts w:asciiTheme="majorBidi" w:hAnsiTheme="majorBidi" w:cstheme="majorBidi"/>
          <w:color w:val="222222"/>
          <w:sz w:val="28"/>
          <w:szCs w:val="28"/>
        </w:rPr>
        <w:t>dénommer</w:t>
      </w:r>
      <w:r w:rsidR="00FB5B1C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les gens est un système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  <w:r w:rsidR="003877BB" w:rsidRPr="007B1B43">
        <w:rPr>
          <w:rFonts w:asciiTheme="majorBidi" w:hAnsiTheme="majorBidi" w:cstheme="majorBidi"/>
          <w:color w:val="222222"/>
          <w:sz w:val="28"/>
          <w:szCs w:val="28"/>
        </w:rPr>
        <w:t>« 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tri</w:t>
      </w:r>
      <w:r w:rsidR="003877BB" w:rsidRPr="007B1B43">
        <w:rPr>
          <w:rFonts w:asciiTheme="majorBidi" w:hAnsiTheme="majorBidi" w:cstheme="majorBidi"/>
          <w:color w:val="222222"/>
          <w:sz w:val="28"/>
          <w:szCs w:val="28"/>
        </w:rPr>
        <w:t>-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comp</w:t>
      </w:r>
      <w:r w:rsidR="003877BB" w:rsidRPr="007B1B43">
        <w:rPr>
          <w:rFonts w:asciiTheme="majorBidi" w:hAnsiTheme="majorBidi" w:cstheme="majorBidi"/>
          <w:color w:val="222222"/>
          <w:sz w:val="28"/>
          <w:szCs w:val="28"/>
        </w:rPr>
        <w:t>osé »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. Autrement dit, </w:t>
      </w:r>
      <w:r w:rsidR="003877BB" w:rsidRPr="007B1B43">
        <w:rPr>
          <w:rFonts w:asciiTheme="majorBidi" w:hAnsiTheme="majorBidi" w:cstheme="majorBidi"/>
          <w:color w:val="222222"/>
          <w:sz w:val="28"/>
          <w:szCs w:val="28"/>
        </w:rPr>
        <w:t>à la naissance, est donné un prénom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, </w:t>
      </w:r>
      <w:r w:rsidR="003877BB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qui s’ajoute </w:t>
      </w:r>
      <w:r w:rsidR="00FB5B1C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à </w:t>
      </w:r>
      <w:r w:rsidR="003877BB" w:rsidRPr="007B1B43">
        <w:rPr>
          <w:rFonts w:asciiTheme="majorBidi" w:hAnsiTheme="majorBidi" w:cstheme="majorBidi"/>
          <w:color w:val="222222"/>
          <w:sz w:val="28"/>
          <w:szCs w:val="28"/>
        </w:rPr>
        <w:t>un premier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  <w:r w:rsidR="003877BB" w:rsidRPr="007B1B43">
        <w:rPr>
          <w:rFonts w:asciiTheme="majorBidi" w:hAnsiTheme="majorBidi" w:cstheme="majorBidi"/>
          <w:color w:val="222222"/>
          <w:sz w:val="28"/>
          <w:szCs w:val="28"/>
        </w:rPr>
        <w:t>nom qui est le prénom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  <w:r w:rsidR="003877BB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du père, puis, </w:t>
      </w:r>
      <w:r w:rsidR="00FB5B1C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à </w:t>
      </w:r>
      <w:r w:rsidR="003877BB" w:rsidRPr="007B1B43">
        <w:rPr>
          <w:rFonts w:asciiTheme="majorBidi" w:hAnsiTheme="majorBidi" w:cstheme="majorBidi"/>
          <w:color w:val="222222"/>
          <w:sz w:val="28"/>
          <w:szCs w:val="28"/>
        </w:rPr>
        <w:t>un second nom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qui es</w:t>
      </w:r>
      <w:r w:rsidR="003877BB" w:rsidRPr="007B1B43">
        <w:rPr>
          <w:rFonts w:asciiTheme="majorBidi" w:hAnsiTheme="majorBidi" w:cstheme="majorBidi"/>
          <w:color w:val="222222"/>
          <w:sz w:val="28"/>
          <w:szCs w:val="28"/>
        </w:rPr>
        <w:t>t le nom du grand-père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. Ce système </w:t>
      </w:r>
      <w:r w:rsidR="003877BB" w:rsidRPr="007B1B43">
        <w:rPr>
          <w:rFonts w:asciiTheme="majorBidi" w:hAnsiTheme="majorBidi" w:cstheme="majorBidi"/>
          <w:color w:val="222222"/>
          <w:sz w:val="28"/>
          <w:szCs w:val="28"/>
        </w:rPr>
        <w:t>est également appliqué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en Mauritanie et a une origine authentiquement arabe. Ainsi, le Prophète de l'Islam</w:t>
      </w:r>
      <w:r w:rsidR="003877BB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s’appelle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Mohammed ibn Abdullah ibn </w:t>
      </w:r>
      <w:proofErr w:type="spellStart"/>
      <w:r w:rsidRPr="007B1B43">
        <w:rPr>
          <w:rFonts w:asciiTheme="majorBidi" w:hAnsiTheme="majorBidi" w:cstheme="majorBidi"/>
          <w:color w:val="222222"/>
          <w:sz w:val="28"/>
          <w:szCs w:val="28"/>
        </w:rPr>
        <w:t>Abdulmuttalib</w:t>
      </w:r>
      <w:proofErr w:type="spellEnd"/>
      <w:r w:rsidRPr="007B1B43">
        <w:rPr>
          <w:rFonts w:asciiTheme="majorBidi" w:hAnsiTheme="majorBidi" w:cstheme="majorBidi"/>
          <w:color w:val="222222"/>
          <w:sz w:val="28"/>
          <w:szCs w:val="28"/>
        </w:rPr>
        <w:t>.</w:t>
      </w:r>
    </w:p>
    <w:p w:rsidR="00B67672" w:rsidRPr="007B1B43" w:rsidRDefault="00855BCF" w:rsidP="00B67672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t>15 Pendant le long siècle de la colonisation espagnole, ce system</w:t>
      </w:r>
      <w:r w:rsidR="008A5116" w:rsidRPr="007B1B43">
        <w:rPr>
          <w:rStyle w:val="Refdenotaalfinal"/>
          <w:rFonts w:asciiTheme="majorBidi" w:hAnsiTheme="majorBidi" w:cstheme="majorBidi"/>
          <w:color w:val="222222"/>
          <w:sz w:val="28"/>
          <w:szCs w:val="28"/>
        </w:rPr>
        <w:endnoteReference w:id="2"/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est resté intact. Mais en 1975, lorsque le Maroc et la Mauri</w:t>
      </w:r>
      <w:r w:rsidR="00B67672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tanie se sont </w:t>
      </w:r>
      <w:r w:rsidR="00FB5B1C" w:rsidRPr="007B1B43">
        <w:rPr>
          <w:rFonts w:asciiTheme="majorBidi" w:hAnsiTheme="majorBidi" w:cstheme="majorBidi"/>
          <w:color w:val="222222"/>
          <w:sz w:val="28"/>
          <w:szCs w:val="28"/>
        </w:rPr>
        <w:t>réparti</w:t>
      </w:r>
      <w:r w:rsidR="00B67672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le Sahara O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ccidental, le </w:t>
      </w:r>
      <w:r w:rsidR="00B67672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premier </w:t>
      </w:r>
      <w:r w:rsidR="00FB5B1C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pays </w:t>
      </w:r>
      <w:r w:rsidR="00B67672" w:rsidRPr="007B1B43">
        <w:rPr>
          <w:rFonts w:asciiTheme="majorBidi" w:hAnsiTheme="majorBidi" w:cstheme="majorBidi"/>
          <w:color w:val="222222"/>
          <w:sz w:val="28"/>
          <w:szCs w:val="28"/>
        </w:rPr>
        <w:t>s’est mis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à changer les noms de toutes les personnes </w:t>
      </w:r>
      <w:r w:rsidR="00B67672" w:rsidRPr="007B1B43">
        <w:rPr>
          <w:rFonts w:asciiTheme="majorBidi" w:hAnsiTheme="majorBidi" w:cstheme="majorBidi"/>
          <w:color w:val="222222"/>
          <w:sz w:val="28"/>
          <w:szCs w:val="28"/>
        </w:rPr>
        <w:t>restées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sous son contrôle. La Mauritanie n'a pas </w:t>
      </w:r>
      <w:r w:rsidR="00B67672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eu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besoin de le faire</w:t>
      </w:r>
      <w:r w:rsidR="00B67672" w:rsidRPr="007B1B43">
        <w:rPr>
          <w:rFonts w:asciiTheme="majorBidi" w:hAnsiTheme="majorBidi" w:cstheme="majorBidi"/>
          <w:color w:val="222222"/>
          <w:sz w:val="28"/>
          <w:szCs w:val="28"/>
        </w:rPr>
        <w:t>, car elle utilise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le même système.</w:t>
      </w:r>
    </w:p>
    <w:p w:rsidR="00B67672" w:rsidRPr="007B1B43" w:rsidRDefault="00B67672" w:rsidP="00B67672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16 Le 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Maroc a procédé à imposer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de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nouveaux noms à t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ous les Sahraouis sous </w:t>
      </w:r>
      <w:proofErr w:type="gramStart"/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son  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>contrôle</w:t>
      </w:r>
      <w:proofErr w:type="gramEnd"/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, violant ainsi le droit à la personnalité juridique de tout un peuple. Au lieu d'utiliser son nom,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celui de 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son père et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celui de 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>son grand-père, les Sahra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ouis sous contrôle marocain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ont été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soumis au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système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en vigueur 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au Maroc, constitué d'un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pré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nom et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d’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>un nom unique.</w:t>
      </w:r>
    </w:p>
    <w:p w:rsidR="00462AB4" w:rsidRPr="007B1B43" w:rsidRDefault="00855BCF" w:rsidP="00AC0399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17 En 1979, le Maroc, après avoir envahi le territoire sahraoui sous contrôle de </w:t>
      </w:r>
      <w:proofErr w:type="gramStart"/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la </w:t>
      </w:r>
      <w:r w:rsidR="00B67672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Mauritanie</w:t>
      </w:r>
      <w:proofErr w:type="gramEnd"/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, </w:t>
      </w:r>
      <w:r w:rsidR="00B67672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a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de nouveau </w:t>
      </w:r>
      <w:r w:rsidR="00B67672" w:rsidRPr="007B1B43">
        <w:rPr>
          <w:rFonts w:asciiTheme="majorBidi" w:hAnsiTheme="majorBidi" w:cstheme="majorBidi"/>
          <w:color w:val="222222"/>
          <w:sz w:val="28"/>
          <w:szCs w:val="28"/>
        </w:rPr>
        <w:t>procédé aux mêmes changements en imposant à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la population du nouveau territoire, de nouveaux noms. Donc, aujourd'hui, tous les Sahraouis vivant sous contrôle marocain, </w:t>
      </w:r>
      <w:r w:rsidR="004657D7" w:rsidRPr="007B1B43">
        <w:rPr>
          <w:rFonts w:asciiTheme="majorBidi" w:hAnsiTheme="majorBidi" w:cstheme="majorBidi"/>
          <w:color w:val="222222"/>
          <w:sz w:val="28"/>
          <w:szCs w:val="28"/>
        </w:rPr>
        <w:t>se sont vus violer</w:t>
      </w:r>
      <w:r w:rsidR="00AC0399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  <w:r w:rsidR="004657D7" w:rsidRPr="007B1B43">
        <w:rPr>
          <w:rFonts w:asciiTheme="majorBidi" w:hAnsiTheme="majorBidi" w:cstheme="majorBidi"/>
          <w:color w:val="222222"/>
          <w:sz w:val="28"/>
          <w:szCs w:val="28"/>
        </w:rPr>
        <w:t>le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droit à la personnalité juridique.</w:t>
      </w:r>
    </w:p>
    <w:p w:rsidR="00462AB4" w:rsidRPr="007B1B43" w:rsidRDefault="00855BCF" w:rsidP="00AC0399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t>18 L'indignation était si grande que</w:t>
      </w:r>
      <w:r w:rsidR="00AC0399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pour les nouveau-nés</w:t>
      </w:r>
      <w:r w:rsidR="004657D7" w:rsidRPr="007B1B43">
        <w:rPr>
          <w:rFonts w:asciiTheme="majorBidi" w:hAnsiTheme="majorBidi" w:cstheme="majorBidi"/>
          <w:color w:val="222222"/>
          <w:sz w:val="28"/>
          <w:szCs w:val="28"/>
        </w:rPr>
        <w:t>, les autorités marocaines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ont imposé de nouveaux noms différents </w:t>
      </w:r>
      <w:r w:rsidR="00AC0399" w:rsidRPr="007B1B43">
        <w:rPr>
          <w:rFonts w:asciiTheme="majorBidi" w:hAnsiTheme="majorBidi" w:cstheme="majorBidi"/>
          <w:color w:val="222222"/>
          <w:sz w:val="28"/>
          <w:szCs w:val="28"/>
        </w:rPr>
        <w:t>de ceux utilisés et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le système a été changé, de sorte que, à partir de cette date, </w:t>
      </w:r>
      <w:r w:rsidR="00AC0399" w:rsidRPr="007B1B43">
        <w:rPr>
          <w:rFonts w:asciiTheme="majorBidi" w:hAnsiTheme="majorBidi" w:cstheme="majorBidi"/>
          <w:color w:val="222222"/>
          <w:sz w:val="28"/>
          <w:szCs w:val="28"/>
        </w:rPr>
        <w:t>toutes les nouvelles naissances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ont</w:t>
      </w:r>
      <w:r w:rsidR="00AC0399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eu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un système différent </w:t>
      </w:r>
      <w:r w:rsidR="00AC0399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de celui de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leurs parents et grands-parents</w:t>
      </w:r>
      <w:r w:rsidR="007B1B43" w:rsidRPr="007B1B43">
        <w:rPr>
          <w:rFonts w:asciiTheme="majorBidi" w:hAnsiTheme="majorBidi" w:cstheme="majorBidi"/>
          <w:b/>
          <w:bCs/>
          <w:color w:val="FF0000"/>
          <w:sz w:val="28"/>
          <w:szCs w:val="28"/>
          <w:vertAlign w:val="superscript"/>
        </w:rPr>
        <w:t>3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.</w:t>
      </w:r>
    </w:p>
    <w:p w:rsidR="00462AB4" w:rsidRPr="007B1B43" w:rsidRDefault="00855BCF" w:rsidP="00AC0399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19 Bien que l'assimilation des territoires et des populations occupées constitue un acte interdit par les Conventions de Genève, le Royaume du Maroc, </w:t>
      </w:r>
      <w:r w:rsidR="00AC0399" w:rsidRPr="007B1B43">
        <w:rPr>
          <w:rFonts w:asciiTheme="majorBidi" w:hAnsiTheme="majorBidi" w:cstheme="majorBidi"/>
          <w:color w:val="222222"/>
          <w:sz w:val="28"/>
          <w:szCs w:val="28"/>
        </w:rPr>
        <w:t>n’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a eu aucun scrupule à assimiler la population du terr</w:t>
      </w:r>
      <w:r w:rsidR="00AC0399" w:rsidRPr="007B1B43">
        <w:rPr>
          <w:rFonts w:asciiTheme="majorBidi" w:hAnsiTheme="majorBidi" w:cstheme="majorBidi"/>
          <w:color w:val="222222"/>
          <w:sz w:val="28"/>
          <w:szCs w:val="28"/>
        </w:rPr>
        <w:t>itoire occupé à la population de son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territoire. Et</w:t>
      </w:r>
      <w:r w:rsidR="00AC0399" w:rsidRPr="007B1B43">
        <w:rPr>
          <w:rFonts w:asciiTheme="majorBidi" w:hAnsiTheme="majorBidi" w:cstheme="majorBidi"/>
          <w:color w:val="222222"/>
          <w:sz w:val="28"/>
          <w:szCs w:val="28"/>
        </w:rPr>
        <w:t>, ainsi, il a imposé le même système de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  <w:r w:rsidR="00FB5B1C" w:rsidRPr="007B1B43">
        <w:rPr>
          <w:rFonts w:asciiTheme="majorBidi" w:hAnsiTheme="majorBidi" w:cstheme="majorBidi"/>
          <w:color w:val="222222"/>
          <w:sz w:val="28"/>
          <w:szCs w:val="28"/>
        </w:rPr>
        <w:t>« 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nom</w:t>
      </w:r>
      <w:r w:rsidR="00AC0399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plus prénom</w:t>
      </w:r>
      <w:r w:rsidR="00FB5B1C" w:rsidRPr="007B1B43">
        <w:rPr>
          <w:rFonts w:asciiTheme="majorBidi" w:hAnsiTheme="majorBidi" w:cstheme="majorBidi"/>
          <w:color w:val="222222"/>
          <w:sz w:val="28"/>
          <w:szCs w:val="28"/>
        </w:rPr>
        <w:t> »</w:t>
      </w:r>
      <w:r w:rsidR="00AC0399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,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existant au Maroc.</w:t>
      </w:r>
    </w:p>
    <w:p w:rsidR="00462AB4" w:rsidRPr="007B1B43" w:rsidRDefault="00855BCF" w:rsidP="00FB5B1C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20 Les Sahraouis installés dans des camps de réfugiés dans le sud d'Algérie ou dans la diaspora, </w:t>
      </w:r>
      <w:r w:rsidR="00AC0399" w:rsidRPr="007B1B43">
        <w:rPr>
          <w:rFonts w:asciiTheme="majorBidi" w:hAnsiTheme="majorBidi" w:cstheme="majorBidi"/>
          <w:color w:val="222222"/>
          <w:sz w:val="28"/>
          <w:szCs w:val="28"/>
        </w:rPr>
        <w:t>continuent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encore, aujourd'hui, </w:t>
      </w:r>
      <w:r w:rsidR="00AC0399" w:rsidRPr="007B1B43">
        <w:rPr>
          <w:rFonts w:asciiTheme="majorBidi" w:hAnsiTheme="majorBidi" w:cstheme="majorBidi"/>
          <w:color w:val="222222"/>
          <w:sz w:val="28"/>
          <w:szCs w:val="28"/>
        </w:rPr>
        <w:t>d’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utilis</w:t>
      </w:r>
      <w:r w:rsidR="00AC0399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er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le système </w:t>
      </w:r>
      <w:r w:rsidR="00AC0399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en vigueur au Sahara Occidental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depuis des temps immémoriaux.</w:t>
      </w:r>
    </w:p>
    <w:p w:rsidR="00462AB4" w:rsidRPr="007B1B43" w:rsidRDefault="006B15F6" w:rsidP="004657D7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21 Ainsi, </w:t>
      </w:r>
      <w:r w:rsidR="004657D7" w:rsidRPr="007B1B43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en </w:t>
      </w:r>
      <w:r w:rsidR="00855BCF" w:rsidRPr="007B1B43">
        <w:rPr>
          <w:rFonts w:asciiTheme="majorBidi" w:hAnsiTheme="majorBidi" w:cstheme="majorBidi"/>
          <w:color w:val="000000" w:themeColor="text1"/>
          <w:sz w:val="28"/>
          <w:szCs w:val="28"/>
        </w:rPr>
        <w:t>usurp</w:t>
      </w:r>
      <w:r w:rsidR="004657D7" w:rsidRPr="007B1B43">
        <w:rPr>
          <w:rFonts w:asciiTheme="majorBidi" w:hAnsiTheme="majorBidi" w:cstheme="majorBidi"/>
          <w:color w:val="000000" w:themeColor="text1"/>
          <w:sz w:val="28"/>
          <w:szCs w:val="28"/>
        </w:rPr>
        <w:t>ant</w:t>
      </w:r>
      <w:r w:rsidRPr="007B1B43">
        <w:rPr>
          <w:rFonts w:asciiTheme="majorBidi" w:hAnsiTheme="majorBidi" w:cstheme="majorBidi"/>
          <w:color w:val="FF0000"/>
          <w:sz w:val="28"/>
          <w:szCs w:val="28"/>
        </w:rPr>
        <w:t xml:space="preserve"> 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la personnalité juridique de tous les membres d'un peuple, le droit à l'autodétermination, comme </w:t>
      </w:r>
      <w:r w:rsidR="004657D7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étant l’aptitude de pouvoir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décider sur soi-même, perd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toute son essence. Qu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e vont déterminer 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>les Sahraouis collectivement,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lastRenderedPageBreak/>
        <w:t>si</w:t>
      </w:r>
      <w:r w:rsidR="00855BCF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individuellement, bon nombre d'entre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eux </w:t>
      </w:r>
      <w:r w:rsidR="00BC33E5" w:rsidRPr="007B1B43">
        <w:rPr>
          <w:rFonts w:asciiTheme="majorBidi" w:hAnsiTheme="majorBidi" w:cstheme="majorBidi"/>
          <w:color w:val="222222"/>
          <w:sz w:val="28"/>
          <w:szCs w:val="28"/>
        </w:rPr>
        <w:t>ont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subi un changement de l</w:t>
      </w:r>
      <w:r w:rsidR="00BC33E5" w:rsidRPr="007B1B43">
        <w:rPr>
          <w:rFonts w:asciiTheme="majorBidi" w:hAnsiTheme="majorBidi" w:cstheme="majorBidi"/>
          <w:color w:val="222222"/>
          <w:sz w:val="28"/>
          <w:szCs w:val="28"/>
        </w:rPr>
        <w:t>a personnalité juridique ?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</w:t>
      </w:r>
    </w:p>
    <w:p w:rsidR="00462AB4" w:rsidRPr="007B1B43" w:rsidRDefault="00855BCF" w:rsidP="006B15F6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t>22 Le r</w:t>
      </w:r>
      <w:r w:rsidR="006B15F6" w:rsidRPr="007B1B43">
        <w:rPr>
          <w:rFonts w:asciiTheme="majorBidi" w:hAnsiTheme="majorBidi" w:cstheme="majorBidi"/>
          <w:color w:val="222222"/>
          <w:sz w:val="28"/>
          <w:szCs w:val="28"/>
        </w:rPr>
        <w:t>ecensement de la population fait par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la MINURSO (Mis</w:t>
      </w:r>
      <w:r w:rsidR="006B15F6" w:rsidRPr="007B1B43">
        <w:rPr>
          <w:rFonts w:asciiTheme="majorBidi" w:hAnsiTheme="majorBidi" w:cstheme="majorBidi"/>
          <w:color w:val="222222"/>
          <w:sz w:val="28"/>
          <w:szCs w:val="28"/>
        </w:rPr>
        <w:t>sion des Nations Unies pour le Référendum au Sahara O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ccidental) en vue d</w:t>
      </w:r>
      <w:r w:rsidR="006B15F6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’organiser le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référendum, est </w:t>
      </w:r>
      <w:r w:rsidR="006B15F6" w:rsidRPr="007B1B43">
        <w:rPr>
          <w:rFonts w:asciiTheme="majorBidi" w:hAnsiTheme="majorBidi" w:cstheme="majorBidi"/>
          <w:color w:val="222222"/>
          <w:sz w:val="28"/>
          <w:szCs w:val="28"/>
        </w:rPr>
        <w:t>accompli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selon le système traditionnel sahraoui. Cependant, l'ensemble de la population vivant sous contrôle marocain, a un nom différent de celui qui se reflète dans le recensement de la MINURSO.</w:t>
      </w:r>
    </w:p>
    <w:p w:rsidR="00AF6680" w:rsidRPr="007B1B43" w:rsidRDefault="00855BCF" w:rsidP="0038105D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23 Les effets dévastateurs de cette violation atteignent toute la société sahraouie et sont </w:t>
      </w:r>
      <w:r w:rsidR="006B15F6" w:rsidRPr="007B1B43">
        <w:rPr>
          <w:rFonts w:asciiTheme="majorBidi" w:hAnsiTheme="majorBidi" w:cstheme="majorBidi"/>
          <w:color w:val="222222"/>
          <w:sz w:val="28"/>
          <w:szCs w:val="28"/>
        </w:rPr>
        <w:t>destructeurs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pour </w:t>
      </w:r>
      <w:r w:rsidR="006B15F6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l’unité de base de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toute </w:t>
      </w:r>
      <w:proofErr w:type="gramStart"/>
      <w:r w:rsidRPr="007B1B43">
        <w:rPr>
          <w:rFonts w:asciiTheme="majorBidi" w:hAnsiTheme="majorBidi" w:cstheme="majorBidi"/>
          <w:color w:val="222222"/>
          <w:sz w:val="28"/>
          <w:szCs w:val="28"/>
        </w:rPr>
        <w:t>société:</w:t>
      </w:r>
      <w:proofErr w:type="gramEnd"/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la famille. On sait, par exemple, qu</w:t>
      </w:r>
      <w:r w:rsidR="006B15F6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e le </w:t>
      </w:r>
      <w:proofErr w:type="spellStart"/>
      <w:r w:rsidR="006B15F6" w:rsidRPr="007B1B43">
        <w:rPr>
          <w:rFonts w:asciiTheme="majorBidi" w:hAnsiTheme="majorBidi" w:cstheme="majorBidi"/>
          <w:color w:val="222222"/>
          <w:sz w:val="28"/>
          <w:szCs w:val="28"/>
        </w:rPr>
        <w:t>Haut Commissaire</w:t>
      </w:r>
      <w:proofErr w:type="spellEnd"/>
      <w:r w:rsidR="006B15F6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pour les R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éfugiés, organise des visites </w:t>
      </w:r>
      <w:r w:rsidR="006B15F6" w:rsidRPr="007B1B43">
        <w:rPr>
          <w:rFonts w:asciiTheme="majorBidi" w:hAnsiTheme="majorBidi" w:cstheme="majorBidi"/>
          <w:color w:val="222222"/>
          <w:sz w:val="28"/>
          <w:szCs w:val="28"/>
        </w:rPr>
        <w:t>familiale</w:t>
      </w:r>
      <w:r w:rsidR="0038105D" w:rsidRPr="007B1B43">
        <w:rPr>
          <w:rFonts w:asciiTheme="majorBidi" w:hAnsiTheme="majorBidi" w:cstheme="majorBidi"/>
          <w:color w:val="222222"/>
          <w:sz w:val="28"/>
          <w:szCs w:val="28"/>
        </w:rPr>
        <w:t>s</w:t>
      </w:r>
      <w:r w:rsidR="006B15F6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au Sahara O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ccidental, qui permettent aux fa</w:t>
      </w:r>
      <w:r w:rsidR="006B15F6" w:rsidRPr="007B1B43">
        <w:rPr>
          <w:rFonts w:asciiTheme="majorBidi" w:hAnsiTheme="majorBidi" w:cstheme="majorBidi"/>
          <w:color w:val="222222"/>
          <w:sz w:val="28"/>
          <w:szCs w:val="28"/>
        </w:rPr>
        <w:t>milles divisées par la guerre de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se </w:t>
      </w:r>
      <w:r w:rsidR="006B15F6" w:rsidRPr="007B1B43">
        <w:rPr>
          <w:rFonts w:asciiTheme="majorBidi" w:hAnsiTheme="majorBidi" w:cstheme="majorBidi"/>
          <w:color w:val="222222"/>
          <w:sz w:val="28"/>
          <w:szCs w:val="28"/>
        </w:rPr>
        <w:t>re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trouv</w:t>
      </w:r>
      <w:r w:rsidR="006B15F6" w:rsidRPr="007B1B43">
        <w:rPr>
          <w:rFonts w:asciiTheme="majorBidi" w:hAnsiTheme="majorBidi" w:cstheme="majorBidi"/>
          <w:color w:val="222222"/>
          <w:sz w:val="28"/>
          <w:szCs w:val="28"/>
        </w:rPr>
        <w:t>er et de se voir après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40 ans </w:t>
      </w:r>
      <w:r w:rsidR="006B15F6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de séparation. Mais il y a un autre élément qui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sépare ces familles et, malheureusement</w:t>
      </w:r>
      <w:r w:rsidR="006B15F6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, </w:t>
      </w:r>
      <w:r w:rsidR="0038105D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que </w:t>
      </w:r>
      <w:r w:rsidR="006B15F6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le </w:t>
      </w:r>
      <w:proofErr w:type="spellStart"/>
      <w:r w:rsidR="006B15F6" w:rsidRPr="007B1B43">
        <w:rPr>
          <w:rFonts w:asciiTheme="majorBidi" w:hAnsiTheme="majorBidi" w:cstheme="majorBidi"/>
          <w:color w:val="222222"/>
          <w:sz w:val="28"/>
          <w:szCs w:val="28"/>
        </w:rPr>
        <w:t>Haut Commissaire</w:t>
      </w:r>
      <w:proofErr w:type="spellEnd"/>
      <w:r w:rsidR="006B15F6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pour les R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éfugiés ne peut</w:t>
      </w:r>
      <w:r w:rsidR="006B15F6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résoudre :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la différence des noms de famille entre frères. Autrement dit, les énormes difficultés que beaucoup de gens </w:t>
      </w:r>
      <w:r w:rsidR="005F1529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auront </w:t>
      </w:r>
      <w:r w:rsidR="00AF6680" w:rsidRPr="007B1B43">
        <w:rPr>
          <w:rFonts w:asciiTheme="majorBidi" w:hAnsiTheme="majorBidi" w:cstheme="majorBidi"/>
          <w:color w:val="222222"/>
          <w:sz w:val="28"/>
          <w:szCs w:val="28"/>
        </w:rPr>
        <w:t>pour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reconnaître leurs frères, </w:t>
      </w:r>
      <w:r w:rsidR="005F1529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puisque 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leurs noms ont été changés. Par conséqu</w:t>
      </w:r>
      <w:r w:rsidR="005F1529" w:rsidRPr="007B1B43">
        <w:rPr>
          <w:rFonts w:asciiTheme="majorBidi" w:hAnsiTheme="majorBidi" w:cstheme="majorBidi"/>
          <w:color w:val="222222"/>
          <w:sz w:val="28"/>
          <w:szCs w:val="28"/>
        </w:rPr>
        <w:t>ent, le Comité des droits de l'Homme est appelé à venir en aide au Haut-Commissariat pour les R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éfugiés</w:t>
      </w:r>
      <w:r w:rsidR="00AF6680"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en la matière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>.</w:t>
      </w:r>
    </w:p>
    <w:p w:rsidR="0038105D" w:rsidRPr="007B1B43" w:rsidRDefault="0038105D" w:rsidP="00AF6680">
      <w:pPr>
        <w:rPr>
          <w:rFonts w:asciiTheme="majorBidi" w:hAnsiTheme="majorBidi" w:cstheme="majorBidi"/>
          <w:b/>
          <w:bCs/>
          <w:color w:val="222222"/>
          <w:sz w:val="28"/>
          <w:szCs w:val="28"/>
        </w:rPr>
      </w:pPr>
    </w:p>
    <w:p w:rsidR="00462AB4" w:rsidRPr="007B1B43" w:rsidRDefault="00AF6680" w:rsidP="00AF6680">
      <w:pPr>
        <w:rPr>
          <w:rFonts w:asciiTheme="majorBidi" w:hAnsiTheme="majorBidi" w:cstheme="majorBidi"/>
          <w:b/>
          <w:bCs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b/>
          <w:bCs/>
          <w:color w:val="222222"/>
          <w:sz w:val="28"/>
          <w:szCs w:val="28"/>
        </w:rPr>
        <w:t>Recommandations</w:t>
      </w:r>
      <w:r w:rsidRPr="007B1B43">
        <w:rPr>
          <w:rFonts w:asciiTheme="majorBidi" w:hAnsiTheme="majorBidi" w:cstheme="majorBidi"/>
          <w:b/>
          <w:bCs/>
          <w:color w:val="222222"/>
          <w:sz w:val="28"/>
          <w:szCs w:val="28"/>
        </w:rPr>
        <w:br/>
      </w:r>
    </w:p>
    <w:p w:rsidR="00462AB4" w:rsidRPr="007B1B43" w:rsidRDefault="00855BCF" w:rsidP="00AF6680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t>24 Assurer le plein respect du droit du peuple sahraoui à l'autodétermination</w:t>
      </w:r>
      <w:r w:rsidR="00AF6680" w:rsidRPr="007B1B43">
        <w:rPr>
          <w:rFonts w:asciiTheme="majorBidi" w:hAnsiTheme="majorBidi" w:cstheme="majorBidi"/>
          <w:color w:val="222222"/>
          <w:sz w:val="28"/>
          <w:szCs w:val="28"/>
        </w:rPr>
        <w:t>,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à travers un référendum libre, démocratique et transparent, </w:t>
      </w:r>
      <w:r w:rsidR="00AF6680" w:rsidRPr="007B1B43">
        <w:rPr>
          <w:rFonts w:asciiTheme="majorBidi" w:hAnsiTheme="majorBidi" w:cstheme="majorBidi"/>
          <w:color w:val="222222"/>
          <w:sz w:val="28"/>
          <w:szCs w:val="28"/>
        </w:rPr>
        <w:t>comprenant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toutes les options possibles.</w:t>
      </w:r>
    </w:p>
    <w:p w:rsidR="006844F6" w:rsidRPr="007B1B43" w:rsidRDefault="00855BCF" w:rsidP="00AF6680">
      <w:pPr>
        <w:rPr>
          <w:rFonts w:asciiTheme="majorBidi" w:hAnsiTheme="majorBidi" w:cstheme="majorBidi"/>
          <w:color w:val="222222"/>
          <w:sz w:val="28"/>
          <w:szCs w:val="28"/>
        </w:rPr>
      </w:pP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25 Assurer le plein respect de la personnalité juridique des Sahraouis, </w:t>
      </w:r>
      <w:r w:rsidR="00AF6680" w:rsidRPr="007B1B43">
        <w:rPr>
          <w:rFonts w:asciiTheme="majorBidi" w:hAnsiTheme="majorBidi" w:cstheme="majorBidi"/>
          <w:color w:val="222222"/>
          <w:sz w:val="28"/>
          <w:szCs w:val="28"/>
        </w:rPr>
        <w:t>en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leur permet</w:t>
      </w:r>
      <w:r w:rsidR="00AF6680" w:rsidRPr="007B1B43">
        <w:rPr>
          <w:rFonts w:asciiTheme="majorBidi" w:hAnsiTheme="majorBidi" w:cstheme="majorBidi"/>
          <w:color w:val="222222"/>
          <w:sz w:val="28"/>
          <w:szCs w:val="28"/>
        </w:rPr>
        <w:t>tant</w:t>
      </w:r>
      <w:r w:rsidRPr="007B1B43">
        <w:rPr>
          <w:rFonts w:asciiTheme="majorBidi" w:hAnsiTheme="majorBidi" w:cstheme="majorBidi"/>
          <w:color w:val="222222"/>
          <w:sz w:val="28"/>
          <w:szCs w:val="28"/>
        </w:rPr>
        <w:t xml:space="preserve"> de récupérer les noms qu</w:t>
      </w:r>
      <w:r w:rsidR="00AF6680" w:rsidRPr="007B1B43">
        <w:rPr>
          <w:rFonts w:asciiTheme="majorBidi" w:hAnsiTheme="majorBidi" w:cstheme="majorBidi"/>
          <w:color w:val="222222"/>
          <w:sz w:val="28"/>
          <w:szCs w:val="28"/>
        </w:rPr>
        <w:t>’ils utilisaient avant 1975.</w:t>
      </w:r>
    </w:p>
    <w:p w:rsidR="00B96D9C" w:rsidRPr="00462AB4" w:rsidRDefault="00B96D9C" w:rsidP="00AF6680">
      <w:pPr>
        <w:rPr>
          <w:rFonts w:asciiTheme="majorBidi" w:hAnsiTheme="majorBidi" w:cstheme="majorBidi"/>
          <w:color w:val="222222"/>
          <w:sz w:val="26"/>
          <w:szCs w:val="26"/>
        </w:rPr>
      </w:pPr>
    </w:p>
    <w:sectPr w:rsidR="00B96D9C" w:rsidRPr="00462AB4" w:rsidSect="001C4DE7">
      <w:footerReference w:type="default" r:id="rId10"/>
      <w:endnotePr>
        <w:numFmt w:val="decimal"/>
      </w:endnotePr>
      <w:type w:val="continuous"/>
      <w:pgSz w:w="11906" w:h="16838" w:code="9"/>
      <w:pgMar w:top="1418" w:right="1418" w:bottom="1418" w:left="1418" w:header="567" w:footer="56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DBB" w:rsidRDefault="00B75DBB" w:rsidP="00B96D9C">
      <w:pPr>
        <w:spacing w:before="0"/>
      </w:pPr>
      <w:r>
        <w:separator/>
      </w:r>
    </w:p>
  </w:endnote>
  <w:endnote w:type="continuationSeparator" w:id="0">
    <w:p w:rsidR="00B75DBB" w:rsidRDefault="00B75DBB" w:rsidP="00B96D9C">
      <w:pPr>
        <w:spacing w:before="0"/>
      </w:pPr>
      <w:r>
        <w:continuationSeparator/>
      </w:r>
    </w:p>
  </w:endnote>
  <w:endnote w:id="1">
    <w:p w:rsidR="00B96D9C" w:rsidRPr="00B96D9C" w:rsidRDefault="00580B68" w:rsidP="00B96D9C">
      <w:pPr>
        <w:pStyle w:val="Textonotaalfinal"/>
        <w:rPr>
          <w:rFonts w:asciiTheme="majorBidi" w:hAnsiTheme="majorBidi" w:cstheme="majorBidi"/>
        </w:rPr>
      </w:pPr>
      <w:r w:rsidRPr="00580B68">
        <w:rPr>
          <w:rFonts w:asciiTheme="majorBidi" w:hAnsiTheme="majorBidi" w:cstheme="majorBidi"/>
          <w:b/>
          <w:bCs/>
        </w:rPr>
        <w:t>1</w:t>
      </w:r>
      <w:r>
        <w:rPr>
          <w:rFonts w:asciiTheme="majorBidi" w:hAnsiTheme="majorBidi" w:cstheme="majorBidi"/>
        </w:rPr>
        <w:t xml:space="preserve">* </w:t>
      </w:r>
      <w:r w:rsidR="00B96D9C" w:rsidRPr="00B96D9C">
        <w:rPr>
          <w:rFonts w:asciiTheme="majorBidi" w:hAnsiTheme="majorBidi" w:cstheme="majorBidi"/>
        </w:rPr>
        <w:t xml:space="preserve">Sixième paragraphe du rapport du Secrétaire Général des Nations Unies sur le Sahara Occidental du 10 avril 2015, publié sous la </w:t>
      </w:r>
      <w:proofErr w:type="spellStart"/>
      <w:r w:rsidR="00B96D9C" w:rsidRPr="00B96D9C">
        <w:rPr>
          <w:rFonts w:asciiTheme="majorBidi" w:hAnsiTheme="majorBidi" w:cstheme="majorBidi"/>
        </w:rPr>
        <w:t>quote</w:t>
      </w:r>
      <w:proofErr w:type="spellEnd"/>
      <w:r w:rsidR="00B96D9C" w:rsidRPr="00B96D9C">
        <w:rPr>
          <w:rFonts w:asciiTheme="majorBidi" w:hAnsiTheme="majorBidi" w:cstheme="majorBidi"/>
        </w:rPr>
        <w:t> : S/2015/246-</w:t>
      </w:r>
    </w:p>
    <w:p w:rsidR="00B96D9C" w:rsidRPr="00B96D9C" w:rsidRDefault="00B96D9C" w:rsidP="00B96D9C">
      <w:pPr>
        <w:autoSpaceDE w:val="0"/>
        <w:autoSpaceDN w:val="0"/>
        <w:adjustRightInd w:val="0"/>
        <w:spacing w:before="0" w:beforeAutospacing="0"/>
        <w:rPr>
          <w:rFonts w:asciiTheme="majorBidi" w:hAnsiTheme="majorBidi" w:cstheme="majorBidi"/>
          <w:sz w:val="20"/>
          <w:szCs w:val="20"/>
        </w:rPr>
      </w:pPr>
    </w:p>
    <w:p w:rsidR="00B96D9C" w:rsidRPr="00B96D9C" w:rsidRDefault="00B96D9C" w:rsidP="00B96D9C">
      <w:pPr>
        <w:autoSpaceDE w:val="0"/>
        <w:autoSpaceDN w:val="0"/>
        <w:adjustRightInd w:val="0"/>
        <w:spacing w:before="0" w:beforeAutospacing="0"/>
        <w:rPr>
          <w:rFonts w:asciiTheme="majorBidi" w:hAnsiTheme="majorBidi" w:cstheme="majorBidi"/>
          <w:sz w:val="20"/>
          <w:szCs w:val="20"/>
        </w:rPr>
      </w:pPr>
      <w:r w:rsidRPr="00B96D9C">
        <w:rPr>
          <w:rFonts w:asciiTheme="majorBidi" w:hAnsiTheme="majorBidi" w:cstheme="majorBidi"/>
          <w:sz w:val="20"/>
          <w:szCs w:val="20"/>
        </w:rPr>
        <w:t>Paragraphe 6 « À l’occasion de la commémoration de la Marche verte de 1975 le 6 novembre 2014, le Roi Mohammed VI a déclaré que « le Sahara demeurera[</w:t>
      </w:r>
      <w:proofErr w:type="spellStart"/>
      <w:r w:rsidRPr="00B96D9C">
        <w:rPr>
          <w:rFonts w:asciiTheme="majorBidi" w:hAnsiTheme="majorBidi" w:cstheme="majorBidi"/>
          <w:sz w:val="20"/>
          <w:szCs w:val="20"/>
        </w:rPr>
        <w:t>it</w:t>
      </w:r>
      <w:proofErr w:type="spellEnd"/>
      <w:r w:rsidRPr="00B96D9C">
        <w:rPr>
          <w:rFonts w:asciiTheme="majorBidi" w:hAnsiTheme="majorBidi" w:cstheme="majorBidi"/>
          <w:sz w:val="20"/>
          <w:szCs w:val="20"/>
        </w:rPr>
        <w:t>] dans son Maroc jusqu’à la fin des temps ». Sur la question des négociations, il a affirmé que « le choix fait par le Maroc de coopérer avec toutes les parties, en toute sincérité et bonne foi, ne [devait] pas être interprété comme une faiblesse ou servir de prétexte pour réclamer plus de concessions ». Il a ajouté que « [l]’Initiative d’autonomie [était] le maximum que le Maroc puisse offrir […] pour trouver une solution définitive à ce conflit régional ».</w:t>
      </w:r>
    </w:p>
  </w:endnote>
  <w:endnote w:id="2">
    <w:p w:rsidR="008A5116" w:rsidRDefault="00580B68" w:rsidP="008A5116">
      <w:pPr>
        <w:pStyle w:val="Prrafodelista"/>
        <w:ind w:left="0"/>
        <w:rPr>
          <w:rFonts w:asciiTheme="majorBidi" w:hAnsiTheme="majorBidi" w:cstheme="majorBidi"/>
          <w:sz w:val="20"/>
          <w:szCs w:val="20"/>
        </w:rPr>
      </w:pPr>
      <w:r w:rsidRPr="00580B68">
        <w:rPr>
          <w:rFonts w:asciiTheme="majorBidi" w:hAnsiTheme="majorBidi" w:cstheme="majorBidi"/>
          <w:b/>
          <w:bCs/>
          <w:sz w:val="24"/>
          <w:szCs w:val="24"/>
        </w:rPr>
        <w:t>2</w:t>
      </w:r>
      <w:r>
        <w:rPr>
          <w:rFonts w:asciiTheme="majorBidi" w:hAnsiTheme="majorBidi" w:cstheme="majorBidi"/>
          <w:sz w:val="20"/>
          <w:szCs w:val="20"/>
        </w:rPr>
        <w:t xml:space="preserve">*. </w:t>
      </w:r>
      <w:r w:rsidR="00956D78" w:rsidRPr="00580B68">
        <w:rPr>
          <w:rFonts w:asciiTheme="majorBidi" w:hAnsiTheme="majorBidi" w:cstheme="majorBidi"/>
          <w:b/>
          <w:bCs/>
          <w:sz w:val="20"/>
          <w:szCs w:val="20"/>
        </w:rPr>
        <w:t>A</w:t>
      </w:r>
      <w:r w:rsidR="00956D78">
        <w:rPr>
          <w:rFonts w:asciiTheme="majorBidi" w:hAnsiTheme="majorBidi" w:cstheme="majorBidi"/>
          <w:sz w:val="20"/>
          <w:szCs w:val="20"/>
        </w:rPr>
        <w:t xml:space="preserve">) </w:t>
      </w:r>
      <w:r w:rsidR="008A5116" w:rsidRPr="008A5116">
        <w:rPr>
          <w:rFonts w:asciiTheme="majorBidi" w:hAnsiTheme="majorBidi" w:cstheme="majorBidi"/>
          <w:sz w:val="20"/>
          <w:szCs w:val="20"/>
        </w:rPr>
        <w:t>Liens web des Cou</w:t>
      </w:r>
      <w:bookmarkStart w:id="0" w:name="_GoBack"/>
      <w:bookmarkEnd w:id="0"/>
      <w:r w:rsidR="008A5116" w:rsidRPr="008A5116">
        <w:rPr>
          <w:rFonts w:asciiTheme="majorBidi" w:hAnsiTheme="majorBidi" w:cstheme="majorBidi"/>
          <w:sz w:val="20"/>
          <w:szCs w:val="20"/>
        </w:rPr>
        <w:t xml:space="preserve">rs du Royaume d’Espagne, où apparaissent les noms des Sahraouis </w:t>
      </w:r>
      <w:r w:rsidR="008A5116">
        <w:rPr>
          <w:rFonts w:asciiTheme="majorBidi" w:hAnsiTheme="majorBidi" w:cstheme="majorBidi"/>
          <w:sz w:val="20"/>
          <w:szCs w:val="20"/>
        </w:rPr>
        <w:t xml:space="preserve">membres </w:t>
      </w:r>
      <w:r w:rsidR="008A5116" w:rsidRPr="008A5116">
        <w:rPr>
          <w:rFonts w:asciiTheme="majorBidi" w:hAnsiTheme="majorBidi" w:cstheme="majorBidi"/>
          <w:sz w:val="20"/>
          <w:szCs w:val="20"/>
        </w:rPr>
        <w:t>(Chacun avec son nom tri-composé)</w:t>
      </w:r>
      <w:r w:rsidR="00956D78">
        <w:rPr>
          <w:rFonts w:asciiTheme="majorBidi" w:hAnsiTheme="majorBidi" w:cstheme="majorBidi"/>
          <w:sz w:val="20"/>
          <w:szCs w:val="20"/>
        </w:rPr>
        <w:t> :</w:t>
      </w:r>
    </w:p>
    <w:p w:rsidR="00956D78" w:rsidRDefault="00956D78" w:rsidP="008A5116">
      <w:pPr>
        <w:pStyle w:val="Prrafodelista"/>
        <w:ind w:left="0"/>
        <w:rPr>
          <w:rFonts w:asciiTheme="majorBidi" w:hAnsiTheme="majorBidi" w:cstheme="majorBidi"/>
          <w:sz w:val="20"/>
          <w:szCs w:val="20"/>
        </w:rPr>
      </w:pPr>
    </w:p>
    <w:p w:rsidR="00956D78" w:rsidRPr="00956D78" w:rsidRDefault="00B75DBB" w:rsidP="00956D78">
      <w:pPr>
        <w:rPr>
          <w:rFonts w:asciiTheme="majorBidi" w:hAnsiTheme="majorBidi" w:cstheme="majorBidi"/>
          <w:sz w:val="20"/>
          <w:szCs w:val="20"/>
        </w:rPr>
      </w:pPr>
      <w:hyperlink r:id="rId1" w:history="1">
        <w:r w:rsidR="00956D78" w:rsidRPr="00956D78">
          <w:rPr>
            <w:rStyle w:val="Hipervnculo"/>
            <w:rFonts w:asciiTheme="majorBidi" w:hAnsiTheme="majorBidi" w:cstheme="majorBidi"/>
            <w:sz w:val="20"/>
            <w:szCs w:val="20"/>
          </w:rPr>
          <w:t>http://www.congreso.es/portal/page/portal/Congreso/Congreso/SDocum/ArchCon/SDHistoDipu/SDIndHistDip?_piref73_1340024_73_1340023_1340023.next_page=/wc/servidorCGI&amp;CMD=VERLST&amp;BASE=DIPH&amp;FMT=DIPHXLDA.fmt&amp;DOCS=1-25&amp;DOCORDER=FIFO&amp;OPDEF=Y&amp;QUERY=%28250%29.NDIP</w:t>
        </w:r>
      </w:hyperlink>
      <w:r w:rsidR="00956D78" w:rsidRPr="00956D78">
        <w:rPr>
          <w:rFonts w:asciiTheme="majorBidi" w:hAnsiTheme="majorBidi" w:cstheme="majorBidi"/>
          <w:sz w:val="20"/>
          <w:szCs w:val="20"/>
        </w:rPr>
        <w:t>.</w:t>
      </w:r>
    </w:p>
    <w:p w:rsidR="00956D78" w:rsidRPr="00956D78" w:rsidRDefault="00B75DBB" w:rsidP="00956D78">
      <w:pPr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</w:pPr>
      <w:hyperlink r:id="rId2" w:history="1">
        <w:r w:rsidR="00956D78" w:rsidRPr="00956D78">
          <w:rPr>
            <w:rStyle w:val="Hipervnculo"/>
            <w:rFonts w:asciiTheme="majorBidi" w:eastAsia="Times New Roman" w:hAnsiTheme="majorBidi" w:cstheme="majorBidi"/>
            <w:sz w:val="20"/>
            <w:szCs w:val="20"/>
            <w:lang w:eastAsia="es-ES"/>
          </w:rPr>
          <w:t>http://www.congreso.es/portal/page/portal/Congreso/Congreso/SDocum/ArchCon/SDHistoDipu/SDIndHistDip?_piref73_1340024_73_1340023_1340023.next_page=/wc/servidorCGI&amp;CMD=VERLST&amp;BASE=DIPH&amp;FMT=DIPHXLDA.fmt&amp;DOCS=1-25&amp;DOCORDER=FIFO&amp;OPDEF=Y&amp;QUERY=%281750%29.NDIP</w:t>
        </w:r>
      </w:hyperlink>
      <w:r w:rsidR="00956D78" w:rsidRPr="00956D78"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  <w:t>.</w:t>
      </w:r>
    </w:p>
    <w:p w:rsidR="00956D78" w:rsidRPr="00956D78" w:rsidRDefault="00B75DBB" w:rsidP="00956D78">
      <w:pPr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</w:pPr>
      <w:hyperlink r:id="rId3" w:history="1">
        <w:r w:rsidR="00956D78" w:rsidRPr="00956D78">
          <w:rPr>
            <w:rStyle w:val="Hipervnculo"/>
            <w:rFonts w:asciiTheme="majorBidi" w:eastAsia="Times New Roman" w:hAnsiTheme="majorBidi" w:cstheme="majorBidi"/>
            <w:sz w:val="20"/>
            <w:szCs w:val="20"/>
            <w:lang w:eastAsia="es-ES"/>
          </w:rPr>
          <w:t>http://www.congreso.es/portal/page/portal/Congreso/Congreso/SDocum/ArchCon/SDHistoDipu/SDIndHistDip?_piref73_1340024_73_1340023_1340023.next_page=/wc/servidorCGI&amp;CMD=VERLST&amp;BASE=DIPH&amp;FMT=DIPHXLDA.fmt&amp;DOCS=1-25&amp;DOCORDER=FIFO&amp;OPDEF=Y&amp;QUERY=%281760%29.NDIP</w:t>
        </w:r>
      </w:hyperlink>
      <w:r w:rsidR="00956D78" w:rsidRPr="00956D78"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  <w:t>.</w:t>
      </w:r>
    </w:p>
    <w:p w:rsidR="00956D78" w:rsidRPr="00956D78" w:rsidRDefault="00B75DBB" w:rsidP="00956D78">
      <w:pPr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</w:pPr>
      <w:hyperlink r:id="rId4" w:history="1">
        <w:r w:rsidR="00956D78" w:rsidRPr="00956D78">
          <w:rPr>
            <w:rStyle w:val="Hipervnculo"/>
            <w:rFonts w:asciiTheme="majorBidi" w:eastAsia="Times New Roman" w:hAnsiTheme="majorBidi" w:cstheme="majorBidi"/>
            <w:sz w:val="20"/>
            <w:szCs w:val="20"/>
            <w:lang w:eastAsia="es-ES"/>
          </w:rPr>
          <w:t>http://www.congreso.es/portal/page/portal/Congreso/Congreso/SDocum/ArchCon/SDHistoDipu/SDIndHistDip?_piref73_1340024_73_1340023_1340023.next_page=/wc/servidorCGI&amp;CMD=VERLST&amp;BASE=DIPH&amp;FMT=DIPHXLDA.fmt&amp;DOCS=1-25&amp;DOCORDER=FIFO&amp;OPDEF=Y&amp;QUERY=%2816920%29.NDIP</w:t>
        </w:r>
      </w:hyperlink>
      <w:r w:rsidR="00956D78" w:rsidRPr="00956D78"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  <w:t>.</w:t>
      </w:r>
    </w:p>
    <w:p w:rsidR="00956D78" w:rsidRPr="00956D78" w:rsidRDefault="00B75DBB" w:rsidP="00956D78">
      <w:pPr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</w:pPr>
      <w:hyperlink r:id="rId5" w:history="1">
        <w:r w:rsidR="00956D78" w:rsidRPr="00956D78">
          <w:rPr>
            <w:rStyle w:val="Hipervnculo"/>
            <w:rFonts w:asciiTheme="majorBidi" w:eastAsia="Times New Roman" w:hAnsiTheme="majorBidi" w:cstheme="majorBidi"/>
            <w:sz w:val="20"/>
            <w:szCs w:val="20"/>
            <w:lang w:eastAsia="es-ES"/>
          </w:rPr>
          <w:t>http://www.congreso.es/portal/page/portal/Congreso/Congreso/SDocum/ArchCon/SDHistoDipu/SDIndHistDip?_piref73_1340024_73_1340023_1340023.next_page=/wc/servidorCGI&amp;CMD=VERLST&amp;BASE=DIPH&amp;FMT=DIPHXLDA.fmt&amp;DOCS=1-25&amp;DOCORDER=FIFO&amp;OPDEF=Y&amp;QUERY=%2853380%29.NDIP</w:t>
        </w:r>
      </w:hyperlink>
      <w:r w:rsidR="00956D78" w:rsidRPr="00956D78"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  <w:t>.</w:t>
      </w:r>
    </w:p>
    <w:p w:rsidR="00956D78" w:rsidRPr="00956D78" w:rsidRDefault="00B75DBB" w:rsidP="00956D78">
      <w:pPr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</w:pPr>
      <w:hyperlink r:id="rId6" w:history="1">
        <w:r w:rsidR="00956D78" w:rsidRPr="00956D78">
          <w:rPr>
            <w:rStyle w:val="Hipervnculo"/>
            <w:rFonts w:asciiTheme="majorBidi" w:eastAsia="Times New Roman" w:hAnsiTheme="majorBidi" w:cstheme="majorBidi"/>
            <w:sz w:val="20"/>
            <w:szCs w:val="20"/>
            <w:lang w:eastAsia="es-ES"/>
          </w:rPr>
          <w:t>http://www.congreso.es/portal/page/portal/Congreso/Congreso/SDocum/ArchCon/SDHistoDipu/SDIndHistDip?_piref73_1340024_73_1340023_1340023.next_page=/wc/servidorCGI&amp;CMD=VERLST&amp;BASE=DIPH&amp;FMT=DIPHXLDA.fmt&amp;DOCS=1-25&amp;DOCORDER=FIFO&amp;OPDEF=Y&amp;QUERY=%2873950%29.NDIP</w:t>
        </w:r>
      </w:hyperlink>
      <w:r w:rsidR="00956D78" w:rsidRPr="00956D78"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  <w:t>.</w:t>
      </w:r>
    </w:p>
    <w:p w:rsidR="00956D78" w:rsidRPr="00956D78" w:rsidRDefault="00B75DBB" w:rsidP="00956D78">
      <w:pPr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</w:pPr>
      <w:hyperlink r:id="rId7" w:history="1">
        <w:r w:rsidR="00956D78" w:rsidRPr="00956D78">
          <w:rPr>
            <w:rStyle w:val="Hipervnculo"/>
            <w:rFonts w:asciiTheme="majorBidi" w:eastAsia="Times New Roman" w:hAnsiTheme="majorBidi" w:cstheme="majorBidi"/>
            <w:sz w:val="20"/>
            <w:szCs w:val="20"/>
            <w:lang w:eastAsia="es-ES"/>
          </w:rPr>
          <w:t>http://www.congreso.es/portal/page/portal/Congreso/Congreso/SDocum/ArchCon/SDHistoDipu/SDIndHistDip?_piref73_1340024_73_1340023_1340023.next_page=/wc/servidorCGI&amp;CMD=VERLST&amp;BASE=DIPH&amp;FMT=DIPHXLDA.fmt&amp;DOCS=1-25&amp;DOCORDER=FIFO&amp;OPDEF=Y&amp;QUERY=%28102760%29.NDIP</w:t>
        </w:r>
      </w:hyperlink>
      <w:r w:rsidR="00956D78" w:rsidRPr="00956D78"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  <w:t>.</w:t>
      </w:r>
    </w:p>
    <w:p w:rsidR="00956D78" w:rsidRPr="00956D78" w:rsidRDefault="00B75DBB" w:rsidP="00956D78">
      <w:pPr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</w:pPr>
      <w:hyperlink r:id="rId8" w:history="1">
        <w:r w:rsidR="00956D78" w:rsidRPr="00956D78">
          <w:rPr>
            <w:rStyle w:val="Hipervnculo"/>
            <w:rFonts w:asciiTheme="majorBidi" w:eastAsia="Times New Roman" w:hAnsiTheme="majorBidi" w:cstheme="majorBidi"/>
            <w:sz w:val="20"/>
            <w:szCs w:val="20"/>
            <w:lang w:eastAsia="es-ES"/>
          </w:rPr>
          <w:t>http://www.congreso.es/portal/page/portal/Congreso/Congreso/SDocum/ArchCon/SDHistoDipu/SDIndHistDip?_piref73_1340024_73_1340023_1340023.next_page=/wc/servidorCGI&amp;CMD=VERLST&amp;BASE=DIPH&amp;FMT=DIPHXLDA.fmt&amp;DOCS=1-25&amp;DOCORDER=FIFO&amp;OPDEF=Y&amp;QUERY=%28102770%29.NDIP</w:t>
        </w:r>
      </w:hyperlink>
      <w:r w:rsidR="00956D78" w:rsidRPr="00956D78"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  <w:t>.</w:t>
      </w:r>
    </w:p>
    <w:p w:rsidR="00956D78" w:rsidRDefault="00580B68" w:rsidP="008A5116">
      <w:pPr>
        <w:pStyle w:val="Prrafodelista"/>
        <w:ind w:left="0"/>
        <w:rPr>
          <w:rFonts w:asciiTheme="majorBidi" w:hAnsiTheme="majorBidi" w:cstheme="majorBidi"/>
          <w:sz w:val="20"/>
          <w:szCs w:val="20"/>
        </w:rPr>
      </w:pPr>
      <w:r w:rsidRPr="00580B68">
        <w:rPr>
          <w:rFonts w:asciiTheme="majorBidi" w:hAnsiTheme="majorBidi" w:cstheme="majorBidi"/>
          <w:b/>
          <w:bCs/>
          <w:sz w:val="24"/>
          <w:szCs w:val="24"/>
        </w:rPr>
        <w:t>2</w:t>
      </w:r>
      <w:r>
        <w:rPr>
          <w:rFonts w:asciiTheme="majorBidi" w:hAnsiTheme="majorBidi" w:cstheme="majorBidi"/>
          <w:sz w:val="20"/>
          <w:szCs w:val="20"/>
        </w:rPr>
        <w:t xml:space="preserve">*. </w:t>
      </w:r>
      <w:r w:rsidR="00956D78" w:rsidRPr="00580B68">
        <w:rPr>
          <w:rFonts w:asciiTheme="majorBidi" w:hAnsiTheme="majorBidi" w:cstheme="majorBidi"/>
          <w:b/>
          <w:bCs/>
          <w:sz w:val="20"/>
          <w:szCs w:val="20"/>
        </w:rPr>
        <w:t>B</w:t>
      </w:r>
      <w:r w:rsidR="00956D78">
        <w:rPr>
          <w:rFonts w:asciiTheme="majorBidi" w:hAnsiTheme="majorBidi" w:cstheme="majorBidi"/>
          <w:sz w:val="20"/>
          <w:szCs w:val="20"/>
        </w:rPr>
        <w:t>) Lien web du dénommé « Conseil Royale Consultatif pour les Affaires du Sahara », un organisme créé par le Royaume du Maroc, où les noms des Sahraouis apparaissent selon la formule imposée par le Maroc :</w:t>
      </w:r>
    </w:p>
    <w:p w:rsidR="00956D78" w:rsidRDefault="00956D78" w:rsidP="008A5116">
      <w:pPr>
        <w:pStyle w:val="Prrafodelista"/>
        <w:ind w:left="0"/>
        <w:rPr>
          <w:rFonts w:asciiTheme="majorBidi" w:hAnsiTheme="majorBidi" w:cstheme="majorBidi"/>
          <w:sz w:val="20"/>
          <w:szCs w:val="20"/>
        </w:rPr>
      </w:pPr>
    </w:p>
    <w:p w:rsidR="00956D78" w:rsidRPr="00956D78" w:rsidRDefault="00B75DBB" w:rsidP="00956D78">
      <w:pPr>
        <w:pStyle w:val="Default"/>
        <w:jc w:val="both"/>
        <w:rPr>
          <w:sz w:val="20"/>
          <w:szCs w:val="20"/>
          <w:lang w:val="fr-FR"/>
        </w:rPr>
      </w:pPr>
      <w:hyperlink r:id="rId9" w:history="1">
        <w:r w:rsidR="00956D78" w:rsidRPr="00956D78">
          <w:rPr>
            <w:rStyle w:val="Hipervnculo"/>
            <w:sz w:val="20"/>
            <w:szCs w:val="20"/>
            <w:lang w:val="fr-FR"/>
          </w:rPr>
          <w:t>http://www.corcas.com/Default.aspx?tabid=231</w:t>
        </w:r>
      </w:hyperlink>
    </w:p>
    <w:p w:rsidR="00F65123" w:rsidRPr="00B05D97" w:rsidRDefault="00F65123" w:rsidP="00F65123">
      <w:pPr>
        <w:shd w:val="clear" w:color="auto" w:fill="FFFFFF"/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</w:pPr>
      <w:r w:rsidRPr="00B05D97">
        <w:rPr>
          <w:rFonts w:asciiTheme="majorBidi" w:eastAsia="Times New Roman" w:hAnsiTheme="majorBidi" w:cstheme="majorBidi"/>
          <w:b/>
          <w:bCs/>
          <w:color w:val="000000"/>
          <w:sz w:val="20"/>
          <w:szCs w:val="20"/>
          <w:lang w:eastAsia="es-ES"/>
        </w:rPr>
        <w:t>3</w:t>
      </w:r>
      <w:r w:rsidRPr="00B05D97"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  <w:t xml:space="preserve"> </w:t>
      </w:r>
      <w:proofErr w:type="gramStart"/>
      <w:r w:rsidRPr="00B05D97"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  <w:t>* .</w:t>
      </w:r>
      <w:proofErr w:type="gramEnd"/>
      <w:r w:rsidRPr="00B05D97"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  <w:t xml:space="preserve">- Une annexe est jointe avec 5 documents, que, par </w:t>
      </w:r>
      <w:proofErr w:type="spellStart"/>
      <w:r w:rsidRPr="00B05D97"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  <w:t>example</w:t>
      </w:r>
      <w:proofErr w:type="spellEnd"/>
      <w:r w:rsidRPr="00B05D97"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  <w:t xml:space="preserve">, </w:t>
      </w:r>
      <w:proofErr w:type="spellStart"/>
      <w:r w:rsidRPr="00B05D97"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  <w:t>acredite</w:t>
      </w:r>
      <w:proofErr w:type="spellEnd"/>
      <w:r w:rsidRPr="00B05D97"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  <w:t xml:space="preserve">  le nom original, figurant</w:t>
      </w:r>
      <w:r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  <w:t xml:space="preserve"> dans le document 1975 </w:t>
      </w:r>
      <w:proofErr w:type="spellStart"/>
      <w:r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  <w:t>espagno</w:t>
      </w:r>
      <w:r w:rsidRPr="00B05D97"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  <w:t>la</w:t>
      </w:r>
      <w:proofErr w:type="spellEnd"/>
      <w:r w:rsidRPr="00B05D97">
        <w:rPr>
          <w:rFonts w:asciiTheme="majorBidi" w:eastAsia="Times New Roman" w:hAnsiTheme="majorBidi" w:cstheme="majorBidi"/>
          <w:color w:val="000000"/>
          <w:sz w:val="20"/>
          <w:szCs w:val="20"/>
          <w:lang w:eastAsia="es-ES"/>
        </w:rPr>
        <w:t xml:space="preserve">  modification du nom imposé par le Maroc, comme indiqué dans le passeport marocain; le document de la Mission de l'ONU, qui a l'identité d'origine; et enfin, le certificat de police espagnol attestant de la personne portant le DNI espagnol est la même personne que le porteur du passeport marocain.</w:t>
      </w:r>
    </w:p>
    <w:p w:rsidR="00CF5C1F" w:rsidRPr="00B47C22" w:rsidRDefault="00CF5C1F" w:rsidP="00DC5004">
      <w:pPr>
        <w:pStyle w:val="Textonotaalfinal"/>
        <w:rPr>
          <w:rFonts w:asciiTheme="majorBidi" w:hAnsiTheme="majorBidi" w:cstheme="majorBidi"/>
        </w:rPr>
      </w:pPr>
    </w:p>
    <w:p w:rsidR="007B1B43" w:rsidRDefault="007B1B43" w:rsidP="00F30CAC">
      <w:pPr>
        <w:pStyle w:val="Textonotaalfinal"/>
        <w:rPr>
          <w:rFonts w:asciiTheme="majorBidi" w:hAnsiTheme="majorBidi" w:cstheme="majorBidi"/>
        </w:rPr>
      </w:pPr>
    </w:p>
    <w:p w:rsidR="007B1B43" w:rsidRDefault="007B1B43" w:rsidP="00F30CAC">
      <w:pPr>
        <w:pStyle w:val="Textonotaalfinal"/>
        <w:rPr>
          <w:rFonts w:asciiTheme="majorBidi" w:hAnsiTheme="majorBidi" w:cstheme="majorBidi"/>
        </w:rPr>
      </w:pPr>
    </w:p>
    <w:p w:rsidR="007B1B43" w:rsidRDefault="007B1B43" w:rsidP="00F30CAC">
      <w:pPr>
        <w:pStyle w:val="Textonotaalfinal"/>
        <w:rPr>
          <w:rFonts w:asciiTheme="majorBidi" w:hAnsiTheme="majorBidi" w:cstheme="majorBidi"/>
        </w:rPr>
      </w:pPr>
    </w:p>
    <w:p w:rsidR="007B1B43" w:rsidRDefault="007B1B43" w:rsidP="00F30CAC">
      <w:pPr>
        <w:pStyle w:val="Textonotaalfinal"/>
        <w:rPr>
          <w:rFonts w:asciiTheme="majorBidi" w:hAnsiTheme="majorBidi" w:cstheme="majorBidi"/>
        </w:rPr>
      </w:pPr>
    </w:p>
    <w:p w:rsidR="007B1B43" w:rsidRDefault="007B1B43" w:rsidP="00F30CAC">
      <w:pPr>
        <w:pStyle w:val="Textonotaalfinal"/>
        <w:rPr>
          <w:rFonts w:asciiTheme="majorBidi" w:hAnsiTheme="majorBidi" w:cstheme="majorBidi"/>
        </w:rPr>
      </w:pPr>
    </w:p>
    <w:p w:rsidR="007B1B43" w:rsidRDefault="007B1B43" w:rsidP="00F30CAC">
      <w:pPr>
        <w:pStyle w:val="Textonotaalfinal"/>
        <w:rPr>
          <w:rFonts w:asciiTheme="majorBidi" w:hAnsiTheme="majorBidi" w:cstheme="majorBidi"/>
        </w:rPr>
      </w:pPr>
    </w:p>
    <w:p w:rsidR="007B1B43" w:rsidRDefault="007B1B43" w:rsidP="00F30CAC">
      <w:pPr>
        <w:pStyle w:val="Textonotaalfinal"/>
        <w:rPr>
          <w:rFonts w:asciiTheme="majorBidi" w:hAnsiTheme="majorBidi" w:cstheme="majorBidi"/>
        </w:rPr>
      </w:pPr>
    </w:p>
    <w:p w:rsidR="00F65123" w:rsidRPr="00B05D97" w:rsidRDefault="00F65123" w:rsidP="00F65123">
      <w:pPr>
        <w:shd w:val="clear" w:color="auto" w:fill="FFFFFF"/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</w:pPr>
      <w:r w:rsidRPr="00B05D97"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  <w:t>Document d'identité nationale espagnole, qui cont</w:t>
      </w:r>
      <w:r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  <w:t xml:space="preserve">ient l'identité de son </w:t>
      </w:r>
      <w:proofErr w:type="gramStart"/>
      <w:r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  <w:t>porteur:</w:t>
      </w:r>
      <w:proofErr w:type="gramEnd"/>
      <w:r w:rsidRPr="00B05D97"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  <w:t xml:space="preserve"> Mustafa </w:t>
      </w:r>
      <w:proofErr w:type="spellStart"/>
      <w:r w:rsidRPr="00B05D97"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  <w:t>Aali</w:t>
      </w:r>
      <w:proofErr w:type="spellEnd"/>
      <w:r w:rsidRPr="00B05D97"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  <w:t xml:space="preserve"> Bachir.</w:t>
      </w:r>
    </w:p>
    <w:p w:rsidR="00DC5004" w:rsidRDefault="00F30CAC" w:rsidP="00DC5004">
      <w:pPr>
        <w:pStyle w:val="Textonotaalfinal"/>
      </w:pPr>
      <w:r>
        <w:rPr>
          <w:noProof/>
          <w:lang w:val="es-ES" w:eastAsia="es-ES"/>
        </w:rPr>
        <w:drawing>
          <wp:inline distT="0" distB="0" distL="0" distR="0" wp14:anchorId="2C123F2E" wp14:editId="530E80E1">
            <wp:extent cx="5400040" cy="3040139"/>
            <wp:effectExtent l="0" t="0" r="0" b="8255"/>
            <wp:docPr id="2" name="Imagen 2" descr="C:\Users\usuario\AppData\Local\Microsoft\Windows\INetCacheContent.Word\WhatsApp Image 2016-09-17 at 21.47.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AppData\Local\Microsoft\Windows\INetCacheContent.Word\WhatsApp Image 2016-09-17 at 21.47.03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40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123" w:rsidRPr="00B05D97" w:rsidRDefault="00F65123" w:rsidP="00F65123">
      <w:pPr>
        <w:shd w:val="clear" w:color="auto" w:fill="FFFFFF"/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</w:pPr>
      <w:r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  <w:t>L</w:t>
      </w:r>
      <w:r w:rsidRPr="00B05D97"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  <w:t xml:space="preserve">e renverse </w:t>
      </w:r>
      <w:proofErr w:type="gramStart"/>
      <w:r w:rsidRPr="00B05D97"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  <w:t>du  Espagnol</w:t>
      </w:r>
      <w:proofErr w:type="gramEnd"/>
      <w:r w:rsidRPr="00B05D97"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  <w:t xml:space="preserve"> DNI.</w:t>
      </w:r>
    </w:p>
    <w:p w:rsidR="00F30CAC" w:rsidRDefault="00F30CAC" w:rsidP="00DC5004">
      <w:pPr>
        <w:pStyle w:val="Textonotaalfinal"/>
      </w:pPr>
      <w:r>
        <w:rPr>
          <w:noProof/>
          <w:lang w:val="es-ES" w:eastAsia="es-ES"/>
        </w:rPr>
        <w:drawing>
          <wp:inline distT="0" distB="0" distL="0" distR="0" wp14:anchorId="54BA6F66" wp14:editId="0F507AEB">
            <wp:extent cx="5400040" cy="3040139"/>
            <wp:effectExtent l="0" t="0" r="0" b="8255"/>
            <wp:docPr id="3" name="Imagen 3" descr="C:\Users\usuario\AppData\Local\Microsoft\Windows\INetCacheContent.Word\WhatsApp Image 2016-09-17 at 21.46.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AppData\Local\Microsoft\Windows\INetCacheContent.Word\WhatsApp Image 2016-09-17 at 21.46.32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40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B43" w:rsidRDefault="007B1B43" w:rsidP="00F30CAC">
      <w:pPr>
        <w:pStyle w:val="Textonotaalfinal"/>
      </w:pPr>
    </w:p>
    <w:p w:rsidR="007B1B43" w:rsidRDefault="007B1B43" w:rsidP="00F30CAC">
      <w:pPr>
        <w:pStyle w:val="Textonotaalfinal"/>
      </w:pPr>
    </w:p>
    <w:p w:rsidR="007B1B43" w:rsidRDefault="007B1B43" w:rsidP="00F30CAC">
      <w:pPr>
        <w:pStyle w:val="Textonotaalfinal"/>
      </w:pPr>
    </w:p>
    <w:p w:rsidR="007B1B43" w:rsidRDefault="007B1B43" w:rsidP="00F30CAC">
      <w:pPr>
        <w:pStyle w:val="Textonotaalfinal"/>
      </w:pPr>
    </w:p>
    <w:p w:rsidR="007B1B43" w:rsidRDefault="007B1B43" w:rsidP="00F30CAC">
      <w:pPr>
        <w:pStyle w:val="Textonotaalfinal"/>
      </w:pPr>
    </w:p>
    <w:p w:rsidR="00F65123" w:rsidRPr="00B05D97" w:rsidRDefault="00F65123" w:rsidP="00F65123">
      <w:pPr>
        <w:shd w:val="clear" w:color="auto" w:fill="FFFFFF"/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</w:pPr>
      <w:r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  <w:t>P</w:t>
      </w:r>
      <w:r w:rsidRPr="00B05D97"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  <w:t xml:space="preserve">asseport marocain, qui a imposé la nouvelle identité. </w:t>
      </w:r>
      <w:proofErr w:type="spellStart"/>
      <w:r w:rsidRPr="00B05D97"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  <w:t>Dah</w:t>
      </w:r>
      <w:proofErr w:type="spellEnd"/>
      <w:r w:rsidRPr="00B05D97"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  <w:t xml:space="preserve"> Musta</w:t>
      </w:r>
      <w:r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  <w:t>ph</w:t>
      </w:r>
      <w:r w:rsidRPr="00B05D97"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  <w:t>a.</w:t>
      </w:r>
    </w:p>
    <w:p w:rsidR="00F30CAC" w:rsidRDefault="00F30CAC" w:rsidP="00DC5004">
      <w:pPr>
        <w:pStyle w:val="Textonotaalfinal"/>
      </w:pPr>
      <w:r>
        <w:rPr>
          <w:noProof/>
          <w:lang w:val="es-ES" w:eastAsia="es-ES"/>
        </w:rPr>
        <w:drawing>
          <wp:inline distT="0" distB="0" distL="0" distR="0" wp14:anchorId="0B0B45FA" wp14:editId="4A884137">
            <wp:extent cx="5248275" cy="2954698"/>
            <wp:effectExtent l="0" t="0" r="0" b="0"/>
            <wp:docPr id="4" name="Imagen 4" descr="C:\Users\usuario\AppData\Local\Microsoft\Windows\INetCacheContent.Word\WhatsApp Image 2016-09-17 at 21.47.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uario\AppData\Local\Microsoft\Windows\INetCacheContent.Word\WhatsApp Image 2016-09-17 at 21.47.43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954" cy="2958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CAC" w:rsidRDefault="00F30CAC" w:rsidP="00DC5004">
      <w:pPr>
        <w:pStyle w:val="Textonotaalfinal"/>
      </w:pPr>
    </w:p>
    <w:p w:rsidR="00F30CAC" w:rsidRDefault="00F30CAC" w:rsidP="00F30CAC">
      <w:pPr>
        <w:pStyle w:val="Textonotaalfinal"/>
        <w:rPr>
          <w:rFonts w:asciiTheme="majorBidi" w:hAnsiTheme="majorBidi" w:cstheme="majorBidi"/>
        </w:rPr>
      </w:pPr>
    </w:p>
    <w:p w:rsidR="007B1B43" w:rsidRDefault="007B1B43" w:rsidP="00F30CAC">
      <w:pPr>
        <w:pStyle w:val="Textonotaalfinal"/>
        <w:rPr>
          <w:rFonts w:asciiTheme="majorBidi" w:hAnsiTheme="majorBidi" w:cstheme="majorBidi"/>
        </w:rPr>
      </w:pPr>
    </w:p>
    <w:p w:rsidR="007B1B43" w:rsidRDefault="007B1B43" w:rsidP="00F30CAC">
      <w:pPr>
        <w:pStyle w:val="Textonotaalfinal"/>
        <w:rPr>
          <w:rFonts w:asciiTheme="majorBidi" w:hAnsiTheme="majorBidi" w:cstheme="majorBidi"/>
        </w:rPr>
      </w:pPr>
    </w:p>
    <w:p w:rsidR="007B1B43" w:rsidRDefault="007B1B43" w:rsidP="00F30CAC">
      <w:pPr>
        <w:pStyle w:val="Textonotaalfinal"/>
        <w:rPr>
          <w:rFonts w:asciiTheme="majorBidi" w:hAnsiTheme="majorBidi" w:cstheme="majorBidi"/>
        </w:rPr>
      </w:pPr>
    </w:p>
    <w:p w:rsidR="007B1B43" w:rsidRDefault="007B1B43" w:rsidP="00F30CAC">
      <w:pPr>
        <w:pStyle w:val="Textonotaalfinal"/>
        <w:rPr>
          <w:rFonts w:asciiTheme="majorBidi" w:hAnsiTheme="majorBidi" w:cstheme="majorBidi"/>
        </w:rPr>
      </w:pPr>
    </w:p>
    <w:p w:rsidR="007B1B43" w:rsidRDefault="007B1B43" w:rsidP="00F30CAC">
      <w:pPr>
        <w:pStyle w:val="Textonotaalfinal"/>
        <w:rPr>
          <w:rFonts w:asciiTheme="majorBidi" w:hAnsiTheme="majorBidi" w:cstheme="majorBidi"/>
        </w:rPr>
      </w:pPr>
    </w:p>
    <w:p w:rsidR="007B1B43" w:rsidRDefault="007B1B43" w:rsidP="00F30CAC">
      <w:pPr>
        <w:pStyle w:val="Textonotaalfinal"/>
        <w:rPr>
          <w:rFonts w:asciiTheme="majorBidi" w:hAnsiTheme="majorBidi" w:cstheme="majorBidi"/>
        </w:rPr>
      </w:pPr>
    </w:p>
    <w:p w:rsidR="007B1B43" w:rsidRDefault="007B1B43" w:rsidP="00F30CAC">
      <w:pPr>
        <w:pStyle w:val="Textonotaalfinal"/>
        <w:rPr>
          <w:rFonts w:asciiTheme="majorBidi" w:hAnsiTheme="majorBidi" w:cstheme="majorBidi"/>
        </w:rPr>
      </w:pPr>
    </w:p>
    <w:p w:rsidR="007B1B43" w:rsidRDefault="007B1B43" w:rsidP="00F30CAC">
      <w:pPr>
        <w:pStyle w:val="Textonotaalfinal"/>
        <w:rPr>
          <w:rFonts w:asciiTheme="majorBidi" w:hAnsiTheme="majorBidi" w:cstheme="majorBidi"/>
        </w:rPr>
      </w:pPr>
    </w:p>
    <w:p w:rsidR="00F65123" w:rsidRPr="00B05D97" w:rsidRDefault="00F65123" w:rsidP="00F65123">
      <w:pPr>
        <w:shd w:val="clear" w:color="auto" w:fill="FFFFFF"/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</w:pPr>
      <w:r w:rsidRPr="00B05D97"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  <w:t>Ci-dessous, le document de recensement de la Mission des Nations Unies pour le référendum au Sahara occidental, qui comprend l'identité de la personne concernée présente.</w:t>
      </w:r>
    </w:p>
    <w:p w:rsidR="00F30CAC" w:rsidRDefault="00F30CAC" w:rsidP="00DC5004">
      <w:pPr>
        <w:pStyle w:val="Textonotaalfinal"/>
      </w:pPr>
    </w:p>
    <w:p w:rsidR="00F30CAC" w:rsidRDefault="00F30CAC" w:rsidP="00DC5004">
      <w:pPr>
        <w:pStyle w:val="Textonotaalfinal"/>
      </w:pPr>
      <w:r>
        <w:rPr>
          <w:noProof/>
          <w:lang w:val="es-ES" w:eastAsia="es-ES"/>
        </w:rPr>
        <w:drawing>
          <wp:inline distT="0" distB="0" distL="0" distR="0" wp14:anchorId="7D31DEDE" wp14:editId="7D3FDB90">
            <wp:extent cx="5400040" cy="8151179"/>
            <wp:effectExtent l="0" t="0" r="0" b="2540"/>
            <wp:docPr id="8" name="Imagen 8" descr="C:\Users\usuario\AppData\Local\Microsoft\Windows\INetCacheContent.Word\Mustafa Ali Formulario MINURS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uario\AppData\Local\Microsoft\Windows\INetCacheContent.Word\Mustafa Ali Formulario MINURSO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151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CAC" w:rsidRDefault="00F30CAC" w:rsidP="00DC5004">
      <w:pPr>
        <w:pStyle w:val="Textonotaalfinal"/>
      </w:pPr>
    </w:p>
    <w:p w:rsidR="00F30CAC" w:rsidRDefault="00F30CAC" w:rsidP="00DC5004">
      <w:pPr>
        <w:pStyle w:val="Textonotaalfinal"/>
      </w:pPr>
    </w:p>
    <w:p w:rsidR="00F65123" w:rsidRPr="00B05D97" w:rsidRDefault="00F65123" w:rsidP="00F65123">
      <w:pPr>
        <w:shd w:val="clear" w:color="auto" w:fill="FFFFFF"/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</w:pPr>
      <w:r w:rsidRPr="00B05D97"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  <w:t xml:space="preserve">Certificat de la section de la police espagnole des opérations techniques sur l'examen de l'empreinte digitale, certifiant que la personne appelée </w:t>
      </w:r>
      <w:proofErr w:type="spellStart"/>
      <w:r w:rsidRPr="00B05D97"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  <w:t>Aali</w:t>
      </w:r>
      <w:proofErr w:type="spellEnd"/>
      <w:r w:rsidRPr="00B05D97"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  <w:t xml:space="preserve"> Bachir Mustafa, dans le DNI espagnol, est la même personne qui </w:t>
      </w:r>
      <w:proofErr w:type="spellStart"/>
      <w:r w:rsidRPr="00B05D97"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  <w:t>Dh</w:t>
      </w:r>
      <w:proofErr w:type="spellEnd"/>
      <w:r w:rsidRPr="00B05D97">
        <w:rPr>
          <w:rFonts w:ascii="Segoe UI" w:eastAsia="Times New Roman" w:hAnsi="Segoe UI" w:cs="Segoe UI"/>
          <w:color w:val="000000"/>
          <w:sz w:val="20"/>
          <w:szCs w:val="20"/>
          <w:lang w:eastAsia="es-ES"/>
        </w:rPr>
        <w:t xml:space="preserve"> Mustapha, dans la carte d'identité marocaine.</w:t>
      </w:r>
    </w:p>
    <w:p w:rsidR="00F30CAC" w:rsidRDefault="00F30CAC" w:rsidP="00DC5004">
      <w:pPr>
        <w:pStyle w:val="Textonotaalfinal"/>
      </w:pPr>
      <w:r>
        <w:rPr>
          <w:noProof/>
          <w:lang w:val="es-ES" w:eastAsia="es-ES"/>
        </w:rPr>
        <w:drawing>
          <wp:inline distT="0" distB="0" distL="0" distR="0" wp14:anchorId="7AA7DBA4" wp14:editId="14A20F3A">
            <wp:extent cx="5400040" cy="3040139"/>
            <wp:effectExtent l="0" t="953" r="0" b="0"/>
            <wp:docPr id="9" name="Imagen 9" descr="C:\Users\usuario\AppData\Local\Microsoft\Windows\INetCacheContent.Word\Mustafa Ali Certificado Huel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uario\AppData\Local\Microsoft\Windows\INetCacheContent.Word\Mustafa Ali Certificado Huela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00040" cy="3040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CAC" w:rsidRDefault="00F30CAC" w:rsidP="00DC5004">
      <w:pPr>
        <w:pStyle w:val="Textonotaalfinal"/>
      </w:pPr>
    </w:p>
    <w:p w:rsidR="00DC5004" w:rsidRDefault="00DC5004" w:rsidP="00DC5004">
      <w:pPr>
        <w:pStyle w:val="Textonotaalfinal"/>
      </w:pPr>
    </w:p>
    <w:p w:rsidR="00DC5004" w:rsidRDefault="00DC5004" w:rsidP="00DC5004">
      <w:pPr>
        <w:pStyle w:val="Textonotaalfinal"/>
      </w:pPr>
    </w:p>
    <w:p w:rsidR="00DC5004" w:rsidRPr="00A01C47" w:rsidRDefault="00DC5004" w:rsidP="00F30CAC">
      <w:pPr>
        <w:pStyle w:val="Textonotaalfinal"/>
      </w:pPr>
      <w:r>
        <w:t xml:space="preserve"> </w:t>
      </w:r>
    </w:p>
    <w:p w:rsidR="00956D78" w:rsidRPr="008A5116" w:rsidRDefault="00956D78" w:rsidP="008A5116">
      <w:pPr>
        <w:pStyle w:val="Prrafodelista"/>
        <w:ind w:left="0"/>
        <w:rPr>
          <w:rFonts w:asciiTheme="majorBidi" w:hAnsiTheme="majorBidi" w:cstheme="majorBidi"/>
          <w:sz w:val="20"/>
          <w:szCs w:val="20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755127"/>
      <w:docPartObj>
        <w:docPartGallery w:val="Page Numbers (Bottom of Page)"/>
        <w:docPartUnique/>
      </w:docPartObj>
    </w:sdtPr>
    <w:sdtEndPr/>
    <w:sdtContent>
      <w:p w:rsidR="001C4DE7" w:rsidRDefault="009E1038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0B68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1C4DE7" w:rsidRDefault="001C4DE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DBB" w:rsidRDefault="00B75DBB" w:rsidP="00B96D9C">
      <w:pPr>
        <w:spacing w:before="0"/>
      </w:pPr>
      <w:r>
        <w:separator/>
      </w:r>
    </w:p>
  </w:footnote>
  <w:footnote w:type="continuationSeparator" w:id="0">
    <w:p w:rsidR="00B75DBB" w:rsidRDefault="00B75DBB" w:rsidP="00B96D9C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BCF"/>
    <w:rsid w:val="00031427"/>
    <w:rsid w:val="000557A1"/>
    <w:rsid w:val="00090427"/>
    <w:rsid w:val="000B11C1"/>
    <w:rsid w:val="00173020"/>
    <w:rsid w:val="001C4DE7"/>
    <w:rsid w:val="002C5B9E"/>
    <w:rsid w:val="002E2A42"/>
    <w:rsid w:val="002E69B5"/>
    <w:rsid w:val="0036099D"/>
    <w:rsid w:val="0038105D"/>
    <w:rsid w:val="003877BB"/>
    <w:rsid w:val="00462AB4"/>
    <w:rsid w:val="004657D7"/>
    <w:rsid w:val="00580B68"/>
    <w:rsid w:val="005E7F06"/>
    <w:rsid w:val="005F1529"/>
    <w:rsid w:val="00654CE4"/>
    <w:rsid w:val="006844F6"/>
    <w:rsid w:val="006B15F6"/>
    <w:rsid w:val="007B1B43"/>
    <w:rsid w:val="007F3BC1"/>
    <w:rsid w:val="0084260B"/>
    <w:rsid w:val="0085322C"/>
    <w:rsid w:val="00855A0F"/>
    <w:rsid w:val="00855BCF"/>
    <w:rsid w:val="00886FA8"/>
    <w:rsid w:val="0089733E"/>
    <w:rsid w:val="008A5116"/>
    <w:rsid w:val="00956D78"/>
    <w:rsid w:val="009C15DD"/>
    <w:rsid w:val="009E1038"/>
    <w:rsid w:val="00A272BD"/>
    <w:rsid w:val="00A7171F"/>
    <w:rsid w:val="00AC0399"/>
    <w:rsid w:val="00AF6680"/>
    <w:rsid w:val="00B67672"/>
    <w:rsid w:val="00B75DBB"/>
    <w:rsid w:val="00B96D9C"/>
    <w:rsid w:val="00BC33E5"/>
    <w:rsid w:val="00C61AB6"/>
    <w:rsid w:val="00CA71BB"/>
    <w:rsid w:val="00CA7309"/>
    <w:rsid w:val="00CF5C1F"/>
    <w:rsid w:val="00DC5004"/>
    <w:rsid w:val="00DD687D"/>
    <w:rsid w:val="00DF7DA5"/>
    <w:rsid w:val="00E46E81"/>
    <w:rsid w:val="00EC3541"/>
    <w:rsid w:val="00F30CAC"/>
    <w:rsid w:val="00F560AB"/>
    <w:rsid w:val="00F65123"/>
    <w:rsid w:val="00FB5B1C"/>
    <w:rsid w:val="00FC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E3151"/>
  <w15:docId w15:val="{71DB2A4D-534B-428A-909D-C9E8A06EB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100" w:beforeAutospacing="1"/>
        <w:jc w:val="both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844F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855BCF"/>
    <w:pPr>
      <w:spacing w:before="0"/>
    </w:pPr>
  </w:style>
  <w:style w:type="paragraph" w:styleId="Prrafodelista">
    <w:name w:val="List Paragraph"/>
    <w:basedOn w:val="Normal"/>
    <w:uiPriority w:val="34"/>
    <w:qFormat/>
    <w:rsid w:val="00855BCF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unhideWhenUsed/>
    <w:rsid w:val="00B96D9C"/>
    <w:pPr>
      <w:spacing w:before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B96D9C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B96D9C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956D78"/>
    <w:rPr>
      <w:color w:val="0000FF"/>
      <w:u w:val="single"/>
    </w:rPr>
  </w:style>
  <w:style w:type="paragraph" w:customStyle="1" w:styleId="Default">
    <w:name w:val="Default"/>
    <w:rsid w:val="00956D78"/>
    <w:pPr>
      <w:autoSpaceDE w:val="0"/>
      <w:autoSpaceDN w:val="0"/>
      <w:adjustRightInd w:val="0"/>
      <w:spacing w:before="0" w:beforeAutospacing="0"/>
      <w:jc w:val="left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1C4DE7"/>
    <w:pPr>
      <w:tabs>
        <w:tab w:val="center" w:pos="4536"/>
        <w:tab w:val="right" w:pos="9072"/>
      </w:tabs>
      <w:spacing w:before="0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C4DE7"/>
  </w:style>
  <w:style w:type="paragraph" w:styleId="Piedepgina">
    <w:name w:val="footer"/>
    <w:basedOn w:val="Normal"/>
    <w:link w:val="PiedepginaCar"/>
    <w:uiPriority w:val="99"/>
    <w:unhideWhenUsed/>
    <w:rsid w:val="001C4DE7"/>
    <w:pPr>
      <w:tabs>
        <w:tab w:val="center" w:pos="4536"/>
        <w:tab w:val="right" w:pos="9072"/>
      </w:tabs>
      <w:spacing w:before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4D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.codapso@gmail.com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nfo@aprase.org" TargetMode="External"/><Relationship Id="rId14" Type="http://schemas.openxmlformats.org/officeDocument/2006/relationships/customXml" Target="../customXml/item3.xml"/></Relationships>
</file>

<file path=word/_rels/end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greso.es/portal/page/portal/Congreso/Congreso/SDocum/ArchCon/SDHistoDipu/SDIndHistDip?_piref73_1340024_73_1340023_1340023.next_page=/wc/servidorCGI&amp;CMD=VERLST&amp;BASE=DIPH&amp;FMT=DIPHXLDA.fmt&amp;DOCS=1-25&amp;DOCORDER=FIFO&amp;OPDEF=Y&amp;QUERY=%28102770%29.NDIP" TargetMode="External"/><Relationship Id="rId13" Type="http://schemas.openxmlformats.org/officeDocument/2006/relationships/image" Target="media/image5.jpeg"/><Relationship Id="rId3" Type="http://schemas.openxmlformats.org/officeDocument/2006/relationships/hyperlink" Target="http://www.congreso.es/portal/page/portal/Congreso/Congreso/SDocum/ArchCon/SDHistoDipu/SDIndHistDip?_piref73_1340024_73_1340023_1340023.next_page=/wc/servidorCGI&amp;CMD=VERLST&amp;BASE=DIPH&amp;FMT=DIPHXLDA.fmt&amp;DOCS=1-25&amp;DOCORDER=FIFO&amp;OPDEF=Y&amp;QUERY=%281760%29.NDIP" TargetMode="External"/><Relationship Id="rId7" Type="http://schemas.openxmlformats.org/officeDocument/2006/relationships/hyperlink" Target="http://www.congreso.es/portal/page/portal/Congreso/Congreso/SDocum/ArchCon/SDHistoDipu/SDIndHistDip?_piref73_1340024_73_1340023_1340023.next_page=/wc/servidorCGI&amp;CMD=VERLST&amp;BASE=DIPH&amp;FMT=DIPHXLDA.fmt&amp;DOCS=1-25&amp;DOCORDER=FIFO&amp;OPDEF=Y&amp;QUERY=%28102760%29.NDIP" TargetMode="External"/><Relationship Id="rId12" Type="http://schemas.openxmlformats.org/officeDocument/2006/relationships/image" Target="media/image4.jpeg"/><Relationship Id="rId2" Type="http://schemas.openxmlformats.org/officeDocument/2006/relationships/hyperlink" Target="http://www.congreso.es/portal/page/portal/Congreso/Congreso/SDocum/ArchCon/SDHistoDipu/SDIndHistDip?_piref73_1340024_73_1340023_1340023.next_page=/wc/servidorCGI&amp;CMD=VERLST&amp;BASE=DIPH&amp;FMT=DIPHXLDA.fmt&amp;DOCS=1-25&amp;DOCORDER=FIFO&amp;OPDEF=Y&amp;QUERY=%281750%29.NDIP" TargetMode="External"/><Relationship Id="rId1" Type="http://schemas.openxmlformats.org/officeDocument/2006/relationships/hyperlink" Target="http://www.congreso.es/portal/page/portal/Congreso/Congreso/SDocum/ArchCon/SDHistoDipu/SDIndHistDip?_piref73_1340024_73_1340023_1340023.next_page=/wc/servidorCGI&amp;CMD=VERLST&amp;BASE=DIPH&amp;FMT=DIPHXLDA.fmt&amp;DOCS=1-25&amp;DOCORDER=FIFO&amp;OPDEF=Y&amp;QUERY=%28250%29.NDIP" TargetMode="External"/><Relationship Id="rId6" Type="http://schemas.openxmlformats.org/officeDocument/2006/relationships/hyperlink" Target="http://www.congreso.es/portal/page/portal/Congreso/Congreso/SDocum/ArchCon/SDHistoDipu/SDIndHistDip?_piref73_1340024_73_1340023_1340023.next_page=/wc/servidorCGI&amp;CMD=VERLST&amp;BASE=DIPH&amp;FMT=DIPHXLDA.fmt&amp;DOCS=1-25&amp;DOCORDER=FIFO&amp;OPDEF=Y&amp;QUERY=%2873950%29.NDIP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://www.congreso.es/portal/page/portal/Congreso/Congreso/SDocum/ArchCon/SDHistoDipu/SDIndHistDip?_piref73_1340024_73_1340023_1340023.next_page=/wc/servidorCGI&amp;CMD=VERLST&amp;BASE=DIPH&amp;FMT=DIPHXLDA.fmt&amp;DOCS=1-25&amp;DOCORDER=FIFO&amp;OPDEF=Y&amp;QUERY=%2853380%29.NDIP" TargetMode="External"/><Relationship Id="rId10" Type="http://schemas.openxmlformats.org/officeDocument/2006/relationships/image" Target="media/image2.jpeg"/><Relationship Id="rId4" Type="http://schemas.openxmlformats.org/officeDocument/2006/relationships/hyperlink" Target="http://www.congreso.es/portal/page/portal/Congreso/Congreso/SDocum/ArchCon/SDHistoDipu/SDIndHistDip?_piref73_1340024_73_1340023_1340023.next_page=/wc/servidorCGI&amp;CMD=VERLST&amp;BASE=DIPH&amp;FMT=DIPHXLDA.fmt&amp;DOCS=1-25&amp;DOCORDER=FIFO&amp;OPDEF=Y&amp;QUERY=%2816920%29.NDIP" TargetMode="External"/><Relationship Id="rId9" Type="http://schemas.openxmlformats.org/officeDocument/2006/relationships/hyperlink" Target="http://www.corcas.com/Default.aspx?tabid=231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E22867-75C0-4A17-A804-821420E30469}"/>
</file>

<file path=customXml/itemProps2.xml><?xml version="1.0" encoding="utf-8"?>
<ds:datastoreItem xmlns:ds="http://schemas.openxmlformats.org/officeDocument/2006/customXml" ds:itemID="{A9447CAB-E5F3-4740-AB95-594ECE809C75}"/>
</file>

<file path=customXml/itemProps3.xml><?xml version="1.0" encoding="utf-8"?>
<ds:datastoreItem xmlns:ds="http://schemas.openxmlformats.org/officeDocument/2006/customXml" ds:itemID="{17B08636-1E25-49DF-9A66-E7DB5EA4E73E}"/>
</file>

<file path=customXml/itemProps4.xml><?xml version="1.0" encoding="utf-8"?>
<ds:datastoreItem xmlns:ds="http://schemas.openxmlformats.org/officeDocument/2006/customXml" ds:itemID="{1AD5801B-0A38-4955-9101-6BF4BFBCB8E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10</Pages>
  <Words>1428</Words>
  <Characters>7856</Characters>
  <Application>Microsoft Office Word</Application>
  <DocSecurity>0</DocSecurity>
  <Lines>65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 Meme</dc:creator>
  <cp:lastModifiedBy>Haddamin Moulud Said</cp:lastModifiedBy>
  <cp:revision>9</cp:revision>
  <dcterms:created xsi:type="dcterms:W3CDTF">2016-09-17T01:31:00Z</dcterms:created>
  <dcterms:modified xsi:type="dcterms:W3CDTF">2016-09-18T16:40:00Z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