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31B3" w14:textId="77777777" w:rsidR="005F5DD9" w:rsidRPr="006D2F3F" w:rsidRDefault="005F5DD9" w:rsidP="005F5DD9">
      <w:pPr>
        <w:pStyle w:val="Otsikko1"/>
        <w:spacing w:line="276" w:lineRule="auto"/>
        <w:jc w:val="both"/>
        <w:rPr>
          <w:sz w:val="22"/>
          <w:szCs w:val="22"/>
        </w:rPr>
        <w:sectPr w:rsidR="005F5DD9" w:rsidRPr="006D2F3F"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bookmarkStart w:id="0" w:name="_Toc230881701"/>
      <w:bookmarkStart w:id="1" w:name="_Toc231223329"/>
      <w:r w:rsidRPr="006D2F3F">
        <w:rPr>
          <w:noProof/>
          <w:sz w:val="22"/>
          <w:szCs w:val="22"/>
          <w:lang w:eastAsia="fi-FI"/>
        </w:rPr>
        <mc:AlternateContent>
          <mc:Choice Requires="wps">
            <w:drawing>
              <wp:anchor distT="0" distB="0" distL="114300" distR="114300" simplePos="0" relativeHeight="251659264" behindDoc="0" locked="0" layoutInCell="1" allowOverlap="1" wp14:anchorId="76883EB9" wp14:editId="2BF7A058">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1FACF7C3" w14:textId="77777777" w:rsidR="0044005D" w:rsidRDefault="0044005D" w:rsidP="005F5DD9">
                            <w:pPr>
                              <w:pStyle w:val="Ooitekentt"/>
                              <w:rPr>
                                <w:lang w:val="fi-FI"/>
                              </w:rPr>
                            </w:pPr>
                            <w:r>
                              <w:fldChar w:fldCharType="begin"/>
                            </w:r>
                            <w:r>
                              <w:instrText>HYPERLINK "mailto:OHCHR-cerd@un.org"</w:instrText>
                            </w:r>
                            <w:r>
                              <w:fldChar w:fldCharType="separate"/>
                            </w:r>
                            <w:r w:rsidRPr="00052C47">
                              <w:rPr>
                                <w:rStyle w:val="Hyperlinkki"/>
                                <w:lang w:val="fi-FI"/>
                              </w:rPr>
                              <w:t>OHCHR-cerd@un.org</w:t>
                            </w:r>
                            <w:r>
                              <w:fldChar w:fldCharType="end"/>
                            </w:r>
                            <w:r>
                              <w:rPr>
                                <w:lang w:val="fi-FI"/>
                              </w:rPr>
                              <w:t xml:space="preserve"> </w:t>
                            </w:r>
                          </w:p>
                          <w:p w14:paraId="4C172847" w14:textId="28E66AF3" w:rsidR="005F5DD9" w:rsidRDefault="0044005D" w:rsidP="005F5DD9">
                            <w:pPr>
                              <w:pStyle w:val="Ooitekentt"/>
                              <w:rPr>
                                <w:lang w:val="fi-FI"/>
                              </w:rPr>
                            </w:pPr>
                            <w:r>
                              <w:rPr>
                                <w:lang w:val="fi-FI"/>
                              </w:rPr>
                              <w:t xml:space="preserve">via </w:t>
                            </w:r>
                            <w:proofErr w:type="spellStart"/>
                            <w:r>
                              <w:rPr>
                                <w:lang w:val="fi-FI"/>
                              </w:rPr>
                              <w:t>online</w:t>
                            </w:r>
                            <w:proofErr w:type="spellEnd"/>
                            <w:r>
                              <w:rPr>
                                <w:lang w:val="fi-FI"/>
                              </w:rPr>
                              <w:t xml:space="preserve"> </w:t>
                            </w:r>
                            <w:proofErr w:type="spellStart"/>
                            <w:r>
                              <w:rPr>
                                <w:lang w:val="fi-FI"/>
                              </w:rPr>
                              <w:t>submission</w:t>
                            </w:r>
                            <w:proofErr w:type="spellEnd"/>
                            <w:r>
                              <w:rPr>
                                <w:lang w:val="fi-FI"/>
                              </w:rPr>
                              <w:t xml:space="preserve"> </w:t>
                            </w:r>
                            <w:proofErr w:type="spellStart"/>
                            <w:r>
                              <w:rPr>
                                <w:lang w:val="fi-FI"/>
                              </w:rPr>
                              <w:t>system</w:t>
                            </w:r>
                            <w:proofErr w:type="spellEnd"/>
                            <w:r>
                              <w:rPr>
                                <w:lang w:val="fi-FI"/>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83EB9"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1FACF7C3" w14:textId="77777777" w:rsidR="0044005D" w:rsidRDefault="0044005D" w:rsidP="005F5DD9">
                      <w:pPr>
                        <w:pStyle w:val="Ooitekentt"/>
                        <w:rPr>
                          <w:lang w:val="fi-FI"/>
                        </w:rPr>
                      </w:pPr>
                      <w:r>
                        <w:fldChar w:fldCharType="begin"/>
                      </w:r>
                      <w:r>
                        <w:instrText>HYPERLINK "mailto:OHCHR-cerd@un.org"</w:instrText>
                      </w:r>
                      <w:r>
                        <w:fldChar w:fldCharType="separate"/>
                      </w:r>
                      <w:r w:rsidRPr="00052C47">
                        <w:rPr>
                          <w:rStyle w:val="Hyperlinkki"/>
                          <w:lang w:val="fi-FI"/>
                        </w:rPr>
                        <w:t>OHCHR-cerd@un.org</w:t>
                      </w:r>
                      <w:r>
                        <w:fldChar w:fldCharType="end"/>
                      </w:r>
                      <w:r>
                        <w:rPr>
                          <w:lang w:val="fi-FI"/>
                        </w:rPr>
                        <w:t xml:space="preserve"> </w:t>
                      </w:r>
                    </w:p>
                    <w:p w14:paraId="4C172847" w14:textId="28E66AF3" w:rsidR="005F5DD9" w:rsidRDefault="0044005D" w:rsidP="005F5DD9">
                      <w:pPr>
                        <w:pStyle w:val="Ooitekentt"/>
                        <w:rPr>
                          <w:lang w:val="fi-FI"/>
                        </w:rPr>
                      </w:pPr>
                      <w:r>
                        <w:rPr>
                          <w:lang w:val="fi-FI"/>
                        </w:rPr>
                        <w:t xml:space="preserve">via </w:t>
                      </w:r>
                      <w:proofErr w:type="spellStart"/>
                      <w:r>
                        <w:rPr>
                          <w:lang w:val="fi-FI"/>
                        </w:rPr>
                        <w:t>online</w:t>
                      </w:r>
                      <w:proofErr w:type="spellEnd"/>
                      <w:r>
                        <w:rPr>
                          <w:lang w:val="fi-FI"/>
                        </w:rPr>
                        <w:t xml:space="preserve"> </w:t>
                      </w:r>
                      <w:proofErr w:type="spellStart"/>
                      <w:r>
                        <w:rPr>
                          <w:lang w:val="fi-FI"/>
                        </w:rPr>
                        <w:t>submission</w:t>
                      </w:r>
                      <w:proofErr w:type="spellEnd"/>
                      <w:r>
                        <w:rPr>
                          <w:lang w:val="fi-FI"/>
                        </w:rPr>
                        <w:t xml:space="preserve"> </w:t>
                      </w:r>
                      <w:proofErr w:type="spellStart"/>
                      <w:r>
                        <w:rPr>
                          <w:lang w:val="fi-FI"/>
                        </w:rPr>
                        <w:t>system</w:t>
                      </w:r>
                      <w:proofErr w:type="spellEnd"/>
                      <w:r>
                        <w:rPr>
                          <w:lang w:val="fi-FI"/>
                        </w:rPr>
                        <w:t xml:space="preserve"> </w:t>
                      </w:r>
                    </w:p>
                  </w:txbxContent>
                </v:textbox>
                <w10:wrap type="square"/>
              </v:shape>
            </w:pict>
          </mc:Fallback>
        </mc:AlternateContent>
      </w:r>
      <w:r w:rsidRPr="006D2F3F">
        <w:rPr>
          <w:noProof/>
          <w:sz w:val="22"/>
          <w:szCs w:val="22"/>
          <w:lang w:eastAsia="fi-FI"/>
        </w:rPr>
        <mc:AlternateContent>
          <mc:Choice Requires="wps">
            <w:drawing>
              <wp:anchor distT="0" distB="0" distL="114300" distR="114300" simplePos="0" relativeHeight="251660288" behindDoc="0" locked="0" layoutInCell="1" allowOverlap="1" wp14:anchorId="6A48117B" wp14:editId="69D37EBD">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2E670AA5" w:rsidR="005F5DD9" w:rsidRPr="009900C5" w:rsidRDefault="005F5DD9" w:rsidP="00E0134E">
                                        <w:pPr>
                                          <w:pStyle w:val="Pivysjadiaarinumero"/>
                                        </w:pPr>
                                        <w:r w:rsidRPr="009900C5">
                                          <w:t>IOK/</w:t>
                                        </w:r>
                                        <w:r w:rsidR="009900C5" w:rsidRPr="009900C5">
                                          <w:t>4487</w:t>
                                        </w:r>
                                        <w:r w:rsidRPr="009900C5">
                                          <w:t>/202</w:t>
                                        </w:r>
                                        <w:r w:rsidR="00AE33F7" w:rsidRPr="009900C5">
                                          <w:t>6</w:t>
                                        </w:r>
                                      </w:p>
                                    </w:tc>
                                  </w:tr>
                                </w:tbl>
                                <w:p w14:paraId="17BF543B" w14:textId="77777777" w:rsidR="005F5DD9" w:rsidRPr="00E0134E" w:rsidRDefault="005F5DD9" w:rsidP="00E0134E">
                                  <w:pPr>
                                    <w:pStyle w:val="Pivysjadiaarinumero"/>
                                  </w:pPr>
                                </w:p>
                              </w:tc>
                              <w:tc>
                                <w:tcPr>
                                  <w:tcW w:w="0" w:type="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48117B" id="Text Box 8" o:spid="_x0000_s1027" type="#_x0000_t202" style="position:absolute;left:0;text-align:left;margin-left:104.5pt;margin-top:-17.95pt;width:143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2E670AA5" w:rsidR="005F5DD9" w:rsidRPr="009900C5" w:rsidRDefault="005F5DD9" w:rsidP="00E0134E">
                                  <w:pPr>
                                    <w:pStyle w:val="Pivysjadiaarinumero"/>
                                  </w:pPr>
                                  <w:r w:rsidRPr="009900C5">
                                    <w:t>IOK/</w:t>
                                  </w:r>
                                  <w:r w:rsidR="009900C5" w:rsidRPr="009900C5">
                                    <w:t>4487</w:t>
                                  </w:r>
                                  <w:r w:rsidRPr="009900C5">
                                    <w:t>/202</w:t>
                                  </w:r>
                                  <w:r w:rsidR="00AE33F7" w:rsidRPr="009900C5">
                                    <w:t>6</w:t>
                                  </w:r>
                                </w:p>
                              </w:tc>
                            </w:tr>
                          </w:tbl>
                          <w:p w14:paraId="17BF543B" w14:textId="77777777" w:rsidR="005F5DD9" w:rsidRPr="00E0134E" w:rsidRDefault="005F5DD9" w:rsidP="00E0134E">
                            <w:pPr>
                              <w:pStyle w:val="Pivysjadiaarinumero"/>
                            </w:pPr>
                          </w:p>
                        </w:tc>
                        <w:tc>
                          <w:tcPr>
                            <w:tcW w:w="0" w:type="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v:textbox>
                <w10:wrap type="square"/>
              </v:shape>
            </w:pict>
          </mc:Fallback>
        </mc:AlternateContent>
      </w:r>
      <w:r w:rsidRPr="006D2F3F">
        <w:rPr>
          <w:noProof/>
          <w:sz w:val="22"/>
          <w:szCs w:val="22"/>
          <w:lang w:eastAsia="fi-FI"/>
        </w:rPr>
        <mc:AlternateContent>
          <mc:Choice Requires="wps">
            <w:drawing>
              <wp:anchor distT="0" distB="0" distL="114300" distR="114300" simplePos="0" relativeHeight="251661312" behindDoc="0" locked="0" layoutInCell="1" allowOverlap="1" wp14:anchorId="71B1F771" wp14:editId="536EA1A3">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27B5B915" w14:textId="1D3734CB" w:rsidR="005F5DD9" w:rsidRPr="003B4325" w:rsidRDefault="0044005D" w:rsidP="005F5DD9">
                            <w:pPr>
                              <w:pStyle w:val="Pivysjadiaarinumero"/>
                              <w:rPr>
                                <w:lang w:val="fi-FI"/>
                              </w:rPr>
                            </w:pPr>
                            <w:r w:rsidRPr="0044005D">
                              <w:t>25</w:t>
                            </w:r>
                            <w:r w:rsidR="005F5DD9" w:rsidRPr="0044005D">
                              <w:t>.</w:t>
                            </w:r>
                            <w:r w:rsidRPr="0044005D">
                              <w:t>05</w:t>
                            </w:r>
                            <w:r w:rsidR="005F5DD9" w:rsidRPr="0044005D">
                              <w:t>.202</w:t>
                            </w:r>
                            <w:r w:rsidR="00AE33F7" w:rsidRPr="0044005D">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B1F771" id="Text Box 1" o:spid="_x0000_s1028" type="#_x0000_t202" style="position:absolute;left:0;text-align:left;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7B5B915" w14:textId="1D3734CB" w:rsidR="005F5DD9" w:rsidRPr="003B4325" w:rsidRDefault="0044005D" w:rsidP="005F5DD9">
                      <w:pPr>
                        <w:pStyle w:val="Pivysjadiaarinumero"/>
                        <w:rPr>
                          <w:lang w:val="fi-FI"/>
                        </w:rPr>
                      </w:pPr>
                      <w:r w:rsidRPr="0044005D">
                        <w:t>25</w:t>
                      </w:r>
                      <w:r w:rsidR="005F5DD9" w:rsidRPr="0044005D">
                        <w:t>.</w:t>
                      </w:r>
                      <w:r w:rsidRPr="0044005D">
                        <w:t>05</w:t>
                      </w:r>
                      <w:r w:rsidR="005F5DD9" w:rsidRPr="0044005D">
                        <w:t>.202</w:t>
                      </w:r>
                      <w:r w:rsidR="00AE33F7" w:rsidRPr="0044005D">
                        <w:t>6</w:t>
                      </w:r>
                    </w:p>
                  </w:txbxContent>
                </v:textbox>
                <w10:wrap type="square"/>
              </v:shape>
            </w:pict>
          </mc:Fallback>
        </mc:AlternateContent>
      </w:r>
      <w:bookmarkEnd w:id="0"/>
      <w:bookmarkEnd w:id="1"/>
    </w:p>
    <w:p w14:paraId="2DA1560D" w14:textId="15552CB2" w:rsidR="005F5DD9" w:rsidRPr="006D2F3F" w:rsidRDefault="00177DB1" w:rsidP="005F5DD9">
      <w:pPr>
        <w:pStyle w:val="Otsikko1"/>
        <w:spacing w:line="276" w:lineRule="auto"/>
        <w:jc w:val="both"/>
        <w:rPr>
          <w:color w:val="auto"/>
          <w:sz w:val="22"/>
        </w:rPr>
      </w:pPr>
      <w:bookmarkStart w:id="2" w:name="_Toc230881702"/>
      <w:bookmarkStart w:id="3" w:name="_Toc231223330"/>
      <w:r w:rsidRPr="006D2F3F">
        <w:rPr>
          <w:color w:val="auto"/>
          <w:sz w:val="22"/>
        </w:rPr>
        <w:t xml:space="preserve">CERD- </w:t>
      </w:r>
      <w:r w:rsidR="0044005D" w:rsidRPr="006D2F3F">
        <w:rPr>
          <w:color w:val="auto"/>
          <w:sz w:val="22"/>
        </w:rPr>
        <w:t>Finland – 24</w:t>
      </w:r>
      <w:r w:rsidR="0044005D" w:rsidRPr="006D2F3F">
        <w:rPr>
          <w:color w:val="auto"/>
          <w:sz w:val="22"/>
          <w:vertAlign w:val="superscript"/>
        </w:rPr>
        <w:t>th</w:t>
      </w:r>
      <w:r w:rsidR="0044005D" w:rsidRPr="006D2F3F">
        <w:rPr>
          <w:color w:val="auto"/>
          <w:sz w:val="22"/>
        </w:rPr>
        <w:t>-26</w:t>
      </w:r>
      <w:r w:rsidR="0044005D" w:rsidRPr="006D2F3F">
        <w:rPr>
          <w:color w:val="auto"/>
          <w:sz w:val="22"/>
          <w:vertAlign w:val="superscript"/>
        </w:rPr>
        <w:t>th</w:t>
      </w:r>
      <w:r w:rsidR="0044005D" w:rsidRPr="006D2F3F">
        <w:rPr>
          <w:color w:val="auto"/>
          <w:sz w:val="22"/>
        </w:rPr>
        <w:t xml:space="preserve"> periodic report (2021)</w:t>
      </w:r>
      <w:bookmarkEnd w:id="2"/>
      <w:bookmarkEnd w:id="3"/>
    </w:p>
    <w:p w14:paraId="216F0924" w14:textId="77777777" w:rsidR="005F5DD9" w:rsidRPr="006D2F3F" w:rsidRDefault="005F5DD9" w:rsidP="005F5DD9">
      <w:pPr>
        <w:rPr>
          <w:lang w:val="en-GB"/>
        </w:rPr>
      </w:pPr>
    </w:p>
    <w:p w14:paraId="14BF882A" w14:textId="1A68C916" w:rsidR="005F5DD9" w:rsidRPr="006D2F3F" w:rsidRDefault="0044005D" w:rsidP="005F5DD9">
      <w:pPr>
        <w:spacing w:line="276" w:lineRule="auto"/>
        <w:jc w:val="both"/>
        <w:rPr>
          <w:rFonts w:eastAsia="MS PGothic"/>
          <w:b/>
          <w:color w:val="auto"/>
          <w:sz w:val="22"/>
          <w:lang w:val="en-GB"/>
        </w:rPr>
      </w:pPr>
      <w:r w:rsidRPr="006D2F3F">
        <w:rPr>
          <w:rFonts w:eastAsia="MS PGothic"/>
          <w:b/>
          <w:color w:val="auto"/>
          <w:sz w:val="22"/>
          <w:lang w:val="en-GB"/>
        </w:rPr>
        <w:t xml:space="preserve">NHRI contribution for the preparation of List of Themes 2026 </w:t>
      </w:r>
    </w:p>
    <w:p w14:paraId="367130D0" w14:textId="77777777" w:rsidR="0044005D" w:rsidRPr="006D2F3F" w:rsidRDefault="0044005D" w:rsidP="005F5DD9">
      <w:pPr>
        <w:spacing w:line="276" w:lineRule="auto"/>
        <w:jc w:val="both"/>
        <w:rPr>
          <w:b/>
          <w:bCs/>
          <w:sz w:val="22"/>
          <w:lang w:val="en-GB"/>
        </w:rPr>
      </w:pPr>
    </w:p>
    <w:p w14:paraId="4D9BF6A0" w14:textId="28C8DFDB" w:rsidR="002E6EE9" w:rsidRPr="006D2F3F" w:rsidRDefault="002E6EE9" w:rsidP="007C30BB">
      <w:pPr>
        <w:rPr>
          <w:sz w:val="22"/>
          <w:lang w:val="en-GB"/>
        </w:rPr>
      </w:pPr>
      <w:r w:rsidRPr="006D2F3F">
        <w:rPr>
          <w:sz w:val="22"/>
          <w:lang w:val="en-GB"/>
        </w:rPr>
        <w:t>This document contains observations by the Finnish Human Rights Centre (HRC</w:t>
      </w:r>
      <w:r w:rsidRPr="006D2F3F">
        <w:rPr>
          <w:sz w:val="22"/>
          <w:vertAlign w:val="superscript"/>
          <w:lang w:val="en-GB"/>
        </w:rPr>
        <w:footnoteReference w:id="1"/>
      </w:r>
      <w:r w:rsidRPr="006D2F3F">
        <w:rPr>
          <w:sz w:val="22"/>
          <w:lang w:val="en-GB"/>
        </w:rPr>
        <w:t xml:space="preserve">, NHRI) to </w:t>
      </w:r>
      <w:r w:rsidR="0044005D" w:rsidRPr="006D2F3F">
        <w:rPr>
          <w:sz w:val="22"/>
          <w:lang w:val="en-GB"/>
        </w:rPr>
        <w:t>the CERD-committee for the preparation of List of Themes-document to be used for the formal dialogue with the Government of Finland during the Committee’s 118</w:t>
      </w:r>
      <w:r w:rsidR="0044005D" w:rsidRPr="006D2F3F">
        <w:rPr>
          <w:sz w:val="22"/>
          <w:vertAlign w:val="superscript"/>
          <w:lang w:val="en-GB"/>
        </w:rPr>
        <w:t>th</w:t>
      </w:r>
      <w:r w:rsidR="0044005D" w:rsidRPr="006D2F3F">
        <w:rPr>
          <w:sz w:val="22"/>
          <w:lang w:val="en-GB"/>
        </w:rPr>
        <w:t xml:space="preserve"> session in August 2026.</w:t>
      </w:r>
      <w:r w:rsidR="00D44BE1" w:rsidRPr="006D2F3F">
        <w:rPr>
          <w:sz w:val="22"/>
          <w:lang w:val="en-GB"/>
        </w:rPr>
        <w:t xml:space="preserve"> </w:t>
      </w:r>
    </w:p>
    <w:p w14:paraId="482E14EA" w14:textId="77777777" w:rsidR="00DE78BF" w:rsidRPr="006D2F3F" w:rsidRDefault="00DE78BF" w:rsidP="007C30BB">
      <w:pPr>
        <w:rPr>
          <w:sz w:val="22"/>
          <w:lang w:val="en-GB"/>
        </w:rPr>
      </w:pPr>
    </w:p>
    <w:p w14:paraId="5D2DD44E" w14:textId="0B636252" w:rsidR="00DE78BF" w:rsidRPr="006D2F3F" w:rsidRDefault="00DE78BF" w:rsidP="007C30BB">
      <w:pPr>
        <w:rPr>
          <w:sz w:val="22"/>
          <w:lang w:val="en-GB"/>
        </w:rPr>
      </w:pPr>
      <w:r w:rsidRPr="006D2F3F">
        <w:rPr>
          <w:sz w:val="22"/>
          <w:lang w:val="en-GB"/>
        </w:rPr>
        <w:t xml:space="preserve">Reference is made to </w:t>
      </w:r>
      <w:r w:rsidR="00411871" w:rsidRPr="006D2F3F">
        <w:rPr>
          <w:sz w:val="22"/>
          <w:lang w:val="en-GB"/>
        </w:rPr>
        <w:t>other recent</w:t>
      </w:r>
      <w:r w:rsidRPr="006D2F3F">
        <w:rPr>
          <w:sz w:val="22"/>
          <w:lang w:val="en-GB"/>
        </w:rPr>
        <w:t xml:space="preserve"> observations made by the NHRI </w:t>
      </w:r>
      <w:r w:rsidR="00774E00" w:rsidRPr="006D2F3F">
        <w:rPr>
          <w:sz w:val="22"/>
          <w:lang w:val="en-GB"/>
        </w:rPr>
        <w:t>to UN C</w:t>
      </w:r>
      <w:r w:rsidRPr="006D2F3F">
        <w:rPr>
          <w:sz w:val="22"/>
          <w:lang w:val="en-GB"/>
        </w:rPr>
        <w:t>ommittees</w:t>
      </w:r>
    </w:p>
    <w:p w14:paraId="22B0FDDF" w14:textId="4F4FC3F7" w:rsidR="008E19B9" w:rsidRPr="006D2F3F" w:rsidRDefault="00DE78BF" w:rsidP="00DE78BF">
      <w:pPr>
        <w:pStyle w:val="Luettelokappale"/>
        <w:numPr>
          <w:ilvl w:val="0"/>
          <w:numId w:val="7"/>
        </w:numPr>
        <w:rPr>
          <w:lang w:val="en-GB"/>
        </w:rPr>
      </w:pPr>
      <w:hyperlink r:id="rId14" w:history="1">
        <w:r w:rsidRPr="006D2F3F">
          <w:rPr>
            <w:rStyle w:val="Hyperlinkki"/>
            <w:lang w:val="en-GB"/>
          </w:rPr>
          <w:t>CAT - 8th periodic report – NHRI submission for follow up</w:t>
        </w:r>
      </w:hyperlink>
      <w:r w:rsidR="00BF0BE4" w:rsidRPr="006D2F3F">
        <w:rPr>
          <w:lang w:val="en-GB"/>
        </w:rPr>
        <w:t xml:space="preserve"> (24 July 2025)</w:t>
      </w:r>
    </w:p>
    <w:p w14:paraId="27C414EF" w14:textId="1DEDE703" w:rsidR="00BF0BE4" w:rsidRPr="006D2F3F" w:rsidRDefault="00BF0BE4" w:rsidP="00DE78BF">
      <w:pPr>
        <w:pStyle w:val="Luettelokappale"/>
        <w:numPr>
          <w:ilvl w:val="0"/>
          <w:numId w:val="7"/>
        </w:numPr>
        <w:rPr>
          <w:lang w:val="en-GB"/>
        </w:rPr>
      </w:pPr>
      <w:hyperlink r:id="rId15" w:history="1">
        <w:r w:rsidRPr="006D2F3F">
          <w:rPr>
            <w:rStyle w:val="Hyperlinkki"/>
            <w:lang w:val="en-GB"/>
          </w:rPr>
          <w:t>CED - NHRI submission for the LOI in 2025</w:t>
        </w:r>
      </w:hyperlink>
      <w:r w:rsidRPr="006D2F3F">
        <w:rPr>
          <w:lang w:val="en-GB"/>
        </w:rPr>
        <w:t xml:space="preserve"> (12 June 2025)</w:t>
      </w:r>
    </w:p>
    <w:p w14:paraId="7CFF785A" w14:textId="77777777" w:rsidR="00DE78BF" w:rsidRPr="006D2F3F" w:rsidRDefault="00DE78BF" w:rsidP="007C30BB">
      <w:pPr>
        <w:rPr>
          <w:sz w:val="22"/>
          <w:lang w:val="en-GB"/>
        </w:rPr>
      </w:pPr>
    </w:p>
    <w:p w14:paraId="7ED4AF6A" w14:textId="0F32085B" w:rsidR="008E19B9" w:rsidRPr="006D2F3F" w:rsidRDefault="008E19B9" w:rsidP="007C30BB">
      <w:pPr>
        <w:rPr>
          <w:sz w:val="22"/>
          <w:lang w:val="en-GB"/>
        </w:rPr>
      </w:pPr>
      <w:r w:rsidRPr="006D2F3F">
        <w:rPr>
          <w:sz w:val="22"/>
          <w:lang w:val="en-GB"/>
        </w:rPr>
        <w:t xml:space="preserve">Should you have any further questions or need for additional information, </w:t>
      </w:r>
      <w:r w:rsidR="00F85441">
        <w:rPr>
          <w:sz w:val="22"/>
          <w:lang w:val="en-GB"/>
        </w:rPr>
        <w:t xml:space="preserve">please </w:t>
      </w:r>
      <w:r w:rsidRPr="006D2F3F">
        <w:rPr>
          <w:sz w:val="22"/>
          <w:lang w:val="en-GB"/>
        </w:rPr>
        <w:t xml:space="preserve">do not hesitate to contact us at </w:t>
      </w:r>
      <w:hyperlink r:id="rId16" w:history="1">
        <w:r w:rsidR="00A839A6" w:rsidRPr="006D2F3F">
          <w:rPr>
            <w:rStyle w:val="Hyperlinkki"/>
            <w:sz w:val="22"/>
            <w:lang w:val="en-GB"/>
          </w:rPr>
          <w:t>leena.leikas@parliament.fi</w:t>
        </w:r>
      </w:hyperlink>
      <w:r w:rsidR="0044005D" w:rsidRPr="006D2F3F">
        <w:rPr>
          <w:sz w:val="22"/>
          <w:lang w:val="en-GB"/>
        </w:rPr>
        <w:t xml:space="preserve"> </w:t>
      </w:r>
    </w:p>
    <w:p w14:paraId="7C9BEFA5" w14:textId="77777777" w:rsidR="00E56F1A" w:rsidRPr="006D2F3F" w:rsidRDefault="00E56F1A" w:rsidP="007C30BB">
      <w:pPr>
        <w:rPr>
          <w:sz w:val="22"/>
          <w:lang w:val="en-GB"/>
        </w:rPr>
      </w:pPr>
    </w:p>
    <w:p w14:paraId="00F6A7D3" w14:textId="5FFEBBC9" w:rsidR="00E56F1A" w:rsidRPr="006D2F3F" w:rsidRDefault="00D44BE1" w:rsidP="007C30BB">
      <w:pPr>
        <w:rPr>
          <w:sz w:val="22"/>
          <w:lang w:val="en-GB"/>
        </w:rPr>
      </w:pPr>
      <w:r w:rsidRPr="006D2F3F">
        <w:rPr>
          <w:sz w:val="22"/>
          <w:lang w:val="en-GB"/>
        </w:rPr>
        <w:t>Th</w:t>
      </w:r>
      <w:r w:rsidR="0044005D" w:rsidRPr="006D2F3F">
        <w:rPr>
          <w:sz w:val="22"/>
          <w:lang w:val="en-GB"/>
        </w:rPr>
        <w:t>is</w:t>
      </w:r>
      <w:r w:rsidRPr="006D2F3F">
        <w:rPr>
          <w:sz w:val="22"/>
          <w:lang w:val="en-GB"/>
        </w:rPr>
        <w:t xml:space="preserve"> document can be published on the </w:t>
      </w:r>
      <w:r w:rsidR="00F85441">
        <w:rPr>
          <w:sz w:val="22"/>
          <w:lang w:val="en-GB"/>
        </w:rPr>
        <w:t>C</w:t>
      </w:r>
      <w:r w:rsidR="00F85441" w:rsidRPr="006D2F3F">
        <w:rPr>
          <w:sz w:val="22"/>
          <w:lang w:val="en-GB"/>
        </w:rPr>
        <w:t xml:space="preserve">ommittee’s </w:t>
      </w:r>
      <w:r w:rsidRPr="006D2F3F">
        <w:rPr>
          <w:sz w:val="22"/>
          <w:lang w:val="en-GB"/>
        </w:rPr>
        <w:t>website.</w:t>
      </w:r>
    </w:p>
    <w:p w14:paraId="7F7FECDC" w14:textId="77777777" w:rsidR="00E56F1A" w:rsidRPr="006D2F3F" w:rsidRDefault="00E56F1A" w:rsidP="007C30BB">
      <w:pPr>
        <w:rPr>
          <w:sz w:val="22"/>
          <w:lang w:val="en-GB"/>
        </w:rPr>
      </w:pPr>
    </w:p>
    <w:p w14:paraId="2D7F8129" w14:textId="49C80FA8" w:rsidR="0044005D" w:rsidRPr="006D2F3F" w:rsidRDefault="0044005D" w:rsidP="0044005D">
      <w:pPr>
        <w:rPr>
          <w:bCs/>
          <w:sz w:val="22"/>
          <w:lang w:val="en-GB"/>
        </w:rPr>
      </w:pPr>
      <w:r w:rsidRPr="006D2F3F">
        <w:rPr>
          <w:bCs/>
          <w:sz w:val="22"/>
          <w:lang w:val="en-GB"/>
        </w:rPr>
        <w:t>The Human Rights Centre will attend the informal meetings as well as the formal dialogue</w:t>
      </w:r>
      <w:r w:rsidR="00411871" w:rsidRPr="006D2F3F">
        <w:rPr>
          <w:bCs/>
          <w:sz w:val="22"/>
          <w:lang w:val="en-GB"/>
        </w:rPr>
        <w:t xml:space="preserve"> in August 2026, </w:t>
      </w:r>
      <w:r w:rsidRPr="006D2F3F">
        <w:rPr>
          <w:bCs/>
          <w:sz w:val="22"/>
          <w:lang w:val="en-GB"/>
        </w:rPr>
        <w:t xml:space="preserve">making </w:t>
      </w:r>
      <w:r w:rsidR="00411871" w:rsidRPr="006D2F3F">
        <w:rPr>
          <w:bCs/>
          <w:sz w:val="22"/>
          <w:lang w:val="en-GB"/>
        </w:rPr>
        <w:t xml:space="preserve">also </w:t>
      </w:r>
      <w:r w:rsidRPr="006D2F3F">
        <w:rPr>
          <w:bCs/>
          <w:sz w:val="22"/>
          <w:lang w:val="en-GB"/>
        </w:rPr>
        <w:t>an oral statement, if permitted</w:t>
      </w:r>
      <w:r w:rsidR="00411871" w:rsidRPr="006D2F3F">
        <w:rPr>
          <w:bCs/>
          <w:sz w:val="22"/>
          <w:lang w:val="en-GB"/>
        </w:rPr>
        <w:t xml:space="preserve">. </w:t>
      </w:r>
      <w:r w:rsidRPr="006D2F3F">
        <w:rPr>
          <w:bCs/>
          <w:sz w:val="22"/>
          <w:lang w:val="en-GB"/>
        </w:rPr>
        <w:t>We will register in due course for the said meetings</w:t>
      </w:r>
      <w:r w:rsidR="00411871" w:rsidRPr="006D2F3F">
        <w:rPr>
          <w:bCs/>
          <w:sz w:val="22"/>
          <w:lang w:val="en-GB"/>
        </w:rPr>
        <w:t xml:space="preserve"> and statements</w:t>
      </w:r>
      <w:r w:rsidRPr="006D2F3F">
        <w:rPr>
          <w:bCs/>
          <w:sz w:val="22"/>
          <w:lang w:val="en-GB"/>
        </w:rPr>
        <w:t>.</w:t>
      </w:r>
    </w:p>
    <w:p w14:paraId="6E762EF0" w14:textId="77777777" w:rsidR="00E56F1A" w:rsidRPr="006D2F3F" w:rsidRDefault="00E56F1A" w:rsidP="007C30BB">
      <w:pPr>
        <w:rPr>
          <w:sz w:val="22"/>
          <w:lang w:val="en-GB"/>
        </w:rPr>
      </w:pPr>
    </w:p>
    <w:p w14:paraId="1EB15629" w14:textId="77777777" w:rsidR="0044005D" w:rsidRPr="006D2F3F" w:rsidRDefault="0044005D" w:rsidP="007C30BB">
      <w:pPr>
        <w:rPr>
          <w:sz w:val="22"/>
          <w:lang w:val="en-GB"/>
        </w:rPr>
      </w:pPr>
    </w:p>
    <w:p w14:paraId="6E89F77D" w14:textId="77777777" w:rsidR="0044005D" w:rsidRPr="006D2F3F" w:rsidRDefault="0044005D" w:rsidP="007C30BB">
      <w:pPr>
        <w:rPr>
          <w:sz w:val="22"/>
          <w:lang w:val="en-GB"/>
        </w:rPr>
      </w:pPr>
    </w:p>
    <w:p w14:paraId="750D951F" w14:textId="77777777" w:rsidR="0044005D" w:rsidRPr="006D2F3F" w:rsidRDefault="0044005D" w:rsidP="007C30BB">
      <w:pPr>
        <w:rPr>
          <w:sz w:val="22"/>
          <w:lang w:val="en-GB"/>
        </w:rPr>
      </w:pPr>
    </w:p>
    <w:p w14:paraId="269FACC6" w14:textId="77777777" w:rsidR="0044005D" w:rsidRPr="006D2F3F" w:rsidRDefault="0044005D" w:rsidP="007C30BB">
      <w:pPr>
        <w:rPr>
          <w:sz w:val="22"/>
          <w:lang w:val="en-GB"/>
        </w:rPr>
      </w:pPr>
    </w:p>
    <w:p w14:paraId="0DD6C113" w14:textId="77777777" w:rsidR="00E56F1A" w:rsidRPr="006D2F3F" w:rsidRDefault="00E56F1A" w:rsidP="007C30BB">
      <w:pPr>
        <w:rPr>
          <w:sz w:val="22"/>
          <w:lang w:val="en-GB"/>
        </w:rPr>
      </w:pPr>
    </w:p>
    <w:p w14:paraId="52A6FF8A" w14:textId="12A51AE5" w:rsidR="00E56F1A" w:rsidRPr="00BC4FDB" w:rsidRDefault="00E56F1A" w:rsidP="00E56F1A">
      <w:pPr>
        <w:spacing w:line="276" w:lineRule="auto"/>
        <w:jc w:val="both"/>
        <w:rPr>
          <w:sz w:val="22"/>
          <w:lang w:val="sv-SE"/>
        </w:rPr>
      </w:pPr>
      <w:r w:rsidRPr="00BC4FDB">
        <w:rPr>
          <w:sz w:val="22"/>
          <w:lang w:val="sv-SE"/>
        </w:rPr>
        <w:t>Jarna Petman</w:t>
      </w:r>
      <w:r w:rsidRPr="00BC4FDB">
        <w:rPr>
          <w:sz w:val="22"/>
          <w:lang w:val="sv-SE"/>
        </w:rPr>
        <w:tab/>
      </w:r>
      <w:r w:rsidRPr="00BC4FDB">
        <w:rPr>
          <w:sz w:val="22"/>
          <w:lang w:val="sv-SE"/>
        </w:rPr>
        <w:tab/>
      </w:r>
      <w:r w:rsidRPr="00BC4FDB">
        <w:rPr>
          <w:sz w:val="22"/>
          <w:lang w:val="sv-SE"/>
        </w:rPr>
        <w:tab/>
      </w:r>
      <w:r w:rsidRPr="00BC4FDB">
        <w:rPr>
          <w:sz w:val="22"/>
          <w:lang w:val="sv-SE"/>
        </w:rPr>
        <w:tab/>
      </w:r>
      <w:r w:rsidR="0044005D" w:rsidRPr="00BC4FDB">
        <w:rPr>
          <w:sz w:val="22"/>
          <w:lang w:val="sv-SE"/>
        </w:rPr>
        <w:t>Leena Leikas</w:t>
      </w:r>
      <w:r w:rsidRPr="00BC4FDB">
        <w:rPr>
          <w:sz w:val="22"/>
          <w:lang w:val="sv-SE"/>
        </w:rPr>
        <w:tab/>
      </w:r>
      <w:r w:rsidRPr="00BC4FDB">
        <w:rPr>
          <w:sz w:val="22"/>
          <w:lang w:val="sv-SE"/>
        </w:rPr>
        <w:tab/>
      </w:r>
      <w:r w:rsidRPr="00BC4FDB">
        <w:rPr>
          <w:sz w:val="22"/>
          <w:lang w:val="sv-SE"/>
        </w:rPr>
        <w:tab/>
      </w:r>
    </w:p>
    <w:p w14:paraId="56A6A8CF" w14:textId="36FF3AC9" w:rsidR="00E56F1A" w:rsidRPr="00BC4FDB" w:rsidRDefault="00E56F1A" w:rsidP="00E56F1A">
      <w:pPr>
        <w:rPr>
          <w:sz w:val="22"/>
          <w:lang w:val="sv-SE"/>
        </w:rPr>
      </w:pPr>
      <w:r w:rsidRPr="00BC4FDB">
        <w:rPr>
          <w:sz w:val="22"/>
          <w:lang w:val="sv-SE"/>
        </w:rPr>
        <w:t>Director</w:t>
      </w:r>
      <w:r w:rsidRPr="00BC4FDB">
        <w:rPr>
          <w:sz w:val="22"/>
          <w:lang w:val="sv-SE"/>
        </w:rPr>
        <w:tab/>
      </w:r>
      <w:r w:rsidRPr="00BC4FDB">
        <w:rPr>
          <w:sz w:val="22"/>
          <w:lang w:val="sv-SE"/>
        </w:rPr>
        <w:tab/>
      </w:r>
      <w:r w:rsidRPr="00BC4FDB">
        <w:rPr>
          <w:sz w:val="22"/>
          <w:lang w:val="sv-SE"/>
        </w:rPr>
        <w:tab/>
      </w:r>
      <w:r w:rsidRPr="00BC4FDB">
        <w:rPr>
          <w:sz w:val="22"/>
          <w:lang w:val="sv-SE"/>
        </w:rPr>
        <w:tab/>
      </w:r>
      <w:r w:rsidR="0044005D" w:rsidRPr="00BC4FDB">
        <w:rPr>
          <w:sz w:val="22"/>
          <w:lang w:val="sv-SE"/>
        </w:rPr>
        <w:t xml:space="preserve">Senior </w:t>
      </w:r>
      <w:r w:rsidRPr="00BC4FDB">
        <w:rPr>
          <w:sz w:val="22"/>
          <w:lang w:val="sv-SE"/>
        </w:rPr>
        <w:t>Expert</w:t>
      </w:r>
      <w:r w:rsidRPr="00BC4FDB">
        <w:rPr>
          <w:sz w:val="22"/>
          <w:lang w:val="sv-SE"/>
        </w:rPr>
        <w:tab/>
      </w:r>
      <w:r w:rsidRPr="00BC4FDB">
        <w:rPr>
          <w:sz w:val="22"/>
          <w:lang w:val="sv-SE"/>
        </w:rPr>
        <w:tab/>
      </w:r>
    </w:p>
    <w:p w14:paraId="1331B33A" w14:textId="77777777" w:rsidR="003F35FE" w:rsidRPr="00BC4FDB" w:rsidRDefault="003F35FE" w:rsidP="007C30BB">
      <w:pPr>
        <w:rPr>
          <w:sz w:val="22"/>
          <w:highlight w:val="yellow"/>
          <w:lang w:val="sv-SE"/>
        </w:rPr>
      </w:pPr>
    </w:p>
    <w:p w14:paraId="3DCA8058" w14:textId="77777777" w:rsidR="0044005D" w:rsidRPr="00BC4FDB" w:rsidRDefault="0044005D">
      <w:pPr>
        <w:widowControl/>
        <w:spacing w:line="240" w:lineRule="auto"/>
        <w:rPr>
          <w:rFonts w:eastAsia="MS PGothic"/>
          <w:b/>
          <w:color w:val="auto"/>
          <w:sz w:val="22"/>
          <w:lang w:val="sv-SE"/>
        </w:rPr>
      </w:pPr>
      <w:r w:rsidRPr="00BC4FDB">
        <w:rPr>
          <w:color w:val="auto"/>
          <w:sz w:val="22"/>
          <w:lang w:val="sv-SE"/>
        </w:rPr>
        <w:br w:type="page"/>
      </w:r>
    </w:p>
    <w:sdt>
      <w:sdtPr>
        <w:rPr>
          <w:rFonts w:ascii="Arial" w:eastAsia="Arial" w:hAnsi="Arial" w:cs="Times New Roman"/>
          <w:color w:val="000000"/>
          <w:sz w:val="18"/>
          <w:szCs w:val="22"/>
          <w:lang w:val="fi-FI" w:eastAsia="en-US"/>
        </w:rPr>
        <w:id w:val="1878659433"/>
        <w:docPartObj>
          <w:docPartGallery w:val="Table of Contents"/>
          <w:docPartUnique/>
        </w:docPartObj>
      </w:sdtPr>
      <w:sdtEndPr>
        <w:rPr>
          <w:b/>
          <w:bCs/>
        </w:rPr>
      </w:sdtEndPr>
      <w:sdtContent>
        <w:p w14:paraId="06749B88" w14:textId="099F23E8" w:rsidR="0044005D" w:rsidRPr="006D2F3F" w:rsidRDefault="006865B1">
          <w:pPr>
            <w:pStyle w:val="Sisllysluettelonotsikko"/>
          </w:pPr>
          <w:r>
            <w:t>INDEX</w:t>
          </w:r>
        </w:p>
        <w:p w14:paraId="1E851CEC" w14:textId="5427A0E4" w:rsidR="006865B1" w:rsidRDefault="0044005D">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r w:rsidRPr="006D2F3F">
            <w:rPr>
              <w:lang w:val="en-GB"/>
            </w:rPr>
            <w:fldChar w:fldCharType="begin"/>
          </w:r>
          <w:r w:rsidRPr="006D2F3F">
            <w:rPr>
              <w:lang w:val="en-GB"/>
            </w:rPr>
            <w:instrText xml:space="preserve"> TOC \o "1-3" \h \z \u </w:instrText>
          </w:r>
          <w:r w:rsidRPr="006D2F3F">
            <w:rPr>
              <w:lang w:val="en-GB"/>
            </w:rPr>
            <w:fldChar w:fldCharType="separate"/>
          </w:r>
          <w:hyperlink w:anchor="_Toc231223329" w:history="1"/>
        </w:p>
        <w:p w14:paraId="42AF7F35" w14:textId="40AA1365" w:rsidR="006865B1" w:rsidRDefault="006865B1">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1" w:history="1">
            <w:r w:rsidRPr="00464401">
              <w:rPr>
                <w:rStyle w:val="Hyperlinkki"/>
                <w:noProof/>
              </w:rPr>
              <w:t>Introduction</w:t>
            </w:r>
            <w:r>
              <w:rPr>
                <w:noProof/>
                <w:webHidden/>
              </w:rPr>
              <w:tab/>
            </w:r>
            <w:r>
              <w:rPr>
                <w:noProof/>
                <w:webHidden/>
              </w:rPr>
              <w:fldChar w:fldCharType="begin"/>
            </w:r>
            <w:r>
              <w:rPr>
                <w:noProof/>
                <w:webHidden/>
              </w:rPr>
              <w:instrText xml:space="preserve"> PAGEREF _Toc231223331 \h </w:instrText>
            </w:r>
            <w:r>
              <w:rPr>
                <w:noProof/>
                <w:webHidden/>
              </w:rPr>
            </w:r>
            <w:r>
              <w:rPr>
                <w:noProof/>
                <w:webHidden/>
              </w:rPr>
              <w:fldChar w:fldCharType="separate"/>
            </w:r>
            <w:r>
              <w:rPr>
                <w:noProof/>
                <w:webHidden/>
              </w:rPr>
              <w:t>2</w:t>
            </w:r>
            <w:r>
              <w:rPr>
                <w:noProof/>
                <w:webHidden/>
              </w:rPr>
              <w:fldChar w:fldCharType="end"/>
            </w:r>
          </w:hyperlink>
        </w:p>
        <w:p w14:paraId="61AFDD28" w14:textId="1C9D1D17" w:rsidR="006865B1" w:rsidRDefault="006865B1">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2" w:history="1">
            <w:r w:rsidRPr="00464401">
              <w:rPr>
                <w:rStyle w:val="Hyperlinkki"/>
                <w:noProof/>
              </w:rPr>
              <w:t>Coherence between obligations and policy/actions</w:t>
            </w:r>
            <w:r>
              <w:rPr>
                <w:noProof/>
                <w:webHidden/>
              </w:rPr>
              <w:tab/>
            </w:r>
            <w:r>
              <w:rPr>
                <w:noProof/>
                <w:webHidden/>
              </w:rPr>
              <w:fldChar w:fldCharType="begin"/>
            </w:r>
            <w:r>
              <w:rPr>
                <w:noProof/>
                <w:webHidden/>
              </w:rPr>
              <w:instrText xml:space="preserve"> PAGEREF _Toc231223332 \h </w:instrText>
            </w:r>
            <w:r>
              <w:rPr>
                <w:noProof/>
                <w:webHidden/>
              </w:rPr>
            </w:r>
            <w:r>
              <w:rPr>
                <w:noProof/>
                <w:webHidden/>
              </w:rPr>
              <w:fldChar w:fldCharType="separate"/>
            </w:r>
            <w:r>
              <w:rPr>
                <w:noProof/>
                <w:webHidden/>
              </w:rPr>
              <w:t>3</w:t>
            </w:r>
            <w:r>
              <w:rPr>
                <w:noProof/>
                <w:webHidden/>
              </w:rPr>
              <w:fldChar w:fldCharType="end"/>
            </w:r>
          </w:hyperlink>
        </w:p>
        <w:p w14:paraId="32C43D9F" w14:textId="72C7DF72" w:rsidR="006865B1" w:rsidRDefault="006865B1">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3" w:history="1">
            <w:r w:rsidRPr="00464401">
              <w:rPr>
                <w:rStyle w:val="Hyperlinkki"/>
                <w:noProof/>
              </w:rPr>
              <w:t>Recent developments on racism and hate speech in Finland</w:t>
            </w:r>
            <w:r>
              <w:rPr>
                <w:noProof/>
                <w:webHidden/>
              </w:rPr>
              <w:tab/>
            </w:r>
            <w:r>
              <w:rPr>
                <w:noProof/>
                <w:webHidden/>
              </w:rPr>
              <w:fldChar w:fldCharType="begin"/>
            </w:r>
            <w:r>
              <w:rPr>
                <w:noProof/>
                <w:webHidden/>
              </w:rPr>
              <w:instrText xml:space="preserve"> PAGEREF _Toc231223333 \h </w:instrText>
            </w:r>
            <w:r>
              <w:rPr>
                <w:noProof/>
                <w:webHidden/>
              </w:rPr>
            </w:r>
            <w:r>
              <w:rPr>
                <w:noProof/>
                <w:webHidden/>
              </w:rPr>
              <w:fldChar w:fldCharType="separate"/>
            </w:r>
            <w:r>
              <w:rPr>
                <w:noProof/>
                <w:webHidden/>
              </w:rPr>
              <w:t>3</w:t>
            </w:r>
            <w:r>
              <w:rPr>
                <w:noProof/>
                <w:webHidden/>
              </w:rPr>
              <w:fldChar w:fldCharType="end"/>
            </w:r>
          </w:hyperlink>
        </w:p>
        <w:p w14:paraId="2D7CBA6E" w14:textId="7C7C0EA9" w:rsidR="006865B1" w:rsidRDefault="006865B1">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4" w:history="1">
            <w:r w:rsidRPr="00464401">
              <w:rPr>
                <w:rStyle w:val="Hyperlinkki"/>
                <w:noProof/>
              </w:rPr>
              <w:t>Specific themes – in short</w:t>
            </w:r>
            <w:r>
              <w:rPr>
                <w:noProof/>
                <w:webHidden/>
              </w:rPr>
              <w:tab/>
            </w:r>
            <w:r>
              <w:rPr>
                <w:noProof/>
                <w:webHidden/>
              </w:rPr>
              <w:fldChar w:fldCharType="begin"/>
            </w:r>
            <w:r>
              <w:rPr>
                <w:noProof/>
                <w:webHidden/>
              </w:rPr>
              <w:instrText xml:space="preserve"> PAGEREF _Toc231223334 \h </w:instrText>
            </w:r>
            <w:r>
              <w:rPr>
                <w:noProof/>
                <w:webHidden/>
              </w:rPr>
            </w:r>
            <w:r>
              <w:rPr>
                <w:noProof/>
                <w:webHidden/>
              </w:rPr>
              <w:fldChar w:fldCharType="separate"/>
            </w:r>
            <w:r>
              <w:rPr>
                <w:noProof/>
                <w:webHidden/>
              </w:rPr>
              <w:t>4</w:t>
            </w:r>
            <w:r>
              <w:rPr>
                <w:noProof/>
                <w:webHidden/>
              </w:rPr>
              <w:fldChar w:fldCharType="end"/>
            </w:r>
          </w:hyperlink>
        </w:p>
        <w:p w14:paraId="2508D43F" w14:textId="6E2A63CF"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5" w:history="1">
            <w:r w:rsidRPr="00464401">
              <w:rPr>
                <w:rStyle w:val="Hyperlinkki"/>
                <w:noProof/>
              </w:rPr>
              <w:t>Human Rights Structures - Independent institutions</w:t>
            </w:r>
            <w:r>
              <w:rPr>
                <w:noProof/>
                <w:webHidden/>
              </w:rPr>
              <w:tab/>
            </w:r>
            <w:r>
              <w:rPr>
                <w:noProof/>
                <w:webHidden/>
              </w:rPr>
              <w:fldChar w:fldCharType="begin"/>
            </w:r>
            <w:r>
              <w:rPr>
                <w:noProof/>
                <w:webHidden/>
              </w:rPr>
              <w:instrText xml:space="preserve"> PAGEREF _Toc231223335 \h </w:instrText>
            </w:r>
            <w:r>
              <w:rPr>
                <w:noProof/>
                <w:webHidden/>
              </w:rPr>
            </w:r>
            <w:r>
              <w:rPr>
                <w:noProof/>
                <w:webHidden/>
              </w:rPr>
              <w:fldChar w:fldCharType="separate"/>
            </w:r>
            <w:r>
              <w:rPr>
                <w:noProof/>
                <w:webHidden/>
              </w:rPr>
              <w:t>4</w:t>
            </w:r>
            <w:r>
              <w:rPr>
                <w:noProof/>
                <w:webHidden/>
              </w:rPr>
              <w:fldChar w:fldCharType="end"/>
            </w:r>
          </w:hyperlink>
        </w:p>
        <w:p w14:paraId="5EC336E6" w14:textId="28B87E71"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6" w:history="1">
            <w:r w:rsidRPr="00464401">
              <w:rPr>
                <w:rStyle w:val="Hyperlinkki"/>
                <w:noProof/>
              </w:rPr>
              <w:t>Civil Society</w:t>
            </w:r>
            <w:r>
              <w:rPr>
                <w:noProof/>
                <w:webHidden/>
              </w:rPr>
              <w:tab/>
            </w:r>
            <w:r>
              <w:rPr>
                <w:noProof/>
                <w:webHidden/>
              </w:rPr>
              <w:fldChar w:fldCharType="begin"/>
            </w:r>
            <w:r>
              <w:rPr>
                <w:noProof/>
                <w:webHidden/>
              </w:rPr>
              <w:instrText xml:space="preserve"> PAGEREF _Toc231223336 \h </w:instrText>
            </w:r>
            <w:r>
              <w:rPr>
                <w:noProof/>
                <w:webHidden/>
              </w:rPr>
            </w:r>
            <w:r>
              <w:rPr>
                <w:noProof/>
                <w:webHidden/>
              </w:rPr>
              <w:fldChar w:fldCharType="separate"/>
            </w:r>
            <w:r>
              <w:rPr>
                <w:noProof/>
                <w:webHidden/>
              </w:rPr>
              <w:t>4</w:t>
            </w:r>
            <w:r>
              <w:rPr>
                <w:noProof/>
                <w:webHidden/>
              </w:rPr>
              <w:fldChar w:fldCharType="end"/>
            </w:r>
          </w:hyperlink>
        </w:p>
        <w:p w14:paraId="021DF05F" w14:textId="0E80AA4D"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7" w:history="1">
            <w:r w:rsidRPr="00464401">
              <w:rPr>
                <w:rStyle w:val="Hyperlinkki"/>
                <w:noProof/>
              </w:rPr>
              <w:t>Human rights education and training</w:t>
            </w:r>
            <w:r>
              <w:rPr>
                <w:noProof/>
                <w:webHidden/>
              </w:rPr>
              <w:tab/>
            </w:r>
            <w:r>
              <w:rPr>
                <w:noProof/>
                <w:webHidden/>
              </w:rPr>
              <w:fldChar w:fldCharType="begin"/>
            </w:r>
            <w:r>
              <w:rPr>
                <w:noProof/>
                <w:webHidden/>
              </w:rPr>
              <w:instrText xml:space="preserve"> PAGEREF _Toc231223337 \h </w:instrText>
            </w:r>
            <w:r>
              <w:rPr>
                <w:noProof/>
                <w:webHidden/>
              </w:rPr>
            </w:r>
            <w:r>
              <w:rPr>
                <w:noProof/>
                <w:webHidden/>
              </w:rPr>
              <w:fldChar w:fldCharType="separate"/>
            </w:r>
            <w:r>
              <w:rPr>
                <w:noProof/>
                <w:webHidden/>
              </w:rPr>
              <w:t>5</w:t>
            </w:r>
            <w:r>
              <w:rPr>
                <w:noProof/>
                <w:webHidden/>
              </w:rPr>
              <w:fldChar w:fldCharType="end"/>
            </w:r>
          </w:hyperlink>
        </w:p>
        <w:p w14:paraId="519B25AE" w14:textId="411780BF"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8" w:history="1">
            <w:r w:rsidRPr="00464401">
              <w:rPr>
                <w:rStyle w:val="Hyperlinkki"/>
                <w:noProof/>
              </w:rPr>
              <w:t>Digitalisation and discrimination</w:t>
            </w:r>
            <w:r>
              <w:rPr>
                <w:noProof/>
                <w:webHidden/>
              </w:rPr>
              <w:tab/>
            </w:r>
            <w:r>
              <w:rPr>
                <w:noProof/>
                <w:webHidden/>
              </w:rPr>
              <w:fldChar w:fldCharType="begin"/>
            </w:r>
            <w:r>
              <w:rPr>
                <w:noProof/>
                <w:webHidden/>
              </w:rPr>
              <w:instrText xml:space="preserve"> PAGEREF _Toc231223338 \h </w:instrText>
            </w:r>
            <w:r>
              <w:rPr>
                <w:noProof/>
                <w:webHidden/>
              </w:rPr>
            </w:r>
            <w:r>
              <w:rPr>
                <w:noProof/>
                <w:webHidden/>
              </w:rPr>
              <w:fldChar w:fldCharType="separate"/>
            </w:r>
            <w:r>
              <w:rPr>
                <w:noProof/>
                <w:webHidden/>
              </w:rPr>
              <w:t>5</w:t>
            </w:r>
            <w:r>
              <w:rPr>
                <w:noProof/>
                <w:webHidden/>
              </w:rPr>
              <w:fldChar w:fldCharType="end"/>
            </w:r>
          </w:hyperlink>
        </w:p>
        <w:p w14:paraId="480174C1" w14:textId="1352974D"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39" w:history="1">
            <w:r w:rsidRPr="00464401">
              <w:rPr>
                <w:rStyle w:val="Hyperlinkki"/>
                <w:noProof/>
              </w:rPr>
              <w:t>Asylum and Instrumentalised Migration</w:t>
            </w:r>
            <w:r>
              <w:rPr>
                <w:noProof/>
                <w:webHidden/>
              </w:rPr>
              <w:tab/>
            </w:r>
            <w:r>
              <w:rPr>
                <w:noProof/>
                <w:webHidden/>
              </w:rPr>
              <w:fldChar w:fldCharType="begin"/>
            </w:r>
            <w:r>
              <w:rPr>
                <w:noProof/>
                <w:webHidden/>
              </w:rPr>
              <w:instrText xml:space="preserve"> PAGEREF _Toc231223339 \h </w:instrText>
            </w:r>
            <w:r>
              <w:rPr>
                <w:noProof/>
                <w:webHidden/>
              </w:rPr>
            </w:r>
            <w:r>
              <w:rPr>
                <w:noProof/>
                <w:webHidden/>
              </w:rPr>
              <w:fldChar w:fldCharType="separate"/>
            </w:r>
            <w:r>
              <w:rPr>
                <w:noProof/>
                <w:webHidden/>
              </w:rPr>
              <w:t>5</w:t>
            </w:r>
            <w:r>
              <w:rPr>
                <w:noProof/>
                <w:webHidden/>
              </w:rPr>
              <w:fldChar w:fldCharType="end"/>
            </w:r>
          </w:hyperlink>
        </w:p>
        <w:p w14:paraId="7AE8FA35" w14:textId="5B72F842"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40" w:history="1">
            <w:r w:rsidRPr="00464401">
              <w:rPr>
                <w:rStyle w:val="Hyperlinkki"/>
                <w:noProof/>
              </w:rPr>
              <w:t>Racism encountered by children and youth</w:t>
            </w:r>
            <w:r>
              <w:rPr>
                <w:noProof/>
                <w:webHidden/>
              </w:rPr>
              <w:tab/>
            </w:r>
            <w:r>
              <w:rPr>
                <w:noProof/>
                <w:webHidden/>
              </w:rPr>
              <w:fldChar w:fldCharType="begin"/>
            </w:r>
            <w:r>
              <w:rPr>
                <w:noProof/>
                <w:webHidden/>
              </w:rPr>
              <w:instrText xml:space="preserve"> PAGEREF _Toc231223340 \h </w:instrText>
            </w:r>
            <w:r>
              <w:rPr>
                <w:noProof/>
                <w:webHidden/>
              </w:rPr>
            </w:r>
            <w:r>
              <w:rPr>
                <w:noProof/>
                <w:webHidden/>
              </w:rPr>
              <w:fldChar w:fldCharType="separate"/>
            </w:r>
            <w:r>
              <w:rPr>
                <w:noProof/>
                <w:webHidden/>
              </w:rPr>
              <w:t>5</w:t>
            </w:r>
            <w:r>
              <w:rPr>
                <w:noProof/>
                <w:webHidden/>
              </w:rPr>
              <w:fldChar w:fldCharType="end"/>
            </w:r>
          </w:hyperlink>
        </w:p>
        <w:p w14:paraId="56D3CB3F" w14:textId="09078288"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41" w:history="1">
            <w:r w:rsidRPr="00464401">
              <w:rPr>
                <w:rStyle w:val="Hyperlinkki"/>
                <w:noProof/>
              </w:rPr>
              <w:t>Hate speech and hate crimes</w:t>
            </w:r>
            <w:r>
              <w:rPr>
                <w:noProof/>
                <w:webHidden/>
              </w:rPr>
              <w:tab/>
            </w:r>
            <w:r>
              <w:rPr>
                <w:noProof/>
                <w:webHidden/>
              </w:rPr>
              <w:fldChar w:fldCharType="begin"/>
            </w:r>
            <w:r>
              <w:rPr>
                <w:noProof/>
                <w:webHidden/>
              </w:rPr>
              <w:instrText xml:space="preserve"> PAGEREF _Toc231223341 \h </w:instrText>
            </w:r>
            <w:r>
              <w:rPr>
                <w:noProof/>
                <w:webHidden/>
              </w:rPr>
            </w:r>
            <w:r>
              <w:rPr>
                <w:noProof/>
                <w:webHidden/>
              </w:rPr>
              <w:fldChar w:fldCharType="separate"/>
            </w:r>
            <w:r>
              <w:rPr>
                <w:noProof/>
                <w:webHidden/>
              </w:rPr>
              <w:t>5</w:t>
            </w:r>
            <w:r>
              <w:rPr>
                <w:noProof/>
                <w:webHidden/>
              </w:rPr>
              <w:fldChar w:fldCharType="end"/>
            </w:r>
          </w:hyperlink>
        </w:p>
        <w:p w14:paraId="162923CE" w14:textId="0096B3EE"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42" w:history="1">
            <w:r w:rsidRPr="00464401">
              <w:rPr>
                <w:rStyle w:val="Hyperlinkki"/>
                <w:noProof/>
              </w:rPr>
              <w:t>Discrimination and hatred</w:t>
            </w:r>
            <w:r>
              <w:rPr>
                <w:noProof/>
                <w:webHidden/>
              </w:rPr>
              <w:tab/>
            </w:r>
            <w:r>
              <w:rPr>
                <w:noProof/>
                <w:webHidden/>
              </w:rPr>
              <w:fldChar w:fldCharType="begin"/>
            </w:r>
            <w:r>
              <w:rPr>
                <w:noProof/>
                <w:webHidden/>
              </w:rPr>
              <w:instrText xml:space="preserve"> PAGEREF _Toc231223342 \h </w:instrText>
            </w:r>
            <w:r>
              <w:rPr>
                <w:noProof/>
                <w:webHidden/>
              </w:rPr>
            </w:r>
            <w:r>
              <w:rPr>
                <w:noProof/>
                <w:webHidden/>
              </w:rPr>
              <w:fldChar w:fldCharType="separate"/>
            </w:r>
            <w:r>
              <w:rPr>
                <w:noProof/>
                <w:webHidden/>
              </w:rPr>
              <w:t>6</w:t>
            </w:r>
            <w:r>
              <w:rPr>
                <w:noProof/>
                <w:webHidden/>
              </w:rPr>
              <w:fldChar w:fldCharType="end"/>
            </w:r>
          </w:hyperlink>
        </w:p>
        <w:p w14:paraId="434F493D" w14:textId="6FFBA05E"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43" w:history="1">
            <w:r w:rsidRPr="00464401">
              <w:rPr>
                <w:rStyle w:val="Hyperlinkki"/>
                <w:noProof/>
              </w:rPr>
              <w:t>Sami - Truth and reconciliation</w:t>
            </w:r>
            <w:r>
              <w:rPr>
                <w:noProof/>
                <w:webHidden/>
              </w:rPr>
              <w:tab/>
            </w:r>
            <w:r>
              <w:rPr>
                <w:noProof/>
                <w:webHidden/>
              </w:rPr>
              <w:fldChar w:fldCharType="begin"/>
            </w:r>
            <w:r>
              <w:rPr>
                <w:noProof/>
                <w:webHidden/>
              </w:rPr>
              <w:instrText xml:space="preserve"> PAGEREF _Toc231223343 \h </w:instrText>
            </w:r>
            <w:r>
              <w:rPr>
                <w:noProof/>
                <w:webHidden/>
              </w:rPr>
            </w:r>
            <w:r>
              <w:rPr>
                <w:noProof/>
                <w:webHidden/>
              </w:rPr>
              <w:fldChar w:fldCharType="separate"/>
            </w:r>
            <w:r>
              <w:rPr>
                <w:noProof/>
                <w:webHidden/>
              </w:rPr>
              <w:t>6</w:t>
            </w:r>
            <w:r>
              <w:rPr>
                <w:noProof/>
                <w:webHidden/>
              </w:rPr>
              <w:fldChar w:fldCharType="end"/>
            </w:r>
          </w:hyperlink>
        </w:p>
        <w:p w14:paraId="53B973DD" w14:textId="08454AB5" w:rsidR="006865B1" w:rsidRDefault="006865B1">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1223344" w:history="1">
            <w:r w:rsidRPr="00464401">
              <w:rPr>
                <w:rStyle w:val="Hyperlinkki"/>
                <w:noProof/>
              </w:rPr>
              <w:t>Roma – structural racism and antigypsyism</w:t>
            </w:r>
            <w:r>
              <w:rPr>
                <w:noProof/>
                <w:webHidden/>
              </w:rPr>
              <w:tab/>
            </w:r>
            <w:r>
              <w:rPr>
                <w:noProof/>
                <w:webHidden/>
              </w:rPr>
              <w:fldChar w:fldCharType="begin"/>
            </w:r>
            <w:r>
              <w:rPr>
                <w:noProof/>
                <w:webHidden/>
              </w:rPr>
              <w:instrText xml:space="preserve"> PAGEREF _Toc231223344 \h </w:instrText>
            </w:r>
            <w:r>
              <w:rPr>
                <w:noProof/>
                <w:webHidden/>
              </w:rPr>
            </w:r>
            <w:r>
              <w:rPr>
                <w:noProof/>
                <w:webHidden/>
              </w:rPr>
              <w:fldChar w:fldCharType="separate"/>
            </w:r>
            <w:r>
              <w:rPr>
                <w:noProof/>
                <w:webHidden/>
              </w:rPr>
              <w:t>6</w:t>
            </w:r>
            <w:r>
              <w:rPr>
                <w:noProof/>
                <w:webHidden/>
              </w:rPr>
              <w:fldChar w:fldCharType="end"/>
            </w:r>
          </w:hyperlink>
        </w:p>
        <w:p w14:paraId="427F6E86" w14:textId="0C9EC2CD" w:rsidR="0044005D" w:rsidRPr="006D2F3F" w:rsidRDefault="0044005D">
          <w:pPr>
            <w:rPr>
              <w:lang w:val="en-GB"/>
            </w:rPr>
          </w:pPr>
          <w:r w:rsidRPr="006D2F3F">
            <w:rPr>
              <w:b/>
              <w:bCs/>
              <w:lang w:val="en-GB"/>
            </w:rPr>
            <w:fldChar w:fldCharType="end"/>
          </w:r>
        </w:p>
      </w:sdtContent>
    </w:sdt>
    <w:p w14:paraId="5F078CA4" w14:textId="77777777" w:rsidR="00E56F1A" w:rsidRPr="006D2F3F" w:rsidRDefault="00E56F1A" w:rsidP="00E56F1A">
      <w:pPr>
        <w:rPr>
          <w:highlight w:val="yellow"/>
          <w:lang w:val="en-GB"/>
        </w:rPr>
      </w:pPr>
    </w:p>
    <w:p w14:paraId="629A2CCB" w14:textId="7E973835" w:rsidR="00D64B5F" w:rsidRPr="006D2F3F" w:rsidRDefault="00177DB1" w:rsidP="00F74C1A">
      <w:pPr>
        <w:pStyle w:val="Otsikko1"/>
      </w:pPr>
      <w:bookmarkStart w:id="4" w:name="_Toc231223331"/>
      <w:r w:rsidRPr="006D2F3F">
        <w:t>Introduction</w:t>
      </w:r>
      <w:bookmarkEnd w:id="4"/>
    </w:p>
    <w:p w14:paraId="1447D4AA" w14:textId="77777777" w:rsidR="00177DB1" w:rsidRPr="006D2F3F" w:rsidRDefault="00177DB1" w:rsidP="00177DB1">
      <w:pPr>
        <w:rPr>
          <w:lang w:val="en-GB"/>
        </w:rPr>
      </w:pPr>
    </w:p>
    <w:p w14:paraId="545E0E32" w14:textId="22800536" w:rsidR="00177DB1" w:rsidRPr="006D2F3F" w:rsidRDefault="00177DB1" w:rsidP="00177DB1">
      <w:pPr>
        <w:pStyle w:val="numeroitukappale"/>
        <w:rPr>
          <w:lang w:val="en-GB"/>
        </w:rPr>
      </w:pPr>
      <w:r w:rsidRPr="006D2F3F">
        <w:rPr>
          <w:lang w:val="en-GB"/>
        </w:rPr>
        <w:t>The National Human Rights Institution (NHRI) welcomes the opportunity to contribute to the preparation of the List of Themes to be used during the examination of Finland’s combined twenty-fourth to twenty-sixth periodic reports under the International Convention on the Elimination of All Forms of Racial Discrimination (ICERD).</w:t>
      </w:r>
    </w:p>
    <w:p w14:paraId="3DD3E6D5" w14:textId="4AA403D3" w:rsidR="009900C5" w:rsidRPr="006D2F3F" w:rsidRDefault="00177DB1" w:rsidP="00177DB1">
      <w:pPr>
        <w:pStyle w:val="numeroitukappale"/>
        <w:rPr>
          <w:lang w:val="en-GB"/>
        </w:rPr>
      </w:pPr>
      <w:r w:rsidRPr="006D2F3F">
        <w:rPr>
          <w:lang w:val="en-GB"/>
        </w:rPr>
        <w:t xml:space="preserve">Since the submission of the State party’s report in 2021, </w:t>
      </w:r>
      <w:r w:rsidR="009900C5" w:rsidRPr="006D2F3F">
        <w:rPr>
          <w:lang w:val="en-GB"/>
        </w:rPr>
        <w:t xml:space="preserve">especially during the current Government since 2023, </w:t>
      </w:r>
      <w:r w:rsidRPr="006D2F3F">
        <w:rPr>
          <w:lang w:val="en-GB"/>
        </w:rPr>
        <w:t>significant legislative and policy developments have taken place, particularly in the areas of migration, asylum, anti-racism policy, and equality measures.</w:t>
      </w:r>
      <w:r w:rsidR="00F85441">
        <w:rPr>
          <w:lang w:val="en-GB"/>
        </w:rPr>
        <w:t xml:space="preserve"> </w:t>
      </w:r>
      <w:r w:rsidR="00F85441" w:rsidRPr="00F85441">
        <w:rPr>
          <w:lang w:val="en-GB"/>
        </w:rPr>
        <w:t xml:space="preserve">At the same time, substantial budget cuts have affected </w:t>
      </w:r>
      <w:r w:rsidR="00F85441">
        <w:rPr>
          <w:lang w:val="en-GB"/>
        </w:rPr>
        <w:t xml:space="preserve">all sectors of </w:t>
      </w:r>
      <w:r w:rsidR="00F85441" w:rsidRPr="00F85441">
        <w:rPr>
          <w:lang w:val="en-GB"/>
        </w:rPr>
        <w:t xml:space="preserve">public administration </w:t>
      </w:r>
      <w:r w:rsidR="00F85441">
        <w:rPr>
          <w:lang w:val="en-GB"/>
        </w:rPr>
        <w:t xml:space="preserve">as well as </w:t>
      </w:r>
      <w:r w:rsidR="00527D67" w:rsidRPr="006D2F3F">
        <w:rPr>
          <w:lang w:val="en-GB"/>
        </w:rPr>
        <w:t>civil society actors.</w:t>
      </w:r>
    </w:p>
    <w:p w14:paraId="20441047" w14:textId="306F23FC" w:rsidR="000E5C28" w:rsidRPr="006D2F3F" w:rsidRDefault="00F85441" w:rsidP="00177DB1">
      <w:pPr>
        <w:pStyle w:val="numeroitukappale"/>
        <w:rPr>
          <w:lang w:val="en-GB"/>
        </w:rPr>
      </w:pPr>
      <w:r w:rsidRPr="00F85441">
        <w:rPr>
          <w:lang w:val="en-GB"/>
        </w:rPr>
        <w:t>Racism and hate speech have increased, including their acceptance in public discourse, weakening the impact of positive policy measures. Employment levels have declined, while the cost of living has risen. Cuts to social benefits</w:t>
      </w:r>
      <w:r>
        <w:rPr>
          <w:lang w:val="en-GB"/>
        </w:rPr>
        <w:t xml:space="preserve">, </w:t>
      </w:r>
      <w:r w:rsidRPr="00F85441">
        <w:rPr>
          <w:lang w:val="en-GB"/>
        </w:rPr>
        <w:t xml:space="preserve">services </w:t>
      </w:r>
      <w:r>
        <w:rPr>
          <w:lang w:val="en-GB"/>
        </w:rPr>
        <w:t xml:space="preserve">and health care </w:t>
      </w:r>
      <w:r w:rsidRPr="00F85441">
        <w:rPr>
          <w:lang w:val="en-GB"/>
        </w:rPr>
        <w:t xml:space="preserve">have reduced their accessibility and adequacy. Funding reductions have also severely affected </w:t>
      </w:r>
      <w:r w:rsidR="000E5C28" w:rsidRPr="006D2F3F">
        <w:rPr>
          <w:lang w:val="en-GB"/>
        </w:rPr>
        <w:t xml:space="preserve">non-governmental organisations that </w:t>
      </w:r>
      <w:r w:rsidR="00CD33B6">
        <w:rPr>
          <w:lang w:val="en-GB"/>
        </w:rPr>
        <w:t xml:space="preserve">have hitherto </w:t>
      </w:r>
      <w:r w:rsidR="000E5C28" w:rsidRPr="006D2F3F">
        <w:rPr>
          <w:lang w:val="en-GB"/>
        </w:rPr>
        <w:t>provide</w:t>
      </w:r>
      <w:r w:rsidR="00CD33B6">
        <w:rPr>
          <w:lang w:val="en-GB"/>
        </w:rPr>
        <w:t>d</w:t>
      </w:r>
      <w:r w:rsidR="000E5C28" w:rsidRPr="006D2F3F">
        <w:rPr>
          <w:lang w:val="en-GB"/>
        </w:rPr>
        <w:t xml:space="preserve"> a wide variety of </w:t>
      </w:r>
      <w:r>
        <w:rPr>
          <w:lang w:val="en-GB"/>
        </w:rPr>
        <w:t xml:space="preserve">essential </w:t>
      </w:r>
      <w:r w:rsidR="000E5C28" w:rsidRPr="006D2F3F">
        <w:rPr>
          <w:lang w:val="en-GB"/>
        </w:rPr>
        <w:t>support and services</w:t>
      </w:r>
      <w:r w:rsidR="00CD33B6">
        <w:rPr>
          <w:lang w:val="en-GB"/>
        </w:rPr>
        <w:t xml:space="preserve"> to the civil society</w:t>
      </w:r>
      <w:r w:rsidR="000E5C28" w:rsidRPr="006D2F3F">
        <w:rPr>
          <w:lang w:val="en-GB"/>
        </w:rPr>
        <w:t>.</w:t>
      </w:r>
      <w:r w:rsidR="009900C5" w:rsidRPr="006D2F3F">
        <w:rPr>
          <w:lang w:val="en-GB"/>
        </w:rPr>
        <w:t xml:space="preserve"> </w:t>
      </w:r>
    </w:p>
    <w:p w14:paraId="375373C6" w14:textId="3135D04D" w:rsidR="00177DB1" w:rsidRPr="006D2F3F" w:rsidRDefault="009465DC" w:rsidP="00177DB1">
      <w:pPr>
        <w:pStyle w:val="numeroitukappale"/>
        <w:rPr>
          <w:lang w:val="en-GB"/>
        </w:rPr>
      </w:pPr>
      <w:r>
        <w:rPr>
          <w:lang w:val="en-GB"/>
        </w:rPr>
        <w:t>T</w:t>
      </w:r>
      <w:r w:rsidR="00CD33B6" w:rsidRPr="00CD33B6">
        <w:rPr>
          <w:lang w:val="en-GB"/>
        </w:rPr>
        <w:t xml:space="preserve">he gradual weakening of the welfare system is contributing to growing marginalisation. This, in turn, creates conditions that foster racism, hate speech, and disregard for individuals perceived as less economically </w:t>
      </w:r>
      <w:r w:rsidR="00CD33B6" w:rsidRPr="00CD33B6">
        <w:rPr>
          <w:lang w:val="en-GB"/>
        </w:rPr>
        <w:lastRenderedPageBreak/>
        <w:t>productive. These developments risk undermining societal wellbeing and internal security.</w:t>
      </w:r>
    </w:p>
    <w:p w14:paraId="726165B3" w14:textId="474E9194" w:rsidR="00511F2C" w:rsidRPr="006D2F3F" w:rsidRDefault="00511F2C" w:rsidP="00F74C1A">
      <w:pPr>
        <w:pStyle w:val="Otsikko1"/>
      </w:pPr>
      <w:bookmarkStart w:id="5" w:name="_Toc231223332"/>
      <w:r w:rsidRPr="006D2F3F">
        <w:t>Coherence between obligations and policy/actions</w:t>
      </w:r>
      <w:bookmarkEnd w:id="5"/>
    </w:p>
    <w:p w14:paraId="08154F49" w14:textId="77777777" w:rsidR="00511F2C" w:rsidRPr="006D2F3F" w:rsidRDefault="00511F2C" w:rsidP="00511F2C">
      <w:pPr>
        <w:rPr>
          <w:lang w:val="en-GB"/>
        </w:rPr>
      </w:pPr>
    </w:p>
    <w:p w14:paraId="1F75E1A1" w14:textId="74B572B4" w:rsidR="004B12C4" w:rsidRPr="006D2F3F" w:rsidRDefault="00F91E38" w:rsidP="00177DB1">
      <w:pPr>
        <w:pStyle w:val="numeroitukappale"/>
        <w:rPr>
          <w:lang w:val="en-GB"/>
        </w:rPr>
      </w:pPr>
      <w:r w:rsidRPr="00F91E38">
        <w:rPr>
          <w:lang w:val="en-GB"/>
        </w:rPr>
        <w:t xml:space="preserve">The NHRI has repeatedly stressed the need for </w:t>
      </w:r>
      <w:r>
        <w:rPr>
          <w:lang w:val="en-GB"/>
        </w:rPr>
        <w:t>the G</w:t>
      </w:r>
      <w:r w:rsidRPr="00F91E38">
        <w:rPr>
          <w:lang w:val="en-GB"/>
        </w:rPr>
        <w:t>overnment</w:t>
      </w:r>
      <w:r>
        <w:rPr>
          <w:lang w:val="en-GB"/>
        </w:rPr>
        <w:t>’s</w:t>
      </w:r>
      <w:r w:rsidRPr="00F91E38">
        <w:rPr>
          <w:lang w:val="en-GB"/>
        </w:rPr>
        <w:t xml:space="preserve"> policies and actions to be fully consistent with </w:t>
      </w:r>
      <w:r>
        <w:rPr>
          <w:lang w:val="en-GB"/>
        </w:rPr>
        <w:t xml:space="preserve">its </w:t>
      </w:r>
      <w:r w:rsidRPr="00F91E38">
        <w:rPr>
          <w:lang w:val="en-GB"/>
        </w:rPr>
        <w:t>fundamental and human rights obligations. However, progress is often limited to formal commitments, with insufficient implementation in practice. At present, little progress is visible even at the policy level, particularly in tackling discrimination and racism.</w:t>
      </w:r>
    </w:p>
    <w:p w14:paraId="0213BE89" w14:textId="022AEB28" w:rsidR="00691C44" w:rsidRPr="00F91E38" w:rsidRDefault="00F91E38" w:rsidP="00F91E38">
      <w:pPr>
        <w:pStyle w:val="numeroitukappale"/>
        <w:rPr>
          <w:lang w:val="en-GB"/>
        </w:rPr>
      </w:pPr>
      <w:r w:rsidRPr="00F91E38">
        <w:rPr>
          <w:lang w:val="en-GB"/>
        </w:rPr>
        <w:t>Respect for international human rights obligations appears to have weakened</w:t>
      </w:r>
      <w:r>
        <w:rPr>
          <w:lang w:val="en-GB"/>
        </w:rPr>
        <w:t xml:space="preserve">. </w:t>
      </w:r>
      <w:r w:rsidRPr="00F91E38">
        <w:rPr>
          <w:lang w:val="en-GB"/>
        </w:rPr>
        <w:t xml:space="preserve">Although the Government has initiated </w:t>
      </w:r>
      <w:r w:rsidRPr="006D2F3F">
        <w:rPr>
          <w:lang w:val="en-GB"/>
        </w:rPr>
        <w:t xml:space="preserve">an </w:t>
      </w:r>
      <w:hyperlink r:id="rId17" w:history="1">
        <w:r w:rsidRPr="006D2F3F">
          <w:rPr>
            <w:rStyle w:val="Hyperlinkki"/>
            <w:lang w:val="en-GB"/>
          </w:rPr>
          <w:t>annual discussion</w:t>
        </w:r>
      </w:hyperlink>
      <w:r w:rsidRPr="006865B1">
        <w:rPr>
          <w:lang w:val="en-GB"/>
        </w:rPr>
        <w:t xml:space="preserve"> </w:t>
      </w:r>
      <w:r w:rsidRPr="00F91E38">
        <w:rPr>
          <w:lang w:val="en-GB"/>
        </w:rPr>
        <w:t xml:space="preserve">on recommendations from human rights monitoring bodies—held twice so far—there is limited evidence that these discussions have led to improved </w:t>
      </w:r>
      <w:r>
        <w:rPr>
          <w:lang w:val="en-GB"/>
        </w:rPr>
        <w:t xml:space="preserve">respect for </w:t>
      </w:r>
      <w:r w:rsidRPr="00F91E38">
        <w:rPr>
          <w:lang w:val="en-GB"/>
        </w:rPr>
        <w:t>those obligation</w:t>
      </w:r>
      <w:r>
        <w:rPr>
          <w:lang w:val="en-GB"/>
        </w:rPr>
        <w:t>s</w:t>
      </w:r>
      <w:r w:rsidR="004B12C4" w:rsidRPr="00F91E38">
        <w:rPr>
          <w:lang w:val="en-GB"/>
        </w:rPr>
        <w:t>.</w:t>
      </w:r>
    </w:p>
    <w:p w14:paraId="69F8B09A" w14:textId="0CD82C3D" w:rsidR="00C960E1" w:rsidRPr="006D2F3F" w:rsidRDefault="00F24C07" w:rsidP="00F74C1A">
      <w:pPr>
        <w:pStyle w:val="Otsikko1"/>
      </w:pPr>
      <w:bookmarkStart w:id="6" w:name="_Toc231223333"/>
      <w:r w:rsidRPr="006D2F3F">
        <w:t>Recent developments on r</w:t>
      </w:r>
      <w:r w:rsidR="0000331A" w:rsidRPr="006D2F3F">
        <w:t>acism and hate speech</w:t>
      </w:r>
      <w:r w:rsidRPr="006D2F3F">
        <w:t xml:space="preserve"> in Finland</w:t>
      </w:r>
      <w:bookmarkEnd w:id="6"/>
    </w:p>
    <w:p w14:paraId="63D4355C" w14:textId="77777777" w:rsidR="00C960E1" w:rsidRPr="006D2F3F" w:rsidRDefault="00C960E1" w:rsidP="00C960E1">
      <w:pPr>
        <w:rPr>
          <w:lang w:val="en-GB"/>
        </w:rPr>
      </w:pPr>
    </w:p>
    <w:p w14:paraId="3F633BFD" w14:textId="5B301B50" w:rsidR="00511F2C" w:rsidRPr="006D2F3F" w:rsidRDefault="00F91E38" w:rsidP="00E33448">
      <w:pPr>
        <w:pStyle w:val="numeroitukappale"/>
        <w:rPr>
          <w:lang w:val="en-GB"/>
        </w:rPr>
      </w:pPr>
      <w:r w:rsidRPr="00F91E38">
        <w:rPr>
          <w:lang w:val="en-GB"/>
        </w:rPr>
        <w:t xml:space="preserve">The Government has made </w:t>
      </w:r>
      <w:r w:rsidR="00B17006">
        <w:rPr>
          <w:lang w:val="en-GB"/>
        </w:rPr>
        <w:t xml:space="preserve">several </w:t>
      </w:r>
      <w:r w:rsidRPr="00F91E38">
        <w:rPr>
          <w:lang w:val="en-GB"/>
        </w:rPr>
        <w:t xml:space="preserve">public commitments to combat racism and hate speech. However, at the same time, some </w:t>
      </w:r>
      <w:r>
        <w:rPr>
          <w:lang w:val="en-GB"/>
        </w:rPr>
        <w:t xml:space="preserve">Government </w:t>
      </w:r>
      <w:r w:rsidR="00BF2FEB">
        <w:rPr>
          <w:lang w:val="en-GB"/>
        </w:rPr>
        <w:t>m</w:t>
      </w:r>
      <w:r w:rsidRPr="00F91E38">
        <w:rPr>
          <w:lang w:val="en-GB"/>
        </w:rPr>
        <w:t xml:space="preserve">inisters and Members of Parliament </w:t>
      </w:r>
      <w:r>
        <w:rPr>
          <w:lang w:val="en-GB"/>
        </w:rPr>
        <w:t xml:space="preserve">have continued to </w:t>
      </w:r>
      <w:r w:rsidRPr="00F91E38">
        <w:rPr>
          <w:lang w:val="en-GB"/>
        </w:rPr>
        <w:t>use</w:t>
      </w:r>
      <w:r>
        <w:rPr>
          <w:lang w:val="en-GB"/>
        </w:rPr>
        <w:t xml:space="preserve"> </w:t>
      </w:r>
      <w:r w:rsidRPr="00F91E38">
        <w:rPr>
          <w:lang w:val="en-GB"/>
        </w:rPr>
        <w:t xml:space="preserve">discriminatory </w:t>
      </w:r>
      <w:r>
        <w:rPr>
          <w:lang w:val="en-GB"/>
        </w:rPr>
        <w:t>and</w:t>
      </w:r>
      <w:r w:rsidRPr="00F91E38">
        <w:rPr>
          <w:lang w:val="en-GB"/>
        </w:rPr>
        <w:t xml:space="preserve"> hostile rhetoric</w:t>
      </w:r>
      <w:r>
        <w:rPr>
          <w:lang w:val="en-GB"/>
        </w:rPr>
        <w:t>s</w:t>
      </w:r>
      <w:r w:rsidRPr="00F91E38">
        <w:rPr>
          <w:lang w:val="en-GB"/>
        </w:rPr>
        <w:t xml:space="preserve"> in public and political discourse</w:t>
      </w:r>
      <w:r w:rsidR="00B17006">
        <w:rPr>
          <w:lang w:val="en-GB"/>
        </w:rPr>
        <w:t xml:space="preserve">, whether in the media, on </w:t>
      </w:r>
      <w:r w:rsidR="00402C22" w:rsidRPr="006D2F3F">
        <w:rPr>
          <w:lang w:val="en-GB"/>
        </w:rPr>
        <w:t xml:space="preserve">social media </w:t>
      </w:r>
      <w:r w:rsidR="00B17006">
        <w:rPr>
          <w:lang w:val="en-GB"/>
        </w:rPr>
        <w:t>or during p</w:t>
      </w:r>
      <w:r w:rsidR="00B17006" w:rsidRPr="006D2F3F">
        <w:rPr>
          <w:lang w:val="en-GB"/>
        </w:rPr>
        <w:t>arliament</w:t>
      </w:r>
      <w:r w:rsidR="00B17006">
        <w:rPr>
          <w:lang w:val="en-GB"/>
        </w:rPr>
        <w:t>ary debates</w:t>
      </w:r>
      <w:r w:rsidR="00511F2C" w:rsidRPr="006D2F3F">
        <w:rPr>
          <w:lang w:val="en-GB"/>
        </w:rPr>
        <w:t xml:space="preserve">. </w:t>
      </w:r>
    </w:p>
    <w:p w14:paraId="6D4976DE" w14:textId="2F263972" w:rsidR="00511F2C" w:rsidRPr="006D2F3F" w:rsidRDefault="00B17006" w:rsidP="00E33448">
      <w:pPr>
        <w:pStyle w:val="numeroitukappale"/>
        <w:rPr>
          <w:lang w:val="en-GB"/>
        </w:rPr>
      </w:pPr>
      <w:r w:rsidRPr="00B17006">
        <w:rPr>
          <w:lang w:val="en-GB"/>
        </w:rPr>
        <w:t xml:space="preserve">Inappropriate or even unlawful behaviour has been tolerated </w:t>
      </w:r>
      <w:proofErr w:type="gramStart"/>
      <w:r w:rsidRPr="00B17006">
        <w:rPr>
          <w:lang w:val="en-GB"/>
        </w:rPr>
        <w:t>in order to</w:t>
      </w:r>
      <w:proofErr w:type="gramEnd"/>
      <w:r w:rsidRPr="00B17006">
        <w:rPr>
          <w:lang w:val="en-GB"/>
        </w:rPr>
        <w:t xml:space="preserve"> advance </w:t>
      </w:r>
      <w:r>
        <w:rPr>
          <w:lang w:val="en-GB"/>
        </w:rPr>
        <w:t>G</w:t>
      </w:r>
      <w:r w:rsidRPr="00B17006">
        <w:rPr>
          <w:lang w:val="en-GB"/>
        </w:rPr>
        <w:t>overnment policies</w:t>
      </w:r>
      <w:r>
        <w:rPr>
          <w:lang w:val="en-GB"/>
        </w:rPr>
        <w:t xml:space="preserve"> that are </w:t>
      </w:r>
      <w:r w:rsidR="002F75E9">
        <w:rPr>
          <w:lang w:val="en-GB"/>
        </w:rPr>
        <w:t>explicitl</w:t>
      </w:r>
      <w:r>
        <w:rPr>
          <w:lang w:val="en-GB"/>
        </w:rPr>
        <w:t>y right-wing</w:t>
      </w:r>
      <w:r w:rsidR="00BF2FEB">
        <w:rPr>
          <w:lang w:val="en-GB"/>
        </w:rPr>
        <w:t xml:space="preserve"> in that they are</w:t>
      </w:r>
      <w:r>
        <w:rPr>
          <w:lang w:val="en-GB"/>
        </w:rPr>
        <w:t xml:space="preserve"> designed to benefit corporations, investors and high-income earners over those in need.</w:t>
      </w:r>
      <w:r w:rsidR="00511F2C" w:rsidRPr="006D2F3F">
        <w:rPr>
          <w:lang w:val="en-GB"/>
        </w:rPr>
        <w:t xml:space="preserve"> </w:t>
      </w:r>
      <w:r w:rsidR="00BF2FEB" w:rsidRPr="00BF2FEB">
        <w:rPr>
          <w:lang w:val="en-GB"/>
        </w:rPr>
        <w:t>Public debate on these issues, including increasing inequality and social division, remains limited</w:t>
      </w:r>
      <w:r w:rsidR="00511F2C" w:rsidRPr="006D2F3F">
        <w:rPr>
          <w:lang w:val="en-GB"/>
        </w:rPr>
        <w:t>.</w:t>
      </w:r>
      <w:r w:rsidR="00A30BA7" w:rsidRPr="006D2F3F">
        <w:rPr>
          <w:lang w:val="en-GB"/>
        </w:rPr>
        <w:t xml:space="preserve"> </w:t>
      </w:r>
    </w:p>
    <w:p w14:paraId="541C623C" w14:textId="649095C8" w:rsidR="00177DB1" w:rsidRPr="00BF2FEB" w:rsidRDefault="00177DB1" w:rsidP="00BF2FEB">
      <w:pPr>
        <w:pStyle w:val="numeroitukappale"/>
        <w:rPr>
          <w:lang w:val="en-GB"/>
        </w:rPr>
      </w:pPr>
      <w:r w:rsidRPr="006D2F3F">
        <w:rPr>
          <w:lang w:val="en-GB"/>
        </w:rPr>
        <w:t xml:space="preserve">The NHRI notes that, following public controversies and racism-related scandals involving several Government </w:t>
      </w:r>
      <w:r w:rsidR="008B19CD" w:rsidRPr="006D2F3F">
        <w:rPr>
          <w:lang w:val="en-GB"/>
        </w:rPr>
        <w:t xml:space="preserve">ministers </w:t>
      </w:r>
      <w:r w:rsidRPr="006D2F3F">
        <w:rPr>
          <w:lang w:val="en-GB"/>
        </w:rPr>
        <w:t xml:space="preserve">in 2023, the </w:t>
      </w:r>
      <w:r w:rsidR="009F053B" w:rsidRPr="006D2F3F">
        <w:rPr>
          <w:lang w:val="en-GB"/>
        </w:rPr>
        <w:t>Government</w:t>
      </w:r>
      <w:r w:rsidRPr="006D2F3F">
        <w:rPr>
          <w:lang w:val="en-GB"/>
        </w:rPr>
        <w:t xml:space="preserve"> has </w:t>
      </w:r>
      <w:r w:rsidR="00BF2FEB">
        <w:rPr>
          <w:lang w:val="en-GB"/>
        </w:rPr>
        <w:t xml:space="preserve">adopted </w:t>
      </w:r>
      <w:proofErr w:type="gramStart"/>
      <w:r w:rsidR="00BF2FEB">
        <w:rPr>
          <w:lang w:val="en-GB"/>
        </w:rPr>
        <w:t>a number of</w:t>
      </w:r>
      <w:proofErr w:type="gramEnd"/>
      <w:r w:rsidR="00BF2FEB">
        <w:rPr>
          <w:lang w:val="en-GB"/>
        </w:rPr>
        <w:t xml:space="preserve"> measures </w:t>
      </w:r>
      <w:r w:rsidRPr="006D2F3F">
        <w:rPr>
          <w:lang w:val="en-GB"/>
        </w:rPr>
        <w:t>to combat racism</w:t>
      </w:r>
      <w:r w:rsidR="009F053B" w:rsidRPr="006D2F3F">
        <w:rPr>
          <w:lang w:val="en-GB"/>
        </w:rPr>
        <w:t xml:space="preserve">. </w:t>
      </w:r>
      <w:r w:rsidR="00C960E1" w:rsidRPr="00BF2FEB">
        <w:rPr>
          <w:lang w:val="en-GB"/>
        </w:rPr>
        <w:t xml:space="preserve">These include </w:t>
      </w:r>
      <w:r w:rsidRPr="00BF2FEB">
        <w:rPr>
          <w:lang w:val="en-GB"/>
        </w:rPr>
        <w:t xml:space="preserve">a </w:t>
      </w:r>
      <w:hyperlink r:id="rId18" w:history="1">
        <w:r w:rsidRPr="00BF2FEB">
          <w:rPr>
            <w:rStyle w:val="Hyperlinkki"/>
            <w:lang w:val="en-GB"/>
          </w:rPr>
          <w:t>Government statement to Parliament on promoting equality and non-discrimination</w:t>
        </w:r>
      </w:hyperlink>
      <w:r w:rsidRPr="00BF2FEB">
        <w:rPr>
          <w:lang w:val="en-GB"/>
        </w:rPr>
        <w:t xml:space="preserve"> (2023)</w:t>
      </w:r>
      <w:r w:rsidR="00C960E1" w:rsidRPr="00BF2FEB">
        <w:rPr>
          <w:lang w:val="en-GB"/>
        </w:rPr>
        <w:t xml:space="preserve">, </w:t>
      </w:r>
      <w:r w:rsidRPr="00BF2FEB">
        <w:rPr>
          <w:lang w:val="en-GB"/>
        </w:rPr>
        <w:t xml:space="preserve">an </w:t>
      </w:r>
      <w:hyperlink r:id="rId19" w:history="1">
        <w:r w:rsidRPr="00BF2FEB">
          <w:rPr>
            <w:rStyle w:val="Hyperlinkki"/>
            <w:lang w:val="en-GB"/>
          </w:rPr>
          <w:t>Action Plan to Combat Racism and Promote Equality</w:t>
        </w:r>
      </w:hyperlink>
      <w:r w:rsidRPr="00BF2FEB">
        <w:rPr>
          <w:lang w:val="en-GB"/>
        </w:rPr>
        <w:t xml:space="preserve"> (2024)</w:t>
      </w:r>
      <w:r w:rsidR="00C960E1" w:rsidRPr="00BF2FEB">
        <w:rPr>
          <w:lang w:val="en-GB"/>
        </w:rPr>
        <w:t xml:space="preserve"> and </w:t>
      </w:r>
      <w:r w:rsidRPr="00BF2FEB">
        <w:rPr>
          <w:lang w:val="en-GB"/>
        </w:rPr>
        <w:t xml:space="preserve">public pledges, including an </w:t>
      </w:r>
      <w:hyperlink r:id="rId20" w:anchor="/details/891894" w:history="1">
        <w:r w:rsidRPr="00BF2FEB">
          <w:rPr>
            <w:rStyle w:val="Hyperlinkki"/>
            <w:lang w:val="en-GB"/>
          </w:rPr>
          <w:t>anti-racism campaign</w:t>
        </w:r>
      </w:hyperlink>
      <w:r w:rsidRPr="00BF2FEB">
        <w:rPr>
          <w:lang w:val="en-GB"/>
        </w:rPr>
        <w:t xml:space="preserve">, by Government representatives to adopt a zero-tolerance approach to racism. </w:t>
      </w:r>
      <w:r w:rsidR="00BF2FEB" w:rsidRPr="00BF2FEB">
        <w:rPr>
          <w:lang w:val="en-GB"/>
        </w:rPr>
        <w:t>However, these initiatives have faced opposition from within the Government itself</w:t>
      </w:r>
      <w:r w:rsidRPr="00BF2FEB">
        <w:rPr>
          <w:lang w:val="en-GB"/>
        </w:rPr>
        <w:t xml:space="preserve">. </w:t>
      </w:r>
    </w:p>
    <w:p w14:paraId="4F9DE97C" w14:textId="7EB0BCF0" w:rsidR="00177DB1" w:rsidRPr="006D2F3F" w:rsidRDefault="00BF2FEB" w:rsidP="00177DB1">
      <w:pPr>
        <w:pStyle w:val="numeroitukappale"/>
        <w:rPr>
          <w:lang w:val="en-GB"/>
        </w:rPr>
      </w:pPr>
      <w:r w:rsidRPr="00BF2FEB">
        <w:rPr>
          <w:lang w:val="en-GB"/>
        </w:rPr>
        <w:t xml:space="preserve">While these commitments are welcome, their </w:t>
      </w:r>
      <w:r>
        <w:rPr>
          <w:lang w:val="en-GB"/>
        </w:rPr>
        <w:t xml:space="preserve">effective and </w:t>
      </w:r>
      <w:r w:rsidRPr="00BF2FEB">
        <w:rPr>
          <w:lang w:val="en-GB"/>
        </w:rPr>
        <w:t xml:space="preserve">consistent implementation remains a concern, particularly </w:t>
      </w:r>
      <w:proofErr w:type="gramStart"/>
      <w:r w:rsidRPr="00BF2FEB">
        <w:rPr>
          <w:lang w:val="en-GB"/>
        </w:rPr>
        <w:t>in light of</w:t>
      </w:r>
      <w:proofErr w:type="gramEnd"/>
      <w:r w:rsidRPr="00BF2FEB">
        <w:rPr>
          <w:lang w:val="en-GB"/>
        </w:rPr>
        <w:t xml:space="preserve"> restrictive developments in migration and asylum policie</w:t>
      </w:r>
      <w:r>
        <w:rPr>
          <w:lang w:val="en-GB"/>
        </w:rPr>
        <w:t>s</w:t>
      </w:r>
      <w:r w:rsidR="00177DB1" w:rsidRPr="006D2F3F">
        <w:rPr>
          <w:lang w:val="en-GB"/>
        </w:rPr>
        <w:t>.</w:t>
      </w:r>
    </w:p>
    <w:p w14:paraId="38D4131A" w14:textId="63BADD56" w:rsidR="005C3911" w:rsidRPr="006D2F3F" w:rsidRDefault="00F02F19" w:rsidP="00F02F19">
      <w:pPr>
        <w:pStyle w:val="numeroitukappale"/>
        <w:rPr>
          <w:lang w:val="en-GB"/>
        </w:rPr>
      </w:pPr>
      <w:r>
        <w:rPr>
          <w:lang w:val="en-GB"/>
        </w:rPr>
        <w:t>It is a</w:t>
      </w:r>
      <w:r w:rsidR="00511F2C" w:rsidRPr="006D2F3F">
        <w:rPr>
          <w:lang w:val="en-GB"/>
        </w:rPr>
        <w:t xml:space="preserve">lso noteworthy that </w:t>
      </w:r>
      <w:r>
        <w:rPr>
          <w:lang w:val="en-GB"/>
        </w:rPr>
        <w:t xml:space="preserve">at </w:t>
      </w:r>
      <w:r w:rsidRPr="00F02F19">
        <w:rPr>
          <w:lang w:val="en-GB"/>
        </w:rPr>
        <w:t xml:space="preserve">the </w:t>
      </w:r>
      <w:r>
        <w:rPr>
          <w:lang w:val="en-GB"/>
        </w:rPr>
        <w:t>l</w:t>
      </w:r>
      <w:r w:rsidRPr="00F02F19">
        <w:rPr>
          <w:lang w:val="en-GB"/>
        </w:rPr>
        <w:t>evel</w:t>
      </w:r>
      <w:r>
        <w:rPr>
          <w:lang w:val="en-GB"/>
        </w:rPr>
        <w:t xml:space="preserve"> of the European Union</w:t>
      </w:r>
      <w:r w:rsidRPr="00F02F19">
        <w:rPr>
          <w:lang w:val="en-GB"/>
        </w:rPr>
        <w:t>, infringement proceedings against Finland remain ongoing</w:t>
      </w:r>
      <w:r>
        <w:rPr>
          <w:lang w:val="en-GB"/>
        </w:rPr>
        <w:t xml:space="preserve"> (as of 2021) </w:t>
      </w:r>
      <w:r w:rsidRPr="00F02F19">
        <w:rPr>
          <w:lang w:val="en-GB"/>
        </w:rPr>
        <w:t>due to shortcomings in the transposition of</w:t>
      </w:r>
      <w:r w:rsidR="00152E42" w:rsidRPr="006D2F3F">
        <w:rPr>
          <w:lang w:val="en-GB"/>
        </w:rPr>
        <w:t xml:space="preserve"> </w:t>
      </w:r>
      <w:r w:rsidR="005C3911" w:rsidRPr="006D2F3F">
        <w:rPr>
          <w:lang w:val="en-GB"/>
        </w:rPr>
        <w:t xml:space="preserve">the </w:t>
      </w:r>
      <w:hyperlink r:id="rId21" w:tgtFrame="_blank" w:history="1">
        <w:r w:rsidR="005C3911" w:rsidRPr="006D2F3F">
          <w:rPr>
            <w:rStyle w:val="Hyperlinkki"/>
            <w:lang w:val="en-GB"/>
          </w:rPr>
          <w:t>EU Framework Decision on combating racism and xenophobia</w:t>
        </w:r>
      </w:hyperlink>
      <w:r>
        <w:rPr>
          <w:lang w:val="en-GB"/>
        </w:rPr>
        <w:t xml:space="preserve">, </w:t>
      </w:r>
      <w:r w:rsidRPr="00F02F19">
        <w:rPr>
          <w:lang w:val="en-GB"/>
        </w:rPr>
        <w:t xml:space="preserve">particularly regarding the definition of hate speech in </w:t>
      </w:r>
      <w:r w:rsidR="005C3911" w:rsidRPr="006D2F3F">
        <w:rPr>
          <w:lang w:val="en-GB"/>
        </w:rPr>
        <w:t xml:space="preserve">the Finnish </w:t>
      </w:r>
      <w:r w:rsidR="005C3911" w:rsidRPr="006D2F3F">
        <w:rPr>
          <w:lang w:val="en-GB"/>
        </w:rPr>
        <w:lastRenderedPageBreak/>
        <w:t xml:space="preserve">Penal Code. The process has stalled due to political disagreement </w:t>
      </w:r>
      <w:r>
        <w:rPr>
          <w:lang w:val="en-GB"/>
        </w:rPr>
        <w:t>with</w:t>
      </w:r>
      <w:r w:rsidR="005C3911" w:rsidRPr="006D2F3F">
        <w:rPr>
          <w:lang w:val="en-GB"/>
        </w:rPr>
        <w:t>in the Government</w:t>
      </w:r>
      <w:r w:rsidR="0000331A" w:rsidRPr="006D2F3F">
        <w:rPr>
          <w:lang w:val="en-GB"/>
        </w:rPr>
        <w:t>,</w:t>
      </w:r>
      <w:r w:rsidR="00152E42" w:rsidRPr="006D2F3F">
        <w:rPr>
          <w:lang w:val="en-GB"/>
        </w:rPr>
        <w:t xml:space="preserve"> and no progress is expected </w:t>
      </w:r>
      <w:r>
        <w:rPr>
          <w:lang w:val="en-GB"/>
        </w:rPr>
        <w:t>before the</w:t>
      </w:r>
      <w:r w:rsidRPr="006D2F3F">
        <w:rPr>
          <w:lang w:val="en-GB"/>
        </w:rPr>
        <w:t xml:space="preserve"> </w:t>
      </w:r>
      <w:r>
        <w:rPr>
          <w:lang w:val="en-GB"/>
        </w:rPr>
        <w:t xml:space="preserve">2027 </w:t>
      </w:r>
      <w:r w:rsidR="00152E42" w:rsidRPr="006D2F3F">
        <w:rPr>
          <w:lang w:val="en-GB"/>
        </w:rPr>
        <w:t>elections.</w:t>
      </w:r>
    </w:p>
    <w:p w14:paraId="0B4B45B7" w14:textId="64CC730B" w:rsidR="00152E42" w:rsidRPr="006D2F3F" w:rsidRDefault="00152E42" w:rsidP="00045544">
      <w:pPr>
        <w:pStyle w:val="numeroitukappale"/>
        <w:rPr>
          <w:lang w:val="en-GB" w:eastAsia="fi-FI"/>
        </w:rPr>
      </w:pPr>
      <w:r w:rsidRPr="006D2F3F">
        <w:rPr>
          <w:lang w:val="en-GB"/>
        </w:rPr>
        <w:t xml:space="preserve">In 2025, European Commission against </w:t>
      </w:r>
      <w:r w:rsidR="00F02F19">
        <w:rPr>
          <w:lang w:val="en-GB"/>
        </w:rPr>
        <w:t>R</w:t>
      </w:r>
      <w:r w:rsidR="00F02F19" w:rsidRPr="006D2F3F">
        <w:rPr>
          <w:lang w:val="en-GB"/>
        </w:rPr>
        <w:t xml:space="preserve">acism </w:t>
      </w:r>
      <w:r w:rsidRPr="006D2F3F">
        <w:rPr>
          <w:lang w:val="en-GB"/>
        </w:rPr>
        <w:t xml:space="preserve">and </w:t>
      </w:r>
      <w:r w:rsidR="00F02F19">
        <w:rPr>
          <w:lang w:val="en-GB"/>
        </w:rPr>
        <w:t>I</w:t>
      </w:r>
      <w:r w:rsidR="00F02F19" w:rsidRPr="006D2F3F">
        <w:rPr>
          <w:lang w:val="en-GB"/>
        </w:rPr>
        <w:t xml:space="preserve">ntolerance </w:t>
      </w:r>
      <w:r w:rsidRPr="006D2F3F">
        <w:rPr>
          <w:lang w:val="en-GB"/>
        </w:rPr>
        <w:t xml:space="preserve">published its </w:t>
      </w:r>
      <w:r w:rsidR="00F85441">
        <w:rPr>
          <w:lang w:val="en-GB"/>
        </w:rPr>
        <w:t xml:space="preserve">sixth </w:t>
      </w:r>
      <w:r w:rsidRPr="006D2F3F">
        <w:rPr>
          <w:lang w:val="en-GB"/>
        </w:rPr>
        <w:t xml:space="preserve">monitoring </w:t>
      </w:r>
      <w:hyperlink r:id="rId22" w:history="1">
        <w:r w:rsidRPr="006D2F3F">
          <w:rPr>
            <w:rStyle w:val="Hyperlinkki"/>
            <w:lang w:val="en-GB"/>
          </w:rPr>
          <w:t>report</w:t>
        </w:r>
      </w:hyperlink>
      <w:r w:rsidRPr="006D2F3F">
        <w:rPr>
          <w:lang w:val="en-GB"/>
        </w:rPr>
        <w:t xml:space="preserve"> on Finland</w:t>
      </w:r>
      <w:r w:rsidR="00F02F19">
        <w:rPr>
          <w:lang w:val="en-GB"/>
        </w:rPr>
        <w:t xml:space="preserve">, urging </w:t>
      </w:r>
      <w:r w:rsidRPr="006D2F3F">
        <w:rPr>
          <w:lang w:val="en-GB" w:eastAsia="fi-FI"/>
        </w:rPr>
        <w:t xml:space="preserve">the </w:t>
      </w:r>
      <w:r w:rsidR="00F02F19">
        <w:rPr>
          <w:lang w:val="en-GB" w:eastAsia="fi-FI"/>
        </w:rPr>
        <w:t xml:space="preserve">Finnish </w:t>
      </w:r>
      <w:r w:rsidRPr="006D2F3F">
        <w:rPr>
          <w:lang w:val="en-GB" w:eastAsia="fi-FI"/>
        </w:rPr>
        <w:t xml:space="preserve">authorities to </w:t>
      </w:r>
      <w:proofErr w:type="gramStart"/>
      <w:r w:rsidRPr="006D2F3F">
        <w:rPr>
          <w:lang w:val="en-GB" w:eastAsia="fi-FI"/>
        </w:rPr>
        <w:t>take action</w:t>
      </w:r>
      <w:proofErr w:type="gramEnd"/>
      <w:r w:rsidRPr="006D2F3F">
        <w:rPr>
          <w:lang w:val="en-GB" w:eastAsia="fi-FI"/>
        </w:rPr>
        <w:t xml:space="preserve"> in several areas and ma</w:t>
      </w:r>
      <w:r w:rsidR="00F02F19">
        <w:rPr>
          <w:lang w:val="en-GB" w:eastAsia="fi-FI"/>
        </w:rPr>
        <w:t>king r</w:t>
      </w:r>
      <w:r w:rsidRPr="006D2F3F">
        <w:rPr>
          <w:lang w:val="en-GB" w:eastAsia="fi-FI"/>
        </w:rPr>
        <w:t>ecommendations to improve the human rights situation. ECRI's recommendations address de facto equality and access to rights, hate speech and hate crimes, and integration and inclusion.</w:t>
      </w:r>
      <w:r w:rsidR="0000331A" w:rsidRPr="006D2F3F">
        <w:rPr>
          <w:lang w:val="en-GB" w:eastAsia="fi-FI"/>
        </w:rPr>
        <w:t xml:space="preserve"> The Government is urged to develop a detailed programme of concrete and measurable actions against hate speech.</w:t>
      </w:r>
    </w:p>
    <w:p w14:paraId="2EB5ECFC" w14:textId="4DB85F60" w:rsidR="00F24C07" w:rsidRPr="006D2F3F" w:rsidRDefault="002F75E9" w:rsidP="00045544">
      <w:pPr>
        <w:pStyle w:val="numeroitukappale"/>
        <w:rPr>
          <w:lang w:val="en-GB" w:eastAsia="fi-FI"/>
        </w:rPr>
      </w:pPr>
      <w:r>
        <w:rPr>
          <w:lang w:val="en-GB" w:eastAsia="fi-FI"/>
        </w:rPr>
        <w:t xml:space="preserve">To be sure, recent reports by all </w:t>
      </w:r>
      <w:r w:rsidR="00F24C07" w:rsidRPr="006D2F3F">
        <w:rPr>
          <w:lang w:val="en-GB" w:eastAsia="fi-FI"/>
        </w:rPr>
        <w:t>human rights monitoring bod</w:t>
      </w:r>
      <w:r>
        <w:rPr>
          <w:lang w:val="en-GB" w:eastAsia="fi-FI"/>
        </w:rPr>
        <w:t xml:space="preserve">ies have </w:t>
      </w:r>
      <w:r w:rsidRPr="002F75E9">
        <w:rPr>
          <w:lang w:val="en-GB" w:eastAsia="fi-FI"/>
        </w:rPr>
        <w:t>highlight</w:t>
      </w:r>
      <w:r>
        <w:rPr>
          <w:lang w:val="en-GB" w:eastAsia="fi-FI"/>
        </w:rPr>
        <w:t>ed</w:t>
      </w:r>
      <w:r w:rsidRPr="002F75E9">
        <w:rPr>
          <w:lang w:val="en-GB" w:eastAsia="fi-FI"/>
        </w:rPr>
        <w:t xml:space="preserve"> the need for </w:t>
      </w:r>
      <w:r>
        <w:rPr>
          <w:lang w:val="en-GB" w:eastAsia="fi-FI"/>
        </w:rPr>
        <w:t xml:space="preserve">more </w:t>
      </w:r>
      <w:r w:rsidRPr="002F75E9">
        <w:rPr>
          <w:lang w:val="en-GB" w:eastAsia="fi-FI"/>
        </w:rPr>
        <w:t xml:space="preserve">concrete actions to address </w:t>
      </w:r>
      <w:r>
        <w:rPr>
          <w:lang w:val="en-GB" w:eastAsia="fi-FI"/>
        </w:rPr>
        <w:t xml:space="preserve">racism and </w:t>
      </w:r>
      <w:r w:rsidRPr="002F75E9">
        <w:rPr>
          <w:lang w:val="en-GB" w:eastAsia="fi-FI"/>
        </w:rPr>
        <w:t>hate speech</w:t>
      </w:r>
      <w:r>
        <w:rPr>
          <w:lang w:val="en-GB" w:eastAsia="fi-FI"/>
        </w:rPr>
        <w:t xml:space="preserve"> in Finland</w:t>
      </w:r>
      <w:r w:rsidRPr="002F75E9">
        <w:rPr>
          <w:lang w:val="en-GB" w:eastAsia="fi-FI"/>
        </w:rPr>
        <w:t xml:space="preserve">, </w:t>
      </w:r>
      <w:r w:rsidR="00F24C07" w:rsidRPr="006D2F3F">
        <w:rPr>
          <w:lang w:val="en-GB" w:eastAsia="fi-FI"/>
        </w:rPr>
        <w:t xml:space="preserve">and </w:t>
      </w:r>
      <w:r>
        <w:rPr>
          <w:lang w:val="en-GB" w:eastAsia="fi-FI"/>
        </w:rPr>
        <w:t xml:space="preserve">the need </w:t>
      </w:r>
      <w:r w:rsidR="00F24C07" w:rsidRPr="006D2F3F">
        <w:rPr>
          <w:lang w:val="en-GB" w:eastAsia="fi-FI"/>
        </w:rPr>
        <w:t xml:space="preserve">to take more strict measures against racist and hate motivated acts, especially against specific groups of people. </w:t>
      </w:r>
    </w:p>
    <w:p w14:paraId="1C8ACD3B" w14:textId="3A586382" w:rsidR="00F24C07" w:rsidRPr="006D2F3F" w:rsidRDefault="002F75E9" w:rsidP="00045544">
      <w:pPr>
        <w:pStyle w:val="numeroitukappale"/>
        <w:rPr>
          <w:lang w:val="en-GB" w:eastAsia="fi-FI"/>
        </w:rPr>
      </w:pPr>
      <w:r>
        <w:rPr>
          <w:lang w:val="en-GB" w:eastAsia="fi-FI"/>
        </w:rPr>
        <w:t>D</w:t>
      </w:r>
      <w:r w:rsidRPr="002F75E9">
        <w:rPr>
          <w:lang w:val="en-GB" w:eastAsia="fi-FI"/>
        </w:rPr>
        <w:t>espite some progress, discriminatory attitudes towards perceived “others” remain widespread and affect many areas of life, including employment, housing, and education</w:t>
      </w:r>
      <w:r w:rsidR="006D2F3F" w:rsidRPr="006D2F3F">
        <w:rPr>
          <w:lang w:val="en-GB" w:eastAsia="fi-FI"/>
        </w:rPr>
        <w:t>.</w:t>
      </w:r>
    </w:p>
    <w:p w14:paraId="525ADA4B" w14:textId="5D6F65D2" w:rsidR="00B30D00" w:rsidRPr="006D2F3F" w:rsidRDefault="00B30D00" w:rsidP="00F74C1A">
      <w:pPr>
        <w:pStyle w:val="Otsikko1"/>
      </w:pPr>
      <w:bookmarkStart w:id="7" w:name="_Toc231223334"/>
      <w:r w:rsidRPr="006D2F3F">
        <w:t>Specific themes – in short</w:t>
      </w:r>
      <w:bookmarkEnd w:id="7"/>
    </w:p>
    <w:p w14:paraId="761B4D5A" w14:textId="40656731" w:rsidR="007C30BB" w:rsidRPr="006D2F3F" w:rsidRDefault="007C30BB" w:rsidP="005F5DD9">
      <w:pPr>
        <w:spacing w:line="276" w:lineRule="auto"/>
        <w:jc w:val="both"/>
        <w:rPr>
          <w:sz w:val="22"/>
          <w:lang w:val="en-GB"/>
        </w:rPr>
      </w:pPr>
    </w:p>
    <w:p w14:paraId="05700168" w14:textId="2AE1B1C9" w:rsidR="00E22B79" w:rsidRPr="006D2F3F" w:rsidRDefault="002F75E9" w:rsidP="00D64B5F">
      <w:pPr>
        <w:pStyle w:val="numeroitukappale"/>
        <w:rPr>
          <w:lang w:val="en-GB"/>
        </w:rPr>
      </w:pPr>
      <w:r w:rsidRPr="002F75E9">
        <w:rPr>
          <w:lang w:val="en-GB"/>
        </w:rPr>
        <w:t xml:space="preserve">The NHRI proposes the following themes for further discussion during the </w:t>
      </w:r>
      <w:r>
        <w:rPr>
          <w:lang w:val="en-GB"/>
        </w:rPr>
        <w:t>exchange</w:t>
      </w:r>
      <w:r w:rsidRPr="002F75E9">
        <w:rPr>
          <w:lang w:val="en-GB"/>
        </w:rPr>
        <w:t xml:space="preserve"> with the Government. Additional information will be provided as needed</w:t>
      </w:r>
      <w:r w:rsidR="00A30BA7" w:rsidRPr="006D2F3F">
        <w:rPr>
          <w:lang w:val="en-GB"/>
        </w:rPr>
        <w:t>.</w:t>
      </w:r>
    </w:p>
    <w:p w14:paraId="0FE3E56E" w14:textId="181D6D53" w:rsidR="00F74C1A" w:rsidRPr="006D2F3F" w:rsidRDefault="00F74C1A" w:rsidP="00F74C1A">
      <w:pPr>
        <w:pStyle w:val="Otsikko2"/>
      </w:pPr>
      <w:bookmarkStart w:id="8" w:name="_Toc231223335"/>
      <w:r w:rsidRPr="006D2F3F">
        <w:t>Human Rights Structures - Independent institutions</w:t>
      </w:r>
      <w:bookmarkEnd w:id="8"/>
      <w:r w:rsidRPr="006D2F3F">
        <w:t xml:space="preserve"> </w:t>
      </w:r>
    </w:p>
    <w:p w14:paraId="479C236A" w14:textId="35ABE8FC" w:rsidR="00F74C1A" w:rsidRPr="006D2F3F" w:rsidRDefault="002F75E9" w:rsidP="00E22B79">
      <w:pPr>
        <w:pStyle w:val="numeroitukappale"/>
        <w:rPr>
          <w:lang w:val="en-GB"/>
        </w:rPr>
      </w:pPr>
      <w:r>
        <w:rPr>
          <w:lang w:val="en-GB"/>
        </w:rPr>
        <w:t>I</w:t>
      </w:r>
      <w:r w:rsidR="00F95806" w:rsidRPr="006D2F3F">
        <w:rPr>
          <w:lang w:val="en-GB"/>
        </w:rPr>
        <w:t xml:space="preserve">ndependent </w:t>
      </w:r>
      <w:r>
        <w:rPr>
          <w:lang w:val="en-GB"/>
        </w:rPr>
        <w:t xml:space="preserve">human rights </w:t>
      </w:r>
      <w:r w:rsidR="00F95806" w:rsidRPr="006D2F3F">
        <w:rPr>
          <w:lang w:val="en-GB"/>
        </w:rPr>
        <w:t xml:space="preserve">institutions, such as </w:t>
      </w:r>
      <w:r>
        <w:rPr>
          <w:lang w:val="en-GB"/>
        </w:rPr>
        <w:t xml:space="preserve">the </w:t>
      </w:r>
      <w:r w:rsidR="00F95806" w:rsidRPr="006D2F3F">
        <w:rPr>
          <w:lang w:val="en-GB"/>
        </w:rPr>
        <w:t>non-discrimination ombudsman, equality ombudsman, child ombudsman and other</w:t>
      </w:r>
      <w:r>
        <w:rPr>
          <w:lang w:val="en-GB"/>
        </w:rPr>
        <w:t xml:space="preserve"> ombudsman bodies</w:t>
      </w:r>
      <w:r w:rsidR="00E255C6">
        <w:rPr>
          <w:lang w:val="en-GB"/>
        </w:rPr>
        <w:t xml:space="preserve">, as well as </w:t>
      </w:r>
      <w:r>
        <w:rPr>
          <w:lang w:val="en-GB"/>
        </w:rPr>
        <w:t xml:space="preserve">the </w:t>
      </w:r>
      <w:r w:rsidR="00F95806" w:rsidRPr="006D2F3F">
        <w:rPr>
          <w:lang w:val="en-GB"/>
        </w:rPr>
        <w:t>NHRI</w:t>
      </w:r>
      <w:r w:rsidR="00F54A19" w:rsidRPr="006D2F3F">
        <w:rPr>
          <w:lang w:val="en-GB"/>
        </w:rPr>
        <w:t>,</w:t>
      </w:r>
      <w:r w:rsidR="00F95806" w:rsidRPr="006D2F3F">
        <w:rPr>
          <w:lang w:val="en-GB"/>
        </w:rPr>
        <w:t xml:space="preserve"> </w:t>
      </w:r>
      <w:r w:rsidRPr="002F75E9">
        <w:rPr>
          <w:lang w:val="en-GB"/>
        </w:rPr>
        <w:t>are also affected by budget cuts</w:t>
      </w:r>
      <w:r w:rsidR="00F54A19" w:rsidRPr="006D2F3F">
        <w:rPr>
          <w:lang w:val="en-GB"/>
        </w:rPr>
        <w:t xml:space="preserve">. </w:t>
      </w:r>
      <w:r w:rsidRPr="002F75E9">
        <w:rPr>
          <w:lang w:val="en-GB"/>
        </w:rPr>
        <w:t>At the same time, some political actors have questioned the</w:t>
      </w:r>
      <w:r w:rsidR="00E255C6">
        <w:rPr>
          <w:lang w:val="en-GB"/>
        </w:rPr>
        <w:t xml:space="preserve"> very</w:t>
      </w:r>
      <w:r w:rsidRPr="002F75E9">
        <w:rPr>
          <w:lang w:val="en-GB"/>
        </w:rPr>
        <w:t xml:space="preserve"> necessity </w:t>
      </w:r>
      <w:r w:rsidR="00F54A19" w:rsidRPr="006D2F3F">
        <w:rPr>
          <w:lang w:val="en-GB"/>
        </w:rPr>
        <w:t xml:space="preserve">for such institutions, especially in the current financial situation. </w:t>
      </w:r>
    </w:p>
    <w:p w14:paraId="738DD935" w14:textId="649F1789" w:rsidR="00F74C1A" w:rsidRPr="006D2F3F" w:rsidRDefault="00F74C1A" w:rsidP="00F74C1A">
      <w:pPr>
        <w:pStyle w:val="Otsikko2"/>
      </w:pPr>
      <w:bookmarkStart w:id="9" w:name="_Toc231223336"/>
      <w:r w:rsidRPr="006D2F3F">
        <w:t>Civil Society</w:t>
      </w:r>
      <w:bookmarkEnd w:id="9"/>
      <w:r w:rsidRPr="006D2F3F">
        <w:t xml:space="preserve"> </w:t>
      </w:r>
    </w:p>
    <w:p w14:paraId="10163FD4" w14:textId="480EC534" w:rsidR="006D2F3F" w:rsidRPr="006D2F3F" w:rsidRDefault="00E255C6" w:rsidP="00F54A19">
      <w:pPr>
        <w:pStyle w:val="numeroitukappale"/>
        <w:rPr>
          <w:lang w:val="en-GB"/>
        </w:rPr>
      </w:pPr>
      <w:r w:rsidRPr="00E255C6">
        <w:rPr>
          <w:lang w:val="en-GB"/>
        </w:rPr>
        <w:t xml:space="preserve">Government funding for NGOs has been </w:t>
      </w:r>
      <w:r>
        <w:rPr>
          <w:lang w:val="en-GB"/>
        </w:rPr>
        <w:t xml:space="preserve">significantly </w:t>
      </w:r>
      <w:r w:rsidRPr="00E255C6">
        <w:rPr>
          <w:lang w:val="en-GB"/>
        </w:rPr>
        <w:t xml:space="preserve">reduced on several occasions. As a result, many organisations providing essential </w:t>
      </w:r>
      <w:r>
        <w:rPr>
          <w:lang w:val="en-GB"/>
        </w:rPr>
        <w:t xml:space="preserve">services and </w:t>
      </w:r>
      <w:r w:rsidRPr="00E255C6">
        <w:rPr>
          <w:lang w:val="en-GB"/>
        </w:rPr>
        <w:t xml:space="preserve">support to vulnerable groups have had to scale back activities, reduce staff, or cease operations </w:t>
      </w:r>
      <w:proofErr w:type="gramStart"/>
      <w:r w:rsidRPr="00E255C6">
        <w:rPr>
          <w:lang w:val="en-GB"/>
        </w:rPr>
        <w:t>entirel</w:t>
      </w:r>
      <w:r>
        <w:rPr>
          <w:lang w:val="en-GB"/>
        </w:rPr>
        <w:t>y</w:t>
      </w:r>
      <w:r w:rsidRPr="00E255C6">
        <w:rPr>
          <w:lang w:val="en-GB"/>
        </w:rPr>
        <w:t xml:space="preserve"> </w:t>
      </w:r>
      <w:r w:rsidR="00F54A19" w:rsidRPr="006D2F3F">
        <w:rPr>
          <w:lang w:val="en-GB"/>
        </w:rPr>
        <w:t>.</w:t>
      </w:r>
      <w:proofErr w:type="gramEnd"/>
      <w:r w:rsidR="00F54A19" w:rsidRPr="006D2F3F">
        <w:rPr>
          <w:lang w:val="en-GB"/>
        </w:rPr>
        <w:t xml:space="preserve"> </w:t>
      </w:r>
    </w:p>
    <w:p w14:paraId="5FD46329" w14:textId="72606F26" w:rsidR="00F74C1A" w:rsidRPr="006D2F3F" w:rsidRDefault="00E255C6" w:rsidP="00F54A19">
      <w:pPr>
        <w:pStyle w:val="numeroitukappale"/>
        <w:rPr>
          <w:lang w:val="en-GB"/>
        </w:rPr>
      </w:pPr>
      <w:r w:rsidRPr="00E255C6">
        <w:rPr>
          <w:lang w:val="en-GB"/>
        </w:rPr>
        <w:t>Because Finland lacks strong traditions of private funding or tax incentives for donations, NGOs depend heavily on public funding. These cuts therefore weaken civil society, including organisations that address racism and hate speech, and limit public participation in policymakin</w:t>
      </w:r>
      <w:r>
        <w:rPr>
          <w:lang w:val="en-GB"/>
        </w:rPr>
        <w:t>g</w:t>
      </w:r>
      <w:r w:rsidR="00DD1E0D" w:rsidRPr="006D2F3F">
        <w:rPr>
          <w:lang w:val="en-GB"/>
        </w:rPr>
        <w:t>.</w:t>
      </w:r>
    </w:p>
    <w:p w14:paraId="7FBF3015" w14:textId="70C7491F" w:rsidR="00F74C1A" w:rsidRPr="006D2F3F" w:rsidRDefault="00F74C1A" w:rsidP="00F74C1A">
      <w:pPr>
        <w:pStyle w:val="Otsikko2"/>
      </w:pPr>
      <w:bookmarkStart w:id="10" w:name="_Toc231223337"/>
      <w:r w:rsidRPr="006D2F3F">
        <w:lastRenderedPageBreak/>
        <w:t>Human rights education and training</w:t>
      </w:r>
      <w:bookmarkEnd w:id="10"/>
      <w:r w:rsidRPr="006D2F3F">
        <w:t xml:space="preserve"> </w:t>
      </w:r>
    </w:p>
    <w:p w14:paraId="65EDD65C" w14:textId="60615381" w:rsidR="00F74C1A" w:rsidRPr="006D2F3F" w:rsidRDefault="00E255C6" w:rsidP="00E22B79">
      <w:pPr>
        <w:pStyle w:val="numeroitukappale"/>
        <w:rPr>
          <w:lang w:val="en-GB"/>
        </w:rPr>
      </w:pPr>
      <w:r w:rsidRPr="00E255C6">
        <w:rPr>
          <w:lang w:val="en-GB"/>
        </w:rPr>
        <w:t xml:space="preserve">Human rights education and training remain inconsistent across sectors. Although some projects have been implemented, there is no systematic or continuous approach to ensuring adequate knowledge and understanding of human rights in education or professional </w:t>
      </w:r>
      <w:proofErr w:type="gramStart"/>
      <w:r w:rsidRPr="00E255C6">
        <w:rPr>
          <w:lang w:val="en-GB"/>
        </w:rPr>
        <w:t>development</w:t>
      </w:r>
      <w:r>
        <w:rPr>
          <w:lang w:val="en-GB"/>
        </w:rPr>
        <w:t>.</w:t>
      </w:r>
      <w:r w:rsidR="006D2F3F" w:rsidRPr="006D2F3F">
        <w:rPr>
          <w:lang w:val="en-GB"/>
        </w:rPr>
        <w:t>.</w:t>
      </w:r>
      <w:proofErr w:type="gramEnd"/>
    </w:p>
    <w:p w14:paraId="70953330" w14:textId="1F7B0E15" w:rsidR="00F74C1A" w:rsidRPr="006D2F3F" w:rsidRDefault="00F74C1A" w:rsidP="00F74C1A">
      <w:pPr>
        <w:pStyle w:val="Otsikko2"/>
      </w:pPr>
      <w:bookmarkStart w:id="11" w:name="_Toc231223338"/>
      <w:r w:rsidRPr="006D2F3F">
        <w:t xml:space="preserve">Digitalisation </w:t>
      </w:r>
      <w:r w:rsidR="00DD1E0D" w:rsidRPr="006D2F3F">
        <w:t>and discrimination</w:t>
      </w:r>
      <w:bookmarkEnd w:id="11"/>
    </w:p>
    <w:p w14:paraId="33123591" w14:textId="126C5982" w:rsidR="00F74C1A" w:rsidRPr="006D2F3F" w:rsidRDefault="00E255C6" w:rsidP="00E22B79">
      <w:pPr>
        <w:pStyle w:val="numeroitukappale"/>
        <w:rPr>
          <w:lang w:val="en-GB"/>
        </w:rPr>
      </w:pPr>
      <w:r w:rsidRPr="006D2F3F">
        <w:rPr>
          <w:lang w:val="en-GB"/>
        </w:rPr>
        <w:t>The digitalisation of the society</w:t>
      </w:r>
      <w:r w:rsidRPr="00E255C6">
        <w:rPr>
          <w:lang w:val="en-GB"/>
        </w:rPr>
        <w:t xml:space="preserve"> risks excluding certain groups from full participation in society. Persons with disabilities, older people, and those lacking language or digital skills, including migrants, may face discrimination as services move onlin</w:t>
      </w:r>
      <w:r>
        <w:rPr>
          <w:lang w:val="en-GB"/>
        </w:rPr>
        <w:t>e</w:t>
      </w:r>
      <w:r w:rsidR="00DD1E0D" w:rsidRPr="006D2F3F">
        <w:rPr>
          <w:lang w:val="en-GB"/>
        </w:rPr>
        <w:t>.</w:t>
      </w:r>
    </w:p>
    <w:p w14:paraId="5156E7E8" w14:textId="501E8376" w:rsidR="00DD1E0D" w:rsidRPr="006D2F3F" w:rsidRDefault="00E255C6" w:rsidP="00E22B79">
      <w:pPr>
        <w:pStyle w:val="numeroitukappale"/>
        <w:rPr>
          <w:lang w:val="en-GB"/>
        </w:rPr>
      </w:pPr>
      <w:r w:rsidRPr="00E255C6">
        <w:rPr>
          <w:lang w:val="en-GB"/>
        </w:rPr>
        <w:t>At the same time, digital platforms facilitate the spread of hate speech and discriminatory content, often without effective mechanisms to address or remove it. Children and young people are particularly vulnerable in this environmen</w:t>
      </w:r>
      <w:r>
        <w:rPr>
          <w:lang w:val="en-GB"/>
        </w:rPr>
        <w:t>t</w:t>
      </w:r>
      <w:r w:rsidR="00DD1E0D" w:rsidRPr="006D2F3F">
        <w:rPr>
          <w:lang w:val="en-GB"/>
        </w:rPr>
        <w:t>.</w:t>
      </w:r>
    </w:p>
    <w:p w14:paraId="4C650BF8" w14:textId="035C867C" w:rsidR="00493EDD" w:rsidRPr="006D2F3F" w:rsidRDefault="00F74C1A" w:rsidP="00F74C1A">
      <w:pPr>
        <w:pStyle w:val="Otsikko2"/>
      </w:pPr>
      <w:bookmarkStart w:id="12" w:name="_Toc231223339"/>
      <w:r w:rsidRPr="006D2F3F">
        <w:t>Asylum and Instrumentalised Migration</w:t>
      </w:r>
      <w:bookmarkEnd w:id="12"/>
      <w:r w:rsidR="00493EDD" w:rsidRPr="006D2F3F">
        <w:t xml:space="preserve"> </w:t>
      </w:r>
    </w:p>
    <w:p w14:paraId="22E5D560" w14:textId="7EA4B903" w:rsidR="00493EDD" w:rsidRPr="006D2F3F" w:rsidRDefault="00493EDD" w:rsidP="00493EDD">
      <w:pPr>
        <w:pStyle w:val="numeroitukappale"/>
        <w:rPr>
          <w:lang w:val="en-GB"/>
        </w:rPr>
      </w:pPr>
      <w:r w:rsidRPr="006D2F3F">
        <w:rPr>
          <w:lang w:val="en-GB"/>
        </w:rPr>
        <w:t xml:space="preserve">The </w:t>
      </w:r>
      <w:r w:rsidRPr="006D2F3F">
        <w:rPr>
          <w:i/>
          <w:iCs/>
          <w:lang w:val="en-GB"/>
        </w:rPr>
        <w:t>Act on Temporary Measures to Combat Instrumentalised Migration (</w:t>
      </w:r>
      <w:proofErr w:type="spellStart"/>
      <w:r w:rsidRPr="006D2F3F">
        <w:rPr>
          <w:i/>
          <w:iCs/>
          <w:lang w:val="en-GB"/>
        </w:rPr>
        <w:t>Rajaturvallisuuslaki</w:t>
      </w:r>
      <w:proofErr w:type="spellEnd"/>
      <w:r w:rsidRPr="006D2F3F">
        <w:rPr>
          <w:i/>
          <w:iCs/>
          <w:lang w:val="en-GB"/>
        </w:rPr>
        <w:t xml:space="preserve">) </w:t>
      </w:r>
      <w:r w:rsidRPr="006D2F3F">
        <w:rPr>
          <w:lang w:val="en-GB"/>
        </w:rPr>
        <w:t xml:space="preserve">empowers Finnish authorities to temporarily restrict asylum applications and push back migrants at specific border areas </w:t>
      </w:r>
      <w:r w:rsidR="00E255C6" w:rsidRPr="00E255C6">
        <w:rPr>
          <w:lang w:val="en-GB"/>
        </w:rPr>
        <w:t>in situations of instrumentalised migration</w:t>
      </w:r>
      <w:r w:rsidRPr="006D2F3F">
        <w:rPr>
          <w:lang w:val="en-GB"/>
        </w:rPr>
        <w:t xml:space="preserve">. </w:t>
      </w:r>
      <w:r w:rsidR="00A175BA" w:rsidRPr="00A175BA">
        <w:rPr>
          <w:lang w:val="en-GB"/>
        </w:rPr>
        <w:t xml:space="preserve">Initially adopted as a temporary measure in 2024, </w:t>
      </w:r>
      <w:r w:rsidR="00A175BA">
        <w:rPr>
          <w:lang w:val="en-GB"/>
        </w:rPr>
        <w:t>the Act</w:t>
      </w:r>
      <w:r w:rsidR="00A175BA" w:rsidRPr="00A175BA">
        <w:rPr>
          <w:lang w:val="en-GB"/>
        </w:rPr>
        <w:t xml:space="preserve"> has been extended until the end of 2026, with further extensions under consideration</w:t>
      </w:r>
      <w:r w:rsidRPr="006D2F3F">
        <w:rPr>
          <w:lang w:val="en-GB"/>
        </w:rPr>
        <w:t xml:space="preserve">. </w:t>
      </w:r>
      <w:r w:rsidR="00A175BA" w:rsidRPr="00A175BA">
        <w:rPr>
          <w:lang w:val="en-GB"/>
        </w:rPr>
        <w:t xml:space="preserve">This legislation raises concerns regarding its compatibility with Finland’s constitutional obligations, EU law, and international human rights standards. The border </w:t>
      </w:r>
      <w:r w:rsidR="00A175BA" w:rsidRPr="006D2F3F">
        <w:rPr>
          <w:lang w:val="en-GB"/>
        </w:rPr>
        <w:t>between Finland and</w:t>
      </w:r>
      <w:r w:rsidR="00A175BA" w:rsidRPr="00A175BA">
        <w:rPr>
          <w:lang w:val="en-GB"/>
        </w:rPr>
        <w:t xml:space="preserve"> Russia has remained closed since December 2023</w:t>
      </w:r>
      <w:r w:rsidR="00A175BA">
        <w:rPr>
          <w:lang w:val="en-GB"/>
        </w:rPr>
        <w:t>.</w:t>
      </w:r>
      <w:r w:rsidR="00A175BA" w:rsidRPr="00A175BA">
        <w:rPr>
          <w:lang w:val="en-GB"/>
        </w:rPr>
        <w:t xml:space="preserve"> </w:t>
      </w:r>
    </w:p>
    <w:p w14:paraId="7EB248EE" w14:textId="06A84748" w:rsidR="00E22B79" w:rsidRPr="006D2F3F" w:rsidRDefault="00B30D00" w:rsidP="00F74C1A">
      <w:pPr>
        <w:pStyle w:val="Otsikko2"/>
      </w:pPr>
      <w:bookmarkStart w:id="13" w:name="_Toc231223340"/>
      <w:r w:rsidRPr="006D2F3F">
        <w:t>Racism encountered by children and youth</w:t>
      </w:r>
      <w:bookmarkEnd w:id="13"/>
    </w:p>
    <w:p w14:paraId="2E69AC0D" w14:textId="574B9D30" w:rsidR="00E0528F" w:rsidRPr="006D2F3F" w:rsidRDefault="00111E87" w:rsidP="00D64B5F">
      <w:pPr>
        <w:pStyle w:val="numeroitukappale"/>
        <w:rPr>
          <w:lang w:val="en-GB"/>
        </w:rPr>
      </w:pPr>
      <w:r w:rsidRPr="006D2F3F">
        <w:rPr>
          <w:lang w:val="en-GB"/>
        </w:rPr>
        <w:t xml:space="preserve">Discrimination </w:t>
      </w:r>
      <w:r w:rsidR="00A175BA">
        <w:rPr>
          <w:lang w:val="en-GB"/>
        </w:rPr>
        <w:t>and r</w:t>
      </w:r>
      <w:r w:rsidR="00A175BA" w:rsidRPr="00A175BA">
        <w:rPr>
          <w:lang w:val="en-GB"/>
        </w:rPr>
        <w:t xml:space="preserve">acism experienced by children and young people in schools, public spaces, media, and online is a significant concern. </w:t>
      </w:r>
      <w:r w:rsidR="00A175BA">
        <w:rPr>
          <w:lang w:val="en-GB"/>
        </w:rPr>
        <w:t xml:space="preserve">Several </w:t>
      </w:r>
      <w:r w:rsidR="00A175BA" w:rsidRPr="006D2F3F">
        <w:rPr>
          <w:lang w:val="en-GB"/>
        </w:rPr>
        <w:t xml:space="preserve">recent studies show that </w:t>
      </w:r>
      <w:r w:rsidR="00A175BA">
        <w:rPr>
          <w:lang w:val="en-GB"/>
        </w:rPr>
        <w:t xml:space="preserve">such </w:t>
      </w:r>
      <w:r w:rsidR="00A175BA" w:rsidRPr="006D2F3F">
        <w:rPr>
          <w:lang w:val="en-GB"/>
        </w:rPr>
        <w:t xml:space="preserve">racist experiences </w:t>
      </w:r>
      <w:r w:rsidR="00A175BA" w:rsidRPr="00A175BA">
        <w:rPr>
          <w:lang w:val="en-GB"/>
        </w:rPr>
        <w:t xml:space="preserve">include stereotypes, </w:t>
      </w:r>
      <w:r w:rsidR="00A175BA">
        <w:rPr>
          <w:lang w:val="en-GB"/>
        </w:rPr>
        <w:t xml:space="preserve">prejudice, </w:t>
      </w:r>
      <w:r w:rsidR="00A175BA" w:rsidRPr="00A175BA">
        <w:rPr>
          <w:lang w:val="en-GB"/>
        </w:rPr>
        <w:t>harassment, belittlement</w:t>
      </w:r>
      <w:r w:rsidR="00A175BA">
        <w:rPr>
          <w:lang w:val="en-GB"/>
        </w:rPr>
        <w:t xml:space="preserve"> and disregard of the lived experience</w:t>
      </w:r>
      <w:r w:rsidR="00A175BA" w:rsidRPr="00A175BA">
        <w:rPr>
          <w:lang w:val="en-GB"/>
        </w:rPr>
        <w:t>, a</w:t>
      </w:r>
      <w:r w:rsidR="00A175BA">
        <w:rPr>
          <w:lang w:val="en-GB"/>
        </w:rPr>
        <w:t xml:space="preserve">s well as </w:t>
      </w:r>
      <w:r w:rsidR="00A175BA" w:rsidRPr="00A175BA">
        <w:rPr>
          <w:lang w:val="en-GB"/>
        </w:rPr>
        <w:t>exclusion, sometimes disguised as humour</w:t>
      </w:r>
      <w:r w:rsidR="00C940AB" w:rsidRPr="006D2F3F">
        <w:rPr>
          <w:lang w:val="en-GB"/>
        </w:rPr>
        <w:t xml:space="preserve">. </w:t>
      </w:r>
    </w:p>
    <w:p w14:paraId="2DA192B7" w14:textId="58E86ABB" w:rsidR="004637F8" w:rsidRPr="006D2F3F" w:rsidRDefault="00C940AB" w:rsidP="00D64B5F">
      <w:pPr>
        <w:pStyle w:val="numeroitukappale"/>
        <w:rPr>
          <w:lang w:val="en-GB"/>
        </w:rPr>
      </w:pPr>
      <w:r w:rsidRPr="006D2F3F">
        <w:rPr>
          <w:lang w:val="en-GB"/>
        </w:rPr>
        <w:t>T</w:t>
      </w:r>
      <w:r w:rsidR="00A175BA" w:rsidRPr="00A175BA">
        <w:rPr>
          <w:lang w:val="en-GB"/>
        </w:rPr>
        <w:t xml:space="preserve">hese experiences have far-reaching consequences, affecting educational choices, mental well-being, and sense of belonging. </w:t>
      </w:r>
      <w:r w:rsidR="008F3579">
        <w:rPr>
          <w:lang w:val="en-GB"/>
        </w:rPr>
        <w:t>In normalising racism and inequality, t</w:t>
      </w:r>
      <w:r w:rsidR="00A175BA" w:rsidRPr="00A175BA">
        <w:rPr>
          <w:lang w:val="en-GB"/>
        </w:rPr>
        <w:t xml:space="preserve">hey contribute to </w:t>
      </w:r>
      <w:r w:rsidR="008F3579">
        <w:rPr>
          <w:lang w:val="en-GB"/>
        </w:rPr>
        <w:t xml:space="preserve">and maintain minority </w:t>
      </w:r>
      <w:r w:rsidR="00A175BA" w:rsidRPr="00A175BA">
        <w:rPr>
          <w:lang w:val="en-GB"/>
        </w:rPr>
        <w:t xml:space="preserve">stress, </w:t>
      </w:r>
      <w:r w:rsidR="008F3579">
        <w:rPr>
          <w:lang w:val="en-GB"/>
        </w:rPr>
        <w:t xml:space="preserve">resulting in </w:t>
      </w:r>
      <w:r w:rsidR="00A175BA" w:rsidRPr="00A175BA">
        <w:rPr>
          <w:lang w:val="en-GB"/>
        </w:rPr>
        <w:t>reduced trust in society</w:t>
      </w:r>
      <w:r w:rsidR="008F3579">
        <w:rPr>
          <w:lang w:val="en-GB"/>
        </w:rPr>
        <w:t xml:space="preserve">. Mental </w:t>
      </w:r>
      <w:r w:rsidR="00A175BA" w:rsidRPr="00A175BA">
        <w:rPr>
          <w:lang w:val="en-GB"/>
        </w:rPr>
        <w:t>health challenges</w:t>
      </w:r>
      <w:r w:rsidR="008F3579">
        <w:rPr>
          <w:lang w:val="en-GB"/>
        </w:rPr>
        <w:t xml:space="preserve"> among the youth (and children) </w:t>
      </w:r>
      <w:proofErr w:type="gramStart"/>
      <w:r w:rsidR="008F3579">
        <w:rPr>
          <w:lang w:val="en-GB"/>
        </w:rPr>
        <w:t>is</w:t>
      </w:r>
      <w:proofErr w:type="gramEnd"/>
      <w:r w:rsidR="008F3579">
        <w:rPr>
          <w:lang w:val="en-GB"/>
        </w:rPr>
        <w:t xml:space="preserve"> on the rise</w:t>
      </w:r>
      <w:r w:rsidR="00A175BA" w:rsidRPr="00A175BA">
        <w:rPr>
          <w:lang w:val="en-GB"/>
        </w:rPr>
        <w:t xml:space="preserve">, </w:t>
      </w:r>
      <w:r w:rsidR="008F3579">
        <w:rPr>
          <w:lang w:val="en-GB"/>
        </w:rPr>
        <w:t xml:space="preserve">often </w:t>
      </w:r>
      <w:r w:rsidR="00A175BA" w:rsidRPr="00A175BA">
        <w:rPr>
          <w:lang w:val="en-GB"/>
        </w:rPr>
        <w:t>lead</w:t>
      </w:r>
      <w:r w:rsidR="008F3579">
        <w:rPr>
          <w:lang w:val="en-GB"/>
        </w:rPr>
        <w:t>ing</w:t>
      </w:r>
      <w:r w:rsidR="00A175BA" w:rsidRPr="00A175BA">
        <w:rPr>
          <w:lang w:val="en-GB"/>
        </w:rPr>
        <w:t xml:space="preserve"> to substance abuse, especially where support services are limited</w:t>
      </w:r>
      <w:r w:rsidR="00E0528F" w:rsidRPr="006D2F3F">
        <w:rPr>
          <w:lang w:val="en-GB"/>
        </w:rPr>
        <w:t>.</w:t>
      </w:r>
    </w:p>
    <w:p w14:paraId="10DADC8D" w14:textId="7982BC79" w:rsidR="00E22B79" w:rsidRPr="006D2F3F" w:rsidRDefault="004637F8" w:rsidP="00F74C1A">
      <w:pPr>
        <w:pStyle w:val="Otsikko2"/>
      </w:pPr>
      <w:bookmarkStart w:id="14" w:name="_Toc231223341"/>
      <w:r w:rsidRPr="006D2F3F">
        <w:t>H</w:t>
      </w:r>
      <w:r w:rsidR="00E22B79" w:rsidRPr="006D2F3F">
        <w:t>ate speech and hate crimes</w:t>
      </w:r>
      <w:bookmarkEnd w:id="14"/>
    </w:p>
    <w:p w14:paraId="2F3F0197" w14:textId="3D75DC9A" w:rsidR="00E22B79" w:rsidRPr="006D2F3F" w:rsidRDefault="008F3579" w:rsidP="00E22B79">
      <w:pPr>
        <w:pStyle w:val="numeroitukappale"/>
        <w:rPr>
          <w:lang w:val="en-GB"/>
        </w:rPr>
      </w:pPr>
      <w:r w:rsidRPr="008F3579">
        <w:rPr>
          <w:lang w:val="en-GB"/>
        </w:rPr>
        <w:t>Hate speech and hate crime</w:t>
      </w:r>
      <w:r>
        <w:rPr>
          <w:lang w:val="en-GB"/>
        </w:rPr>
        <w:t>s</w:t>
      </w:r>
      <w:r w:rsidRPr="008F3579">
        <w:rPr>
          <w:lang w:val="en-GB"/>
        </w:rPr>
        <w:t xml:space="preserve"> have significantly increased, particularly online and in political discourse. There are ongoing challenges in investigation and </w:t>
      </w:r>
      <w:r w:rsidRPr="008F3579">
        <w:rPr>
          <w:lang w:val="en-GB"/>
        </w:rPr>
        <w:lastRenderedPageBreak/>
        <w:t>prosecution, and authorities require further training to respond effectively</w:t>
      </w:r>
      <w:r>
        <w:rPr>
          <w:lang w:val="en-GB"/>
        </w:rPr>
        <w:t>. I</w:t>
      </w:r>
      <w:r w:rsidRPr="008F3579">
        <w:rPr>
          <w:lang w:val="en-GB"/>
        </w:rPr>
        <w:t>n addition, available data and statistics remain insufficient, and recent budget cuts may further weaken data collection and monitoring</w:t>
      </w:r>
      <w:r w:rsidR="00F62793" w:rsidRPr="006D2F3F">
        <w:rPr>
          <w:lang w:val="en-GB"/>
        </w:rPr>
        <w:t xml:space="preserve">. </w:t>
      </w:r>
    </w:p>
    <w:p w14:paraId="7FFD32A6" w14:textId="06AE4F57" w:rsidR="00E22B79" w:rsidRPr="006D2F3F" w:rsidRDefault="00E22B79" w:rsidP="00F74C1A">
      <w:pPr>
        <w:pStyle w:val="Otsikko2"/>
      </w:pPr>
      <w:bookmarkStart w:id="15" w:name="_Toc231223342"/>
      <w:r w:rsidRPr="006D2F3F">
        <w:t>Discrimination and hatred</w:t>
      </w:r>
      <w:bookmarkEnd w:id="15"/>
      <w:r w:rsidRPr="006D2F3F">
        <w:t xml:space="preserve"> </w:t>
      </w:r>
    </w:p>
    <w:p w14:paraId="58E2B1D1" w14:textId="22270B0D" w:rsidR="00E22B79" w:rsidRDefault="00F62793" w:rsidP="00D64B5F">
      <w:pPr>
        <w:pStyle w:val="numeroitukappale"/>
        <w:rPr>
          <w:lang w:val="en-GB"/>
        </w:rPr>
      </w:pPr>
      <w:r w:rsidRPr="006D2F3F">
        <w:rPr>
          <w:lang w:val="en-GB"/>
        </w:rPr>
        <w:t>Discrimination, hate speech and hate crimes a</w:t>
      </w:r>
      <w:r w:rsidR="00661371">
        <w:rPr>
          <w:lang w:val="en-GB"/>
        </w:rPr>
        <w:t xml:space="preserve">ffect </w:t>
      </w:r>
      <w:r w:rsidRPr="006D2F3F">
        <w:rPr>
          <w:lang w:val="en-GB"/>
        </w:rPr>
        <w:t xml:space="preserve">especially migrants and asylum seekers, but also </w:t>
      </w:r>
      <w:r w:rsidR="00DD1E0D" w:rsidRPr="006D2F3F">
        <w:rPr>
          <w:lang w:val="en-GB"/>
        </w:rPr>
        <w:t>R</w:t>
      </w:r>
      <w:r w:rsidRPr="006D2F3F">
        <w:rPr>
          <w:lang w:val="en-GB"/>
        </w:rPr>
        <w:t xml:space="preserve">oma, </w:t>
      </w:r>
      <w:r w:rsidR="00DD1E0D" w:rsidRPr="006D2F3F">
        <w:rPr>
          <w:lang w:val="en-GB"/>
        </w:rPr>
        <w:t>S</w:t>
      </w:r>
      <w:r w:rsidR="00661371">
        <w:rPr>
          <w:lang w:val="en-GB"/>
        </w:rPr>
        <w:t>á</w:t>
      </w:r>
      <w:r w:rsidRPr="006D2F3F">
        <w:rPr>
          <w:lang w:val="en-GB"/>
        </w:rPr>
        <w:t xml:space="preserve">mi, </w:t>
      </w:r>
      <w:r w:rsidR="00661371">
        <w:rPr>
          <w:lang w:val="en-GB"/>
        </w:rPr>
        <w:t xml:space="preserve">individuals belonging to </w:t>
      </w:r>
      <w:r w:rsidRPr="006D2F3F">
        <w:rPr>
          <w:lang w:val="en-GB"/>
        </w:rPr>
        <w:t xml:space="preserve">gender </w:t>
      </w:r>
      <w:r w:rsidR="00661371">
        <w:rPr>
          <w:lang w:val="en-GB"/>
        </w:rPr>
        <w:t>and</w:t>
      </w:r>
      <w:r w:rsidR="00661371" w:rsidRPr="006D2F3F">
        <w:rPr>
          <w:lang w:val="en-GB"/>
        </w:rPr>
        <w:t xml:space="preserve"> </w:t>
      </w:r>
      <w:r w:rsidRPr="006D2F3F">
        <w:rPr>
          <w:lang w:val="en-GB"/>
        </w:rPr>
        <w:t>sexual minorities a</w:t>
      </w:r>
      <w:r w:rsidR="00661371">
        <w:rPr>
          <w:lang w:val="en-GB"/>
        </w:rPr>
        <w:t xml:space="preserve">s well as </w:t>
      </w:r>
      <w:r w:rsidRPr="006D2F3F">
        <w:rPr>
          <w:lang w:val="en-GB"/>
        </w:rPr>
        <w:t xml:space="preserve">persons with disabilities. </w:t>
      </w:r>
      <w:r w:rsidR="00661371">
        <w:rPr>
          <w:lang w:val="en-GB"/>
        </w:rPr>
        <w:t>D</w:t>
      </w:r>
      <w:r w:rsidRPr="006D2F3F">
        <w:rPr>
          <w:lang w:val="en-GB"/>
        </w:rPr>
        <w:t xml:space="preserve">iscrimination and intolerance </w:t>
      </w:r>
      <w:proofErr w:type="gramStart"/>
      <w:r w:rsidR="00F54A19" w:rsidRPr="006D2F3F">
        <w:rPr>
          <w:lang w:val="en-GB"/>
        </w:rPr>
        <w:t>is</w:t>
      </w:r>
      <w:proofErr w:type="gramEnd"/>
      <w:r w:rsidR="00F54A19" w:rsidRPr="006D2F3F">
        <w:rPr>
          <w:lang w:val="en-GB"/>
        </w:rPr>
        <w:t xml:space="preserve"> </w:t>
      </w:r>
      <w:r w:rsidRPr="006D2F3F">
        <w:rPr>
          <w:lang w:val="en-GB"/>
        </w:rPr>
        <w:t xml:space="preserve">also </w:t>
      </w:r>
      <w:r w:rsidR="00661371">
        <w:rPr>
          <w:lang w:val="en-GB"/>
        </w:rPr>
        <w:t xml:space="preserve">affecting </w:t>
      </w:r>
      <w:r w:rsidRPr="006D2F3F">
        <w:rPr>
          <w:lang w:val="en-GB"/>
        </w:rPr>
        <w:t>linguistic minorities, including Swedish speaking Finns</w:t>
      </w:r>
      <w:r w:rsidR="00BC4FDB">
        <w:rPr>
          <w:lang w:val="en-GB"/>
        </w:rPr>
        <w:t xml:space="preserve"> and users of sign language</w:t>
      </w:r>
      <w:r w:rsidR="00661371">
        <w:rPr>
          <w:lang w:val="en-GB"/>
        </w:rPr>
        <w:t>s</w:t>
      </w:r>
      <w:r w:rsidRPr="006D2F3F">
        <w:rPr>
          <w:lang w:val="en-GB"/>
        </w:rPr>
        <w:t xml:space="preserve">. </w:t>
      </w:r>
    </w:p>
    <w:p w14:paraId="1108B492" w14:textId="13477C45" w:rsidR="00BC4FDB" w:rsidRPr="006D2F3F" w:rsidRDefault="00661371" w:rsidP="00D64B5F">
      <w:pPr>
        <w:pStyle w:val="numeroitukappale"/>
        <w:rPr>
          <w:lang w:val="en-GB"/>
        </w:rPr>
      </w:pPr>
      <w:r w:rsidRPr="00661371">
        <w:rPr>
          <w:lang w:val="en-GB"/>
        </w:rPr>
        <w:t xml:space="preserve">Religious </w:t>
      </w:r>
      <w:r>
        <w:rPr>
          <w:lang w:val="en-GB"/>
        </w:rPr>
        <w:t xml:space="preserve">discrimination and </w:t>
      </w:r>
      <w:r w:rsidRPr="00661371">
        <w:rPr>
          <w:lang w:val="en-GB"/>
        </w:rPr>
        <w:t xml:space="preserve">intolerance </w:t>
      </w:r>
      <w:r w:rsidR="00C62AD9">
        <w:rPr>
          <w:lang w:val="en-GB"/>
        </w:rPr>
        <w:t>are</w:t>
      </w:r>
      <w:r w:rsidRPr="00661371">
        <w:rPr>
          <w:lang w:val="en-GB"/>
        </w:rPr>
        <w:t xml:space="preserve"> also persistent, with increasing antisemitism and anti-Muslim</w:t>
      </w:r>
      <w:r w:rsidR="00C62AD9">
        <w:rPr>
          <w:lang w:val="en-GB"/>
        </w:rPr>
        <w:t xml:space="preserve"> hate</w:t>
      </w:r>
      <w:r w:rsidR="00BC4FDB">
        <w:rPr>
          <w:lang w:val="en-GB"/>
        </w:rPr>
        <w:t>.</w:t>
      </w:r>
      <w:r w:rsidR="0096759F">
        <w:rPr>
          <w:lang w:val="en-GB"/>
        </w:rPr>
        <w:t xml:space="preserve"> Heated discussions on the negative freedom of religion </w:t>
      </w:r>
      <w:r>
        <w:rPr>
          <w:lang w:val="en-GB"/>
        </w:rPr>
        <w:t xml:space="preserve">(freedom from religion) </w:t>
      </w:r>
      <w:r w:rsidR="0096759F">
        <w:rPr>
          <w:lang w:val="en-GB"/>
        </w:rPr>
        <w:t xml:space="preserve">in schools flare up regularly towards the end of </w:t>
      </w:r>
      <w:r w:rsidR="00C62AD9">
        <w:rPr>
          <w:lang w:val="en-GB"/>
        </w:rPr>
        <w:t xml:space="preserve">the </w:t>
      </w:r>
      <w:r w:rsidR="0096759F">
        <w:rPr>
          <w:lang w:val="en-GB"/>
        </w:rPr>
        <w:t xml:space="preserve">school </w:t>
      </w:r>
      <w:r>
        <w:rPr>
          <w:lang w:val="en-GB"/>
        </w:rPr>
        <w:t xml:space="preserve">year </w:t>
      </w:r>
      <w:r w:rsidR="0096759F">
        <w:rPr>
          <w:lang w:val="en-GB"/>
        </w:rPr>
        <w:t>and pending school festivities</w:t>
      </w:r>
      <w:r>
        <w:rPr>
          <w:lang w:val="en-GB"/>
        </w:rPr>
        <w:t xml:space="preserve"> with traditional Christian undertones</w:t>
      </w:r>
      <w:r w:rsidR="0096759F">
        <w:rPr>
          <w:lang w:val="en-GB"/>
        </w:rPr>
        <w:t>.</w:t>
      </w:r>
    </w:p>
    <w:p w14:paraId="66D6D5FD" w14:textId="46490537" w:rsidR="00E0528F" w:rsidRPr="006D2F3F" w:rsidRDefault="00C515CE" w:rsidP="00F74C1A">
      <w:pPr>
        <w:pStyle w:val="Otsikko2"/>
      </w:pPr>
      <w:bookmarkStart w:id="16" w:name="_Toc231223343"/>
      <w:r w:rsidRPr="006D2F3F">
        <w:t xml:space="preserve">Sami - </w:t>
      </w:r>
      <w:r w:rsidR="00E0528F" w:rsidRPr="006D2F3F">
        <w:t>Truth and reconciliation</w:t>
      </w:r>
      <w:bookmarkEnd w:id="16"/>
    </w:p>
    <w:p w14:paraId="6D329E63" w14:textId="0A820E0B" w:rsidR="00EF01D0" w:rsidRPr="006D2F3F" w:rsidRDefault="00EF01D0" w:rsidP="00E0528F">
      <w:pPr>
        <w:pStyle w:val="numeroitukappale"/>
        <w:rPr>
          <w:lang w:val="en-GB"/>
        </w:rPr>
      </w:pPr>
      <w:r w:rsidRPr="006D2F3F">
        <w:rPr>
          <w:lang w:val="en-GB"/>
        </w:rPr>
        <w:t xml:space="preserve">The Government appointed the </w:t>
      </w:r>
      <w:hyperlink r:id="rId23" w:history="1">
        <w:r w:rsidRPr="006D2F3F">
          <w:rPr>
            <w:rStyle w:val="Hyperlinkki"/>
            <w:lang w:val="en-GB"/>
          </w:rPr>
          <w:t>Truth and Reconciliation Commission Concerning the Sámi People</w:t>
        </w:r>
      </w:hyperlink>
      <w:r w:rsidRPr="006D2F3F">
        <w:rPr>
          <w:lang w:val="en-GB"/>
        </w:rPr>
        <w:t xml:space="preserve"> in cooperation with the Sámi Parliament and the Skolt Sámi </w:t>
      </w:r>
      <w:proofErr w:type="spellStart"/>
      <w:r w:rsidRPr="006D2F3F">
        <w:rPr>
          <w:lang w:val="en-GB"/>
        </w:rPr>
        <w:t>Siida</w:t>
      </w:r>
      <w:proofErr w:type="spellEnd"/>
      <w:r w:rsidRPr="006D2F3F">
        <w:rPr>
          <w:lang w:val="en-GB"/>
        </w:rPr>
        <w:t xml:space="preserve"> Council in 2021. The purpose of the Commission was to identify and assess historical and </w:t>
      </w:r>
      <w:r w:rsidR="00C62AD9">
        <w:rPr>
          <w:lang w:val="en-GB"/>
        </w:rPr>
        <w:t>ongoing</w:t>
      </w:r>
      <w:r w:rsidR="00C62AD9" w:rsidRPr="006D2F3F">
        <w:rPr>
          <w:lang w:val="en-GB"/>
        </w:rPr>
        <w:t xml:space="preserve"> </w:t>
      </w:r>
      <w:r w:rsidRPr="006D2F3F">
        <w:rPr>
          <w:lang w:val="en-GB"/>
        </w:rPr>
        <w:t>discrimination</w:t>
      </w:r>
      <w:r w:rsidR="00C62AD9">
        <w:rPr>
          <w:lang w:val="en-GB"/>
        </w:rPr>
        <w:t xml:space="preserve"> and rights violations</w:t>
      </w:r>
      <w:r w:rsidRPr="006D2F3F">
        <w:rPr>
          <w:lang w:val="en-GB"/>
        </w:rPr>
        <w:t xml:space="preserve">, including the </w:t>
      </w:r>
      <w:r w:rsidR="00C62AD9">
        <w:rPr>
          <w:lang w:val="en-GB"/>
        </w:rPr>
        <w:t xml:space="preserve">impact of </w:t>
      </w:r>
      <w:r w:rsidRPr="006D2F3F">
        <w:rPr>
          <w:lang w:val="en-GB"/>
        </w:rPr>
        <w:t>assimilation polic</w:t>
      </w:r>
      <w:r w:rsidR="00C62AD9">
        <w:rPr>
          <w:lang w:val="en-GB"/>
        </w:rPr>
        <w:t>ies</w:t>
      </w:r>
      <w:r w:rsidRPr="006D2F3F">
        <w:rPr>
          <w:lang w:val="en-GB"/>
        </w:rPr>
        <w:t xml:space="preserve">. The Commission was </w:t>
      </w:r>
      <w:r w:rsidR="00C62AD9">
        <w:rPr>
          <w:lang w:val="en-GB"/>
        </w:rPr>
        <w:t xml:space="preserve">also </w:t>
      </w:r>
      <w:r w:rsidRPr="006D2F3F">
        <w:rPr>
          <w:lang w:val="en-GB"/>
        </w:rPr>
        <w:t>given the task of promot</w:t>
      </w:r>
      <w:r w:rsidR="00C62AD9">
        <w:rPr>
          <w:lang w:val="en-GB"/>
        </w:rPr>
        <w:t xml:space="preserve">ing reconciliation </w:t>
      </w:r>
      <w:r w:rsidRPr="006D2F3F">
        <w:rPr>
          <w:lang w:val="en-GB"/>
        </w:rPr>
        <w:t xml:space="preserve">between the Sámi and the state of Finland </w:t>
      </w:r>
      <w:r w:rsidR="00C62AD9">
        <w:rPr>
          <w:lang w:val="en-GB"/>
        </w:rPr>
        <w:t xml:space="preserve">as well as </w:t>
      </w:r>
      <w:r w:rsidRPr="006D2F3F">
        <w:rPr>
          <w:lang w:val="en-GB"/>
        </w:rPr>
        <w:t>among the Sámi people</w:t>
      </w:r>
      <w:r w:rsidR="00C62AD9">
        <w:rPr>
          <w:lang w:val="en-GB"/>
        </w:rPr>
        <w:t xml:space="preserve">. In addition, it was </w:t>
      </w:r>
      <w:r w:rsidR="006865B1">
        <w:rPr>
          <w:lang w:val="en-GB"/>
        </w:rPr>
        <w:t xml:space="preserve">to </w:t>
      </w:r>
      <w:r w:rsidRPr="006D2F3F">
        <w:rPr>
          <w:lang w:val="en-GB"/>
        </w:rPr>
        <w:t xml:space="preserve">raise </w:t>
      </w:r>
      <w:r w:rsidR="00C62AD9">
        <w:rPr>
          <w:lang w:val="en-GB"/>
        </w:rPr>
        <w:t xml:space="preserve">public </w:t>
      </w:r>
      <w:r w:rsidRPr="006D2F3F">
        <w:rPr>
          <w:lang w:val="en-GB"/>
        </w:rPr>
        <w:t xml:space="preserve">awareness </w:t>
      </w:r>
      <w:r w:rsidR="00C62AD9">
        <w:rPr>
          <w:lang w:val="en-GB"/>
        </w:rPr>
        <w:t>of</w:t>
      </w:r>
      <w:r w:rsidR="00C62AD9" w:rsidRPr="006D2F3F">
        <w:rPr>
          <w:lang w:val="en-GB"/>
        </w:rPr>
        <w:t xml:space="preserve"> </w:t>
      </w:r>
      <w:r w:rsidRPr="006D2F3F">
        <w:rPr>
          <w:lang w:val="en-GB"/>
        </w:rPr>
        <w:t xml:space="preserve">the Sámi as the indigenous people of Finland. </w:t>
      </w:r>
    </w:p>
    <w:p w14:paraId="2323AC03" w14:textId="6F96985C" w:rsidR="00D27443" w:rsidRPr="006D2F3F" w:rsidRDefault="00EF01D0" w:rsidP="00E0528F">
      <w:pPr>
        <w:pStyle w:val="numeroitukappale"/>
        <w:rPr>
          <w:lang w:val="en-GB"/>
        </w:rPr>
      </w:pPr>
      <w:r w:rsidRPr="006D2F3F">
        <w:rPr>
          <w:lang w:val="en-GB"/>
        </w:rPr>
        <w:t xml:space="preserve">The </w:t>
      </w:r>
      <w:r w:rsidR="00C62AD9" w:rsidRPr="00C62AD9">
        <w:rPr>
          <w:lang w:val="en-GB"/>
        </w:rPr>
        <w:t>Commission completed its work in December 2025 and</w:t>
      </w:r>
      <w:r w:rsidR="00C62AD9">
        <w:rPr>
          <w:lang w:val="en-GB"/>
        </w:rPr>
        <w:t>,</w:t>
      </w:r>
      <w:r w:rsidR="00C62AD9" w:rsidRPr="00C62AD9">
        <w:rPr>
          <w:lang w:val="en-GB"/>
        </w:rPr>
        <w:t xml:space="preserve"> </w:t>
      </w:r>
      <w:r w:rsidRPr="006D2F3F">
        <w:rPr>
          <w:lang w:val="en-GB"/>
        </w:rPr>
        <w:t xml:space="preserve">in addition to </w:t>
      </w:r>
      <w:r w:rsidR="00C62AD9">
        <w:rPr>
          <w:lang w:val="en-GB"/>
        </w:rPr>
        <w:t xml:space="preserve">a </w:t>
      </w:r>
      <w:r w:rsidRPr="006D2F3F">
        <w:rPr>
          <w:lang w:val="en-GB"/>
        </w:rPr>
        <w:t xml:space="preserve">two-part report, </w:t>
      </w:r>
      <w:r w:rsidR="00C62AD9">
        <w:rPr>
          <w:lang w:val="en-GB"/>
        </w:rPr>
        <w:t xml:space="preserve">issued </w:t>
      </w:r>
      <w:hyperlink r:id="rId24" w:history="1">
        <w:r w:rsidRPr="006D2F3F">
          <w:rPr>
            <w:rStyle w:val="Hyperlinkki"/>
            <w:lang w:val="en-GB"/>
          </w:rPr>
          <w:t>recommendations</w:t>
        </w:r>
      </w:hyperlink>
      <w:r w:rsidRPr="006D2F3F">
        <w:rPr>
          <w:lang w:val="en-GB"/>
        </w:rPr>
        <w:t xml:space="preserve">. Prior to the conclusion of the mandate, the Government set up a </w:t>
      </w:r>
      <w:hyperlink r:id="rId25" w:history="1">
        <w:r w:rsidRPr="006D2F3F">
          <w:rPr>
            <w:rStyle w:val="Hyperlinkki"/>
            <w:lang w:val="en-GB"/>
          </w:rPr>
          <w:t>parliamentary working group</w:t>
        </w:r>
      </w:hyperlink>
      <w:r w:rsidRPr="006D2F3F">
        <w:rPr>
          <w:lang w:val="en-GB"/>
        </w:rPr>
        <w:t xml:space="preserve"> </w:t>
      </w:r>
      <w:r w:rsidR="009C6431" w:rsidRPr="006D2F3F">
        <w:rPr>
          <w:lang w:val="en-GB"/>
        </w:rPr>
        <w:t xml:space="preserve">(Members of Parliament) </w:t>
      </w:r>
      <w:r w:rsidRPr="006D2F3F">
        <w:rPr>
          <w:lang w:val="en-GB"/>
        </w:rPr>
        <w:t xml:space="preserve">to assess the upcoming recommendations. </w:t>
      </w:r>
    </w:p>
    <w:p w14:paraId="46551F88" w14:textId="1ABC1D26" w:rsidR="00E0528F" w:rsidRPr="006D2F3F" w:rsidRDefault="00EF01D0" w:rsidP="00E0528F">
      <w:pPr>
        <w:pStyle w:val="numeroitukappale"/>
        <w:rPr>
          <w:lang w:val="en-GB"/>
        </w:rPr>
      </w:pPr>
      <w:r w:rsidRPr="006D2F3F">
        <w:rPr>
          <w:lang w:val="en-GB"/>
        </w:rPr>
        <w:t>In March 2026</w:t>
      </w:r>
      <w:r w:rsidR="00C62AD9">
        <w:rPr>
          <w:lang w:val="en-GB"/>
        </w:rPr>
        <w:t>,</w:t>
      </w:r>
      <w:r w:rsidRPr="006D2F3F">
        <w:rPr>
          <w:lang w:val="en-GB"/>
        </w:rPr>
        <w:t xml:space="preserve"> </w:t>
      </w:r>
      <w:r w:rsidR="00D27443" w:rsidRPr="006D2F3F">
        <w:rPr>
          <w:lang w:val="en-GB"/>
        </w:rPr>
        <w:t>t</w:t>
      </w:r>
      <w:r w:rsidRPr="006D2F3F">
        <w:rPr>
          <w:lang w:val="en-GB"/>
        </w:rPr>
        <w:t xml:space="preserve">he Government appointed an additional </w:t>
      </w:r>
      <w:hyperlink r:id="rId26" w:history="1">
        <w:proofErr w:type="spellStart"/>
        <w:r w:rsidRPr="006D2F3F">
          <w:rPr>
            <w:rStyle w:val="Hyperlinkki"/>
            <w:lang w:val="en-GB"/>
          </w:rPr>
          <w:t>Coordinaton</w:t>
        </w:r>
        <w:proofErr w:type="spellEnd"/>
        <w:r w:rsidRPr="006D2F3F">
          <w:rPr>
            <w:rStyle w:val="Hyperlinkki"/>
            <w:lang w:val="en-GB"/>
          </w:rPr>
          <w:t xml:space="preserve"> and monitoring group</w:t>
        </w:r>
      </w:hyperlink>
      <w:r w:rsidRPr="006D2F3F">
        <w:rPr>
          <w:lang w:val="en-GB"/>
        </w:rPr>
        <w:t xml:space="preserve"> to support the assessment of the recommendations</w:t>
      </w:r>
      <w:r w:rsidR="00C62AD9">
        <w:rPr>
          <w:lang w:val="en-GB"/>
        </w:rPr>
        <w:t xml:space="preserve"> and to </w:t>
      </w:r>
      <w:r w:rsidR="00C62AD9" w:rsidRPr="006D2F3F">
        <w:rPr>
          <w:lang w:val="en-GB"/>
        </w:rPr>
        <w:t>ensure the participation of the S</w:t>
      </w:r>
      <w:r w:rsidR="00C62AD9">
        <w:rPr>
          <w:lang w:val="en-GB"/>
        </w:rPr>
        <w:t>á</w:t>
      </w:r>
      <w:r w:rsidR="00C62AD9" w:rsidRPr="006D2F3F">
        <w:rPr>
          <w:lang w:val="en-GB"/>
        </w:rPr>
        <w:t>mi</w:t>
      </w:r>
      <w:r w:rsidRPr="006D2F3F">
        <w:rPr>
          <w:lang w:val="en-GB"/>
        </w:rPr>
        <w:t>.</w:t>
      </w:r>
      <w:r w:rsidR="009C6431" w:rsidRPr="006D2F3F">
        <w:rPr>
          <w:lang w:val="en-GB"/>
        </w:rPr>
        <w:t xml:space="preserve"> This group consists of representatives from the Sámi Parliament, the Skolt Sámi </w:t>
      </w:r>
      <w:proofErr w:type="spellStart"/>
      <w:r w:rsidR="009C6431" w:rsidRPr="006D2F3F">
        <w:rPr>
          <w:lang w:val="en-GB"/>
        </w:rPr>
        <w:t>Siida</w:t>
      </w:r>
      <w:proofErr w:type="spellEnd"/>
      <w:r w:rsidR="009C6431" w:rsidRPr="006D2F3F">
        <w:rPr>
          <w:lang w:val="en-GB"/>
        </w:rPr>
        <w:t xml:space="preserve"> Council, the Prime Minister’s Office and the Ministry of Justice</w:t>
      </w:r>
      <w:r w:rsidR="00C62AD9">
        <w:rPr>
          <w:lang w:val="en-GB"/>
        </w:rPr>
        <w:t xml:space="preserve">. </w:t>
      </w:r>
      <w:r w:rsidR="00C62AD9" w:rsidRPr="00C62AD9">
        <w:rPr>
          <w:lang w:val="en-GB"/>
        </w:rPr>
        <w:t>However, no concrete progress has yet been reported</w:t>
      </w:r>
      <w:r w:rsidR="00D27443" w:rsidRPr="006D2F3F">
        <w:rPr>
          <w:lang w:val="en-GB"/>
        </w:rPr>
        <w:t>.</w:t>
      </w:r>
    </w:p>
    <w:p w14:paraId="33190F8B" w14:textId="251B6E96" w:rsidR="00E22B79" w:rsidRPr="006D2F3F" w:rsidRDefault="00E22B79" w:rsidP="00F74C1A">
      <w:pPr>
        <w:pStyle w:val="Otsikko2"/>
      </w:pPr>
      <w:bookmarkStart w:id="17" w:name="_Toc231223344"/>
      <w:r w:rsidRPr="006D2F3F">
        <w:t>Roma</w:t>
      </w:r>
      <w:r w:rsidR="00C515CE" w:rsidRPr="006D2F3F">
        <w:t xml:space="preserve"> – structural racism and </w:t>
      </w:r>
      <w:proofErr w:type="spellStart"/>
      <w:r w:rsidR="00A945E2" w:rsidRPr="006D2F3F">
        <w:t>antigypsyism</w:t>
      </w:r>
      <w:bookmarkEnd w:id="17"/>
      <w:proofErr w:type="spellEnd"/>
    </w:p>
    <w:p w14:paraId="6B7FD711" w14:textId="06CDBFB0" w:rsidR="009465DC" w:rsidRDefault="009465DC" w:rsidP="009465DC">
      <w:pPr>
        <w:pStyle w:val="numeroitukappale"/>
        <w:rPr>
          <w:lang w:val="en-GB" w:eastAsia="fi-FI"/>
        </w:rPr>
      </w:pPr>
      <w:r>
        <w:rPr>
          <w:lang w:val="en-GB"/>
        </w:rPr>
        <w:t>S</w:t>
      </w:r>
      <w:r w:rsidR="00A945E2" w:rsidRPr="006D2F3F">
        <w:rPr>
          <w:lang w:val="en-GB"/>
        </w:rPr>
        <w:t xml:space="preserve">tructural racism </w:t>
      </w:r>
      <w:r w:rsidR="00B2361F" w:rsidRPr="006D2F3F">
        <w:rPr>
          <w:lang w:val="en-GB"/>
        </w:rPr>
        <w:t>against Roma</w:t>
      </w:r>
      <w:r w:rsidR="00FC1292" w:rsidRPr="006D2F3F">
        <w:rPr>
          <w:lang w:val="en-GB"/>
        </w:rPr>
        <w:t xml:space="preserve"> </w:t>
      </w:r>
      <w:r w:rsidR="00C62AD9">
        <w:rPr>
          <w:lang w:val="en-GB"/>
        </w:rPr>
        <w:t xml:space="preserve">and racism specifically targeting </w:t>
      </w:r>
      <w:r w:rsidR="00F35745">
        <w:rPr>
          <w:lang w:val="en-GB"/>
        </w:rPr>
        <w:t xml:space="preserve">Roma </w:t>
      </w:r>
      <w:r w:rsidR="00FC1292" w:rsidRPr="006D2F3F">
        <w:rPr>
          <w:lang w:val="en-GB"/>
        </w:rPr>
        <w:t>(</w:t>
      </w:r>
      <w:proofErr w:type="spellStart"/>
      <w:r w:rsidR="00F35745">
        <w:rPr>
          <w:lang w:val="en-GB"/>
        </w:rPr>
        <w:t>a</w:t>
      </w:r>
      <w:r w:rsidR="00F35745" w:rsidRPr="006D2F3F">
        <w:rPr>
          <w:lang w:val="en-GB"/>
        </w:rPr>
        <w:t>ntigypsyism</w:t>
      </w:r>
      <w:proofErr w:type="spellEnd"/>
      <w:r w:rsidR="00FC1292" w:rsidRPr="006D2F3F">
        <w:rPr>
          <w:lang w:val="en-GB"/>
        </w:rPr>
        <w:t>)</w:t>
      </w:r>
      <w:r w:rsidR="00B2361F" w:rsidRPr="006D2F3F">
        <w:rPr>
          <w:lang w:val="en-GB"/>
        </w:rPr>
        <w:t xml:space="preserve"> </w:t>
      </w:r>
      <w:r w:rsidR="00F35745">
        <w:rPr>
          <w:lang w:val="en-GB"/>
        </w:rPr>
        <w:t xml:space="preserve">receive </w:t>
      </w:r>
      <w:r w:rsidR="00A945E2" w:rsidRPr="006D2F3F">
        <w:rPr>
          <w:lang w:val="en-GB"/>
        </w:rPr>
        <w:t>increasingly l</w:t>
      </w:r>
      <w:r w:rsidR="00F35745">
        <w:rPr>
          <w:lang w:val="en-GB"/>
        </w:rPr>
        <w:t>imited a</w:t>
      </w:r>
      <w:r w:rsidR="00A945E2" w:rsidRPr="006D2F3F">
        <w:rPr>
          <w:lang w:val="en-GB"/>
        </w:rPr>
        <w:t>ttention</w:t>
      </w:r>
      <w:r w:rsidR="00F35745">
        <w:rPr>
          <w:lang w:val="en-GB"/>
        </w:rPr>
        <w:t xml:space="preserve"> in Finland, despite </w:t>
      </w:r>
      <w:r w:rsidR="00C515CE" w:rsidRPr="006D2F3F">
        <w:rPr>
          <w:lang w:val="en-GB"/>
        </w:rPr>
        <w:t>recogni</w:t>
      </w:r>
      <w:r w:rsidR="00F35745">
        <w:rPr>
          <w:lang w:val="en-GB"/>
        </w:rPr>
        <w:t xml:space="preserve">tion at the European level. </w:t>
      </w:r>
      <w:r>
        <w:rPr>
          <w:lang w:val="en-GB"/>
        </w:rPr>
        <w:t>Moreover, d</w:t>
      </w:r>
      <w:r w:rsidR="00D27443" w:rsidRPr="006D2F3F">
        <w:rPr>
          <w:lang w:val="en-GB"/>
        </w:rPr>
        <w:t xml:space="preserve">ifferent manifestations </w:t>
      </w:r>
      <w:r w:rsidR="00F35745">
        <w:rPr>
          <w:lang w:val="en-GB"/>
        </w:rPr>
        <w:t xml:space="preserve">and forms </w:t>
      </w:r>
      <w:r w:rsidR="00D27443" w:rsidRPr="006D2F3F">
        <w:rPr>
          <w:lang w:val="en-GB"/>
        </w:rPr>
        <w:t xml:space="preserve">of racism are not </w:t>
      </w:r>
      <w:r w:rsidR="00F35745">
        <w:rPr>
          <w:lang w:val="en-GB"/>
        </w:rPr>
        <w:t>always adequately identified</w:t>
      </w:r>
      <w:r>
        <w:rPr>
          <w:lang w:val="en-GB"/>
        </w:rPr>
        <w:t>; t</w:t>
      </w:r>
      <w:r w:rsidR="00D27443" w:rsidRPr="006D2F3F">
        <w:rPr>
          <w:lang w:val="en-GB"/>
        </w:rPr>
        <w:t xml:space="preserve">he </w:t>
      </w:r>
      <w:r w:rsidR="00F35745">
        <w:rPr>
          <w:lang w:val="en-GB"/>
        </w:rPr>
        <w:t xml:space="preserve">various </w:t>
      </w:r>
      <w:r w:rsidR="00D27443" w:rsidRPr="006D2F3F">
        <w:rPr>
          <w:lang w:val="en-GB"/>
        </w:rPr>
        <w:t>minority groups</w:t>
      </w:r>
      <w:r w:rsidR="00F35745">
        <w:rPr>
          <w:lang w:val="en-GB"/>
        </w:rPr>
        <w:t xml:space="preserve"> in Finland</w:t>
      </w:r>
      <w:r w:rsidR="00C326ED" w:rsidRPr="006D2F3F">
        <w:rPr>
          <w:lang w:val="en-GB"/>
        </w:rPr>
        <w:t xml:space="preserve">, including Roma, </w:t>
      </w:r>
      <w:r w:rsidR="00D27443" w:rsidRPr="006D2F3F">
        <w:rPr>
          <w:lang w:val="en-GB"/>
        </w:rPr>
        <w:t xml:space="preserve">use </w:t>
      </w:r>
      <w:r>
        <w:rPr>
          <w:lang w:val="en-GB"/>
        </w:rPr>
        <w:t>varied</w:t>
      </w:r>
      <w:r w:rsidR="00F35745">
        <w:rPr>
          <w:lang w:val="en-GB"/>
        </w:rPr>
        <w:t xml:space="preserve"> </w:t>
      </w:r>
      <w:r w:rsidR="00D27443" w:rsidRPr="006D2F3F">
        <w:rPr>
          <w:lang w:val="en-GB"/>
        </w:rPr>
        <w:t>narratives to describe</w:t>
      </w:r>
      <w:r w:rsidR="00F35745">
        <w:rPr>
          <w:lang w:val="en-GB"/>
        </w:rPr>
        <w:t xml:space="preserve"> the diverse</w:t>
      </w:r>
      <w:r w:rsidR="00F35745" w:rsidRPr="006D2F3F">
        <w:rPr>
          <w:lang w:val="en-GB"/>
        </w:rPr>
        <w:t xml:space="preserve"> forms of racism</w:t>
      </w:r>
      <w:r w:rsidR="00F35745">
        <w:rPr>
          <w:lang w:val="en-GB"/>
        </w:rPr>
        <w:t xml:space="preserve"> they experience</w:t>
      </w:r>
      <w:r w:rsidR="00D27443" w:rsidRPr="006D2F3F">
        <w:rPr>
          <w:lang w:val="en-GB"/>
        </w:rPr>
        <w:t>. </w:t>
      </w:r>
    </w:p>
    <w:p w14:paraId="45A1A6F0" w14:textId="1E3F6A21" w:rsidR="00A945E2" w:rsidRPr="006D2F3F" w:rsidRDefault="009465DC" w:rsidP="009465DC">
      <w:pPr>
        <w:pStyle w:val="numeroitukappale"/>
        <w:rPr>
          <w:lang w:val="en-GB" w:eastAsia="fi-FI"/>
        </w:rPr>
      </w:pPr>
      <w:r>
        <w:rPr>
          <w:lang w:val="en-GB"/>
        </w:rPr>
        <w:lastRenderedPageBreak/>
        <w:t>With an apparent conceptual inflation of racism, d</w:t>
      </w:r>
      <w:r w:rsidR="00F35745" w:rsidRPr="00F35745">
        <w:rPr>
          <w:lang w:val="en-GB"/>
        </w:rPr>
        <w:t xml:space="preserve">iscussions </w:t>
      </w:r>
      <w:r w:rsidR="00F35745">
        <w:rPr>
          <w:lang w:val="en-GB"/>
        </w:rPr>
        <w:t xml:space="preserve">on racism </w:t>
      </w:r>
      <w:r w:rsidR="00F35745" w:rsidRPr="00F35745">
        <w:rPr>
          <w:lang w:val="en-GB"/>
        </w:rPr>
        <w:t xml:space="preserve">often </w:t>
      </w:r>
      <w:r>
        <w:rPr>
          <w:lang w:val="en-GB"/>
        </w:rPr>
        <w:t xml:space="preserve">tend to </w:t>
      </w:r>
      <w:r w:rsidR="00F35745" w:rsidRPr="00F35745">
        <w:rPr>
          <w:lang w:val="en-GB"/>
        </w:rPr>
        <w:t xml:space="preserve">shift towards broader concepts of </w:t>
      </w:r>
      <w:r w:rsidR="00F35745">
        <w:rPr>
          <w:lang w:val="en-GB"/>
        </w:rPr>
        <w:t>multiple/</w:t>
      </w:r>
      <w:r w:rsidR="00F35745" w:rsidRPr="00F35745">
        <w:rPr>
          <w:lang w:val="en-GB"/>
        </w:rPr>
        <w:t>intersectional discrimination This can obscure the specific experiences of Roma communities and weaken their visibility in anti-racism discussions</w:t>
      </w:r>
      <w:r w:rsidR="00C515CE" w:rsidRPr="006D2F3F">
        <w:rPr>
          <w:lang w:val="en-GB"/>
        </w:rPr>
        <w:t>.</w:t>
      </w:r>
    </w:p>
    <w:p w14:paraId="04F1E2D2" w14:textId="45722DD6" w:rsidR="00C515CE" w:rsidRPr="006D2F3F" w:rsidRDefault="009465DC" w:rsidP="00FC1292">
      <w:pPr>
        <w:pStyle w:val="numeroitukappale"/>
        <w:rPr>
          <w:lang w:val="en-GB"/>
        </w:rPr>
      </w:pPr>
      <w:r>
        <w:rPr>
          <w:lang w:val="en-GB"/>
        </w:rPr>
        <w:t>I</w:t>
      </w:r>
      <w:r w:rsidRPr="009465DC">
        <w:rPr>
          <w:lang w:val="en-GB"/>
        </w:rPr>
        <w:t>n addition, concerns persist regarding ethnic profiling in services and policing, as well as insufficient training and resources to address it</w:t>
      </w:r>
      <w:r w:rsidR="00FC1292" w:rsidRPr="006D2F3F">
        <w:rPr>
          <w:lang w:val="en-GB"/>
        </w:rPr>
        <w:t>.</w:t>
      </w:r>
    </w:p>
    <w:p w14:paraId="03ADC677" w14:textId="32D2D72F" w:rsidR="00500FC4" w:rsidRPr="006D2F3F" w:rsidRDefault="00500FC4" w:rsidP="00F54A19">
      <w:pPr>
        <w:pStyle w:val="numeroitukappale"/>
        <w:numPr>
          <w:ilvl w:val="0"/>
          <w:numId w:val="0"/>
        </w:numPr>
        <w:ind w:left="360"/>
        <w:rPr>
          <w:lang w:val="en-GB"/>
        </w:rPr>
      </w:pPr>
    </w:p>
    <w:p w14:paraId="3B1F3DD1" w14:textId="34EC3084" w:rsidR="00F54A19" w:rsidRPr="006D2F3F" w:rsidRDefault="00F54A19" w:rsidP="00F54A19">
      <w:pPr>
        <w:pStyle w:val="numeroitukappale"/>
        <w:numPr>
          <w:ilvl w:val="0"/>
          <w:numId w:val="0"/>
        </w:numPr>
        <w:ind w:left="360"/>
        <w:jc w:val="center"/>
        <w:rPr>
          <w:lang w:val="en-GB"/>
        </w:rPr>
      </w:pPr>
      <w:r w:rsidRPr="006D2F3F">
        <w:rPr>
          <w:lang w:val="en-GB"/>
        </w:rPr>
        <w:t>***</w:t>
      </w:r>
    </w:p>
    <w:p w14:paraId="6CF10CE2" w14:textId="57BDC5A0" w:rsidR="005F5DD9" w:rsidRPr="006D2F3F" w:rsidRDefault="005F5DD9" w:rsidP="005F5DD9">
      <w:pPr>
        <w:spacing w:line="276" w:lineRule="auto"/>
        <w:jc w:val="both"/>
        <w:rPr>
          <w:sz w:val="22"/>
          <w:lang w:val="en-GB"/>
        </w:rPr>
      </w:pPr>
    </w:p>
    <w:p w14:paraId="67D0EF59" w14:textId="77777777" w:rsidR="00A839A6" w:rsidRPr="006D2F3F" w:rsidRDefault="00A839A6" w:rsidP="005F5DD9">
      <w:pPr>
        <w:spacing w:line="276" w:lineRule="auto"/>
        <w:jc w:val="both"/>
        <w:rPr>
          <w:sz w:val="22"/>
          <w:lang w:val="en-GB"/>
        </w:rPr>
      </w:pPr>
    </w:p>
    <w:p w14:paraId="708DC318" w14:textId="77777777" w:rsidR="00A839A6" w:rsidRPr="006D2F3F" w:rsidRDefault="00A839A6" w:rsidP="005F5DD9">
      <w:pPr>
        <w:spacing w:line="276" w:lineRule="auto"/>
        <w:jc w:val="both"/>
        <w:rPr>
          <w:sz w:val="22"/>
          <w:lang w:val="en-GB"/>
        </w:rPr>
      </w:pPr>
    </w:p>
    <w:p w14:paraId="17F51926" w14:textId="640E002F" w:rsidR="0053703E" w:rsidRPr="006D2F3F" w:rsidRDefault="0053703E" w:rsidP="00F74C1A">
      <w:pPr>
        <w:pStyle w:val="Otsikko2"/>
      </w:pPr>
    </w:p>
    <w:p w14:paraId="3DB305DF" w14:textId="77777777" w:rsidR="0053703E" w:rsidRPr="006D2F3F" w:rsidRDefault="0053703E" w:rsidP="005F5DD9">
      <w:pPr>
        <w:rPr>
          <w:lang w:val="en-GB"/>
        </w:rPr>
      </w:pPr>
    </w:p>
    <w:sectPr w:rsidR="0053703E" w:rsidRPr="006D2F3F" w:rsidSect="002D0257">
      <w:footerReference w:type="default" r:id="rId27"/>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E0355" w14:textId="77777777" w:rsidR="00660378" w:rsidRDefault="00660378" w:rsidP="0063085E">
      <w:pPr>
        <w:spacing w:line="240" w:lineRule="auto"/>
      </w:pPr>
      <w:r>
        <w:separator/>
      </w:r>
    </w:p>
  </w:endnote>
  <w:endnote w:type="continuationSeparator" w:id="0">
    <w:p w14:paraId="39EE29CD" w14:textId="77777777" w:rsidR="00660378" w:rsidRDefault="00660378"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40F1" w14:textId="77777777" w:rsidR="005F5DD9" w:rsidRDefault="005F5DD9"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316926D5" w14:textId="77777777" w:rsidR="005F5DD9" w:rsidRDefault="005F5DD9"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92608"/>
      <w:docPartObj>
        <w:docPartGallery w:val="Page Numbers (Bottom of Page)"/>
        <w:docPartUnique/>
      </w:docPartObj>
    </w:sdtPr>
    <w:sdtEndPr/>
    <w:sdtContent>
      <w:p w14:paraId="6428748D" w14:textId="77777777" w:rsidR="005F5DD9" w:rsidRDefault="005F5DD9">
        <w:pPr>
          <w:pStyle w:val="Alatunniste"/>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E2063" w14:textId="77777777" w:rsidR="005F5DD9" w:rsidRDefault="005F5DD9">
    <w:pPr>
      <w:pStyle w:val="Alatunniste"/>
    </w:pPr>
    <w:r>
      <w:rPr>
        <w:noProof/>
      </w:rPr>
      <w:drawing>
        <wp:anchor distT="0" distB="0" distL="114300" distR="114300" simplePos="0" relativeHeight="251660288"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8B87" w14:textId="77777777" w:rsidR="00545B33" w:rsidRPr="0063085E" w:rsidRDefault="00545B33"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6B0235">
      <w:rPr>
        <w:rStyle w:val="Sivunumero"/>
        <w:rFonts w:cs="Arial"/>
        <w:noProof/>
        <w:sz w:val="16"/>
        <w:szCs w:val="16"/>
      </w:rPr>
      <w:t>3</w:t>
    </w:r>
    <w:r w:rsidRPr="0063085E">
      <w:rPr>
        <w:rStyle w:val="Sivunumero"/>
        <w:rFonts w:cs="Arial"/>
        <w:sz w:val="16"/>
        <w:szCs w:val="16"/>
      </w:rPr>
      <w:fldChar w:fldCharType="end"/>
    </w:r>
  </w:p>
  <w:p w14:paraId="79B375AF" w14:textId="77777777" w:rsidR="00545B33" w:rsidRDefault="00545B33"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84965" w14:textId="77777777" w:rsidR="00660378" w:rsidRDefault="00660378" w:rsidP="0063085E">
      <w:pPr>
        <w:spacing w:line="240" w:lineRule="auto"/>
      </w:pPr>
      <w:r>
        <w:separator/>
      </w:r>
    </w:p>
  </w:footnote>
  <w:footnote w:type="continuationSeparator" w:id="0">
    <w:p w14:paraId="7B7A1013" w14:textId="77777777" w:rsidR="00660378" w:rsidRDefault="00660378" w:rsidP="0063085E">
      <w:pPr>
        <w:spacing w:line="240" w:lineRule="auto"/>
      </w:pPr>
      <w:r>
        <w:continuationSeparator/>
      </w:r>
    </w:p>
  </w:footnote>
  <w:footnote w:id="1">
    <w:p w14:paraId="364C54D5" w14:textId="687AE3C7" w:rsidR="00D47228" w:rsidRDefault="002E6EE9" w:rsidP="00D47228">
      <w:pPr>
        <w:spacing w:line="276" w:lineRule="auto"/>
        <w:jc w:val="both"/>
        <w:rPr>
          <w:rFonts w:cs="Arial"/>
          <w:color w:val="000000" w:themeColor="text1"/>
          <w:szCs w:val="18"/>
          <w:lang w:val="en-US" w:eastAsia="fi-FI"/>
        </w:rPr>
      </w:pPr>
      <w:r w:rsidRPr="004E05CB">
        <w:rPr>
          <w:rStyle w:val="Alaviitteenviite"/>
          <w:color w:val="000000" w:themeColor="text1"/>
          <w:szCs w:val="18"/>
        </w:rPr>
        <w:footnoteRef/>
      </w:r>
      <w:r w:rsidRPr="004E05CB">
        <w:rPr>
          <w:color w:val="000000" w:themeColor="text1"/>
          <w:szCs w:val="18"/>
          <w:lang w:val="en-US"/>
        </w:rPr>
        <w:t xml:space="preserve"> </w:t>
      </w:r>
      <w:r w:rsidR="00D47228" w:rsidRPr="004E05CB">
        <w:rPr>
          <w:rFonts w:cs="Arial"/>
          <w:color w:val="000000" w:themeColor="text1"/>
          <w:szCs w:val="18"/>
          <w:lang w:val="en-US"/>
        </w:rPr>
        <w:t>T</w:t>
      </w:r>
      <w:r w:rsidR="00D47228" w:rsidRPr="004E05CB">
        <w:rPr>
          <w:rFonts w:cs="Arial"/>
          <w:color w:val="000000" w:themeColor="text1"/>
          <w:szCs w:val="18"/>
          <w:lang w:val="en-US" w:eastAsia="fi-FI"/>
        </w:rPr>
        <w:t>he H</w:t>
      </w:r>
      <w:r w:rsidR="00D47228">
        <w:rPr>
          <w:rFonts w:cs="Arial"/>
          <w:color w:val="000000" w:themeColor="text1"/>
          <w:szCs w:val="18"/>
          <w:lang w:val="en-US" w:eastAsia="fi-FI"/>
        </w:rPr>
        <w:t>uman Rights Centre r</w:t>
      </w:r>
      <w:r w:rsidR="00D47228" w:rsidRPr="004E05CB">
        <w:rPr>
          <w:rFonts w:cs="Arial"/>
          <w:color w:val="000000" w:themeColor="text1"/>
          <w:szCs w:val="18"/>
          <w:lang w:val="en-US" w:eastAsia="fi-FI"/>
        </w:rPr>
        <w:t xml:space="preserve">epresents the </w:t>
      </w:r>
      <w:r w:rsidR="00D47228" w:rsidRPr="00D47228">
        <w:rPr>
          <w:rStyle w:val="ui-provider"/>
          <w:lang w:val="en-GB"/>
        </w:rPr>
        <w:t>Finnish National Human Rights Institution (NHRI)</w:t>
      </w:r>
      <w:r w:rsidR="00D47228" w:rsidRPr="004E05CB">
        <w:rPr>
          <w:rFonts w:cs="Arial"/>
          <w:color w:val="000000" w:themeColor="text1"/>
          <w:szCs w:val="18"/>
          <w:lang w:val="en-US" w:eastAsia="fi-FI"/>
        </w:rPr>
        <w:t xml:space="preserve"> in international NHRI cooperation and other international and European cooperation in human rights. </w:t>
      </w:r>
    </w:p>
    <w:p w14:paraId="7FAEBA11" w14:textId="76737D6F" w:rsidR="00D47228" w:rsidRPr="00D1033A" w:rsidRDefault="00D47228" w:rsidP="00D47228">
      <w:pPr>
        <w:spacing w:line="276" w:lineRule="auto"/>
        <w:jc w:val="both"/>
        <w:rPr>
          <w:sz w:val="22"/>
          <w:lang w:val="en-US"/>
        </w:rPr>
      </w:pPr>
      <w:r w:rsidRPr="00D47228">
        <w:rPr>
          <w:rStyle w:val="ui-provider"/>
          <w:lang w:val="en-GB"/>
        </w:rPr>
        <w:t xml:space="preserve">The </w:t>
      </w:r>
      <w:r>
        <w:rPr>
          <w:rStyle w:val="ui-provider"/>
          <w:lang w:val="en-GB"/>
        </w:rPr>
        <w:t xml:space="preserve">NHRI </w:t>
      </w:r>
      <w:r w:rsidRPr="00D47228">
        <w:rPr>
          <w:rStyle w:val="ui-provider"/>
          <w:lang w:val="en-GB"/>
        </w:rPr>
        <w:t xml:space="preserve">comprises the Human Rights Centre, </w:t>
      </w:r>
      <w:r>
        <w:rPr>
          <w:rStyle w:val="ui-provider"/>
          <w:lang w:val="en-GB"/>
        </w:rPr>
        <w:t>its pluralistic 39-member</w:t>
      </w:r>
      <w:r w:rsidRPr="00D47228">
        <w:rPr>
          <w:rStyle w:val="ui-provider"/>
          <w:lang w:val="en-GB"/>
        </w:rPr>
        <w:t xml:space="preserve"> Human Rights Delegation, and the Office of the Parliamentary Ombudsman. The institution complies with the </w:t>
      </w:r>
      <w:r>
        <w:rPr>
          <w:rStyle w:val="ui-provider"/>
          <w:lang w:val="en-GB"/>
        </w:rPr>
        <w:t xml:space="preserve">UN </w:t>
      </w:r>
      <w:r w:rsidRPr="00D47228">
        <w:rPr>
          <w:rStyle w:val="ui-provider"/>
          <w:lang w:val="en-GB"/>
        </w:rPr>
        <w:t>Paris Principles</w:t>
      </w:r>
      <w:r>
        <w:rPr>
          <w:rStyle w:val="ui-provider"/>
          <w:lang w:val="en-GB"/>
        </w:rPr>
        <w:t xml:space="preserve"> and the</w:t>
      </w:r>
      <w:r w:rsidRPr="00D47228">
        <w:rPr>
          <w:rStyle w:val="ui-provider"/>
          <w:lang w:val="en-GB"/>
        </w:rPr>
        <w:t xml:space="preserve"> </w:t>
      </w:r>
      <w:r w:rsidRPr="00D47228">
        <w:rPr>
          <w:lang w:val="en-GB"/>
        </w:rPr>
        <w:t>Global Alliance of NHRIs (GANHRI)</w:t>
      </w:r>
      <w:r w:rsidRPr="00D47228">
        <w:rPr>
          <w:rStyle w:val="ui-provider"/>
          <w:lang w:val="en-GB"/>
        </w:rPr>
        <w:t xml:space="preserve"> accredited it with A-status in 2014</w:t>
      </w:r>
      <w:r w:rsidR="00E56F1A">
        <w:rPr>
          <w:rStyle w:val="ui-provider"/>
          <w:lang w:val="en-GB"/>
        </w:rPr>
        <w:t>,</w:t>
      </w:r>
      <w:r>
        <w:rPr>
          <w:rStyle w:val="ui-provider"/>
          <w:lang w:val="en-GB"/>
        </w:rPr>
        <w:t xml:space="preserve"> 2019</w:t>
      </w:r>
      <w:r w:rsidR="00E56F1A">
        <w:rPr>
          <w:rStyle w:val="ui-provider"/>
          <w:lang w:val="en-GB"/>
        </w:rPr>
        <w:t xml:space="preserve"> and 2025</w:t>
      </w:r>
      <w:r w:rsidRPr="00D47228">
        <w:rPr>
          <w:rStyle w:val="ui-provider"/>
          <w:lang w:val="en-GB"/>
        </w:rPr>
        <w:t>.</w:t>
      </w:r>
      <w:r>
        <w:rPr>
          <w:rStyle w:val="ui-provider"/>
          <w:lang w:val="en-GB"/>
        </w:rPr>
        <w:t xml:space="preserve"> </w:t>
      </w:r>
    </w:p>
    <w:p w14:paraId="12E281A6" w14:textId="6D2521E6" w:rsidR="002E6EE9" w:rsidRPr="00D47228" w:rsidRDefault="002E6EE9" w:rsidP="002E6EE9">
      <w:pPr>
        <w:autoSpaceDE w:val="0"/>
        <w:autoSpaceDN w:val="0"/>
        <w:adjustRightInd w:val="0"/>
        <w:spacing w:line="276" w:lineRule="auto"/>
        <w:jc w:val="both"/>
        <w:rPr>
          <w:rFonts w:cs="Arial"/>
          <w:color w:val="000000" w:themeColor="text1"/>
          <w:szCs w:val="18"/>
          <w:lang w:val="en-GB" w:eastAsia="fi-FI"/>
        </w:rPr>
      </w:pPr>
    </w:p>
    <w:p w14:paraId="16948623" w14:textId="77777777" w:rsidR="002E6EE9" w:rsidRPr="00504D81" w:rsidRDefault="002E6EE9" w:rsidP="002E6EE9">
      <w:pPr>
        <w:pStyle w:val="Alaviitteenteksti"/>
        <w:rPr>
          <w:color w:val="DC5034"/>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C028" w14:textId="77777777" w:rsidR="005F5DD9" w:rsidRDefault="005F5DD9">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44F8D" w14:textId="77777777" w:rsidR="005F5DD9" w:rsidRDefault="005F5DD9">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1EA68" w14:textId="77777777" w:rsidR="005F5DD9" w:rsidRDefault="005F5DD9">
    <w:pPr>
      <w:pStyle w:val="Yltunniste"/>
    </w:pPr>
    <w:r>
      <w:rPr>
        <w:noProof/>
        <w:lang w:eastAsia="fi-FI"/>
      </w:rPr>
      <w:drawing>
        <wp:anchor distT="0" distB="0" distL="114300" distR="114300" simplePos="0" relativeHeight="251659264"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5BF0"/>
    <w:multiLevelType w:val="multilevel"/>
    <w:tmpl w:val="9E9653D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9355A86"/>
    <w:multiLevelType w:val="hybridMultilevel"/>
    <w:tmpl w:val="3292689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1125664C"/>
    <w:multiLevelType w:val="multilevel"/>
    <w:tmpl w:val="843E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2CDA6DAA"/>
    <w:multiLevelType w:val="hybridMultilevel"/>
    <w:tmpl w:val="AA3AF84C"/>
    <w:lvl w:ilvl="0" w:tplc="040B000F">
      <w:start w:val="1"/>
      <w:numFmt w:val="decimal"/>
      <w:lvlText w:val="%1."/>
      <w:lvlJc w:val="left"/>
      <w:pPr>
        <w:ind w:left="1080" w:hanging="360"/>
      </w:p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6" w15:restartNumberingAfterBreak="0">
    <w:nsid w:val="2F520FF3"/>
    <w:multiLevelType w:val="multilevel"/>
    <w:tmpl w:val="0A88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9" w15:restartNumberingAfterBreak="0">
    <w:nsid w:val="3E1B57B7"/>
    <w:multiLevelType w:val="hybridMultilevel"/>
    <w:tmpl w:val="B0844844"/>
    <w:lvl w:ilvl="0" w:tplc="EAAC8224">
      <w:start w:val="1"/>
      <w:numFmt w:val="decimal"/>
      <w:pStyle w:val="numeroitukappale"/>
      <w:lvlText w:val="%1."/>
      <w:lvlJc w:val="left"/>
      <w:pPr>
        <w:ind w:left="2024" w:hanging="360"/>
      </w:pPr>
    </w:lvl>
    <w:lvl w:ilvl="1" w:tplc="040B0019" w:tentative="1">
      <w:start w:val="1"/>
      <w:numFmt w:val="lowerLetter"/>
      <w:lvlText w:val="%2."/>
      <w:lvlJc w:val="left"/>
      <w:pPr>
        <w:ind w:left="2744" w:hanging="360"/>
      </w:pPr>
    </w:lvl>
    <w:lvl w:ilvl="2" w:tplc="040B001B" w:tentative="1">
      <w:start w:val="1"/>
      <w:numFmt w:val="lowerRoman"/>
      <w:lvlText w:val="%3."/>
      <w:lvlJc w:val="right"/>
      <w:pPr>
        <w:ind w:left="3464" w:hanging="180"/>
      </w:pPr>
    </w:lvl>
    <w:lvl w:ilvl="3" w:tplc="040B000F" w:tentative="1">
      <w:start w:val="1"/>
      <w:numFmt w:val="decimal"/>
      <w:lvlText w:val="%4."/>
      <w:lvlJc w:val="left"/>
      <w:pPr>
        <w:ind w:left="4184" w:hanging="360"/>
      </w:pPr>
    </w:lvl>
    <w:lvl w:ilvl="4" w:tplc="040B0019" w:tentative="1">
      <w:start w:val="1"/>
      <w:numFmt w:val="lowerLetter"/>
      <w:lvlText w:val="%5."/>
      <w:lvlJc w:val="left"/>
      <w:pPr>
        <w:ind w:left="4904" w:hanging="360"/>
      </w:pPr>
    </w:lvl>
    <w:lvl w:ilvl="5" w:tplc="040B001B" w:tentative="1">
      <w:start w:val="1"/>
      <w:numFmt w:val="lowerRoman"/>
      <w:lvlText w:val="%6."/>
      <w:lvlJc w:val="right"/>
      <w:pPr>
        <w:ind w:left="5624" w:hanging="180"/>
      </w:pPr>
    </w:lvl>
    <w:lvl w:ilvl="6" w:tplc="040B000F" w:tentative="1">
      <w:start w:val="1"/>
      <w:numFmt w:val="decimal"/>
      <w:lvlText w:val="%7."/>
      <w:lvlJc w:val="left"/>
      <w:pPr>
        <w:ind w:left="6344" w:hanging="360"/>
      </w:pPr>
    </w:lvl>
    <w:lvl w:ilvl="7" w:tplc="040B0019" w:tentative="1">
      <w:start w:val="1"/>
      <w:numFmt w:val="lowerLetter"/>
      <w:lvlText w:val="%8."/>
      <w:lvlJc w:val="left"/>
      <w:pPr>
        <w:ind w:left="7064" w:hanging="360"/>
      </w:pPr>
    </w:lvl>
    <w:lvl w:ilvl="8" w:tplc="040B001B" w:tentative="1">
      <w:start w:val="1"/>
      <w:numFmt w:val="lowerRoman"/>
      <w:lvlText w:val="%9."/>
      <w:lvlJc w:val="right"/>
      <w:pPr>
        <w:ind w:left="7784" w:hanging="180"/>
      </w:pPr>
    </w:lvl>
  </w:abstractNum>
  <w:abstractNum w:abstractNumId="10" w15:restartNumberingAfterBreak="0">
    <w:nsid w:val="6AD256F1"/>
    <w:multiLevelType w:val="hybridMultilevel"/>
    <w:tmpl w:val="275682E0"/>
    <w:lvl w:ilvl="0" w:tplc="2298840C">
      <w:start w:val="25"/>
      <w:numFmt w:val="bullet"/>
      <w:lvlText w:val="-"/>
      <w:lvlJc w:val="left"/>
      <w:pPr>
        <w:ind w:left="720" w:hanging="360"/>
      </w:pPr>
      <w:rPr>
        <w:rFonts w:ascii="Calibri" w:eastAsia="Calibr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6E8F34EE"/>
    <w:multiLevelType w:val="hybridMultilevel"/>
    <w:tmpl w:val="9B9AE7FE"/>
    <w:lvl w:ilvl="0" w:tplc="3C282F36">
      <w:start w:val="2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838274725">
    <w:abstractNumId w:val="7"/>
  </w:num>
  <w:num w:numId="2" w16cid:durableId="1719475760">
    <w:abstractNumId w:val="3"/>
  </w:num>
  <w:num w:numId="3" w16cid:durableId="457527282">
    <w:abstractNumId w:val="4"/>
  </w:num>
  <w:num w:numId="4" w16cid:durableId="1607736523">
    <w:abstractNumId w:val="8"/>
  </w:num>
  <w:num w:numId="5" w16cid:durableId="509871839">
    <w:abstractNumId w:val="9"/>
  </w:num>
  <w:num w:numId="6" w16cid:durableId="551700074">
    <w:abstractNumId w:val="11"/>
  </w:num>
  <w:num w:numId="7" w16cid:durableId="566303005">
    <w:abstractNumId w:val="10"/>
  </w:num>
  <w:num w:numId="8" w16cid:durableId="1646663427">
    <w:abstractNumId w:val="6"/>
  </w:num>
  <w:num w:numId="9" w16cid:durableId="1517501358">
    <w:abstractNumId w:val="0"/>
  </w:num>
  <w:num w:numId="10" w16cid:durableId="1199315971">
    <w:abstractNumId w:val="1"/>
  </w:num>
  <w:num w:numId="11" w16cid:durableId="1752237060">
    <w:abstractNumId w:val="2"/>
  </w:num>
  <w:num w:numId="12" w16cid:durableId="1271206894">
    <w:abstractNumId w:val="1"/>
  </w:num>
  <w:num w:numId="13" w16cid:durableId="21461171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331A"/>
    <w:rsid w:val="0001511D"/>
    <w:rsid w:val="0002781D"/>
    <w:rsid w:val="00027BDA"/>
    <w:rsid w:val="00033F58"/>
    <w:rsid w:val="000357B1"/>
    <w:rsid w:val="000358C2"/>
    <w:rsid w:val="00055C8C"/>
    <w:rsid w:val="000666D5"/>
    <w:rsid w:val="00076B3F"/>
    <w:rsid w:val="000B2680"/>
    <w:rsid w:val="000B3266"/>
    <w:rsid w:val="000C329D"/>
    <w:rsid w:val="000C3AE5"/>
    <w:rsid w:val="000D42BB"/>
    <w:rsid w:val="000D7BB2"/>
    <w:rsid w:val="000E5C28"/>
    <w:rsid w:val="000F58AC"/>
    <w:rsid w:val="000F5E77"/>
    <w:rsid w:val="00111720"/>
    <w:rsid w:val="00111E87"/>
    <w:rsid w:val="00124384"/>
    <w:rsid w:val="0012620A"/>
    <w:rsid w:val="00144583"/>
    <w:rsid w:val="00152E42"/>
    <w:rsid w:val="001616DC"/>
    <w:rsid w:val="00161D6B"/>
    <w:rsid w:val="00177DB1"/>
    <w:rsid w:val="00187C1C"/>
    <w:rsid w:val="001F2CB9"/>
    <w:rsid w:val="001F2DAD"/>
    <w:rsid w:val="002251DA"/>
    <w:rsid w:val="00232A8E"/>
    <w:rsid w:val="0023796A"/>
    <w:rsid w:val="00243C34"/>
    <w:rsid w:val="0025096A"/>
    <w:rsid w:val="0025259C"/>
    <w:rsid w:val="002533C8"/>
    <w:rsid w:val="002608CB"/>
    <w:rsid w:val="00263F06"/>
    <w:rsid w:val="00265A81"/>
    <w:rsid w:val="00284B4F"/>
    <w:rsid w:val="00290928"/>
    <w:rsid w:val="002916EB"/>
    <w:rsid w:val="00295120"/>
    <w:rsid w:val="002A4AE0"/>
    <w:rsid w:val="002B0354"/>
    <w:rsid w:val="002C6A3C"/>
    <w:rsid w:val="002D0257"/>
    <w:rsid w:val="002D3F75"/>
    <w:rsid w:val="002D4A4D"/>
    <w:rsid w:val="002E6EE9"/>
    <w:rsid w:val="002F29AA"/>
    <w:rsid w:val="002F2EC5"/>
    <w:rsid w:val="002F75E9"/>
    <w:rsid w:val="00311CAD"/>
    <w:rsid w:val="00320293"/>
    <w:rsid w:val="00325ECF"/>
    <w:rsid w:val="00330AC4"/>
    <w:rsid w:val="00364B13"/>
    <w:rsid w:val="00385A80"/>
    <w:rsid w:val="003B36B0"/>
    <w:rsid w:val="003B4325"/>
    <w:rsid w:val="003D49A7"/>
    <w:rsid w:val="003D6924"/>
    <w:rsid w:val="003F35FE"/>
    <w:rsid w:val="003F3BF1"/>
    <w:rsid w:val="003F65CA"/>
    <w:rsid w:val="003F7D3C"/>
    <w:rsid w:val="00402C22"/>
    <w:rsid w:val="004100D9"/>
    <w:rsid w:val="00411871"/>
    <w:rsid w:val="0042316A"/>
    <w:rsid w:val="00424E6B"/>
    <w:rsid w:val="00425E61"/>
    <w:rsid w:val="00433EB7"/>
    <w:rsid w:val="0044005D"/>
    <w:rsid w:val="00450477"/>
    <w:rsid w:val="00457749"/>
    <w:rsid w:val="004637F8"/>
    <w:rsid w:val="00480056"/>
    <w:rsid w:val="00493EDD"/>
    <w:rsid w:val="004B12C4"/>
    <w:rsid w:val="004D3F22"/>
    <w:rsid w:val="004D4391"/>
    <w:rsid w:val="004E4911"/>
    <w:rsid w:val="004F47D0"/>
    <w:rsid w:val="00500FC4"/>
    <w:rsid w:val="00510EA5"/>
    <w:rsid w:val="00511F2C"/>
    <w:rsid w:val="00514A60"/>
    <w:rsid w:val="00522504"/>
    <w:rsid w:val="00524C77"/>
    <w:rsid w:val="00527D67"/>
    <w:rsid w:val="00527ED3"/>
    <w:rsid w:val="0053703E"/>
    <w:rsid w:val="0054423B"/>
    <w:rsid w:val="00545B33"/>
    <w:rsid w:val="00546C8A"/>
    <w:rsid w:val="00561763"/>
    <w:rsid w:val="005634B1"/>
    <w:rsid w:val="005864FE"/>
    <w:rsid w:val="00587043"/>
    <w:rsid w:val="005B482B"/>
    <w:rsid w:val="005B62B6"/>
    <w:rsid w:val="005B6E45"/>
    <w:rsid w:val="005C3911"/>
    <w:rsid w:val="005D5E76"/>
    <w:rsid w:val="005F5DD9"/>
    <w:rsid w:val="005F6AB0"/>
    <w:rsid w:val="00620E1F"/>
    <w:rsid w:val="00623004"/>
    <w:rsid w:val="0062639C"/>
    <w:rsid w:val="0063085E"/>
    <w:rsid w:val="00640430"/>
    <w:rsid w:val="00647FB9"/>
    <w:rsid w:val="00657415"/>
    <w:rsid w:val="00660378"/>
    <w:rsid w:val="00661371"/>
    <w:rsid w:val="006746DF"/>
    <w:rsid w:val="00675C42"/>
    <w:rsid w:val="006865B1"/>
    <w:rsid w:val="00691C44"/>
    <w:rsid w:val="00691E06"/>
    <w:rsid w:val="006944B8"/>
    <w:rsid w:val="00694AE8"/>
    <w:rsid w:val="006B0235"/>
    <w:rsid w:val="006B6330"/>
    <w:rsid w:val="006D13A3"/>
    <w:rsid w:val="006D2F3F"/>
    <w:rsid w:val="006F3863"/>
    <w:rsid w:val="007006BE"/>
    <w:rsid w:val="007146F3"/>
    <w:rsid w:val="00726882"/>
    <w:rsid w:val="00744BBC"/>
    <w:rsid w:val="0075710C"/>
    <w:rsid w:val="00771973"/>
    <w:rsid w:val="00774E00"/>
    <w:rsid w:val="007938A0"/>
    <w:rsid w:val="007A23B1"/>
    <w:rsid w:val="007A5AC0"/>
    <w:rsid w:val="007C30BB"/>
    <w:rsid w:val="007C391E"/>
    <w:rsid w:val="007D5974"/>
    <w:rsid w:val="007D6042"/>
    <w:rsid w:val="007E285C"/>
    <w:rsid w:val="00802AA9"/>
    <w:rsid w:val="008173C7"/>
    <w:rsid w:val="00824783"/>
    <w:rsid w:val="00825E7D"/>
    <w:rsid w:val="00840E9D"/>
    <w:rsid w:val="00845E33"/>
    <w:rsid w:val="008542C8"/>
    <w:rsid w:val="00855063"/>
    <w:rsid w:val="00855540"/>
    <w:rsid w:val="008864CD"/>
    <w:rsid w:val="0089204C"/>
    <w:rsid w:val="00892796"/>
    <w:rsid w:val="008A4F49"/>
    <w:rsid w:val="008B19CD"/>
    <w:rsid w:val="008B3ABD"/>
    <w:rsid w:val="008C0C94"/>
    <w:rsid w:val="008D2A41"/>
    <w:rsid w:val="008E19B9"/>
    <w:rsid w:val="008F3579"/>
    <w:rsid w:val="00910316"/>
    <w:rsid w:val="009247C0"/>
    <w:rsid w:val="00932F36"/>
    <w:rsid w:val="009465DC"/>
    <w:rsid w:val="0096759F"/>
    <w:rsid w:val="0097504B"/>
    <w:rsid w:val="009762EA"/>
    <w:rsid w:val="009900C5"/>
    <w:rsid w:val="009A0275"/>
    <w:rsid w:val="009A1DEE"/>
    <w:rsid w:val="009A2401"/>
    <w:rsid w:val="009B26F1"/>
    <w:rsid w:val="009C6431"/>
    <w:rsid w:val="009F053B"/>
    <w:rsid w:val="00A175BA"/>
    <w:rsid w:val="00A20382"/>
    <w:rsid w:val="00A22934"/>
    <w:rsid w:val="00A24839"/>
    <w:rsid w:val="00A2656C"/>
    <w:rsid w:val="00A2719A"/>
    <w:rsid w:val="00A30BA7"/>
    <w:rsid w:val="00A44447"/>
    <w:rsid w:val="00A745E7"/>
    <w:rsid w:val="00A779DD"/>
    <w:rsid w:val="00A839A6"/>
    <w:rsid w:val="00A945E2"/>
    <w:rsid w:val="00AB1505"/>
    <w:rsid w:val="00AB68C7"/>
    <w:rsid w:val="00AC21ED"/>
    <w:rsid w:val="00AD611E"/>
    <w:rsid w:val="00AE33F7"/>
    <w:rsid w:val="00AF6FC5"/>
    <w:rsid w:val="00B00293"/>
    <w:rsid w:val="00B012C4"/>
    <w:rsid w:val="00B069C8"/>
    <w:rsid w:val="00B15995"/>
    <w:rsid w:val="00B17006"/>
    <w:rsid w:val="00B20FD9"/>
    <w:rsid w:val="00B2361F"/>
    <w:rsid w:val="00B2394C"/>
    <w:rsid w:val="00B30D00"/>
    <w:rsid w:val="00B33AE5"/>
    <w:rsid w:val="00B33D6A"/>
    <w:rsid w:val="00B43F09"/>
    <w:rsid w:val="00B539AE"/>
    <w:rsid w:val="00B5682B"/>
    <w:rsid w:val="00B64F08"/>
    <w:rsid w:val="00BA22C0"/>
    <w:rsid w:val="00BB4DF2"/>
    <w:rsid w:val="00BC4FDB"/>
    <w:rsid w:val="00BD6381"/>
    <w:rsid w:val="00BF0BE4"/>
    <w:rsid w:val="00BF2FEB"/>
    <w:rsid w:val="00C01CFF"/>
    <w:rsid w:val="00C12D46"/>
    <w:rsid w:val="00C17CE1"/>
    <w:rsid w:val="00C23824"/>
    <w:rsid w:val="00C326ED"/>
    <w:rsid w:val="00C3737D"/>
    <w:rsid w:val="00C3746C"/>
    <w:rsid w:val="00C42CAC"/>
    <w:rsid w:val="00C43485"/>
    <w:rsid w:val="00C515CE"/>
    <w:rsid w:val="00C53BA5"/>
    <w:rsid w:val="00C560CF"/>
    <w:rsid w:val="00C6090C"/>
    <w:rsid w:val="00C62AD9"/>
    <w:rsid w:val="00C7510B"/>
    <w:rsid w:val="00C809BF"/>
    <w:rsid w:val="00C940AB"/>
    <w:rsid w:val="00C943AC"/>
    <w:rsid w:val="00C960E1"/>
    <w:rsid w:val="00C968DF"/>
    <w:rsid w:val="00C97294"/>
    <w:rsid w:val="00CA5F74"/>
    <w:rsid w:val="00CC1041"/>
    <w:rsid w:val="00CD2817"/>
    <w:rsid w:val="00CD33B6"/>
    <w:rsid w:val="00CD60B4"/>
    <w:rsid w:val="00CE320C"/>
    <w:rsid w:val="00CE5E99"/>
    <w:rsid w:val="00CF7C8D"/>
    <w:rsid w:val="00D037C4"/>
    <w:rsid w:val="00D07E51"/>
    <w:rsid w:val="00D1033A"/>
    <w:rsid w:val="00D16CBC"/>
    <w:rsid w:val="00D2249C"/>
    <w:rsid w:val="00D23430"/>
    <w:rsid w:val="00D27443"/>
    <w:rsid w:val="00D369E3"/>
    <w:rsid w:val="00D44BE1"/>
    <w:rsid w:val="00D47228"/>
    <w:rsid w:val="00D64B5F"/>
    <w:rsid w:val="00D75EED"/>
    <w:rsid w:val="00D914F7"/>
    <w:rsid w:val="00DA739F"/>
    <w:rsid w:val="00DB2930"/>
    <w:rsid w:val="00DD1E0D"/>
    <w:rsid w:val="00DD3201"/>
    <w:rsid w:val="00DE44E1"/>
    <w:rsid w:val="00DE46B1"/>
    <w:rsid w:val="00DE78BF"/>
    <w:rsid w:val="00DF6BBE"/>
    <w:rsid w:val="00E0134E"/>
    <w:rsid w:val="00E0528F"/>
    <w:rsid w:val="00E10492"/>
    <w:rsid w:val="00E177E6"/>
    <w:rsid w:val="00E22B79"/>
    <w:rsid w:val="00E25552"/>
    <w:rsid w:val="00E255C6"/>
    <w:rsid w:val="00E25895"/>
    <w:rsid w:val="00E3135A"/>
    <w:rsid w:val="00E3289C"/>
    <w:rsid w:val="00E50B43"/>
    <w:rsid w:val="00E53383"/>
    <w:rsid w:val="00E56F1A"/>
    <w:rsid w:val="00E654E4"/>
    <w:rsid w:val="00E813C7"/>
    <w:rsid w:val="00E855FB"/>
    <w:rsid w:val="00EC0949"/>
    <w:rsid w:val="00ED28AE"/>
    <w:rsid w:val="00ED7497"/>
    <w:rsid w:val="00EE2288"/>
    <w:rsid w:val="00EE2440"/>
    <w:rsid w:val="00EF01D0"/>
    <w:rsid w:val="00F02F19"/>
    <w:rsid w:val="00F24C07"/>
    <w:rsid w:val="00F2636A"/>
    <w:rsid w:val="00F26A38"/>
    <w:rsid w:val="00F35745"/>
    <w:rsid w:val="00F52294"/>
    <w:rsid w:val="00F54A19"/>
    <w:rsid w:val="00F62793"/>
    <w:rsid w:val="00F74ADA"/>
    <w:rsid w:val="00F74C1A"/>
    <w:rsid w:val="00F76C69"/>
    <w:rsid w:val="00F817CA"/>
    <w:rsid w:val="00F85441"/>
    <w:rsid w:val="00F87763"/>
    <w:rsid w:val="00F9025D"/>
    <w:rsid w:val="00F91E38"/>
    <w:rsid w:val="00F95806"/>
    <w:rsid w:val="00FA0284"/>
    <w:rsid w:val="00FC1292"/>
    <w:rsid w:val="00FC6369"/>
    <w:rsid w:val="00FD43D8"/>
    <w:rsid w:val="00FF12FD"/>
    <w:rsid w:val="00FF56C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autoRedefine/>
    <w:uiPriority w:val="9"/>
    <w:qFormat/>
    <w:rsid w:val="00F74C1A"/>
    <w:pPr>
      <w:keepNext/>
      <w:keepLines/>
      <w:spacing w:before="240" w:line="480" w:lineRule="exact"/>
      <w:outlineLvl w:val="0"/>
    </w:pPr>
    <w:rPr>
      <w:rFonts w:eastAsia="MS PGothic"/>
      <w:b/>
      <w:bCs/>
      <w:color w:val="000000" w:themeColor="text1"/>
      <w:sz w:val="26"/>
      <w:szCs w:val="32"/>
      <w:lang w:val="en-GB"/>
    </w:rPr>
  </w:style>
  <w:style w:type="paragraph" w:styleId="Otsikko2">
    <w:name w:val="heading 2"/>
    <w:basedOn w:val="Otsikko1"/>
    <w:next w:val="Normaali"/>
    <w:link w:val="Otsikko2Char"/>
    <w:autoRedefine/>
    <w:uiPriority w:val="9"/>
    <w:qFormat/>
    <w:rsid w:val="00F74C1A"/>
    <w:pPr>
      <w:spacing w:after="120" w:line="360" w:lineRule="exact"/>
      <w:outlineLvl w:val="1"/>
    </w:pPr>
    <w:rPr>
      <w:bCs w:val="0"/>
      <w:sz w:val="24"/>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F74C1A"/>
    <w:rPr>
      <w:rFonts w:eastAsia="MS PGothic"/>
      <w:b/>
      <w:bCs/>
      <w:color w:val="000000" w:themeColor="text1"/>
      <w:sz w:val="26"/>
      <w:szCs w:val="32"/>
      <w:lang w:val="en-GB"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F74C1A"/>
    <w:rPr>
      <w:rFonts w:eastAsia="MS PGothic"/>
      <w:b/>
      <w:color w:val="000000" w:themeColor="text1"/>
      <w:sz w:val="24"/>
      <w:szCs w:val="26"/>
      <w:lang w:eastAsia="en-US"/>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Kommentinviite">
    <w:name w:val="annotation reference"/>
    <w:basedOn w:val="Kappaleenoletusfontti"/>
    <w:uiPriority w:val="99"/>
    <w:semiHidden/>
    <w:unhideWhenUsed/>
    <w:rsid w:val="002F29AA"/>
    <w:rPr>
      <w:sz w:val="16"/>
      <w:szCs w:val="16"/>
    </w:rPr>
  </w:style>
  <w:style w:type="paragraph" w:styleId="Kommentinteksti">
    <w:name w:val="annotation text"/>
    <w:basedOn w:val="Normaali"/>
    <w:link w:val="KommentintekstiChar"/>
    <w:uiPriority w:val="99"/>
    <w:semiHidden/>
    <w:unhideWhenUsed/>
    <w:rsid w:val="002F29AA"/>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2F29AA"/>
    <w:rPr>
      <w:color w:val="000000"/>
      <w:lang w:eastAsia="en-US"/>
    </w:rPr>
  </w:style>
  <w:style w:type="paragraph" w:styleId="Kommentinotsikko">
    <w:name w:val="annotation subject"/>
    <w:basedOn w:val="Kommentinteksti"/>
    <w:next w:val="Kommentinteksti"/>
    <w:link w:val="KommentinotsikkoChar"/>
    <w:uiPriority w:val="99"/>
    <w:semiHidden/>
    <w:unhideWhenUsed/>
    <w:rsid w:val="002F29AA"/>
    <w:rPr>
      <w:b/>
      <w:bCs/>
    </w:rPr>
  </w:style>
  <w:style w:type="character" w:customStyle="1" w:styleId="KommentinotsikkoChar">
    <w:name w:val="Kommentin otsikko Char"/>
    <w:basedOn w:val="KommentintekstiChar"/>
    <w:link w:val="Kommentinotsikko"/>
    <w:uiPriority w:val="99"/>
    <w:semiHidden/>
    <w:rsid w:val="002F29AA"/>
    <w:rPr>
      <w:b/>
      <w:bCs/>
      <w:color w:val="000000"/>
      <w:lang w:eastAsia="en-US"/>
    </w:rPr>
  </w:style>
  <w:style w:type="character" w:styleId="Korostus">
    <w:name w:val="Emphasis"/>
    <w:basedOn w:val="Kappaleenoletusfontti"/>
    <w:uiPriority w:val="20"/>
    <w:qFormat/>
    <w:rsid w:val="00522504"/>
    <w:rPr>
      <w:i/>
      <w:iCs/>
    </w:rPr>
  </w:style>
  <w:style w:type="paragraph" w:styleId="NormaaliWWW">
    <w:name w:val="Normal (Web)"/>
    <w:basedOn w:val="Normaali"/>
    <w:uiPriority w:val="99"/>
    <w:semiHidden/>
    <w:unhideWhenUsed/>
    <w:rsid w:val="008B3ABD"/>
    <w:rPr>
      <w:rFonts w:ascii="Times New Roman" w:hAnsi="Times New Roman"/>
      <w:sz w:val="24"/>
      <w:szCs w:val="24"/>
    </w:rPr>
  </w:style>
  <w:style w:type="character" w:styleId="Hyperlinkki">
    <w:name w:val="Hyperlink"/>
    <w:basedOn w:val="Kappaleenoletusfontti"/>
    <w:uiPriority w:val="99"/>
    <w:unhideWhenUsed/>
    <w:rsid w:val="007D6042"/>
    <w:rPr>
      <w:color w:val="0000FF" w:themeColor="hyperlink"/>
      <w:u w:val="single"/>
    </w:rPr>
  </w:style>
  <w:style w:type="character" w:styleId="Ratkaisematonmaininta">
    <w:name w:val="Unresolved Mention"/>
    <w:basedOn w:val="Kappaleenoletusfontti"/>
    <w:uiPriority w:val="99"/>
    <w:semiHidden/>
    <w:unhideWhenUsed/>
    <w:rsid w:val="007D6042"/>
    <w:rPr>
      <w:color w:val="605E5C"/>
      <w:shd w:val="clear" w:color="auto" w:fill="E1DFDD"/>
    </w:rPr>
  </w:style>
  <w:style w:type="paragraph" w:customStyle="1" w:styleId="numeroitukappale">
    <w:name w:val="numeroitu kappale"/>
    <w:basedOn w:val="Normaali"/>
    <w:link w:val="numeroitukappaleChar"/>
    <w:qFormat/>
    <w:rsid w:val="00D64B5F"/>
    <w:pPr>
      <w:widowControl/>
      <w:numPr>
        <w:numId w:val="5"/>
      </w:numPr>
      <w:spacing w:after="160" w:line="288" w:lineRule="auto"/>
      <w:ind w:left="360"/>
    </w:pPr>
    <w:rPr>
      <w:rFonts w:eastAsiaTheme="minorHAnsi" w:cstheme="minorHAnsi"/>
      <w:color w:val="auto"/>
      <w:sz w:val="22"/>
    </w:rPr>
  </w:style>
  <w:style w:type="character" w:customStyle="1" w:styleId="numeroitukappaleChar">
    <w:name w:val="numeroitu kappale Char"/>
    <w:basedOn w:val="Kappaleenoletusfontti"/>
    <w:link w:val="numeroitukappale"/>
    <w:rsid w:val="00D64B5F"/>
    <w:rPr>
      <w:rFonts w:eastAsiaTheme="minorHAnsi" w:cstheme="minorHAnsi"/>
      <w:sz w:val="22"/>
      <w:szCs w:val="22"/>
      <w:lang w:eastAsia="en-US"/>
    </w:rPr>
  </w:style>
  <w:style w:type="paragraph" w:styleId="Alaviitteenteksti">
    <w:name w:val="footnote text"/>
    <w:aliases w:val="Alaviitteen teksti Char Char,Alaviitteen teksti Char Char Char,Alaviitteen teksti Char Char Char Char Char"/>
    <w:basedOn w:val="Normaali"/>
    <w:link w:val="AlaviitteentekstiChar"/>
    <w:uiPriority w:val="99"/>
    <w:unhideWhenUsed/>
    <w:rsid w:val="002E6EE9"/>
    <w:pPr>
      <w:spacing w:line="240" w:lineRule="auto"/>
    </w:pPr>
    <w:rPr>
      <w:sz w:val="20"/>
      <w:szCs w:val="20"/>
    </w:rPr>
  </w:style>
  <w:style w:type="character" w:customStyle="1" w:styleId="AlaviitteentekstiChar">
    <w:name w:val="Alaviitteen teksti Char"/>
    <w:aliases w:val="Alaviitteen teksti Char Char Char1,Alaviitteen teksti Char Char Char Char,Alaviitteen teksti Char Char Char Char Char Char"/>
    <w:basedOn w:val="Kappaleenoletusfontti"/>
    <w:link w:val="Alaviitteenteksti"/>
    <w:uiPriority w:val="99"/>
    <w:rsid w:val="002E6EE9"/>
    <w:rPr>
      <w:color w:val="000000"/>
      <w:lang w:eastAsia="en-US"/>
    </w:rPr>
  </w:style>
  <w:style w:type="character" w:styleId="Alaviitteenviite">
    <w:name w:val="footnote reference"/>
    <w:basedOn w:val="Kappaleenoletusfontti"/>
    <w:unhideWhenUsed/>
    <w:rsid w:val="002E6EE9"/>
    <w:rPr>
      <w:vertAlign w:val="superscript"/>
    </w:rPr>
  </w:style>
  <w:style w:type="character" w:customStyle="1" w:styleId="ui-provider">
    <w:name w:val="ui-provider"/>
    <w:basedOn w:val="Kappaleenoletusfontti"/>
    <w:rsid w:val="00D47228"/>
  </w:style>
  <w:style w:type="paragraph" w:styleId="Sisllysluettelonotsikko">
    <w:name w:val="TOC Heading"/>
    <w:basedOn w:val="Otsikko1"/>
    <w:next w:val="Normaali"/>
    <w:uiPriority w:val="39"/>
    <w:unhideWhenUsed/>
    <w:qFormat/>
    <w:rsid w:val="0044005D"/>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44005D"/>
    <w:pPr>
      <w:spacing w:after="100"/>
    </w:pPr>
  </w:style>
  <w:style w:type="paragraph" w:styleId="Sisluet2">
    <w:name w:val="toc 2"/>
    <w:basedOn w:val="Normaali"/>
    <w:next w:val="Normaali"/>
    <w:autoRedefine/>
    <w:uiPriority w:val="39"/>
    <w:unhideWhenUsed/>
    <w:rsid w:val="0044005D"/>
    <w:pPr>
      <w:spacing w:after="100"/>
      <w:ind w:left="180"/>
    </w:pPr>
  </w:style>
  <w:style w:type="paragraph" w:styleId="HTML-esimuotoiltu">
    <w:name w:val="HTML Preformatted"/>
    <w:basedOn w:val="Normaali"/>
    <w:link w:val="HTML-esimuotoiltuChar"/>
    <w:uiPriority w:val="99"/>
    <w:semiHidden/>
    <w:unhideWhenUsed/>
    <w:rsid w:val="00152E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lang w:eastAsia="fi-FI"/>
    </w:rPr>
  </w:style>
  <w:style w:type="character" w:customStyle="1" w:styleId="HTML-esimuotoiltuChar">
    <w:name w:val="HTML-esimuotoiltu Char"/>
    <w:basedOn w:val="Kappaleenoletusfontti"/>
    <w:link w:val="HTML-esimuotoiltu"/>
    <w:uiPriority w:val="99"/>
    <w:semiHidden/>
    <w:rsid w:val="00152E42"/>
    <w:rPr>
      <w:rFonts w:ascii="Courier New" w:eastAsia="Times New Roman" w:hAnsi="Courier New" w:cs="Courier New"/>
    </w:rPr>
  </w:style>
  <w:style w:type="character" w:customStyle="1" w:styleId="y2iqfc">
    <w:name w:val="y2iqfc"/>
    <w:basedOn w:val="Kappaleenoletusfontti"/>
    <w:rsid w:val="00152E42"/>
  </w:style>
  <w:style w:type="character" w:styleId="AvattuHyperlinkki">
    <w:name w:val="FollowedHyperlink"/>
    <w:basedOn w:val="Kappaleenoletusfontti"/>
    <w:uiPriority w:val="99"/>
    <w:semiHidden/>
    <w:unhideWhenUsed/>
    <w:rsid w:val="0000331A"/>
    <w:rPr>
      <w:color w:val="800080" w:themeColor="followedHyperlink"/>
      <w:u w:val="single"/>
    </w:rPr>
  </w:style>
  <w:style w:type="paragraph" w:styleId="Muutos">
    <w:name w:val="Revision"/>
    <w:hidden/>
    <w:uiPriority w:val="71"/>
    <w:semiHidden/>
    <w:rsid w:val="00CD33B6"/>
    <w:rPr>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09172">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intermin.fi/en/-/10616/government-adopts-statement-to-parliament-on-promoting-equality-gender-equality-and-non-discrimination" TargetMode="External"/><Relationship Id="rId26" Type="http://schemas.openxmlformats.org/officeDocument/2006/relationships/hyperlink" Target="https://valtioneuvosto.fi/-/saamelaisten-totuus-ja-sovintokomission-suositusten-arviointia-tukeva-koordinaatio-ja-seurantaryhma-aloittaa-tyonsa-?languageId=en_US" TargetMode="External"/><Relationship Id="rId3" Type="http://schemas.openxmlformats.org/officeDocument/2006/relationships/styles" Target="styles.xml"/><Relationship Id="rId21" Type="http://schemas.openxmlformats.org/officeDocument/2006/relationships/hyperlink" Target="https://eur-lex.europa.eu/EN/legal-content/summary/framework-decision-on-combating-certain-forms-and-expressions-of-racism-and-xenophobia-by-means-of-criminal-law.html"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valtioneuvosto.fi/en/-/government-discusses-human-rights-recommendations-issued-to-finland-1" TargetMode="External"/><Relationship Id="rId25" Type="http://schemas.openxmlformats.org/officeDocument/2006/relationships/hyperlink" Target="https://valtioneuvosto.fi/en/-/new-parliamentary-working-group-to-assess-recommendations-of-truth-and-reconciliation-commission-concerning-the-sami-people-former-prime-minister-antti-rinne-to-serve-as-secretary-general" TargetMode="External"/><Relationship Id="rId2" Type="http://schemas.openxmlformats.org/officeDocument/2006/relationships/numbering" Target="numbering.xml"/><Relationship Id="rId16" Type="http://schemas.openxmlformats.org/officeDocument/2006/relationships/hyperlink" Target="mailto:leena.leikas@parliament.fi" TargetMode="External"/><Relationship Id="rId20" Type="http://schemas.openxmlformats.org/officeDocument/2006/relationships/hyperlink" Target="https://sitoumus2050.fi/en/toimenpidesitoumuks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julkaisut.valtioneuvosto.fi/server/api/core/bitstreams/d5a5e967-9544-475e-8c9c-bc5998d5f2dc/content" TargetMode="External"/><Relationship Id="rId5" Type="http://schemas.openxmlformats.org/officeDocument/2006/relationships/webSettings" Target="webSettings.xml"/><Relationship Id="rId15" Type="http://schemas.openxmlformats.org/officeDocument/2006/relationships/hyperlink" Target="https://bin.yhdistysavain.fi/1586428/aZt5raIAJjBPt8jkcfur0cf-oo/CED-%20NHRI-FIN-%20submission%20for%20LOI%202025.pdf" TargetMode="External"/><Relationship Id="rId23" Type="http://schemas.openxmlformats.org/officeDocument/2006/relationships/hyperlink" Target="https://valtioneuvosto.fi/en/truth-and-reconciliation-commission-concerning-the-sami-people"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valtioneuvosto.fi/en/-/government-approves-action-plan-to-combat-racism-and-promote-equality"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bin.yhdistysavain.fi/1586428/3ZtLZv3NVpwbUlMwZO7J0cf-kF/NHRI%20Submission%20to%20CAT-Committee%20-%20Finland%20-%20follow-up%202025.pdf" TargetMode="External"/><Relationship Id="rId22" Type="http://schemas.openxmlformats.org/officeDocument/2006/relationships/hyperlink" Target="https://www.coe.int/en/web/portal/-/council-of-europe-s-anti-racism-commission-publishes-monitoring-reports-on-finland-ireland-and-montenegro" TargetMode="External"/><Relationship Id="rId27"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1779</Words>
  <Characters>14414</Characters>
  <Application>Microsoft Office Word</Application>
  <DocSecurity>4</DocSecurity>
  <Lines>120</Lines>
  <Paragraphs>32</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Werklig</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Leikas Leena (Ihmisoikeuskeskus)</cp:lastModifiedBy>
  <cp:revision>2</cp:revision>
  <cp:lastPrinted>2018-02-20T08:17:00Z</cp:lastPrinted>
  <dcterms:created xsi:type="dcterms:W3CDTF">2026-06-01T13:24:00Z</dcterms:created>
  <dcterms:modified xsi:type="dcterms:W3CDTF">2026-06-01T13:24:00Z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ies>
</file>