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78"/>
        <w:gridCol w:w="1559"/>
        <w:gridCol w:w="1683"/>
      </w:tblGrid>
      <w:tr w:rsidR="009A6303" w14:paraId="7874C868" w14:textId="77777777" w:rsidTr="00F7015A">
        <w:trPr>
          <w:trHeight w:hRule="exact" w:val="94"/>
        </w:trPr>
        <w:tc>
          <w:tcPr>
            <w:tcW w:w="4678" w:type="dxa"/>
          </w:tcPr>
          <w:p w14:paraId="1E697592" w14:textId="77777777" w:rsidR="008F48D5" w:rsidRPr="00423011" w:rsidRDefault="008F48D5" w:rsidP="00423011">
            <w:pPr>
              <w:rPr>
                <w:lang w:val="nb-NO"/>
              </w:rPr>
            </w:pPr>
            <w:bookmarkStart w:id="0" w:name="_GoBack"/>
            <w:bookmarkEnd w:id="0"/>
          </w:p>
        </w:tc>
        <w:tc>
          <w:tcPr>
            <w:tcW w:w="1559" w:type="dxa"/>
            <w:tcBorders>
              <w:left w:val="nil"/>
            </w:tcBorders>
          </w:tcPr>
          <w:p w14:paraId="4ED01A62" w14:textId="77777777" w:rsidR="008F48D5" w:rsidRPr="00C10EF4" w:rsidRDefault="008F48D5" w:rsidP="00F53676">
            <w:pPr>
              <w:pStyle w:val="Header"/>
            </w:pPr>
          </w:p>
        </w:tc>
        <w:tc>
          <w:tcPr>
            <w:tcW w:w="1683" w:type="dxa"/>
          </w:tcPr>
          <w:p w14:paraId="20911239" w14:textId="77777777" w:rsidR="008F48D5" w:rsidRDefault="008F48D5" w:rsidP="00F53676">
            <w:pPr>
              <w:pStyle w:val="Header"/>
            </w:pPr>
          </w:p>
        </w:tc>
      </w:tr>
      <w:tr w:rsidR="009A6303" w14:paraId="7BBF9610" w14:textId="77777777" w:rsidTr="00F7015A">
        <w:trPr>
          <w:trHeight w:hRule="exact" w:val="266"/>
        </w:trPr>
        <w:tc>
          <w:tcPr>
            <w:tcW w:w="4678" w:type="dxa"/>
          </w:tcPr>
          <w:p w14:paraId="3339245C" w14:textId="77777777" w:rsidR="00C10EF4" w:rsidRPr="004E6820" w:rsidRDefault="004E6820" w:rsidP="00C10EF4">
            <w:pPr>
              <w:pStyle w:val="NoSpacing"/>
              <w:rPr>
                <w:lang w:val="en-GB"/>
              </w:rPr>
            </w:pPr>
            <w:r w:rsidRPr="004E6820">
              <w:rPr>
                <w:lang w:val="en-GB"/>
              </w:rPr>
              <w:t xml:space="preserve">UN </w:t>
            </w:r>
            <w:r w:rsidR="0003224F">
              <w:rPr>
                <w:lang w:val="en-GB"/>
              </w:rPr>
              <w:t>Committee ESCR</w:t>
            </w:r>
          </w:p>
        </w:tc>
        <w:tc>
          <w:tcPr>
            <w:tcW w:w="1559" w:type="dxa"/>
          </w:tcPr>
          <w:p w14:paraId="3234AA86" w14:textId="77777777" w:rsidR="00C10EF4" w:rsidRPr="00AA1061" w:rsidRDefault="00C10EF4" w:rsidP="00F53676">
            <w:pPr>
              <w:pStyle w:val="Header"/>
              <w:rPr>
                <w:rStyle w:val="uthevet"/>
              </w:rPr>
            </w:pPr>
            <w:r w:rsidRPr="00AA1061">
              <w:rPr>
                <w:rStyle w:val="uthevet"/>
              </w:rPr>
              <w:t>Deres referanse:</w:t>
            </w:r>
          </w:p>
        </w:tc>
        <w:tc>
          <w:tcPr>
            <w:tcW w:w="1683" w:type="dxa"/>
          </w:tcPr>
          <w:p w14:paraId="297EAD00" w14:textId="20D37A03" w:rsidR="00C10EF4" w:rsidRDefault="00C10EF4" w:rsidP="00F53676">
            <w:pPr>
              <w:pStyle w:val="Header"/>
            </w:pPr>
          </w:p>
        </w:tc>
      </w:tr>
      <w:tr w:rsidR="009A6303" w14:paraId="2276772F" w14:textId="77777777" w:rsidTr="00F7015A">
        <w:trPr>
          <w:trHeight w:hRule="exact" w:val="266"/>
        </w:trPr>
        <w:tc>
          <w:tcPr>
            <w:tcW w:w="4678" w:type="dxa"/>
            <w:vMerge w:val="restart"/>
          </w:tcPr>
          <w:p w14:paraId="7FECE56F" w14:textId="6B13CE23" w:rsidR="009552E6" w:rsidRDefault="00EA4018" w:rsidP="00C10EF4">
            <w:pPr>
              <w:pStyle w:val="NoSpacing"/>
            </w:pPr>
            <w:hyperlink r:id="rId8" w:history="1">
              <w:r w:rsidR="00246414" w:rsidRPr="009B6C47">
                <w:rPr>
                  <w:rStyle w:val="Hyperlink"/>
                </w:rPr>
                <w:t>cescr@ohchr.org</w:t>
              </w:r>
            </w:hyperlink>
            <w:r w:rsidR="00246414">
              <w:t xml:space="preserve"> </w:t>
            </w:r>
          </w:p>
        </w:tc>
        <w:tc>
          <w:tcPr>
            <w:tcW w:w="1559" w:type="dxa"/>
          </w:tcPr>
          <w:p w14:paraId="3E2ADCD1" w14:textId="77777777" w:rsidR="00C10EF4" w:rsidRPr="00AA1061" w:rsidRDefault="00C10EF4" w:rsidP="00F53676">
            <w:pPr>
              <w:pStyle w:val="Header"/>
              <w:rPr>
                <w:rStyle w:val="uthevet"/>
              </w:rPr>
            </w:pPr>
            <w:r w:rsidRPr="00AA1061">
              <w:rPr>
                <w:rStyle w:val="uthevet"/>
              </w:rPr>
              <w:t>Vår referanse:</w:t>
            </w:r>
          </w:p>
        </w:tc>
        <w:tc>
          <w:tcPr>
            <w:tcW w:w="1683" w:type="dxa"/>
          </w:tcPr>
          <w:p w14:paraId="0D6623C2" w14:textId="0000FD09" w:rsidR="00C10EF4" w:rsidRDefault="009945C1" w:rsidP="00F53676">
            <w:pPr>
              <w:pStyle w:val="Header"/>
            </w:pPr>
            <w:r>
              <w:t>2018/199</w:t>
            </w:r>
          </w:p>
        </w:tc>
      </w:tr>
      <w:tr w:rsidR="009A6303" w14:paraId="6975B67C" w14:textId="77777777" w:rsidTr="00F7015A">
        <w:trPr>
          <w:trHeight w:hRule="exact" w:val="1134"/>
        </w:trPr>
        <w:tc>
          <w:tcPr>
            <w:tcW w:w="4678" w:type="dxa"/>
            <w:vMerge/>
          </w:tcPr>
          <w:p w14:paraId="35C71846" w14:textId="77777777" w:rsidR="00C10EF4" w:rsidRDefault="00C10EF4" w:rsidP="00C10EF4">
            <w:pPr>
              <w:pStyle w:val="NoSpacing"/>
            </w:pPr>
          </w:p>
        </w:tc>
        <w:tc>
          <w:tcPr>
            <w:tcW w:w="1559" w:type="dxa"/>
          </w:tcPr>
          <w:p w14:paraId="31FAF2DF" w14:textId="77777777" w:rsidR="00C10EF4" w:rsidRPr="00AA1061" w:rsidRDefault="00C10EF4" w:rsidP="00F53676">
            <w:pPr>
              <w:pStyle w:val="Header"/>
              <w:rPr>
                <w:rStyle w:val="uthevet"/>
              </w:rPr>
            </w:pPr>
            <w:r w:rsidRPr="00AA1061">
              <w:rPr>
                <w:rStyle w:val="uthevet"/>
              </w:rPr>
              <w:t>Dato:</w:t>
            </w:r>
          </w:p>
        </w:tc>
        <w:tc>
          <w:tcPr>
            <w:tcW w:w="1683" w:type="dxa"/>
          </w:tcPr>
          <w:p w14:paraId="03442CC2" w14:textId="401A5FFD" w:rsidR="00C10EF4" w:rsidRDefault="00795FAF" w:rsidP="00F53676">
            <w:pPr>
              <w:pStyle w:val="Header"/>
            </w:pPr>
            <w:fldSimple w:instr=" DATE  \* MERGEFORMAT ">
              <w:r w:rsidR="00EA4018">
                <w:rPr>
                  <w:noProof/>
                </w:rPr>
                <w:t>08/10/2018</w:t>
              </w:r>
            </w:fldSimple>
          </w:p>
        </w:tc>
      </w:tr>
    </w:tbl>
    <w:p w14:paraId="09A559D1" w14:textId="77777777" w:rsidR="004961DF" w:rsidRDefault="004961DF" w:rsidP="00D25130">
      <w:pPr>
        <w:pStyle w:val="NIMTittel1"/>
      </w:pPr>
    </w:p>
    <w:p w14:paraId="121D538A" w14:textId="77777777" w:rsidR="004961DF" w:rsidRDefault="004961DF" w:rsidP="00D25130">
      <w:pPr>
        <w:pStyle w:val="NIMTittel1"/>
      </w:pPr>
    </w:p>
    <w:p w14:paraId="1AC70901" w14:textId="27736CB0" w:rsidR="00140CE0" w:rsidRDefault="004E6820" w:rsidP="00D25130">
      <w:pPr>
        <w:pStyle w:val="NIMTittel1"/>
      </w:pPr>
      <w:r>
        <w:t>S</w:t>
      </w:r>
      <w:r w:rsidR="00A43E6B">
        <w:t>upplementary information f</w:t>
      </w:r>
      <w:r>
        <w:t xml:space="preserve">rom the </w:t>
      </w:r>
    </w:p>
    <w:p w14:paraId="087FB2AF" w14:textId="77777777" w:rsidR="00140CE0" w:rsidRDefault="00001FD9" w:rsidP="00D25130">
      <w:pPr>
        <w:pStyle w:val="NIMTittel1"/>
      </w:pPr>
      <w:r w:rsidRPr="00001FD9">
        <w:t>N</w:t>
      </w:r>
      <w:r w:rsidR="004E6820">
        <w:t xml:space="preserve">orwegian National Human Rights Institution </w:t>
      </w:r>
      <w:r w:rsidR="00A43E6B">
        <w:t xml:space="preserve">to the </w:t>
      </w:r>
    </w:p>
    <w:p w14:paraId="7F024B6B" w14:textId="77777777" w:rsidR="00140CE0" w:rsidRDefault="00A43E6B" w:rsidP="00D25130">
      <w:pPr>
        <w:pStyle w:val="NIMTittel1"/>
      </w:pPr>
      <w:r>
        <w:t xml:space="preserve">UN Committee on Economic, Social and Cultural Rights at its </w:t>
      </w:r>
    </w:p>
    <w:p w14:paraId="2471C72F" w14:textId="5AD98A26" w:rsidR="00001FD9" w:rsidRPr="00001FD9" w:rsidRDefault="00D25130" w:rsidP="00D25130">
      <w:pPr>
        <w:pStyle w:val="NIMTittel1"/>
      </w:pPr>
      <w:r>
        <w:t>63</w:t>
      </w:r>
      <w:r w:rsidRPr="00D25130">
        <w:rPr>
          <w:vertAlign w:val="superscript"/>
        </w:rPr>
        <w:t>rd</w:t>
      </w:r>
      <w:r>
        <w:t xml:space="preserve"> session </w:t>
      </w:r>
      <w:r w:rsidR="00140CE0">
        <w:t>on</w:t>
      </w:r>
      <w:r>
        <w:t xml:space="preserve"> the </w:t>
      </w:r>
      <w:r w:rsidR="00A43E6B">
        <w:t xml:space="preserve">List </w:t>
      </w:r>
      <w:r>
        <w:t>o</w:t>
      </w:r>
      <w:r w:rsidR="00A43E6B">
        <w:t>f Issues Prior to Reportin</w:t>
      </w:r>
      <w:r>
        <w:t>g to Norway</w:t>
      </w:r>
    </w:p>
    <w:p w14:paraId="3BF32EA4" w14:textId="77777777" w:rsidR="00456342" w:rsidRPr="00456342" w:rsidRDefault="00FA0545" w:rsidP="00456342">
      <w:pPr>
        <w:spacing w:after="160" w:line="259" w:lineRule="auto"/>
        <w:jc w:val="left"/>
        <w:rPr>
          <w:rFonts w:eastAsia="Calibri" w:cs="Times New Roman"/>
          <w:color w:val="auto"/>
          <w:szCs w:val="22"/>
        </w:rPr>
      </w:pPr>
      <w:r>
        <w:rPr>
          <w:rFonts w:eastAsia="Calibri" w:cs="Times New Roman"/>
          <w:color w:val="auto"/>
          <w:szCs w:val="22"/>
        </w:rPr>
        <w:t xml:space="preserve">The Norwegian National Human Rights Institution hereby submits its </w:t>
      </w:r>
      <w:r w:rsidR="00436B99">
        <w:rPr>
          <w:rFonts w:eastAsia="Calibri" w:cs="Times New Roman"/>
          <w:color w:val="auto"/>
          <w:szCs w:val="22"/>
        </w:rPr>
        <w:t>inputs to</w:t>
      </w:r>
      <w:r>
        <w:rPr>
          <w:rFonts w:eastAsia="Calibri" w:cs="Times New Roman"/>
          <w:color w:val="auto"/>
          <w:szCs w:val="22"/>
        </w:rPr>
        <w:t xml:space="preserve"> the UN </w:t>
      </w:r>
      <w:r w:rsidR="00436B99">
        <w:rPr>
          <w:rFonts w:eastAsia="Calibri" w:cs="Times New Roman"/>
          <w:color w:val="auto"/>
          <w:szCs w:val="22"/>
        </w:rPr>
        <w:t>Committee on Economic, Social and Cultural rights</w:t>
      </w:r>
      <w:r>
        <w:rPr>
          <w:rFonts w:eastAsia="Calibri" w:cs="Times New Roman"/>
          <w:color w:val="auto"/>
          <w:szCs w:val="22"/>
        </w:rPr>
        <w:t>,</w:t>
      </w:r>
      <w:r w:rsidR="00436B99">
        <w:rPr>
          <w:rFonts w:eastAsia="Calibri" w:cs="Times New Roman"/>
          <w:color w:val="auto"/>
          <w:szCs w:val="22"/>
        </w:rPr>
        <w:t xml:space="preserve"> in its consideration of issues to raise with Norway prior to reporting</w:t>
      </w:r>
      <w:r>
        <w:rPr>
          <w:rFonts w:eastAsia="Calibri" w:cs="Times New Roman"/>
          <w:color w:val="auto"/>
          <w:szCs w:val="22"/>
        </w:rPr>
        <w:t xml:space="preserve"> in 2019</w:t>
      </w:r>
      <w:r w:rsidR="00116048">
        <w:rPr>
          <w:rFonts w:eastAsia="Calibri" w:cs="Times New Roman"/>
          <w:color w:val="auto"/>
          <w:szCs w:val="22"/>
        </w:rPr>
        <w:t>.</w:t>
      </w:r>
    </w:p>
    <w:p w14:paraId="7B5117E0" w14:textId="77777777" w:rsidR="00456342" w:rsidRPr="00456342" w:rsidRDefault="00456342" w:rsidP="00456342">
      <w:pPr>
        <w:spacing w:after="160" w:line="259" w:lineRule="auto"/>
        <w:jc w:val="left"/>
        <w:rPr>
          <w:rFonts w:eastAsia="Calibri" w:cs="Times New Roman"/>
          <w:color w:val="auto"/>
          <w:szCs w:val="22"/>
        </w:rPr>
      </w:pPr>
      <w:r w:rsidRPr="00456342">
        <w:rPr>
          <w:rFonts w:eastAsia="Calibri" w:cs="Times New Roman"/>
          <w:color w:val="auto"/>
          <w:szCs w:val="22"/>
        </w:rPr>
        <w:t>The Norwegian National Human Rights Institution (hereinafter: NIM) was established 1 July 2015 as an independent institution under new legislation adopted by Parliament. NIM has a specific mandate to protect and promote international human rights in Norway, as well as to monitor how the authorities respect their international human rights obligations. Submitting supplementary reports to international human rights monitoring bodies is an essential tool for an NHRI to fulfil its mandate.</w:t>
      </w:r>
    </w:p>
    <w:p w14:paraId="710DE575" w14:textId="77777777" w:rsidR="00456342" w:rsidRPr="00456342" w:rsidRDefault="00456342" w:rsidP="00456342">
      <w:pPr>
        <w:spacing w:after="160" w:line="259" w:lineRule="auto"/>
        <w:jc w:val="left"/>
        <w:rPr>
          <w:rFonts w:eastAsia="Calibri" w:cs="Times New Roman"/>
          <w:color w:val="auto"/>
          <w:szCs w:val="22"/>
        </w:rPr>
      </w:pPr>
      <w:r w:rsidRPr="00456342">
        <w:rPr>
          <w:rFonts w:eastAsia="Calibri" w:cs="Times New Roman"/>
          <w:color w:val="auto"/>
          <w:szCs w:val="22"/>
        </w:rPr>
        <w:t>In March 2017, we were granted A-status by GANHRI, thus recognising that NIM is fully compliant with the UN Paris Principles.</w:t>
      </w:r>
    </w:p>
    <w:p w14:paraId="744E3CC3" w14:textId="77777777" w:rsidR="004961DF" w:rsidRDefault="00456342" w:rsidP="00436B99">
      <w:pPr>
        <w:spacing w:after="160" w:line="259" w:lineRule="auto"/>
        <w:jc w:val="left"/>
        <w:rPr>
          <w:rFonts w:eastAsia="Calibri" w:cs="Times New Roman"/>
          <w:color w:val="auto"/>
          <w:szCs w:val="22"/>
        </w:rPr>
      </w:pPr>
      <w:r w:rsidRPr="00456342">
        <w:rPr>
          <w:rFonts w:eastAsia="Calibri" w:cs="Times New Roman"/>
          <w:color w:val="auto"/>
          <w:szCs w:val="22"/>
        </w:rPr>
        <w:t xml:space="preserve">We hereby take the opportunity to draw your attention to </w:t>
      </w:r>
      <w:r w:rsidR="00806D54">
        <w:rPr>
          <w:rFonts w:eastAsia="Calibri" w:cs="Times New Roman"/>
          <w:color w:val="auto"/>
          <w:szCs w:val="22"/>
        </w:rPr>
        <w:t xml:space="preserve">the following </w:t>
      </w:r>
      <w:r w:rsidRPr="00456342">
        <w:rPr>
          <w:rFonts w:eastAsia="Calibri" w:cs="Times New Roman"/>
          <w:color w:val="auto"/>
          <w:szCs w:val="22"/>
        </w:rPr>
        <w:t xml:space="preserve">issues which we </w:t>
      </w:r>
      <w:r w:rsidR="004E6820">
        <w:rPr>
          <w:rFonts w:eastAsia="Calibri" w:cs="Times New Roman"/>
          <w:color w:val="auto"/>
          <w:szCs w:val="22"/>
        </w:rPr>
        <w:t xml:space="preserve">recommend </w:t>
      </w:r>
      <w:r w:rsidR="00116048">
        <w:rPr>
          <w:rFonts w:eastAsia="Calibri" w:cs="Times New Roman"/>
          <w:color w:val="auto"/>
          <w:szCs w:val="22"/>
        </w:rPr>
        <w:t xml:space="preserve">be </w:t>
      </w:r>
      <w:r w:rsidR="00770B8A">
        <w:rPr>
          <w:rFonts w:eastAsia="Calibri" w:cs="Times New Roman"/>
          <w:color w:val="auto"/>
          <w:szCs w:val="22"/>
        </w:rPr>
        <w:t xml:space="preserve">addressed in the </w:t>
      </w:r>
      <w:r w:rsidR="00436B99">
        <w:rPr>
          <w:rFonts w:eastAsia="Calibri" w:cs="Times New Roman"/>
          <w:color w:val="auto"/>
          <w:szCs w:val="22"/>
        </w:rPr>
        <w:t xml:space="preserve">LOIPR to </w:t>
      </w:r>
      <w:r w:rsidR="004E6820" w:rsidRPr="00D52592">
        <w:rPr>
          <w:rFonts w:eastAsia="Calibri" w:cs="Times New Roman"/>
          <w:color w:val="auto"/>
          <w:szCs w:val="22"/>
        </w:rPr>
        <w:t>Norway</w:t>
      </w:r>
      <w:r w:rsidR="00116048" w:rsidRPr="00D52592">
        <w:rPr>
          <w:rFonts w:eastAsia="Calibri" w:cs="Times New Roman"/>
          <w:color w:val="auto"/>
          <w:szCs w:val="22"/>
        </w:rPr>
        <w:t>.</w:t>
      </w:r>
      <w:r w:rsidR="00806D54">
        <w:rPr>
          <w:rFonts w:eastAsia="Calibri" w:cs="Times New Roman"/>
          <w:color w:val="auto"/>
          <w:szCs w:val="22"/>
        </w:rPr>
        <w:t xml:space="preserve">  </w:t>
      </w:r>
    </w:p>
    <w:p w14:paraId="5BB7458A" w14:textId="153383A6" w:rsidR="00436B99" w:rsidRPr="003F3260" w:rsidRDefault="003F3260" w:rsidP="00436B99">
      <w:pPr>
        <w:spacing w:after="160" w:line="259" w:lineRule="auto"/>
        <w:jc w:val="left"/>
        <w:rPr>
          <w:rFonts w:eastAsia="Calibri" w:cs="Times New Roman"/>
          <w:color w:val="auto"/>
          <w:szCs w:val="22"/>
        </w:rPr>
      </w:pPr>
      <w:r w:rsidRPr="00CB0305">
        <w:rPr>
          <w:rFonts w:eastAsia="Calibri" w:cs="Times New Roman"/>
          <w:color w:val="auto"/>
          <w:szCs w:val="22"/>
        </w:rPr>
        <w:t xml:space="preserve">As agreed, we </w:t>
      </w:r>
      <w:r w:rsidR="00806D54">
        <w:rPr>
          <w:rFonts w:eastAsia="Calibri" w:cs="Times New Roman"/>
          <w:color w:val="auto"/>
          <w:szCs w:val="22"/>
        </w:rPr>
        <w:t xml:space="preserve">are </w:t>
      </w:r>
      <w:r w:rsidRPr="00CB0305">
        <w:rPr>
          <w:rFonts w:eastAsia="Calibri" w:cs="Times New Roman"/>
          <w:color w:val="auto"/>
          <w:szCs w:val="22"/>
        </w:rPr>
        <w:t>submit</w:t>
      </w:r>
      <w:r w:rsidR="00806D54">
        <w:rPr>
          <w:rFonts w:eastAsia="Calibri" w:cs="Times New Roman"/>
          <w:color w:val="auto"/>
          <w:szCs w:val="22"/>
        </w:rPr>
        <w:t>ting</w:t>
      </w:r>
      <w:r w:rsidRPr="00CB0305">
        <w:rPr>
          <w:rFonts w:eastAsia="Calibri" w:cs="Times New Roman"/>
          <w:color w:val="auto"/>
          <w:szCs w:val="22"/>
        </w:rPr>
        <w:t xml:space="preserve"> </w:t>
      </w:r>
      <w:r w:rsidR="00436B99" w:rsidRPr="00CB0305">
        <w:rPr>
          <w:rFonts w:eastAsia="Calibri" w:cs="Times New Roman"/>
          <w:color w:val="auto"/>
          <w:szCs w:val="22"/>
        </w:rPr>
        <w:t xml:space="preserve">brief descriptions of the issues, and look forward to </w:t>
      </w:r>
      <w:r w:rsidR="0003224F" w:rsidRPr="00CB0305">
        <w:rPr>
          <w:rFonts w:eastAsia="Calibri" w:cs="Times New Roman"/>
          <w:color w:val="auto"/>
          <w:szCs w:val="22"/>
        </w:rPr>
        <w:t xml:space="preserve">providing you with </w:t>
      </w:r>
      <w:r w:rsidR="00436B99" w:rsidRPr="00CB0305">
        <w:rPr>
          <w:rFonts w:eastAsia="Calibri" w:cs="Times New Roman"/>
          <w:color w:val="auto"/>
          <w:szCs w:val="22"/>
        </w:rPr>
        <w:t>a more detailed submission prior to the hearing of Norway.</w:t>
      </w:r>
    </w:p>
    <w:p w14:paraId="120511D1" w14:textId="77777777" w:rsidR="004961DF" w:rsidRDefault="00806D54" w:rsidP="00001FD9">
      <w:pPr>
        <w:rPr>
          <w:rFonts w:eastAsia="Calibri" w:cs="Times New Roman"/>
          <w:color w:val="auto"/>
          <w:szCs w:val="22"/>
        </w:rPr>
      </w:pPr>
      <w:r>
        <w:rPr>
          <w:rFonts w:eastAsia="Calibri" w:cs="Times New Roman"/>
          <w:color w:val="auto"/>
          <w:szCs w:val="22"/>
        </w:rPr>
        <w:t>Please note that our submission does not reflect all relevant human rights challenges in Norway within the scope of the Covenant on Economic, Social and Cultural Rights.</w:t>
      </w:r>
      <w:r w:rsidR="004961DF">
        <w:rPr>
          <w:rFonts w:eastAsia="Calibri" w:cs="Times New Roman"/>
          <w:color w:val="auto"/>
          <w:szCs w:val="22"/>
        </w:rPr>
        <w:t xml:space="preserve"> </w:t>
      </w:r>
    </w:p>
    <w:p w14:paraId="5E2798B8" w14:textId="1AD4B1FF" w:rsidR="004961DF" w:rsidRDefault="00D52592">
      <w:r w:rsidRPr="00D52592">
        <w:t>Please feel free to cont</w:t>
      </w:r>
      <w:r>
        <w:t>a</w:t>
      </w:r>
      <w:r w:rsidRPr="00D52592">
        <w:t xml:space="preserve">ct us </w:t>
      </w:r>
      <w:r>
        <w:t>a</w:t>
      </w:r>
      <w:r w:rsidR="00EB6B12">
        <w:t>t</w:t>
      </w:r>
      <w:r>
        <w:t xml:space="preserve"> </w:t>
      </w:r>
      <w:hyperlink r:id="rId9" w:history="1">
        <w:r w:rsidRPr="00234D6B">
          <w:rPr>
            <w:rStyle w:val="Hyperlink"/>
          </w:rPr>
          <w:t>info@nhri.no</w:t>
        </w:r>
      </w:hyperlink>
      <w:r>
        <w:t xml:space="preserve"> in case of questions.</w:t>
      </w:r>
      <w:r w:rsidRPr="00D52592">
        <w:t xml:space="preserve"> </w:t>
      </w:r>
    </w:p>
    <w:p w14:paraId="1558871A" w14:textId="77777777" w:rsidR="004961DF" w:rsidRDefault="004961DF">
      <w:r>
        <w:br w:type="page"/>
      </w:r>
    </w:p>
    <w:tbl>
      <w:tblPr>
        <w:tblStyle w:val="TableGrid"/>
        <w:tblpPr w:leftFromText="141" w:rightFromText="141" w:vertAnchor="text" w:tblpY="118"/>
        <w:tblW w:w="7938" w:type="dxa"/>
        <w:tblCellMar>
          <w:left w:w="0" w:type="dxa"/>
          <w:right w:w="0" w:type="dxa"/>
        </w:tblCellMar>
        <w:tblLook w:val="04A0" w:firstRow="1" w:lastRow="0" w:firstColumn="1" w:lastColumn="0" w:noHBand="0" w:noVBand="1"/>
      </w:tblPr>
      <w:tblGrid>
        <w:gridCol w:w="3983"/>
        <w:gridCol w:w="3955"/>
      </w:tblGrid>
      <w:tr w:rsidR="00001FD9" w:rsidRPr="004E6820" w14:paraId="3938EB65" w14:textId="77777777" w:rsidTr="00197CE3">
        <w:trPr>
          <w:trHeight w:val="643"/>
        </w:trPr>
        <w:tc>
          <w:tcPr>
            <w:tcW w:w="7938" w:type="dxa"/>
            <w:gridSpan w:val="2"/>
            <w:tcBorders>
              <w:top w:val="nil"/>
              <w:left w:val="nil"/>
              <w:bottom w:val="nil"/>
              <w:right w:val="nil"/>
            </w:tcBorders>
          </w:tcPr>
          <w:p w14:paraId="31378DE0" w14:textId="3E64815D" w:rsidR="004961DF" w:rsidRPr="004E6820" w:rsidRDefault="004E6820" w:rsidP="00197CE3">
            <w:pPr>
              <w:pStyle w:val="NoSpacing"/>
              <w:rPr>
                <w:lang w:val="en-GB"/>
              </w:rPr>
            </w:pPr>
            <w:r w:rsidRPr="004E6820">
              <w:rPr>
                <w:lang w:val="en-GB"/>
              </w:rPr>
              <w:lastRenderedPageBreak/>
              <w:t>Yours sincerely</w:t>
            </w:r>
          </w:p>
          <w:p w14:paraId="46EE261C" w14:textId="77777777" w:rsidR="00001FD9" w:rsidRPr="004E6820" w:rsidRDefault="004E6820" w:rsidP="00197CE3">
            <w:pPr>
              <w:pStyle w:val="NoSpacing"/>
              <w:rPr>
                <w:lang w:val="en-GB"/>
              </w:rPr>
            </w:pPr>
            <w:r w:rsidRPr="004E6820">
              <w:rPr>
                <w:lang w:val="en-GB"/>
              </w:rPr>
              <w:t>On behalf of the Norwegian National Human Rights Institution</w:t>
            </w:r>
          </w:p>
        </w:tc>
      </w:tr>
      <w:tr w:rsidR="00001FD9" w:rsidRPr="004E6820" w14:paraId="6378E6DC" w14:textId="77777777" w:rsidTr="00197CE3">
        <w:trPr>
          <w:trHeight w:val="1205"/>
        </w:trPr>
        <w:tc>
          <w:tcPr>
            <w:tcW w:w="7938" w:type="dxa"/>
            <w:gridSpan w:val="2"/>
            <w:tcBorders>
              <w:top w:val="nil"/>
              <w:left w:val="nil"/>
              <w:bottom w:val="nil"/>
              <w:right w:val="nil"/>
            </w:tcBorders>
          </w:tcPr>
          <w:p w14:paraId="57AB58C2" w14:textId="77777777" w:rsidR="00001FD9" w:rsidRPr="004E6820" w:rsidRDefault="00001FD9" w:rsidP="00197CE3"/>
        </w:tc>
      </w:tr>
      <w:tr w:rsidR="00001FD9" w:rsidRPr="00001FD9" w14:paraId="1995B2D1" w14:textId="77777777" w:rsidTr="00197CE3">
        <w:trPr>
          <w:trHeight w:val="789"/>
        </w:trPr>
        <w:tc>
          <w:tcPr>
            <w:tcW w:w="3983" w:type="dxa"/>
            <w:tcBorders>
              <w:top w:val="nil"/>
              <w:left w:val="nil"/>
              <w:bottom w:val="nil"/>
              <w:right w:val="nil"/>
            </w:tcBorders>
          </w:tcPr>
          <w:p w14:paraId="303D84B4" w14:textId="54B7D11B" w:rsidR="00001FD9" w:rsidRPr="00001FD9" w:rsidRDefault="00140CE0" w:rsidP="00197CE3">
            <w:r>
              <w:t>Adele Matheson Mestad</w:t>
            </w:r>
          </w:p>
          <w:p w14:paraId="4318ADC1" w14:textId="501026A1" w:rsidR="00001FD9" w:rsidRPr="00001FD9" w:rsidRDefault="00140CE0" w:rsidP="00197CE3">
            <w:r>
              <w:t xml:space="preserve">Acting </w:t>
            </w:r>
            <w:r w:rsidR="004E6820">
              <w:t>Director</w:t>
            </w:r>
          </w:p>
        </w:tc>
        <w:tc>
          <w:tcPr>
            <w:tcW w:w="3955" w:type="dxa"/>
            <w:tcBorders>
              <w:top w:val="nil"/>
              <w:left w:val="nil"/>
              <w:bottom w:val="nil"/>
              <w:right w:val="nil"/>
            </w:tcBorders>
          </w:tcPr>
          <w:p w14:paraId="24CEA014" w14:textId="77777777" w:rsidR="00001FD9" w:rsidRPr="00001FD9" w:rsidRDefault="004E6820" w:rsidP="00197CE3">
            <w:r>
              <w:t>Kristin Høgdahl</w:t>
            </w:r>
          </w:p>
          <w:p w14:paraId="25DFE660" w14:textId="77777777" w:rsidR="00001FD9" w:rsidRPr="00001FD9" w:rsidRDefault="004E6820" w:rsidP="00197CE3">
            <w:r>
              <w:t>Senior Adviser</w:t>
            </w:r>
          </w:p>
        </w:tc>
      </w:tr>
    </w:tbl>
    <w:p w14:paraId="700005B6" w14:textId="77777777" w:rsidR="00795FAF" w:rsidRDefault="00795FAF" w:rsidP="00D52592"/>
    <w:p w14:paraId="1EF9A969" w14:textId="6C28AC8F" w:rsidR="004E6820" w:rsidRPr="004E6820" w:rsidRDefault="004E6820" w:rsidP="00D52592">
      <w:r w:rsidRPr="004E6820">
        <w:t>This document is electronically approved and has no signature</w:t>
      </w:r>
      <w:r w:rsidR="00001FD9" w:rsidRPr="004E6820">
        <w:t>.</w:t>
      </w:r>
      <w:r w:rsidRPr="004E6820">
        <w:br w:type="page"/>
      </w:r>
    </w:p>
    <w:sdt>
      <w:sdtPr>
        <w:rPr>
          <w:rFonts w:ascii="Calibri" w:eastAsiaTheme="minorHAnsi" w:hAnsi="Calibri" w:cstheme="minorBidi"/>
          <w:color w:val="151643" w:themeColor="text1"/>
          <w:sz w:val="22"/>
          <w:szCs w:val="24"/>
          <w:lang w:val="en-GB" w:eastAsia="en-US"/>
        </w:rPr>
        <w:id w:val="-1400815039"/>
        <w:docPartObj>
          <w:docPartGallery w:val="Table of Contents"/>
          <w:docPartUnique/>
        </w:docPartObj>
      </w:sdtPr>
      <w:sdtEndPr>
        <w:rPr>
          <w:b/>
          <w:bCs/>
        </w:rPr>
      </w:sdtEndPr>
      <w:sdtContent>
        <w:p w14:paraId="6AE4DE6F" w14:textId="77777777" w:rsidR="00001FD9" w:rsidRPr="00001FD9" w:rsidRDefault="00001FD9">
          <w:pPr>
            <w:pStyle w:val="TOCHeading"/>
            <w:rPr>
              <w:lang w:val="en-GB"/>
            </w:rPr>
          </w:pPr>
          <w:r>
            <w:rPr>
              <w:lang w:val="en-GB"/>
            </w:rPr>
            <w:t>Content</w:t>
          </w:r>
          <w:r w:rsidR="00FD683B">
            <w:rPr>
              <w:lang w:val="en-GB"/>
            </w:rPr>
            <w:t>s</w:t>
          </w:r>
        </w:p>
        <w:p w14:paraId="3884E270" w14:textId="1AC698FB" w:rsidR="00246414" w:rsidRDefault="00001FD9">
          <w:pPr>
            <w:pStyle w:val="TOC1"/>
            <w:rPr>
              <w:rFonts w:asciiTheme="minorHAnsi" w:hAnsiTheme="minorHAnsi"/>
              <w:caps w:val="0"/>
              <w:color w:val="auto"/>
              <w:lang w:val="nb-NO" w:eastAsia="nb-NO"/>
            </w:rPr>
          </w:pPr>
          <w:r w:rsidRPr="00001FD9">
            <w:fldChar w:fldCharType="begin"/>
          </w:r>
          <w:r w:rsidRPr="00001FD9">
            <w:instrText xml:space="preserve"> TOC \o "1-3" \h \z \u </w:instrText>
          </w:r>
          <w:r w:rsidRPr="00001FD9">
            <w:fldChar w:fldCharType="separate"/>
          </w:r>
          <w:hyperlink w:anchor="_Toc523757021" w:history="1">
            <w:r w:rsidR="00246414" w:rsidRPr="00445B78">
              <w:rPr>
                <w:rStyle w:val="Hyperlink"/>
              </w:rPr>
              <w:t>Framework</w:t>
            </w:r>
            <w:r w:rsidR="00246414">
              <w:rPr>
                <w:webHidden/>
              </w:rPr>
              <w:tab/>
            </w:r>
            <w:r w:rsidR="00246414">
              <w:rPr>
                <w:webHidden/>
              </w:rPr>
              <w:fldChar w:fldCharType="begin"/>
            </w:r>
            <w:r w:rsidR="00246414">
              <w:rPr>
                <w:webHidden/>
              </w:rPr>
              <w:instrText xml:space="preserve"> PAGEREF _Toc523757021 \h </w:instrText>
            </w:r>
            <w:r w:rsidR="00246414">
              <w:rPr>
                <w:webHidden/>
              </w:rPr>
            </w:r>
            <w:r w:rsidR="00246414">
              <w:rPr>
                <w:webHidden/>
              </w:rPr>
              <w:fldChar w:fldCharType="separate"/>
            </w:r>
            <w:r w:rsidR="00795FAF">
              <w:rPr>
                <w:webHidden/>
              </w:rPr>
              <w:t>4</w:t>
            </w:r>
            <w:r w:rsidR="00246414">
              <w:rPr>
                <w:webHidden/>
              </w:rPr>
              <w:fldChar w:fldCharType="end"/>
            </w:r>
          </w:hyperlink>
        </w:p>
        <w:p w14:paraId="5CEFB2C9" w14:textId="03A8A815" w:rsidR="00246414" w:rsidRDefault="00EA4018">
          <w:pPr>
            <w:pStyle w:val="TOC1"/>
            <w:tabs>
              <w:tab w:val="left" w:pos="440"/>
            </w:tabs>
            <w:rPr>
              <w:rFonts w:asciiTheme="minorHAnsi" w:hAnsiTheme="minorHAnsi"/>
              <w:caps w:val="0"/>
              <w:color w:val="auto"/>
              <w:lang w:val="nb-NO" w:eastAsia="nb-NO"/>
            </w:rPr>
          </w:pPr>
          <w:hyperlink w:anchor="_Toc523757022" w:history="1">
            <w:r w:rsidR="00246414" w:rsidRPr="00445B78">
              <w:rPr>
                <w:rStyle w:val="Hyperlink"/>
              </w:rPr>
              <w:t>1.</w:t>
            </w:r>
            <w:r w:rsidR="00246414">
              <w:rPr>
                <w:rFonts w:asciiTheme="minorHAnsi" w:hAnsiTheme="minorHAnsi"/>
                <w:caps w:val="0"/>
                <w:color w:val="auto"/>
                <w:lang w:val="nb-NO" w:eastAsia="nb-NO"/>
              </w:rPr>
              <w:tab/>
            </w:r>
            <w:r w:rsidR="00246414" w:rsidRPr="00445B78">
              <w:rPr>
                <w:rStyle w:val="Hyperlink"/>
              </w:rPr>
              <w:t>Ratification - OP ICESCR</w:t>
            </w:r>
            <w:r w:rsidR="00246414">
              <w:rPr>
                <w:webHidden/>
              </w:rPr>
              <w:tab/>
            </w:r>
            <w:r w:rsidR="00246414">
              <w:rPr>
                <w:webHidden/>
              </w:rPr>
              <w:fldChar w:fldCharType="begin"/>
            </w:r>
            <w:r w:rsidR="00246414">
              <w:rPr>
                <w:webHidden/>
              </w:rPr>
              <w:instrText xml:space="preserve"> PAGEREF _Toc523757022 \h </w:instrText>
            </w:r>
            <w:r w:rsidR="00246414">
              <w:rPr>
                <w:webHidden/>
              </w:rPr>
            </w:r>
            <w:r w:rsidR="00246414">
              <w:rPr>
                <w:webHidden/>
              </w:rPr>
              <w:fldChar w:fldCharType="separate"/>
            </w:r>
            <w:r w:rsidR="00795FAF">
              <w:rPr>
                <w:webHidden/>
              </w:rPr>
              <w:t>4</w:t>
            </w:r>
            <w:r w:rsidR="00246414">
              <w:rPr>
                <w:webHidden/>
              </w:rPr>
              <w:fldChar w:fldCharType="end"/>
            </w:r>
          </w:hyperlink>
        </w:p>
        <w:p w14:paraId="72AAA986" w14:textId="070388E5" w:rsidR="00246414" w:rsidRDefault="00EA4018">
          <w:pPr>
            <w:pStyle w:val="TOC1"/>
            <w:tabs>
              <w:tab w:val="left" w:pos="440"/>
            </w:tabs>
            <w:rPr>
              <w:rFonts w:asciiTheme="minorHAnsi" w:hAnsiTheme="minorHAnsi"/>
              <w:caps w:val="0"/>
              <w:color w:val="auto"/>
              <w:lang w:val="nb-NO" w:eastAsia="nb-NO"/>
            </w:rPr>
          </w:pPr>
          <w:hyperlink w:anchor="_Toc523757023" w:history="1">
            <w:r w:rsidR="00246414" w:rsidRPr="00445B78">
              <w:rPr>
                <w:rStyle w:val="Hyperlink"/>
              </w:rPr>
              <w:t>2.</w:t>
            </w:r>
            <w:r w:rsidR="00246414">
              <w:rPr>
                <w:rFonts w:asciiTheme="minorHAnsi" w:hAnsiTheme="minorHAnsi"/>
                <w:caps w:val="0"/>
                <w:color w:val="auto"/>
                <w:lang w:val="nb-NO" w:eastAsia="nb-NO"/>
              </w:rPr>
              <w:tab/>
            </w:r>
            <w:r w:rsidR="00246414" w:rsidRPr="00445B78">
              <w:rPr>
                <w:rStyle w:val="Hyperlink"/>
              </w:rPr>
              <w:t>Follow-up of international recommendations</w:t>
            </w:r>
            <w:r w:rsidR="00246414">
              <w:rPr>
                <w:webHidden/>
              </w:rPr>
              <w:tab/>
            </w:r>
            <w:r w:rsidR="00246414">
              <w:rPr>
                <w:webHidden/>
              </w:rPr>
              <w:fldChar w:fldCharType="begin"/>
            </w:r>
            <w:r w:rsidR="00246414">
              <w:rPr>
                <w:webHidden/>
              </w:rPr>
              <w:instrText xml:space="preserve"> PAGEREF _Toc523757023 \h </w:instrText>
            </w:r>
            <w:r w:rsidR="00246414">
              <w:rPr>
                <w:webHidden/>
              </w:rPr>
            </w:r>
            <w:r w:rsidR="00246414">
              <w:rPr>
                <w:webHidden/>
              </w:rPr>
              <w:fldChar w:fldCharType="separate"/>
            </w:r>
            <w:r w:rsidR="00795FAF">
              <w:rPr>
                <w:webHidden/>
              </w:rPr>
              <w:t>4</w:t>
            </w:r>
            <w:r w:rsidR="00246414">
              <w:rPr>
                <w:webHidden/>
              </w:rPr>
              <w:fldChar w:fldCharType="end"/>
            </w:r>
          </w:hyperlink>
        </w:p>
        <w:p w14:paraId="18367816" w14:textId="0D341473" w:rsidR="00246414" w:rsidRDefault="00EA4018">
          <w:pPr>
            <w:pStyle w:val="TOC1"/>
            <w:tabs>
              <w:tab w:val="left" w:pos="440"/>
            </w:tabs>
            <w:rPr>
              <w:rFonts w:asciiTheme="minorHAnsi" w:hAnsiTheme="minorHAnsi"/>
              <w:caps w:val="0"/>
              <w:color w:val="auto"/>
              <w:lang w:val="nb-NO" w:eastAsia="nb-NO"/>
            </w:rPr>
          </w:pPr>
          <w:hyperlink w:anchor="_Toc523757024" w:history="1">
            <w:r w:rsidR="00246414" w:rsidRPr="00445B78">
              <w:rPr>
                <w:rStyle w:val="Hyperlink"/>
              </w:rPr>
              <w:t>3.</w:t>
            </w:r>
            <w:r w:rsidR="00246414">
              <w:rPr>
                <w:rFonts w:asciiTheme="minorHAnsi" w:hAnsiTheme="minorHAnsi"/>
                <w:caps w:val="0"/>
                <w:color w:val="auto"/>
                <w:lang w:val="nb-NO" w:eastAsia="nb-NO"/>
              </w:rPr>
              <w:tab/>
            </w:r>
            <w:r w:rsidR="00246414" w:rsidRPr="00445B78">
              <w:rPr>
                <w:rStyle w:val="Hyperlink"/>
              </w:rPr>
              <w:t>Norway’s Legislative Drafting Instruction</w:t>
            </w:r>
            <w:r w:rsidR="00246414">
              <w:rPr>
                <w:webHidden/>
              </w:rPr>
              <w:tab/>
            </w:r>
            <w:r w:rsidR="00246414">
              <w:rPr>
                <w:webHidden/>
              </w:rPr>
              <w:fldChar w:fldCharType="begin"/>
            </w:r>
            <w:r w:rsidR="00246414">
              <w:rPr>
                <w:webHidden/>
              </w:rPr>
              <w:instrText xml:space="preserve"> PAGEREF _Toc523757024 \h </w:instrText>
            </w:r>
            <w:r w:rsidR="00246414">
              <w:rPr>
                <w:webHidden/>
              </w:rPr>
            </w:r>
            <w:r w:rsidR="00246414">
              <w:rPr>
                <w:webHidden/>
              </w:rPr>
              <w:fldChar w:fldCharType="separate"/>
            </w:r>
            <w:r w:rsidR="00795FAF">
              <w:rPr>
                <w:webHidden/>
              </w:rPr>
              <w:t>4</w:t>
            </w:r>
            <w:r w:rsidR="00246414">
              <w:rPr>
                <w:webHidden/>
              </w:rPr>
              <w:fldChar w:fldCharType="end"/>
            </w:r>
          </w:hyperlink>
        </w:p>
        <w:p w14:paraId="7CA9A7F3" w14:textId="22B65AAF" w:rsidR="00246414" w:rsidRDefault="00EA4018">
          <w:pPr>
            <w:pStyle w:val="TOC1"/>
            <w:tabs>
              <w:tab w:val="left" w:pos="440"/>
            </w:tabs>
            <w:rPr>
              <w:rFonts w:asciiTheme="minorHAnsi" w:hAnsiTheme="minorHAnsi"/>
              <w:caps w:val="0"/>
              <w:color w:val="auto"/>
              <w:lang w:val="nb-NO" w:eastAsia="nb-NO"/>
            </w:rPr>
          </w:pPr>
          <w:hyperlink w:anchor="_Toc523757025" w:history="1">
            <w:r w:rsidR="00246414" w:rsidRPr="00445B78">
              <w:rPr>
                <w:rStyle w:val="Hyperlink"/>
              </w:rPr>
              <w:t>4.</w:t>
            </w:r>
            <w:r w:rsidR="00246414">
              <w:rPr>
                <w:rFonts w:asciiTheme="minorHAnsi" w:hAnsiTheme="minorHAnsi"/>
                <w:caps w:val="0"/>
                <w:color w:val="auto"/>
                <w:lang w:val="nb-NO" w:eastAsia="nb-NO"/>
              </w:rPr>
              <w:tab/>
            </w:r>
            <w:r w:rsidR="00246414" w:rsidRPr="00445B78">
              <w:rPr>
                <w:rStyle w:val="Hyperlink"/>
              </w:rPr>
              <w:t>Human rights education</w:t>
            </w:r>
            <w:r w:rsidR="00246414">
              <w:rPr>
                <w:webHidden/>
              </w:rPr>
              <w:tab/>
            </w:r>
            <w:r w:rsidR="00246414">
              <w:rPr>
                <w:webHidden/>
              </w:rPr>
              <w:fldChar w:fldCharType="begin"/>
            </w:r>
            <w:r w:rsidR="00246414">
              <w:rPr>
                <w:webHidden/>
              </w:rPr>
              <w:instrText xml:space="preserve"> PAGEREF _Toc523757025 \h </w:instrText>
            </w:r>
            <w:r w:rsidR="00246414">
              <w:rPr>
                <w:webHidden/>
              </w:rPr>
            </w:r>
            <w:r w:rsidR="00246414">
              <w:rPr>
                <w:webHidden/>
              </w:rPr>
              <w:fldChar w:fldCharType="separate"/>
            </w:r>
            <w:r w:rsidR="00795FAF">
              <w:rPr>
                <w:webHidden/>
              </w:rPr>
              <w:t>4</w:t>
            </w:r>
            <w:r w:rsidR="00246414">
              <w:rPr>
                <w:webHidden/>
              </w:rPr>
              <w:fldChar w:fldCharType="end"/>
            </w:r>
          </w:hyperlink>
        </w:p>
        <w:p w14:paraId="139D0BD1" w14:textId="4AAE5CFA" w:rsidR="00246414" w:rsidRDefault="00EA4018">
          <w:pPr>
            <w:pStyle w:val="TOC1"/>
            <w:rPr>
              <w:rFonts w:asciiTheme="minorHAnsi" w:hAnsiTheme="minorHAnsi"/>
              <w:caps w:val="0"/>
              <w:color w:val="auto"/>
              <w:lang w:val="nb-NO" w:eastAsia="nb-NO"/>
            </w:rPr>
          </w:pPr>
          <w:hyperlink w:anchor="_Toc523757026" w:history="1">
            <w:r w:rsidR="00246414" w:rsidRPr="00445B78">
              <w:rPr>
                <w:rStyle w:val="Hyperlink"/>
              </w:rPr>
              <w:t>Groups</w:t>
            </w:r>
            <w:r w:rsidR="00246414">
              <w:rPr>
                <w:webHidden/>
              </w:rPr>
              <w:tab/>
            </w:r>
            <w:r w:rsidR="00246414">
              <w:rPr>
                <w:webHidden/>
              </w:rPr>
              <w:fldChar w:fldCharType="begin"/>
            </w:r>
            <w:r w:rsidR="00246414">
              <w:rPr>
                <w:webHidden/>
              </w:rPr>
              <w:instrText xml:space="preserve"> PAGEREF _Toc523757026 \h </w:instrText>
            </w:r>
            <w:r w:rsidR="00246414">
              <w:rPr>
                <w:webHidden/>
              </w:rPr>
            </w:r>
            <w:r w:rsidR="00246414">
              <w:rPr>
                <w:webHidden/>
              </w:rPr>
              <w:fldChar w:fldCharType="separate"/>
            </w:r>
            <w:r w:rsidR="00795FAF">
              <w:rPr>
                <w:webHidden/>
              </w:rPr>
              <w:t>5</w:t>
            </w:r>
            <w:r w:rsidR="00246414">
              <w:rPr>
                <w:webHidden/>
              </w:rPr>
              <w:fldChar w:fldCharType="end"/>
            </w:r>
          </w:hyperlink>
        </w:p>
        <w:p w14:paraId="0ADB1231" w14:textId="73B5415C" w:rsidR="00246414" w:rsidRDefault="00EA4018">
          <w:pPr>
            <w:pStyle w:val="TOC1"/>
            <w:tabs>
              <w:tab w:val="left" w:pos="440"/>
            </w:tabs>
            <w:rPr>
              <w:rFonts w:asciiTheme="minorHAnsi" w:hAnsiTheme="minorHAnsi"/>
              <w:caps w:val="0"/>
              <w:color w:val="auto"/>
              <w:lang w:val="nb-NO" w:eastAsia="nb-NO"/>
            </w:rPr>
          </w:pPr>
          <w:hyperlink w:anchor="_Toc523757027" w:history="1">
            <w:r w:rsidR="00246414" w:rsidRPr="00445B78">
              <w:rPr>
                <w:rStyle w:val="Hyperlink"/>
              </w:rPr>
              <w:t>5.</w:t>
            </w:r>
            <w:r w:rsidR="00246414">
              <w:rPr>
                <w:rFonts w:asciiTheme="minorHAnsi" w:hAnsiTheme="minorHAnsi"/>
                <w:caps w:val="0"/>
                <w:color w:val="auto"/>
                <w:lang w:val="nb-NO" w:eastAsia="nb-NO"/>
              </w:rPr>
              <w:tab/>
            </w:r>
            <w:r w:rsidR="00246414" w:rsidRPr="00445B78">
              <w:rPr>
                <w:rStyle w:val="Hyperlink"/>
              </w:rPr>
              <w:t>Women – pay gap</w:t>
            </w:r>
            <w:r w:rsidR="00246414">
              <w:rPr>
                <w:webHidden/>
              </w:rPr>
              <w:tab/>
            </w:r>
            <w:r w:rsidR="00246414">
              <w:rPr>
                <w:webHidden/>
              </w:rPr>
              <w:fldChar w:fldCharType="begin"/>
            </w:r>
            <w:r w:rsidR="00246414">
              <w:rPr>
                <w:webHidden/>
              </w:rPr>
              <w:instrText xml:space="preserve"> PAGEREF _Toc523757027 \h </w:instrText>
            </w:r>
            <w:r w:rsidR="00246414">
              <w:rPr>
                <w:webHidden/>
              </w:rPr>
            </w:r>
            <w:r w:rsidR="00246414">
              <w:rPr>
                <w:webHidden/>
              </w:rPr>
              <w:fldChar w:fldCharType="separate"/>
            </w:r>
            <w:r w:rsidR="00795FAF">
              <w:rPr>
                <w:webHidden/>
              </w:rPr>
              <w:t>5</w:t>
            </w:r>
            <w:r w:rsidR="00246414">
              <w:rPr>
                <w:webHidden/>
              </w:rPr>
              <w:fldChar w:fldCharType="end"/>
            </w:r>
          </w:hyperlink>
        </w:p>
        <w:p w14:paraId="11559D4C" w14:textId="1445796E" w:rsidR="00246414" w:rsidRDefault="00EA4018">
          <w:pPr>
            <w:pStyle w:val="TOC1"/>
            <w:tabs>
              <w:tab w:val="left" w:pos="440"/>
            </w:tabs>
            <w:rPr>
              <w:rFonts w:asciiTheme="minorHAnsi" w:hAnsiTheme="minorHAnsi"/>
              <w:caps w:val="0"/>
              <w:color w:val="auto"/>
              <w:lang w:val="nb-NO" w:eastAsia="nb-NO"/>
            </w:rPr>
          </w:pPr>
          <w:hyperlink w:anchor="_Toc523757028" w:history="1">
            <w:r w:rsidR="00246414" w:rsidRPr="00445B78">
              <w:rPr>
                <w:rStyle w:val="Hyperlink"/>
              </w:rPr>
              <w:t>6.</w:t>
            </w:r>
            <w:r w:rsidR="00246414">
              <w:rPr>
                <w:rFonts w:asciiTheme="minorHAnsi" w:hAnsiTheme="minorHAnsi"/>
                <w:caps w:val="0"/>
                <w:color w:val="auto"/>
                <w:lang w:val="nb-NO" w:eastAsia="nb-NO"/>
              </w:rPr>
              <w:tab/>
            </w:r>
            <w:r w:rsidR="00246414" w:rsidRPr="00445B78">
              <w:rPr>
                <w:rStyle w:val="Hyperlink"/>
              </w:rPr>
              <w:t>Children – LGBTI</w:t>
            </w:r>
            <w:r w:rsidR="00246414">
              <w:rPr>
                <w:webHidden/>
              </w:rPr>
              <w:tab/>
            </w:r>
            <w:r w:rsidR="00246414">
              <w:rPr>
                <w:webHidden/>
              </w:rPr>
              <w:fldChar w:fldCharType="begin"/>
            </w:r>
            <w:r w:rsidR="00246414">
              <w:rPr>
                <w:webHidden/>
              </w:rPr>
              <w:instrText xml:space="preserve"> PAGEREF _Toc523757028 \h </w:instrText>
            </w:r>
            <w:r w:rsidR="00246414">
              <w:rPr>
                <w:webHidden/>
              </w:rPr>
            </w:r>
            <w:r w:rsidR="00246414">
              <w:rPr>
                <w:webHidden/>
              </w:rPr>
              <w:fldChar w:fldCharType="separate"/>
            </w:r>
            <w:r w:rsidR="00795FAF">
              <w:rPr>
                <w:webHidden/>
              </w:rPr>
              <w:t>5</w:t>
            </w:r>
            <w:r w:rsidR="00246414">
              <w:rPr>
                <w:webHidden/>
              </w:rPr>
              <w:fldChar w:fldCharType="end"/>
            </w:r>
          </w:hyperlink>
        </w:p>
        <w:p w14:paraId="1C8028A1" w14:textId="47C33524" w:rsidR="00246414" w:rsidRDefault="00EA4018">
          <w:pPr>
            <w:pStyle w:val="TOC1"/>
            <w:tabs>
              <w:tab w:val="left" w:pos="440"/>
            </w:tabs>
            <w:rPr>
              <w:rFonts w:asciiTheme="minorHAnsi" w:hAnsiTheme="minorHAnsi"/>
              <w:caps w:val="0"/>
              <w:color w:val="auto"/>
              <w:lang w:val="nb-NO" w:eastAsia="nb-NO"/>
            </w:rPr>
          </w:pPr>
          <w:hyperlink w:anchor="_Toc523757029" w:history="1">
            <w:r w:rsidR="00246414" w:rsidRPr="00445B78">
              <w:rPr>
                <w:rStyle w:val="Hyperlink"/>
              </w:rPr>
              <w:t>7.</w:t>
            </w:r>
            <w:r w:rsidR="00246414">
              <w:rPr>
                <w:rFonts w:asciiTheme="minorHAnsi" w:hAnsiTheme="minorHAnsi"/>
                <w:caps w:val="0"/>
                <w:color w:val="auto"/>
                <w:lang w:val="nb-NO" w:eastAsia="nb-NO"/>
              </w:rPr>
              <w:tab/>
            </w:r>
            <w:r w:rsidR="00246414" w:rsidRPr="00445B78">
              <w:rPr>
                <w:rStyle w:val="Hyperlink"/>
              </w:rPr>
              <w:t>Mentally ill in prison</w:t>
            </w:r>
            <w:r w:rsidR="00246414">
              <w:rPr>
                <w:webHidden/>
              </w:rPr>
              <w:tab/>
            </w:r>
            <w:r w:rsidR="00246414">
              <w:rPr>
                <w:webHidden/>
              </w:rPr>
              <w:fldChar w:fldCharType="begin"/>
            </w:r>
            <w:r w:rsidR="00246414">
              <w:rPr>
                <w:webHidden/>
              </w:rPr>
              <w:instrText xml:space="preserve"> PAGEREF _Toc523757029 \h </w:instrText>
            </w:r>
            <w:r w:rsidR="00246414">
              <w:rPr>
                <w:webHidden/>
              </w:rPr>
            </w:r>
            <w:r w:rsidR="00246414">
              <w:rPr>
                <w:webHidden/>
              </w:rPr>
              <w:fldChar w:fldCharType="separate"/>
            </w:r>
            <w:r w:rsidR="00795FAF">
              <w:rPr>
                <w:webHidden/>
              </w:rPr>
              <w:t>5</w:t>
            </w:r>
            <w:r w:rsidR="00246414">
              <w:rPr>
                <w:webHidden/>
              </w:rPr>
              <w:fldChar w:fldCharType="end"/>
            </w:r>
          </w:hyperlink>
        </w:p>
        <w:p w14:paraId="7BA36EEB" w14:textId="27A68954" w:rsidR="00246414" w:rsidRDefault="00EA4018">
          <w:pPr>
            <w:pStyle w:val="TOC1"/>
            <w:tabs>
              <w:tab w:val="left" w:pos="440"/>
            </w:tabs>
            <w:rPr>
              <w:rFonts w:asciiTheme="minorHAnsi" w:hAnsiTheme="minorHAnsi"/>
              <w:caps w:val="0"/>
              <w:color w:val="auto"/>
              <w:lang w:val="nb-NO" w:eastAsia="nb-NO"/>
            </w:rPr>
          </w:pPr>
          <w:hyperlink w:anchor="_Toc523757030" w:history="1">
            <w:r w:rsidR="00246414" w:rsidRPr="00445B78">
              <w:rPr>
                <w:rStyle w:val="Hyperlink"/>
              </w:rPr>
              <w:t>8.</w:t>
            </w:r>
            <w:r w:rsidR="00246414">
              <w:rPr>
                <w:rFonts w:asciiTheme="minorHAnsi" w:hAnsiTheme="minorHAnsi"/>
                <w:caps w:val="0"/>
                <w:color w:val="auto"/>
                <w:lang w:val="nb-NO" w:eastAsia="nb-NO"/>
              </w:rPr>
              <w:tab/>
            </w:r>
            <w:r w:rsidR="00246414" w:rsidRPr="00445B78">
              <w:rPr>
                <w:rStyle w:val="Hyperlink"/>
                <w:lang w:val="en-US"/>
              </w:rPr>
              <w:t>D</w:t>
            </w:r>
            <w:r w:rsidR="00246414" w:rsidRPr="00445B78">
              <w:rPr>
                <w:rStyle w:val="Hyperlink"/>
              </w:rPr>
              <w:t>isability - reduce use of coercion in mental health treatment</w:t>
            </w:r>
            <w:r w:rsidR="00246414">
              <w:rPr>
                <w:webHidden/>
              </w:rPr>
              <w:tab/>
            </w:r>
            <w:r w:rsidR="00246414">
              <w:rPr>
                <w:webHidden/>
              </w:rPr>
              <w:fldChar w:fldCharType="begin"/>
            </w:r>
            <w:r w:rsidR="00246414">
              <w:rPr>
                <w:webHidden/>
              </w:rPr>
              <w:instrText xml:space="preserve"> PAGEREF _Toc523757030 \h </w:instrText>
            </w:r>
            <w:r w:rsidR="00246414">
              <w:rPr>
                <w:webHidden/>
              </w:rPr>
            </w:r>
            <w:r w:rsidR="00246414">
              <w:rPr>
                <w:webHidden/>
              </w:rPr>
              <w:fldChar w:fldCharType="separate"/>
            </w:r>
            <w:r w:rsidR="00795FAF">
              <w:rPr>
                <w:webHidden/>
              </w:rPr>
              <w:t>5</w:t>
            </w:r>
            <w:r w:rsidR="00246414">
              <w:rPr>
                <w:webHidden/>
              </w:rPr>
              <w:fldChar w:fldCharType="end"/>
            </w:r>
          </w:hyperlink>
        </w:p>
        <w:p w14:paraId="47E323AF" w14:textId="0454E774" w:rsidR="00246414" w:rsidRDefault="00EA4018">
          <w:pPr>
            <w:pStyle w:val="TOC1"/>
            <w:tabs>
              <w:tab w:val="left" w:pos="440"/>
            </w:tabs>
            <w:rPr>
              <w:rFonts w:asciiTheme="minorHAnsi" w:hAnsiTheme="minorHAnsi"/>
              <w:caps w:val="0"/>
              <w:color w:val="auto"/>
              <w:lang w:val="nb-NO" w:eastAsia="nb-NO"/>
            </w:rPr>
          </w:pPr>
          <w:hyperlink w:anchor="_Toc523757031" w:history="1">
            <w:r w:rsidR="00246414" w:rsidRPr="00445B78">
              <w:rPr>
                <w:rStyle w:val="Hyperlink"/>
              </w:rPr>
              <w:t>9.</w:t>
            </w:r>
            <w:r w:rsidR="00246414">
              <w:rPr>
                <w:rFonts w:asciiTheme="minorHAnsi" w:hAnsiTheme="minorHAnsi"/>
                <w:caps w:val="0"/>
                <w:color w:val="auto"/>
                <w:lang w:val="nb-NO" w:eastAsia="nb-NO"/>
              </w:rPr>
              <w:tab/>
            </w:r>
            <w:r w:rsidR="00246414" w:rsidRPr="00445B78">
              <w:rPr>
                <w:rStyle w:val="Hyperlink"/>
              </w:rPr>
              <w:t>Disability – intellectual impairment and coercion</w:t>
            </w:r>
            <w:r w:rsidR="00246414">
              <w:rPr>
                <w:webHidden/>
              </w:rPr>
              <w:tab/>
            </w:r>
            <w:r w:rsidR="00246414">
              <w:rPr>
                <w:webHidden/>
              </w:rPr>
              <w:fldChar w:fldCharType="begin"/>
            </w:r>
            <w:r w:rsidR="00246414">
              <w:rPr>
                <w:webHidden/>
              </w:rPr>
              <w:instrText xml:space="preserve"> PAGEREF _Toc523757031 \h </w:instrText>
            </w:r>
            <w:r w:rsidR="00246414">
              <w:rPr>
                <w:webHidden/>
              </w:rPr>
            </w:r>
            <w:r w:rsidR="00246414">
              <w:rPr>
                <w:webHidden/>
              </w:rPr>
              <w:fldChar w:fldCharType="separate"/>
            </w:r>
            <w:r w:rsidR="00795FAF">
              <w:rPr>
                <w:webHidden/>
              </w:rPr>
              <w:t>6</w:t>
            </w:r>
            <w:r w:rsidR="00246414">
              <w:rPr>
                <w:webHidden/>
              </w:rPr>
              <w:fldChar w:fldCharType="end"/>
            </w:r>
          </w:hyperlink>
        </w:p>
        <w:p w14:paraId="6FDCC338" w14:textId="58B27299" w:rsidR="00246414" w:rsidRDefault="00EA4018">
          <w:pPr>
            <w:pStyle w:val="TOC1"/>
            <w:tabs>
              <w:tab w:val="left" w:pos="660"/>
            </w:tabs>
            <w:rPr>
              <w:rFonts w:asciiTheme="minorHAnsi" w:hAnsiTheme="minorHAnsi"/>
              <w:caps w:val="0"/>
              <w:color w:val="auto"/>
              <w:lang w:val="nb-NO" w:eastAsia="nb-NO"/>
            </w:rPr>
          </w:pPr>
          <w:hyperlink w:anchor="_Toc523757032" w:history="1">
            <w:r w:rsidR="00246414" w:rsidRPr="00445B78">
              <w:rPr>
                <w:rStyle w:val="Hyperlink"/>
              </w:rPr>
              <w:t>10.</w:t>
            </w:r>
            <w:r w:rsidR="00246414">
              <w:rPr>
                <w:rFonts w:asciiTheme="minorHAnsi" w:hAnsiTheme="minorHAnsi"/>
                <w:caps w:val="0"/>
                <w:color w:val="auto"/>
                <w:lang w:val="nb-NO" w:eastAsia="nb-NO"/>
              </w:rPr>
              <w:tab/>
            </w:r>
            <w:r w:rsidR="00246414" w:rsidRPr="00445B78">
              <w:rPr>
                <w:rStyle w:val="Hyperlink"/>
              </w:rPr>
              <w:t>Minorities - Discrimination in housing and employment</w:t>
            </w:r>
            <w:r w:rsidR="00246414">
              <w:rPr>
                <w:webHidden/>
              </w:rPr>
              <w:tab/>
            </w:r>
            <w:r w:rsidR="00246414">
              <w:rPr>
                <w:webHidden/>
              </w:rPr>
              <w:fldChar w:fldCharType="begin"/>
            </w:r>
            <w:r w:rsidR="00246414">
              <w:rPr>
                <w:webHidden/>
              </w:rPr>
              <w:instrText xml:space="preserve"> PAGEREF _Toc523757032 \h </w:instrText>
            </w:r>
            <w:r w:rsidR="00246414">
              <w:rPr>
                <w:webHidden/>
              </w:rPr>
            </w:r>
            <w:r w:rsidR="00246414">
              <w:rPr>
                <w:webHidden/>
              </w:rPr>
              <w:fldChar w:fldCharType="separate"/>
            </w:r>
            <w:r w:rsidR="00795FAF">
              <w:rPr>
                <w:webHidden/>
              </w:rPr>
              <w:t>6</w:t>
            </w:r>
            <w:r w:rsidR="00246414">
              <w:rPr>
                <w:webHidden/>
              </w:rPr>
              <w:fldChar w:fldCharType="end"/>
            </w:r>
          </w:hyperlink>
        </w:p>
        <w:p w14:paraId="033A2299" w14:textId="381F6012" w:rsidR="00246414" w:rsidRDefault="00EA4018">
          <w:pPr>
            <w:pStyle w:val="TOC1"/>
            <w:tabs>
              <w:tab w:val="left" w:pos="660"/>
            </w:tabs>
            <w:rPr>
              <w:rFonts w:asciiTheme="minorHAnsi" w:hAnsiTheme="minorHAnsi"/>
              <w:caps w:val="0"/>
              <w:color w:val="auto"/>
              <w:lang w:val="nb-NO" w:eastAsia="nb-NO"/>
            </w:rPr>
          </w:pPr>
          <w:hyperlink w:anchor="_Toc523757033" w:history="1">
            <w:r w:rsidR="00246414" w:rsidRPr="00445B78">
              <w:rPr>
                <w:rStyle w:val="Hyperlink"/>
              </w:rPr>
              <w:t>11.</w:t>
            </w:r>
            <w:r w:rsidR="00246414">
              <w:rPr>
                <w:rFonts w:asciiTheme="minorHAnsi" w:hAnsiTheme="minorHAnsi"/>
                <w:caps w:val="0"/>
                <w:color w:val="auto"/>
                <w:lang w:val="nb-NO" w:eastAsia="nb-NO"/>
              </w:rPr>
              <w:tab/>
            </w:r>
            <w:r w:rsidR="00246414" w:rsidRPr="00445B78">
              <w:rPr>
                <w:rStyle w:val="Hyperlink"/>
              </w:rPr>
              <w:t>National minorities – language and culture</w:t>
            </w:r>
            <w:r w:rsidR="00246414">
              <w:rPr>
                <w:webHidden/>
              </w:rPr>
              <w:tab/>
            </w:r>
            <w:r w:rsidR="00246414">
              <w:rPr>
                <w:webHidden/>
              </w:rPr>
              <w:fldChar w:fldCharType="begin"/>
            </w:r>
            <w:r w:rsidR="00246414">
              <w:rPr>
                <w:webHidden/>
              </w:rPr>
              <w:instrText xml:space="preserve"> PAGEREF _Toc523757033 \h </w:instrText>
            </w:r>
            <w:r w:rsidR="00246414">
              <w:rPr>
                <w:webHidden/>
              </w:rPr>
            </w:r>
            <w:r w:rsidR="00246414">
              <w:rPr>
                <w:webHidden/>
              </w:rPr>
              <w:fldChar w:fldCharType="separate"/>
            </w:r>
            <w:r w:rsidR="00795FAF">
              <w:rPr>
                <w:webHidden/>
              </w:rPr>
              <w:t>6</w:t>
            </w:r>
            <w:r w:rsidR="00246414">
              <w:rPr>
                <w:webHidden/>
              </w:rPr>
              <w:fldChar w:fldCharType="end"/>
            </w:r>
          </w:hyperlink>
        </w:p>
        <w:p w14:paraId="684E06BF" w14:textId="16231869" w:rsidR="00246414" w:rsidRDefault="00EA4018">
          <w:pPr>
            <w:pStyle w:val="TOC1"/>
            <w:tabs>
              <w:tab w:val="left" w:pos="660"/>
            </w:tabs>
            <w:rPr>
              <w:rFonts w:asciiTheme="minorHAnsi" w:hAnsiTheme="minorHAnsi"/>
              <w:caps w:val="0"/>
              <w:color w:val="auto"/>
              <w:lang w:val="nb-NO" w:eastAsia="nb-NO"/>
            </w:rPr>
          </w:pPr>
          <w:hyperlink w:anchor="_Toc523757034" w:history="1">
            <w:r w:rsidR="00246414" w:rsidRPr="00445B78">
              <w:rPr>
                <w:rStyle w:val="Hyperlink"/>
              </w:rPr>
              <w:t>12.</w:t>
            </w:r>
            <w:r w:rsidR="00246414">
              <w:rPr>
                <w:rFonts w:asciiTheme="minorHAnsi" w:hAnsiTheme="minorHAnsi"/>
                <w:caps w:val="0"/>
                <w:color w:val="auto"/>
                <w:lang w:val="nb-NO" w:eastAsia="nb-NO"/>
              </w:rPr>
              <w:tab/>
            </w:r>
            <w:r w:rsidR="00246414" w:rsidRPr="00445B78">
              <w:rPr>
                <w:rStyle w:val="Hyperlink"/>
              </w:rPr>
              <w:t>Indigenous / Sami rights to livelihood</w:t>
            </w:r>
            <w:r w:rsidR="00246414">
              <w:rPr>
                <w:webHidden/>
              </w:rPr>
              <w:tab/>
            </w:r>
            <w:r w:rsidR="00246414">
              <w:rPr>
                <w:webHidden/>
              </w:rPr>
              <w:fldChar w:fldCharType="begin"/>
            </w:r>
            <w:r w:rsidR="00246414">
              <w:rPr>
                <w:webHidden/>
              </w:rPr>
              <w:instrText xml:space="preserve"> PAGEREF _Toc523757034 \h </w:instrText>
            </w:r>
            <w:r w:rsidR="00246414">
              <w:rPr>
                <w:webHidden/>
              </w:rPr>
            </w:r>
            <w:r w:rsidR="00246414">
              <w:rPr>
                <w:webHidden/>
              </w:rPr>
              <w:fldChar w:fldCharType="separate"/>
            </w:r>
            <w:r w:rsidR="00795FAF">
              <w:rPr>
                <w:webHidden/>
              </w:rPr>
              <w:t>7</w:t>
            </w:r>
            <w:r w:rsidR="00246414">
              <w:rPr>
                <w:webHidden/>
              </w:rPr>
              <w:fldChar w:fldCharType="end"/>
            </w:r>
          </w:hyperlink>
        </w:p>
        <w:p w14:paraId="1465ABF4" w14:textId="5E21FCFA" w:rsidR="00246414" w:rsidRDefault="00EA4018">
          <w:pPr>
            <w:pStyle w:val="TOC1"/>
            <w:tabs>
              <w:tab w:val="left" w:pos="660"/>
            </w:tabs>
            <w:rPr>
              <w:rFonts w:asciiTheme="minorHAnsi" w:hAnsiTheme="minorHAnsi"/>
              <w:caps w:val="0"/>
              <w:color w:val="auto"/>
              <w:lang w:val="nb-NO" w:eastAsia="nb-NO"/>
            </w:rPr>
          </w:pPr>
          <w:hyperlink w:anchor="_Toc523757035" w:history="1">
            <w:r w:rsidR="00246414" w:rsidRPr="00445B78">
              <w:rPr>
                <w:rStyle w:val="Hyperlink"/>
              </w:rPr>
              <w:t>13.</w:t>
            </w:r>
            <w:r w:rsidR="00246414">
              <w:rPr>
                <w:rFonts w:asciiTheme="minorHAnsi" w:hAnsiTheme="minorHAnsi"/>
                <w:caps w:val="0"/>
                <w:color w:val="auto"/>
                <w:lang w:val="nb-NO" w:eastAsia="nb-NO"/>
              </w:rPr>
              <w:tab/>
            </w:r>
            <w:r w:rsidR="00246414" w:rsidRPr="00445B78">
              <w:rPr>
                <w:rStyle w:val="Hyperlink"/>
              </w:rPr>
              <w:t>Unaccompanied asylum- seeking children</w:t>
            </w:r>
            <w:r w:rsidR="00246414">
              <w:rPr>
                <w:webHidden/>
              </w:rPr>
              <w:tab/>
            </w:r>
            <w:r w:rsidR="00246414">
              <w:rPr>
                <w:webHidden/>
              </w:rPr>
              <w:fldChar w:fldCharType="begin"/>
            </w:r>
            <w:r w:rsidR="00246414">
              <w:rPr>
                <w:webHidden/>
              </w:rPr>
              <w:instrText xml:space="preserve"> PAGEREF _Toc523757035 \h </w:instrText>
            </w:r>
            <w:r w:rsidR="00246414">
              <w:rPr>
                <w:webHidden/>
              </w:rPr>
            </w:r>
            <w:r w:rsidR="00246414">
              <w:rPr>
                <w:webHidden/>
              </w:rPr>
              <w:fldChar w:fldCharType="separate"/>
            </w:r>
            <w:r w:rsidR="00795FAF">
              <w:rPr>
                <w:webHidden/>
              </w:rPr>
              <w:t>7</w:t>
            </w:r>
            <w:r w:rsidR="00246414">
              <w:rPr>
                <w:webHidden/>
              </w:rPr>
              <w:fldChar w:fldCharType="end"/>
            </w:r>
          </w:hyperlink>
        </w:p>
        <w:p w14:paraId="58B7A306" w14:textId="772A9AE3" w:rsidR="00001FD9" w:rsidRPr="00001FD9" w:rsidRDefault="00001FD9">
          <w:r w:rsidRPr="00001FD9">
            <w:rPr>
              <w:b/>
              <w:bCs/>
            </w:rPr>
            <w:fldChar w:fldCharType="end"/>
          </w:r>
        </w:p>
      </w:sdtContent>
    </w:sdt>
    <w:p w14:paraId="17F61418" w14:textId="77777777" w:rsidR="00FD683B" w:rsidRDefault="00FD683B" w:rsidP="00001FD9">
      <w:pPr>
        <w:spacing w:after="160" w:line="259" w:lineRule="auto"/>
        <w:ind w:left="720"/>
        <w:contextualSpacing/>
        <w:jc w:val="left"/>
        <w:rPr>
          <w:rFonts w:eastAsia="Calibri" w:cs="Times New Roman"/>
          <w:color w:val="auto"/>
          <w:szCs w:val="22"/>
        </w:rPr>
      </w:pPr>
    </w:p>
    <w:p w14:paraId="566D9A4F" w14:textId="77777777" w:rsidR="00FD683B" w:rsidRDefault="00FD683B">
      <w:pPr>
        <w:spacing w:after="0" w:line="240" w:lineRule="auto"/>
        <w:jc w:val="left"/>
        <w:rPr>
          <w:b/>
          <w:sz w:val="24"/>
        </w:rPr>
      </w:pPr>
      <w:r>
        <w:br w:type="page"/>
      </w:r>
    </w:p>
    <w:p w14:paraId="45C5AE60" w14:textId="77777777" w:rsidR="00001FD9" w:rsidRPr="00001FD9" w:rsidRDefault="00001FD9" w:rsidP="00001FD9">
      <w:pPr>
        <w:pStyle w:val="Heading1"/>
        <w:numPr>
          <w:ilvl w:val="0"/>
          <w:numId w:val="0"/>
        </w:numPr>
        <w:ind w:left="567" w:hanging="567"/>
      </w:pPr>
      <w:bookmarkStart w:id="1" w:name="_Toc523757021"/>
      <w:r w:rsidRPr="00001FD9">
        <w:t>Framework</w:t>
      </w:r>
      <w:bookmarkEnd w:id="1"/>
    </w:p>
    <w:p w14:paraId="4BBF855F" w14:textId="77777777" w:rsidR="00001FD9" w:rsidRPr="00001FD9" w:rsidRDefault="00001FD9" w:rsidP="00001FD9">
      <w:pPr>
        <w:pStyle w:val="Heading1"/>
        <w:numPr>
          <w:ilvl w:val="0"/>
          <w:numId w:val="0"/>
        </w:numPr>
      </w:pPr>
    </w:p>
    <w:p w14:paraId="0D6C67F4" w14:textId="1F519DE6" w:rsidR="00001FD9" w:rsidRPr="00001FD9" w:rsidRDefault="00001FD9" w:rsidP="00001FD9">
      <w:pPr>
        <w:pStyle w:val="Heading1"/>
      </w:pPr>
      <w:bookmarkStart w:id="2" w:name="_Toc523757022"/>
      <w:r w:rsidRPr="00001FD9">
        <w:t>Ratification - OP ICESCR</w:t>
      </w:r>
      <w:bookmarkEnd w:id="2"/>
    </w:p>
    <w:p w14:paraId="735B6BEA" w14:textId="5925DC52" w:rsidR="000D2B1D" w:rsidRDefault="000D2B1D" w:rsidP="00001FD9">
      <w:pPr>
        <w:spacing w:after="160" w:line="259" w:lineRule="auto"/>
        <w:jc w:val="left"/>
        <w:rPr>
          <w:rFonts w:eastAsia="Calibri" w:cs="Times New Roman"/>
          <w:color w:val="auto"/>
          <w:szCs w:val="22"/>
        </w:rPr>
      </w:pPr>
      <w:r>
        <w:rPr>
          <w:color w:val="auto"/>
        </w:rPr>
        <w:t>Reference is made to Concluding comments 2013:27</w:t>
      </w:r>
    </w:p>
    <w:p w14:paraId="12DCB856" w14:textId="00485E6F" w:rsidR="00001FD9" w:rsidRPr="00001FD9" w:rsidRDefault="00001FD9" w:rsidP="00001FD9">
      <w:pPr>
        <w:spacing w:after="160" w:line="259" w:lineRule="auto"/>
        <w:jc w:val="left"/>
        <w:rPr>
          <w:rFonts w:eastAsia="Calibri" w:cs="Times New Roman"/>
          <w:color w:val="auto"/>
          <w:szCs w:val="22"/>
        </w:rPr>
      </w:pPr>
      <w:r w:rsidRPr="00001FD9">
        <w:rPr>
          <w:rFonts w:eastAsia="Calibri" w:cs="Times New Roman"/>
          <w:color w:val="auto"/>
          <w:szCs w:val="22"/>
        </w:rPr>
        <w:t xml:space="preserve">In 2017, the Parliament supported the Government’s position to not ratify the OP CRC, the OP ICESCR and the OP CRPD. </w:t>
      </w:r>
    </w:p>
    <w:p w14:paraId="389873AA" w14:textId="77777777" w:rsidR="00001FD9" w:rsidRPr="00001FD9" w:rsidRDefault="00001FD9" w:rsidP="00001FD9">
      <w:pPr>
        <w:numPr>
          <w:ilvl w:val="0"/>
          <w:numId w:val="23"/>
        </w:numPr>
        <w:spacing w:before="120" w:after="160" w:line="259" w:lineRule="auto"/>
        <w:contextualSpacing/>
        <w:jc w:val="left"/>
        <w:rPr>
          <w:rFonts w:eastAsia="Calibri" w:cs="Times New Roman"/>
          <w:color w:val="auto"/>
          <w:szCs w:val="22"/>
        </w:rPr>
      </w:pPr>
      <w:r w:rsidRPr="00001FD9">
        <w:rPr>
          <w:rFonts w:eastAsia="Calibri" w:cs="Times New Roman"/>
          <w:color w:val="auto"/>
          <w:szCs w:val="22"/>
        </w:rPr>
        <w:t>Co</w:t>
      </w:r>
      <w:r w:rsidR="004D20F9">
        <w:rPr>
          <w:rFonts w:eastAsia="Calibri" w:cs="Times New Roman"/>
          <w:color w:val="auto"/>
          <w:szCs w:val="22"/>
        </w:rPr>
        <w:t>uld the State please clarify why it continues to refrain from ratifying the OP ESCR and other UN individual complaints mechanisms?</w:t>
      </w:r>
      <w:r w:rsidRPr="00001FD9">
        <w:rPr>
          <w:rFonts w:eastAsia="Calibri" w:cs="Times New Roman"/>
          <w:color w:val="auto"/>
          <w:szCs w:val="22"/>
        </w:rPr>
        <w:t xml:space="preserve"> </w:t>
      </w:r>
    </w:p>
    <w:p w14:paraId="4B9A11FB" w14:textId="77777777" w:rsidR="00001FD9" w:rsidRPr="00001FD9" w:rsidRDefault="00001FD9" w:rsidP="00001FD9">
      <w:pPr>
        <w:pStyle w:val="Heading1"/>
      </w:pPr>
      <w:bookmarkStart w:id="3" w:name="_Toc523757023"/>
      <w:r w:rsidRPr="00001FD9">
        <w:t>Follow-up of international recommendations</w:t>
      </w:r>
      <w:bookmarkEnd w:id="3"/>
    </w:p>
    <w:p w14:paraId="70B0A020" w14:textId="77777777" w:rsidR="00001FD9" w:rsidRPr="00001FD9" w:rsidRDefault="00001FD9" w:rsidP="00001FD9">
      <w:pPr>
        <w:spacing w:after="160" w:line="259" w:lineRule="auto"/>
        <w:jc w:val="left"/>
        <w:rPr>
          <w:rFonts w:eastAsia="Calibri" w:cs="Times New Roman"/>
          <w:color w:val="auto"/>
          <w:szCs w:val="22"/>
        </w:rPr>
      </w:pPr>
      <w:r w:rsidRPr="00001FD9">
        <w:rPr>
          <w:rFonts w:eastAsia="Calibri" w:cs="Times New Roman"/>
          <w:color w:val="auto"/>
          <w:szCs w:val="22"/>
        </w:rPr>
        <w:t>Norway’s reporting to various monitoring bodies in the period 2017 – 2019 has identified a number of cross-cutting issues. To ensure effective implementation there is a need to improve coordinated follow-up among different ministries and relevant governmental agencies.</w:t>
      </w:r>
    </w:p>
    <w:p w14:paraId="42FBD294" w14:textId="77777777" w:rsidR="00001FD9" w:rsidRDefault="004D20F9" w:rsidP="00001FD9">
      <w:pPr>
        <w:numPr>
          <w:ilvl w:val="0"/>
          <w:numId w:val="21"/>
        </w:numPr>
        <w:spacing w:after="160" w:line="259" w:lineRule="auto"/>
        <w:contextualSpacing/>
        <w:jc w:val="left"/>
        <w:rPr>
          <w:rFonts w:eastAsia="Calibri" w:cs="Times New Roman"/>
          <w:color w:val="auto"/>
          <w:szCs w:val="22"/>
        </w:rPr>
      </w:pPr>
      <w:bookmarkStart w:id="4" w:name="_Hlk523235394"/>
      <w:r>
        <w:rPr>
          <w:rFonts w:eastAsia="Calibri" w:cs="Times New Roman"/>
          <w:color w:val="auto"/>
          <w:szCs w:val="22"/>
        </w:rPr>
        <w:t xml:space="preserve">What are the national mechanisms and procedures to follow-up on </w:t>
      </w:r>
      <w:bookmarkEnd w:id="4"/>
      <w:r>
        <w:rPr>
          <w:rFonts w:eastAsia="Calibri" w:cs="Times New Roman"/>
          <w:color w:val="auto"/>
          <w:szCs w:val="22"/>
        </w:rPr>
        <w:t>recommendations from treaty bodies?</w:t>
      </w:r>
    </w:p>
    <w:p w14:paraId="51CA416B" w14:textId="77777777" w:rsidR="00D26EBA" w:rsidRPr="009067DA" w:rsidRDefault="00D26EBA" w:rsidP="00D26EBA">
      <w:pPr>
        <w:pStyle w:val="Alternativoverskrift"/>
      </w:pPr>
      <w:bookmarkStart w:id="5" w:name="_Toc523757024"/>
      <w:r w:rsidRPr="009067DA">
        <w:t>Norway’s Legislative Drafting Instruction</w:t>
      </w:r>
      <w:bookmarkEnd w:id="5"/>
    </w:p>
    <w:p w14:paraId="573C94EA" w14:textId="77777777" w:rsidR="00493148" w:rsidRPr="00A54839" w:rsidRDefault="00D26EBA" w:rsidP="00D26EBA">
      <w:pPr>
        <w:rPr>
          <w:color w:val="auto"/>
        </w:rPr>
      </w:pPr>
      <w:r w:rsidRPr="00A54839">
        <w:rPr>
          <w:color w:val="auto"/>
        </w:rPr>
        <w:t>Norway has an Instructions for Official Studies and Reports (utredningsinstruksen)</w:t>
      </w:r>
      <w:r w:rsidR="00075B91" w:rsidRPr="00A54839">
        <w:rPr>
          <w:color w:val="auto"/>
        </w:rPr>
        <w:t xml:space="preserve"> that was revised in February 2016</w:t>
      </w:r>
      <w:r w:rsidRPr="00A54839">
        <w:rPr>
          <w:color w:val="auto"/>
        </w:rPr>
        <w:t>.</w:t>
      </w:r>
      <w:r w:rsidR="00075B91" w:rsidRPr="00A54839">
        <w:rPr>
          <w:color w:val="auto"/>
        </w:rPr>
        <w:t xml:space="preserve"> </w:t>
      </w:r>
      <w:r w:rsidR="00493148" w:rsidRPr="00A54839">
        <w:rPr>
          <w:color w:val="auto"/>
        </w:rPr>
        <w:t>The revised Instruction has removed the explicit requirement of carrying out human rights assessment, and now only makes reference to the obligation to consider “principled questions”. The consideration of human rights, as well as gender and equality, is now relegated to the accompanying guide (“veilederen”) to the instructions, where they are included as two of many examples of principled issues.</w:t>
      </w:r>
    </w:p>
    <w:p w14:paraId="4A29B631" w14:textId="77777777" w:rsidR="00493148" w:rsidRPr="00A54839" w:rsidRDefault="00493148" w:rsidP="00493148">
      <w:pPr>
        <w:pStyle w:val="ListParagraph"/>
        <w:numPr>
          <w:ilvl w:val="0"/>
          <w:numId w:val="21"/>
        </w:numPr>
        <w:rPr>
          <w:color w:val="auto"/>
        </w:rPr>
      </w:pPr>
      <w:r w:rsidRPr="00A54839">
        <w:rPr>
          <w:color w:val="auto"/>
        </w:rPr>
        <w:t xml:space="preserve">Could the </w:t>
      </w:r>
      <w:r w:rsidR="00D26EBA" w:rsidRPr="00A54839">
        <w:rPr>
          <w:color w:val="auto"/>
        </w:rPr>
        <w:t xml:space="preserve">State </w:t>
      </w:r>
      <w:r w:rsidRPr="00A54839">
        <w:rPr>
          <w:color w:val="auto"/>
        </w:rPr>
        <w:t xml:space="preserve">provide information regarding human rights mainstreaming in drafting processes in light of </w:t>
      </w:r>
      <w:r w:rsidR="00124B9B" w:rsidRPr="00A54839">
        <w:rPr>
          <w:color w:val="auto"/>
        </w:rPr>
        <w:t>the changes in the Legislative Drafting Instruction?</w:t>
      </w:r>
    </w:p>
    <w:p w14:paraId="3D3F3FD5" w14:textId="77777777" w:rsidR="00001FD9" w:rsidRPr="00001FD9" w:rsidRDefault="00001FD9" w:rsidP="00001FD9">
      <w:pPr>
        <w:pStyle w:val="Heading1"/>
      </w:pPr>
      <w:bookmarkStart w:id="6" w:name="_Toc523757025"/>
      <w:r w:rsidRPr="00001FD9">
        <w:t>Human rights education</w:t>
      </w:r>
      <w:bookmarkEnd w:id="6"/>
    </w:p>
    <w:p w14:paraId="3E80938A" w14:textId="5D97F16A" w:rsidR="00001FD9" w:rsidRPr="00001FD9" w:rsidRDefault="00001FD9" w:rsidP="00001FD9">
      <w:pPr>
        <w:spacing w:after="160" w:line="259" w:lineRule="auto"/>
        <w:jc w:val="left"/>
        <w:rPr>
          <w:rFonts w:eastAsia="Calibri" w:cs="Times New Roman"/>
          <w:color w:val="auto"/>
          <w:szCs w:val="22"/>
        </w:rPr>
      </w:pPr>
      <w:r w:rsidRPr="00001FD9">
        <w:rPr>
          <w:rFonts w:eastAsia="Calibri" w:cs="Times New Roman"/>
          <w:color w:val="auto"/>
          <w:szCs w:val="22"/>
        </w:rPr>
        <w:t>There is an ongoing educational reform, including review of core elements of education and corresponding educational plans. Specific attention should be given to the integration of human rights education in the overall framework for primary and secondary education</w:t>
      </w:r>
      <w:r w:rsidR="009532DF">
        <w:rPr>
          <w:rFonts w:eastAsia="Calibri" w:cs="Times New Roman"/>
          <w:color w:val="auto"/>
          <w:szCs w:val="22"/>
        </w:rPr>
        <w:t>, as well as</w:t>
      </w:r>
      <w:r w:rsidRPr="00001FD9">
        <w:rPr>
          <w:rFonts w:eastAsia="Calibri" w:cs="Times New Roman"/>
          <w:color w:val="auto"/>
          <w:szCs w:val="22"/>
        </w:rPr>
        <w:t xml:space="preserve"> on professions such as police, health and social workers, teachers and others.</w:t>
      </w:r>
    </w:p>
    <w:p w14:paraId="65A8E1B5" w14:textId="77777777" w:rsidR="00001FD9" w:rsidRDefault="00124B9B" w:rsidP="00001FD9">
      <w:pPr>
        <w:numPr>
          <w:ilvl w:val="0"/>
          <w:numId w:val="21"/>
        </w:numPr>
        <w:spacing w:after="160" w:line="259" w:lineRule="auto"/>
        <w:contextualSpacing/>
        <w:jc w:val="left"/>
        <w:rPr>
          <w:rFonts w:eastAsia="Calibri" w:cs="Times New Roman"/>
          <w:color w:val="auto"/>
          <w:szCs w:val="22"/>
        </w:rPr>
      </w:pPr>
      <w:r>
        <w:rPr>
          <w:rFonts w:eastAsia="Calibri" w:cs="Times New Roman"/>
          <w:color w:val="auto"/>
          <w:szCs w:val="22"/>
        </w:rPr>
        <w:t xml:space="preserve">Could the State provide information on existing and planned </w:t>
      </w:r>
      <w:r w:rsidR="00001FD9" w:rsidRPr="00001FD9">
        <w:rPr>
          <w:rFonts w:eastAsia="Calibri" w:cs="Times New Roman"/>
          <w:color w:val="auto"/>
          <w:szCs w:val="22"/>
        </w:rPr>
        <w:t xml:space="preserve">human rights education both in school programmes and </w:t>
      </w:r>
      <w:r>
        <w:rPr>
          <w:rFonts w:eastAsia="Calibri" w:cs="Times New Roman"/>
          <w:color w:val="auto"/>
          <w:szCs w:val="22"/>
        </w:rPr>
        <w:t xml:space="preserve">in </w:t>
      </w:r>
      <w:r w:rsidR="00001FD9" w:rsidRPr="00001FD9">
        <w:rPr>
          <w:rFonts w:eastAsia="Calibri" w:cs="Times New Roman"/>
          <w:color w:val="auto"/>
          <w:szCs w:val="22"/>
        </w:rPr>
        <w:t>higher education</w:t>
      </w:r>
      <w:r>
        <w:rPr>
          <w:rFonts w:eastAsia="Calibri" w:cs="Times New Roman"/>
          <w:color w:val="auto"/>
          <w:szCs w:val="22"/>
        </w:rPr>
        <w:t>, particularly police, health and social workers?</w:t>
      </w:r>
    </w:p>
    <w:p w14:paraId="1AE7CF06" w14:textId="77777777" w:rsidR="009067DA" w:rsidRPr="00001FD9" w:rsidRDefault="009067DA" w:rsidP="009067DA">
      <w:pPr>
        <w:spacing w:after="160" w:line="259" w:lineRule="auto"/>
        <w:ind w:left="720"/>
        <w:contextualSpacing/>
        <w:jc w:val="left"/>
        <w:rPr>
          <w:rFonts w:eastAsia="Calibri" w:cs="Times New Roman"/>
          <w:color w:val="auto"/>
          <w:szCs w:val="22"/>
        </w:rPr>
      </w:pPr>
    </w:p>
    <w:p w14:paraId="28A3FA93" w14:textId="77777777" w:rsidR="00001FD9" w:rsidRPr="00001FD9" w:rsidRDefault="00001FD9" w:rsidP="00124B82">
      <w:pPr>
        <w:spacing w:before="120" w:after="160" w:line="259" w:lineRule="auto"/>
        <w:contextualSpacing/>
        <w:jc w:val="left"/>
        <w:rPr>
          <w:rFonts w:eastAsia="Calibri" w:cs="Times New Roman"/>
          <w:color w:val="auto"/>
        </w:rPr>
      </w:pPr>
    </w:p>
    <w:p w14:paraId="6D0ED4F5" w14:textId="77777777" w:rsidR="00BF26BC" w:rsidRDefault="00001FD9" w:rsidP="00BF26BC">
      <w:pPr>
        <w:pStyle w:val="Heading1"/>
        <w:numPr>
          <w:ilvl w:val="0"/>
          <w:numId w:val="0"/>
        </w:numPr>
        <w:ind w:left="567" w:hanging="567"/>
      </w:pPr>
      <w:bookmarkStart w:id="7" w:name="_Toc523757026"/>
      <w:r w:rsidRPr="00001FD9">
        <w:t>Groups</w:t>
      </w:r>
      <w:bookmarkEnd w:id="7"/>
    </w:p>
    <w:p w14:paraId="6D0CA0D4" w14:textId="77777777" w:rsidR="00715E50" w:rsidRPr="00715E50" w:rsidRDefault="00715E50" w:rsidP="00715E50"/>
    <w:p w14:paraId="1882DF87" w14:textId="77777777" w:rsidR="00001FD9" w:rsidRPr="00001FD9" w:rsidRDefault="005917D8" w:rsidP="00BF26BC">
      <w:pPr>
        <w:pStyle w:val="Heading1"/>
      </w:pPr>
      <w:bookmarkStart w:id="8" w:name="_Toc523757027"/>
      <w:r>
        <w:t>Women – pay gap</w:t>
      </w:r>
      <w:bookmarkEnd w:id="8"/>
    </w:p>
    <w:p w14:paraId="5EDE2839" w14:textId="4B88BFD9" w:rsidR="00246414" w:rsidRDefault="00246414" w:rsidP="00246414">
      <w:pPr>
        <w:autoSpaceDE w:val="0"/>
        <w:autoSpaceDN w:val="0"/>
        <w:adjustRightInd w:val="0"/>
        <w:spacing w:line="240" w:lineRule="auto"/>
        <w:rPr>
          <w:rFonts w:eastAsia="Calibri" w:cs="Times New Roman"/>
          <w:color w:val="auto"/>
        </w:rPr>
      </w:pPr>
      <w:r>
        <w:rPr>
          <w:color w:val="auto"/>
        </w:rPr>
        <w:t>Reference is made to CO 2013:9</w:t>
      </w:r>
    </w:p>
    <w:p w14:paraId="6FC5F0EB" w14:textId="0B0A1E17" w:rsidR="00540D2E" w:rsidRPr="00365EA8" w:rsidRDefault="00365EA8" w:rsidP="00540D2E">
      <w:pPr>
        <w:spacing w:after="160" w:line="259" w:lineRule="auto"/>
        <w:contextualSpacing/>
        <w:jc w:val="left"/>
        <w:rPr>
          <w:rFonts w:eastAsia="Calibri" w:cs="Times New Roman"/>
          <w:color w:val="auto"/>
          <w:szCs w:val="22"/>
        </w:rPr>
      </w:pPr>
      <w:r w:rsidRPr="00365EA8">
        <w:rPr>
          <w:rFonts w:eastAsia="Calibri" w:cs="Times New Roman"/>
          <w:color w:val="auto"/>
          <w:szCs w:val="22"/>
        </w:rPr>
        <w:t xml:space="preserve">Statistics show that women’s hourly pay on average is 88% that of men. Research </w:t>
      </w:r>
      <w:r w:rsidR="00B64717">
        <w:rPr>
          <w:rFonts w:eastAsia="Calibri" w:cs="Times New Roman"/>
          <w:color w:val="auto"/>
          <w:szCs w:val="22"/>
        </w:rPr>
        <w:t xml:space="preserve">indicates </w:t>
      </w:r>
      <w:r w:rsidR="00540D2E">
        <w:rPr>
          <w:rFonts w:eastAsia="Calibri" w:cs="Times New Roman"/>
          <w:color w:val="auto"/>
          <w:szCs w:val="22"/>
        </w:rPr>
        <w:t>that one of the man reasons for t</w:t>
      </w:r>
      <w:r w:rsidRPr="00365EA8">
        <w:rPr>
          <w:rFonts w:eastAsia="Calibri" w:cs="Times New Roman"/>
          <w:color w:val="auto"/>
          <w:szCs w:val="22"/>
        </w:rPr>
        <w:t xml:space="preserve">his difference </w:t>
      </w:r>
      <w:r w:rsidR="00540D2E">
        <w:rPr>
          <w:rFonts w:eastAsia="Calibri" w:cs="Times New Roman"/>
          <w:color w:val="auto"/>
          <w:szCs w:val="22"/>
        </w:rPr>
        <w:t xml:space="preserve">is a </w:t>
      </w:r>
      <w:r w:rsidRPr="00365EA8">
        <w:rPr>
          <w:rFonts w:eastAsia="Calibri" w:cs="Times New Roman"/>
          <w:color w:val="auto"/>
          <w:szCs w:val="22"/>
        </w:rPr>
        <w:t xml:space="preserve">gender-segregated </w:t>
      </w:r>
      <w:r w:rsidR="00540D2E">
        <w:rPr>
          <w:rFonts w:eastAsia="Calibri" w:cs="Times New Roman"/>
          <w:color w:val="auto"/>
          <w:szCs w:val="22"/>
        </w:rPr>
        <w:t xml:space="preserve">work </w:t>
      </w:r>
      <w:r w:rsidRPr="00365EA8">
        <w:rPr>
          <w:rFonts w:eastAsia="Calibri" w:cs="Times New Roman"/>
          <w:color w:val="auto"/>
          <w:szCs w:val="22"/>
        </w:rPr>
        <w:t>market</w:t>
      </w:r>
      <w:r w:rsidR="00540D2E">
        <w:rPr>
          <w:rFonts w:eastAsia="Calibri" w:cs="Times New Roman"/>
          <w:color w:val="auto"/>
          <w:szCs w:val="22"/>
        </w:rPr>
        <w:t xml:space="preserve"> as well as the effect of </w:t>
      </w:r>
      <w:r w:rsidRPr="00365EA8">
        <w:rPr>
          <w:rFonts w:eastAsia="Calibri" w:cs="Times New Roman"/>
          <w:color w:val="auto"/>
          <w:szCs w:val="22"/>
        </w:rPr>
        <w:t>family life on women.</w:t>
      </w:r>
    </w:p>
    <w:p w14:paraId="17B84E07" w14:textId="77777777" w:rsidR="00001FD9" w:rsidRDefault="007C6BEB" w:rsidP="00540D2E">
      <w:pPr>
        <w:pStyle w:val="ListParagraph"/>
        <w:numPr>
          <w:ilvl w:val="0"/>
          <w:numId w:val="33"/>
        </w:numPr>
        <w:spacing w:after="160" w:line="259" w:lineRule="auto"/>
        <w:jc w:val="left"/>
        <w:rPr>
          <w:rFonts w:eastAsia="Calibri" w:cs="Times New Roman"/>
          <w:color w:val="auto"/>
          <w:szCs w:val="22"/>
        </w:rPr>
      </w:pPr>
      <w:r>
        <w:rPr>
          <w:rFonts w:eastAsia="Calibri" w:cs="Times New Roman"/>
          <w:color w:val="auto"/>
          <w:szCs w:val="22"/>
        </w:rPr>
        <w:t>Could State provide reasons for the continued pay gap?</w:t>
      </w:r>
    </w:p>
    <w:p w14:paraId="65C6C249" w14:textId="77777777" w:rsidR="00001FD9" w:rsidRPr="00001FD9" w:rsidRDefault="00720F46" w:rsidP="00720F46">
      <w:pPr>
        <w:pStyle w:val="Heading1"/>
      </w:pPr>
      <w:bookmarkStart w:id="9" w:name="_Toc523757028"/>
      <w:r>
        <w:t xml:space="preserve">Children </w:t>
      </w:r>
      <w:r w:rsidR="007C6BEB">
        <w:t>–</w:t>
      </w:r>
      <w:r>
        <w:t xml:space="preserve"> </w:t>
      </w:r>
      <w:r w:rsidR="00001FD9" w:rsidRPr="00001FD9">
        <w:t>LGBTI</w:t>
      </w:r>
      <w:bookmarkEnd w:id="9"/>
    </w:p>
    <w:p w14:paraId="15185BBD" w14:textId="77777777" w:rsidR="00A14762" w:rsidRDefault="00A14762" w:rsidP="00256F94">
      <w:pPr>
        <w:rPr>
          <w:color w:val="auto"/>
          <w:lang w:val="en-US"/>
        </w:rPr>
      </w:pPr>
      <w:r>
        <w:rPr>
          <w:color w:val="auto"/>
          <w:lang w:val="en-US"/>
        </w:rPr>
        <w:t xml:space="preserve">New legislation has strengthened the rights of transgender children and studies show that negative attitudes are decreasing. However, young transgender people still experience </w:t>
      </w:r>
      <w:r w:rsidR="00F55A87" w:rsidRPr="00EC0239">
        <w:rPr>
          <w:color w:val="auto"/>
          <w:lang w:val="en-US"/>
        </w:rPr>
        <w:t>discrimination, transphobia</w:t>
      </w:r>
      <w:r w:rsidR="00E96862">
        <w:rPr>
          <w:color w:val="auto"/>
          <w:lang w:val="en-US"/>
        </w:rPr>
        <w:t>, s</w:t>
      </w:r>
      <w:r w:rsidR="00E96862" w:rsidRPr="00EC0239">
        <w:rPr>
          <w:color w:val="auto"/>
          <w:lang w:val="en-US"/>
        </w:rPr>
        <w:t>uffer from poor mental health and the number of suicide attempts is high</w:t>
      </w:r>
      <w:r w:rsidR="00E96862">
        <w:rPr>
          <w:color w:val="auto"/>
          <w:lang w:val="en-US"/>
        </w:rPr>
        <w:t xml:space="preserve">. There is a </w:t>
      </w:r>
      <w:r w:rsidR="00F55A87" w:rsidRPr="00EC0239">
        <w:rPr>
          <w:color w:val="auto"/>
          <w:lang w:val="en-US"/>
        </w:rPr>
        <w:t>lack of knowledge in institutions such as schools and the public healthcare services</w:t>
      </w:r>
    </w:p>
    <w:p w14:paraId="628426BE" w14:textId="60599BCA" w:rsidR="00AA103E" w:rsidRPr="00256F94" w:rsidRDefault="007C6BEB" w:rsidP="006830DD">
      <w:pPr>
        <w:numPr>
          <w:ilvl w:val="0"/>
          <w:numId w:val="36"/>
        </w:numPr>
        <w:spacing w:after="0"/>
        <w:rPr>
          <w:rFonts w:eastAsia="Calibri" w:cs="Times New Roman"/>
          <w:color w:val="auto"/>
          <w:szCs w:val="22"/>
        </w:rPr>
      </w:pPr>
      <w:r>
        <w:rPr>
          <w:color w:val="auto"/>
          <w:lang w:val="en-US"/>
        </w:rPr>
        <w:t xml:space="preserve">Could the State provide information </w:t>
      </w:r>
      <w:r w:rsidR="007308AB">
        <w:rPr>
          <w:color w:val="auto"/>
          <w:lang w:val="en-US"/>
        </w:rPr>
        <w:t>concerning the</w:t>
      </w:r>
      <w:r>
        <w:rPr>
          <w:color w:val="auto"/>
          <w:lang w:val="en-US"/>
        </w:rPr>
        <w:t xml:space="preserve"> situation of </w:t>
      </w:r>
      <w:r w:rsidR="00F55A87" w:rsidRPr="00EC0239">
        <w:rPr>
          <w:color w:val="auto"/>
          <w:lang w:val="en-US"/>
        </w:rPr>
        <w:t>transgender children in schools and the public health care services</w:t>
      </w:r>
      <w:r w:rsidR="006830DD">
        <w:rPr>
          <w:color w:val="auto"/>
          <w:lang w:val="en-US"/>
        </w:rPr>
        <w:t xml:space="preserve"> and specify</w:t>
      </w:r>
      <w:r w:rsidR="006830DD" w:rsidRPr="006830DD">
        <w:t xml:space="preserve"> </w:t>
      </w:r>
      <w:r w:rsidR="006830DD">
        <w:t>w</w:t>
      </w:r>
      <w:r w:rsidR="006830DD" w:rsidRPr="006830DD">
        <w:rPr>
          <w:color w:val="auto"/>
          <w:lang w:val="en-US"/>
        </w:rPr>
        <w:t>hich measures have been undertaken to increase knowledge concerning gender identity in schools and public health care services</w:t>
      </w:r>
      <w:r>
        <w:rPr>
          <w:color w:val="auto"/>
          <w:lang w:val="en-US"/>
        </w:rPr>
        <w:t>?</w:t>
      </w:r>
    </w:p>
    <w:p w14:paraId="207C5A6C" w14:textId="77777777" w:rsidR="002C3B0E" w:rsidRPr="004B16E5" w:rsidRDefault="002C3B0E" w:rsidP="002C3B0E">
      <w:pPr>
        <w:pStyle w:val="Heading1"/>
      </w:pPr>
      <w:bookmarkStart w:id="10" w:name="_Toc523757029"/>
      <w:r w:rsidRPr="004B16E5">
        <w:t>Mentally ill in prison</w:t>
      </w:r>
      <w:bookmarkEnd w:id="10"/>
    </w:p>
    <w:p w14:paraId="7B5C3CFA" w14:textId="7335CF98" w:rsidR="000D2B1D" w:rsidRDefault="000D2B1D" w:rsidP="002C3B0E">
      <w:pPr>
        <w:autoSpaceDE w:val="0"/>
        <w:autoSpaceDN w:val="0"/>
        <w:adjustRightInd w:val="0"/>
        <w:spacing w:line="240" w:lineRule="auto"/>
        <w:rPr>
          <w:rFonts w:eastAsia="Calibri" w:cs="Times New Roman"/>
          <w:color w:val="auto"/>
        </w:rPr>
      </w:pPr>
      <w:r>
        <w:rPr>
          <w:color w:val="auto"/>
        </w:rPr>
        <w:t>Reference is made to C</w:t>
      </w:r>
      <w:r w:rsidR="00140CE0">
        <w:rPr>
          <w:color w:val="auto"/>
        </w:rPr>
        <w:t>O</w:t>
      </w:r>
      <w:r>
        <w:rPr>
          <w:color w:val="auto"/>
        </w:rPr>
        <w:t xml:space="preserve"> 2013:18</w:t>
      </w:r>
    </w:p>
    <w:p w14:paraId="5DA5A172" w14:textId="43D5C7BC" w:rsidR="002C3B0E" w:rsidRDefault="002C3B0E" w:rsidP="002C3B0E">
      <w:pPr>
        <w:autoSpaceDE w:val="0"/>
        <w:autoSpaceDN w:val="0"/>
        <w:adjustRightInd w:val="0"/>
        <w:spacing w:line="240" w:lineRule="auto"/>
        <w:rPr>
          <w:rFonts w:eastAsia="Calibri" w:cs="Times New Roman"/>
          <w:color w:val="auto"/>
        </w:rPr>
      </w:pPr>
      <w:r>
        <w:rPr>
          <w:rFonts w:eastAsia="Calibri" w:cs="Times New Roman"/>
          <w:color w:val="auto"/>
        </w:rPr>
        <w:t xml:space="preserve">Although inmates in Norwegian prisons have a high rate of mental illness, reports show that access to adequate mental health care is inadequate. Measures such as placement in security cells is often used to resolve acute incidents. The handling of </w:t>
      </w:r>
      <w:r w:rsidRPr="00001FD9">
        <w:rPr>
          <w:rFonts w:eastAsia="Calibri" w:cs="Times New Roman"/>
          <w:color w:val="auto"/>
        </w:rPr>
        <w:t>persons with symptoms of severe mental illness and aggressive behavio</w:t>
      </w:r>
      <w:r>
        <w:rPr>
          <w:rFonts w:eastAsia="Calibri" w:cs="Times New Roman"/>
          <w:color w:val="auto"/>
        </w:rPr>
        <w:t>urs</w:t>
      </w:r>
      <w:r w:rsidRPr="00001FD9">
        <w:rPr>
          <w:rFonts w:eastAsia="Calibri" w:cs="Times New Roman"/>
          <w:color w:val="auto"/>
        </w:rPr>
        <w:t xml:space="preserve"> in </w:t>
      </w:r>
      <w:r>
        <w:rPr>
          <w:rFonts w:eastAsia="Calibri" w:cs="Times New Roman"/>
          <w:color w:val="auto"/>
        </w:rPr>
        <w:t xml:space="preserve">one specific </w:t>
      </w:r>
      <w:r w:rsidRPr="00001FD9">
        <w:rPr>
          <w:rFonts w:eastAsia="Calibri" w:cs="Times New Roman"/>
          <w:color w:val="auto"/>
        </w:rPr>
        <w:t>prison</w:t>
      </w:r>
      <w:r>
        <w:rPr>
          <w:rFonts w:eastAsia="Calibri" w:cs="Times New Roman"/>
          <w:color w:val="auto"/>
        </w:rPr>
        <w:t xml:space="preserve">, is of particular concern. Here inmates have often been isolated, some for years, instead of being given adequate mental health care. </w:t>
      </w:r>
    </w:p>
    <w:p w14:paraId="582CFF2F" w14:textId="1C8C8C47" w:rsidR="002C3B0E" w:rsidRPr="002C3B0E" w:rsidRDefault="006F6FBC" w:rsidP="002C3B0E">
      <w:pPr>
        <w:numPr>
          <w:ilvl w:val="0"/>
          <w:numId w:val="25"/>
        </w:numPr>
        <w:autoSpaceDE w:val="0"/>
        <w:autoSpaceDN w:val="0"/>
        <w:adjustRightInd w:val="0"/>
        <w:spacing w:before="120" w:after="0" w:line="240" w:lineRule="auto"/>
        <w:contextualSpacing/>
        <w:jc w:val="left"/>
        <w:rPr>
          <w:rFonts w:eastAsia="Calibri" w:cs="Times New Roman"/>
          <w:color w:val="auto"/>
        </w:rPr>
      </w:pPr>
      <w:r>
        <w:rPr>
          <w:rFonts w:eastAsia="Calibri" w:cs="Times New Roman"/>
          <w:color w:val="auto"/>
        </w:rPr>
        <w:t>Could</w:t>
      </w:r>
      <w:r w:rsidR="000C4B18">
        <w:rPr>
          <w:rFonts w:eastAsia="Calibri" w:cs="Times New Roman"/>
          <w:color w:val="auto"/>
        </w:rPr>
        <w:t xml:space="preserve"> the State </w:t>
      </w:r>
      <w:r w:rsidR="002C3B0E">
        <w:rPr>
          <w:rFonts w:eastAsia="Calibri" w:cs="Times New Roman"/>
          <w:color w:val="auto"/>
        </w:rPr>
        <w:t xml:space="preserve">explain how </w:t>
      </w:r>
      <w:r w:rsidR="000C4B18">
        <w:rPr>
          <w:rFonts w:eastAsia="Calibri" w:cs="Times New Roman"/>
          <w:color w:val="auto"/>
        </w:rPr>
        <w:t xml:space="preserve">it will </w:t>
      </w:r>
      <w:r w:rsidR="002C3B0E">
        <w:rPr>
          <w:rFonts w:eastAsia="Calibri" w:cs="Times New Roman"/>
          <w:color w:val="auto"/>
        </w:rPr>
        <w:t>ensur</w:t>
      </w:r>
      <w:r w:rsidR="000C4B18">
        <w:rPr>
          <w:rFonts w:eastAsia="Calibri" w:cs="Times New Roman"/>
          <w:color w:val="auto"/>
        </w:rPr>
        <w:t>e</w:t>
      </w:r>
      <w:r w:rsidR="002C3B0E">
        <w:rPr>
          <w:rFonts w:eastAsia="Calibri" w:cs="Times New Roman"/>
          <w:color w:val="auto"/>
        </w:rPr>
        <w:t xml:space="preserve"> that prisoners with mental health problems receiv</w:t>
      </w:r>
      <w:r w:rsidR="000C4B18">
        <w:rPr>
          <w:rFonts w:eastAsia="Calibri" w:cs="Times New Roman"/>
          <w:color w:val="auto"/>
        </w:rPr>
        <w:t>e</w:t>
      </w:r>
      <w:r w:rsidR="002C3B0E">
        <w:rPr>
          <w:rFonts w:eastAsia="Calibri" w:cs="Times New Roman"/>
          <w:color w:val="auto"/>
        </w:rPr>
        <w:t xml:space="preserve"> adequate medical attention?</w:t>
      </w:r>
    </w:p>
    <w:p w14:paraId="02CF3300" w14:textId="01A84186" w:rsidR="00001FD9" w:rsidRPr="00001FD9" w:rsidRDefault="00AA103E" w:rsidP="00AA103E">
      <w:pPr>
        <w:pStyle w:val="Heading1"/>
      </w:pPr>
      <w:bookmarkStart w:id="11" w:name="_Toc523757030"/>
      <w:r>
        <w:rPr>
          <w:lang w:val="en-US"/>
        </w:rPr>
        <w:t>D</w:t>
      </w:r>
      <w:r w:rsidR="00001FD9" w:rsidRPr="00001FD9">
        <w:t>isability</w:t>
      </w:r>
      <w:r>
        <w:t xml:space="preserve"> - </w:t>
      </w:r>
      <w:r w:rsidR="00001FD9" w:rsidRPr="00001FD9">
        <w:t xml:space="preserve">reduce use of coercion in </w:t>
      </w:r>
      <w:r>
        <w:t xml:space="preserve">mental </w:t>
      </w:r>
      <w:r w:rsidR="00001FD9" w:rsidRPr="00001FD9">
        <w:t>health treatment</w:t>
      </w:r>
      <w:bookmarkEnd w:id="11"/>
      <w:r>
        <w:t xml:space="preserve"> </w:t>
      </w:r>
    </w:p>
    <w:p w14:paraId="505EF8B7" w14:textId="5D920DB5" w:rsidR="000D2B1D" w:rsidRDefault="000D2B1D" w:rsidP="0016408B">
      <w:pPr>
        <w:spacing w:line="288" w:lineRule="auto"/>
        <w:rPr>
          <w:color w:val="auto"/>
          <w:lang w:val="en-US"/>
        </w:rPr>
      </w:pPr>
      <w:r>
        <w:rPr>
          <w:color w:val="auto"/>
        </w:rPr>
        <w:t>Reference is made to C</w:t>
      </w:r>
      <w:r w:rsidR="00140CE0">
        <w:rPr>
          <w:color w:val="auto"/>
        </w:rPr>
        <w:t>O</w:t>
      </w:r>
      <w:r>
        <w:rPr>
          <w:color w:val="auto"/>
        </w:rPr>
        <w:t xml:space="preserve"> 2013:19</w:t>
      </w:r>
    </w:p>
    <w:p w14:paraId="61E430A9" w14:textId="2EC1802D" w:rsidR="0016408B" w:rsidRPr="00235A46" w:rsidRDefault="007308AB" w:rsidP="0016408B">
      <w:pPr>
        <w:spacing w:line="288" w:lineRule="auto"/>
        <w:rPr>
          <w:color w:val="auto"/>
          <w:lang w:val="en"/>
        </w:rPr>
      </w:pPr>
      <w:r w:rsidRPr="008403CA">
        <w:rPr>
          <w:color w:val="auto"/>
          <w:lang w:val="en-US"/>
        </w:rPr>
        <w:t>Reports indicate that the use of coercion in mental health care remains high. Reports on practice (including on coercive medication, coercive ECT (electroconvulsive treatment), shielding of patients from other patients and the use of mechanical instruments such as belts) emphasize the need to strengthen both procedural safeguards for the patients, including more focus on considering less intrusive measures before using force. The use of non-consensual ECT is of particular concern since it is not sufficiently regulated, and the extent of use is not known.</w:t>
      </w:r>
    </w:p>
    <w:p w14:paraId="0A2B9CF1" w14:textId="77777777" w:rsidR="00AA103E" w:rsidRPr="00EF70F8" w:rsidRDefault="00AE289E" w:rsidP="00EF70F8">
      <w:pPr>
        <w:numPr>
          <w:ilvl w:val="0"/>
          <w:numId w:val="30"/>
        </w:numPr>
        <w:spacing w:line="288" w:lineRule="auto"/>
        <w:contextualSpacing/>
        <w:rPr>
          <w:color w:val="auto"/>
          <w:lang w:val="en"/>
        </w:rPr>
      </w:pPr>
      <w:r>
        <w:rPr>
          <w:color w:val="auto"/>
          <w:lang w:val="en"/>
        </w:rPr>
        <w:t xml:space="preserve">Which steps has the State taken </w:t>
      </w:r>
      <w:r w:rsidR="00EF70F8">
        <w:rPr>
          <w:color w:val="auto"/>
          <w:lang w:val="en"/>
        </w:rPr>
        <w:t xml:space="preserve">to </w:t>
      </w:r>
      <w:r w:rsidR="00010BBF">
        <w:rPr>
          <w:color w:val="auto"/>
          <w:lang w:val="en"/>
        </w:rPr>
        <w:t>reduc</w:t>
      </w:r>
      <w:r w:rsidR="00EF70F8">
        <w:rPr>
          <w:color w:val="auto"/>
          <w:lang w:val="en"/>
        </w:rPr>
        <w:t>e</w:t>
      </w:r>
      <w:r w:rsidR="00010BBF">
        <w:rPr>
          <w:color w:val="auto"/>
          <w:lang w:val="en"/>
        </w:rPr>
        <w:t xml:space="preserve"> the use of coercion</w:t>
      </w:r>
      <w:r w:rsidR="00EF70F8">
        <w:rPr>
          <w:color w:val="auto"/>
          <w:lang w:val="en"/>
        </w:rPr>
        <w:t xml:space="preserve"> in mental health care</w:t>
      </w:r>
      <w:r w:rsidR="00010BBF" w:rsidRPr="00235A46">
        <w:rPr>
          <w:color w:val="auto"/>
          <w:lang w:val="en"/>
        </w:rPr>
        <w:t xml:space="preserve">, </w:t>
      </w:r>
      <w:r w:rsidR="00EF70F8">
        <w:rPr>
          <w:color w:val="auto"/>
          <w:lang w:val="en"/>
        </w:rPr>
        <w:t>to further strengthen legislation and refrain</w:t>
      </w:r>
      <w:r>
        <w:rPr>
          <w:color w:val="auto"/>
          <w:lang w:val="en"/>
        </w:rPr>
        <w:t xml:space="preserve"> from any undue use of coercion?</w:t>
      </w:r>
    </w:p>
    <w:p w14:paraId="46306FFD" w14:textId="77777777" w:rsidR="00001FD9" w:rsidRPr="00001FD9" w:rsidRDefault="00AA103E" w:rsidP="00AA103E">
      <w:pPr>
        <w:pStyle w:val="Heading1"/>
      </w:pPr>
      <w:bookmarkStart w:id="12" w:name="_Toc523757031"/>
      <w:r>
        <w:t>Disability</w:t>
      </w:r>
      <w:r w:rsidR="005763DF">
        <w:t xml:space="preserve"> –</w:t>
      </w:r>
      <w:r>
        <w:t xml:space="preserve"> </w:t>
      </w:r>
      <w:r w:rsidR="005763DF">
        <w:t xml:space="preserve">intellectual impairment </w:t>
      </w:r>
      <w:r w:rsidR="00001FD9" w:rsidRPr="00001FD9">
        <w:t>and coercion</w:t>
      </w:r>
      <w:bookmarkEnd w:id="12"/>
    </w:p>
    <w:p w14:paraId="4B451DB8" w14:textId="16DC5221" w:rsidR="00256F94" w:rsidRDefault="004A0308" w:rsidP="004A0308">
      <w:pPr>
        <w:spacing w:after="160" w:line="259" w:lineRule="auto"/>
        <w:contextualSpacing/>
        <w:jc w:val="left"/>
        <w:rPr>
          <w:rFonts w:eastAsia="Calibri" w:cs="Times New Roman"/>
          <w:color w:val="auto"/>
          <w:szCs w:val="22"/>
        </w:rPr>
      </w:pPr>
      <w:r w:rsidRPr="004A0308">
        <w:rPr>
          <w:rFonts w:eastAsia="Calibri" w:cs="Times New Roman"/>
          <w:color w:val="auto"/>
          <w:szCs w:val="22"/>
        </w:rPr>
        <w:t>The Health and Care Services Act allows for the use of coercion and force against persons with intellectual impairment to protect against serious harm to themselves or others. The rules apply only to persons with intellectual impairments. The use of coercion against these persons</w:t>
      </w:r>
      <w:r w:rsidR="007308AB">
        <w:rPr>
          <w:rFonts w:eastAsia="Calibri" w:cs="Times New Roman"/>
          <w:color w:val="auto"/>
          <w:szCs w:val="22"/>
        </w:rPr>
        <w:t xml:space="preserve"> is high and has increased. The </w:t>
      </w:r>
      <w:r w:rsidRPr="004A0308">
        <w:rPr>
          <w:rFonts w:eastAsia="Calibri" w:cs="Times New Roman"/>
          <w:color w:val="auto"/>
          <w:szCs w:val="22"/>
        </w:rPr>
        <w:t xml:space="preserve">measures are </w:t>
      </w:r>
      <w:r w:rsidR="007308AB">
        <w:rPr>
          <w:rFonts w:eastAsia="Calibri" w:cs="Times New Roman"/>
          <w:color w:val="auto"/>
          <w:szCs w:val="22"/>
        </w:rPr>
        <w:t xml:space="preserve">often </w:t>
      </w:r>
      <w:r w:rsidRPr="004A0308">
        <w:rPr>
          <w:rFonts w:eastAsia="Calibri" w:cs="Times New Roman"/>
          <w:color w:val="auto"/>
          <w:szCs w:val="22"/>
        </w:rPr>
        <w:t xml:space="preserve">carried out by unskilled personnel and decisions on the use of coercion </w:t>
      </w:r>
      <w:r w:rsidR="007308AB">
        <w:rPr>
          <w:rFonts w:eastAsia="Calibri" w:cs="Times New Roman"/>
          <w:color w:val="auto"/>
          <w:szCs w:val="22"/>
        </w:rPr>
        <w:t xml:space="preserve">seems to </w:t>
      </w:r>
      <w:r w:rsidRPr="004A0308">
        <w:rPr>
          <w:rFonts w:eastAsia="Calibri" w:cs="Times New Roman"/>
          <w:color w:val="auto"/>
          <w:szCs w:val="22"/>
        </w:rPr>
        <w:t xml:space="preserve">lack sufficient justification. </w:t>
      </w:r>
    </w:p>
    <w:p w14:paraId="3591E965" w14:textId="764B097D" w:rsidR="004A0308" w:rsidRPr="00436B99" w:rsidRDefault="00436B99" w:rsidP="004A0308">
      <w:pPr>
        <w:pStyle w:val="ListParagraph"/>
        <w:numPr>
          <w:ilvl w:val="0"/>
          <w:numId w:val="30"/>
        </w:numPr>
        <w:spacing w:after="160" w:line="259" w:lineRule="auto"/>
        <w:jc w:val="left"/>
        <w:rPr>
          <w:rFonts w:eastAsia="Calibri" w:cs="Times New Roman"/>
          <w:color w:val="auto"/>
          <w:szCs w:val="22"/>
        </w:rPr>
      </w:pPr>
      <w:r w:rsidRPr="00436B99">
        <w:rPr>
          <w:rFonts w:eastAsia="Calibri" w:cs="Times New Roman"/>
          <w:color w:val="auto"/>
          <w:szCs w:val="22"/>
        </w:rPr>
        <w:t xml:space="preserve">Which </w:t>
      </w:r>
      <w:r w:rsidR="004A0308" w:rsidRPr="00436B99">
        <w:rPr>
          <w:rFonts w:eastAsia="Calibri" w:cs="Times New Roman"/>
          <w:color w:val="auto"/>
          <w:szCs w:val="22"/>
        </w:rPr>
        <w:t xml:space="preserve">measures </w:t>
      </w:r>
      <w:r w:rsidRPr="00436B99">
        <w:rPr>
          <w:rFonts w:eastAsia="Calibri" w:cs="Times New Roman"/>
          <w:color w:val="auto"/>
          <w:szCs w:val="22"/>
        </w:rPr>
        <w:t>ha</w:t>
      </w:r>
      <w:r w:rsidR="000C4B18">
        <w:rPr>
          <w:rFonts w:eastAsia="Calibri" w:cs="Times New Roman"/>
          <w:color w:val="auto"/>
          <w:szCs w:val="22"/>
        </w:rPr>
        <w:t>ve</w:t>
      </w:r>
      <w:r w:rsidRPr="00436B99">
        <w:rPr>
          <w:rFonts w:eastAsia="Calibri" w:cs="Times New Roman"/>
          <w:color w:val="auto"/>
          <w:szCs w:val="22"/>
        </w:rPr>
        <w:t xml:space="preserve"> been undertaken to r</w:t>
      </w:r>
      <w:r w:rsidR="004A0308" w:rsidRPr="00436B99">
        <w:rPr>
          <w:rFonts w:eastAsia="Calibri" w:cs="Times New Roman"/>
          <w:color w:val="auto"/>
          <w:szCs w:val="22"/>
        </w:rPr>
        <w:t>educe the use of coercion against persons with intellectual impairment</w:t>
      </w:r>
      <w:r w:rsidRPr="00436B99">
        <w:rPr>
          <w:rFonts w:eastAsia="Calibri" w:cs="Times New Roman"/>
          <w:color w:val="auto"/>
          <w:szCs w:val="22"/>
        </w:rPr>
        <w:t>?</w:t>
      </w:r>
    </w:p>
    <w:p w14:paraId="56513303" w14:textId="5F95D6FE" w:rsidR="006A5B02" w:rsidRPr="006F6FBC" w:rsidRDefault="00EF70F8" w:rsidP="006F6FBC">
      <w:pPr>
        <w:pStyle w:val="Heading1"/>
      </w:pPr>
      <w:bookmarkStart w:id="13" w:name="_Toc523757032"/>
      <w:r>
        <w:t xml:space="preserve">Minorities - </w:t>
      </w:r>
      <w:r w:rsidRPr="00EF70F8">
        <w:t>Discrimination in housing and employment</w:t>
      </w:r>
      <w:bookmarkEnd w:id="13"/>
    </w:p>
    <w:p w14:paraId="7F9BE9D8" w14:textId="42397915" w:rsidR="006F6FBC" w:rsidRDefault="006F6FBC" w:rsidP="006F6FBC">
      <w:pPr>
        <w:rPr>
          <w:rFonts w:asciiTheme="minorHAnsi" w:hAnsiTheme="minorHAnsi" w:cstheme="minorHAnsi"/>
          <w:color w:val="auto"/>
          <w:szCs w:val="22"/>
          <w:lang w:val="en-US"/>
        </w:rPr>
      </w:pPr>
      <w:r>
        <w:rPr>
          <w:rFonts w:asciiTheme="minorHAnsi" w:hAnsiTheme="minorHAnsi" w:cstheme="minorHAnsi"/>
          <w:color w:val="auto"/>
          <w:szCs w:val="22"/>
          <w:lang w:val="en-US"/>
        </w:rPr>
        <w:t xml:space="preserve">Reference is made to CO 2013:7 and 16 </w:t>
      </w:r>
    </w:p>
    <w:p w14:paraId="3B45D035" w14:textId="314F9D45" w:rsidR="00EF70F8" w:rsidRPr="007A2DBD" w:rsidRDefault="00EF70F8" w:rsidP="00EF70F8">
      <w:pPr>
        <w:spacing w:after="160" w:line="259" w:lineRule="auto"/>
        <w:contextualSpacing/>
        <w:jc w:val="left"/>
        <w:rPr>
          <w:rFonts w:eastAsia="Calibri" w:cs="Times New Roman"/>
          <w:color w:val="auto"/>
          <w:szCs w:val="22"/>
        </w:rPr>
      </w:pPr>
      <w:r>
        <w:rPr>
          <w:rFonts w:eastAsia="Calibri" w:cs="Times New Roman"/>
          <w:color w:val="auto"/>
          <w:szCs w:val="22"/>
        </w:rPr>
        <w:t>Numerous studies indicate that persons with immigrant backgrounds face multiple discrimination in various spheres of life, including housing and employment.</w:t>
      </w:r>
      <w:r w:rsidR="00124B9B">
        <w:rPr>
          <w:rFonts w:eastAsia="Calibri" w:cs="Times New Roman"/>
          <w:color w:val="auto"/>
          <w:szCs w:val="22"/>
        </w:rPr>
        <w:t xml:space="preserve"> An area of particular concern seems to be minority women. </w:t>
      </w:r>
      <w:r>
        <w:rPr>
          <w:rFonts w:eastAsia="Calibri" w:cs="Times New Roman"/>
          <w:color w:val="auto"/>
          <w:szCs w:val="22"/>
        </w:rPr>
        <w:t xml:space="preserve">The Government has </w:t>
      </w:r>
      <w:r w:rsidR="001C23E4">
        <w:rPr>
          <w:rFonts w:eastAsia="Calibri" w:cs="Times New Roman"/>
          <w:color w:val="auto"/>
          <w:szCs w:val="22"/>
        </w:rPr>
        <w:t xml:space="preserve">taken various </w:t>
      </w:r>
      <w:r>
        <w:rPr>
          <w:rFonts w:eastAsia="Calibri" w:cs="Times New Roman"/>
          <w:color w:val="auto"/>
          <w:szCs w:val="22"/>
        </w:rPr>
        <w:t>initiat</w:t>
      </w:r>
      <w:r w:rsidR="001C23E4">
        <w:rPr>
          <w:rFonts w:eastAsia="Calibri" w:cs="Times New Roman"/>
          <w:color w:val="auto"/>
          <w:szCs w:val="22"/>
        </w:rPr>
        <w:t xml:space="preserve">ives to combat prejudices and provide direct support to overcome these </w:t>
      </w:r>
      <w:r w:rsidR="001C23E4" w:rsidRPr="007A2DBD">
        <w:rPr>
          <w:rFonts w:eastAsia="Calibri" w:cs="Times New Roman"/>
          <w:color w:val="auto"/>
          <w:szCs w:val="22"/>
        </w:rPr>
        <w:t xml:space="preserve">difficulties. </w:t>
      </w:r>
    </w:p>
    <w:p w14:paraId="00515EC5" w14:textId="77777777" w:rsidR="001C23E4" w:rsidRPr="001C23E4" w:rsidRDefault="007A2DBD" w:rsidP="00A64CAD">
      <w:pPr>
        <w:pStyle w:val="ListParagraph"/>
        <w:numPr>
          <w:ilvl w:val="0"/>
          <w:numId w:val="30"/>
        </w:numPr>
        <w:spacing w:after="160" w:line="259" w:lineRule="auto"/>
        <w:jc w:val="left"/>
        <w:rPr>
          <w:rFonts w:eastAsia="Calibri" w:cs="Times New Roman"/>
          <w:color w:val="auto"/>
          <w:szCs w:val="22"/>
        </w:rPr>
      </w:pPr>
      <w:r w:rsidRPr="007A2DBD">
        <w:rPr>
          <w:rFonts w:eastAsia="Calibri" w:cs="Times New Roman"/>
          <w:color w:val="auto"/>
          <w:szCs w:val="22"/>
        </w:rPr>
        <w:t xml:space="preserve">Which measures has the state put in place to ensure </w:t>
      </w:r>
      <w:r w:rsidR="001C23E4" w:rsidRPr="007A2DBD">
        <w:rPr>
          <w:rFonts w:eastAsia="Calibri" w:cs="Times New Roman"/>
          <w:color w:val="auto"/>
          <w:szCs w:val="22"/>
        </w:rPr>
        <w:t>non-discrimination</w:t>
      </w:r>
      <w:r w:rsidR="001C23E4">
        <w:rPr>
          <w:rFonts w:eastAsia="Calibri" w:cs="Times New Roman"/>
          <w:color w:val="auto"/>
          <w:szCs w:val="22"/>
        </w:rPr>
        <w:t xml:space="preserve"> of persons with immigrant backgrounds, both in</w:t>
      </w:r>
      <w:r>
        <w:rPr>
          <w:rFonts w:eastAsia="Calibri" w:cs="Times New Roman"/>
          <w:color w:val="auto"/>
          <w:szCs w:val="22"/>
        </w:rPr>
        <w:t xml:space="preserve"> housing and employment sectors, with particular focus on women?</w:t>
      </w:r>
    </w:p>
    <w:p w14:paraId="4CAD530E" w14:textId="77777777" w:rsidR="00001FD9" w:rsidRDefault="001C23E4" w:rsidP="001461BD">
      <w:pPr>
        <w:pStyle w:val="Heading1"/>
      </w:pPr>
      <w:bookmarkStart w:id="14" w:name="_Toc523757033"/>
      <w:bookmarkStart w:id="15" w:name="_Hlk523756496"/>
      <w:r>
        <w:t xml:space="preserve">National minorities </w:t>
      </w:r>
      <w:r w:rsidR="001461BD">
        <w:t>–</w:t>
      </w:r>
      <w:r>
        <w:t xml:space="preserve"> </w:t>
      </w:r>
      <w:r w:rsidR="001461BD">
        <w:t>language and culture</w:t>
      </w:r>
      <w:bookmarkEnd w:id="14"/>
    </w:p>
    <w:p w14:paraId="30580F5D" w14:textId="5E35076C" w:rsidR="001461BD" w:rsidRDefault="001461BD" w:rsidP="001C23E4">
      <w:pPr>
        <w:spacing w:after="160" w:line="259" w:lineRule="auto"/>
        <w:contextualSpacing/>
        <w:jc w:val="left"/>
        <w:rPr>
          <w:rFonts w:eastAsia="Calibri" w:cs="Times New Roman"/>
          <w:color w:val="auto"/>
          <w:szCs w:val="22"/>
        </w:rPr>
      </w:pPr>
      <w:r>
        <w:rPr>
          <w:rFonts w:eastAsia="Calibri" w:cs="Times New Roman"/>
          <w:color w:val="auto"/>
          <w:szCs w:val="22"/>
        </w:rPr>
        <w:t>There are five officially recognized national minorit</w:t>
      </w:r>
      <w:r w:rsidR="00CB0305">
        <w:rPr>
          <w:rFonts w:eastAsia="Calibri" w:cs="Times New Roman"/>
          <w:color w:val="auto"/>
          <w:szCs w:val="22"/>
        </w:rPr>
        <w:t>ies</w:t>
      </w:r>
      <w:r>
        <w:rPr>
          <w:rFonts w:eastAsia="Calibri" w:cs="Times New Roman"/>
          <w:color w:val="auto"/>
          <w:szCs w:val="22"/>
        </w:rPr>
        <w:t xml:space="preserve"> in Norway, </w:t>
      </w:r>
      <w:r w:rsidR="00CB0305">
        <w:rPr>
          <w:rFonts w:eastAsia="Calibri" w:cs="Times New Roman"/>
          <w:color w:val="auto"/>
          <w:szCs w:val="22"/>
        </w:rPr>
        <w:t xml:space="preserve">other than Sami. These are </w:t>
      </w:r>
      <w:r>
        <w:rPr>
          <w:rFonts w:eastAsia="Calibri" w:cs="Times New Roman"/>
          <w:color w:val="auto"/>
          <w:szCs w:val="22"/>
        </w:rPr>
        <w:t xml:space="preserve">Jews, Forest Finns, Kven, Roma and Romani/Tater. Consultations with national minorities indicate that there are </w:t>
      </w:r>
      <w:r w:rsidR="006F6FBC">
        <w:rPr>
          <w:rFonts w:eastAsia="Calibri" w:cs="Times New Roman"/>
          <w:color w:val="auto"/>
          <w:szCs w:val="22"/>
        </w:rPr>
        <w:t xml:space="preserve">particular </w:t>
      </w:r>
      <w:r>
        <w:rPr>
          <w:rFonts w:eastAsia="Calibri" w:cs="Times New Roman"/>
          <w:color w:val="auto"/>
          <w:szCs w:val="22"/>
        </w:rPr>
        <w:t xml:space="preserve">challenges linked to maintaining </w:t>
      </w:r>
      <w:r w:rsidR="006F6FBC">
        <w:rPr>
          <w:rFonts w:eastAsia="Calibri" w:cs="Times New Roman"/>
          <w:color w:val="auto"/>
          <w:szCs w:val="22"/>
        </w:rPr>
        <w:t xml:space="preserve">language and </w:t>
      </w:r>
      <w:r>
        <w:rPr>
          <w:rFonts w:eastAsia="Calibri" w:cs="Times New Roman"/>
          <w:color w:val="auto"/>
          <w:szCs w:val="22"/>
        </w:rPr>
        <w:t>culture. Studies also reveal that there is little knowledge of these groups among the general public.</w:t>
      </w:r>
    </w:p>
    <w:p w14:paraId="3D522B64" w14:textId="6917529C" w:rsidR="001461BD" w:rsidRDefault="007A2DBD" w:rsidP="00CB0305">
      <w:pPr>
        <w:pStyle w:val="ListParagraph"/>
        <w:numPr>
          <w:ilvl w:val="0"/>
          <w:numId w:val="30"/>
        </w:numPr>
        <w:spacing w:after="160" w:line="259" w:lineRule="auto"/>
        <w:jc w:val="left"/>
        <w:rPr>
          <w:rFonts w:eastAsia="Calibri" w:cs="Times New Roman"/>
          <w:color w:val="auto"/>
          <w:szCs w:val="22"/>
        </w:rPr>
      </w:pPr>
      <w:r>
        <w:rPr>
          <w:rFonts w:eastAsia="Calibri" w:cs="Times New Roman"/>
          <w:color w:val="auto"/>
          <w:szCs w:val="22"/>
        </w:rPr>
        <w:t>Wh</w:t>
      </w:r>
      <w:r w:rsidR="000C4B18">
        <w:rPr>
          <w:rFonts w:eastAsia="Calibri" w:cs="Times New Roman"/>
          <w:color w:val="auto"/>
          <w:szCs w:val="22"/>
        </w:rPr>
        <w:t>ich</w:t>
      </w:r>
      <w:r>
        <w:rPr>
          <w:rFonts w:eastAsia="Calibri" w:cs="Times New Roman"/>
          <w:color w:val="auto"/>
          <w:szCs w:val="22"/>
        </w:rPr>
        <w:t xml:space="preserve"> efforts are </w:t>
      </w:r>
      <w:r w:rsidR="000C4B18">
        <w:rPr>
          <w:rFonts w:eastAsia="Calibri" w:cs="Times New Roman"/>
          <w:color w:val="auto"/>
          <w:szCs w:val="22"/>
        </w:rPr>
        <w:t>under</w:t>
      </w:r>
      <w:r>
        <w:rPr>
          <w:rFonts w:eastAsia="Calibri" w:cs="Times New Roman"/>
          <w:color w:val="auto"/>
          <w:szCs w:val="22"/>
        </w:rPr>
        <w:t xml:space="preserve">taken to </w:t>
      </w:r>
      <w:r w:rsidR="000214F3">
        <w:rPr>
          <w:rFonts w:eastAsia="Calibri" w:cs="Times New Roman"/>
          <w:color w:val="auto"/>
          <w:szCs w:val="22"/>
        </w:rPr>
        <w:t>further support</w:t>
      </w:r>
      <w:r w:rsidR="000C4B18">
        <w:rPr>
          <w:rFonts w:eastAsia="Calibri" w:cs="Times New Roman"/>
          <w:color w:val="auto"/>
          <w:szCs w:val="22"/>
        </w:rPr>
        <w:t xml:space="preserve"> the</w:t>
      </w:r>
      <w:r w:rsidR="000214F3">
        <w:rPr>
          <w:rFonts w:eastAsia="Calibri" w:cs="Times New Roman"/>
          <w:color w:val="auto"/>
          <w:szCs w:val="22"/>
        </w:rPr>
        <w:t xml:space="preserve"> language and culture of national </w:t>
      </w:r>
      <w:r w:rsidR="000214F3" w:rsidRPr="00CB0305">
        <w:rPr>
          <w:rFonts w:eastAsia="Calibri" w:cs="Times New Roman"/>
          <w:color w:val="auto"/>
          <w:szCs w:val="22"/>
        </w:rPr>
        <w:t>minorit</w:t>
      </w:r>
      <w:r w:rsidR="00CB0305">
        <w:rPr>
          <w:rFonts w:eastAsia="Calibri" w:cs="Times New Roman"/>
          <w:color w:val="auto"/>
          <w:szCs w:val="22"/>
        </w:rPr>
        <w:t>ies</w:t>
      </w:r>
      <w:r w:rsidR="000214F3" w:rsidRPr="00CB0305">
        <w:rPr>
          <w:rFonts w:eastAsia="Calibri" w:cs="Times New Roman"/>
          <w:color w:val="auto"/>
          <w:szCs w:val="22"/>
        </w:rPr>
        <w:t xml:space="preserve"> and raise </w:t>
      </w:r>
      <w:r w:rsidRPr="00CB0305">
        <w:rPr>
          <w:rFonts w:eastAsia="Calibri" w:cs="Times New Roman"/>
          <w:color w:val="auto"/>
          <w:szCs w:val="22"/>
        </w:rPr>
        <w:t>awareness as to their existence?</w:t>
      </w:r>
    </w:p>
    <w:p w14:paraId="3EC92C00" w14:textId="77777777" w:rsidR="004961DF" w:rsidRPr="00CB0305" w:rsidRDefault="004961DF" w:rsidP="004961DF">
      <w:pPr>
        <w:pStyle w:val="ListParagraph"/>
        <w:numPr>
          <w:ilvl w:val="0"/>
          <w:numId w:val="0"/>
        </w:numPr>
        <w:spacing w:after="160" w:line="259" w:lineRule="auto"/>
        <w:ind w:left="720"/>
        <w:jc w:val="left"/>
        <w:rPr>
          <w:rFonts w:eastAsia="Calibri" w:cs="Times New Roman"/>
          <w:color w:val="auto"/>
          <w:szCs w:val="22"/>
        </w:rPr>
      </w:pPr>
    </w:p>
    <w:p w14:paraId="567CA443" w14:textId="09C431F5" w:rsidR="00681047" w:rsidRDefault="00681047" w:rsidP="00681047">
      <w:pPr>
        <w:pStyle w:val="Heading1"/>
      </w:pPr>
      <w:bookmarkStart w:id="16" w:name="_Toc523238437"/>
      <w:bookmarkStart w:id="17" w:name="_Toc523757034"/>
      <w:r w:rsidRPr="00001FD9">
        <w:t>Indigenous / Sami rights</w:t>
      </w:r>
      <w:bookmarkEnd w:id="16"/>
      <w:r>
        <w:t xml:space="preserve"> to livelihood</w:t>
      </w:r>
      <w:bookmarkEnd w:id="17"/>
    </w:p>
    <w:p w14:paraId="2CA8D05E" w14:textId="6424055E" w:rsidR="00681047" w:rsidRDefault="00681047" w:rsidP="00681047">
      <w:pPr>
        <w:rPr>
          <w:rFonts w:asciiTheme="minorHAnsi" w:hAnsiTheme="minorHAnsi" w:cstheme="minorHAnsi"/>
          <w:color w:val="auto"/>
          <w:szCs w:val="22"/>
          <w:lang w:val="en-US"/>
        </w:rPr>
      </w:pPr>
      <w:r>
        <w:rPr>
          <w:rFonts w:asciiTheme="minorHAnsi" w:hAnsiTheme="minorHAnsi" w:cstheme="minorHAnsi"/>
          <w:color w:val="auto"/>
          <w:szCs w:val="22"/>
          <w:lang w:val="en-US"/>
        </w:rPr>
        <w:t>Reference is made to C</w:t>
      </w:r>
      <w:r w:rsidR="00140CE0">
        <w:rPr>
          <w:rFonts w:asciiTheme="minorHAnsi" w:hAnsiTheme="minorHAnsi" w:cstheme="minorHAnsi"/>
          <w:color w:val="auto"/>
          <w:szCs w:val="22"/>
          <w:lang w:val="en-US"/>
        </w:rPr>
        <w:t>O</w:t>
      </w:r>
      <w:r>
        <w:rPr>
          <w:rFonts w:asciiTheme="minorHAnsi" w:hAnsiTheme="minorHAnsi" w:cstheme="minorHAnsi"/>
          <w:color w:val="auto"/>
          <w:szCs w:val="22"/>
          <w:lang w:val="en-US"/>
        </w:rPr>
        <w:t xml:space="preserve"> 2013:26 </w:t>
      </w:r>
    </w:p>
    <w:p w14:paraId="06B6939B" w14:textId="7F42B9D5" w:rsidR="00681047" w:rsidRDefault="00681047" w:rsidP="00681047">
      <w:pPr>
        <w:rPr>
          <w:rFonts w:asciiTheme="minorHAnsi" w:hAnsiTheme="minorHAnsi" w:cstheme="minorHAnsi"/>
          <w:color w:val="auto"/>
          <w:szCs w:val="22"/>
          <w:lang w:val="en-US"/>
        </w:rPr>
      </w:pPr>
      <w:r>
        <w:rPr>
          <w:rFonts w:asciiTheme="minorHAnsi" w:hAnsiTheme="minorHAnsi" w:cstheme="minorHAnsi"/>
          <w:color w:val="auto"/>
          <w:szCs w:val="22"/>
          <w:lang w:val="en-US"/>
        </w:rPr>
        <w:t xml:space="preserve">Sami is recognized as an indigenous people in Norway, including legislation which </w:t>
      </w:r>
      <w:r w:rsidR="00CB0305">
        <w:rPr>
          <w:rFonts w:asciiTheme="minorHAnsi" w:hAnsiTheme="minorHAnsi" w:cstheme="minorHAnsi"/>
          <w:color w:val="auto"/>
          <w:szCs w:val="22"/>
          <w:lang w:val="en-US"/>
        </w:rPr>
        <w:t xml:space="preserve">aims to </w:t>
      </w:r>
      <w:r>
        <w:rPr>
          <w:rFonts w:asciiTheme="minorHAnsi" w:hAnsiTheme="minorHAnsi" w:cstheme="minorHAnsi"/>
          <w:color w:val="auto"/>
          <w:szCs w:val="22"/>
          <w:lang w:val="en-US"/>
        </w:rPr>
        <w:t>secure their rights as indigenous people. However, a number of challenges still remain, especially linked to fishing rights, land rights and reindeer herding.</w:t>
      </w:r>
    </w:p>
    <w:p w14:paraId="25495F0D" w14:textId="507CC208" w:rsidR="00681047" w:rsidRPr="002B1F8F" w:rsidRDefault="00681047" w:rsidP="00681047">
      <w:pPr>
        <w:pStyle w:val="ListParagraph"/>
        <w:numPr>
          <w:ilvl w:val="0"/>
          <w:numId w:val="38"/>
        </w:numPr>
        <w:spacing w:before="0" w:after="0" w:line="259" w:lineRule="auto"/>
        <w:jc w:val="left"/>
        <w:rPr>
          <w:rFonts w:eastAsia="Calibri" w:cs="Times New Roman"/>
          <w:color w:val="auto"/>
          <w:szCs w:val="22"/>
        </w:rPr>
      </w:pPr>
      <w:r>
        <w:rPr>
          <w:rFonts w:asciiTheme="minorHAnsi" w:hAnsiTheme="minorHAnsi" w:cstheme="minorHAnsi"/>
          <w:color w:val="auto"/>
          <w:szCs w:val="22"/>
          <w:lang w:val="en-US"/>
        </w:rPr>
        <w:t>Which further steps ha</w:t>
      </w:r>
      <w:r w:rsidR="006F6FBC">
        <w:rPr>
          <w:rFonts w:asciiTheme="minorHAnsi" w:hAnsiTheme="minorHAnsi" w:cstheme="minorHAnsi"/>
          <w:color w:val="auto"/>
          <w:szCs w:val="22"/>
          <w:lang w:val="en-US"/>
        </w:rPr>
        <w:t>ve</w:t>
      </w:r>
      <w:r>
        <w:rPr>
          <w:rFonts w:asciiTheme="minorHAnsi" w:hAnsiTheme="minorHAnsi" w:cstheme="minorHAnsi"/>
          <w:color w:val="auto"/>
          <w:szCs w:val="22"/>
          <w:lang w:val="en-US"/>
        </w:rPr>
        <w:t xml:space="preserve"> been taken to strengthen the protection of the indigenous Sami peoples’ rights to a livelihood?</w:t>
      </w:r>
    </w:p>
    <w:p w14:paraId="1BEEDD7C" w14:textId="52755061" w:rsidR="006A5B02" w:rsidRDefault="002D5783" w:rsidP="006A5B02">
      <w:pPr>
        <w:pStyle w:val="Heading1"/>
      </w:pPr>
      <w:bookmarkStart w:id="18" w:name="_Toc523757035"/>
      <w:bookmarkEnd w:id="15"/>
      <w:r>
        <w:t>Unaccompanied asylum-</w:t>
      </w:r>
      <w:r w:rsidR="006A5B02" w:rsidRPr="006A5B02">
        <w:t xml:space="preserve"> </w:t>
      </w:r>
      <w:r w:rsidR="006A5B02">
        <w:t>seeking children</w:t>
      </w:r>
      <w:bookmarkEnd w:id="18"/>
    </w:p>
    <w:p w14:paraId="54937B25" w14:textId="6D573E91" w:rsidR="002D5783" w:rsidRDefault="002D5783" w:rsidP="009B0C49">
      <w:pPr>
        <w:rPr>
          <w:color w:val="auto"/>
        </w:rPr>
      </w:pPr>
      <w:r>
        <w:rPr>
          <w:color w:val="auto"/>
        </w:rPr>
        <w:t>Reference is made to C</w:t>
      </w:r>
      <w:r w:rsidR="00140CE0">
        <w:rPr>
          <w:color w:val="auto"/>
        </w:rPr>
        <w:t>O</w:t>
      </w:r>
      <w:r>
        <w:rPr>
          <w:color w:val="auto"/>
        </w:rPr>
        <w:t xml:space="preserve"> 2013:12</w:t>
      </w:r>
    </w:p>
    <w:p w14:paraId="4FE93864" w14:textId="4708356A" w:rsidR="009B0C49" w:rsidRDefault="00020340" w:rsidP="009B0C49">
      <w:pPr>
        <w:rPr>
          <w:color w:val="auto"/>
        </w:rPr>
      </w:pPr>
      <w:r>
        <w:rPr>
          <w:color w:val="auto"/>
        </w:rPr>
        <w:t>R</w:t>
      </w:r>
      <w:r w:rsidR="00EC1C59" w:rsidRPr="00EE66DF">
        <w:rPr>
          <w:color w:val="auto"/>
        </w:rPr>
        <w:t>eport</w:t>
      </w:r>
      <w:r>
        <w:rPr>
          <w:color w:val="auto"/>
        </w:rPr>
        <w:t>s</w:t>
      </w:r>
      <w:r w:rsidR="00EC1C59" w:rsidRPr="00EE66DF">
        <w:rPr>
          <w:color w:val="auto"/>
        </w:rPr>
        <w:t xml:space="preserve"> </w:t>
      </w:r>
      <w:r w:rsidR="000D2B1D">
        <w:rPr>
          <w:color w:val="auto"/>
        </w:rPr>
        <w:t>show</w:t>
      </w:r>
      <w:r w:rsidR="00EC1C59" w:rsidRPr="00EE66DF">
        <w:rPr>
          <w:color w:val="auto"/>
        </w:rPr>
        <w:t xml:space="preserve"> that there are significant differences in the accommodation and care given to unaccompanied asylum-seeking children under the age of 15</w:t>
      </w:r>
      <w:r>
        <w:rPr>
          <w:color w:val="auto"/>
        </w:rPr>
        <w:t xml:space="preserve"> and those 16-18.  Younger asylum seekers are under the care of the Child Welfare Services whereas the older </w:t>
      </w:r>
      <w:r w:rsidR="009B0C49">
        <w:rPr>
          <w:color w:val="auto"/>
        </w:rPr>
        <w:t xml:space="preserve">children are the responsibility of the immigration authorities. </w:t>
      </w:r>
      <w:r w:rsidR="009B0C49" w:rsidRPr="00EE66DF">
        <w:rPr>
          <w:color w:val="auto"/>
        </w:rPr>
        <w:t>The reception cent</w:t>
      </w:r>
      <w:r w:rsidR="009B0C49">
        <w:rPr>
          <w:color w:val="auto"/>
        </w:rPr>
        <w:t>re</w:t>
      </w:r>
      <w:r w:rsidR="009B0C49" w:rsidRPr="00EE66DF">
        <w:rPr>
          <w:color w:val="auto"/>
        </w:rPr>
        <w:t xml:space="preserve">s </w:t>
      </w:r>
      <w:r w:rsidR="009B0C49">
        <w:rPr>
          <w:color w:val="auto"/>
        </w:rPr>
        <w:t xml:space="preserve">for those 16-18 years old are weaker </w:t>
      </w:r>
      <w:r w:rsidR="009B0C49" w:rsidRPr="00EE66DF">
        <w:rPr>
          <w:color w:val="auto"/>
        </w:rPr>
        <w:t>in terms of staffing levels, staff competence requirements and physical conditions</w:t>
      </w:r>
      <w:r w:rsidR="009B0C49">
        <w:rPr>
          <w:color w:val="auto"/>
        </w:rPr>
        <w:t xml:space="preserve"> as well as regulatory framework</w:t>
      </w:r>
      <w:r w:rsidR="009B0C49" w:rsidRPr="00EE66DF">
        <w:rPr>
          <w:color w:val="auto"/>
        </w:rPr>
        <w:t>.</w:t>
      </w:r>
      <w:r w:rsidR="009B0C49">
        <w:rPr>
          <w:color w:val="auto"/>
        </w:rPr>
        <w:t xml:space="preserve"> Furthermore, a large number of unaccompanied asylum-seeking </w:t>
      </w:r>
      <w:r w:rsidR="00A64CAD">
        <w:rPr>
          <w:color w:val="auto"/>
        </w:rPr>
        <w:t>children</w:t>
      </w:r>
      <w:r w:rsidR="009B0C49">
        <w:rPr>
          <w:color w:val="auto"/>
        </w:rPr>
        <w:t xml:space="preserve"> have disappeared from the reception centres and their whereabouts are unknown.</w:t>
      </w:r>
    </w:p>
    <w:p w14:paraId="41252421" w14:textId="740C85A2" w:rsidR="009B0C49" w:rsidRDefault="009067DA" w:rsidP="009B0C49">
      <w:pPr>
        <w:pStyle w:val="ListParagraph"/>
        <w:numPr>
          <w:ilvl w:val="0"/>
          <w:numId w:val="31"/>
        </w:numPr>
        <w:spacing w:after="160" w:line="259" w:lineRule="auto"/>
        <w:jc w:val="left"/>
        <w:rPr>
          <w:color w:val="auto"/>
        </w:rPr>
      </w:pPr>
      <w:r>
        <w:rPr>
          <w:color w:val="auto"/>
        </w:rPr>
        <w:t xml:space="preserve">Can the State provide information as to how it secures protection and care for </w:t>
      </w:r>
      <w:r w:rsidR="00FF2B96" w:rsidRPr="00EE66DF">
        <w:rPr>
          <w:color w:val="auto"/>
        </w:rPr>
        <w:t>unaccompanied asylum-seeking minors aged 15-17</w:t>
      </w:r>
      <w:r>
        <w:rPr>
          <w:color w:val="auto"/>
        </w:rPr>
        <w:t>, eq</w:t>
      </w:r>
      <w:r w:rsidR="00FF2B96" w:rsidRPr="00EE66DF">
        <w:rPr>
          <w:color w:val="auto"/>
        </w:rPr>
        <w:t>uivalent to that offered to other children under the responsibility of the Child Welfare Services</w:t>
      </w:r>
      <w:r w:rsidR="002C3B0E">
        <w:rPr>
          <w:color w:val="auto"/>
        </w:rPr>
        <w:t>?</w:t>
      </w:r>
    </w:p>
    <w:sectPr w:rsidR="009B0C49" w:rsidSect="008F10A7">
      <w:headerReference w:type="even" r:id="rId10"/>
      <w:footerReference w:type="even" r:id="rId11"/>
      <w:footerReference w:type="default" r:id="rId12"/>
      <w:headerReference w:type="first" r:id="rId13"/>
      <w:footerReference w:type="first" r:id="rId14"/>
      <w:pgSz w:w="11900" w:h="16840" w:code="9"/>
      <w:pgMar w:top="2268" w:right="1985" w:bottom="1985" w:left="1985"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69F116" w14:textId="77777777" w:rsidR="00424C51" w:rsidRDefault="00424C51" w:rsidP="00F53676">
      <w:r>
        <w:separator/>
      </w:r>
    </w:p>
    <w:p w14:paraId="0052A75F" w14:textId="77777777" w:rsidR="00424C51" w:rsidRDefault="00424C51" w:rsidP="00F53676"/>
    <w:p w14:paraId="7DEB9AD6" w14:textId="77777777" w:rsidR="00424C51" w:rsidRDefault="00424C51" w:rsidP="00F53676"/>
  </w:endnote>
  <w:endnote w:type="continuationSeparator" w:id="0">
    <w:p w14:paraId="5C74411F" w14:textId="77777777" w:rsidR="00424C51" w:rsidRDefault="00424C51" w:rsidP="00F53676">
      <w:r>
        <w:continuationSeparator/>
      </w:r>
    </w:p>
    <w:p w14:paraId="72F3314D" w14:textId="77777777" w:rsidR="00424C51" w:rsidRDefault="00424C51" w:rsidP="00F53676"/>
    <w:p w14:paraId="76B75E84" w14:textId="77777777" w:rsidR="00424C51" w:rsidRDefault="00424C51" w:rsidP="00F5367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Meiryo">
    <w:panose1 w:val="020B0604030504040204"/>
    <w:charset w:val="80"/>
    <w:family w:val="swiss"/>
    <w:pitch w:val="variable"/>
    <w:sig w:usb0="E10102FF" w:usb1="EAC7FFFF" w:usb2="00010012" w:usb3="00000000" w:csb0="000200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78BA57" w14:textId="77777777" w:rsidR="00FA0545" w:rsidRDefault="00FA0545" w:rsidP="00F53676">
    <w:pPr>
      <w:pStyle w:val="Footer"/>
      <w:rPr>
        <w:rStyle w:val="PageNumber"/>
      </w:rPr>
    </w:pPr>
    <w:r>
      <w:rPr>
        <w:rStyle w:val="PageNumber"/>
      </w:rPr>
      <w:fldChar w:fldCharType="begin"/>
    </w:r>
    <w:r>
      <w:rPr>
        <w:rStyle w:val="PageNumber"/>
      </w:rPr>
      <w:instrText xml:space="preserve">PAGE  </w:instrText>
    </w:r>
    <w:r>
      <w:rPr>
        <w:rStyle w:val="PageNumber"/>
      </w:rPr>
      <w:fldChar w:fldCharType="end"/>
    </w:r>
  </w:p>
  <w:p w14:paraId="4A918A20" w14:textId="77777777" w:rsidR="00FA0545" w:rsidRDefault="00FA0545" w:rsidP="00F53676">
    <w:pPr>
      <w:pStyle w:val="Footer"/>
      <w:rPr>
        <w:rStyle w:val="PageNumber"/>
      </w:rPr>
    </w:pPr>
  </w:p>
  <w:p w14:paraId="4C6CC477" w14:textId="77777777" w:rsidR="00FA0545" w:rsidRDefault="00FA0545" w:rsidP="00F53676">
    <w:pPr>
      <w:pStyle w:val="Footer"/>
      <w:rPr>
        <w:rStyle w:val="PageNumber"/>
      </w:rPr>
    </w:pPr>
    <w:r>
      <w:rPr>
        <w:rStyle w:val="PageNumber"/>
      </w:rPr>
      <w:fldChar w:fldCharType="begin"/>
    </w:r>
    <w:r>
      <w:rPr>
        <w:rStyle w:val="PageNumber"/>
      </w:rPr>
      <w:instrText xml:space="preserve">PAGE  </w:instrText>
    </w:r>
    <w:r>
      <w:rPr>
        <w:rStyle w:val="PageNumber"/>
      </w:rPr>
      <w:fldChar w:fldCharType="end"/>
    </w:r>
  </w:p>
  <w:p w14:paraId="03B9F714" w14:textId="77777777" w:rsidR="00FA0545" w:rsidRDefault="00FA0545" w:rsidP="00F53676">
    <w:pPr>
      <w:pStyle w:val="Footer"/>
    </w:pPr>
  </w:p>
  <w:p w14:paraId="104878AF" w14:textId="77777777" w:rsidR="00FA0545" w:rsidRDefault="00FA0545" w:rsidP="00F53676"/>
  <w:p w14:paraId="474A90D0" w14:textId="77777777" w:rsidR="00FA0545" w:rsidRDefault="00FA0545" w:rsidP="00F53676"/>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738DE9" w14:textId="77777777" w:rsidR="00FA0545" w:rsidRDefault="00FA0545" w:rsidP="00F53676">
    <w:pPr>
      <w:pStyle w:val="Footer"/>
    </w:pPr>
    <w:r>
      <w:rPr>
        <w:noProof/>
        <w:lang w:eastAsia="en-GB"/>
      </w:rPr>
      <mc:AlternateContent>
        <mc:Choice Requires="wps">
          <w:drawing>
            <wp:inline distT="0" distB="0" distL="0" distR="0" wp14:anchorId="532E3572" wp14:editId="2EC547B5">
              <wp:extent cx="5040000" cy="2540"/>
              <wp:effectExtent l="0" t="0" r="40005" b="48260"/>
              <wp:docPr id="2" name="Rett linje 16"/>
              <wp:cNvGraphicFramePr/>
              <a:graphic xmlns:a="http://schemas.openxmlformats.org/drawingml/2006/main">
                <a:graphicData uri="http://schemas.microsoft.com/office/word/2010/wordprocessingShape">
                  <wps:wsp>
                    <wps:cNvCnPr/>
                    <wps:spPr>
                      <a:xfrm>
                        <a:off x="0" y="0"/>
                        <a:ext cx="5040000" cy="254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1128BC7D" id="Rett linje 16" o:spid="_x0000_s1026" style="visibility:visible;mso-wrap-style:square;mso-left-percent:-10001;mso-top-percent:-10001;mso-position-horizontal:absolute;mso-position-horizontal-relative:char;mso-position-vertical:absolute;mso-position-vertical-relative:line;mso-left-percent:-10001;mso-top-percent:-10001" from="0,0" to="396.8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" strokecolor="#151643 [3213]" strokeweight=".5pt">
              <v:stroke joinstyle="miter"/>
              <w10:anchorlock/>
            </v:line>
          </w:pict>
        </mc:Fallback>
      </mc:AlternateContent>
    </w:r>
  </w:p>
  <w:tbl>
    <w:tblPr>
      <w:tblStyle w:val="TableGrid"/>
      <w:tblW w:w="79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113" w:type="dxa"/>
        <w:left w:w="0" w:type="dxa"/>
        <w:right w:w="0" w:type="dxa"/>
      </w:tblCellMar>
      <w:tblLook w:val="04A0" w:firstRow="1" w:lastRow="0" w:firstColumn="1" w:lastColumn="0" w:noHBand="0" w:noVBand="1"/>
    </w:tblPr>
    <w:tblGrid>
      <w:gridCol w:w="7938"/>
    </w:tblGrid>
    <w:tr w:rsidR="00FA0545" w14:paraId="40773E52" w14:textId="77777777" w:rsidTr="008746C6">
      <w:trPr>
        <w:trHeight w:hRule="exact" w:val="397"/>
      </w:trPr>
      <w:tc>
        <w:tcPr>
          <w:tcW w:w="8953" w:type="dxa"/>
        </w:tcPr>
        <w:p w14:paraId="3E182CB0" w14:textId="43D124F2" w:rsidR="00FA0545" w:rsidRPr="003272E4" w:rsidRDefault="00FA0545" w:rsidP="000B031E">
          <w:pPr>
            <w:pStyle w:val="Footer"/>
            <w:jc w:val="right"/>
          </w:pPr>
          <w:r>
            <w:rPr>
              <w:rStyle w:val="PageNumber"/>
            </w:rPr>
            <w:fldChar w:fldCharType="begin"/>
          </w:r>
          <w:r>
            <w:rPr>
              <w:rStyle w:val="PageNumber"/>
            </w:rPr>
            <w:instrText xml:space="preserve">PAGE  </w:instrText>
          </w:r>
          <w:r>
            <w:rPr>
              <w:rStyle w:val="PageNumber"/>
            </w:rPr>
            <w:fldChar w:fldCharType="separate"/>
          </w:r>
          <w:r w:rsidR="00EA4018">
            <w:rPr>
              <w:rStyle w:val="PageNumber"/>
              <w:noProof/>
            </w:rPr>
            <w:t>2</w:t>
          </w:r>
          <w:r>
            <w:rPr>
              <w:rStyle w:val="PageNumber"/>
            </w:rPr>
            <w:fldChar w:fldCharType="end"/>
          </w:r>
        </w:p>
      </w:tc>
    </w:tr>
  </w:tbl>
  <w:p w14:paraId="399E9639" w14:textId="77777777" w:rsidR="00FA0545" w:rsidRDefault="00FA0545" w:rsidP="00F53676"/>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02AD91" w14:textId="77777777" w:rsidR="00FA0545" w:rsidRDefault="00FA0545" w:rsidP="00F53676">
    <w:pPr>
      <w:pStyle w:val="Footer"/>
    </w:pPr>
    <w:r>
      <w:rPr>
        <w:noProof/>
        <w:lang w:eastAsia="en-GB"/>
      </w:rPr>
      <mc:AlternateContent>
        <mc:Choice Requires="wps">
          <w:drawing>
            <wp:inline distT="0" distB="0" distL="0" distR="0" wp14:anchorId="279B0456" wp14:editId="01022D44">
              <wp:extent cx="5040000" cy="2540"/>
              <wp:effectExtent l="0" t="0" r="40005" b="48260"/>
              <wp:docPr id="16" name="Rett linje 16"/>
              <wp:cNvGraphicFramePr/>
              <a:graphic xmlns:a="http://schemas.openxmlformats.org/drawingml/2006/main">
                <a:graphicData uri="http://schemas.microsoft.com/office/word/2010/wordprocessingShape">
                  <wps:wsp>
                    <wps:cNvCnPr/>
                    <wps:spPr>
                      <a:xfrm>
                        <a:off x="0" y="0"/>
                        <a:ext cx="5040000" cy="254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2C36E80B" id="Rett linje 16" o:spid="_x0000_s1026" style="visibility:visible;mso-wrap-style:square;mso-left-percent:-10001;mso-top-percent:-10001;mso-position-horizontal:absolute;mso-position-horizontal-relative:char;mso-position-vertical:absolute;mso-position-vertical-relative:line;mso-left-percent:-10001;mso-top-percent:-10001" from="0,0" to="396.8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" strokecolor="#151643 [3213]" strokeweight=".5pt">
              <v:stroke joinstyle="miter"/>
              <w10:anchorlock/>
            </v:line>
          </w:pict>
        </mc:Fallback>
      </mc:AlternateContent>
    </w:r>
  </w:p>
  <w:tbl>
    <w:tblPr>
      <w:tblStyle w:val="TableGrid"/>
      <w:tblW w:w="79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113" w:type="dxa"/>
        <w:left w:w="0" w:type="dxa"/>
        <w:right w:w="0" w:type="dxa"/>
      </w:tblCellMar>
      <w:tblLook w:val="04A0" w:firstRow="1" w:lastRow="0" w:firstColumn="1" w:lastColumn="0" w:noHBand="0" w:noVBand="1"/>
    </w:tblPr>
    <w:tblGrid>
      <w:gridCol w:w="7938"/>
    </w:tblGrid>
    <w:tr w:rsidR="00FA0545" w:rsidRPr="00806D54" w14:paraId="1CCB00F7" w14:textId="77777777" w:rsidTr="008746C6">
      <w:trPr>
        <w:trHeight w:val="1"/>
      </w:trPr>
      <w:tc>
        <w:tcPr>
          <w:tcW w:w="7969" w:type="dxa"/>
        </w:tcPr>
        <w:p w14:paraId="26C98A4A" w14:textId="77777777" w:rsidR="00FA0545" w:rsidRPr="00AC1A8E" w:rsidRDefault="00FA0545" w:rsidP="00761B05">
          <w:pPr>
            <w:pStyle w:val="Footer"/>
            <w:tabs>
              <w:tab w:val="clear" w:pos="3261"/>
              <w:tab w:val="clear" w:pos="3686"/>
              <w:tab w:val="clear" w:pos="5387"/>
              <w:tab w:val="clear" w:pos="5812"/>
              <w:tab w:val="left" w:pos="3508"/>
              <w:tab w:val="left" w:pos="4081"/>
              <w:tab w:val="left" w:pos="5870"/>
              <w:tab w:val="left" w:pos="6379"/>
            </w:tabs>
            <w:rPr>
              <w:lang w:val="nb-NO"/>
            </w:rPr>
          </w:pPr>
          <w:r w:rsidRPr="00721718">
            <w:rPr>
              <w:rStyle w:val="uthevet"/>
              <w:lang w:val="nb-NO"/>
            </w:rPr>
            <w:t>Postadresse:</w:t>
          </w:r>
          <w:r w:rsidRPr="00721718">
            <w:rPr>
              <w:lang w:val="nb-NO"/>
            </w:rPr>
            <w:t xml:space="preserve"> Postboks 299 Sentrum, 0103 Oslo </w:t>
          </w:r>
          <w:r w:rsidRPr="00721718">
            <w:rPr>
              <w:lang w:val="nb-NO"/>
            </w:rPr>
            <w:tab/>
            <w:t xml:space="preserve">– </w:t>
          </w:r>
          <w:r w:rsidRPr="00721718">
            <w:rPr>
              <w:lang w:val="nb-NO"/>
            </w:rPr>
            <w:tab/>
          </w:r>
          <w:r w:rsidRPr="00721718">
            <w:rPr>
              <w:rStyle w:val="uthevet"/>
              <w:lang w:val="nb-NO"/>
            </w:rPr>
            <w:t>Tlf:</w:t>
          </w:r>
          <w:r w:rsidRPr="00721718">
            <w:rPr>
              <w:lang w:val="nb-NO"/>
            </w:rPr>
            <w:t xml:space="preserve"> (+47) 23 31 69 70 </w:t>
          </w:r>
          <w:r w:rsidRPr="00721718">
            <w:rPr>
              <w:lang w:val="nb-NO"/>
            </w:rPr>
            <w:tab/>
            <w:t xml:space="preserve">– </w:t>
          </w:r>
          <w:r w:rsidRPr="00721718">
            <w:rPr>
              <w:lang w:val="nb-NO"/>
            </w:rPr>
            <w:tab/>
          </w:r>
          <w:r w:rsidRPr="00721718">
            <w:rPr>
              <w:rStyle w:val="uthevet"/>
              <w:lang w:val="nb-NO"/>
            </w:rPr>
            <w:t>Webside:</w:t>
          </w:r>
          <w:r w:rsidRPr="00721718">
            <w:rPr>
              <w:lang w:val="nb-NO"/>
            </w:rPr>
            <w:t xml:space="preserve"> www.nhri.no</w:t>
          </w:r>
        </w:p>
      </w:tc>
    </w:tr>
  </w:tbl>
  <w:p w14:paraId="32F0D388" w14:textId="77777777" w:rsidR="00FA0545" w:rsidRPr="00AC1A8E" w:rsidRDefault="00FA0545" w:rsidP="00F53676">
    <w:pPr>
      <w:rPr>
        <w:lang w:val="nb-NO"/>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61E21D" w14:textId="77777777" w:rsidR="00424C51" w:rsidRDefault="00424C51" w:rsidP="00F53676">
      <w:pPr>
        <w:pStyle w:val="FootnoteText"/>
      </w:pPr>
      <w:r>
        <w:separator/>
      </w:r>
    </w:p>
  </w:footnote>
  <w:footnote w:type="continuationSeparator" w:id="0">
    <w:p w14:paraId="0FBE9D07" w14:textId="77777777" w:rsidR="00424C51" w:rsidRDefault="00424C51" w:rsidP="00F53676">
      <w:r>
        <w:continuationSeparator/>
      </w:r>
    </w:p>
    <w:p w14:paraId="1E9AC340" w14:textId="77777777" w:rsidR="00424C51" w:rsidRDefault="00424C51" w:rsidP="00F53676"/>
    <w:p w14:paraId="32414073" w14:textId="77777777" w:rsidR="00424C51" w:rsidRDefault="00424C51" w:rsidP="00F53676"/>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6D4062" w14:textId="77777777" w:rsidR="00FA0545" w:rsidRDefault="00EA4018" w:rsidP="00F53676">
    <w:pPr>
      <w:pStyle w:val="Header"/>
    </w:pPr>
    <w:r>
      <w:rPr>
        <w:noProof/>
        <w:lang w:eastAsia="en-GB"/>
      </w:rPr>
      <w:pict w14:anchorId="3F5FA44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0" type="#_x0000_t75" style="position:absolute;left:0;text-align:left;margin-left:0;margin-top:0;width:453pt;height:640.65pt;z-index:-251658240;mso-position-horizontal:center;mso-position-horizontal-relative:margin;mso-position-vertical:center;mso-position-vertical-relative:margin" o:allowincell="f">
          <v:imagedata r:id="rId1" o:title="NIM-brevmal" gain="19661f" blacklevel="22938f"/>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85779A" w14:textId="77777777" w:rsidR="00FA0545" w:rsidRDefault="00FA0545" w:rsidP="00F53676">
    <w:pPr>
      <w:pStyle w:val="Header"/>
    </w:pPr>
    <w:r>
      <w:rPr>
        <w:noProof/>
        <w:lang w:eastAsia="en-GB"/>
      </w:rPr>
      <w:drawing>
        <wp:anchor distT="0" distB="0" distL="114300" distR="114300" simplePos="0" relativeHeight="251657216" behindDoc="1" locked="1" layoutInCell="1" allowOverlap="1" wp14:anchorId="615CB6CE" wp14:editId="3CDDE4B0">
          <wp:simplePos x="0" y="0"/>
          <wp:positionH relativeFrom="page">
            <wp:posOffset>-11430</wp:posOffset>
          </wp:positionH>
          <wp:positionV relativeFrom="page">
            <wp:posOffset>635</wp:posOffset>
          </wp:positionV>
          <wp:extent cx="7559675" cy="10691495"/>
          <wp:effectExtent l="0" t="0" r="9525" b="1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IM-brevmal.png"/>
                  <pic:cNvPicPr/>
                </pic:nvPicPr>
                <pic:blipFill>
                  <a:blip r:embed="rId1">
                    <a:extLst>
                      <a:ext uri="{28A0092B-C50C-407E-A947-70E740481C1C}">
                        <a14:useLocalDpi xmlns:a14="http://schemas.microsoft.com/office/drawing/2010/main" val="0"/>
                      </a:ext>
                    </a:extLst>
                  </a:blip>
                  <a:stretch>
                    <a:fillRect/>
                  </a:stretch>
                </pic:blipFill>
                <pic:spPr>
                  <a:xfrm>
                    <a:off x="0" y="0"/>
                    <a:ext cx="7559675" cy="1069149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A4AAA6F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A182A914"/>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0046D880"/>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51766AD6"/>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1A2430BA"/>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4E6C1F84"/>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7BC828D8"/>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5F14DAF0"/>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CD86220C"/>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DE866A66"/>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7EE0EBC4"/>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F0D1D1E"/>
    <w:multiLevelType w:val="hybridMultilevel"/>
    <w:tmpl w:val="9F30A014"/>
    <w:lvl w:ilvl="0" w:tplc="738673C6">
      <w:numFmt w:val="bullet"/>
      <w:lvlText w:val="-"/>
      <w:lvlJc w:val="left"/>
      <w:pPr>
        <w:ind w:left="720" w:hanging="360"/>
      </w:pPr>
      <w:rPr>
        <w:rFonts w:ascii="Calibri" w:eastAsiaTheme="minorHAnsi" w:hAnsi="Calibri" w:cs="Calibr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2" w15:restartNumberingAfterBreak="0">
    <w:nsid w:val="177A5BB5"/>
    <w:multiLevelType w:val="hybridMultilevel"/>
    <w:tmpl w:val="3196B40C"/>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13" w15:restartNumberingAfterBreak="0">
    <w:nsid w:val="19E05320"/>
    <w:multiLevelType w:val="multilevel"/>
    <w:tmpl w:val="61BE16D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4" w15:restartNumberingAfterBreak="0">
    <w:nsid w:val="1E195311"/>
    <w:multiLevelType w:val="hybridMultilevel"/>
    <w:tmpl w:val="1A963F72"/>
    <w:lvl w:ilvl="0" w:tplc="738673C6">
      <w:numFmt w:val="bullet"/>
      <w:lvlText w:val="-"/>
      <w:lvlJc w:val="left"/>
      <w:pPr>
        <w:ind w:left="720" w:hanging="360"/>
      </w:pPr>
      <w:rPr>
        <w:rFonts w:ascii="Calibri" w:eastAsiaTheme="minorHAnsi" w:hAnsi="Calibri" w:cs="Calibr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5" w15:restartNumberingAfterBreak="0">
    <w:nsid w:val="1E457B8C"/>
    <w:multiLevelType w:val="multilevel"/>
    <w:tmpl w:val="16C00D42"/>
    <w:lvl w:ilvl="0">
      <w:start w:val="1"/>
      <w:numFmt w:val="decimal"/>
      <w:lvlText w:val="%1."/>
      <w:lvlJc w:val="left"/>
      <w:pPr>
        <w:ind w:left="360" w:hanging="360"/>
      </w:pPr>
      <w:rPr>
        <w:rFonts w:hint="default"/>
      </w:rPr>
    </w:lvl>
    <w:lvl w:ilvl="1">
      <w:start w:val="1"/>
      <w:numFmt w:val="decimal"/>
      <w:lvlText w:val="%1.%2."/>
      <w:lvlJc w:val="left"/>
      <w:pPr>
        <w:ind w:left="792" w:hanging="792"/>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20D4152B"/>
    <w:multiLevelType w:val="hybridMultilevel"/>
    <w:tmpl w:val="681A48A0"/>
    <w:lvl w:ilvl="0" w:tplc="5B38E914">
      <w:start w:val="3"/>
      <w:numFmt w:val="bullet"/>
      <w:lvlText w:val="-"/>
      <w:lvlJc w:val="left"/>
      <w:pPr>
        <w:ind w:left="720" w:hanging="360"/>
      </w:pPr>
      <w:rPr>
        <w:rFonts w:ascii="Georgia" w:eastAsia="Calibri" w:hAnsi="Georgi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5BB3EC9"/>
    <w:multiLevelType w:val="multilevel"/>
    <w:tmpl w:val="29005F12"/>
    <w:lvl w:ilvl="0">
      <w:start w:val="1"/>
      <w:numFmt w:val="decimal"/>
      <w:lvlText w:val="%1"/>
      <w:lvlJc w:val="left"/>
      <w:pPr>
        <w:ind w:left="792" w:hanging="432"/>
      </w:pPr>
      <w:rPr>
        <w:rFonts w:hint="default"/>
      </w:rPr>
    </w:lvl>
    <w:lvl w:ilvl="1">
      <w:start w:val="1"/>
      <w:numFmt w:val="decimal"/>
      <w:lvlText w:val="%1.%2"/>
      <w:lvlJc w:val="left"/>
      <w:pPr>
        <w:ind w:left="0" w:firstLine="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224" w:hanging="864"/>
      </w:pPr>
      <w:rPr>
        <w:rFonts w:hint="default"/>
      </w:rPr>
    </w:lvl>
    <w:lvl w:ilvl="4">
      <w:start w:val="1"/>
      <w:numFmt w:val="decimal"/>
      <w:lvlText w:val="%1.%2.%3.%4.%5"/>
      <w:lvlJc w:val="left"/>
      <w:pPr>
        <w:ind w:left="1368" w:hanging="1008"/>
      </w:pPr>
      <w:rPr>
        <w:rFonts w:hint="default"/>
      </w:rPr>
    </w:lvl>
    <w:lvl w:ilvl="5">
      <w:start w:val="1"/>
      <w:numFmt w:val="decimal"/>
      <w:lvlText w:val="%1.%2.%3.%4.%5.%6"/>
      <w:lvlJc w:val="left"/>
      <w:pPr>
        <w:ind w:left="1512" w:hanging="1152"/>
      </w:pPr>
      <w:rPr>
        <w:rFonts w:hint="default"/>
      </w:rPr>
    </w:lvl>
    <w:lvl w:ilvl="6">
      <w:start w:val="1"/>
      <w:numFmt w:val="decimal"/>
      <w:lvlText w:val="%1.%2.%3.%4.%5.%6.%7"/>
      <w:lvlJc w:val="left"/>
      <w:pPr>
        <w:ind w:left="1656" w:hanging="1296"/>
      </w:pPr>
      <w:rPr>
        <w:rFonts w:hint="default"/>
      </w:rPr>
    </w:lvl>
    <w:lvl w:ilvl="7">
      <w:start w:val="1"/>
      <w:numFmt w:val="decimal"/>
      <w:lvlText w:val="%1.%2.%3.%4.%5.%6.%7.%8"/>
      <w:lvlJc w:val="left"/>
      <w:pPr>
        <w:ind w:left="1800" w:hanging="1440"/>
      </w:pPr>
      <w:rPr>
        <w:rFonts w:hint="default"/>
      </w:rPr>
    </w:lvl>
    <w:lvl w:ilvl="8">
      <w:start w:val="1"/>
      <w:numFmt w:val="decimal"/>
      <w:lvlText w:val="%1.%2.%3.%4.%5.%6.%7.%8.%9"/>
      <w:lvlJc w:val="left"/>
      <w:pPr>
        <w:ind w:left="1944" w:hanging="1584"/>
      </w:pPr>
      <w:rPr>
        <w:rFonts w:hint="default"/>
      </w:rPr>
    </w:lvl>
  </w:abstractNum>
  <w:abstractNum w:abstractNumId="18" w15:restartNumberingAfterBreak="0">
    <w:nsid w:val="29D624BE"/>
    <w:multiLevelType w:val="hybridMultilevel"/>
    <w:tmpl w:val="57CA5860"/>
    <w:lvl w:ilvl="0" w:tplc="11E0FFB4">
      <w:numFmt w:val="bullet"/>
      <w:lvlText w:val="-"/>
      <w:lvlJc w:val="left"/>
      <w:pPr>
        <w:ind w:left="720" w:hanging="360"/>
      </w:pPr>
      <w:rPr>
        <w:rFonts w:ascii="Calibri" w:eastAsiaTheme="minorHAnsi" w:hAnsi="Calibri" w:cs="Calibr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9" w15:restartNumberingAfterBreak="0">
    <w:nsid w:val="377C5826"/>
    <w:multiLevelType w:val="multilevel"/>
    <w:tmpl w:val="0414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E796155"/>
    <w:multiLevelType w:val="hybridMultilevel"/>
    <w:tmpl w:val="7480EAF4"/>
    <w:lvl w:ilvl="0" w:tplc="5B38E914">
      <w:start w:val="3"/>
      <w:numFmt w:val="bullet"/>
      <w:lvlText w:val="-"/>
      <w:lvlJc w:val="left"/>
      <w:pPr>
        <w:ind w:left="720" w:hanging="360"/>
      </w:pPr>
      <w:rPr>
        <w:rFonts w:ascii="Georgia" w:eastAsia="Calibri" w:hAnsi="Georgia"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1" w15:restartNumberingAfterBreak="0">
    <w:nsid w:val="41330C06"/>
    <w:multiLevelType w:val="hybridMultilevel"/>
    <w:tmpl w:val="EDB26060"/>
    <w:lvl w:ilvl="0" w:tplc="B2224914">
      <w:numFmt w:val="bullet"/>
      <w:lvlText w:val="-"/>
      <w:lvlJc w:val="left"/>
      <w:pPr>
        <w:ind w:left="720" w:hanging="360"/>
      </w:pPr>
      <w:rPr>
        <w:rFonts w:ascii="Calibri" w:eastAsiaTheme="minorHAnsi" w:hAnsi="Calibri" w:cs="Calibri" w:hint="default"/>
        <w:sz w:val="22"/>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2" w15:restartNumberingAfterBreak="0">
    <w:nsid w:val="41911EC3"/>
    <w:multiLevelType w:val="hybridMultilevel"/>
    <w:tmpl w:val="8248AE00"/>
    <w:lvl w:ilvl="0" w:tplc="F0463CCA">
      <w:numFmt w:val="bullet"/>
      <w:lvlText w:val="-"/>
      <w:lvlJc w:val="left"/>
      <w:pPr>
        <w:ind w:left="720" w:hanging="360"/>
      </w:pPr>
      <w:rPr>
        <w:rFonts w:ascii="Calibri" w:eastAsiaTheme="minorHAnsi" w:hAnsi="Calibri" w:cs="Calibr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3" w15:restartNumberingAfterBreak="0">
    <w:nsid w:val="42C42E36"/>
    <w:multiLevelType w:val="hybridMultilevel"/>
    <w:tmpl w:val="218EAEE6"/>
    <w:lvl w:ilvl="0" w:tplc="544A04E0">
      <w:start w:val="1"/>
      <w:numFmt w:val="bullet"/>
      <w:lvlText w:val=""/>
      <w:lvlJc w:val="left"/>
      <w:pPr>
        <w:ind w:left="720" w:hanging="360"/>
      </w:pPr>
      <w:rPr>
        <w:rFonts w:ascii="Wingdings" w:hAnsi="Wingdings"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4" w15:restartNumberingAfterBreak="0">
    <w:nsid w:val="432068EE"/>
    <w:multiLevelType w:val="hybridMultilevel"/>
    <w:tmpl w:val="C2E8F498"/>
    <w:lvl w:ilvl="0" w:tplc="693219D0">
      <w:numFmt w:val="bullet"/>
      <w:lvlText w:val="-"/>
      <w:lvlJc w:val="left"/>
      <w:pPr>
        <w:ind w:left="720" w:hanging="360"/>
      </w:pPr>
      <w:rPr>
        <w:rFonts w:ascii="Calibri" w:eastAsiaTheme="minorHAnsi" w:hAnsi="Calibri" w:cs="Calibri" w:hint="default"/>
        <w:lang w:val="en-GB"/>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5" w15:restartNumberingAfterBreak="0">
    <w:nsid w:val="4655625F"/>
    <w:multiLevelType w:val="hybridMultilevel"/>
    <w:tmpl w:val="D40424F4"/>
    <w:lvl w:ilvl="0" w:tplc="11425996">
      <w:start w:val="1"/>
      <w:numFmt w:val="lowerRoman"/>
      <w:pStyle w:val="ListParagraph"/>
      <w:lvlText w:val="(%1)"/>
      <w:lvlJc w:val="left"/>
      <w:pPr>
        <w:ind w:left="1080" w:hanging="72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26" w15:restartNumberingAfterBreak="0">
    <w:nsid w:val="470A7DB1"/>
    <w:multiLevelType w:val="hybridMultilevel"/>
    <w:tmpl w:val="A8BA8C32"/>
    <w:lvl w:ilvl="0" w:tplc="5FDACA08">
      <w:numFmt w:val="bullet"/>
      <w:lvlText w:val="-"/>
      <w:lvlJc w:val="left"/>
      <w:pPr>
        <w:ind w:left="720" w:hanging="360"/>
      </w:pPr>
      <w:rPr>
        <w:rFonts w:ascii="Calibri" w:eastAsiaTheme="minorHAnsi" w:hAnsi="Calibri" w:cs="Calibr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7" w15:restartNumberingAfterBreak="0">
    <w:nsid w:val="4A167E93"/>
    <w:multiLevelType w:val="hybridMultilevel"/>
    <w:tmpl w:val="2606265E"/>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8" w15:restartNumberingAfterBreak="0">
    <w:nsid w:val="4CC433EB"/>
    <w:multiLevelType w:val="hybridMultilevel"/>
    <w:tmpl w:val="5F884122"/>
    <w:lvl w:ilvl="0" w:tplc="3CCE037E">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D5C012A"/>
    <w:multiLevelType w:val="hybridMultilevel"/>
    <w:tmpl w:val="BC1CF6A6"/>
    <w:lvl w:ilvl="0" w:tplc="5FDACA08">
      <w:numFmt w:val="bullet"/>
      <w:lvlText w:val="-"/>
      <w:lvlJc w:val="left"/>
      <w:pPr>
        <w:ind w:left="720" w:hanging="360"/>
      </w:pPr>
      <w:rPr>
        <w:rFonts w:ascii="Calibri" w:eastAsiaTheme="minorHAnsi" w:hAnsi="Calibri" w:cs="Calibr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30" w15:restartNumberingAfterBreak="0">
    <w:nsid w:val="5F9B0636"/>
    <w:multiLevelType w:val="multilevel"/>
    <w:tmpl w:val="E396B63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1" w15:restartNumberingAfterBreak="0">
    <w:nsid w:val="62274277"/>
    <w:multiLevelType w:val="hybridMultilevel"/>
    <w:tmpl w:val="E16EBF1E"/>
    <w:lvl w:ilvl="0" w:tplc="85BC2000">
      <w:numFmt w:val="bullet"/>
      <w:lvlText w:val="-"/>
      <w:lvlJc w:val="left"/>
      <w:pPr>
        <w:ind w:left="720" w:hanging="360"/>
      </w:pPr>
      <w:rPr>
        <w:rFonts w:ascii="Calibri" w:eastAsiaTheme="minorHAnsi" w:hAnsi="Calibri" w:cs="Calibri" w:hint="default"/>
        <w:lang w:val="en-GB"/>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32" w15:restartNumberingAfterBreak="0">
    <w:nsid w:val="638077F7"/>
    <w:multiLevelType w:val="hybridMultilevel"/>
    <w:tmpl w:val="7FE63EFE"/>
    <w:lvl w:ilvl="0" w:tplc="92C8A8BA">
      <w:start w:val="2"/>
      <w:numFmt w:val="bullet"/>
      <w:lvlText w:val="-"/>
      <w:lvlJc w:val="left"/>
      <w:pPr>
        <w:ind w:left="720" w:hanging="360"/>
      </w:pPr>
      <w:rPr>
        <w:rFonts w:ascii="Calibri" w:eastAsiaTheme="minorHAnsi" w:hAnsi="Calibri" w:cs="Calibr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33" w15:restartNumberingAfterBreak="0">
    <w:nsid w:val="65720B61"/>
    <w:multiLevelType w:val="hybridMultilevel"/>
    <w:tmpl w:val="FE64DE8C"/>
    <w:lvl w:ilvl="0" w:tplc="3462F8F2">
      <w:numFmt w:val="bullet"/>
      <w:lvlText w:val="-"/>
      <w:lvlJc w:val="left"/>
      <w:pPr>
        <w:ind w:left="720" w:hanging="360"/>
      </w:pPr>
      <w:rPr>
        <w:rFonts w:ascii="Calibri" w:eastAsiaTheme="minorHAnsi" w:hAnsi="Calibri" w:cs="Calibr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34" w15:restartNumberingAfterBreak="0">
    <w:nsid w:val="68583CA5"/>
    <w:multiLevelType w:val="multilevel"/>
    <w:tmpl w:val="38D0E40A"/>
    <w:lvl w:ilvl="0">
      <w:start w:val="1"/>
      <w:numFmt w:val="decimal"/>
      <w:pStyle w:val="Alternativoverskrift"/>
      <w:lvlText w:val="%1."/>
      <w:lvlJc w:val="left"/>
      <w:pPr>
        <w:ind w:left="360" w:hanging="360"/>
      </w:pPr>
      <w:rPr>
        <w:rFonts w:hint="default"/>
      </w:rPr>
    </w:lvl>
    <w:lvl w:ilvl="1">
      <w:start w:val="1"/>
      <w:numFmt w:val="decimal"/>
      <w:pStyle w:val="NIMunderoverskrift1"/>
      <w:lvlText w:val="%1.%2."/>
      <w:lvlJc w:val="left"/>
      <w:pPr>
        <w:ind w:left="792" w:hanging="79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6E1D0BDB"/>
    <w:multiLevelType w:val="hybridMultilevel"/>
    <w:tmpl w:val="4D2CF5EC"/>
    <w:lvl w:ilvl="0" w:tplc="0D8C3916">
      <w:numFmt w:val="bullet"/>
      <w:lvlText w:val="-"/>
      <w:lvlJc w:val="left"/>
      <w:pPr>
        <w:ind w:left="720" w:hanging="360"/>
      </w:pPr>
      <w:rPr>
        <w:rFonts w:ascii="Calibri" w:eastAsiaTheme="minorHAnsi" w:hAnsi="Calibri" w:cs="Calibr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36" w15:restartNumberingAfterBreak="0">
    <w:nsid w:val="7209246F"/>
    <w:multiLevelType w:val="hybridMultilevel"/>
    <w:tmpl w:val="E08E3F72"/>
    <w:lvl w:ilvl="0" w:tplc="5FDACA08">
      <w:numFmt w:val="bullet"/>
      <w:lvlText w:val="-"/>
      <w:lvlJc w:val="left"/>
      <w:pPr>
        <w:ind w:left="720" w:hanging="360"/>
      </w:pPr>
      <w:rPr>
        <w:rFonts w:ascii="Calibri" w:eastAsiaTheme="minorHAnsi" w:hAnsi="Calibri" w:cs="Calibr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37" w15:restartNumberingAfterBreak="0">
    <w:nsid w:val="72294EE7"/>
    <w:multiLevelType w:val="hybridMultilevel"/>
    <w:tmpl w:val="A2ECE37A"/>
    <w:lvl w:ilvl="0" w:tplc="DCFA0F70">
      <w:numFmt w:val="bullet"/>
      <w:lvlText w:val="-"/>
      <w:lvlJc w:val="left"/>
      <w:pPr>
        <w:ind w:left="720" w:hanging="360"/>
      </w:pPr>
      <w:rPr>
        <w:rFonts w:ascii="Calibri" w:eastAsiaTheme="minorHAnsi" w:hAnsi="Calibri" w:cs="Calibr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num w:numId="1">
    <w:abstractNumId w:val="17"/>
  </w:num>
  <w:num w:numId="2">
    <w:abstractNumId w:val="30"/>
  </w:num>
  <w:num w:numId="3">
    <w:abstractNumId w:val="19"/>
  </w:num>
  <w:num w:numId="4">
    <w:abstractNumId w:val="27"/>
  </w:num>
  <w:num w:numId="5">
    <w:abstractNumId w:val="23"/>
  </w:num>
  <w:num w:numId="6">
    <w:abstractNumId w:val="34"/>
  </w:num>
  <w:num w:numId="7">
    <w:abstractNumId w:val="15"/>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5"/>
  </w:num>
  <w:num w:numId="10">
    <w:abstractNumId w:val="0"/>
  </w:num>
  <w:num w:numId="11">
    <w:abstractNumId w:val="1"/>
  </w:num>
  <w:num w:numId="12">
    <w:abstractNumId w:val="2"/>
  </w:num>
  <w:num w:numId="13">
    <w:abstractNumId w:val="3"/>
  </w:num>
  <w:num w:numId="14">
    <w:abstractNumId w:val="4"/>
  </w:num>
  <w:num w:numId="15">
    <w:abstractNumId w:val="9"/>
  </w:num>
  <w:num w:numId="16">
    <w:abstractNumId w:val="5"/>
  </w:num>
  <w:num w:numId="17">
    <w:abstractNumId w:val="6"/>
  </w:num>
  <w:num w:numId="18">
    <w:abstractNumId w:val="7"/>
  </w:num>
  <w:num w:numId="19">
    <w:abstractNumId w:val="8"/>
  </w:num>
  <w:num w:numId="20">
    <w:abstractNumId w:val="10"/>
  </w:num>
  <w:num w:numId="21">
    <w:abstractNumId w:val="18"/>
  </w:num>
  <w:num w:numId="22">
    <w:abstractNumId w:val="13"/>
  </w:num>
  <w:num w:numId="23">
    <w:abstractNumId w:val="33"/>
  </w:num>
  <w:num w:numId="24">
    <w:abstractNumId w:val="12"/>
  </w:num>
  <w:num w:numId="25">
    <w:abstractNumId w:val="14"/>
  </w:num>
  <w:num w:numId="26">
    <w:abstractNumId w:val="20"/>
  </w:num>
  <w:num w:numId="27">
    <w:abstractNumId w:val="11"/>
  </w:num>
  <w:num w:numId="28">
    <w:abstractNumId w:val="31"/>
  </w:num>
  <w:num w:numId="29">
    <w:abstractNumId w:val="24"/>
  </w:num>
  <w:num w:numId="30">
    <w:abstractNumId w:val="36"/>
  </w:num>
  <w:num w:numId="31">
    <w:abstractNumId w:val="28"/>
  </w:num>
  <w:num w:numId="32">
    <w:abstractNumId w:val="32"/>
  </w:num>
  <w:num w:numId="33">
    <w:abstractNumId w:val="29"/>
  </w:num>
  <w:num w:numId="34">
    <w:abstractNumId w:val="22"/>
  </w:num>
  <w:num w:numId="35">
    <w:abstractNumId w:val="35"/>
  </w:num>
  <w:num w:numId="36">
    <w:abstractNumId w:val="37"/>
  </w:num>
  <w:num w:numId="37">
    <w:abstractNumId w:val="16"/>
  </w:num>
  <w:num w:numId="38">
    <w:abstractNumId w:val="21"/>
  </w:num>
  <w:num w:numId="3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revisionView w:inkAnnotations="0"/>
  <w:doNotTrackMoves/>
  <w:defaultTabStop w:val="709"/>
  <w:hyphenationZone w:val="425"/>
  <w:drawingGridHorizontalSpacing w:val="110"/>
  <w:displayHorizontalDrawingGridEvery w:val="2"/>
  <w:displayVertic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1FD9"/>
    <w:rsid w:val="00001FD9"/>
    <w:rsid w:val="00010BBF"/>
    <w:rsid w:val="00020340"/>
    <w:rsid w:val="000214F3"/>
    <w:rsid w:val="0003224F"/>
    <w:rsid w:val="000570A3"/>
    <w:rsid w:val="00063491"/>
    <w:rsid w:val="00065CC7"/>
    <w:rsid w:val="0007393A"/>
    <w:rsid w:val="00075B91"/>
    <w:rsid w:val="00096082"/>
    <w:rsid w:val="000B031E"/>
    <w:rsid w:val="000C4B18"/>
    <w:rsid w:val="000D2B1D"/>
    <w:rsid w:val="000D70A4"/>
    <w:rsid w:val="000E01EE"/>
    <w:rsid w:val="000E68B5"/>
    <w:rsid w:val="000F4831"/>
    <w:rsid w:val="001116CA"/>
    <w:rsid w:val="00116048"/>
    <w:rsid w:val="00117233"/>
    <w:rsid w:val="001210E2"/>
    <w:rsid w:val="00124B82"/>
    <w:rsid w:val="00124B9B"/>
    <w:rsid w:val="001301B2"/>
    <w:rsid w:val="0013329F"/>
    <w:rsid w:val="00140CE0"/>
    <w:rsid w:val="001414FD"/>
    <w:rsid w:val="001461BD"/>
    <w:rsid w:val="00152E3A"/>
    <w:rsid w:val="0016408B"/>
    <w:rsid w:val="00166EC2"/>
    <w:rsid w:val="00172C41"/>
    <w:rsid w:val="001761FB"/>
    <w:rsid w:val="00197337"/>
    <w:rsid w:val="00197CE3"/>
    <w:rsid w:val="001A1EAD"/>
    <w:rsid w:val="001A3596"/>
    <w:rsid w:val="001A7AA9"/>
    <w:rsid w:val="001B6E74"/>
    <w:rsid w:val="001C1484"/>
    <w:rsid w:val="001C23E4"/>
    <w:rsid w:val="001E5BA2"/>
    <w:rsid w:val="00211789"/>
    <w:rsid w:val="0021739E"/>
    <w:rsid w:val="0022201D"/>
    <w:rsid w:val="00231BD7"/>
    <w:rsid w:val="002324AD"/>
    <w:rsid w:val="00235A46"/>
    <w:rsid w:val="002362F6"/>
    <w:rsid w:val="00243E70"/>
    <w:rsid w:val="00246414"/>
    <w:rsid w:val="00256F94"/>
    <w:rsid w:val="0029093B"/>
    <w:rsid w:val="002B1F8F"/>
    <w:rsid w:val="002C2BE7"/>
    <w:rsid w:val="002C3B0E"/>
    <w:rsid w:val="002D0D69"/>
    <w:rsid w:val="002D5783"/>
    <w:rsid w:val="002F3ED5"/>
    <w:rsid w:val="002F60C4"/>
    <w:rsid w:val="00304306"/>
    <w:rsid w:val="00320631"/>
    <w:rsid w:val="003272E4"/>
    <w:rsid w:val="00365EA8"/>
    <w:rsid w:val="00377238"/>
    <w:rsid w:val="00377645"/>
    <w:rsid w:val="00390AA2"/>
    <w:rsid w:val="003C5F5A"/>
    <w:rsid w:val="003C72F9"/>
    <w:rsid w:val="003E2F17"/>
    <w:rsid w:val="003F3260"/>
    <w:rsid w:val="003F519C"/>
    <w:rsid w:val="003F51C7"/>
    <w:rsid w:val="00404545"/>
    <w:rsid w:val="00416A4C"/>
    <w:rsid w:val="00423011"/>
    <w:rsid w:val="00424C51"/>
    <w:rsid w:val="0043550D"/>
    <w:rsid w:val="00436B99"/>
    <w:rsid w:val="0044015B"/>
    <w:rsid w:val="00441F45"/>
    <w:rsid w:val="00445FC6"/>
    <w:rsid w:val="00456342"/>
    <w:rsid w:val="00493148"/>
    <w:rsid w:val="004961DF"/>
    <w:rsid w:val="00497F9C"/>
    <w:rsid w:val="004A0308"/>
    <w:rsid w:val="004A0DAD"/>
    <w:rsid w:val="004B16E5"/>
    <w:rsid w:val="004B508E"/>
    <w:rsid w:val="004C24DF"/>
    <w:rsid w:val="004D20F9"/>
    <w:rsid w:val="004D579D"/>
    <w:rsid w:val="004D64D4"/>
    <w:rsid w:val="004E6820"/>
    <w:rsid w:val="004E6DC0"/>
    <w:rsid w:val="004F18DE"/>
    <w:rsid w:val="004F1D0C"/>
    <w:rsid w:val="00500327"/>
    <w:rsid w:val="0051212B"/>
    <w:rsid w:val="0052526A"/>
    <w:rsid w:val="00540D2E"/>
    <w:rsid w:val="005422A1"/>
    <w:rsid w:val="00542B2B"/>
    <w:rsid w:val="005763DF"/>
    <w:rsid w:val="00576507"/>
    <w:rsid w:val="00583194"/>
    <w:rsid w:val="005917D8"/>
    <w:rsid w:val="0059212A"/>
    <w:rsid w:val="00594785"/>
    <w:rsid w:val="00597999"/>
    <w:rsid w:val="005B5A32"/>
    <w:rsid w:val="005B73A2"/>
    <w:rsid w:val="005B7FEB"/>
    <w:rsid w:val="005D6279"/>
    <w:rsid w:val="005D6F12"/>
    <w:rsid w:val="00633E59"/>
    <w:rsid w:val="00641033"/>
    <w:rsid w:val="00641704"/>
    <w:rsid w:val="00655D6F"/>
    <w:rsid w:val="00681047"/>
    <w:rsid w:val="006830DD"/>
    <w:rsid w:val="006A5B02"/>
    <w:rsid w:val="006C1C89"/>
    <w:rsid w:val="006C3D0B"/>
    <w:rsid w:val="006C4DB7"/>
    <w:rsid w:val="006C6AA2"/>
    <w:rsid w:val="006D095D"/>
    <w:rsid w:val="006D1E77"/>
    <w:rsid w:val="006E6923"/>
    <w:rsid w:val="006F061A"/>
    <w:rsid w:val="006F5E6B"/>
    <w:rsid w:val="006F5FA0"/>
    <w:rsid w:val="006F6FBC"/>
    <w:rsid w:val="00705B36"/>
    <w:rsid w:val="00712D01"/>
    <w:rsid w:val="00715E50"/>
    <w:rsid w:val="00720F46"/>
    <w:rsid w:val="0072182A"/>
    <w:rsid w:val="007308AB"/>
    <w:rsid w:val="00733885"/>
    <w:rsid w:val="00734383"/>
    <w:rsid w:val="00743668"/>
    <w:rsid w:val="00752579"/>
    <w:rsid w:val="00761B05"/>
    <w:rsid w:val="00765F2E"/>
    <w:rsid w:val="00770B8A"/>
    <w:rsid w:val="00775C33"/>
    <w:rsid w:val="00775EFA"/>
    <w:rsid w:val="00795FAF"/>
    <w:rsid w:val="007A25EA"/>
    <w:rsid w:val="007A2DBD"/>
    <w:rsid w:val="007B6B7B"/>
    <w:rsid w:val="007C3873"/>
    <w:rsid w:val="007C66B0"/>
    <w:rsid w:val="007C6BEB"/>
    <w:rsid w:val="007F2229"/>
    <w:rsid w:val="007F3997"/>
    <w:rsid w:val="007F5D94"/>
    <w:rsid w:val="00802E52"/>
    <w:rsid w:val="00806D54"/>
    <w:rsid w:val="0083174B"/>
    <w:rsid w:val="00836BB5"/>
    <w:rsid w:val="00841B5B"/>
    <w:rsid w:val="008425CB"/>
    <w:rsid w:val="00843D40"/>
    <w:rsid w:val="00845604"/>
    <w:rsid w:val="00856A6A"/>
    <w:rsid w:val="0086235B"/>
    <w:rsid w:val="00863975"/>
    <w:rsid w:val="008746C6"/>
    <w:rsid w:val="00875D2C"/>
    <w:rsid w:val="0088410C"/>
    <w:rsid w:val="0088510B"/>
    <w:rsid w:val="00886010"/>
    <w:rsid w:val="00886557"/>
    <w:rsid w:val="008908B5"/>
    <w:rsid w:val="00897A84"/>
    <w:rsid w:val="008A3B12"/>
    <w:rsid w:val="008B429C"/>
    <w:rsid w:val="008F06CD"/>
    <w:rsid w:val="008F10A7"/>
    <w:rsid w:val="008F41AF"/>
    <w:rsid w:val="008F48D5"/>
    <w:rsid w:val="008F4CA8"/>
    <w:rsid w:val="008F6F78"/>
    <w:rsid w:val="00906459"/>
    <w:rsid w:val="009067DA"/>
    <w:rsid w:val="009532DF"/>
    <w:rsid w:val="00953901"/>
    <w:rsid w:val="00953C7C"/>
    <w:rsid w:val="00953F9D"/>
    <w:rsid w:val="009552E6"/>
    <w:rsid w:val="00974446"/>
    <w:rsid w:val="00976E0B"/>
    <w:rsid w:val="009856E2"/>
    <w:rsid w:val="009921A2"/>
    <w:rsid w:val="009945C1"/>
    <w:rsid w:val="009A1867"/>
    <w:rsid w:val="009A6303"/>
    <w:rsid w:val="009B0C49"/>
    <w:rsid w:val="009B3723"/>
    <w:rsid w:val="009C108F"/>
    <w:rsid w:val="009C262D"/>
    <w:rsid w:val="009C3395"/>
    <w:rsid w:val="009C62DA"/>
    <w:rsid w:val="009E1DCC"/>
    <w:rsid w:val="009E2EDF"/>
    <w:rsid w:val="009F761E"/>
    <w:rsid w:val="00A01C23"/>
    <w:rsid w:val="00A10E9E"/>
    <w:rsid w:val="00A110D3"/>
    <w:rsid w:val="00A13251"/>
    <w:rsid w:val="00A14762"/>
    <w:rsid w:val="00A172AD"/>
    <w:rsid w:val="00A229B6"/>
    <w:rsid w:val="00A273AB"/>
    <w:rsid w:val="00A27B4A"/>
    <w:rsid w:val="00A41DCE"/>
    <w:rsid w:val="00A43E6B"/>
    <w:rsid w:val="00A54839"/>
    <w:rsid w:val="00A6205D"/>
    <w:rsid w:val="00A64CAD"/>
    <w:rsid w:val="00A76173"/>
    <w:rsid w:val="00A976FC"/>
    <w:rsid w:val="00AA103E"/>
    <w:rsid w:val="00AA1061"/>
    <w:rsid w:val="00AC1A8E"/>
    <w:rsid w:val="00AC361B"/>
    <w:rsid w:val="00AC4568"/>
    <w:rsid w:val="00AE289E"/>
    <w:rsid w:val="00AE69F2"/>
    <w:rsid w:val="00AF0263"/>
    <w:rsid w:val="00AF2C2A"/>
    <w:rsid w:val="00B0126B"/>
    <w:rsid w:val="00B03CEC"/>
    <w:rsid w:val="00B13392"/>
    <w:rsid w:val="00B31EAA"/>
    <w:rsid w:val="00B32747"/>
    <w:rsid w:val="00B33533"/>
    <w:rsid w:val="00B57C8C"/>
    <w:rsid w:val="00B64717"/>
    <w:rsid w:val="00B67975"/>
    <w:rsid w:val="00B726E6"/>
    <w:rsid w:val="00BA25F8"/>
    <w:rsid w:val="00BA3744"/>
    <w:rsid w:val="00BE4014"/>
    <w:rsid w:val="00BE5507"/>
    <w:rsid w:val="00BF26BC"/>
    <w:rsid w:val="00BF506B"/>
    <w:rsid w:val="00C10EF4"/>
    <w:rsid w:val="00C224B5"/>
    <w:rsid w:val="00C246C9"/>
    <w:rsid w:val="00C37C2F"/>
    <w:rsid w:val="00C4179A"/>
    <w:rsid w:val="00C46CD9"/>
    <w:rsid w:val="00C64671"/>
    <w:rsid w:val="00C74890"/>
    <w:rsid w:val="00C8397A"/>
    <w:rsid w:val="00CA2B71"/>
    <w:rsid w:val="00CA2C60"/>
    <w:rsid w:val="00CB0305"/>
    <w:rsid w:val="00CB4285"/>
    <w:rsid w:val="00CC2365"/>
    <w:rsid w:val="00CC2DFE"/>
    <w:rsid w:val="00CD0586"/>
    <w:rsid w:val="00CD3B24"/>
    <w:rsid w:val="00D07206"/>
    <w:rsid w:val="00D10C37"/>
    <w:rsid w:val="00D218CF"/>
    <w:rsid w:val="00D25130"/>
    <w:rsid w:val="00D26EBA"/>
    <w:rsid w:val="00D370C3"/>
    <w:rsid w:val="00D52592"/>
    <w:rsid w:val="00D52AC4"/>
    <w:rsid w:val="00D538EB"/>
    <w:rsid w:val="00D57917"/>
    <w:rsid w:val="00D6210E"/>
    <w:rsid w:val="00D64B2C"/>
    <w:rsid w:val="00D651FA"/>
    <w:rsid w:val="00D71700"/>
    <w:rsid w:val="00DB61A7"/>
    <w:rsid w:val="00DC0C3E"/>
    <w:rsid w:val="00DD171D"/>
    <w:rsid w:val="00E0043B"/>
    <w:rsid w:val="00E01DB2"/>
    <w:rsid w:val="00E04066"/>
    <w:rsid w:val="00E07037"/>
    <w:rsid w:val="00E12B4F"/>
    <w:rsid w:val="00E25885"/>
    <w:rsid w:val="00E67074"/>
    <w:rsid w:val="00E8036F"/>
    <w:rsid w:val="00E82ABC"/>
    <w:rsid w:val="00E96862"/>
    <w:rsid w:val="00EA4018"/>
    <w:rsid w:val="00EB5A8A"/>
    <w:rsid w:val="00EB6B12"/>
    <w:rsid w:val="00EC1C59"/>
    <w:rsid w:val="00EC207D"/>
    <w:rsid w:val="00EC29C4"/>
    <w:rsid w:val="00EC5205"/>
    <w:rsid w:val="00ED777D"/>
    <w:rsid w:val="00EF70F8"/>
    <w:rsid w:val="00F125FC"/>
    <w:rsid w:val="00F15533"/>
    <w:rsid w:val="00F259E0"/>
    <w:rsid w:val="00F50F05"/>
    <w:rsid w:val="00F53676"/>
    <w:rsid w:val="00F55A87"/>
    <w:rsid w:val="00F65307"/>
    <w:rsid w:val="00F7015A"/>
    <w:rsid w:val="00F8311B"/>
    <w:rsid w:val="00FA0545"/>
    <w:rsid w:val="00FB113A"/>
    <w:rsid w:val="00FC5BED"/>
    <w:rsid w:val="00FC6B04"/>
    <w:rsid w:val="00FD683B"/>
    <w:rsid w:val="00FF2B96"/>
  </w:rsids>
  <m:mathPr>
    <m:mathFont m:val="Cambria Math"/>
    <m:brkBin m:val="before"/>
    <m:brkBinSub m:val="--"/>
    <m:smallFrac m:val="0"/>
    <m:dispDef/>
    <m:lMargin m:val="0"/>
    <m:rMargin m:val="0"/>
    <m:defJc m:val="centerGroup"/>
    <m:wrapIndent m:val="1440"/>
    <m:intLim m:val="subSup"/>
    <m:naryLim m:val="undOvr"/>
  </m:mathPr>
  <w:themeFontLang w:val="nb-N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1"/>
    </o:shapelayout>
  </w:shapeDefaults>
  <w:decimalSymbol w:val="."/>
  <w:listSeparator w:val=","/>
  <w14:docId w14:val="4E6D7EF0"/>
  <w14:defaultImageDpi w14:val="300"/>
  <w15:chartTrackingRefBased/>
  <w15:docId w15:val="{63F4DC0E-0B0C-41E6-9234-920B8AB72B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nb-NO"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676"/>
    <w:pPr>
      <w:spacing w:after="120" w:line="276" w:lineRule="auto"/>
      <w:jc w:val="both"/>
    </w:pPr>
    <w:rPr>
      <w:rFonts w:ascii="Calibri" w:hAnsi="Calibri"/>
      <w:color w:val="151643" w:themeColor="text1"/>
      <w:sz w:val="22"/>
      <w:lang w:val="en-GB"/>
    </w:rPr>
  </w:style>
  <w:style w:type="paragraph" w:styleId="Heading1">
    <w:name w:val="heading 1"/>
    <w:aliases w:val="NIM Overskrift 1"/>
    <w:basedOn w:val="Alternativoverskrift"/>
    <w:next w:val="Normal"/>
    <w:link w:val="Heading1Char"/>
    <w:uiPriority w:val="9"/>
    <w:qFormat/>
    <w:rsid w:val="00CD0586"/>
    <w:pPr>
      <w:contextualSpacing/>
    </w:pPr>
  </w:style>
  <w:style w:type="paragraph" w:styleId="Heading2">
    <w:name w:val="heading 2"/>
    <w:aliases w:val="NIM Underoverskrift 1"/>
    <w:basedOn w:val="NIMunderoverskrift1"/>
    <w:next w:val="Normal"/>
    <w:link w:val="Heading2Char"/>
    <w:uiPriority w:val="9"/>
    <w:unhideWhenUsed/>
    <w:qFormat/>
    <w:rsid w:val="00597999"/>
    <w:pPr>
      <w:spacing w:before="240"/>
      <w:outlineLvl w:val="1"/>
    </w:pPr>
  </w:style>
  <w:style w:type="paragraph" w:styleId="Heading3">
    <w:name w:val="heading 3"/>
    <w:basedOn w:val="Normal"/>
    <w:next w:val="Normal"/>
    <w:link w:val="Heading3Char"/>
    <w:uiPriority w:val="9"/>
    <w:unhideWhenUsed/>
    <w:rsid w:val="004D579D"/>
    <w:pPr>
      <w:keepNext/>
      <w:keepLines/>
      <w:spacing w:after="60"/>
      <w:outlineLvl w:val="2"/>
    </w:pPr>
    <w:rPr>
      <w:rFonts w:asciiTheme="majorHAnsi" w:eastAsiaTheme="majorEastAsia" w:hAnsiTheme="majorHAnsi" w:cstheme="majorBidi"/>
      <w:color w:val="696583" w:themeColor="accent5"/>
    </w:rPr>
  </w:style>
  <w:style w:type="paragraph" w:styleId="Heading4">
    <w:name w:val="heading 4"/>
    <w:basedOn w:val="Normal"/>
    <w:next w:val="Normal"/>
    <w:link w:val="Heading4Char"/>
    <w:uiPriority w:val="9"/>
    <w:unhideWhenUsed/>
    <w:rsid w:val="00A976FC"/>
    <w:pPr>
      <w:keepNext/>
      <w:keepLines/>
      <w:spacing w:after="0"/>
      <w:outlineLvl w:val="3"/>
    </w:pPr>
    <w:rPr>
      <w:rFonts w:asciiTheme="majorHAnsi" w:eastAsiaTheme="majorEastAsia" w:hAnsiTheme="majorHAnsi" w:cstheme="majorBid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aliases w:val="INNHOLDSFORTEGNELSE"/>
    <w:basedOn w:val="Normal"/>
    <w:next w:val="Normal"/>
    <w:autoRedefine/>
    <w:uiPriority w:val="39"/>
    <w:unhideWhenUsed/>
    <w:rsid w:val="0086235B"/>
    <w:pPr>
      <w:tabs>
        <w:tab w:val="right" w:leader="dot" w:pos="9338"/>
      </w:tabs>
      <w:spacing w:after="100"/>
    </w:pPr>
    <w:rPr>
      <w:rFonts w:eastAsiaTheme="minorEastAsia"/>
      <w:caps/>
      <w:noProof/>
      <w:szCs w:val="22"/>
    </w:rPr>
  </w:style>
  <w:style w:type="table" w:customStyle="1" w:styleId="NIBIOvenstrejustert">
    <w:name w:val="NIBIO venstre justert"/>
    <w:basedOn w:val="TableNormal"/>
    <w:uiPriority w:val="99"/>
    <w:rsid w:val="008F6F78"/>
    <w:rPr>
      <w:rFonts w:ascii="Calibri" w:eastAsiaTheme="minorEastAsia" w:hAnsi="Calibri"/>
      <w:color w:val="151643" w:themeColor="text1"/>
      <w:sz w:val="18"/>
      <w:lang w:val="en-GB"/>
    </w:rPr>
    <w:tblPr>
      <w:tblBorders>
        <w:bottom w:val="single" w:sz="4" w:space="0" w:color="E7E6E6" w:themeColor="background2"/>
        <w:insideH w:val="single" w:sz="4" w:space="0" w:color="E7E6E6" w:themeColor="background2"/>
      </w:tblBorders>
    </w:tblPr>
    <w:tcPr>
      <w:shd w:val="clear" w:color="auto" w:fill="FFFFFF" w:themeFill="background1"/>
      <w:tcMar>
        <w:top w:w="6" w:type="dxa"/>
        <w:bottom w:w="6" w:type="dxa"/>
      </w:tcMar>
      <w:vAlign w:val="center"/>
    </w:tcPr>
    <w:tblStylePr w:type="firstRow">
      <w:pPr>
        <w:jc w:val="left"/>
      </w:pPr>
      <w:rPr>
        <w:b/>
      </w:rPr>
      <w:tblPr/>
      <w:tcPr>
        <w:shd w:val="clear" w:color="auto" w:fill="E7E6E6" w:themeFill="background2"/>
      </w:tcPr>
    </w:tblStylePr>
    <w:tblStylePr w:type="firstCol">
      <w:pPr>
        <w:jc w:val="left"/>
      </w:pPr>
      <w:rPr>
        <w:b/>
      </w:rPr>
    </w:tblStylePr>
  </w:style>
  <w:style w:type="table" w:styleId="GridTable1Light">
    <w:name w:val="Grid Table 1 Light"/>
    <w:aliases w:val="GIEK tabell"/>
    <w:basedOn w:val="TableNormal"/>
    <w:uiPriority w:val="46"/>
    <w:rsid w:val="00243E70"/>
    <w:rPr>
      <w:rFonts w:asciiTheme="majorHAnsi" w:eastAsia="Times New Roman" w:hAnsiTheme="majorHAnsi" w:cs="Times New Roman"/>
      <w:color w:val="151643" w:themeColor="text1"/>
      <w:sz w:val="20"/>
      <w:szCs w:val="20"/>
      <w:lang w:eastAsia="nb-NO"/>
    </w:rPr>
    <w:tblPr>
      <w:tblStyleRowBandSize w:val="1"/>
      <w:tblStyleColBandSize w:val="1"/>
      <w:tblBorders>
        <w:top w:val="dotted" w:sz="4" w:space="0" w:color="151643" w:themeColor="text1"/>
        <w:left w:val="dotted" w:sz="4" w:space="0" w:color="151643" w:themeColor="text1"/>
        <w:bottom w:val="dotted" w:sz="4" w:space="0" w:color="151643" w:themeColor="text1"/>
        <w:right w:val="dotted" w:sz="4" w:space="0" w:color="151643" w:themeColor="text1"/>
        <w:insideH w:val="dotted" w:sz="4" w:space="0" w:color="151643" w:themeColor="text1"/>
        <w:insideV w:val="dotted" w:sz="4" w:space="0" w:color="151643" w:themeColor="text1"/>
      </w:tblBorders>
    </w:tblPr>
    <w:tcPr>
      <w:shd w:val="clear" w:color="auto" w:fill="auto"/>
      <w:vAlign w:val="center"/>
    </w:tcPr>
    <w:tblStylePr w:type="firstRow">
      <w:pPr>
        <w:wordWrap/>
      </w:pPr>
      <w:rPr>
        <w:rFonts w:asciiTheme="majorHAnsi" w:hAnsiTheme="majorHAnsi"/>
        <w:b/>
        <w:bCs/>
        <w:i w:val="0"/>
        <w:color w:val="FFFFFF" w:themeColor="background1"/>
        <w:sz w:val="20"/>
      </w:rPr>
      <w:tblPr/>
      <w:tcPr>
        <w:shd w:val="clear" w:color="auto" w:fill="151643" w:themeFill="text1"/>
      </w:tcPr>
    </w:tblStylePr>
    <w:tblStylePr w:type="lastRow">
      <w:rPr>
        <w:b/>
        <w:bCs/>
      </w:rPr>
      <w:tblPr/>
      <w:tcPr>
        <w:tcBorders>
          <w:top w:val="double" w:sz="4" w:space="0" w:color="151643" w:themeColor="text1"/>
        </w:tcBorders>
        <w:shd w:val="clear" w:color="auto" w:fill="auto"/>
      </w:tcPr>
    </w:tblStylePr>
    <w:tblStylePr w:type="firstCol">
      <w:rPr>
        <w:b/>
        <w:bCs/>
      </w:rPr>
      <w:tblPr/>
      <w:tcPr>
        <w:shd w:val="clear" w:color="auto" w:fill="BEBFEA" w:themeFill="text1" w:themeFillTint="33"/>
      </w:tcPr>
    </w:tblStylePr>
    <w:tblStylePr w:type="lastCol">
      <w:rPr>
        <w:b/>
        <w:bCs/>
      </w:rPr>
    </w:tblStylePr>
  </w:style>
  <w:style w:type="character" w:customStyle="1" w:styleId="Heading2Char">
    <w:name w:val="Heading 2 Char"/>
    <w:aliases w:val="NIM Underoverskrift 1 Char"/>
    <w:basedOn w:val="DefaultParagraphFont"/>
    <w:link w:val="Heading2"/>
    <w:uiPriority w:val="9"/>
    <w:rsid w:val="00597999"/>
    <w:rPr>
      <w:rFonts w:ascii="Calibri" w:hAnsi="Calibri"/>
      <w:i/>
      <w:color w:val="151643" w:themeColor="text1"/>
    </w:rPr>
  </w:style>
  <w:style w:type="table" w:customStyle="1" w:styleId="GIEK">
    <w:name w:val="GIEK"/>
    <w:basedOn w:val="TableNormal"/>
    <w:uiPriority w:val="99"/>
    <w:rsid w:val="00E82ABC"/>
    <w:pPr>
      <w:jc w:val="right"/>
    </w:pPr>
    <w:rPr>
      <w:rFonts w:asciiTheme="majorHAnsi" w:eastAsia="Times New Roman" w:hAnsiTheme="majorHAnsi" w:cs="Times New Roman"/>
      <w:color w:val="151643" w:themeColor="text1"/>
      <w:sz w:val="20"/>
      <w:szCs w:val="20"/>
      <w:lang w:eastAsia="nb-NO"/>
    </w:rPr>
    <w:tblPr>
      <w:tblBorders>
        <w:top w:val="dotted" w:sz="4" w:space="0" w:color="151643" w:themeColor="text1"/>
        <w:left w:val="dotted" w:sz="4" w:space="0" w:color="151643" w:themeColor="text1"/>
        <w:bottom w:val="dotted" w:sz="4" w:space="0" w:color="151643" w:themeColor="text1"/>
        <w:right w:val="dotted" w:sz="4" w:space="0" w:color="151643" w:themeColor="text1"/>
        <w:insideH w:val="dotted" w:sz="4" w:space="0" w:color="151643" w:themeColor="text1"/>
        <w:insideV w:val="dotted" w:sz="4" w:space="0" w:color="151643" w:themeColor="text1"/>
      </w:tblBorders>
    </w:tblPr>
    <w:tcPr>
      <w:shd w:val="clear" w:color="auto" w:fill="FFFFFF" w:themeFill="background1"/>
    </w:tcPr>
    <w:tblStylePr w:type="firstRow">
      <w:rPr>
        <w:rFonts w:asciiTheme="majorHAnsi" w:hAnsiTheme="majorHAnsi"/>
        <w:b/>
        <w:bCs/>
        <w:i w:val="0"/>
        <w:color w:val="FFFFFF" w:themeColor="background1"/>
        <w:sz w:val="20"/>
      </w:rPr>
      <w:tblPr/>
      <w:tcPr>
        <w:tcBorders>
          <w:top w:val="nil"/>
          <w:left w:val="nil"/>
          <w:bottom w:val="nil"/>
          <w:right w:val="nil"/>
        </w:tcBorders>
        <w:shd w:val="clear" w:color="auto" w:fill="151643" w:themeFill="text1"/>
      </w:tcPr>
    </w:tblStylePr>
    <w:tblStylePr w:type="lastRow">
      <w:rPr>
        <w:b/>
        <w:bCs/>
        <w:color w:val="151643" w:themeColor="text1"/>
      </w:rPr>
      <w:tblPr/>
      <w:tcPr>
        <w:tcBorders>
          <w:top w:val="dotted" w:sz="4" w:space="0" w:color="151643" w:themeColor="text1"/>
          <w:left w:val="dotted" w:sz="4" w:space="0" w:color="151643" w:themeColor="text1"/>
          <w:bottom w:val="dotted" w:sz="4" w:space="0" w:color="151643" w:themeColor="text1"/>
          <w:right w:val="dotted" w:sz="4" w:space="0" w:color="151643" w:themeColor="text1"/>
        </w:tcBorders>
        <w:shd w:val="clear" w:color="auto" w:fill="FFFFFF" w:themeFill="background1"/>
      </w:tcPr>
    </w:tblStylePr>
    <w:tblStylePr w:type="firstCol">
      <w:pPr>
        <w:wordWrap/>
        <w:jc w:val="left"/>
      </w:pPr>
      <w:rPr>
        <w:rFonts w:asciiTheme="minorHAnsi" w:hAnsiTheme="minorHAnsi"/>
        <w:b/>
        <w:bCs/>
        <w:color w:val="151643" w:themeColor="text1"/>
        <w:sz w:val="20"/>
      </w:rPr>
      <w:tblPr/>
      <w:tcPr>
        <w:shd w:val="clear" w:color="auto" w:fill="BEBFEA" w:themeFill="text1" w:themeFillTint="33"/>
      </w:tcPr>
    </w:tblStylePr>
    <w:tblStylePr w:type="lastCol">
      <w:rPr>
        <w:b/>
        <w:bCs/>
      </w:rPr>
    </w:tblStylePr>
  </w:style>
  <w:style w:type="character" w:customStyle="1" w:styleId="Heading3Char">
    <w:name w:val="Heading 3 Char"/>
    <w:basedOn w:val="DefaultParagraphFont"/>
    <w:link w:val="Heading3"/>
    <w:uiPriority w:val="9"/>
    <w:rsid w:val="004D579D"/>
    <w:rPr>
      <w:rFonts w:asciiTheme="majorHAnsi" w:eastAsiaTheme="majorEastAsia" w:hAnsiTheme="majorHAnsi" w:cstheme="majorBidi"/>
      <w:color w:val="696583" w:themeColor="accent5"/>
      <w:sz w:val="20"/>
    </w:rPr>
  </w:style>
  <w:style w:type="paragraph" w:styleId="Header">
    <w:name w:val="header"/>
    <w:basedOn w:val="Normal"/>
    <w:link w:val="HeaderChar"/>
    <w:uiPriority w:val="99"/>
    <w:unhideWhenUsed/>
    <w:rsid w:val="00641704"/>
    <w:pPr>
      <w:tabs>
        <w:tab w:val="center" w:pos="4536"/>
        <w:tab w:val="right" w:pos="9072"/>
      </w:tabs>
      <w:spacing w:after="0"/>
    </w:pPr>
    <w:rPr>
      <w:sz w:val="18"/>
    </w:rPr>
  </w:style>
  <w:style w:type="character" w:customStyle="1" w:styleId="HeaderChar">
    <w:name w:val="Header Char"/>
    <w:basedOn w:val="DefaultParagraphFont"/>
    <w:link w:val="Header"/>
    <w:uiPriority w:val="99"/>
    <w:rsid w:val="00641704"/>
    <w:rPr>
      <w:rFonts w:ascii="Calibri" w:hAnsi="Calibri"/>
      <w:sz w:val="18"/>
    </w:rPr>
  </w:style>
  <w:style w:type="paragraph" w:styleId="Footer">
    <w:name w:val="footer"/>
    <w:basedOn w:val="Normal"/>
    <w:link w:val="FooterChar"/>
    <w:uiPriority w:val="99"/>
    <w:unhideWhenUsed/>
    <w:rsid w:val="001B6E74"/>
    <w:pPr>
      <w:tabs>
        <w:tab w:val="left" w:pos="3261"/>
        <w:tab w:val="left" w:pos="3686"/>
        <w:tab w:val="left" w:pos="5387"/>
        <w:tab w:val="left" w:pos="5812"/>
      </w:tabs>
      <w:spacing w:after="0"/>
    </w:pPr>
    <w:rPr>
      <w:rFonts w:ascii="Calibri Light" w:hAnsi="Calibri Light"/>
      <w:sz w:val="16"/>
    </w:rPr>
  </w:style>
  <w:style w:type="character" w:customStyle="1" w:styleId="FooterChar">
    <w:name w:val="Footer Char"/>
    <w:basedOn w:val="DefaultParagraphFont"/>
    <w:link w:val="Footer"/>
    <w:uiPriority w:val="99"/>
    <w:rsid w:val="001B6E74"/>
    <w:rPr>
      <w:rFonts w:ascii="Calibri Light" w:hAnsi="Calibri Light"/>
      <w:color w:val="151643" w:themeColor="text1"/>
      <w:sz w:val="16"/>
    </w:rPr>
  </w:style>
  <w:style w:type="table" w:styleId="TableGrid">
    <w:name w:val="Table Grid"/>
    <w:basedOn w:val="TableNormal"/>
    <w:uiPriority w:val="39"/>
    <w:rsid w:val="009856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9856E2"/>
  </w:style>
  <w:style w:type="character" w:customStyle="1" w:styleId="Heading1Char">
    <w:name w:val="Heading 1 Char"/>
    <w:aliases w:val="NIM Overskrift 1 Char"/>
    <w:basedOn w:val="DefaultParagraphFont"/>
    <w:link w:val="Heading1"/>
    <w:uiPriority w:val="9"/>
    <w:rsid w:val="00CD0586"/>
    <w:rPr>
      <w:rFonts w:ascii="Calibri" w:hAnsi="Calibri"/>
      <w:b/>
      <w:sz w:val="22"/>
    </w:rPr>
  </w:style>
  <w:style w:type="character" w:customStyle="1" w:styleId="Heading4Char">
    <w:name w:val="Heading 4 Char"/>
    <w:basedOn w:val="DefaultParagraphFont"/>
    <w:link w:val="Heading4"/>
    <w:uiPriority w:val="9"/>
    <w:rsid w:val="00A976FC"/>
    <w:rPr>
      <w:rFonts w:asciiTheme="majorHAnsi" w:eastAsiaTheme="majorEastAsia" w:hAnsiTheme="majorHAnsi" w:cstheme="majorBidi"/>
      <w:i/>
      <w:iCs/>
      <w:color w:val="151643" w:themeColor="text1"/>
      <w:sz w:val="20"/>
    </w:rPr>
  </w:style>
  <w:style w:type="paragraph" w:styleId="ListParagraph">
    <w:name w:val="List Paragraph"/>
    <w:aliases w:val="List P1,Dot pt,No Spacing1,List Paragraph Char Char Char,Indicator Text,Numbered Para 1,List Paragraph1,Bullet 1,Bullet Points,MAIN CONTENT,F5 List Paragraph,Colorful List - Accent 11,List Paragraph2,List Paragraph12,Párrafo de lista"/>
    <w:basedOn w:val="Normal"/>
    <w:link w:val="ListParagraphChar"/>
    <w:uiPriority w:val="34"/>
    <w:qFormat/>
    <w:rsid w:val="00802E52"/>
    <w:pPr>
      <w:numPr>
        <w:numId w:val="9"/>
      </w:numPr>
      <w:spacing w:before="120"/>
      <w:ind w:left="1276" w:hanging="709"/>
      <w:contextualSpacing/>
    </w:pPr>
  </w:style>
  <w:style w:type="paragraph" w:styleId="BalloonText">
    <w:name w:val="Balloon Text"/>
    <w:basedOn w:val="Normal"/>
    <w:link w:val="BalloonTextChar"/>
    <w:uiPriority w:val="99"/>
    <w:semiHidden/>
    <w:unhideWhenUsed/>
    <w:rsid w:val="001301B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301B2"/>
    <w:rPr>
      <w:rFonts w:ascii="Segoe UI" w:hAnsi="Segoe UI" w:cs="Segoe UI"/>
      <w:sz w:val="18"/>
      <w:szCs w:val="18"/>
    </w:rPr>
  </w:style>
  <w:style w:type="paragraph" w:styleId="NoSpacing">
    <w:name w:val="No Spacing"/>
    <w:uiPriority w:val="1"/>
    <w:rsid w:val="000B031E"/>
    <w:pPr>
      <w:spacing w:line="276" w:lineRule="auto"/>
      <w:jc w:val="both"/>
    </w:pPr>
    <w:rPr>
      <w:rFonts w:ascii="Calibri" w:hAnsi="Calibri"/>
      <w:color w:val="151643" w:themeColor="text1"/>
      <w:sz w:val="22"/>
    </w:rPr>
  </w:style>
  <w:style w:type="paragraph" w:customStyle="1" w:styleId="Alternativoverskrift">
    <w:name w:val="Alternativ overskrift"/>
    <w:basedOn w:val="Normal"/>
    <w:link w:val="AlternativoverskriftTegn"/>
    <w:autoRedefine/>
    <w:rsid w:val="00D57917"/>
    <w:pPr>
      <w:numPr>
        <w:numId w:val="6"/>
      </w:numPr>
      <w:spacing w:before="300" w:after="60"/>
      <w:ind w:left="567" w:hanging="567"/>
      <w:outlineLvl w:val="0"/>
    </w:pPr>
    <w:rPr>
      <w:b/>
      <w:sz w:val="24"/>
    </w:rPr>
  </w:style>
  <w:style w:type="paragraph" w:customStyle="1" w:styleId="NIMunderoverskrift1">
    <w:name w:val="NIM underoverskrift 1"/>
    <w:basedOn w:val="Normal"/>
    <w:link w:val="NIMunderoverskrift1Tegn"/>
    <w:rsid w:val="009921A2"/>
    <w:pPr>
      <w:numPr>
        <w:ilvl w:val="1"/>
        <w:numId w:val="6"/>
      </w:numPr>
      <w:spacing w:before="160" w:after="80"/>
      <w:ind w:left="567" w:hanging="567"/>
    </w:pPr>
    <w:rPr>
      <w:i/>
      <w:sz w:val="24"/>
    </w:rPr>
  </w:style>
  <w:style w:type="character" w:customStyle="1" w:styleId="AlternativoverskriftTegn">
    <w:name w:val="Alternativ overskrift Tegn"/>
    <w:basedOn w:val="DefaultParagraphFont"/>
    <w:link w:val="Alternativoverskrift"/>
    <w:rsid w:val="00D57917"/>
    <w:rPr>
      <w:rFonts w:ascii="Calibri" w:hAnsi="Calibri"/>
      <w:b/>
      <w:color w:val="151643" w:themeColor="text1"/>
    </w:rPr>
  </w:style>
  <w:style w:type="paragraph" w:customStyle="1" w:styleId="NIMTittel1">
    <w:name w:val="NIM Tittel 1"/>
    <w:basedOn w:val="Title"/>
    <w:link w:val="NIMTittel1Tegn"/>
    <w:qFormat/>
    <w:rsid w:val="00576507"/>
    <w:pPr>
      <w:spacing w:after="240"/>
    </w:pPr>
    <w:rPr>
      <w:rFonts w:ascii="Calibri" w:hAnsi="Calibri"/>
      <w:b/>
      <w:spacing w:val="0"/>
      <w:kern w:val="0"/>
      <w:sz w:val="30"/>
      <w:szCs w:val="30"/>
    </w:rPr>
  </w:style>
  <w:style w:type="character" w:customStyle="1" w:styleId="NIMunderoverskrift1Tegn">
    <w:name w:val="NIM underoverskrift 1 Tegn"/>
    <w:basedOn w:val="DefaultParagraphFont"/>
    <w:link w:val="NIMunderoverskrift1"/>
    <w:rsid w:val="009921A2"/>
    <w:rPr>
      <w:rFonts w:ascii="Calibri" w:hAnsi="Calibri"/>
      <w:i/>
      <w:color w:val="151643" w:themeColor="text1"/>
      <w:lang w:val="en-GB"/>
    </w:rPr>
  </w:style>
  <w:style w:type="paragraph" w:styleId="Title">
    <w:name w:val="Title"/>
    <w:basedOn w:val="Normal"/>
    <w:next w:val="Normal"/>
    <w:link w:val="TitleChar"/>
    <w:uiPriority w:val="10"/>
    <w:rsid w:val="008908B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08B5"/>
    <w:rPr>
      <w:rFonts w:asciiTheme="majorHAnsi" w:eastAsiaTheme="majorEastAsia" w:hAnsiTheme="majorHAnsi" w:cstheme="majorBidi"/>
      <w:spacing w:val="-10"/>
      <w:kern w:val="28"/>
      <w:sz w:val="56"/>
      <w:szCs w:val="56"/>
    </w:rPr>
  </w:style>
  <w:style w:type="character" w:customStyle="1" w:styleId="NIMTittel1Tegn">
    <w:name w:val="NIM Tittel 1 Tegn"/>
    <w:basedOn w:val="TitleChar"/>
    <w:link w:val="NIMTittel1"/>
    <w:rsid w:val="00576507"/>
    <w:rPr>
      <w:rFonts w:ascii="Calibri" w:eastAsiaTheme="majorEastAsia" w:hAnsi="Calibri" w:cstheme="majorBidi"/>
      <w:b/>
      <w:color w:val="151643" w:themeColor="text1"/>
      <w:spacing w:val="-10"/>
      <w:kern w:val="28"/>
      <w:sz w:val="30"/>
      <w:szCs w:val="30"/>
    </w:rPr>
  </w:style>
  <w:style w:type="paragraph" w:styleId="FootnoteText">
    <w:name w:val="footnote text"/>
    <w:aliases w:val="5_G"/>
    <w:basedOn w:val="Normal"/>
    <w:link w:val="FootnoteTextChar"/>
    <w:uiPriority w:val="99"/>
    <w:unhideWhenUsed/>
    <w:qFormat/>
    <w:rsid w:val="006C4DB7"/>
    <w:pPr>
      <w:spacing w:after="60"/>
    </w:pPr>
    <w:rPr>
      <w:color w:val="696583" w:themeColor="accent5"/>
      <w:sz w:val="16"/>
      <w:szCs w:val="16"/>
    </w:rPr>
  </w:style>
  <w:style w:type="character" w:customStyle="1" w:styleId="FootnoteTextChar">
    <w:name w:val="Footnote Text Char"/>
    <w:aliases w:val="5_G Char"/>
    <w:basedOn w:val="DefaultParagraphFont"/>
    <w:link w:val="FootnoteText"/>
    <w:uiPriority w:val="99"/>
    <w:rsid w:val="006C4DB7"/>
    <w:rPr>
      <w:rFonts w:ascii="Calibri" w:hAnsi="Calibri"/>
      <w:color w:val="696583" w:themeColor="accent5"/>
      <w:sz w:val="16"/>
      <w:szCs w:val="16"/>
    </w:rPr>
  </w:style>
  <w:style w:type="character" w:styleId="FootnoteReference">
    <w:name w:val="footnote reference"/>
    <w:aliases w:val="4_G"/>
    <w:basedOn w:val="DefaultParagraphFont"/>
    <w:uiPriority w:val="99"/>
    <w:unhideWhenUsed/>
    <w:qFormat/>
    <w:rsid w:val="00C37C2F"/>
    <w:rPr>
      <w:vertAlign w:val="superscript"/>
    </w:rPr>
  </w:style>
  <w:style w:type="paragraph" w:customStyle="1" w:styleId="langtsitat">
    <w:name w:val="langt sitat"/>
    <w:basedOn w:val="Normal"/>
    <w:qFormat/>
    <w:rsid w:val="007C3873"/>
    <w:pPr>
      <w:ind w:left="567"/>
    </w:pPr>
    <w:rPr>
      <w:i/>
      <w:lang w:val="en-US"/>
    </w:rPr>
  </w:style>
  <w:style w:type="paragraph" w:styleId="DocumentMap">
    <w:name w:val="Document Map"/>
    <w:basedOn w:val="Normal"/>
    <w:link w:val="DocumentMapChar"/>
    <w:uiPriority w:val="99"/>
    <w:semiHidden/>
    <w:unhideWhenUsed/>
    <w:rsid w:val="00802E52"/>
    <w:pPr>
      <w:spacing w:after="0" w:line="240" w:lineRule="auto"/>
    </w:pPr>
    <w:rPr>
      <w:rFonts w:ascii="Times New Roman" w:hAnsi="Times New Roman" w:cs="Times New Roman"/>
      <w:sz w:val="24"/>
    </w:rPr>
  </w:style>
  <w:style w:type="character" w:customStyle="1" w:styleId="DocumentMapChar">
    <w:name w:val="Document Map Char"/>
    <w:basedOn w:val="DefaultParagraphFont"/>
    <w:link w:val="DocumentMap"/>
    <w:uiPriority w:val="99"/>
    <w:semiHidden/>
    <w:rsid w:val="00802E52"/>
    <w:rPr>
      <w:rFonts w:ascii="Times New Roman" w:hAnsi="Times New Roman" w:cs="Times New Roman"/>
      <w:color w:val="151643" w:themeColor="text1"/>
    </w:rPr>
  </w:style>
  <w:style w:type="paragraph" w:customStyle="1" w:styleId="Stikktittel">
    <w:name w:val="Stikktittel"/>
    <w:basedOn w:val="NoSpacing"/>
    <w:qFormat/>
    <w:rsid w:val="000B031E"/>
    <w:rPr>
      <w:b/>
      <w:lang w:val="en-GB"/>
    </w:rPr>
  </w:style>
  <w:style w:type="character" w:customStyle="1" w:styleId="uthevet">
    <w:name w:val="uthevet"/>
    <w:basedOn w:val="DefaultParagraphFont"/>
    <w:uiPriority w:val="1"/>
    <w:qFormat/>
    <w:rsid w:val="00761B05"/>
    <w:rPr>
      <w:rFonts w:ascii="Calibri" w:hAnsi="Calibri"/>
      <w:b/>
      <w:bCs/>
      <w:i w:val="0"/>
      <w:iCs w:val="0"/>
    </w:rPr>
  </w:style>
  <w:style w:type="paragraph" w:styleId="TOCHeading">
    <w:name w:val="TOC Heading"/>
    <w:basedOn w:val="Heading1"/>
    <w:next w:val="Normal"/>
    <w:uiPriority w:val="39"/>
    <w:unhideWhenUsed/>
    <w:qFormat/>
    <w:rsid w:val="00001FD9"/>
    <w:pPr>
      <w:keepNext/>
      <w:keepLines/>
      <w:numPr>
        <w:numId w:val="0"/>
      </w:numPr>
      <w:spacing w:before="240" w:after="0" w:line="259" w:lineRule="auto"/>
      <w:contextualSpacing w:val="0"/>
      <w:jc w:val="left"/>
      <w:outlineLvl w:val="9"/>
    </w:pPr>
    <w:rPr>
      <w:rFonts w:asciiTheme="majorHAnsi" w:eastAsiaTheme="majorEastAsia" w:hAnsiTheme="majorHAnsi" w:cstheme="majorBidi"/>
      <w:b w:val="0"/>
      <w:color w:val="2F5496" w:themeColor="accent1" w:themeShade="BF"/>
      <w:sz w:val="32"/>
      <w:szCs w:val="32"/>
      <w:lang w:val="nb-NO" w:eastAsia="nb-NO"/>
    </w:rPr>
  </w:style>
  <w:style w:type="paragraph" w:styleId="TOC2">
    <w:name w:val="toc 2"/>
    <w:basedOn w:val="Normal"/>
    <w:next w:val="Normal"/>
    <w:autoRedefine/>
    <w:uiPriority w:val="39"/>
    <w:unhideWhenUsed/>
    <w:rsid w:val="00001FD9"/>
    <w:pPr>
      <w:spacing w:after="100"/>
      <w:ind w:left="220"/>
    </w:pPr>
  </w:style>
  <w:style w:type="character" w:styleId="Hyperlink">
    <w:name w:val="Hyperlink"/>
    <w:basedOn w:val="DefaultParagraphFont"/>
    <w:uiPriority w:val="99"/>
    <w:unhideWhenUsed/>
    <w:rsid w:val="00001FD9"/>
    <w:rPr>
      <w:color w:val="0563C1" w:themeColor="hyperlink"/>
      <w:u w:val="single"/>
    </w:rPr>
  </w:style>
  <w:style w:type="character" w:customStyle="1" w:styleId="ListParagraphChar">
    <w:name w:val="List Paragraph Char"/>
    <w:aliases w:val="List P1 Char,Dot pt Char,No Spacing1 Char,List Paragraph Char Char Char Char,Indicator Text Char,Numbered Para 1 Char,List Paragraph1 Char,Bullet 1 Char,Bullet Points Char,MAIN CONTENT Char,F5 List Paragraph Char,List Paragraph2 Char"/>
    <w:link w:val="ListParagraph"/>
    <w:uiPriority w:val="34"/>
    <w:qFormat/>
    <w:rsid w:val="00C64671"/>
    <w:rPr>
      <w:rFonts w:ascii="Calibri" w:hAnsi="Calibri"/>
      <w:color w:val="151643" w:themeColor="text1"/>
      <w:sz w:val="22"/>
      <w:lang w:val="en-GB"/>
    </w:rPr>
  </w:style>
  <w:style w:type="paragraph" w:customStyle="1" w:styleId="Georgia11spacing10after">
    <w:name w:val="Georgia11_spacing_10after"/>
    <w:basedOn w:val="Normal"/>
    <w:rsid w:val="001C23E4"/>
    <w:pPr>
      <w:spacing w:after="200"/>
      <w:jc w:val="left"/>
    </w:pPr>
    <w:rPr>
      <w:rFonts w:ascii="Georgia" w:eastAsia="Calibri" w:hAnsi="Georgia" w:cs="Times New Roman"/>
      <w:color w:val="auto"/>
      <w:szCs w:val="22"/>
    </w:rPr>
  </w:style>
  <w:style w:type="character" w:customStyle="1" w:styleId="UnresolvedMention">
    <w:name w:val="Unresolved Mention"/>
    <w:basedOn w:val="DefaultParagraphFont"/>
    <w:uiPriority w:val="99"/>
    <w:rsid w:val="00D52592"/>
    <w:rPr>
      <w:color w:val="808080"/>
      <w:shd w:val="clear" w:color="auto" w:fill="E6E6E6"/>
    </w:rPr>
  </w:style>
  <w:style w:type="character" w:styleId="CommentReference">
    <w:name w:val="annotation reference"/>
    <w:basedOn w:val="DefaultParagraphFont"/>
    <w:uiPriority w:val="99"/>
    <w:semiHidden/>
    <w:unhideWhenUsed/>
    <w:rsid w:val="009532DF"/>
    <w:rPr>
      <w:sz w:val="16"/>
      <w:szCs w:val="16"/>
    </w:rPr>
  </w:style>
  <w:style w:type="paragraph" w:styleId="CommentText">
    <w:name w:val="annotation text"/>
    <w:basedOn w:val="Normal"/>
    <w:link w:val="CommentTextChar"/>
    <w:uiPriority w:val="99"/>
    <w:semiHidden/>
    <w:unhideWhenUsed/>
    <w:rsid w:val="009532DF"/>
    <w:pPr>
      <w:spacing w:line="240" w:lineRule="auto"/>
    </w:pPr>
    <w:rPr>
      <w:sz w:val="20"/>
      <w:szCs w:val="20"/>
    </w:rPr>
  </w:style>
  <w:style w:type="character" w:customStyle="1" w:styleId="CommentTextChar">
    <w:name w:val="Comment Text Char"/>
    <w:basedOn w:val="DefaultParagraphFont"/>
    <w:link w:val="CommentText"/>
    <w:uiPriority w:val="99"/>
    <w:semiHidden/>
    <w:rsid w:val="009532DF"/>
    <w:rPr>
      <w:rFonts w:ascii="Calibri" w:hAnsi="Calibri"/>
      <w:color w:val="151643" w:themeColor="text1"/>
      <w:sz w:val="20"/>
      <w:szCs w:val="20"/>
      <w:lang w:val="en-GB"/>
    </w:rPr>
  </w:style>
  <w:style w:type="paragraph" w:styleId="CommentSubject">
    <w:name w:val="annotation subject"/>
    <w:basedOn w:val="CommentText"/>
    <w:next w:val="CommentText"/>
    <w:link w:val="CommentSubjectChar"/>
    <w:uiPriority w:val="99"/>
    <w:semiHidden/>
    <w:unhideWhenUsed/>
    <w:rsid w:val="009532DF"/>
    <w:rPr>
      <w:b/>
      <w:bCs/>
    </w:rPr>
  </w:style>
  <w:style w:type="character" w:customStyle="1" w:styleId="CommentSubjectChar">
    <w:name w:val="Comment Subject Char"/>
    <w:basedOn w:val="CommentTextChar"/>
    <w:link w:val="CommentSubject"/>
    <w:uiPriority w:val="99"/>
    <w:semiHidden/>
    <w:rsid w:val="009532DF"/>
    <w:rPr>
      <w:rFonts w:ascii="Calibri" w:hAnsi="Calibri"/>
      <w:b/>
      <w:bCs/>
      <w:color w:val="151643" w:themeColor="text1"/>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1319862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scr@ohchr.org" TargetMode="External"/><Relationship Id="rId13" Type="http://schemas.openxmlformats.org/officeDocument/2006/relationships/header" Target="header2.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mailto:info@nhri.no" TargetMode="Externa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Templates\NHRI_0010_brevmal.dotx" TargetMode="External"/></Relationships>
</file>

<file path=word/theme/theme1.xml><?xml version="1.0" encoding="utf-8"?>
<a:theme xmlns:a="http://schemas.openxmlformats.org/drawingml/2006/main" name="NIM4">
  <a:themeElements>
    <a:clrScheme name="NIM4">
      <a:dk1>
        <a:srgbClr val="151643"/>
      </a:dk1>
      <a:lt1>
        <a:srgbClr val="FFFFFF"/>
      </a:lt1>
      <a:dk2>
        <a:srgbClr val="6D8CB2"/>
      </a:dk2>
      <a:lt2>
        <a:srgbClr val="E7E6E6"/>
      </a:lt2>
      <a:accent1>
        <a:srgbClr val="4472C4"/>
      </a:accent1>
      <a:accent2>
        <a:srgbClr val="ED7D31"/>
      </a:accent2>
      <a:accent3>
        <a:srgbClr val="A5A5A5"/>
      </a:accent3>
      <a:accent4>
        <a:srgbClr val="FFC000"/>
      </a:accent4>
      <a:accent5>
        <a:srgbClr val="696583"/>
      </a:accent5>
      <a:accent6>
        <a:srgbClr val="70AD47"/>
      </a:accent6>
      <a:hlink>
        <a:srgbClr val="0563C1"/>
      </a:hlink>
      <a:folHlink>
        <a:srgbClr val="954F72"/>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NIM4" id="{7A2BB9AD-5335-F34A-A0EF-878885FBD7C5}" vid="{FE2ED192-9817-154A-9ED1-8C4D227DEC4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7063830-551A-4024-A879-7BBB3586A987}"/>
</file>

<file path=customXml/itemProps2.xml><?xml version="1.0" encoding="utf-8"?>
<ds:datastoreItem xmlns:ds="http://schemas.openxmlformats.org/officeDocument/2006/customXml" ds:itemID="{34607C45-FCD4-4E17-81B8-E190506A650D}"/>
</file>

<file path=customXml/itemProps3.xml><?xml version="1.0" encoding="utf-8"?>
<ds:datastoreItem xmlns:ds="http://schemas.openxmlformats.org/officeDocument/2006/customXml" ds:itemID="{450A0023-2FAD-4EF2-88E0-623EA6B44933}"/>
</file>

<file path=customXml/itemProps4.xml><?xml version="1.0" encoding="utf-8"?>
<ds:datastoreItem xmlns:ds="http://schemas.openxmlformats.org/officeDocument/2006/customXml" ds:itemID="{0C2D5753-734D-43CB-9F0D-00CCB237D4CF}"/>
</file>

<file path=docProps/app.xml><?xml version="1.0" encoding="utf-8"?>
<Properties xmlns="http://schemas.openxmlformats.org/officeDocument/2006/extended-properties" xmlns:vt="http://schemas.openxmlformats.org/officeDocument/2006/docPropsVTypes">
  <Template>NHRI_0010_brevmal.dotx</Template>
  <TotalTime>1</TotalTime>
  <Pages>11</Pages>
  <Words>1674</Words>
  <Characters>9545</Characters>
  <Application>Microsoft Office Word</Application>
  <DocSecurity>4</DocSecurity>
  <Lines>79</Lines>
  <Paragraphs>22</Paragraphs>
  <ScaleCrop>false</ScaleCrop>
  <HeadingPairs>
    <vt:vector size="4" baseType="variant">
      <vt:variant>
        <vt:lpstr>Title</vt:lpstr>
      </vt:variant>
      <vt:variant>
        <vt:i4>1</vt:i4>
      </vt:variant>
      <vt:variant>
        <vt:lpstr>Tittel</vt:lpstr>
      </vt:variant>
      <vt:variant>
        <vt:i4>1</vt:i4>
      </vt:variant>
    </vt:vector>
  </HeadingPairs>
  <TitlesOfParts>
    <vt:vector size="2" baseType="lpstr">
      <vt:lpstr>NIM brev</vt:lpstr>
      <vt:lpstr>NIM brev</vt:lpstr>
    </vt:vector>
  </TitlesOfParts>
  <Manager/>
  <Company>NIM</Company>
  <LinksUpToDate>false</LinksUpToDate>
  <CharactersWithSpaces>11197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NIM brev</dc:title>
  <dc:subject/>
  <dc:creator>Kristin Høgdahl</dc:creator>
  <cp:keywords/>
  <dc:description/>
  <cp:lastModifiedBy>OUKO Robert</cp:lastModifiedBy>
  <cp:revision>2</cp:revision>
  <cp:lastPrinted>2018-09-03T15:59:00Z</cp:lastPrinted>
  <dcterms:created xsi:type="dcterms:W3CDTF">2018-10-08T13:54:00Z</dcterms:created>
  <dcterms:modified xsi:type="dcterms:W3CDTF">2018-10-08T13:54:00Z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