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111DE" w14:textId="77777777" w:rsidR="001D60EA" w:rsidRDefault="001D60EA" w:rsidP="00B01073">
      <w:pPr>
        <w:rPr>
          <w:rFonts w:ascii="Times New Roman" w:hAnsi="Times New Roman" w:cs="Times New Roman"/>
        </w:rPr>
      </w:pPr>
    </w:p>
    <w:p w14:paraId="63EEF1C3" w14:textId="0E11E524" w:rsidR="00822938" w:rsidRDefault="001D60EA" w:rsidP="001D60EA">
      <w:pPr>
        <w:jc w:val="center"/>
        <w:rPr>
          <w:rFonts w:ascii="Times New Roman" w:hAnsi="Times New Roman" w:cs="Times New Roman"/>
        </w:rPr>
      </w:pPr>
      <w:r>
        <w:rPr>
          <w:rFonts w:ascii="Times New Roman" w:hAnsi="Times New Roman" w:cs="Times New Roman"/>
          <w:noProof/>
        </w:rPr>
        <w:drawing>
          <wp:inline distT="0" distB="0" distL="0" distR="0" wp14:anchorId="67A0AC89" wp14:editId="5B27D8DE">
            <wp:extent cx="3086100" cy="1850705"/>
            <wp:effectExtent l="0" t="0" r="0" b="0"/>
            <wp:docPr id="86883170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3179" cy="1866944"/>
                    </a:xfrm>
                    <a:prstGeom prst="rect">
                      <a:avLst/>
                    </a:prstGeom>
                    <a:noFill/>
                  </pic:spPr>
                </pic:pic>
              </a:graphicData>
            </a:graphic>
          </wp:inline>
        </w:drawing>
      </w:r>
    </w:p>
    <w:p w14:paraId="79F60F8E" w14:textId="77777777" w:rsidR="003456A6" w:rsidRPr="001C6FEE" w:rsidRDefault="003456A6" w:rsidP="001C6FEE">
      <w:pPr>
        <w:jc w:val="both"/>
        <w:rPr>
          <w:rFonts w:ascii="Times New Roman" w:hAnsi="Times New Roman" w:cs="Times New Roman"/>
        </w:rPr>
      </w:pPr>
    </w:p>
    <w:p w14:paraId="04FEDC73" w14:textId="3E16E2CB" w:rsidR="001C6FEE" w:rsidRPr="001C6FEE" w:rsidRDefault="001C6FEE" w:rsidP="001C6FEE">
      <w:pPr>
        <w:jc w:val="both"/>
        <w:rPr>
          <w:rFonts w:ascii="Times New Roman" w:hAnsi="Times New Roman" w:cs="Times New Roman"/>
        </w:rPr>
      </w:pPr>
      <w:r w:rsidRPr="001C6FEE">
        <w:rPr>
          <w:rFonts w:ascii="Times New Roman" w:hAnsi="Times New Roman" w:cs="Times New Roman"/>
        </w:rPr>
        <w:t xml:space="preserve">Dans le cadre de l’examen de la France par le Comité </w:t>
      </w:r>
      <w:r>
        <w:rPr>
          <w:rFonts w:ascii="Times New Roman" w:hAnsi="Times New Roman" w:cs="Times New Roman"/>
        </w:rPr>
        <w:t>contre la torture</w:t>
      </w:r>
      <w:r w:rsidR="00B3706A">
        <w:rPr>
          <w:rFonts w:ascii="Times New Roman" w:hAnsi="Times New Roman" w:cs="Times New Roman"/>
        </w:rPr>
        <w:t xml:space="preserve"> lors de </w:t>
      </w:r>
      <w:r w:rsidR="00FA4251">
        <w:rPr>
          <w:rFonts w:ascii="Times New Roman" w:hAnsi="Times New Roman" w:cs="Times New Roman"/>
        </w:rPr>
        <w:t>s</w:t>
      </w:r>
      <w:r w:rsidR="00B3706A">
        <w:rPr>
          <w:rFonts w:ascii="Times New Roman" w:hAnsi="Times New Roman" w:cs="Times New Roman"/>
        </w:rPr>
        <w:t>a 82</w:t>
      </w:r>
      <w:r w:rsidR="00B3706A" w:rsidRPr="00B3706A">
        <w:rPr>
          <w:rFonts w:ascii="Times New Roman" w:hAnsi="Times New Roman" w:cs="Times New Roman"/>
          <w:vertAlign w:val="superscript"/>
        </w:rPr>
        <w:t>ème</w:t>
      </w:r>
      <w:r w:rsidR="00B3706A">
        <w:rPr>
          <w:rFonts w:ascii="Times New Roman" w:hAnsi="Times New Roman" w:cs="Times New Roman"/>
        </w:rPr>
        <w:t xml:space="preserve"> session</w:t>
      </w:r>
      <w:r w:rsidRPr="001C6FEE">
        <w:rPr>
          <w:rFonts w:ascii="Times New Roman" w:hAnsi="Times New Roman" w:cs="Times New Roman"/>
        </w:rPr>
        <w:t xml:space="preserve">, le Contrôleur général des lieux de privation de liberté (CGLPL), mécanisme français de prévention de la torture institué en 2007 en application du protocole facultatif des Nations unies pour la prévention de la torture et autre traitements cruels inhumains et dégradants (OPCAT), a </w:t>
      </w:r>
      <w:proofErr w:type="gramStart"/>
      <w:r w:rsidRPr="001C6FEE">
        <w:rPr>
          <w:rFonts w:ascii="Times New Roman" w:hAnsi="Times New Roman" w:cs="Times New Roman"/>
        </w:rPr>
        <w:t>l’honneur</w:t>
      </w:r>
      <w:proofErr w:type="gramEnd"/>
      <w:r w:rsidRPr="001C6FEE">
        <w:rPr>
          <w:rFonts w:ascii="Times New Roman" w:hAnsi="Times New Roman" w:cs="Times New Roman"/>
        </w:rPr>
        <w:t xml:space="preserve"> de présenter son rapport. </w:t>
      </w:r>
    </w:p>
    <w:p w14:paraId="405BD748" w14:textId="77777777" w:rsidR="001C6FEE" w:rsidRPr="001C6FEE" w:rsidRDefault="001C6FEE" w:rsidP="001C6FEE">
      <w:pPr>
        <w:jc w:val="both"/>
        <w:rPr>
          <w:rFonts w:ascii="Times New Roman" w:hAnsi="Times New Roman" w:cs="Times New Roman"/>
        </w:rPr>
      </w:pPr>
      <w:r w:rsidRPr="001C6FEE">
        <w:rPr>
          <w:rFonts w:ascii="Times New Roman" w:hAnsi="Times New Roman" w:cs="Times New Roman"/>
        </w:rPr>
        <w:t xml:space="preserve">Pour s’assurer du respect de leurs droits fondamentaux des personnes privées de liberté, le CGLPL peut visiter à tout moment et de manière inopinée, tout lieu où des personnes sont privées de leur liberté par décision d’une autorité publique. Il dispose d’un large accès aux locaux, aux documents et aux personnes, qu’il s’agisse des personnes privées de liberté elles-mêmes, de leurs proches ou de celles qui interviennent dans leur prise en charge. À la suite de ses visites, il adresse des observations aux ministres qui exercent leur tutelle ou leur autorité sur les organismes contrôlés. Dans le cadre de sa mission, le CGLPL émet des avis, formule des recommandations aux autorités publiques et propose au gouvernement toute modification des dispositions législatives et réglementaires applicables. Outre les rapports publiés à l'issue de chaque visite d'établissement, le Contrôleur général peut décider de publier au </w:t>
      </w:r>
      <w:r w:rsidRPr="001714C3">
        <w:rPr>
          <w:rFonts w:ascii="Times New Roman" w:hAnsi="Times New Roman" w:cs="Times New Roman"/>
          <w:i/>
        </w:rPr>
        <w:t>Journal Officiel de la République française</w:t>
      </w:r>
      <w:r w:rsidRPr="001C6FEE">
        <w:rPr>
          <w:rFonts w:ascii="Times New Roman" w:hAnsi="Times New Roman" w:cs="Times New Roman"/>
        </w:rPr>
        <w:t xml:space="preserve"> des recommandations spécifiques à un ou plusieurs établissements ainsi que des avis généraux sur une problématique transversale.</w:t>
      </w:r>
    </w:p>
    <w:p w14:paraId="56360774" w14:textId="768DDB6C" w:rsidR="003456A6" w:rsidRDefault="001C6FEE" w:rsidP="004E059A">
      <w:pPr>
        <w:jc w:val="both"/>
        <w:rPr>
          <w:rFonts w:ascii="Times New Roman" w:hAnsi="Times New Roman" w:cs="Times New Roman"/>
        </w:rPr>
      </w:pPr>
      <w:r w:rsidRPr="001C6FEE">
        <w:rPr>
          <w:rFonts w:ascii="Times New Roman" w:hAnsi="Times New Roman" w:cs="Times New Roman"/>
        </w:rPr>
        <w:t xml:space="preserve">Depuis sa création, le CGLPL a contrôlé l’effectivité des droits fondamentaux des personnes privées de liberté dans tous les établissements spécialisés en santé mentale, et visité au moins une fois tous les établissements pénitentiaires et les centres de rétention administrative. </w:t>
      </w:r>
      <w:r w:rsidR="00FB25BF">
        <w:rPr>
          <w:rFonts w:ascii="Times New Roman" w:hAnsi="Times New Roman" w:cs="Times New Roman"/>
        </w:rPr>
        <w:t xml:space="preserve">Plus de </w:t>
      </w:r>
      <w:r w:rsidRPr="001C6FEE">
        <w:rPr>
          <w:rFonts w:ascii="Times New Roman" w:hAnsi="Times New Roman" w:cs="Times New Roman"/>
        </w:rPr>
        <w:t xml:space="preserve">600 locaux de police et gendarmerie ont également été contrôlés ainsi que </w:t>
      </w:r>
      <w:r w:rsidR="00FB25BF">
        <w:rPr>
          <w:rFonts w:ascii="Times New Roman" w:hAnsi="Times New Roman" w:cs="Times New Roman"/>
        </w:rPr>
        <w:t xml:space="preserve">plus de </w:t>
      </w:r>
      <w:r w:rsidRPr="001C6FEE">
        <w:rPr>
          <w:rFonts w:ascii="Times New Roman" w:hAnsi="Times New Roman" w:cs="Times New Roman"/>
        </w:rPr>
        <w:t>10</w:t>
      </w:r>
      <w:r w:rsidR="00FB25BF">
        <w:rPr>
          <w:rFonts w:ascii="Times New Roman" w:hAnsi="Times New Roman" w:cs="Times New Roman"/>
        </w:rPr>
        <w:t>0</w:t>
      </w:r>
      <w:r w:rsidRPr="001C6FEE">
        <w:rPr>
          <w:rFonts w:ascii="Times New Roman" w:hAnsi="Times New Roman" w:cs="Times New Roman"/>
        </w:rPr>
        <w:t xml:space="preserve"> visites ont eu lieu dans des centres éducatifs fermés. Chaque année, le CGLPL reçoit environ 3500 courriers signalant des atteintes aux droits fondamentaux dans les lieux de privation de liberté, qui génèrent un dialogue constructif avec les autorités et des visites ciblées, ainsi que des enquêtes sur place</w:t>
      </w:r>
      <w:r>
        <w:rPr>
          <w:rFonts w:ascii="Times New Roman" w:hAnsi="Times New Roman" w:cs="Times New Roman"/>
        </w:rPr>
        <w:t>.</w:t>
      </w:r>
    </w:p>
    <w:p w14:paraId="70C0B473" w14:textId="6CC1E4CE" w:rsidR="008C055B" w:rsidRPr="00EA6FF8" w:rsidRDefault="005E3F61" w:rsidP="00AD198D">
      <w:pPr>
        <w:jc w:val="both"/>
        <w:rPr>
          <w:rFonts w:ascii="Times New Roman" w:hAnsi="Times New Roman" w:cs="Times New Roman"/>
          <w:b/>
          <w:bCs/>
        </w:rPr>
      </w:pPr>
      <w:r w:rsidRPr="005E3F61">
        <w:rPr>
          <w:rFonts w:ascii="Times New Roman" w:hAnsi="Times New Roman" w:cs="Times New Roman"/>
          <w:iCs/>
        </w:rPr>
        <w:t>L’ensemble des travaux d</w:t>
      </w:r>
      <w:r>
        <w:rPr>
          <w:rFonts w:ascii="Times New Roman" w:hAnsi="Times New Roman" w:cs="Times New Roman"/>
          <w:iCs/>
        </w:rPr>
        <w:t xml:space="preserve">u CGLPL </w:t>
      </w:r>
      <w:r w:rsidRPr="005E3F61">
        <w:rPr>
          <w:rFonts w:ascii="Times New Roman" w:hAnsi="Times New Roman" w:cs="Times New Roman"/>
          <w:iCs/>
        </w:rPr>
        <w:t xml:space="preserve">est consultable sur </w:t>
      </w:r>
      <w:r>
        <w:rPr>
          <w:rFonts w:ascii="Times New Roman" w:hAnsi="Times New Roman" w:cs="Times New Roman"/>
          <w:iCs/>
        </w:rPr>
        <w:t>son</w:t>
      </w:r>
      <w:r w:rsidRPr="005E3F61">
        <w:rPr>
          <w:rFonts w:ascii="Times New Roman" w:hAnsi="Times New Roman" w:cs="Times New Roman"/>
          <w:iCs/>
        </w:rPr>
        <w:t xml:space="preserve"> site internet</w:t>
      </w:r>
      <w:r w:rsidR="00F6550E">
        <w:rPr>
          <w:rFonts w:ascii="Times New Roman" w:hAnsi="Times New Roman" w:cs="Times New Roman"/>
          <w:iCs/>
        </w:rPr>
        <w:t xml:space="preserve"> : </w:t>
      </w:r>
      <w:hyperlink r:id="rId12" w:history="1">
        <w:r w:rsidR="00F6550E" w:rsidRPr="00110EA0">
          <w:rPr>
            <w:rStyle w:val="Hyperlink"/>
            <w:rFonts w:ascii="Times New Roman" w:hAnsi="Times New Roman" w:cs="Times New Roman"/>
            <w:iCs/>
          </w:rPr>
          <w:t>www.cglpl.fr</w:t>
        </w:r>
      </w:hyperlink>
      <w:r w:rsidR="0001693F">
        <w:rPr>
          <w:rFonts w:ascii="Times New Roman" w:hAnsi="Times New Roman" w:cs="Times New Roman"/>
          <w:iCs/>
        </w:rPr>
        <w:t>.</w:t>
      </w:r>
    </w:p>
    <w:p w14:paraId="795CEC5D" w14:textId="61397656" w:rsidR="00ED5BA1" w:rsidRPr="00FF496E" w:rsidRDefault="004F6543" w:rsidP="00FF496E">
      <w:pPr>
        <w:pStyle w:val="Heading2"/>
      </w:pPr>
      <w:r w:rsidRPr="00FF496E">
        <w:lastRenderedPageBreak/>
        <w:t>Article 2</w:t>
      </w:r>
      <w:r w:rsidR="00643204" w:rsidRPr="00FF496E">
        <w:t xml:space="preserve">, </w:t>
      </w:r>
      <w:r w:rsidR="00CF1B17" w:rsidRPr="00FF496E">
        <w:t>§</w:t>
      </w:r>
      <w:r w:rsidR="00EB7492" w:rsidRPr="00FF496E">
        <w:t xml:space="preserve"> </w:t>
      </w:r>
      <w:r w:rsidR="00CF1B17" w:rsidRPr="00FF496E">
        <w:t>3</w:t>
      </w:r>
      <w:r w:rsidR="00643204" w:rsidRPr="00FF496E">
        <w:t xml:space="preserve"> </w:t>
      </w:r>
      <w:r w:rsidR="00DC6516" w:rsidRPr="00FF496E">
        <w:t xml:space="preserve">a), </w:t>
      </w:r>
      <w:r w:rsidR="00643204" w:rsidRPr="00FF496E">
        <w:t>b</w:t>
      </w:r>
      <w:r w:rsidR="00CF1B17" w:rsidRPr="00FF496E">
        <w:t xml:space="preserve">) </w:t>
      </w:r>
      <w:r w:rsidRPr="00FF496E">
        <w:t>Garanties fondamentales</w:t>
      </w:r>
    </w:p>
    <w:p w14:paraId="67E1061C" w14:textId="7E5E9B70" w:rsidR="00ED5BA1" w:rsidRPr="00403161" w:rsidRDefault="009E7CF6" w:rsidP="00857DFB">
      <w:pPr>
        <w:pStyle w:val="ListParagraph"/>
        <w:numPr>
          <w:ilvl w:val="0"/>
          <w:numId w:val="18"/>
        </w:numPr>
        <w:ind w:left="284" w:hanging="284"/>
        <w:jc w:val="both"/>
        <w:rPr>
          <w:rFonts w:ascii="Times New Roman" w:hAnsi="Times New Roman" w:cs="Times New Roman"/>
        </w:rPr>
      </w:pPr>
      <w:r w:rsidRPr="00403161">
        <w:rPr>
          <w:rFonts w:ascii="Times New Roman" w:hAnsi="Times New Roman" w:cs="Times New Roman"/>
        </w:rPr>
        <w:t>Les modifications apportées à l’article 63-3-1 du code de procédure pénale par l’article 32 de la loi du 22 avril 2024 renforcent le droit à l’assistance d’un avocat dès le début de la garde à vue</w:t>
      </w:r>
      <w:r w:rsidR="005F2B71" w:rsidRPr="00403161">
        <w:rPr>
          <w:rFonts w:ascii="Times New Roman" w:hAnsi="Times New Roman" w:cs="Times New Roman"/>
        </w:rPr>
        <w:t>,</w:t>
      </w:r>
      <w:r w:rsidRPr="00403161">
        <w:rPr>
          <w:rFonts w:ascii="Times New Roman" w:hAnsi="Times New Roman" w:cs="Times New Roman"/>
        </w:rPr>
        <w:t xml:space="preserve"> bien que des exceptions subsistent. </w:t>
      </w:r>
      <w:r w:rsidR="00ED5BA1" w:rsidRPr="00403161">
        <w:rPr>
          <w:rFonts w:ascii="Times New Roman" w:hAnsi="Times New Roman" w:cs="Times New Roman"/>
        </w:rPr>
        <w:t>Dans la pratique, l’accès à un avocat est variable d’</w:t>
      </w:r>
      <w:r w:rsidR="00E0537F" w:rsidRPr="00403161">
        <w:rPr>
          <w:rFonts w:ascii="Times New Roman" w:hAnsi="Times New Roman" w:cs="Times New Roman"/>
        </w:rPr>
        <w:t>un lieu à l’autre. Certains barreaux ne disposent pas d’une permanence suffisamment importante pour assurer une présence d</w:t>
      </w:r>
      <w:r w:rsidR="006114C3" w:rsidRPr="00403161">
        <w:rPr>
          <w:rFonts w:ascii="Times New Roman" w:hAnsi="Times New Roman" w:cs="Times New Roman"/>
        </w:rPr>
        <w:t>ès</w:t>
      </w:r>
      <w:r w:rsidR="00E0537F" w:rsidRPr="00403161">
        <w:rPr>
          <w:rFonts w:ascii="Times New Roman" w:hAnsi="Times New Roman" w:cs="Times New Roman"/>
        </w:rPr>
        <w:t xml:space="preserve"> les premiers instants de la garde-à-vue</w:t>
      </w:r>
      <w:r w:rsidR="00397346" w:rsidRPr="00403161">
        <w:rPr>
          <w:rFonts w:ascii="Times New Roman" w:hAnsi="Times New Roman" w:cs="Times New Roman"/>
        </w:rPr>
        <w:t>, ce qui peut avoir pour effet d’allonger la durée de la privation de liberté.</w:t>
      </w:r>
      <w:r w:rsidR="00527DD5" w:rsidRPr="00403161">
        <w:rPr>
          <w:rFonts w:ascii="Times New Roman" w:hAnsi="Times New Roman" w:cs="Times New Roman"/>
        </w:rPr>
        <w:t xml:space="preserve"> Les entretiens ne se déroulent pas toujours dans des conditions respectueuses </w:t>
      </w:r>
      <w:r w:rsidR="00E46E06" w:rsidRPr="00403161">
        <w:rPr>
          <w:rFonts w:ascii="Times New Roman" w:hAnsi="Times New Roman" w:cs="Times New Roman"/>
        </w:rPr>
        <w:t>de la confidentialité de la</w:t>
      </w:r>
      <w:r w:rsidR="00403161">
        <w:rPr>
          <w:rFonts w:ascii="Times New Roman" w:hAnsi="Times New Roman" w:cs="Times New Roman"/>
        </w:rPr>
        <w:t xml:space="preserve"> </w:t>
      </w:r>
      <w:r w:rsidR="00E46E06" w:rsidRPr="00403161">
        <w:rPr>
          <w:rFonts w:ascii="Times New Roman" w:hAnsi="Times New Roman" w:cs="Times New Roman"/>
        </w:rPr>
        <w:t>relation avec l’avocat.</w:t>
      </w:r>
    </w:p>
    <w:p w14:paraId="26091C31" w14:textId="7E9AAC44" w:rsidR="002C0DF9" w:rsidRDefault="00E97FC0" w:rsidP="00857DFB">
      <w:pPr>
        <w:pStyle w:val="ListParagraph"/>
        <w:numPr>
          <w:ilvl w:val="0"/>
          <w:numId w:val="18"/>
        </w:numPr>
        <w:ind w:left="284" w:hanging="284"/>
        <w:jc w:val="both"/>
        <w:rPr>
          <w:rFonts w:ascii="Times New Roman" w:hAnsi="Times New Roman" w:cs="Times New Roman"/>
        </w:rPr>
      </w:pPr>
      <w:r w:rsidRPr="00E46E06">
        <w:rPr>
          <w:rFonts w:ascii="Times New Roman" w:hAnsi="Times New Roman" w:cs="Times New Roman"/>
        </w:rPr>
        <w:t xml:space="preserve">Les visites du CGLPL révèlent un </w:t>
      </w:r>
      <w:r w:rsidR="00392745" w:rsidRPr="00E46E06">
        <w:rPr>
          <w:rFonts w:ascii="Times New Roman" w:hAnsi="Times New Roman" w:cs="Times New Roman"/>
        </w:rPr>
        <w:t xml:space="preserve">accès au médecin variable selon les </w:t>
      </w:r>
      <w:r w:rsidR="00D777FD" w:rsidRPr="00E46E06">
        <w:rPr>
          <w:rFonts w:ascii="Times New Roman" w:hAnsi="Times New Roman" w:cs="Times New Roman"/>
        </w:rPr>
        <w:t>locaux</w:t>
      </w:r>
      <w:r w:rsidR="00D777FD">
        <w:rPr>
          <w:rFonts w:ascii="Times New Roman" w:hAnsi="Times New Roman" w:cs="Times New Roman"/>
        </w:rPr>
        <w:t xml:space="preserve"> </w:t>
      </w:r>
      <w:r>
        <w:rPr>
          <w:rFonts w:ascii="Times New Roman" w:hAnsi="Times New Roman" w:cs="Times New Roman"/>
        </w:rPr>
        <w:t xml:space="preserve">concernés. </w:t>
      </w:r>
      <w:r w:rsidR="00664CBF" w:rsidRPr="00664CBF">
        <w:rPr>
          <w:rFonts w:ascii="Times New Roman" w:hAnsi="Times New Roman" w:cs="Times New Roman"/>
        </w:rPr>
        <w:t>Lorsque les médecins interviennent dans le local de garde à vue, leur déplacement peut s'effectuer après un délai prolongé</w:t>
      </w:r>
      <w:r w:rsidR="00BC7119">
        <w:rPr>
          <w:rFonts w:ascii="Times New Roman" w:hAnsi="Times New Roman" w:cs="Times New Roman"/>
        </w:rPr>
        <w:t xml:space="preserve">. L’examen se déroule alors dans une pièce qui n’est pas toujours adaptée et ne contient </w:t>
      </w:r>
      <w:r w:rsidR="001C6ADA">
        <w:rPr>
          <w:rFonts w:ascii="Times New Roman" w:hAnsi="Times New Roman" w:cs="Times New Roman"/>
        </w:rPr>
        <w:t>parfois</w:t>
      </w:r>
      <w:r w:rsidR="00BC7119">
        <w:rPr>
          <w:rFonts w:ascii="Times New Roman" w:hAnsi="Times New Roman" w:cs="Times New Roman"/>
        </w:rPr>
        <w:t xml:space="preserve"> aucun équipement médical. Dans certai</w:t>
      </w:r>
      <w:r w:rsidR="00286E31">
        <w:rPr>
          <w:rFonts w:ascii="Times New Roman" w:hAnsi="Times New Roman" w:cs="Times New Roman"/>
        </w:rPr>
        <w:t>nes circonscriptions</w:t>
      </w:r>
      <w:r w:rsidR="00BC7119">
        <w:rPr>
          <w:rFonts w:ascii="Times New Roman" w:hAnsi="Times New Roman" w:cs="Times New Roman"/>
        </w:rPr>
        <w:t xml:space="preserve">, les médecins ne se déplacent pas la nuit. Dans d’autres cas, la personne </w:t>
      </w:r>
      <w:r w:rsidR="00286E31">
        <w:rPr>
          <w:rFonts w:ascii="Times New Roman" w:hAnsi="Times New Roman" w:cs="Times New Roman"/>
        </w:rPr>
        <w:t xml:space="preserve">est conduite aux urgences de l’hôpital de proximité, où les délais d’attente </w:t>
      </w:r>
      <w:r w:rsidR="00F16ABE">
        <w:rPr>
          <w:rFonts w:ascii="Times New Roman" w:hAnsi="Times New Roman" w:cs="Times New Roman"/>
        </w:rPr>
        <w:t>peuvent être longs et les conditions d’attente attentatoires à la dignité</w:t>
      </w:r>
      <w:r w:rsidR="001C6ADA">
        <w:rPr>
          <w:rFonts w:ascii="Times New Roman" w:hAnsi="Times New Roman" w:cs="Times New Roman"/>
        </w:rPr>
        <w:t>, à la vie privée et à la présomption d’innocence</w:t>
      </w:r>
      <w:r w:rsidR="00286E31">
        <w:rPr>
          <w:rFonts w:ascii="Times New Roman" w:hAnsi="Times New Roman" w:cs="Times New Roman"/>
        </w:rPr>
        <w:t>.</w:t>
      </w:r>
    </w:p>
    <w:tbl>
      <w:tblPr>
        <w:tblStyle w:val="TableGrid"/>
        <w:tblW w:w="0" w:type="auto"/>
        <w:shd w:val="clear" w:color="auto" w:fill="E8E8E8" w:themeFill="background2"/>
        <w:tblLook w:val="04A0" w:firstRow="1" w:lastRow="0" w:firstColumn="1" w:lastColumn="0" w:noHBand="0" w:noVBand="1"/>
      </w:tblPr>
      <w:tblGrid>
        <w:gridCol w:w="9062"/>
      </w:tblGrid>
      <w:tr w:rsidR="002C0DF9" w14:paraId="74BBA6D6" w14:textId="77777777" w:rsidTr="002C0DF9">
        <w:tc>
          <w:tcPr>
            <w:tcW w:w="9062" w:type="dxa"/>
            <w:shd w:val="clear" w:color="auto" w:fill="E8E8E8" w:themeFill="background2"/>
          </w:tcPr>
          <w:p w14:paraId="17831A35" w14:textId="77777777" w:rsidR="002C0DF9" w:rsidRDefault="002C0DF9" w:rsidP="002C0DF9">
            <w:pPr>
              <w:jc w:val="both"/>
              <w:rPr>
                <w:rFonts w:ascii="Times New Roman" w:hAnsi="Times New Roman" w:cs="Times New Roman"/>
                <w:b/>
                <w:bCs/>
              </w:rPr>
            </w:pPr>
            <w:r w:rsidRPr="00E46E06">
              <w:rPr>
                <w:rFonts w:ascii="Times New Roman" w:hAnsi="Times New Roman" w:cs="Times New Roman"/>
                <w:b/>
                <w:bCs/>
              </w:rPr>
              <w:t>Recommandation 1 :</w:t>
            </w:r>
          </w:p>
          <w:p w14:paraId="0B9AF22A" w14:textId="77777777" w:rsidR="002C0DF9" w:rsidRPr="00D50AC9" w:rsidRDefault="002C0DF9" w:rsidP="002C0DF9">
            <w:pPr>
              <w:jc w:val="both"/>
              <w:rPr>
                <w:rFonts w:ascii="Times New Roman" w:hAnsi="Times New Roman" w:cs="Times New Roman"/>
              </w:rPr>
            </w:pPr>
          </w:p>
          <w:p w14:paraId="1B91183B" w14:textId="77777777" w:rsidR="002C0DF9" w:rsidRPr="00D50AC9" w:rsidRDefault="002C0DF9" w:rsidP="00857DFB">
            <w:pPr>
              <w:pStyle w:val="ListParagraph"/>
              <w:numPr>
                <w:ilvl w:val="0"/>
                <w:numId w:val="9"/>
              </w:numPr>
              <w:jc w:val="both"/>
              <w:rPr>
                <w:rFonts w:ascii="Times New Roman" w:hAnsi="Times New Roman" w:cs="Times New Roman"/>
              </w:rPr>
            </w:pPr>
            <w:r w:rsidRPr="00D50AC9">
              <w:rPr>
                <w:rFonts w:ascii="Times New Roman" w:hAnsi="Times New Roman" w:cs="Times New Roman"/>
              </w:rPr>
              <w:t xml:space="preserve">Rendre effectif l’accès à l’avocat dès le début de la mesure de garde-à-vue, et réduire au maximum le délai d’examen médical. </w:t>
            </w:r>
          </w:p>
          <w:p w14:paraId="51A9A8C0" w14:textId="1A8E2096" w:rsidR="00CE5D54" w:rsidRPr="00A6739B" w:rsidRDefault="002C0DF9" w:rsidP="00A6739B">
            <w:pPr>
              <w:pStyle w:val="ListParagraph"/>
              <w:numPr>
                <w:ilvl w:val="0"/>
                <w:numId w:val="9"/>
              </w:numPr>
              <w:jc w:val="both"/>
              <w:rPr>
                <w:rFonts w:ascii="Times New Roman" w:hAnsi="Times New Roman" w:cs="Times New Roman"/>
              </w:rPr>
            </w:pPr>
            <w:r w:rsidRPr="00D50AC9">
              <w:rPr>
                <w:rFonts w:ascii="Times New Roman" w:hAnsi="Times New Roman" w:cs="Times New Roman"/>
              </w:rPr>
              <w:t>Organiser les conditions matérielles d’entretien de sorte qu’elles respectent de la dignité, la confidentialité entre l’avocat et son client et le secret médical.</w:t>
            </w:r>
          </w:p>
        </w:tc>
      </w:tr>
    </w:tbl>
    <w:p w14:paraId="6A2E526B" w14:textId="77777777" w:rsidR="00E46E06" w:rsidRDefault="00E46E06" w:rsidP="003456A6">
      <w:pPr>
        <w:jc w:val="both"/>
        <w:rPr>
          <w:rFonts w:ascii="Times New Roman" w:hAnsi="Times New Roman" w:cs="Times New Roman"/>
        </w:rPr>
      </w:pPr>
    </w:p>
    <w:p w14:paraId="6308723E" w14:textId="5947B567" w:rsidR="00CF1B17" w:rsidRPr="003456A6" w:rsidRDefault="003456A6" w:rsidP="00FF496E">
      <w:pPr>
        <w:pStyle w:val="Heading2"/>
      </w:pPr>
      <w:r>
        <w:t>Article 2</w:t>
      </w:r>
      <w:r w:rsidR="00643204">
        <w:t>,</w:t>
      </w:r>
      <w:r>
        <w:t xml:space="preserve"> §</w:t>
      </w:r>
      <w:r w:rsidR="00A16696">
        <w:t xml:space="preserve"> 3</w:t>
      </w:r>
      <w:r>
        <w:t xml:space="preserve"> c) </w:t>
      </w:r>
      <w:r w:rsidR="004F6543" w:rsidRPr="003456A6">
        <w:t xml:space="preserve">Documentation et transmission </w:t>
      </w:r>
      <w:r w:rsidRPr="003456A6">
        <w:t>des constats de mauvais traitements</w:t>
      </w:r>
    </w:p>
    <w:p w14:paraId="6CEF0C79" w14:textId="62C2FE02" w:rsidR="002C0DF9" w:rsidRDefault="00C97161" w:rsidP="00857DFB">
      <w:pPr>
        <w:pStyle w:val="ListParagraph"/>
        <w:numPr>
          <w:ilvl w:val="0"/>
          <w:numId w:val="18"/>
        </w:numPr>
        <w:ind w:left="284" w:hanging="284"/>
        <w:jc w:val="both"/>
        <w:rPr>
          <w:rFonts w:ascii="Times New Roman" w:hAnsi="Times New Roman" w:cs="Times New Roman"/>
        </w:rPr>
      </w:pPr>
      <w:r w:rsidRPr="00CF1B17">
        <w:rPr>
          <w:rFonts w:ascii="Times New Roman" w:hAnsi="Times New Roman" w:cs="Times New Roman"/>
        </w:rPr>
        <w:t xml:space="preserve">Au cours de ses visites, le CGLPL constate que les mauvais traitements ne sont pas systématiquement consignés </w:t>
      </w:r>
      <w:r w:rsidR="00A6724F">
        <w:rPr>
          <w:rFonts w:ascii="Times New Roman" w:hAnsi="Times New Roman" w:cs="Times New Roman"/>
        </w:rPr>
        <w:t xml:space="preserve">de façon détaillée </w:t>
      </w:r>
      <w:r w:rsidR="006E4C31">
        <w:rPr>
          <w:rFonts w:ascii="Times New Roman" w:hAnsi="Times New Roman" w:cs="Times New Roman"/>
        </w:rPr>
        <w:t xml:space="preserve">par un médecin </w:t>
      </w:r>
      <w:r w:rsidRPr="00CF1B17">
        <w:rPr>
          <w:rFonts w:ascii="Times New Roman" w:hAnsi="Times New Roman" w:cs="Times New Roman"/>
        </w:rPr>
        <w:t>à l’arrivée</w:t>
      </w:r>
      <w:r w:rsidR="006128B8" w:rsidRPr="00CF1B17">
        <w:rPr>
          <w:rFonts w:ascii="Times New Roman" w:hAnsi="Times New Roman" w:cs="Times New Roman"/>
        </w:rPr>
        <w:t xml:space="preserve"> en établissement pénitentiaire</w:t>
      </w:r>
      <w:r w:rsidR="006E4C31">
        <w:rPr>
          <w:rFonts w:ascii="Times New Roman" w:hAnsi="Times New Roman" w:cs="Times New Roman"/>
        </w:rPr>
        <w:t>.</w:t>
      </w:r>
      <w:r w:rsidR="00FD03AE">
        <w:rPr>
          <w:rFonts w:ascii="Times New Roman" w:hAnsi="Times New Roman" w:cs="Times New Roman"/>
        </w:rPr>
        <w:t xml:space="preserve"> </w:t>
      </w:r>
      <w:r w:rsidR="00E35D3C">
        <w:rPr>
          <w:rFonts w:ascii="Times New Roman" w:hAnsi="Times New Roman" w:cs="Times New Roman"/>
        </w:rPr>
        <w:t xml:space="preserve">Lorsque les détenus sont vus par </w:t>
      </w:r>
      <w:r w:rsidR="00CB5C1C">
        <w:rPr>
          <w:rFonts w:ascii="Times New Roman" w:hAnsi="Times New Roman" w:cs="Times New Roman"/>
        </w:rPr>
        <w:t>le</w:t>
      </w:r>
      <w:r w:rsidR="00E35D3C">
        <w:rPr>
          <w:rFonts w:ascii="Times New Roman" w:hAnsi="Times New Roman" w:cs="Times New Roman"/>
        </w:rPr>
        <w:t xml:space="preserve"> médecin</w:t>
      </w:r>
      <w:r w:rsidR="005C2F97">
        <w:rPr>
          <w:rFonts w:ascii="Times New Roman" w:hAnsi="Times New Roman" w:cs="Times New Roman"/>
        </w:rPr>
        <w:t xml:space="preserve">, </w:t>
      </w:r>
      <w:r w:rsidR="0020772E">
        <w:rPr>
          <w:rFonts w:ascii="Times New Roman" w:hAnsi="Times New Roman" w:cs="Times New Roman"/>
        </w:rPr>
        <w:t>les constatations demeurent généralement consignées dans le dossier médical du détenu</w:t>
      </w:r>
      <w:r w:rsidR="00DE62F8">
        <w:rPr>
          <w:rFonts w:ascii="Times New Roman" w:hAnsi="Times New Roman" w:cs="Times New Roman"/>
        </w:rPr>
        <w:t xml:space="preserve">. </w:t>
      </w:r>
      <w:r w:rsidR="00C605A7">
        <w:rPr>
          <w:rFonts w:ascii="Times New Roman" w:hAnsi="Times New Roman" w:cs="Times New Roman"/>
        </w:rPr>
        <w:t>U</w:t>
      </w:r>
      <w:r w:rsidR="0020772E">
        <w:rPr>
          <w:rFonts w:ascii="Times New Roman" w:hAnsi="Times New Roman" w:cs="Times New Roman"/>
        </w:rPr>
        <w:t xml:space="preserve">n certificat médical </w:t>
      </w:r>
      <w:r w:rsidR="00C605A7">
        <w:rPr>
          <w:rFonts w:ascii="Times New Roman" w:hAnsi="Times New Roman" w:cs="Times New Roman"/>
        </w:rPr>
        <w:t>n</w:t>
      </w:r>
      <w:r w:rsidR="00716C1F">
        <w:rPr>
          <w:rFonts w:ascii="Times New Roman" w:hAnsi="Times New Roman" w:cs="Times New Roman"/>
        </w:rPr>
        <w:t xml:space="preserve">’est </w:t>
      </w:r>
      <w:r w:rsidR="00C605A7">
        <w:rPr>
          <w:rFonts w:ascii="Times New Roman" w:hAnsi="Times New Roman" w:cs="Times New Roman"/>
        </w:rPr>
        <w:t xml:space="preserve">établi et </w:t>
      </w:r>
      <w:r w:rsidRPr="00CF1B17">
        <w:rPr>
          <w:rFonts w:ascii="Times New Roman" w:hAnsi="Times New Roman" w:cs="Times New Roman"/>
        </w:rPr>
        <w:t xml:space="preserve">transmis à l’autorité judiciaire qu’à la demande des </w:t>
      </w:r>
      <w:r w:rsidR="00B00307" w:rsidRPr="00CF1B17">
        <w:rPr>
          <w:rFonts w:ascii="Times New Roman" w:hAnsi="Times New Roman" w:cs="Times New Roman"/>
        </w:rPr>
        <w:t>personnes détenues</w:t>
      </w:r>
      <w:r w:rsidR="00DD690C">
        <w:rPr>
          <w:rFonts w:ascii="Times New Roman" w:hAnsi="Times New Roman" w:cs="Times New Roman"/>
        </w:rPr>
        <w:t xml:space="preserve">. </w:t>
      </w:r>
    </w:p>
    <w:tbl>
      <w:tblPr>
        <w:tblStyle w:val="TableGrid"/>
        <w:tblW w:w="0" w:type="auto"/>
        <w:shd w:val="clear" w:color="auto" w:fill="E8E8E8" w:themeFill="background2"/>
        <w:tblLook w:val="04A0" w:firstRow="1" w:lastRow="0" w:firstColumn="1" w:lastColumn="0" w:noHBand="0" w:noVBand="1"/>
      </w:tblPr>
      <w:tblGrid>
        <w:gridCol w:w="9062"/>
      </w:tblGrid>
      <w:tr w:rsidR="002C0DF9" w:rsidRPr="002C0DF9" w14:paraId="432DB992" w14:textId="77777777" w:rsidTr="002C0DF9">
        <w:tc>
          <w:tcPr>
            <w:tcW w:w="9062" w:type="dxa"/>
            <w:shd w:val="clear" w:color="auto" w:fill="E8E8E8" w:themeFill="background2"/>
          </w:tcPr>
          <w:p w14:paraId="47479E26" w14:textId="218AE37C" w:rsidR="002C0DF9" w:rsidRDefault="002C0DF9" w:rsidP="002C0DF9">
            <w:pPr>
              <w:jc w:val="both"/>
              <w:rPr>
                <w:rFonts w:ascii="Times New Roman" w:hAnsi="Times New Roman" w:cs="Times New Roman"/>
                <w:b/>
                <w:bCs/>
              </w:rPr>
            </w:pPr>
            <w:r w:rsidRPr="002C0DF9">
              <w:rPr>
                <w:rFonts w:ascii="Times New Roman" w:hAnsi="Times New Roman" w:cs="Times New Roman"/>
                <w:b/>
                <w:bCs/>
              </w:rPr>
              <w:t>Recommandation 2 :</w:t>
            </w:r>
          </w:p>
          <w:p w14:paraId="21E915A8" w14:textId="77777777" w:rsidR="002C0DF9" w:rsidRPr="002C0DF9" w:rsidRDefault="002C0DF9" w:rsidP="002C0DF9">
            <w:pPr>
              <w:jc w:val="both"/>
              <w:rPr>
                <w:rFonts w:ascii="Times New Roman" w:hAnsi="Times New Roman" w:cs="Times New Roman"/>
              </w:rPr>
            </w:pPr>
          </w:p>
          <w:p w14:paraId="20C1BAF3" w14:textId="15791711" w:rsidR="00A6739B" w:rsidRPr="00A6739B" w:rsidRDefault="002C0DF9" w:rsidP="00A6739B">
            <w:pPr>
              <w:pStyle w:val="ListParagraph"/>
              <w:numPr>
                <w:ilvl w:val="0"/>
                <w:numId w:val="9"/>
              </w:numPr>
              <w:jc w:val="both"/>
              <w:rPr>
                <w:rFonts w:ascii="Times New Roman" w:hAnsi="Times New Roman" w:cs="Times New Roman"/>
              </w:rPr>
            </w:pPr>
            <w:r w:rsidRPr="00D50AC9">
              <w:rPr>
                <w:rFonts w:ascii="Times New Roman" w:hAnsi="Times New Roman" w:cs="Times New Roman"/>
              </w:rPr>
              <w:t>Le CGLPL rejoint les recommandations du Comité européen pour la prévention de la torture qui préconise une meilleure documentation des lésions traumatiques, avec, pour chaque constat de coups et blessures, la rédaction d’un compte-rendu détaillé incluant des observations médicales objectives, les déclarations du détenu et l’évaluation du médecin sur leur compatibilité. Ce compte-rendu, ainsi que les examens complémentaires réalisés, doivent être conservés dans le dossier médical du détenu et portés à la connaissance des autorités compétentes en cas de suspicion de mauvais traitements.</w:t>
            </w:r>
          </w:p>
        </w:tc>
      </w:tr>
    </w:tbl>
    <w:p w14:paraId="60B85C2A" w14:textId="77777777" w:rsidR="002E603B" w:rsidRPr="00D060B9" w:rsidRDefault="002E603B">
      <w:pPr>
        <w:rPr>
          <w:rFonts w:ascii="Times New Roman" w:hAnsi="Times New Roman" w:cs="Times New Roman"/>
        </w:rPr>
      </w:pPr>
    </w:p>
    <w:p w14:paraId="54BD8762" w14:textId="0705CB03" w:rsidR="00A50953" w:rsidRPr="008E3818" w:rsidRDefault="004F6543" w:rsidP="00FF496E">
      <w:pPr>
        <w:pStyle w:val="Heading2"/>
      </w:pPr>
      <w:r w:rsidRPr="001D02A8">
        <w:lastRenderedPageBreak/>
        <w:t>Article 3</w:t>
      </w:r>
      <w:r w:rsidR="00DC6516" w:rsidRPr="001D02A8">
        <w:t>,</w:t>
      </w:r>
      <w:r w:rsidR="00EA6FF8">
        <w:t xml:space="preserve"> §4</w:t>
      </w:r>
      <w:r w:rsidR="00DC6516" w:rsidRPr="001D02A8">
        <w:t xml:space="preserve"> </w:t>
      </w:r>
      <w:r w:rsidR="00882BEC" w:rsidRPr="001D02A8">
        <w:t>c</w:t>
      </w:r>
      <w:r w:rsidR="001D02A8" w:rsidRPr="001D02A8">
        <w:t xml:space="preserve">), </w:t>
      </w:r>
      <w:r w:rsidR="000E0BF2" w:rsidRPr="001D02A8">
        <w:t>d)</w:t>
      </w:r>
      <w:r w:rsidR="00022A16" w:rsidRPr="001D02A8">
        <w:t xml:space="preserve"> </w:t>
      </w:r>
      <w:r w:rsidR="001D02A8" w:rsidRPr="001D02A8">
        <w:t>Exercice des droits en zone d’attente, demande d’asile à la frontière franco-italienne</w:t>
      </w:r>
    </w:p>
    <w:p w14:paraId="4EAEDE92" w14:textId="69A012CD" w:rsidR="00440999" w:rsidRPr="003F7EA0" w:rsidRDefault="00991C65" w:rsidP="00857DFB">
      <w:pPr>
        <w:pStyle w:val="ListParagraph"/>
        <w:numPr>
          <w:ilvl w:val="0"/>
          <w:numId w:val="18"/>
        </w:numPr>
        <w:ind w:left="284" w:hanging="284"/>
        <w:jc w:val="both"/>
        <w:rPr>
          <w:rFonts w:ascii="Times New Roman" w:hAnsi="Times New Roman" w:cs="Times New Roman"/>
        </w:rPr>
      </w:pPr>
      <w:r>
        <w:rPr>
          <w:rFonts w:ascii="Times New Roman" w:hAnsi="Times New Roman" w:cs="Times New Roman"/>
        </w:rPr>
        <w:t>Lors d</w:t>
      </w:r>
      <w:r w:rsidR="005D2765">
        <w:rPr>
          <w:rFonts w:ascii="Times New Roman" w:hAnsi="Times New Roman" w:cs="Times New Roman"/>
        </w:rPr>
        <w:t>u</w:t>
      </w:r>
      <w:r>
        <w:rPr>
          <w:rFonts w:ascii="Times New Roman" w:hAnsi="Times New Roman" w:cs="Times New Roman"/>
        </w:rPr>
        <w:t xml:space="preserve"> placement en zone d’attente, les droits </w:t>
      </w:r>
      <w:r w:rsidR="00D817D2">
        <w:rPr>
          <w:rFonts w:ascii="Times New Roman" w:hAnsi="Times New Roman" w:cs="Times New Roman"/>
        </w:rPr>
        <w:t>ne sont pas toujours clairement</w:t>
      </w:r>
      <w:r w:rsidR="00C3631B">
        <w:rPr>
          <w:rFonts w:ascii="Times New Roman" w:hAnsi="Times New Roman" w:cs="Times New Roman"/>
        </w:rPr>
        <w:t xml:space="preserve"> notifiés et</w:t>
      </w:r>
      <w:r w:rsidR="00D817D2">
        <w:rPr>
          <w:rFonts w:ascii="Times New Roman" w:hAnsi="Times New Roman" w:cs="Times New Roman"/>
        </w:rPr>
        <w:t xml:space="preserve"> expliqués</w:t>
      </w:r>
      <w:r w:rsidR="00740110">
        <w:rPr>
          <w:rFonts w:ascii="Times New Roman" w:hAnsi="Times New Roman" w:cs="Times New Roman"/>
        </w:rPr>
        <w:t xml:space="preserve"> à la personne</w:t>
      </w:r>
      <w:r w:rsidR="00C3631B">
        <w:rPr>
          <w:rFonts w:ascii="Times New Roman" w:hAnsi="Times New Roman" w:cs="Times New Roman"/>
        </w:rPr>
        <w:t xml:space="preserve"> concernée</w:t>
      </w:r>
      <w:r w:rsidR="00740110">
        <w:rPr>
          <w:rFonts w:ascii="Times New Roman" w:hAnsi="Times New Roman" w:cs="Times New Roman"/>
        </w:rPr>
        <w:t>.</w:t>
      </w:r>
      <w:r w:rsidR="004E461D">
        <w:rPr>
          <w:rFonts w:ascii="Times New Roman" w:hAnsi="Times New Roman" w:cs="Times New Roman"/>
        </w:rPr>
        <w:t xml:space="preserve"> Si des interprètes sont présents dans les zones d’attente des aéroports parisiens, tel n’est pas toujours le cas dans le reste du </w:t>
      </w:r>
      <w:r w:rsidR="008B5EFD">
        <w:rPr>
          <w:rFonts w:ascii="Times New Roman" w:hAnsi="Times New Roman" w:cs="Times New Roman"/>
        </w:rPr>
        <w:t>territoire</w:t>
      </w:r>
      <w:r w:rsidR="004E461D">
        <w:rPr>
          <w:rFonts w:ascii="Times New Roman" w:hAnsi="Times New Roman" w:cs="Times New Roman"/>
        </w:rPr>
        <w:t>.</w:t>
      </w:r>
      <w:r w:rsidR="003F7EA0">
        <w:rPr>
          <w:rFonts w:ascii="Times New Roman" w:hAnsi="Times New Roman" w:cs="Times New Roman"/>
        </w:rPr>
        <w:t xml:space="preserve"> </w:t>
      </w:r>
      <w:r w:rsidR="00DC6516" w:rsidRPr="003F7EA0">
        <w:rPr>
          <w:rFonts w:ascii="Times New Roman" w:hAnsi="Times New Roman" w:cs="Times New Roman"/>
        </w:rPr>
        <w:t>D’après les constatations et informations recueillies par le CGLPL, a</w:t>
      </w:r>
      <w:r w:rsidR="000A2E01" w:rsidRPr="003F7EA0">
        <w:rPr>
          <w:rFonts w:ascii="Times New Roman" w:hAnsi="Times New Roman" w:cs="Times New Roman"/>
        </w:rPr>
        <w:t xml:space="preserve">ucune information relative au droit d’asile n’est délivrée spontanément aux </w:t>
      </w:r>
      <w:r w:rsidR="00DC6516" w:rsidRPr="003F7EA0">
        <w:rPr>
          <w:rFonts w:ascii="Times New Roman" w:hAnsi="Times New Roman" w:cs="Times New Roman"/>
        </w:rPr>
        <w:t>personnes privées de liberté à la frontière franco-italienne.</w:t>
      </w:r>
      <w:r w:rsidR="000A2E01" w:rsidRPr="003F7EA0">
        <w:rPr>
          <w:rFonts w:ascii="Times New Roman" w:hAnsi="Times New Roman" w:cs="Times New Roman"/>
        </w:rPr>
        <w:t xml:space="preserve"> </w:t>
      </w:r>
      <w:r w:rsidR="00C3631B" w:rsidRPr="003F7EA0">
        <w:rPr>
          <w:rFonts w:ascii="Times New Roman" w:hAnsi="Times New Roman" w:cs="Times New Roman"/>
        </w:rPr>
        <w:t>Ces dernières doivent être proactives po</w:t>
      </w:r>
      <w:r w:rsidR="00DC6516" w:rsidRPr="003F7EA0">
        <w:rPr>
          <w:rFonts w:ascii="Times New Roman" w:hAnsi="Times New Roman" w:cs="Times New Roman"/>
        </w:rPr>
        <w:t>ur pouvoir déposer une demande d’asile</w:t>
      </w:r>
      <w:r w:rsidR="00C3631B" w:rsidRPr="003F7EA0">
        <w:rPr>
          <w:rFonts w:ascii="Times New Roman" w:hAnsi="Times New Roman" w:cs="Times New Roman"/>
        </w:rPr>
        <w:t xml:space="preserve">, qui </w:t>
      </w:r>
      <w:r w:rsidR="000A2E01" w:rsidRPr="003F7EA0">
        <w:rPr>
          <w:rFonts w:ascii="Times New Roman" w:hAnsi="Times New Roman" w:cs="Times New Roman"/>
        </w:rPr>
        <w:t>est</w:t>
      </w:r>
      <w:r w:rsidR="000E0BF2" w:rsidRPr="003F7EA0">
        <w:rPr>
          <w:rFonts w:ascii="Times New Roman" w:hAnsi="Times New Roman" w:cs="Times New Roman"/>
        </w:rPr>
        <w:t xml:space="preserve"> alors</w:t>
      </w:r>
      <w:r w:rsidR="000A2E01" w:rsidRPr="003F7EA0">
        <w:rPr>
          <w:rFonts w:ascii="Times New Roman" w:hAnsi="Times New Roman" w:cs="Times New Roman"/>
        </w:rPr>
        <w:t xml:space="preserve"> transmise à la préfecture sauf </w:t>
      </w:r>
      <w:r w:rsidR="000E0BF2" w:rsidRPr="003F7EA0">
        <w:rPr>
          <w:rFonts w:ascii="Times New Roman" w:hAnsi="Times New Roman" w:cs="Times New Roman"/>
        </w:rPr>
        <w:t>dans le cas où</w:t>
      </w:r>
      <w:r w:rsidR="000A2E01" w:rsidRPr="003F7EA0">
        <w:rPr>
          <w:rFonts w:ascii="Times New Roman" w:hAnsi="Times New Roman" w:cs="Times New Roman"/>
        </w:rPr>
        <w:t xml:space="preserve"> le passage des empreintes de l’intéressé dans un fichier révèle qu’il est l’objet d’une procédure judiciaire. La préfecture apprécie </w:t>
      </w:r>
      <w:r w:rsidR="00E310D1" w:rsidRPr="003F7EA0">
        <w:rPr>
          <w:rFonts w:ascii="Times New Roman" w:hAnsi="Times New Roman" w:cs="Times New Roman"/>
        </w:rPr>
        <w:t xml:space="preserve">ensuite </w:t>
      </w:r>
      <w:r w:rsidR="000A2E01" w:rsidRPr="003F7EA0">
        <w:rPr>
          <w:rFonts w:ascii="Times New Roman" w:hAnsi="Times New Roman" w:cs="Times New Roman"/>
        </w:rPr>
        <w:t>l’opportunité de convoquer le demandeur d’asile</w:t>
      </w:r>
      <w:r w:rsidR="008722BE" w:rsidRPr="003F7EA0">
        <w:rPr>
          <w:rFonts w:ascii="Times New Roman" w:hAnsi="Times New Roman" w:cs="Times New Roman"/>
        </w:rPr>
        <w:t xml:space="preserve">. </w:t>
      </w:r>
    </w:p>
    <w:tbl>
      <w:tblPr>
        <w:tblStyle w:val="TableGrid"/>
        <w:tblW w:w="0" w:type="auto"/>
        <w:shd w:val="clear" w:color="auto" w:fill="E8E8E8" w:themeFill="background2"/>
        <w:tblLook w:val="04A0" w:firstRow="1" w:lastRow="0" w:firstColumn="1" w:lastColumn="0" w:noHBand="0" w:noVBand="1"/>
      </w:tblPr>
      <w:tblGrid>
        <w:gridCol w:w="9062"/>
      </w:tblGrid>
      <w:tr w:rsidR="003B1393" w:rsidRPr="003B1393" w14:paraId="638C097A" w14:textId="77777777" w:rsidTr="003B1393">
        <w:tc>
          <w:tcPr>
            <w:tcW w:w="9062" w:type="dxa"/>
            <w:shd w:val="clear" w:color="auto" w:fill="E8E8E8" w:themeFill="background2"/>
          </w:tcPr>
          <w:p w14:paraId="52A5B9FC" w14:textId="53B0E1EF" w:rsidR="003B1393" w:rsidRDefault="003B1393" w:rsidP="003B1393">
            <w:pPr>
              <w:jc w:val="both"/>
              <w:rPr>
                <w:rFonts w:ascii="Times New Roman" w:hAnsi="Times New Roman" w:cs="Times New Roman"/>
                <w:b/>
                <w:bCs/>
              </w:rPr>
            </w:pPr>
            <w:r w:rsidRPr="003B1393">
              <w:rPr>
                <w:rFonts w:ascii="Times New Roman" w:hAnsi="Times New Roman" w:cs="Times New Roman"/>
                <w:b/>
                <w:bCs/>
              </w:rPr>
              <w:t>Recommandation 3 :</w:t>
            </w:r>
          </w:p>
          <w:p w14:paraId="5F5B7E72" w14:textId="77777777" w:rsidR="003B1393" w:rsidRPr="003B1393" w:rsidRDefault="003B1393" w:rsidP="003B1393">
            <w:pPr>
              <w:jc w:val="both"/>
              <w:rPr>
                <w:rFonts w:ascii="Times New Roman" w:hAnsi="Times New Roman" w:cs="Times New Roman"/>
              </w:rPr>
            </w:pPr>
          </w:p>
          <w:p w14:paraId="514F2004" w14:textId="4BC4BBFE" w:rsidR="003B1393" w:rsidRPr="003B1393" w:rsidRDefault="003B1393" w:rsidP="0001693F">
            <w:pPr>
              <w:pStyle w:val="ListParagraph"/>
              <w:numPr>
                <w:ilvl w:val="0"/>
                <w:numId w:val="10"/>
              </w:numPr>
              <w:jc w:val="both"/>
              <w:rPr>
                <w:rFonts w:ascii="Times New Roman" w:hAnsi="Times New Roman" w:cs="Times New Roman"/>
              </w:rPr>
            </w:pPr>
            <w:r w:rsidRPr="00D50AC9">
              <w:rPr>
                <w:rFonts w:ascii="Times New Roman" w:hAnsi="Times New Roman" w:cs="Times New Roman"/>
              </w:rPr>
              <w:t>Notifier tous les droits, y compris le droit d’asile, qui peuvent être exercés en zone d’attente ou à la frontière franco-italienne, de manière détaillée</w:t>
            </w:r>
            <w:r w:rsidR="008949BA">
              <w:rPr>
                <w:rFonts w:ascii="Times New Roman" w:hAnsi="Times New Roman" w:cs="Times New Roman"/>
              </w:rPr>
              <w:t>, compréhensible</w:t>
            </w:r>
            <w:r w:rsidRPr="00D50AC9">
              <w:rPr>
                <w:rFonts w:ascii="Times New Roman" w:hAnsi="Times New Roman" w:cs="Times New Roman"/>
              </w:rPr>
              <w:t xml:space="preserve"> et dans une langue </w:t>
            </w:r>
            <w:r w:rsidR="008949BA">
              <w:rPr>
                <w:rFonts w:ascii="Times New Roman" w:hAnsi="Times New Roman" w:cs="Times New Roman"/>
              </w:rPr>
              <w:t>maîtrisée</w:t>
            </w:r>
            <w:r w:rsidRPr="00D50AC9">
              <w:rPr>
                <w:rFonts w:ascii="Times New Roman" w:hAnsi="Times New Roman" w:cs="Times New Roman"/>
              </w:rPr>
              <w:t xml:space="preserve"> par les personnes retenues.</w:t>
            </w:r>
          </w:p>
        </w:tc>
      </w:tr>
    </w:tbl>
    <w:p w14:paraId="53575628" w14:textId="77777777" w:rsidR="009B1DBD" w:rsidRDefault="009B1DBD">
      <w:pPr>
        <w:rPr>
          <w:rFonts w:ascii="Times New Roman" w:hAnsi="Times New Roman" w:cs="Times New Roman"/>
          <w:b/>
          <w:bCs/>
        </w:rPr>
      </w:pPr>
    </w:p>
    <w:p w14:paraId="319D0E3D" w14:textId="4280086F" w:rsidR="00893085" w:rsidRPr="00FF496E" w:rsidRDefault="00893085" w:rsidP="00FF496E">
      <w:pPr>
        <w:pStyle w:val="Heading2"/>
      </w:pPr>
      <w:r w:rsidRPr="00FF496E">
        <w:t>Article 10</w:t>
      </w:r>
      <w:r w:rsidR="00101137" w:rsidRPr="00FF496E">
        <w:t xml:space="preserve">, </w:t>
      </w:r>
      <w:r w:rsidR="004A04BD" w:rsidRPr="00FF496E">
        <w:t>§8</w:t>
      </w:r>
      <w:r w:rsidR="00BB21E6" w:rsidRPr="00FF496E">
        <w:t xml:space="preserve"> a</w:t>
      </w:r>
      <w:r w:rsidR="00101137" w:rsidRPr="00FF496E">
        <w:t>) et b)</w:t>
      </w:r>
      <w:r w:rsidR="004A04BD" w:rsidRPr="00FF496E">
        <w:t xml:space="preserve"> </w:t>
      </w:r>
      <w:r w:rsidR="00187CA4" w:rsidRPr="00FF496E">
        <w:t>Formation</w:t>
      </w:r>
      <w:r w:rsidR="00BD0B8F" w:rsidRPr="00FF496E">
        <w:t xml:space="preserve"> du personnel</w:t>
      </w:r>
      <w:r w:rsidR="00511852" w:rsidRPr="00FF496E">
        <w:t xml:space="preserve"> des lieux de privation de liberté</w:t>
      </w:r>
    </w:p>
    <w:p w14:paraId="1FDA694E" w14:textId="39B8ACD5" w:rsidR="00153674" w:rsidRPr="00D060B9" w:rsidRDefault="00726556" w:rsidP="00857DFB">
      <w:pPr>
        <w:pStyle w:val="ListParagraph"/>
        <w:numPr>
          <w:ilvl w:val="0"/>
          <w:numId w:val="18"/>
        </w:numPr>
        <w:ind w:left="284" w:hanging="284"/>
        <w:jc w:val="both"/>
        <w:rPr>
          <w:rFonts w:ascii="Times New Roman" w:hAnsi="Times New Roman" w:cs="Times New Roman"/>
        </w:rPr>
      </w:pPr>
      <w:r w:rsidRPr="00FF496E">
        <w:rPr>
          <w:rFonts w:ascii="Times New Roman" w:hAnsi="Times New Roman" w:cs="Times New Roman"/>
        </w:rPr>
        <w:t>L</w:t>
      </w:r>
      <w:r w:rsidR="00772137" w:rsidRPr="00FF496E">
        <w:rPr>
          <w:rFonts w:ascii="Times New Roman" w:hAnsi="Times New Roman" w:cs="Times New Roman"/>
        </w:rPr>
        <w:t xml:space="preserve">e CGLPL </w:t>
      </w:r>
      <w:r w:rsidR="00FF496E" w:rsidRPr="00FF496E">
        <w:rPr>
          <w:rFonts w:ascii="Times New Roman" w:hAnsi="Times New Roman" w:cs="Times New Roman"/>
        </w:rPr>
        <w:t>dispense des actions de formation sur les droits fondamentaux,</w:t>
      </w:r>
      <w:r w:rsidR="00772137" w:rsidRPr="00FF496E">
        <w:rPr>
          <w:rFonts w:ascii="Times New Roman" w:hAnsi="Times New Roman" w:cs="Times New Roman"/>
        </w:rPr>
        <w:t xml:space="preserve"> </w:t>
      </w:r>
      <w:r w:rsidR="004B62B5" w:rsidRPr="00FF496E">
        <w:rPr>
          <w:rFonts w:ascii="Times New Roman" w:hAnsi="Times New Roman" w:cs="Times New Roman"/>
        </w:rPr>
        <w:t>à destination d’</w:t>
      </w:r>
      <w:r w:rsidR="00772137" w:rsidRPr="00FF496E">
        <w:rPr>
          <w:rFonts w:ascii="Times New Roman" w:hAnsi="Times New Roman" w:cs="Times New Roman"/>
        </w:rPr>
        <w:t xml:space="preserve">agents </w:t>
      </w:r>
      <w:r w:rsidR="004B62B5" w:rsidRPr="00FF496E">
        <w:rPr>
          <w:rFonts w:ascii="Times New Roman" w:hAnsi="Times New Roman" w:cs="Times New Roman"/>
        </w:rPr>
        <w:t>travaillant dans les lieux de privation de liberté</w:t>
      </w:r>
      <w:r w:rsidR="00C062B5" w:rsidRPr="00FF496E">
        <w:rPr>
          <w:rFonts w:ascii="Times New Roman" w:hAnsi="Times New Roman" w:cs="Times New Roman"/>
        </w:rPr>
        <w:t> : Ecole des hautes études en santé publique, École nationale de la magistrature, École des officiers et de</w:t>
      </w:r>
      <w:r w:rsidR="00C062B5" w:rsidRPr="00C062B5">
        <w:rPr>
          <w:rFonts w:ascii="Times New Roman" w:hAnsi="Times New Roman" w:cs="Times New Roman"/>
        </w:rPr>
        <w:t xml:space="preserve"> la gendarmerie national</w:t>
      </w:r>
      <w:r w:rsidR="00C062B5">
        <w:rPr>
          <w:rFonts w:ascii="Times New Roman" w:hAnsi="Times New Roman" w:cs="Times New Roman"/>
        </w:rPr>
        <w:t>e</w:t>
      </w:r>
      <w:r w:rsidR="00C062B5" w:rsidRPr="00C062B5">
        <w:rPr>
          <w:rFonts w:ascii="Times New Roman" w:hAnsi="Times New Roman" w:cs="Times New Roman"/>
        </w:rPr>
        <w:t>,</w:t>
      </w:r>
      <w:r w:rsidR="00C062B5">
        <w:rPr>
          <w:rFonts w:ascii="Times New Roman" w:hAnsi="Times New Roman" w:cs="Times New Roman"/>
        </w:rPr>
        <w:t xml:space="preserve"> </w:t>
      </w:r>
      <w:r w:rsidR="00C062B5" w:rsidRPr="00C062B5">
        <w:rPr>
          <w:rFonts w:ascii="Times New Roman" w:hAnsi="Times New Roman" w:cs="Times New Roman"/>
        </w:rPr>
        <w:t>École nationale d’administration pénitentiair</w:t>
      </w:r>
      <w:r w:rsidR="00C062B5">
        <w:rPr>
          <w:rFonts w:ascii="Times New Roman" w:hAnsi="Times New Roman" w:cs="Times New Roman"/>
        </w:rPr>
        <w:t>e</w:t>
      </w:r>
      <w:r w:rsidR="00C062B5" w:rsidRPr="00C062B5">
        <w:rPr>
          <w:rFonts w:ascii="Times New Roman" w:hAnsi="Times New Roman" w:cs="Times New Roman"/>
        </w:rPr>
        <w:t>, Institut des hautes études du</w:t>
      </w:r>
      <w:r w:rsidR="00C062B5">
        <w:rPr>
          <w:rFonts w:ascii="Times New Roman" w:hAnsi="Times New Roman" w:cs="Times New Roman"/>
        </w:rPr>
        <w:t xml:space="preserve"> </w:t>
      </w:r>
      <w:r w:rsidR="00C062B5" w:rsidRPr="00C062B5">
        <w:rPr>
          <w:rFonts w:ascii="Times New Roman" w:hAnsi="Times New Roman" w:cs="Times New Roman"/>
        </w:rPr>
        <w:t>ministère de l’intérieur.</w:t>
      </w:r>
      <w:r w:rsidR="00C062B5">
        <w:rPr>
          <w:rFonts w:ascii="Times New Roman" w:hAnsi="Times New Roman" w:cs="Times New Roman"/>
        </w:rPr>
        <w:t xml:space="preserve"> </w:t>
      </w:r>
      <w:r w:rsidR="00FF496E">
        <w:rPr>
          <w:rFonts w:ascii="Times New Roman" w:hAnsi="Times New Roman" w:cs="Times New Roman"/>
        </w:rPr>
        <w:t>En revanche, les</w:t>
      </w:r>
      <w:r w:rsidR="001705AC" w:rsidRPr="00D060B9">
        <w:rPr>
          <w:rFonts w:ascii="Times New Roman" w:hAnsi="Times New Roman" w:cs="Times New Roman"/>
        </w:rPr>
        <w:t xml:space="preserve"> personnel</w:t>
      </w:r>
      <w:r w:rsidR="00DD013A">
        <w:rPr>
          <w:rFonts w:ascii="Times New Roman" w:hAnsi="Times New Roman" w:cs="Times New Roman"/>
        </w:rPr>
        <w:t>s intervenant dans l</w:t>
      </w:r>
      <w:r w:rsidR="001705AC" w:rsidRPr="00D060B9">
        <w:rPr>
          <w:rFonts w:ascii="Times New Roman" w:hAnsi="Times New Roman" w:cs="Times New Roman"/>
        </w:rPr>
        <w:t>es lieux de privation de liberté ne sont pas</w:t>
      </w:r>
      <w:r w:rsidR="00FF496E">
        <w:rPr>
          <w:rFonts w:ascii="Times New Roman" w:hAnsi="Times New Roman" w:cs="Times New Roman"/>
        </w:rPr>
        <w:t xml:space="preserve"> formés ou</w:t>
      </w:r>
      <w:r w:rsidR="001705AC" w:rsidRPr="00D060B9">
        <w:rPr>
          <w:rFonts w:ascii="Times New Roman" w:hAnsi="Times New Roman" w:cs="Times New Roman"/>
        </w:rPr>
        <w:t xml:space="preserve"> familiarisés avec les dispositions </w:t>
      </w:r>
      <w:r w:rsidR="00153674" w:rsidRPr="00D060B9">
        <w:rPr>
          <w:rFonts w:ascii="Times New Roman" w:hAnsi="Times New Roman" w:cs="Times New Roman"/>
        </w:rPr>
        <w:t>du Protocole d’Istanbul.</w:t>
      </w:r>
    </w:p>
    <w:tbl>
      <w:tblPr>
        <w:tblStyle w:val="TableGrid"/>
        <w:tblW w:w="0" w:type="auto"/>
        <w:shd w:val="clear" w:color="auto" w:fill="E8E8E8" w:themeFill="background2"/>
        <w:tblLook w:val="04A0" w:firstRow="1" w:lastRow="0" w:firstColumn="1" w:lastColumn="0" w:noHBand="0" w:noVBand="1"/>
      </w:tblPr>
      <w:tblGrid>
        <w:gridCol w:w="9062"/>
      </w:tblGrid>
      <w:tr w:rsidR="003B1393" w:rsidRPr="003B1393" w14:paraId="7AB15D24" w14:textId="77777777" w:rsidTr="003B1393">
        <w:tc>
          <w:tcPr>
            <w:tcW w:w="9062" w:type="dxa"/>
            <w:shd w:val="clear" w:color="auto" w:fill="E8E8E8" w:themeFill="background2"/>
          </w:tcPr>
          <w:p w14:paraId="520C120B" w14:textId="7FC5F008" w:rsidR="003B1393" w:rsidRDefault="003B1393" w:rsidP="003B1393">
            <w:pPr>
              <w:rPr>
                <w:rFonts w:ascii="Times New Roman" w:hAnsi="Times New Roman" w:cs="Times New Roman"/>
                <w:b/>
                <w:bCs/>
              </w:rPr>
            </w:pPr>
            <w:r w:rsidRPr="003B1393">
              <w:rPr>
                <w:rFonts w:ascii="Times New Roman" w:hAnsi="Times New Roman" w:cs="Times New Roman"/>
                <w:b/>
                <w:bCs/>
              </w:rPr>
              <w:t>Recommandation 4 :</w:t>
            </w:r>
          </w:p>
          <w:p w14:paraId="0ED26171" w14:textId="77777777" w:rsidR="003B1393" w:rsidRPr="003B1393" w:rsidRDefault="003B1393" w:rsidP="003B1393">
            <w:pPr>
              <w:rPr>
                <w:rFonts w:ascii="Times New Roman" w:hAnsi="Times New Roman" w:cs="Times New Roman"/>
                <w:b/>
                <w:bCs/>
              </w:rPr>
            </w:pPr>
          </w:p>
          <w:p w14:paraId="36DA95CB" w14:textId="6F90F2AD" w:rsidR="003B1393" w:rsidRPr="003B1393" w:rsidRDefault="003B1393" w:rsidP="0001693F">
            <w:pPr>
              <w:pStyle w:val="ListParagraph"/>
              <w:numPr>
                <w:ilvl w:val="0"/>
                <w:numId w:val="10"/>
              </w:numPr>
              <w:rPr>
                <w:rFonts w:ascii="Times New Roman" w:hAnsi="Times New Roman" w:cs="Times New Roman"/>
              </w:rPr>
            </w:pPr>
            <w:r w:rsidRPr="00D50AC9">
              <w:rPr>
                <w:rFonts w:ascii="Times New Roman" w:hAnsi="Times New Roman" w:cs="Times New Roman"/>
              </w:rPr>
              <w:t>Former les agents intervenants dans les lieux de privation de liberté aux dispositions du Protocole d’Istanbul.</w:t>
            </w:r>
          </w:p>
        </w:tc>
      </w:tr>
    </w:tbl>
    <w:p w14:paraId="7123D093" w14:textId="77777777" w:rsidR="00FF496E" w:rsidRPr="00FF496E" w:rsidRDefault="00FF496E" w:rsidP="00FF496E">
      <w:pPr>
        <w:pStyle w:val="ListParagraph"/>
        <w:rPr>
          <w:rFonts w:ascii="Times New Roman" w:hAnsi="Times New Roman" w:cs="Times New Roman"/>
        </w:rPr>
      </w:pPr>
    </w:p>
    <w:p w14:paraId="6BD81D90" w14:textId="5D671E4B" w:rsidR="0091491A" w:rsidRPr="006633E4" w:rsidRDefault="00893085" w:rsidP="00FF496E">
      <w:pPr>
        <w:pStyle w:val="Heading2"/>
      </w:pPr>
      <w:r w:rsidRPr="00E76C9B">
        <w:t>Article 11</w:t>
      </w:r>
      <w:r w:rsidR="00CF118E" w:rsidRPr="00CF118E">
        <w:t xml:space="preserve">, § 10, a) </w:t>
      </w:r>
      <w:r w:rsidR="008A68AC">
        <w:t>à</w:t>
      </w:r>
      <w:r w:rsidR="00CF118E">
        <w:t xml:space="preserve"> </w:t>
      </w:r>
      <w:r w:rsidR="00FD6F34">
        <w:t xml:space="preserve">d) </w:t>
      </w:r>
      <w:r w:rsidR="006B69E7" w:rsidRPr="00D060B9">
        <w:t>Surpopulation carcérale</w:t>
      </w:r>
    </w:p>
    <w:p w14:paraId="22E0FC1D" w14:textId="56D7DFA2" w:rsidR="0062127E" w:rsidRDefault="002949BC" w:rsidP="00857DFB">
      <w:pPr>
        <w:pStyle w:val="ListParagraph"/>
        <w:numPr>
          <w:ilvl w:val="0"/>
          <w:numId w:val="18"/>
        </w:numPr>
        <w:ind w:left="284" w:hanging="284"/>
        <w:jc w:val="both"/>
        <w:rPr>
          <w:rFonts w:ascii="Times New Roman" w:hAnsi="Times New Roman" w:cs="Times New Roman"/>
        </w:rPr>
      </w:pPr>
      <w:r w:rsidRPr="0062127E">
        <w:rPr>
          <w:rFonts w:ascii="Times New Roman" w:hAnsi="Times New Roman" w:cs="Times New Roman"/>
        </w:rPr>
        <w:t xml:space="preserve">Depuis le dernier examen </w:t>
      </w:r>
      <w:r w:rsidR="000D133F" w:rsidRPr="0062127E">
        <w:rPr>
          <w:rFonts w:ascii="Times New Roman" w:hAnsi="Times New Roman" w:cs="Times New Roman"/>
        </w:rPr>
        <w:t>du Comité</w:t>
      </w:r>
      <w:r w:rsidRPr="0062127E">
        <w:rPr>
          <w:rFonts w:ascii="Times New Roman" w:hAnsi="Times New Roman" w:cs="Times New Roman"/>
        </w:rPr>
        <w:t>, la situation s’est aggravée au regard de la surpopulation carcérale.</w:t>
      </w:r>
      <w:r w:rsidR="005D3CDF" w:rsidRPr="0062127E">
        <w:rPr>
          <w:rFonts w:ascii="Times New Roman" w:hAnsi="Times New Roman" w:cs="Times New Roman"/>
        </w:rPr>
        <w:t xml:space="preserve"> Au 1er janvier 202</w:t>
      </w:r>
      <w:r w:rsidR="00E8421E" w:rsidRPr="0062127E">
        <w:rPr>
          <w:rFonts w:ascii="Times New Roman" w:hAnsi="Times New Roman" w:cs="Times New Roman"/>
        </w:rPr>
        <w:t>5</w:t>
      </w:r>
      <w:r w:rsidR="005D3CDF" w:rsidRPr="0062127E">
        <w:rPr>
          <w:rFonts w:ascii="Times New Roman" w:hAnsi="Times New Roman" w:cs="Times New Roman"/>
        </w:rPr>
        <w:t>, il y avait 80 669 détenus pour 62 385 places opérationnelles, dont, 20 779 prévenus, 3 466 condamnés-prévenus et 56 424 condamnés. La densité carcérale globale était de 129,3</w:t>
      </w:r>
      <w:r w:rsidR="005C6527">
        <w:rPr>
          <w:rFonts w:ascii="Times New Roman" w:hAnsi="Times New Roman" w:cs="Times New Roman"/>
        </w:rPr>
        <w:t> </w:t>
      </w:r>
      <w:r w:rsidR="005D3CDF" w:rsidRPr="0062127E">
        <w:rPr>
          <w:rFonts w:ascii="Times New Roman" w:hAnsi="Times New Roman" w:cs="Times New Roman"/>
        </w:rPr>
        <w:t>%</w:t>
      </w:r>
      <w:r w:rsidR="005C6527">
        <w:rPr>
          <w:rFonts w:ascii="Times New Roman" w:hAnsi="Times New Roman" w:cs="Times New Roman"/>
        </w:rPr>
        <w:t> ;</w:t>
      </w:r>
      <w:r w:rsidR="005D3CDF" w:rsidRPr="0062127E">
        <w:rPr>
          <w:rFonts w:ascii="Times New Roman" w:hAnsi="Times New Roman" w:cs="Times New Roman"/>
        </w:rPr>
        <w:t xml:space="preserve"> en maison d’arrêt elle s’élevait à 156,5</w:t>
      </w:r>
      <w:r w:rsidR="005C6527">
        <w:rPr>
          <w:rFonts w:ascii="Times New Roman" w:hAnsi="Times New Roman" w:cs="Times New Roman"/>
        </w:rPr>
        <w:t> </w:t>
      </w:r>
      <w:r w:rsidR="005D3CDF" w:rsidRPr="0062127E">
        <w:rPr>
          <w:rFonts w:ascii="Times New Roman" w:hAnsi="Times New Roman" w:cs="Times New Roman"/>
        </w:rPr>
        <w:t>%.</w:t>
      </w:r>
      <w:r w:rsidR="005C6527">
        <w:rPr>
          <w:rFonts w:ascii="Times New Roman" w:hAnsi="Times New Roman" w:cs="Times New Roman"/>
        </w:rPr>
        <w:t xml:space="preserve"> </w:t>
      </w:r>
      <w:r w:rsidR="005D3CDF" w:rsidRPr="0062127E">
        <w:rPr>
          <w:rFonts w:ascii="Times New Roman" w:hAnsi="Times New Roman" w:cs="Times New Roman"/>
        </w:rPr>
        <w:t>16 établissements ou quartiers avaient une densité supérieure ou égale à 200</w:t>
      </w:r>
      <w:r w:rsidR="005C6527">
        <w:rPr>
          <w:rFonts w:ascii="Times New Roman" w:hAnsi="Times New Roman" w:cs="Times New Roman"/>
        </w:rPr>
        <w:t> </w:t>
      </w:r>
      <w:r w:rsidR="005D3CDF" w:rsidRPr="0062127E">
        <w:rPr>
          <w:rFonts w:ascii="Times New Roman" w:hAnsi="Times New Roman" w:cs="Times New Roman"/>
        </w:rPr>
        <w:t>% et 4 310 détenus dormaient sur un matelas au sol</w:t>
      </w:r>
      <w:r w:rsidR="005C05BB" w:rsidRPr="0062127E">
        <w:rPr>
          <w:rFonts w:ascii="Times New Roman" w:hAnsi="Times New Roman" w:cs="Times New Roman"/>
        </w:rPr>
        <w:t>.</w:t>
      </w:r>
      <w:r w:rsidR="001E1A44" w:rsidRPr="0062127E">
        <w:rPr>
          <w:rFonts w:ascii="Times New Roman" w:hAnsi="Times New Roman" w:cs="Times New Roman"/>
        </w:rPr>
        <w:t xml:space="preserve"> La surpopulation carcérale entraîne non seulement des conditions de détention inhumaines et dégradantes, mais elle empêche</w:t>
      </w:r>
      <w:r w:rsidR="00A3036C" w:rsidRPr="0062127E">
        <w:rPr>
          <w:rFonts w:ascii="Times New Roman" w:hAnsi="Times New Roman" w:cs="Times New Roman"/>
        </w:rPr>
        <w:t xml:space="preserve"> l’accès aux soins, aux activités </w:t>
      </w:r>
      <w:proofErr w:type="spellStart"/>
      <w:r w:rsidR="00A3036C" w:rsidRPr="0062127E">
        <w:rPr>
          <w:rFonts w:ascii="Times New Roman" w:hAnsi="Times New Roman" w:cs="Times New Roman"/>
        </w:rPr>
        <w:t>et</w:t>
      </w:r>
      <w:r w:rsidR="00A569EB">
        <w:rPr>
          <w:rFonts w:ascii="Times New Roman" w:hAnsi="Times New Roman" w:cs="Times New Roman"/>
        </w:rPr>
        <w:t>interdit</w:t>
      </w:r>
      <w:proofErr w:type="spellEnd"/>
      <w:r w:rsidR="00A3036C" w:rsidRPr="0062127E">
        <w:rPr>
          <w:rFonts w:ascii="Times New Roman" w:hAnsi="Times New Roman" w:cs="Times New Roman"/>
        </w:rPr>
        <w:t xml:space="preserve"> à</w:t>
      </w:r>
      <w:r w:rsidR="001E1A44" w:rsidRPr="0062127E">
        <w:rPr>
          <w:rFonts w:ascii="Times New Roman" w:hAnsi="Times New Roman" w:cs="Times New Roman"/>
        </w:rPr>
        <w:t xml:space="preserve"> la prison de jouer son rôle de réinsertion. </w:t>
      </w:r>
      <w:r w:rsidR="00382730" w:rsidRPr="0062127E">
        <w:rPr>
          <w:rFonts w:ascii="Times New Roman" w:hAnsi="Times New Roman" w:cs="Times New Roman"/>
        </w:rPr>
        <w:t xml:space="preserve">Visite après visite, le CGLPL constate une dégradation des conditions de détention, et ses équipes rencontrent de nombreuses personnes détenues exécutant de très courtes peines dont la durée ne permet aucun projet de réinsertion. </w:t>
      </w:r>
    </w:p>
    <w:p w14:paraId="29FE960E" w14:textId="77777777" w:rsidR="000A1A6B" w:rsidRDefault="000A1A6B" w:rsidP="000A1A6B">
      <w:pPr>
        <w:pStyle w:val="ListParagraph"/>
        <w:ind w:left="284"/>
        <w:jc w:val="both"/>
        <w:rPr>
          <w:rFonts w:ascii="Times New Roman" w:hAnsi="Times New Roman" w:cs="Times New Roman"/>
        </w:rPr>
      </w:pPr>
    </w:p>
    <w:p w14:paraId="3825D3BE" w14:textId="30CEDA68" w:rsidR="0062127E" w:rsidRDefault="001A015D" w:rsidP="00857DFB">
      <w:pPr>
        <w:pStyle w:val="ListParagraph"/>
        <w:numPr>
          <w:ilvl w:val="0"/>
          <w:numId w:val="18"/>
        </w:numPr>
        <w:ind w:left="284" w:hanging="284"/>
        <w:jc w:val="both"/>
        <w:rPr>
          <w:rFonts w:ascii="Times New Roman" w:hAnsi="Times New Roman" w:cs="Times New Roman"/>
        </w:rPr>
      </w:pPr>
      <w:r w:rsidRPr="0062127E">
        <w:rPr>
          <w:rFonts w:ascii="Times New Roman" w:hAnsi="Times New Roman" w:cs="Times New Roman"/>
        </w:rPr>
        <w:lastRenderedPageBreak/>
        <w:t xml:space="preserve">S’agissant du centre pénitentiaire de Fresnes, la </w:t>
      </w:r>
      <w:hyperlink r:id="rId13" w:history="1">
        <w:r w:rsidRPr="0062127E">
          <w:rPr>
            <w:rStyle w:val="Hyperlink"/>
            <w:rFonts w:ascii="Times New Roman" w:hAnsi="Times New Roman" w:cs="Times New Roman"/>
          </w:rPr>
          <w:t>visite conduite en 2019</w:t>
        </w:r>
      </w:hyperlink>
      <w:r w:rsidRPr="0062127E">
        <w:rPr>
          <w:rFonts w:ascii="Times New Roman" w:hAnsi="Times New Roman" w:cs="Times New Roman"/>
        </w:rPr>
        <w:t xml:space="preserve"> n’a pas montré d’amélioration des conditions de détention. A l’exception du plan d’actions contre les rongeurs, les avancées concernant l’état et l’hygiène des locaux, des parloirs, des cours de promenade </w:t>
      </w:r>
      <w:r w:rsidR="00D24E23" w:rsidRPr="0062127E">
        <w:rPr>
          <w:rFonts w:ascii="Times New Roman" w:hAnsi="Times New Roman" w:cs="Times New Roman"/>
        </w:rPr>
        <w:t>étaient</w:t>
      </w:r>
      <w:r w:rsidRPr="0062127E">
        <w:rPr>
          <w:rFonts w:ascii="Times New Roman" w:hAnsi="Times New Roman" w:cs="Times New Roman"/>
        </w:rPr>
        <w:t xml:space="preserve"> quasi nulles. Les conditions de détention demeur</w:t>
      </w:r>
      <w:r w:rsidR="00D24E23" w:rsidRPr="0062127E">
        <w:rPr>
          <w:rFonts w:ascii="Times New Roman" w:hAnsi="Times New Roman" w:cs="Times New Roman"/>
        </w:rPr>
        <w:t>ai</w:t>
      </w:r>
      <w:r w:rsidRPr="0062127E">
        <w:rPr>
          <w:rFonts w:ascii="Times New Roman" w:hAnsi="Times New Roman" w:cs="Times New Roman"/>
        </w:rPr>
        <w:t xml:space="preserve">ent ainsi, comme en 2016 et lors de la première visite de 2012, totalement indignes. La perspective d’un gigantesque plan de rénovation, d’un montant évalué à 270 millions d’euros, annoncé à la suite de la visite du centre pénitentiaire de Fresnes par le président de la République </w:t>
      </w:r>
      <w:r w:rsidR="00D24E23" w:rsidRPr="0062127E">
        <w:rPr>
          <w:rFonts w:ascii="Times New Roman" w:hAnsi="Times New Roman" w:cs="Times New Roman"/>
        </w:rPr>
        <w:t xml:space="preserve">en 2018 </w:t>
      </w:r>
      <w:r w:rsidR="00686220" w:rsidRPr="0062127E">
        <w:rPr>
          <w:rFonts w:ascii="Times New Roman" w:hAnsi="Times New Roman" w:cs="Times New Roman"/>
        </w:rPr>
        <w:t>n’a pas été suivie d’effet</w:t>
      </w:r>
      <w:r w:rsidRPr="0062127E">
        <w:rPr>
          <w:rFonts w:ascii="Times New Roman" w:hAnsi="Times New Roman" w:cs="Times New Roman"/>
        </w:rPr>
        <w:t xml:space="preserve">. Quant à la maison d’arrêt de Nîmes, elle a fait l’objet en 2022 d’une </w:t>
      </w:r>
      <w:hyperlink r:id="rId14" w:history="1">
        <w:r w:rsidRPr="0062127E">
          <w:rPr>
            <w:rStyle w:val="Hyperlink"/>
            <w:rFonts w:ascii="Times New Roman" w:hAnsi="Times New Roman" w:cs="Times New Roman"/>
          </w:rPr>
          <w:t>visite centrée sur la dignité des conditions de détention</w:t>
        </w:r>
      </w:hyperlink>
      <w:r w:rsidRPr="0062127E">
        <w:rPr>
          <w:rFonts w:ascii="Times New Roman" w:hAnsi="Times New Roman" w:cs="Times New Roman"/>
        </w:rPr>
        <w:t xml:space="preserve">. Le CGLPL a pu mettre en lumière que l’espace réellement disponible, une fois retiré le mobilier, était inférieur à 3 m² pour près de 99 % des personnes détenues. </w:t>
      </w:r>
      <w:r w:rsidR="00C67ED9">
        <w:rPr>
          <w:rFonts w:ascii="Times New Roman" w:hAnsi="Times New Roman" w:cs="Times New Roman"/>
        </w:rPr>
        <w:t>L</w:t>
      </w:r>
      <w:r w:rsidRPr="0062127E">
        <w:rPr>
          <w:rFonts w:ascii="Times New Roman" w:hAnsi="Times New Roman" w:cs="Times New Roman"/>
        </w:rPr>
        <w:t xml:space="preserve">a lumière naturelle manquait et les douches restaient insalubres. </w:t>
      </w:r>
      <w:r w:rsidR="00C67ED9" w:rsidRPr="0062127E">
        <w:rPr>
          <w:rFonts w:ascii="Times New Roman" w:hAnsi="Times New Roman" w:cs="Times New Roman"/>
        </w:rPr>
        <w:t>Les</w:t>
      </w:r>
      <w:r w:rsidRPr="0062127E">
        <w:rPr>
          <w:rFonts w:ascii="Times New Roman" w:hAnsi="Times New Roman" w:cs="Times New Roman"/>
        </w:rPr>
        <w:t xml:space="preserve"> conditions matérielles des visites étaient attentatoires à l’intimité et à la dignité, et la violence entre détenus était prégnante, avec un fort sentiment d’insécurité.</w:t>
      </w:r>
      <w:r w:rsidR="00927FA2" w:rsidRPr="0062127E">
        <w:rPr>
          <w:rFonts w:ascii="Times New Roman" w:hAnsi="Times New Roman" w:cs="Times New Roman"/>
        </w:rPr>
        <w:t xml:space="preserve"> </w:t>
      </w:r>
      <w:r w:rsidR="00E72564" w:rsidRPr="0062127E">
        <w:rPr>
          <w:rFonts w:ascii="Times New Roman" w:hAnsi="Times New Roman" w:cs="Times New Roman"/>
        </w:rPr>
        <w:t>C</w:t>
      </w:r>
      <w:r w:rsidR="00927FA2" w:rsidRPr="0062127E">
        <w:rPr>
          <w:rFonts w:ascii="Times New Roman" w:hAnsi="Times New Roman" w:cs="Times New Roman"/>
        </w:rPr>
        <w:t>es dernières années, le CGLPL a publié plusieurs recommandations en urgence sur le constat de violations graves des droits fondamentaux en raison de la surpopulation carcérale, en France métropolitaine et Outre-mer.</w:t>
      </w:r>
      <w:r w:rsidR="00927FA2">
        <w:rPr>
          <w:rStyle w:val="FootnoteReference"/>
          <w:rFonts w:ascii="Times New Roman" w:hAnsi="Times New Roman" w:cs="Times New Roman"/>
        </w:rPr>
        <w:footnoteReference w:id="2"/>
      </w:r>
    </w:p>
    <w:p w14:paraId="6C1ED016" w14:textId="77777777" w:rsidR="000A1A6B" w:rsidRDefault="000A1A6B" w:rsidP="000A1A6B">
      <w:pPr>
        <w:pStyle w:val="ListParagraph"/>
        <w:ind w:left="284"/>
        <w:jc w:val="both"/>
        <w:rPr>
          <w:rFonts w:ascii="Times New Roman" w:hAnsi="Times New Roman" w:cs="Times New Roman"/>
        </w:rPr>
      </w:pPr>
    </w:p>
    <w:p w14:paraId="0DB0C171" w14:textId="1C319DBF" w:rsidR="0062127E" w:rsidRDefault="002B5281" w:rsidP="00857DFB">
      <w:pPr>
        <w:pStyle w:val="ListParagraph"/>
        <w:numPr>
          <w:ilvl w:val="0"/>
          <w:numId w:val="18"/>
        </w:numPr>
        <w:ind w:left="284" w:hanging="284"/>
        <w:jc w:val="both"/>
        <w:rPr>
          <w:rFonts w:ascii="Times New Roman" w:hAnsi="Times New Roman" w:cs="Times New Roman"/>
        </w:rPr>
      </w:pPr>
      <w:r w:rsidRPr="0062127E">
        <w:rPr>
          <w:rFonts w:ascii="Times New Roman" w:hAnsi="Times New Roman" w:cs="Times New Roman"/>
        </w:rPr>
        <w:t>Pourtant, la crise sanitaire de 2020 avait été l’occasion d’une évolution spectaculaire, avec une baisse du nombre des détenus de plus de 12</w:t>
      </w:r>
      <w:r w:rsidR="00501517">
        <w:rPr>
          <w:rFonts w:ascii="Times New Roman" w:hAnsi="Times New Roman" w:cs="Times New Roman"/>
        </w:rPr>
        <w:t> </w:t>
      </w:r>
      <w:r w:rsidRPr="0062127E">
        <w:rPr>
          <w:rFonts w:ascii="Times New Roman" w:hAnsi="Times New Roman" w:cs="Times New Roman"/>
        </w:rPr>
        <w:t>000 personnes</w:t>
      </w:r>
      <w:r w:rsidR="00501517">
        <w:rPr>
          <w:rFonts w:ascii="Times New Roman" w:hAnsi="Times New Roman" w:cs="Times New Roman"/>
        </w:rPr>
        <w:t> </w:t>
      </w:r>
      <w:r w:rsidRPr="0062127E">
        <w:rPr>
          <w:rFonts w:ascii="Times New Roman" w:hAnsi="Times New Roman" w:cs="Times New Roman"/>
        </w:rPr>
        <w:t>: en quelques mois, le taux d’occupation global des prisons françaises est brièvement tombé en dessous de 100</w:t>
      </w:r>
      <w:r w:rsidR="00501517">
        <w:rPr>
          <w:rFonts w:ascii="Times New Roman" w:hAnsi="Times New Roman" w:cs="Times New Roman"/>
        </w:rPr>
        <w:t> </w:t>
      </w:r>
      <w:r w:rsidRPr="0062127E">
        <w:rPr>
          <w:rFonts w:ascii="Times New Roman" w:hAnsi="Times New Roman" w:cs="Times New Roman"/>
        </w:rPr>
        <w:t>% (sauf dans les maisons d’arrêt). L’efficacité de ces mesures et l’immédiateté de leurs effets sur les conditions de détention démontrent qu’il est possible de réduire rapidement et significativement la pression carcérale, et que l’argument du «</w:t>
      </w:r>
      <w:r w:rsidR="00501517">
        <w:rPr>
          <w:rFonts w:ascii="Times New Roman" w:hAnsi="Times New Roman" w:cs="Times New Roman"/>
        </w:rPr>
        <w:t> </w:t>
      </w:r>
      <w:r w:rsidRPr="0062127E">
        <w:rPr>
          <w:rFonts w:ascii="Times New Roman" w:hAnsi="Times New Roman" w:cs="Times New Roman"/>
        </w:rPr>
        <w:t>coût politique</w:t>
      </w:r>
      <w:r w:rsidR="00501517">
        <w:rPr>
          <w:rFonts w:ascii="Times New Roman" w:hAnsi="Times New Roman" w:cs="Times New Roman"/>
        </w:rPr>
        <w:t> </w:t>
      </w:r>
      <w:r w:rsidRPr="0062127E">
        <w:rPr>
          <w:rFonts w:ascii="Times New Roman" w:hAnsi="Times New Roman" w:cs="Times New Roman"/>
        </w:rPr>
        <w:t xml:space="preserve">» de cette approche n’est pas fondé, puisqu’il n’y a eu ni recrudescence de la délinquance, ni rejet de la part de l’opinion publique. Mais par la suite, le retour au </w:t>
      </w:r>
      <w:r w:rsidRPr="0062127E">
        <w:rPr>
          <w:rFonts w:ascii="Times New Roman" w:hAnsi="Times New Roman" w:cs="Times New Roman"/>
          <w:i/>
          <w:iCs/>
        </w:rPr>
        <w:t>statu quo ante</w:t>
      </w:r>
      <w:r w:rsidRPr="0062127E">
        <w:rPr>
          <w:rFonts w:ascii="Times New Roman" w:hAnsi="Times New Roman" w:cs="Times New Roman"/>
        </w:rPr>
        <w:t xml:space="preserve"> a ramené la population carcérale à son niveau antérieur à la crise sanitaire.</w:t>
      </w:r>
    </w:p>
    <w:p w14:paraId="6E281246" w14:textId="77777777" w:rsidR="000A1A6B" w:rsidRDefault="000A1A6B" w:rsidP="000A1A6B">
      <w:pPr>
        <w:pStyle w:val="ListParagraph"/>
        <w:ind w:left="284"/>
        <w:jc w:val="both"/>
        <w:rPr>
          <w:rFonts w:ascii="Times New Roman" w:hAnsi="Times New Roman" w:cs="Times New Roman"/>
        </w:rPr>
      </w:pPr>
    </w:p>
    <w:p w14:paraId="5681D409" w14:textId="3EC5AFDC" w:rsidR="002210E0" w:rsidRDefault="001A015D" w:rsidP="002210E0">
      <w:pPr>
        <w:pStyle w:val="ListParagraph"/>
        <w:numPr>
          <w:ilvl w:val="0"/>
          <w:numId w:val="18"/>
        </w:numPr>
        <w:ind w:left="284" w:hanging="284"/>
        <w:jc w:val="both"/>
        <w:rPr>
          <w:rFonts w:ascii="Times New Roman" w:hAnsi="Times New Roman" w:cs="Times New Roman"/>
        </w:rPr>
      </w:pPr>
      <w:r w:rsidRPr="0062127E">
        <w:rPr>
          <w:rFonts w:ascii="Times New Roman" w:hAnsi="Times New Roman" w:cs="Times New Roman"/>
        </w:rPr>
        <w:t>Toujours en</w:t>
      </w:r>
      <w:r w:rsidR="00774E80" w:rsidRPr="0062127E">
        <w:rPr>
          <w:rFonts w:ascii="Times New Roman" w:hAnsi="Times New Roman" w:cs="Times New Roman"/>
        </w:rPr>
        <w:t xml:space="preserve"> 2020, la France a été condamnée par la Cour européenne des droits de l’Homme (CEDH) dans l’arrêt J.M.B c/ France</w:t>
      </w:r>
      <w:r w:rsidR="00774E80">
        <w:rPr>
          <w:rStyle w:val="FootnoteReference"/>
          <w:rFonts w:ascii="Times New Roman" w:hAnsi="Times New Roman" w:cs="Times New Roman"/>
        </w:rPr>
        <w:footnoteReference w:id="3"/>
      </w:r>
      <w:r w:rsidR="00774E80" w:rsidRPr="0062127E">
        <w:rPr>
          <w:rFonts w:ascii="Times New Roman" w:hAnsi="Times New Roman" w:cs="Times New Roman"/>
        </w:rPr>
        <w:t xml:space="preserve">. Cet arrêt condamne la France pour l’indignité des conditions de détention ainsi que l’absence de recours effectif, et reconnaît le caractère structurel de la surpopulation carcérale. Par la suite, une loi du 8 avril 2021 a mis en place deux possibilités de recours contre l’indignité des conditions de détention. Néanmoins, dans la pratique ce recours n’est pas effectif. Outre le défaut d’information quant à son existence, il s’agit d’une procédure complexe aux multiples étapes, qui ne peut être engagée et suivie convenablement sans le concours d’un avocat. </w:t>
      </w:r>
      <w:r w:rsidR="005946D7">
        <w:rPr>
          <w:rFonts w:ascii="Times New Roman" w:hAnsi="Times New Roman" w:cs="Times New Roman"/>
        </w:rPr>
        <w:t>L</w:t>
      </w:r>
      <w:r w:rsidR="00774E80" w:rsidRPr="0062127E">
        <w:rPr>
          <w:rFonts w:ascii="Times New Roman" w:hAnsi="Times New Roman" w:cs="Times New Roman"/>
        </w:rPr>
        <w:t xml:space="preserve">a perspective d’un éventuel transfert pour remédier à l’indignité des conditions de détention, prévue dans le code de procédure pénale, est dissuasive. </w:t>
      </w:r>
      <w:r w:rsidR="000C33B6" w:rsidRPr="0062127E">
        <w:rPr>
          <w:rFonts w:ascii="Times New Roman" w:hAnsi="Times New Roman" w:cs="Times New Roman"/>
        </w:rPr>
        <w:t>C</w:t>
      </w:r>
      <w:r w:rsidR="00774E80" w:rsidRPr="0062127E">
        <w:rPr>
          <w:rFonts w:ascii="Times New Roman" w:hAnsi="Times New Roman" w:cs="Times New Roman"/>
        </w:rPr>
        <w:t xml:space="preserve">ondamnés à des courtes peines, les détenus préfèrent rester près de leurs </w:t>
      </w:r>
      <w:r w:rsidR="00774E80" w:rsidRPr="0062127E">
        <w:rPr>
          <w:rFonts w:ascii="Times New Roman" w:hAnsi="Times New Roman" w:cs="Times New Roman"/>
        </w:rPr>
        <w:lastRenderedPageBreak/>
        <w:t xml:space="preserve">proches, </w:t>
      </w:r>
      <w:r w:rsidR="007153C5">
        <w:rPr>
          <w:rFonts w:ascii="Times New Roman" w:hAnsi="Times New Roman" w:cs="Times New Roman"/>
        </w:rPr>
        <w:t xml:space="preserve">ou </w:t>
      </w:r>
      <w:r w:rsidR="003A593D">
        <w:rPr>
          <w:rFonts w:ascii="Times New Roman" w:hAnsi="Times New Roman" w:cs="Times New Roman"/>
        </w:rPr>
        <w:t>c</w:t>
      </w:r>
      <w:r w:rsidR="007153C5">
        <w:rPr>
          <w:rFonts w:ascii="Times New Roman" w:hAnsi="Times New Roman" w:cs="Times New Roman"/>
        </w:rPr>
        <w:t>raignent</w:t>
      </w:r>
      <w:r w:rsidR="00774E80" w:rsidRPr="0062127E">
        <w:rPr>
          <w:rFonts w:ascii="Times New Roman" w:hAnsi="Times New Roman" w:cs="Times New Roman"/>
        </w:rPr>
        <w:t xml:space="preserve"> des représailles de la part de l’administration pénitentiaire. Le CGLPL a analysé la situation son rapport thématique «</w:t>
      </w:r>
      <w:r w:rsidR="007153C5">
        <w:rPr>
          <w:rFonts w:ascii="Times New Roman" w:hAnsi="Times New Roman" w:cs="Times New Roman"/>
        </w:rPr>
        <w:t> </w:t>
      </w:r>
      <w:hyperlink r:id="rId15" w:history="1">
        <w:r w:rsidR="00774E80" w:rsidRPr="0062127E">
          <w:rPr>
            <w:rStyle w:val="Hyperlink"/>
            <w:rFonts w:ascii="Times New Roman" w:hAnsi="Times New Roman" w:cs="Times New Roman"/>
            <w:i/>
          </w:rPr>
          <w:t>L'effectivité des voies de recours contre les conditions indignes de détention</w:t>
        </w:r>
      </w:hyperlink>
      <w:r w:rsidR="007153C5">
        <w:rPr>
          <w:rFonts w:ascii="Times New Roman" w:hAnsi="Times New Roman" w:cs="Times New Roman"/>
        </w:rPr>
        <w:t> </w:t>
      </w:r>
      <w:r w:rsidR="00774E80" w:rsidRPr="0062127E">
        <w:rPr>
          <w:rFonts w:ascii="Times New Roman" w:hAnsi="Times New Roman" w:cs="Times New Roman"/>
        </w:rPr>
        <w:t>». Entre 2022 et 2023, le CGLPL a réalisé dix-sept visites portant exclusivement sur la dignité des conditions de détention dans les maisons d'arrêt, avec des chiffres très précis sur l'espace de vital des personnes détenues. Malgré la présence de ce nouveau recours contre l’indignité des conditions de détention, le CGLPL n’a pu que constater que les descriptions, d’un établissement à l’autre, restaient désespérément similaires.</w:t>
      </w:r>
    </w:p>
    <w:p w14:paraId="29E81A26" w14:textId="77777777" w:rsidR="002210E0" w:rsidRDefault="002210E0" w:rsidP="002210E0">
      <w:pPr>
        <w:pStyle w:val="ListParagraph"/>
        <w:ind w:left="284"/>
        <w:jc w:val="both"/>
        <w:rPr>
          <w:rFonts w:ascii="Times New Roman" w:hAnsi="Times New Roman" w:cs="Times New Roman"/>
        </w:rPr>
      </w:pPr>
    </w:p>
    <w:p w14:paraId="08417FE7" w14:textId="1C9D2F41" w:rsidR="00CB75C2" w:rsidRPr="002210E0" w:rsidRDefault="0076380D" w:rsidP="002210E0">
      <w:pPr>
        <w:pStyle w:val="ListParagraph"/>
        <w:numPr>
          <w:ilvl w:val="0"/>
          <w:numId w:val="18"/>
        </w:numPr>
        <w:ind w:left="284" w:hanging="284"/>
        <w:jc w:val="both"/>
        <w:rPr>
          <w:rFonts w:ascii="Times New Roman" w:hAnsi="Times New Roman" w:cs="Times New Roman"/>
        </w:rPr>
      </w:pPr>
      <w:r w:rsidRPr="002210E0">
        <w:rPr>
          <w:rFonts w:ascii="Times New Roman" w:hAnsi="Times New Roman" w:cs="Times New Roman"/>
        </w:rPr>
        <w:t>Depuis le dernier examen devant le Comité</w:t>
      </w:r>
      <w:r w:rsidR="008D4451" w:rsidRPr="002210E0">
        <w:rPr>
          <w:rFonts w:ascii="Times New Roman" w:hAnsi="Times New Roman" w:cs="Times New Roman"/>
        </w:rPr>
        <w:t xml:space="preserve">, le CGLPL a publié un </w:t>
      </w:r>
      <w:hyperlink r:id="rId16" w:history="1">
        <w:r w:rsidR="008D4451" w:rsidRPr="002210E0">
          <w:rPr>
            <w:rFonts w:ascii="Times New Roman" w:hAnsi="Times New Roman" w:cs="Times New Roman"/>
          </w:rPr>
          <w:t>rapport thématique</w:t>
        </w:r>
      </w:hyperlink>
      <w:r w:rsidR="008D4451" w:rsidRPr="002210E0">
        <w:rPr>
          <w:rFonts w:ascii="Times New Roman" w:hAnsi="Times New Roman" w:cs="Times New Roman"/>
        </w:rPr>
        <w:t xml:space="preserve"> en 201</w:t>
      </w:r>
      <w:r w:rsidR="007344BA" w:rsidRPr="002210E0">
        <w:rPr>
          <w:rFonts w:ascii="Times New Roman" w:hAnsi="Times New Roman" w:cs="Times New Roman"/>
        </w:rPr>
        <w:t>8</w:t>
      </w:r>
      <w:r w:rsidR="008D4451" w:rsidRPr="002210E0">
        <w:rPr>
          <w:rFonts w:ascii="Times New Roman" w:hAnsi="Times New Roman" w:cs="Times New Roman"/>
        </w:rPr>
        <w:t xml:space="preserve">, </w:t>
      </w:r>
      <w:r w:rsidRPr="002210E0">
        <w:rPr>
          <w:rFonts w:ascii="Times New Roman" w:hAnsi="Times New Roman" w:cs="Times New Roman"/>
        </w:rPr>
        <w:t xml:space="preserve">et plus récemment un </w:t>
      </w:r>
      <w:hyperlink r:id="rId17" w:history="1">
        <w:r w:rsidRPr="002210E0">
          <w:rPr>
            <w:rFonts w:ascii="Times New Roman" w:hAnsi="Times New Roman" w:cs="Times New Roman"/>
          </w:rPr>
          <w:t xml:space="preserve">avis </w:t>
        </w:r>
        <w:r w:rsidR="00BE279E" w:rsidRPr="002210E0">
          <w:rPr>
            <w:rFonts w:ascii="Times New Roman" w:hAnsi="Times New Roman" w:cs="Times New Roman"/>
          </w:rPr>
          <w:t>relatif à la surpopulation et à la régulation carcérale</w:t>
        </w:r>
      </w:hyperlink>
      <w:r w:rsidR="00882B88" w:rsidRPr="002210E0">
        <w:rPr>
          <w:rFonts w:ascii="Times New Roman" w:hAnsi="Times New Roman" w:cs="Times New Roman"/>
        </w:rPr>
        <w:t>.</w:t>
      </w:r>
      <w:r w:rsidR="006E1CFC" w:rsidRPr="002210E0">
        <w:rPr>
          <w:rFonts w:ascii="Times New Roman" w:hAnsi="Times New Roman" w:cs="Times New Roman"/>
        </w:rPr>
        <w:t xml:space="preserve"> Dans cet avis, le CGLPL rappelle l’ensemble de ses recommandations relatives aux causes et conséquences de la surpopulation carcérale, qui doit cesser d’être appréhendée comme une problématique essentiellement pénitentiaire et devenir l</w:t>
      </w:r>
      <w:r w:rsidR="00D25BD3" w:rsidRPr="002210E0">
        <w:rPr>
          <w:rFonts w:ascii="Times New Roman" w:hAnsi="Times New Roman" w:cs="Times New Roman"/>
        </w:rPr>
        <w:t>’</w:t>
      </w:r>
      <w:r w:rsidR="006E1CFC" w:rsidRPr="002210E0">
        <w:rPr>
          <w:rFonts w:ascii="Times New Roman" w:hAnsi="Times New Roman" w:cs="Times New Roman"/>
        </w:rPr>
        <w:t>objet d’une véritable politique publique.</w:t>
      </w:r>
      <w:r w:rsidR="0038031B" w:rsidRPr="002210E0">
        <w:rPr>
          <w:rFonts w:ascii="Times New Roman" w:hAnsi="Times New Roman" w:cs="Times New Roman"/>
        </w:rPr>
        <w:t xml:space="preserve"> </w:t>
      </w:r>
      <w:r w:rsidR="00D25BD3" w:rsidRPr="002210E0">
        <w:rPr>
          <w:rFonts w:ascii="Times New Roman" w:hAnsi="Times New Roman" w:cs="Times New Roman"/>
        </w:rPr>
        <w:t>En particulier, le CGLPL appelle de ses vœux l’inscription dans la loi d’un mécanisme contraignant de régulation carcérale</w:t>
      </w:r>
      <w:r w:rsidR="0038031B" w:rsidRPr="002210E0">
        <w:rPr>
          <w:rFonts w:ascii="Times New Roman" w:hAnsi="Times New Roman" w:cs="Times New Roman"/>
        </w:rPr>
        <w:t xml:space="preserve">, mesure qui est également demandée par le </w:t>
      </w:r>
      <w:hyperlink r:id="rId18" w:history="1">
        <w:r w:rsidR="0038031B" w:rsidRPr="002210E0">
          <w:rPr>
            <w:rFonts w:ascii="Times New Roman" w:hAnsi="Times New Roman" w:cs="Times New Roman"/>
          </w:rPr>
          <w:t>Défenseur des droits</w:t>
        </w:r>
      </w:hyperlink>
      <w:r w:rsidR="0038031B" w:rsidRPr="002210E0">
        <w:rPr>
          <w:rFonts w:ascii="Times New Roman" w:hAnsi="Times New Roman" w:cs="Times New Roman"/>
        </w:rPr>
        <w:t xml:space="preserve"> et la </w:t>
      </w:r>
      <w:hyperlink r:id="rId19" w:history="1">
        <w:r w:rsidR="0038031B" w:rsidRPr="002210E0">
          <w:rPr>
            <w:rFonts w:ascii="Times New Roman" w:hAnsi="Times New Roman" w:cs="Times New Roman"/>
          </w:rPr>
          <w:t>Commission nationale consultative des droits de l’Homme</w:t>
        </w:r>
      </w:hyperlink>
      <w:r w:rsidR="0038031B" w:rsidRPr="002210E0">
        <w:rPr>
          <w:rFonts w:ascii="Times New Roman" w:hAnsi="Times New Roman" w:cs="Times New Roman"/>
        </w:rPr>
        <w:t>.</w:t>
      </w:r>
      <w:r w:rsidR="00FD6CE5" w:rsidRPr="002210E0">
        <w:rPr>
          <w:rFonts w:ascii="Times New Roman" w:hAnsi="Times New Roman" w:cs="Times New Roman"/>
        </w:rPr>
        <w:t xml:space="preserve"> </w:t>
      </w:r>
      <w:r w:rsidR="00873D54" w:rsidRPr="002210E0">
        <w:rPr>
          <w:rFonts w:ascii="Times New Roman" w:hAnsi="Times New Roman" w:cs="Times New Roman"/>
        </w:rPr>
        <w:t xml:space="preserve">Malheureusement, le projet de loi d’orientation et de programmation du ministère de la justice 2023-2027, qui a fait suite aux </w:t>
      </w:r>
      <w:r w:rsidR="00E70DED" w:rsidRPr="002210E0">
        <w:rPr>
          <w:rFonts w:ascii="Times New Roman" w:hAnsi="Times New Roman" w:cs="Times New Roman"/>
        </w:rPr>
        <w:t>é</w:t>
      </w:r>
      <w:r w:rsidR="00873D54" w:rsidRPr="002210E0">
        <w:rPr>
          <w:rFonts w:ascii="Times New Roman" w:hAnsi="Times New Roman" w:cs="Times New Roman"/>
        </w:rPr>
        <w:t xml:space="preserve">tats-généraux de la justice, ne comporte aucune disposition relative à </w:t>
      </w:r>
      <w:r w:rsidR="00CB5A68" w:rsidRPr="002210E0">
        <w:rPr>
          <w:rFonts w:ascii="Times New Roman" w:hAnsi="Times New Roman" w:cs="Times New Roman"/>
        </w:rPr>
        <w:t>un tel mécanisme.</w:t>
      </w:r>
      <w:r w:rsidR="006E1CFC" w:rsidRPr="002210E0">
        <w:rPr>
          <w:rFonts w:ascii="Times New Roman" w:hAnsi="Times New Roman" w:cs="Times New Roman"/>
        </w:rPr>
        <w:t xml:space="preserve"> </w:t>
      </w:r>
    </w:p>
    <w:tbl>
      <w:tblPr>
        <w:tblStyle w:val="TableGrid"/>
        <w:tblW w:w="0" w:type="auto"/>
        <w:shd w:val="clear" w:color="auto" w:fill="E8E8E8" w:themeFill="background2"/>
        <w:tblLook w:val="04A0" w:firstRow="1" w:lastRow="0" w:firstColumn="1" w:lastColumn="0" w:noHBand="0" w:noVBand="1"/>
      </w:tblPr>
      <w:tblGrid>
        <w:gridCol w:w="9062"/>
      </w:tblGrid>
      <w:tr w:rsidR="003B1393" w14:paraId="7E91E089" w14:textId="77777777" w:rsidTr="003B1393">
        <w:tc>
          <w:tcPr>
            <w:tcW w:w="9062" w:type="dxa"/>
            <w:shd w:val="clear" w:color="auto" w:fill="E8E8E8" w:themeFill="background2"/>
          </w:tcPr>
          <w:p w14:paraId="77F396A7" w14:textId="77777777" w:rsidR="003B1393" w:rsidRDefault="003B1393" w:rsidP="003B1393">
            <w:pPr>
              <w:rPr>
                <w:rFonts w:ascii="Times New Roman" w:hAnsi="Times New Roman" w:cs="Times New Roman"/>
                <w:b/>
                <w:bCs/>
              </w:rPr>
            </w:pPr>
            <w:r w:rsidRPr="00D060B9">
              <w:rPr>
                <w:rFonts w:ascii="Times New Roman" w:hAnsi="Times New Roman" w:cs="Times New Roman"/>
                <w:b/>
                <w:bCs/>
              </w:rPr>
              <w:t>Recommandation</w:t>
            </w:r>
            <w:r>
              <w:rPr>
                <w:rFonts w:ascii="Times New Roman" w:hAnsi="Times New Roman" w:cs="Times New Roman"/>
                <w:b/>
                <w:bCs/>
              </w:rPr>
              <w:t xml:space="preserve"> 5</w:t>
            </w:r>
            <w:r w:rsidRPr="00D060B9">
              <w:rPr>
                <w:rFonts w:ascii="Times New Roman" w:hAnsi="Times New Roman" w:cs="Times New Roman"/>
                <w:b/>
                <w:bCs/>
              </w:rPr>
              <w:t>:</w:t>
            </w:r>
          </w:p>
          <w:p w14:paraId="3F2C28F2" w14:textId="77777777" w:rsidR="003B1393" w:rsidRPr="00D060B9" w:rsidRDefault="003B1393" w:rsidP="003B1393">
            <w:pPr>
              <w:ind w:firstLine="360"/>
              <w:rPr>
                <w:rFonts w:ascii="Times New Roman" w:hAnsi="Times New Roman" w:cs="Times New Roman"/>
                <w:b/>
                <w:bCs/>
              </w:rPr>
            </w:pPr>
          </w:p>
          <w:p w14:paraId="56E771D6" w14:textId="7C1145B8" w:rsidR="003B1393" w:rsidRPr="00D50AC9" w:rsidRDefault="003B1393" w:rsidP="00857DFB">
            <w:pPr>
              <w:pStyle w:val="ListParagraph"/>
              <w:numPr>
                <w:ilvl w:val="0"/>
                <w:numId w:val="2"/>
              </w:numPr>
              <w:jc w:val="both"/>
              <w:rPr>
                <w:rFonts w:ascii="Times New Roman" w:hAnsi="Times New Roman" w:cs="Times New Roman"/>
              </w:rPr>
            </w:pPr>
            <w:r w:rsidRPr="00D50AC9">
              <w:rPr>
                <w:rFonts w:ascii="Times New Roman" w:hAnsi="Times New Roman" w:cs="Times New Roman"/>
              </w:rPr>
              <w:t>Inscrire dans la loi un mécanisme contraignant de régulation carcérale impliquant tous les acteurs de la chaîne pénale pour lutter contre la surpopulation</w:t>
            </w:r>
            <w:r w:rsidR="00E60FCC">
              <w:rPr>
                <w:rFonts w:ascii="Times New Roman" w:hAnsi="Times New Roman" w:cs="Times New Roman"/>
              </w:rPr>
              <w:t>, et proscrire immédiatement l’utilisation de matelas au sol.</w:t>
            </w:r>
          </w:p>
          <w:p w14:paraId="274AE076" w14:textId="13F758B3" w:rsidR="003B1393" w:rsidRDefault="003B1393" w:rsidP="00E70DED">
            <w:pPr>
              <w:pStyle w:val="ListParagraph"/>
              <w:numPr>
                <w:ilvl w:val="0"/>
                <w:numId w:val="2"/>
              </w:numPr>
              <w:jc w:val="both"/>
              <w:rPr>
                <w:rFonts w:ascii="Times New Roman" w:hAnsi="Times New Roman" w:cs="Times New Roman"/>
              </w:rPr>
            </w:pPr>
            <w:r w:rsidRPr="00D50AC9">
              <w:rPr>
                <w:rFonts w:ascii="Times New Roman" w:hAnsi="Times New Roman" w:cs="Times New Roman"/>
              </w:rPr>
              <w:t>Développer les alternatives à l’incarcération en particulier pour les courtes peines et développer les aménagements de peine.</w:t>
            </w:r>
          </w:p>
        </w:tc>
      </w:tr>
    </w:tbl>
    <w:p w14:paraId="24819866" w14:textId="77777777" w:rsidR="004624D0" w:rsidRPr="003B1393" w:rsidRDefault="004624D0" w:rsidP="003B1393">
      <w:pPr>
        <w:spacing w:line="259" w:lineRule="auto"/>
        <w:rPr>
          <w:rFonts w:ascii="Times New Roman" w:hAnsi="Times New Roman" w:cs="Times New Roman"/>
          <w:b/>
          <w:bCs/>
        </w:rPr>
      </w:pPr>
    </w:p>
    <w:p w14:paraId="597F6626" w14:textId="4539C801" w:rsidR="00FF496E" w:rsidRDefault="00527E13" w:rsidP="00FF496E">
      <w:pPr>
        <w:pStyle w:val="Heading2"/>
      </w:pPr>
      <w:r w:rsidRPr="00931BDF">
        <w:t>Article 11</w:t>
      </w:r>
      <w:r w:rsidR="00CF118E">
        <w:t>, § 10</w:t>
      </w:r>
      <w:r w:rsidRPr="00931BDF">
        <w:t xml:space="preserve"> c) </w:t>
      </w:r>
      <w:r w:rsidR="009649A7" w:rsidRPr="00931BDF">
        <w:t>C</w:t>
      </w:r>
      <w:r w:rsidR="00893085" w:rsidRPr="00931BDF">
        <w:t>onditions</w:t>
      </w:r>
      <w:r w:rsidR="009649A7" w:rsidRPr="00931BDF">
        <w:t xml:space="preserve"> matérielles</w:t>
      </w:r>
      <w:r w:rsidR="00893085" w:rsidRPr="00931BDF">
        <w:t xml:space="preserve"> </w:t>
      </w:r>
      <w:r w:rsidR="009649A7" w:rsidRPr="00931BDF">
        <w:t xml:space="preserve">de </w:t>
      </w:r>
      <w:r w:rsidR="00893085" w:rsidRPr="00931BDF">
        <w:t>détention</w:t>
      </w:r>
      <w:r w:rsidR="006633E4">
        <w:t xml:space="preserve"> dans les locaux de police</w:t>
      </w:r>
    </w:p>
    <w:p w14:paraId="11919A31" w14:textId="0FBC424A" w:rsidR="005F42E2" w:rsidRPr="0062127E" w:rsidRDefault="00875207" w:rsidP="002210E0">
      <w:pPr>
        <w:pStyle w:val="ListParagraph"/>
        <w:numPr>
          <w:ilvl w:val="0"/>
          <w:numId w:val="18"/>
        </w:numPr>
        <w:ind w:left="284" w:hanging="284"/>
        <w:jc w:val="both"/>
        <w:rPr>
          <w:rFonts w:ascii="Times New Roman" w:hAnsi="Times New Roman" w:cs="Times New Roman"/>
        </w:rPr>
      </w:pPr>
      <w:r w:rsidRPr="0062127E">
        <w:rPr>
          <w:rFonts w:ascii="Times New Roman" w:hAnsi="Times New Roman" w:cs="Times New Roman"/>
        </w:rPr>
        <w:t>Année après année, le</w:t>
      </w:r>
      <w:r w:rsidR="00D670BD" w:rsidRPr="0062127E">
        <w:rPr>
          <w:rFonts w:ascii="Times New Roman" w:hAnsi="Times New Roman" w:cs="Times New Roman"/>
        </w:rPr>
        <w:t xml:space="preserve"> CGLPL constate que les locaux de garde à vue sont largement inadaptés et sous-dimensionnés, entraînant des conditions d’accueil inacceptables.</w:t>
      </w:r>
      <w:r w:rsidRPr="0062127E">
        <w:rPr>
          <w:rFonts w:ascii="Times New Roman" w:hAnsi="Times New Roman" w:cs="Times New Roman"/>
        </w:rPr>
        <w:t xml:space="preserve"> </w:t>
      </w:r>
      <w:r w:rsidR="00804A87" w:rsidRPr="0062127E">
        <w:rPr>
          <w:rFonts w:ascii="Times New Roman" w:hAnsi="Times New Roman" w:cs="Times New Roman"/>
        </w:rPr>
        <w:t xml:space="preserve">En 2021, </w:t>
      </w:r>
      <w:r w:rsidR="006F3C8B" w:rsidRPr="0062127E">
        <w:rPr>
          <w:rFonts w:ascii="Times New Roman" w:hAnsi="Times New Roman" w:cs="Times New Roman"/>
        </w:rPr>
        <w:t xml:space="preserve">cette situation </w:t>
      </w:r>
      <w:r w:rsidRPr="0062127E">
        <w:rPr>
          <w:rFonts w:ascii="Times New Roman" w:hAnsi="Times New Roman" w:cs="Times New Roman"/>
        </w:rPr>
        <w:t>a conduit l’institution à publier</w:t>
      </w:r>
      <w:r w:rsidR="002F2C99" w:rsidRPr="0062127E">
        <w:rPr>
          <w:rFonts w:ascii="Times New Roman" w:hAnsi="Times New Roman" w:cs="Times New Roman"/>
        </w:rPr>
        <w:t xml:space="preserve"> </w:t>
      </w:r>
      <w:r w:rsidR="00804A87" w:rsidRPr="0062127E">
        <w:rPr>
          <w:rFonts w:ascii="Times New Roman" w:hAnsi="Times New Roman" w:cs="Times New Roman"/>
        </w:rPr>
        <w:t xml:space="preserve">au Journal officiel </w:t>
      </w:r>
      <w:r w:rsidR="002F2C99" w:rsidRPr="0062127E">
        <w:rPr>
          <w:rFonts w:ascii="Times New Roman" w:hAnsi="Times New Roman" w:cs="Times New Roman"/>
        </w:rPr>
        <w:t>des</w:t>
      </w:r>
      <w:r w:rsidRPr="0062127E">
        <w:rPr>
          <w:rFonts w:ascii="Times New Roman" w:hAnsi="Times New Roman" w:cs="Times New Roman"/>
        </w:rPr>
        <w:t xml:space="preserve"> </w:t>
      </w:r>
      <w:hyperlink r:id="rId20" w:history="1">
        <w:r w:rsidRPr="002210E0">
          <w:rPr>
            <w:rFonts w:ascii="Times New Roman" w:hAnsi="Times New Roman" w:cs="Times New Roman"/>
          </w:rPr>
          <w:t>recommandation</w:t>
        </w:r>
        <w:r w:rsidR="002F2C99" w:rsidRPr="002210E0">
          <w:rPr>
            <w:rFonts w:ascii="Times New Roman" w:hAnsi="Times New Roman" w:cs="Times New Roman"/>
          </w:rPr>
          <w:t>s relatives aux conditions matérielles de garde à vue dans les services de police</w:t>
        </w:r>
      </w:hyperlink>
      <w:r w:rsidR="00804A87" w:rsidRPr="0062127E">
        <w:rPr>
          <w:rFonts w:ascii="Times New Roman" w:hAnsi="Times New Roman" w:cs="Times New Roman"/>
        </w:rPr>
        <w:t xml:space="preserve">. </w:t>
      </w:r>
      <w:r w:rsidR="00DB3718" w:rsidRPr="0062127E">
        <w:rPr>
          <w:rFonts w:ascii="Times New Roman" w:hAnsi="Times New Roman" w:cs="Times New Roman"/>
        </w:rPr>
        <w:t xml:space="preserve">Ces dernières ont été publiées à la suite d’une série de </w:t>
      </w:r>
      <w:r w:rsidR="003E2418" w:rsidRPr="0062127E">
        <w:rPr>
          <w:rFonts w:ascii="Times New Roman" w:hAnsi="Times New Roman" w:cs="Times New Roman"/>
        </w:rPr>
        <w:t>dix-sept visites de terrain</w:t>
      </w:r>
      <w:r w:rsidR="00091D2A" w:rsidRPr="0062127E">
        <w:rPr>
          <w:rFonts w:ascii="Times New Roman" w:hAnsi="Times New Roman" w:cs="Times New Roman"/>
        </w:rPr>
        <w:t xml:space="preserve"> conduites entre 2020 et 2021, dans un contexte de crise sanitaire</w:t>
      </w:r>
      <w:r w:rsidR="003E2418" w:rsidRPr="0062127E">
        <w:rPr>
          <w:rFonts w:ascii="Times New Roman" w:hAnsi="Times New Roman" w:cs="Times New Roman"/>
        </w:rPr>
        <w:t>. Le CGLPL a pu constater que l</w:t>
      </w:r>
      <w:r w:rsidR="00D670BD" w:rsidRPr="0062127E">
        <w:rPr>
          <w:rFonts w:ascii="Times New Roman" w:hAnsi="Times New Roman" w:cs="Times New Roman"/>
        </w:rPr>
        <w:t xml:space="preserve">a surpopulation en cellule </w:t>
      </w:r>
      <w:r w:rsidR="003E2418" w:rsidRPr="0062127E">
        <w:rPr>
          <w:rFonts w:ascii="Times New Roman" w:hAnsi="Times New Roman" w:cs="Times New Roman"/>
        </w:rPr>
        <w:t>pouvait</w:t>
      </w:r>
      <w:r w:rsidRPr="0062127E">
        <w:rPr>
          <w:rFonts w:ascii="Times New Roman" w:hAnsi="Times New Roman" w:cs="Times New Roman"/>
        </w:rPr>
        <w:t xml:space="preserve"> être</w:t>
      </w:r>
      <w:r w:rsidR="00D670BD" w:rsidRPr="0062127E">
        <w:rPr>
          <w:rFonts w:ascii="Times New Roman" w:hAnsi="Times New Roman" w:cs="Times New Roman"/>
        </w:rPr>
        <w:t xml:space="preserve"> critique, avec parfois jusqu’à six personnes dans 5</w:t>
      </w:r>
      <w:r w:rsidR="00E70DED">
        <w:rPr>
          <w:rFonts w:ascii="Times New Roman" w:hAnsi="Times New Roman" w:cs="Times New Roman"/>
        </w:rPr>
        <w:t> </w:t>
      </w:r>
      <w:r w:rsidR="00D670BD" w:rsidRPr="0062127E">
        <w:rPr>
          <w:rFonts w:ascii="Times New Roman" w:hAnsi="Times New Roman" w:cs="Times New Roman"/>
        </w:rPr>
        <w:t xml:space="preserve">m². L’hygiène </w:t>
      </w:r>
      <w:r w:rsidR="003E2418" w:rsidRPr="0062127E">
        <w:rPr>
          <w:rFonts w:ascii="Times New Roman" w:hAnsi="Times New Roman" w:cs="Times New Roman"/>
        </w:rPr>
        <w:t>était</w:t>
      </w:r>
      <w:r w:rsidR="00D670BD" w:rsidRPr="0062127E">
        <w:rPr>
          <w:rFonts w:ascii="Times New Roman" w:hAnsi="Times New Roman" w:cs="Times New Roman"/>
        </w:rPr>
        <w:t xml:space="preserve"> particulièrement défaillant</w:t>
      </w:r>
      <w:r w:rsidR="006F3C8B" w:rsidRPr="0062127E">
        <w:rPr>
          <w:rFonts w:ascii="Times New Roman" w:hAnsi="Times New Roman" w:cs="Times New Roman"/>
        </w:rPr>
        <w:t>e</w:t>
      </w:r>
      <w:r w:rsidR="003E2418" w:rsidRPr="0062127E">
        <w:rPr>
          <w:rFonts w:ascii="Times New Roman" w:hAnsi="Times New Roman" w:cs="Times New Roman"/>
        </w:rPr>
        <w:t xml:space="preserve">, avec des </w:t>
      </w:r>
      <w:r w:rsidR="00D670BD" w:rsidRPr="0062127E">
        <w:rPr>
          <w:rFonts w:ascii="Times New Roman" w:hAnsi="Times New Roman" w:cs="Times New Roman"/>
        </w:rPr>
        <w:t xml:space="preserve">cellules insalubres, mal entretenues et rarement nettoyées. Les sanitaires </w:t>
      </w:r>
      <w:r w:rsidR="003E2418" w:rsidRPr="0062127E">
        <w:rPr>
          <w:rFonts w:ascii="Times New Roman" w:hAnsi="Times New Roman" w:cs="Times New Roman"/>
        </w:rPr>
        <w:t>étaient</w:t>
      </w:r>
      <w:r w:rsidR="00D670BD" w:rsidRPr="0062127E">
        <w:rPr>
          <w:rFonts w:ascii="Times New Roman" w:hAnsi="Times New Roman" w:cs="Times New Roman"/>
        </w:rPr>
        <w:t xml:space="preserve"> souvent bouchés et inutilisables, tandis que les matelas et couvertures, en nombre insuffisant, </w:t>
      </w:r>
      <w:r w:rsidR="003E2418" w:rsidRPr="0062127E">
        <w:rPr>
          <w:rFonts w:ascii="Times New Roman" w:hAnsi="Times New Roman" w:cs="Times New Roman"/>
        </w:rPr>
        <w:t>étaient</w:t>
      </w:r>
      <w:r w:rsidR="00D670BD" w:rsidRPr="0062127E">
        <w:rPr>
          <w:rFonts w:ascii="Times New Roman" w:hAnsi="Times New Roman" w:cs="Times New Roman"/>
        </w:rPr>
        <w:t xml:space="preserve"> réutilisés sans </w:t>
      </w:r>
      <w:proofErr w:type="gramStart"/>
      <w:r w:rsidR="00D670BD" w:rsidRPr="0062127E">
        <w:rPr>
          <w:rFonts w:ascii="Times New Roman" w:hAnsi="Times New Roman" w:cs="Times New Roman"/>
        </w:rPr>
        <w:t>être lavés ni</w:t>
      </w:r>
      <w:proofErr w:type="gramEnd"/>
      <w:r w:rsidR="00D670BD" w:rsidRPr="0062127E">
        <w:rPr>
          <w:rFonts w:ascii="Times New Roman" w:hAnsi="Times New Roman" w:cs="Times New Roman"/>
        </w:rPr>
        <w:t xml:space="preserve"> désinfectés. L’accès à l’eau potable </w:t>
      </w:r>
      <w:r w:rsidR="003E2418" w:rsidRPr="0062127E">
        <w:rPr>
          <w:rFonts w:ascii="Times New Roman" w:hAnsi="Times New Roman" w:cs="Times New Roman"/>
        </w:rPr>
        <w:t>était</w:t>
      </w:r>
      <w:r w:rsidR="00D670BD" w:rsidRPr="0062127E">
        <w:rPr>
          <w:rFonts w:ascii="Times New Roman" w:hAnsi="Times New Roman" w:cs="Times New Roman"/>
        </w:rPr>
        <w:t xml:space="preserve"> limité et dépend</w:t>
      </w:r>
      <w:r w:rsidR="003E2418" w:rsidRPr="0062127E">
        <w:rPr>
          <w:rFonts w:ascii="Times New Roman" w:hAnsi="Times New Roman" w:cs="Times New Roman"/>
        </w:rPr>
        <w:t xml:space="preserve">ait </w:t>
      </w:r>
      <w:r w:rsidR="00D670BD" w:rsidRPr="0062127E">
        <w:rPr>
          <w:rFonts w:ascii="Times New Roman" w:hAnsi="Times New Roman" w:cs="Times New Roman"/>
        </w:rPr>
        <w:t>de la disponibilité des policiers. Les douches, quand elles exist</w:t>
      </w:r>
      <w:r w:rsidR="003E2418" w:rsidRPr="0062127E">
        <w:rPr>
          <w:rFonts w:ascii="Times New Roman" w:hAnsi="Times New Roman" w:cs="Times New Roman"/>
        </w:rPr>
        <w:t>ai</w:t>
      </w:r>
      <w:r w:rsidR="00D670BD" w:rsidRPr="0062127E">
        <w:rPr>
          <w:rFonts w:ascii="Times New Roman" w:hAnsi="Times New Roman" w:cs="Times New Roman"/>
        </w:rPr>
        <w:t>ent, n</w:t>
      </w:r>
      <w:r w:rsidR="003E2418" w:rsidRPr="0062127E">
        <w:rPr>
          <w:rFonts w:ascii="Times New Roman" w:hAnsi="Times New Roman" w:cs="Times New Roman"/>
        </w:rPr>
        <w:t xml:space="preserve">’étaient </w:t>
      </w:r>
      <w:r w:rsidR="00D670BD" w:rsidRPr="0062127E">
        <w:rPr>
          <w:rFonts w:ascii="Times New Roman" w:hAnsi="Times New Roman" w:cs="Times New Roman"/>
        </w:rPr>
        <w:t>pas proposées. Le ministère de l’</w:t>
      </w:r>
      <w:r w:rsidR="00F12DEF">
        <w:rPr>
          <w:rFonts w:ascii="Times New Roman" w:hAnsi="Times New Roman" w:cs="Times New Roman"/>
        </w:rPr>
        <w:t>i</w:t>
      </w:r>
      <w:r w:rsidR="00D670BD" w:rsidRPr="0062127E">
        <w:rPr>
          <w:rFonts w:ascii="Times New Roman" w:hAnsi="Times New Roman" w:cs="Times New Roman"/>
        </w:rPr>
        <w:t>ntérieur est informé de ces conditions indignes depuis 2008, mais aucune amélioration significative n’a été constatée. L’absence totale de mesures correctives, notamment en matière d’hygiène, démontr</w:t>
      </w:r>
      <w:r w:rsidR="003E2418" w:rsidRPr="0062127E">
        <w:rPr>
          <w:rFonts w:ascii="Times New Roman" w:hAnsi="Times New Roman" w:cs="Times New Roman"/>
        </w:rPr>
        <w:t>ait</w:t>
      </w:r>
      <w:r w:rsidR="00D670BD" w:rsidRPr="0062127E">
        <w:rPr>
          <w:rFonts w:ascii="Times New Roman" w:hAnsi="Times New Roman" w:cs="Times New Roman"/>
        </w:rPr>
        <w:t xml:space="preserve"> un </w:t>
      </w:r>
      <w:r w:rsidR="00D670BD" w:rsidRPr="0062127E">
        <w:rPr>
          <w:rFonts w:ascii="Times New Roman" w:hAnsi="Times New Roman" w:cs="Times New Roman"/>
        </w:rPr>
        <w:lastRenderedPageBreak/>
        <w:t xml:space="preserve">manque de volonté d’évolution, aggravé par la non-application des prescriptions sanitaires que la police </w:t>
      </w:r>
      <w:r w:rsidR="00E2135E" w:rsidRPr="0062127E">
        <w:rPr>
          <w:rFonts w:ascii="Times New Roman" w:hAnsi="Times New Roman" w:cs="Times New Roman"/>
        </w:rPr>
        <w:t>était</w:t>
      </w:r>
      <w:r w:rsidR="00D670BD" w:rsidRPr="0062127E">
        <w:rPr>
          <w:rFonts w:ascii="Times New Roman" w:hAnsi="Times New Roman" w:cs="Times New Roman"/>
        </w:rPr>
        <w:t xml:space="preserve"> pourtant chargée de faire respecter.</w:t>
      </w:r>
      <w:r w:rsidRPr="0062127E">
        <w:rPr>
          <w:rFonts w:ascii="Times New Roman" w:hAnsi="Times New Roman" w:cs="Times New Roman"/>
        </w:rPr>
        <w:t xml:space="preserve"> Le caractère récurrent des manquements relevés ainsi que l’absence d’amélioration de cette situation </w:t>
      </w:r>
      <w:r w:rsidR="00E2135E" w:rsidRPr="0062127E">
        <w:rPr>
          <w:rFonts w:ascii="Times New Roman" w:hAnsi="Times New Roman" w:cs="Times New Roman"/>
        </w:rPr>
        <w:t>depuis la création du CGLPL</w:t>
      </w:r>
      <w:r w:rsidRPr="0062127E">
        <w:rPr>
          <w:rFonts w:ascii="Times New Roman" w:hAnsi="Times New Roman" w:cs="Times New Roman"/>
        </w:rPr>
        <w:t xml:space="preserve"> années imposent que soit mise en place une politique globale de réhabilitation des locaux de police et d’amélioration de l’hygiène.</w:t>
      </w:r>
      <w:r w:rsidR="00E2135E" w:rsidRPr="0062127E">
        <w:rPr>
          <w:rFonts w:ascii="Times New Roman" w:hAnsi="Times New Roman" w:cs="Times New Roman"/>
        </w:rPr>
        <w:t xml:space="preserve"> Ces constatations sont en 2025 toujours d’actualité.</w:t>
      </w:r>
    </w:p>
    <w:tbl>
      <w:tblPr>
        <w:tblStyle w:val="TableGrid"/>
        <w:tblW w:w="0" w:type="auto"/>
        <w:shd w:val="clear" w:color="auto" w:fill="E8E8E8" w:themeFill="background2"/>
        <w:tblLook w:val="04A0" w:firstRow="1" w:lastRow="0" w:firstColumn="1" w:lastColumn="0" w:noHBand="0" w:noVBand="1"/>
      </w:tblPr>
      <w:tblGrid>
        <w:gridCol w:w="9062"/>
      </w:tblGrid>
      <w:tr w:rsidR="003B1393" w14:paraId="515E0DD3" w14:textId="77777777" w:rsidTr="003B1393">
        <w:tc>
          <w:tcPr>
            <w:tcW w:w="9062" w:type="dxa"/>
            <w:shd w:val="clear" w:color="auto" w:fill="E8E8E8" w:themeFill="background2"/>
          </w:tcPr>
          <w:p w14:paraId="68D1D817" w14:textId="6F7A0A30" w:rsidR="003B1393" w:rsidRDefault="003B1393" w:rsidP="003B1393">
            <w:pPr>
              <w:jc w:val="both"/>
              <w:rPr>
                <w:rFonts w:ascii="Times New Roman" w:hAnsi="Times New Roman" w:cs="Times New Roman"/>
                <w:b/>
                <w:bCs/>
              </w:rPr>
            </w:pPr>
            <w:r w:rsidRPr="00437FAB">
              <w:rPr>
                <w:rFonts w:ascii="Times New Roman" w:hAnsi="Times New Roman" w:cs="Times New Roman"/>
                <w:b/>
                <w:bCs/>
              </w:rPr>
              <w:t>Recommandation</w:t>
            </w:r>
            <w:r>
              <w:rPr>
                <w:rFonts w:ascii="Times New Roman" w:hAnsi="Times New Roman" w:cs="Times New Roman"/>
                <w:b/>
                <w:bCs/>
              </w:rPr>
              <w:t xml:space="preserve"> 6</w:t>
            </w:r>
            <w:r w:rsidRPr="00437FAB">
              <w:rPr>
                <w:rFonts w:ascii="Times New Roman" w:hAnsi="Times New Roman" w:cs="Times New Roman"/>
                <w:b/>
                <w:bCs/>
              </w:rPr>
              <w:t> :</w:t>
            </w:r>
          </w:p>
          <w:p w14:paraId="077386A3" w14:textId="77777777" w:rsidR="003B1393" w:rsidRPr="003B1393" w:rsidRDefault="003B1393" w:rsidP="003B1393">
            <w:pPr>
              <w:jc w:val="both"/>
              <w:rPr>
                <w:rFonts w:ascii="Times New Roman" w:hAnsi="Times New Roman" w:cs="Times New Roman"/>
                <w:b/>
                <w:bCs/>
              </w:rPr>
            </w:pPr>
          </w:p>
          <w:p w14:paraId="5D79C078" w14:textId="77777777" w:rsidR="003B1393" w:rsidRPr="00D50AC9" w:rsidRDefault="003B1393" w:rsidP="00857DFB">
            <w:pPr>
              <w:pStyle w:val="ListParagraph"/>
              <w:numPr>
                <w:ilvl w:val="0"/>
                <w:numId w:val="4"/>
              </w:numPr>
              <w:jc w:val="both"/>
              <w:rPr>
                <w:rFonts w:ascii="Times New Roman" w:hAnsi="Times New Roman" w:cs="Times New Roman"/>
              </w:rPr>
            </w:pPr>
            <w:r w:rsidRPr="00D50AC9">
              <w:rPr>
                <w:rFonts w:ascii="Times New Roman" w:hAnsi="Times New Roman" w:cs="Times New Roman"/>
              </w:rPr>
              <w:t xml:space="preserve">Adapter la taille des locaux de garde à vue à l’activité judiciaire, pour garantir un accueil conforme à la dignité des personnes. </w:t>
            </w:r>
          </w:p>
          <w:p w14:paraId="444976C4" w14:textId="6C67B56C" w:rsidR="003B1393" w:rsidRDefault="003B1393" w:rsidP="0001693F">
            <w:pPr>
              <w:pStyle w:val="ListParagraph"/>
              <w:numPr>
                <w:ilvl w:val="0"/>
                <w:numId w:val="4"/>
              </w:numPr>
              <w:jc w:val="both"/>
              <w:rPr>
                <w:rFonts w:ascii="Times New Roman" w:hAnsi="Times New Roman" w:cs="Times New Roman"/>
              </w:rPr>
            </w:pPr>
            <w:r w:rsidRPr="00D50AC9">
              <w:rPr>
                <w:rFonts w:ascii="Times New Roman" w:hAnsi="Times New Roman" w:cs="Times New Roman"/>
              </w:rPr>
              <w:t>Maintenir les locaux dans de bonnes conditions d’hygiène, et assurer l’hygiène personnelle des personnes gardées à vue.</w:t>
            </w:r>
          </w:p>
        </w:tc>
      </w:tr>
    </w:tbl>
    <w:p w14:paraId="5A3C8AF4" w14:textId="77777777" w:rsidR="003B1393" w:rsidRDefault="003B1393" w:rsidP="00437FAB">
      <w:pPr>
        <w:jc w:val="both"/>
        <w:rPr>
          <w:rFonts w:ascii="Times New Roman" w:hAnsi="Times New Roman" w:cs="Times New Roman"/>
        </w:rPr>
      </w:pPr>
    </w:p>
    <w:p w14:paraId="6A655255" w14:textId="55FFC1A8" w:rsidR="0072693C" w:rsidRPr="0062127E" w:rsidRDefault="005F42E2" w:rsidP="002210E0">
      <w:pPr>
        <w:pStyle w:val="ListParagraph"/>
        <w:numPr>
          <w:ilvl w:val="0"/>
          <w:numId w:val="18"/>
        </w:numPr>
        <w:ind w:left="142"/>
        <w:jc w:val="both"/>
        <w:rPr>
          <w:rFonts w:ascii="Times New Roman" w:hAnsi="Times New Roman" w:cs="Times New Roman"/>
        </w:rPr>
      </w:pPr>
      <w:r w:rsidRPr="0062127E">
        <w:rPr>
          <w:rFonts w:ascii="Times New Roman" w:hAnsi="Times New Roman" w:cs="Times New Roman"/>
        </w:rPr>
        <w:t>L</w:t>
      </w:r>
      <w:r w:rsidR="00F4182C" w:rsidRPr="0062127E">
        <w:rPr>
          <w:rFonts w:ascii="Times New Roman" w:hAnsi="Times New Roman" w:cs="Times New Roman"/>
        </w:rPr>
        <w:t>e</w:t>
      </w:r>
      <w:r w:rsidR="004E10C4" w:rsidRPr="0062127E">
        <w:rPr>
          <w:rFonts w:ascii="Times New Roman" w:hAnsi="Times New Roman" w:cs="Times New Roman"/>
        </w:rPr>
        <w:t xml:space="preserve"> CGLPL </w:t>
      </w:r>
      <w:r w:rsidR="00F4182C" w:rsidRPr="0062127E">
        <w:rPr>
          <w:rFonts w:ascii="Times New Roman" w:hAnsi="Times New Roman" w:cs="Times New Roman"/>
        </w:rPr>
        <w:t xml:space="preserve">souhaite </w:t>
      </w:r>
      <w:r w:rsidR="00E2135E" w:rsidRPr="0062127E">
        <w:rPr>
          <w:rFonts w:ascii="Times New Roman" w:hAnsi="Times New Roman" w:cs="Times New Roman"/>
        </w:rPr>
        <w:t xml:space="preserve">également </w:t>
      </w:r>
      <w:r w:rsidR="00F4182C" w:rsidRPr="0062127E">
        <w:rPr>
          <w:rFonts w:ascii="Times New Roman" w:hAnsi="Times New Roman" w:cs="Times New Roman"/>
        </w:rPr>
        <w:t xml:space="preserve">faire part au Comité de sa vive préoccupation </w:t>
      </w:r>
      <w:r w:rsidR="00E43AF1" w:rsidRPr="0062127E">
        <w:rPr>
          <w:rFonts w:ascii="Times New Roman" w:hAnsi="Times New Roman" w:cs="Times New Roman"/>
        </w:rPr>
        <w:t>concernant l</w:t>
      </w:r>
      <w:r w:rsidRPr="0062127E">
        <w:rPr>
          <w:rFonts w:ascii="Times New Roman" w:hAnsi="Times New Roman" w:cs="Times New Roman"/>
        </w:rPr>
        <w:t xml:space="preserve">es conditions matérielles de détention </w:t>
      </w:r>
      <w:r w:rsidR="00E43AF1" w:rsidRPr="0062127E">
        <w:rPr>
          <w:rFonts w:ascii="Times New Roman" w:hAnsi="Times New Roman" w:cs="Times New Roman"/>
        </w:rPr>
        <w:t>dans les</w:t>
      </w:r>
      <w:r w:rsidR="004E10C4" w:rsidRPr="0062127E">
        <w:rPr>
          <w:rFonts w:ascii="Times New Roman" w:hAnsi="Times New Roman" w:cs="Times New Roman"/>
        </w:rPr>
        <w:t xml:space="preserve"> </w:t>
      </w:r>
      <w:r w:rsidR="00E43AF1" w:rsidRPr="0062127E">
        <w:rPr>
          <w:rFonts w:ascii="Times New Roman" w:hAnsi="Times New Roman" w:cs="Times New Roman"/>
        </w:rPr>
        <w:t>centres de rétention administrative (CRA). En effet, ces derniers évoluent</w:t>
      </w:r>
      <w:r w:rsidR="004E10C4" w:rsidRPr="0062127E">
        <w:rPr>
          <w:rFonts w:ascii="Times New Roman" w:hAnsi="Times New Roman" w:cs="Times New Roman"/>
        </w:rPr>
        <w:t xml:space="preserve"> vers un modèle de plus en plus carcéral</w:t>
      </w:r>
      <w:r w:rsidR="00E43AF1" w:rsidRPr="0062127E">
        <w:rPr>
          <w:rFonts w:ascii="Times New Roman" w:hAnsi="Times New Roman" w:cs="Times New Roman"/>
        </w:rPr>
        <w:t>, et l</w:t>
      </w:r>
      <w:r w:rsidR="004E10C4" w:rsidRPr="0062127E">
        <w:rPr>
          <w:rFonts w:ascii="Times New Roman" w:hAnsi="Times New Roman" w:cs="Times New Roman"/>
        </w:rPr>
        <w:t xml:space="preserve">'instruction du 3 août 2022 du ministre de </w:t>
      </w:r>
      <w:proofErr w:type="gramStart"/>
      <w:r w:rsidR="004E10C4" w:rsidRPr="0062127E">
        <w:rPr>
          <w:rFonts w:ascii="Times New Roman" w:hAnsi="Times New Roman" w:cs="Times New Roman"/>
        </w:rPr>
        <w:t>l’</w:t>
      </w:r>
      <w:r w:rsidR="00103957">
        <w:rPr>
          <w:rFonts w:ascii="Times New Roman" w:hAnsi="Times New Roman" w:cs="Times New Roman"/>
        </w:rPr>
        <w:t>i</w:t>
      </w:r>
      <w:r w:rsidR="004E10C4" w:rsidRPr="0062127E">
        <w:rPr>
          <w:rFonts w:ascii="Times New Roman" w:hAnsi="Times New Roman" w:cs="Times New Roman"/>
        </w:rPr>
        <w:t>ntérieur</w:t>
      </w:r>
      <w:proofErr w:type="gramEnd"/>
      <w:r w:rsidR="004E10C4" w:rsidRPr="0062127E">
        <w:rPr>
          <w:rFonts w:ascii="Times New Roman" w:hAnsi="Times New Roman" w:cs="Times New Roman"/>
        </w:rPr>
        <w:t xml:space="preserve"> a accentué cette tendance en priorisant la rétention des étrangers en situation irrégulière considérés comme auteurs de troubles à l’ordre public. Cette orientation conduit à un mélange de profils très hétérogènes, créant un climat de tension et de méfiance mutuelle entre les retenus et les forces de l’ordre.</w:t>
      </w:r>
      <w:r w:rsidR="00F4182C" w:rsidRPr="0062127E">
        <w:rPr>
          <w:rFonts w:ascii="Times New Roman" w:hAnsi="Times New Roman" w:cs="Times New Roman"/>
        </w:rPr>
        <w:t xml:space="preserve"> </w:t>
      </w:r>
      <w:r w:rsidR="004E10C4" w:rsidRPr="0062127E">
        <w:rPr>
          <w:rFonts w:ascii="Times New Roman" w:hAnsi="Times New Roman" w:cs="Times New Roman"/>
        </w:rPr>
        <w:t>L'architecture des CRA s’est durcie, adoptant des dispositifs de sécurité toujours plus stricts</w:t>
      </w:r>
      <w:r w:rsidR="00A47D70">
        <w:rPr>
          <w:rFonts w:ascii="Times New Roman" w:hAnsi="Times New Roman" w:cs="Times New Roman"/>
        </w:rPr>
        <w:t> </w:t>
      </w:r>
      <w:r w:rsidR="004E10C4" w:rsidRPr="0062127E">
        <w:rPr>
          <w:rFonts w:ascii="Times New Roman" w:hAnsi="Times New Roman" w:cs="Times New Roman"/>
        </w:rPr>
        <w:t xml:space="preserve">: grilles, détecteurs de mouvement, </w:t>
      </w:r>
      <w:proofErr w:type="gramStart"/>
      <w:r w:rsidR="004E10C4" w:rsidRPr="0062127E">
        <w:rPr>
          <w:rFonts w:ascii="Times New Roman" w:hAnsi="Times New Roman" w:cs="Times New Roman"/>
        </w:rPr>
        <w:t>filets antiprojection</w:t>
      </w:r>
      <w:proofErr w:type="gramEnd"/>
      <w:r w:rsidR="004E10C4" w:rsidRPr="0062127E">
        <w:rPr>
          <w:rFonts w:ascii="Times New Roman" w:hAnsi="Times New Roman" w:cs="Times New Roman"/>
        </w:rPr>
        <w:t xml:space="preserve">, et recours systématique au menottage, y compris pour des individus calmes. L’assimilation croissante au milieu carcéral se traduit également par l’adoption de pratiques et </w:t>
      </w:r>
      <w:proofErr w:type="gramStart"/>
      <w:r w:rsidR="004E10C4" w:rsidRPr="0062127E">
        <w:rPr>
          <w:rFonts w:ascii="Times New Roman" w:hAnsi="Times New Roman" w:cs="Times New Roman"/>
        </w:rPr>
        <w:t>d’un vocabulaire issus</w:t>
      </w:r>
      <w:proofErr w:type="gramEnd"/>
      <w:r w:rsidR="004E10C4" w:rsidRPr="0062127E">
        <w:rPr>
          <w:rFonts w:ascii="Times New Roman" w:hAnsi="Times New Roman" w:cs="Times New Roman"/>
        </w:rPr>
        <w:t xml:space="preserve"> de l’administration pénitentiaire, mais dénués de toute dimension de prise en charge.</w:t>
      </w:r>
      <w:r w:rsidR="00F4182C" w:rsidRPr="0062127E">
        <w:rPr>
          <w:rFonts w:ascii="Times New Roman" w:hAnsi="Times New Roman" w:cs="Times New Roman"/>
        </w:rPr>
        <w:t xml:space="preserve"> </w:t>
      </w:r>
      <w:r w:rsidR="004E10C4" w:rsidRPr="0062127E">
        <w:rPr>
          <w:rFonts w:ascii="Times New Roman" w:hAnsi="Times New Roman" w:cs="Times New Roman"/>
        </w:rPr>
        <w:t>Les conditions de vie des personnes retenues se sont fortement dégradées : surpopulation, restriction des déplacements, absence d’espaces de plein air, atteintes à l’intimité et carences alimentaires, avec des périodes de jeûne pouvant dépasser 14 heures</w:t>
      </w:r>
      <w:r w:rsidR="00305D91" w:rsidRPr="0062127E">
        <w:rPr>
          <w:rFonts w:ascii="Times New Roman" w:hAnsi="Times New Roman" w:cs="Times New Roman"/>
        </w:rPr>
        <w:t>, mauvaises conditions d’hygiène et nettoyage insuffisant des locaux.</w:t>
      </w:r>
    </w:p>
    <w:tbl>
      <w:tblPr>
        <w:tblStyle w:val="TableGrid"/>
        <w:tblW w:w="0" w:type="auto"/>
        <w:shd w:val="clear" w:color="auto" w:fill="E8E8E8" w:themeFill="background2"/>
        <w:tblLook w:val="04A0" w:firstRow="1" w:lastRow="0" w:firstColumn="1" w:lastColumn="0" w:noHBand="0" w:noVBand="1"/>
      </w:tblPr>
      <w:tblGrid>
        <w:gridCol w:w="9062"/>
      </w:tblGrid>
      <w:tr w:rsidR="003B1393" w14:paraId="2B8D8176" w14:textId="77777777" w:rsidTr="003B1393">
        <w:tc>
          <w:tcPr>
            <w:tcW w:w="9062" w:type="dxa"/>
            <w:shd w:val="clear" w:color="auto" w:fill="E8E8E8" w:themeFill="background2"/>
          </w:tcPr>
          <w:p w14:paraId="25726340" w14:textId="77777777" w:rsidR="003B1393" w:rsidRDefault="003B1393" w:rsidP="003B1393">
            <w:pPr>
              <w:jc w:val="both"/>
              <w:rPr>
                <w:rFonts w:ascii="Times New Roman" w:hAnsi="Times New Roman" w:cs="Times New Roman"/>
                <w:b/>
                <w:bCs/>
              </w:rPr>
            </w:pPr>
            <w:r w:rsidRPr="00924EEA">
              <w:rPr>
                <w:rFonts w:ascii="Times New Roman" w:hAnsi="Times New Roman" w:cs="Times New Roman"/>
                <w:b/>
                <w:bCs/>
              </w:rPr>
              <w:t>Recommandation</w:t>
            </w:r>
            <w:r>
              <w:rPr>
                <w:rFonts w:ascii="Times New Roman" w:hAnsi="Times New Roman" w:cs="Times New Roman"/>
                <w:b/>
                <w:bCs/>
              </w:rPr>
              <w:t xml:space="preserve"> 7 :</w:t>
            </w:r>
          </w:p>
          <w:p w14:paraId="499DAA13" w14:textId="77777777" w:rsidR="003B1393" w:rsidRDefault="003B1393" w:rsidP="003B1393">
            <w:pPr>
              <w:jc w:val="both"/>
              <w:rPr>
                <w:rFonts w:ascii="Times New Roman" w:hAnsi="Times New Roman" w:cs="Times New Roman"/>
              </w:rPr>
            </w:pPr>
          </w:p>
          <w:p w14:paraId="305642ED" w14:textId="77777777" w:rsidR="003B1393" w:rsidRPr="00D50AC9" w:rsidRDefault="003B1393" w:rsidP="00857DFB">
            <w:pPr>
              <w:pStyle w:val="ListParagraph"/>
              <w:numPr>
                <w:ilvl w:val="0"/>
                <w:numId w:val="5"/>
              </w:numPr>
              <w:jc w:val="both"/>
              <w:rPr>
                <w:rFonts w:ascii="Times New Roman" w:hAnsi="Times New Roman" w:cs="Times New Roman"/>
              </w:rPr>
            </w:pPr>
            <w:r w:rsidRPr="00D50AC9">
              <w:rPr>
                <w:rFonts w:ascii="Times New Roman" w:hAnsi="Times New Roman" w:cs="Times New Roman"/>
              </w:rPr>
              <w:t xml:space="preserve">Organiser les centres de rétention administrative en limitant au maximum l’assimilation au milieu carcéral, de façon à permettre le respect de la dignité et de l’intimité des personnes qui y sont hébergées. </w:t>
            </w:r>
          </w:p>
          <w:p w14:paraId="65E20959" w14:textId="587BCF07" w:rsidR="003B1393" w:rsidRDefault="003B1393" w:rsidP="0001693F">
            <w:pPr>
              <w:pStyle w:val="ListParagraph"/>
              <w:numPr>
                <w:ilvl w:val="0"/>
                <w:numId w:val="5"/>
              </w:numPr>
              <w:jc w:val="both"/>
              <w:rPr>
                <w:rFonts w:ascii="Times New Roman" w:hAnsi="Times New Roman" w:cs="Times New Roman"/>
              </w:rPr>
            </w:pPr>
            <w:r w:rsidRPr="00D50AC9">
              <w:rPr>
                <w:rFonts w:ascii="Times New Roman" w:hAnsi="Times New Roman" w:cs="Times New Roman"/>
              </w:rPr>
              <w:t xml:space="preserve">Améliorer </w:t>
            </w:r>
            <w:proofErr w:type="gramStart"/>
            <w:r w:rsidRPr="00D50AC9">
              <w:rPr>
                <w:rFonts w:ascii="Times New Roman" w:hAnsi="Times New Roman" w:cs="Times New Roman"/>
              </w:rPr>
              <w:t>conditions matérielle</w:t>
            </w:r>
            <w:proofErr w:type="gramEnd"/>
            <w:r w:rsidRPr="00D50AC9">
              <w:rPr>
                <w:rFonts w:ascii="Times New Roman" w:hAnsi="Times New Roman" w:cs="Times New Roman"/>
              </w:rPr>
              <w:t xml:space="preserve"> d’hébergement des personnes retenues et l’hygiène des locaux.</w:t>
            </w:r>
          </w:p>
        </w:tc>
      </w:tr>
    </w:tbl>
    <w:p w14:paraId="0AF5BD18" w14:textId="77777777" w:rsidR="00924EEA" w:rsidRDefault="00924EEA" w:rsidP="009B0F28">
      <w:pPr>
        <w:rPr>
          <w:rFonts w:ascii="Times New Roman" w:hAnsi="Times New Roman" w:cs="Times New Roman"/>
          <w:b/>
          <w:bCs/>
        </w:rPr>
      </w:pPr>
    </w:p>
    <w:p w14:paraId="158C7B45" w14:textId="45E3BF44" w:rsidR="00404941" w:rsidRPr="00E109FB" w:rsidRDefault="009B0F28" w:rsidP="00FF496E">
      <w:pPr>
        <w:pStyle w:val="Heading2"/>
      </w:pPr>
      <w:r w:rsidRPr="00E109FB">
        <w:t>Article 11</w:t>
      </w:r>
      <w:r w:rsidR="00023655" w:rsidRPr="00E109FB">
        <w:t>, §10</w:t>
      </w:r>
      <w:r w:rsidRPr="00E109FB">
        <w:t xml:space="preserve"> </w:t>
      </w:r>
      <w:r w:rsidR="009062DA" w:rsidRPr="00E109FB">
        <w:t>e) I</w:t>
      </w:r>
      <w:r w:rsidRPr="00E109FB">
        <w:t xml:space="preserve">nterrogatoires </w:t>
      </w:r>
      <w:r w:rsidR="00231DD9">
        <w:t>en garde-à-vue</w:t>
      </w:r>
    </w:p>
    <w:p w14:paraId="330D6807" w14:textId="77777777" w:rsidR="007E3C92" w:rsidRDefault="00DC0932" w:rsidP="00857DFB">
      <w:pPr>
        <w:pStyle w:val="ListParagraph"/>
        <w:numPr>
          <w:ilvl w:val="0"/>
          <w:numId w:val="18"/>
        </w:numPr>
        <w:ind w:left="142"/>
        <w:jc w:val="both"/>
        <w:rPr>
          <w:rFonts w:ascii="Times New Roman" w:hAnsi="Times New Roman" w:cs="Times New Roman"/>
        </w:rPr>
      </w:pPr>
      <w:r w:rsidRPr="007E3C92">
        <w:rPr>
          <w:rFonts w:ascii="Times New Roman" w:hAnsi="Times New Roman" w:cs="Times New Roman"/>
        </w:rPr>
        <w:t xml:space="preserve">S’agissant du menottage dans les locaux de garde-à-vue, </w:t>
      </w:r>
      <w:r w:rsidR="00E109FB" w:rsidRPr="007E3C92">
        <w:rPr>
          <w:rFonts w:ascii="Times New Roman" w:hAnsi="Times New Roman" w:cs="Times New Roman"/>
        </w:rPr>
        <w:t>il</w:t>
      </w:r>
      <w:r w:rsidRPr="007E3C92">
        <w:rPr>
          <w:rFonts w:ascii="Times New Roman" w:hAnsi="Times New Roman" w:cs="Times New Roman"/>
        </w:rPr>
        <w:t xml:space="preserve"> subsiste</w:t>
      </w:r>
      <w:r w:rsidR="00E109FB" w:rsidRPr="007E3C92">
        <w:rPr>
          <w:rFonts w:ascii="Times New Roman" w:hAnsi="Times New Roman" w:cs="Times New Roman"/>
        </w:rPr>
        <w:t xml:space="preserve"> </w:t>
      </w:r>
      <w:r w:rsidRPr="007E3C92">
        <w:rPr>
          <w:rFonts w:ascii="Times New Roman" w:hAnsi="Times New Roman" w:cs="Times New Roman"/>
        </w:rPr>
        <w:t>des locaux équipés de bancs d’attente</w:t>
      </w:r>
      <w:r w:rsidR="00FC4733" w:rsidRPr="007E3C92">
        <w:rPr>
          <w:rFonts w:ascii="Times New Roman" w:hAnsi="Times New Roman" w:cs="Times New Roman"/>
        </w:rPr>
        <w:t xml:space="preserve"> avec des menottes fixes prépositionnées.</w:t>
      </w:r>
      <w:r w:rsidR="00DA7962" w:rsidRPr="007E3C92">
        <w:rPr>
          <w:rFonts w:ascii="Times New Roman" w:hAnsi="Times New Roman" w:cs="Times New Roman"/>
        </w:rPr>
        <w:t xml:space="preserve"> </w:t>
      </w:r>
      <w:r w:rsidR="00322912" w:rsidRPr="007E3C92">
        <w:rPr>
          <w:rFonts w:ascii="Times New Roman" w:hAnsi="Times New Roman" w:cs="Times New Roman"/>
        </w:rPr>
        <w:t>A titre d’exemple</w:t>
      </w:r>
      <w:r w:rsidR="00A843DD" w:rsidRPr="007E3C92">
        <w:rPr>
          <w:rFonts w:ascii="Times New Roman" w:hAnsi="Times New Roman" w:cs="Times New Roman"/>
        </w:rPr>
        <w:t>, d</w:t>
      </w:r>
      <w:r w:rsidR="00757069" w:rsidRPr="007E3C92">
        <w:rPr>
          <w:rFonts w:ascii="Times New Roman" w:hAnsi="Times New Roman" w:cs="Times New Roman"/>
        </w:rPr>
        <w:t xml:space="preserve">ans le </w:t>
      </w:r>
      <w:hyperlink r:id="rId21" w:history="1">
        <w:r w:rsidR="00757069" w:rsidRPr="007E3C92">
          <w:rPr>
            <w:rStyle w:val="Hyperlink"/>
            <w:rFonts w:ascii="Times New Roman" w:hAnsi="Times New Roman" w:cs="Times New Roman"/>
          </w:rPr>
          <w:t>commissariat du 9</w:t>
        </w:r>
        <w:r w:rsidR="00757069" w:rsidRPr="007E3C92">
          <w:rPr>
            <w:rStyle w:val="Hyperlink"/>
            <w:rFonts w:ascii="Times New Roman" w:hAnsi="Times New Roman" w:cs="Times New Roman"/>
            <w:vertAlign w:val="superscript"/>
          </w:rPr>
          <w:t>ème</w:t>
        </w:r>
        <w:r w:rsidR="00757069" w:rsidRPr="007E3C92">
          <w:rPr>
            <w:rStyle w:val="Hyperlink"/>
            <w:rFonts w:ascii="Times New Roman" w:hAnsi="Times New Roman" w:cs="Times New Roman"/>
          </w:rPr>
          <w:t xml:space="preserve"> arrondissement de Paris</w:t>
        </w:r>
      </w:hyperlink>
      <w:r w:rsidR="00757069" w:rsidRPr="007E3C92">
        <w:rPr>
          <w:rFonts w:ascii="Times New Roman" w:hAnsi="Times New Roman" w:cs="Times New Roman"/>
        </w:rPr>
        <w:t>, le CGLPL a constaté lors de sa dernière visite</w:t>
      </w:r>
      <w:r w:rsidR="00E109FB" w:rsidRPr="007E3C92">
        <w:rPr>
          <w:rFonts w:ascii="Times New Roman" w:hAnsi="Times New Roman" w:cs="Times New Roman"/>
        </w:rPr>
        <w:t xml:space="preserve"> en 2021</w:t>
      </w:r>
      <w:r w:rsidR="00D62C33" w:rsidRPr="007E3C92">
        <w:rPr>
          <w:rFonts w:ascii="Times New Roman" w:hAnsi="Times New Roman" w:cs="Times New Roman"/>
        </w:rPr>
        <w:t>, comme lors des visites précédentes,</w:t>
      </w:r>
      <w:r w:rsidR="00757069" w:rsidRPr="007E3C92">
        <w:rPr>
          <w:rFonts w:ascii="Times New Roman" w:hAnsi="Times New Roman" w:cs="Times New Roman"/>
        </w:rPr>
        <w:t xml:space="preserve"> qu’une personne </w:t>
      </w:r>
      <w:r w:rsidR="00E109FB" w:rsidRPr="007E3C92">
        <w:rPr>
          <w:rFonts w:ascii="Times New Roman" w:hAnsi="Times New Roman" w:cs="Times New Roman"/>
        </w:rPr>
        <w:t xml:space="preserve">pouvait </w:t>
      </w:r>
      <w:r w:rsidR="00757069" w:rsidRPr="007E3C92">
        <w:rPr>
          <w:rFonts w:ascii="Times New Roman" w:hAnsi="Times New Roman" w:cs="Times New Roman"/>
        </w:rPr>
        <w:t>passe</w:t>
      </w:r>
      <w:r w:rsidR="00E109FB" w:rsidRPr="007E3C92">
        <w:rPr>
          <w:rFonts w:ascii="Times New Roman" w:hAnsi="Times New Roman" w:cs="Times New Roman"/>
        </w:rPr>
        <w:t>r</w:t>
      </w:r>
      <w:r w:rsidR="00757069" w:rsidRPr="007E3C92">
        <w:rPr>
          <w:rFonts w:ascii="Times New Roman" w:hAnsi="Times New Roman" w:cs="Times New Roman"/>
        </w:rPr>
        <w:t xml:space="preserve"> la nuit menottée</w:t>
      </w:r>
      <w:r w:rsidR="00545969" w:rsidRPr="007E3C92">
        <w:rPr>
          <w:rFonts w:ascii="Times New Roman" w:hAnsi="Times New Roman" w:cs="Times New Roman"/>
        </w:rPr>
        <w:t xml:space="preserve"> au </w:t>
      </w:r>
      <w:r w:rsidR="00757069" w:rsidRPr="007E3C92">
        <w:rPr>
          <w:rFonts w:ascii="Times New Roman" w:hAnsi="Times New Roman" w:cs="Times New Roman"/>
        </w:rPr>
        <w:t>banc</w:t>
      </w:r>
      <w:r w:rsidR="00545969" w:rsidRPr="007E3C92">
        <w:rPr>
          <w:rFonts w:ascii="Times New Roman" w:hAnsi="Times New Roman" w:cs="Times New Roman"/>
        </w:rPr>
        <w:t xml:space="preserve"> d’attente,</w:t>
      </w:r>
      <w:r w:rsidR="00757069" w:rsidRPr="007E3C92">
        <w:rPr>
          <w:rFonts w:ascii="Times New Roman" w:hAnsi="Times New Roman" w:cs="Times New Roman"/>
        </w:rPr>
        <w:t xml:space="preserve"> faute de place en cellule.</w:t>
      </w:r>
    </w:p>
    <w:p w14:paraId="3484A386" w14:textId="5DBD1CAC" w:rsidR="003B1393" w:rsidRDefault="00227B87" w:rsidP="00502C95">
      <w:pPr>
        <w:pStyle w:val="ListParagraph"/>
        <w:ind w:left="142"/>
        <w:jc w:val="both"/>
        <w:rPr>
          <w:rFonts w:ascii="Times New Roman" w:hAnsi="Times New Roman" w:cs="Times New Roman"/>
        </w:rPr>
      </w:pPr>
      <w:r w:rsidRPr="007E3C92">
        <w:rPr>
          <w:rFonts w:ascii="Times New Roman" w:hAnsi="Times New Roman" w:cs="Times New Roman"/>
        </w:rPr>
        <w:lastRenderedPageBreak/>
        <w:t xml:space="preserve">Lors des </w:t>
      </w:r>
      <w:r w:rsidR="00757069" w:rsidRPr="007E3C92">
        <w:rPr>
          <w:rFonts w:ascii="Times New Roman" w:hAnsi="Times New Roman" w:cs="Times New Roman"/>
        </w:rPr>
        <w:t>auditions</w:t>
      </w:r>
      <w:r w:rsidR="00404941" w:rsidRPr="007E3C92">
        <w:rPr>
          <w:rFonts w:ascii="Times New Roman" w:hAnsi="Times New Roman" w:cs="Times New Roman"/>
        </w:rPr>
        <w:t>, les personnes privées de libertés sont</w:t>
      </w:r>
      <w:r w:rsidR="00995FBF" w:rsidRPr="007E3C92">
        <w:rPr>
          <w:rFonts w:ascii="Times New Roman" w:hAnsi="Times New Roman" w:cs="Times New Roman"/>
        </w:rPr>
        <w:t xml:space="preserve"> </w:t>
      </w:r>
      <w:r w:rsidR="00DC0932" w:rsidRPr="007E3C92">
        <w:rPr>
          <w:rFonts w:ascii="Times New Roman" w:hAnsi="Times New Roman" w:cs="Times New Roman"/>
        </w:rPr>
        <w:t xml:space="preserve">rarement </w:t>
      </w:r>
      <w:r w:rsidR="00404941" w:rsidRPr="007E3C92">
        <w:rPr>
          <w:rFonts w:ascii="Times New Roman" w:hAnsi="Times New Roman" w:cs="Times New Roman"/>
        </w:rPr>
        <w:t>menottées</w:t>
      </w:r>
      <w:r w:rsidR="00683574" w:rsidRPr="007E3C92">
        <w:rPr>
          <w:rFonts w:ascii="Times New Roman" w:hAnsi="Times New Roman" w:cs="Times New Roman"/>
        </w:rPr>
        <w:t xml:space="preserve">, </w:t>
      </w:r>
      <w:r w:rsidR="00322912" w:rsidRPr="007E3C92">
        <w:rPr>
          <w:rFonts w:ascii="Times New Roman" w:hAnsi="Times New Roman" w:cs="Times New Roman"/>
        </w:rPr>
        <w:t>mais</w:t>
      </w:r>
      <w:r w:rsidR="00683574" w:rsidRPr="007E3C92">
        <w:rPr>
          <w:rFonts w:ascii="Times New Roman" w:hAnsi="Times New Roman" w:cs="Times New Roman"/>
        </w:rPr>
        <w:t xml:space="preserve"> </w:t>
      </w:r>
      <w:r w:rsidR="00322912" w:rsidRPr="007E3C92">
        <w:rPr>
          <w:rFonts w:ascii="Times New Roman" w:hAnsi="Times New Roman" w:cs="Times New Roman"/>
        </w:rPr>
        <w:t>i</w:t>
      </w:r>
      <w:r w:rsidR="00683574" w:rsidRPr="007E3C92">
        <w:rPr>
          <w:rFonts w:ascii="Times New Roman" w:hAnsi="Times New Roman" w:cs="Times New Roman"/>
        </w:rPr>
        <w:t>l existe</w:t>
      </w:r>
      <w:r w:rsidR="00757069" w:rsidRPr="007E3C92">
        <w:rPr>
          <w:rFonts w:ascii="Times New Roman" w:hAnsi="Times New Roman" w:cs="Times New Roman"/>
        </w:rPr>
        <w:t xml:space="preserve"> </w:t>
      </w:r>
      <w:r w:rsidR="00322912" w:rsidRPr="007E3C92">
        <w:rPr>
          <w:rFonts w:ascii="Times New Roman" w:hAnsi="Times New Roman" w:cs="Times New Roman"/>
        </w:rPr>
        <w:t xml:space="preserve">toujours </w:t>
      </w:r>
      <w:r w:rsidR="00757069" w:rsidRPr="007E3C92">
        <w:rPr>
          <w:rFonts w:ascii="Times New Roman" w:hAnsi="Times New Roman" w:cs="Times New Roman"/>
        </w:rPr>
        <w:t>de</w:t>
      </w:r>
      <w:r w:rsidR="00404941" w:rsidRPr="007E3C92">
        <w:rPr>
          <w:rFonts w:ascii="Times New Roman" w:hAnsi="Times New Roman" w:cs="Times New Roman"/>
        </w:rPr>
        <w:t xml:space="preserve">s </w:t>
      </w:r>
      <w:r w:rsidR="00683574" w:rsidRPr="007E3C92">
        <w:rPr>
          <w:rFonts w:ascii="Times New Roman" w:hAnsi="Times New Roman" w:cs="Times New Roman"/>
        </w:rPr>
        <w:t>points d’</w:t>
      </w:r>
      <w:r w:rsidR="00404941" w:rsidRPr="007E3C92">
        <w:rPr>
          <w:rFonts w:ascii="Times New Roman" w:hAnsi="Times New Roman" w:cs="Times New Roman"/>
        </w:rPr>
        <w:t>attache</w:t>
      </w:r>
      <w:r w:rsidRPr="007E3C92">
        <w:rPr>
          <w:rFonts w:ascii="Times New Roman" w:hAnsi="Times New Roman" w:cs="Times New Roman"/>
        </w:rPr>
        <w:t xml:space="preserve"> dans </w:t>
      </w:r>
      <w:r w:rsidR="00322912" w:rsidRPr="007E3C92">
        <w:rPr>
          <w:rFonts w:ascii="Times New Roman" w:hAnsi="Times New Roman" w:cs="Times New Roman"/>
        </w:rPr>
        <w:t>certains des</w:t>
      </w:r>
      <w:r w:rsidRPr="007E3C92">
        <w:rPr>
          <w:rFonts w:ascii="Times New Roman" w:hAnsi="Times New Roman" w:cs="Times New Roman"/>
        </w:rPr>
        <w:t xml:space="preserve"> locaux où elles se déroulent.</w:t>
      </w:r>
    </w:p>
    <w:tbl>
      <w:tblPr>
        <w:tblStyle w:val="TableGrid"/>
        <w:tblW w:w="0" w:type="auto"/>
        <w:shd w:val="clear" w:color="auto" w:fill="E8E8E8" w:themeFill="background2"/>
        <w:tblLook w:val="04A0" w:firstRow="1" w:lastRow="0" w:firstColumn="1" w:lastColumn="0" w:noHBand="0" w:noVBand="1"/>
      </w:tblPr>
      <w:tblGrid>
        <w:gridCol w:w="9062"/>
      </w:tblGrid>
      <w:tr w:rsidR="003B1393" w14:paraId="373E10BE" w14:textId="77777777" w:rsidTr="003B1393">
        <w:tc>
          <w:tcPr>
            <w:tcW w:w="9062" w:type="dxa"/>
            <w:shd w:val="clear" w:color="auto" w:fill="E8E8E8" w:themeFill="background2"/>
          </w:tcPr>
          <w:p w14:paraId="2785A1DB" w14:textId="77777777" w:rsidR="003B1393" w:rsidRDefault="003B1393" w:rsidP="003B1393">
            <w:pPr>
              <w:rPr>
                <w:rFonts w:ascii="Times New Roman" w:hAnsi="Times New Roman" w:cs="Times New Roman"/>
                <w:b/>
                <w:bCs/>
              </w:rPr>
            </w:pPr>
            <w:r>
              <w:rPr>
                <w:rFonts w:ascii="Times New Roman" w:hAnsi="Times New Roman" w:cs="Times New Roman"/>
                <w:b/>
                <w:bCs/>
              </w:rPr>
              <w:t>Recommandation 7 :</w:t>
            </w:r>
          </w:p>
          <w:p w14:paraId="1C70AD50" w14:textId="77777777" w:rsidR="003B1393" w:rsidRDefault="003B1393" w:rsidP="003B1393">
            <w:pPr>
              <w:rPr>
                <w:rFonts w:ascii="Times New Roman" w:hAnsi="Times New Roman" w:cs="Times New Roman"/>
                <w:b/>
                <w:bCs/>
              </w:rPr>
            </w:pPr>
          </w:p>
          <w:p w14:paraId="651D7C7F" w14:textId="0175CFEE" w:rsidR="003B1393" w:rsidRDefault="003B1393" w:rsidP="0001693F">
            <w:pPr>
              <w:pStyle w:val="ListParagraph"/>
              <w:numPr>
                <w:ilvl w:val="0"/>
                <w:numId w:val="11"/>
              </w:numPr>
              <w:jc w:val="both"/>
              <w:rPr>
                <w:rFonts w:ascii="Times New Roman" w:hAnsi="Times New Roman" w:cs="Times New Roman"/>
              </w:rPr>
            </w:pPr>
            <w:r w:rsidRPr="00D50AC9">
              <w:rPr>
                <w:rFonts w:ascii="Times New Roman" w:hAnsi="Times New Roman" w:cs="Times New Roman"/>
              </w:rPr>
              <w:t>Utiliser le menottage en dernier recours, dans des conditions strictement nécessaires et proportionnées à l’évaluation du risque présenté par la personne concernée, et interdire le maintien de personne menottée à un banc faute de place en cellule.</w:t>
            </w:r>
          </w:p>
        </w:tc>
      </w:tr>
    </w:tbl>
    <w:p w14:paraId="11F0117D" w14:textId="77777777" w:rsidR="003B1393" w:rsidRPr="000F77D2" w:rsidRDefault="003B1393" w:rsidP="00F07EEE">
      <w:pPr>
        <w:jc w:val="both"/>
        <w:rPr>
          <w:rFonts w:ascii="Times New Roman" w:hAnsi="Times New Roman" w:cs="Times New Roman"/>
        </w:rPr>
      </w:pPr>
    </w:p>
    <w:p w14:paraId="781DB999" w14:textId="6EF4D200" w:rsidR="000C1108" w:rsidRPr="00D060B9" w:rsidRDefault="00F07EEE" w:rsidP="000502AB">
      <w:pPr>
        <w:pStyle w:val="Heading2"/>
      </w:pPr>
      <w:r w:rsidRPr="00E109FB">
        <w:t xml:space="preserve">Article 11, §10 </w:t>
      </w:r>
      <w:r w:rsidR="000C1108" w:rsidRPr="00D060B9">
        <w:t>f)</w:t>
      </w:r>
      <w:r w:rsidR="008A68AC">
        <w:t>,</w:t>
      </w:r>
      <w:r w:rsidR="0033227B">
        <w:t xml:space="preserve"> g)</w:t>
      </w:r>
      <w:r w:rsidR="000C1108" w:rsidRPr="00D060B9">
        <w:t xml:space="preserve"> </w:t>
      </w:r>
      <w:r w:rsidR="004624D0" w:rsidRPr="00D060B9">
        <w:t>Détenus souffrant de troubles psychiques</w:t>
      </w:r>
      <w:r w:rsidR="0033227B">
        <w:t>, prévention du suici</w:t>
      </w:r>
      <w:r w:rsidR="00B623A0">
        <w:t>d</w:t>
      </w:r>
      <w:r w:rsidR="0033227B">
        <w:t>e</w:t>
      </w:r>
    </w:p>
    <w:p w14:paraId="7680A84D" w14:textId="413D8FDB" w:rsidR="00C159C0" w:rsidRPr="007E3C92" w:rsidRDefault="004624D0" w:rsidP="00857DFB">
      <w:pPr>
        <w:pStyle w:val="ListParagraph"/>
        <w:numPr>
          <w:ilvl w:val="0"/>
          <w:numId w:val="18"/>
        </w:numPr>
        <w:spacing w:line="259" w:lineRule="auto"/>
        <w:ind w:left="284"/>
        <w:jc w:val="both"/>
        <w:rPr>
          <w:rFonts w:ascii="Times New Roman" w:hAnsi="Times New Roman" w:cs="Times New Roman"/>
        </w:rPr>
      </w:pPr>
      <w:r w:rsidRPr="007E3C92">
        <w:rPr>
          <w:rFonts w:ascii="Times New Roman" w:hAnsi="Times New Roman" w:cs="Times New Roman"/>
        </w:rPr>
        <w:t xml:space="preserve">Le CGLPL a publié un </w:t>
      </w:r>
      <w:hyperlink r:id="rId22" w:history="1">
        <w:r w:rsidRPr="007E3C92">
          <w:rPr>
            <w:rStyle w:val="Hyperlink"/>
            <w:rFonts w:ascii="Times New Roman" w:hAnsi="Times New Roman" w:cs="Times New Roman"/>
          </w:rPr>
          <w:t>avis sur l</w:t>
        </w:r>
        <w:r w:rsidR="00DF372C" w:rsidRPr="007E3C92">
          <w:rPr>
            <w:rStyle w:val="Hyperlink"/>
            <w:rFonts w:ascii="Times New Roman" w:hAnsi="Times New Roman" w:cs="Times New Roman"/>
          </w:rPr>
          <w:t xml:space="preserve">es détenus atteints </w:t>
        </w:r>
        <w:r w:rsidRPr="007E3C92">
          <w:rPr>
            <w:rStyle w:val="Hyperlink"/>
            <w:rFonts w:ascii="Times New Roman" w:hAnsi="Times New Roman" w:cs="Times New Roman"/>
          </w:rPr>
          <w:t>de troubles psychiques en prison</w:t>
        </w:r>
      </w:hyperlink>
      <w:r w:rsidRPr="007E3C92">
        <w:rPr>
          <w:rFonts w:ascii="Times New Roman" w:hAnsi="Times New Roman" w:cs="Times New Roman"/>
        </w:rPr>
        <w:t xml:space="preserve"> au Journal officiel en 2019. </w:t>
      </w:r>
      <w:r w:rsidR="00EA43D7" w:rsidRPr="007E3C92">
        <w:rPr>
          <w:rFonts w:ascii="Times New Roman" w:hAnsi="Times New Roman" w:cs="Times New Roman"/>
        </w:rPr>
        <w:t>L</w:t>
      </w:r>
      <w:r w:rsidR="00DD0543" w:rsidRPr="007E3C92">
        <w:rPr>
          <w:rFonts w:ascii="Times New Roman" w:hAnsi="Times New Roman" w:cs="Times New Roman"/>
        </w:rPr>
        <w:t>a dernière étude épidémiologique</w:t>
      </w:r>
      <w:r w:rsidR="00EA43D7" w:rsidRPr="007E3C92">
        <w:rPr>
          <w:rFonts w:ascii="Times New Roman" w:hAnsi="Times New Roman" w:cs="Times New Roman"/>
        </w:rPr>
        <w:t xml:space="preserve"> réalisée en 2023</w:t>
      </w:r>
      <w:r w:rsidR="00DD0543" w:rsidRPr="007E3C92">
        <w:rPr>
          <w:rFonts w:ascii="Times New Roman" w:hAnsi="Times New Roman" w:cs="Times New Roman"/>
        </w:rPr>
        <w:t xml:space="preserve"> sur la santé </w:t>
      </w:r>
      <w:r w:rsidR="003923E4" w:rsidRPr="007E3C92">
        <w:rPr>
          <w:rFonts w:ascii="Times New Roman" w:hAnsi="Times New Roman" w:cs="Times New Roman"/>
        </w:rPr>
        <w:t>mentale des personnes détenues à la sortie de prison</w:t>
      </w:r>
      <w:r w:rsidR="00EA43D7" w:rsidRPr="007E3C92">
        <w:rPr>
          <w:rFonts w:ascii="Times New Roman" w:hAnsi="Times New Roman" w:cs="Times New Roman"/>
        </w:rPr>
        <w:t> montre une situation alarmante</w:t>
      </w:r>
      <w:r w:rsidR="00396F77">
        <w:rPr>
          <w:rFonts w:ascii="Times New Roman" w:hAnsi="Times New Roman" w:cs="Times New Roman"/>
        </w:rPr>
        <w:t> </w:t>
      </w:r>
      <w:r w:rsidR="00EA43D7" w:rsidRPr="007E3C92">
        <w:rPr>
          <w:rFonts w:ascii="Times New Roman" w:hAnsi="Times New Roman" w:cs="Times New Roman"/>
        </w:rPr>
        <w:t>:</w:t>
      </w:r>
    </w:p>
    <w:p w14:paraId="1C2B2A15" w14:textId="7C0EA06E" w:rsidR="00EA43D7" w:rsidRPr="00EA43D7" w:rsidRDefault="00F84E9C" w:rsidP="00857DFB">
      <w:pPr>
        <w:pStyle w:val="ListParagraph"/>
        <w:numPr>
          <w:ilvl w:val="0"/>
          <w:numId w:val="8"/>
        </w:numPr>
        <w:spacing w:line="259" w:lineRule="auto"/>
        <w:jc w:val="both"/>
        <w:rPr>
          <w:rFonts w:ascii="Times New Roman" w:hAnsi="Times New Roman" w:cs="Times New Roman"/>
        </w:rPr>
      </w:pPr>
      <w:proofErr w:type="gramStart"/>
      <w:r>
        <w:rPr>
          <w:rFonts w:ascii="Times New Roman" w:hAnsi="Times New Roman" w:cs="Times New Roman"/>
        </w:rPr>
        <w:t>l</w:t>
      </w:r>
      <w:r w:rsidR="00EA43D7" w:rsidRPr="00EA43D7">
        <w:rPr>
          <w:rFonts w:ascii="Times New Roman" w:hAnsi="Times New Roman" w:cs="Times New Roman"/>
        </w:rPr>
        <w:t>a</w:t>
      </w:r>
      <w:proofErr w:type="gramEnd"/>
      <w:r w:rsidR="00EA43D7" w:rsidRPr="00EA43D7">
        <w:rPr>
          <w:rFonts w:ascii="Times New Roman" w:hAnsi="Times New Roman" w:cs="Times New Roman"/>
        </w:rPr>
        <w:t xml:space="preserve"> moitié des personnes interrogées est concernée par un trouble lié à une substance,</w:t>
      </w:r>
    </w:p>
    <w:p w14:paraId="1C0B6B31" w14:textId="6911C5E6" w:rsidR="00EA43D7" w:rsidRPr="00EA43D7" w:rsidRDefault="00F84E9C" w:rsidP="00857DFB">
      <w:pPr>
        <w:pStyle w:val="ListParagraph"/>
        <w:numPr>
          <w:ilvl w:val="0"/>
          <w:numId w:val="8"/>
        </w:numPr>
        <w:spacing w:line="259" w:lineRule="auto"/>
        <w:jc w:val="both"/>
        <w:rPr>
          <w:rFonts w:ascii="Times New Roman" w:hAnsi="Times New Roman" w:cs="Times New Roman"/>
        </w:rPr>
      </w:pPr>
      <w:proofErr w:type="gramStart"/>
      <w:r>
        <w:rPr>
          <w:rFonts w:ascii="Times New Roman" w:hAnsi="Times New Roman" w:cs="Times New Roman"/>
        </w:rPr>
        <w:t>u</w:t>
      </w:r>
      <w:r w:rsidR="00EA43D7" w:rsidRPr="00EA43D7">
        <w:rPr>
          <w:rFonts w:ascii="Times New Roman" w:hAnsi="Times New Roman" w:cs="Times New Roman"/>
        </w:rPr>
        <w:t>n</w:t>
      </w:r>
      <w:proofErr w:type="gramEnd"/>
      <w:r w:rsidR="00EA43D7" w:rsidRPr="00EA43D7">
        <w:rPr>
          <w:rFonts w:ascii="Times New Roman" w:hAnsi="Times New Roman" w:cs="Times New Roman"/>
        </w:rPr>
        <w:t xml:space="preserve"> tiers des hommes, et la moitié des femmes, sont concernés par des troubles thymiques</w:t>
      </w:r>
      <w:r w:rsidR="00EA43D7">
        <w:rPr>
          <w:rFonts w:ascii="Times New Roman" w:hAnsi="Times New Roman" w:cs="Times New Roman"/>
        </w:rPr>
        <w:t xml:space="preserve"> </w:t>
      </w:r>
      <w:r w:rsidR="00EA43D7" w:rsidRPr="00EA43D7">
        <w:rPr>
          <w:rFonts w:ascii="Times New Roman" w:hAnsi="Times New Roman" w:cs="Times New Roman"/>
        </w:rPr>
        <w:t>(incluant la dépression),</w:t>
      </w:r>
    </w:p>
    <w:p w14:paraId="7D1BE6FA" w14:textId="1D1E072E" w:rsidR="00EA43D7" w:rsidRPr="00EA43D7" w:rsidRDefault="00F84E9C" w:rsidP="00857DFB">
      <w:pPr>
        <w:pStyle w:val="ListParagraph"/>
        <w:numPr>
          <w:ilvl w:val="0"/>
          <w:numId w:val="8"/>
        </w:numPr>
        <w:spacing w:line="259" w:lineRule="auto"/>
        <w:jc w:val="both"/>
        <w:rPr>
          <w:rFonts w:ascii="Times New Roman" w:hAnsi="Times New Roman" w:cs="Times New Roman"/>
        </w:rPr>
      </w:pPr>
      <w:proofErr w:type="gramStart"/>
      <w:r>
        <w:rPr>
          <w:rFonts w:ascii="Times New Roman" w:hAnsi="Times New Roman" w:cs="Times New Roman"/>
        </w:rPr>
        <w:t>u</w:t>
      </w:r>
      <w:r w:rsidR="00EA43D7" w:rsidRPr="00EA43D7">
        <w:rPr>
          <w:rFonts w:ascii="Times New Roman" w:hAnsi="Times New Roman" w:cs="Times New Roman"/>
        </w:rPr>
        <w:t>n</w:t>
      </w:r>
      <w:proofErr w:type="gramEnd"/>
      <w:r w:rsidR="00EA43D7" w:rsidRPr="00EA43D7">
        <w:rPr>
          <w:rFonts w:ascii="Times New Roman" w:hAnsi="Times New Roman" w:cs="Times New Roman"/>
        </w:rPr>
        <w:t xml:space="preserve"> tiers des hommes, et la moitié des femmes, sont concernés par des troubles anxieux,</w:t>
      </w:r>
    </w:p>
    <w:p w14:paraId="3278FD28" w14:textId="7DF44488" w:rsidR="00EA43D7" w:rsidRPr="00EA43D7" w:rsidRDefault="00EA43D7" w:rsidP="00857DFB">
      <w:pPr>
        <w:pStyle w:val="ListParagraph"/>
        <w:numPr>
          <w:ilvl w:val="0"/>
          <w:numId w:val="8"/>
        </w:numPr>
        <w:spacing w:line="259" w:lineRule="auto"/>
        <w:jc w:val="both"/>
        <w:rPr>
          <w:rFonts w:ascii="Times New Roman" w:hAnsi="Times New Roman" w:cs="Times New Roman"/>
        </w:rPr>
      </w:pPr>
      <w:r w:rsidRPr="00EA43D7">
        <w:rPr>
          <w:rFonts w:ascii="Times New Roman" w:hAnsi="Times New Roman" w:cs="Times New Roman"/>
        </w:rPr>
        <w:t>10</w:t>
      </w:r>
      <w:r w:rsidR="00163F27">
        <w:rPr>
          <w:rFonts w:ascii="Times New Roman" w:hAnsi="Times New Roman" w:cs="Times New Roman"/>
        </w:rPr>
        <w:t> </w:t>
      </w:r>
      <w:r w:rsidRPr="00EA43D7">
        <w:rPr>
          <w:rFonts w:ascii="Times New Roman" w:hAnsi="Times New Roman" w:cs="Times New Roman"/>
        </w:rPr>
        <w:t>% des hommes, et un sixième des femmes, sont concernés par un syndrome psychotique,</w:t>
      </w:r>
    </w:p>
    <w:p w14:paraId="426A8E01" w14:textId="1D077D03" w:rsidR="00EA43D7" w:rsidRDefault="00F84E9C" w:rsidP="00857DFB">
      <w:pPr>
        <w:pStyle w:val="ListParagraph"/>
        <w:numPr>
          <w:ilvl w:val="0"/>
          <w:numId w:val="8"/>
        </w:numPr>
        <w:spacing w:line="259" w:lineRule="auto"/>
        <w:jc w:val="both"/>
        <w:rPr>
          <w:rFonts w:ascii="Times New Roman" w:hAnsi="Times New Roman" w:cs="Times New Roman"/>
        </w:rPr>
      </w:pPr>
      <w:proofErr w:type="gramStart"/>
      <w:r>
        <w:rPr>
          <w:rFonts w:ascii="Times New Roman" w:hAnsi="Times New Roman" w:cs="Times New Roman"/>
        </w:rPr>
        <w:t>u</w:t>
      </w:r>
      <w:r w:rsidR="00EA43D7" w:rsidRPr="00EA43D7">
        <w:rPr>
          <w:rFonts w:ascii="Times New Roman" w:hAnsi="Times New Roman" w:cs="Times New Roman"/>
        </w:rPr>
        <w:t>n</w:t>
      </w:r>
      <w:proofErr w:type="gramEnd"/>
      <w:r w:rsidR="00EA43D7" w:rsidRPr="00EA43D7">
        <w:rPr>
          <w:rFonts w:ascii="Times New Roman" w:hAnsi="Times New Roman" w:cs="Times New Roman"/>
        </w:rPr>
        <w:t xml:space="preserve"> quart des hommes, et la moitié des femmes, sont sujets aux insomnies.</w:t>
      </w:r>
    </w:p>
    <w:p w14:paraId="27B5E82E" w14:textId="77777777" w:rsidR="007E3C92" w:rsidRDefault="007E3C92" w:rsidP="007E3C92">
      <w:pPr>
        <w:pStyle w:val="ListParagraph"/>
        <w:spacing w:line="259" w:lineRule="auto"/>
        <w:ind w:left="1080"/>
        <w:jc w:val="both"/>
        <w:rPr>
          <w:rFonts w:ascii="Times New Roman" w:hAnsi="Times New Roman" w:cs="Times New Roman"/>
        </w:rPr>
      </w:pPr>
    </w:p>
    <w:p w14:paraId="3F765CB7" w14:textId="7565481B" w:rsidR="007E3C92" w:rsidRDefault="00E274A7" w:rsidP="00857DFB">
      <w:pPr>
        <w:pStyle w:val="ListParagraph"/>
        <w:numPr>
          <w:ilvl w:val="0"/>
          <w:numId w:val="18"/>
        </w:numPr>
        <w:ind w:left="284"/>
        <w:jc w:val="both"/>
        <w:rPr>
          <w:rFonts w:ascii="Times New Roman" w:hAnsi="Times New Roman" w:cs="Times New Roman"/>
        </w:rPr>
      </w:pPr>
      <w:r w:rsidRPr="007E3C92">
        <w:rPr>
          <w:rFonts w:ascii="Times New Roman" w:hAnsi="Times New Roman" w:cs="Times New Roman"/>
        </w:rPr>
        <w:t>A</w:t>
      </w:r>
      <w:r w:rsidR="00CC26DD" w:rsidRPr="007E3C92">
        <w:rPr>
          <w:rFonts w:ascii="Times New Roman" w:hAnsi="Times New Roman" w:cs="Times New Roman"/>
        </w:rPr>
        <w:t xml:space="preserve"> la sortie 32,3</w:t>
      </w:r>
      <w:r w:rsidR="00163F27">
        <w:rPr>
          <w:rFonts w:ascii="Times New Roman" w:hAnsi="Times New Roman" w:cs="Times New Roman"/>
        </w:rPr>
        <w:t> </w:t>
      </w:r>
      <w:r w:rsidR="00CC26DD" w:rsidRPr="007E3C92">
        <w:rPr>
          <w:rFonts w:ascii="Times New Roman" w:hAnsi="Times New Roman" w:cs="Times New Roman"/>
        </w:rPr>
        <w:t>% des hommes (et 58,8</w:t>
      </w:r>
      <w:r w:rsidR="00163F27">
        <w:rPr>
          <w:rFonts w:ascii="Times New Roman" w:hAnsi="Times New Roman" w:cs="Times New Roman"/>
        </w:rPr>
        <w:t> </w:t>
      </w:r>
      <w:r w:rsidR="00CC26DD" w:rsidRPr="007E3C92">
        <w:rPr>
          <w:rFonts w:ascii="Times New Roman" w:hAnsi="Times New Roman" w:cs="Times New Roman"/>
        </w:rPr>
        <w:t>% des femmes) sont considérés comme modérément à gravement malades, tandis que le risque suicidaire est estimé à 27,8</w:t>
      </w:r>
      <w:r w:rsidR="00163F27">
        <w:rPr>
          <w:rFonts w:ascii="Times New Roman" w:hAnsi="Times New Roman" w:cs="Times New Roman"/>
        </w:rPr>
        <w:t> </w:t>
      </w:r>
      <w:r w:rsidR="00CC26DD" w:rsidRPr="007E3C92">
        <w:rPr>
          <w:rFonts w:ascii="Times New Roman" w:hAnsi="Times New Roman" w:cs="Times New Roman"/>
        </w:rPr>
        <w:t>% pour les hommes (et 59,5</w:t>
      </w:r>
      <w:r w:rsidR="00163F27">
        <w:rPr>
          <w:rFonts w:ascii="Times New Roman" w:hAnsi="Times New Roman" w:cs="Times New Roman"/>
        </w:rPr>
        <w:t> </w:t>
      </w:r>
      <w:r w:rsidR="00CC26DD" w:rsidRPr="007E3C92">
        <w:rPr>
          <w:rFonts w:ascii="Times New Roman" w:hAnsi="Times New Roman" w:cs="Times New Roman"/>
        </w:rPr>
        <w:t>% pour les femmes), avec un risque élevé estimé respectivement de 8,2 et 19,1</w:t>
      </w:r>
      <w:r w:rsidR="00163F27">
        <w:rPr>
          <w:rFonts w:ascii="Times New Roman" w:hAnsi="Times New Roman" w:cs="Times New Roman"/>
        </w:rPr>
        <w:t> </w:t>
      </w:r>
      <w:r w:rsidR="00CC26DD" w:rsidRPr="007E3C92">
        <w:rPr>
          <w:rFonts w:ascii="Times New Roman" w:hAnsi="Times New Roman" w:cs="Times New Roman"/>
        </w:rPr>
        <w:t>%.</w:t>
      </w:r>
      <w:r w:rsidR="00CA797D">
        <w:rPr>
          <w:rStyle w:val="FootnoteReference"/>
          <w:rFonts w:ascii="Times New Roman" w:hAnsi="Times New Roman" w:cs="Times New Roman"/>
        </w:rPr>
        <w:footnoteReference w:id="4"/>
      </w:r>
      <w:r w:rsidR="007E3C92" w:rsidRPr="007E3C92">
        <w:rPr>
          <w:rFonts w:ascii="Times New Roman" w:hAnsi="Times New Roman" w:cs="Times New Roman"/>
        </w:rPr>
        <w:t xml:space="preserve"> </w:t>
      </w:r>
      <w:r w:rsidR="00887CEE" w:rsidRPr="007E3C92">
        <w:rPr>
          <w:rFonts w:ascii="Times New Roman" w:hAnsi="Times New Roman" w:cs="Times New Roman"/>
        </w:rPr>
        <w:t>La présence de ces pathologies lourdes aggravées par l’enfermement, la surpopulation et l’isolement, un risque de suicide accru et des conditions de détention qui perturbent l’accès aux soins, nuisent à leur efficacité et, pour beaucoup, privent la sanction pénale de son sens.</w:t>
      </w:r>
    </w:p>
    <w:p w14:paraId="4F0F6D68" w14:textId="77777777" w:rsidR="007E3C92" w:rsidRDefault="007E3C92" w:rsidP="007E3C92">
      <w:pPr>
        <w:pStyle w:val="ListParagraph"/>
        <w:ind w:left="284"/>
        <w:jc w:val="both"/>
        <w:rPr>
          <w:rFonts w:ascii="Times New Roman" w:hAnsi="Times New Roman" w:cs="Times New Roman"/>
        </w:rPr>
      </w:pPr>
    </w:p>
    <w:p w14:paraId="4095D8C1" w14:textId="43C22E1B" w:rsidR="007E3C92" w:rsidRDefault="00474BD6" w:rsidP="00857DFB">
      <w:pPr>
        <w:pStyle w:val="ListParagraph"/>
        <w:numPr>
          <w:ilvl w:val="0"/>
          <w:numId w:val="18"/>
        </w:numPr>
        <w:ind w:left="284"/>
        <w:jc w:val="both"/>
        <w:rPr>
          <w:rFonts w:ascii="Times New Roman" w:hAnsi="Times New Roman" w:cs="Times New Roman"/>
        </w:rPr>
      </w:pPr>
      <w:r w:rsidRPr="007E3C92">
        <w:rPr>
          <w:rFonts w:ascii="Times New Roman" w:hAnsi="Times New Roman" w:cs="Times New Roman"/>
        </w:rPr>
        <w:t>La prise en charge</w:t>
      </w:r>
      <w:r w:rsidR="007D3F40" w:rsidRPr="007E3C92">
        <w:rPr>
          <w:rFonts w:ascii="Times New Roman" w:hAnsi="Times New Roman" w:cs="Times New Roman"/>
        </w:rPr>
        <w:t xml:space="preserve"> psychiatrique en prison</w:t>
      </w:r>
      <w:r w:rsidRPr="007E3C92">
        <w:rPr>
          <w:rFonts w:ascii="Times New Roman" w:hAnsi="Times New Roman" w:cs="Times New Roman"/>
        </w:rPr>
        <w:t xml:space="preserve"> repose sur trois niveaux (soins ambulatoires, hospitalisation de jour et hospitalisation complète en </w:t>
      </w:r>
      <w:r w:rsidR="00BD4C66" w:rsidRPr="007E3C92">
        <w:rPr>
          <w:rFonts w:ascii="Times New Roman" w:hAnsi="Times New Roman" w:cs="Times New Roman"/>
        </w:rPr>
        <w:t xml:space="preserve">unités hospitalières spécialement aménagées </w:t>
      </w:r>
      <w:r w:rsidR="00890209">
        <w:rPr>
          <w:rFonts w:ascii="Times New Roman" w:hAnsi="Times New Roman" w:cs="Times New Roman"/>
        </w:rPr>
        <w:t xml:space="preserve">– </w:t>
      </w:r>
      <w:r w:rsidR="00BD4C66" w:rsidRPr="007E3C92">
        <w:rPr>
          <w:rFonts w:ascii="Times New Roman" w:hAnsi="Times New Roman" w:cs="Times New Roman"/>
        </w:rPr>
        <w:t>UHSA</w:t>
      </w:r>
      <w:r w:rsidRPr="007E3C92">
        <w:rPr>
          <w:rFonts w:ascii="Times New Roman" w:hAnsi="Times New Roman" w:cs="Times New Roman"/>
        </w:rPr>
        <w:t xml:space="preserve">), mais ces structures sont inégalement réparties </w:t>
      </w:r>
      <w:r w:rsidR="00EC3A7B" w:rsidRPr="007E3C92">
        <w:rPr>
          <w:rFonts w:ascii="Times New Roman" w:hAnsi="Times New Roman" w:cs="Times New Roman"/>
        </w:rPr>
        <w:t xml:space="preserve">sur le territoire </w:t>
      </w:r>
      <w:r w:rsidRPr="007E3C92">
        <w:rPr>
          <w:rFonts w:ascii="Times New Roman" w:hAnsi="Times New Roman" w:cs="Times New Roman"/>
        </w:rPr>
        <w:t>et largement insuffisantes. Les délais pour consulter un psychiatre sont longs</w:t>
      </w:r>
      <w:r w:rsidR="003A05F1" w:rsidRPr="007E3C92">
        <w:rPr>
          <w:rFonts w:ascii="Times New Roman" w:hAnsi="Times New Roman" w:cs="Times New Roman"/>
        </w:rPr>
        <w:t>, notamment</w:t>
      </w:r>
      <w:r w:rsidR="00EC3A7B" w:rsidRPr="007E3C92">
        <w:rPr>
          <w:rFonts w:ascii="Times New Roman" w:hAnsi="Times New Roman" w:cs="Times New Roman"/>
        </w:rPr>
        <w:t xml:space="preserve"> en maisons d’arrêt, où l’augmentation </w:t>
      </w:r>
      <w:r w:rsidR="003A05F1" w:rsidRPr="007E3C92">
        <w:rPr>
          <w:rFonts w:ascii="Times New Roman" w:hAnsi="Times New Roman" w:cs="Times New Roman"/>
        </w:rPr>
        <w:t>du nombre des détenus</w:t>
      </w:r>
      <w:r w:rsidR="00EC3A7B" w:rsidRPr="007E3C92">
        <w:rPr>
          <w:rFonts w:ascii="Times New Roman" w:hAnsi="Times New Roman" w:cs="Times New Roman"/>
        </w:rPr>
        <w:t xml:space="preserve"> </w:t>
      </w:r>
      <w:r w:rsidR="00A062FC" w:rsidRPr="007E3C92">
        <w:rPr>
          <w:rFonts w:ascii="Times New Roman" w:hAnsi="Times New Roman" w:cs="Times New Roman"/>
        </w:rPr>
        <w:t>n’</w:t>
      </w:r>
      <w:r w:rsidR="003A05F1" w:rsidRPr="007E3C92">
        <w:rPr>
          <w:rFonts w:ascii="Times New Roman" w:hAnsi="Times New Roman" w:cs="Times New Roman"/>
        </w:rPr>
        <w:t>est pas accompagnée d’un développement parallèle des moyens de santé</w:t>
      </w:r>
      <w:r w:rsidRPr="007E3C92">
        <w:rPr>
          <w:rFonts w:ascii="Times New Roman" w:hAnsi="Times New Roman" w:cs="Times New Roman"/>
        </w:rPr>
        <w:t>.</w:t>
      </w:r>
      <w:r w:rsidR="00887CEE" w:rsidRPr="007E3C92">
        <w:rPr>
          <w:rFonts w:ascii="Times New Roman" w:hAnsi="Times New Roman" w:cs="Times New Roman"/>
        </w:rPr>
        <w:t xml:space="preserve"> </w:t>
      </w:r>
      <w:r w:rsidRPr="007E3C92">
        <w:rPr>
          <w:rFonts w:ascii="Times New Roman" w:hAnsi="Times New Roman" w:cs="Times New Roman"/>
        </w:rPr>
        <w:t>Le retour en détention après une hospitalisation ne garantit pas un suivi efficace, favorisant des cycles de ré-hospitalisations répétées.</w:t>
      </w:r>
      <w:r w:rsidR="00821097" w:rsidRPr="007E3C92">
        <w:rPr>
          <w:rFonts w:ascii="Times New Roman" w:hAnsi="Times New Roman" w:cs="Times New Roman"/>
        </w:rPr>
        <w:t xml:space="preserve"> Le personnel pénitentiaire est mal </w:t>
      </w:r>
      <w:r w:rsidR="00C44820" w:rsidRPr="007E3C92">
        <w:rPr>
          <w:rFonts w:ascii="Times New Roman" w:hAnsi="Times New Roman" w:cs="Times New Roman"/>
        </w:rPr>
        <w:t xml:space="preserve">armé pour comprendre la maladie mentale et mettre en œuvre des modalités de prise en charge adaptées. </w:t>
      </w:r>
      <w:r w:rsidR="00B51001" w:rsidRPr="007E3C92">
        <w:rPr>
          <w:rFonts w:ascii="Times New Roman" w:hAnsi="Times New Roman" w:cs="Times New Roman"/>
        </w:rPr>
        <w:t xml:space="preserve">Les troubles psychiatriques ne sont pas toujours pris en compte en cas d’incident, </w:t>
      </w:r>
      <w:r w:rsidR="001305DF" w:rsidRPr="007E3C92">
        <w:rPr>
          <w:rFonts w:ascii="Times New Roman" w:hAnsi="Times New Roman" w:cs="Times New Roman"/>
        </w:rPr>
        <w:t>ce qui peut</w:t>
      </w:r>
      <w:r w:rsidR="00B51001" w:rsidRPr="007E3C92">
        <w:rPr>
          <w:rFonts w:ascii="Times New Roman" w:hAnsi="Times New Roman" w:cs="Times New Roman"/>
        </w:rPr>
        <w:t xml:space="preserve"> </w:t>
      </w:r>
      <w:r w:rsidR="001305DF" w:rsidRPr="007E3C92">
        <w:rPr>
          <w:rFonts w:ascii="Times New Roman" w:hAnsi="Times New Roman" w:cs="Times New Roman"/>
        </w:rPr>
        <w:t>déboucher</w:t>
      </w:r>
      <w:r w:rsidR="005B5BE7" w:rsidRPr="007E3C92">
        <w:rPr>
          <w:rFonts w:ascii="Times New Roman" w:hAnsi="Times New Roman" w:cs="Times New Roman"/>
        </w:rPr>
        <w:t xml:space="preserve"> sur des placements traumatisants en</w:t>
      </w:r>
      <w:r w:rsidR="001305DF" w:rsidRPr="007E3C92">
        <w:rPr>
          <w:rFonts w:ascii="Times New Roman" w:hAnsi="Times New Roman" w:cs="Times New Roman"/>
        </w:rPr>
        <w:t xml:space="preserve"> cellule d’isolement</w:t>
      </w:r>
      <w:r w:rsidR="005B5BE7" w:rsidRPr="007E3C92">
        <w:rPr>
          <w:rFonts w:ascii="Times New Roman" w:hAnsi="Times New Roman" w:cs="Times New Roman"/>
        </w:rPr>
        <w:t xml:space="preserve"> disciplinaire.</w:t>
      </w:r>
      <w:r w:rsidR="00B623A0" w:rsidRPr="007E3C92">
        <w:rPr>
          <w:rFonts w:ascii="Times New Roman" w:hAnsi="Times New Roman" w:cs="Times New Roman"/>
        </w:rPr>
        <w:t xml:space="preserve"> </w:t>
      </w:r>
      <w:r w:rsidR="00932878" w:rsidRPr="007E3C92">
        <w:rPr>
          <w:rFonts w:ascii="Times New Roman" w:hAnsi="Times New Roman" w:cs="Times New Roman"/>
        </w:rPr>
        <w:t>Faute de place en UHSA, de</w:t>
      </w:r>
      <w:r w:rsidR="000341CA" w:rsidRPr="007E3C92">
        <w:rPr>
          <w:rFonts w:ascii="Times New Roman" w:hAnsi="Times New Roman" w:cs="Times New Roman"/>
        </w:rPr>
        <w:t>s</w:t>
      </w:r>
      <w:r w:rsidRPr="007E3C92">
        <w:rPr>
          <w:rFonts w:ascii="Times New Roman" w:hAnsi="Times New Roman" w:cs="Times New Roman"/>
        </w:rPr>
        <w:t xml:space="preserve"> personnes détenues</w:t>
      </w:r>
      <w:r w:rsidR="00932878" w:rsidRPr="007E3C92">
        <w:rPr>
          <w:rFonts w:ascii="Times New Roman" w:hAnsi="Times New Roman" w:cs="Times New Roman"/>
        </w:rPr>
        <w:t xml:space="preserve"> sont</w:t>
      </w:r>
      <w:r w:rsidR="00E66A22" w:rsidRPr="007E3C92">
        <w:rPr>
          <w:rFonts w:ascii="Times New Roman" w:hAnsi="Times New Roman" w:cs="Times New Roman"/>
        </w:rPr>
        <w:t xml:space="preserve"> régulièrement</w:t>
      </w:r>
      <w:r w:rsidRPr="007E3C92">
        <w:rPr>
          <w:rFonts w:ascii="Times New Roman" w:hAnsi="Times New Roman" w:cs="Times New Roman"/>
        </w:rPr>
        <w:t xml:space="preserve"> hospitalisées dans les </w:t>
      </w:r>
      <w:r w:rsidR="00887CEE" w:rsidRPr="007E3C92">
        <w:rPr>
          <w:rFonts w:ascii="Times New Roman" w:hAnsi="Times New Roman" w:cs="Times New Roman"/>
        </w:rPr>
        <w:t>hôpitaux</w:t>
      </w:r>
      <w:r w:rsidR="00932878" w:rsidRPr="007E3C92">
        <w:rPr>
          <w:rFonts w:ascii="Times New Roman" w:hAnsi="Times New Roman" w:cs="Times New Roman"/>
        </w:rPr>
        <w:t xml:space="preserve"> psychiatriques de proximité, où elles</w:t>
      </w:r>
      <w:r w:rsidRPr="007E3C92">
        <w:rPr>
          <w:rFonts w:ascii="Times New Roman" w:hAnsi="Times New Roman" w:cs="Times New Roman"/>
        </w:rPr>
        <w:t xml:space="preserve"> sont souvent soumises à des mesures d’isolement systématiques</w:t>
      </w:r>
      <w:r w:rsidR="0065121E" w:rsidRPr="007E3C92">
        <w:rPr>
          <w:rFonts w:ascii="Times New Roman" w:hAnsi="Times New Roman" w:cs="Times New Roman"/>
        </w:rPr>
        <w:t xml:space="preserve"> voire des mesures de contention</w:t>
      </w:r>
      <w:r w:rsidRPr="007E3C92">
        <w:rPr>
          <w:rFonts w:ascii="Times New Roman" w:hAnsi="Times New Roman" w:cs="Times New Roman"/>
        </w:rPr>
        <w:t xml:space="preserve">, sans justification médicale. </w:t>
      </w:r>
      <w:r w:rsidR="00604EC9" w:rsidRPr="007E3C92">
        <w:rPr>
          <w:rFonts w:ascii="Times New Roman" w:hAnsi="Times New Roman" w:cs="Times New Roman"/>
        </w:rPr>
        <w:t>Leur</w:t>
      </w:r>
      <w:r w:rsidRPr="007E3C92">
        <w:rPr>
          <w:rFonts w:ascii="Times New Roman" w:hAnsi="Times New Roman" w:cs="Times New Roman"/>
        </w:rPr>
        <w:t xml:space="preserve"> transport vers l’hôpital s’accompagne </w:t>
      </w:r>
      <w:r w:rsidR="00604EC9" w:rsidRPr="007E3C92">
        <w:rPr>
          <w:rFonts w:ascii="Times New Roman" w:hAnsi="Times New Roman" w:cs="Times New Roman"/>
        </w:rPr>
        <w:t xml:space="preserve">de </w:t>
      </w:r>
      <w:r w:rsidR="00604EC9" w:rsidRPr="007E3C92">
        <w:rPr>
          <w:rFonts w:ascii="Times New Roman" w:hAnsi="Times New Roman" w:cs="Times New Roman"/>
        </w:rPr>
        <w:lastRenderedPageBreak/>
        <w:t xml:space="preserve">mesures de contraintes </w:t>
      </w:r>
      <w:r w:rsidR="006642D5" w:rsidRPr="007E3C92">
        <w:rPr>
          <w:rFonts w:ascii="Times New Roman" w:hAnsi="Times New Roman" w:cs="Times New Roman"/>
        </w:rPr>
        <w:t>impliquant des menottes voire des sangles de contention</w:t>
      </w:r>
      <w:r w:rsidRPr="007E3C92">
        <w:rPr>
          <w:rFonts w:ascii="Times New Roman" w:hAnsi="Times New Roman" w:cs="Times New Roman"/>
        </w:rPr>
        <w:t>.</w:t>
      </w:r>
      <w:r w:rsidR="00003040" w:rsidRPr="007E3C92">
        <w:rPr>
          <w:rFonts w:ascii="Times New Roman" w:hAnsi="Times New Roman" w:cs="Times New Roman"/>
        </w:rPr>
        <w:t xml:space="preserve"> </w:t>
      </w:r>
      <w:r w:rsidRPr="007E3C92">
        <w:rPr>
          <w:rFonts w:ascii="Times New Roman" w:hAnsi="Times New Roman" w:cs="Times New Roman"/>
        </w:rPr>
        <w:t xml:space="preserve">L’absence de coordination entre la prison et le secteur psychiatrique entraîne des sorties sans suivi médical, augmentant le risque </w:t>
      </w:r>
      <w:r w:rsidR="00635429" w:rsidRPr="007E3C92">
        <w:rPr>
          <w:rFonts w:ascii="Times New Roman" w:hAnsi="Times New Roman" w:cs="Times New Roman"/>
        </w:rPr>
        <w:t xml:space="preserve">suicidaire </w:t>
      </w:r>
      <w:r w:rsidRPr="007E3C92">
        <w:rPr>
          <w:rFonts w:ascii="Times New Roman" w:hAnsi="Times New Roman" w:cs="Times New Roman"/>
        </w:rPr>
        <w:t>et de réincarcération</w:t>
      </w:r>
      <w:r w:rsidR="007226EA" w:rsidRPr="007E3C92">
        <w:rPr>
          <w:rFonts w:ascii="Times New Roman" w:hAnsi="Times New Roman" w:cs="Times New Roman"/>
        </w:rPr>
        <w:t xml:space="preserve">. </w:t>
      </w:r>
    </w:p>
    <w:p w14:paraId="2BAC0073" w14:textId="77777777" w:rsidR="007E3C92" w:rsidRDefault="007E3C92" w:rsidP="007E3C92">
      <w:pPr>
        <w:pStyle w:val="ListParagraph"/>
        <w:ind w:left="284"/>
        <w:jc w:val="both"/>
        <w:rPr>
          <w:rFonts w:ascii="Times New Roman" w:hAnsi="Times New Roman" w:cs="Times New Roman"/>
        </w:rPr>
      </w:pPr>
    </w:p>
    <w:p w14:paraId="2A5D0955" w14:textId="440DB0E6" w:rsidR="00B623A0" w:rsidRPr="007E3C92" w:rsidRDefault="00AD4ECB" w:rsidP="00857DFB">
      <w:pPr>
        <w:pStyle w:val="ListParagraph"/>
        <w:numPr>
          <w:ilvl w:val="0"/>
          <w:numId w:val="18"/>
        </w:numPr>
        <w:ind w:left="284"/>
        <w:jc w:val="both"/>
        <w:rPr>
          <w:rFonts w:ascii="Times New Roman" w:hAnsi="Times New Roman" w:cs="Times New Roman"/>
        </w:rPr>
      </w:pPr>
      <w:r w:rsidRPr="007E3C92">
        <w:rPr>
          <w:rFonts w:ascii="Times New Roman" w:hAnsi="Times New Roman" w:cs="Times New Roman"/>
        </w:rPr>
        <w:t>Enfin</w:t>
      </w:r>
      <w:r w:rsidR="00B623A0" w:rsidRPr="007E3C92">
        <w:rPr>
          <w:rFonts w:ascii="Times New Roman" w:hAnsi="Times New Roman" w:cs="Times New Roman"/>
        </w:rPr>
        <w:t>, le CGLPL constate avec inquiétude que, malgré les dispositifs de prévention mis en place, le nombre de suicides en détention a connu une hausse significative en 2024</w:t>
      </w:r>
      <w:r w:rsidR="00A8409C" w:rsidRPr="007E3C92">
        <w:rPr>
          <w:rFonts w:ascii="Times New Roman" w:hAnsi="Times New Roman" w:cs="Times New Roman"/>
        </w:rPr>
        <w:t>, ave</w:t>
      </w:r>
      <w:r w:rsidR="00C535E7" w:rsidRPr="007E3C92">
        <w:rPr>
          <w:rFonts w:ascii="Times New Roman" w:hAnsi="Times New Roman" w:cs="Times New Roman"/>
        </w:rPr>
        <w:t xml:space="preserve">c </w:t>
      </w:r>
      <w:r w:rsidR="00B623A0" w:rsidRPr="007E3C92">
        <w:rPr>
          <w:rFonts w:ascii="Times New Roman" w:hAnsi="Times New Roman" w:cs="Times New Roman"/>
        </w:rPr>
        <w:t xml:space="preserve">141 </w:t>
      </w:r>
      <w:r w:rsidR="00C535E7" w:rsidRPr="007E3C92">
        <w:rPr>
          <w:rFonts w:ascii="Times New Roman" w:hAnsi="Times New Roman" w:cs="Times New Roman"/>
        </w:rPr>
        <w:t>suicides</w:t>
      </w:r>
      <w:r w:rsidR="00B623A0" w:rsidRPr="007E3C92">
        <w:rPr>
          <w:rFonts w:ascii="Times New Roman" w:hAnsi="Times New Roman" w:cs="Times New Roman"/>
        </w:rPr>
        <w:t xml:space="preserve"> </w:t>
      </w:r>
      <w:r w:rsidR="00A8409C" w:rsidRPr="007E3C92">
        <w:rPr>
          <w:rFonts w:ascii="Times New Roman" w:hAnsi="Times New Roman" w:cs="Times New Roman"/>
        </w:rPr>
        <w:t>soit une augmentation de</w:t>
      </w:r>
      <w:r w:rsidR="00C535E7" w:rsidRPr="007E3C92">
        <w:rPr>
          <w:rFonts w:ascii="Times New Roman" w:hAnsi="Times New Roman" w:cs="Times New Roman"/>
        </w:rPr>
        <w:t xml:space="preserve"> 25</w:t>
      </w:r>
      <w:r w:rsidR="000F3203">
        <w:rPr>
          <w:rFonts w:ascii="Times New Roman" w:hAnsi="Times New Roman" w:cs="Times New Roman"/>
        </w:rPr>
        <w:t> </w:t>
      </w:r>
      <w:r w:rsidR="00C535E7" w:rsidRPr="007E3C92">
        <w:rPr>
          <w:rFonts w:ascii="Times New Roman" w:hAnsi="Times New Roman" w:cs="Times New Roman"/>
        </w:rPr>
        <w:t xml:space="preserve">% depuis 2020. </w:t>
      </w:r>
      <w:r w:rsidR="00B623A0" w:rsidRPr="007E3C92">
        <w:rPr>
          <w:rFonts w:ascii="Times New Roman" w:hAnsi="Times New Roman" w:cs="Times New Roman"/>
        </w:rPr>
        <w:t xml:space="preserve">Cette progression témoigne de l’inefficacité des mesures actuelles et du manque d’adaptation des stratégies aux réalités de la détention. Si un nouveau plan d’action national a été annoncé et que des recommandations ont été formulées à la suite d’une mission d’inspection conjointe de l’Inspection générale de la justice et de l’Inspection générale des affaires sociales en 2021, leur mise en œuvre demeure insuffisante pour enrayer durablement ce phénomène. La surpopulation carcérale et le sous-effectif du personnel pénitentiaire compliquent la prévention du suicide. Les </w:t>
      </w:r>
      <w:r w:rsidR="00EE0E4D" w:rsidRPr="007E3C92">
        <w:rPr>
          <w:rFonts w:ascii="Times New Roman" w:hAnsi="Times New Roman" w:cs="Times New Roman"/>
        </w:rPr>
        <w:t>UHSA</w:t>
      </w:r>
      <w:r w:rsidR="00B623A0" w:rsidRPr="007E3C92">
        <w:rPr>
          <w:rFonts w:ascii="Times New Roman" w:hAnsi="Times New Roman" w:cs="Times New Roman"/>
        </w:rPr>
        <w:t xml:space="preserve"> sont en nombre insuffisant pour accueillir les détenus en grande détresse psychique. L’isolement disciplinaire aggrave considérablement le risque suicidaire. Les mesures prévues pour atténuer ses effets</w:t>
      </w:r>
      <w:r w:rsidR="00D85964" w:rsidRPr="007E3C92">
        <w:rPr>
          <w:rFonts w:ascii="Times New Roman" w:hAnsi="Times New Roman" w:cs="Times New Roman"/>
        </w:rPr>
        <w:t xml:space="preserve"> </w:t>
      </w:r>
      <w:r w:rsidR="00B623A0" w:rsidRPr="007E3C92">
        <w:rPr>
          <w:rFonts w:ascii="Times New Roman" w:hAnsi="Times New Roman" w:cs="Times New Roman"/>
        </w:rPr>
        <w:t>restent limitées. La prévention du suicide doit également prendre en compte la sortie de prison, où le risque est majoré.</w:t>
      </w:r>
    </w:p>
    <w:tbl>
      <w:tblPr>
        <w:tblStyle w:val="TableGrid"/>
        <w:tblW w:w="0" w:type="auto"/>
        <w:shd w:val="clear" w:color="auto" w:fill="E8E8E8" w:themeFill="background2"/>
        <w:tblLook w:val="04A0" w:firstRow="1" w:lastRow="0" w:firstColumn="1" w:lastColumn="0" w:noHBand="0" w:noVBand="1"/>
      </w:tblPr>
      <w:tblGrid>
        <w:gridCol w:w="9062"/>
      </w:tblGrid>
      <w:tr w:rsidR="003B1393" w14:paraId="6E15BE52" w14:textId="77777777" w:rsidTr="003B1393">
        <w:tc>
          <w:tcPr>
            <w:tcW w:w="9062" w:type="dxa"/>
            <w:shd w:val="clear" w:color="auto" w:fill="E8E8E8" w:themeFill="background2"/>
          </w:tcPr>
          <w:p w14:paraId="4913BF84" w14:textId="77777777" w:rsidR="003B1393" w:rsidRDefault="003B1393" w:rsidP="003B1393">
            <w:pPr>
              <w:jc w:val="both"/>
              <w:rPr>
                <w:rFonts w:ascii="Times New Roman" w:hAnsi="Times New Roman" w:cs="Times New Roman"/>
                <w:b/>
                <w:bCs/>
              </w:rPr>
            </w:pPr>
            <w:r w:rsidRPr="00D060B9">
              <w:rPr>
                <w:rFonts w:ascii="Times New Roman" w:hAnsi="Times New Roman" w:cs="Times New Roman"/>
                <w:b/>
                <w:bCs/>
              </w:rPr>
              <w:t>Recommandation</w:t>
            </w:r>
            <w:r>
              <w:rPr>
                <w:rFonts w:ascii="Times New Roman" w:hAnsi="Times New Roman" w:cs="Times New Roman"/>
                <w:b/>
                <w:bCs/>
              </w:rPr>
              <w:t xml:space="preserve"> 8</w:t>
            </w:r>
            <w:r w:rsidRPr="00D060B9">
              <w:rPr>
                <w:rFonts w:ascii="Times New Roman" w:hAnsi="Times New Roman" w:cs="Times New Roman"/>
                <w:b/>
                <w:bCs/>
              </w:rPr>
              <w:t> :</w:t>
            </w:r>
          </w:p>
          <w:p w14:paraId="37C2C315" w14:textId="77777777" w:rsidR="003B1393" w:rsidRPr="00D50AC9" w:rsidRDefault="003B1393" w:rsidP="003B1393">
            <w:pPr>
              <w:jc w:val="both"/>
              <w:rPr>
                <w:rFonts w:ascii="Times New Roman" w:hAnsi="Times New Roman" w:cs="Times New Roman"/>
              </w:rPr>
            </w:pPr>
          </w:p>
          <w:p w14:paraId="15A71594" w14:textId="7AB87156" w:rsidR="003B1393" w:rsidRPr="00D50AC9" w:rsidRDefault="003B1393" w:rsidP="00857DFB">
            <w:pPr>
              <w:pStyle w:val="ListParagraph"/>
              <w:numPr>
                <w:ilvl w:val="0"/>
                <w:numId w:val="1"/>
              </w:numPr>
              <w:jc w:val="both"/>
              <w:rPr>
                <w:rFonts w:ascii="Times New Roman" w:hAnsi="Times New Roman" w:cs="Times New Roman"/>
              </w:rPr>
            </w:pPr>
            <w:r w:rsidRPr="00D50AC9">
              <w:rPr>
                <w:rFonts w:ascii="Times New Roman" w:hAnsi="Times New Roman" w:cs="Times New Roman"/>
              </w:rPr>
              <w:t xml:space="preserve">Renforcer le dispositif de soins psychiatriques et former le personnel pénitentiaire à la prise en charge </w:t>
            </w:r>
            <w:r w:rsidR="005370CB">
              <w:rPr>
                <w:rFonts w:ascii="Times New Roman" w:hAnsi="Times New Roman" w:cs="Times New Roman"/>
              </w:rPr>
              <w:t>du</w:t>
            </w:r>
            <w:r w:rsidRPr="00D50AC9">
              <w:rPr>
                <w:rFonts w:ascii="Times New Roman" w:hAnsi="Times New Roman" w:cs="Times New Roman"/>
              </w:rPr>
              <w:t xml:space="preserve"> public</w:t>
            </w:r>
            <w:r w:rsidR="005370CB">
              <w:rPr>
                <w:rFonts w:ascii="Times New Roman" w:hAnsi="Times New Roman" w:cs="Times New Roman"/>
              </w:rPr>
              <w:t xml:space="preserve"> atteint de troubles mentaux</w:t>
            </w:r>
            <w:r w:rsidRPr="00D50AC9">
              <w:rPr>
                <w:rFonts w:ascii="Times New Roman" w:hAnsi="Times New Roman" w:cs="Times New Roman"/>
              </w:rPr>
              <w:t>.</w:t>
            </w:r>
          </w:p>
          <w:p w14:paraId="45F39473" w14:textId="77777777" w:rsidR="003B1393" w:rsidRPr="00D50AC9" w:rsidRDefault="003B1393" w:rsidP="00857DFB">
            <w:pPr>
              <w:pStyle w:val="ListParagraph"/>
              <w:numPr>
                <w:ilvl w:val="0"/>
                <w:numId w:val="1"/>
              </w:numPr>
              <w:jc w:val="both"/>
              <w:rPr>
                <w:rFonts w:ascii="Times New Roman" w:hAnsi="Times New Roman" w:cs="Times New Roman"/>
              </w:rPr>
            </w:pPr>
            <w:r w:rsidRPr="00D50AC9">
              <w:rPr>
                <w:rFonts w:ascii="Times New Roman" w:hAnsi="Times New Roman" w:cs="Times New Roman"/>
              </w:rPr>
              <w:t>Mettre en place une politique efficace de prévention du suicide au niveau national.</w:t>
            </w:r>
          </w:p>
          <w:p w14:paraId="2C92D6C5" w14:textId="77777777" w:rsidR="003B1393" w:rsidRPr="00D50AC9" w:rsidRDefault="003B1393" w:rsidP="00857DFB">
            <w:pPr>
              <w:pStyle w:val="ListParagraph"/>
              <w:numPr>
                <w:ilvl w:val="0"/>
                <w:numId w:val="1"/>
              </w:numPr>
              <w:jc w:val="both"/>
              <w:rPr>
                <w:rFonts w:ascii="Times New Roman" w:hAnsi="Times New Roman" w:cs="Times New Roman"/>
              </w:rPr>
            </w:pPr>
            <w:r w:rsidRPr="00D50AC9">
              <w:rPr>
                <w:rFonts w:ascii="Times New Roman" w:hAnsi="Times New Roman" w:cs="Times New Roman"/>
              </w:rPr>
              <w:t>Limiter l’incarcération des personnes souffrant de troubles psychiatriques graves et rendre effectif l’accès aux aménagements ou suspensions de peine pour raison médicale. Améliorer la coordination et l’anticipation de la sortie des personnes atteintes de troubles psychiques pour favoriser la continuité des soins.</w:t>
            </w:r>
          </w:p>
          <w:p w14:paraId="7468A884" w14:textId="7960E3E3" w:rsidR="003B1393" w:rsidRDefault="003B1393" w:rsidP="0001693F">
            <w:pPr>
              <w:pStyle w:val="ListParagraph"/>
              <w:numPr>
                <w:ilvl w:val="0"/>
                <w:numId w:val="1"/>
              </w:numPr>
              <w:jc w:val="both"/>
              <w:rPr>
                <w:rFonts w:ascii="Times New Roman" w:hAnsi="Times New Roman" w:cs="Times New Roman"/>
              </w:rPr>
            </w:pPr>
            <w:r w:rsidRPr="00D50AC9">
              <w:rPr>
                <w:rFonts w:ascii="Times New Roman" w:hAnsi="Times New Roman" w:cs="Times New Roman"/>
              </w:rPr>
              <w:t xml:space="preserve">Interdire le placement systématique </w:t>
            </w:r>
            <w:r w:rsidR="00A13577">
              <w:rPr>
                <w:rFonts w:ascii="Times New Roman" w:hAnsi="Times New Roman" w:cs="Times New Roman"/>
              </w:rPr>
              <w:t xml:space="preserve">des détenus </w:t>
            </w:r>
            <w:r w:rsidRPr="00D50AC9">
              <w:rPr>
                <w:rFonts w:ascii="Times New Roman" w:hAnsi="Times New Roman" w:cs="Times New Roman"/>
              </w:rPr>
              <w:t>en chambre d’isolement dans les hôpitaux psychiatriques de proximité</w:t>
            </w:r>
            <w:r w:rsidR="00A13577">
              <w:rPr>
                <w:rFonts w:ascii="Times New Roman" w:hAnsi="Times New Roman" w:cs="Times New Roman"/>
              </w:rPr>
              <w:t>,</w:t>
            </w:r>
            <w:r w:rsidRPr="00D50AC9">
              <w:rPr>
                <w:rFonts w:ascii="Times New Roman" w:hAnsi="Times New Roman" w:cs="Times New Roman"/>
              </w:rPr>
              <w:t xml:space="preserve"> et utiliser avec discernement moyens de contrainte pendant le transport. </w:t>
            </w:r>
          </w:p>
        </w:tc>
      </w:tr>
    </w:tbl>
    <w:p w14:paraId="5D0C9DE3" w14:textId="77777777" w:rsidR="003B1393" w:rsidRDefault="003B1393" w:rsidP="00F723F8">
      <w:pPr>
        <w:jc w:val="both"/>
        <w:rPr>
          <w:rFonts w:ascii="Times New Roman" w:hAnsi="Times New Roman" w:cs="Times New Roman"/>
        </w:rPr>
      </w:pPr>
    </w:p>
    <w:p w14:paraId="246834FB" w14:textId="39CB1249" w:rsidR="0033161A" w:rsidRPr="0066760D" w:rsidRDefault="0033161A" w:rsidP="000502AB">
      <w:pPr>
        <w:pStyle w:val="Heading2"/>
      </w:pPr>
      <w:r w:rsidRPr="000502AB">
        <w:t>Article 11 § 10</w:t>
      </w:r>
      <w:r w:rsidR="008A68AC">
        <w:t xml:space="preserve"> </w:t>
      </w:r>
      <w:r w:rsidRPr="000502AB">
        <w:t>h) Personnel de santé intervenant en prison</w:t>
      </w:r>
    </w:p>
    <w:p w14:paraId="393FE7E6" w14:textId="39F6A64C" w:rsidR="003B1393" w:rsidRPr="007E3C92" w:rsidRDefault="0033161A" w:rsidP="00857DFB">
      <w:pPr>
        <w:pStyle w:val="ListParagraph"/>
        <w:numPr>
          <w:ilvl w:val="0"/>
          <w:numId w:val="18"/>
        </w:numPr>
        <w:ind w:left="284"/>
        <w:jc w:val="both"/>
        <w:rPr>
          <w:rFonts w:ascii="Times New Roman" w:hAnsi="Times New Roman" w:cs="Times New Roman"/>
        </w:rPr>
      </w:pPr>
      <w:r w:rsidRPr="007E3C92">
        <w:rPr>
          <w:rFonts w:ascii="Times New Roman" w:hAnsi="Times New Roman" w:cs="Times New Roman"/>
        </w:rPr>
        <w:t xml:space="preserve">Le manque de personnel médical, en particulier de médecins spécialistes et de psychiatres, constitue un problème majeur dans les établissements pénitentiaires. Cette carence impacte directement l’accès aux soins des personnes détenues, qui cumulent les facteurs de risque. Ce manque est souvent lié à la faible attractivité des postes en détention, aux contraintes sécuritaires et à des conditions de travail souvent précaires, aggravées par la surpopulation carcérale. Le manque de psychiatres est particulièrement préoccupant, alors même que la prévalence des troubles psychiques est très élevée en prison. Les extractions médicales, qui permettent l’accès aux soins de spécialité à l’hôpital, sont également caractérisées par des taux d’annulation élevés, liés à des problèmes logistiques et à la nécessité d’escortes pénitentiaires. Dans </w:t>
      </w:r>
      <w:r w:rsidR="00244BD1" w:rsidRPr="007E3C92">
        <w:rPr>
          <w:rFonts w:ascii="Times New Roman" w:hAnsi="Times New Roman" w:cs="Times New Roman"/>
        </w:rPr>
        <w:t>de nombreux</w:t>
      </w:r>
      <w:r w:rsidRPr="007E3C92">
        <w:rPr>
          <w:rFonts w:ascii="Times New Roman" w:hAnsi="Times New Roman" w:cs="Times New Roman"/>
        </w:rPr>
        <w:t xml:space="preserve"> cas, les conditions de ces extractions – menottage systématique, présence d’un surveillant lors d’examens médicaux – poussent les détenus à renoncer aux soins.</w:t>
      </w:r>
    </w:p>
    <w:tbl>
      <w:tblPr>
        <w:tblStyle w:val="TableGrid"/>
        <w:tblW w:w="0" w:type="auto"/>
        <w:shd w:val="clear" w:color="auto" w:fill="E8E8E8" w:themeFill="background2"/>
        <w:tblLook w:val="04A0" w:firstRow="1" w:lastRow="0" w:firstColumn="1" w:lastColumn="0" w:noHBand="0" w:noVBand="1"/>
      </w:tblPr>
      <w:tblGrid>
        <w:gridCol w:w="9062"/>
      </w:tblGrid>
      <w:tr w:rsidR="003B1393" w14:paraId="61DDAB66" w14:textId="77777777" w:rsidTr="003B1393">
        <w:tc>
          <w:tcPr>
            <w:tcW w:w="9062" w:type="dxa"/>
            <w:shd w:val="clear" w:color="auto" w:fill="E8E8E8" w:themeFill="background2"/>
          </w:tcPr>
          <w:p w14:paraId="51479134" w14:textId="77777777" w:rsidR="003B1393" w:rsidRDefault="003B1393" w:rsidP="003B1393">
            <w:pPr>
              <w:jc w:val="both"/>
              <w:rPr>
                <w:rFonts w:ascii="Times New Roman" w:hAnsi="Times New Roman" w:cs="Times New Roman"/>
                <w:b/>
                <w:bCs/>
              </w:rPr>
            </w:pPr>
            <w:r w:rsidRPr="003A2704">
              <w:rPr>
                <w:rFonts w:ascii="Times New Roman" w:hAnsi="Times New Roman" w:cs="Times New Roman"/>
                <w:b/>
                <w:bCs/>
              </w:rPr>
              <w:lastRenderedPageBreak/>
              <w:t>Recommandation 1</w:t>
            </w:r>
            <w:r>
              <w:rPr>
                <w:rFonts w:ascii="Times New Roman" w:hAnsi="Times New Roman" w:cs="Times New Roman"/>
                <w:b/>
                <w:bCs/>
              </w:rPr>
              <w:t>0</w:t>
            </w:r>
            <w:r w:rsidRPr="003A2704">
              <w:rPr>
                <w:rFonts w:ascii="Times New Roman" w:hAnsi="Times New Roman" w:cs="Times New Roman"/>
                <w:b/>
                <w:bCs/>
              </w:rPr>
              <w:t> :</w:t>
            </w:r>
          </w:p>
          <w:p w14:paraId="79DBEDF0" w14:textId="77777777" w:rsidR="003B1393" w:rsidRPr="002461B7" w:rsidRDefault="003B1393" w:rsidP="003B1393">
            <w:pPr>
              <w:jc w:val="both"/>
              <w:rPr>
                <w:rFonts w:ascii="Times New Roman" w:hAnsi="Times New Roman" w:cs="Times New Roman"/>
                <w:b/>
                <w:bCs/>
              </w:rPr>
            </w:pPr>
          </w:p>
          <w:p w14:paraId="419A58A0" w14:textId="77777777" w:rsidR="003B1393" w:rsidRPr="00D50AC9" w:rsidRDefault="003B1393" w:rsidP="00857DFB">
            <w:pPr>
              <w:pStyle w:val="ListParagraph"/>
              <w:numPr>
                <w:ilvl w:val="0"/>
                <w:numId w:val="12"/>
              </w:numPr>
              <w:jc w:val="both"/>
              <w:rPr>
                <w:rFonts w:ascii="Times New Roman" w:hAnsi="Times New Roman" w:cs="Times New Roman"/>
              </w:rPr>
            </w:pPr>
            <w:r w:rsidRPr="00D50AC9">
              <w:rPr>
                <w:rFonts w:ascii="Times New Roman" w:hAnsi="Times New Roman" w:cs="Times New Roman"/>
              </w:rPr>
              <w:t>Renforcer l’offre de soins en prison, notamment en termes de soins psychiatriques et de spécialité.</w:t>
            </w:r>
          </w:p>
          <w:p w14:paraId="0AC5D088" w14:textId="52FE0966" w:rsidR="003B1393" w:rsidRPr="00AD198D" w:rsidRDefault="003B1393" w:rsidP="0001693F">
            <w:pPr>
              <w:pStyle w:val="ListParagraph"/>
              <w:numPr>
                <w:ilvl w:val="0"/>
                <w:numId w:val="12"/>
              </w:numPr>
              <w:jc w:val="both"/>
              <w:rPr>
                <w:rFonts w:ascii="Times New Roman" w:hAnsi="Times New Roman" w:cs="Times New Roman"/>
              </w:rPr>
            </w:pPr>
            <w:r w:rsidRPr="00D50AC9">
              <w:rPr>
                <w:rFonts w:ascii="Times New Roman" w:hAnsi="Times New Roman" w:cs="Times New Roman"/>
              </w:rPr>
              <w:t>Encadrer strictement les conditions d’extractions médicales à l’hôpital, pour que cessent les atteintes récurrentes à la dignité et à la confidentialité des soins</w:t>
            </w:r>
            <w:r w:rsidR="00D50AC9">
              <w:rPr>
                <w:rFonts w:ascii="Times New Roman" w:hAnsi="Times New Roman" w:cs="Times New Roman"/>
              </w:rPr>
              <w:t>.</w:t>
            </w:r>
          </w:p>
        </w:tc>
      </w:tr>
    </w:tbl>
    <w:p w14:paraId="270A3685" w14:textId="77777777" w:rsidR="003E520C" w:rsidRPr="003B1393" w:rsidRDefault="003E520C" w:rsidP="003B1393">
      <w:pPr>
        <w:jc w:val="both"/>
        <w:rPr>
          <w:rFonts w:ascii="Times New Roman" w:hAnsi="Times New Roman" w:cs="Times New Roman"/>
          <w:highlight w:val="yellow"/>
        </w:rPr>
      </w:pPr>
    </w:p>
    <w:p w14:paraId="36493E9F" w14:textId="76809C7C" w:rsidR="00893085" w:rsidRPr="00D060B9" w:rsidRDefault="00924EEA" w:rsidP="007E3C92">
      <w:pPr>
        <w:pStyle w:val="Heading2"/>
        <w:tabs>
          <w:tab w:val="left" w:pos="284"/>
        </w:tabs>
      </w:pPr>
      <w:r>
        <w:t>Article 11</w:t>
      </w:r>
      <w:r w:rsidR="00DE6029">
        <w:t>,</w:t>
      </w:r>
      <w:r>
        <w:t xml:space="preserve"> </w:t>
      </w:r>
      <w:r w:rsidRPr="00DE6029">
        <w:t>§</w:t>
      </w:r>
      <w:r w:rsidR="0066760D">
        <w:t xml:space="preserve"> 10</w:t>
      </w:r>
      <w:r w:rsidR="00DE6029">
        <w:t xml:space="preserve"> </w:t>
      </w:r>
      <w:r w:rsidR="0066760D">
        <w:t>i</w:t>
      </w:r>
      <w:r w:rsidR="0065411B" w:rsidRPr="00D060B9">
        <w:t xml:space="preserve">) </w:t>
      </w:r>
      <w:r w:rsidR="00893085" w:rsidRPr="00D060B9">
        <w:t>Régimes spéciaux</w:t>
      </w:r>
    </w:p>
    <w:p w14:paraId="5DF7A42A" w14:textId="388326DF" w:rsidR="007E3C92" w:rsidRDefault="00CC451C" w:rsidP="00857DFB">
      <w:pPr>
        <w:pStyle w:val="ListParagraph"/>
        <w:numPr>
          <w:ilvl w:val="0"/>
          <w:numId w:val="18"/>
        </w:numPr>
        <w:tabs>
          <w:tab w:val="left" w:pos="284"/>
        </w:tabs>
        <w:ind w:left="284"/>
        <w:jc w:val="both"/>
        <w:rPr>
          <w:rFonts w:ascii="Times New Roman" w:hAnsi="Times New Roman" w:cs="Times New Roman"/>
        </w:rPr>
      </w:pPr>
      <w:r w:rsidRPr="007E3C92">
        <w:rPr>
          <w:rFonts w:ascii="Times New Roman" w:hAnsi="Times New Roman" w:cs="Times New Roman"/>
        </w:rPr>
        <w:t xml:space="preserve">Le nombre de régimes spéciaux s’est multiplié depuis le précédent examen du </w:t>
      </w:r>
      <w:r w:rsidR="00732B5D" w:rsidRPr="007E3C92">
        <w:rPr>
          <w:rFonts w:ascii="Times New Roman" w:hAnsi="Times New Roman" w:cs="Times New Roman"/>
        </w:rPr>
        <w:t>Comité</w:t>
      </w:r>
      <w:r w:rsidR="00C20037" w:rsidRPr="007E3C92">
        <w:rPr>
          <w:rFonts w:ascii="Times New Roman" w:hAnsi="Times New Roman" w:cs="Times New Roman"/>
        </w:rPr>
        <w:t xml:space="preserve"> : au régime d’isolement, au régime disciplinaire, et au régime appliqué aux détenus dits « particulièrement surveillés », se sont ajoutés </w:t>
      </w:r>
      <w:r w:rsidR="00E07773" w:rsidRPr="007E3C92">
        <w:rPr>
          <w:rFonts w:ascii="Times New Roman" w:hAnsi="Times New Roman" w:cs="Times New Roman"/>
        </w:rPr>
        <w:t>des régimes appliqués aux personnes incarcérées en lien avec une action terroriste</w:t>
      </w:r>
      <w:r w:rsidR="00264D55" w:rsidRPr="007E3C92">
        <w:rPr>
          <w:rFonts w:ascii="Times New Roman" w:hAnsi="Times New Roman" w:cs="Times New Roman"/>
        </w:rPr>
        <w:t xml:space="preserve"> </w:t>
      </w:r>
      <w:r w:rsidR="00E07773" w:rsidRPr="007E3C92">
        <w:rPr>
          <w:rFonts w:ascii="Times New Roman" w:hAnsi="Times New Roman" w:cs="Times New Roman"/>
        </w:rPr>
        <w:t>ainsi que les personnes radicalisées ou susceptibles de l’être</w:t>
      </w:r>
      <w:r w:rsidR="000A2A65" w:rsidRPr="007E3C92">
        <w:rPr>
          <w:rFonts w:ascii="Times New Roman" w:hAnsi="Times New Roman" w:cs="Times New Roman"/>
        </w:rPr>
        <w:t xml:space="preserve">, avec la création de quartier d’évaluation de la radicalisation </w:t>
      </w:r>
      <w:r w:rsidR="00242224" w:rsidRPr="007E3C92">
        <w:rPr>
          <w:rFonts w:ascii="Times New Roman" w:hAnsi="Times New Roman" w:cs="Times New Roman"/>
        </w:rPr>
        <w:t xml:space="preserve">(QER) </w:t>
      </w:r>
      <w:r w:rsidR="000A2A65" w:rsidRPr="007E3C92">
        <w:rPr>
          <w:rFonts w:ascii="Times New Roman" w:hAnsi="Times New Roman" w:cs="Times New Roman"/>
        </w:rPr>
        <w:t>ainsi que de quartier de prise en charge de la radicalisation</w:t>
      </w:r>
      <w:r w:rsidR="00242224" w:rsidRPr="007E3C92">
        <w:rPr>
          <w:rFonts w:ascii="Times New Roman" w:hAnsi="Times New Roman" w:cs="Times New Roman"/>
        </w:rPr>
        <w:t xml:space="preserve"> (QPR)</w:t>
      </w:r>
      <w:r w:rsidR="000A2A65" w:rsidRPr="007E3C92">
        <w:rPr>
          <w:rFonts w:ascii="Times New Roman" w:hAnsi="Times New Roman" w:cs="Times New Roman"/>
        </w:rPr>
        <w:t xml:space="preserve">. De même, </w:t>
      </w:r>
      <w:r w:rsidR="00883EF2" w:rsidRPr="007E3C92">
        <w:rPr>
          <w:rFonts w:ascii="Times New Roman" w:hAnsi="Times New Roman" w:cs="Times New Roman"/>
        </w:rPr>
        <w:t>une dizaine d’</w:t>
      </w:r>
      <w:r w:rsidR="002837A6" w:rsidRPr="007E3C92">
        <w:rPr>
          <w:rFonts w:ascii="Times New Roman" w:hAnsi="Times New Roman" w:cs="Times New Roman"/>
        </w:rPr>
        <w:t>unités pour détenus violents</w:t>
      </w:r>
      <w:r w:rsidR="00242224" w:rsidRPr="007E3C92">
        <w:rPr>
          <w:rFonts w:ascii="Times New Roman" w:hAnsi="Times New Roman" w:cs="Times New Roman"/>
        </w:rPr>
        <w:t xml:space="preserve"> (UDV)</w:t>
      </w:r>
      <w:r w:rsidR="000A2A65" w:rsidRPr="007E3C92">
        <w:rPr>
          <w:rFonts w:ascii="Times New Roman" w:hAnsi="Times New Roman" w:cs="Times New Roman"/>
        </w:rPr>
        <w:t xml:space="preserve"> </w:t>
      </w:r>
      <w:r w:rsidR="00F32300" w:rsidRPr="007E3C92">
        <w:rPr>
          <w:rFonts w:ascii="Times New Roman" w:hAnsi="Times New Roman" w:cs="Times New Roman"/>
        </w:rPr>
        <w:t>a</w:t>
      </w:r>
      <w:r w:rsidR="000A2A65" w:rsidRPr="007E3C92">
        <w:rPr>
          <w:rFonts w:ascii="Times New Roman" w:hAnsi="Times New Roman" w:cs="Times New Roman"/>
        </w:rPr>
        <w:t xml:space="preserve"> vu le jour</w:t>
      </w:r>
      <w:r w:rsidR="00CF0778" w:rsidRPr="007E3C92">
        <w:rPr>
          <w:rFonts w:ascii="Times New Roman" w:hAnsi="Times New Roman" w:cs="Times New Roman"/>
        </w:rPr>
        <w:t xml:space="preserve"> depuis 2019</w:t>
      </w:r>
      <w:r w:rsidR="002837A6" w:rsidRPr="007E3C92">
        <w:rPr>
          <w:rFonts w:ascii="Times New Roman" w:hAnsi="Times New Roman" w:cs="Times New Roman"/>
        </w:rPr>
        <w:t>.</w:t>
      </w:r>
      <w:r w:rsidR="0089658C" w:rsidRPr="007E3C92">
        <w:rPr>
          <w:rFonts w:ascii="Times New Roman" w:hAnsi="Times New Roman" w:cs="Times New Roman"/>
        </w:rPr>
        <w:t xml:space="preserve"> Le CGLPL a conduit des visites entre 201</w:t>
      </w:r>
      <w:r w:rsidR="003A3A82" w:rsidRPr="007E3C92">
        <w:rPr>
          <w:rFonts w:ascii="Times New Roman" w:hAnsi="Times New Roman" w:cs="Times New Roman"/>
        </w:rPr>
        <w:t>5</w:t>
      </w:r>
      <w:r w:rsidR="0089658C" w:rsidRPr="007E3C92">
        <w:rPr>
          <w:rFonts w:ascii="Times New Roman" w:hAnsi="Times New Roman" w:cs="Times New Roman"/>
        </w:rPr>
        <w:t xml:space="preserve"> et 2020</w:t>
      </w:r>
      <w:r w:rsidR="00F32300" w:rsidRPr="007E3C92">
        <w:rPr>
          <w:rFonts w:ascii="Times New Roman" w:hAnsi="Times New Roman" w:cs="Times New Roman"/>
        </w:rPr>
        <w:t xml:space="preserve"> </w:t>
      </w:r>
      <w:r w:rsidR="00242224" w:rsidRPr="007E3C92">
        <w:rPr>
          <w:rFonts w:ascii="Times New Roman" w:hAnsi="Times New Roman" w:cs="Times New Roman"/>
        </w:rPr>
        <w:t xml:space="preserve">sur les conditions de détention </w:t>
      </w:r>
      <w:r w:rsidR="00F32300" w:rsidRPr="007E3C92">
        <w:rPr>
          <w:rFonts w:ascii="Times New Roman" w:hAnsi="Times New Roman" w:cs="Times New Roman"/>
        </w:rPr>
        <w:t>des QER et QPR</w:t>
      </w:r>
      <w:r w:rsidR="00FB0C7E" w:rsidRPr="007E3C92">
        <w:rPr>
          <w:rFonts w:ascii="Times New Roman" w:hAnsi="Times New Roman" w:cs="Times New Roman"/>
        </w:rPr>
        <w:t xml:space="preserve"> et a publié </w:t>
      </w:r>
      <w:hyperlink r:id="rId23" w:history="1">
        <w:r w:rsidR="00E45B03" w:rsidRPr="007E3C92">
          <w:rPr>
            <w:rStyle w:val="Hyperlink"/>
            <w:rFonts w:ascii="Times New Roman" w:hAnsi="Times New Roman" w:cs="Times New Roman"/>
          </w:rPr>
          <w:t>trois</w:t>
        </w:r>
        <w:r w:rsidR="00FB0C7E" w:rsidRPr="007E3C92">
          <w:rPr>
            <w:rStyle w:val="Hyperlink"/>
            <w:rFonts w:ascii="Times New Roman" w:hAnsi="Times New Roman" w:cs="Times New Roman"/>
          </w:rPr>
          <w:t xml:space="preserve"> rapports thématiques</w:t>
        </w:r>
      </w:hyperlink>
      <w:r w:rsidR="00F5720C" w:rsidRPr="007E3C92">
        <w:rPr>
          <w:rFonts w:ascii="Times New Roman" w:hAnsi="Times New Roman" w:cs="Times New Roman"/>
        </w:rPr>
        <w:t>.</w:t>
      </w:r>
      <w:r w:rsidR="007C32F2" w:rsidRPr="007E3C92">
        <w:rPr>
          <w:rFonts w:ascii="Times New Roman" w:hAnsi="Times New Roman" w:cs="Times New Roman"/>
        </w:rPr>
        <w:t xml:space="preserve"> </w:t>
      </w:r>
      <w:r w:rsidR="00F32300" w:rsidRPr="007E3C92">
        <w:rPr>
          <w:rFonts w:ascii="Times New Roman" w:hAnsi="Times New Roman" w:cs="Times New Roman"/>
        </w:rPr>
        <w:t>Les UDV</w:t>
      </w:r>
      <w:r w:rsidR="003B71D9" w:rsidRPr="007E3C92">
        <w:rPr>
          <w:rFonts w:ascii="Times New Roman" w:hAnsi="Times New Roman" w:cs="Times New Roman"/>
        </w:rPr>
        <w:t xml:space="preserve"> sont </w:t>
      </w:r>
      <w:r w:rsidR="00326E41" w:rsidRPr="007E3C92">
        <w:rPr>
          <w:rFonts w:ascii="Times New Roman" w:hAnsi="Times New Roman" w:cs="Times New Roman"/>
        </w:rPr>
        <w:t xml:space="preserve">quant à elles </w:t>
      </w:r>
      <w:r w:rsidR="003B71D9" w:rsidRPr="007E3C92">
        <w:rPr>
          <w:rFonts w:ascii="Times New Roman" w:hAnsi="Times New Roman" w:cs="Times New Roman"/>
        </w:rPr>
        <w:t>contrôlées au fur et à mesure des visites d</w:t>
      </w:r>
      <w:r w:rsidR="00254FB3" w:rsidRPr="007E3C92">
        <w:rPr>
          <w:rFonts w:ascii="Times New Roman" w:hAnsi="Times New Roman" w:cs="Times New Roman"/>
        </w:rPr>
        <w:t>e terrain</w:t>
      </w:r>
      <w:r w:rsidR="003B71D9" w:rsidRPr="007E3C92">
        <w:rPr>
          <w:rFonts w:ascii="Times New Roman" w:hAnsi="Times New Roman" w:cs="Times New Roman"/>
        </w:rPr>
        <w:t>.</w:t>
      </w:r>
    </w:p>
    <w:p w14:paraId="42934866" w14:textId="77777777" w:rsidR="007E3C92" w:rsidRDefault="007E3C92" w:rsidP="007E3C92">
      <w:pPr>
        <w:pStyle w:val="ListParagraph"/>
        <w:tabs>
          <w:tab w:val="left" w:pos="284"/>
        </w:tabs>
        <w:ind w:left="284"/>
        <w:jc w:val="both"/>
        <w:rPr>
          <w:rFonts w:ascii="Times New Roman" w:hAnsi="Times New Roman" w:cs="Times New Roman"/>
        </w:rPr>
      </w:pPr>
    </w:p>
    <w:p w14:paraId="58F78D80" w14:textId="6CBBA12D" w:rsidR="007E3C92" w:rsidRPr="007E3C92" w:rsidRDefault="00CA38D1">
      <w:pPr>
        <w:pStyle w:val="ListParagraph"/>
        <w:numPr>
          <w:ilvl w:val="0"/>
          <w:numId w:val="18"/>
        </w:numPr>
        <w:tabs>
          <w:tab w:val="left" w:pos="284"/>
        </w:tabs>
        <w:ind w:left="284"/>
        <w:jc w:val="both"/>
        <w:rPr>
          <w:rFonts w:ascii="Times New Roman" w:hAnsi="Times New Roman" w:cs="Times New Roman"/>
        </w:rPr>
      </w:pPr>
      <w:r w:rsidRPr="007E3C92">
        <w:rPr>
          <w:rFonts w:ascii="Times New Roman" w:hAnsi="Times New Roman" w:cs="Times New Roman"/>
        </w:rPr>
        <w:t xml:space="preserve">Ces régimes </w:t>
      </w:r>
      <w:r w:rsidR="0023379E" w:rsidRPr="007E3C92">
        <w:rPr>
          <w:rFonts w:ascii="Times New Roman" w:hAnsi="Times New Roman" w:cs="Times New Roman"/>
        </w:rPr>
        <w:t xml:space="preserve">spéciaux </w:t>
      </w:r>
      <w:r w:rsidR="00227184" w:rsidRPr="007E3C92">
        <w:rPr>
          <w:rFonts w:ascii="Times New Roman" w:hAnsi="Times New Roman" w:cs="Times New Roman"/>
        </w:rPr>
        <w:t xml:space="preserve">très sécuritaires </w:t>
      </w:r>
      <w:r w:rsidRPr="007E3C92">
        <w:rPr>
          <w:rFonts w:ascii="Times New Roman" w:hAnsi="Times New Roman" w:cs="Times New Roman"/>
        </w:rPr>
        <w:t xml:space="preserve">s’apparentent à des régimes </w:t>
      </w:r>
      <w:r w:rsidR="00010CE0">
        <w:rPr>
          <w:rFonts w:ascii="Times New Roman" w:hAnsi="Times New Roman" w:cs="Times New Roman"/>
        </w:rPr>
        <w:t>d</w:t>
      </w:r>
      <w:r w:rsidRPr="007E3C92">
        <w:rPr>
          <w:rFonts w:ascii="Times New Roman" w:hAnsi="Times New Roman" w:cs="Times New Roman"/>
        </w:rPr>
        <w:t>’isolement</w:t>
      </w:r>
      <w:r w:rsidR="003B71D9" w:rsidRPr="007E3C92">
        <w:rPr>
          <w:rFonts w:ascii="Times New Roman" w:hAnsi="Times New Roman" w:cs="Times New Roman"/>
        </w:rPr>
        <w:t>.</w:t>
      </w:r>
      <w:r w:rsidRPr="007E3C92">
        <w:rPr>
          <w:rFonts w:ascii="Times New Roman" w:hAnsi="Times New Roman" w:cs="Times New Roman"/>
        </w:rPr>
        <w:t xml:space="preserve"> Pour la plupart d’entre eux, les détenus n’ont pas d’activités </w:t>
      </w:r>
      <w:r w:rsidR="002468AC" w:rsidRPr="007E3C92">
        <w:rPr>
          <w:rFonts w:ascii="Times New Roman" w:hAnsi="Times New Roman" w:cs="Times New Roman"/>
        </w:rPr>
        <w:t>en commun</w:t>
      </w:r>
      <w:r w:rsidRPr="007E3C92">
        <w:rPr>
          <w:rFonts w:ascii="Times New Roman" w:hAnsi="Times New Roman" w:cs="Times New Roman"/>
        </w:rPr>
        <w:t xml:space="preserve"> et </w:t>
      </w:r>
      <w:r w:rsidR="00E54C3F" w:rsidRPr="007E3C92">
        <w:rPr>
          <w:rFonts w:ascii="Times New Roman" w:hAnsi="Times New Roman" w:cs="Times New Roman"/>
        </w:rPr>
        <w:t>sortent à l’air libre un par un</w:t>
      </w:r>
      <w:r w:rsidR="00774568" w:rsidRPr="007E3C92">
        <w:rPr>
          <w:rFonts w:ascii="Times New Roman" w:hAnsi="Times New Roman" w:cs="Times New Roman"/>
        </w:rPr>
        <w:t>. Tous leurs mouvements au sein de la prison sont individuels</w:t>
      </w:r>
      <w:r w:rsidR="00E54C3F" w:rsidRPr="007E3C92">
        <w:rPr>
          <w:rFonts w:ascii="Times New Roman" w:hAnsi="Times New Roman" w:cs="Times New Roman"/>
        </w:rPr>
        <w:t>.</w:t>
      </w:r>
      <w:r w:rsidR="00B54850" w:rsidRPr="007E3C92">
        <w:rPr>
          <w:rFonts w:ascii="Times New Roman" w:hAnsi="Times New Roman" w:cs="Times New Roman"/>
        </w:rPr>
        <w:t xml:space="preserve"> </w:t>
      </w:r>
      <w:r w:rsidR="008D18DA" w:rsidRPr="007E3C92">
        <w:rPr>
          <w:rFonts w:ascii="Times New Roman" w:hAnsi="Times New Roman" w:cs="Times New Roman"/>
        </w:rPr>
        <w:t xml:space="preserve">Des mesures de palpation à chaque entrée et sortie d’une pièce sont systématiques. </w:t>
      </w:r>
      <w:r w:rsidR="00021733" w:rsidRPr="007E3C92">
        <w:rPr>
          <w:rFonts w:ascii="Times New Roman" w:hAnsi="Times New Roman" w:cs="Times New Roman"/>
        </w:rPr>
        <w:t xml:space="preserve">Les ouvertures de porte impliquant plusieurs surveillants pénitentiaires </w:t>
      </w:r>
      <w:r w:rsidR="00E221C8" w:rsidRPr="007E3C92">
        <w:rPr>
          <w:rFonts w:ascii="Times New Roman" w:hAnsi="Times New Roman" w:cs="Times New Roman"/>
        </w:rPr>
        <w:t xml:space="preserve">portant des équipements de sécurité </w:t>
      </w:r>
      <w:r w:rsidR="00467C8C" w:rsidRPr="007E3C92">
        <w:rPr>
          <w:rFonts w:ascii="Times New Roman" w:hAnsi="Times New Roman" w:cs="Times New Roman"/>
        </w:rPr>
        <w:t xml:space="preserve">avec casque et bouclier </w:t>
      </w:r>
      <w:r w:rsidR="00E221C8" w:rsidRPr="007E3C92">
        <w:rPr>
          <w:rFonts w:ascii="Times New Roman" w:hAnsi="Times New Roman" w:cs="Times New Roman"/>
        </w:rPr>
        <w:t>sont fréquentes</w:t>
      </w:r>
      <w:r w:rsidR="00674B97" w:rsidRPr="007E3C92">
        <w:rPr>
          <w:rFonts w:ascii="Times New Roman" w:hAnsi="Times New Roman" w:cs="Times New Roman"/>
        </w:rPr>
        <w:t>, parfois avec le menottage systématique de la personne détenue</w:t>
      </w:r>
      <w:r w:rsidR="00E221C8" w:rsidRPr="007E3C92">
        <w:rPr>
          <w:rFonts w:ascii="Times New Roman" w:hAnsi="Times New Roman" w:cs="Times New Roman"/>
        </w:rPr>
        <w:t>.</w:t>
      </w:r>
      <w:r w:rsidR="009314D3" w:rsidRPr="007E3C92">
        <w:rPr>
          <w:rFonts w:ascii="Times New Roman" w:hAnsi="Times New Roman" w:cs="Times New Roman"/>
        </w:rPr>
        <w:t xml:space="preserve"> </w:t>
      </w:r>
      <w:r w:rsidR="00CC1A5D" w:rsidRPr="007E3C92">
        <w:rPr>
          <w:rFonts w:ascii="Times New Roman" w:hAnsi="Times New Roman" w:cs="Times New Roman"/>
        </w:rPr>
        <w:t>Le nombre d’</w:t>
      </w:r>
      <w:r w:rsidR="009314D3" w:rsidRPr="007E3C92">
        <w:rPr>
          <w:rFonts w:ascii="Times New Roman" w:hAnsi="Times New Roman" w:cs="Times New Roman"/>
        </w:rPr>
        <w:t>objets autorisés en cellule</w:t>
      </w:r>
      <w:r w:rsidR="00CC1A5D" w:rsidRPr="007E3C92">
        <w:rPr>
          <w:rFonts w:ascii="Times New Roman" w:hAnsi="Times New Roman" w:cs="Times New Roman"/>
        </w:rPr>
        <w:t xml:space="preserve"> est très limité</w:t>
      </w:r>
      <w:r w:rsidR="009314D3" w:rsidRPr="007E3C92">
        <w:rPr>
          <w:rFonts w:ascii="Times New Roman" w:hAnsi="Times New Roman" w:cs="Times New Roman"/>
        </w:rPr>
        <w:t>.</w:t>
      </w:r>
      <w:r w:rsidR="004F6F32" w:rsidRPr="004F6F32">
        <w:t xml:space="preserve"> </w:t>
      </w:r>
      <w:r w:rsidR="004F6F32" w:rsidRPr="007E3C92">
        <w:rPr>
          <w:rFonts w:ascii="Times New Roman" w:hAnsi="Times New Roman" w:cs="Times New Roman"/>
        </w:rPr>
        <w:t>L’accès au travail, à l’enseignement, et à la formation professionnelle sont impossibles.</w:t>
      </w:r>
      <w:r w:rsidR="009314D3" w:rsidRPr="007E3C92">
        <w:rPr>
          <w:rFonts w:ascii="Times New Roman" w:hAnsi="Times New Roman" w:cs="Times New Roman"/>
        </w:rPr>
        <w:t xml:space="preserve"> Les fouilles intégrales sont fréquentes</w:t>
      </w:r>
      <w:r w:rsidR="006707E1" w:rsidRPr="007E3C92">
        <w:rPr>
          <w:rFonts w:ascii="Times New Roman" w:hAnsi="Times New Roman" w:cs="Times New Roman"/>
        </w:rPr>
        <w:t xml:space="preserve">. </w:t>
      </w:r>
      <w:r w:rsidR="00B54850" w:rsidRPr="007E3C92">
        <w:rPr>
          <w:rFonts w:ascii="Times New Roman" w:hAnsi="Times New Roman" w:cs="Times New Roman"/>
        </w:rPr>
        <w:t>Ils peuvent recevoir la visite de leur</w:t>
      </w:r>
      <w:r w:rsidR="00FB0C7E" w:rsidRPr="007E3C92">
        <w:rPr>
          <w:rFonts w:ascii="Times New Roman" w:hAnsi="Times New Roman" w:cs="Times New Roman"/>
        </w:rPr>
        <w:t>s</w:t>
      </w:r>
      <w:r w:rsidR="00B54850" w:rsidRPr="007E3C92">
        <w:rPr>
          <w:rFonts w:ascii="Times New Roman" w:hAnsi="Times New Roman" w:cs="Times New Roman"/>
        </w:rPr>
        <w:t xml:space="preserve"> proche</w:t>
      </w:r>
      <w:r w:rsidR="00FB0C7E" w:rsidRPr="007E3C92">
        <w:rPr>
          <w:rFonts w:ascii="Times New Roman" w:hAnsi="Times New Roman" w:cs="Times New Roman"/>
        </w:rPr>
        <w:t>s</w:t>
      </w:r>
      <w:r w:rsidR="00B54850" w:rsidRPr="007E3C92">
        <w:rPr>
          <w:rFonts w:ascii="Times New Roman" w:hAnsi="Times New Roman" w:cs="Times New Roman"/>
        </w:rPr>
        <w:t xml:space="preserve"> de manière hebdomadaire, mais ils sont souvent incarcérés loin</w:t>
      </w:r>
      <w:r w:rsidR="00A74A30" w:rsidRPr="007E3C92">
        <w:rPr>
          <w:rFonts w:ascii="Times New Roman" w:hAnsi="Times New Roman" w:cs="Times New Roman"/>
        </w:rPr>
        <w:t xml:space="preserve"> de chez eux</w:t>
      </w:r>
      <w:r w:rsidR="00936C35" w:rsidRPr="007E3C92">
        <w:rPr>
          <w:rFonts w:ascii="Times New Roman" w:hAnsi="Times New Roman" w:cs="Times New Roman"/>
        </w:rPr>
        <w:t xml:space="preserve"> car peu d’établissements proposent ces régimes spécifiques.</w:t>
      </w:r>
      <w:r w:rsidR="00FB0C7E" w:rsidRPr="007E3C92">
        <w:rPr>
          <w:rFonts w:ascii="Times New Roman" w:hAnsi="Times New Roman" w:cs="Times New Roman"/>
        </w:rPr>
        <w:t xml:space="preserve"> </w:t>
      </w:r>
      <w:r w:rsidR="004B139F" w:rsidRPr="007E3C92">
        <w:rPr>
          <w:rFonts w:ascii="Times New Roman" w:hAnsi="Times New Roman" w:cs="Times New Roman"/>
        </w:rPr>
        <w:t>Les critères</w:t>
      </w:r>
      <w:r w:rsidR="00962E7B" w:rsidRPr="007E3C92">
        <w:rPr>
          <w:rFonts w:ascii="Times New Roman" w:hAnsi="Times New Roman" w:cs="Times New Roman"/>
        </w:rPr>
        <w:t xml:space="preserve"> d’affectation</w:t>
      </w:r>
      <w:r w:rsidR="00EF0AFC" w:rsidRPr="007E3C92">
        <w:rPr>
          <w:rFonts w:ascii="Times New Roman" w:hAnsi="Times New Roman" w:cs="Times New Roman"/>
        </w:rPr>
        <w:t xml:space="preserve"> et de sortie</w:t>
      </w:r>
      <w:r w:rsidR="00A843DD" w:rsidRPr="007E3C92">
        <w:rPr>
          <w:rFonts w:ascii="Times New Roman" w:hAnsi="Times New Roman" w:cs="Times New Roman"/>
        </w:rPr>
        <w:t xml:space="preserve"> </w:t>
      </w:r>
      <w:r w:rsidR="006A0B58" w:rsidRPr="007E3C92">
        <w:rPr>
          <w:rFonts w:ascii="Times New Roman" w:hAnsi="Times New Roman" w:cs="Times New Roman"/>
        </w:rPr>
        <w:t>d</w:t>
      </w:r>
      <w:r w:rsidR="00EF0AFC" w:rsidRPr="007E3C92">
        <w:rPr>
          <w:rFonts w:ascii="Times New Roman" w:hAnsi="Times New Roman" w:cs="Times New Roman"/>
        </w:rPr>
        <w:t>e</w:t>
      </w:r>
      <w:r w:rsidR="006A0B58" w:rsidRPr="007E3C92">
        <w:rPr>
          <w:rFonts w:ascii="Times New Roman" w:hAnsi="Times New Roman" w:cs="Times New Roman"/>
        </w:rPr>
        <w:t xml:space="preserve"> ces régimes sont flous</w:t>
      </w:r>
      <w:r w:rsidR="00AF1A15" w:rsidRPr="007E3C92">
        <w:rPr>
          <w:rFonts w:ascii="Times New Roman" w:hAnsi="Times New Roman" w:cs="Times New Roman"/>
        </w:rPr>
        <w:t xml:space="preserve">, et </w:t>
      </w:r>
      <w:r w:rsidR="0092522E" w:rsidRPr="007E3C92">
        <w:rPr>
          <w:rFonts w:ascii="Times New Roman" w:hAnsi="Times New Roman" w:cs="Times New Roman"/>
        </w:rPr>
        <w:t xml:space="preserve">on </w:t>
      </w:r>
      <w:r w:rsidR="00EF0AFC" w:rsidRPr="007E3C92">
        <w:rPr>
          <w:rFonts w:ascii="Times New Roman" w:hAnsi="Times New Roman" w:cs="Times New Roman"/>
        </w:rPr>
        <w:t xml:space="preserve">y </w:t>
      </w:r>
      <w:r w:rsidR="0092522E" w:rsidRPr="007E3C92">
        <w:rPr>
          <w:rFonts w:ascii="Times New Roman" w:hAnsi="Times New Roman" w:cs="Times New Roman"/>
        </w:rPr>
        <w:t>constate la</w:t>
      </w:r>
      <w:r w:rsidR="00AF1A15" w:rsidRPr="007E3C92">
        <w:rPr>
          <w:rFonts w:ascii="Times New Roman" w:hAnsi="Times New Roman" w:cs="Times New Roman"/>
        </w:rPr>
        <w:t xml:space="preserve"> présence</w:t>
      </w:r>
      <w:r w:rsidR="0092522E" w:rsidRPr="007E3C92">
        <w:rPr>
          <w:rFonts w:ascii="Times New Roman" w:hAnsi="Times New Roman" w:cs="Times New Roman"/>
        </w:rPr>
        <w:t xml:space="preserve"> </w:t>
      </w:r>
      <w:r w:rsidR="00AF1A15" w:rsidRPr="007E3C92">
        <w:rPr>
          <w:rFonts w:ascii="Times New Roman" w:hAnsi="Times New Roman" w:cs="Times New Roman"/>
        </w:rPr>
        <w:t>de personnes présentant des troubles psychiatriques</w:t>
      </w:r>
      <w:r w:rsidR="009C6BF7">
        <w:rPr>
          <w:rFonts w:ascii="Times New Roman" w:hAnsi="Times New Roman" w:cs="Times New Roman"/>
        </w:rPr>
        <w:t>.</w:t>
      </w:r>
    </w:p>
    <w:tbl>
      <w:tblPr>
        <w:tblStyle w:val="TableGrid"/>
        <w:tblW w:w="0" w:type="auto"/>
        <w:shd w:val="clear" w:color="auto" w:fill="E8E8E8" w:themeFill="background2"/>
        <w:tblLook w:val="04A0" w:firstRow="1" w:lastRow="0" w:firstColumn="1" w:lastColumn="0" w:noHBand="0" w:noVBand="1"/>
      </w:tblPr>
      <w:tblGrid>
        <w:gridCol w:w="9062"/>
      </w:tblGrid>
      <w:tr w:rsidR="003B1393" w14:paraId="623A0857" w14:textId="77777777" w:rsidTr="003B1393">
        <w:tc>
          <w:tcPr>
            <w:tcW w:w="9062" w:type="dxa"/>
            <w:shd w:val="clear" w:color="auto" w:fill="E8E8E8" w:themeFill="background2"/>
          </w:tcPr>
          <w:p w14:paraId="003C1315" w14:textId="77777777" w:rsidR="003B1393" w:rsidRDefault="003B1393" w:rsidP="0001693F">
            <w:pPr>
              <w:keepNext/>
              <w:keepLines/>
              <w:jc w:val="both"/>
              <w:rPr>
                <w:rFonts w:ascii="Times New Roman" w:hAnsi="Times New Roman" w:cs="Times New Roman"/>
                <w:b/>
                <w:bCs/>
              </w:rPr>
            </w:pPr>
            <w:r w:rsidRPr="001113F5">
              <w:rPr>
                <w:rFonts w:ascii="Times New Roman" w:hAnsi="Times New Roman" w:cs="Times New Roman"/>
                <w:b/>
                <w:bCs/>
              </w:rPr>
              <w:t>Recommandation 12 :</w:t>
            </w:r>
          </w:p>
          <w:p w14:paraId="4ACE562D" w14:textId="77777777" w:rsidR="003B1393" w:rsidRPr="004E5A3C" w:rsidRDefault="003B1393" w:rsidP="0001693F">
            <w:pPr>
              <w:keepNext/>
              <w:keepLines/>
              <w:jc w:val="both"/>
              <w:rPr>
                <w:rFonts w:ascii="Times New Roman" w:hAnsi="Times New Roman" w:cs="Times New Roman"/>
                <w:b/>
                <w:bCs/>
              </w:rPr>
            </w:pPr>
          </w:p>
          <w:p w14:paraId="1BB4BF82" w14:textId="77777777" w:rsidR="003B1393" w:rsidRPr="00D50AC9" w:rsidRDefault="003B1393" w:rsidP="0001693F">
            <w:pPr>
              <w:pStyle w:val="ListParagraph"/>
              <w:keepNext/>
              <w:keepLines/>
              <w:numPr>
                <w:ilvl w:val="0"/>
                <w:numId w:val="15"/>
              </w:numPr>
              <w:jc w:val="both"/>
              <w:rPr>
                <w:rFonts w:ascii="Times New Roman" w:hAnsi="Times New Roman" w:cs="Times New Roman"/>
              </w:rPr>
            </w:pPr>
            <w:r w:rsidRPr="00D50AC9">
              <w:rPr>
                <w:rFonts w:ascii="Times New Roman" w:hAnsi="Times New Roman" w:cs="Times New Roman"/>
              </w:rPr>
              <w:t>Limiter le recours au placement dans des régimes spécifiques ultrasécuritaires.</w:t>
            </w:r>
          </w:p>
          <w:p w14:paraId="00239E85" w14:textId="77777777" w:rsidR="003B1393" w:rsidRPr="00D50AC9" w:rsidRDefault="003B1393" w:rsidP="0001693F">
            <w:pPr>
              <w:pStyle w:val="ListParagraph"/>
              <w:keepNext/>
              <w:keepLines/>
              <w:numPr>
                <w:ilvl w:val="0"/>
                <w:numId w:val="15"/>
              </w:numPr>
              <w:jc w:val="both"/>
              <w:rPr>
                <w:rFonts w:ascii="Times New Roman" w:hAnsi="Times New Roman" w:cs="Times New Roman"/>
              </w:rPr>
            </w:pPr>
            <w:r w:rsidRPr="00D50AC9">
              <w:rPr>
                <w:rFonts w:ascii="Times New Roman" w:hAnsi="Times New Roman" w:cs="Times New Roman"/>
              </w:rPr>
              <w:t>Augmenter les contacts humains par le biais d’activités et individualiser l’utilisation des mesures de contrainte en les appliquant aux seuls cas où elles sont strictement nécessaires.</w:t>
            </w:r>
          </w:p>
          <w:p w14:paraId="5FC6A1CC" w14:textId="448C9CC9" w:rsidR="003B1393" w:rsidRDefault="003B1393" w:rsidP="0001693F">
            <w:pPr>
              <w:pStyle w:val="ListParagraph"/>
              <w:keepNext/>
              <w:keepLines/>
              <w:numPr>
                <w:ilvl w:val="0"/>
                <w:numId w:val="15"/>
              </w:numPr>
              <w:jc w:val="both"/>
              <w:rPr>
                <w:rFonts w:ascii="Times New Roman" w:hAnsi="Times New Roman" w:cs="Times New Roman"/>
              </w:rPr>
            </w:pPr>
            <w:r w:rsidRPr="00D50AC9">
              <w:rPr>
                <w:rFonts w:ascii="Times New Roman" w:hAnsi="Times New Roman" w:cs="Times New Roman"/>
              </w:rPr>
              <w:t>Interdire le placement de personnes souffrant de troubles psychiques dans de tels régimes</w:t>
            </w:r>
            <w:r w:rsidR="00D50AC9">
              <w:rPr>
                <w:rFonts w:ascii="Times New Roman" w:hAnsi="Times New Roman" w:cs="Times New Roman"/>
              </w:rPr>
              <w:t>.</w:t>
            </w:r>
          </w:p>
        </w:tc>
      </w:tr>
    </w:tbl>
    <w:p w14:paraId="6875F74D" w14:textId="77777777" w:rsidR="004467DF" w:rsidRPr="003B1393" w:rsidRDefault="004467DF" w:rsidP="003B1393">
      <w:pPr>
        <w:jc w:val="both"/>
        <w:rPr>
          <w:rFonts w:ascii="Times New Roman" w:hAnsi="Times New Roman" w:cs="Times New Roman"/>
        </w:rPr>
      </w:pPr>
    </w:p>
    <w:p w14:paraId="4273445E" w14:textId="3802447E" w:rsidR="00D0290A" w:rsidRPr="003B7C6D" w:rsidRDefault="003B7C6D" w:rsidP="00C448AA">
      <w:pPr>
        <w:pStyle w:val="Heading2"/>
      </w:pPr>
      <w:r w:rsidRPr="00E159E1">
        <w:t>Article 11</w:t>
      </w:r>
      <w:r w:rsidR="006707E1">
        <w:t xml:space="preserve">, </w:t>
      </w:r>
      <w:r w:rsidRPr="00E159E1">
        <w:t>§</w:t>
      </w:r>
      <w:r w:rsidR="00E159E1" w:rsidRPr="00E159E1">
        <w:t xml:space="preserve">11 </w:t>
      </w:r>
      <w:r w:rsidR="00A00F13" w:rsidRPr="003B7C6D">
        <w:t>V</w:t>
      </w:r>
      <w:r w:rsidR="00EA614B" w:rsidRPr="003B7C6D">
        <w:t>iolences</w:t>
      </w:r>
      <w:r w:rsidR="006707E1">
        <w:t xml:space="preserve"> entre détenus,</w:t>
      </w:r>
      <w:r w:rsidR="00A00F13" w:rsidRPr="003B7C6D">
        <w:t xml:space="preserve"> mauvais traitements</w:t>
      </w:r>
      <w:r w:rsidR="00CA695F">
        <w:t>, recours excessif à la force</w:t>
      </w:r>
    </w:p>
    <w:p w14:paraId="1D5EB9B3" w14:textId="77777777" w:rsidR="003E30D6" w:rsidRDefault="00972CBC" w:rsidP="003E30D6">
      <w:pPr>
        <w:pStyle w:val="ListParagraph"/>
        <w:numPr>
          <w:ilvl w:val="0"/>
          <w:numId w:val="18"/>
        </w:numPr>
        <w:tabs>
          <w:tab w:val="left" w:pos="284"/>
        </w:tabs>
        <w:ind w:left="284"/>
        <w:jc w:val="both"/>
        <w:rPr>
          <w:rFonts w:ascii="Times New Roman" w:hAnsi="Times New Roman" w:cs="Times New Roman"/>
        </w:rPr>
      </w:pPr>
      <w:r w:rsidRPr="007E3C92">
        <w:rPr>
          <w:rFonts w:ascii="Times New Roman" w:hAnsi="Times New Roman" w:cs="Times New Roman"/>
        </w:rPr>
        <w:t xml:space="preserve">Le CGLPL </w:t>
      </w:r>
      <w:r w:rsidR="00355809" w:rsidRPr="007E3C92">
        <w:rPr>
          <w:rFonts w:ascii="Times New Roman" w:hAnsi="Times New Roman" w:cs="Times New Roman"/>
        </w:rPr>
        <w:t xml:space="preserve">constate </w:t>
      </w:r>
      <w:r w:rsidRPr="007E3C92">
        <w:rPr>
          <w:rFonts w:ascii="Times New Roman" w:hAnsi="Times New Roman" w:cs="Times New Roman"/>
        </w:rPr>
        <w:t xml:space="preserve">que les incidents violents en détention sont souvent sous-déclarés ou insuffisamment documentés. Les tensions accrues dans les établissements en surpopulation </w:t>
      </w:r>
      <w:r w:rsidRPr="007E3C92">
        <w:rPr>
          <w:rFonts w:ascii="Times New Roman" w:hAnsi="Times New Roman" w:cs="Times New Roman"/>
        </w:rPr>
        <w:lastRenderedPageBreak/>
        <w:t xml:space="preserve">favorisent les violences interpersonnelles, et il n’existe pas de recensement systématique des violences du personnel sur les détenus. </w:t>
      </w:r>
      <w:r w:rsidR="00D64B73" w:rsidRPr="007E3C92">
        <w:rPr>
          <w:rFonts w:ascii="Times New Roman" w:hAnsi="Times New Roman" w:cs="Times New Roman"/>
        </w:rPr>
        <w:t>En effet, le recensement</w:t>
      </w:r>
      <w:r w:rsidR="00C233E0" w:rsidRPr="007E3C92">
        <w:rPr>
          <w:rFonts w:ascii="Times New Roman" w:hAnsi="Times New Roman" w:cs="Times New Roman"/>
        </w:rPr>
        <w:t xml:space="preserve"> des violences en détention repose principalement sur les signalements du personnel via les comptes-rendus d’incidents. Aucune donnée exhaustive et centralisée ne permet d’avoir une vision précise des violences commises par le personnel sur les détenus. La fiabilité des déclarations des incidents reste à questionner en raison d’une culture du silence et de pressions internes.</w:t>
      </w:r>
      <w:r w:rsidR="00D64B73" w:rsidRPr="007E3C92">
        <w:rPr>
          <w:rFonts w:ascii="Times New Roman" w:hAnsi="Times New Roman" w:cs="Times New Roman"/>
        </w:rPr>
        <w:t xml:space="preserve"> </w:t>
      </w:r>
      <w:r w:rsidRPr="007E3C92">
        <w:rPr>
          <w:rFonts w:ascii="Times New Roman" w:hAnsi="Times New Roman" w:cs="Times New Roman"/>
        </w:rPr>
        <w:t xml:space="preserve">Le suivi des plaintes pour violences entre détenus demeure insuffisant. Par ailleurs, </w:t>
      </w:r>
      <w:r w:rsidR="00E70F74" w:rsidRPr="007E3C92">
        <w:rPr>
          <w:rFonts w:ascii="Times New Roman" w:hAnsi="Times New Roman" w:cs="Times New Roman"/>
        </w:rPr>
        <w:t>on relève</w:t>
      </w:r>
      <w:r w:rsidR="00C233E0" w:rsidRPr="007E3C92">
        <w:rPr>
          <w:rFonts w:ascii="Times New Roman" w:hAnsi="Times New Roman" w:cs="Times New Roman"/>
        </w:rPr>
        <w:t xml:space="preserve"> une insuffisance</w:t>
      </w:r>
      <w:r w:rsidRPr="007E3C92">
        <w:rPr>
          <w:rFonts w:ascii="Times New Roman" w:hAnsi="Times New Roman" w:cs="Times New Roman"/>
        </w:rPr>
        <w:t xml:space="preserve"> des dispositifs de suivi psychologique, notamment pour les détenus en détresse.</w:t>
      </w:r>
    </w:p>
    <w:p w14:paraId="60395D26" w14:textId="77777777" w:rsidR="003E30D6" w:rsidRDefault="003E30D6" w:rsidP="003E30D6">
      <w:pPr>
        <w:pStyle w:val="ListParagraph"/>
        <w:tabs>
          <w:tab w:val="left" w:pos="284"/>
        </w:tabs>
        <w:ind w:left="284"/>
        <w:jc w:val="both"/>
        <w:rPr>
          <w:rFonts w:ascii="Times New Roman" w:hAnsi="Times New Roman" w:cs="Times New Roman"/>
        </w:rPr>
      </w:pPr>
    </w:p>
    <w:p w14:paraId="71411B1B" w14:textId="23D0CD35" w:rsidR="003E30D6" w:rsidRDefault="00A61B01" w:rsidP="003E30D6">
      <w:pPr>
        <w:pStyle w:val="ListParagraph"/>
        <w:numPr>
          <w:ilvl w:val="0"/>
          <w:numId w:val="18"/>
        </w:numPr>
        <w:tabs>
          <w:tab w:val="left" w:pos="284"/>
        </w:tabs>
        <w:ind w:left="284"/>
        <w:jc w:val="both"/>
        <w:rPr>
          <w:rFonts w:ascii="Times New Roman" w:hAnsi="Times New Roman" w:cs="Times New Roman"/>
        </w:rPr>
      </w:pPr>
      <w:r w:rsidRPr="003E30D6">
        <w:rPr>
          <w:rFonts w:ascii="Times New Roman" w:hAnsi="Times New Roman" w:cs="Times New Roman"/>
        </w:rPr>
        <w:t>Lorsqu’il fait des constatations ou est en possession d’allégations crédibles, le</w:t>
      </w:r>
      <w:r w:rsidR="002125D4" w:rsidRPr="003E30D6">
        <w:rPr>
          <w:rFonts w:ascii="Times New Roman" w:hAnsi="Times New Roman" w:cs="Times New Roman"/>
        </w:rPr>
        <w:t xml:space="preserve"> CGLPL transmet </w:t>
      </w:r>
      <w:r w:rsidRPr="003E30D6">
        <w:rPr>
          <w:rFonts w:ascii="Times New Roman" w:hAnsi="Times New Roman" w:cs="Times New Roman"/>
        </w:rPr>
        <w:t>l</w:t>
      </w:r>
      <w:r w:rsidR="002F5E02" w:rsidRPr="003E30D6">
        <w:rPr>
          <w:rFonts w:ascii="Times New Roman" w:hAnsi="Times New Roman" w:cs="Times New Roman"/>
        </w:rPr>
        <w:t xml:space="preserve">es </w:t>
      </w:r>
      <w:r w:rsidR="002125D4" w:rsidRPr="003E30D6">
        <w:rPr>
          <w:rFonts w:ascii="Times New Roman" w:hAnsi="Times New Roman" w:cs="Times New Roman"/>
        </w:rPr>
        <w:t>information</w:t>
      </w:r>
      <w:r w:rsidR="002F5E02" w:rsidRPr="003E30D6">
        <w:rPr>
          <w:rFonts w:ascii="Times New Roman" w:hAnsi="Times New Roman" w:cs="Times New Roman"/>
        </w:rPr>
        <w:t xml:space="preserve">s </w:t>
      </w:r>
      <w:r w:rsidR="002125D4" w:rsidRPr="003E30D6">
        <w:rPr>
          <w:rFonts w:ascii="Times New Roman" w:hAnsi="Times New Roman" w:cs="Times New Roman"/>
        </w:rPr>
        <w:t>au Procureur de la République en vertu de l’article 40 du code de procédure pénale</w:t>
      </w:r>
      <w:r w:rsidR="002F5E02" w:rsidRPr="003E30D6">
        <w:rPr>
          <w:rFonts w:ascii="Times New Roman" w:hAnsi="Times New Roman" w:cs="Times New Roman"/>
        </w:rPr>
        <w:t xml:space="preserve">, et </w:t>
      </w:r>
      <w:r w:rsidR="000A3E37" w:rsidRPr="003E30D6">
        <w:rPr>
          <w:rFonts w:ascii="Times New Roman" w:hAnsi="Times New Roman" w:cs="Times New Roman"/>
        </w:rPr>
        <w:t>en réfère le cas échéant</w:t>
      </w:r>
      <w:r w:rsidR="002F5E02" w:rsidRPr="003E30D6">
        <w:rPr>
          <w:rFonts w:ascii="Times New Roman" w:hAnsi="Times New Roman" w:cs="Times New Roman"/>
        </w:rPr>
        <w:t xml:space="preserve"> au </w:t>
      </w:r>
      <w:r w:rsidR="002125D4" w:rsidRPr="003E30D6">
        <w:rPr>
          <w:rFonts w:ascii="Times New Roman" w:hAnsi="Times New Roman" w:cs="Times New Roman"/>
        </w:rPr>
        <w:t>Défenseur des droits. L’autorité judiciaire n’informe pas systématiquement le CGLPL des suites données à ses signalements.</w:t>
      </w:r>
      <w:r w:rsidR="009155C1" w:rsidRPr="003E30D6">
        <w:rPr>
          <w:rFonts w:ascii="Times New Roman" w:hAnsi="Times New Roman" w:cs="Times New Roman"/>
        </w:rPr>
        <w:t xml:space="preserve"> </w:t>
      </w:r>
      <w:r w:rsidR="003D314C">
        <w:rPr>
          <w:rFonts w:ascii="Times New Roman" w:hAnsi="Times New Roman" w:cs="Times New Roman"/>
        </w:rPr>
        <w:t>S</w:t>
      </w:r>
      <w:r w:rsidR="009155C1" w:rsidRPr="007E3C92">
        <w:rPr>
          <w:rFonts w:ascii="Times New Roman" w:hAnsi="Times New Roman" w:cs="Times New Roman"/>
        </w:rPr>
        <w:t>’agissant</w:t>
      </w:r>
      <w:r w:rsidR="009155C1" w:rsidRPr="003E30D6">
        <w:rPr>
          <w:rFonts w:ascii="Times New Roman" w:hAnsi="Times New Roman" w:cs="Times New Roman"/>
        </w:rPr>
        <w:t xml:space="preserve"> des obstacles dans le suivi des enquêtes liées aux décès et violences en détention, le CGLPL observe que les poursuites judiciaires sont loin d’être systématiques, malgré des signalements répétés. </w:t>
      </w:r>
      <w:r w:rsidR="002F5E02" w:rsidRPr="003E30D6">
        <w:rPr>
          <w:rFonts w:ascii="Times New Roman" w:hAnsi="Times New Roman" w:cs="Times New Roman"/>
        </w:rPr>
        <w:t xml:space="preserve"> </w:t>
      </w:r>
    </w:p>
    <w:p w14:paraId="69B9D6D0" w14:textId="77777777" w:rsidR="003E30D6" w:rsidRPr="003E30D6" w:rsidRDefault="003E30D6" w:rsidP="003E30D6">
      <w:pPr>
        <w:pStyle w:val="ListParagraph"/>
        <w:rPr>
          <w:rFonts w:ascii="Times New Roman" w:hAnsi="Times New Roman" w:cs="Times New Roman"/>
        </w:rPr>
      </w:pPr>
    </w:p>
    <w:p w14:paraId="279615DC" w14:textId="0713E197" w:rsidR="003E30D6" w:rsidRDefault="00C11993" w:rsidP="003E30D6">
      <w:pPr>
        <w:pStyle w:val="ListParagraph"/>
        <w:numPr>
          <w:ilvl w:val="0"/>
          <w:numId w:val="18"/>
        </w:numPr>
        <w:tabs>
          <w:tab w:val="left" w:pos="284"/>
        </w:tabs>
        <w:ind w:left="284"/>
        <w:jc w:val="both"/>
        <w:rPr>
          <w:rFonts w:ascii="Times New Roman" w:hAnsi="Times New Roman" w:cs="Times New Roman"/>
        </w:rPr>
      </w:pPr>
      <w:r>
        <w:rPr>
          <w:rFonts w:ascii="Times New Roman" w:hAnsi="Times New Roman" w:cs="Times New Roman"/>
        </w:rPr>
        <w:t>Le</w:t>
      </w:r>
      <w:r w:rsidR="003B2DAF" w:rsidRPr="007E3C92">
        <w:rPr>
          <w:rFonts w:ascii="Times New Roman" w:hAnsi="Times New Roman" w:cs="Times New Roman"/>
        </w:rPr>
        <w:t xml:space="preserve"> </w:t>
      </w:r>
      <w:r w:rsidR="003B2DAF" w:rsidRPr="003E30D6">
        <w:rPr>
          <w:rFonts w:ascii="Times New Roman" w:hAnsi="Times New Roman" w:cs="Times New Roman"/>
        </w:rPr>
        <w:t>repérage des détenus à risque est compliqué par la surpopulation carcérale, qui ne cesse d’augmenter dans les maisons d’arrêt. Outre la promiscuité génératrice de tensions, l’augmentation de la population pénale ne permet pas de séparer des personnes qui devraient l’être. Malgré l’existence d’un délit d’entrave dans le cas où des représailles seraient exercées contre les personnes ayant porté à la connaissance du CGLPL, des personnes détenues continuent à faire état de leur peur de témoigner.</w:t>
      </w:r>
      <w:r w:rsidR="00607336" w:rsidRPr="003E30D6">
        <w:rPr>
          <w:rFonts w:ascii="Times New Roman" w:hAnsi="Times New Roman" w:cs="Times New Roman"/>
        </w:rPr>
        <w:t xml:space="preserve"> La peur des </w:t>
      </w:r>
      <w:r w:rsidR="00972CBC" w:rsidRPr="003E30D6">
        <w:rPr>
          <w:rFonts w:ascii="Times New Roman" w:hAnsi="Times New Roman" w:cs="Times New Roman"/>
        </w:rPr>
        <w:t xml:space="preserve">représailles ou </w:t>
      </w:r>
      <w:r w:rsidR="00607336" w:rsidRPr="003E30D6">
        <w:rPr>
          <w:rFonts w:ascii="Times New Roman" w:hAnsi="Times New Roman" w:cs="Times New Roman"/>
        </w:rPr>
        <w:t xml:space="preserve">le </w:t>
      </w:r>
      <w:r w:rsidR="00972CBC" w:rsidRPr="003E30D6">
        <w:rPr>
          <w:rFonts w:ascii="Times New Roman" w:hAnsi="Times New Roman" w:cs="Times New Roman"/>
        </w:rPr>
        <w:t>manque de confiance en la justice interne</w:t>
      </w:r>
      <w:r w:rsidR="00607336" w:rsidRPr="003E30D6">
        <w:rPr>
          <w:rFonts w:ascii="Times New Roman" w:hAnsi="Times New Roman" w:cs="Times New Roman"/>
        </w:rPr>
        <w:t xml:space="preserve"> peut l’expliquer,</w:t>
      </w:r>
      <w:r w:rsidR="00972CBC" w:rsidRPr="003E30D6">
        <w:rPr>
          <w:rFonts w:ascii="Times New Roman" w:hAnsi="Times New Roman" w:cs="Times New Roman"/>
        </w:rPr>
        <w:t xml:space="preserve"> </w:t>
      </w:r>
      <w:r w:rsidR="00607336" w:rsidRPr="003E30D6">
        <w:rPr>
          <w:rFonts w:ascii="Times New Roman" w:hAnsi="Times New Roman" w:cs="Times New Roman"/>
        </w:rPr>
        <w:t>l</w:t>
      </w:r>
      <w:r w:rsidR="00972CBC" w:rsidRPr="003E30D6">
        <w:rPr>
          <w:rFonts w:ascii="Times New Roman" w:hAnsi="Times New Roman" w:cs="Times New Roman"/>
        </w:rPr>
        <w:t xml:space="preserve">es sanctions disciplinaires pour les agents impliqués dans des actes de violence </w:t>
      </w:r>
      <w:r w:rsidR="00607336" w:rsidRPr="003E30D6">
        <w:rPr>
          <w:rFonts w:ascii="Times New Roman" w:hAnsi="Times New Roman" w:cs="Times New Roman"/>
        </w:rPr>
        <w:t>étant</w:t>
      </w:r>
      <w:r w:rsidR="00972CBC" w:rsidRPr="003E30D6">
        <w:rPr>
          <w:rFonts w:ascii="Times New Roman" w:hAnsi="Times New Roman" w:cs="Times New Roman"/>
        </w:rPr>
        <w:t xml:space="preserve"> limitées ou inexistantes.</w:t>
      </w:r>
      <w:r w:rsidR="0064389E" w:rsidRPr="003E30D6">
        <w:rPr>
          <w:rFonts w:ascii="Times New Roman" w:hAnsi="Times New Roman" w:cs="Times New Roman"/>
        </w:rPr>
        <w:t xml:space="preserve"> </w:t>
      </w:r>
    </w:p>
    <w:p w14:paraId="43D1699F" w14:textId="77777777" w:rsidR="003E30D6" w:rsidRPr="003E30D6" w:rsidRDefault="003E30D6" w:rsidP="003E30D6">
      <w:pPr>
        <w:pStyle w:val="ListParagraph"/>
        <w:rPr>
          <w:rFonts w:ascii="Times New Roman" w:hAnsi="Times New Roman" w:cs="Times New Roman"/>
        </w:rPr>
      </w:pPr>
    </w:p>
    <w:p w14:paraId="75500EA1" w14:textId="2D8A02BA" w:rsidR="003E30D6" w:rsidRDefault="0064389E" w:rsidP="003E30D6">
      <w:pPr>
        <w:pStyle w:val="ListParagraph"/>
        <w:numPr>
          <w:ilvl w:val="0"/>
          <w:numId w:val="18"/>
        </w:numPr>
        <w:tabs>
          <w:tab w:val="left" w:pos="284"/>
        </w:tabs>
        <w:ind w:left="284"/>
        <w:jc w:val="both"/>
        <w:rPr>
          <w:rFonts w:ascii="Times New Roman" w:hAnsi="Times New Roman" w:cs="Times New Roman"/>
        </w:rPr>
      </w:pPr>
      <w:r w:rsidRPr="003E30D6">
        <w:rPr>
          <w:rFonts w:ascii="Times New Roman" w:hAnsi="Times New Roman" w:cs="Times New Roman"/>
        </w:rPr>
        <w:t>La situation de la maison d’arrêt de Tarbes</w:t>
      </w:r>
      <w:r w:rsidR="00296C04" w:rsidRPr="003E30D6">
        <w:rPr>
          <w:rFonts w:ascii="Times New Roman" w:hAnsi="Times New Roman" w:cs="Times New Roman"/>
        </w:rPr>
        <w:t xml:space="preserve">, qui a fait l’objet d’une </w:t>
      </w:r>
      <w:hyperlink r:id="rId24" w:history="1">
        <w:r w:rsidR="00296C04" w:rsidRPr="003E30D6">
          <w:rPr>
            <w:rStyle w:val="Hyperlink"/>
            <w:rFonts w:ascii="Times New Roman" w:hAnsi="Times New Roman" w:cs="Times New Roman"/>
          </w:rPr>
          <w:t>recommandation en urgence en 2024</w:t>
        </w:r>
      </w:hyperlink>
      <w:r w:rsidR="00296C04" w:rsidRPr="003E30D6">
        <w:rPr>
          <w:rFonts w:ascii="Times New Roman" w:hAnsi="Times New Roman" w:cs="Times New Roman"/>
        </w:rPr>
        <w:t>,</w:t>
      </w:r>
      <w:r w:rsidRPr="003E30D6">
        <w:rPr>
          <w:rFonts w:ascii="Times New Roman" w:hAnsi="Times New Roman" w:cs="Times New Roman"/>
        </w:rPr>
        <w:t xml:space="preserve"> est emblématique</w:t>
      </w:r>
      <w:r w:rsidR="00296C04" w:rsidRPr="003E30D6">
        <w:rPr>
          <w:rFonts w:ascii="Times New Roman" w:hAnsi="Times New Roman" w:cs="Times New Roman"/>
        </w:rPr>
        <w:t xml:space="preserve">. Le </w:t>
      </w:r>
      <w:r w:rsidRPr="003E30D6">
        <w:rPr>
          <w:rFonts w:ascii="Times New Roman" w:hAnsi="Times New Roman" w:cs="Times New Roman"/>
        </w:rPr>
        <w:t>CGLPL</w:t>
      </w:r>
      <w:r w:rsidR="008D5857" w:rsidRPr="003E30D6">
        <w:rPr>
          <w:rFonts w:ascii="Times New Roman" w:hAnsi="Times New Roman" w:cs="Times New Roman"/>
        </w:rPr>
        <w:t xml:space="preserve"> y</w:t>
      </w:r>
      <w:r w:rsidRPr="003E30D6">
        <w:rPr>
          <w:rFonts w:ascii="Times New Roman" w:hAnsi="Times New Roman" w:cs="Times New Roman"/>
        </w:rPr>
        <w:t xml:space="preserve"> a constaté de graves violences dans l’établissement pénitentiaire, où il s’est entretenu avec plus de 50 détenus</w:t>
      </w:r>
      <w:r w:rsidR="00E124C1" w:rsidRPr="003E30D6">
        <w:rPr>
          <w:rFonts w:ascii="Times New Roman" w:hAnsi="Times New Roman" w:cs="Times New Roman"/>
        </w:rPr>
        <w:t xml:space="preserve">, soit </w:t>
      </w:r>
      <w:r w:rsidRPr="003E30D6">
        <w:rPr>
          <w:rFonts w:ascii="Times New Roman" w:hAnsi="Times New Roman" w:cs="Times New Roman"/>
        </w:rPr>
        <w:t>40</w:t>
      </w:r>
      <w:r w:rsidR="00215860">
        <w:rPr>
          <w:rFonts w:ascii="Times New Roman" w:hAnsi="Times New Roman" w:cs="Times New Roman"/>
        </w:rPr>
        <w:t> </w:t>
      </w:r>
      <w:r w:rsidRPr="003E30D6">
        <w:rPr>
          <w:rFonts w:ascii="Times New Roman" w:hAnsi="Times New Roman" w:cs="Times New Roman"/>
        </w:rPr>
        <w:t>% de la population pénal</w:t>
      </w:r>
      <w:r w:rsidR="00E124C1" w:rsidRPr="003E30D6">
        <w:rPr>
          <w:rFonts w:ascii="Times New Roman" w:hAnsi="Times New Roman" w:cs="Times New Roman"/>
        </w:rPr>
        <w:t>e,</w:t>
      </w:r>
      <w:r w:rsidRPr="003E30D6">
        <w:rPr>
          <w:rFonts w:ascii="Times New Roman" w:hAnsi="Times New Roman" w:cs="Times New Roman"/>
        </w:rPr>
        <w:t xml:space="preserve"> ainsi qu’avec de nombreux professionnels. De multiples témoignages faisaient état de violences physiques et psychologiques commises par une équipe de surveillants identifiée, y compris des coups, brutalités, injures, doigts d’honneur, menaces, moqueries et brimades. Une cellule utilisée comme salle d’attente </w:t>
      </w:r>
      <w:r w:rsidR="00E124C1" w:rsidRPr="003E30D6">
        <w:rPr>
          <w:rFonts w:ascii="Times New Roman" w:hAnsi="Times New Roman" w:cs="Times New Roman"/>
        </w:rPr>
        <w:t>a été identifiée</w:t>
      </w:r>
      <w:r w:rsidRPr="003E30D6">
        <w:rPr>
          <w:rFonts w:ascii="Times New Roman" w:hAnsi="Times New Roman" w:cs="Times New Roman"/>
        </w:rPr>
        <w:t xml:space="preserve"> comme le lieu privilégié de déploiement des violences. Les allégations et témoignages, au regard de leur nombre, leur concordance et leur répétition, </w:t>
      </w:r>
      <w:r w:rsidR="00E124C1" w:rsidRPr="003E30D6">
        <w:rPr>
          <w:rFonts w:ascii="Times New Roman" w:hAnsi="Times New Roman" w:cs="Times New Roman"/>
        </w:rPr>
        <w:t>montraient des</w:t>
      </w:r>
      <w:r w:rsidRPr="003E30D6">
        <w:rPr>
          <w:rFonts w:ascii="Times New Roman" w:hAnsi="Times New Roman" w:cs="Times New Roman"/>
        </w:rPr>
        <w:t xml:space="preserve"> pratiques dysfonctionnelles inscrites dans la durée. </w:t>
      </w:r>
      <w:r w:rsidR="00334D00" w:rsidRPr="003E30D6">
        <w:rPr>
          <w:rFonts w:ascii="Times New Roman" w:hAnsi="Times New Roman" w:cs="Times New Roman"/>
        </w:rPr>
        <w:t>Aucune des mesures que de telles pratiques appellent – disciplinaires ou judiciaires – n’a été prise et les autorités judiciaires n’ont pas été avisées en temps utile de l’ensemble de ces signalements</w:t>
      </w:r>
      <w:r w:rsidR="005274D0" w:rsidRPr="003E30D6">
        <w:rPr>
          <w:rFonts w:ascii="Times New Roman" w:hAnsi="Times New Roman" w:cs="Times New Roman"/>
        </w:rPr>
        <w:t>.</w:t>
      </w:r>
      <w:r w:rsidR="0018741D" w:rsidRPr="003E30D6">
        <w:rPr>
          <w:rFonts w:ascii="Times New Roman" w:hAnsi="Times New Roman" w:cs="Times New Roman"/>
        </w:rPr>
        <w:t xml:space="preserve"> L</w:t>
      </w:r>
      <w:r w:rsidR="00D25737" w:rsidRPr="003E30D6">
        <w:rPr>
          <w:rFonts w:ascii="Times New Roman" w:hAnsi="Times New Roman" w:cs="Times New Roman"/>
        </w:rPr>
        <w:t xml:space="preserve">es règles </w:t>
      </w:r>
      <w:r w:rsidR="00D25737" w:rsidRPr="007E3C92">
        <w:rPr>
          <w:rFonts w:ascii="Times New Roman" w:hAnsi="Times New Roman" w:cs="Times New Roman"/>
        </w:rPr>
        <w:t>relative</w:t>
      </w:r>
      <w:r w:rsidR="0065181E">
        <w:rPr>
          <w:rFonts w:ascii="Times New Roman" w:hAnsi="Times New Roman" w:cs="Times New Roman"/>
        </w:rPr>
        <w:t>s</w:t>
      </w:r>
      <w:r w:rsidR="00D25737" w:rsidRPr="003E30D6">
        <w:rPr>
          <w:rFonts w:ascii="Times New Roman" w:hAnsi="Times New Roman" w:cs="Times New Roman"/>
        </w:rPr>
        <w:t xml:space="preserve"> à l’</w:t>
      </w:r>
      <w:r w:rsidR="0018741D" w:rsidRPr="003E30D6">
        <w:rPr>
          <w:rFonts w:ascii="Times New Roman" w:hAnsi="Times New Roman" w:cs="Times New Roman"/>
        </w:rPr>
        <w:t xml:space="preserve">usage de la force </w:t>
      </w:r>
      <w:r w:rsidR="0018741D" w:rsidRPr="007E3C92">
        <w:rPr>
          <w:rFonts w:ascii="Times New Roman" w:hAnsi="Times New Roman" w:cs="Times New Roman"/>
        </w:rPr>
        <w:t>n’étai</w:t>
      </w:r>
      <w:r w:rsidR="0065181E">
        <w:rPr>
          <w:rFonts w:ascii="Times New Roman" w:hAnsi="Times New Roman" w:cs="Times New Roman"/>
        </w:rPr>
        <w:t>en</w:t>
      </w:r>
      <w:r w:rsidR="0018741D" w:rsidRPr="007E3C92">
        <w:rPr>
          <w:rFonts w:ascii="Times New Roman" w:hAnsi="Times New Roman" w:cs="Times New Roman"/>
        </w:rPr>
        <w:t>t</w:t>
      </w:r>
      <w:r w:rsidR="0018741D" w:rsidRPr="003E30D6">
        <w:rPr>
          <w:rFonts w:ascii="Times New Roman" w:hAnsi="Times New Roman" w:cs="Times New Roman"/>
        </w:rPr>
        <w:t xml:space="preserve"> pas </w:t>
      </w:r>
      <w:r w:rsidR="00D25737" w:rsidRPr="003E30D6">
        <w:rPr>
          <w:rFonts w:ascii="Times New Roman" w:hAnsi="Times New Roman" w:cs="Times New Roman"/>
        </w:rPr>
        <w:t>respectées.</w:t>
      </w:r>
    </w:p>
    <w:p w14:paraId="1B4E210A" w14:textId="77777777" w:rsidR="003E30D6" w:rsidRPr="003E30D6" w:rsidRDefault="003E30D6" w:rsidP="003E30D6">
      <w:pPr>
        <w:pStyle w:val="ListParagraph"/>
        <w:rPr>
          <w:rFonts w:ascii="Times New Roman" w:hAnsi="Times New Roman" w:cs="Times New Roman"/>
        </w:rPr>
      </w:pPr>
    </w:p>
    <w:p w14:paraId="237BBB85" w14:textId="4C1BDAA8" w:rsidR="003E30D6" w:rsidRDefault="004653CE" w:rsidP="003E30D6">
      <w:pPr>
        <w:pStyle w:val="ListParagraph"/>
        <w:numPr>
          <w:ilvl w:val="0"/>
          <w:numId w:val="18"/>
        </w:numPr>
        <w:tabs>
          <w:tab w:val="left" w:pos="284"/>
        </w:tabs>
        <w:ind w:left="284"/>
        <w:jc w:val="both"/>
        <w:rPr>
          <w:rFonts w:ascii="Times New Roman" w:hAnsi="Times New Roman" w:cs="Times New Roman"/>
        </w:rPr>
      </w:pPr>
      <w:r w:rsidRPr="003E30D6">
        <w:rPr>
          <w:rFonts w:ascii="Times New Roman" w:hAnsi="Times New Roman" w:cs="Times New Roman"/>
        </w:rPr>
        <w:t xml:space="preserve">Concernant la maison d’arrêt de Fresnes, le CGLPL a constaté lors de sa visite de </w:t>
      </w:r>
      <w:r w:rsidR="0086233A" w:rsidRPr="003E30D6">
        <w:rPr>
          <w:rFonts w:ascii="Times New Roman" w:hAnsi="Times New Roman" w:cs="Times New Roman"/>
        </w:rPr>
        <w:t xml:space="preserve">suivi de </w:t>
      </w:r>
      <w:r w:rsidRPr="003E30D6">
        <w:rPr>
          <w:rFonts w:ascii="Times New Roman" w:hAnsi="Times New Roman" w:cs="Times New Roman"/>
        </w:rPr>
        <w:t>2019 que</w:t>
      </w:r>
      <w:r w:rsidR="002866CF" w:rsidRPr="003E30D6">
        <w:rPr>
          <w:rFonts w:ascii="Times New Roman" w:hAnsi="Times New Roman" w:cs="Times New Roman"/>
        </w:rPr>
        <w:t xml:space="preserve"> l’usage de la force par le personnel pénitentiaire s’</w:t>
      </w:r>
      <w:r w:rsidRPr="003E30D6">
        <w:rPr>
          <w:rFonts w:ascii="Times New Roman" w:hAnsi="Times New Roman" w:cs="Times New Roman"/>
        </w:rPr>
        <w:t>était</w:t>
      </w:r>
      <w:r w:rsidR="002866CF" w:rsidRPr="003E30D6">
        <w:rPr>
          <w:rFonts w:ascii="Times New Roman" w:hAnsi="Times New Roman" w:cs="Times New Roman"/>
        </w:rPr>
        <w:t xml:space="preserve"> réduit depuis 2016</w:t>
      </w:r>
      <w:r w:rsidR="000A3E37" w:rsidRPr="003E30D6">
        <w:rPr>
          <w:rFonts w:ascii="Times New Roman" w:hAnsi="Times New Roman" w:cs="Times New Roman"/>
        </w:rPr>
        <w:t>,</w:t>
      </w:r>
      <w:r w:rsidR="002866CF" w:rsidRPr="003E30D6">
        <w:rPr>
          <w:rFonts w:ascii="Times New Roman" w:hAnsi="Times New Roman" w:cs="Times New Roman"/>
        </w:rPr>
        <w:t xml:space="preserve"> et que des sanctions disciplinaires </w:t>
      </w:r>
      <w:r w:rsidRPr="003E30D6">
        <w:rPr>
          <w:rFonts w:ascii="Times New Roman" w:hAnsi="Times New Roman" w:cs="Times New Roman"/>
        </w:rPr>
        <w:t>avaient</w:t>
      </w:r>
      <w:r w:rsidR="002866CF" w:rsidRPr="003E30D6">
        <w:rPr>
          <w:rFonts w:ascii="Times New Roman" w:hAnsi="Times New Roman" w:cs="Times New Roman"/>
        </w:rPr>
        <w:t xml:space="preserve"> été appliquées</w:t>
      </w:r>
      <w:r w:rsidR="00C71096" w:rsidRPr="003E30D6">
        <w:rPr>
          <w:rFonts w:ascii="Times New Roman" w:hAnsi="Times New Roman" w:cs="Times New Roman"/>
        </w:rPr>
        <w:t xml:space="preserve"> à certains agents</w:t>
      </w:r>
      <w:r w:rsidRPr="003E30D6">
        <w:rPr>
          <w:rFonts w:ascii="Times New Roman" w:hAnsi="Times New Roman" w:cs="Times New Roman"/>
        </w:rPr>
        <w:t xml:space="preserve">. Toutefois, </w:t>
      </w:r>
      <w:r w:rsidR="00A25787" w:rsidRPr="003E30D6">
        <w:rPr>
          <w:rFonts w:ascii="Times New Roman" w:hAnsi="Times New Roman" w:cs="Times New Roman"/>
        </w:rPr>
        <w:t>des</w:t>
      </w:r>
      <w:r w:rsidR="002866CF" w:rsidRPr="003E30D6">
        <w:rPr>
          <w:rFonts w:ascii="Times New Roman" w:hAnsi="Times New Roman" w:cs="Times New Roman"/>
        </w:rPr>
        <w:t xml:space="preserve"> pratiques </w:t>
      </w:r>
      <w:r w:rsidR="002866CF" w:rsidRPr="003E30D6">
        <w:rPr>
          <w:rFonts w:ascii="Times New Roman" w:hAnsi="Times New Roman" w:cs="Times New Roman"/>
        </w:rPr>
        <w:lastRenderedPageBreak/>
        <w:t>problématiques persist</w:t>
      </w:r>
      <w:r w:rsidR="009C731B" w:rsidRPr="003E30D6">
        <w:rPr>
          <w:rFonts w:ascii="Times New Roman" w:hAnsi="Times New Roman" w:cs="Times New Roman"/>
        </w:rPr>
        <w:t>ai</w:t>
      </w:r>
      <w:r w:rsidR="002866CF" w:rsidRPr="003E30D6">
        <w:rPr>
          <w:rFonts w:ascii="Times New Roman" w:hAnsi="Times New Roman" w:cs="Times New Roman"/>
        </w:rPr>
        <w:t>ent</w:t>
      </w:r>
      <w:r w:rsidRPr="003E30D6">
        <w:rPr>
          <w:rFonts w:ascii="Times New Roman" w:hAnsi="Times New Roman" w:cs="Times New Roman"/>
        </w:rPr>
        <w:t>, l</w:t>
      </w:r>
      <w:r w:rsidR="002866CF" w:rsidRPr="003E30D6">
        <w:rPr>
          <w:rFonts w:ascii="Times New Roman" w:hAnsi="Times New Roman" w:cs="Times New Roman"/>
        </w:rPr>
        <w:t xml:space="preserve">a déontologie </w:t>
      </w:r>
      <w:r w:rsidRPr="003E30D6">
        <w:rPr>
          <w:rFonts w:ascii="Times New Roman" w:hAnsi="Times New Roman" w:cs="Times New Roman"/>
        </w:rPr>
        <w:t xml:space="preserve">du personnel </w:t>
      </w:r>
      <w:r w:rsidR="009C731B" w:rsidRPr="003E30D6">
        <w:rPr>
          <w:rFonts w:ascii="Times New Roman" w:hAnsi="Times New Roman" w:cs="Times New Roman"/>
        </w:rPr>
        <w:t>restait</w:t>
      </w:r>
      <w:r w:rsidR="002866CF" w:rsidRPr="003E30D6">
        <w:rPr>
          <w:rFonts w:ascii="Times New Roman" w:hAnsi="Times New Roman" w:cs="Times New Roman"/>
        </w:rPr>
        <w:t xml:space="preserve"> </w:t>
      </w:r>
      <w:r w:rsidR="005866A8">
        <w:rPr>
          <w:rFonts w:ascii="Times New Roman" w:hAnsi="Times New Roman" w:cs="Times New Roman"/>
        </w:rPr>
        <w:t>incomplète</w:t>
      </w:r>
      <w:r w:rsidR="002866CF" w:rsidRPr="003E30D6">
        <w:rPr>
          <w:rFonts w:ascii="Times New Roman" w:hAnsi="Times New Roman" w:cs="Times New Roman"/>
        </w:rPr>
        <w:t xml:space="preserve"> et certains agents continu</w:t>
      </w:r>
      <w:r w:rsidR="009C731B" w:rsidRPr="003E30D6">
        <w:rPr>
          <w:rFonts w:ascii="Times New Roman" w:hAnsi="Times New Roman" w:cs="Times New Roman"/>
        </w:rPr>
        <w:t>ai</w:t>
      </w:r>
      <w:r w:rsidR="002866CF" w:rsidRPr="003E30D6">
        <w:rPr>
          <w:rFonts w:ascii="Times New Roman" w:hAnsi="Times New Roman" w:cs="Times New Roman"/>
        </w:rPr>
        <w:t>ent d’exercer des violences psychologiques</w:t>
      </w:r>
      <w:r w:rsidR="00263A33" w:rsidRPr="003E30D6">
        <w:rPr>
          <w:rFonts w:ascii="Times New Roman" w:hAnsi="Times New Roman" w:cs="Times New Roman"/>
        </w:rPr>
        <w:t xml:space="preserve"> sur les détenus</w:t>
      </w:r>
      <w:r w:rsidR="002866CF" w:rsidRPr="003E30D6">
        <w:rPr>
          <w:rFonts w:ascii="Times New Roman" w:hAnsi="Times New Roman" w:cs="Times New Roman"/>
        </w:rPr>
        <w:t>. L’encadrement de l’utilisation des salles d’attente, bien que visé par des notes de service et des engagements ministériels, n’a</w:t>
      </w:r>
      <w:r w:rsidR="009C731B" w:rsidRPr="003E30D6">
        <w:rPr>
          <w:rFonts w:ascii="Times New Roman" w:hAnsi="Times New Roman" w:cs="Times New Roman"/>
        </w:rPr>
        <w:t>vait</w:t>
      </w:r>
      <w:r w:rsidR="002866CF" w:rsidRPr="003E30D6">
        <w:rPr>
          <w:rFonts w:ascii="Times New Roman" w:hAnsi="Times New Roman" w:cs="Times New Roman"/>
        </w:rPr>
        <w:t xml:space="preserve"> pas entraîné de changements notables sur le terrain.</w:t>
      </w:r>
      <w:r w:rsidR="00391AC0" w:rsidRPr="003E30D6">
        <w:rPr>
          <w:rFonts w:ascii="Times New Roman" w:hAnsi="Times New Roman" w:cs="Times New Roman"/>
        </w:rPr>
        <w:t xml:space="preserve"> Plus inquiétant, le CGLPL a</w:t>
      </w:r>
      <w:r w:rsidR="005041A3" w:rsidRPr="003E30D6">
        <w:rPr>
          <w:rFonts w:ascii="Times New Roman" w:hAnsi="Times New Roman" w:cs="Times New Roman"/>
        </w:rPr>
        <w:t>vait</w:t>
      </w:r>
      <w:r w:rsidR="00391AC0" w:rsidRPr="003E30D6">
        <w:rPr>
          <w:rFonts w:ascii="Times New Roman" w:hAnsi="Times New Roman" w:cs="Times New Roman"/>
        </w:rPr>
        <w:t xml:space="preserve"> constaté l</w:t>
      </w:r>
      <w:r w:rsidR="002866CF" w:rsidRPr="003E30D6">
        <w:rPr>
          <w:rFonts w:ascii="Times New Roman" w:hAnsi="Times New Roman" w:cs="Times New Roman"/>
        </w:rPr>
        <w:t xml:space="preserve">’absence d’un dispositif de suivi structuré des recommandations en urgence de 2016. </w:t>
      </w:r>
      <w:r w:rsidR="005041A3" w:rsidRPr="003E30D6">
        <w:rPr>
          <w:rFonts w:ascii="Times New Roman" w:hAnsi="Times New Roman" w:cs="Times New Roman"/>
        </w:rPr>
        <w:t>Il avait</w:t>
      </w:r>
      <w:r w:rsidR="00FC0790" w:rsidRPr="003E30D6">
        <w:rPr>
          <w:rFonts w:ascii="Times New Roman" w:hAnsi="Times New Roman" w:cs="Times New Roman"/>
        </w:rPr>
        <w:t xml:space="preserve"> </w:t>
      </w:r>
      <w:r w:rsidR="00B660CB" w:rsidRPr="003E30D6">
        <w:rPr>
          <w:rFonts w:ascii="Times New Roman" w:hAnsi="Times New Roman" w:cs="Times New Roman"/>
        </w:rPr>
        <w:t xml:space="preserve">aussi </w:t>
      </w:r>
      <w:r w:rsidR="00FC0790" w:rsidRPr="003E30D6">
        <w:rPr>
          <w:rFonts w:ascii="Times New Roman" w:hAnsi="Times New Roman" w:cs="Times New Roman"/>
        </w:rPr>
        <w:t>pu constater que</w:t>
      </w:r>
      <w:r w:rsidR="005041A3" w:rsidRPr="003E30D6">
        <w:rPr>
          <w:rFonts w:ascii="Times New Roman" w:hAnsi="Times New Roman" w:cs="Times New Roman"/>
        </w:rPr>
        <w:t xml:space="preserve"> certaines</w:t>
      </w:r>
      <w:r w:rsidR="00FC0790" w:rsidRPr="003E30D6">
        <w:rPr>
          <w:rFonts w:ascii="Times New Roman" w:hAnsi="Times New Roman" w:cs="Times New Roman"/>
        </w:rPr>
        <w:t xml:space="preserve"> des avancées</w:t>
      </w:r>
      <w:r w:rsidR="005041A3" w:rsidRPr="003E30D6">
        <w:rPr>
          <w:rFonts w:ascii="Times New Roman" w:hAnsi="Times New Roman" w:cs="Times New Roman"/>
        </w:rPr>
        <w:t xml:space="preserve"> </w:t>
      </w:r>
      <w:r w:rsidR="00FC0790" w:rsidRPr="003E30D6">
        <w:rPr>
          <w:rFonts w:ascii="Times New Roman" w:hAnsi="Times New Roman" w:cs="Times New Roman"/>
        </w:rPr>
        <w:t xml:space="preserve">affirmées </w:t>
      </w:r>
      <w:r w:rsidR="0029709B" w:rsidRPr="003E30D6">
        <w:rPr>
          <w:rFonts w:ascii="Times New Roman" w:hAnsi="Times New Roman" w:cs="Times New Roman"/>
        </w:rPr>
        <w:t>par le ministère de la Justice</w:t>
      </w:r>
      <w:r w:rsidR="007201B6" w:rsidRPr="003E30D6">
        <w:rPr>
          <w:rFonts w:ascii="Times New Roman" w:hAnsi="Times New Roman" w:cs="Times New Roman"/>
        </w:rPr>
        <w:t xml:space="preserve"> après 2016</w:t>
      </w:r>
      <w:r w:rsidR="0029709B" w:rsidRPr="003E30D6">
        <w:rPr>
          <w:rFonts w:ascii="Times New Roman" w:hAnsi="Times New Roman" w:cs="Times New Roman"/>
        </w:rPr>
        <w:t xml:space="preserve"> </w:t>
      </w:r>
      <w:r w:rsidR="00DC58A0" w:rsidRPr="003E30D6">
        <w:rPr>
          <w:rFonts w:ascii="Times New Roman" w:hAnsi="Times New Roman" w:cs="Times New Roman"/>
        </w:rPr>
        <w:t>n'avaient en fait pas été réalisées</w:t>
      </w:r>
      <w:r w:rsidR="002866CF" w:rsidRPr="003E30D6">
        <w:rPr>
          <w:rFonts w:ascii="Times New Roman" w:hAnsi="Times New Roman" w:cs="Times New Roman"/>
        </w:rPr>
        <w:t>. Face à ces incohérences, l</w:t>
      </w:r>
      <w:r w:rsidR="00DC58A0" w:rsidRPr="003E30D6">
        <w:rPr>
          <w:rFonts w:ascii="Times New Roman" w:hAnsi="Times New Roman" w:cs="Times New Roman"/>
        </w:rPr>
        <w:t xml:space="preserve">e CGLPL </w:t>
      </w:r>
      <w:r w:rsidR="002866CF" w:rsidRPr="003E30D6">
        <w:rPr>
          <w:rFonts w:ascii="Times New Roman" w:hAnsi="Times New Roman" w:cs="Times New Roman"/>
        </w:rPr>
        <w:t>a adressé un courrier à la garde des Sceaux pour souligner ces dysfonctionnements et le manque de suivi effectif des recommandations formulées.</w:t>
      </w:r>
    </w:p>
    <w:p w14:paraId="5CD5B4FB" w14:textId="77777777" w:rsidR="003E30D6" w:rsidRPr="003E30D6" w:rsidRDefault="003E30D6" w:rsidP="003E30D6">
      <w:pPr>
        <w:pStyle w:val="ListParagraph"/>
        <w:rPr>
          <w:rFonts w:ascii="Times New Roman" w:hAnsi="Times New Roman" w:cs="Times New Roman"/>
        </w:rPr>
      </w:pPr>
    </w:p>
    <w:p w14:paraId="6D0A362E" w14:textId="77777777" w:rsidR="003E30D6" w:rsidRDefault="00472AC3" w:rsidP="003E30D6">
      <w:pPr>
        <w:pStyle w:val="ListParagraph"/>
        <w:numPr>
          <w:ilvl w:val="0"/>
          <w:numId w:val="18"/>
        </w:numPr>
        <w:tabs>
          <w:tab w:val="left" w:pos="284"/>
        </w:tabs>
        <w:ind w:left="284"/>
        <w:jc w:val="both"/>
        <w:rPr>
          <w:rFonts w:ascii="Times New Roman" w:hAnsi="Times New Roman" w:cs="Times New Roman"/>
        </w:rPr>
      </w:pPr>
      <w:r w:rsidRPr="003E30D6">
        <w:rPr>
          <w:rFonts w:ascii="Times New Roman" w:hAnsi="Times New Roman" w:cs="Times New Roman"/>
        </w:rPr>
        <w:t xml:space="preserve">Les conditions propices aux actes de violence et de mauvais traitements sont généralement réunies dans les maisons d’arrêt </w:t>
      </w:r>
      <w:r w:rsidR="00AF2FB2" w:rsidRPr="003E30D6">
        <w:rPr>
          <w:rFonts w:ascii="Times New Roman" w:hAnsi="Times New Roman" w:cs="Times New Roman"/>
        </w:rPr>
        <w:t>connaissant une forte surpopulation carcérale.</w:t>
      </w:r>
      <w:r w:rsidR="0043218E" w:rsidRPr="003E30D6">
        <w:rPr>
          <w:rFonts w:ascii="Times New Roman" w:hAnsi="Times New Roman" w:cs="Times New Roman"/>
        </w:rPr>
        <w:t xml:space="preserve"> </w:t>
      </w:r>
      <w:r w:rsidR="001562E9" w:rsidRPr="003E30D6">
        <w:rPr>
          <w:rFonts w:ascii="Times New Roman" w:hAnsi="Times New Roman" w:cs="Times New Roman"/>
        </w:rPr>
        <w:t>Ainsi, l</w:t>
      </w:r>
      <w:r w:rsidR="00D01865" w:rsidRPr="003E30D6">
        <w:rPr>
          <w:rFonts w:ascii="Times New Roman" w:hAnsi="Times New Roman" w:cs="Times New Roman"/>
        </w:rPr>
        <w:t>a</w:t>
      </w:r>
      <w:r w:rsidR="00C52349" w:rsidRPr="003E30D6">
        <w:rPr>
          <w:rFonts w:ascii="Times New Roman" w:hAnsi="Times New Roman" w:cs="Times New Roman"/>
        </w:rPr>
        <w:t xml:space="preserve"> maison d’arrêt de </w:t>
      </w:r>
      <w:r w:rsidR="002F6433" w:rsidRPr="003E30D6">
        <w:rPr>
          <w:rFonts w:ascii="Times New Roman" w:hAnsi="Times New Roman" w:cs="Times New Roman"/>
        </w:rPr>
        <w:t>Toulouse-Seysse</w:t>
      </w:r>
      <w:r w:rsidR="000B5352" w:rsidRPr="003E30D6">
        <w:rPr>
          <w:rFonts w:ascii="Times New Roman" w:hAnsi="Times New Roman" w:cs="Times New Roman"/>
        </w:rPr>
        <w:t>s</w:t>
      </w:r>
      <w:r w:rsidR="00C52349" w:rsidRPr="003E30D6">
        <w:rPr>
          <w:rFonts w:ascii="Times New Roman" w:hAnsi="Times New Roman" w:cs="Times New Roman"/>
        </w:rPr>
        <w:t xml:space="preserve"> a fait l’objet de </w:t>
      </w:r>
      <w:hyperlink r:id="rId25" w:history="1">
        <w:r w:rsidR="00C52349" w:rsidRPr="003E30D6">
          <w:rPr>
            <w:rStyle w:val="Hyperlink"/>
            <w:rFonts w:ascii="Times New Roman" w:hAnsi="Times New Roman" w:cs="Times New Roman"/>
          </w:rPr>
          <w:t>recommandations en urgence</w:t>
        </w:r>
      </w:hyperlink>
      <w:r w:rsidR="00C52349" w:rsidRPr="003E30D6">
        <w:rPr>
          <w:rFonts w:ascii="Times New Roman" w:hAnsi="Times New Roman" w:cs="Times New Roman"/>
        </w:rPr>
        <w:t xml:space="preserve"> en </w:t>
      </w:r>
      <w:r w:rsidR="00D01865" w:rsidRPr="003E30D6">
        <w:rPr>
          <w:rFonts w:ascii="Times New Roman" w:hAnsi="Times New Roman" w:cs="Times New Roman"/>
        </w:rPr>
        <w:t>2021.</w:t>
      </w:r>
      <w:r w:rsidR="00C52349" w:rsidRPr="003E30D6">
        <w:rPr>
          <w:rFonts w:ascii="Times New Roman" w:hAnsi="Times New Roman" w:cs="Times New Roman"/>
        </w:rPr>
        <w:t xml:space="preserve"> </w:t>
      </w:r>
      <w:r w:rsidR="00D01865" w:rsidRPr="003E30D6">
        <w:rPr>
          <w:rFonts w:ascii="Times New Roman" w:hAnsi="Times New Roman" w:cs="Times New Roman"/>
        </w:rPr>
        <w:t xml:space="preserve">En effet, </w:t>
      </w:r>
      <w:r w:rsidR="00A25787" w:rsidRPr="003E30D6">
        <w:rPr>
          <w:rFonts w:ascii="Times New Roman" w:hAnsi="Times New Roman" w:cs="Times New Roman"/>
        </w:rPr>
        <w:t>d</w:t>
      </w:r>
      <w:r w:rsidR="00C52349" w:rsidRPr="003E30D6">
        <w:rPr>
          <w:rFonts w:ascii="Times New Roman" w:hAnsi="Times New Roman" w:cs="Times New Roman"/>
        </w:rPr>
        <w:t xml:space="preserve">e nombreux détenus </w:t>
      </w:r>
      <w:r w:rsidR="002112B6" w:rsidRPr="003E30D6">
        <w:rPr>
          <w:rFonts w:ascii="Times New Roman" w:hAnsi="Times New Roman" w:cs="Times New Roman"/>
        </w:rPr>
        <w:t>avaient</w:t>
      </w:r>
      <w:r w:rsidR="00C52349" w:rsidRPr="003E30D6">
        <w:rPr>
          <w:rFonts w:ascii="Times New Roman" w:hAnsi="Times New Roman" w:cs="Times New Roman"/>
        </w:rPr>
        <w:t xml:space="preserve"> témoigné d’un climat de violence généralisé, en cellule et dans les cours de promenade où les agressions </w:t>
      </w:r>
      <w:r w:rsidR="002112B6" w:rsidRPr="003E30D6">
        <w:rPr>
          <w:rFonts w:ascii="Times New Roman" w:hAnsi="Times New Roman" w:cs="Times New Roman"/>
        </w:rPr>
        <w:t>étaient</w:t>
      </w:r>
      <w:r w:rsidR="00C52349" w:rsidRPr="003E30D6">
        <w:rPr>
          <w:rFonts w:ascii="Times New Roman" w:hAnsi="Times New Roman" w:cs="Times New Roman"/>
        </w:rPr>
        <w:t xml:space="preserve"> fréquentes. Par crainte des agressions, de nombreuses personnes ne sort</w:t>
      </w:r>
      <w:r w:rsidR="002112B6" w:rsidRPr="003E30D6">
        <w:rPr>
          <w:rFonts w:ascii="Times New Roman" w:hAnsi="Times New Roman" w:cs="Times New Roman"/>
        </w:rPr>
        <w:t>ai</w:t>
      </w:r>
      <w:r w:rsidR="00C52349" w:rsidRPr="003E30D6">
        <w:rPr>
          <w:rFonts w:ascii="Times New Roman" w:hAnsi="Times New Roman" w:cs="Times New Roman"/>
        </w:rPr>
        <w:t>ent plus de leur cellule.</w:t>
      </w:r>
      <w:r w:rsidR="005125D2" w:rsidRPr="003E30D6">
        <w:rPr>
          <w:rFonts w:ascii="Times New Roman" w:hAnsi="Times New Roman" w:cs="Times New Roman"/>
        </w:rPr>
        <w:t xml:space="preserve"> En</w:t>
      </w:r>
      <w:r w:rsidR="00C52349" w:rsidRPr="003E30D6">
        <w:rPr>
          <w:rFonts w:ascii="Times New Roman" w:hAnsi="Times New Roman" w:cs="Times New Roman"/>
        </w:rPr>
        <w:t xml:space="preserve"> 2020, l’établissement décomptait 64 agressions physiques de personnes détenues sur surveillants. Les contrôleurs ont également recueilli des témoignages nombreux et concordants de personnes détenues dénonçant des recours excessifs à la force et des violences verbales</w:t>
      </w:r>
      <w:r w:rsidR="00A775A4" w:rsidRPr="003E30D6">
        <w:rPr>
          <w:rFonts w:ascii="Times New Roman" w:hAnsi="Times New Roman" w:cs="Times New Roman"/>
        </w:rPr>
        <w:t>, psychologiques</w:t>
      </w:r>
      <w:r w:rsidR="00C52349" w:rsidRPr="003E30D6">
        <w:rPr>
          <w:rFonts w:ascii="Times New Roman" w:hAnsi="Times New Roman" w:cs="Times New Roman"/>
        </w:rPr>
        <w:t xml:space="preserve"> et physiques de la part de surveillants</w:t>
      </w:r>
      <w:r w:rsidR="007136B4" w:rsidRPr="003E30D6">
        <w:rPr>
          <w:rFonts w:ascii="Times New Roman" w:hAnsi="Times New Roman" w:cs="Times New Roman"/>
        </w:rPr>
        <w:t xml:space="preserve">. </w:t>
      </w:r>
      <w:r w:rsidR="00092D11" w:rsidRPr="003E30D6">
        <w:rPr>
          <w:rFonts w:ascii="Times New Roman" w:hAnsi="Times New Roman" w:cs="Times New Roman"/>
        </w:rPr>
        <w:t>Les actes de violence entre détenus n</w:t>
      </w:r>
      <w:r w:rsidR="00486CCA" w:rsidRPr="003E30D6">
        <w:rPr>
          <w:rFonts w:ascii="Times New Roman" w:hAnsi="Times New Roman" w:cs="Times New Roman"/>
        </w:rPr>
        <w:t xml:space="preserve">’étaient </w:t>
      </w:r>
      <w:r w:rsidR="00092D11" w:rsidRPr="003E30D6">
        <w:rPr>
          <w:rFonts w:ascii="Times New Roman" w:hAnsi="Times New Roman" w:cs="Times New Roman"/>
        </w:rPr>
        <w:t xml:space="preserve">pas systématiquement </w:t>
      </w:r>
      <w:r w:rsidR="00E1120D" w:rsidRPr="003E30D6">
        <w:rPr>
          <w:rFonts w:ascii="Times New Roman" w:hAnsi="Times New Roman" w:cs="Times New Roman"/>
        </w:rPr>
        <w:t xml:space="preserve">tracés, les allégations de mauvais traitements </w:t>
      </w:r>
      <w:r w:rsidR="00834A40" w:rsidRPr="003E30D6">
        <w:rPr>
          <w:rFonts w:ascii="Times New Roman" w:hAnsi="Times New Roman" w:cs="Times New Roman"/>
        </w:rPr>
        <w:t>non plus</w:t>
      </w:r>
      <w:r w:rsidR="00E1120D" w:rsidRPr="003E30D6">
        <w:rPr>
          <w:rFonts w:ascii="Times New Roman" w:hAnsi="Times New Roman" w:cs="Times New Roman"/>
        </w:rPr>
        <w:t>.</w:t>
      </w:r>
      <w:r w:rsidR="00EB26D4" w:rsidRPr="003E30D6">
        <w:rPr>
          <w:rFonts w:ascii="Times New Roman" w:hAnsi="Times New Roman" w:cs="Times New Roman"/>
        </w:rPr>
        <w:t xml:space="preserve"> Trois membres du personnel de surveillance avaient été condamnés par le tribunal correctionnel </w:t>
      </w:r>
      <w:r w:rsidR="005F01E7" w:rsidRPr="003E30D6">
        <w:rPr>
          <w:rFonts w:ascii="Times New Roman" w:hAnsi="Times New Roman" w:cs="Times New Roman"/>
        </w:rPr>
        <w:t>peu de temps avant</w:t>
      </w:r>
      <w:r w:rsidR="00EB26D4" w:rsidRPr="003E30D6">
        <w:rPr>
          <w:rFonts w:ascii="Times New Roman" w:hAnsi="Times New Roman" w:cs="Times New Roman"/>
        </w:rPr>
        <w:t xml:space="preserve"> la visite, mais </w:t>
      </w:r>
      <w:r w:rsidR="002112B6" w:rsidRPr="003E30D6">
        <w:rPr>
          <w:rFonts w:ascii="Times New Roman" w:hAnsi="Times New Roman" w:cs="Times New Roman"/>
        </w:rPr>
        <w:t xml:space="preserve">le climat de violences restait important et </w:t>
      </w:r>
      <w:r w:rsidR="00730382" w:rsidRPr="003E30D6">
        <w:rPr>
          <w:rFonts w:ascii="Times New Roman" w:hAnsi="Times New Roman" w:cs="Times New Roman"/>
        </w:rPr>
        <w:t>de nombreuses personnes détenues n’osaient pas porter plainte par peur des représailles.</w:t>
      </w:r>
    </w:p>
    <w:p w14:paraId="536F5BFF" w14:textId="77777777" w:rsidR="003E30D6" w:rsidRDefault="003E30D6" w:rsidP="003E30D6">
      <w:pPr>
        <w:pStyle w:val="ListParagraph"/>
        <w:tabs>
          <w:tab w:val="left" w:pos="284"/>
        </w:tabs>
        <w:ind w:left="284"/>
        <w:jc w:val="both"/>
        <w:rPr>
          <w:rFonts w:ascii="Times New Roman" w:hAnsi="Times New Roman" w:cs="Times New Roman"/>
        </w:rPr>
      </w:pPr>
    </w:p>
    <w:p w14:paraId="37D506E9" w14:textId="04FDF460" w:rsidR="0091223E" w:rsidRPr="003E30D6" w:rsidRDefault="0091223E" w:rsidP="003E30D6">
      <w:pPr>
        <w:pStyle w:val="ListParagraph"/>
        <w:numPr>
          <w:ilvl w:val="0"/>
          <w:numId w:val="18"/>
        </w:numPr>
        <w:tabs>
          <w:tab w:val="left" w:pos="284"/>
        </w:tabs>
        <w:ind w:left="284"/>
        <w:jc w:val="both"/>
        <w:rPr>
          <w:rFonts w:ascii="Times New Roman" w:hAnsi="Times New Roman" w:cs="Times New Roman"/>
        </w:rPr>
      </w:pPr>
      <w:r w:rsidRPr="003E30D6">
        <w:rPr>
          <w:rFonts w:ascii="Times New Roman" w:hAnsi="Times New Roman" w:cs="Times New Roman"/>
        </w:rPr>
        <w:t>Dans le</w:t>
      </w:r>
      <w:r w:rsidR="001562E9" w:rsidRPr="003E30D6">
        <w:rPr>
          <w:rFonts w:ascii="Times New Roman" w:hAnsi="Times New Roman" w:cs="Times New Roman"/>
        </w:rPr>
        <w:t xml:space="preserve"> centre pénitentiaire de Bordeaux Gradigna</w:t>
      </w:r>
      <w:r w:rsidRPr="003E30D6">
        <w:rPr>
          <w:rFonts w:ascii="Times New Roman" w:hAnsi="Times New Roman" w:cs="Times New Roman"/>
        </w:rPr>
        <w:t xml:space="preserve">n, pour lequel le CGLPL a publié des </w:t>
      </w:r>
      <w:hyperlink r:id="rId26" w:history="1">
        <w:r w:rsidRPr="003E30D6">
          <w:rPr>
            <w:rStyle w:val="Hyperlink"/>
            <w:rFonts w:ascii="Times New Roman" w:hAnsi="Times New Roman" w:cs="Times New Roman"/>
          </w:rPr>
          <w:t>recommandations en urgence</w:t>
        </w:r>
      </w:hyperlink>
      <w:r w:rsidRPr="003E30D6">
        <w:rPr>
          <w:rFonts w:ascii="Times New Roman" w:hAnsi="Times New Roman" w:cs="Times New Roman"/>
        </w:rPr>
        <w:t xml:space="preserve"> en 2022, les détenus ont également fait état d’un climat de violence et d’un fort sentiment d’insécurité, invoquant notamment à cet égard des violences de la part de surveillants. D’autres comportements inappropriés et manquements déontologiques, imputés à certains surveillants et officiers, ont par ailleurs été rapportés</w:t>
      </w:r>
      <w:r w:rsidR="00B333BE">
        <w:rPr>
          <w:rFonts w:ascii="Times New Roman" w:hAnsi="Times New Roman" w:cs="Times New Roman"/>
        </w:rPr>
        <w:t> </w:t>
      </w:r>
      <w:r w:rsidRPr="003E30D6">
        <w:rPr>
          <w:rFonts w:ascii="Times New Roman" w:hAnsi="Times New Roman" w:cs="Times New Roman"/>
        </w:rPr>
        <w:t xml:space="preserve">: irrespect, injures, humiliations, agressivité verbale voire physique. Les rixes </w:t>
      </w:r>
      <w:r w:rsidR="005125D2" w:rsidRPr="003E30D6">
        <w:rPr>
          <w:rFonts w:ascii="Times New Roman" w:hAnsi="Times New Roman" w:cs="Times New Roman"/>
        </w:rPr>
        <w:t>étaient</w:t>
      </w:r>
      <w:r w:rsidRPr="003E30D6">
        <w:rPr>
          <w:rFonts w:ascii="Times New Roman" w:hAnsi="Times New Roman" w:cs="Times New Roman"/>
        </w:rPr>
        <w:t xml:space="preserve"> fréquentes et souvent très violentes dans les cours de promenade, exposant les détenus à d’importants dangers, faute d’intervention du personnel de surveillance.</w:t>
      </w:r>
      <w:r w:rsidR="0041725E" w:rsidRPr="003E30D6">
        <w:rPr>
          <w:rFonts w:ascii="Times New Roman" w:hAnsi="Times New Roman" w:cs="Times New Roman"/>
        </w:rPr>
        <w:t xml:space="preserve"> Au moment de la visite, aucune politique de prévention des violences n’était e</w:t>
      </w:r>
      <w:r w:rsidR="005125D2" w:rsidRPr="003E30D6">
        <w:rPr>
          <w:rFonts w:ascii="Times New Roman" w:hAnsi="Times New Roman" w:cs="Times New Roman"/>
        </w:rPr>
        <w:t>ffective</w:t>
      </w:r>
      <w:r w:rsidR="0041725E" w:rsidRPr="003E30D6">
        <w:rPr>
          <w:rFonts w:ascii="Times New Roman" w:hAnsi="Times New Roman" w:cs="Times New Roman"/>
        </w:rPr>
        <w:t>.</w:t>
      </w:r>
    </w:p>
    <w:tbl>
      <w:tblPr>
        <w:tblStyle w:val="TableGrid"/>
        <w:tblW w:w="0" w:type="auto"/>
        <w:shd w:val="clear" w:color="auto" w:fill="E8E8E8" w:themeFill="background2"/>
        <w:tblLook w:val="04A0" w:firstRow="1" w:lastRow="0" w:firstColumn="1" w:lastColumn="0" w:noHBand="0" w:noVBand="1"/>
      </w:tblPr>
      <w:tblGrid>
        <w:gridCol w:w="9062"/>
      </w:tblGrid>
      <w:tr w:rsidR="003B1393" w14:paraId="3977031B" w14:textId="77777777" w:rsidTr="003B1393">
        <w:tc>
          <w:tcPr>
            <w:tcW w:w="9062" w:type="dxa"/>
            <w:shd w:val="clear" w:color="auto" w:fill="E8E8E8" w:themeFill="background2"/>
          </w:tcPr>
          <w:p w14:paraId="54D314E5" w14:textId="77777777" w:rsidR="003B1393" w:rsidRDefault="003B1393" w:rsidP="003B1393">
            <w:pPr>
              <w:jc w:val="both"/>
              <w:rPr>
                <w:rFonts w:ascii="Times New Roman" w:hAnsi="Times New Roman" w:cs="Times New Roman"/>
                <w:b/>
                <w:bCs/>
              </w:rPr>
            </w:pPr>
            <w:r w:rsidRPr="001A3713">
              <w:rPr>
                <w:rFonts w:ascii="Times New Roman" w:hAnsi="Times New Roman" w:cs="Times New Roman"/>
                <w:b/>
                <w:bCs/>
              </w:rPr>
              <w:t>Recommandation 13 :</w:t>
            </w:r>
          </w:p>
          <w:p w14:paraId="629488CD" w14:textId="7C59F5CB" w:rsidR="003B1393" w:rsidRPr="001A3713" w:rsidRDefault="003B1393" w:rsidP="003B1393">
            <w:pPr>
              <w:jc w:val="both"/>
              <w:rPr>
                <w:rFonts w:ascii="Times New Roman" w:hAnsi="Times New Roman" w:cs="Times New Roman"/>
                <w:b/>
                <w:bCs/>
              </w:rPr>
            </w:pPr>
          </w:p>
          <w:p w14:paraId="40D5655D" w14:textId="6B315DB9" w:rsidR="003B1393" w:rsidRPr="00D50AC9" w:rsidRDefault="003B1393" w:rsidP="00857DFB">
            <w:pPr>
              <w:pStyle w:val="ListParagraph"/>
              <w:numPr>
                <w:ilvl w:val="0"/>
                <w:numId w:val="14"/>
              </w:numPr>
              <w:jc w:val="both"/>
              <w:rPr>
                <w:rFonts w:ascii="Times New Roman" w:hAnsi="Times New Roman" w:cs="Times New Roman"/>
              </w:rPr>
            </w:pPr>
            <w:r w:rsidRPr="00D50AC9">
              <w:rPr>
                <w:rFonts w:ascii="Times New Roman" w:hAnsi="Times New Roman" w:cs="Times New Roman"/>
              </w:rPr>
              <w:t>Améliorer le recensement et de la transparence des données relatives aux violences</w:t>
            </w:r>
            <w:r w:rsidR="00B333BE">
              <w:rPr>
                <w:rFonts w:ascii="Times New Roman" w:hAnsi="Times New Roman" w:cs="Times New Roman"/>
              </w:rPr>
              <w:t>.</w:t>
            </w:r>
          </w:p>
          <w:p w14:paraId="559E8843" w14:textId="64E1C4E1" w:rsidR="003B1393" w:rsidRPr="00D50AC9" w:rsidRDefault="003B1393" w:rsidP="00857DFB">
            <w:pPr>
              <w:pStyle w:val="ListParagraph"/>
              <w:numPr>
                <w:ilvl w:val="0"/>
                <w:numId w:val="14"/>
              </w:numPr>
              <w:jc w:val="both"/>
              <w:rPr>
                <w:rFonts w:ascii="Times New Roman" w:hAnsi="Times New Roman" w:cs="Times New Roman"/>
              </w:rPr>
            </w:pPr>
            <w:r w:rsidRPr="00D50AC9">
              <w:rPr>
                <w:rFonts w:ascii="Times New Roman" w:hAnsi="Times New Roman" w:cs="Times New Roman"/>
              </w:rPr>
              <w:t>Limiter le recours à la force aux situations où il est strictement nécessaire</w:t>
            </w:r>
            <w:r w:rsidR="0014288D">
              <w:rPr>
                <w:rFonts w:ascii="Times New Roman" w:hAnsi="Times New Roman" w:cs="Times New Roman"/>
              </w:rPr>
              <w:t>.</w:t>
            </w:r>
          </w:p>
          <w:p w14:paraId="3DDE4643" w14:textId="444AE712" w:rsidR="003B1393" w:rsidRPr="00D50AC9" w:rsidRDefault="003B1393" w:rsidP="00857DFB">
            <w:pPr>
              <w:pStyle w:val="ListParagraph"/>
              <w:numPr>
                <w:ilvl w:val="0"/>
                <w:numId w:val="14"/>
              </w:numPr>
              <w:jc w:val="both"/>
              <w:rPr>
                <w:rFonts w:ascii="Times New Roman" w:hAnsi="Times New Roman" w:cs="Times New Roman"/>
              </w:rPr>
            </w:pPr>
            <w:r w:rsidRPr="00D50AC9">
              <w:rPr>
                <w:rFonts w:ascii="Times New Roman" w:hAnsi="Times New Roman" w:cs="Times New Roman"/>
              </w:rPr>
              <w:t>Instaurer un mécanisme de contrôle interne tel que préconisé par le Défenseur des droits pour enquêter sur les manquements à la déontologie du personnel pénitentiaire</w:t>
            </w:r>
            <w:r w:rsidR="0014288D">
              <w:rPr>
                <w:rFonts w:ascii="Times New Roman" w:hAnsi="Times New Roman" w:cs="Times New Roman"/>
              </w:rPr>
              <w:t>.</w:t>
            </w:r>
          </w:p>
          <w:p w14:paraId="4D1BAADF" w14:textId="2A689DE8" w:rsidR="003B1393" w:rsidRDefault="003B1393" w:rsidP="0001693F">
            <w:pPr>
              <w:pStyle w:val="ListParagraph"/>
              <w:numPr>
                <w:ilvl w:val="0"/>
                <w:numId w:val="13"/>
              </w:numPr>
              <w:jc w:val="both"/>
              <w:rPr>
                <w:rFonts w:ascii="Times New Roman" w:hAnsi="Times New Roman" w:cs="Times New Roman"/>
              </w:rPr>
            </w:pPr>
            <w:r w:rsidRPr="00D50AC9">
              <w:rPr>
                <w:rFonts w:ascii="Times New Roman" w:hAnsi="Times New Roman" w:cs="Times New Roman"/>
              </w:rPr>
              <w:t xml:space="preserve">Adopter une politique efficace de prévention </w:t>
            </w:r>
            <w:proofErr w:type="gramStart"/>
            <w:r w:rsidRPr="00D50AC9">
              <w:rPr>
                <w:rFonts w:ascii="Times New Roman" w:hAnsi="Times New Roman" w:cs="Times New Roman"/>
              </w:rPr>
              <w:t>des violence</w:t>
            </w:r>
            <w:proofErr w:type="gramEnd"/>
            <w:r w:rsidRPr="00D50AC9">
              <w:rPr>
                <w:rFonts w:ascii="Times New Roman" w:hAnsi="Times New Roman" w:cs="Times New Roman"/>
              </w:rPr>
              <w:t xml:space="preserve"> entre détenus.</w:t>
            </w:r>
          </w:p>
        </w:tc>
      </w:tr>
    </w:tbl>
    <w:p w14:paraId="5507DFA1" w14:textId="77777777" w:rsidR="00621B51" w:rsidRPr="003B1393" w:rsidRDefault="00621B51" w:rsidP="003B1393">
      <w:pPr>
        <w:jc w:val="both"/>
        <w:rPr>
          <w:rFonts w:ascii="Times New Roman" w:hAnsi="Times New Roman" w:cs="Times New Roman"/>
        </w:rPr>
      </w:pPr>
    </w:p>
    <w:p w14:paraId="55D55739" w14:textId="78F0B53A" w:rsidR="00BE59CD" w:rsidRPr="00AB0A2B" w:rsidRDefault="00CA695F" w:rsidP="00AD198D">
      <w:pPr>
        <w:keepNext/>
        <w:keepLines/>
        <w:jc w:val="both"/>
        <w:rPr>
          <w:rFonts w:ascii="Times New Roman" w:hAnsi="Times New Roman" w:cs="Times New Roman"/>
          <w:b/>
          <w:bCs/>
        </w:rPr>
      </w:pPr>
      <w:r w:rsidRPr="00AB0A2B">
        <w:rPr>
          <w:rFonts w:ascii="Times New Roman" w:hAnsi="Times New Roman" w:cs="Times New Roman"/>
          <w:b/>
          <w:bCs/>
        </w:rPr>
        <w:lastRenderedPageBreak/>
        <w:t>Violences dans les centres de rétention administrative</w:t>
      </w:r>
    </w:p>
    <w:p w14:paraId="0EDADD80" w14:textId="64B1396D" w:rsidR="003244A1" w:rsidRPr="007E3C92" w:rsidRDefault="008D1B36" w:rsidP="00AD198D">
      <w:pPr>
        <w:pStyle w:val="ListParagraph"/>
        <w:keepNext/>
        <w:keepLines/>
        <w:numPr>
          <w:ilvl w:val="0"/>
          <w:numId w:val="18"/>
        </w:numPr>
        <w:ind w:left="142"/>
        <w:jc w:val="both"/>
        <w:rPr>
          <w:rFonts w:ascii="Times New Roman" w:hAnsi="Times New Roman" w:cs="Times New Roman"/>
        </w:rPr>
      </w:pPr>
      <w:r w:rsidRPr="007E3C92">
        <w:rPr>
          <w:rFonts w:ascii="Times New Roman" w:hAnsi="Times New Roman" w:cs="Times New Roman"/>
        </w:rPr>
        <w:t>Le CGLPL</w:t>
      </w:r>
      <w:r w:rsidR="002C1A19" w:rsidRPr="007E3C92">
        <w:rPr>
          <w:rFonts w:ascii="Times New Roman" w:hAnsi="Times New Roman" w:cs="Times New Roman"/>
        </w:rPr>
        <w:t xml:space="preserve"> tient également à porter à la connaissance du Comité le climat de tension et de violences constaté dans des centres de rétention administrative</w:t>
      </w:r>
      <w:r w:rsidR="003244A1" w:rsidRPr="007E3C92">
        <w:rPr>
          <w:rFonts w:ascii="Times New Roman" w:hAnsi="Times New Roman" w:cs="Times New Roman"/>
        </w:rPr>
        <w:t xml:space="preserve">, ce qui a, entre autres, conduit le CGLPL à publier </w:t>
      </w:r>
      <w:hyperlink r:id="rId27" w:history="1">
        <w:r w:rsidR="003244A1" w:rsidRPr="007E3C92">
          <w:rPr>
            <w:rStyle w:val="Hyperlink"/>
            <w:rFonts w:ascii="Times New Roman" w:hAnsi="Times New Roman" w:cs="Times New Roman"/>
          </w:rPr>
          <w:t>des recommandations au Journal officiel en 202</w:t>
        </w:r>
        <w:r w:rsidR="00C54719" w:rsidRPr="007E3C92">
          <w:rPr>
            <w:rStyle w:val="Hyperlink"/>
            <w:rFonts w:ascii="Times New Roman" w:hAnsi="Times New Roman" w:cs="Times New Roman"/>
          </w:rPr>
          <w:t>3 sur les centres de rétention administrative de Lyon 2 (Rhône), du Mesnil-Amelot (Seine-et-Marne), de Metz (Moselle) et de Sète (Hérault)</w:t>
        </w:r>
      </w:hyperlink>
      <w:r w:rsidR="002C1A19" w:rsidRPr="007E3C92">
        <w:rPr>
          <w:rFonts w:ascii="Times New Roman" w:hAnsi="Times New Roman" w:cs="Times New Roman"/>
        </w:rPr>
        <w:t xml:space="preserve">. Compte tenu de l’allongement de la durée de la rétention et </w:t>
      </w:r>
      <w:r w:rsidR="003244A1" w:rsidRPr="007E3C92">
        <w:rPr>
          <w:rFonts w:ascii="Times New Roman" w:hAnsi="Times New Roman" w:cs="Times New Roman"/>
        </w:rPr>
        <w:t>de la carcéralisation de ces centres, cette tendance est susceptible de perdurer dans le temps. L'augmentation du nombre de violences, notamment au Mesnil-Amelot et à Lyon, témoigne d’un climat de plus en plus hostile. En 2022, le nombre d’incidents a doublé dans certains centres par rapport aux années précédentes. Le personnel de police est régulièrement mis en cause pour des comportements inadaptés, allant des moqueries et propos racistes à des actes de violence avérés, certains faisant l’objet de procédures judiciaires.</w:t>
      </w:r>
      <w:r w:rsidR="00AA3C5C">
        <w:t xml:space="preserve"> </w:t>
      </w:r>
      <w:r w:rsidR="003244A1" w:rsidRPr="007E3C92">
        <w:rPr>
          <w:rFonts w:ascii="Times New Roman" w:hAnsi="Times New Roman" w:cs="Times New Roman"/>
        </w:rPr>
        <w:t>Les mesures de mise à l’écart, censées être exceptionnelles, sont devenues des pratiques disciplinaires courantes, sans fondement légal ni encadrement médical. Dans plusieurs CRA, ces mises à l’écart durent parfois plus de 24 heures et sont mises en œuvre dans des conditions indignes : absence de matelas, absence d’accès à l’eau, saleté extrême et manque d’entretien. À Lyon, 92 mises à l’écart ont été recensées sur une courte période, dont 28 effectuées sans avis médical.</w:t>
      </w:r>
      <w:r w:rsidR="00AA3C5C">
        <w:t xml:space="preserve"> </w:t>
      </w:r>
      <w:r w:rsidR="003244A1" w:rsidRPr="007E3C92">
        <w:rPr>
          <w:rFonts w:ascii="Times New Roman" w:hAnsi="Times New Roman" w:cs="Times New Roman"/>
        </w:rPr>
        <w:t>Le recours à des dispositifs de contention inadaptés a également été observé, avec la présence de kits psychiatriques utilisés de manière illégale par la police. Ces pratiques, normalement réservées aux soins sans consentement dans le cadre strict du code de la santé publique, ne devraient jamais être employées en rétention administrative.</w:t>
      </w:r>
      <w:r w:rsidR="00AA3C5C">
        <w:t xml:space="preserve"> </w:t>
      </w:r>
      <w:r w:rsidR="003244A1" w:rsidRPr="007E3C92">
        <w:rPr>
          <w:rFonts w:ascii="Times New Roman" w:hAnsi="Times New Roman" w:cs="Times New Roman"/>
        </w:rPr>
        <w:t xml:space="preserve">Des cas de violences graves ont été signalés, y compris l’usage du </w:t>
      </w:r>
      <w:proofErr w:type="spellStart"/>
      <w:r w:rsidR="003B4A42" w:rsidRPr="007E3C92">
        <w:rPr>
          <w:rFonts w:ascii="Times New Roman" w:hAnsi="Times New Roman" w:cs="Times New Roman"/>
        </w:rPr>
        <w:t>T</w:t>
      </w:r>
      <w:r w:rsidR="003244A1" w:rsidRPr="007E3C92">
        <w:rPr>
          <w:rFonts w:ascii="Times New Roman" w:hAnsi="Times New Roman" w:cs="Times New Roman"/>
        </w:rPr>
        <w:t>ase</w:t>
      </w:r>
      <w:r w:rsidR="00C278EC" w:rsidRPr="007E3C92">
        <w:rPr>
          <w:rFonts w:ascii="Times New Roman" w:hAnsi="Times New Roman" w:cs="Times New Roman"/>
        </w:rPr>
        <w:t>r</w:t>
      </w:r>
      <w:proofErr w:type="spellEnd"/>
      <w:r w:rsidR="00A63E0F" w:rsidRPr="007E3C92">
        <w:rPr>
          <w:rFonts w:ascii="Times New Roman" w:hAnsi="Times New Roman" w:cs="Times New Roman"/>
        </w:rPr>
        <w:t xml:space="preserve"> </w:t>
      </w:r>
      <w:r w:rsidR="003244A1" w:rsidRPr="007E3C92">
        <w:rPr>
          <w:rFonts w:ascii="Times New Roman" w:hAnsi="Times New Roman" w:cs="Times New Roman"/>
        </w:rPr>
        <w:t>sur un retenu ayant tenté de s’automutiler. Face à ces dérives, le CGLPL a procédé à des signalements auprès des autorités judiciaires et demande des mesures urgentes pour garantir la dignité et l’intégrité des personnes retenues.</w:t>
      </w:r>
    </w:p>
    <w:tbl>
      <w:tblPr>
        <w:tblStyle w:val="TableGrid"/>
        <w:tblW w:w="0" w:type="auto"/>
        <w:shd w:val="clear" w:color="auto" w:fill="E8E8E8" w:themeFill="background2"/>
        <w:tblLook w:val="04A0" w:firstRow="1" w:lastRow="0" w:firstColumn="1" w:lastColumn="0" w:noHBand="0" w:noVBand="1"/>
      </w:tblPr>
      <w:tblGrid>
        <w:gridCol w:w="9062"/>
      </w:tblGrid>
      <w:tr w:rsidR="003B1393" w14:paraId="2B20065C" w14:textId="77777777" w:rsidTr="003B1393">
        <w:tc>
          <w:tcPr>
            <w:tcW w:w="9062" w:type="dxa"/>
            <w:shd w:val="clear" w:color="auto" w:fill="E8E8E8" w:themeFill="background2"/>
          </w:tcPr>
          <w:p w14:paraId="66C67322" w14:textId="77777777" w:rsidR="003B1393" w:rsidRPr="003244A1" w:rsidRDefault="003B1393" w:rsidP="003B1393">
            <w:pPr>
              <w:spacing w:after="160" w:line="278" w:lineRule="auto"/>
              <w:jc w:val="both"/>
              <w:rPr>
                <w:b/>
                <w:bCs/>
              </w:rPr>
            </w:pPr>
            <w:r w:rsidRPr="00AA3C5C">
              <w:rPr>
                <w:rFonts w:ascii="Times New Roman" w:hAnsi="Times New Roman" w:cs="Times New Roman"/>
                <w:b/>
                <w:bCs/>
              </w:rPr>
              <w:t>Recommandation</w:t>
            </w:r>
            <w:r>
              <w:rPr>
                <w:rFonts w:ascii="Times New Roman" w:hAnsi="Times New Roman" w:cs="Times New Roman"/>
                <w:b/>
                <w:bCs/>
              </w:rPr>
              <w:t xml:space="preserve"> 14</w:t>
            </w:r>
            <w:r w:rsidRPr="00AA3C5C">
              <w:rPr>
                <w:rFonts w:ascii="Times New Roman" w:hAnsi="Times New Roman" w:cs="Times New Roman"/>
                <w:b/>
                <w:bCs/>
              </w:rPr>
              <w:t> :</w:t>
            </w:r>
          </w:p>
          <w:p w14:paraId="663BDFDA" w14:textId="77777777" w:rsidR="003B1393" w:rsidRPr="005C0779" w:rsidRDefault="003B1393" w:rsidP="00857DFB">
            <w:pPr>
              <w:pStyle w:val="ListParagraph"/>
              <w:numPr>
                <w:ilvl w:val="0"/>
                <w:numId w:val="6"/>
              </w:numPr>
              <w:jc w:val="both"/>
              <w:rPr>
                <w:rFonts w:ascii="Times New Roman" w:hAnsi="Times New Roman" w:cs="Times New Roman"/>
              </w:rPr>
            </w:pPr>
            <w:r>
              <w:rPr>
                <w:rFonts w:ascii="Times New Roman" w:hAnsi="Times New Roman" w:cs="Times New Roman"/>
              </w:rPr>
              <w:t>Interdire les mesures</w:t>
            </w:r>
            <w:r w:rsidRPr="005C0779">
              <w:rPr>
                <w:rFonts w:ascii="Times New Roman" w:hAnsi="Times New Roman" w:cs="Times New Roman"/>
              </w:rPr>
              <w:t xml:space="preserve"> d’isolement et de contention dans les CRA, qui n’ont aucun cadre légal.</w:t>
            </w:r>
          </w:p>
          <w:p w14:paraId="19429A24" w14:textId="0894F819" w:rsidR="00362C95" w:rsidRPr="00E71BA0" w:rsidRDefault="003B1393" w:rsidP="0001693F">
            <w:pPr>
              <w:pStyle w:val="ListParagraph"/>
              <w:numPr>
                <w:ilvl w:val="0"/>
                <w:numId w:val="6"/>
              </w:numPr>
              <w:jc w:val="both"/>
              <w:rPr>
                <w:rFonts w:ascii="Times New Roman" w:hAnsi="Times New Roman" w:cs="Times New Roman"/>
              </w:rPr>
            </w:pPr>
            <w:r>
              <w:rPr>
                <w:rFonts w:ascii="Times New Roman" w:hAnsi="Times New Roman" w:cs="Times New Roman"/>
              </w:rPr>
              <w:t>G</w:t>
            </w:r>
            <w:r w:rsidRPr="005C0779">
              <w:rPr>
                <w:rFonts w:ascii="Times New Roman" w:hAnsi="Times New Roman" w:cs="Times New Roman"/>
              </w:rPr>
              <w:t>arantir</w:t>
            </w:r>
            <w:r w:rsidRPr="00B23243">
              <w:rPr>
                <w:rFonts w:ascii="Times New Roman" w:hAnsi="Times New Roman" w:cs="Times New Roman"/>
              </w:rPr>
              <w:t xml:space="preserve"> la protection des personnes retenues contre toute forme de violence et assurer des conditions de prise en charge respectueuses des droits fondamentaux</w:t>
            </w:r>
            <w:r w:rsidR="00E71BA0">
              <w:rPr>
                <w:rFonts w:ascii="Times New Roman" w:hAnsi="Times New Roman" w:cs="Times New Roman"/>
              </w:rPr>
              <w:t>.</w:t>
            </w:r>
          </w:p>
        </w:tc>
      </w:tr>
    </w:tbl>
    <w:p w14:paraId="7082D614" w14:textId="55FE986B" w:rsidR="004518CC" w:rsidRDefault="004518CC" w:rsidP="00D65CB2">
      <w:pPr>
        <w:tabs>
          <w:tab w:val="left" w:pos="500"/>
        </w:tabs>
        <w:jc w:val="both"/>
        <w:rPr>
          <w:rFonts w:ascii="Times New Roman" w:hAnsi="Times New Roman" w:cs="Times New Roman"/>
        </w:rPr>
      </w:pPr>
    </w:p>
    <w:p w14:paraId="1FA5FFA9" w14:textId="74CD9BF3" w:rsidR="00893085" w:rsidRPr="004518CC" w:rsidRDefault="004518CC" w:rsidP="00C448AA">
      <w:pPr>
        <w:pStyle w:val="Heading2"/>
      </w:pPr>
      <w:r>
        <w:t xml:space="preserve">Article 11, § 12 </w:t>
      </w:r>
      <w:r w:rsidR="00893085" w:rsidRPr="004518CC">
        <w:t xml:space="preserve">Isolement disciplinaire </w:t>
      </w:r>
      <w:r w:rsidR="00F40BE3">
        <w:t>et</w:t>
      </w:r>
      <w:r w:rsidR="00893085" w:rsidRPr="004518CC">
        <w:t xml:space="preserve"> isolement des mineurs et personnes </w:t>
      </w:r>
      <w:r w:rsidR="001E0E26" w:rsidRPr="004518CC">
        <w:t>souffrant de handicap psychosocial</w:t>
      </w:r>
    </w:p>
    <w:p w14:paraId="5A06E96B" w14:textId="7D1BA77C" w:rsidR="00981C9D" w:rsidRPr="007E3C92" w:rsidRDefault="001E0E26" w:rsidP="00857DFB">
      <w:pPr>
        <w:pStyle w:val="ListParagraph"/>
        <w:numPr>
          <w:ilvl w:val="0"/>
          <w:numId w:val="18"/>
        </w:numPr>
        <w:ind w:left="284"/>
        <w:jc w:val="both"/>
        <w:rPr>
          <w:rFonts w:ascii="Times New Roman" w:hAnsi="Times New Roman" w:cs="Times New Roman"/>
        </w:rPr>
      </w:pPr>
      <w:r w:rsidRPr="007E3C92">
        <w:rPr>
          <w:rFonts w:ascii="Times New Roman" w:hAnsi="Times New Roman" w:cs="Times New Roman"/>
        </w:rPr>
        <w:t>La durée</w:t>
      </w:r>
      <w:r w:rsidR="00007072" w:rsidRPr="007E3C92">
        <w:rPr>
          <w:rFonts w:ascii="Times New Roman" w:hAnsi="Times New Roman" w:cs="Times New Roman"/>
        </w:rPr>
        <w:t xml:space="preserve"> maximale</w:t>
      </w:r>
      <w:r w:rsidRPr="007E3C92">
        <w:rPr>
          <w:rFonts w:ascii="Times New Roman" w:hAnsi="Times New Roman" w:cs="Times New Roman"/>
        </w:rPr>
        <w:t xml:space="preserve"> de l’isolement disciplinaire</w:t>
      </w:r>
      <w:r w:rsidR="00007072" w:rsidRPr="007E3C92">
        <w:rPr>
          <w:rFonts w:ascii="Times New Roman" w:hAnsi="Times New Roman" w:cs="Times New Roman"/>
        </w:rPr>
        <w:t xml:space="preserve"> </w:t>
      </w:r>
      <w:r w:rsidR="00734267" w:rsidRPr="007E3C92">
        <w:rPr>
          <w:rFonts w:ascii="Times New Roman" w:hAnsi="Times New Roman" w:cs="Times New Roman"/>
        </w:rPr>
        <w:t>n’a pas été réduite depuis le dernier examen</w:t>
      </w:r>
      <w:r w:rsidR="003B4A42" w:rsidRPr="007E3C92">
        <w:rPr>
          <w:rFonts w:ascii="Times New Roman" w:hAnsi="Times New Roman" w:cs="Times New Roman"/>
        </w:rPr>
        <w:t xml:space="preserve"> du Comité</w:t>
      </w:r>
      <w:r w:rsidR="00007072" w:rsidRPr="007E3C92">
        <w:rPr>
          <w:rFonts w:ascii="Times New Roman" w:hAnsi="Times New Roman" w:cs="Times New Roman"/>
        </w:rPr>
        <w:t xml:space="preserve"> </w:t>
      </w:r>
      <w:r w:rsidR="00A53F72" w:rsidRPr="007E3C92">
        <w:rPr>
          <w:rFonts w:ascii="Times New Roman" w:hAnsi="Times New Roman" w:cs="Times New Roman"/>
        </w:rPr>
        <w:t xml:space="preserve">et s’élève toujours à </w:t>
      </w:r>
      <w:r w:rsidR="00007072" w:rsidRPr="007E3C92">
        <w:rPr>
          <w:rFonts w:ascii="Times New Roman" w:hAnsi="Times New Roman" w:cs="Times New Roman"/>
        </w:rPr>
        <w:t xml:space="preserve">trente jours. </w:t>
      </w:r>
      <w:r w:rsidR="00214312" w:rsidRPr="007E3C92">
        <w:rPr>
          <w:rFonts w:ascii="Times New Roman" w:hAnsi="Times New Roman" w:cs="Times New Roman"/>
        </w:rPr>
        <w:t>Pour les</w:t>
      </w:r>
      <w:r w:rsidR="00007072" w:rsidRPr="007E3C92">
        <w:rPr>
          <w:rFonts w:ascii="Times New Roman" w:hAnsi="Times New Roman" w:cs="Times New Roman"/>
        </w:rPr>
        <w:t xml:space="preserve"> mineurs</w:t>
      </w:r>
      <w:r w:rsidR="00214312" w:rsidRPr="007E3C92">
        <w:rPr>
          <w:rFonts w:ascii="Times New Roman" w:hAnsi="Times New Roman" w:cs="Times New Roman"/>
        </w:rPr>
        <w:t xml:space="preserve">, bien que des peines alternatives à l’isolement disciplinaire soient généralement </w:t>
      </w:r>
      <w:r w:rsidR="00D73D02" w:rsidRPr="007E3C92">
        <w:rPr>
          <w:rFonts w:ascii="Times New Roman" w:hAnsi="Times New Roman" w:cs="Times New Roman"/>
        </w:rPr>
        <w:t>mises en place</w:t>
      </w:r>
      <w:r w:rsidR="00214312" w:rsidRPr="007E3C92">
        <w:rPr>
          <w:rFonts w:ascii="Times New Roman" w:hAnsi="Times New Roman" w:cs="Times New Roman"/>
        </w:rPr>
        <w:t xml:space="preserve">, </w:t>
      </w:r>
      <w:r w:rsidR="00D73D02" w:rsidRPr="007E3C92">
        <w:rPr>
          <w:rFonts w:ascii="Times New Roman" w:hAnsi="Times New Roman" w:cs="Times New Roman"/>
        </w:rPr>
        <w:t xml:space="preserve">ce dernier </w:t>
      </w:r>
      <w:r w:rsidR="00B14472" w:rsidRPr="007E3C92">
        <w:rPr>
          <w:rFonts w:ascii="Times New Roman" w:hAnsi="Times New Roman" w:cs="Times New Roman"/>
        </w:rPr>
        <w:t>continue d’être utilisé, de même que le confinement en cellule</w:t>
      </w:r>
      <w:r w:rsidR="00787D64" w:rsidRPr="007E3C92">
        <w:rPr>
          <w:rFonts w:ascii="Times New Roman" w:hAnsi="Times New Roman" w:cs="Times New Roman"/>
        </w:rPr>
        <w:t xml:space="preserve">. </w:t>
      </w:r>
      <w:r w:rsidR="00B50609" w:rsidRPr="007E3C92">
        <w:rPr>
          <w:rFonts w:ascii="Times New Roman" w:hAnsi="Times New Roman" w:cs="Times New Roman"/>
        </w:rPr>
        <w:t>Quant aux</w:t>
      </w:r>
      <w:r w:rsidR="00007072" w:rsidRPr="007E3C92">
        <w:rPr>
          <w:rFonts w:ascii="Times New Roman" w:hAnsi="Times New Roman" w:cs="Times New Roman"/>
        </w:rPr>
        <w:t xml:space="preserve"> personnes souffrant handicap psychosocial</w:t>
      </w:r>
      <w:r w:rsidR="00B50609" w:rsidRPr="007E3C92">
        <w:rPr>
          <w:rFonts w:ascii="Times New Roman" w:hAnsi="Times New Roman" w:cs="Times New Roman"/>
        </w:rPr>
        <w:t>, elles</w:t>
      </w:r>
      <w:r w:rsidR="00007072" w:rsidRPr="007E3C92">
        <w:rPr>
          <w:rFonts w:ascii="Times New Roman" w:hAnsi="Times New Roman" w:cs="Times New Roman"/>
        </w:rPr>
        <w:t xml:space="preserve"> sont susceptibles d’être placées au quartier disciplinaire</w:t>
      </w:r>
      <w:r w:rsidR="00B50609" w:rsidRPr="007E3C92">
        <w:rPr>
          <w:rFonts w:ascii="Times New Roman" w:hAnsi="Times New Roman" w:cs="Times New Roman"/>
        </w:rPr>
        <w:t>, d’autant qu’elles p</w:t>
      </w:r>
      <w:r w:rsidR="00B07A2B" w:rsidRPr="007E3C92">
        <w:rPr>
          <w:rFonts w:ascii="Times New Roman" w:hAnsi="Times New Roman" w:cs="Times New Roman"/>
        </w:rPr>
        <w:t xml:space="preserve">euvent présenter des troubles du comportement improprement </w:t>
      </w:r>
      <w:r w:rsidR="00E6024A" w:rsidRPr="007E3C92">
        <w:rPr>
          <w:rFonts w:ascii="Times New Roman" w:hAnsi="Times New Roman" w:cs="Times New Roman"/>
        </w:rPr>
        <w:t>assimilées</w:t>
      </w:r>
      <w:r w:rsidR="00B07A2B" w:rsidRPr="007E3C92">
        <w:rPr>
          <w:rFonts w:ascii="Times New Roman" w:hAnsi="Times New Roman" w:cs="Times New Roman"/>
        </w:rPr>
        <w:t xml:space="preserve"> par le personnel pénitentiaire</w:t>
      </w:r>
      <w:r w:rsidR="00E6024A" w:rsidRPr="007E3C92">
        <w:rPr>
          <w:rFonts w:ascii="Times New Roman" w:hAnsi="Times New Roman" w:cs="Times New Roman"/>
        </w:rPr>
        <w:t xml:space="preserve"> </w:t>
      </w:r>
      <w:r w:rsidR="001F55B4" w:rsidRPr="007E3C92">
        <w:rPr>
          <w:rFonts w:ascii="Times New Roman" w:hAnsi="Times New Roman" w:cs="Times New Roman"/>
        </w:rPr>
        <w:t>à des fautes disciplinaires.</w:t>
      </w:r>
      <w:r w:rsidR="00191BF7" w:rsidRPr="007E3C92">
        <w:rPr>
          <w:rFonts w:ascii="Times New Roman" w:hAnsi="Times New Roman" w:cs="Times New Roman"/>
        </w:rPr>
        <w:t xml:space="preserve"> </w:t>
      </w:r>
      <w:r w:rsidR="002531B6" w:rsidRPr="007E3C92">
        <w:rPr>
          <w:rFonts w:ascii="Times New Roman" w:hAnsi="Times New Roman" w:cs="Times New Roman"/>
        </w:rPr>
        <w:t>Un médecin</w:t>
      </w:r>
      <w:r w:rsidR="00BC5EC0" w:rsidRPr="00BC5EC0">
        <w:t xml:space="preserve"> </w:t>
      </w:r>
      <w:r w:rsidR="00BC5EC0" w:rsidRPr="007E3C92">
        <w:rPr>
          <w:rFonts w:ascii="Times New Roman" w:hAnsi="Times New Roman" w:cs="Times New Roman"/>
        </w:rPr>
        <w:t xml:space="preserve">effectue des visites régulières pour surveiller l’impact de l’isolement sur la santé du détenu, en particulier sur le plan psychologique. Il doit </w:t>
      </w:r>
      <w:r w:rsidR="00F10EA2" w:rsidRPr="007E3C92">
        <w:rPr>
          <w:rFonts w:ascii="Times New Roman" w:hAnsi="Times New Roman" w:cs="Times New Roman"/>
        </w:rPr>
        <w:t>évaluer l’aptitude médicale du détenu à subir la sanction et signaler toute incompatibilité.</w:t>
      </w:r>
      <w:r w:rsidR="00F91ED6" w:rsidRPr="007E3C92">
        <w:rPr>
          <w:rFonts w:ascii="Times New Roman" w:hAnsi="Times New Roman" w:cs="Times New Roman"/>
        </w:rPr>
        <w:t xml:space="preserve"> Sur le terrain, le CGLPL constate que </w:t>
      </w:r>
      <w:r w:rsidR="00F91ED6" w:rsidRPr="007E3C92">
        <w:rPr>
          <w:rFonts w:ascii="Times New Roman" w:hAnsi="Times New Roman" w:cs="Times New Roman"/>
        </w:rPr>
        <w:lastRenderedPageBreak/>
        <w:t>ces visites</w:t>
      </w:r>
      <w:r w:rsidR="007868FC" w:rsidRPr="007E3C92">
        <w:rPr>
          <w:rFonts w:ascii="Times New Roman" w:hAnsi="Times New Roman" w:cs="Times New Roman"/>
        </w:rPr>
        <w:t xml:space="preserve"> sont</w:t>
      </w:r>
      <w:r w:rsidR="00F91ED6" w:rsidRPr="007E3C92">
        <w:rPr>
          <w:rFonts w:ascii="Times New Roman" w:hAnsi="Times New Roman" w:cs="Times New Roman"/>
        </w:rPr>
        <w:t xml:space="preserve"> </w:t>
      </w:r>
      <w:r w:rsidR="007868FC" w:rsidRPr="007E3C92">
        <w:rPr>
          <w:rFonts w:ascii="Times New Roman" w:hAnsi="Times New Roman" w:cs="Times New Roman"/>
        </w:rPr>
        <w:t>souvent expéditives et réalisées en présence de surveillants, compromettant le secret médical. L’examen médical est sommaire et généralement effectué à travers la grille de la cellule. Certains médecins hésitent à déclarer une incompatibilité</w:t>
      </w:r>
      <w:r w:rsidR="005B3E3B" w:rsidRPr="007E3C92">
        <w:rPr>
          <w:rFonts w:ascii="Times New Roman" w:hAnsi="Times New Roman" w:cs="Times New Roman"/>
        </w:rPr>
        <w:t>, estimant que la décision incombe à l’administration pénitentiaire.</w:t>
      </w:r>
    </w:p>
    <w:tbl>
      <w:tblPr>
        <w:tblStyle w:val="TableGrid"/>
        <w:tblW w:w="0" w:type="auto"/>
        <w:shd w:val="clear" w:color="auto" w:fill="E8E8E8" w:themeFill="background2"/>
        <w:tblLook w:val="04A0" w:firstRow="1" w:lastRow="0" w:firstColumn="1" w:lastColumn="0" w:noHBand="0" w:noVBand="1"/>
      </w:tblPr>
      <w:tblGrid>
        <w:gridCol w:w="9062"/>
      </w:tblGrid>
      <w:tr w:rsidR="00D50AC9" w14:paraId="53CB4770" w14:textId="77777777" w:rsidTr="00D50AC9">
        <w:tc>
          <w:tcPr>
            <w:tcW w:w="9062" w:type="dxa"/>
            <w:shd w:val="clear" w:color="auto" w:fill="E8E8E8" w:themeFill="background2"/>
          </w:tcPr>
          <w:p w14:paraId="29CC238E" w14:textId="77777777" w:rsidR="00D50AC9" w:rsidRDefault="00D50AC9" w:rsidP="00D50AC9">
            <w:pPr>
              <w:jc w:val="both"/>
              <w:rPr>
                <w:rFonts w:ascii="Times New Roman" w:hAnsi="Times New Roman" w:cs="Times New Roman"/>
                <w:b/>
                <w:bCs/>
              </w:rPr>
            </w:pPr>
            <w:r w:rsidRPr="005B5C9E">
              <w:rPr>
                <w:rFonts w:ascii="Times New Roman" w:hAnsi="Times New Roman" w:cs="Times New Roman"/>
                <w:b/>
                <w:bCs/>
              </w:rPr>
              <w:t>Recommandation</w:t>
            </w:r>
            <w:r>
              <w:rPr>
                <w:rFonts w:ascii="Times New Roman" w:hAnsi="Times New Roman" w:cs="Times New Roman"/>
                <w:b/>
                <w:bCs/>
              </w:rPr>
              <w:t> 15 :</w:t>
            </w:r>
          </w:p>
          <w:p w14:paraId="1E76F89A" w14:textId="77777777" w:rsidR="00D50AC9" w:rsidRDefault="00D50AC9" w:rsidP="00D50AC9">
            <w:pPr>
              <w:jc w:val="both"/>
              <w:rPr>
                <w:rFonts w:ascii="Times New Roman" w:hAnsi="Times New Roman" w:cs="Times New Roman"/>
                <w:b/>
                <w:bCs/>
              </w:rPr>
            </w:pPr>
          </w:p>
          <w:p w14:paraId="46D77C60" w14:textId="695652C5" w:rsidR="00D50AC9" w:rsidRDefault="0024397F" w:rsidP="0001693F">
            <w:pPr>
              <w:pStyle w:val="ListParagraph"/>
              <w:numPr>
                <w:ilvl w:val="0"/>
                <w:numId w:val="16"/>
              </w:numPr>
              <w:jc w:val="both"/>
              <w:rPr>
                <w:rFonts w:ascii="Times New Roman" w:hAnsi="Times New Roman" w:cs="Times New Roman"/>
              </w:rPr>
            </w:pPr>
            <w:r>
              <w:rPr>
                <w:rFonts w:ascii="Times New Roman" w:hAnsi="Times New Roman" w:cs="Times New Roman"/>
              </w:rPr>
              <w:t>Interdire</w:t>
            </w:r>
            <w:r w:rsidR="00D50AC9" w:rsidRPr="00D34044">
              <w:rPr>
                <w:rFonts w:ascii="Times New Roman" w:hAnsi="Times New Roman" w:cs="Times New Roman"/>
              </w:rPr>
              <w:t xml:space="preserve"> l’isolement disciplinaire des mineurs</w:t>
            </w:r>
            <w:r w:rsidR="00D50AC9">
              <w:rPr>
                <w:rFonts w:ascii="Times New Roman" w:hAnsi="Times New Roman" w:cs="Times New Roman"/>
              </w:rPr>
              <w:t xml:space="preserve"> et des personnes souffrant de troubles psychiques.</w:t>
            </w:r>
          </w:p>
        </w:tc>
      </w:tr>
    </w:tbl>
    <w:p w14:paraId="6BC93258" w14:textId="77777777" w:rsidR="000C205C" w:rsidRPr="005B5C9E" w:rsidRDefault="000C205C" w:rsidP="005B5C9E">
      <w:pPr>
        <w:jc w:val="both"/>
        <w:rPr>
          <w:rFonts w:ascii="Times New Roman" w:hAnsi="Times New Roman" w:cs="Times New Roman"/>
        </w:rPr>
      </w:pPr>
    </w:p>
    <w:p w14:paraId="579BB17C" w14:textId="5F2E5127" w:rsidR="0051019B" w:rsidRPr="00620299" w:rsidRDefault="00620299" w:rsidP="00C448AA">
      <w:pPr>
        <w:pStyle w:val="Heading2"/>
      </w:pPr>
      <w:r>
        <w:t xml:space="preserve">Article 11, § 13 </w:t>
      </w:r>
      <w:r w:rsidR="0051019B" w:rsidRPr="00620299">
        <w:t>Fouilles intégrales et surveillance nocturne</w:t>
      </w:r>
    </w:p>
    <w:p w14:paraId="14E71B4C" w14:textId="77777777" w:rsidR="00175486" w:rsidRDefault="009E38D7" w:rsidP="00857DFB">
      <w:pPr>
        <w:pStyle w:val="ListParagraph"/>
        <w:numPr>
          <w:ilvl w:val="0"/>
          <w:numId w:val="18"/>
        </w:numPr>
        <w:ind w:left="284"/>
        <w:jc w:val="both"/>
        <w:rPr>
          <w:rFonts w:ascii="Times New Roman" w:hAnsi="Times New Roman" w:cs="Times New Roman"/>
        </w:rPr>
      </w:pPr>
      <w:r w:rsidRPr="00175486">
        <w:rPr>
          <w:rFonts w:ascii="Times New Roman" w:hAnsi="Times New Roman" w:cs="Times New Roman"/>
        </w:rPr>
        <w:t xml:space="preserve">Les fouilles intégrales et la surveillance nocturne en détention restent des pratiques préoccupantes au regard du respect de la dignité des personnes détenues. Malgré les recommandations antérieures du Comité, </w:t>
      </w:r>
      <w:r w:rsidR="00B8406A" w:rsidRPr="00175486">
        <w:rPr>
          <w:rFonts w:ascii="Times New Roman" w:hAnsi="Times New Roman" w:cs="Times New Roman"/>
        </w:rPr>
        <w:t>elles</w:t>
      </w:r>
      <w:r w:rsidRPr="00175486">
        <w:rPr>
          <w:rFonts w:ascii="Times New Roman" w:hAnsi="Times New Roman" w:cs="Times New Roman"/>
        </w:rPr>
        <w:t xml:space="preserve"> demeurent fréquentes et leur mise en œuvre varie d’un établissement à l’autre, entraînant des risques d’atteintes aux droits fondamentaux et d’arbitraire.</w:t>
      </w:r>
    </w:p>
    <w:p w14:paraId="17827B77" w14:textId="03C7331A" w:rsidR="00175486" w:rsidRDefault="00175486" w:rsidP="00175486">
      <w:pPr>
        <w:pStyle w:val="ListParagraph"/>
        <w:ind w:left="284"/>
        <w:jc w:val="both"/>
        <w:rPr>
          <w:rFonts w:ascii="Times New Roman" w:hAnsi="Times New Roman" w:cs="Times New Roman"/>
        </w:rPr>
      </w:pPr>
    </w:p>
    <w:p w14:paraId="734E23BC" w14:textId="4FCE00C8" w:rsidR="00175486" w:rsidRDefault="0014507C" w:rsidP="00857DFB">
      <w:pPr>
        <w:pStyle w:val="ListParagraph"/>
        <w:numPr>
          <w:ilvl w:val="0"/>
          <w:numId w:val="18"/>
        </w:numPr>
        <w:ind w:left="284"/>
        <w:jc w:val="both"/>
        <w:rPr>
          <w:rFonts w:ascii="Times New Roman" w:hAnsi="Times New Roman" w:cs="Times New Roman"/>
        </w:rPr>
      </w:pPr>
      <w:r>
        <w:rPr>
          <w:rFonts w:ascii="Times New Roman" w:hAnsi="Times New Roman" w:cs="Times New Roman"/>
        </w:rPr>
        <w:t>L</w:t>
      </w:r>
      <w:r w:rsidR="009E38D7" w:rsidRPr="00175486">
        <w:rPr>
          <w:rFonts w:ascii="Times New Roman" w:hAnsi="Times New Roman" w:cs="Times New Roman"/>
        </w:rPr>
        <w:t xml:space="preserve">es fouilles intégrales, bien que l’administration pénitentiaire ait encadré leur usage, restent </w:t>
      </w:r>
      <w:r w:rsidR="000C205C" w:rsidRPr="00175486">
        <w:rPr>
          <w:rFonts w:ascii="Times New Roman" w:hAnsi="Times New Roman" w:cs="Times New Roman"/>
        </w:rPr>
        <w:t>massivement utilisées</w:t>
      </w:r>
      <w:r w:rsidR="009E38D7" w:rsidRPr="00175486">
        <w:rPr>
          <w:rFonts w:ascii="Times New Roman" w:hAnsi="Times New Roman" w:cs="Times New Roman"/>
        </w:rPr>
        <w:t>, notamment après les parloirs, et sont appliquées sans une réelle appréciation de leur nécessité au cas par cas.</w:t>
      </w:r>
      <w:r w:rsidR="00DB4EE1" w:rsidRPr="00175486">
        <w:rPr>
          <w:rFonts w:ascii="Times New Roman" w:hAnsi="Times New Roman" w:cs="Times New Roman"/>
        </w:rPr>
        <w:t xml:space="preserve"> Dans certains établissements, l</w:t>
      </w:r>
      <w:r w:rsidR="005072EF" w:rsidRPr="00175486">
        <w:rPr>
          <w:rFonts w:ascii="Times New Roman" w:hAnsi="Times New Roman" w:cs="Times New Roman"/>
        </w:rPr>
        <w:t>es fouilles intégrales sont réalisées dans des lieux qui peuvent être inadaptés :</w:t>
      </w:r>
      <w:r w:rsidR="009F2C41" w:rsidRPr="00175486">
        <w:rPr>
          <w:rFonts w:ascii="Times New Roman" w:hAnsi="Times New Roman" w:cs="Times New Roman"/>
        </w:rPr>
        <w:t xml:space="preserve"> douches, salle d’activités vitrées, etc.</w:t>
      </w:r>
      <w:r w:rsidR="005072EF" w:rsidRPr="00175486">
        <w:rPr>
          <w:rFonts w:ascii="Times New Roman" w:hAnsi="Times New Roman" w:cs="Times New Roman"/>
        </w:rPr>
        <w:t xml:space="preserve"> </w:t>
      </w:r>
      <w:r w:rsidR="009E38D7" w:rsidRPr="00175486">
        <w:rPr>
          <w:rFonts w:ascii="Times New Roman" w:hAnsi="Times New Roman" w:cs="Times New Roman"/>
        </w:rPr>
        <w:t>La formation des agents sur les principes de proportionnalité et de nécessité des fouilles demeure insuffisante, et l’information des détenus sur leurs droits en la matière est trop souvent lacunaire.</w:t>
      </w:r>
    </w:p>
    <w:p w14:paraId="17BDD737" w14:textId="77777777" w:rsidR="00175486" w:rsidRPr="00175486" w:rsidRDefault="00175486" w:rsidP="00175486">
      <w:pPr>
        <w:pStyle w:val="ListParagraph"/>
        <w:rPr>
          <w:rFonts w:ascii="Times New Roman" w:hAnsi="Times New Roman" w:cs="Times New Roman"/>
        </w:rPr>
      </w:pPr>
    </w:p>
    <w:p w14:paraId="75ACD650" w14:textId="241DD6C5" w:rsidR="00621B51" w:rsidRPr="00175486" w:rsidRDefault="009E38D7" w:rsidP="00857DFB">
      <w:pPr>
        <w:pStyle w:val="ListParagraph"/>
        <w:numPr>
          <w:ilvl w:val="0"/>
          <w:numId w:val="18"/>
        </w:numPr>
        <w:ind w:left="284"/>
        <w:jc w:val="both"/>
        <w:rPr>
          <w:rFonts w:ascii="Times New Roman" w:hAnsi="Times New Roman" w:cs="Times New Roman"/>
        </w:rPr>
      </w:pPr>
      <w:r w:rsidRPr="00175486">
        <w:rPr>
          <w:rFonts w:ascii="Times New Roman" w:hAnsi="Times New Roman" w:cs="Times New Roman"/>
        </w:rPr>
        <w:t xml:space="preserve">S’agissant de la surveillance nocturne, les contrôles en cellule, </w:t>
      </w:r>
      <w:r w:rsidR="00686E7E" w:rsidRPr="00175486">
        <w:rPr>
          <w:rFonts w:ascii="Times New Roman" w:hAnsi="Times New Roman" w:cs="Times New Roman"/>
        </w:rPr>
        <w:t>bruyants</w:t>
      </w:r>
      <w:r w:rsidR="00022710" w:rsidRPr="00175486">
        <w:rPr>
          <w:rFonts w:ascii="Times New Roman" w:hAnsi="Times New Roman" w:cs="Times New Roman"/>
        </w:rPr>
        <w:t xml:space="preserve">, </w:t>
      </w:r>
      <w:r w:rsidR="00686E7E" w:rsidRPr="00175486">
        <w:rPr>
          <w:rFonts w:ascii="Times New Roman" w:hAnsi="Times New Roman" w:cs="Times New Roman"/>
        </w:rPr>
        <w:t>intrusifs</w:t>
      </w:r>
      <w:r w:rsidRPr="00175486">
        <w:rPr>
          <w:rFonts w:ascii="Times New Roman" w:hAnsi="Times New Roman" w:cs="Times New Roman"/>
        </w:rPr>
        <w:t>,</w:t>
      </w:r>
      <w:r w:rsidR="00022710" w:rsidRPr="00175486">
        <w:rPr>
          <w:rFonts w:ascii="Times New Roman" w:hAnsi="Times New Roman" w:cs="Times New Roman"/>
        </w:rPr>
        <w:t xml:space="preserve"> et répétitifs,</w:t>
      </w:r>
      <w:r w:rsidRPr="00175486">
        <w:rPr>
          <w:rFonts w:ascii="Times New Roman" w:hAnsi="Times New Roman" w:cs="Times New Roman"/>
        </w:rPr>
        <w:t xml:space="preserve"> peuvent entraîner des troubles du sommeil et nuire à la santé des personnes détenues. Le CGLPL a observé des pratiques excessives dans certains établissements</w:t>
      </w:r>
      <w:r w:rsidR="00753ABB" w:rsidRPr="00175486">
        <w:rPr>
          <w:rFonts w:ascii="Times New Roman" w:hAnsi="Times New Roman" w:cs="Times New Roman"/>
        </w:rPr>
        <w:t xml:space="preserve"> pénitentiaires</w:t>
      </w:r>
      <w:r w:rsidR="002F2630" w:rsidRPr="00175486">
        <w:rPr>
          <w:rFonts w:ascii="Times New Roman" w:hAnsi="Times New Roman" w:cs="Times New Roman"/>
        </w:rPr>
        <w:t xml:space="preserve">. </w:t>
      </w:r>
      <w:r w:rsidR="000E64F4" w:rsidRPr="00175486">
        <w:rPr>
          <w:rFonts w:ascii="Times New Roman" w:hAnsi="Times New Roman" w:cs="Times New Roman"/>
        </w:rPr>
        <w:t>La manipulation bruyante des caches des œilletons, l’éclairage insuffisant et la configuration des lieux compliquent le contrôle visuel des détenus endormis</w:t>
      </w:r>
      <w:r w:rsidR="00917CDD" w:rsidRPr="00175486">
        <w:rPr>
          <w:rFonts w:ascii="Times New Roman" w:hAnsi="Times New Roman" w:cs="Times New Roman"/>
        </w:rPr>
        <w:t xml:space="preserve">, et certains surveillants vont jusqu’à </w:t>
      </w:r>
      <w:proofErr w:type="gramStart"/>
      <w:r w:rsidR="00917CDD" w:rsidRPr="00175486">
        <w:rPr>
          <w:rFonts w:ascii="Times New Roman" w:hAnsi="Times New Roman" w:cs="Times New Roman"/>
        </w:rPr>
        <w:t>a</w:t>
      </w:r>
      <w:r w:rsidR="000E64F4" w:rsidRPr="00175486">
        <w:rPr>
          <w:rFonts w:ascii="Times New Roman" w:hAnsi="Times New Roman" w:cs="Times New Roman"/>
        </w:rPr>
        <w:t>llume</w:t>
      </w:r>
      <w:r w:rsidR="00917CDD" w:rsidRPr="00175486">
        <w:rPr>
          <w:rFonts w:ascii="Times New Roman" w:hAnsi="Times New Roman" w:cs="Times New Roman"/>
        </w:rPr>
        <w:t xml:space="preserve">r </w:t>
      </w:r>
      <w:r w:rsidR="000E64F4" w:rsidRPr="00175486">
        <w:rPr>
          <w:rFonts w:ascii="Times New Roman" w:hAnsi="Times New Roman" w:cs="Times New Roman"/>
        </w:rPr>
        <w:t>la lumière</w:t>
      </w:r>
      <w:proofErr w:type="gramEnd"/>
      <w:r w:rsidR="00917CDD" w:rsidRPr="00175486">
        <w:rPr>
          <w:rFonts w:ascii="Times New Roman" w:hAnsi="Times New Roman" w:cs="Times New Roman"/>
        </w:rPr>
        <w:t xml:space="preserve"> ou </w:t>
      </w:r>
      <w:r w:rsidR="000E64F4" w:rsidRPr="00175486">
        <w:rPr>
          <w:rFonts w:ascii="Times New Roman" w:hAnsi="Times New Roman" w:cs="Times New Roman"/>
        </w:rPr>
        <w:t>frappe</w:t>
      </w:r>
      <w:r w:rsidR="00917CDD" w:rsidRPr="00175486">
        <w:rPr>
          <w:rFonts w:ascii="Times New Roman" w:hAnsi="Times New Roman" w:cs="Times New Roman"/>
        </w:rPr>
        <w:t>r</w:t>
      </w:r>
      <w:r w:rsidR="000E64F4" w:rsidRPr="00175486">
        <w:rPr>
          <w:rFonts w:ascii="Times New Roman" w:hAnsi="Times New Roman" w:cs="Times New Roman"/>
        </w:rPr>
        <w:t xml:space="preserve"> à la porte pour réveiller ceux qui restent immobiles.</w:t>
      </w:r>
      <w:r w:rsidR="00080A10" w:rsidRPr="00175486">
        <w:rPr>
          <w:rFonts w:ascii="Times New Roman" w:hAnsi="Times New Roman" w:cs="Times New Roman"/>
        </w:rPr>
        <w:t xml:space="preserve"> </w:t>
      </w:r>
      <w:r w:rsidR="006D27A0" w:rsidRPr="00175486">
        <w:rPr>
          <w:rFonts w:ascii="Times New Roman" w:hAnsi="Times New Roman" w:cs="Times New Roman"/>
        </w:rPr>
        <w:t>Les personnes à risque suicidaire subissent une contradiction : bien que des somnifères leur soient prescrits, elles sont régulièrement réveillées par les rondes nocturnes des surveillants, compromettant ainsi la prévention du suicide.</w:t>
      </w:r>
      <w:r w:rsidR="00A03773" w:rsidRPr="00175486">
        <w:rPr>
          <w:rFonts w:ascii="Times New Roman" w:hAnsi="Times New Roman" w:cs="Times New Roman"/>
        </w:rPr>
        <w:t xml:space="preserve"> Le choix des détenus soumis à ce type de surveillance</w:t>
      </w:r>
      <w:r w:rsidR="00301D98" w:rsidRPr="00175486">
        <w:rPr>
          <w:rFonts w:ascii="Times New Roman" w:hAnsi="Times New Roman" w:cs="Times New Roman"/>
        </w:rPr>
        <w:t>, systématique dans certains quartiers de détention,</w:t>
      </w:r>
      <w:r w:rsidR="00A03773" w:rsidRPr="00175486">
        <w:rPr>
          <w:rFonts w:ascii="Times New Roman" w:hAnsi="Times New Roman" w:cs="Times New Roman"/>
        </w:rPr>
        <w:t xml:space="preserve"> manque souvent de transparence, étant décidé sans réelle motivation individualisée, sans traçabilité rigoureuse et sans réévaluation régulière. </w:t>
      </w:r>
      <w:r w:rsidR="001E63FA" w:rsidRPr="00175486">
        <w:rPr>
          <w:rFonts w:ascii="Times New Roman" w:hAnsi="Times New Roman" w:cs="Times New Roman"/>
        </w:rPr>
        <w:t xml:space="preserve">Ces constatations répétées ont fait l’objet d’une analyse dans le rapport thématique sur </w:t>
      </w:r>
      <w:hyperlink r:id="rId28" w:history="1">
        <w:r w:rsidR="001E63FA" w:rsidRPr="00175486">
          <w:rPr>
            <w:rStyle w:val="Hyperlink"/>
            <w:rFonts w:ascii="Times New Roman" w:hAnsi="Times New Roman" w:cs="Times New Roman"/>
          </w:rPr>
          <w:t>la nuit dans les lieux de privation de liberté</w:t>
        </w:r>
      </w:hyperlink>
      <w:r w:rsidR="001E63FA" w:rsidRPr="00175486">
        <w:rPr>
          <w:rFonts w:ascii="Times New Roman" w:hAnsi="Times New Roman" w:cs="Times New Roman"/>
        </w:rPr>
        <w:t>.</w:t>
      </w:r>
    </w:p>
    <w:tbl>
      <w:tblPr>
        <w:tblStyle w:val="TableGrid"/>
        <w:tblW w:w="0" w:type="auto"/>
        <w:shd w:val="clear" w:color="auto" w:fill="E8E8E8" w:themeFill="background2"/>
        <w:tblLook w:val="04A0" w:firstRow="1" w:lastRow="0" w:firstColumn="1" w:lastColumn="0" w:noHBand="0" w:noVBand="1"/>
      </w:tblPr>
      <w:tblGrid>
        <w:gridCol w:w="9062"/>
      </w:tblGrid>
      <w:tr w:rsidR="002461B7" w14:paraId="45598892" w14:textId="77777777" w:rsidTr="002461B7">
        <w:tc>
          <w:tcPr>
            <w:tcW w:w="9062" w:type="dxa"/>
            <w:shd w:val="clear" w:color="auto" w:fill="E8E8E8" w:themeFill="background2"/>
          </w:tcPr>
          <w:p w14:paraId="1C37751F" w14:textId="77777777" w:rsidR="002461B7" w:rsidRDefault="002461B7" w:rsidP="00AD198D">
            <w:pPr>
              <w:keepNext/>
              <w:keepLines/>
              <w:ind w:firstLine="360"/>
              <w:jc w:val="both"/>
              <w:rPr>
                <w:rFonts w:ascii="Times New Roman" w:hAnsi="Times New Roman" w:cs="Times New Roman"/>
                <w:b/>
                <w:bCs/>
              </w:rPr>
            </w:pPr>
            <w:r w:rsidRPr="00D14850">
              <w:rPr>
                <w:rFonts w:ascii="Times New Roman" w:hAnsi="Times New Roman" w:cs="Times New Roman"/>
                <w:b/>
                <w:bCs/>
              </w:rPr>
              <w:lastRenderedPageBreak/>
              <w:t>Recommandation</w:t>
            </w:r>
            <w:r>
              <w:rPr>
                <w:rFonts w:ascii="Times New Roman" w:hAnsi="Times New Roman" w:cs="Times New Roman"/>
                <w:b/>
                <w:bCs/>
              </w:rPr>
              <w:t xml:space="preserve"> 16</w:t>
            </w:r>
            <w:r w:rsidRPr="00D14850">
              <w:rPr>
                <w:rFonts w:ascii="Times New Roman" w:hAnsi="Times New Roman" w:cs="Times New Roman"/>
                <w:b/>
                <w:bCs/>
              </w:rPr>
              <w:t> :</w:t>
            </w:r>
          </w:p>
          <w:p w14:paraId="317F44A4" w14:textId="77777777" w:rsidR="002461B7" w:rsidRPr="00D14850" w:rsidRDefault="002461B7" w:rsidP="00AD198D">
            <w:pPr>
              <w:keepNext/>
              <w:keepLines/>
              <w:ind w:firstLine="360"/>
              <w:jc w:val="both"/>
              <w:rPr>
                <w:rFonts w:ascii="Times New Roman" w:hAnsi="Times New Roman" w:cs="Times New Roman"/>
                <w:b/>
                <w:bCs/>
              </w:rPr>
            </w:pPr>
          </w:p>
          <w:p w14:paraId="1694E342" w14:textId="77777777" w:rsidR="002461B7" w:rsidRPr="005C0779" w:rsidRDefault="002461B7" w:rsidP="00AD198D">
            <w:pPr>
              <w:pStyle w:val="ListParagraph"/>
              <w:keepNext/>
              <w:keepLines/>
              <w:numPr>
                <w:ilvl w:val="0"/>
                <w:numId w:val="7"/>
              </w:numPr>
              <w:jc w:val="both"/>
              <w:rPr>
                <w:rFonts w:ascii="Times New Roman" w:hAnsi="Times New Roman" w:cs="Times New Roman"/>
              </w:rPr>
            </w:pPr>
            <w:r>
              <w:rPr>
                <w:rFonts w:ascii="Times New Roman" w:hAnsi="Times New Roman" w:cs="Times New Roman"/>
              </w:rPr>
              <w:t>Limiter le</w:t>
            </w:r>
            <w:r w:rsidRPr="005C0779">
              <w:rPr>
                <w:rFonts w:ascii="Times New Roman" w:hAnsi="Times New Roman" w:cs="Times New Roman"/>
              </w:rPr>
              <w:t xml:space="preserve"> recours aux fouilles intégrales </w:t>
            </w:r>
            <w:r>
              <w:rPr>
                <w:rFonts w:ascii="Times New Roman" w:hAnsi="Times New Roman" w:cs="Times New Roman"/>
              </w:rPr>
              <w:t>aux conditions de nécessité et de proportionnalité</w:t>
            </w:r>
            <w:r w:rsidRPr="005C0779">
              <w:rPr>
                <w:rFonts w:ascii="Times New Roman" w:hAnsi="Times New Roman" w:cs="Times New Roman"/>
              </w:rPr>
              <w:t>. Elles doivent être réalisée dans un cadre légal clairement identifié et dont les dispositions doivent être strictement interprétées.</w:t>
            </w:r>
          </w:p>
          <w:p w14:paraId="1816FFA1" w14:textId="6E866AE6" w:rsidR="002461B7" w:rsidRDefault="002461B7" w:rsidP="00AD198D">
            <w:pPr>
              <w:pStyle w:val="ListParagraph"/>
              <w:keepNext/>
              <w:keepLines/>
              <w:numPr>
                <w:ilvl w:val="0"/>
                <w:numId w:val="7"/>
              </w:numPr>
              <w:jc w:val="both"/>
              <w:rPr>
                <w:rFonts w:ascii="Times New Roman" w:hAnsi="Times New Roman" w:cs="Times New Roman"/>
              </w:rPr>
            </w:pPr>
            <w:r w:rsidRPr="005C0779">
              <w:rPr>
                <w:rFonts w:ascii="Times New Roman" w:hAnsi="Times New Roman" w:cs="Times New Roman"/>
              </w:rPr>
              <w:t>L</w:t>
            </w:r>
            <w:r>
              <w:rPr>
                <w:rFonts w:ascii="Times New Roman" w:hAnsi="Times New Roman" w:cs="Times New Roman"/>
              </w:rPr>
              <w:t>imiter strictement le</w:t>
            </w:r>
            <w:r w:rsidRPr="005C0779">
              <w:rPr>
                <w:rFonts w:ascii="Times New Roman" w:hAnsi="Times New Roman" w:cs="Times New Roman"/>
              </w:rPr>
              <w:t>s mesures de surveillance nocturne aux situations où elles sont réellement indispensables</w:t>
            </w:r>
            <w:r>
              <w:rPr>
                <w:rFonts w:ascii="Times New Roman" w:hAnsi="Times New Roman" w:cs="Times New Roman"/>
              </w:rPr>
              <w:t>.</w:t>
            </w:r>
          </w:p>
        </w:tc>
      </w:tr>
    </w:tbl>
    <w:p w14:paraId="46062EFB" w14:textId="77777777" w:rsidR="002461B7" w:rsidRDefault="002461B7" w:rsidP="00CF3EA9">
      <w:pPr>
        <w:jc w:val="both"/>
        <w:rPr>
          <w:rFonts w:ascii="Times New Roman" w:hAnsi="Times New Roman" w:cs="Times New Roman"/>
        </w:rPr>
      </w:pPr>
    </w:p>
    <w:p w14:paraId="33BDEB3E" w14:textId="626F4A3C" w:rsidR="00893085" w:rsidRPr="00620299" w:rsidRDefault="00515573" w:rsidP="00C448AA">
      <w:pPr>
        <w:pStyle w:val="Heading2"/>
      </w:pPr>
      <w:r w:rsidRPr="00620299">
        <w:t xml:space="preserve">Article 11, § 14 - </w:t>
      </w:r>
      <w:r w:rsidR="00C448AA">
        <w:t>E</w:t>
      </w:r>
      <w:r w:rsidR="009D2EE2" w:rsidRPr="00620299">
        <w:t xml:space="preserve">tablissements de santé mentale </w:t>
      </w:r>
    </w:p>
    <w:p w14:paraId="1974598E" w14:textId="4531CFF0" w:rsidR="00364C83" w:rsidRPr="007346C3" w:rsidRDefault="002D3E29" w:rsidP="00857DFB">
      <w:pPr>
        <w:pStyle w:val="ListParagraph"/>
        <w:numPr>
          <w:ilvl w:val="0"/>
          <w:numId w:val="18"/>
        </w:numPr>
        <w:ind w:left="284"/>
        <w:jc w:val="both"/>
        <w:rPr>
          <w:rFonts w:ascii="Times New Roman" w:hAnsi="Times New Roman" w:cs="Times New Roman"/>
        </w:rPr>
      </w:pPr>
      <w:r w:rsidRPr="007346C3">
        <w:rPr>
          <w:rFonts w:ascii="Times New Roman" w:hAnsi="Times New Roman" w:cs="Times New Roman"/>
        </w:rPr>
        <w:t xml:space="preserve">Le CGLPL a publié un rapport thématique </w:t>
      </w:r>
      <w:r w:rsidR="00AC34CB" w:rsidRPr="007346C3">
        <w:rPr>
          <w:rFonts w:ascii="Times New Roman" w:hAnsi="Times New Roman" w:cs="Times New Roman"/>
        </w:rPr>
        <w:t xml:space="preserve">intitulé </w:t>
      </w:r>
      <w:hyperlink r:id="rId29" w:history="1">
        <w:r w:rsidR="00AC34CB" w:rsidRPr="007346C3">
          <w:rPr>
            <w:rStyle w:val="Hyperlink"/>
            <w:rFonts w:ascii="Times New Roman" w:hAnsi="Times New Roman" w:cs="Times New Roman"/>
          </w:rPr>
          <w:t>Soins sans consentement et droits fondamentaux</w:t>
        </w:r>
      </w:hyperlink>
      <w:r w:rsidR="00AC34CB" w:rsidRPr="007346C3">
        <w:rPr>
          <w:rFonts w:ascii="Times New Roman" w:hAnsi="Times New Roman" w:cs="Times New Roman"/>
        </w:rPr>
        <w:t xml:space="preserve"> en 2020</w:t>
      </w:r>
      <w:r w:rsidR="004B3D5A" w:rsidRPr="007346C3">
        <w:rPr>
          <w:rFonts w:ascii="Times New Roman" w:hAnsi="Times New Roman" w:cs="Times New Roman"/>
        </w:rPr>
        <w:t xml:space="preserve">. </w:t>
      </w:r>
      <w:r w:rsidR="008F207B" w:rsidRPr="007346C3">
        <w:rPr>
          <w:rFonts w:ascii="Times New Roman" w:hAnsi="Times New Roman" w:cs="Times New Roman"/>
        </w:rPr>
        <w:t xml:space="preserve">A </w:t>
      </w:r>
      <w:r w:rsidR="004B3D5A" w:rsidRPr="007346C3">
        <w:rPr>
          <w:rFonts w:ascii="Times New Roman" w:hAnsi="Times New Roman" w:cs="Times New Roman"/>
        </w:rPr>
        <w:t>la suite de</w:t>
      </w:r>
      <w:r w:rsidR="008F207B" w:rsidRPr="007346C3">
        <w:rPr>
          <w:rFonts w:ascii="Times New Roman" w:hAnsi="Times New Roman" w:cs="Times New Roman"/>
        </w:rPr>
        <w:t xml:space="preserve"> ce rapport ainsi que</w:t>
      </w:r>
      <w:r w:rsidR="004B3D5A" w:rsidRPr="007346C3">
        <w:rPr>
          <w:rFonts w:ascii="Times New Roman" w:hAnsi="Times New Roman" w:cs="Times New Roman"/>
        </w:rPr>
        <w:t xml:space="preserve"> l’examen de la France par le Comité des Nations unies pour les droits des personnes handicapées en 2021,</w:t>
      </w:r>
      <w:r w:rsidR="008F207B" w:rsidRPr="007346C3">
        <w:rPr>
          <w:rFonts w:ascii="Times New Roman" w:hAnsi="Times New Roman" w:cs="Times New Roman"/>
        </w:rPr>
        <w:t xml:space="preserve"> </w:t>
      </w:r>
      <w:r w:rsidR="00A657EF" w:rsidRPr="007346C3">
        <w:rPr>
          <w:rFonts w:ascii="Times New Roman" w:hAnsi="Times New Roman" w:cs="Times New Roman"/>
        </w:rPr>
        <w:t>la France n’a conçu</w:t>
      </w:r>
      <w:r w:rsidR="004B3D5A" w:rsidRPr="007346C3">
        <w:rPr>
          <w:rFonts w:ascii="Times New Roman" w:hAnsi="Times New Roman" w:cs="Times New Roman"/>
        </w:rPr>
        <w:t xml:space="preserve"> aucun plan d’action spécifique pour mettre en œuvre </w:t>
      </w:r>
      <w:r w:rsidR="00A657EF" w:rsidRPr="007346C3">
        <w:rPr>
          <w:rFonts w:ascii="Times New Roman" w:hAnsi="Times New Roman" w:cs="Times New Roman"/>
        </w:rPr>
        <w:t>les</w:t>
      </w:r>
      <w:r w:rsidR="004B3D5A" w:rsidRPr="007346C3">
        <w:rPr>
          <w:rFonts w:ascii="Times New Roman" w:hAnsi="Times New Roman" w:cs="Times New Roman"/>
        </w:rPr>
        <w:t xml:space="preserve"> recommandations</w:t>
      </w:r>
      <w:r w:rsidR="00D402FA" w:rsidRPr="007346C3">
        <w:rPr>
          <w:rFonts w:ascii="Times New Roman" w:hAnsi="Times New Roman" w:cs="Times New Roman"/>
        </w:rPr>
        <w:t xml:space="preserve"> qui lui étaient adressées.</w:t>
      </w:r>
    </w:p>
    <w:p w14:paraId="2C09D8F3" w14:textId="0CC548D9" w:rsidR="0002286B" w:rsidRPr="00CC29BC" w:rsidRDefault="0002286B" w:rsidP="00627DE3">
      <w:pPr>
        <w:jc w:val="both"/>
        <w:rPr>
          <w:rFonts w:ascii="Times New Roman" w:hAnsi="Times New Roman" w:cs="Times New Roman"/>
          <w:b/>
          <w:bCs/>
        </w:rPr>
      </w:pPr>
      <w:r w:rsidRPr="00CC29BC">
        <w:rPr>
          <w:rFonts w:ascii="Times New Roman" w:hAnsi="Times New Roman" w:cs="Times New Roman"/>
          <w:b/>
          <w:bCs/>
        </w:rPr>
        <w:t>Conditions d</w:t>
      </w:r>
      <w:r w:rsidR="00CC29BC" w:rsidRPr="00CC29BC">
        <w:rPr>
          <w:rFonts w:ascii="Times New Roman" w:hAnsi="Times New Roman" w:cs="Times New Roman"/>
          <w:b/>
          <w:bCs/>
        </w:rPr>
        <w:t>’hospitalisation</w:t>
      </w:r>
      <w:r w:rsidR="00D402FA">
        <w:rPr>
          <w:rFonts w:ascii="Times New Roman" w:hAnsi="Times New Roman" w:cs="Times New Roman"/>
          <w:b/>
          <w:bCs/>
        </w:rPr>
        <w:t xml:space="preserve"> et formation du personnel</w:t>
      </w:r>
    </w:p>
    <w:p w14:paraId="4C313ECE" w14:textId="77777777" w:rsidR="007346C3" w:rsidRDefault="004D19BD" w:rsidP="00857DFB">
      <w:pPr>
        <w:pStyle w:val="ListParagraph"/>
        <w:numPr>
          <w:ilvl w:val="0"/>
          <w:numId w:val="18"/>
        </w:numPr>
        <w:ind w:left="284"/>
        <w:jc w:val="both"/>
        <w:rPr>
          <w:rFonts w:ascii="Times New Roman" w:hAnsi="Times New Roman" w:cs="Times New Roman"/>
        </w:rPr>
      </w:pPr>
      <w:r w:rsidRPr="007346C3">
        <w:rPr>
          <w:rFonts w:ascii="Times New Roman" w:hAnsi="Times New Roman" w:cs="Times New Roman"/>
        </w:rPr>
        <w:t>L'hôpital public</w:t>
      </w:r>
      <w:r w:rsidR="0035435D" w:rsidRPr="007346C3">
        <w:rPr>
          <w:rFonts w:ascii="Times New Roman" w:hAnsi="Times New Roman" w:cs="Times New Roman"/>
        </w:rPr>
        <w:t>, qui prend en charge les pathologies psychiatriques les plus sévères,</w:t>
      </w:r>
      <w:r w:rsidRPr="007346C3">
        <w:rPr>
          <w:rFonts w:ascii="Times New Roman" w:hAnsi="Times New Roman" w:cs="Times New Roman"/>
        </w:rPr>
        <w:t xml:space="preserve"> a perdu 25% de ses lits d'hospitalisation complète entre 2003 et 2022. </w:t>
      </w:r>
      <w:r w:rsidR="0020167C" w:rsidRPr="007346C3">
        <w:rPr>
          <w:rFonts w:ascii="Times New Roman" w:hAnsi="Times New Roman" w:cs="Times New Roman"/>
        </w:rPr>
        <w:t>E</w:t>
      </w:r>
      <w:r w:rsidR="00CD10BC" w:rsidRPr="007346C3">
        <w:rPr>
          <w:rFonts w:ascii="Times New Roman" w:hAnsi="Times New Roman" w:cs="Times New Roman"/>
        </w:rPr>
        <w:t>n raison de la pénurie persistante de lits d’hospitalisation</w:t>
      </w:r>
      <w:r w:rsidR="00A46C63" w:rsidRPr="007346C3">
        <w:rPr>
          <w:rFonts w:ascii="Times New Roman" w:hAnsi="Times New Roman" w:cs="Times New Roman"/>
        </w:rPr>
        <w:t xml:space="preserve"> et du personnel</w:t>
      </w:r>
      <w:r w:rsidR="00BD537A" w:rsidRPr="007346C3">
        <w:rPr>
          <w:rFonts w:ascii="Times New Roman" w:hAnsi="Times New Roman" w:cs="Times New Roman"/>
        </w:rPr>
        <w:t xml:space="preserve"> médical et soignants, </w:t>
      </w:r>
      <w:r w:rsidR="0020167C" w:rsidRPr="007346C3">
        <w:rPr>
          <w:rFonts w:ascii="Times New Roman" w:hAnsi="Times New Roman" w:cs="Times New Roman"/>
        </w:rPr>
        <w:t>qui fragilise</w:t>
      </w:r>
      <w:r w:rsidR="00BD537A" w:rsidRPr="007346C3">
        <w:rPr>
          <w:rFonts w:ascii="Times New Roman" w:hAnsi="Times New Roman" w:cs="Times New Roman"/>
        </w:rPr>
        <w:t xml:space="preserve">nt </w:t>
      </w:r>
      <w:r w:rsidR="0020167C" w:rsidRPr="007346C3">
        <w:rPr>
          <w:rFonts w:ascii="Times New Roman" w:hAnsi="Times New Roman" w:cs="Times New Roman"/>
        </w:rPr>
        <w:t xml:space="preserve">le parcours des patients, </w:t>
      </w:r>
      <w:r w:rsidR="00CD10BC" w:rsidRPr="007346C3">
        <w:rPr>
          <w:rFonts w:ascii="Times New Roman" w:hAnsi="Times New Roman" w:cs="Times New Roman"/>
        </w:rPr>
        <w:t>l</w:t>
      </w:r>
      <w:r w:rsidR="00D43EBC" w:rsidRPr="007346C3">
        <w:rPr>
          <w:rFonts w:ascii="Times New Roman" w:hAnsi="Times New Roman" w:cs="Times New Roman"/>
        </w:rPr>
        <w:t>es conditions d</w:t>
      </w:r>
      <w:r w:rsidR="0026417C" w:rsidRPr="007346C3">
        <w:rPr>
          <w:rFonts w:ascii="Times New Roman" w:hAnsi="Times New Roman" w:cs="Times New Roman"/>
        </w:rPr>
        <w:t xml:space="preserve">e vie </w:t>
      </w:r>
      <w:r w:rsidR="00D43EBC" w:rsidRPr="007346C3">
        <w:rPr>
          <w:rFonts w:ascii="Times New Roman" w:hAnsi="Times New Roman" w:cs="Times New Roman"/>
        </w:rPr>
        <w:t>des personnes hospitalisées en psychiatrie continuent de soulever de graves préoccupations</w:t>
      </w:r>
      <w:r w:rsidR="0020167C" w:rsidRPr="007346C3">
        <w:rPr>
          <w:rFonts w:ascii="Times New Roman" w:hAnsi="Times New Roman" w:cs="Times New Roman"/>
        </w:rPr>
        <w:t xml:space="preserve">. </w:t>
      </w:r>
      <w:r w:rsidR="00004FB2" w:rsidRPr="007346C3">
        <w:rPr>
          <w:rFonts w:ascii="Times New Roman" w:hAnsi="Times New Roman" w:cs="Times New Roman"/>
        </w:rPr>
        <w:t xml:space="preserve">La tension sur les lits étant permanente, </w:t>
      </w:r>
      <w:r w:rsidR="005B1D42" w:rsidRPr="007346C3">
        <w:rPr>
          <w:rFonts w:ascii="Times New Roman" w:hAnsi="Times New Roman" w:cs="Times New Roman"/>
        </w:rPr>
        <w:t xml:space="preserve">elle </w:t>
      </w:r>
      <w:r w:rsidR="00004FB2" w:rsidRPr="007346C3">
        <w:rPr>
          <w:rFonts w:ascii="Times New Roman" w:hAnsi="Times New Roman" w:cs="Times New Roman"/>
        </w:rPr>
        <w:t xml:space="preserve">conduit </w:t>
      </w:r>
      <w:r w:rsidR="008B03E1" w:rsidRPr="007346C3">
        <w:rPr>
          <w:rFonts w:ascii="Times New Roman" w:hAnsi="Times New Roman" w:cs="Times New Roman"/>
        </w:rPr>
        <w:t xml:space="preserve">à des hospitalisations dans des services inappropriés, à des rotations accélérées, </w:t>
      </w:r>
      <w:r w:rsidR="00004FB2" w:rsidRPr="007346C3">
        <w:rPr>
          <w:rFonts w:ascii="Times New Roman" w:hAnsi="Times New Roman" w:cs="Times New Roman"/>
        </w:rPr>
        <w:t>à mêler des patients en soins sans consentement et des patients en soins libres dans des unités fermées</w:t>
      </w:r>
      <w:r w:rsidR="007C71FC" w:rsidRPr="007346C3">
        <w:rPr>
          <w:rFonts w:ascii="Times New Roman" w:hAnsi="Times New Roman" w:cs="Times New Roman"/>
        </w:rPr>
        <w:t>,</w:t>
      </w:r>
      <w:r w:rsidR="008B03E1" w:rsidRPr="007346C3">
        <w:rPr>
          <w:rFonts w:ascii="Times New Roman" w:hAnsi="Times New Roman" w:cs="Times New Roman"/>
        </w:rPr>
        <w:t xml:space="preserve"> et à des séjours prolongés en chambre d’isolement faute de solution alternative. </w:t>
      </w:r>
      <w:r w:rsidR="00E86EB0" w:rsidRPr="007346C3">
        <w:rPr>
          <w:rFonts w:ascii="Times New Roman" w:hAnsi="Times New Roman" w:cs="Times New Roman"/>
        </w:rPr>
        <w:t xml:space="preserve">Il arrive aussi que des patients soient regroupés dans des chambres complétées par des lits d’appoint. </w:t>
      </w:r>
    </w:p>
    <w:p w14:paraId="6632CB3E" w14:textId="77777777" w:rsidR="007346C3" w:rsidRDefault="007346C3" w:rsidP="007346C3">
      <w:pPr>
        <w:pStyle w:val="ListParagraph"/>
        <w:ind w:left="284"/>
        <w:jc w:val="both"/>
        <w:rPr>
          <w:rFonts w:ascii="Times New Roman" w:hAnsi="Times New Roman" w:cs="Times New Roman"/>
        </w:rPr>
      </w:pPr>
    </w:p>
    <w:p w14:paraId="4F2B7A48" w14:textId="068BFE8E" w:rsidR="00175486" w:rsidRPr="001A49BF" w:rsidRDefault="00C343E2" w:rsidP="00CF3EA9">
      <w:pPr>
        <w:pStyle w:val="ListParagraph"/>
        <w:numPr>
          <w:ilvl w:val="0"/>
          <w:numId w:val="18"/>
        </w:numPr>
        <w:ind w:left="284"/>
        <w:jc w:val="both"/>
        <w:rPr>
          <w:rFonts w:ascii="Times New Roman" w:hAnsi="Times New Roman" w:cs="Times New Roman"/>
        </w:rPr>
      </w:pPr>
      <w:r w:rsidRPr="007346C3">
        <w:rPr>
          <w:rFonts w:ascii="Times New Roman" w:hAnsi="Times New Roman" w:cs="Times New Roman"/>
        </w:rPr>
        <w:t>Le personnel soignant connaît un déficit structurel de formation depuis la suppression du diplôme d’infirmier spécialisé en psychiatrie</w:t>
      </w:r>
      <w:r w:rsidR="00DA7807" w:rsidRPr="007346C3">
        <w:rPr>
          <w:rFonts w:ascii="Times New Roman" w:hAnsi="Times New Roman" w:cs="Times New Roman"/>
        </w:rPr>
        <w:t xml:space="preserve"> et les équipes sont souvent caractérisées </w:t>
      </w:r>
      <w:r w:rsidR="00113041" w:rsidRPr="007346C3">
        <w:rPr>
          <w:rFonts w:ascii="Times New Roman" w:hAnsi="Times New Roman" w:cs="Times New Roman"/>
        </w:rPr>
        <w:t xml:space="preserve">par </w:t>
      </w:r>
      <w:r w:rsidR="00722C50" w:rsidRPr="007346C3">
        <w:rPr>
          <w:rFonts w:ascii="Times New Roman" w:hAnsi="Times New Roman" w:cs="Times New Roman"/>
        </w:rPr>
        <w:t xml:space="preserve">leur </w:t>
      </w:r>
      <w:r w:rsidR="00DA7807" w:rsidRPr="007346C3">
        <w:rPr>
          <w:rFonts w:ascii="Times New Roman" w:hAnsi="Times New Roman" w:cs="Times New Roman"/>
        </w:rPr>
        <w:t>instabilité</w:t>
      </w:r>
      <w:r w:rsidRPr="007346C3">
        <w:rPr>
          <w:rFonts w:ascii="Times New Roman" w:hAnsi="Times New Roman" w:cs="Times New Roman"/>
        </w:rPr>
        <w:t xml:space="preserve">. Malgré certaines initiatives visant à améliorer les compétences des professionnels, le CGLPL constate que les lacunes persistent et varient d’un établissement à l’autre. En particulier, il existe un manque de formation approfondie sur les alternatives à la contrainte et les méthodes de désescalade des conflits. De plus, les connaissances sur les droits des patients ne sont pas suffisamment intégrées par des soignants qui </w:t>
      </w:r>
      <w:r w:rsidR="002A561D" w:rsidRPr="007346C3">
        <w:rPr>
          <w:rFonts w:ascii="Times New Roman" w:hAnsi="Times New Roman" w:cs="Times New Roman"/>
        </w:rPr>
        <w:t>éprouvent de la peur</w:t>
      </w:r>
      <w:r w:rsidRPr="007346C3">
        <w:rPr>
          <w:rFonts w:ascii="Times New Roman" w:hAnsi="Times New Roman" w:cs="Times New Roman"/>
        </w:rPr>
        <w:t xml:space="preserve"> </w:t>
      </w:r>
      <w:r w:rsidR="002A561D" w:rsidRPr="007346C3">
        <w:rPr>
          <w:rFonts w:ascii="Times New Roman" w:hAnsi="Times New Roman" w:cs="Times New Roman"/>
        </w:rPr>
        <w:t xml:space="preserve">à l’égard des </w:t>
      </w:r>
      <w:r w:rsidRPr="007346C3">
        <w:rPr>
          <w:rFonts w:ascii="Times New Roman" w:hAnsi="Times New Roman" w:cs="Times New Roman"/>
        </w:rPr>
        <w:t xml:space="preserve">patients. Cela a pour conséquence de contribuer à des pratiques </w:t>
      </w:r>
      <w:r w:rsidRPr="00CF3EA9">
        <w:rPr>
          <w:rFonts w:ascii="Times New Roman" w:hAnsi="Times New Roman" w:cs="Times New Roman"/>
        </w:rPr>
        <w:t>i</w:t>
      </w:r>
      <w:r w:rsidR="003719C8">
        <w:rPr>
          <w:rFonts w:ascii="Times New Roman" w:hAnsi="Times New Roman" w:cs="Times New Roman"/>
        </w:rPr>
        <w:t>ll</w:t>
      </w:r>
      <w:r w:rsidRPr="00CF3EA9">
        <w:rPr>
          <w:rFonts w:ascii="Times New Roman" w:hAnsi="Times New Roman" w:cs="Times New Roman"/>
        </w:rPr>
        <w:t>égales</w:t>
      </w:r>
      <w:r w:rsidRPr="007346C3">
        <w:rPr>
          <w:rFonts w:ascii="Times New Roman" w:hAnsi="Times New Roman" w:cs="Times New Roman"/>
        </w:rPr>
        <w:t xml:space="preserve"> voire arbitraires.</w:t>
      </w:r>
    </w:p>
    <w:p w14:paraId="32ABEE2F" w14:textId="7039445B" w:rsidR="00BA7333" w:rsidRPr="00BA7333" w:rsidRDefault="00BA7333" w:rsidP="00CF3EA9">
      <w:pPr>
        <w:jc w:val="both"/>
        <w:rPr>
          <w:rFonts w:ascii="Times New Roman" w:hAnsi="Times New Roman" w:cs="Times New Roman"/>
          <w:b/>
          <w:bCs/>
        </w:rPr>
      </w:pPr>
      <w:r w:rsidRPr="00BA7333">
        <w:rPr>
          <w:rFonts w:ascii="Times New Roman" w:hAnsi="Times New Roman" w:cs="Times New Roman"/>
          <w:b/>
          <w:bCs/>
        </w:rPr>
        <w:t>Unités de soins intensifs en psychiatrie</w:t>
      </w:r>
    </w:p>
    <w:p w14:paraId="1D6F2176" w14:textId="58971C65" w:rsidR="00B8406A" w:rsidRPr="007346C3" w:rsidRDefault="009160C4" w:rsidP="00857DFB">
      <w:pPr>
        <w:pStyle w:val="ListParagraph"/>
        <w:numPr>
          <w:ilvl w:val="0"/>
          <w:numId w:val="18"/>
        </w:numPr>
        <w:ind w:left="284"/>
        <w:jc w:val="both"/>
        <w:rPr>
          <w:rFonts w:ascii="Times New Roman" w:hAnsi="Times New Roman" w:cs="Times New Roman"/>
        </w:rPr>
      </w:pPr>
      <w:r w:rsidRPr="007346C3">
        <w:rPr>
          <w:rFonts w:ascii="Times New Roman" w:hAnsi="Times New Roman" w:cs="Times New Roman"/>
        </w:rPr>
        <w:t xml:space="preserve">Dans ce contexte, le CGLPL souhaite également porter à la connaissance du Comité le développement d’unités dites de « soins intensifs » (les appellations varient), dont la vocation est de traiter les patients les plus dangereux. Parmi elles, </w:t>
      </w:r>
      <w:r w:rsidR="00D9696D" w:rsidRPr="007346C3">
        <w:rPr>
          <w:rFonts w:ascii="Times New Roman" w:hAnsi="Times New Roman" w:cs="Times New Roman"/>
        </w:rPr>
        <w:t xml:space="preserve">figurent </w:t>
      </w:r>
      <w:r w:rsidRPr="007346C3">
        <w:rPr>
          <w:rFonts w:ascii="Times New Roman" w:hAnsi="Times New Roman" w:cs="Times New Roman"/>
        </w:rPr>
        <w:t>les unités de «</w:t>
      </w:r>
      <w:r w:rsidR="003719C8">
        <w:rPr>
          <w:rFonts w:ascii="Times New Roman" w:hAnsi="Times New Roman" w:cs="Times New Roman"/>
        </w:rPr>
        <w:t> </w:t>
      </w:r>
      <w:r w:rsidRPr="007346C3">
        <w:rPr>
          <w:rFonts w:ascii="Times New Roman" w:hAnsi="Times New Roman" w:cs="Times New Roman"/>
        </w:rPr>
        <w:t>soins intensifs</w:t>
      </w:r>
      <w:r w:rsidR="003719C8">
        <w:rPr>
          <w:rFonts w:ascii="Times New Roman" w:hAnsi="Times New Roman" w:cs="Times New Roman"/>
        </w:rPr>
        <w:t> </w:t>
      </w:r>
      <w:r w:rsidRPr="007346C3">
        <w:rPr>
          <w:rFonts w:ascii="Times New Roman" w:hAnsi="Times New Roman" w:cs="Times New Roman"/>
        </w:rPr>
        <w:t xml:space="preserve">» en psychiatrie (USIP), qui fonctionnent sans cadre juridique et imposent des restrictions sévères aux libertés individuelles des patients. </w:t>
      </w:r>
      <w:r w:rsidR="00113630" w:rsidRPr="007346C3">
        <w:rPr>
          <w:rFonts w:ascii="Times New Roman" w:hAnsi="Times New Roman" w:cs="Times New Roman"/>
        </w:rPr>
        <w:t>S</w:t>
      </w:r>
      <w:r w:rsidRPr="007346C3">
        <w:rPr>
          <w:rFonts w:ascii="Times New Roman" w:hAnsi="Times New Roman" w:cs="Times New Roman"/>
        </w:rPr>
        <w:t xml:space="preserve">ituées entre les services de psychiatrie classiques et les unités pour malades difficiles, </w:t>
      </w:r>
      <w:r w:rsidR="00113630" w:rsidRPr="007346C3">
        <w:rPr>
          <w:rFonts w:ascii="Times New Roman" w:hAnsi="Times New Roman" w:cs="Times New Roman"/>
        </w:rPr>
        <w:t xml:space="preserve">les USIP </w:t>
      </w:r>
      <w:r w:rsidRPr="007346C3">
        <w:rPr>
          <w:rFonts w:ascii="Times New Roman" w:hAnsi="Times New Roman" w:cs="Times New Roman"/>
        </w:rPr>
        <w:t xml:space="preserve">appliquent des mesures </w:t>
      </w:r>
      <w:r w:rsidRPr="007346C3">
        <w:rPr>
          <w:rFonts w:ascii="Times New Roman" w:hAnsi="Times New Roman" w:cs="Times New Roman"/>
        </w:rPr>
        <w:lastRenderedPageBreak/>
        <w:t>contraignantes assimilant intensité des soins et contrainte</w:t>
      </w:r>
      <w:r w:rsidR="003719C8">
        <w:rPr>
          <w:rFonts w:ascii="Times New Roman" w:hAnsi="Times New Roman" w:cs="Times New Roman"/>
        </w:rPr>
        <w:t> </w:t>
      </w:r>
      <w:r w:rsidRPr="007346C3">
        <w:rPr>
          <w:rFonts w:ascii="Times New Roman" w:hAnsi="Times New Roman" w:cs="Times New Roman"/>
        </w:rPr>
        <w:t>: liberté d’aller et venir limitée, privation d’objets personnels, port obligatoire du pyjama, contrôle strict des communications et vidéosurveillance permanente. La pratique de l’isolement est si intensive qu’elle est souvent confondue avec l’hébergement.</w:t>
      </w:r>
      <w:r w:rsidR="00113630" w:rsidRPr="007346C3">
        <w:rPr>
          <w:rFonts w:ascii="Times New Roman" w:hAnsi="Times New Roman" w:cs="Times New Roman"/>
        </w:rPr>
        <w:t xml:space="preserve"> </w:t>
      </w:r>
      <w:r w:rsidRPr="007346C3">
        <w:rPr>
          <w:rFonts w:ascii="Times New Roman" w:hAnsi="Times New Roman" w:cs="Times New Roman"/>
        </w:rPr>
        <w:t xml:space="preserve">Des mesures d’isolement illégales sont </w:t>
      </w:r>
      <w:r w:rsidR="00394F3A" w:rsidRPr="007346C3">
        <w:rPr>
          <w:rFonts w:ascii="Times New Roman" w:hAnsi="Times New Roman" w:cs="Times New Roman"/>
        </w:rPr>
        <w:t>appliquées</w:t>
      </w:r>
      <w:r w:rsidRPr="007346C3">
        <w:rPr>
          <w:rFonts w:ascii="Times New Roman" w:hAnsi="Times New Roman" w:cs="Times New Roman"/>
        </w:rPr>
        <w:t>, telles que l’isolement systématique à l’arrivée, l’isolement sur décision infirmière, l’intervention des équipes de sécurité, l’isolement nocturne systématique sans décision médicale ou l’enfermement en chambre.</w:t>
      </w:r>
    </w:p>
    <w:p w14:paraId="2876D66D" w14:textId="731FFDA0" w:rsidR="00893085" w:rsidRPr="00620299" w:rsidRDefault="00893085" w:rsidP="00620299">
      <w:pPr>
        <w:rPr>
          <w:rFonts w:ascii="Times New Roman" w:hAnsi="Times New Roman" w:cs="Times New Roman"/>
          <w:b/>
          <w:bCs/>
        </w:rPr>
      </w:pPr>
      <w:r w:rsidRPr="00620299">
        <w:rPr>
          <w:rFonts w:ascii="Times New Roman" w:hAnsi="Times New Roman" w:cs="Times New Roman"/>
          <w:b/>
          <w:bCs/>
        </w:rPr>
        <w:t>Usage excessif</w:t>
      </w:r>
      <w:r w:rsidR="00860677" w:rsidRPr="00620299">
        <w:rPr>
          <w:rFonts w:ascii="Times New Roman" w:hAnsi="Times New Roman" w:cs="Times New Roman"/>
          <w:b/>
          <w:bCs/>
        </w:rPr>
        <w:t xml:space="preserve"> de la</w:t>
      </w:r>
      <w:r w:rsidRPr="00620299">
        <w:rPr>
          <w:rFonts w:ascii="Times New Roman" w:hAnsi="Times New Roman" w:cs="Times New Roman"/>
          <w:b/>
          <w:bCs/>
        </w:rPr>
        <w:t xml:space="preserve"> force</w:t>
      </w:r>
      <w:r w:rsidR="0074461A" w:rsidRPr="00620299">
        <w:rPr>
          <w:rFonts w:ascii="Times New Roman" w:hAnsi="Times New Roman" w:cs="Times New Roman"/>
          <w:b/>
          <w:bCs/>
        </w:rPr>
        <w:t xml:space="preserve"> et mauvais traitements </w:t>
      </w:r>
    </w:p>
    <w:p w14:paraId="47FAA497" w14:textId="262014D0" w:rsidR="005C0779" w:rsidRPr="00857DFB" w:rsidRDefault="003C6D87" w:rsidP="003E30D6">
      <w:pPr>
        <w:pStyle w:val="ListParagraph"/>
        <w:numPr>
          <w:ilvl w:val="0"/>
          <w:numId w:val="18"/>
        </w:numPr>
        <w:ind w:left="284"/>
        <w:jc w:val="both"/>
        <w:rPr>
          <w:rFonts w:ascii="Times New Roman" w:hAnsi="Times New Roman" w:cs="Times New Roman"/>
        </w:rPr>
      </w:pPr>
      <w:r w:rsidRPr="00857DFB">
        <w:rPr>
          <w:rFonts w:ascii="Times New Roman" w:hAnsi="Times New Roman" w:cs="Times New Roman"/>
        </w:rPr>
        <w:t>Le CGLPL a relevé des pratiques problématiques dans plusieurs établissements, notamment des recours disproportionnés à l</w:t>
      </w:r>
      <w:r w:rsidR="00FA16BC" w:rsidRPr="00857DFB">
        <w:rPr>
          <w:rFonts w:ascii="Times New Roman" w:hAnsi="Times New Roman" w:cs="Times New Roman"/>
        </w:rPr>
        <w:t>’isolement et à la</w:t>
      </w:r>
      <w:r w:rsidRPr="00857DFB">
        <w:rPr>
          <w:rFonts w:ascii="Times New Roman" w:hAnsi="Times New Roman" w:cs="Times New Roman"/>
        </w:rPr>
        <w:t xml:space="preserve"> contention ainsi que des interventions </w:t>
      </w:r>
      <w:r w:rsidR="00496158" w:rsidRPr="00857DFB">
        <w:rPr>
          <w:rFonts w:ascii="Times New Roman" w:hAnsi="Times New Roman" w:cs="Times New Roman"/>
        </w:rPr>
        <w:t>récurrentes des agents de</w:t>
      </w:r>
      <w:r w:rsidRPr="00857DFB">
        <w:rPr>
          <w:rFonts w:ascii="Times New Roman" w:hAnsi="Times New Roman" w:cs="Times New Roman"/>
        </w:rPr>
        <w:t xml:space="preserve"> sécurité</w:t>
      </w:r>
      <w:r w:rsidR="00496158" w:rsidRPr="00857DFB">
        <w:rPr>
          <w:rFonts w:ascii="Times New Roman" w:hAnsi="Times New Roman" w:cs="Times New Roman"/>
        </w:rPr>
        <w:t xml:space="preserve"> de l’hôpital pour maîtriser </w:t>
      </w:r>
      <w:r w:rsidR="00653FCC" w:rsidRPr="00857DFB">
        <w:rPr>
          <w:rFonts w:ascii="Times New Roman" w:hAnsi="Times New Roman" w:cs="Times New Roman"/>
        </w:rPr>
        <w:t>des patients agités ou les conduire en chambre d’isolement</w:t>
      </w:r>
      <w:r w:rsidRPr="00857DFB">
        <w:rPr>
          <w:rFonts w:ascii="Times New Roman" w:hAnsi="Times New Roman" w:cs="Times New Roman"/>
        </w:rPr>
        <w:t xml:space="preserve">. Ces pratiques, souvent justifiées par </w:t>
      </w:r>
      <w:r w:rsidR="00A63771" w:rsidRPr="00857DFB">
        <w:rPr>
          <w:rFonts w:ascii="Times New Roman" w:hAnsi="Times New Roman" w:cs="Times New Roman"/>
        </w:rPr>
        <w:t>une approche sécuritaire,</w:t>
      </w:r>
      <w:r w:rsidRPr="00857DFB">
        <w:rPr>
          <w:rFonts w:ascii="Times New Roman" w:hAnsi="Times New Roman" w:cs="Times New Roman"/>
        </w:rPr>
        <w:t xml:space="preserve"> ne sont pas toujours encadrées de manière adéquate, et certaines peuvent relever de mauvais traitements.</w:t>
      </w:r>
      <w:r w:rsidR="00A05F6E" w:rsidRPr="00857DFB">
        <w:rPr>
          <w:rFonts w:ascii="Times New Roman" w:hAnsi="Times New Roman" w:cs="Times New Roman"/>
        </w:rPr>
        <w:t xml:space="preserve"> Par ailleurs, des violences entre patients peuvent survenir, y compris des violences sexuelles</w:t>
      </w:r>
      <w:r w:rsidR="00394F3A" w:rsidRPr="00857DFB">
        <w:rPr>
          <w:rFonts w:ascii="Times New Roman" w:hAnsi="Times New Roman" w:cs="Times New Roman"/>
        </w:rPr>
        <w:t>, notamment à l’encontre de mineurs</w:t>
      </w:r>
      <w:r w:rsidR="00A05F6E" w:rsidRPr="00857DFB">
        <w:rPr>
          <w:rFonts w:ascii="Times New Roman" w:hAnsi="Times New Roman" w:cs="Times New Roman"/>
        </w:rPr>
        <w:t>.</w:t>
      </w:r>
      <w:r w:rsidR="00FD0ABF" w:rsidRPr="00857DFB">
        <w:rPr>
          <w:rFonts w:ascii="Times New Roman" w:hAnsi="Times New Roman" w:cs="Times New Roman"/>
        </w:rPr>
        <w:t xml:space="preserve"> Plus rarement, des actes de violence de la part d</w:t>
      </w:r>
      <w:r w:rsidR="00216FB3" w:rsidRPr="00857DFB">
        <w:rPr>
          <w:rFonts w:ascii="Times New Roman" w:hAnsi="Times New Roman" w:cs="Times New Roman"/>
        </w:rPr>
        <w:t xml:space="preserve">’un soignant ont pu être établis. Les patients en psychiatrie, population particulièrement vulnérable, </w:t>
      </w:r>
      <w:r w:rsidR="004F2456" w:rsidRPr="00857DFB">
        <w:rPr>
          <w:rFonts w:ascii="Times New Roman" w:hAnsi="Times New Roman" w:cs="Times New Roman"/>
        </w:rPr>
        <w:t>ne sont pas toujours accompagnés pour faire la démarche de porter plainte.</w:t>
      </w:r>
    </w:p>
    <w:p w14:paraId="23F2935D" w14:textId="4F825BFD" w:rsidR="00D201EB" w:rsidRPr="00745574" w:rsidRDefault="008B7A82" w:rsidP="00745574">
      <w:pPr>
        <w:rPr>
          <w:rFonts w:ascii="Times New Roman" w:hAnsi="Times New Roman" w:cs="Times New Roman"/>
          <w:b/>
          <w:bCs/>
        </w:rPr>
      </w:pPr>
      <w:r>
        <w:rPr>
          <w:rFonts w:ascii="Times New Roman" w:hAnsi="Times New Roman" w:cs="Times New Roman"/>
          <w:b/>
          <w:bCs/>
        </w:rPr>
        <w:t>M</w:t>
      </w:r>
      <w:r w:rsidR="00457CEE" w:rsidRPr="00745574">
        <w:rPr>
          <w:rFonts w:ascii="Times New Roman" w:hAnsi="Times New Roman" w:cs="Times New Roman"/>
          <w:b/>
          <w:bCs/>
        </w:rPr>
        <w:t>esures d’</w:t>
      </w:r>
      <w:r w:rsidR="00893085" w:rsidRPr="00745574">
        <w:rPr>
          <w:rFonts w:ascii="Times New Roman" w:hAnsi="Times New Roman" w:cs="Times New Roman"/>
          <w:b/>
          <w:bCs/>
        </w:rPr>
        <w:t>isolement</w:t>
      </w:r>
      <w:r w:rsidR="00457CEE" w:rsidRPr="00745574">
        <w:rPr>
          <w:rFonts w:ascii="Times New Roman" w:hAnsi="Times New Roman" w:cs="Times New Roman"/>
          <w:b/>
          <w:bCs/>
        </w:rPr>
        <w:t xml:space="preserve"> et de </w:t>
      </w:r>
      <w:r w:rsidR="00893085" w:rsidRPr="00745574">
        <w:rPr>
          <w:rFonts w:ascii="Times New Roman" w:hAnsi="Times New Roman" w:cs="Times New Roman"/>
          <w:b/>
          <w:bCs/>
        </w:rPr>
        <w:t>contention</w:t>
      </w:r>
    </w:p>
    <w:p w14:paraId="0F61A4BE" w14:textId="270531B7" w:rsidR="003E30D6" w:rsidRPr="003E30D6" w:rsidRDefault="00567BCD" w:rsidP="003E30D6">
      <w:pPr>
        <w:pStyle w:val="ListParagraph"/>
        <w:numPr>
          <w:ilvl w:val="0"/>
          <w:numId w:val="18"/>
        </w:numPr>
        <w:ind w:left="284"/>
        <w:jc w:val="both"/>
      </w:pPr>
      <w:r w:rsidRPr="00857DFB">
        <w:rPr>
          <w:rFonts w:ascii="Times New Roman" w:hAnsi="Times New Roman" w:cs="Times New Roman"/>
        </w:rPr>
        <w:t>De</w:t>
      </w:r>
      <w:r w:rsidR="00716306" w:rsidRPr="00857DFB">
        <w:rPr>
          <w:rFonts w:ascii="Times New Roman" w:hAnsi="Times New Roman" w:cs="Times New Roman"/>
        </w:rPr>
        <w:t>puis le dernier examen du Comité,</w:t>
      </w:r>
      <w:r w:rsidR="00A515CB" w:rsidRPr="00857DFB">
        <w:rPr>
          <w:rFonts w:ascii="Times New Roman" w:hAnsi="Times New Roman" w:cs="Times New Roman"/>
        </w:rPr>
        <w:t xml:space="preserve"> la mise en place, par </w:t>
      </w:r>
      <w:r w:rsidR="001069B8" w:rsidRPr="00857DFB">
        <w:rPr>
          <w:rFonts w:ascii="Times New Roman" w:hAnsi="Times New Roman" w:cs="Times New Roman"/>
        </w:rPr>
        <w:t>la</w:t>
      </w:r>
      <w:r w:rsidR="00A515CB" w:rsidRPr="00857DFB">
        <w:rPr>
          <w:rFonts w:ascii="Times New Roman" w:hAnsi="Times New Roman" w:cs="Times New Roman"/>
        </w:rPr>
        <w:t xml:space="preserve"> loi du 22 janvier 2016, d’un registre permettant de tracer les mesures d’isolement et de contention</w:t>
      </w:r>
      <w:r w:rsidR="009B40CF" w:rsidRPr="00857DFB">
        <w:rPr>
          <w:rFonts w:ascii="Times New Roman" w:hAnsi="Times New Roman" w:cs="Times New Roman"/>
        </w:rPr>
        <w:t xml:space="preserve">, n’a pas eu </w:t>
      </w:r>
      <w:r w:rsidR="00000829" w:rsidRPr="00857DFB">
        <w:rPr>
          <w:rFonts w:ascii="Times New Roman" w:hAnsi="Times New Roman" w:cs="Times New Roman"/>
        </w:rPr>
        <w:t>l’</w:t>
      </w:r>
      <w:r w:rsidR="009B40CF" w:rsidRPr="00857DFB">
        <w:rPr>
          <w:rFonts w:ascii="Times New Roman" w:hAnsi="Times New Roman" w:cs="Times New Roman"/>
        </w:rPr>
        <w:t>effet</w:t>
      </w:r>
      <w:r w:rsidR="00716306" w:rsidRPr="00857DFB">
        <w:rPr>
          <w:rFonts w:ascii="Times New Roman" w:hAnsi="Times New Roman" w:cs="Times New Roman"/>
        </w:rPr>
        <w:t xml:space="preserve"> </w:t>
      </w:r>
      <w:r w:rsidR="00000829" w:rsidRPr="00857DFB">
        <w:rPr>
          <w:rFonts w:ascii="Times New Roman" w:hAnsi="Times New Roman" w:cs="Times New Roman"/>
        </w:rPr>
        <w:t xml:space="preserve">escompté </w:t>
      </w:r>
      <w:r w:rsidR="009B40CF" w:rsidRPr="00857DFB">
        <w:rPr>
          <w:rFonts w:ascii="Times New Roman" w:hAnsi="Times New Roman" w:cs="Times New Roman"/>
        </w:rPr>
        <w:t xml:space="preserve">de susciter des politiques de réduction de ces pratiques. </w:t>
      </w:r>
      <w:r w:rsidR="00310672" w:rsidRPr="00857DFB">
        <w:rPr>
          <w:rFonts w:ascii="Times New Roman" w:hAnsi="Times New Roman" w:cs="Times New Roman"/>
        </w:rPr>
        <w:t>L</w:t>
      </w:r>
      <w:r w:rsidR="004D5530" w:rsidRPr="00857DFB">
        <w:rPr>
          <w:rFonts w:ascii="Times New Roman" w:hAnsi="Times New Roman" w:cs="Times New Roman"/>
        </w:rPr>
        <w:t>es registres étaient souvent inexploitables</w:t>
      </w:r>
      <w:r w:rsidR="009B40CF" w:rsidRPr="00857DFB">
        <w:rPr>
          <w:rFonts w:ascii="Times New Roman" w:hAnsi="Times New Roman" w:cs="Times New Roman"/>
        </w:rPr>
        <w:t xml:space="preserve"> </w:t>
      </w:r>
      <w:r w:rsidR="00310672" w:rsidRPr="00857DFB">
        <w:rPr>
          <w:rFonts w:ascii="Times New Roman" w:hAnsi="Times New Roman" w:cs="Times New Roman"/>
        </w:rPr>
        <w:t xml:space="preserve">et inexploités, rendant difficile </w:t>
      </w:r>
      <w:r w:rsidR="00095325" w:rsidRPr="00857DFB">
        <w:rPr>
          <w:rFonts w:ascii="Times New Roman" w:hAnsi="Times New Roman" w:cs="Times New Roman"/>
        </w:rPr>
        <w:t>la vision d’ensemble sur le recours à ces pratiques.</w:t>
      </w:r>
      <w:r w:rsidR="007B64AE" w:rsidRPr="00857DFB">
        <w:rPr>
          <w:rFonts w:ascii="Times New Roman" w:hAnsi="Times New Roman" w:cs="Times New Roman"/>
        </w:rPr>
        <w:t xml:space="preserve"> </w:t>
      </w:r>
      <w:r w:rsidR="00045FDE" w:rsidRPr="00857DFB">
        <w:rPr>
          <w:rFonts w:ascii="Times New Roman" w:hAnsi="Times New Roman" w:cs="Times New Roman"/>
        </w:rPr>
        <w:t>M</w:t>
      </w:r>
      <w:r w:rsidR="00A0652E" w:rsidRPr="00857DFB">
        <w:rPr>
          <w:rFonts w:ascii="Times New Roman" w:hAnsi="Times New Roman" w:cs="Times New Roman"/>
        </w:rPr>
        <w:t xml:space="preserve">algré </w:t>
      </w:r>
      <w:r w:rsidR="00691F11" w:rsidRPr="00857DFB">
        <w:rPr>
          <w:rFonts w:ascii="Times New Roman" w:hAnsi="Times New Roman" w:cs="Times New Roman"/>
        </w:rPr>
        <w:t>le</w:t>
      </w:r>
      <w:r w:rsidR="00A0652E" w:rsidRPr="00857DFB">
        <w:rPr>
          <w:rFonts w:ascii="Times New Roman" w:hAnsi="Times New Roman" w:cs="Times New Roman"/>
        </w:rPr>
        <w:t xml:space="preserve">s </w:t>
      </w:r>
      <w:r w:rsidR="00691F11" w:rsidRPr="00857DFB">
        <w:rPr>
          <w:rFonts w:ascii="Times New Roman" w:hAnsi="Times New Roman" w:cs="Times New Roman"/>
        </w:rPr>
        <w:t xml:space="preserve">difficultés pour </w:t>
      </w:r>
      <w:r w:rsidR="003D6310">
        <w:rPr>
          <w:rFonts w:ascii="Times New Roman" w:hAnsi="Times New Roman" w:cs="Times New Roman"/>
        </w:rPr>
        <w:t>obtenir</w:t>
      </w:r>
      <w:r w:rsidR="00691F11" w:rsidRPr="00857DFB">
        <w:rPr>
          <w:rFonts w:ascii="Times New Roman" w:hAnsi="Times New Roman" w:cs="Times New Roman"/>
        </w:rPr>
        <w:t xml:space="preserve"> </w:t>
      </w:r>
      <w:r w:rsidR="00095325" w:rsidRPr="00857DFB">
        <w:rPr>
          <w:rFonts w:ascii="Times New Roman" w:hAnsi="Times New Roman" w:cs="Times New Roman"/>
        </w:rPr>
        <w:t>des données fiables</w:t>
      </w:r>
      <w:r w:rsidR="00691F11" w:rsidRPr="00857DFB">
        <w:rPr>
          <w:rFonts w:ascii="Times New Roman" w:hAnsi="Times New Roman" w:cs="Times New Roman"/>
        </w:rPr>
        <w:t xml:space="preserve">, des chercheurs ont pu démontrer qu’en 2021, </w:t>
      </w:r>
      <w:r w:rsidR="00095325" w:rsidRPr="00857DFB">
        <w:rPr>
          <w:rFonts w:ascii="Times New Roman" w:hAnsi="Times New Roman" w:cs="Times New Roman"/>
        </w:rPr>
        <w:t>l</w:t>
      </w:r>
      <w:r w:rsidR="00691F11" w:rsidRPr="00857DFB">
        <w:rPr>
          <w:rFonts w:ascii="Times New Roman" w:hAnsi="Times New Roman" w:cs="Times New Roman"/>
        </w:rPr>
        <w:t>e</w:t>
      </w:r>
      <w:r w:rsidR="00095325" w:rsidRPr="00857DFB">
        <w:rPr>
          <w:rFonts w:ascii="Times New Roman" w:hAnsi="Times New Roman" w:cs="Times New Roman"/>
        </w:rPr>
        <w:t xml:space="preserve"> recours à la contention mécanique a</w:t>
      </w:r>
      <w:r w:rsidR="00691F11" w:rsidRPr="00857DFB">
        <w:rPr>
          <w:rFonts w:ascii="Times New Roman" w:hAnsi="Times New Roman" w:cs="Times New Roman"/>
        </w:rPr>
        <w:t xml:space="preserve">vait </w:t>
      </w:r>
      <w:r w:rsidR="00095325" w:rsidRPr="00857DFB">
        <w:rPr>
          <w:rFonts w:ascii="Times New Roman" w:hAnsi="Times New Roman" w:cs="Times New Roman"/>
        </w:rPr>
        <w:t>concerné 10</w:t>
      </w:r>
      <w:r w:rsidR="003D6310">
        <w:rPr>
          <w:rFonts w:ascii="Times New Roman" w:hAnsi="Times New Roman" w:cs="Times New Roman"/>
        </w:rPr>
        <w:t> </w:t>
      </w:r>
      <w:r w:rsidR="00095325" w:rsidRPr="00857DFB">
        <w:rPr>
          <w:rFonts w:ascii="Times New Roman" w:hAnsi="Times New Roman" w:cs="Times New Roman"/>
        </w:rPr>
        <w:t>000 personnes, ce qui représentait plus d’une personne hospitalisée sans son consentement sur dix</w:t>
      </w:r>
      <w:r w:rsidR="0049356F" w:rsidRPr="003E30D6">
        <w:rPr>
          <w:rStyle w:val="FootnoteReference"/>
          <w:kern w:val="0"/>
          <w:sz w:val="20"/>
          <w:szCs w:val="20"/>
          <w14:ligatures w14:val="none"/>
        </w:rPr>
        <w:footnoteReference w:id="5"/>
      </w:r>
      <w:r w:rsidR="00C74438">
        <w:rPr>
          <w:rFonts w:ascii="Times New Roman" w:hAnsi="Times New Roman" w:cs="Times New Roman"/>
        </w:rPr>
        <w:t>.</w:t>
      </w:r>
      <w:r w:rsidR="0049356F" w:rsidRPr="00857DFB">
        <w:rPr>
          <w:rFonts w:ascii="Times New Roman" w:hAnsi="Times New Roman" w:cs="Times New Roman"/>
        </w:rPr>
        <w:t xml:space="preserve"> </w:t>
      </w:r>
      <w:r w:rsidR="003D6310">
        <w:rPr>
          <w:rFonts w:ascii="Times New Roman" w:hAnsi="Times New Roman" w:cs="Times New Roman"/>
        </w:rPr>
        <w:t>L</w:t>
      </w:r>
      <w:r w:rsidR="00DA520E" w:rsidRPr="00CF3EA9">
        <w:rPr>
          <w:rFonts w:ascii="Times New Roman" w:hAnsi="Times New Roman" w:cs="Times New Roman"/>
        </w:rPr>
        <w:t>es</w:t>
      </w:r>
      <w:r w:rsidR="00DA520E" w:rsidRPr="00857DFB">
        <w:rPr>
          <w:rFonts w:ascii="Times New Roman" w:hAnsi="Times New Roman" w:cs="Times New Roman"/>
        </w:rPr>
        <w:t xml:space="preserve"> visites du CGLPL ont également montré que le recours à l’isolement </w:t>
      </w:r>
      <w:r w:rsidR="00C74438">
        <w:rPr>
          <w:rFonts w:ascii="Times New Roman" w:hAnsi="Times New Roman" w:cs="Times New Roman"/>
        </w:rPr>
        <w:t xml:space="preserve">et </w:t>
      </w:r>
      <w:r w:rsidR="00DA520E" w:rsidRPr="00857DFB">
        <w:rPr>
          <w:rFonts w:ascii="Times New Roman" w:hAnsi="Times New Roman" w:cs="Times New Roman"/>
        </w:rPr>
        <w:t xml:space="preserve">à la mise sous contention mécanique perdurait, parfois de manière importante et pour de longues durées. </w:t>
      </w:r>
      <w:r w:rsidR="0049356F" w:rsidRPr="00857DFB">
        <w:rPr>
          <w:rFonts w:ascii="Times New Roman" w:hAnsi="Times New Roman" w:cs="Times New Roman"/>
        </w:rPr>
        <w:t>Depuis 2022, la loi restreint l’isolement et la contention en dernier recours aux seuls patients en soins sous contrainte et soumet ces mesures au contrôle du juge judiciaire</w:t>
      </w:r>
      <w:r w:rsidR="0049356F" w:rsidRPr="003E30D6">
        <w:rPr>
          <w:rStyle w:val="FootnoteReference"/>
          <w:rFonts w:ascii="Times New Roman" w:hAnsi="Times New Roman" w:cs="Times New Roman"/>
          <w:kern w:val="0"/>
          <w:sz w:val="20"/>
          <w:szCs w:val="20"/>
          <w14:ligatures w14:val="none"/>
        </w:rPr>
        <w:footnoteReference w:id="6"/>
      </w:r>
      <w:r w:rsidR="00070037">
        <w:rPr>
          <w:rFonts w:ascii="Times New Roman" w:hAnsi="Times New Roman" w:cs="Times New Roman"/>
        </w:rPr>
        <w:t>.</w:t>
      </w:r>
      <w:r w:rsidR="00855093" w:rsidRPr="00857DFB">
        <w:rPr>
          <w:rFonts w:ascii="Times New Roman" w:hAnsi="Times New Roman" w:cs="Times New Roman"/>
        </w:rPr>
        <w:t xml:space="preserve">Toutefois, l’information du juge n’est obligatoire que passées les durées limites fixées. Par ailleurs, l’audience n’a lieu que si le patient ou une personne de son </w:t>
      </w:r>
      <w:r w:rsidR="00D730E0">
        <w:rPr>
          <w:rFonts w:ascii="Times New Roman" w:hAnsi="Times New Roman" w:cs="Times New Roman"/>
        </w:rPr>
        <w:t xml:space="preserve">choix </w:t>
      </w:r>
      <w:r w:rsidR="00855093" w:rsidRPr="00857DFB">
        <w:rPr>
          <w:rFonts w:ascii="Times New Roman" w:hAnsi="Times New Roman" w:cs="Times New Roman"/>
        </w:rPr>
        <w:t xml:space="preserve">est en mesure de le réclamer, ce qui n’est pas toujours le cas. Le contrôle de ces mesures reste donc </w:t>
      </w:r>
      <w:r w:rsidR="005B2087" w:rsidRPr="00857DFB">
        <w:rPr>
          <w:rFonts w:ascii="Times New Roman" w:hAnsi="Times New Roman" w:cs="Times New Roman"/>
        </w:rPr>
        <w:t>plutôt formel.</w:t>
      </w:r>
      <w:r w:rsidR="00CA147B" w:rsidRPr="00857DFB">
        <w:rPr>
          <w:rFonts w:ascii="Times New Roman" w:hAnsi="Times New Roman" w:cs="Times New Roman"/>
        </w:rPr>
        <w:t xml:space="preserve"> </w:t>
      </w:r>
      <w:r w:rsidR="00A24AA3" w:rsidRPr="00857DFB">
        <w:rPr>
          <w:rFonts w:ascii="Times New Roman" w:hAnsi="Times New Roman" w:cs="Times New Roman"/>
        </w:rPr>
        <w:t>Depuis cette loi, l</w:t>
      </w:r>
      <w:r w:rsidR="005B2087" w:rsidRPr="00857DFB">
        <w:rPr>
          <w:rFonts w:ascii="Times New Roman" w:hAnsi="Times New Roman" w:cs="Times New Roman"/>
        </w:rPr>
        <w:t xml:space="preserve">a réduction </w:t>
      </w:r>
      <w:r w:rsidR="00C67B93" w:rsidRPr="00857DFB">
        <w:rPr>
          <w:rFonts w:ascii="Times New Roman" w:hAnsi="Times New Roman" w:cs="Times New Roman"/>
        </w:rPr>
        <w:t xml:space="preserve">voire la suppression </w:t>
      </w:r>
      <w:r w:rsidR="00A24AA3" w:rsidRPr="00857DFB">
        <w:rPr>
          <w:rFonts w:ascii="Times New Roman" w:hAnsi="Times New Roman" w:cs="Times New Roman"/>
        </w:rPr>
        <w:t>du recours à l’isolement</w:t>
      </w:r>
      <w:r w:rsidR="005B2087" w:rsidRPr="00857DFB">
        <w:rPr>
          <w:rFonts w:ascii="Times New Roman" w:hAnsi="Times New Roman" w:cs="Times New Roman"/>
        </w:rPr>
        <w:t xml:space="preserve"> et à la contention</w:t>
      </w:r>
      <w:r w:rsidR="00A24AA3" w:rsidRPr="00857DFB">
        <w:rPr>
          <w:rFonts w:ascii="Times New Roman" w:hAnsi="Times New Roman" w:cs="Times New Roman"/>
        </w:rPr>
        <w:t xml:space="preserve"> reste un objectif </w:t>
      </w:r>
      <w:r w:rsidR="00C67B93" w:rsidRPr="00857DFB">
        <w:rPr>
          <w:rFonts w:ascii="Times New Roman" w:hAnsi="Times New Roman" w:cs="Times New Roman"/>
        </w:rPr>
        <w:t>qui n’est pas</w:t>
      </w:r>
      <w:r w:rsidR="00A24AA3" w:rsidRPr="00857DFB">
        <w:rPr>
          <w:rFonts w:ascii="Times New Roman" w:hAnsi="Times New Roman" w:cs="Times New Roman"/>
        </w:rPr>
        <w:t xml:space="preserve"> atteint dans </w:t>
      </w:r>
      <w:r w:rsidR="005B2087" w:rsidRPr="00857DFB">
        <w:rPr>
          <w:rFonts w:ascii="Times New Roman" w:hAnsi="Times New Roman" w:cs="Times New Roman"/>
        </w:rPr>
        <w:t>les</w:t>
      </w:r>
      <w:r w:rsidR="00A24AA3" w:rsidRPr="00857DFB">
        <w:rPr>
          <w:rFonts w:ascii="Times New Roman" w:hAnsi="Times New Roman" w:cs="Times New Roman"/>
        </w:rPr>
        <w:t xml:space="preserve"> établissements, où les pratiques varient et où des disparités importantes subsistent</w:t>
      </w:r>
      <w:r w:rsidR="005B2087" w:rsidRPr="00857DFB">
        <w:rPr>
          <w:rFonts w:ascii="Times New Roman" w:hAnsi="Times New Roman" w:cs="Times New Roman"/>
        </w:rPr>
        <w:t>.</w:t>
      </w:r>
      <w:r w:rsidR="005F37F0" w:rsidRPr="00857DFB">
        <w:rPr>
          <w:rFonts w:ascii="Times New Roman" w:hAnsi="Times New Roman" w:cs="Times New Roman"/>
        </w:rPr>
        <w:t xml:space="preserve"> </w:t>
      </w:r>
      <w:r w:rsidR="00C67B93" w:rsidRPr="00857DFB">
        <w:rPr>
          <w:rFonts w:ascii="Times New Roman" w:hAnsi="Times New Roman" w:cs="Times New Roman"/>
        </w:rPr>
        <w:t xml:space="preserve">Par ailleurs, </w:t>
      </w:r>
      <w:r w:rsidR="00316559" w:rsidRPr="00857DFB">
        <w:rPr>
          <w:rFonts w:ascii="Times New Roman" w:hAnsi="Times New Roman" w:cs="Times New Roman"/>
        </w:rPr>
        <w:t xml:space="preserve">elles </w:t>
      </w:r>
      <w:r w:rsidR="00853F48" w:rsidRPr="00857DFB">
        <w:rPr>
          <w:rFonts w:ascii="Times New Roman" w:hAnsi="Times New Roman" w:cs="Times New Roman"/>
        </w:rPr>
        <w:t>peuvent avoir</w:t>
      </w:r>
      <w:r w:rsidR="005B2087" w:rsidRPr="00857DFB">
        <w:rPr>
          <w:rFonts w:ascii="Times New Roman" w:hAnsi="Times New Roman" w:cs="Times New Roman"/>
        </w:rPr>
        <w:t xml:space="preserve"> lieu </w:t>
      </w:r>
      <w:r w:rsidR="00CC1C7D" w:rsidRPr="00857DFB">
        <w:rPr>
          <w:rFonts w:ascii="Times New Roman" w:hAnsi="Times New Roman" w:cs="Times New Roman"/>
        </w:rPr>
        <w:t>dans des conditions inadaptées</w:t>
      </w:r>
      <w:r w:rsidR="005232D5" w:rsidRPr="00857DFB">
        <w:rPr>
          <w:rFonts w:ascii="Times New Roman" w:hAnsi="Times New Roman" w:cs="Times New Roman"/>
        </w:rPr>
        <w:t>.</w:t>
      </w:r>
    </w:p>
    <w:p w14:paraId="24348FF9" w14:textId="4BB764A5" w:rsidR="003E30D6" w:rsidRPr="003E30D6" w:rsidRDefault="003E30D6" w:rsidP="003E30D6">
      <w:pPr>
        <w:pStyle w:val="ListParagraph"/>
        <w:ind w:left="284"/>
        <w:jc w:val="both"/>
      </w:pPr>
    </w:p>
    <w:p w14:paraId="74C97115" w14:textId="1FCEBF3C" w:rsidR="00CA147B" w:rsidRPr="00857DFB" w:rsidRDefault="0049356F" w:rsidP="003E30D6">
      <w:pPr>
        <w:pStyle w:val="ListParagraph"/>
        <w:numPr>
          <w:ilvl w:val="0"/>
          <w:numId w:val="18"/>
        </w:numPr>
        <w:ind w:left="284"/>
        <w:jc w:val="both"/>
      </w:pPr>
      <w:r w:rsidRPr="003E30D6">
        <w:rPr>
          <w:rFonts w:ascii="Times New Roman" w:hAnsi="Times New Roman" w:cs="Times New Roman"/>
        </w:rPr>
        <w:t>Dans la pratique,</w:t>
      </w:r>
      <w:r w:rsidR="00B54F43" w:rsidRPr="00B56ED3">
        <w:rPr>
          <w:rFonts w:ascii="Times New Roman" w:hAnsi="Times New Roman" w:cs="Times New Roman"/>
        </w:rPr>
        <w:t xml:space="preserve"> </w:t>
      </w:r>
      <w:r w:rsidR="00B66385">
        <w:rPr>
          <w:rFonts w:ascii="Times New Roman" w:hAnsi="Times New Roman" w:cs="Times New Roman"/>
        </w:rPr>
        <w:t>le</w:t>
      </w:r>
      <w:r w:rsidR="00B54F43" w:rsidRPr="003E30D6">
        <w:rPr>
          <w:rFonts w:ascii="Times New Roman" w:hAnsi="Times New Roman" w:cs="Times New Roman"/>
        </w:rPr>
        <w:t xml:space="preserve"> recours à l’isolement et à la contention ne respecte pas systématiquement les critères de nécessité et de proportionnalité requis par la loi</w:t>
      </w:r>
      <w:r w:rsidR="00080552" w:rsidRPr="003E30D6">
        <w:rPr>
          <w:rFonts w:ascii="Times New Roman" w:hAnsi="Times New Roman" w:cs="Times New Roman"/>
        </w:rPr>
        <w:t>, comme le CGLPL</w:t>
      </w:r>
      <w:r w:rsidR="004214D3" w:rsidRPr="003E30D6">
        <w:rPr>
          <w:rFonts w:ascii="Times New Roman" w:hAnsi="Times New Roman" w:cs="Times New Roman"/>
        </w:rPr>
        <w:t xml:space="preserve"> le constate régulièrement</w:t>
      </w:r>
      <w:r w:rsidR="00E623E6" w:rsidRPr="003E30D6">
        <w:rPr>
          <w:rFonts w:ascii="Times New Roman" w:hAnsi="Times New Roman" w:cs="Times New Roman"/>
        </w:rPr>
        <w:t xml:space="preserve"> lors de ses visites</w:t>
      </w:r>
      <w:r w:rsidR="004214D3" w:rsidRPr="003E30D6">
        <w:rPr>
          <w:rFonts w:ascii="Times New Roman" w:hAnsi="Times New Roman" w:cs="Times New Roman"/>
        </w:rPr>
        <w:t>.</w:t>
      </w:r>
      <w:r w:rsidR="00080552" w:rsidRPr="003E30D6">
        <w:rPr>
          <w:rFonts w:ascii="Times New Roman" w:hAnsi="Times New Roman" w:cs="Times New Roman"/>
        </w:rPr>
        <w:t xml:space="preserve"> </w:t>
      </w:r>
      <w:r w:rsidR="004214D3" w:rsidRPr="003E30D6">
        <w:rPr>
          <w:rFonts w:ascii="Times New Roman" w:hAnsi="Times New Roman" w:cs="Times New Roman"/>
        </w:rPr>
        <w:t>A titre d’exemple,</w:t>
      </w:r>
      <w:r w:rsidR="00080552" w:rsidRPr="00B56ED3">
        <w:rPr>
          <w:rFonts w:ascii="Times New Roman" w:hAnsi="Times New Roman" w:cs="Times New Roman"/>
        </w:rPr>
        <w:t xml:space="preserve"> </w:t>
      </w:r>
      <w:r w:rsidR="00882302">
        <w:rPr>
          <w:rFonts w:ascii="Times New Roman" w:hAnsi="Times New Roman" w:cs="Times New Roman"/>
        </w:rPr>
        <w:t>pour</w:t>
      </w:r>
      <w:r w:rsidR="004214D3" w:rsidRPr="003E30D6">
        <w:rPr>
          <w:rFonts w:ascii="Times New Roman" w:hAnsi="Times New Roman" w:cs="Times New Roman"/>
        </w:rPr>
        <w:t xml:space="preserve"> </w:t>
      </w:r>
      <w:r w:rsidR="00997009" w:rsidRPr="003E30D6">
        <w:rPr>
          <w:rFonts w:ascii="Times New Roman" w:hAnsi="Times New Roman" w:cs="Times New Roman"/>
        </w:rPr>
        <w:t>l’</w:t>
      </w:r>
      <w:r w:rsidR="00195FD0" w:rsidRPr="003E30D6">
        <w:rPr>
          <w:rFonts w:ascii="Times New Roman" w:hAnsi="Times New Roman" w:cs="Times New Roman"/>
        </w:rPr>
        <w:t>établissement public de santé mentale de Vendée à La-Roche-sur-Yon,</w:t>
      </w:r>
      <w:r w:rsidR="00080552" w:rsidRPr="003E30D6">
        <w:rPr>
          <w:rFonts w:ascii="Times New Roman" w:hAnsi="Times New Roman" w:cs="Times New Roman"/>
        </w:rPr>
        <w:t xml:space="preserve"> </w:t>
      </w:r>
      <w:r w:rsidR="004214D3" w:rsidRPr="003E30D6">
        <w:rPr>
          <w:rFonts w:ascii="Times New Roman" w:hAnsi="Times New Roman" w:cs="Times New Roman"/>
        </w:rPr>
        <w:t>le CGLPL</w:t>
      </w:r>
      <w:r w:rsidR="00080552" w:rsidRPr="003E30D6">
        <w:rPr>
          <w:rFonts w:ascii="Times New Roman" w:hAnsi="Times New Roman" w:cs="Times New Roman"/>
        </w:rPr>
        <w:t xml:space="preserve"> a publié des </w:t>
      </w:r>
      <w:hyperlink r:id="rId30" w:history="1">
        <w:r w:rsidR="00080552" w:rsidRPr="003E30D6">
          <w:rPr>
            <w:rStyle w:val="Hyperlink"/>
            <w:rFonts w:ascii="Times New Roman" w:hAnsi="Times New Roman" w:cs="Times New Roman"/>
          </w:rPr>
          <w:t>recommandations en urgence</w:t>
        </w:r>
        <w:r w:rsidR="00663E50" w:rsidRPr="003E30D6">
          <w:rPr>
            <w:rStyle w:val="Hyperlink"/>
            <w:rFonts w:ascii="Times New Roman" w:hAnsi="Times New Roman" w:cs="Times New Roman"/>
          </w:rPr>
          <w:t xml:space="preserve"> en 2022</w:t>
        </w:r>
      </w:hyperlink>
      <w:r w:rsidR="00080552" w:rsidRPr="003E30D6">
        <w:rPr>
          <w:rFonts w:ascii="Times New Roman" w:hAnsi="Times New Roman" w:cs="Times New Roman"/>
        </w:rPr>
        <w:t>.</w:t>
      </w:r>
      <w:r w:rsidR="00B54F43" w:rsidRPr="003E30D6">
        <w:rPr>
          <w:rFonts w:ascii="Times New Roman" w:hAnsi="Times New Roman" w:cs="Times New Roman"/>
        </w:rPr>
        <w:t xml:space="preserve"> </w:t>
      </w:r>
      <w:r w:rsidR="00C420D5" w:rsidRPr="003E30D6">
        <w:rPr>
          <w:rFonts w:ascii="Times New Roman" w:hAnsi="Times New Roman" w:cs="Times New Roman"/>
        </w:rPr>
        <w:t>L’</w:t>
      </w:r>
      <w:r w:rsidR="00B54F43" w:rsidRPr="003E30D6">
        <w:rPr>
          <w:rFonts w:ascii="Times New Roman" w:hAnsi="Times New Roman" w:cs="Times New Roman"/>
        </w:rPr>
        <w:t>«</w:t>
      </w:r>
      <w:r w:rsidR="00882302">
        <w:rPr>
          <w:rFonts w:ascii="Times New Roman" w:hAnsi="Times New Roman" w:cs="Times New Roman"/>
        </w:rPr>
        <w:t> </w:t>
      </w:r>
      <w:r w:rsidR="00B54F43" w:rsidRPr="003E30D6">
        <w:rPr>
          <w:rFonts w:ascii="Times New Roman" w:hAnsi="Times New Roman" w:cs="Times New Roman"/>
        </w:rPr>
        <w:t>isolement intégré dans un programme thérapeutique</w:t>
      </w:r>
      <w:r w:rsidR="00882302">
        <w:rPr>
          <w:rFonts w:ascii="Times New Roman" w:hAnsi="Times New Roman" w:cs="Times New Roman"/>
        </w:rPr>
        <w:t> </w:t>
      </w:r>
      <w:r w:rsidR="00B54F43" w:rsidRPr="003E30D6">
        <w:rPr>
          <w:rFonts w:ascii="Times New Roman" w:hAnsi="Times New Roman" w:cs="Times New Roman"/>
        </w:rPr>
        <w:t>» ou</w:t>
      </w:r>
      <w:r w:rsidR="00A10654" w:rsidRPr="003E30D6">
        <w:rPr>
          <w:rFonts w:ascii="Times New Roman" w:hAnsi="Times New Roman" w:cs="Times New Roman"/>
        </w:rPr>
        <w:t xml:space="preserve"> le</w:t>
      </w:r>
      <w:r w:rsidR="00B54F43" w:rsidRPr="003E30D6">
        <w:rPr>
          <w:rFonts w:ascii="Times New Roman" w:hAnsi="Times New Roman" w:cs="Times New Roman"/>
        </w:rPr>
        <w:t xml:space="preserve"> «</w:t>
      </w:r>
      <w:r w:rsidR="00882302">
        <w:rPr>
          <w:rFonts w:ascii="Times New Roman" w:hAnsi="Times New Roman" w:cs="Times New Roman"/>
        </w:rPr>
        <w:t> </w:t>
      </w:r>
      <w:r w:rsidR="00B54F43" w:rsidRPr="003E30D6">
        <w:rPr>
          <w:rFonts w:ascii="Times New Roman" w:hAnsi="Times New Roman" w:cs="Times New Roman"/>
        </w:rPr>
        <w:t>risque de rupture thérapeutique</w:t>
      </w:r>
      <w:r w:rsidR="00882302">
        <w:rPr>
          <w:rFonts w:ascii="Times New Roman" w:hAnsi="Times New Roman" w:cs="Times New Roman"/>
        </w:rPr>
        <w:t> </w:t>
      </w:r>
      <w:r w:rsidR="00B54F43" w:rsidRPr="003E30D6">
        <w:rPr>
          <w:rFonts w:ascii="Times New Roman" w:hAnsi="Times New Roman" w:cs="Times New Roman"/>
        </w:rPr>
        <w:t>»</w:t>
      </w:r>
      <w:r w:rsidR="002C7D70" w:rsidRPr="003E30D6">
        <w:rPr>
          <w:rFonts w:ascii="Times New Roman" w:hAnsi="Times New Roman" w:cs="Times New Roman"/>
        </w:rPr>
        <w:t xml:space="preserve"> faisaient partie des motifs d’isolement, </w:t>
      </w:r>
      <w:r w:rsidR="00E623E6" w:rsidRPr="003E30D6">
        <w:rPr>
          <w:rFonts w:ascii="Times New Roman" w:hAnsi="Times New Roman" w:cs="Times New Roman"/>
        </w:rPr>
        <w:t>et l</w:t>
      </w:r>
      <w:r w:rsidR="00B54F43" w:rsidRPr="003E30D6">
        <w:rPr>
          <w:rFonts w:ascii="Times New Roman" w:hAnsi="Times New Roman" w:cs="Times New Roman"/>
        </w:rPr>
        <w:t>’établissement appliqu</w:t>
      </w:r>
      <w:r w:rsidR="00377404" w:rsidRPr="003E30D6">
        <w:rPr>
          <w:rFonts w:ascii="Times New Roman" w:hAnsi="Times New Roman" w:cs="Times New Roman"/>
        </w:rPr>
        <w:t>ait</w:t>
      </w:r>
      <w:r w:rsidR="00B54F43" w:rsidRPr="003E30D6">
        <w:rPr>
          <w:rFonts w:ascii="Times New Roman" w:hAnsi="Times New Roman" w:cs="Times New Roman"/>
        </w:rPr>
        <w:t xml:space="preserve"> fréquemment des décisions d’isolement «</w:t>
      </w:r>
      <w:r w:rsidR="00882302">
        <w:rPr>
          <w:rFonts w:ascii="Times New Roman" w:hAnsi="Times New Roman" w:cs="Times New Roman"/>
        </w:rPr>
        <w:t> </w:t>
      </w:r>
      <w:r w:rsidR="00B54F43" w:rsidRPr="003E30D6">
        <w:rPr>
          <w:rFonts w:ascii="Times New Roman" w:hAnsi="Times New Roman" w:cs="Times New Roman"/>
        </w:rPr>
        <w:t>si besoin</w:t>
      </w:r>
      <w:r w:rsidR="00882302">
        <w:rPr>
          <w:rFonts w:ascii="Times New Roman" w:hAnsi="Times New Roman" w:cs="Times New Roman"/>
        </w:rPr>
        <w:t> </w:t>
      </w:r>
      <w:r w:rsidR="00B54F43" w:rsidRPr="003E30D6">
        <w:rPr>
          <w:rFonts w:ascii="Times New Roman" w:hAnsi="Times New Roman" w:cs="Times New Roman"/>
        </w:rPr>
        <w:t xml:space="preserve">», introduisant </w:t>
      </w:r>
      <w:r w:rsidR="00377404" w:rsidRPr="003E30D6">
        <w:rPr>
          <w:rFonts w:ascii="Times New Roman" w:hAnsi="Times New Roman" w:cs="Times New Roman"/>
        </w:rPr>
        <w:t xml:space="preserve">un </w:t>
      </w:r>
      <w:r w:rsidR="004E4EEA" w:rsidRPr="003E30D6">
        <w:rPr>
          <w:rFonts w:ascii="Times New Roman" w:hAnsi="Times New Roman" w:cs="Times New Roman"/>
        </w:rPr>
        <w:t xml:space="preserve">important </w:t>
      </w:r>
      <w:r w:rsidR="00377404" w:rsidRPr="003E30D6">
        <w:rPr>
          <w:rFonts w:ascii="Times New Roman" w:hAnsi="Times New Roman" w:cs="Times New Roman"/>
        </w:rPr>
        <w:t xml:space="preserve">risque </w:t>
      </w:r>
      <w:r w:rsidR="00B54F43" w:rsidRPr="003E30D6">
        <w:rPr>
          <w:rFonts w:ascii="Times New Roman" w:hAnsi="Times New Roman" w:cs="Times New Roman"/>
        </w:rPr>
        <w:t xml:space="preserve">d’arbitraire. </w:t>
      </w:r>
      <w:r w:rsidR="004E4EEA" w:rsidRPr="003E30D6">
        <w:rPr>
          <w:rFonts w:ascii="Times New Roman" w:hAnsi="Times New Roman" w:cs="Times New Roman"/>
        </w:rPr>
        <w:t>Des</w:t>
      </w:r>
      <w:r w:rsidR="00B54F43" w:rsidRPr="003E30D6">
        <w:rPr>
          <w:rFonts w:ascii="Times New Roman" w:hAnsi="Times New Roman" w:cs="Times New Roman"/>
        </w:rPr>
        <w:t xml:space="preserve"> périodes de confinement en chambre n</w:t>
      </w:r>
      <w:r w:rsidR="00D9432A" w:rsidRPr="003E30D6">
        <w:rPr>
          <w:rFonts w:ascii="Times New Roman" w:hAnsi="Times New Roman" w:cs="Times New Roman"/>
        </w:rPr>
        <w:t xml:space="preserve">’étaient </w:t>
      </w:r>
      <w:r w:rsidR="00B54F43" w:rsidRPr="003E30D6">
        <w:rPr>
          <w:rFonts w:ascii="Times New Roman" w:hAnsi="Times New Roman" w:cs="Times New Roman"/>
        </w:rPr>
        <w:t xml:space="preserve">pas systématiquement enregistrées comme </w:t>
      </w:r>
      <w:r w:rsidR="00D12F01" w:rsidRPr="003E30D6">
        <w:rPr>
          <w:rFonts w:ascii="Times New Roman" w:hAnsi="Times New Roman" w:cs="Times New Roman"/>
        </w:rPr>
        <w:t>de l’isolement</w:t>
      </w:r>
      <w:r w:rsidR="00B54F43" w:rsidRPr="003E30D6">
        <w:rPr>
          <w:rFonts w:ascii="Times New Roman" w:hAnsi="Times New Roman" w:cs="Times New Roman"/>
        </w:rPr>
        <w:t>. Certains plans de soins inclu</w:t>
      </w:r>
      <w:r w:rsidR="00D9432A" w:rsidRPr="003E30D6">
        <w:rPr>
          <w:rFonts w:ascii="Times New Roman" w:hAnsi="Times New Roman" w:cs="Times New Roman"/>
        </w:rPr>
        <w:t>aie</w:t>
      </w:r>
      <w:r w:rsidR="00B54F43" w:rsidRPr="003E30D6">
        <w:rPr>
          <w:rFonts w:ascii="Times New Roman" w:hAnsi="Times New Roman" w:cs="Times New Roman"/>
        </w:rPr>
        <w:t>nt ces pratiques de manière préventive, les assimilant parfois à des mesures disciplinaires plutôt qu’à des soins encadrés.</w:t>
      </w:r>
      <w:r w:rsidR="00F40EEA" w:rsidRPr="003E30D6">
        <w:rPr>
          <w:rFonts w:ascii="Times New Roman" w:hAnsi="Times New Roman" w:cs="Times New Roman"/>
        </w:rPr>
        <w:t xml:space="preserve"> </w:t>
      </w:r>
      <w:r w:rsidR="00B54F43" w:rsidRPr="003E30D6">
        <w:rPr>
          <w:rFonts w:ascii="Times New Roman" w:hAnsi="Times New Roman" w:cs="Times New Roman"/>
        </w:rPr>
        <w:t>L’isolement et la contention</w:t>
      </w:r>
      <w:r w:rsidR="008B122D" w:rsidRPr="003E30D6">
        <w:rPr>
          <w:rFonts w:ascii="Times New Roman" w:hAnsi="Times New Roman" w:cs="Times New Roman"/>
        </w:rPr>
        <w:t xml:space="preserve"> p</w:t>
      </w:r>
      <w:r w:rsidR="00D9432A" w:rsidRPr="003E30D6">
        <w:rPr>
          <w:rFonts w:ascii="Times New Roman" w:hAnsi="Times New Roman" w:cs="Times New Roman"/>
        </w:rPr>
        <w:t>ouvai</w:t>
      </w:r>
      <w:r w:rsidR="008B122D" w:rsidRPr="003E30D6">
        <w:rPr>
          <w:rFonts w:ascii="Times New Roman" w:hAnsi="Times New Roman" w:cs="Times New Roman"/>
        </w:rPr>
        <w:t>ent être</w:t>
      </w:r>
      <w:r w:rsidR="00B54F43" w:rsidRPr="003E30D6">
        <w:rPr>
          <w:rFonts w:ascii="Times New Roman" w:hAnsi="Times New Roman" w:cs="Times New Roman"/>
        </w:rPr>
        <w:t xml:space="preserve"> pratiqués dans des espaces non dédiés et hors du cadre légal, tant pour les mineurs que pour les adultes. Des chambres </w:t>
      </w:r>
      <w:r w:rsidR="006144BD" w:rsidRPr="003E30D6">
        <w:rPr>
          <w:rFonts w:ascii="Times New Roman" w:hAnsi="Times New Roman" w:cs="Times New Roman"/>
        </w:rPr>
        <w:t>ordinaires</w:t>
      </w:r>
      <w:r w:rsidR="00B54F43" w:rsidRPr="003E30D6">
        <w:rPr>
          <w:rFonts w:ascii="Times New Roman" w:hAnsi="Times New Roman" w:cs="Times New Roman"/>
        </w:rPr>
        <w:t xml:space="preserve"> </w:t>
      </w:r>
      <w:r w:rsidR="00817EEF" w:rsidRPr="003E30D6">
        <w:rPr>
          <w:rFonts w:ascii="Times New Roman" w:hAnsi="Times New Roman" w:cs="Times New Roman"/>
        </w:rPr>
        <w:t>étaient</w:t>
      </w:r>
      <w:r w:rsidR="00B54F43" w:rsidRPr="003E30D6">
        <w:rPr>
          <w:rFonts w:ascii="Times New Roman" w:hAnsi="Times New Roman" w:cs="Times New Roman"/>
        </w:rPr>
        <w:t xml:space="preserve"> également détournées pour ces pratiques, </w:t>
      </w:r>
      <w:r w:rsidR="00817EEF" w:rsidRPr="003E30D6">
        <w:rPr>
          <w:rFonts w:ascii="Times New Roman" w:hAnsi="Times New Roman" w:cs="Times New Roman"/>
        </w:rPr>
        <w:t>posant</w:t>
      </w:r>
      <w:r w:rsidR="00B54F43" w:rsidRPr="003E30D6">
        <w:rPr>
          <w:rFonts w:ascii="Times New Roman" w:hAnsi="Times New Roman" w:cs="Times New Roman"/>
        </w:rPr>
        <w:t xml:space="preserve"> un problème majeur en termes de respect des droits des patients.</w:t>
      </w:r>
      <w:r w:rsidR="001949B4" w:rsidRPr="003E30D6">
        <w:rPr>
          <w:rFonts w:ascii="Times New Roman" w:hAnsi="Times New Roman" w:cs="Times New Roman"/>
        </w:rPr>
        <w:t xml:space="preserve"> </w:t>
      </w:r>
      <w:r w:rsidR="002433C7" w:rsidRPr="003E30D6">
        <w:rPr>
          <w:rFonts w:ascii="Times New Roman" w:hAnsi="Times New Roman" w:cs="Times New Roman"/>
        </w:rPr>
        <w:t xml:space="preserve">Des </w:t>
      </w:r>
      <w:r w:rsidR="00CA147B" w:rsidRPr="003E30D6">
        <w:rPr>
          <w:rFonts w:ascii="Times New Roman" w:hAnsi="Times New Roman" w:cs="Times New Roman"/>
        </w:rPr>
        <w:t>isolements</w:t>
      </w:r>
      <w:r w:rsidR="002433C7" w:rsidRPr="003E30D6">
        <w:rPr>
          <w:rFonts w:ascii="Times New Roman" w:hAnsi="Times New Roman" w:cs="Times New Roman"/>
        </w:rPr>
        <w:t xml:space="preserve"> i</w:t>
      </w:r>
      <w:r w:rsidR="00E0263A" w:rsidRPr="003E30D6">
        <w:rPr>
          <w:rFonts w:ascii="Times New Roman" w:hAnsi="Times New Roman" w:cs="Times New Roman"/>
        </w:rPr>
        <w:t>lléga</w:t>
      </w:r>
      <w:r w:rsidR="002433C7" w:rsidRPr="003E30D6">
        <w:rPr>
          <w:rFonts w:ascii="Times New Roman" w:hAnsi="Times New Roman" w:cs="Times New Roman"/>
        </w:rPr>
        <w:t>ux de</w:t>
      </w:r>
      <w:r w:rsidR="00E0263A" w:rsidRPr="003E30D6">
        <w:rPr>
          <w:rFonts w:ascii="Times New Roman" w:hAnsi="Times New Roman" w:cs="Times New Roman"/>
        </w:rPr>
        <w:t xml:space="preserve"> personnes qui n</w:t>
      </w:r>
      <w:r w:rsidR="00CA147B" w:rsidRPr="003E30D6">
        <w:rPr>
          <w:rFonts w:ascii="Times New Roman" w:hAnsi="Times New Roman" w:cs="Times New Roman"/>
        </w:rPr>
        <w:t xml:space="preserve">’étaient </w:t>
      </w:r>
      <w:r w:rsidR="00E0263A" w:rsidRPr="003E30D6">
        <w:rPr>
          <w:rFonts w:ascii="Times New Roman" w:hAnsi="Times New Roman" w:cs="Times New Roman"/>
        </w:rPr>
        <w:t>pas hospitalisées sous contrainte</w:t>
      </w:r>
      <w:r w:rsidR="002433C7" w:rsidRPr="003E30D6">
        <w:rPr>
          <w:rFonts w:ascii="Times New Roman" w:hAnsi="Times New Roman" w:cs="Times New Roman"/>
        </w:rPr>
        <w:t xml:space="preserve"> perdur</w:t>
      </w:r>
      <w:r w:rsidR="00836330" w:rsidRPr="003E30D6">
        <w:rPr>
          <w:rFonts w:ascii="Times New Roman" w:hAnsi="Times New Roman" w:cs="Times New Roman"/>
        </w:rPr>
        <w:t>ai</w:t>
      </w:r>
      <w:r w:rsidR="002433C7" w:rsidRPr="003E30D6">
        <w:rPr>
          <w:rFonts w:ascii="Times New Roman" w:hAnsi="Times New Roman" w:cs="Times New Roman"/>
        </w:rPr>
        <w:t>ent également</w:t>
      </w:r>
      <w:r w:rsidR="00CC1C7D" w:rsidRPr="003E30D6">
        <w:rPr>
          <w:rFonts w:ascii="Times New Roman" w:hAnsi="Times New Roman" w:cs="Times New Roman"/>
        </w:rPr>
        <w:t>.</w:t>
      </w:r>
      <w:r w:rsidR="007112C6" w:rsidRPr="003E30D6">
        <w:rPr>
          <w:rFonts w:ascii="Times New Roman" w:hAnsi="Times New Roman" w:cs="Times New Roman"/>
        </w:rPr>
        <w:t xml:space="preserve"> </w:t>
      </w:r>
      <w:r w:rsidR="0080651A" w:rsidRPr="003E30D6">
        <w:rPr>
          <w:rFonts w:ascii="Times New Roman" w:hAnsi="Times New Roman" w:cs="Times New Roman"/>
        </w:rPr>
        <w:t>La surveillance continue des patients placés en isolement ou sous contention n’</w:t>
      </w:r>
      <w:r w:rsidR="00CA147B" w:rsidRPr="003E30D6">
        <w:rPr>
          <w:rFonts w:ascii="Times New Roman" w:hAnsi="Times New Roman" w:cs="Times New Roman"/>
        </w:rPr>
        <w:t>était</w:t>
      </w:r>
      <w:r w:rsidR="0080651A" w:rsidRPr="003E30D6">
        <w:rPr>
          <w:rFonts w:ascii="Times New Roman" w:hAnsi="Times New Roman" w:cs="Times New Roman"/>
        </w:rPr>
        <w:t xml:space="preserve"> pas toujours assurée dans des conditions conformes</w:t>
      </w:r>
      <w:r w:rsidR="007112C6" w:rsidRPr="003E30D6">
        <w:rPr>
          <w:rFonts w:ascii="Times New Roman" w:hAnsi="Times New Roman" w:cs="Times New Roman"/>
        </w:rPr>
        <w:t xml:space="preserve"> </w:t>
      </w:r>
      <w:r w:rsidR="0080651A" w:rsidRPr="003E30D6">
        <w:rPr>
          <w:rFonts w:ascii="Times New Roman" w:hAnsi="Times New Roman" w:cs="Times New Roman"/>
        </w:rPr>
        <w:t>aux exigences de sécurité et de dignité.</w:t>
      </w:r>
      <w:r w:rsidR="00461C77" w:rsidRPr="003E30D6">
        <w:rPr>
          <w:rFonts w:ascii="Times New Roman" w:hAnsi="Times New Roman" w:cs="Times New Roman"/>
        </w:rPr>
        <w:t xml:space="preserve"> Le CGLPL a fait des constats similaires et publié des recommandations en urgence </w:t>
      </w:r>
      <w:r w:rsidR="00DE1924" w:rsidRPr="003E30D6">
        <w:rPr>
          <w:rFonts w:ascii="Times New Roman" w:hAnsi="Times New Roman" w:cs="Times New Roman"/>
        </w:rPr>
        <w:t>relativement à d’autres établissements psychiatriques.</w:t>
      </w:r>
      <w:r w:rsidR="00DE1924">
        <w:rPr>
          <w:rStyle w:val="FootnoteReference"/>
          <w:rFonts w:ascii="Times New Roman" w:hAnsi="Times New Roman" w:cs="Times New Roman"/>
        </w:rPr>
        <w:footnoteReference w:id="7"/>
      </w:r>
    </w:p>
    <w:p w14:paraId="29FC6405" w14:textId="2B07E2CD" w:rsidR="003312CF" w:rsidRPr="001F7AD3" w:rsidRDefault="008B7A82" w:rsidP="001F7AD3">
      <w:pPr>
        <w:jc w:val="both"/>
        <w:rPr>
          <w:rFonts w:ascii="Times New Roman" w:hAnsi="Times New Roman" w:cs="Times New Roman"/>
          <w:b/>
          <w:bCs/>
        </w:rPr>
      </w:pPr>
      <w:r>
        <w:rPr>
          <w:rFonts w:ascii="Times New Roman" w:hAnsi="Times New Roman" w:cs="Times New Roman"/>
          <w:b/>
          <w:bCs/>
        </w:rPr>
        <w:t>C</w:t>
      </w:r>
      <w:r w:rsidR="00F81008" w:rsidRPr="001F7AD3">
        <w:rPr>
          <w:rFonts w:ascii="Times New Roman" w:hAnsi="Times New Roman" w:cs="Times New Roman"/>
          <w:b/>
          <w:bCs/>
        </w:rPr>
        <w:t>entre psychothérapique</w:t>
      </w:r>
      <w:r w:rsidR="00893085" w:rsidRPr="001F7AD3">
        <w:rPr>
          <w:rFonts w:ascii="Times New Roman" w:hAnsi="Times New Roman" w:cs="Times New Roman"/>
          <w:b/>
          <w:bCs/>
        </w:rPr>
        <w:t xml:space="preserve"> </w:t>
      </w:r>
      <w:r w:rsidR="00F81008" w:rsidRPr="001F7AD3">
        <w:rPr>
          <w:rFonts w:ascii="Times New Roman" w:hAnsi="Times New Roman" w:cs="Times New Roman"/>
          <w:b/>
          <w:bCs/>
        </w:rPr>
        <w:t>de l’</w:t>
      </w:r>
      <w:r w:rsidR="00893085" w:rsidRPr="001F7AD3">
        <w:rPr>
          <w:rFonts w:ascii="Times New Roman" w:hAnsi="Times New Roman" w:cs="Times New Roman"/>
          <w:b/>
          <w:bCs/>
        </w:rPr>
        <w:t>Ain</w:t>
      </w:r>
    </w:p>
    <w:p w14:paraId="6F52CD5E" w14:textId="36C883C8" w:rsidR="008B7A82" w:rsidRPr="00857DFB" w:rsidRDefault="0080545B" w:rsidP="00857DFB">
      <w:pPr>
        <w:pStyle w:val="ListParagraph"/>
        <w:numPr>
          <w:ilvl w:val="0"/>
          <w:numId w:val="18"/>
        </w:numPr>
        <w:ind w:left="284"/>
        <w:jc w:val="both"/>
        <w:rPr>
          <w:rFonts w:ascii="Times New Roman" w:hAnsi="Times New Roman" w:cs="Times New Roman"/>
        </w:rPr>
      </w:pPr>
      <w:r w:rsidRPr="00857DFB">
        <w:rPr>
          <w:rFonts w:ascii="Times New Roman" w:hAnsi="Times New Roman" w:cs="Times New Roman"/>
        </w:rPr>
        <w:t>Lors de la</w:t>
      </w:r>
      <w:r w:rsidR="00A747CB" w:rsidRPr="00857DFB">
        <w:rPr>
          <w:rFonts w:ascii="Times New Roman" w:hAnsi="Times New Roman" w:cs="Times New Roman"/>
        </w:rPr>
        <w:t xml:space="preserve"> sa</w:t>
      </w:r>
      <w:r w:rsidRPr="00857DFB">
        <w:rPr>
          <w:rFonts w:ascii="Times New Roman" w:hAnsi="Times New Roman" w:cs="Times New Roman"/>
        </w:rPr>
        <w:t xml:space="preserve"> </w:t>
      </w:r>
      <w:hyperlink r:id="rId31" w:history="1">
        <w:r w:rsidRPr="00857DFB">
          <w:rPr>
            <w:rStyle w:val="Hyperlink"/>
            <w:rFonts w:ascii="Times New Roman" w:hAnsi="Times New Roman" w:cs="Times New Roman"/>
          </w:rPr>
          <w:t>visite de suivi en 2019</w:t>
        </w:r>
      </w:hyperlink>
      <w:r w:rsidR="00106A74" w:rsidRPr="00857DFB">
        <w:rPr>
          <w:rFonts w:ascii="Times New Roman" w:hAnsi="Times New Roman" w:cs="Times New Roman"/>
        </w:rPr>
        <w:t>,</w:t>
      </w:r>
      <w:r w:rsidRPr="00857DFB">
        <w:rPr>
          <w:rFonts w:ascii="Times New Roman" w:hAnsi="Times New Roman" w:cs="Times New Roman"/>
        </w:rPr>
        <w:t xml:space="preserve"> </w:t>
      </w:r>
      <w:r w:rsidR="00A747CB" w:rsidRPr="00857DFB">
        <w:rPr>
          <w:rFonts w:ascii="Times New Roman" w:hAnsi="Times New Roman" w:cs="Times New Roman"/>
        </w:rPr>
        <w:t>le CGLPL a constaté</w:t>
      </w:r>
      <w:r w:rsidR="00106A74" w:rsidRPr="00857DFB">
        <w:rPr>
          <w:rFonts w:ascii="Times New Roman" w:hAnsi="Times New Roman" w:cs="Times New Roman"/>
        </w:rPr>
        <w:t xml:space="preserve"> </w:t>
      </w:r>
      <w:r w:rsidRPr="00857DFB">
        <w:rPr>
          <w:rFonts w:ascii="Times New Roman" w:hAnsi="Times New Roman" w:cs="Times New Roman"/>
        </w:rPr>
        <w:t>la</w:t>
      </w:r>
      <w:r w:rsidR="00B75DC5" w:rsidRPr="00857DFB">
        <w:rPr>
          <w:rFonts w:ascii="Times New Roman" w:hAnsi="Times New Roman" w:cs="Times New Roman"/>
        </w:rPr>
        <w:t xml:space="preserve"> volonté de réforme</w:t>
      </w:r>
      <w:r w:rsidRPr="00857DFB">
        <w:rPr>
          <w:rFonts w:ascii="Times New Roman" w:hAnsi="Times New Roman" w:cs="Times New Roman"/>
        </w:rPr>
        <w:t xml:space="preserve"> du Centre psychothérapique de l’Ain</w:t>
      </w:r>
      <w:r w:rsidR="00B75DC5" w:rsidRPr="00857DFB">
        <w:rPr>
          <w:rFonts w:ascii="Times New Roman" w:hAnsi="Times New Roman" w:cs="Times New Roman"/>
        </w:rPr>
        <w:t xml:space="preserve">, </w:t>
      </w:r>
      <w:r w:rsidR="00CD24DE">
        <w:rPr>
          <w:rFonts w:ascii="Times New Roman" w:hAnsi="Times New Roman" w:cs="Times New Roman"/>
        </w:rPr>
        <w:t>qui a initié</w:t>
      </w:r>
      <w:r w:rsidR="00B75DC5" w:rsidRPr="00857DFB">
        <w:rPr>
          <w:rFonts w:ascii="Times New Roman" w:hAnsi="Times New Roman" w:cs="Times New Roman"/>
        </w:rPr>
        <w:t xml:space="preserve"> des audits internes et des partenariats extérieurs pour poursuivre son amélioration</w:t>
      </w:r>
      <w:r w:rsidR="00CD24DE">
        <w:rPr>
          <w:rFonts w:ascii="Times New Roman" w:hAnsi="Times New Roman" w:cs="Times New Roman"/>
        </w:rPr>
        <w:t>.</w:t>
      </w:r>
      <w:r w:rsidR="00B75DC5" w:rsidRPr="00857DFB">
        <w:rPr>
          <w:rFonts w:ascii="Times New Roman" w:hAnsi="Times New Roman" w:cs="Times New Roman"/>
        </w:rPr>
        <w:t xml:space="preserve"> </w:t>
      </w:r>
      <w:r w:rsidR="00F6249B" w:rsidRPr="00857DFB">
        <w:rPr>
          <w:rFonts w:ascii="Times New Roman" w:hAnsi="Times New Roman" w:cs="Times New Roman"/>
        </w:rPr>
        <w:t xml:space="preserve">Malgré une diminution de sa capacité d’accueil, l’établissement a mis en place une approche individualisée de la prise en charge, avec une forte implication des soignants et une intégration systématique des activités thérapeutiques dans le projet de soins. Le recours à l’isolement et à la contention a été réduit de manière significative, grâce à une reconfiguration des espaces et au développement d’alternatives axées sur l’apaisement. Les conditions matérielles ont été améliorées, avec une attention particulière portée à la dignité et au respect des </w:t>
      </w:r>
      <w:r w:rsidR="005B6BF5" w:rsidRPr="00857DFB">
        <w:rPr>
          <w:rFonts w:ascii="Times New Roman" w:hAnsi="Times New Roman" w:cs="Times New Roman"/>
        </w:rPr>
        <w:t>droits</w:t>
      </w:r>
      <w:r w:rsidR="00F6249B" w:rsidRPr="00857DFB">
        <w:rPr>
          <w:rFonts w:ascii="Times New Roman" w:hAnsi="Times New Roman" w:cs="Times New Roman"/>
        </w:rPr>
        <w:t xml:space="preserve"> des patients, y compris la liberté d’aller et venir et le maintien des liens familiaux.</w:t>
      </w:r>
      <w:r w:rsidR="00BD3681" w:rsidRPr="00857DFB">
        <w:rPr>
          <w:rFonts w:ascii="Times New Roman" w:hAnsi="Times New Roman" w:cs="Times New Roman"/>
        </w:rPr>
        <w:t xml:space="preserve"> </w:t>
      </w:r>
      <w:r w:rsidR="00F6249B" w:rsidRPr="00857DFB">
        <w:rPr>
          <w:rFonts w:ascii="Times New Roman" w:hAnsi="Times New Roman" w:cs="Times New Roman"/>
        </w:rPr>
        <w:t>Cependant, des difficultés persist</w:t>
      </w:r>
      <w:r w:rsidR="00513317" w:rsidRPr="00857DFB">
        <w:rPr>
          <w:rFonts w:ascii="Times New Roman" w:hAnsi="Times New Roman" w:cs="Times New Roman"/>
        </w:rPr>
        <w:t>ai</w:t>
      </w:r>
      <w:r w:rsidR="00F6249B" w:rsidRPr="00857DFB">
        <w:rPr>
          <w:rFonts w:ascii="Times New Roman" w:hAnsi="Times New Roman" w:cs="Times New Roman"/>
        </w:rPr>
        <w:t xml:space="preserve">ent, </w:t>
      </w:r>
      <w:r w:rsidR="00731413" w:rsidRPr="00857DFB">
        <w:rPr>
          <w:rFonts w:ascii="Times New Roman" w:hAnsi="Times New Roman" w:cs="Times New Roman"/>
        </w:rPr>
        <w:t xml:space="preserve">avec </w:t>
      </w:r>
      <w:r w:rsidR="00F6249B" w:rsidRPr="00857DFB">
        <w:rPr>
          <w:rFonts w:ascii="Times New Roman" w:hAnsi="Times New Roman" w:cs="Times New Roman"/>
        </w:rPr>
        <w:t>notamment une pénurie de psychiatres, qui impact</w:t>
      </w:r>
      <w:r w:rsidR="00513317" w:rsidRPr="00857DFB">
        <w:rPr>
          <w:rFonts w:ascii="Times New Roman" w:hAnsi="Times New Roman" w:cs="Times New Roman"/>
        </w:rPr>
        <w:t>ait</w:t>
      </w:r>
      <w:r w:rsidR="00F6249B" w:rsidRPr="00857DFB">
        <w:rPr>
          <w:rFonts w:ascii="Times New Roman" w:hAnsi="Times New Roman" w:cs="Times New Roman"/>
        </w:rPr>
        <w:t xml:space="preserve"> </w:t>
      </w:r>
      <w:r w:rsidR="00731413" w:rsidRPr="00857DFB">
        <w:rPr>
          <w:rFonts w:ascii="Times New Roman" w:hAnsi="Times New Roman" w:cs="Times New Roman"/>
        </w:rPr>
        <w:t xml:space="preserve">la </w:t>
      </w:r>
      <w:r w:rsidR="00F6249B" w:rsidRPr="00857DFB">
        <w:rPr>
          <w:rFonts w:ascii="Times New Roman" w:hAnsi="Times New Roman" w:cs="Times New Roman"/>
        </w:rPr>
        <w:t>permanence médicale</w:t>
      </w:r>
      <w:r w:rsidR="00731413" w:rsidRPr="00857DFB">
        <w:rPr>
          <w:rFonts w:ascii="Times New Roman" w:hAnsi="Times New Roman" w:cs="Times New Roman"/>
        </w:rPr>
        <w:t xml:space="preserve">, et </w:t>
      </w:r>
      <w:r w:rsidR="00F6249B" w:rsidRPr="00857DFB">
        <w:rPr>
          <w:rFonts w:ascii="Times New Roman" w:hAnsi="Times New Roman" w:cs="Times New Roman"/>
        </w:rPr>
        <w:t>ne permet</w:t>
      </w:r>
      <w:r w:rsidR="00513317" w:rsidRPr="00857DFB">
        <w:rPr>
          <w:rFonts w:ascii="Times New Roman" w:hAnsi="Times New Roman" w:cs="Times New Roman"/>
        </w:rPr>
        <w:t>tait</w:t>
      </w:r>
      <w:r w:rsidR="00F6249B" w:rsidRPr="00857DFB">
        <w:rPr>
          <w:rFonts w:ascii="Times New Roman" w:hAnsi="Times New Roman" w:cs="Times New Roman"/>
        </w:rPr>
        <w:t xml:space="preserve"> pas d’assurer un suivi optimal ni une dynamique d’équipe cohérente. </w:t>
      </w:r>
      <w:r w:rsidR="003D56C4" w:rsidRPr="00B56ED3">
        <w:rPr>
          <w:rFonts w:ascii="Times New Roman" w:hAnsi="Times New Roman" w:cs="Times New Roman"/>
        </w:rPr>
        <w:t>La</w:t>
      </w:r>
      <w:r w:rsidR="00F6249B" w:rsidRPr="00857DFB">
        <w:rPr>
          <w:rFonts w:ascii="Times New Roman" w:hAnsi="Times New Roman" w:cs="Times New Roman"/>
        </w:rPr>
        <w:t xml:space="preserve"> notification tardive des décisions aux patients ou encore le manque d’information sur leurs droits</w:t>
      </w:r>
      <w:r w:rsidR="00513317" w:rsidRPr="00857DFB">
        <w:rPr>
          <w:rFonts w:ascii="Times New Roman" w:hAnsi="Times New Roman" w:cs="Times New Roman"/>
        </w:rPr>
        <w:t xml:space="preserve"> perduraient.</w:t>
      </w:r>
    </w:p>
    <w:p w14:paraId="6995A834" w14:textId="77777777" w:rsidR="00B8406A" w:rsidRPr="009160C4" w:rsidRDefault="00B8406A" w:rsidP="00B8406A">
      <w:pPr>
        <w:jc w:val="both"/>
        <w:rPr>
          <w:rFonts w:ascii="Times New Roman" w:hAnsi="Times New Roman" w:cs="Times New Roman"/>
          <w:b/>
          <w:bCs/>
        </w:rPr>
      </w:pPr>
      <w:r w:rsidRPr="009160C4">
        <w:rPr>
          <w:rFonts w:ascii="Times New Roman" w:hAnsi="Times New Roman" w:cs="Times New Roman"/>
          <w:b/>
          <w:bCs/>
        </w:rPr>
        <w:t>Pédopsychiatrie</w:t>
      </w:r>
    </w:p>
    <w:p w14:paraId="2D62CBC0" w14:textId="3048BB25" w:rsidR="00857DFB" w:rsidRDefault="00B8406A" w:rsidP="00857DFB">
      <w:pPr>
        <w:pStyle w:val="ListParagraph"/>
        <w:numPr>
          <w:ilvl w:val="0"/>
          <w:numId w:val="18"/>
        </w:numPr>
        <w:ind w:left="284"/>
        <w:jc w:val="both"/>
        <w:rPr>
          <w:rFonts w:ascii="Times New Roman" w:hAnsi="Times New Roman" w:cs="Times New Roman"/>
        </w:rPr>
      </w:pPr>
      <w:r w:rsidRPr="00CF3EA9">
        <w:rPr>
          <w:rFonts w:ascii="Times New Roman" w:hAnsi="Times New Roman" w:cs="Times New Roman"/>
        </w:rPr>
        <w:t>La pénurie</w:t>
      </w:r>
      <w:r>
        <w:rPr>
          <w:rFonts w:ascii="Times New Roman" w:hAnsi="Times New Roman" w:cs="Times New Roman"/>
        </w:rPr>
        <w:t xml:space="preserve"> en personnel,</w:t>
      </w:r>
      <w:r w:rsidRPr="00CF3EA9">
        <w:rPr>
          <w:rFonts w:ascii="Times New Roman" w:hAnsi="Times New Roman" w:cs="Times New Roman"/>
        </w:rPr>
        <w:t xml:space="preserve"> particulièrement importante en pédopsychiatrie, entraîne des délais de consultation qui s’élèvent à plus d’une année dans plusieurs départements. Cette </w:t>
      </w:r>
      <w:r w:rsidRPr="00CF3EA9">
        <w:rPr>
          <w:rFonts w:ascii="Times New Roman" w:hAnsi="Times New Roman" w:cs="Times New Roman"/>
        </w:rPr>
        <w:lastRenderedPageBreak/>
        <w:t>défaillance conduit à des hospitalisations traumatisantes qui auraient pu être évitées. Plus grave encore, cette pénurie conduit à hospitaliser des mineurs dans des services pour adultes. En effet, dans 25 départements il n’y a pas de possibilité d’hospitalisation pour les enfants, dans un contexte où, en vingt ans, le nombre d'enfants et d'adolescents suivis en psychiatrie infanto-juvénile a augmenté de plus de 60</w:t>
      </w:r>
      <w:r w:rsidR="00534B20">
        <w:rPr>
          <w:rFonts w:ascii="Times New Roman" w:hAnsi="Times New Roman" w:cs="Times New Roman"/>
        </w:rPr>
        <w:t> </w:t>
      </w:r>
      <w:r w:rsidRPr="00CF3EA9">
        <w:rPr>
          <w:rFonts w:ascii="Times New Roman" w:hAnsi="Times New Roman" w:cs="Times New Roman"/>
        </w:rPr>
        <w:t>%, et les hospitalisations ont doublé en quinze ans. La pandémie de COVID-19 a aggravé la situation, avec une explosion des troubles anxio-dépressifs chez les jeunes. Leurs conditions d’hospitalisations sont d’autant plus difficiles que les enfants font l’objet de restrictions souvent systématiques : accès à l’air libre, au téléphone, etc. Dans les unités pour adultes, ils sont terrorisés d’être au milieu d’une population adulte avec des troubles psychiatriques</w:t>
      </w:r>
      <w:r w:rsidR="00E107C4">
        <w:rPr>
          <w:rFonts w:ascii="Times New Roman" w:hAnsi="Times New Roman" w:cs="Times New Roman"/>
        </w:rPr>
        <w:t xml:space="preserve"> importants</w:t>
      </w:r>
      <w:r w:rsidRPr="00CF3EA9">
        <w:rPr>
          <w:rFonts w:ascii="Times New Roman" w:hAnsi="Times New Roman" w:cs="Times New Roman"/>
        </w:rPr>
        <w:t xml:space="preserve"> et des équipes en sous-effectif, sans activités particulières, sans accès à l’éducation, et tributaires des règles strictes en matière de liberté d’aller et venir.</w:t>
      </w:r>
    </w:p>
    <w:p w14:paraId="051BD09D" w14:textId="77777777" w:rsidR="00857DFB" w:rsidRDefault="00857DFB" w:rsidP="00857DFB">
      <w:pPr>
        <w:pStyle w:val="ListParagraph"/>
        <w:ind w:left="284"/>
        <w:jc w:val="both"/>
        <w:rPr>
          <w:rFonts w:ascii="Times New Roman" w:hAnsi="Times New Roman" w:cs="Times New Roman"/>
        </w:rPr>
      </w:pPr>
    </w:p>
    <w:p w14:paraId="74583545" w14:textId="07820835" w:rsidR="00803809" w:rsidRPr="00857DFB" w:rsidRDefault="00B8406A" w:rsidP="00857DFB">
      <w:pPr>
        <w:pStyle w:val="ListParagraph"/>
        <w:numPr>
          <w:ilvl w:val="0"/>
          <w:numId w:val="18"/>
        </w:numPr>
        <w:ind w:left="284"/>
        <w:jc w:val="both"/>
        <w:rPr>
          <w:rFonts w:ascii="Times New Roman" w:hAnsi="Times New Roman" w:cs="Times New Roman"/>
        </w:rPr>
      </w:pPr>
      <w:r w:rsidRPr="00857DFB">
        <w:rPr>
          <w:rFonts w:ascii="Times New Roman" w:hAnsi="Times New Roman" w:cs="Times New Roman"/>
        </w:rPr>
        <w:t>Le CGLPL est vivement préoccupé par le fait que des enfants peuvent être placés en chambre d’isolement et sous mesure de contention mécanique. Leur situation n’est pas explicitement couverte par la loi, car dans la plupart des cas ils sont juridiquement assimilés à des soins libres de manière impropre, car ils sont hospitalisés à la demande des détenteurs de l’autorité parentale ou d’un juge. Ils peuvent être placés à l’isolement dans une unité de pédopsychiatrie mais également dans des unités pour adultes quand il n’y a pas de lits de pédopsychiatrie. Ils sont parfois isolés pour leur protection afin d’éviter le contact avec la population adulte. Ces conditions d’hospitalisation sont traumatisantes pour ces enfants</w:t>
      </w:r>
      <w:r w:rsidRPr="00B56ED3">
        <w:rPr>
          <w:rFonts w:ascii="Times New Roman" w:hAnsi="Times New Roman" w:cs="Times New Roman"/>
        </w:rPr>
        <w:t>.</w:t>
      </w:r>
    </w:p>
    <w:tbl>
      <w:tblPr>
        <w:tblStyle w:val="TableGrid"/>
        <w:tblW w:w="0" w:type="auto"/>
        <w:shd w:val="clear" w:color="auto" w:fill="E8E8E8" w:themeFill="background2"/>
        <w:tblLook w:val="04A0" w:firstRow="1" w:lastRow="0" w:firstColumn="1" w:lastColumn="0" w:noHBand="0" w:noVBand="1"/>
      </w:tblPr>
      <w:tblGrid>
        <w:gridCol w:w="9062"/>
      </w:tblGrid>
      <w:tr w:rsidR="002461B7" w14:paraId="65D85289" w14:textId="77777777" w:rsidTr="002461B7">
        <w:tc>
          <w:tcPr>
            <w:tcW w:w="9062" w:type="dxa"/>
            <w:shd w:val="clear" w:color="auto" w:fill="E8E8E8" w:themeFill="background2"/>
          </w:tcPr>
          <w:p w14:paraId="6BAE7C84" w14:textId="159FA66E" w:rsidR="002461B7" w:rsidRDefault="002461B7" w:rsidP="002461B7">
            <w:pPr>
              <w:rPr>
                <w:rFonts w:ascii="Times New Roman" w:hAnsi="Times New Roman" w:cs="Times New Roman"/>
                <w:b/>
                <w:bCs/>
              </w:rPr>
            </w:pPr>
            <w:r w:rsidRPr="00DB178A">
              <w:rPr>
                <w:rFonts w:ascii="Times New Roman" w:hAnsi="Times New Roman" w:cs="Times New Roman"/>
                <w:b/>
                <w:bCs/>
              </w:rPr>
              <w:t>Recommandation </w:t>
            </w:r>
            <w:r>
              <w:rPr>
                <w:rFonts w:ascii="Times New Roman" w:hAnsi="Times New Roman" w:cs="Times New Roman"/>
                <w:b/>
                <w:bCs/>
              </w:rPr>
              <w:t xml:space="preserve">17 </w:t>
            </w:r>
            <w:r w:rsidRPr="00DB178A">
              <w:rPr>
                <w:rFonts w:ascii="Times New Roman" w:hAnsi="Times New Roman" w:cs="Times New Roman"/>
                <w:b/>
                <w:bCs/>
              </w:rPr>
              <w:t>:</w:t>
            </w:r>
          </w:p>
          <w:p w14:paraId="7F75D6DE" w14:textId="77777777" w:rsidR="002461B7" w:rsidRPr="002461B7" w:rsidRDefault="002461B7" w:rsidP="002461B7">
            <w:pPr>
              <w:rPr>
                <w:rFonts w:ascii="Times New Roman" w:hAnsi="Times New Roman" w:cs="Times New Roman"/>
              </w:rPr>
            </w:pPr>
          </w:p>
          <w:p w14:paraId="0D22F268" w14:textId="6C6A9696" w:rsidR="002461B7" w:rsidRPr="002461B7" w:rsidRDefault="002461B7" w:rsidP="00857DFB">
            <w:pPr>
              <w:pStyle w:val="ListParagraph"/>
              <w:numPr>
                <w:ilvl w:val="0"/>
                <w:numId w:val="3"/>
              </w:numPr>
              <w:jc w:val="both"/>
              <w:rPr>
                <w:rFonts w:ascii="Times New Roman" w:hAnsi="Times New Roman" w:cs="Times New Roman"/>
              </w:rPr>
            </w:pPr>
            <w:r w:rsidRPr="002461B7">
              <w:rPr>
                <w:rFonts w:ascii="Times New Roman" w:hAnsi="Times New Roman" w:cs="Times New Roman"/>
              </w:rPr>
              <w:t>Développer des services de santé mentale adaptés et en nombre suffisant et qui ne mène</w:t>
            </w:r>
            <w:r w:rsidR="00D427BF">
              <w:rPr>
                <w:rFonts w:ascii="Times New Roman" w:hAnsi="Times New Roman" w:cs="Times New Roman"/>
              </w:rPr>
              <w:t>nt</w:t>
            </w:r>
            <w:r w:rsidRPr="002461B7">
              <w:rPr>
                <w:rFonts w:ascii="Times New Roman" w:hAnsi="Times New Roman" w:cs="Times New Roman"/>
              </w:rPr>
              <w:t xml:space="preserve"> pas à l’institutionnalisation des personnes en situation de handicap psychosocial, et </w:t>
            </w:r>
            <w:r w:rsidR="00D427BF">
              <w:rPr>
                <w:rFonts w:ascii="Times New Roman" w:hAnsi="Times New Roman" w:cs="Times New Roman"/>
              </w:rPr>
              <w:t xml:space="preserve">des </w:t>
            </w:r>
            <w:r w:rsidRPr="002461B7">
              <w:rPr>
                <w:rFonts w:ascii="Times New Roman" w:hAnsi="Times New Roman" w:cs="Times New Roman"/>
              </w:rPr>
              <w:t xml:space="preserve">restrictions systématiques des libertés imposées aux personnes hospitalisées sous contrainte, y compris dans les unités de </w:t>
            </w:r>
            <w:r w:rsidR="00D427BF">
              <w:rPr>
                <w:rFonts w:ascii="Times New Roman" w:hAnsi="Times New Roman" w:cs="Times New Roman"/>
              </w:rPr>
              <w:t>dites de « </w:t>
            </w:r>
            <w:r w:rsidRPr="002461B7">
              <w:rPr>
                <w:rFonts w:ascii="Times New Roman" w:hAnsi="Times New Roman" w:cs="Times New Roman"/>
              </w:rPr>
              <w:t>soins intensif</w:t>
            </w:r>
            <w:r w:rsidR="00E063D0">
              <w:rPr>
                <w:rFonts w:ascii="Times New Roman" w:hAnsi="Times New Roman" w:cs="Times New Roman"/>
              </w:rPr>
              <w:t>s »</w:t>
            </w:r>
            <w:r w:rsidRPr="002461B7">
              <w:rPr>
                <w:rFonts w:ascii="Times New Roman" w:hAnsi="Times New Roman" w:cs="Times New Roman"/>
              </w:rPr>
              <w:t>.</w:t>
            </w:r>
          </w:p>
          <w:p w14:paraId="10BA3C07" w14:textId="77777777" w:rsidR="002461B7" w:rsidRPr="002461B7" w:rsidRDefault="002461B7" w:rsidP="00857DFB">
            <w:pPr>
              <w:pStyle w:val="ListParagraph"/>
              <w:numPr>
                <w:ilvl w:val="0"/>
                <w:numId w:val="3"/>
              </w:numPr>
              <w:jc w:val="both"/>
              <w:rPr>
                <w:rFonts w:ascii="Times New Roman" w:hAnsi="Times New Roman" w:cs="Times New Roman"/>
              </w:rPr>
            </w:pPr>
            <w:r w:rsidRPr="002461B7">
              <w:rPr>
                <w:rFonts w:ascii="Times New Roman" w:hAnsi="Times New Roman" w:cs="Times New Roman"/>
              </w:rPr>
              <w:t>Renforcer la formation initiale et continue du personnel sur la prévention des violences et mauvais traitements et la promotion des soins axés sur le consentement et le respect des droits fondamentaux.</w:t>
            </w:r>
          </w:p>
          <w:p w14:paraId="539D8D84" w14:textId="77777777" w:rsidR="002461B7" w:rsidRPr="002461B7" w:rsidRDefault="002461B7" w:rsidP="00857DFB">
            <w:pPr>
              <w:pStyle w:val="ListParagraph"/>
              <w:numPr>
                <w:ilvl w:val="0"/>
                <w:numId w:val="3"/>
              </w:numPr>
              <w:jc w:val="both"/>
              <w:rPr>
                <w:rFonts w:ascii="Times New Roman" w:hAnsi="Times New Roman" w:cs="Times New Roman"/>
              </w:rPr>
            </w:pPr>
            <w:r w:rsidRPr="002461B7">
              <w:rPr>
                <w:rFonts w:ascii="Times New Roman" w:hAnsi="Times New Roman" w:cs="Times New Roman"/>
              </w:rPr>
              <w:t>Mettre en place une politique efficace de réduction de l’isolement et la contention et tendre vers la suppression de ces mesures.</w:t>
            </w:r>
          </w:p>
          <w:p w14:paraId="5E4AEAE6" w14:textId="77777777" w:rsidR="002461B7" w:rsidRPr="002461B7" w:rsidRDefault="002461B7" w:rsidP="00857DFB">
            <w:pPr>
              <w:pStyle w:val="ListParagraph"/>
              <w:numPr>
                <w:ilvl w:val="0"/>
                <w:numId w:val="3"/>
              </w:numPr>
              <w:spacing w:line="259" w:lineRule="auto"/>
              <w:jc w:val="both"/>
              <w:rPr>
                <w:rFonts w:ascii="Times New Roman" w:hAnsi="Times New Roman" w:cs="Times New Roman"/>
              </w:rPr>
            </w:pPr>
            <w:r w:rsidRPr="002461B7">
              <w:rPr>
                <w:rFonts w:ascii="Times New Roman" w:hAnsi="Times New Roman" w:cs="Times New Roman"/>
              </w:rPr>
              <w:t>Renforcer le dispositif de santé mentale pour éviter les hospitalisations d’enfants souffrant de troubles psychiques, ainsi que des centres pédopsychiatriques polyvalents avec des équipes pluridisciplinaires pour une durée la plus limitée. Interdire l’hospitalisation d’enfants dans des services pour adultes et interdire les mesures d’isolement et de contention pour les enfants.</w:t>
            </w:r>
          </w:p>
          <w:p w14:paraId="77E6A1C1" w14:textId="6BA7A1B7" w:rsidR="005129C4" w:rsidRPr="00175486" w:rsidRDefault="002461B7" w:rsidP="00BC1DBA">
            <w:pPr>
              <w:pStyle w:val="ListParagraph"/>
              <w:numPr>
                <w:ilvl w:val="0"/>
                <w:numId w:val="3"/>
              </w:numPr>
              <w:jc w:val="both"/>
              <w:rPr>
                <w:rFonts w:ascii="Times New Roman" w:hAnsi="Times New Roman" w:cs="Times New Roman"/>
              </w:rPr>
            </w:pPr>
            <w:r w:rsidRPr="002461B7">
              <w:rPr>
                <w:rFonts w:ascii="Times New Roman" w:hAnsi="Times New Roman" w:cs="Times New Roman"/>
              </w:rPr>
              <w:t>Améliorer le dispositif d’accompagnement des patients dans leurs démarches pour porter plainte en cas de mauvais traitements.</w:t>
            </w:r>
          </w:p>
        </w:tc>
      </w:tr>
    </w:tbl>
    <w:p w14:paraId="72F0AB3E" w14:textId="77777777" w:rsidR="008B7A82" w:rsidRPr="00D060B9" w:rsidRDefault="008B7A82" w:rsidP="00893085">
      <w:pPr>
        <w:rPr>
          <w:rFonts w:ascii="Times New Roman" w:hAnsi="Times New Roman" w:cs="Times New Roman"/>
        </w:rPr>
      </w:pPr>
    </w:p>
    <w:p w14:paraId="25030190" w14:textId="77777777" w:rsidR="00B56ED3" w:rsidRDefault="0091199B" w:rsidP="00671219">
      <w:pPr>
        <w:pStyle w:val="Heading2"/>
      </w:pPr>
      <w:r w:rsidRPr="0091199B">
        <w:t xml:space="preserve">Article 11, § 15 </w:t>
      </w:r>
      <w:r w:rsidR="00893085" w:rsidRPr="0091199B">
        <w:t>Conditions</w:t>
      </w:r>
      <w:r w:rsidRPr="0091199B">
        <w:t xml:space="preserve"> de rétention à la frontière</w:t>
      </w:r>
      <w:r w:rsidR="00893085" w:rsidRPr="0091199B">
        <w:t xml:space="preserve"> franco-italienne</w:t>
      </w:r>
      <w:r w:rsidR="00FE4578">
        <w:t>, rétention d’enfants</w:t>
      </w:r>
    </w:p>
    <w:p w14:paraId="32CEF8E4" w14:textId="5239081D" w:rsidR="00857DFB" w:rsidRDefault="00C327D2" w:rsidP="00857DFB">
      <w:pPr>
        <w:pStyle w:val="ListParagraph"/>
        <w:numPr>
          <w:ilvl w:val="0"/>
          <w:numId w:val="18"/>
        </w:numPr>
        <w:ind w:left="284"/>
        <w:jc w:val="both"/>
        <w:rPr>
          <w:rFonts w:ascii="Times New Roman" w:hAnsi="Times New Roman" w:cs="Times New Roman"/>
        </w:rPr>
      </w:pPr>
      <w:r w:rsidRPr="00857DFB">
        <w:rPr>
          <w:rFonts w:ascii="Times New Roman" w:hAnsi="Times New Roman" w:cs="Times New Roman"/>
        </w:rPr>
        <w:t>Il convient tout d’abord de souligner qu</w:t>
      </w:r>
      <w:r w:rsidR="00EE2E09" w:rsidRPr="00857DFB">
        <w:rPr>
          <w:rFonts w:ascii="Times New Roman" w:hAnsi="Times New Roman" w:cs="Times New Roman"/>
        </w:rPr>
        <w:t>’en 2018,</w:t>
      </w:r>
      <w:r w:rsidR="00F3412D" w:rsidRPr="00857DFB">
        <w:rPr>
          <w:rFonts w:ascii="Times New Roman" w:hAnsi="Times New Roman" w:cs="Times New Roman"/>
        </w:rPr>
        <w:t xml:space="preserve"> la durée de la rétention administrative a été allongée à 90 jours, </w:t>
      </w:r>
      <w:r w:rsidR="0018061C" w:rsidRPr="00857DFB">
        <w:rPr>
          <w:rFonts w:ascii="Times New Roman" w:hAnsi="Times New Roman" w:cs="Times New Roman"/>
        </w:rPr>
        <w:t>et qu’</w:t>
      </w:r>
      <w:r w:rsidR="00F3412D" w:rsidRPr="00857DFB">
        <w:rPr>
          <w:rFonts w:ascii="Times New Roman" w:hAnsi="Times New Roman" w:cs="Times New Roman"/>
        </w:rPr>
        <w:t>elle peut atteindre 210 jours pour les personnes interdites de territoire français condamnées à des actes terroristes.</w:t>
      </w:r>
    </w:p>
    <w:p w14:paraId="32E353EF" w14:textId="58B6CD28" w:rsidR="00857DFB" w:rsidRPr="00857DFB" w:rsidRDefault="00857DFB" w:rsidP="00857DFB">
      <w:pPr>
        <w:pStyle w:val="ListParagraph"/>
        <w:ind w:left="284"/>
        <w:jc w:val="both"/>
        <w:rPr>
          <w:rFonts w:ascii="Times New Roman" w:hAnsi="Times New Roman" w:cs="Times New Roman"/>
        </w:rPr>
      </w:pPr>
    </w:p>
    <w:p w14:paraId="23B681A5" w14:textId="0786C1DD" w:rsidR="00857DFB" w:rsidRDefault="0018061C" w:rsidP="00857DFB">
      <w:pPr>
        <w:pStyle w:val="ListParagraph"/>
        <w:numPr>
          <w:ilvl w:val="0"/>
          <w:numId w:val="18"/>
        </w:numPr>
        <w:ind w:left="284"/>
        <w:jc w:val="both"/>
        <w:rPr>
          <w:rFonts w:ascii="Times New Roman" w:hAnsi="Times New Roman" w:cs="Times New Roman"/>
        </w:rPr>
      </w:pPr>
      <w:r w:rsidRPr="00857DFB">
        <w:rPr>
          <w:rFonts w:ascii="Times New Roman" w:hAnsi="Times New Roman" w:cs="Times New Roman"/>
        </w:rPr>
        <w:t xml:space="preserve">S’agissant de la rétention des enfants, </w:t>
      </w:r>
      <w:r w:rsidR="00406CD1" w:rsidRPr="00857DFB">
        <w:rPr>
          <w:rFonts w:ascii="Times New Roman" w:hAnsi="Times New Roman" w:cs="Times New Roman"/>
        </w:rPr>
        <w:t xml:space="preserve">un progrès a été fait depuis </w:t>
      </w:r>
      <w:r w:rsidRPr="00857DFB">
        <w:rPr>
          <w:rFonts w:ascii="Times New Roman" w:hAnsi="Times New Roman" w:cs="Times New Roman"/>
        </w:rPr>
        <w:t>l</w:t>
      </w:r>
      <w:r w:rsidR="00F3412D" w:rsidRPr="00857DFB">
        <w:rPr>
          <w:rFonts w:ascii="Times New Roman" w:hAnsi="Times New Roman" w:cs="Times New Roman"/>
        </w:rPr>
        <w:t>a</w:t>
      </w:r>
      <w:r w:rsidRPr="00857DFB">
        <w:rPr>
          <w:rFonts w:ascii="Times New Roman" w:hAnsi="Times New Roman" w:cs="Times New Roman"/>
        </w:rPr>
        <w:t xml:space="preserve"> loi</w:t>
      </w:r>
      <w:r w:rsidR="00F3412D" w:rsidRPr="00857DFB">
        <w:rPr>
          <w:rFonts w:ascii="Times New Roman" w:hAnsi="Times New Roman" w:cs="Times New Roman"/>
        </w:rPr>
        <w:t xml:space="preserve"> </w:t>
      </w:r>
      <w:r w:rsidR="00454D9E" w:rsidRPr="00857DFB">
        <w:rPr>
          <w:rFonts w:ascii="Times New Roman" w:hAnsi="Times New Roman" w:cs="Times New Roman"/>
        </w:rPr>
        <w:t>du 26 janvier 2024 pour contrôler l'immigration, améliorer l'intégration</w:t>
      </w:r>
      <w:r w:rsidR="00406CD1" w:rsidRPr="00857DFB">
        <w:rPr>
          <w:rFonts w:ascii="Times New Roman" w:hAnsi="Times New Roman" w:cs="Times New Roman"/>
        </w:rPr>
        <w:t>,</w:t>
      </w:r>
      <w:r w:rsidR="00454D9E" w:rsidRPr="00857DFB">
        <w:rPr>
          <w:rFonts w:ascii="Times New Roman" w:hAnsi="Times New Roman" w:cs="Times New Roman"/>
        </w:rPr>
        <w:t xml:space="preserve"> </w:t>
      </w:r>
      <w:r w:rsidR="00406CD1" w:rsidRPr="00857DFB">
        <w:rPr>
          <w:rFonts w:ascii="Times New Roman" w:hAnsi="Times New Roman" w:cs="Times New Roman"/>
        </w:rPr>
        <w:t xml:space="preserve">qui </w:t>
      </w:r>
      <w:r w:rsidR="00F3412D" w:rsidRPr="00857DFB">
        <w:rPr>
          <w:rFonts w:ascii="Times New Roman" w:hAnsi="Times New Roman" w:cs="Times New Roman"/>
        </w:rPr>
        <w:t>prévoit l’interdiction d’enfermer des enfants de moins de 18 ans dans un centre</w:t>
      </w:r>
      <w:r w:rsidR="00454D9E" w:rsidRPr="00857DFB">
        <w:rPr>
          <w:rFonts w:ascii="Times New Roman" w:hAnsi="Times New Roman" w:cs="Times New Roman"/>
        </w:rPr>
        <w:t xml:space="preserve"> </w:t>
      </w:r>
      <w:r w:rsidR="00F3412D" w:rsidRPr="00857DFB">
        <w:rPr>
          <w:rFonts w:ascii="Times New Roman" w:hAnsi="Times New Roman" w:cs="Times New Roman"/>
        </w:rPr>
        <w:t>ou un local de rétention en France métropolitaine</w:t>
      </w:r>
      <w:r w:rsidR="00454D9E" w:rsidRPr="00857DFB">
        <w:rPr>
          <w:rFonts w:ascii="Times New Roman" w:hAnsi="Times New Roman" w:cs="Times New Roman"/>
        </w:rPr>
        <w:t>. Toutefois, cette loi ne s’appliquera pas</w:t>
      </w:r>
      <w:r w:rsidR="001F3F1C" w:rsidRPr="00857DFB">
        <w:rPr>
          <w:rFonts w:ascii="Times New Roman" w:hAnsi="Times New Roman" w:cs="Times New Roman"/>
        </w:rPr>
        <w:t xml:space="preserve"> au territoire de </w:t>
      </w:r>
      <w:r w:rsidR="00F3412D" w:rsidRPr="00857DFB">
        <w:rPr>
          <w:rFonts w:ascii="Times New Roman" w:hAnsi="Times New Roman" w:cs="Times New Roman"/>
        </w:rPr>
        <w:t>Mayotte avant 2027</w:t>
      </w:r>
      <w:r w:rsidR="001F3F1C" w:rsidRPr="00857DFB">
        <w:rPr>
          <w:rFonts w:ascii="Times New Roman" w:hAnsi="Times New Roman" w:cs="Times New Roman"/>
        </w:rPr>
        <w:t>, où la pratique d’enfermement des enfants est la plus courante.</w:t>
      </w:r>
      <w:r w:rsidR="00316F55" w:rsidRPr="00857DFB">
        <w:rPr>
          <w:rFonts w:ascii="Times New Roman" w:hAnsi="Times New Roman" w:cs="Times New Roman"/>
        </w:rPr>
        <w:t xml:space="preserve"> </w:t>
      </w:r>
      <w:r w:rsidR="003C0EDD" w:rsidRPr="00857DFB">
        <w:rPr>
          <w:rFonts w:ascii="Times New Roman" w:hAnsi="Times New Roman" w:cs="Times New Roman"/>
        </w:rPr>
        <w:t xml:space="preserve">Lors de sa </w:t>
      </w:r>
      <w:r w:rsidR="00316F55" w:rsidRPr="00857DFB">
        <w:rPr>
          <w:rFonts w:ascii="Times New Roman" w:hAnsi="Times New Roman" w:cs="Times New Roman"/>
        </w:rPr>
        <w:t xml:space="preserve">dernière </w:t>
      </w:r>
      <w:hyperlink r:id="rId32" w:history="1">
        <w:r w:rsidR="003C0EDD" w:rsidRPr="00857DFB">
          <w:rPr>
            <w:rStyle w:val="Hyperlink"/>
            <w:rFonts w:ascii="Times New Roman" w:hAnsi="Times New Roman" w:cs="Times New Roman"/>
          </w:rPr>
          <w:t>visite à Mayo</w:t>
        </w:r>
        <w:r w:rsidR="00316F55" w:rsidRPr="00857DFB">
          <w:rPr>
            <w:rStyle w:val="Hyperlink"/>
            <w:rFonts w:ascii="Times New Roman" w:hAnsi="Times New Roman" w:cs="Times New Roman"/>
          </w:rPr>
          <w:t>tte en 2023</w:t>
        </w:r>
      </w:hyperlink>
      <w:r w:rsidR="003C0EDD" w:rsidRPr="00857DFB">
        <w:rPr>
          <w:rFonts w:ascii="Times New Roman" w:hAnsi="Times New Roman" w:cs="Times New Roman"/>
        </w:rPr>
        <w:t xml:space="preserve">, le CGLPL a constaté </w:t>
      </w:r>
      <w:r w:rsidR="00246B61" w:rsidRPr="00857DFB">
        <w:rPr>
          <w:rFonts w:ascii="Times New Roman" w:hAnsi="Times New Roman" w:cs="Times New Roman"/>
        </w:rPr>
        <w:t>de graves</w:t>
      </w:r>
      <w:r w:rsidR="003C0EDD" w:rsidRPr="00857DFB">
        <w:rPr>
          <w:rFonts w:ascii="Times New Roman" w:hAnsi="Times New Roman" w:cs="Times New Roman"/>
        </w:rPr>
        <w:t xml:space="preserve"> violations des droits fondamentaux des personnes privées de liberté, amplifiées par l’ampleur de l’opération de lutte contre l’immigration clandestine. En 2022, plus de 26</w:t>
      </w:r>
      <w:r w:rsidR="00067A24">
        <w:rPr>
          <w:rFonts w:ascii="Times New Roman" w:hAnsi="Times New Roman" w:cs="Times New Roman"/>
        </w:rPr>
        <w:t> </w:t>
      </w:r>
      <w:r w:rsidR="003C0EDD" w:rsidRPr="00857DFB">
        <w:rPr>
          <w:rFonts w:ascii="Times New Roman" w:hAnsi="Times New Roman" w:cs="Times New Roman"/>
        </w:rPr>
        <w:t>000 personnes ont été placées en rétention pour une durée moyenne de 2,3 jours, soit bien en deçà de la moyenne nationale de 23 jours, avec un taux d’éloignement de 76</w:t>
      </w:r>
      <w:r w:rsidR="00067A24">
        <w:rPr>
          <w:rFonts w:ascii="Times New Roman" w:hAnsi="Times New Roman" w:cs="Times New Roman"/>
        </w:rPr>
        <w:t> </w:t>
      </w:r>
      <w:r w:rsidR="003C0EDD" w:rsidRPr="00857DFB">
        <w:rPr>
          <w:rFonts w:ascii="Times New Roman" w:hAnsi="Times New Roman" w:cs="Times New Roman"/>
        </w:rPr>
        <w:t>%. Cette précipitation entraîne de nombreuses atteintes aux droits. A la suite de leur interpellation, les personnes attendent longuement dans des espaces grillagés ressemblant à des cages, des locaux ou des salles de «</w:t>
      </w:r>
      <w:r w:rsidR="00067A24">
        <w:rPr>
          <w:rFonts w:ascii="Times New Roman" w:hAnsi="Times New Roman" w:cs="Times New Roman"/>
        </w:rPr>
        <w:t> </w:t>
      </w:r>
      <w:r w:rsidR="003C0EDD" w:rsidRPr="00857DFB">
        <w:rPr>
          <w:rFonts w:ascii="Times New Roman" w:hAnsi="Times New Roman" w:cs="Times New Roman"/>
        </w:rPr>
        <w:t>tri sanitaire</w:t>
      </w:r>
      <w:r w:rsidR="00067A24">
        <w:rPr>
          <w:rFonts w:ascii="Times New Roman" w:hAnsi="Times New Roman" w:cs="Times New Roman"/>
        </w:rPr>
        <w:t> </w:t>
      </w:r>
      <w:r w:rsidR="003C0EDD" w:rsidRPr="00857DFB">
        <w:rPr>
          <w:rFonts w:ascii="Times New Roman" w:hAnsi="Times New Roman" w:cs="Times New Roman"/>
        </w:rPr>
        <w:t>», dans des conditions particulièrement indignes sans recevoir ni information ni assistance, souvent mouillées, sans serviette ni couverture, sans eau et sans nourriture, dans une odeur nauséabonde. Les documents administratifs, notamment les procès-verbaux et les mesures d’éloignement, sont stéréotypés, ne tenant pas compte des situations personnelles. La notification des droits se résume à une simple signature, sans véritable information. Le manque de moyens des services sociaux et médicaux ne permet pas une prise en charge effective des personnes retenues. Les familles ne peuvent pas rassembler les documents nécessaires pour justifier un droit au séjour, ce qui précipite des éloignements parfois injustifiés. Malgré une condamnation par la CEDH en 2020</w:t>
      </w:r>
      <w:r w:rsidR="003C0EDD">
        <w:rPr>
          <w:rStyle w:val="FootnoteReference"/>
          <w:rFonts w:ascii="Times New Roman" w:hAnsi="Times New Roman" w:cs="Times New Roman"/>
        </w:rPr>
        <w:footnoteReference w:id="8"/>
      </w:r>
      <w:r w:rsidR="003C0EDD" w:rsidRPr="00857DFB">
        <w:rPr>
          <w:rFonts w:ascii="Times New Roman" w:hAnsi="Times New Roman" w:cs="Times New Roman"/>
        </w:rPr>
        <w:t>, les pratiques de rattachement abusif de mineurs isolés à des adultes sans lien avec eux se poursuivent dans le seul but de faciliter leur expulsion. Enfin, les conditions de rétention dans le CRA et les locaux de rétention administrative sont particulièrement préoccupantes. L’accès à l’eau est limité, la nourriture est insuffisante et inadaptée aux besoins des enfants. L’absence d’intimité et de sécurité, des sanitaires insalubres et des conditions de vie dégradées aggravent encore la vulnérabilité des personnes retenues. L’enfermement prolongé jusqu’à 90 jours, sans accès aux activités ni informations sur leur situation, porte gravement atteinte aux droits fondamentaux des personnes privées de liberté.</w:t>
      </w:r>
    </w:p>
    <w:p w14:paraId="28944859" w14:textId="77777777" w:rsidR="00857DFB" w:rsidRDefault="00857DFB" w:rsidP="00857DFB">
      <w:pPr>
        <w:pStyle w:val="ListParagraph"/>
        <w:ind w:left="284"/>
        <w:jc w:val="both"/>
        <w:rPr>
          <w:rFonts w:ascii="Times New Roman" w:hAnsi="Times New Roman" w:cs="Times New Roman"/>
        </w:rPr>
      </w:pPr>
    </w:p>
    <w:p w14:paraId="273184DE" w14:textId="1E6CEBFF" w:rsidR="00D07E8A" w:rsidRPr="00857DFB" w:rsidRDefault="00FE4578" w:rsidP="00857DFB">
      <w:pPr>
        <w:pStyle w:val="ListParagraph"/>
        <w:numPr>
          <w:ilvl w:val="0"/>
          <w:numId w:val="18"/>
        </w:numPr>
        <w:ind w:left="284"/>
        <w:jc w:val="both"/>
        <w:rPr>
          <w:rFonts w:ascii="Times New Roman" w:hAnsi="Times New Roman" w:cs="Times New Roman"/>
        </w:rPr>
      </w:pPr>
      <w:r w:rsidRPr="00857DFB">
        <w:rPr>
          <w:rFonts w:ascii="Times New Roman" w:hAnsi="Times New Roman" w:cs="Times New Roman"/>
        </w:rPr>
        <w:t>D’après les informations du CGLPL, les</w:t>
      </w:r>
      <w:r w:rsidR="000F6123" w:rsidRPr="00857DFB">
        <w:rPr>
          <w:rFonts w:ascii="Times New Roman" w:hAnsi="Times New Roman" w:cs="Times New Roman"/>
        </w:rPr>
        <w:t xml:space="preserve"> locaux </w:t>
      </w:r>
      <w:r w:rsidRPr="00857DFB">
        <w:rPr>
          <w:rFonts w:ascii="Times New Roman" w:hAnsi="Times New Roman" w:cs="Times New Roman"/>
        </w:rPr>
        <w:t xml:space="preserve">de rétention de la police </w:t>
      </w:r>
      <w:r w:rsidR="00FD06AE" w:rsidRPr="00857DFB">
        <w:rPr>
          <w:rFonts w:ascii="Times New Roman" w:hAnsi="Times New Roman" w:cs="Times New Roman"/>
        </w:rPr>
        <w:t>à la frontière franco-italienne</w:t>
      </w:r>
      <w:r w:rsidR="000F6123" w:rsidRPr="00857DFB">
        <w:rPr>
          <w:rFonts w:ascii="Times New Roman" w:hAnsi="Times New Roman" w:cs="Times New Roman"/>
        </w:rPr>
        <w:t xml:space="preserve"> </w:t>
      </w:r>
      <w:r w:rsidR="00CC07E6" w:rsidRPr="00857DFB">
        <w:rPr>
          <w:rFonts w:ascii="Times New Roman" w:hAnsi="Times New Roman" w:cs="Times New Roman"/>
        </w:rPr>
        <w:t xml:space="preserve">restent </w:t>
      </w:r>
      <w:r w:rsidR="000F6123" w:rsidRPr="00857DFB">
        <w:rPr>
          <w:rFonts w:ascii="Times New Roman" w:hAnsi="Times New Roman" w:cs="Times New Roman"/>
        </w:rPr>
        <w:t>inadaptés et indignes</w:t>
      </w:r>
      <w:r w:rsidR="001202EF" w:rsidRPr="00857DFB">
        <w:rPr>
          <w:rFonts w:ascii="Times New Roman" w:hAnsi="Times New Roman" w:cs="Times New Roman"/>
        </w:rPr>
        <w:t xml:space="preserve"> : </w:t>
      </w:r>
      <w:r w:rsidR="000F6123" w:rsidRPr="00857DFB">
        <w:rPr>
          <w:rFonts w:ascii="Times New Roman" w:hAnsi="Times New Roman" w:cs="Times New Roman"/>
        </w:rPr>
        <w:t>absence de boutons d’appel</w:t>
      </w:r>
      <w:r w:rsidR="001202EF" w:rsidRPr="00857DFB">
        <w:rPr>
          <w:rFonts w:ascii="Times New Roman" w:hAnsi="Times New Roman" w:cs="Times New Roman"/>
        </w:rPr>
        <w:t>, manque</w:t>
      </w:r>
      <w:r w:rsidR="000F6123" w:rsidRPr="00857DFB">
        <w:rPr>
          <w:rFonts w:ascii="Times New Roman" w:hAnsi="Times New Roman" w:cs="Times New Roman"/>
        </w:rPr>
        <w:t xml:space="preserve"> de lumière naturelle, </w:t>
      </w:r>
      <w:r w:rsidR="001202EF" w:rsidRPr="00857DFB">
        <w:rPr>
          <w:rFonts w:ascii="Times New Roman" w:hAnsi="Times New Roman" w:cs="Times New Roman"/>
        </w:rPr>
        <w:t xml:space="preserve">exiguïté </w:t>
      </w:r>
      <w:r w:rsidR="000F6123" w:rsidRPr="00857DFB">
        <w:rPr>
          <w:rFonts w:ascii="Times New Roman" w:hAnsi="Times New Roman" w:cs="Times New Roman"/>
        </w:rPr>
        <w:t>obligeant les personnes à dormir à même le sol</w:t>
      </w:r>
      <w:r w:rsidR="001202EF" w:rsidRPr="00857DFB">
        <w:rPr>
          <w:rFonts w:ascii="Times New Roman" w:hAnsi="Times New Roman" w:cs="Times New Roman"/>
        </w:rPr>
        <w:t>, absence de toilettes et de point d’eau dans les geôles, et suroccupation de ces dernières</w:t>
      </w:r>
      <w:r w:rsidR="00193A9B" w:rsidRPr="00857DFB">
        <w:rPr>
          <w:rFonts w:ascii="Times New Roman" w:hAnsi="Times New Roman" w:cs="Times New Roman"/>
        </w:rPr>
        <w:t>, absence de protection contre les intempéries dans la cour</w:t>
      </w:r>
      <w:r w:rsidR="00057B68" w:rsidRPr="00857DFB">
        <w:rPr>
          <w:rFonts w:ascii="Times New Roman" w:hAnsi="Times New Roman" w:cs="Times New Roman"/>
        </w:rPr>
        <w:t>, et températures trop élevées en été.</w:t>
      </w:r>
      <w:r w:rsidR="00D07E8A" w:rsidRPr="00857DFB">
        <w:rPr>
          <w:rFonts w:ascii="Times New Roman" w:hAnsi="Times New Roman" w:cs="Times New Roman"/>
        </w:rPr>
        <w:t xml:space="preserve"> </w:t>
      </w:r>
      <w:r w:rsidR="0001693F">
        <w:rPr>
          <w:rFonts w:ascii="Times New Roman" w:hAnsi="Times New Roman" w:cs="Times New Roman"/>
        </w:rPr>
        <w:t>L</w:t>
      </w:r>
      <w:r w:rsidR="00D07E8A" w:rsidRPr="00B56ED3">
        <w:rPr>
          <w:rFonts w:ascii="Times New Roman" w:hAnsi="Times New Roman" w:cs="Times New Roman"/>
        </w:rPr>
        <w:t>es</w:t>
      </w:r>
      <w:r w:rsidR="00D07E8A" w:rsidRPr="00857DFB">
        <w:rPr>
          <w:rFonts w:ascii="Times New Roman" w:hAnsi="Times New Roman" w:cs="Times New Roman"/>
        </w:rPr>
        <w:t xml:space="preserve"> locaux sont dans un état de vétusté telle que le ménage ne suffit pas à garantir des conditions salubres.</w:t>
      </w:r>
    </w:p>
    <w:tbl>
      <w:tblPr>
        <w:tblStyle w:val="TableGrid"/>
        <w:tblW w:w="0" w:type="auto"/>
        <w:shd w:val="clear" w:color="auto" w:fill="E8E8E8" w:themeFill="background2"/>
        <w:tblLook w:val="04A0" w:firstRow="1" w:lastRow="0" w:firstColumn="1" w:lastColumn="0" w:noHBand="0" w:noVBand="1"/>
      </w:tblPr>
      <w:tblGrid>
        <w:gridCol w:w="9062"/>
      </w:tblGrid>
      <w:tr w:rsidR="002461B7" w14:paraId="28CBA665" w14:textId="77777777" w:rsidTr="00671219">
        <w:tc>
          <w:tcPr>
            <w:tcW w:w="9062" w:type="dxa"/>
            <w:shd w:val="clear" w:color="auto" w:fill="E8E8E8" w:themeFill="background2"/>
          </w:tcPr>
          <w:p w14:paraId="58436BE6" w14:textId="77777777" w:rsidR="002461B7" w:rsidRDefault="002461B7" w:rsidP="00AD198D">
            <w:pPr>
              <w:keepNext/>
              <w:keepLines/>
              <w:jc w:val="both"/>
              <w:rPr>
                <w:rFonts w:ascii="Times New Roman" w:hAnsi="Times New Roman" w:cs="Times New Roman"/>
                <w:b/>
                <w:bCs/>
              </w:rPr>
            </w:pPr>
            <w:r w:rsidRPr="00AF7B30">
              <w:rPr>
                <w:rFonts w:ascii="Times New Roman" w:hAnsi="Times New Roman" w:cs="Times New Roman"/>
                <w:b/>
                <w:bCs/>
              </w:rPr>
              <w:lastRenderedPageBreak/>
              <w:t>Recommandation 18 :</w:t>
            </w:r>
          </w:p>
          <w:p w14:paraId="20297BC7" w14:textId="77777777" w:rsidR="002461B7" w:rsidRPr="00AF7B30" w:rsidRDefault="002461B7" w:rsidP="00AD198D">
            <w:pPr>
              <w:keepNext/>
              <w:keepLines/>
              <w:jc w:val="both"/>
              <w:rPr>
                <w:rFonts w:ascii="Times New Roman" w:hAnsi="Times New Roman" w:cs="Times New Roman"/>
                <w:b/>
                <w:bCs/>
              </w:rPr>
            </w:pPr>
          </w:p>
          <w:p w14:paraId="2D8F2C93" w14:textId="77777777" w:rsidR="002461B7" w:rsidRDefault="002461B7" w:rsidP="00AD198D">
            <w:pPr>
              <w:pStyle w:val="ListParagraph"/>
              <w:keepNext/>
              <w:keepLines/>
              <w:numPr>
                <w:ilvl w:val="0"/>
                <w:numId w:val="17"/>
              </w:numPr>
              <w:jc w:val="both"/>
              <w:rPr>
                <w:rFonts w:ascii="Times New Roman" w:hAnsi="Times New Roman" w:cs="Times New Roman"/>
              </w:rPr>
            </w:pPr>
            <w:r>
              <w:rPr>
                <w:rFonts w:ascii="Times New Roman" w:hAnsi="Times New Roman" w:cs="Times New Roman"/>
              </w:rPr>
              <w:t>Interdire la rétention des enfants et leur rattachement arbitraire à des adultes sur le territoire de Mayotte.</w:t>
            </w:r>
          </w:p>
          <w:p w14:paraId="52CD4B39" w14:textId="4D35C405" w:rsidR="002461B7" w:rsidRDefault="002461B7" w:rsidP="00AD198D">
            <w:pPr>
              <w:pStyle w:val="ListParagraph"/>
              <w:keepNext/>
              <w:keepLines/>
              <w:numPr>
                <w:ilvl w:val="0"/>
                <w:numId w:val="17"/>
              </w:numPr>
              <w:jc w:val="both"/>
              <w:rPr>
                <w:rFonts w:ascii="Times New Roman" w:hAnsi="Times New Roman" w:cs="Times New Roman"/>
                <w:b/>
                <w:bCs/>
              </w:rPr>
            </w:pPr>
            <w:r>
              <w:rPr>
                <w:rFonts w:ascii="Times New Roman" w:hAnsi="Times New Roman" w:cs="Times New Roman"/>
              </w:rPr>
              <w:t>A</w:t>
            </w:r>
            <w:r w:rsidRPr="00984E67">
              <w:rPr>
                <w:rFonts w:ascii="Times New Roman" w:hAnsi="Times New Roman" w:cs="Times New Roman"/>
              </w:rPr>
              <w:t xml:space="preserve">méliorer les conditions </w:t>
            </w:r>
            <w:r>
              <w:rPr>
                <w:rFonts w:ascii="Times New Roman" w:hAnsi="Times New Roman" w:cs="Times New Roman"/>
              </w:rPr>
              <w:t xml:space="preserve">matérielles </w:t>
            </w:r>
            <w:r w:rsidRPr="00984E67">
              <w:rPr>
                <w:rFonts w:ascii="Times New Roman" w:hAnsi="Times New Roman" w:cs="Times New Roman"/>
              </w:rPr>
              <w:t>de rétention à la frontière franco-italienne</w:t>
            </w:r>
            <w:r w:rsidR="00671219">
              <w:rPr>
                <w:rFonts w:ascii="Times New Roman" w:hAnsi="Times New Roman" w:cs="Times New Roman"/>
              </w:rPr>
              <w:t xml:space="preserve"> pour les rendre respectueuses de la dignité humaine</w:t>
            </w:r>
            <w:r>
              <w:rPr>
                <w:rFonts w:ascii="Times New Roman" w:hAnsi="Times New Roman" w:cs="Times New Roman"/>
              </w:rPr>
              <w:t>.</w:t>
            </w:r>
          </w:p>
        </w:tc>
      </w:tr>
    </w:tbl>
    <w:p w14:paraId="14AD0408" w14:textId="10A1EBE5" w:rsidR="00767B72" w:rsidRPr="00B56ED3" w:rsidRDefault="00767B72" w:rsidP="0073795B">
      <w:pPr>
        <w:jc w:val="both"/>
        <w:rPr>
          <w:rFonts w:ascii="Times New Roman" w:hAnsi="Times New Roman" w:cs="Times New Roman"/>
        </w:rPr>
      </w:pPr>
    </w:p>
    <w:sectPr w:rsidR="00767B72" w:rsidRPr="00B56ED3" w:rsidSect="001C6FEE">
      <w:footerReference w:type="default" r:id="rId3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46CCB" w14:textId="77777777" w:rsidR="00FF34DF" w:rsidRDefault="00FF34DF" w:rsidP="00AF3C47">
      <w:pPr>
        <w:spacing w:after="0" w:line="240" w:lineRule="auto"/>
      </w:pPr>
      <w:r>
        <w:separator/>
      </w:r>
    </w:p>
  </w:endnote>
  <w:endnote w:type="continuationSeparator" w:id="0">
    <w:p w14:paraId="52FFAA9A" w14:textId="77777777" w:rsidR="00FF34DF" w:rsidRDefault="00FF34DF" w:rsidP="00AF3C47">
      <w:pPr>
        <w:spacing w:after="0" w:line="240" w:lineRule="auto"/>
      </w:pPr>
      <w:r>
        <w:continuationSeparator/>
      </w:r>
    </w:p>
  </w:endnote>
  <w:endnote w:type="continuationNotice" w:id="1">
    <w:p w14:paraId="0F9E6CEF" w14:textId="77777777" w:rsidR="00FF34DF" w:rsidRDefault="00FF34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790962"/>
      <w:docPartObj>
        <w:docPartGallery w:val="Page Numbers (Bottom of Page)"/>
        <w:docPartUnique/>
      </w:docPartObj>
    </w:sdtPr>
    <w:sdtEndPr/>
    <w:sdtContent>
      <w:p w14:paraId="585086CB" w14:textId="4410A8ED" w:rsidR="00104CCC" w:rsidRDefault="00104CCC">
        <w:pPr>
          <w:pStyle w:val="Footer"/>
        </w:pPr>
        <w:r>
          <w:fldChar w:fldCharType="begin"/>
        </w:r>
        <w:r>
          <w:instrText>PAGE   \* MERGEFORMAT</w:instrText>
        </w:r>
        <w:r>
          <w:fldChar w:fldCharType="separate"/>
        </w:r>
        <w:r>
          <w:t>2</w:t>
        </w:r>
        <w:r>
          <w:fldChar w:fldCharType="end"/>
        </w:r>
      </w:p>
    </w:sdtContent>
  </w:sdt>
  <w:p w14:paraId="1DB4D36F" w14:textId="77777777" w:rsidR="00104CCC" w:rsidRDefault="00104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EF1" w14:textId="77777777" w:rsidR="00FF34DF" w:rsidRDefault="00FF34DF" w:rsidP="00AF3C47">
      <w:pPr>
        <w:spacing w:after="0" w:line="240" w:lineRule="auto"/>
      </w:pPr>
      <w:r>
        <w:separator/>
      </w:r>
    </w:p>
  </w:footnote>
  <w:footnote w:type="continuationSeparator" w:id="0">
    <w:p w14:paraId="2DC0C631" w14:textId="77777777" w:rsidR="00FF34DF" w:rsidRDefault="00FF34DF" w:rsidP="00AF3C47">
      <w:pPr>
        <w:spacing w:after="0" w:line="240" w:lineRule="auto"/>
      </w:pPr>
      <w:r>
        <w:continuationSeparator/>
      </w:r>
    </w:p>
  </w:footnote>
  <w:footnote w:type="continuationNotice" w:id="1">
    <w:p w14:paraId="66CC84F5" w14:textId="77777777" w:rsidR="00FF34DF" w:rsidRDefault="00FF34DF">
      <w:pPr>
        <w:spacing w:after="0" w:line="240" w:lineRule="auto"/>
      </w:pPr>
    </w:p>
  </w:footnote>
  <w:footnote w:id="2">
    <w:p w14:paraId="48F95992" w14:textId="057ECBA0" w:rsidR="00927FA2" w:rsidRPr="00457F1E" w:rsidRDefault="00927FA2" w:rsidP="00927FA2">
      <w:pPr>
        <w:pStyle w:val="FootnoteText"/>
        <w:rPr>
          <w:rFonts w:ascii="Times New Roman" w:hAnsi="Times New Roman" w:cs="Times New Roman"/>
        </w:rPr>
      </w:pPr>
      <w:r w:rsidRPr="00457F1E">
        <w:rPr>
          <w:rStyle w:val="FootnoteReference"/>
          <w:rFonts w:ascii="Times New Roman" w:hAnsi="Times New Roman" w:cs="Times New Roman"/>
        </w:rPr>
        <w:footnoteRef/>
      </w:r>
      <w:r w:rsidRPr="00457F1E">
        <w:rPr>
          <w:rFonts w:ascii="Times New Roman" w:hAnsi="Times New Roman" w:cs="Times New Roman"/>
        </w:rPr>
        <w:t xml:space="preserve"> </w:t>
      </w:r>
      <w:hyperlink r:id="rId1" w:history="1">
        <w:r w:rsidR="000A7A29" w:rsidRPr="00C210F6">
          <w:rPr>
            <w:rStyle w:val="Hyperlink"/>
            <w:rFonts w:ascii="Times New Roman" w:hAnsi="Times New Roman" w:cs="Times New Roman"/>
          </w:rPr>
          <w:t>Recommandations en urgence relatives à la maison d’arrêt de Tarbes (2024)</w:t>
        </w:r>
      </w:hyperlink>
      <w:r w:rsidR="000A7A29">
        <w:rPr>
          <w:rFonts w:ascii="Times New Roman" w:hAnsi="Times New Roman" w:cs="Times New Roman"/>
        </w:rPr>
        <w:t xml:space="preserve">, </w:t>
      </w:r>
      <w:hyperlink r:id="rId2" w:history="1">
        <w:r w:rsidR="00457F1E" w:rsidRPr="00457F1E">
          <w:rPr>
            <w:rStyle w:val="Hyperlink"/>
            <w:rFonts w:ascii="Times New Roman" w:hAnsi="Times New Roman" w:cs="Times New Roman"/>
          </w:rPr>
          <w:t>Recommandations en urgence relatives au centre pénitentiaire de Grenoble-Varce</w:t>
        </w:r>
        <w:r w:rsidR="00457F1E">
          <w:rPr>
            <w:rStyle w:val="Hyperlink"/>
            <w:rFonts w:ascii="Times New Roman" w:hAnsi="Times New Roman" w:cs="Times New Roman"/>
          </w:rPr>
          <w:t>s</w:t>
        </w:r>
        <w:r w:rsidR="000A7A29">
          <w:rPr>
            <w:rStyle w:val="Hyperlink"/>
            <w:rFonts w:ascii="Times New Roman" w:hAnsi="Times New Roman" w:cs="Times New Roman"/>
          </w:rPr>
          <w:t xml:space="preserve"> (</w:t>
        </w:r>
        <w:r w:rsidR="00457F1E" w:rsidRPr="00457F1E">
          <w:rPr>
            <w:rStyle w:val="Hyperlink"/>
            <w:rFonts w:ascii="Times New Roman" w:hAnsi="Times New Roman" w:cs="Times New Roman"/>
          </w:rPr>
          <w:t>2023</w:t>
        </w:r>
      </w:hyperlink>
      <w:r w:rsidR="000A7A29">
        <w:rPr>
          <w:rFonts w:ascii="Times New Roman" w:hAnsi="Times New Roman" w:cs="Times New Roman"/>
        </w:rPr>
        <w:t>)</w:t>
      </w:r>
      <w:r w:rsidR="00CC21B5" w:rsidRPr="00457F1E">
        <w:rPr>
          <w:rFonts w:ascii="Times New Roman" w:hAnsi="Times New Roman" w:cs="Times New Roman"/>
        </w:rPr>
        <w:t>,</w:t>
      </w:r>
      <w:r w:rsidR="00393131">
        <w:rPr>
          <w:rFonts w:ascii="Times New Roman" w:hAnsi="Times New Roman" w:cs="Times New Roman"/>
        </w:rPr>
        <w:t xml:space="preserve"> </w:t>
      </w:r>
      <w:hyperlink r:id="rId3" w:history="1">
        <w:r w:rsidR="00393131" w:rsidRPr="00393131">
          <w:rPr>
            <w:rStyle w:val="Hyperlink"/>
            <w:rFonts w:ascii="Times New Roman" w:hAnsi="Times New Roman" w:cs="Times New Roman"/>
          </w:rPr>
          <w:t>Recommandations en urgence relatives au centre pénitentiaire de Perpignan (2023)</w:t>
        </w:r>
      </w:hyperlink>
      <w:r w:rsidR="00393131">
        <w:rPr>
          <w:rFonts w:ascii="Times New Roman" w:hAnsi="Times New Roman" w:cs="Times New Roman"/>
        </w:rPr>
        <w:t>,</w:t>
      </w:r>
      <w:r w:rsidR="00CC21B5" w:rsidRPr="00457F1E">
        <w:rPr>
          <w:rFonts w:ascii="Times New Roman" w:hAnsi="Times New Roman" w:cs="Times New Roman"/>
        </w:rPr>
        <w:t xml:space="preserve"> </w:t>
      </w:r>
      <w:hyperlink r:id="rId4" w:history="1">
        <w:r w:rsidR="00E562AD" w:rsidRPr="00E562AD">
          <w:rPr>
            <w:rStyle w:val="Hyperlink"/>
            <w:rFonts w:ascii="Times New Roman" w:hAnsi="Times New Roman" w:cs="Times New Roman"/>
          </w:rPr>
          <w:t xml:space="preserve">Recommandations en urgence relatives au centre pénitentiaire de Bois </w:t>
        </w:r>
        <w:r w:rsidR="008E3683">
          <w:rPr>
            <w:rStyle w:val="Hyperlink"/>
            <w:rFonts w:ascii="Times New Roman" w:hAnsi="Times New Roman" w:cs="Times New Roman"/>
          </w:rPr>
          <w:t>d’</w:t>
        </w:r>
        <w:r w:rsidR="00E562AD" w:rsidRPr="00E562AD">
          <w:rPr>
            <w:rStyle w:val="Hyperlink"/>
            <w:rFonts w:ascii="Times New Roman" w:hAnsi="Times New Roman" w:cs="Times New Roman"/>
          </w:rPr>
          <w:t>Arcy</w:t>
        </w:r>
      </w:hyperlink>
      <w:r w:rsidR="00E562AD">
        <w:rPr>
          <w:rFonts w:ascii="Times New Roman" w:hAnsi="Times New Roman" w:cs="Times New Roman"/>
        </w:rPr>
        <w:t xml:space="preserve">, </w:t>
      </w:r>
      <w:hyperlink r:id="rId5" w:history="1">
        <w:r w:rsidRPr="00457F1E">
          <w:rPr>
            <w:rStyle w:val="Hyperlink"/>
            <w:rFonts w:ascii="Times New Roman" w:hAnsi="Times New Roman" w:cs="Times New Roman"/>
          </w:rPr>
          <w:t xml:space="preserve">Recommandations en urgence relatives au centre pénitentiaire de Bordeaux-Gradignan </w:t>
        </w:r>
        <w:r w:rsidR="000A7A29">
          <w:rPr>
            <w:rStyle w:val="Hyperlink"/>
            <w:rFonts w:ascii="Times New Roman" w:hAnsi="Times New Roman" w:cs="Times New Roman"/>
          </w:rPr>
          <w:t>(</w:t>
        </w:r>
        <w:r w:rsidRPr="00457F1E">
          <w:rPr>
            <w:rStyle w:val="Hyperlink"/>
            <w:rFonts w:ascii="Times New Roman" w:hAnsi="Times New Roman" w:cs="Times New Roman"/>
          </w:rPr>
          <w:t>2022)</w:t>
        </w:r>
      </w:hyperlink>
      <w:r w:rsidRPr="00457F1E">
        <w:rPr>
          <w:rFonts w:ascii="Times New Roman" w:hAnsi="Times New Roman" w:cs="Times New Roman"/>
        </w:rPr>
        <w:t xml:space="preserve">,   </w:t>
      </w:r>
      <w:hyperlink r:id="rId6" w:history="1">
        <w:r w:rsidR="003C5940">
          <w:rPr>
            <w:rStyle w:val="Hyperlink"/>
            <w:rFonts w:ascii="Times New Roman" w:hAnsi="Times New Roman" w:cs="Times New Roman"/>
          </w:rPr>
          <w:t>R</w:t>
        </w:r>
        <w:r w:rsidRPr="00457F1E">
          <w:rPr>
            <w:rStyle w:val="Hyperlink"/>
            <w:rFonts w:ascii="Times New Roman" w:hAnsi="Times New Roman" w:cs="Times New Roman"/>
          </w:rPr>
          <w:t>ecommandations en urgence relatives au centre pénitentiaire de Toulouse-Seysses (2021)</w:t>
        </w:r>
      </w:hyperlink>
      <w:r w:rsidRPr="00457F1E">
        <w:rPr>
          <w:rFonts w:ascii="Times New Roman" w:hAnsi="Times New Roman" w:cs="Times New Roman"/>
        </w:rPr>
        <w:t xml:space="preserve">, </w:t>
      </w:r>
      <w:hyperlink r:id="rId7" w:history="1">
        <w:r w:rsidR="003C5940">
          <w:rPr>
            <w:rStyle w:val="Hyperlink"/>
            <w:rFonts w:ascii="Times New Roman" w:hAnsi="Times New Roman" w:cs="Times New Roman"/>
          </w:rPr>
          <w:t>R</w:t>
        </w:r>
        <w:r w:rsidRPr="00457F1E">
          <w:rPr>
            <w:rStyle w:val="Hyperlink"/>
            <w:rFonts w:ascii="Times New Roman" w:hAnsi="Times New Roman" w:cs="Times New Roman"/>
          </w:rPr>
          <w:t xml:space="preserve">ecommandations en urgence relatives au centre pénitentiaire de Nouméa, Nouvelle-Calédonie (2019), </w:t>
        </w:r>
        <w:r w:rsidR="003C5940">
          <w:rPr>
            <w:rStyle w:val="Hyperlink"/>
            <w:rFonts w:ascii="Times New Roman" w:hAnsi="Times New Roman" w:cs="Times New Roman"/>
          </w:rPr>
          <w:t>R</w:t>
        </w:r>
        <w:r w:rsidRPr="00457F1E">
          <w:rPr>
            <w:rStyle w:val="Hyperlink"/>
            <w:rFonts w:ascii="Times New Roman" w:hAnsi="Times New Roman" w:cs="Times New Roman"/>
          </w:rPr>
          <w:t>ecommandations en urgence relatives au centre pénitentiaire de Rémire-Montjoly, Guyane (2018)</w:t>
        </w:r>
      </w:hyperlink>
      <w:r w:rsidRPr="00457F1E">
        <w:rPr>
          <w:rFonts w:ascii="Times New Roman" w:hAnsi="Times New Roman" w:cs="Times New Roman"/>
        </w:rPr>
        <w:t>.</w:t>
      </w:r>
    </w:p>
  </w:footnote>
  <w:footnote w:id="3">
    <w:p w14:paraId="3884B4A4" w14:textId="77777777" w:rsidR="00774E80" w:rsidRPr="00367595" w:rsidRDefault="00774E80" w:rsidP="00774E80">
      <w:pPr>
        <w:pStyle w:val="FootnoteText"/>
        <w:rPr>
          <w:rFonts w:ascii="Times New Roman" w:hAnsi="Times New Roman" w:cs="Times New Roman"/>
        </w:rPr>
      </w:pPr>
      <w:r w:rsidRPr="00367595">
        <w:rPr>
          <w:rStyle w:val="FootnoteReference"/>
          <w:rFonts w:ascii="Times New Roman" w:hAnsi="Times New Roman" w:cs="Times New Roman"/>
        </w:rPr>
        <w:footnoteRef/>
      </w:r>
      <w:r w:rsidRPr="00367595">
        <w:rPr>
          <w:rFonts w:ascii="Times New Roman" w:hAnsi="Times New Roman" w:cs="Times New Roman"/>
        </w:rPr>
        <w:t xml:space="preserve"> </w:t>
      </w:r>
      <w:hyperlink r:id="rId8" w:anchor="{%22fulltext%22:[%22jmb%20et%20autres%20contre%20france%22],%22documentcollectionid2%22:[%22GRANDCHAMBER%22,%22CHAMBER%22],%22itemid%22:[%22001-200446%22]}" w:history="1">
        <w:r w:rsidRPr="00367595">
          <w:rPr>
            <w:rStyle w:val="Hyperlink"/>
            <w:rFonts w:ascii="Times New Roman" w:hAnsi="Times New Roman" w:cs="Times New Roman"/>
          </w:rPr>
          <w:t>Arrêt</w:t>
        </w:r>
        <w:r>
          <w:rPr>
            <w:rStyle w:val="Hyperlink"/>
            <w:rFonts w:ascii="Times New Roman" w:hAnsi="Times New Roman" w:cs="Times New Roman"/>
          </w:rPr>
          <w:t xml:space="preserve"> de la Cour européenne des droits de l’Homme</w:t>
        </w:r>
        <w:r w:rsidRPr="00367595">
          <w:rPr>
            <w:rStyle w:val="Hyperlink"/>
            <w:rFonts w:ascii="Times New Roman" w:hAnsi="Times New Roman" w:cs="Times New Roman"/>
          </w:rPr>
          <w:t xml:space="preserve"> J.M.B c. France, 2020</w:t>
        </w:r>
      </w:hyperlink>
    </w:p>
  </w:footnote>
  <w:footnote w:id="4">
    <w:p w14:paraId="475138B1" w14:textId="5863CB46" w:rsidR="00CA797D" w:rsidRDefault="00CA797D">
      <w:pPr>
        <w:pStyle w:val="FootnoteText"/>
      </w:pPr>
      <w:r>
        <w:rPr>
          <w:rStyle w:val="FootnoteReference"/>
        </w:rPr>
        <w:footnoteRef/>
      </w:r>
      <w:r>
        <w:t xml:space="preserve"> </w:t>
      </w:r>
      <w:hyperlink r:id="rId9" w:history="1">
        <w:r w:rsidRPr="002F52C7">
          <w:rPr>
            <w:rStyle w:val="Hyperlink"/>
            <w:rFonts w:ascii="Times New Roman" w:hAnsi="Times New Roman" w:cs="Times New Roman"/>
          </w:rPr>
          <w:t>La santé mentale en population carcérale sortante, une étude nationale, F2RSM Psy, 2023.</w:t>
        </w:r>
      </w:hyperlink>
    </w:p>
  </w:footnote>
  <w:footnote w:id="5">
    <w:p w14:paraId="48784953" w14:textId="0948E72F" w:rsidR="0049356F" w:rsidRPr="0049356F" w:rsidRDefault="0049356F" w:rsidP="0049356F">
      <w:pPr>
        <w:pStyle w:val="FootnoteText"/>
        <w:jc w:val="both"/>
        <w:rPr>
          <w:rFonts w:ascii="Times New Roman" w:hAnsi="Times New Roman" w:cs="Times New Roman"/>
        </w:rPr>
      </w:pPr>
      <w:r>
        <w:rPr>
          <w:rStyle w:val="FootnoteReference"/>
        </w:rPr>
        <w:footnoteRef/>
      </w:r>
      <w:r w:rsidR="009E2222">
        <w:rPr>
          <w:rFonts w:ascii="Times New Roman" w:hAnsi="Times New Roman" w:cs="Times New Roman"/>
        </w:rPr>
        <w:t xml:space="preserve"> </w:t>
      </w:r>
      <w:r w:rsidRPr="002D3B0C">
        <w:rPr>
          <w:rFonts w:ascii="Times New Roman" w:hAnsi="Times New Roman" w:cs="Times New Roman"/>
        </w:rPr>
        <w:t xml:space="preserve">Coldefy, </w:t>
      </w:r>
      <w:r w:rsidRPr="002D3B0C">
        <w:rPr>
          <w:rFonts w:ascii="Times New Roman" w:hAnsi="Times New Roman" w:cs="Times New Roman"/>
          <w:i/>
          <w:iCs/>
        </w:rPr>
        <w:t>Les soins sans consentement et les pratiques privatives de liberté en psychiatrie : un objectif de réduction qui reste à atteindre</w:t>
      </w:r>
      <w:r w:rsidRPr="002D3B0C">
        <w:rPr>
          <w:rFonts w:ascii="Times New Roman" w:hAnsi="Times New Roman" w:cs="Times New Roman"/>
        </w:rPr>
        <w:t>, Questions d’économie de la santé n°269, juin 2022.</w:t>
      </w:r>
    </w:p>
  </w:footnote>
  <w:footnote w:id="6">
    <w:p w14:paraId="1F61540C" w14:textId="77777777" w:rsidR="0049356F" w:rsidRPr="0049356F" w:rsidRDefault="0049356F" w:rsidP="0049356F">
      <w:pPr>
        <w:pStyle w:val="FootnoteText"/>
        <w:rPr>
          <w:rFonts w:ascii="Times New Roman" w:hAnsi="Times New Roman" w:cs="Times New Roman"/>
        </w:rPr>
      </w:pPr>
      <w:r w:rsidRPr="0049356F">
        <w:rPr>
          <w:rStyle w:val="FootnoteReference"/>
          <w:rFonts w:ascii="Times New Roman" w:hAnsi="Times New Roman" w:cs="Times New Roman"/>
        </w:rPr>
        <w:footnoteRef/>
      </w:r>
      <w:r w:rsidRPr="0049356F">
        <w:rPr>
          <w:rFonts w:ascii="Times New Roman" w:hAnsi="Times New Roman" w:cs="Times New Roman"/>
        </w:rPr>
        <w:t xml:space="preserve"> Loi n° 2022-46 du 22 janvier 2022 renforçant les outils de gestion de la crise sanitaire et modifiant le code de la santé publique.</w:t>
      </w:r>
    </w:p>
    <w:p w14:paraId="47753704" w14:textId="73E204CE" w:rsidR="0049356F" w:rsidRDefault="0049356F">
      <w:pPr>
        <w:pStyle w:val="FootnoteText"/>
      </w:pPr>
    </w:p>
  </w:footnote>
  <w:footnote w:id="7">
    <w:p w14:paraId="313A53D6" w14:textId="0CAC30C5" w:rsidR="00DE1924" w:rsidRPr="005C4578" w:rsidRDefault="00DE1924">
      <w:pPr>
        <w:pStyle w:val="FootnoteText"/>
        <w:rPr>
          <w:rFonts w:ascii="Times New Roman" w:hAnsi="Times New Roman" w:cs="Times New Roman"/>
        </w:rPr>
      </w:pPr>
      <w:r w:rsidRPr="005C4578">
        <w:rPr>
          <w:rStyle w:val="FootnoteReference"/>
          <w:rFonts w:ascii="Times New Roman" w:hAnsi="Times New Roman" w:cs="Times New Roman"/>
        </w:rPr>
        <w:footnoteRef/>
      </w:r>
      <w:r w:rsidRPr="005C4578">
        <w:rPr>
          <w:rFonts w:ascii="Times New Roman" w:hAnsi="Times New Roman" w:cs="Times New Roman"/>
        </w:rPr>
        <w:t xml:space="preserve"> </w:t>
      </w:r>
      <w:hyperlink r:id="rId10" w:history="1">
        <w:r w:rsidRPr="00023D1E">
          <w:rPr>
            <w:rStyle w:val="Hyperlink"/>
            <w:rFonts w:ascii="Times New Roman" w:hAnsi="Times New Roman" w:cs="Times New Roman"/>
          </w:rPr>
          <w:t xml:space="preserve">Recommandations en urgence relatives </w:t>
        </w:r>
        <w:r w:rsidR="005C4578" w:rsidRPr="00023D1E">
          <w:rPr>
            <w:rStyle w:val="Hyperlink"/>
            <w:rFonts w:ascii="Times New Roman" w:hAnsi="Times New Roman" w:cs="Times New Roman"/>
          </w:rPr>
          <w:t xml:space="preserve">au centre de santé mentale Jean-Baptiste </w:t>
        </w:r>
        <w:r w:rsidR="005C4578" w:rsidRPr="00023D1E">
          <w:rPr>
            <w:rStyle w:val="Hyperlink"/>
            <w:rFonts w:ascii="Times New Roman" w:hAnsi="Times New Roman" w:cs="Times New Roman"/>
          </w:rPr>
          <w:t>Pussin à Lens (2022)</w:t>
        </w:r>
      </w:hyperlink>
      <w:r w:rsidR="005C4578" w:rsidRPr="005C4578">
        <w:rPr>
          <w:rFonts w:ascii="Times New Roman" w:hAnsi="Times New Roman" w:cs="Times New Roman"/>
        </w:rPr>
        <w:t xml:space="preserve">, </w:t>
      </w:r>
      <w:hyperlink r:id="rId11" w:history="1">
        <w:r w:rsidR="005C4578" w:rsidRPr="004E5426">
          <w:rPr>
            <w:rStyle w:val="Hyperlink"/>
            <w:rFonts w:ascii="Times New Roman" w:hAnsi="Times New Roman" w:cs="Times New Roman"/>
          </w:rPr>
          <w:t xml:space="preserve">Recommandations en urgence </w:t>
        </w:r>
        <w:r w:rsidR="000C6866" w:rsidRPr="004E5426">
          <w:rPr>
            <w:rStyle w:val="Hyperlink"/>
            <w:rFonts w:ascii="Times New Roman" w:hAnsi="Times New Roman" w:cs="Times New Roman"/>
          </w:rPr>
          <w:t>relatives à l'établissement public de santé Roger Prévot à Moisselles (2020)</w:t>
        </w:r>
      </w:hyperlink>
      <w:r w:rsidR="004E5426">
        <w:rPr>
          <w:rFonts w:ascii="Times New Roman" w:hAnsi="Times New Roman" w:cs="Times New Roman"/>
        </w:rPr>
        <w:t xml:space="preserve">, </w:t>
      </w:r>
      <w:hyperlink r:id="rId12" w:history="1">
        <w:r w:rsidR="004E5426" w:rsidRPr="00E47DA0">
          <w:rPr>
            <w:rStyle w:val="Hyperlink"/>
            <w:rFonts w:ascii="Times New Roman" w:hAnsi="Times New Roman" w:cs="Times New Roman"/>
          </w:rPr>
          <w:t xml:space="preserve">Recommandations en urgence relatives </w:t>
        </w:r>
        <w:r w:rsidR="00305628" w:rsidRPr="00E47DA0">
          <w:rPr>
            <w:rStyle w:val="Hyperlink"/>
            <w:rFonts w:ascii="Times New Roman" w:hAnsi="Times New Roman" w:cs="Times New Roman"/>
          </w:rPr>
          <w:t>au centre hospitalier du Rouvray à Sotteville-lès-Rouen (2019)</w:t>
        </w:r>
      </w:hyperlink>
      <w:r w:rsidR="00E47DA0">
        <w:rPr>
          <w:rFonts w:ascii="Times New Roman" w:hAnsi="Times New Roman" w:cs="Times New Roman"/>
        </w:rPr>
        <w:t xml:space="preserve">, </w:t>
      </w:r>
      <w:hyperlink r:id="rId13" w:history="1">
        <w:r w:rsidR="00E47DA0" w:rsidRPr="0070537D">
          <w:rPr>
            <w:rStyle w:val="Hyperlink"/>
            <w:rFonts w:ascii="Times New Roman" w:hAnsi="Times New Roman" w:cs="Times New Roman"/>
          </w:rPr>
          <w:t xml:space="preserve">Recommandations relatives </w:t>
        </w:r>
        <w:r w:rsidR="00B11294" w:rsidRPr="0070537D">
          <w:rPr>
            <w:rStyle w:val="Hyperlink"/>
            <w:rFonts w:ascii="Times New Roman" w:hAnsi="Times New Roman" w:cs="Times New Roman"/>
          </w:rPr>
          <w:t>au centre hospitalier Andrée Rosemon de Cayenne, Guyane (2018)</w:t>
        </w:r>
      </w:hyperlink>
      <w:r w:rsidR="0070537D">
        <w:rPr>
          <w:rFonts w:ascii="Times New Roman" w:hAnsi="Times New Roman" w:cs="Times New Roman"/>
        </w:rPr>
        <w:t xml:space="preserve">, </w:t>
      </w:r>
      <w:hyperlink r:id="rId14" w:history="1">
        <w:r w:rsidR="0070537D" w:rsidRPr="00B7148F">
          <w:rPr>
            <w:rStyle w:val="Hyperlink"/>
            <w:rFonts w:ascii="Times New Roman" w:hAnsi="Times New Roman" w:cs="Times New Roman"/>
          </w:rPr>
          <w:t xml:space="preserve">Recommandations en urgence relatives </w:t>
        </w:r>
        <w:r w:rsidR="00502ABE" w:rsidRPr="00B7148F">
          <w:rPr>
            <w:rStyle w:val="Hyperlink"/>
            <w:rFonts w:ascii="Times New Roman" w:hAnsi="Times New Roman" w:cs="Times New Roman"/>
          </w:rPr>
          <w:t>au centre hospitalier universitaire de Saint-Etienne (2018)</w:t>
        </w:r>
      </w:hyperlink>
      <w:r w:rsidR="00502ABE">
        <w:rPr>
          <w:rFonts w:ascii="Times New Roman" w:hAnsi="Times New Roman" w:cs="Times New Roman"/>
        </w:rPr>
        <w:t>.</w:t>
      </w:r>
    </w:p>
  </w:footnote>
  <w:footnote w:id="8">
    <w:p w14:paraId="11316595" w14:textId="1510E846" w:rsidR="003C0EDD" w:rsidRPr="00782D7C" w:rsidRDefault="003C0EDD" w:rsidP="003C0EDD">
      <w:pPr>
        <w:pStyle w:val="FootnoteText"/>
        <w:rPr>
          <w:rFonts w:ascii="Times New Roman" w:hAnsi="Times New Roman" w:cs="Times New Roman"/>
        </w:rPr>
      </w:pPr>
      <w:r w:rsidRPr="000D358A">
        <w:rPr>
          <w:rStyle w:val="FootnoteReference"/>
          <w:rFonts w:ascii="Times New Roman" w:hAnsi="Times New Roman" w:cs="Times New Roman"/>
        </w:rPr>
        <w:footnoteRef/>
      </w:r>
      <w:r w:rsidRPr="000D358A">
        <w:rPr>
          <w:rFonts w:ascii="Times New Roman" w:hAnsi="Times New Roman" w:cs="Times New Roman"/>
        </w:rPr>
        <w:t xml:space="preserve"> </w:t>
      </w:r>
      <w:hyperlink r:id="rId15" w:anchor="{%22itemid%22:[%22001-203163%22]}" w:history="1">
        <w:r w:rsidRPr="000D358A">
          <w:rPr>
            <w:rStyle w:val="Hyperlink"/>
            <w:rFonts w:ascii="Times New Roman" w:hAnsi="Times New Roman" w:cs="Times New Roman"/>
          </w:rPr>
          <w:t xml:space="preserve">Arrêt de la Cour européenne des droits de l’Homme </w:t>
        </w:r>
        <w:r w:rsidRPr="000D358A">
          <w:rPr>
            <w:rStyle w:val="Hyperlink"/>
            <w:rFonts w:ascii="Times New Roman" w:hAnsi="Times New Roman" w:cs="Times New Roman"/>
          </w:rPr>
          <w:t xml:space="preserve">Moustahi c. </w:t>
        </w:r>
        <w:r w:rsidR="00B639FE">
          <w:rPr>
            <w:rStyle w:val="Hyperlink"/>
            <w:rFonts w:ascii="Times New Roman" w:hAnsi="Times New Roman" w:cs="Times New Roman"/>
          </w:rPr>
          <w:t>France, 2020</w:t>
        </w:r>
        <w:r w:rsidRPr="000D358A">
          <w:rPr>
            <w:rStyle w:val="Hyperlink"/>
            <w:rFonts w:ascii="Times New Roman" w:hAnsi="Times New Roman" w:cs="Times New Roman"/>
          </w:rPr>
          <w:t> </w:t>
        </w:r>
      </w:hyperlink>
      <w:r w:rsidR="001C27B3">
        <w:t xml:space="preserve">. </w:t>
      </w:r>
      <w:r w:rsidR="00E04922">
        <w:rPr>
          <w:rFonts w:ascii="Times New Roman" w:hAnsi="Times New Roman" w:cs="Times New Roman"/>
        </w:rPr>
        <w:t>En 2020, l</w:t>
      </w:r>
      <w:r w:rsidR="001C27B3" w:rsidRPr="001C27B3">
        <w:rPr>
          <w:rFonts w:ascii="Times New Roman" w:hAnsi="Times New Roman" w:cs="Times New Roman"/>
        </w:rPr>
        <w:t xml:space="preserve">e CGLPL et la CNCH ont produit </w:t>
      </w:r>
      <w:r w:rsidR="00464918">
        <w:rPr>
          <w:rFonts w:ascii="Times New Roman" w:hAnsi="Times New Roman" w:cs="Times New Roman"/>
        </w:rPr>
        <w:t xml:space="preserve">une </w:t>
      </w:r>
      <w:hyperlink r:id="rId16" w:history="1">
        <w:r w:rsidR="00697C0E" w:rsidRPr="00DD3370">
          <w:rPr>
            <w:rStyle w:val="Hyperlink"/>
            <w:rFonts w:ascii="Times New Roman" w:hAnsi="Times New Roman" w:cs="Times New Roman"/>
          </w:rPr>
          <w:t>communication</w:t>
        </w:r>
        <w:r w:rsidR="00464918" w:rsidRPr="00DD3370">
          <w:rPr>
            <w:rStyle w:val="Hyperlink"/>
            <w:rFonts w:ascii="Times New Roman" w:hAnsi="Times New Roman" w:cs="Times New Roman"/>
          </w:rPr>
          <w:t xml:space="preserve"> </w:t>
        </w:r>
        <w:r w:rsidR="00697C0E" w:rsidRPr="00DD3370">
          <w:rPr>
            <w:rStyle w:val="Hyperlink"/>
            <w:rFonts w:ascii="Times New Roman" w:hAnsi="Times New Roman" w:cs="Times New Roman"/>
          </w:rPr>
          <w:t>conjointe</w:t>
        </w:r>
      </w:hyperlink>
      <w:r w:rsidR="00F10268">
        <w:rPr>
          <w:rFonts w:ascii="Times New Roman" w:hAnsi="Times New Roman" w:cs="Times New Roman"/>
        </w:rPr>
        <w:t xml:space="preserve"> </w:t>
      </w:r>
      <w:r w:rsidR="001C27B3" w:rsidRPr="001C27B3">
        <w:rPr>
          <w:rFonts w:ascii="Times New Roman" w:hAnsi="Times New Roman" w:cs="Times New Roman"/>
        </w:rPr>
        <w:t>dans le cadre du suivi de l’exécution de cet arrêt.</w:t>
      </w:r>
      <w:r w:rsidR="00DD3370">
        <w:rPr>
          <w:rFonts w:ascii="Times New Roman" w:hAnsi="Times New Roman" w:cs="Times New Roman"/>
        </w:rPr>
        <w:t xml:space="preserve"> Le CGLPL a réitéré sa position dans une seconde communication en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72CCA"/>
    <w:multiLevelType w:val="hybridMultilevel"/>
    <w:tmpl w:val="0128C35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9F75404"/>
    <w:multiLevelType w:val="hybridMultilevel"/>
    <w:tmpl w:val="ADE4A98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0226960"/>
    <w:multiLevelType w:val="hybridMultilevel"/>
    <w:tmpl w:val="CDE2CCC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3E53146"/>
    <w:multiLevelType w:val="hybridMultilevel"/>
    <w:tmpl w:val="0C22C6F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CE169A2"/>
    <w:multiLevelType w:val="hybridMultilevel"/>
    <w:tmpl w:val="8C588C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EC61E4E"/>
    <w:multiLevelType w:val="hybridMultilevel"/>
    <w:tmpl w:val="19D8BF1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24A7AFE"/>
    <w:multiLevelType w:val="hybridMultilevel"/>
    <w:tmpl w:val="8C82C27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0A95D7F"/>
    <w:multiLevelType w:val="hybridMultilevel"/>
    <w:tmpl w:val="16B8117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E6D6DA8"/>
    <w:multiLevelType w:val="hybridMultilevel"/>
    <w:tmpl w:val="662E7846"/>
    <w:lvl w:ilvl="0" w:tplc="E52C5F10">
      <w:start w:val="1"/>
      <w:numFmt w:val="decimal"/>
      <w:lvlText w:val="%1."/>
      <w:lvlJc w:val="left"/>
      <w:pPr>
        <w:ind w:left="720" w:hanging="360"/>
      </w:pPr>
      <w:rPr>
        <w:rFonts w:ascii="Times New Roman"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18B046D"/>
    <w:multiLevelType w:val="hybridMultilevel"/>
    <w:tmpl w:val="EFBA4D5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6780EBF"/>
    <w:multiLevelType w:val="hybridMultilevel"/>
    <w:tmpl w:val="C636B4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9194F4B"/>
    <w:multiLevelType w:val="hybridMultilevel"/>
    <w:tmpl w:val="860AB8F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AEB07A5"/>
    <w:multiLevelType w:val="hybridMultilevel"/>
    <w:tmpl w:val="CC046784"/>
    <w:lvl w:ilvl="0" w:tplc="6498AF16">
      <w:numFmt w:val="bullet"/>
      <w:lvlText w:val="-"/>
      <w:lvlJc w:val="left"/>
      <w:pPr>
        <w:ind w:left="1080" w:hanging="360"/>
      </w:pPr>
      <w:rPr>
        <w:rFonts w:ascii="Calibri" w:hAnsi="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71620424"/>
    <w:multiLevelType w:val="hybridMultilevel"/>
    <w:tmpl w:val="03926ED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65D1234"/>
    <w:multiLevelType w:val="hybridMultilevel"/>
    <w:tmpl w:val="2F20648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AA729AC"/>
    <w:multiLevelType w:val="hybridMultilevel"/>
    <w:tmpl w:val="B9ACB11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DA85B11"/>
    <w:multiLevelType w:val="hybridMultilevel"/>
    <w:tmpl w:val="E58E23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543283"/>
    <w:multiLevelType w:val="hybridMultilevel"/>
    <w:tmpl w:val="FAB46F9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40894140">
    <w:abstractNumId w:val="7"/>
  </w:num>
  <w:num w:numId="2" w16cid:durableId="429280924">
    <w:abstractNumId w:val="15"/>
  </w:num>
  <w:num w:numId="3" w16cid:durableId="173155764">
    <w:abstractNumId w:val="2"/>
  </w:num>
  <w:num w:numId="4" w16cid:durableId="704252960">
    <w:abstractNumId w:val="11"/>
  </w:num>
  <w:num w:numId="5" w16cid:durableId="1239288388">
    <w:abstractNumId w:val="14"/>
  </w:num>
  <w:num w:numId="6" w16cid:durableId="69931552">
    <w:abstractNumId w:val="0"/>
  </w:num>
  <w:num w:numId="7" w16cid:durableId="910115676">
    <w:abstractNumId w:val="13"/>
  </w:num>
  <w:num w:numId="8" w16cid:durableId="1200628340">
    <w:abstractNumId w:val="12"/>
  </w:num>
  <w:num w:numId="9" w16cid:durableId="765226762">
    <w:abstractNumId w:val="5"/>
  </w:num>
  <w:num w:numId="10" w16cid:durableId="239950276">
    <w:abstractNumId w:val="17"/>
  </w:num>
  <w:num w:numId="11" w16cid:durableId="100999017">
    <w:abstractNumId w:val="6"/>
  </w:num>
  <w:num w:numId="12" w16cid:durableId="147328134">
    <w:abstractNumId w:val="3"/>
  </w:num>
  <w:num w:numId="13" w16cid:durableId="347874971">
    <w:abstractNumId w:val="9"/>
  </w:num>
  <w:num w:numId="14" w16cid:durableId="1803696382">
    <w:abstractNumId w:val="1"/>
  </w:num>
  <w:num w:numId="15" w16cid:durableId="600339968">
    <w:abstractNumId w:val="4"/>
  </w:num>
  <w:num w:numId="16" w16cid:durableId="1667439279">
    <w:abstractNumId w:val="10"/>
  </w:num>
  <w:num w:numId="17" w16cid:durableId="1645622024">
    <w:abstractNumId w:val="16"/>
  </w:num>
  <w:num w:numId="18" w16cid:durableId="813377236">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543"/>
    <w:rsid w:val="00000829"/>
    <w:rsid w:val="00002F70"/>
    <w:rsid w:val="00003040"/>
    <w:rsid w:val="00003892"/>
    <w:rsid w:val="00004FB2"/>
    <w:rsid w:val="00007072"/>
    <w:rsid w:val="00010C9A"/>
    <w:rsid w:val="00010CE0"/>
    <w:rsid w:val="0001186A"/>
    <w:rsid w:val="0001693F"/>
    <w:rsid w:val="00016A60"/>
    <w:rsid w:val="00021733"/>
    <w:rsid w:val="00022710"/>
    <w:rsid w:val="0002286B"/>
    <w:rsid w:val="00022A16"/>
    <w:rsid w:val="00023655"/>
    <w:rsid w:val="00023D1E"/>
    <w:rsid w:val="000245FD"/>
    <w:rsid w:val="000304A6"/>
    <w:rsid w:val="0003380C"/>
    <w:rsid w:val="000341CA"/>
    <w:rsid w:val="00035C25"/>
    <w:rsid w:val="00040BFC"/>
    <w:rsid w:val="000414DF"/>
    <w:rsid w:val="00045FDE"/>
    <w:rsid w:val="000502AB"/>
    <w:rsid w:val="00057B68"/>
    <w:rsid w:val="00063E0C"/>
    <w:rsid w:val="00065341"/>
    <w:rsid w:val="00067A24"/>
    <w:rsid w:val="00070037"/>
    <w:rsid w:val="00070403"/>
    <w:rsid w:val="000731F4"/>
    <w:rsid w:val="00073308"/>
    <w:rsid w:val="0007687B"/>
    <w:rsid w:val="00080552"/>
    <w:rsid w:val="00080807"/>
    <w:rsid w:val="00080A10"/>
    <w:rsid w:val="00082F6C"/>
    <w:rsid w:val="0009055B"/>
    <w:rsid w:val="00091D2A"/>
    <w:rsid w:val="00092D11"/>
    <w:rsid w:val="00093BA6"/>
    <w:rsid w:val="00095325"/>
    <w:rsid w:val="0009774E"/>
    <w:rsid w:val="000A1A6B"/>
    <w:rsid w:val="000A1EAF"/>
    <w:rsid w:val="000A2A65"/>
    <w:rsid w:val="000A2E01"/>
    <w:rsid w:val="000A3E37"/>
    <w:rsid w:val="000A7A29"/>
    <w:rsid w:val="000B5352"/>
    <w:rsid w:val="000B73DF"/>
    <w:rsid w:val="000C1108"/>
    <w:rsid w:val="000C205C"/>
    <w:rsid w:val="000C33B6"/>
    <w:rsid w:val="000C6866"/>
    <w:rsid w:val="000D133F"/>
    <w:rsid w:val="000D358A"/>
    <w:rsid w:val="000D5D96"/>
    <w:rsid w:val="000D657D"/>
    <w:rsid w:val="000D7D0E"/>
    <w:rsid w:val="000E05B0"/>
    <w:rsid w:val="000E0BF2"/>
    <w:rsid w:val="000E37C2"/>
    <w:rsid w:val="000E64F4"/>
    <w:rsid w:val="000E7D49"/>
    <w:rsid w:val="000F0E65"/>
    <w:rsid w:val="000F3203"/>
    <w:rsid w:val="000F36F8"/>
    <w:rsid w:val="000F6123"/>
    <w:rsid w:val="000F77D2"/>
    <w:rsid w:val="00101137"/>
    <w:rsid w:val="00103957"/>
    <w:rsid w:val="00104CCC"/>
    <w:rsid w:val="001069B8"/>
    <w:rsid w:val="00106A74"/>
    <w:rsid w:val="00110DEF"/>
    <w:rsid w:val="001113F5"/>
    <w:rsid w:val="00113041"/>
    <w:rsid w:val="00113630"/>
    <w:rsid w:val="001202EF"/>
    <w:rsid w:val="0012396A"/>
    <w:rsid w:val="001254A8"/>
    <w:rsid w:val="0012577A"/>
    <w:rsid w:val="00127279"/>
    <w:rsid w:val="001305DF"/>
    <w:rsid w:val="00130806"/>
    <w:rsid w:val="00132923"/>
    <w:rsid w:val="00134B31"/>
    <w:rsid w:val="00135B77"/>
    <w:rsid w:val="0014288D"/>
    <w:rsid w:val="00143F26"/>
    <w:rsid w:val="0014507C"/>
    <w:rsid w:val="00150EC0"/>
    <w:rsid w:val="00153674"/>
    <w:rsid w:val="00154CA9"/>
    <w:rsid w:val="00155E87"/>
    <w:rsid w:val="001562E9"/>
    <w:rsid w:val="0015743B"/>
    <w:rsid w:val="0015794D"/>
    <w:rsid w:val="00157EB8"/>
    <w:rsid w:val="00163F27"/>
    <w:rsid w:val="00166E67"/>
    <w:rsid w:val="001705AC"/>
    <w:rsid w:val="001714C3"/>
    <w:rsid w:val="00171E75"/>
    <w:rsid w:val="00175486"/>
    <w:rsid w:val="0018061C"/>
    <w:rsid w:val="001827AE"/>
    <w:rsid w:val="00184DCC"/>
    <w:rsid w:val="0018741D"/>
    <w:rsid w:val="00187CA4"/>
    <w:rsid w:val="00191BF7"/>
    <w:rsid w:val="00193A9B"/>
    <w:rsid w:val="001949B4"/>
    <w:rsid w:val="00195FD0"/>
    <w:rsid w:val="001A015D"/>
    <w:rsid w:val="001A073A"/>
    <w:rsid w:val="001A3164"/>
    <w:rsid w:val="001A3713"/>
    <w:rsid w:val="001A4927"/>
    <w:rsid w:val="001A49BF"/>
    <w:rsid w:val="001A612C"/>
    <w:rsid w:val="001A726D"/>
    <w:rsid w:val="001B64CB"/>
    <w:rsid w:val="001B6761"/>
    <w:rsid w:val="001C0501"/>
    <w:rsid w:val="001C27B3"/>
    <w:rsid w:val="001C2867"/>
    <w:rsid w:val="001C2C11"/>
    <w:rsid w:val="001C479B"/>
    <w:rsid w:val="001C6AA6"/>
    <w:rsid w:val="001C6ADA"/>
    <w:rsid w:val="001C6FEE"/>
    <w:rsid w:val="001D02A8"/>
    <w:rsid w:val="001D2BD5"/>
    <w:rsid w:val="001D3AAB"/>
    <w:rsid w:val="001D40B6"/>
    <w:rsid w:val="001D60EA"/>
    <w:rsid w:val="001E0E26"/>
    <w:rsid w:val="001E1A44"/>
    <w:rsid w:val="001E3267"/>
    <w:rsid w:val="001E59F2"/>
    <w:rsid w:val="001E63FA"/>
    <w:rsid w:val="001E6D8D"/>
    <w:rsid w:val="001F262D"/>
    <w:rsid w:val="001F3F1C"/>
    <w:rsid w:val="001F55B4"/>
    <w:rsid w:val="001F7AD3"/>
    <w:rsid w:val="0020167C"/>
    <w:rsid w:val="00203AB6"/>
    <w:rsid w:val="002056A5"/>
    <w:rsid w:val="0020772E"/>
    <w:rsid w:val="002103F2"/>
    <w:rsid w:val="002112B6"/>
    <w:rsid w:val="002125D4"/>
    <w:rsid w:val="00213CE8"/>
    <w:rsid w:val="00214312"/>
    <w:rsid w:val="00215860"/>
    <w:rsid w:val="00216FB3"/>
    <w:rsid w:val="002210E0"/>
    <w:rsid w:val="002222A6"/>
    <w:rsid w:val="00222CC9"/>
    <w:rsid w:val="002251E0"/>
    <w:rsid w:val="00226213"/>
    <w:rsid w:val="00227184"/>
    <w:rsid w:val="002271A4"/>
    <w:rsid w:val="0022731A"/>
    <w:rsid w:val="00227B87"/>
    <w:rsid w:val="00231DD9"/>
    <w:rsid w:val="0023379E"/>
    <w:rsid w:val="00235D9C"/>
    <w:rsid w:val="00237680"/>
    <w:rsid w:val="0023792B"/>
    <w:rsid w:val="00240AB5"/>
    <w:rsid w:val="00242224"/>
    <w:rsid w:val="002433C7"/>
    <w:rsid w:val="0024397F"/>
    <w:rsid w:val="00244BD1"/>
    <w:rsid w:val="00245CB5"/>
    <w:rsid w:val="002461B7"/>
    <w:rsid w:val="002468AC"/>
    <w:rsid w:val="00246B61"/>
    <w:rsid w:val="00246BE9"/>
    <w:rsid w:val="002475C0"/>
    <w:rsid w:val="00250093"/>
    <w:rsid w:val="00252E38"/>
    <w:rsid w:val="00252EA3"/>
    <w:rsid w:val="002531B6"/>
    <w:rsid w:val="00254DCB"/>
    <w:rsid w:val="00254FB3"/>
    <w:rsid w:val="00263A33"/>
    <w:rsid w:val="0026417C"/>
    <w:rsid w:val="00264D55"/>
    <w:rsid w:val="002711D5"/>
    <w:rsid w:val="00274310"/>
    <w:rsid w:val="00276E07"/>
    <w:rsid w:val="00280924"/>
    <w:rsid w:val="002837A6"/>
    <w:rsid w:val="002866CF"/>
    <w:rsid w:val="00286E31"/>
    <w:rsid w:val="002918B3"/>
    <w:rsid w:val="002949BC"/>
    <w:rsid w:val="00296C04"/>
    <w:rsid w:val="0029709B"/>
    <w:rsid w:val="00297B04"/>
    <w:rsid w:val="002A09FF"/>
    <w:rsid w:val="002A4E19"/>
    <w:rsid w:val="002A561D"/>
    <w:rsid w:val="002B5281"/>
    <w:rsid w:val="002C0DF9"/>
    <w:rsid w:val="002C100D"/>
    <w:rsid w:val="002C1A19"/>
    <w:rsid w:val="002C34A2"/>
    <w:rsid w:val="002C620A"/>
    <w:rsid w:val="002C7D70"/>
    <w:rsid w:val="002D0ACC"/>
    <w:rsid w:val="002D3B0C"/>
    <w:rsid w:val="002D3E29"/>
    <w:rsid w:val="002E372F"/>
    <w:rsid w:val="002E603B"/>
    <w:rsid w:val="002F202A"/>
    <w:rsid w:val="002F2630"/>
    <w:rsid w:val="002F2C99"/>
    <w:rsid w:val="002F5157"/>
    <w:rsid w:val="002F52C7"/>
    <w:rsid w:val="002F5E02"/>
    <w:rsid w:val="002F6433"/>
    <w:rsid w:val="00301D98"/>
    <w:rsid w:val="00302A16"/>
    <w:rsid w:val="00305628"/>
    <w:rsid w:val="00305D91"/>
    <w:rsid w:val="00310672"/>
    <w:rsid w:val="00312DF2"/>
    <w:rsid w:val="003145E3"/>
    <w:rsid w:val="00316559"/>
    <w:rsid w:val="00316A48"/>
    <w:rsid w:val="00316F55"/>
    <w:rsid w:val="0032060B"/>
    <w:rsid w:val="00321681"/>
    <w:rsid w:val="003221AE"/>
    <w:rsid w:val="00322912"/>
    <w:rsid w:val="003244A1"/>
    <w:rsid w:val="00325797"/>
    <w:rsid w:val="00326775"/>
    <w:rsid w:val="00326D33"/>
    <w:rsid w:val="00326E41"/>
    <w:rsid w:val="00327E46"/>
    <w:rsid w:val="003312CF"/>
    <w:rsid w:val="0033161A"/>
    <w:rsid w:val="0033227B"/>
    <w:rsid w:val="003339A8"/>
    <w:rsid w:val="00334D00"/>
    <w:rsid w:val="00334FF4"/>
    <w:rsid w:val="003454AF"/>
    <w:rsid w:val="003456A6"/>
    <w:rsid w:val="0035190E"/>
    <w:rsid w:val="0035435D"/>
    <w:rsid w:val="00354618"/>
    <w:rsid w:val="003548E1"/>
    <w:rsid w:val="00355809"/>
    <w:rsid w:val="00355A6D"/>
    <w:rsid w:val="00361D56"/>
    <w:rsid w:val="00362C95"/>
    <w:rsid w:val="00364C83"/>
    <w:rsid w:val="0036706F"/>
    <w:rsid w:val="00367595"/>
    <w:rsid w:val="00371291"/>
    <w:rsid w:val="003719C8"/>
    <w:rsid w:val="00374A08"/>
    <w:rsid w:val="00377135"/>
    <w:rsid w:val="00377404"/>
    <w:rsid w:val="0038031B"/>
    <w:rsid w:val="00381881"/>
    <w:rsid w:val="003824E0"/>
    <w:rsid w:val="00382730"/>
    <w:rsid w:val="00391AC0"/>
    <w:rsid w:val="003923E4"/>
    <w:rsid w:val="00392745"/>
    <w:rsid w:val="00393131"/>
    <w:rsid w:val="003945FB"/>
    <w:rsid w:val="00394CD8"/>
    <w:rsid w:val="00394F3A"/>
    <w:rsid w:val="00396F77"/>
    <w:rsid w:val="00397346"/>
    <w:rsid w:val="003A05F1"/>
    <w:rsid w:val="003A2704"/>
    <w:rsid w:val="003A3A82"/>
    <w:rsid w:val="003A593D"/>
    <w:rsid w:val="003A7395"/>
    <w:rsid w:val="003B0D32"/>
    <w:rsid w:val="003B1393"/>
    <w:rsid w:val="003B2DAF"/>
    <w:rsid w:val="003B4715"/>
    <w:rsid w:val="003B4A42"/>
    <w:rsid w:val="003B71D9"/>
    <w:rsid w:val="003B7C6D"/>
    <w:rsid w:val="003C0EDD"/>
    <w:rsid w:val="003C4A00"/>
    <w:rsid w:val="003C56BB"/>
    <w:rsid w:val="003C5940"/>
    <w:rsid w:val="003C6D87"/>
    <w:rsid w:val="003D0207"/>
    <w:rsid w:val="003D314C"/>
    <w:rsid w:val="003D56C4"/>
    <w:rsid w:val="003D6310"/>
    <w:rsid w:val="003E2418"/>
    <w:rsid w:val="003E30D6"/>
    <w:rsid w:val="003E520C"/>
    <w:rsid w:val="003E522D"/>
    <w:rsid w:val="003F574B"/>
    <w:rsid w:val="003F6CDC"/>
    <w:rsid w:val="003F7EA0"/>
    <w:rsid w:val="00403161"/>
    <w:rsid w:val="00404941"/>
    <w:rsid w:val="00406CD1"/>
    <w:rsid w:val="00407478"/>
    <w:rsid w:val="004123A4"/>
    <w:rsid w:val="004171DA"/>
    <w:rsid w:val="0041725E"/>
    <w:rsid w:val="0041744D"/>
    <w:rsid w:val="004214D3"/>
    <w:rsid w:val="00421913"/>
    <w:rsid w:val="00421E34"/>
    <w:rsid w:val="004279AC"/>
    <w:rsid w:val="0043083B"/>
    <w:rsid w:val="0043171D"/>
    <w:rsid w:val="00432155"/>
    <w:rsid w:val="0043218E"/>
    <w:rsid w:val="00432C2B"/>
    <w:rsid w:val="00435330"/>
    <w:rsid w:val="00437FAB"/>
    <w:rsid w:val="00440999"/>
    <w:rsid w:val="004467DF"/>
    <w:rsid w:val="004518CC"/>
    <w:rsid w:val="00453115"/>
    <w:rsid w:val="0045442C"/>
    <w:rsid w:val="00454475"/>
    <w:rsid w:val="00454D9E"/>
    <w:rsid w:val="00455D1D"/>
    <w:rsid w:val="00457CEE"/>
    <w:rsid w:val="00457F1E"/>
    <w:rsid w:val="004602EF"/>
    <w:rsid w:val="00460CBA"/>
    <w:rsid w:val="00461C77"/>
    <w:rsid w:val="004624D0"/>
    <w:rsid w:val="004637F6"/>
    <w:rsid w:val="00464918"/>
    <w:rsid w:val="00465291"/>
    <w:rsid w:val="004653CE"/>
    <w:rsid w:val="00465AD2"/>
    <w:rsid w:val="00467C8C"/>
    <w:rsid w:val="004708E0"/>
    <w:rsid w:val="00472AC3"/>
    <w:rsid w:val="00474BD6"/>
    <w:rsid w:val="00475B4E"/>
    <w:rsid w:val="004820CF"/>
    <w:rsid w:val="0048292C"/>
    <w:rsid w:val="00486CCA"/>
    <w:rsid w:val="0049073E"/>
    <w:rsid w:val="004910CC"/>
    <w:rsid w:val="00492026"/>
    <w:rsid w:val="0049356F"/>
    <w:rsid w:val="00493F9D"/>
    <w:rsid w:val="00496158"/>
    <w:rsid w:val="004A04BD"/>
    <w:rsid w:val="004A3D23"/>
    <w:rsid w:val="004A5055"/>
    <w:rsid w:val="004A5BDF"/>
    <w:rsid w:val="004A6BBA"/>
    <w:rsid w:val="004A71FB"/>
    <w:rsid w:val="004B139F"/>
    <w:rsid w:val="004B3D5A"/>
    <w:rsid w:val="004B62B5"/>
    <w:rsid w:val="004C3440"/>
    <w:rsid w:val="004D19BD"/>
    <w:rsid w:val="004D2422"/>
    <w:rsid w:val="004D2998"/>
    <w:rsid w:val="004D5530"/>
    <w:rsid w:val="004E059A"/>
    <w:rsid w:val="004E10C4"/>
    <w:rsid w:val="004E461D"/>
    <w:rsid w:val="004E4EEA"/>
    <w:rsid w:val="004E5426"/>
    <w:rsid w:val="004E5A3C"/>
    <w:rsid w:val="004E6281"/>
    <w:rsid w:val="004F08F3"/>
    <w:rsid w:val="004F1453"/>
    <w:rsid w:val="004F2456"/>
    <w:rsid w:val="004F63F6"/>
    <w:rsid w:val="004F6543"/>
    <w:rsid w:val="004F6F32"/>
    <w:rsid w:val="00501517"/>
    <w:rsid w:val="00502494"/>
    <w:rsid w:val="00502ABE"/>
    <w:rsid w:val="00502C95"/>
    <w:rsid w:val="005034CC"/>
    <w:rsid w:val="005041A3"/>
    <w:rsid w:val="005072EF"/>
    <w:rsid w:val="0051019B"/>
    <w:rsid w:val="00510A17"/>
    <w:rsid w:val="00511852"/>
    <w:rsid w:val="005123F5"/>
    <w:rsid w:val="005125D2"/>
    <w:rsid w:val="005129C4"/>
    <w:rsid w:val="00513317"/>
    <w:rsid w:val="005146AD"/>
    <w:rsid w:val="00515573"/>
    <w:rsid w:val="00516C3D"/>
    <w:rsid w:val="00517882"/>
    <w:rsid w:val="0051797F"/>
    <w:rsid w:val="0052325D"/>
    <w:rsid w:val="005232D5"/>
    <w:rsid w:val="00525E1C"/>
    <w:rsid w:val="005274D0"/>
    <w:rsid w:val="00527DD5"/>
    <w:rsid w:val="00527E13"/>
    <w:rsid w:val="00534B20"/>
    <w:rsid w:val="005370CB"/>
    <w:rsid w:val="00543D80"/>
    <w:rsid w:val="00544DC4"/>
    <w:rsid w:val="00545969"/>
    <w:rsid w:val="00546928"/>
    <w:rsid w:val="005471F7"/>
    <w:rsid w:val="00551CD2"/>
    <w:rsid w:val="00556E24"/>
    <w:rsid w:val="005611A4"/>
    <w:rsid w:val="00567BCD"/>
    <w:rsid w:val="00567D58"/>
    <w:rsid w:val="0058020F"/>
    <w:rsid w:val="00582030"/>
    <w:rsid w:val="00585B57"/>
    <w:rsid w:val="005866A8"/>
    <w:rsid w:val="0058726E"/>
    <w:rsid w:val="00587B6B"/>
    <w:rsid w:val="005923C0"/>
    <w:rsid w:val="005946D7"/>
    <w:rsid w:val="00595608"/>
    <w:rsid w:val="005A491A"/>
    <w:rsid w:val="005A6E40"/>
    <w:rsid w:val="005A7E1F"/>
    <w:rsid w:val="005B1D42"/>
    <w:rsid w:val="005B2087"/>
    <w:rsid w:val="005B36F9"/>
    <w:rsid w:val="005B3E3B"/>
    <w:rsid w:val="005B5BE7"/>
    <w:rsid w:val="005B5C9E"/>
    <w:rsid w:val="005B6BF5"/>
    <w:rsid w:val="005B6C7F"/>
    <w:rsid w:val="005C056F"/>
    <w:rsid w:val="005C05BB"/>
    <w:rsid w:val="005C0779"/>
    <w:rsid w:val="005C2F97"/>
    <w:rsid w:val="005C3217"/>
    <w:rsid w:val="005C4578"/>
    <w:rsid w:val="005C6527"/>
    <w:rsid w:val="005C6D2B"/>
    <w:rsid w:val="005D2765"/>
    <w:rsid w:val="005D3CDF"/>
    <w:rsid w:val="005E3F61"/>
    <w:rsid w:val="005E793C"/>
    <w:rsid w:val="005E7BDC"/>
    <w:rsid w:val="005F01E7"/>
    <w:rsid w:val="005F17F5"/>
    <w:rsid w:val="005F2B71"/>
    <w:rsid w:val="005F37F0"/>
    <w:rsid w:val="005F38F9"/>
    <w:rsid w:val="005F42E2"/>
    <w:rsid w:val="005F5898"/>
    <w:rsid w:val="005F78BC"/>
    <w:rsid w:val="005F7B60"/>
    <w:rsid w:val="00604EC9"/>
    <w:rsid w:val="00607336"/>
    <w:rsid w:val="00610DB7"/>
    <w:rsid w:val="006114C3"/>
    <w:rsid w:val="006128B8"/>
    <w:rsid w:val="006144BD"/>
    <w:rsid w:val="00614C32"/>
    <w:rsid w:val="00620299"/>
    <w:rsid w:val="006203C5"/>
    <w:rsid w:val="0062127E"/>
    <w:rsid w:val="00621B51"/>
    <w:rsid w:val="00626C3A"/>
    <w:rsid w:val="00627DE3"/>
    <w:rsid w:val="006337B8"/>
    <w:rsid w:val="00635429"/>
    <w:rsid w:val="0063592B"/>
    <w:rsid w:val="00641713"/>
    <w:rsid w:val="006418CC"/>
    <w:rsid w:val="00641D44"/>
    <w:rsid w:val="00643204"/>
    <w:rsid w:val="0064389E"/>
    <w:rsid w:val="006504EF"/>
    <w:rsid w:val="0065121E"/>
    <w:rsid w:val="0065181E"/>
    <w:rsid w:val="00653A87"/>
    <w:rsid w:val="00653FCC"/>
    <w:rsid w:val="0065411B"/>
    <w:rsid w:val="00660F7A"/>
    <w:rsid w:val="006633E4"/>
    <w:rsid w:val="00663E50"/>
    <w:rsid w:val="006642D5"/>
    <w:rsid w:val="00664CBF"/>
    <w:rsid w:val="0066760D"/>
    <w:rsid w:val="00667AE6"/>
    <w:rsid w:val="006707E1"/>
    <w:rsid w:val="006710EC"/>
    <w:rsid w:val="00671219"/>
    <w:rsid w:val="006728BB"/>
    <w:rsid w:val="00672D90"/>
    <w:rsid w:val="00673A34"/>
    <w:rsid w:val="0067478E"/>
    <w:rsid w:val="00674B97"/>
    <w:rsid w:val="00677EDC"/>
    <w:rsid w:val="00682B1D"/>
    <w:rsid w:val="00683574"/>
    <w:rsid w:val="00684EB0"/>
    <w:rsid w:val="00685D90"/>
    <w:rsid w:val="00686220"/>
    <w:rsid w:val="00686E7E"/>
    <w:rsid w:val="00691F11"/>
    <w:rsid w:val="00692352"/>
    <w:rsid w:val="006933D2"/>
    <w:rsid w:val="00697C0E"/>
    <w:rsid w:val="006A0B58"/>
    <w:rsid w:val="006A1401"/>
    <w:rsid w:val="006A3F96"/>
    <w:rsid w:val="006B58A1"/>
    <w:rsid w:val="006B6682"/>
    <w:rsid w:val="006B69E7"/>
    <w:rsid w:val="006C1469"/>
    <w:rsid w:val="006C1685"/>
    <w:rsid w:val="006C5810"/>
    <w:rsid w:val="006C64B2"/>
    <w:rsid w:val="006C6583"/>
    <w:rsid w:val="006C7D3C"/>
    <w:rsid w:val="006D27A0"/>
    <w:rsid w:val="006D3F88"/>
    <w:rsid w:val="006D44F2"/>
    <w:rsid w:val="006E1CFC"/>
    <w:rsid w:val="006E4C31"/>
    <w:rsid w:val="006F1DAC"/>
    <w:rsid w:val="006F3A06"/>
    <w:rsid w:val="006F3C8B"/>
    <w:rsid w:val="006F418A"/>
    <w:rsid w:val="006F538E"/>
    <w:rsid w:val="006F5860"/>
    <w:rsid w:val="006F65A7"/>
    <w:rsid w:val="006F68D4"/>
    <w:rsid w:val="006F6C93"/>
    <w:rsid w:val="00701C14"/>
    <w:rsid w:val="00702077"/>
    <w:rsid w:val="007024EA"/>
    <w:rsid w:val="0070537D"/>
    <w:rsid w:val="007112C6"/>
    <w:rsid w:val="007136B4"/>
    <w:rsid w:val="00714200"/>
    <w:rsid w:val="007153C5"/>
    <w:rsid w:val="00716306"/>
    <w:rsid w:val="00716C1F"/>
    <w:rsid w:val="007201B6"/>
    <w:rsid w:val="007208D9"/>
    <w:rsid w:val="007226EA"/>
    <w:rsid w:val="00722C50"/>
    <w:rsid w:val="00725FD6"/>
    <w:rsid w:val="00726556"/>
    <w:rsid w:val="0072693C"/>
    <w:rsid w:val="00726F35"/>
    <w:rsid w:val="00727A0A"/>
    <w:rsid w:val="00730382"/>
    <w:rsid w:val="00731413"/>
    <w:rsid w:val="00731DBD"/>
    <w:rsid w:val="007328CD"/>
    <w:rsid w:val="00732B5D"/>
    <w:rsid w:val="007331D5"/>
    <w:rsid w:val="007341BE"/>
    <w:rsid w:val="00734267"/>
    <w:rsid w:val="007344BA"/>
    <w:rsid w:val="007346C3"/>
    <w:rsid w:val="007372A5"/>
    <w:rsid w:val="0073795B"/>
    <w:rsid w:val="00740110"/>
    <w:rsid w:val="0074367A"/>
    <w:rsid w:val="007438D9"/>
    <w:rsid w:val="0074461A"/>
    <w:rsid w:val="00745574"/>
    <w:rsid w:val="00750462"/>
    <w:rsid w:val="007517B9"/>
    <w:rsid w:val="007528F8"/>
    <w:rsid w:val="00753ABB"/>
    <w:rsid w:val="007567F1"/>
    <w:rsid w:val="00757069"/>
    <w:rsid w:val="00762D6D"/>
    <w:rsid w:val="0076380D"/>
    <w:rsid w:val="00763995"/>
    <w:rsid w:val="00766C72"/>
    <w:rsid w:val="00767B72"/>
    <w:rsid w:val="00771DFB"/>
    <w:rsid w:val="00772137"/>
    <w:rsid w:val="00772B1A"/>
    <w:rsid w:val="00774568"/>
    <w:rsid w:val="007745AD"/>
    <w:rsid w:val="00774E80"/>
    <w:rsid w:val="0078214E"/>
    <w:rsid w:val="00782D7C"/>
    <w:rsid w:val="00782E08"/>
    <w:rsid w:val="00783303"/>
    <w:rsid w:val="00784128"/>
    <w:rsid w:val="007846A9"/>
    <w:rsid w:val="007851BC"/>
    <w:rsid w:val="007868FC"/>
    <w:rsid w:val="00786DD9"/>
    <w:rsid w:val="0078736A"/>
    <w:rsid w:val="007879F1"/>
    <w:rsid w:val="00787C99"/>
    <w:rsid w:val="00787D64"/>
    <w:rsid w:val="007909DC"/>
    <w:rsid w:val="00793886"/>
    <w:rsid w:val="0079454F"/>
    <w:rsid w:val="007A17EC"/>
    <w:rsid w:val="007A30FE"/>
    <w:rsid w:val="007A4E48"/>
    <w:rsid w:val="007B2593"/>
    <w:rsid w:val="007B27E4"/>
    <w:rsid w:val="007B64AE"/>
    <w:rsid w:val="007C2B82"/>
    <w:rsid w:val="007C32F2"/>
    <w:rsid w:val="007C5249"/>
    <w:rsid w:val="007C580C"/>
    <w:rsid w:val="007C71FC"/>
    <w:rsid w:val="007D364A"/>
    <w:rsid w:val="007D3F40"/>
    <w:rsid w:val="007E01E3"/>
    <w:rsid w:val="007E3C92"/>
    <w:rsid w:val="007E5380"/>
    <w:rsid w:val="007E71CF"/>
    <w:rsid w:val="007F3F72"/>
    <w:rsid w:val="00803809"/>
    <w:rsid w:val="00804A87"/>
    <w:rsid w:val="0080545B"/>
    <w:rsid w:val="0080651A"/>
    <w:rsid w:val="00806A4B"/>
    <w:rsid w:val="008112ED"/>
    <w:rsid w:val="00815807"/>
    <w:rsid w:val="00817EEF"/>
    <w:rsid w:val="00821097"/>
    <w:rsid w:val="00822938"/>
    <w:rsid w:val="00825846"/>
    <w:rsid w:val="00825CD7"/>
    <w:rsid w:val="00834A40"/>
    <w:rsid w:val="00836330"/>
    <w:rsid w:val="00836838"/>
    <w:rsid w:val="00837248"/>
    <w:rsid w:val="008402C6"/>
    <w:rsid w:val="00840685"/>
    <w:rsid w:val="00843AC7"/>
    <w:rsid w:val="008459E6"/>
    <w:rsid w:val="00851440"/>
    <w:rsid w:val="00853F48"/>
    <w:rsid w:val="00855093"/>
    <w:rsid w:val="0085752F"/>
    <w:rsid w:val="00857DFB"/>
    <w:rsid w:val="00860677"/>
    <w:rsid w:val="0086233A"/>
    <w:rsid w:val="0086537B"/>
    <w:rsid w:val="0086789F"/>
    <w:rsid w:val="00870F06"/>
    <w:rsid w:val="008722BE"/>
    <w:rsid w:val="00873D54"/>
    <w:rsid w:val="00875207"/>
    <w:rsid w:val="00877759"/>
    <w:rsid w:val="00880575"/>
    <w:rsid w:val="00882302"/>
    <w:rsid w:val="00882B88"/>
    <w:rsid w:val="00882BEC"/>
    <w:rsid w:val="00883436"/>
    <w:rsid w:val="00883EF2"/>
    <w:rsid w:val="00887CEE"/>
    <w:rsid w:val="00890209"/>
    <w:rsid w:val="00893085"/>
    <w:rsid w:val="008949BA"/>
    <w:rsid w:val="0089658C"/>
    <w:rsid w:val="008A68AC"/>
    <w:rsid w:val="008A7816"/>
    <w:rsid w:val="008B03E1"/>
    <w:rsid w:val="008B122D"/>
    <w:rsid w:val="008B1262"/>
    <w:rsid w:val="008B25C3"/>
    <w:rsid w:val="008B3A82"/>
    <w:rsid w:val="008B4AB0"/>
    <w:rsid w:val="008B5EFD"/>
    <w:rsid w:val="008B7A82"/>
    <w:rsid w:val="008C055B"/>
    <w:rsid w:val="008C1814"/>
    <w:rsid w:val="008D0718"/>
    <w:rsid w:val="008D18DA"/>
    <w:rsid w:val="008D1B36"/>
    <w:rsid w:val="008D270F"/>
    <w:rsid w:val="008D3518"/>
    <w:rsid w:val="008D4451"/>
    <w:rsid w:val="008D5857"/>
    <w:rsid w:val="008D59E2"/>
    <w:rsid w:val="008D63CE"/>
    <w:rsid w:val="008D6D4E"/>
    <w:rsid w:val="008E3683"/>
    <w:rsid w:val="008E3818"/>
    <w:rsid w:val="008E45FF"/>
    <w:rsid w:val="008E6838"/>
    <w:rsid w:val="008F081A"/>
    <w:rsid w:val="008F0DC6"/>
    <w:rsid w:val="008F207B"/>
    <w:rsid w:val="008F4CB2"/>
    <w:rsid w:val="009062DA"/>
    <w:rsid w:val="0091199B"/>
    <w:rsid w:val="0091223E"/>
    <w:rsid w:val="0091491A"/>
    <w:rsid w:val="009155C1"/>
    <w:rsid w:val="009160C4"/>
    <w:rsid w:val="00917CA1"/>
    <w:rsid w:val="00917CDD"/>
    <w:rsid w:val="0092032A"/>
    <w:rsid w:val="009209A1"/>
    <w:rsid w:val="0092229D"/>
    <w:rsid w:val="00924EEA"/>
    <w:rsid w:val="0092522E"/>
    <w:rsid w:val="00926955"/>
    <w:rsid w:val="00927FA2"/>
    <w:rsid w:val="009314D3"/>
    <w:rsid w:val="00931BDF"/>
    <w:rsid w:val="00931E2F"/>
    <w:rsid w:val="00932878"/>
    <w:rsid w:val="00932AA0"/>
    <w:rsid w:val="00932E1D"/>
    <w:rsid w:val="00936C35"/>
    <w:rsid w:val="00941737"/>
    <w:rsid w:val="00947EFC"/>
    <w:rsid w:val="0095390D"/>
    <w:rsid w:val="00960C2C"/>
    <w:rsid w:val="00962E7B"/>
    <w:rsid w:val="009649A7"/>
    <w:rsid w:val="009715B9"/>
    <w:rsid w:val="00972CBC"/>
    <w:rsid w:val="00975665"/>
    <w:rsid w:val="00981C9D"/>
    <w:rsid w:val="00983768"/>
    <w:rsid w:val="00984E67"/>
    <w:rsid w:val="00991C65"/>
    <w:rsid w:val="00993FE6"/>
    <w:rsid w:val="0099435B"/>
    <w:rsid w:val="00995FBF"/>
    <w:rsid w:val="00996D17"/>
    <w:rsid w:val="00997009"/>
    <w:rsid w:val="009A330F"/>
    <w:rsid w:val="009A387C"/>
    <w:rsid w:val="009A58EF"/>
    <w:rsid w:val="009A6BFC"/>
    <w:rsid w:val="009B0E1C"/>
    <w:rsid w:val="009B0F28"/>
    <w:rsid w:val="009B12AB"/>
    <w:rsid w:val="009B1DBD"/>
    <w:rsid w:val="009B3249"/>
    <w:rsid w:val="009B40CF"/>
    <w:rsid w:val="009C4DE4"/>
    <w:rsid w:val="009C5FC6"/>
    <w:rsid w:val="009C6BF7"/>
    <w:rsid w:val="009C731B"/>
    <w:rsid w:val="009D2EE2"/>
    <w:rsid w:val="009D6070"/>
    <w:rsid w:val="009E2222"/>
    <w:rsid w:val="009E28EA"/>
    <w:rsid w:val="009E317B"/>
    <w:rsid w:val="009E38D7"/>
    <w:rsid w:val="009E7CF6"/>
    <w:rsid w:val="009E7F44"/>
    <w:rsid w:val="009F2C41"/>
    <w:rsid w:val="00A00F13"/>
    <w:rsid w:val="00A0146B"/>
    <w:rsid w:val="00A01FFA"/>
    <w:rsid w:val="00A03773"/>
    <w:rsid w:val="00A05F6E"/>
    <w:rsid w:val="00A062FC"/>
    <w:rsid w:val="00A0652E"/>
    <w:rsid w:val="00A069A5"/>
    <w:rsid w:val="00A10654"/>
    <w:rsid w:val="00A13577"/>
    <w:rsid w:val="00A145A2"/>
    <w:rsid w:val="00A14901"/>
    <w:rsid w:val="00A16696"/>
    <w:rsid w:val="00A16C22"/>
    <w:rsid w:val="00A2172D"/>
    <w:rsid w:val="00A24710"/>
    <w:rsid w:val="00A24AA3"/>
    <w:rsid w:val="00A25787"/>
    <w:rsid w:val="00A3036C"/>
    <w:rsid w:val="00A32748"/>
    <w:rsid w:val="00A333DB"/>
    <w:rsid w:val="00A447FF"/>
    <w:rsid w:val="00A466C7"/>
    <w:rsid w:val="00A46C63"/>
    <w:rsid w:val="00A4719A"/>
    <w:rsid w:val="00A47D70"/>
    <w:rsid w:val="00A50953"/>
    <w:rsid w:val="00A514B4"/>
    <w:rsid w:val="00A515CB"/>
    <w:rsid w:val="00A519C0"/>
    <w:rsid w:val="00A53F72"/>
    <w:rsid w:val="00A54D42"/>
    <w:rsid w:val="00A569EB"/>
    <w:rsid w:val="00A61B01"/>
    <w:rsid w:val="00A62CD0"/>
    <w:rsid w:val="00A63771"/>
    <w:rsid w:val="00A63E0F"/>
    <w:rsid w:val="00A657EF"/>
    <w:rsid w:val="00A66152"/>
    <w:rsid w:val="00A66DDF"/>
    <w:rsid w:val="00A6724F"/>
    <w:rsid w:val="00A6739B"/>
    <w:rsid w:val="00A70509"/>
    <w:rsid w:val="00A7108D"/>
    <w:rsid w:val="00A73B48"/>
    <w:rsid w:val="00A747CB"/>
    <w:rsid w:val="00A74A30"/>
    <w:rsid w:val="00A75F93"/>
    <w:rsid w:val="00A775A4"/>
    <w:rsid w:val="00A77927"/>
    <w:rsid w:val="00A77B36"/>
    <w:rsid w:val="00A83557"/>
    <w:rsid w:val="00A8409C"/>
    <w:rsid w:val="00A843DD"/>
    <w:rsid w:val="00A90156"/>
    <w:rsid w:val="00A90ACC"/>
    <w:rsid w:val="00A90BBA"/>
    <w:rsid w:val="00A92C8B"/>
    <w:rsid w:val="00A932A9"/>
    <w:rsid w:val="00AA3215"/>
    <w:rsid w:val="00AA3BA9"/>
    <w:rsid w:val="00AA3C5C"/>
    <w:rsid w:val="00AB0A2B"/>
    <w:rsid w:val="00AC34CB"/>
    <w:rsid w:val="00AD084A"/>
    <w:rsid w:val="00AD198D"/>
    <w:rsid w:val="00AD2049"/>
    <w:rsid w:val="00AD4ECB"/>
    <w:rsid w:val="00AE0F90"/>
    <w:rsid w:val="00AE3846"/>
    <w:rsid w:val="00AE433E"/>
    <w:rsid w:val="00AE7DFB"/>
    <w:rsid w:val="00AE7FB1"/>
    <w:rsid w:val="00AF1A15"/>
    <w:rsid w:val="00AF2FB2"/>
    <w:rsid w:val="00AF3C47"/>
    <w:rsid w:val="00AF6442"/>
    <w:rsid w:val="00AF7504"/>
    <w:rsid w:val="00AF7B30"/>
    <w:rsid w:val="00B00307"/>
    <w:rsid w:val="00B01073"/>
    <w:rsid w:val="00B038F6"/>
    <w:rsid w:val="00B03AA2"/>
    <w:rsid w:val="00B0468C"/>
    <w:rsid w:val="00B04D28"/>
    <w:rsid w:val="00B07A2B"/>
    <w:rsid w:val="00B10056"/>
    <w:rsid w:val="00B10898"/>
    <w:rsid w:val="00B10D1C"/>
    <w:rsid w:val="00B11294"/>
    <w:rsid w:val="00B14472"/>
    <w:rsid w:val="00B14A41"/>
    <w:rsid w:val="00B15A37"/>
    <w:rsid w:val="00B206A0"/>
    <w:rsid w:val="00B21A11"/>
    <w:rsid w:val="00B23243"/>
    <w:rsid w:val="00B249AB"/>
    <w:rsid w:val="00B333BE"/>
    <w:rsid w:val="00B34AB1"/>
    <w:rsid w:val="00B35D19"/>
    <w:rsid w:val="00B3706A"/>
    <w:rsid w:val="00B377C9"/>
    <w:rsid w:val="00B40417"/>
    <w:rsid w:val="00B50609"/>
    <w:rsid w:val="00B5096C"/>
    <w:rsid w:val="00B51001"/>
    <w:rsid w:val="00B5387C"/>
    <w:rsid w:val="00B54850"/>
    <w:rsid w:val="00B54F43"/>
    <w:rsid w:val="00B55527"/>
    <w:rsid w:val="00B56ED3"/>
    <w:rsid w:val="00B600F9"/>
    <w:rsid w:val="00B623A0"/>
    <w:rsid w:val="00B623AD"/>
    <w:rsid w:val="00B639FE"/>
    <w:rsid w:val="00B65EBE"/>
    <w:rsid w:val="00B660CB"/>
    <w:rsid w:val="00B66385"/>
    <w:rsid w:val="00B70229"/>
    <w:rsid w:val="00B7148F"/>
    <w:rsid w:val="00B74CDC"/>
    <w:rsid w:val="00B75487"/>
    <w:rsid w:val="00B75DC5"/>
    <w:rsid w:val="00B8075F"/>
    <w:rsid w:val="00B8406A"/>
    <w:rsid w:val="00B86637"/>
    <w:rsid w:val="00B976EF"/>
    <w:rsid w:val="00BA23CC"/>
    <w:rsid w:val="00BA46AA"/>
    <w:rsid w:val="00BA7333"/>
    <w:rsid w:val="00BB21E6"/>
    <w:rsid w:val="00BB24A5"/>
    <w:rsid w:val="00BC1DBA"/>
    <w:rsid w:val="00BC2490"/>
    <w:rsid w:val="00BC2AF9"/>
    <w:rsid w:val="00BC4161"/>
    <w:rsid w:val="00BC4453"/>
    <w:rsid w:val="00BC5EC0"/>
    <w:rsid w:val="00BC7119"/>
    <w:rsid w:val="00BD0B8F"/>
    <w:rsid w:val="00BD0D1B"/>
    <w:rsid w:val="00BD3681"/>
    <w:rsid w:val="00BD4C66"/>
    <w:rsid w:val="00BD537A"/>
    <w:rsid w:val="00BD5AD5"/>
    <w:rsid w:val="00BD6454"/>
    <w:rsid w:val="00BE279E"/>
    <w:rsid w:val="00BE59CD"/>
    <w:rsid w:val="00BE6E4A"/>
    <w:rsid w:val="00BF0300"/>
    <w:rsid w:val="00BF1A7D"/>
    <w:rsid w:val="00BF3232"/>
    <w:rsid w:val="00C0350E"/>
    <w:rsid w:val="00C05B5F"/>
    <w:rsid w:val="00C062B5"/>
    <w:rsid w:val="00C07164"/>
    <w:rsid w:val="00C07A8F"/>
    <w:rsid w:val="00C115CF"/>
    <w:rsid w:val="00C11993"/>
    <w:rsid w:val="00C13A21"/>
    <w:rsid w:val="00C13A6F"/>
    <w:rsid w:val="00C159C0"/>
    <w:rsid w:val="00C16D91"/>
    <w:rsid w:val="00C17F3D"/>
    <w:rsid w:val="00C20037"/>
    <w:rsid w:val="00C210F6"/>
    <w:rsid w:val="00C233E0"/>
    <w:rsid w:val="00C278EC"/>
    <w:rsid w:val="00C327D2"/>
    <w:rsid w:val="00C32C17"/>
    <w:rsid w:val="00C343E2"/>
    <w:rsid w:val="00C35C73"/>
    <w:rsid w:val="00C3631B"/>
    <w:rsid w:val="00C411E3"/>
    <w:rsid w:val="00C420D5"/>
    <w:rsid w:val="00C442C1"/>
    <w:rsid w:val="00C44820"/>
    <w:rsid w:val="00C448AA"/>
    <w:rsid w:val="00C5028C"/>
    <w:rsid w:val="00C51D9F"/>
    <w:rsid w:val="00C52349"/>
    <w:rsid w:val="00C525CD"/>
    <w:rsid w:val="00C535E7"/>
    <w:rsid w:val="00C54719"/>
    <w:rsid w:val="00C60203"/>
    <w:rsid w:val="00C6049E"/>
    <w:rsid w:val="00C605A7"/>
    <w:rsid w:val="00C62C2E"/>
    <w:rsid w:val="00C67B93"/>
    <w:rsid w:val="00C67ED9"/>
    <w:rsid w:val="00C71096"/>
    <w:rsid w:val="00C73975"/>
    <w:rsid w:val="00C74438"/>
    <w:rsid w:val="00C74B5D"/>
    <w:rsid w:val="00C751EE"/>
    <w:rsid w:val="00C76A32"/>
    <w:rsid w:val="00C81A41"/>
    <w:rsid w:val="00C83FF0"/>
    <w:rsid w:val="00C845E1"/>
    <w:rsid w:val="00C84FEC"/>
    <w:rsid w:val="00C87761"/>
    <w:rsid w:val="00C92C3C"/>
    <w:rsid w:val="00C9415C"/>
    <w:rsid w:val="00C9637A"/>
    <w:rsid w:val="00C97161"/>
    <w:rsid w:val="00C97643"/>
    <w:rsid w:val="00CA147B"/>
    <w:rsid w:val="00CA38D1"/>
    <w:rsid w:val="00CA695F"/>
    <w:rsid w:val="00CA70C6"/>
    <w:rsid w:val="00CA797D"/>
    <w:rsid w:val="00CB0E14"/>
    <w:rsid w:val="00CB1E37"/>
    <w:rsid w:val="00CB2377"/>
    <w:rsid w:val="00CB3277"/>
    <w:rsid w:val="00CB5A68"/>
    <w:rsid w:val="00CB5C1C"/>
    <w:rsid w:val="00CB665F"/>
    <w:rsid w:val="00CB75C2"/>
    <w:rsid w:val="00CB7CFD"/>
    <w:rsid w:val="00CC07E6"/>
    <w:rsid w:val="00CC1A5D"/>
    <w:rsid w:val="00CC1C7D"/>
    <w:rsid w:val="00CC21B5"/>
    <w:rsid w:val="00CC26DD"/>
    <w:rsid w:val="00CC29BC"/>
    <w:rsid w:val="00CC451C"/>
    <w:rsid w:val="00CD10BC"/>
    <w:rsid w:val="00CD24DE"/>
    <w:rsid w:val="00CD4243"/>
    <w:rsid w:val="00CD7EFD"/>
    <w:rsid w:val="00CE0001"/>
    <w:rsid w:val="00CE5D54"/>
    <w:rsid w:val="00CF0134"/>
    <w:rsid w:val="00CF0778"/>
    <w:rsid w:val="00CF118E"/>
    <w:rsid w:val="00CF1B17"/>
    <w:rsid w:val="00CF32C1"/>
    <w:rsid w:val="00CF3EA9"/>
    <w:rsid w:val="00D00B4F"/>
    <w:rsid w:val="00D01865"/>
    <w:rsid w:val="00D0290A"/>
    <w:rsid w:val="00D03E63"/>
    <w:rsid w:val="00D060B9"/>
    <w:rsid w:val="00D0665B"/>
    <w:rsid w:val="00D06F50"/>
    <w:rsid w:val="00D07E8A"/>
    <w:rsid w:val="00D12F01"/>
    <w:rsid w:val="00D13F50"/>
    <w:rsid w:val="00D14850"/>
    <w:rsid w:val="00D15416"/>
    <w:rsid w:val="00D16A76"/>
    <w:rsid w:val="00D170BB"/>
    <w:rsid w:val="00D201EB"/>
    <w:rsid w:val="00D20F51"/>
    <w:rsid w:val="00D22CEC"/>
    <w:rsid w:val="00D24D7A"/>
    <w:rsid w:val="00D24E23"/>
    <w:rsid w:val="00D25737"/>
    <w:rsid w:val="00D25BD3"/>
    <w:rsid w:val="00D26FC0"/>
    <w:rsid w:val="00D3076A"/>
    <w:rsid w:val="00D30C56"/>
    <w:rsid w:val="00D3399B"/>
    <w:rsid w:val="00D34044"/>
    <w:rsid w:val="00D34D2B"/>
    <w:rsid w:val="00D37BC8"/>
    <w:rsid w:val="00D402FA"/>
    <w:rsid w:val="00D42619"/>
    <w:rsid w:val="00D427BF"/>
    <w:rsid w:val="00D43E81"/>
    <w:rsid w:val="00D43EBC"/>
    <w:rsid w:val="00D46392"/>
    <w:rsid w:val="00D50AC9"/>
    <w:rsid w:val="00D62C33"/>
    <w:rsid w:val="00D64B73"/>
    <w:rsid w:val="00D65B2D"/>
    <w:rsid w:val="00D65B58"/>
    <w:rsid w:val="00D65CB2"/>
    <w:rsid w:val="00D670BD"/>
    <w:rsid w:val="00D7017F"/>
    <w:rsid w:val="00D7079D"/>
    <w:rsid w:val="00D71F19"/>
    <w:rsid w:val="00D729AF"/>
    <w:rsid w:val="00D730E0"/>
    <w:rsid w:val="00D734F5"/>
    <w:rsid w:val="00D73D02"/>
    <w:rsid w:val="00D744B1"/>
    <w:rsid w:val="00D7588F"/>
    <w:rsid w:val="00D777FD"/>
    <w:rsid w:val="00D80A96"/>
    <w:rsid w:val="00D81513"/>
    <w:rsid w:val="00D817D2"/>
    <w:rsid w:val="00D81902"/>
    <w:rsid w:val="00D83B7A"/>
    <w:rsid w:val="00D84ABF"/>
    <w:rsid w:val="00D85964"/>
    <w:rsid w:val="00D9302D"/>
    <w:rsid w:val="00D9432A"/>
    <w:rsid w:val="00D947E0"/>
    <w:rsid w:val="00D94986"/>
    <w:rsid w:val="00D9696D"/>
    <w:rsid w:val="00D96F7D"/>
    <w:rsid w:val="00DA2170"/>
    <w:rsid w:val="00DA2A07"/>
    <w:rsid w:val="00DA4059"/>
    <w:rsid w:val="00DA520E"/>
    <w:rsid w:val="00DA6D5E"/>
    <w:rsid w:val="00DA7807"/>
    <w:rsid w:val="00DA7962"/>
    <w:rsid w:val="00DB04D7"/>
    <w:rsid w:val="00DB0D2E"/>
    <w:rsid w:val="00DB178A"/>
    <w:rsid w:val="00DB275C"/>
    <w:rsid w:val="00DB3718"/>
    <w:rsid w:val="00DB4EE1"/>
    <w:rsid w:val="00DC01F9"/>
    <w:rsid w:val="00DC0932"/>
    <w:rsid w:val="00DC0C21"/>
    <w:rsid w:val="00DC58A0"/>
    <w:rsid w:val="00DC6516"/>
    <w:rsid w:val="00DC78D7"/>
    <w:rsid w:val="00DD013A"/>
    <w:rsid w:val="00DD0543"/>
    <w:rsid w:val="00DD3370"/>
    <w:rsid w:val="00DD3B4C"/>
    <w:rsid w:val="00DD6514"/>
    <w:rsid w:val="00DD690C"/>
    <w:rsid w:val="00DE1924"/>
    <w:rsid w:val="00DE245C"/>
    <w:rsid w:val="00DE4119"/>
    <w:rsid w:val="00DE6029"/>
    <w:rsid w:val="00DE62F8"/>
    <w:rsid w:val="00DF1165"/>
    <w:rsid w:val="00DF372C"/>
    <w:rsid w:val="00DF5002"/>
    <w:rsid w:val="00E0263A"/>
    <w:rsid w:val="00E0476F"/>
    <w:rsid w:val="00E04922"/>
    <w:rsid w:val="00E0537F"/>
    <w:rsid w:val="00E063D0"/>
    <w:rsid w:val="00E0650E"/>
    <w:rsid w:val="00E07773"/>
    <w:rsid w:val="00E107C4"/>
    <w:rsid w:val="00E109FB"/>
    <w:rsid w:val="00E1120D"/>
    <w:rsid w:val="00E112B5"/>
    <w:rsid w:val="00E124C1"/>
    <w:rsid w:val="00E12C41"/>
    <w:rsid w:val="00E15399"/>
    <w:rsid w:val="00E159E1"/>
    <w:rsid w:val="00E2135E"/>
    <w:rsid w:val="00E221C8"/>
    <w:rsid w:val="00E2399C"/>
    <w:rsid w:val="00E274A7"/>
    <w:rsid w:val="00E310D1"/>
    <w:rsid w:val="00E331C8"/>
    <w:rsid w:val="00E35D3C"/>
    <w:rsid w:val="00E37B6D"/>
    <w:rsid w:val="00E41C81"/>
    <w:rsid w:val="00E43283"/>
    <w:rsid w:val="00E43AF1"/>
    <w:rsid w:val="00E4402C"/>
    <w:rsid w:val="00E45B03"/>
    <w:rsid w:val="00E46E06"/>
    <w:rsid w:val="00E47DA0"/>
    <w:rsid w:val="00E5265D"/>
    <w:rsid w:val="00E54C3F"/>
    <w:rsid w:val="00E562AD"/>
    <w:rsid w:val="00E6024A"/>
    <w:rsid w:val="00E60FCC"/>
    <w:rsid w:val="00E623E6"/>
    <w:rsid w:val="00E651E3"/>
    <w:rsid w:val="00E66A22"/>
    <w:rsid w:val="00E67560"/>
    <w:rsid w:val="00E70989"/>
    <w:rsid w:val="00E70DED"/>
    <w:rsid w:val="00E70F74"/>
    <w:rsid w:val="00E71BA0"/>
    <w:rsid w:val="00E71ED3"/>
    <w:rsid w:val="00E72564"/>
    <w:rsid w:val="00E743A3"/>
    <w:rsid w:val="00E76460"/>
    <w:rsid w:val="00E76C9B"/>
    <w:rsid w:val="00E82776"/>
    <w:rsid w:val="00E8421E"/>
    <w:rsid w:val="00E853A5"/>
    <w:rsid w:val="00E85EEC"/>
    <w:rsid w:val="00E86EB0"/>
    <w:rsid w:val="00E92D6B"/>
    <w:rsid w:val="00E92E56"/>
    <w:rsid w:val="00E9396D"/>
    <w:rsid w:val="00E947E6"/>
    <w:rsid w:val="00E97FC0"/>
    <w:rsid w:val="00EA04B8"/>
    <w:rsid w:val="00EA3945"/>
    <w:rsid w:val="00EA418E"/>
    <w:rsid w:val="00EA43D7"/>
    <w:rsid w:val="00EA614B"/>
    <w:rsid w:val="00EA6FF8"/>
    <w:rsid w:val="00EB216E"/>
    <w:rsid w:val="00EB26D4"/>
    <w:rsid w:val="00EB6B23"/>
    <w:rsid w:val="00EB7492"/>
    <w:rsid w:val="00EB7BDC"/>
    <w:rsid w:val="00EC0CCE"/>
    <w:rsid w:val="00EC3A7B"/>
    <w:rsid w:val="00EC502C"/>
    <w:rsid w:val="00ED3100"/>
    <w:rsid w:val="00ED498A"/>
    <w:rsid w:val="00ED4FAF"/>
    <w:rsid w:val="00ED5BA1"/>
    <w:rsid w:val="00ED5E3B"/>
    <w:rsid w:val="00ED6223"/>
    <w:rsid w:val="00EE02CA"/>
    <w:rsid w:val="00EE0E4D"/>
    <w:rsid w:val="00EE2E09"/>
    <w:rsid w:val="00EE3284"/>
    <w:rsid w:val="00EE3FE0"/>
    <w:rsid w:val="00EF0AFC"/>
    <w:rsid w:val="00EF2287"/>
    <w:rsid w:val="00EF2928"/>
    <w:rsid w:val="00EF32BA"/>
    <w:rsid w:val="00F06690"/>
    <w:rsid w:val="00F07EEE"/>
    <w:rsid w:val="00F10268"/>
    <w:rsid w:val="00F10703"/>
    <w:rsid w:val="00F10EA2"/>
    <w:rsid w:val="00F12DEF"/>
    <w:rsid w:val="00F16ABE"/>
    <w:rsid w:val="00F17340"/>
    <w:rsid w:val="00F17C3C"/>
    <w:rsid w:val="00F20E1B"/>
    <w:rsid w:val="00F221A6"/>
    <w:rsid w:val="00F30E2B"/>
    <w:rsid w:val="00F32300"/>
    <w:rsid w:val="00F3412D"/>
    <w:rsid w:val="00F35A20"/>
    <w:rsid w:val="00F36123"/>
    <w:rsid w:val="00F36464"/>
    <w:rsid w:val="00F40BE3"/>
    <w:rsid w:val="00F40EEA"/>
    <w:rsid w:val="00F4182C"/>
    <w:rsid w:val="00F43426"/>
    <w:rsid w:val="00F435D4"/>
    <w:rsid w:val="00F44A93"/>
    <w:rsid w:val="00F51C10"/>
    <w:rsid w:val="00F53AF4"/>
    <w:rsid w:val="00F557C8"/>
    <w:rsid w:val="00F57148"/>
    <w:rsid w:val="00F5720C"/>
    <w:rsid w:val="00F6249B"/>
    <w:rsid w:val="00F62FC5"/>
    <w:rsid w:val="00F63889"/>
    <w:rsid w:val="00F6550E"/>
    <w:rsid w:val="00F70451"/>
    <w:rsid w:val="00F70967"/>
    <w:rsid w:val="00F723F8"/>
    <w:rsid w:val="00F81008"/>
    <w:rsid w:val="00F81200"/>
    <w:rsid w:val="00F84E9C"/>
    <w:rsid w:val="00F851ED"/>
    <w:rsid w:val="00F85AF9"/>
    <w:rsid w:val="00F90F78"/>
    <w:rsid w:val="00F918BE"/>
    <w:rsid w:val="00F918C7"/>
    <w:rsid w:val="00F91ED6"/>
    <w:rsid w:val="00F9323F"/>
    <w:rsid w:val="00F940EB"/>
    <w:rsid w:val="00F96038"/>
    <w:rsid w:val="00F96714"/>
    <w:rsid w:val="00F96CCE"/>
    <w:rsid w:val="00F976D6"/>
    <w:rsid w:val="00F9774B"/>
    <w:rsid w:val="00FA16BC"/>
    <w:rsid w:val="00FA4251"/>
    <w:rsid w:val="00FA42FB"/>
    <w:rsid w:val="00FB0C7E"/>
    <w:rsid w:val="00FB25BF"/>
    <w:rsid w:val="00FB2CA6"/>
    <w:rsid w:val="00FC0790"/>
    <w:rsid w:val="00FC2EE7"/>
    <w:rsid w:val="00FC4733"/>
    <w:rsid w:val="00FC729A"/>
    <w:rsid w:val="00FC7C15"/>
    <w:rsid w:val="00FC7EE9"/>
    <w:rsid w:val="00FD03AE"/>
    <w:rsid w:val="00FD04D3"/>
    <w:rsid w:val="00FD06AE"/>
    <w:rsid w:val="00FD0ABF"/>
    <w:rsid w:val="00FD0C5D"/>
    <w:rsid w:val="00FD0E09"/>
    <w:rsid w:val="00FD11C2"/>
    <w:rsid w:val="00FD6A1C"/>
    <w:rsid w:val="00FD6CE5"/>
    <w:rsid w:val="00FD6F34"/>
    <w:rsid w:val="00FD6FAD"/>
    <w:rsid w:val="00FE4578"/>
    <w:rsid w:val="00FE51A3"/>
    <w:rsid w:val="00FE6574"/>
    <w:rsid w:val="00FE751D"/>
    <w:rsid w:val="00FF17B1"/>
    <w:rsid w:val="00FF1E65"/>
    <w:rsid w:val="00FF33FD"/>
    <w:rsid w:val="00FF34DF"/>
    <w:rsid w:val="00FF496E"/>
    <w:rsid w:val="00FF4AC3"/>
    <w:rsid w:val="00FF72A5"/>
    <w:rsid w:val="18980F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E8B90"/>
  <w15:chartTrackingRefBased/>
  <w15:docId w15:val="{7977B0E3-3C54-4F85-A572-04FDD4A1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65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496E"/>
    <w:pPr>
      <w:keepNext/>
      <w:keepLines/>
      <w:spacing w:before="160" w:after="80"/>
      <w:jc w:val="both"/>
      <w:outlineLvl w:val="1"/>
    </w:pPr>
    <w:rPr>
      <w:rFonts w:ascii="Times New Roman" w:eastAsiaTheme="majorEastAsia" w:hAnsi="Times New Roman" w:cstheme="majorBidi"/>
      <w:b/>
      <w:color w:val="0E2841" w:themeColor="text2"/>
      <w:szCs w:val="32"/>
    </w:rPr>
  </w:style>
  <w:style w:type="paragraph" w:styleId="Heading3">
    <w:name w:val="heading 3"/>
    <w:basedOn w:val="Normal"/>
    <w:next w:val="Normal"/>
    <w:link w:val="Heading3Char"/>
    <w:uiPriority w:val="9"/>
    <w:semiHidden/>
    <w:unhideWhenUsed/>
    <w:qFormat/>
    <w:rsid w:val="004F65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65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65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5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5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5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5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5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496E"/>
    <w:rPr>
      <w:rFonts w:ascii="Times New Roman" w:eastAsiaTheme="majorEastAsia" w:hAnsi="Times New Roman" w:cstheme="majorBidi"/>
      <w:b/>
      <w:color w:val="0E2841" w:themeColor="text2"/>
      <w:szCs w:val="32"/>
    </w:rPr>
  </w:style>
  <w:style w:type="character" w:customStyle="1" w:styleId="Heading3Char">
    <w:name w:val="Heading 3 Char"/>
    <w:basedOn w:val="DefaultParagraphFont"/>
    <w:link w:val="Heading3"/>
    <w:uiPriority w:val="9"/>
    <w:semiHidden/>
    <w:rsid w:val="004F65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65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65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65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5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5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543"/>
    <w:rPr>
      <w:rFonts w:eastAsiaTheme="majorEastAsia" w:cstheme="majorBidi"/>
      <w:color w:val="272727" w:themeColor="text1" w:themeTint="D8"/>
    </w:rPr>
  </w:style>
  <w:style w:type="paragraph" w:styleId="Title">
    <w:name w:val="Title"/>
    <w:basedOn w:val="Normal"/>
    <w:next w:val="Normal"/>
    <w:link w:val="TitleChar"/>
    <w:uiPriority w:val="10"/>
    <w:qFormat/>
    <w:rsid w:val="004F65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5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5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5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543"/>
    <w:pPr>
      <w:spacing w:before="160"/>
      <w:jc w:val="center"/>
    </w:pPr>
    <w:rPr>
      <w:i/>
      <w:iCs/>
      <w:color w:val="404040" w:themeColor="text1" w:themeTint="BF"/>
    </w:rPr>
  </w:style>
  <w:style w:type="character" w:customStyle="1" w:styleId="QuoteChar">
    <w:name w:val="Quote Char"/>
    <w:basedOn w:val="DefaultParagraphFont"/>
    <w:link w:val="Quote"/>
    <w:uiPriority w:val="29"/>
    <w:rsid w:val="004F6543"/>
    <w:rPr>
      <w:i/>
      <w:iCs/>
      <w:color w:val="404040" w:themeColor="text1" w:themeTint="BF"/>
    </w:rPr>
  </w:style>
  <w:style w:type="paragraph" w:styleId="ListParagraph">
    <w:name w:val="List Paragraph"/>
    <w:basedOn w:val="Normal"/>
    <w:uiPriority w:val="34"/>
    <w:qFormat/>
    <w:rsid w:val="004F6543"/>
    <w:pPr>
      <w:ind w:left="720"/>
      <w:contextualSpacing/>
    </w:pPr>
  </w:style>
  <w:style w:type="character" w:styleId="IntenseEmphasis">
    <w:name w:val="Intense Emphasis"/>
    <w:basedOn w:val="DefaultParagraphFont"/>
    <w:uiPriority w:val="21"/>
    <w:qFormat/>
    <w:rsid w:val="004F6543"/>
    <w:rPr>
      <w:i/>
      <w:iCs/>
      <w:color w:val="0F4761" w:themeColor="accent1" w:themeShade="BF"/>
    </w:rPr>
  </w:style>
  <w:style w:type="paragraph" w:styleId="IntenseQuote">
    <w:name w:val="Intense Quote"/>
    <w:basedOn w:val="Normal"/>
    <w:next w:val="Normal"/>
    <w:link w:val="IntenseQuoteChar"/>
    <w:uiPriority w:val="30"/>
    <w:qFormat/>
    <w:rsid w:val="004F65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543"/>
    <w:rPr>
      <w:i/>
      <w:iCs/>
      <w:color w:val="0F4761" w:themeColor="accent1" w:themeShade="BF"/>
    </w:rPr>
  </w:style>
  <w:style w:type="character" w:styleId="IntenseReference">
    <w:name w:val="Intense Reference"/>
    <w:basedOn w:val="DefaultParagraphFont"/>
    <w:uiPriority w:val="32"/>
    <w:qFormat/>
    <w:rsid w:val="004F6543"/>
    <w:rPr>
      <w:b/>
      <w:bCs/>
      <w:smallCaps/>
      <w:color w:val="0F4761" w:themeColor="accent1" w:themeShade="BF"/>
      <w:spacing w:val="5"/>
    </w:rPr>
  </w:style>
  <w:style w:type="paragraph" w:styleId="FootnoteText">
    <w:name w:val="footnote text"/>
    <w:basedOn w:val="Normal"/>
    <w:link w:val="FootnoteTextChar"/>
    <w:uiPriority w:val="99"/>
    <w:semiHidden/>
    <w:unhideWhenUsed/>
    <w:rsid w:val="00AF3C47"/>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AF3C47"/>
    <w:rPr>
      <w:kern w:val="0"/>
      <w:sz w:val="20"/>
      <w:szCs w:val="20"/>
      <w14:ligatures w14:val="none"/>
    </w:rPr>
  </w:style>
  <w:style w:type="character" w:styleId="FootnoteReference">
    <w:name w:val="footnote reference"/>
    <w:basedOn w:val="DefaultParagraphFont"/>
    <w:uiPriority w:val="99"/>
    <w:semiHidden/>
    <w:unhideWhenUsed/>
    <w:rsid w:val="00AF3C47"/>
    <w:rPr>
      <w:vertAlign w:val="superscript"/>
    </w:rPr>
  </w:style>
  <w:style w:type="character" w:styleId="Hyperlink">
    <w:name w:val="Hyperlink"/>
    <w:basedOn w:val="DefaultParagraphFont"/>
    <w:uiPriority w:val="99"/>
    <w:unhideWhenUsed/>
    <w:rsid w:val="00AF3C47"/>
    <w:rPr>
      <w:color w:val="467886" w:themeColor="hyperlink"/>
      <w:u w:val="single"/>
    </w:rPr>
  </w:style>
  <w:style w:type="character" w:customStyle="1" w:styleId="markedcontent">
    <w:name w:val="markedcontent"/>
    <w:basedOn w:val="DefaultParagraphFont"/>
    <w:rsid w:val="00F57148"/>
  </w:style>
  <w:style w:type="character" w:styleId="UnresolvedMention">
    <w:name w:val="Unresolved Mention"/>
    <w:basedOn w:val="DefaultParagraphFont"/>
    <w:uiPriority w:val="99"/>
    <w:semiHidden/>
    <w:unhideWhenUsed/>
    <w:rsid w:val="00B34AB1"/>
    <w:rPr>
      <w:color w:val="605E5C"/>
      <w:shd w:val="clear" w:color="auto" w:fill="E1DFDD"/>
    </w:rPr>
  </w:style>
  <w:style w:type="paragraph" w:styleId="NormalWeb">
    <w:name w:val="Normal (Web)"/>
    <w:basedOn w:val="Normal"/>
    <w:uiPriority w:val="99"/>
    <w:unhideWhenUsed/>
    <w:rsid w:val="00D43EBC"/>
    <w:pPr>
      <w:spacing w:before="100" w:beforeAutospacing="1" w:after="100" w:afterAutospacing="1" w:line="240" w:lineRule="auto"/>
    </w:pPr>
    <w:rPr>
      <w:rFonts w:ascii="Times New Roman" w:eastAsia="Times New Roman" w:hAnsi="Times New Roman" w:cs="Times New Roman"/>
      <w:kern w:val="0"/>
      <w:lang w:eastAsia="fr-FR"/>
      <w14:ligatures w14:val="none"/>
    </w:rPr>
  </w:style>
  <w:style w:type="paragraph" w:styleId="Header">
    <w:name w:val="header"/>
    <w:basedOn w:val="Normal"/>
    <w:link w:val="HeaderChar"/>
    <w:uiPriority w:val="99"/>
    <w:unhideWhenUsed/>
    <w:rsid w:val="00104CCC"/>
    <w:pPr>
      <w:tabs>
        <w:tab w:val="center" w:pos="4536"/>
        <w:tab w:val="right" w:pos="9072"/>
      </w:tabs>
      <w:spacing w:after="0" w:line="240" w:lineRule="auto"/>
    </w:pPr>
  </w:style>
  <w:style w:type="character" w:customStyle="1" w:styleId="HeaderChar">
    <w:name w:val="Header Char"/>
    <w:basedOn w:val="DefaultParagraphFont"/>
    <w:link w:val="Header"/>
    <w:uiPriority w:val="99"/>
    <w:rsid w:val="00104CCC"/>
  </w:style>
  <w:style w:type="paragraph" w:styleId="Footer">
    <w:name w:val="footer"/>
    <w:basedOn w:val="Normal"/>
    <w:link w:val="FooterChar"/>
    <w:uiPriority w:val="99"/>
    <w:unhideWhenUsed/>
    <w:rsid w:val="00104CCC"/>
    <w:pPr>
      <w:tabs>
        <w:tab w:val="center" w:pos="4536"/>
        <w:tab w:val="right" w:pos="9072"/>
      </w:tabs>
      <w:spacing w:after="0" w:line="240" w:lineRule="auto"/>
    </w:pPr>
  </w:style>
  <w:style w:type="character" w:customStyle="1" w:styleId="FooterChar">
    <w:name w:val="Footer Char"/>
    <w:basedOn w:val="DefaultParagraphFont"/>
    <w:link w:val="Footer"/>
    <w:uiPriority w:val="99"/>
    <w:rsid w:val="00104CCC"/>
  </w:style>
  <w:style w:type="paragraph" w:styleId="HTMLPreformatted">
    <w:name w:val="HTML Preformatted"/>
    <w:basedOn w:val="Normal"/>
    <w:link w:val="HTMLPreformattedChar"/>
    <w:uiPriority w:val="99"/>
    <w:semiHidden/>
    <w:unhideWhenUsed/>
    <w:rsid w:val="00150EC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50EC0"/>
    <w:rPr>
      <w:rFonts w:ascii="Consolas" w:hAnsi="Consolas"/>
      <w:sz w:val="20"/>
      <w:szCs w:val="20"/>
    </w:rPr>
  </w:style>
  <w:style w:type="character" w:styleId="SubtleReference">
    <w:name w:val="Subtle Reference"/>
    <w:basedOn w:val="DefaultParagraphFont"/>
    <w:uiPriority w:val="31"/>
    <w:qFormat/>
    <w:rsid w:val="00280924"/>
    <w:rPr>
      <w:smallCaps/>
      <w:color w:val="5A5A5A" w:themeColor="text1" w:themeTint="A5"/>
    </w:rPr>
  </w:style>
  <w:style w:type="character" w:styleId="FollowedHyperlink">
    <w:name w:val="FollowedHyperlink"/>
    <w:basedOn w:val="DefaultParagraphFont"/>
    <w:uiPriority w:val="99"/>
    <w:semiHidden/>
    <w:unhideWhenUsed/>
    <w:rsid w:val="00997009"/>
    <w:rPr>
      <w:color w:val="96607D" w:themeColor="followedHyperlink"/>
      <w:u w:val="single"/>
    </w:rPr>
  </w:style>
  <w:style w:type="table" w:styleId="TableGrid">
    <w:name w:val="Table Grid"/>
    <w:basedOn w:val="TableNormal"/>
    <w:uiPriority w:val="39"/>
    <w:rsid w:val="002C0D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1677">
      <w:bodyDiv w:val="1"/>
      <w:marLeft w:val="0"/>
      <w:marRight w:val="0"/>
      <w:marTop w:val="0"/>
      <w:marBottom w:val="0"/>
      <w:divBdr>
        <w:top w:val="none" w:sz="0" w:space="0" w:color="auto"/>
        <w:left w:val="none" w:sz="0" w:space="0" w:color="auto"/>
        <w:bottom w:val="none" w:sz="0" w:space="0" w:color="auto"/>
        <w:right w:val="none" w:sz="0" w:space="0" w:color="auto"/>
      </w:divBdr>
    </w:div>
    <w:div w:id="71707160">
      <w:bodyDiv w:val="1"/>
      <w:marLeft w:val="0"/>
      <w:marRight w:val="0"/>
      <w:marTop w:val="0"/>
      <w:marBottom w:val="0"/>
      <w:divBdr>
        <w:top w:val="none" w:sz="0" w:space="0" w:color="auto"/>
        <w:left w:val="none" w:sz="0" w:space="0" w:color="auto"/>
        <w:bottom w:val="none" w:sz="0" w:space="0" w:color="auto"/>
        <w:right w:val="none" w:sz="0" w:space="0" w:color="auto"/>
      </w:divBdr>
    </w:div>
    <w:div w:id="89132540">
      <w:bodyDiv w:val="1"/>
      <w:marLeft w:val="0"/>
      <w:marRight w:val="0"/>
      <w:marTop w:val="0"/>
      <w:marBottom w:val="0"/>
      <w:divBdr>
        <w:top w:val="none" w:sz="0" w:space="0" w:color="auto"/>
        <w:left w:val="none" w:sz="0" w:space="0" w:color="auto"/>
        <w:bottom w:val="none" w:sz="0" w:space="0" w:color="auto"/>
        <w:right w:val="none" w:sz="0" w:space="0" w:color="auto"/>
      </w:divBdr>
    </w:div>
    <w:div w:id="98260653">
      <w:bodyDiv w:val="1"/>
      <w:marLeft w:val="0"/>
      <w:marRight w:val="0"/>
      <w:marTop w:val="0"/>
      <w:marBottom w:val="0"/>
      <w:divBdr>
        <w:top w:val="none" w:sz="0" w:space="0" w:color="auto"/>
        <w:left w:val="none" w:sz="0" w:space="0" w:color="auto"/>
        <w:bottom w:val="none" w:sz="0" w:space="0" w:color="auto"/>
        <w:right w:val="none" w:sz="0" w:space="0" w:color="auto"/>
      </w:divBdr>
    </w:div>
    <w:div w:id="110174646">
      <w:bodyDiv w:val="1"/>
      <w:marLeft w:val="0"/>
      <w:marRight w:val="0"/>
      <w:marTop w:val="0"/>
      <w:marBottom w:val="0"/>
      <w:divBdr>
        <w:top w:val="none" w:sz="0" w:space="0" w:color="auto"/>
        <w:left w:val="none" w:sz="0" w:space="0" w:color="auto"/>
        <w:bottom w:val="none" w:sz="0" w:space="0" w:color="auto"/>
        <w:right w:val="none" w:sz="0" w:space="0" w:color="auto"/>
      </w:divBdr>
    </w:div>
    <w:div w:id="164710493">
      <w:bodyDiv w:val="1"/>
      <w:marLeft w:val="0"/>
      <w:marRight w:val="0"/>
      <w:marTop w:val="0"/>
      <w:marBottom w:val="0"/>
      <w:divBdr>
        <w:top w:val="none" w:sz="0" w:space="0" w:color="auto"/>
        <w:left w:val="none" w:sz="0" w:space="0" w:color="auto"/>
        <w:bottom w:val="none" w:sz="0" w:space="0" w:color="auto"/>
        <w:right w:val="none" w:sz="0" w:space="0" w:color="auto"/>
      </w:divBdr>
    </w:div>
    <w:div w:id="183175368">
      <w:bodyDiv w:val="1"/>
      <w:marLeft w:val="0"/>
      <w:marRight w:val="0"/>
      <w:marTop w:val="0"/>
      <w:marBottom w:val="0"/>
      <w:divBdr>
        <w:top w:val="none" w:sz="0" w:space="0" w:color="auto"/>
        <w:left w:val="none" w:sz="0" w:space="0" w:color="auto"/>
        <w:bottom w:val="none" w:sz="0" w:space="0" w:color="auto"/>
        <w:right w:val="none" w:sz="0" w:space="0" w:color="auto"/>
      </w:divBdr>
    </w:div>
    <w:div w:id="184178914">
      <w:bodyDiv w:val="1"/>
      <w:marLeft w:val="0"/>
      <w:marRight w:val="0"/>
      <w:marTop w:val="0"/>
      <w:marBottom w:val="0"/>
      <w:divBdr>
        <w:top w:val="none" w:sz="0" w:space="0" w:color="auto"/>
        <w:left w:val="none" w:sz="0" w:space="0" w:color="auto"/>
        <w:bottom w:val="none" w:sz="0" w:space="0" w:color="auto"/>
        <w:right w:val="none" w:sz="0" w:space="0" w:color="auto"/>
      </w:divBdr>
    </w:div>
    <w:div w:id="225075086">
      <w:bodyDiv w:val="1"/>
      <w:marLeft w:val="0"/>
      <w:marRight w:val="0"/>
      <w:marTop w:val="0"/>
      <w:marBottom w:val="0"/>
      <w:divBdr>
        <w:top w:val="none" w:sz="0" w:space="0" w:color="auto"/>
        <w:left w:val="none" w:sz="0" w:space="0" w:color="auto"/>
        <w:bottom w:val="none" w:sz="0" w:space="0" w:color="auto"/>
        <w:right w:val="none" w:sz="0" w:space="0" w:color="auto"/>
      </w:divBdr>
    </w:div>
    <w:div w:id="267082045">
      <w:bodyDiv w:val="1"/>
      <w:marLeft w:val="0"/>
      <w:marRight w:val="0"/>
      <w:marTop w:val="0"/>
      <w:marBottom w:val="0"/>
      <w:divBdr>
        <w:top w:val="none" w:sz="0" w:space="0" w:color="auto"/>
        <w:left w:val="none" w:sz="0" w:space="0" w:color="auto"/>
        <w:bottom w:val="none" w:sz="0" w:space="0" w:color="auto"/>
        <w:right w:val="none" w:sz="0" w:space="0" w:color="auto"/>
      </w:divBdr>
      <w:divsChild>
        <w:div w:id="1943142694">
          <w:marLeft w:val="0"/>
          <w:marRight w:val="0"/>
          <w:marTop w:val="0"/>
          <w:marBottom w:val="0"/>
          <w:divBdr>
            <w:top w:val="none" w:sz="0" w:space="0" w:color="auto"/>
            <w:left w:val="none" w:sz="0" w:space="0" w:color="auto"/>
            <w:bottom w:val="none" w:sz="0" w:space="0" w:color="auto"/>
            <w:right w:val="none" w:sz="0" w:space="0" w:color="auto"/>
          </w:divBdr>
        </w:div>
      </w:divsChild>
    </w:div>
    <w:div w:id="281346866">
      <w:bodyDiv w:val="1"/>
      <w:marLeft w:val="0"/>
      <w:marRight w:val="0"/>
      <w:marTop w:val="0"/>
      <w:marBottom w:val="0"/>
      <w:divBdr>
        <w:top w:val="none" w:sz="0" w:space="0" w:color="auto"/>
        <w:left w:val="none" w:sz="0" w:space="0" w:color="auto"/>
        <w:bottom w:val="none" w:sz="0" w:space="0" w:color="auto"/>
        <w:right w:val="none" w:sz="0" w:space="0" w:color="auto"/>
      </w:divBdr>
    </w:div>
    <w:div w:id="417026333">
      <w:bodyDiv w:val="1"/>
      <w:marLeft w:val="0"/>
      <w:marRight w:val="0"/>
      <w:marTop w:val="0"/>
      <w:marBottom w:val="0"/>
      <w:divBdr>
        <w:top w:val="none" w:sz="0" w:space="0" w:color="auto"/>
        <w:left w:val="none" w:sz="0" w:space="0" w:color="auto"/>
        <w:bottom w:val="none" w:sz="0" w:space="0" w:color="auto"/>
        <w:right w:val="none" w:sz="0" w:space="0" w:color="auto"/>
      </w:divBdr>
    </w:div>
    <w:div w:id="456801947">
      <w:bodyDiv w:val="1"/>
      <w:marLeft w:val="0"/>
      <w:marRight w:val="0"/>
      <w:marTop w:val="0"/>
      <w:marBottom w:val="0"/>
      <w:divBdr>
        <w:top w:val="none" w:sz="0" w:space="0" w:color="auto"/>
        <w:left w:val="none" w:sz="0" w:space="0" w:color="auto"/>
        <w:bottom w:val="none" w:sz="0" w:space="0" w:color="auto"/>
        <w:right w:val="none" w:sz="0" w:space="0" w:color="auto"/>
      </w:divBdr>
    </w:div>
    <w:div w:id="462508651">
      <w:bodyDiv w:val="1"/>
      <w:marLeft w:val="0"/>
      <w:marRight w:val="0"/>
      <w:marTop w:val="0"/>
      <w:marBottom w:val="0"/>
      <w:divBdr>
        <w:top w:val="none" w:sz="0" w:space="0" w:color="auto"/>
        <w:left w:val="none" w:sz="0" w:space="0" w:color="auto"/>
        <w:bottom w:val="none" w:sz="0" w:space="0" w:color="auto"/>
        <w:right w:val="none" w:sz="0" w:space="0" w:color="auto"/>
      </w:divBdr>
    </w:div>
    <w:div w:id="474033713">
      <w:bodyDiv w:val="1"/>
      <w:marLeft w:val="0"/>
      <w:marRight w:val="0"/>
      <w:marTop w:val="0"/>
      <w:marBottom w:val="0"/>
      <w:divBdr>
        <w:top w:val="none" w:sz="0" w:space="0" w:color="auto"/>
        <w:left w:val="none" w:sz="0" w:space="0" w:color="auto"/>
        <w:bottom w:val="none" w:sz="0" w:space="0" w:color="auto"/>
        <w:right w:val="none" w:sz="0" w:space="0" w:color="auto"/>
      </w:divBdr>
      <w:divsChild>
        <w:div w:id="1518348472">
          <w:marLeft w:val="0"/>
          <w:marRight w:val="0"/>
          <w:marTop w:val="0"/>
          <w:marBottom w:val="0"/>
          <w:divBdr>
            <w:top w:val="none" w:sz="0" w:space="0" w:color="auto"/>
            <w:left w:val="none" w:sz="0" w:space="0" w:color="auto"/>
            <w:bottom w:val="none" w:sz="0" w:space="0" w:color="auto"/>
            <w:right w:val="none" w:sz="0" w:space="0" w:color="auto"/>
          </w:divBdr>
          <w:divsChild>
            <w:div w:id="188645327">
              <w:marLeft w:val="0"/>
              <w:marRight w:val="0"/>
              <w:marTop w:val="0"/>
              <w:marBottom w:val="0"/>
              <w:divBdr>
                <w:top w:val="none" w:sz="0" w:space="0" w:color="auto"/>
                <w:left w:val="none" w:sz="0" w:space="0" w:color="auto"/>
                <w:bottom w:val="none" w:sz="0" w:space="0" w:color="auto"/>
                <w:right w:val="none" w:sz="0" w:space="0" w:color="auto"/>
              </w:divBdr>
              <w:divsChild>
                <w:div w:id="1819180328">
                  <w:marLeft w:val="0"/>
                  <w:marRight w:val="0"/>
                  <w:marTop w:val="0"/>
                  <w:marBottom w:val="0"/>
                  <w:divBdr>
                    <w:top w:val="none" w:sz="0" w:space="0" w:color="auto"/>
                    <w:left w:val="none" w:sz="0" w:space="0" w:color="auto"/>
                    <w:bottom w:val="none" w:sz="0" w:space="0" w:color="auto"/>
                    <w:right w:val="none" w:sz="0" w:space="0" w:color="auto"/>
                  </w:divBdr>
                  <w:divsChild>
                    <w:div w:id="138583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27577">
      <w:bodyDiv w:val="1"/>
      <w:marLeft w:val="0"/>
      <w:marRight w:val="0"/>
      <w:marTop w:val="0"/>
      <w:marBottom w:val="0"/>
      <w:divBdr>
        <w:top w:val="none" w:sz="0" w:space="0" w:color="auto"/>
        <w:left w:val="none" w:sz="0" w:space="0" w:color="auto"/>
        <w:bottom w:val="none" w:sz="0" w:space="0" w:color="auto"/>
        <w:right w:val="none" w:sz="0" w:space="0" w:color="auto"/>
      </w:divBdr>
    </w:div>
    <w:div w:id="559444898">
      <w:bodyDiv w:val="1"/>
      <w:marLeft w:val="0"/>
      <w:marRight w:val="0"/>
      <w:marTop w:val="0"/>
      <w:marBottom w:val="0"/>
      <w:divBdr>
        <w:top w:val="none" w:sz="0" w:space="0" w:color="auto"/>
        <w:left w:val="none" w:sz="0" w:space="0" w:color="auto"/>
        <w:bottom w:val="none" w:sz="0" w:space="0" w:color="auto"/>
        <w:right w:val="none" w:sz="0" w:space="0" w:color="auto"/>
      </w:divBdr>
    </w:div>
    <w:div w:id="577785168">
      <w:bodyDiv w:val="1"/>
      <w:marLeft w:val="0"/>
      <w:marRight w:val="0"/>
      <w:marTop w:val="0"/>
      <w:marBottom w:val="0"/>
      <w:divBdr>
        <w:top w:val="none" w:sz="0" w:space="0" w:color="auto"/>
        <w:left w:val="none" w:sz="0" w:space="0" w:color="auto"/>
        <w:bottom w:val="none" w:sz="0" w:space="0" w:color="auto"/>
        <w:right w:val="none" w:sz="0" w:space="0" w:color="auto"/>
      </w:divBdr>
    </w:div>
    <w:div w:id="731466690">
      <w:bodyDiv w:val="1"/>
      <w:marLeft w:val="0"/>
      <w:marRight w:val="0"/>
      <w:marTop w:val="0"/>
      <w:marBottom w:val="0"/>
      <w:divBdr>
        <w:top w:val="none" w:sz="0" w:space="0" w:color="auto"/>
        <w:left w:val="none" w:sz="0" w:space="0" w:color="auto"/>
        <w:bottom w:val="none" w:sz="0" w:space="0" w:color="auto"/>
        <w:right w:val="none" w:sz="0" w:space="0" w:color="auto"/>
      </w:divBdr>
    </w:div>
    <w:div w:id="744840964">
      <w:bodyDiv w:val="1"/>
      <w:marLeft w:val="0"/>
      <w:marRight w:val="0"/>
      <w:marTop w:val="0"/>
      <w:marBottom w:val="0"/>
      <w:divBdr>
        <w:top w:val="none" w:sz="0" w:space="0" w:color="auto"/>
        <w:left w:val="none" w:sz="0" w:space="0" w:color="auto"/>
        <w:bottom w:val="none" w:sz="0" w:space="0" w:color="auto"/>
        <w:right w:val="none" w:sz="0" w:space="0" w:color="auto"/>
      </w:divBdr>
    </w:div>
    <w:div w:id="791050343">
      <w:bodyDiv w:val="1"/>
      <w:marLeft w:val="0"/>
      <w:marRight w:val="0"/>
      <w:marTop w:val="0"/>
      <w:marBottom w:val="0"/>
      <w:divBdr>
        <w:top w:val="none" w:sz="0" w:space="0" w:color="auto"/>
        <w:left w:val="none" w:sz="0" w:space="0" w:color="auto"/>
        <w:bottom w:val="none" w:sz="0" w:space="0" w:color="auto"/>
        <w:right w:val="none" w:sz="0" w:space="0" w:color="auto"/>
      </w:divBdr>
    </w:div>
    <w:div w:id="926230386">
      <w:bodyDiv w:val="1"/>
      <w:marLeft w:val="0"/>
      <w:marRight w:val="0"/>
      <w:marTop w:val="0"/>
      <w:marBottom w:val="0"/>
      <w:divBdr>
        <w:top w:val="none" w:sz="0" w:space="0" w:color="auto"/>
        <w:left w:val="none" w:sz="0" w:space="0" w:color="auto"/>
        <w:bottom w:val="none" w:sz="0" w:space="0" w:color="auto"/>
        <w:right w:val="none" w:sz="0" w:space="0" w:color="auto"/>
      </w:divBdr>
    </w:div>
    <w:div w:id="937056296">
      <w:bodyDiv w:val="1"/>
      <w:marLeft w:val="0"/>
      <w:marRight w:val="0"/>
      <w:marTop w:val="0"/>
      <w:marBottom w:val="0"/>
      <w:divBdr>
        <w:top w:val="none" w:sz="0" w:space="0" w:color="auto"/>
        <w:left w:val="none" w:sz="0" w:space="0" w:color="auto"/>
        <w:bottom w:val="none" w:sz="0" w:space="0" w:color="auto"/>
        <w:right w:val="none" w:sz="0" w:space="0" w:color="auto"/>
      </w:divBdr>
    </w:div>
    <w:div w:id="976226508">
      <w:bodyDiv w:val="1"/>
      <w:marLeft w:val="0"/>
      <w:marRight w:val="0"/>
      <w:marTop w:val="0"/>
      <w:marBottom w:val="0"/>
      <w:divBdr>
        <w:top w:val="none" w:sz="0" w:space="0" w:color="auto"/>
        <w:left w:val="none" w:sz="0" w:space="0" w:color="auto"/>
        <w:bottom w:val="none" w:sz="0" w:space="0" w:color="auto"/>
        <w:right w:val="none" w:sz="0" w:space="0" w:color="auto"/>
      </w:divBdr>
    </w:div>
    <w:div w:id="976759175">
      <w:bodyDiv w:val="1"/>
      <w:marLeft w:val="0"/>
      <w:marRight w:val="0"/>
      <w:marTop w:val="0"/>
      <w:marBottom w:val="0"/>
      <w:divBdr>
        <w:top w:val="none" w:sz="0" w:space="0" w:color="auto"/>
        <w:left w:val="none" w:sz="0" w:space="0" w:color="auto"/>
        <w:bottom w:val="none" w:sz="0" w:space="0" w:color="auto"/>
        <w:right w:val="none" w:sz="0" w:space="0" w:color="auto"/>
      </w:divBdr>
    </w:div>
    <w:div w:id="1017269443">
      <w:bodyDiv w:val="1"/>
      <w:marLeft w:val="0"/>
      <w:marRight w:val="0"/>
      <w:marTop w:val="0"/>
      <w:marBottom w:val="0"/>
      <w:divBdr>
        <w:top w:val="none" w:sz="0" w:space="0" w:color="auto"/>
        <w:left w:val="none" w:sz="0" w:space="0" w:color="auto"/>
        <w:bottom w:val="none" w:sz="0" w:space="0" w:color="auto"/>
        <w:right w:val="none" w:sz="0" w:space="0" w:color="auto"/>
      </w:divBdr>
    </w:div>
    <w:div w:id="1089348073">
      <w:bodyDiv w:val="1"/>
      <w:marLeft w:val="0"/>
      <w:marRight w:val="0"/>
      <w:marTop w:val="0"/>
      <w:marBottom w:val="0"/>
      <w:divBdr>
        <w:top w:val="none" w:sz="0" w:space="0" w:color="auto"/>
        <w:left w:val="none" w:sz="0" w:space="0" w:color="auto"/>
        <w:bottom w:val="none" w:sz="0" w:space="0" w:color="auto"/>
        <w:right w:val="none" w:sz="0" w:space="0" w:color="auto"/>
      </w:divBdr>
    </w:div>
    <w:div w:id="1107113975">
      <w:bodyDiv w:val="1"/>
      <w:marLeft w:val="0"/>
      <w:marRight w:val="0"/>
      <w:marTop w:val="0"/>
      <w:marBottom w:val="0"/>
      <w:divBdr>
        <w:top w:val="none" w:sz="0" w:space="0" w:color="auto"/>
        <w:left w:val="none" w:sz="0" w:space="0" w:color="auto"/>
        <w:bottom w:val="none" w:sz="0" w:space="0" w:color="auto"/>
        <w:right w:val="none" w:sz="0" w:space="0" w:color="auto"/>
      </w:divBdr>
    </w:div>
    <w:div w:id="1213343587">
      <w:bodyDiv w:val="1"/>
      <w:marLeft w:val="0"/>
      <w:marRight w:val="0"/>
      <w:marTop w:val="0"/>
      <w:marBottom w:val="0"/>
      <w:divBdr>
        <w:top w:val="none" w:sz="0" w:space="0" w:color="auto"/>
        <w:left w:val="none" w:sz="0" w:space="0" w:color="auto"/>
        <w:bottom w:val="none" w:sz="0" w:space="0" w:color="auto"/>
        <w:right w:val="none" w:sz="0" w:space="0" w:color="auto"/>
      </w:divBdr>
    </w:div>
    <w:div w:id="1292711506">
      <w:bodyDiv w:val="1"/>
      <w:marLeft w:val="0"/>
      <w:marRight w:val="0"/>
      <w:marTop w:val="0"/>
      <w:marBottom w:val="0"/>
      <w:divBdr>
        <w:top w:val="none" w:sz="0" w:space="0" w:color="auto"/>
        <w:left w:val="none" w:sz="0" w:space="0" w:color="auto"/>
        <w:bottom w:val="none" w:sz="0" w:space="0" w:color="auto"/>
        <w:right w:val="none" w:sz="0" w:space="0" w:color="auto"/>
      </w:divBdr>
    </w:div>
    <w:div w:id="1303922465">
      <w:bodyDiv w:val="1"/>
      <w:marLeft w:val="0"/>
      <w:marRight w:val="0"/>
      <w:marTop w:val="0"/>
      <w:marBottom w:val="0"/>
      <w:divBdr>
        <w:top w:val="none" w:sz="0" w:space="0" w:color="auto"/>
        <w:left w:val="none" w:sz="0" w:space="0" w:color="auto"/>
        <w:bottom w:val="none" w:sz="0" w:space="0" w:color="auto"/>
        <w:right w:val="none" w:sz="0" w:space="0" w:color="auto"/>
      </w:divBdr>
    </w:div>
    <w:div w:id="1363478209">
      <w:bodyDiv w:val="1"/>
      <w:marLeft w:val="0"/>
      <w:marRight w:val="0"/>
      <w:marTop w:val="0"/>
      <w:marBottom w:val="0"/>
      <w:divBdr>
        <w:top w:val="none" w:sz="0" w:space="0" w:color="auto"/>
        <w:left w:val="none" w:sz="0" w:space="0" w:color="auto"/>
        <w:bottom w:val="none" w:sz="0" w:space="0" w:color="auto"/>
        <w:right w:val="none" w:sz="0" w:space="0" w:color="auto"/>
      </w:divBdr>
      <w:divsChild>
        <w:div w:id="1264411156">
          <w:marLeft w:val="0"/>
          <w:marRight w:val="0"/>
          <w:marTop w:val="0"/>
          <w:marBottom w:val="0"/>
          <w:divBdr>
            <w:top w:val="none" w:sz="0" w:space="0" w:color="auto"/>
            <w:left w:val="none" w:sz="0" w:space="0" w:color="auto"/>
            <w:bottom w:val="none" w:sz="0" w:space="0" w:color="auto"/>
            <w:right w:val="none" w:sz="0" w:space="0" w:color="auto"/>
          </w:divBdr>
          <w:divsChild>
            <w:div w:id="1194808137">
              <w:marLeft w:val="0"/>
              <w:marRight w:val="0"/>
              <w:marTop w:val="0"/>
              <w:marBottom w:val="0"/>
              <w:divBdr>
                <w:top w:val="none" w:sz="0" w:space="0" w:color="auto"/>
                <w:left w:val="none" w:sz="0" w:space="0" w:color="auto"/>
                <w:bottom w:val="none" w:sz="0" w:space="0" w:color="auto"/>
                <w:right w:val="none" w:sz="0" w:space="0" w:color="auto"/>
              </w:divBdr>
              <w:divsChild>
                <w:div w:id="1892381032">
                  <w:marLeft w:val="0"/>
                  <w:marRight w:val="0"/>
                  <w:marTop w:val="0"/>
                  <w:marBottom w:val="0"/>
                  <w:divBdr>
                    <w:top w:val="none" w:sz="0" w:space="0" w:color="auto"/>
                    <w:left w:val="none" w:sz="0" w:space="0" w:color="auto"/>
                    <w:bottom w:val="none" w:sz="0" w:space="0" w:color="auto"/>
                    <w:right w:val="none" w:sz="0" w:space="0" w:color="auto"/>
                  </w:divBdr>
                  <w:divsChild>
                    <w:div w:id="3016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873000">
      <w:bodyDiv w:val="1"/>
      <w:marLeft w:val="0"/>
      <w:marRight w:val="0"/>
      <w:marTop w:val="0"/>
      <w:marBottom w:val="0"/>
      <w:divBdr>
        <w:top w:val="none" w:sz="0" w:space="0" w:color="auto"/>
        <w:left w:val="none" w:sz="0" w:space="0" w:color="auto"/>
        <w:bottom w:val="none" w:sz="0" w:space="0" w:color="auto"/>
        <w:right w:val="none" w:sz="0" w:space="0" w:color="auto"/>
      </w:divBdr>
    </w:div>
    <w:div w:id="1405957607">
      <w:bodyDiv w:val="1"/>
      <w:marLeft w:val="0"/>
      <w:marRight w:val="0"/>
      <w:marTop w:val="0"/>
      <w:marBottom w:val="0"/>
      <w:divBdr>
        <w:top w:val="none" w:sz="0" w:space="0" w:color="auto"/>
        <w:left w:val="none" w:sz="0" w:space="0" w:color="auto"/>
        <w:bottom w:val="none" w:sz="0" w:space="0" w:color="auto"/>
        <w:right w:val="none" w:sz="0" w:space="0" w:color="auto"/>
      </w:divBdr>
    </w:div>
    <w:div w:id="1490363082">
      <w:bodyDiv w:val="1"/>
      <w:marLeft w:val="0"/>
      <w:marRight w:val="0"/>
      <w:marTop w:val="0"/>
      <w:marBottom w:val="0"/>
      <w:divBdr>
        <w:top w:val="none" w:sz="0" w:space="0" w:color="auto"/>
        <w:left w:val="none" w:sz="0" w:space="0" w:color="auto"/>
        <w:bottom w:val="none" w:sz="0" w:space="0" w:color="auto"/>
        <w:right w:val="none" w:sz="0" w:space="0" w:color="auto"/>
      </w:divBdr>
    </w:div>
    <w:div w:id="1512526156">
      <w:bodyDiv w:val="1"/>
      <w:marLeft w:val="0"/>
      <w:marRight w:val="0"/>
      <w:marTop w:val="0"/>
      <w:marBottom w:val="0"/>
      <w:divBdr>
        <w:top w:val="none" w:sz="0" w:space="0" w:color="auto"/>
        <w:left w:val="none" w:sz="0" w:space="0" w:color="auto"/>
        <w:bottom w:val="none" w:sz="0" w:space="0" w:color="auto"/>
        <w:right w:val="none" w:sz="0" w:space="0" w:color="auto"/>
      </w:divBdr>
    </w:div>
    <w:div w:id="1546797658">
      <w:bodyDiv w:val="1"/>
      <w:marLeft w:val="0"/>
      <w:marRight w:val="0"/>
      <w:marTop w:val="0"/>
      <w:marBottom w:val="0"/>
      <w:divBdr>
        <w:top w:val="none" w:sz="0" w:space="0" w:color="auto"/>
        <w:left w:val="none" w:sz="0" w:space="0" w:color="auto"/>
        <w:bottom w:val="none" w:sz="0" w:space="0" w:color="auto"/>
        <w:right w:val="none" w:sz="0" w:space="0" w:color="auto"/>
      </w:divBdr>
    </w:div>
    <w:div w:id="1563175342">
      <w:bodyDiv w:val="1"/>
      <w:marLeft w:val="0"/>
      <w:marRight w:val="0"/>
      <w:marTop w:val="0"/>
      <w:marBottom w:val="0"/>
      <w:divBdr>
        <w:top w:val="none" w:sz="0" w:space="0" w:color="auto"/>
        <w:left w:val="none" w:sz="0" w:space="0" w:color="auto"/>
        <w:bottom w:val="none" w:sz="0" w:space="0" w:color="auto"/>
        <w:right w:val="none" w:sz="0" w:space="0" w:color="auto"/>
      </w:divBdr>
    </w:div>
    <w:div w:id="1610235658">
      <w:bodyDiv w:val="1"/>
      <w:marLeft w:val="0"/>
      <w:marRight w:val="0"/>
      <w:marTop w:val="0"/>
      <w:marBottom w:val="0"/>
      <w:divBdr>
        <w:top w:val="none" w:sz="0" w:space="0" w:color="auto"/>
        <w:left w:val="none" w:sz="0" w:space="0" w:color="auto"/>
        <w:bottom w:val="none" w:sz="0" w:space="0" w:color="auto"/>
        <w:right w:val="none" w:sz="0" w:space="0" w:color="auto"/>
      </w:divBdr>
      <w:divsChild>
        <w:div w:id="1712613943">
          <w:marLeft w:val="0"/>
          <w:marRight w:val="0"/>
          <w:marTop w:val="0"/>
          <w:marBottom w:val="0"/>
          <w:divBdr>
            <w:top w:val="none" w:sz="0" w:space="0" w:color="auto"/>
            <w:left w:val="none" w:sz="0" w:space="0" w:color="auto"/>
            <w:bottom w:val="none" w:sz="0" w:space="0" w:color="auto"/>
            <w:right w:val="none" w:sz="0" w:space="0" w:color="auto"/>
          </w:divBdr>
        </w:div>
      </w:divsChild>
    </w:div>
    <w:div w:id="1693604268">
      <w:bodyDiv w:val="1"/>
      <w:marLeft w:val="0"/>
      <w:marRight w:val="0"/>
      <w:marTop w:val="0"/>
      <w:marBottom w:val="0"/>
      <w:divBdr>
        <w:top w:val="none" w:sz="0" w:space="0" w:color="auto"/>
        <w:left w:val="none" w:sz="0" w:space="0" w:color="auto"/>
        <w:bottom w:val="none" w:sz="0" w:space="0" w:color="auto"/>
        <w:right w:val="none" w:sz="0" w:space="0" w:color="auto"/>
      </w:divBdr>
    </w:div>
    <w:div w:id="1733577147">
      <w:bodyDiv w:val="1"/>
      <w:marLeft w:val="0"/>
      <w:marRight w:val="0"/>
      <w:marTop w:val="0"/>
      <w:marBottom w:val="0"/>
      <w:divBdr>
        <w:top w:val="none" w:sz="0" w:space="0" w:color="auto"/>
        <w:left w:val="none" w:sz="0" w:space="0" w:color="auto"/>
        <w:bottom w:val="none" w:sz="0" w:space="0" w:color="auto"/>
        <w:right w:val="none" w:sz="0" w:space="0" w:color="auto"/>
      </w:divBdr>
    </w:div>
    <w:div w:id="1759329552">
      <w:bodyDiv w:val="1"/>
      <w:marLeft w:val="0"/>
      <w:marRight w:val="0"/>
      <w:marTop w:val="0"/>
      <w:marBottom w:val="0"/>
      <w:divBdr>
        <w:top w:val="none" w:sz="0" w:space="0" w:color="auto"/>
        <w:left w:val="none" w:sz="0" w:space="0" w:color="auto"/>
        <w:bottom w:val="none" w:sz="0" w:space="0" w:color="auto"/>
        <w:right w:val="none" w:sz="0" w:space="0" w:color="auto"/>
      </w:divBdr>
    </w:div>
    <w:div w:id="1773698965">
      <w:bodyDiv w:val="1"/>
      <w:marLeft w:val="0"/>
      <w:marRight w:val="0"/>
      <w:marTop w:val="0"/>
      <w:marBottom w:val="0"/>
      <w:divBdr>
        <w:top w:val="none" w:sz="0" w:space="0" w:color="auto"/>
        <w:left w:val="none" w:sz="0" w:space="0" w:color="auto"/>
        <w:bottom w:val="none" w:sz="0" w:space="0" w:color="auto"/>
        <w:right w:val="none" w:sz="0" w:space="0" w:color="auto"/>
      </w:divBdr>
    </w:div>
    <w:div w:id="1827353699">
      <w:bodyDiv w:val="1"/>
      <w:marLeft w:val="0"/>
      <w:marRight w:val="0"/>
      <w:marTop w:val="0"/>
      <w:marBottom w:val="0"/>
      <w:divBdr>
        <w:top w:val="none" w:sz="0" w:space="0" w:color="auto"/>
        <w:left w:val="none" w:sz="0" w:space="0" w:color="auto"/>
        <w:bottom w:val="none" w:sz="0" w:space="0" w:color="auto"/>
        <w:right w:val="none" w:sz="0" w:space="0" w:color="auto"/>
      </w:divBdr>
    </w:div>
    <w:div w:id="1974483335">
      <w:bodyDiv w:val="1"/>
      <w:marLeft w:val="0"/>
      <w:marRight w:val="0"/>
      <w:marTop w:val="0"/>
      <w:marBottom w:val="0"/>
      <w:divBdr>
        <w:top w:val="none" w:sz="0" w:space="0" w:color="auto"/>
        <w:left w:val="none" w:sz="0" w:space="0" w:color="auto"/>
        <w:bottom w:val="none" w:sz="0" w:space="0" w:color="auto"/>
        <w:right w:val="none" w:sz="0" w:space="0" w:color="auto"/>
      </w:divBdr>
    </w:div>
    <w:div w:id="1988589244">
      <w:bodyDiv w:val="1"/>
      <w:marLeft w:val="0"/>
      <w:marRight w:val="0"/>
      <w:marTop w:val="0"/>
      <w:marBottom w:val="0"/>
      <w:divBdr>
        <w:top w:val="none" w:sz="0" w:space="0" w:color="auto"/>
        <w:left w:val="none" w:sz="0" w:space="0" w:color="auto"/>
        <w:bottom w:val="none" w:sz="0" w:space="0" w:color="auto"/>
        <w:right w:val="none" w:sz="0" w:space="0" w:color="auto"/>
      </w:divBdr>
    </w:div>
    <w:div w:id="2011567835">
      <w:bodyDiv w:val="1"/>
      <w:marLeft w:val="0"/>
      <w:marRight w:val="0"/>
      <w:marTop w:val="0"/>
      <w:marBottom w:val="0"/>
      <w:divBdr>
        <w:top w:val="none" w:sz="0" w:space="0" w:color="auto"/>
        <w:left w:val="none" w:sz="0" w:space="0" w:color="auto"/>
        <w:bottom w:val="none" w:sz="0" w:space="0" w:color="auto"/>
        <w:right w:val="none" w:sz="0" w:space="0" w:color="auto"/>
      </w:divBdr>
    </w:div>
    <w:div w:id="2022274849">
      <w:bodyDiv w:val="1"/>
      <w:marLeft w:val="0"/>
      <w:marRight w:val="0"/>
      <w:marTop w:val="0"/>
      <w:marBottom w:val="0"/>
      <w:divBdr>
        <w:top w:val="none" w:sz="0" w:space="0" w:color="auto"/>
        <w:left w:val="none" w:sz="0" w:space="0" w:color="auto"/>
        <w:bottom w:val="none" w:sz="0" w:space="0" w:color="auto"/>
        <w:right w:val="none" w:sz="0" w:space="0" w:color="auto"/>
      </w:divBdr>
      <w:divsChild>
        <w:div w:id="1693873841">
          <w:marLeft w:val="0"/>
          <w:marRight w:val="0"/>
          <w:marTop w:val="0"/>
          <w:marBottom w:val="0"/>
          <w:divBdr>
            <w:top w:val="none" w:sz="0" w:space="0" w:color="auto"/>
            <w:left w:val="none" w:sz="0" w:space="0" w:color="auto"/>
            <w:bottom w:val="none" w:sz="0" w:space="0" w:color="auto"/>
            <w:right w:val="none" w:sz="0" w:space="0" w:color="auto"/>
          </w:divBdr>
        </w:div>
        <w:div w:id="2089956322">
          <w:marLeft w:val="0"/>
          <w:marRight w:val="0"/>
          <w:marTop w:val="0"/>
          <w:marBottom w:val="0"/>
          <w:divBdr>
            <w:top w:val="none" w:sz="0" w:space="0" w:color="auto"/>
            <w:left w:val="none" w:sz="0" w:space="0" w:color="auto"/>
            <w:bottom w:val="none" w:sz="0" w:space="0" w:color="auto"/>
            <w:right w:val="none" w:sz="0" w:space="0" w:color="auto"/>
          </w:divBdr>
        </w:div>
      </w:divsChild>
    </w:div>
    <w:div w:id="205758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glpl.fr/publications/rapport-de-la-troisieme-visite-de-la-maison-darret-des-hommes-du-centre-penitentiaire-de-fresnes-val-de-marne" TargetMode="External"/><Relationship Id="rId18" Type="http://schemas.openxmlformats.org/officeDocument/2006/relationships/hyperlink" Target="https://www.defenseurdesdroits.fr/sites/default/files/2024-11/Defenseur_des_droits_Communication_Lesdroitsdespersonnesdetenues.pdf" TargetMode="External"/><Relationship Id="rId26" Type="http://schemas.openxmlformats.org/officeDocument/2006/relationships/hyperlink" Target="https://www.cglpl.fr/publications/recommandations-en-urgence-relatives-au-centre-penitentiaire-de-bordeaux-gradignan-gironde" TargetMode="External"/><Relationship Id="rId3" Type="http://schemas.openxmlformats.org/officeDocument/2006/relationships/customXml" Target="../customXml/item3.xml"/><Relationship Id="rId21" Type="http://schemas.openxmlformats.org/officeDocument/2006/relationships/hyperlink" Target="https://www.cglpl.fr/app/uploads/2023/02/Rapport-de-la-troisi%C3%A8me-visite-du-commissariat-central-de-police-du-9e-arrondissement-de-Paris.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glpl.fr" TargetMode="External"/><Relationship Id="rId17" Type="http://schemas.openxmlformats.org/officeDocument/2006/relationships/hyperlink" Target="https://www.cglpl.fr/publications/avis-relatif-a-la-surpopulation-et-a-la-regulation-carcerales" TargetMode="External"/><Relationship Id="rId25" Type="http://schemas.openxmlformats.org/officeDocument/2006/relationships/hyperlink" Target="https://www.cglpl.fr/publications/recommandations-en-urgence-relatives-au-centre-penitentiaire-de-toulouse-seysses-haute-garonne"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glpl.fr/app/uploads/2018/02/Rapport-th%C3%A9matique-surpopulation-carc%C3%A9rale_web.pdf" TargetMode="External"/><Relationship Id="rId20" Type="http://schemas.openxmlformats.org/officeDocument/2006/relationships/hyperlink" Target="https://www.cglpl.fr/publications/recommandations-relatives-aux-conditions-materielles-de-garde-a-vue-dans-les-services-de-police" TargetMode="External"/><Relationship Id="rId29" Type="http://schemas.openxmlformats.org/officeDocument/2006/relationships/hyperlink" Target="https://www.cglpl.fr/publications/soins-sans-consentement-et-droits-fondamentau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glpl.fr/publications/recommandations-en-urgence-relatives-a-la-maison-darret-de-tarbes-hautes-pyrenees" TargetMode="External"/><Relationship Id="rId32" Type="http://schemas.openxmlformats.org/officeDocument/2006/relationships/hyperlink" Target="https://www.cglpl.fr/publications/de-graves-atteintes-aux-droits-a-mayotte-publication-de-rapports-de-visite" TargetMode="External"/><Relationship Id="rId5" Type="http://schemas.openxmlformats.org/officeDocument/2006/relationships/numbering" Target="numbering.xml"/><Relationship Id="rId15" Type="http://schemas.openxmlformats.org/officeDocument/2006/relationships/hyperlink" Target="https://www.cglpl.fr/publications/leffectivite-des-voies-de-recours-contre-les-conditions-indignes-de-detention" TargetMode="External"/><Relationship Id="rId23" Type="http://schemas.openxmlformats.org/officeDocument/2006/relationships/hyperlink" Target="https://www.cglpl.fr/publications/prise-en-charge-penitentiaire-des-personnes-radicalisees-et-respect-des-droits-fondamentaux" TargetMode="External"/><Relationship Id="rId28" Type="http://schemas.openxmlformats.org/officeDocument/2006/relationships/hyperlink" Target="https://www.cglpl.fr/app/uploads/2024/10/cglpl-la-nuit-dans-les-lieux-de-privation-de-liberte_web.pdf" TargetMode="External"/><Relationship Id="rId10" Type="http://schemas.openxmlformats.org/officeDocument/2006/relationships/endnotes" Target="endnotes.xml"/><Relationship Id="rId19" Type="http://schemas.openxmlformats.org/officeDocument/2006/relationships/hyperlink" Target="https://www.cncdh.fr/actualite/pour-un-mecanisme-contraignant-de-regulation-carcerale" TargetMode="External"/><Relationship Id="rId31" Type="http://schemas.openxmlformats.org/officeDocument/2006/relationships/hyperlink" Target="https://www.cglpl.fr/publications/rapport-de-la-deuxieme-visite-du-centre-psychotherapique-de-lain-a-bourg-en-bresse-ai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glpl.fr/publications/rapport-relatif-a-la-dignite-des-conditions-de-detention-au-quartier-des-hommes-de-la-maison-darret-de-nimes-gard" TargetMode="External"/><Relationship Id="rId22" Type="http://schemas.openxmlformats.org/officeDocument/2006/relationships/hyperlink" Target="https://www.cglpl.fr/publications/avis-relatif-a-la-prise-en-charge-des-personnes-detenues-atteintes-de-troubles-mentaux" TargetMode="External"/><Relationship Id="rId27" Type="http://schemas.openxmlformats.org/officeDocument/2006/relationships/hyperlink" Target="https://www.cglpl.fr/publications/recommandations-relatives-aux-centres-de-retention-administrative-de-lyon-2-rhone-du-mesnil-amelot-seine-et-marne-de-metz-moselle-et-de-sete-herault" TargetMode="External"/><Relationship Id="rId30" Type="http://schemas.openxmlformats.org/officeDocument/2006/relationships/hyperlink" Target="https://www.cglpl.fr/publications/recommandations-en-urgence-relatives-a-letablissement-public-de-sante-mentale-de-vendee-a-la-roche-sur-yon-vendee"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fre" TargetMode="External"/><Relationship Id="rId13" Type="http://schemas.openxmlformats.org/officeDocument/2006/relationships/hyperlink" Target="https://www.cglpl.fr/publications/recommandations-relatives-au-centre-hospitalier-andree-rosemon-de-cayenne-guyane" TargetMode="External"/><Relationship Id="rId3" Type="http://schemas.openxmlformats.org/officeDocument/2006/relationships/hyperlink" Target="https://www.cglpl.fr/publications/recommandations-en-urgence-relatives-au-centre-penitentiaire-de-perpignan-pyrenees-orientales" TargetMode="External"/><Relationship Id="rId7" Type="http://schemas.openxmlformats.org/officeDocument/2006/relationships/hyperlink" Target="https://www.cglpl.fr/2019/recommandations-en-urgence-relatives-au-centre-penitentiaire-de-remire-montjoly-guyane/" TargetMode="External"/><Relationship Id="rId12" Type="http://schemas.openxmlformats.org/officeDocument/2006/relationships/hyperlink" Target="https://www.cglpl.fr/publications/recommandations-en-urgence-relatives-au-centre-hospitalier-du-rouvray-a-sotteville-les-rouen-seine-maritime" TargetMode="External"/><Relationship Id="rId2" Type="http://schemas.openxmlformats.org/officeDocument/2006/relationships/hyperlink" Target="https://www.cglpl.fr/publications/recommandations-en-urgence-relatives-au-centre-penitentiaire-de-grenoble-varces-isere" TargetMode="External"/><Relationship Id="rId16" Type="http://schemas.openxmlformats.org/officeDocument/2006/relationships/hyperlink" Target="https://www.coe.int/fr/web/execution/-/retention-et-expulsion-de-tres-jeunes-mineurs-etrangers-non-accompagnes-de-mayotte-vers-les-comores" TargetMode="External"/><Relationship Id="rId1" Type="http://schemas.openxmlformats.org/officeDocument/2006/relationships/hyperlink" Target="https://www.cglpl.fr/publications/recommandations-en-urgence-relatives-a-la-maison-darret-de-tarbes-hautes-pyrenees" TargetMode="External"/><Relationship Id="rId6" Type="http://schemas.openxmlformats.org/officeDocument/2006/relationships/hyperlink" Target="https://www.cglpl.fr/2021/recommandations-en-urgence-relatives-au-centre-penitentiaire-de-toulouse-seysses-haute-garonne/" TargetMode="External"/><Relationship Id="rId11" Type="http://schemas.openxmlformats.org/officeDocument/2006/relationships/hyperlink" Target="https://www.cglpl.fr/publications/recommandations-en-urgence-relatives-a-letablissement-public-de-sante-roger-prevot-a-moisselles-val-doise" TargetMode="External"/><Relationship Id="rId5" Type="http://schemas.openxmlformats.org/officeDocument/2006/relationships/hyperlink" Target="https://www.cglpl.fr/2022/recommandations-en-urgence-relatives-au-centre-penitentiaire-de-bordeaux-gradignan-gironde/" TargetMode="External"/><Relationship Id="rId15" Type="http://schemas.openxmlformats.org/officeDocument/2006/relationships/hyperlink" Target="https://hudoc.echr.coe.int/fre" TargetMode="External"/><Relationship Id="rId10" Type="http://schemas.openxmlformats.org/officeDocument/2006/relationships/hyperlink" Target="https://www.cglpl.fr/publications/recommandations-en-urgence-relatives-au-centre-de-sante-mentale-jean-baptiste-pussin-a-lens-pas-de-calais" TargetMode="External"/><Relationship Id="rId4" Type="http://schemas.openxmlformats.org/officeDocument/2006/relationships/hyperlink" Target="https://www.cglpl.fr/publications/recommandations-en-urgence-relatives-au-centre-penitentiaire-de-bois-darcy-yvelines" TargetMode="External"/><Relationship Id="rId9" Type="http://schemas.openxmlformats.org/officeDocument/2006/relationships/hyperlink" Target="https://www.f2rsmpsy.fr/fichs/30838.pdf" TargetMode="External"/><Relationship Id="rId14" Type="http://schemas.openxmlformats.org/officeDocument/2006/relationships/hyperlink" Target="https://www.cglpl.fr/publications/recommandations-en-urgence-relatives-au-centre-hospitalier-universitaire-de-saint-etienne-loir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2025-03-18T07:45:28+00:00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2025-03-18T07:45:28+00:00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2025-03-18T07:45:28+00:00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361ACF-1448-4FA0-B91D-65BC59B4CF0D}">
  <ds:schemaRefs>
    <ds:schemaRef ds:uri="http://purl.org/dc/elements/1.1/"/>
    <ds:schemaRef ds:uri="http://schemas.openxmlformats.org/package/2006/metadata/core-properties"/>
    <ds:schemaRef ds:uri="ed102238-84f6-4a65-8620-3ac88f05621b"/>
    <ds:schemaRef ds:uri="http://schemas.microsoft.com/office/2006/metadata/properties"/>
    <ds:schemaRef ds:uri="http://purl.org/dc/terms/"/>
    <ds:schemaRef ds:uri="http://www.w3.org/XML/1998/namespace"/>
    <ds:schemaRef ds:uri="e5d258b4-33bd-4b78-8952-01ac91d9a9e8"/>
    <ds:schemaRef ds:uri="http://schemas.microsoft.com/office/infopath/2007/PartnerControls"/>
    <ds:schemaRef ds:uri="http://schemas.microsoft.com/office/2006/documentManagement/types"/>
    <ds:schemaRef ds:uri="http://purl.org/dc/dcmitype/"/>
  </ds:schemaRefs>
</ds:datastoreItem>
</file>

<file path=customXml/itemProps2.xml><?xml version="1.0" encoding="utf-8"?>
<ds:datastoreItem xmlns:ds="http://schemas.openxmlformats.org/officeDocument/2006/customXml" ds:itemID="{DE955F60-ADEE-4DF7-9022-97571D0C20EC}">
  <ds:schemaRefs>
    <ds:schemaRef ds:uri="http://schemas.openxmlformats.org/officeDocument/2006/bibliography"/>
  </ds:schemaRefs>
</ds:datastoreItem>
</file>

<file path=customXml/itemProps3.xml><?xml version="1.0" encoding="utf-8"?>
<ds:datastoreItem xmlns:ds="http://schemas.openxmlformats.org/officeDocument/2006/customXml" ds:itemID="{177D9A6A-E9E7-4EEA-A789-84828D816410}"/>
</file>

<file path=customXml/itemProps4.xml><?xml version="1.0" encoding="utf-8"?>
<ds:datastoreItem xmlns:ds="http://schemas.openxmlformats.org/officeDocument/2006/customXml" ds:itemID="{76F0A4A6-D9D1-4C15-B8FB-C827B3EF22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8611</Words>
  <Characters>49087</Characters>
  <Application>Microsoft Office Word</Application>
  <DocSecurity>4</DocSecurity>
  <Lines>409</Lines>
  <Paragraphs>115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57583</CharactersWithSpaces>
  <SharedDoc>false</SharedDoc>
  <HLinks>
    <vt:vector size="222" baseType="variant">
      <vt:variant>
        <vt:i4>1114117</vt:i4>
      </vt:variant>
      <vt:variant>
        <vt:i4>60</vt:i4>
      </vt:variant>
      <vt:variant>
        <vt:i4>0</vt:i4>
      </vt:variant>
      <vt:variant>
        <vt:i4>5</vt:i4>
      </vt:variant>
      <vt:variant>
        <vt:lpwstr>https://www.cglpl.fr/publications/de-graves-atteintes-aux-droits-a-mayotte-publication-de-rapports-de-visite</vt:lpwstr>
      </vt:variant>
      <vt:variant>
        <vt:lpwstr/>
      </vt:variant>
      <vt:variant>
        <vt:i4>4718599</vt:i4>
      </vt:variant>
      <vt:variant>
        <vt:i4>57</vt:i4>
      </vt:variant>
      <vt:variant>
        <vt:i4>0</vt:i4>
      </vt:variant>
      <vt:variant>
        <vt:i4>5</vt:i4>
      </vt:variant>
      <vt:variant>
        <vt:lpwstr>https://www.cglpl.fr/publications/rapport-de-la-deuxieme-visite-du-centre-psychotherapique-de-lain-a-bourg-en-bresse-ain</vt:lpwstr>
      </vt:variant>
      <vt:variant>
        <vt:lpwstr/>
      </vt:variant>
      <vt:variant>
        <vt:i4>7929967</vt:i4>
      </vt:variant>
      <vt:variant>
        <vt:i4>54</vt:i4>
      </vt:variant>
      <vt:variant>
        <vt:i4>0</vt:i4>
      </vt:variant>
      <vt:variant>
        <vt:i4>5</vt:i4>
      </vt:variant>
      <vt:variant>
        <vt:lpwstr>https://www.cglpl.fr/publications/recommandations-en-urgence-relatives-a-letablissement-public-de-sante-mentale-de-vendee-a-la-roche-sur-yon-vendee</vt:lpwstr>
      </vt:variant>
      <vt:variant>
        <vt:lpwstr/>
      </vt:variant>
      <vt:variant>
        <vt:i4>655370</vt:i4>
      </vt:variant>
      <vt:variant>
        <vt:i4>51</vt:i4>
      </vt:variant>
      <vt:variant>
        <vt:i4>0</vt:i4>
      </vt:variant>
      <vt:variant>
        <vt:i4>5</vt:i4>
      </vt:variant>
      <vt:variant>
        <vt:lpwstr>https://www.cglpl.fr/publications/soins-sans-consentement-et-droits-fondamentaux</vt:lpwstr>
      </vt:variant>
      <vt:variant>
        <vt:lpwstr/>
      </vt:variant>
      <vt:variant>
        <vt:i4>2097172</vt:i4>
      </vt:variant>
      <vt:variant>
        <vt:i4>48</vt:i4>
      </vt:variant>
      <vt:variant>
        <vt:i4>0</vt:i4>
      </vt:variant>
      <vt:variant>
        <vt:i4>5</vt:i4>
      </vt:variant>
      <vt:variant>
        <vt:lpwstr>https://www.cglpl.fr/app/uploads/2024/10/cglpl-la-nuit-dans-les-lieux-de-privation-de-liberte_web.pdf</vt:lpwstr>
      </vt:variant>
      <vt:variant>
        <vt:lpwstr/>
      </vt:variant>
      <vt:variant>
        <vt:i4>3080299</vt:i4>
      </vt:variant>
      <vt:variant>
        <vt:i4>45</vt:i4>
      </vt:variant>
      <vt:variant>
        <vt:i4>0</vt:i4>
      </vt:variant>
      <vt:variant>
        <vt:i4>5</vt:i4>
      </vt:variant>
      <vt:variant>
        <vt:lpwstr>https://www.cglpl.fr/publications/recommandations-relatives-aux-centres-de-retention-administrative-de-lyon-2-rhone-du-mesnil-amelot-seine-et-marne-de-metz-moselle-et-de-sete-herault</vt:lpwstr>
      </vt:variant>
      <vt:variant>
        <vt:lpwstr/>
      </vt:variant>
      <vt:variant>
        <vt:i4>1572942</vt:i4>
      </vt:variant>
      <vt:variant>
        <vt:i4>42</vt:i4>
      </vt:variant>
      <vt:variant>
        <vt:i4>0</vt:i4>
      </vt:variant>
      <vt:variant>
        <vt:i4>5</vt:i4>
      </vt:variant>
      <vt:variant>
        <vt:lpwstr>https://www.cglpl.fr/publications/recommandations-en-urgence-relatives-au-centre-penitentiaire-de-bordeaux-gradignan-gironde</vt:lpwstr>
      </vt:variant>
      <vt:variant>
        <vt:lpwstr/>
      </vt:variant>
      <vt:variant>
        <vt:i4>262154</vt:i4>
      </vt:variant>
      <vt:variant>
        <vt:i4>39</vt:i4>
      </vt:variant>
      <vt:variant>
        <vt:i4>0</vt:i4>
      </vt:variant>
      <vt:variant>
        <vt:i4>5</vt:i4>
      </vt:variant>
      <vt:variant>
        <vt:lpwstr>https://www.cglpl.fr/publications/recommandations-en-urgence-relatives-au-centre-penitentiaire-de-toulouse-seysses-haute-garonne</vt:lpwstr>
      </vt:variant>
      <vt:variant>
        <vt:lpwstr/>
      </vt:variant>
      <vt:variant>
        <vt:i4>2949157</vt:i4>
      </vt:variant>
      <vt:variant>
        <vt:i4>36</vt:i4>
      </vt:variant>
      <vt:variant>
        <vt:i4>0</vt:i4>
      </vt:variant>
      <vt:variant>
        <vt:i4>5</vt:i4>
      </vt:variant>
      <vt:variant>
        <vt:lpwstr>https://www.cglpl.fr/publications/recommandations-en-urgence-relatives-a-la-maison-darret-de-tarbes-hautes-pyrenees</vt:lpwstr>
      </vt:variant>
      <vt:variant>
        <vt:lpwstr/>
      </vt:variant>
      <vt:variant>
        <vt:i4>4718687</vt:i4>
      </vt:variant>
      <vt:variant>
        <vt:i4>33</vt:i4>
      </vt:variant>
      <vt:variant>
        <vt:i4>0</vt:i4>
      </vt:variant>
      <vt:variant>
        <vt:i4>5</vt:i4>
      </vt:variant>
      <vt:variant>
        <vt:lpwstr>https://www.cglpl.fr/publications/prise-en-charge-penitentiaire-des-personnes-radicalisees-et-respect-des-droits-fondamentaux</vt:lpwstr>
      </vt:variant>
      <vt:variant>
        <vt:lpwstr/>
      </vt:variant>
      <vt:variant>
        <vt:i4>6029388</vt:i4>
      </vt:variant>
      <vt:variant>
        <vt:i4>30</vt:i4>
      </vt:variant>
      <vt:variant>
        <vt:i4>0</vt:i4>
      </vt:variant>
      <vt:variant>
        <vt:i4>5</vt:i4>
      </vt:variant>
      <vt:variant>
        <vt:lpwstr>https://www.cglpl.fr/publications/avis-relatif-a-la-prise-en-charge-des-personnes-detenues-atteintes-de-troubles-mentaux</vt:lpwstr>
      </vt:variant>
      <vt:variant>
        <vt:lpwstr/>
      </vt:variant>
      <vt:variant>
        <vt:i4>1376259</vt:i4>
      </vt:variant>
      <vt:variant>
        <vt:i4>27</vt:i4>
      </vt:variant>
      <vt:variant>
        <vt:i4>0</vt:i4>
      </vt:variant>
      <vt:variant>
        <vt:i4>5</vt:i4>
      </vt:variant>
      <vt:variant>
        <vt:lpwstr>https://www.cglpl.fr/app/uploads/2023/02/Rapport-de-la-troisi%C3%A8me-visite-du-commissariat-central-de-police-du-9e-arrondissement-de-Paris.pdf</vt:lpwstr>
      </vt:variant>
      <vt:variant>
        <vt:lpwstr/>
      </vt:variant>
      <vt:variant>
        <vt:i4>6226012</vt:i4>
      </vt:variant>
      <vt:variant>
        <vt:i4>24</vt:i4>
      </vt:variant>
      <vt:variant>
        <vt:i4>0</vt:i4>
      </vt:variant>
      <vt:variant>
        <vt:i4>5</vt:i4>
      </vt:variant>
      <vt:variant>
        <vt:lpwstr>https://www.cglpl.fr/publications/recommandations-relatives-aux-conditions-materielles-de-garde-a-vue-dans-les-services-de-police</vt:lpwstr>
      </vt:variant>
      <vt:variant>
        <vt:lpwstr/>
      </vt:variant>
      <vt:variant>
        <vt:i4>5963786</vt:i4>
      </vt:variant>
      <vt:variant>
        <vt:i4>21</vt:i4>
      </vt:variant>
      <vt:variant>
        <vt:i4>0</vt:i4>
      </vt:variant>
      <vt:variant>
        <vt:i4>5</vt:i4>
      </vt:variant>
      <vt:variant>
        <vt:lpwstr>https://www.cncdh.fr/actualite/pour-un-mecanisme-contraignant-de-regulation-carcerale</vt:lpwstr>
      </vt:variant>
      <vt:variant>
        <vt:lpwstr/>
      </vt:variant>
      <vt:variant>
        <vt:i4>2621481</vt:i4>
      </vt:variant>
      <vt:variant>
        <vt:i4>18</vt:i4>
      </vt:variant>
      <vt:variant>
        <vt:i4>0</vt:i4>
      </vt:variant>
      <vt:variant>
        <vt:i4>5</vt:i4>
      </vt:variant>
      <vt:variant>
        <vt:lpwstr>https://www.defenseurdesdroits.fr/sites/default/files/2024-11/Defenseur_des_droits_Communication_Lesdroitsdespersonnesdetenues.pdf</vt:lpwstr>
      </vt:variant>
      <vt:variant>
        <vt:lpwstr/>
      </vt:variant>
      <vt:variant>
        <vt:i4>6619259</vt:i4>
      </vt:variant>
      <vt:variant>
        <vt:i4>15</vt:i4>
      </vt:variant>
      <vt:variant>
        <vt:i4>0</vt:i4>
      </vt:variant>
      <vt:variant>
        <vt:i4>5</vt:i4>
      </vt:variant>
      <vt:variant>
        <vt:lpwstr>https://www.cglpl.fr/publications/avis-relatif-a-la-surpopulation-et-a-la-regulation-carcerales</vt:lpwstr>
      </vt:variant>
      <vt:variant>
        <vt:lpwstr/>
      </vt:variant>
      <vt:variant>
        <vt:i4>6619212</vt:i4>
      </vt:variant>
      <vt:variant>
        <vt:i4>12</vt:i4>
      </vt:variant>
      <vt:variant>
        <vt:i4>0</vt:i4>
      </vt:variant>
      <vt:variant>
        <vt:i4>5</vt:i4>
      </vt:variant>
      <vt:variant>
        <vt:lpwstr>https://www.cglpl.fr/app/uploads/2018/02/Rapport-th%C3%A9matique-surpopulation-carc%C3%A9rale_web.pdf</vt:lpwstr>
      </vt:variant>
      <vt:variant>
        <vt:lpwstr/>
      </vt:variant>
      <vt:variant>
        <vt:i4>3407992</vt:i4>
      </vt:variant>
      <vt:variant>
        <vt:i4>9</vt:i4>
      </vt:variant>
      <vt:variant>
        <vt:i4>0</vt:i4>
      </vt:variant>
      <vt:variant>
        <vt:i4>5</vt:i4>
      </vt:variant>
      <vt:variant>
        <vt:lpwstr>https://www.cglpl.fr/publications/leffectivite-des-voies-de-recours-contre-les-conditions-indignes-de-detention</vt:lpwstr>
      </vt:variant>
      <vt:variant>
        <vt:lpwstr/>
      </vt:variant>
      <vt:variant>
        <vt:i4>3473447</vt:i4>
      </vt:variant>
      <vt:variant>
        <vt:i4>6</vt:i4>
      </vt:variant>
      <vt:variant>
        <vt:i4>0</vt:i4>
      </vt:variant>
      <vt:variant>
        <vt:i4>5</vt:i4>
      </vt:variant>
      <vt:variant>
        <vt:lpwstr>https://www.cglpl.fr/publications/rapport-relatif-a-la-dignite-des-conditions-de-detention-au-quartier-des-hommes-de-la-maison-darret-de-nimes-gard</vt:lpwstr>
      </vt:variant>
      <vt:variant>
        <vt:lpwstr/>
      </vt:variant>
      <vt:variant>
        <vt:i4>8126504</vt:i4>
      </vt:variant>
      <vt:variant>
        <vt:i4>3</vt:i4>
      </vt:variant>
      <vt:variant>
        <vt:i4>0</vt:i4>
      </vt:variant>
      <vt:variant>
        <vt:i4>5</vt:i4>
      </vt:variant>
      <vt:variant>
        <vt:lpwstr>https://www.cglpl.fr/publications/rapport-de-la-troisieme-visite-de-la-maison-darret-des-hommes-du-centre-penitentiaire-de-fresnes-val-de-marne</vt:lpwstr>
      </vt:variant>
      <vt:variant>
        <vt:lpwstr/>
      </vt:variant>
      <vt:variant>
        <vt:i4>65563</vt:i4>
      </vt:variant>
      <vt:variant>
        <vt:i4>0</vt:i4>
      </vt:variant>
      <vt:variant>
        <vt:i4>0</vt:i4>
      </vt:variant>
      <vt:variant>
        <vt:i4>5</vt:i4>
      </vt:variant>
      <vt:variant>
        <vt:lpwstr>http://www.cglpl.fr/</vt:lpwstr>
      </vt:variant>
      <vt:variant>
        <vt:lpwstr/>
      </vt:variant>
      <vt:variant>
        <vt:i4>2818160</vt:i4>
      </vt:variant>
      <vt:variant>
        <vt:i4>45</vt:i4>
      </vt:variant>
      <vt:variant>
        <vt:i4>0</vt:i4>
      </vt:variant>
      <vt:variant>
        <vt:i4>5</vt:i4>
      </vt:variant>
      <vt:variant>
        <vt:lpwstr>https://www.coe.int/fr/web/execution/-/retention-et-expulsion-de-tres-jeunes-mineurs-etrangers-non-accompagnes-de-mayotte-vers-les-comores</vt:lpwstr>
      </vt:variant>
      <vt:variant>
        <vt:lpwstr/>
      </vt:variant>
      <vt:variant>
        <vt:i4>1638413</vt:i4>
      </vt:variant>
      <vt:variant>
        <vt:i4>42</vt:i4>
      </vt:variant>
      <vt:variant>
        <vt:i4>0</vt:i4>
      </vt:variant>
      <vt:variant>
        <vt:i4>5</vt:i4>
      </vt:variant>
      <vt:variant>
        <vt:lpwstr>https://hudoc.echr.coe.int/fre</vt:lpwstr>
      </vt:variant>
      <vt:variant>
        <vt:lpwstr>{%22itemid%22:[%22001-203163%22]}</vt:lpwstr>
      </vt:variant>
      <vt:variant>
        <vt:i4>851969</vt:i4>
      </vt:variant>
      <vt:variant>
        <vt:i4>39</vt:i4>
      </vt:variant>
      <vt:variant>
        <vt:i4>0</vt:i4>
      </vt:variant>
      <vt:variant>
        <vt:i4>5</vt:i4>
      </vt:variant>
      <vt:variant>
        <vt:lpwstr>https://www.cglpl.fr/publications/recommandations-en-urgence-relatives-au-centre-hospitalier-universitaire-de-saint-etienne-loire</vt:lpwstr>
      </vt:variant>
      <vt:variant>
        <vt:lpwstr/>
      </vt:variant>
      <vt:variant>
        <vt:i4>3801143</vt:i4>
      </vt:variant>
      <vt:variant>
        <vt:i4>36</vt:i4>
      </vt:variant>
      <vt:variant>
        <vt:i4>0</vt:i4>
      </vt:variant>
      <vt:variant>
        <vt:i4>5</vt:i4>
      </vt:variant>
      <vt:variant>
        <vt:lpwstr>https://www.cglpl.fr/publications/recommandations-relatives-au-centre-hospitalier-andree-rosemon-de-cayenne-guyane</vt:lpwstr>
      </vt:variant>
      <vt:variant>
        <vt:lpwstr/>
      </vt:variant>
      <vt:variant>
        <vt:i4>65615</vt:i4>
      </vt:variant>
      <vt:variant>
        <vt:i4>33</vt:i4>
      </vt:variant>
      <vt:variant>
        <vt:i4>0</vt:i4>
      </vt:variant>
      <vt:variant>
        <vt:i4>5</vt:i4>
      </vt:variant>
      <vt:variant>
        <vt:lpwstr>https://www.cglpl.fr/publications/recommandations-en-urgence-relatives-au-centre-hospitalier-du-rouvray-a-sotteville-les-rouen-seine-maritime</vt:lpwstr>
      </vt:variant>
      <vt:variant>
        <vt:lpwstr/>
      </vt:variant>
      <vt:variant>
        <vt:i4>7995448</vt:i4>
      </vt:variant>
      <vt:variant>
        <vt:i4>30</vt:i4>
      </vt:variant>
      <vt:variant>
        <vt:i4>0</vt:i4>
      </vt:variant>
      <vt:variant>
        <vt:i4>5</vt:i4>
      </vt:variant>
      <vt:variant>
        <vt:lpwstr>https://www.cglpl.fr/publications/recommandations-en-urgence-relatives-a-letablissement-public-de-sante-roger-prevot-a-moisselles-val-doise</vt:lpwstr>
      </vt:variant>
      <vt:variant>
        <vt:lpwstr/>
      </vt:variant>
      <vt:variant>
        <vt:i4>3276915</vt:i4>
      </vt:variant>
      <vt:variant>
        <vt:i4>27</vt:i4>
      </vt:variant>
      <vt:variant>
        <vt:i4>0</vt:i4>
      </vt:variant>
      <vt:variant>
        <vt:i4>5</vt:i4>
      </vt:variant>
      <vt:variant>
        <vt:lpwstr>https://www.cglpl.fr/publications/recommandations-en-urgence-relatives-au-centre-de-sante-mentale-jean-baptiste-pussin-a-lens-pas-de-calais</vt:lpwstr>
      </vt:variant>
      <vt:variant>
        <vt:lpwstr/>
      </vt:variant>
      <vt:variant>
        <vt:i4>3014691</vt:i4>
      </vt:variant>
      <vt:variant>
        <vt:i4>24</vt:i4>
      </vt:variant>
      <vt:variant>
        <vt:i4>0</vt:i4>
      </vt:variant>
      <vt:variant>
        <vt:i4>5</vt:i4>
      </vt:variant>
      <vt:variant>
        <vt:lpwstr>https://www.f2rsmpsy.fr/fichs/30838.pdf</vt:lpwstr>
      </vt:variant>
      <vt:variant>
        <vt:lpwstr/>
      </vt:variant>
      <vt:variant>
        <vt:i4>851982</vt:i4>
      </vt:variant>
      <vt:variant>
        <vt:i4>21</vt:i4>
      </vt:variant>
      <vt:variant>
        <vt:i4>0</vt:i4>
      </vt:variant>
      <vt:variant>
        <vt:i4>5</vt:i4>
      </vt:variant>
      <vt:variant>
        <vt:lpwstr>https://hudoc.echr.coe.int/fre</vt:lpwstr>
      </vt:variant>
      <vt:variant>
        <vt:lpwstr>{%22fulltext%22:[%22jmb%20et%20autres%20contre%20france%22],%22documentcollectionid2%22:[%22GRANDCHAMBER%22,%22CHAMBER%22],%22itemid%22:[%22001-200446%22]}</vt:lpwstr>
      </vt:variant>
      <vt:variant>
        <vt:i4>5570586</vt:i4>
      </vt:variant>
      <vt:variant>
        <vt:i4>18</vt:i4>
      </vt:variant>
      <vt:variant>
        <vt:i4>0</vt:i4>
      </vt:variant>
      <vt:variant>
        <vt:i4>5</vt:i4>
      </vt:variant>
      <vt:variant>
        <vt:lpwstr>https://www.cglpl.fr/2019/recommandations-en-urgence-relatives-au-centre-penitentiaire-de-remire-montjoly-guyane/</vt:lpwstr>
      </vt:variant>
      <vt:variant>
        <vt:lpwstr/>
      </vt:variant>
      <vt:variant>
        <vt:i4>1638425</vt:i4>
      </vt:variant>
      <vt:variant>
        <vt:i4>15</vt:i4>
      </vt:variant>
      <vt:variant>
        <vt:i4>0</vt:i4>
      </vt:variant>
      <vt:variant>
        <vt:i4>5</vt:i4>
      </vt:variant>
      <vt:variant>
        <vt:lpwstr>https://www.cglpl.fr/2021/recommandations-en-urgence-relatives-au-centre-penitentiaire-de-toulouse-seysses-haute-garonne/</vt:lpwstr>
      </vt:variant>
      <vt:variant>
        <vt:lpwstr/>
      </vt:variant>
      <vt:variant>
        <vt:i4>327774</vt:i4>
      </vt:variant>
      <vt:variant>
        <vt:i4>12</vt:i4>
      </vt:variant>
      <vt:variant>
        <vt:i4>0</vt:i4>
      </vt:variant>
      <vt:variant>
        <vt:i4>5</vt:i4>
      </vt:variant>
      <vt:variant>
        <vt:lpwstr>https://www.cglpl.fr/2022/recommandations-en-urgence-relatives-au-centre-penitentiaire-de-bordeaux-gradignan-gironde/</vt:lpwstr>
      </vt:variant>
      <vt:variant>
        <vt:lpwstr/>
      </vt:variant>
      <vt:variant>
        <vt:i4>1572929</vt:i4>
      </vt:variant>
      <vt:variant>
        <vt:i4>9</vt:i4>
      </vt:variant>
      <vt:variant>
        <vt:i4>0</vt:i4>
      </vt:variant>
      <vt:variant>
        <vt:i4>5</vt:i4>
      </vt:variant>
      <vt:variant>
        <vt:lpwstr>https://www.cglpl.fr/publications/recommandations-en-urgence-relatives-au-centre-penitentiaire-de-bois-darcy-yvelines</vt:lpwstr>
      </vt:variant>
      <vt:variant>
        <vt:lpwstr/>
      </vt:variant>
      <vt:variant>
        <vt:i4>2293884</vt:i4>
      </vt:variant>
      <vt:variant>
        <vt:i4>6</vt:i4>
      </vt:variant>
      <vt:variant>
        <vt:i4>0</vt:i4>
      </vt:variant>
      <vt:variant>
        <vt:i4>5</vt:i4>
      </vt:variant>
      <vt:variant>
        <vt:lpwstr>https://www.cglpl.fr/publications/recommandations-en-urgence-relatives-au-centre-penitentiaire-de-perpignan-pyrenees-orientales</vt:lpwstr>
      </vt:variant>
      <vt:variant>
        <vt:lpwstr/>
      </vt:variant>
      <vt:variant>
        <vt:i4>2949229</vt:i4>
      </vt:variant>
      <vt:variant>
        <vt:i4>3</vt:i4>
      </vt:variant>
      <vt:variant>
        <vt:i4>0</vt:i4>
      </vt:variant>
      <vt:variant>
        <vt:i4>5</vt:i4>
      </vt:variant>
      <vt:variant>
        <vt:lpwstr>https://www.cglpl.fr/publications/recommandations-en-urgence-relatives-au-centre-penitentiaire-de-grenoble-varces-isere</vt:lpwstr>
      </vt:variant>
      <vt:variant>
        <vt:lpwstr/>
      </vt:variant>
      <vt:variant>
        <vt:i4>2949157</vt:i4>
      </vt:variant>
      <vt:variant>
        <vt:i4>0</vt:i4>
      </vt:variant>
      <vt:variant>
        <vt:i4>0</vt:i4>
      </vt:variant>
      <vt:variant>
        <vt:i4>5</vt:i4>
      </vt:variant>
      <vt:variant>
        <vt:lpwstr>https://www.cglpl.fr/publications/recommandations-en-urgence-relatives-a-la-maison-darret-de-tarbes-hautes-pyrenees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BONNET Anne-Sophie</dc:creator>
  <cp:keywords/>
  <dc:description/>
  <cp:lastModifiedBy>Youssef Hamdan</cp:lastModifiedBy>
  <cp:revision>2</cp:revision>
  <cp:lastPrinted>2025-03-10T10:42:00Z</cp:lastPrinted>
  <dcterms:created xsi:type="dcterms:W3CDTF">2025-03-11T14:09:00Z</dcterms:created>
  <dcterms:modified xsi:type="dcterms:W3CDTF">2025-03-11T14:09:00Z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MediaServiceImageTags">
    <vt:lpwstr/>
  </property>
</Properties>
</file>