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72E9A4" w14:textId="77777777" w:rsidR="00C05D9B" w:rsidRPr="004B1E4E" w:rsidRDefault="00C05D9B" w:rsidP="00626C39"/>
    <w:p w14:paraId="6C72E9A5" w14:textId="77777777" w:rsidR="005403E3" w:rsidRPr="004B1E4E" w:rsidRDefault="005403E3" w:rsidP="002B1275">
      <w:pPr>
        <w:tabs>
          <w:tab w:val="left" w:pos="5370"/>
        </w:tabs>
      </w:pPr>
    </w:p>
    <w:p w14:paraId="6C72E9A6" w14:textId="77777777" w:rsidR="004B1E4E" w:rsidRPr="003244CB" w:rsidRDefault="007B5399" w:rsidP="30E885A2">
      <w:pPr>
        <w:pStyle w:val="TitlePageHeading"/>
        <w:spacing w:after="240"/>
      </w:pPr>
      <w:r>
        <w:t xml:space="preserve">Saudi Arabia’s Compliance with the </w:t>
      </w:r>
      <w:r w:rsidR="00E71C9D">
        <w:t xml:space="preserve">International </w:t>
      </w:r>
      <w:r>
        <w:t>Convention on the Elimination of All Forms of Racial Discrimination</w:t>
      </w:r>
      <w:r w:rsidR="00703E9E">
        <w:t xml:space="preserve">:  </w:t>
      </w:r>
      <w:r>
        <w:t>The Death Penalty</w:t>
      </w:r>
    </w:p>
    <w:p w14:paraId="6C72E9A7" w14:textId="77777777" w:rsidR="004B1E4E" w:rsidRPr="00C96C0B" w:rsidRDefault="007B5399" w:rsidP="30E885A2">
      <w:pPr>
        <w:pStyle w:val="TitlePageHeading"/>
      </w:pPr>
      <w:r>
        <w:t xml:space="preserve">Submitted by </w:t>
      </w:r>
      <w:r w:rsidR="00AA7FCB">
        <w:t>T</w:t>
      </w:r>
      <w:r>
        <w:t>he Advocates for Human Rights</w:t>
      </w:r>
    </w:p>
    <w:p w14:paraId="6C72E9A9" w14:textId="035F24E4" w:rsidR="00721AA7" w:rsidRDefault="007B5399" w:rsidP="30E885A2">
      <w:pPr>
        <w:pStyle w:val="TitlePageSubheading"/>
        <w:spacing w:after="240"/>
      </w:pPr>
      <w:r>
        <w:t>a non-governmental organization in special consultative status with ECOSOC</w:t>
      </w:r>
      <w:r w:rsidR="00624A10">
        <w:t xml:space="preserve"> since 1996</w:t>
      </w:r>
    </w:p>
    <w:p w14:paraId="6C72E9AA" w14:textId="77777777" w:rsidR="00721AA7" w:rsidRDefault="007B5399" w:rsidP="30E885A2">
      <w:pPr>
        <w:pStyle w:val="TitlePageSubheading"/>
        <w:spacing w:after="240"/>
        <w:rPr>
          <w:b/>
          <w:bCs/>
        </w:rPr>
      </w:pPr>
      <w:r w:rsidRPr="30E885A2">
        <w:rPr>
          <w:b/>
          <w:bCs/>
        </w:rPr>
        <w:t>The World Coalition Against the Death Penalty</w:t>
      </w:r>
    </w:p>
    <w:p w14:paraId="43A17231" w14:textId="0CDB4F50" w:rsidR="004B1E4E" w:rsidRPr="008D71DC" w:rsidRDefault="00D616C4" w:rsidP="30E885A2">
      <w:pPr>
        <w:pStyle w:val="TitlePageSubheading"/>
      </w:pPr>
      <w:r w:rsidRPr="30E885A2">
        <w:rPr>
          <w:b/>
          <w:bCs/>
        </w:rPr>
        <w:t xml:space="preserve">European Saudi </w:t>
      </w:r>
      <w:proofErr w:type="spellStart"/>
      <w:r w:rsidRPr="30E885A2">
        <w:rPr>
          <w:b/>
          <w:bCs/>
        </w:rPr>
        <w:t>Organisation</w:t>
      </w:r>
      <w:proofErr w:type="spellEnd"/>
      <w:r w:rsidRPr="30E885A2">
        <w:rPr>
          <w:b/>
          <w:bCs/>
        </w:rPr>
        <w:t xml:space="preserve"> for Human Rights</w:t>
      </w:r>
    </w:p>
    <w:p w14:paraId="613D057A" w14:textId="5D56A255" w:rsidR="00C829F8" w:rsidRDefault="00C829F8" w:rsidP="30E885A2">
      <w:pPr>
        <w:pStyle w:val="TitlePageSubheading"/>
        <w:spacing w:line="276" w:lineRule="auto"/>
      </w:pPr>
      <w:r>
        <w:t>and</w:t>
      </w:r>
    </w:p>
    <w:p w14:paraId="09AFE077" w14:textId="57184E61" w:rsidR="00C829F8" w:rsidRDefault="00C829F8" w:rsidP="30E885A2">
      <w:pPr>
        <w:pStyle w:val="TitlePageSubheading"/>
        <w:spacing w:line="276" w:lineRule="auto"/>
      </w:pPr>
      <w:r>
        <w:rPr>
          <w:b/>
          <w:bCs/>
        </w:rPr>
        <w:t>Reprieve</w:t>
      </w:r>
    </w:p>
    <w:p w14:paraId="01632D24" w14:textId="322099EB" w:rsidR="00C829F8" w:rsidRDefault="00C829F8" w:rsidP="30E885A2">
      <w:pPr>
        <w:pStyle w:val="TitlePageSubheading"/>
        <w:spacing w:line="276" w:lineRule="auto"/>
      </w:pPr>
      <w:r>
        <w:t>a non-governmental organization in special consultative status with ECOSOC since 2018</w:t>
      </w:r>
    </w:p>
    <w:p w14:paraId="03279490" w14:textId="77777777" w:rsidR="00E21443" w:rsidRPr="00C829F8" w:rsidRDefault="00E21443" w:rsidP="30E885A2">
      <w:pPr>
        <w:pStyle w:val="TitlePageSubheading"/>
        <w:spacing w:line="276" w:lineRule="auto"/>
      </w:pPr>
    </w:p>
    <w:p w14:paraId="6C72E9AB" w14:textId="52F37785" w:rsidR="004B1E4E" w:rsidRPr="008D71DC" w:rsidRDefault="007B5399" w:rsidP="30E885A2">
      <w:pPr>
        <w:pStyle w:val="TitlePageSubheading"/>
        <w:spacing w:line="276" w:lineRule="auto"/>
      </w:pPr>
      <w:r>
        <w:t xml:space="preserve">for the </w:t>
      </w:r>
      <w:r w:rsidR="008D71DC">
        <w:t>114th</w:t>
      </w:r>
      <w:r w:rsidR="00721AA7">
        <w:t xml:space="preserve"> </w:t>
      </w:r>
      <w:r>
        <w:t xml:space="preserve">Session of the </w:t>
      </w:r>
      <w:r w:rsidR="00721AA7">
        <w:t>Committee on the Elimination of Racial Discrimination</w:t>
      </w:r>
    </w:p>
    <w:p w14:paraId="6C72E9AC" w14:textId="77777777" w:rsidR="004B1E4E" w:rsidRPr="008D71DC" w:rsidRDefault="007B5399" w:rsidP="30E885A2">
      <w:pPr>
        <w:pStyle w:val="TitlePageHeading"/>
        <w:spacing w:after="240" w:line="276" w:lineRule="auto"/>
        <w:rPr>
          <w:b w:val="0"/>
        </w:rPr>
      </w:pPr>
      <w:r>
        <w:rPr>
          <w:b w:val="0"/>
        </w:rPr>
        <w:t>25 November–13 December 2024</w:t>
      </w:r>
    </w:p>
    <w:p w14:paraId="6C72E9AD" w14:textId="77777777" w:rsidR="00C214BA" w:rsidRPr="008D71DC" w:rsidRDefault="007B5399" w:rsidP="30E885A2">
      <w:pPr>
        <w:pStyle w:val="TitlePageHeading"/>
        <w:spacing w:after="240" w:line="276" w:lineRule="auto"/>
        <w:rPr>
          <w:b w:val="0"/>
        </w:rPr>
      </w:pPr>
      <w:r>
        <w:rPr>
          <w:b w:val="0"/>
        </w:rPr>
        <w:t xml:space="preserve">Submitted </w:t>
      </w:r>
      <w:r w:rsidR="00C62705">
        <w:rPr>
          <w:b w:val="0"/>
        </w:rPr>
        <w:t>25 October</w:t>
      </w:r>
      <w:r w:rsidR="008D71DC">
        <w:rPr>
          <w:b w:val="0"/>
        </w:rPr>
        <w:t xml:space="preserve"> 2024</w:t>
      </w:r>
    </w:p>
    <w:p w14:paraId="6C72E9AE" w14:textId="77777777" w:rsidR="00FB03FB" w:rsidRDefault="007B5399" w:rsidP="00535956">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C72E9AF" w14:textId="02821BF7" w:rsidR="00B81E8B" w:rsidRDefault="007B5399" w:rsidP="00B81E8B">
      <w:pPr>
        <w:pStyle w:val="AuthorDescriptiontext"/>
      </w:pPr>
      <w:r w:rsidRPr="000A66FB">
        <w:rPr>
          <w:rStyle w:val="BoilerplateTitleChar0"/>
        </w:rPr>
        <w:t xml:space="preserve">The World Coalition Against the Death Penalty </w:t>
      </w:r>
      <w:r w:rsidRPr="00E958D5">
        <w:rPr>
          <w:rStyle w:val="BoilerplateTitleChar0"/>
          <w:b w:val="0"/>
          <w:bCs w:val="0"/>
        </w:rPr>
        <w:t>(WCADP</w:t>
      </w:r>
      <w:r w:rsidRPr="005B64D7">
        <w:rPr>
          <w:b/>
        </w:rPr>
        <w:t>),</w:t>
      </w:r>
      <w:r w:rsidRPr="0028197E">
        <w:t xml:space="preserve"> an alliance of more than 1</w:t>
      </w:r>
      <w:r w:rsidR="005B64D7">
        <w:t>7</w:t>
      </w:r>
      <w:r w:rsidRPr="0028197E">
        <w:t xml:space="preserve">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w:t>
      </w:r>
      <w:r w:rsidRPr="008F5F0F">
        <w:t>of capital punishment as a first step towards abolition.</w:t>
      </w:r>
    </w:p>
    <w:p w14:paraId="3E4EE2D3" w14:textId="78448C0D" w:rsidR="005B64D7" w:rsidRDefault="007660C6" w:rsidP="30E885A2">
      <w:pPr>
        <w:spacing w:after="120"/>
        <w:jc w:val="both"/>
      </w:pPr>
      <w:r w:rsidRPr="30E885A2">
        <w:rPr>
          <w:b/>
          <w:bCs/>
        </w:rPr>
        <w:t>The European Saudi Organization for Human Rights (ESOHR)</w:t>
      </w:r>
      <w:r>
        <w:t xml:space="preserve"> is a nonprofit organization establishment, established by a group of activists aiming to strengthen the commitment of human rights principles in Saudi Arabia. ESOHR vision is to expand the area of human rights in all fields in full measure, by working to urge the concerned as legislative or executive to activate it, raise awareness and empower citizens of their rights through education.</w:t>
      </w:r>
    </w:p>
    <w:p w14:paraId="6E60F45E" w14:textId="6A977E12" w:rsidR="00F368D6" w:rsidRPr="008F5F0F" w:rsidRDefault="00F368D6" w:rsidP="30E885A2">
      <w:pPr>
        <w:spacing w:after="120"/>
        <w:jc w:val="both"/>
        <w:rPr>
          <w:rStyle w:val="BoilerplateTextChar0"/>
          <w:rFonts w:eastAsia="Times New Roman"/>
          <w:lang w:eastAsia="ja-JP"/>
        </w:rPr>
      </w:pPr>
      <w:r w:rsidRPr="00402732">
        <w:rPr>
          <w:rStyle w:val="BoilerplateTextChar0"/>
          <w:rFonts w:eastAsia="Times New Roman"/>
          <w:b/>
          <w:bCs/>
          <w:lang w:eastAsia="ja-JP"/>
        </w:rPr>
        <w:lastRenderedPageBreak/>
        <w:t>Reprieve</w:t>
      </w:r>
      <w:r w:rsidRPr="00F368D6">
        <w:rPr>
          <w:rStyle w:val="BoilerplateTextChar0"/>
          <w:rFonts w:eastAsia="Times New Roman"/>
          <w:lang w:eastAsia="ja-JP"/>
        </w:rPr>
        <w:t xml:space="preserve"> is a legal action non-governmental organization founded in 1999. Reprieve promotes and protects the rights of those facing the death penalty and human rights abuses, often at the hands of governments, carried out in the name of “</w:t>
      </w:r>
      <w:proofErr w:type="gramStart"/>
      <w:r w:rsidRPr="00F368D6">
        <w:rPr>
          <w:rStyle w:val="BoilerplateTextChar0"/>
          <w:rFonts w:eastAsia="Times New Roman"/>
          <w:lang w:eastAsia="ja-JP"/>
        </w:rPr>
        <w:t>counter-terrorism</w:t>
      </w:r>
      <w:proofErr w:type="gramEnd"/>
      <w:r w:rsidRPr="00F368D6">
        <w:rPr>
          <w:rStyle w:val="BoilerplateTextChar0"/>
          <w:rFonts w:eastAsia="Times New Roman"/>
          <w:lang w:eastAsia="ja-JP"/>
        </w:rPr>
        <w:t>” or “national security,” with a focus on arbitrary detention, torture, and extrajudicial executions.</w:t>
      </w:r>
    </w:p>
    <w:p w14:paraId="6C72E9B0" w14:textId="77777777" w:rsidR="00F84F41" w:rsidRPr="008F5F0F" w:rsidRDefault="00F84F41" w:rsidP="00535956">
      <w:pPr>
        <w:widowControl w:val="0"/>
        <w:autoSpaceDE w:val="0"/>
        <w:autoSpaceDN w:val="0"/>
        <w:adjustRightInd w:val="0"/>
        <w:spacing w:after="240"/>
        <w:jc w:val="both"/>
      </w:pPr>
    </w:p>
    <w:p w14:paraId="6C72E9B1" w14:textId="77777777" w:rsidR="004B1E4E" w:rsidRPr="008F5F0F" w:rsidRDefault="007B5399" w:rsidP="0055149B">
      <w:pPr>
        <w:pStyle w:val="ExecutiveSummary"/>
        <w:spacing w:after="240"/>
      </w:pPr>
      <w:r w:rsidRPr="008F5F0F">
        <w:br w:type="page"/>
      </w:r>
      <w:r w:rsidRPr="008F5F0F">
        <w:lastRenderedPageBreak/>
        <w:t>Executive Summary</w:t>
      </w:r>
    </w:p>
    <w:p w14:paraId="6C72E9B2" w14:textId="6DDD7433" w:rsidR="0081397F" w:rsidRPr="008F5F0F" w:rsidRDefault="007B5399" w:rsidP="00234644">
      <w:pPr>
        <w:pStyle w:val="Paragraph"/>
      </w:pPr>
      <w:r w:rsidRPr="008F5F0F">
        <w:t xml:space="preserve">This report </w:t>
      </w:r>
      <w:r w:rsidR="005B64D7">
        <w:t>supplements the coauthors’ August 2024 report on death penalty issues in Saudi Arabia</w:t>
      </w:r>
      <w:r w:rsidR="00856184">
        <w:t>.</w:t>
      </w:r>
    </w:p>
    <w:p w14:paraId="6C72E9B3" w14:textId="6F86C3A6" w:rsidR="0081397F" w:rsidRPr="008F5F0F" w:rsidRDefault="005B64D7" w:rsidP="004D10FB">
      <w:pPr>
        <w:pStyle w:val="Paragraph"/>
      </w:pPr>
      <w:r>
        <w:t>Saudi authorities have not implemented t</w:t>
      </w:r>
      <w:r w:rsidR="007B5399" w:rsidRPr="008F5F0F">
        <w:t>he Committee’s 2018 recommendation</w:t>
      </w:r>
      <w:r w:rsidR="00ED3A36">
        <w:t>s</w:t>
      </w:r>
      <w:r w:rsidR="007B5399" w:rsidRPr="008F5F0F">
        <w:t xml:space="preserve"> </w:t>
      </w:r>
      <w:r>
        <w:t xml:space="preserve">to </w:t>
      </w:r>
      <w:r w:rsidR="007B5399" w:rsidRPr="008F5F0F">
        <w:t>“[c]</w:t>
      </w:r>
      <w:proofErr w:type="spellStart"/>
      <w:r w:rsidR="007B5399" w:rsidRPr="008F5F0F">
        <w:t>onduct</w:t>
      </w:r>
      <w:proofErr w:type="spellEnd"/>
      <w:r w:rsidR="007B5399" w:rsidRPr="008F5F0F">
        <w:t xml:space="preserve"> a study on the root causes of the overrepresentation of migrant workers in the criminal justice system with a view to addressing those causes” and “[c]</w:t>
      </w:r>
      <w:proofErr w:type="spellStart"/>
      <w:r w:rsidR="007B5399" w:rsidRPr="008F5F0F">
        <w:t>onsider</w:t>
      </w:r>
      <w:proofErr w:type="spellEnd"/>
      <w:r w:rsidR="007B5399" w:rsidRPr="008F5F0F">
        <w:t xml:space="preserve"> abolishing the death penalty</w:t>
      </w:r>
      <w:r>
        <w:t>.</w:t>
      </w:r>
      <w:r w:rsidR="007B5399" w:rsidRPr="008F5F0F">
        <w:t>”</w:t>
      </w:r>
      <w:r w:rsidR="007B5399">
        <w:rPr>
          <w:rStyle w:val="FootnoteReference"/>
        </w:rPr>
        <w:footnoteReference w:id="2"/>
      </w:r>
      <w:r w:rsidR="007B5399" w:rsidRPr="008F5F0F">
        <w:t xml:space="preserve"> </w:t>
      </w:r>
      <w:r>
        <w:t>M</w:t>
      </w:r>
      <w:r w:rsidR="00F370F4" w:rsidRPr="008F5F0F">
        <w:t>igrant workers</w:t>
      </w:r>
      <w:r w:rsidR="005C11DA">
        <w:t>, foreign nationals,</w:t>
      </w:r>
      <w:r w:rsidR="00F370F4" w:rsidRPr="008F5F0F">
        <w:t xml:space="preserve"> </w:t>
      </w:r>
      <w:r w:rsidR="00C333B1">
        <w:t xml:space="preserve">and other minority groups </w:t>
      </w:r>
      <w:r>
        <w:t xml:space="preserve">are </w:t>
      </w:r>
      <w:r w:rsidR="00F370F4" w:rsidRPr="008F5F0F">
        <w:t>disproportionally affected by the death penalty</w:t>
      </w:r>
      <w:r w:rsidR="00856184">
        <w:t xml:space="preserve"> in Saudi Arabia</w:t>
      </w:r>
      <w:r w:rsidR="00F370F4" w:rsidRPr="008F5F0F">
        <w:t>.</w:t>
      </w:r>
    </w:p>
    <w:p w14:paraId="6C72E9B5" w14:textId="77777777" w:rsidR="008F2F99" w:rsidRPr="00583C60" w:rsidRDefault="007B5399" w:rsidP="00C05D23">
      <w:pPr>
        <w:pStyle w:val="SectionSummary"/>
      </w:pPr>
      <w:r w:rsidRPr="00B57553">
        <w:t xml:space="preserve">Saudi Arabia fails to uphold its obligations under the International Convention on the Elimination of All Forms of Racial </w:t>
      </w:r>
      <w:r w:rsidRPr="00583C60">
        <w:t>Discrimination</w:t>
      </w:r>
    </w:p>
    <w:p w14:paraId="6C72E9B6" w14:textId="0DCDE780" w:rsidR="003F0C7A" w:rsidRDefault="007B5399" w:rsidP="003F0C7A">
      <w:pPr>
        <w:pStyle w:val="Paragraph"/>
      </w:pPr>
      <w:r w:rsidRPr="00583C60">
        <w:t xml:space="preserve">Saudi Arabia </w:t>
      </w:r>
      <w:r w:rsidR="007754BC" w:rsidRPr="00583C60">
        <w:t xml:space="preserve">continues to retain the death penalty </w:t>
      </w:r>
      <w:r w:rsidR="00ED3282" w:rsidRPr="00583C60">
        <w:t>for a wide range of offenses across three categories of Islamic law:</w:t>
      </w:r>
      <w:r w:rsidR="00ED3282" w:rsidRPr="00583C60">
        <w:rPr>
          <w:i/>
          <w:iCs/>
        </w:rPr>
        <w:t xml:space="preserve"> </w:t>
      </w:r>
      <w:proofErr w:type="spellStart"/>
      <w:r w:rsidR="009E63CF">
        <w:rPr>
          <w:i/>
          <w:iCs/>
        </w:rPr>
        <w:t>Huddud</w:t>
      </w:r>
      <w:proofErr w:type="spellEnd"/>
      <w:r w:rsidR="00ED3282" w:rsidRPr="00583C60">
        <w:t xml:space="preserve"> (mandatory), </w:t>
      </w:r>
      <w:proofErr w:type="spellStart"/>
      <w:r w:rsidR="00ED3282" w:rsidRPr="00583C60">
        <w:rPr>
          <w:i/>
          <w:iCs/>
        </w:rPr>
        <w:t>qisas</w:t>
      </w:r>
      <w:proofErr w:type="spellEnd"/>
      <w:r w:rsidR="00ED3282" w:rsidRPr="00583C60">
        <w:rPr>
          <w:i/>
          <w:iCs/>
        </w:rPr>
        <w:t xml:space="preserve"> </w:t>
      </w:r>
      <w:r w:rsidR="00ED3282" w:rsidRPr="00583C60">
        <w:t xml:space="preserve">(retributive), and </w:t>
      </w:r>
      <w:proofErr w:type="spellStart"/>
      <w:r w:rsidR="00ED3282" w:rsidRPr="00583C60">
        <w:rPr>
          <w:i/>
          <w:iCs/>
        </w:rPr>
        <w:t>ta’zir</w:t>
      </w:r>
      <w:proofErr w:type="spellEnd"/>
      <w:r w:rsidR="00ED3282" w:rsidRPr="00583C60">
        <w:rPr>
          <w:i/>
          <w:iCs/>
        </w:rPr>
        <w:t xml:space="preserve"> </w:t>
      </w:r>
      <w:r w:rsidR="00ED3282" w:rsidRPr="00583C60">
        <w:t>(discretionary).</w:t>
      </w:r>
      <w:r>
        <w:rPr>
          <w:rStyle w:val="FootnoteReference"/>
        </w:rPr>
        <w:footnoteReference w:id="3"/>
      </w:r>
      <w:r w:rsidR="00ED3282" w:rsidRPr="00583C60">
        <w:t xml:space="preserve"> Within these categories, judges retain wide-ranging powers to determine what behavior may constitute a criminal </w:t>
      </w:r>
      <w:r w:rsidR="00ED3282" w:rsidRPr="00741034">
        <w:t>offense and whether to sentence a person to death.</w:t>
      </w:r>
      <w:r>
        <w:rPr>
          <w:rStyle w:val="FootnoteReference"/>
        </w:rPr>
        <w:footnoteReference w:id="4"/>
      </w:r>
      <w:r w:rsidR="00ED3282" w:rsidRPr="00741034">
        <w:rPr>
          <w:rStyle w:val="FootnoteReference"/>
        </w:rPr>
        <w:t xml:space="preserve"> </w:t>
      </w:r>
    </w:p>
    <w:p w14:paraId="3F92D4CF" w14:textId="665C4DBB" w:rsidR="00A25727" w:rsidRDefault="00A25727" w:rsidP="003F0C7A">
      <w:pPr>
        <w:pStyle w:val="Paragraph"/>
      </w:pPr>
      <w:r>
        <w:t xml:space="preserve">Saudi Arabia continues to retain the death penalty for crimes that do not </w:t>
      </w:r>
      <w:r w:rsidR="00132546">
        <w:t xml:space="preserve">meet </w:t>
      </w:r>
      <w:r>
        <w:t xml:space="preserve">the </w:t>
      </w:r>
      <w:r w:rsidR="00132546">
        <w:t xml:space="preserve">most serious crimes </w:t>
      </w:r>
      <w:r>
        <w:t>threshold</w:t>
      </w:r>
      <w:r w:rsidR="00132546">
        <w:t>,</w:t>
      </w:r>
      <w:r>
        <w:t xml:space="preserve"> including </w:t>
      </w:r>
      <w:r w:rsidR="00132546">
        <w:t>non-lethal offenses</w:t>
      </w:r>
      <w:r w:rsidR="00B520B4">
        <w:t xml:space="preserve">, such as </w:t>
      </w:r>
      <w:r>
        <w:t>drug related offense</w:t>
      </w:r>
      <w:r w:rsidR="00B520B4">
        <w:t>s</w:t>
      </w:r>
      <w:r>
        <w:t>, sorcery</w:t>
      </w:r>
      <w:r w:rsidR="762A4D28">
        <w:t>,</w:t>
      </w:r>
      <w:r>
        <w:t xml:space="preserve"> and witchcraft, among others.</w:t>
      </w:r>
    </w:p>
    <w:p w14:paraId="6C72E9B7" w14:textId="16D0C170" w:rsidR="00376EE3" w:rsidRPr="00741034" w:rsidRDefault="007B5399" w:rsidP="00A55950">
      <w:pPr>
        <w:pStyle w:val="Paragraph"/>
      </w:pPr>
      <w:r>
        <w:t xml:space="preserve">When a </w:t>
      </w:r>
      <w:r w:rsidR="005B64D7">
        <w:t xml:space="preserve">court convicts a person for </w:t>
      </w:r>
      <w:r>
        <w:t>murder</w:t>
      </w:r>
      <w:r w:rsidR="00B520B4">
        <w:t xml:space="preserve"> under </w:t>
      </w:r>
      <w:proofErr w:type="spellStart"/>
      <w:r w:rsidR="00B520B4">
        <w:rPr>
          <w:i/>
          <w:iCs/>
        </w:rPr>
        <w:t>qisas</w:t>
      </w:r>
      <w:proofErr w:type="spellEnd"/>
      <w:r>
        <w:t xml:space="preserve">, </w:t>
      </w:r>
      <w:r w:rsidR="005B64D7">
        <w:t xml:space="preserve">the victim’s </w:t>
      </w:r>
      <w:r>
        <w:t xml:space="preserve">relatives may authorize the death penalty or alternatively choose to pardon the offender in exchange for </w:t>
      </w:r>
      <w:proofErr w:type="spellStart"/>
      <w:r w:rsidRPr="116E9A0C">
        <w:rPr>
          <w:i/>
          <w:iCs/>
        </w:rPr>
        <w:t>diyah</w:t>
      </w:r>
      <w:proofErr w:type="spellEnd"/>
      <w:r w:rsidRPr="116E9A0C">
        <w:rPr>
          <w:i/>
          <w:iCs/>
        </w:rPr>
        <w:t xml:space="preserve"> </w:t>
      </w:r>
      <w:r>
        <w:t>(blood money).</w:t>
      </w:r>
      <w:r>
        <w:rPr>
          <w:rStyle w:val="FootnoteReference"/>
        </w:rPr>
        <w:footnoteReference w:id="5"/>
      </w:r>
      <w:r w:rsidR="006349B3">
        <w:t xml:space="preserve"> The victim’s family may also pardon the offender without seeking any financial compensation, </w:t>
      </w:r>
      <w:r w:rsidR="63E27774">
        <w:t>motivated solely by a desire for spiritual fulfillment</w:t>
      </w:r>
      <w:r w:rsidR="1487E67B">
        <w:t xml:space="preserve"> (</w:t>
      </w:r>
      <w:r w:rsidR="1C5478E5">
        <w:t>seeking</w:t>
      </w:r>
      <w:r w:rsidR="1487E67B">
        <w:t xml:space="preserve"> reward from God)</w:t>
      </w:r>
      <w:r w:rsidR="00EE1B7A">
        <w:t>.</w:t>
      </w:r>
      <w:r w:rsidR="00EE1B7A">
        <w:rPr>
          <w:rStyle w:val="FootnoteReference"/>
        </w:rPr>
        <w:footnoteReference w:id="6"/>
      </w:r>
    </w:p>
    <w:p w14:paraId="73ECE7A2" w14:textId="22DE534F" w:rsidR="00583C60" w:rsidRDefault="007B5399" w:rsidP="003F0C7A">
      <w:pPr>
        <w:pStyle w:val="Paragraph"/>
      </w:pPr>
      <w:r w:rsidRPr="00741034">
        <w:t>Despite the government’s prior assurances that it would reform the judicial system and limit the use of the death penalty,</w:t>
      </w:r>
      <w:r>
        <w:rPr>
          <w:rStyle w:val="FootnoteReference"/>
        </w:rPr>
        <w:footnoteReference w:id="7"/>
      </w:r>
      <w:r w:rsidRPr="00741034">
        <w:t xml:space="preserve"> </w:t>
      </w:r>
      <w:r w:rsidR="005B64D7">
        <w:t xml:space="preserve">authorities have </w:t>
      </w:r>
      <w:r w:rsidR="00B520B4">
        <w:t xml:space="preserve">intensified the rate </w:t>
      </w:r>
      <w:r w:rsidRPr="00741034">
        <w:t>of executions</w:t>
      </w:r>
      <w:r w:rsidR="006B61D0">
        <w:t xml:space="preserve">, </w:t>
      </w:r>
      <w:r w:rsidR="005B64D7">
        <w:t xml:space="preserve">with </w:t>
      </w:r>
      <w:r w:rsidR="006B61D0">
        <w:t xml:space="preserve">nearly twice </w:t>
      </w:r>
      <w:r w:rsidR="005B64D7">
        <w:t xml:space="preserve">as many </w:t>
      </w:r>
      <w:r w:rsidR="006B61D0">
        <w:t>executions in 2023 as in</w:t>
      </w:r>
      <w:r w:rsidR="00F4184B">
        <w:t xml:space="preserve"> 2015</w:t>
      </w:r>
      <w:r w:rsidRPr="00741034">
        <w:t>.</w:t>
      </w:r>
      <w:r>
        <w:rPr>
          <w:rStyle w:val="FootnoteReference"/>
        </w:rPr>
        <w:footnoteReference w:id="8"/>
      </w:r>
      <w:r w:rsidR="00FE3B55">
        <w:t xml:space="preserve"> As of </w:t>
      </w:r>
      <w:r w:rsidR="00AF155A">
        <w:t>23 October</w:t>
      </w:r>
      <w:r w:rsidR="00FE3B55" w:rsidRPr="004D25CD">
        <w:t xml:space="preserve">, </w:t>
      </w:r>
      <w:r w:rsidR="005B64D7">
        <w:t xml:space="preserve">authorities have </w:t>
      </w:r>
      <w:r w:rsidR="00FE3B55" w:rsidRPr="004D25CD">
        <w:t>executed 2</w:t>
      </w:r>
      <w:r w:rsidR="00AF155A">
        <w:t>36</w:t>
      </w:r>
      <w:r w:rsidR="00FE3B55" w:rsidRPr="004D25CD">
        <w:t xml:space="preserve"> </w:t>
      </w:r>
      <w:r w:rsidR="00FE3B55" w:rsidRPr="004D25CD">
        <w:lastRenderedPageBreak/>
        <w:t>individuals</w:t>
      </w:r>
      <w:r w:rsidR="005B64D7">
        <w:t xml:space="preserve"> in 2024</w:t>
      </w:r>
      <w:r w:rsidR="00FE3B55" w:rsidRPr="004D25CD">
        <w:t xml:space="preserve">, the highest </w:t>
      </w:r>
      <w:r w:rsidR="00AF155A">
        <w:t xml:space="preserve">annual </w:t>
      </w:r>
      <w:r w:rsidR="00FE3B55" w:rsidRPr="004D25CD">
        <w:t>numbers recorded since 1990</w:t>
      </w:r>
      <w:r w:rsidR="005B64D7">
        <w:t>,</w:t>
      </w:r>
      <w:r>
        <w:rPr>
          <w:rStyle w:val="FootnoteReference"/>
        </w:rPr>
        <w:footnoteReference w:id="9"/>
      </w:r>
      <w:r w:rsidR="005B64D7">
        <w:t xml:space="preserve"> </w:t>
      </w:r>
      <w:r w:rsidR="00182D05">
        <w:t xml:space="preserve">and </w:t>
      </w:r>
      <w:r w:rsidR="005B64D7">
        <w:t xml:space="preserve">the equivalent of </w:t>
      </w:r>
      <w:r w:rsidR="00FE3B55">
        <w:t xml:space="preserve">more than </w:t>
      </w:r>
      <w:r w:rsidR="00FE3B55" w:rsidRPr="004D25CD">
        <w:t xml:space="preserve">one </w:t>
      </w:r>
      <w:r w:rsidR="005B64D7">
        <w:t xml:space="preserve">execution </w:t>
      </w:r>
      <w:r w:rsidR="00FE3B55" w:rsidRPr="004D25CD">
        <w:t>every two days.</w:t>
      </w:r>
      <w:r>
        <w:rPr>
          <w:rStyle w:val="FootnoteReference"/>
        </w:rPr>
        <w:footnoteReference w:id="10"/>
      </w:r>
    </w:p>
    <w:p w14:paraId="6C72E9B9" w14:textId="36134602" w:rsidR="003F0C7A" w:rsidRPr="008B7429" w:rsidRDefault="007B5399" w:rsidP="003F0C7A">
      <w:pPr>
        <w:pStyle w:val="SectionHeading"/>
      </w:pPr>
      <w:r w:rsidRPr="00B57553">
        <w:t xml:space="preserve">Saudi authorities continue to sentence </w:t>
      </w:r>
      <w:r w:rsidR="009749A0" w:rsidRPr="00B57553">
        <w:t xml:space="preserve">to death and execute </w:t>
      </w:r>
      <w:r w:rsidRPr="00B57553">
        <w:t>foreign nationals</w:t>
      </w:r>
      <w:r w:rsidR="001B5F08" w:rsidRPr="00B57553">
        <w:t>.</w:t>
      </w:r>
    </w:p>
    <w:p w14:paraId="6C72E9BA" w14:textId="265BD880" w:rsidR="00AF1385" w:rsidRPr="00455612" w:rsidRDefault="007B5399" w:rsidP="000954D2">
      <w:pPr>
        <w:pStyle w:val="Paragraph"/>
      </w:pPr>
      <w:r>
        <w:t xml:space="preserve">As of </w:t>
      </w:r>
      <w:r w:rsidR="00182D05">
        <w:t xml:space="preserve">October </w:t>
      </w:r>
      <w:r>
        <w:t>2024, Saudi Arabia h</w:t>
      </w:r>
      <w:r w:rsidR="007E524D">
        <w:t>o</w:t>
      </w:r>
      <w:r w:rsidR="00E84CB2">
        <w:t>sts</w:t>
      </w:r>
      <w:r>
        <w:t xml:space="preserve"> the 12th largest population of migrants in the world.</w:t>
      </w:r>
      <w:r w:rsidR="00402732">
        <w:rPr>
          <w:rStyle w:val="FootnoteReference"/>
        </w:rPr>
        <w:footnoteReference w:id="11"/>
      </w:r>
      <w:r>
        <w:t xml:space="preserve"> </w:t>
      </w:r>
      <w:r w:rsidRPr="008B7429">
        <w:t xml:space="preserve">In </w:t>
      </w:r>
      <w:r w:rsidR="00BF3407" w:rsidRPr="008B7429">
        <w:t>2023</w:t>
      </w:r>
      <w:r w:rsidRPr="008B7429">
        <w:t xml:space="preserve">, the European Saudi </w:t>
      </w:r>
      <w:proofErr w:type="spellStart"/>
      <w:r w:rsidRPr="008B7429">
        <w:t>Organisation</w:t>
      </w:r>
      <w:proofErr w:type="spellEnd"/>
      <w:r w:rsidRPr="008B7429">
        <w:t xml:space="preserve"> for Human Rights (ESOHR) </w:t>
      </w:r>
      <w:r w:rsidR="00BF3407" w:rsidRPr="008B7429">
        <w:t xml:space="preserve">and Reprieve </w:t>
      </w:r>
      <w:r w:rsidR="00FB6550" w:rsidRPr="008B7429">
        <w:t xml:space="preserve">reported that </w:t>
      </w:r>
      <w:r w:rsidR="00E61E28" w:rsidRPr="008B7429">
        <w:t>“</w:t>
      </w:r>
      <w:r w:rsidR="00D41443">
        <w:t>[f]</w:t>
      </w:r>
      <w:proofErr w:type="spellStart"/>
      <w:r w:rsidR="00D41443" w:rsidRPr="00D41443">
        <w:t>rom</w:t>
      </w:r>
      <w:proofErr w:type="spellEnd"/>
      <w:r w:rsidR="00D41443" w:rsidRPr="00D41443">
        <w:t xml:space="preserve"> 2010 to 2021, Saudi Arabia executed nearly 3 times as many foreign nationals for drug-related offences as Saudi nationals, despite foreign nationals comprising only 36% of Saudi Arabia’s population.</w:t>
      </w:r>
      <w:r w:rsidR="00E61E28" w:rsidRPr="00455612">
        <w:t>”</w:t>
      </w:r>
      <w:r w:rsidR="00D302F5">
        <w:rPr>
          <w:rStyle w:val="FootnoteReference"/>
        </w:rPr>
        <w:footnoteReference w:id="12"/>
      </w:r>
    </w:p>
    <w:p w14:paraId="6C72E9BB" w14:textId="0BDCE26F" w:rsidR="003C40D6" w:rsidRPr="004D25CD" w:rsidRDefault="007B5399" w:rsidP="00746BE7">
      <w:pPr>
        <w:pStyle w:val="Paragraph"/>
      </w:pPr>
      <w:r w:rsidRPr="00455612">
        <w:t xml:space="preserve">According to ESOHR, authorities in 2024 </w:t>
      </w:r>
      <w:r w:rsidR="005B64D7">
        <w:t xml:space="preserve">stepped up </w:t>
      </w:r>
      <w:r w:rsidRPr="00455612">
        <w:t xml:space="preserve">executions, </w:t>
      </w:r>
      <w:r w:rsidR="00E93AE2" w:rsidRPr="00455612">
        <w:t>with the rate of executions from January 1 through July 15 representing a 42% increase compared to the same period in 2023.</w:t>
      </w:r>
      <w:r>
        <w:rPr>
          <w:rStyle w:val="FootnoteReference"/>
        </w:rPr>
        <w:footnoteReference w:id="13"/>
      </w:r>
      <w:r w:rsidR="00E93AE2" w:rsidRPr="00455612">
        <w:t xml:space="preserve"> </w:t>
      </w:r>
      <w:r w:rsidR="00C57CA6" w:rsidRPr="004D25CD">
        <w:t xml:space="preserve">By </w:t>
      </w:r>
      <w:r w:rsidR="00251DC7">
        <w:t xml:space="preserve">23 </w:t>
      </w:r>
      <w:r w:rsidR="00A25727">
        <w:t>October</w:t>
      </w:r>
      <w:r w:rsidR="00C57CA6" w:rsidRPr="004D25CD">
        <w:t xml:space="preserve">, the total number of people executed </w:t>
      </w:r>
      <w:r w:rsidR="005B64D7">
        <w:t xml:space="preserve">in 2024 </w:t>
      </w:r>
      <w:r w:rsidR="00C57CA6" w:rsidRPr="004D25CD">
        <w:t xml:space="preserve">had reached </w:t>
      </w:r>
      <w:r w:rsidR="00C52763">
        <w:t>2</w:t>
      </w:r>
      <w:r w:rsidR="005A56CA">
        <w:t>36</w:t>
      </w:r>
      <w:r w:rsidR="001C415A" w:rsidRPr="004D25CD">
        <w:t>.</w:t>
      </w:r>
      <w:r w:rsidR="001C415A" w:rsidRPr="004D25CD">
        <w:rPr>
          <w:rStyle w:val="FootnoteReference"/>
        </w:rPr>
        <w:t xml:space="preserve"> </w:t>
      </w:r>
      <w:r>
        <w:rPr>
          <w:rStyle w:val="FootnoteReference"/>
        </w:rPr>
        <w:footnoteReference w:id="14"/>
      </w:r>
      <w:r w:rsidR="001C415A" w:rsidRPr="004D25CD">
        <w:t xml:space="preserve"> </w:t>
      </w:r>
      <w:r w:rsidR="005A56CA">
        <w:t>This figure includes 89 (38%) foreign nationals.</w:t>
      </w:r>
      <w:r w:rsidR="005A56CA">
        <w:rPr>
          <w:rStyle w:val="FootnoteReference"/>
        </w:rPr>
        <w:footnoteReference w:id="15"/>
      </w:r>
      <w:r w:rsidR="005A56CA">
        <w:t xml:space="preserve"> </w:t>
      </w:r>
    </w:p>
    <w:p w14:paraId="715A6483" w14:textId="647F1FCF" w:rsidR="000C6ACB" w:rsidRDefault="007B5399" w:rsidP="00581EFB">
      <w:pPr>
        <w:pStyle w:val="Paragraph"/>
      </w:pPr>
      <w:r w:rsidRPr="004D25CD">
        <w:t xml:space="preserve">Between January and </w:t>
      </w:r>
      <w:r w:rsidR="00424A5F">
        <w:t xml:space="preserve">23 October </w:t>
      </w:r>
      <w:r w:rsidRPr="004D25CD">
        <w:t xml:space="preserve">2024, </w:t>
      </w:r>
      <w:r w:rsidR="00235DA5">
        <w:t xml:space="preserve">71 </w:t>
      </w:r>
      <w:r w:rsidRPr="004D25CD">
        <w:t xml:space="preserve">individuals sentenced to death were </w:t>
      </w:r>
      <w:r w:rsidR="00171572">
        <w:t xml:space="preserve">convicted </w:t>
      </w:r>
      <w:r w:rsidRPr="004D25CD">
        <w:t>of drug-related offenses.</w:t>
      </w:r>
      <w:r>
        <w:rPr>
          <w:rStyle w:val="FootnoteReference"/>
        </w:rPr>
        <w:footnoteReference w:id="16"/>
      </w:r>
      <w:r w:rsidR="007D7061" w:rsidRPr="004D25CD">
        <w:t xml:space="preserve"> </w:t>
      </w:r>
      <w:r w:rsidR="00235DA5">
        <w:t>Of that number, 57 were f</w:t>
      </w:r>
      <w:r w:rsidR="007727B5" w:rsidRPr="004D25CD">
        <w:t>oreign nationals</w:t>
      </w:r>
      <w:r w:rsidR="00235DA5">
        <w:t>, representing</w:t>
      </w:r>
      <w:r w:rsidR="005021E7">
        <w:t xml:space="preserve"> 80% of the total number of people executed for drug-related offenses</w:t>
      </w:r>
      <w:r w:rsidR="003B2DBD">
        <w:t>: 14 Pakistanis; 11 Syrians; 10 Nigerians; 7 Yemenis; 5 Egyptians; 4 Jordanians; 3 Afghanis; 2 Ethiopians; and 1 Sudanese.</w:t>
      </w:r>
      <w:r w:rsidR="003A7D24">
        <w:rPr>
          <w:rStyle w:val="FootnoteReference"/>
        </w:rPr>
        <w:footnoteReference w:id="17"/>
      </w:r>
    </w:p>
    <w:p w14:paraId="6C72E9BC" w14:textId="43674218" w:rsidR="00023B49" w:rsidRPr="00170B41" w:rsidRDefault="000C6ACB" w:rsidP="00581EFB">
      <w:pPr>
        <w:pStyle w:val="Paragraph"/>
      </w:pPr>
      <w:r>
        <w:t>Two of the individuals executed for drug-related offences were Nigerian women. According to data from ESOHR and Reprieve, between 2004 and 2024, Saudi authorities executed nine women for drug-related offenses. All were foreign nationals: 5 Niger</w:t>
      </w:r>
      <w:r w:rsidR="002F37B2">
        <w:t>i</w:t>
      </w:r>
      <w:r>
        <w:t>ans and 4 Pakistanis.</w:t>
      </w:r>
      <w:r w:rsidR="002F37B2">
        <w:rPr>
          <w:rStyle w:val="FootnoteReference"/>
        </w:rPr>
        <w:footnoteReference w:id="18"/>
      </w:r>
    </w:p>
    <w:p w14:paraId="6C72E9BD" w14:textId="3183D985" w:rsidR="009068F8" w:rsidRDefault="007B5399" w:rsidP="009068F8">
      <w:pPr>
        <w:pStyle w:val="Paragraph"/>
      </w:pPr>
      <w:r w:rsidRPr="00170B41">
        <w:lastRenderedPageBreak/>
        <w:t xml:space="preserve">As described in the </w:t>
      </w:r>
      <w:r w:rsidR="00171572">
        <w:t xml:space="preserve">coauthors’ </w:t>
      </w:r>
      <w:r w:rsidRPr="00170B41">
        <w:t xml:space="preserve">prior report, however, </w:t>
      </w:r>
      <w:r w:rsidR="00003F6A" w:rsidRPr="00170B41">
        <w:t>Saudi Arabia’s death penalty practices lack transparency</w:t>
      </w:r>
      <w:r w:rsidR="001053AE" w:rsidRPr="00170B41">
        <w:t xml:space="preserve">, </w:t>
      </w:r>
      <w:r w:rsidR="00171572">
        <w:t xml:space="preserve">and authorities fail to disaggregate data </w:t>
      </w:r>
      <w:r w:rsidR="009519E8">
        <w:t>by key factors</w:t>
      </w:r>
      <w:r w:rsidR="00B94601">
        <w:t xml:space="preserve"> like </w:t>
      </w:r>
      <w:r w:rsidR="00473513">
        <w:t>nationality or gender</w:t>
      </w:r>
      <w:r w:rsidR="00B94601">
        <w:t xml:space="preserve">, </w:t>
      </w:r>
      <w:r w:rsidR="00171572">
        <w:t xml:space="preserve">so the above figures likely underrepresent the number </w:t>
      </w:r>
      <w:r w:rsidR="00FD1407">
        <w:t xml:space="preserve">of </w:t>
      </w:r>
      <w:r w:rsidR="00171572">
        <w:t>women and foreign nationals executed and sentenced to death</w:t>
      </w:r>
      <w:r w:rsidR="001053AE" w:rsidRPr="00170B41">
        <w:t>.</w:t>
      </w:r>
      <w:r>
        <w:rPr>
          <w:rStyle w:val="FootnoteReference"/>
        </w:rPr>
        <w:footnoteReference w:id="19"/>
      </w:r>
      <w:r w:rsidR="00655777" w:rsidRPr="00170B41">
        <w:t xml:space="preserve"> For example, </w:t>
      </w:r>
      <w:r w:rsidR="00A347E0" w:rsidRPr="00170B41">
        <w:t xml:space="preserve">in 2024, authorities had not disclosed whether any women were under sentence of death, yet authorities </w:t>
      </w:r>
      <w:r w:rsidR="002A336D" w:rsidRPr="00170B41">
        <w:t xml:space="preserve">executed </w:t>
      </w:r>
      <w:r w:rsidR="00171572">
        <w:t xml:space="preserve">at least </w:t>
      </w:r>
      <w:r w:rsidR="002A336D" w:rsidRPr="00170B41">
        <w:t xml:space="preserve">two </w:t>
      </w:r>
      <w:r w:rsidR="002A336D" w:rsidRPr="0009035A">
        <w:t>women in the first half of the year.</w:t>
      </w:r>
      <w:r>
        <w:rPr>
          <w:rStyle w:val="FootnoteReference"/>
        </w:rPr>
        <w:footnoteReference w:id="20"/>
      </w:r>
      <w:r w:rsidR="004D4322" w:rsidRPr="0009035A">
        <w:t xml:space="preserve"> </w:t>
      </w:r>
    </w:p>
    <w:p w14:paraId="0392EB97" w14:textId="47A6522E" w:rsidR="00F561FE" w:rsidRPr="0009035A" w:rsidRDefault="008D4517" w:rsidP="009068F8">
      <w:pPr>
        <w:pStyle w:val="Paragraph"/>
      </w:pPr>
      <w:r>
        <w:t xml:space="preserve">The </w:t>
      </w:r>
      <w:r w:rsidR="007768DB">
        <w:t xml:space="preserve">government’s </w:t>
      </w:r>
      <w:r>
        <w:t xml:space="preserve">repression and intimidation of civil society </w:t>
      </w:r>
      <w:r w:rsidR="007768DB">
        <w:t xml:space="preserve">and families of individuals on death row </w:t>
      </w:r>
      <w:r w:rsidR="05F1EEE9">
        <w:t xml:space="preserve">impedes collection of information about </w:t>
      </w:r>
      <w:r w:rsidR="007768DB">
        <w:t>many</w:t>
      </w:r>
      <w:r w:rsidR="00F561FE">
        <w:t xml:space="preserve"> death sentences.</w:t>
      </w:r>
      <w:r w:rsidR="007768DB">
        <w:rPr>
          <w:rStyle w:val="FootnoteReference"/>
        </w:rPr>
        <w:footnoteReference w:id="21"/>
      </w:r>
      <w:r w:rsidR="00F561FE">
        <w:t xml:space="preserve"> </w:t>
      </w:r>
      <w:r>
        <w:t xml:space="preserve">Family members are often afraid of speaking out, </w:t>
      </w:r>
      <w:r w:rsidR="189D2240">
        <w:t xml:space="preserve">fearing </w:t>
      </w:r>
      <w:r>
        <w:t>severe repercussions, including long prison sentences.</w:t>
      </w:r>
      <w:r w:rsidR="007768DB">
        <w:rPr>
          <w:rStyle w:val="FootnoteReference"/>
        </w:rPr>
        <w:footnoteReference w:id="22"/>
      </w:r>
      <w:r>
        <w:t xml:space="preserve"> Consequently, a significant number of death sentences remain unreported</w:t>
      </w:r>
      <w:r w:rsidR="007768DB">
        <w:t>.</w:t>
      </w:r>
    </w:p>
    <w:p w14:paraId="6C72E9BE" w14:textId="52AB8E3E" w:rsidR="009A7E72" w:rsidRPr="00693D55" w:rsidRDefault="007B5399" w:rsidP="009A7E72">
      <w:pPr>
        <w:pStyle w:val="Paragraph"/>
      </w:pPr>
      <w:bookmarkStart w:id="0" w:name="_Ref140493076"/>
      <w:r w:rsidRPr="00542748">
        <w:t xml:space="preserve">The </w:t>
      </w:r>
      <w:r w:rsidR="00297233">
        <w:t>disparity in convictions</w:t>
      </w:r>
      <w:r w:rsidR="008520FA">
        <w:t xml:space="preserve"> </w:t>
      </w:r>
      <w:r w:rsidR="00D406AE">
        <w:t xml:space="preserve">of migrants and foreign nationals </w:t>
      </w:r>
      <w:r w:rsidR="008520FA">
        <w:t xml:space="preserve">for </w:t>
      </w:r>
      <w:r w:rsidRPr="00542748">
        <w:t>drug-related offenses</w:t>
      </w:r>
      <w:r w:rsidR="00030673">
        <w:t xml:space="preserve"> may be attributed to the fact that most migrants </w:t>
      </w:r>
      <w:r w:rsidR="00171572">
        <w:t xml:space="preserve">living in Saudi Arabia are </w:t>
      </w:r>
      <w:r w:rsidRPr="007E1DBF">
        <w:t>poor, isolated, and separated from their support networks.</w:t>
      </w:r>
      <w:r>
        <w:rPr>
          <w:rStyle w:val="FootnoteReference"/>
        </w:rPr>
        <w:footnoteReference w:id="23"/>
      </w:r>
      <w:r w:rsidRPr="007E1DBF">
        <w:t xml:space="preserve"> </w:t>
      </w:r>
      <w:r w:rsidR="00171572">
        <w:t xml:space="preserve">As a result, they are </w:t>
      </w:r>
      <w:r w:rsidR="0060187F">
        <w:t xml:space="preserve">particularly vulnerable to trafficking and coercion. </w:t>
      </w:r>
      <w:r w:rsidR="00171572">
        <w:t xml:space="preserve">ESOHR </w:t>
      </w:r>
      <w:r w:rsidR="001B1BE9">
        <w:t xml:space="preserve">and Reprieve </w:t>
      </w:r>
      <w:r w:rsidR="00171572">
        <w:t xml:space="preserve">explain that they </w:t>
      </w:r>
      <w:r w:rsidR="0012285A" w:rsidRPr="007E1DBF">
        <w:t xml:space="preserve">“are frequently vulnerable individuals from impoverished backgrounds who have been trafficked, coerced, threatened or deceived by criminal </w:t>
      </w:r>
      <w:proofErr w:type="spellStart"/>
      <w:r w:rsidR="0012285A" w:rsidRPr="007E1DBF">
        <w:t>organisations</w:t>
      </w:r>
      <w:proofErr w:type="spellEnd"/>
      <w:r w:rsidR="0012285A" w:rsidRPr="007E1DBF">
        <w:t xml:space="preserve"> into drug smuggling.”</w:t>
      </w:r>
      <w:r>
        <w:rPr>
          <w:rStyle w:val="FootnoteReference"/>
        </w:rPr>
        <w:footnoteReference w:id="24"/>
      </w:r>
      <w:r w:rsidR="007E1DBF" w:rsidRPr="007E1DBF">
        <w:t xml:space="preserve"> </w:t>
      </w:r>
      <w:r w:rsidR="00326539">
        <w:t>I</w:t>
      </w:r>
      <w:r w:rsidR="00CF533A">
        <w:t xml:space="preserve">n 2010, </w:t>
      </w:r>
      <w:r w:rsidR="009A01AF">
        <w:t>authorities sentenced a</w:t>
      </w:r>
      <w:r w:rsidRPr="007E1DBF">
        <w:t xml:space="preserve"> Pakistani man </w:t>
      </w:r>
      <w:r w:rsidR="009A01AF">
        <w:t xml:space="preserve">to death </w:t>
      </w:r>
      <w:r w:rsidRPr="007E1DBF">
        <w:t xml:space="preserve">after two </w:t>
      </w:r>
      <w:r w:rsidR="00463F83">
        <w:t>individuals</w:t>
      </w:r>
      <w:r w:rsidRPr="007E1DBF">
        <w:t xml:space="preserve"> tricked </w:t>
      </w:r>
      <w:r w:rsidR="009A01AF">
        <w:t xml:space="preserve">him </w:t>
      </w:r>
      <w:r w:rsidR="00CF533A">
        <w:t xml:space="preserve">and forced him to smuggle drugs into </w:t>
      </w:r>
      <w:r w:rsidR="009A01AF">
        <w:t>the country</w:t>
      </w:r>
      <w:r w:rsidRPr="007E1DBF">
        <w:t>.</w:t>
      </w:r>
      <w:r>
        <w:rPr>
          <w:rStyle w:val="FootnoteReference"/>
        </w:rPr>
        <w:footnoteReference w:id="25"/>
      </w:r>
      <w:r w:rsidRPr="007E1DBF">
        <w:t xml:space="preserve"> </w:t>
      </w:r>
      <w:r w:rsidR="009A01AF">
        <w:t xml:space="preserve">One of the </w:t>
      </w:r>
      <w:r w:rsidR="00463F83">
        <w:t>individuals</w:t>
      </w:r>
      <w:r w:rsidRPr="007E1DBF">
        <w:t xml:space="preserve"> had told the </w:t>
      </w:r>
      <w:r w:rsidR="009A01AF">
        <w:t xml:space="preserve">Pakistani </w:t>
      </w:r>
      <w:r w:rsidRPr="007E1DBF">
        <w:t xml:space="preserve">man’s father that they would help his son find work in Saudi Arabia </w:t>
      </w:r>
      <w:r w:rsidR="009848AB">
        <w:t>in exchange for</w:t>
      </w:r>
      <w:r w:rsidRPr="007E1DBF">
        <w:t xml:space="preserve"> a fee of Rs.150,000</w:t>
      </w:r>
      <w:r w:rsidR="007E1DBF">
        <w:t>.</w:t>
      </w:r>
      <w:r>
        <w:rPr>
          <w:rStyle w:val="FootnoteReference"/>
        </w:rPr>
        <w:footnoteReference w:id="26"/>
      </w:r>
      <w:r w:rsidR="007E1DBF">
        <w:t xml:space="preserve"> </w:t>
      </w:r>
      <w:r w:rsidR="008C1519">
        <w:t xml:space="preserve">After </w:t>
      </w:r>
      <w:r w:rsidR="009A01AF">
        <w:t xml:space="preserve">persuading the man to leave his </w:t>
      </w:r>
      <w:r w:rsidR="008C1519">
        <w:t>home, the</w:t>
      </w:r>
      <w:r w:rsidR="007E1DBF">
        <w:t xml:space="preserve"> </w:t>
      </w:r>
      <w:r w:rsidR="006349F9">
        <w:t>individuals</w:t>
      </w:r>
      <w:r w:rsidR="008C1519">
        <w:t xml:space="preserve"> t</w:t>
      </w:r>
      <w:r w:rsidRPr="007E1DBF">
        <w:t>hreatened to kill</w:t>
      </w:r>
      <w:r w:rsidR="00746213">
        <w:t xml:space="preserve"> </w:t>
      </w:r>
      <w:r w:rsidR="009A01AF">
        <w:t xml:space="preserve">him </w:t>
      </w:r>
      <w:r w:rsidRPr="007E1DBF">
        <w:t xml:space="preserve">unless he swallowed </w:t>
      </w:r>
      <w:r w:rsidRPr="00693D55">
        <w:t>heroin capsules and board</w:t>
      </w:r>
      <w:r w:rsidR="00BE3BA2">
        <w:t>ed</w:t>
      </w:r>
      <w:r w:rsidRPr="00693D55">
        <w:t xml:space="preserve"> a flight to Saudi Arabia.</w:t>
      </w:r>
      <w:r>
        <w:rPr>
          <w:rStyle w:val="FootnoteReference"/>
        </w:rPr>
        <w:footnoteReference w:id="27"/>
      </w:r>
      <w:r w:rsidRPr="00693D55">
        <w:t xml:space="preserve"> </w:t>
      </w:r>
    </w:p>
    <w:p w14:paraId="6C72E9BF" w14:textId="42799C7A" w:rsidR="009A7E72" w:rsidRDefault="00E814A4" w:rsidP="009A7E72">
      <w:pPr>
        <w:pStyle w:val="Paragraph"/>
      </w:pPr>
      <w:r>
        <w:t>Authorities also target m</w:t>
      </w:r>
      <w:r w:rsidR="007B5399" w:rsidRPr="00693D55">
        <w:t xml:space="preserve">igrants and </w:t>
      </w:r>
      <w:r w:rsidR="007B5399">
        <w:t xml:space="preserve">other </w:t>
      </w:r>
      <w:r w:rsidR="007B5399" w:rsidRPr="00693D55">
        <w:t xml:space="preserve">foreign nationals </w:t>
      </w:r>
      <w:r>
        <w:t xml:space="preserve">who practice unfamiliar </w:t>
      </w:r>
      <w:r w:rsidR="007B5399" w:rsidRPr="00693D55">
        <w:t>customs</w:t>
      </w:r>
      <w:r w:rsidR="007B5399" w:rsidRPr="00EB0C51">
        <w:t xml:space="preserve">. </w:t>
      </w:r>
      <w:r w:rsidR="00DB5BEF" w:rsidRPr="00EB0C51">
        <w:t xml:space="preserve">Saudi Arabia is one of few countries in the world to carry out executions for sorcery, and </w:t>
      </w:r>
      <w:r w:rsidR="00D153FF">
        <w:t xml:space="preserve">courts </w:t>
      </w:r>
      <w:r w:rsidR="00D153FF">
        <w:lastRenderedPageBreak/>
        <w:t xml:space="preserve">have sentenced </w:t>
      </w:r>
      <w:r w:rsidR="00DB5BEF" w:rsidRPr="00EB0C51">
        <w:t>foreign nationals to death for this offense.</w:t>
      </w:r>
      <w:r w:rsidR="007B5399">
        <w:rPr>
          <w:rStyle w:val="FootnoteReference"/>
        </w:rPr>
        <w:footnoteReference w:id="28"/>
      </w:r>
      <w:r w:rsidR="00DB5BEF" w:rsidRPr="00EB0C51">
        <w:t xml:space="preserve"> </w:t>
      </w:r>
      <w:r w:rsidR="000C3CA1">
        <w:t>I</w:t>
      </w:r>
      <w:r w:rsidR="007B5399" w:rsidRPr="00EB0C51">
        <w:t xml:space="preserve">n 2018, </w:t>
      </w:r>
      <w:r w:rsidR="00D153FF">
        <w:t xml:space="preserve">a court sentenced </w:t>
      </w:r>
      <w:r w:rsidR="007B5399" w:rsidRPr="00EB0C51">
        <w:t xml:space="preserve">five Indonesian migrant workers to death </w:t>
      </w:r>
      <w:r w:rsidR="00D153FF">
        <w:t xml:space="preserve">for </w:t>
      </w:r>
      <w:r w:rsidR="007B5399" w:rsidRPr="00EB0C51">
        <w:t xml:space="preserve">sorcery </w:t>
      </w:r>
      <w:proofErr w:type="gramStart"/>
      <w:r w:rsidR="007B5399" w:rsidRPr="00EB0C51">
        <w:t>based on the fact that</w:t>
      </w:r>
      <w:proofErr w:type="gramEnd"/>
      <w:r w:rsidR="007B5399" w:rsidRPr="00EB0C51">
        <w:t xml:space="preserve"> </w:t>
      </w:r>
      <w:r w:rsidR="0040111C">
        <w:t>they carried</w:t>
      </w:r>
      <w:r w:rsidR="007B5399" w:rsidRPr="00EB0C51">
        <w:t xml:space="preserve"> </w:t>
      </w:r>
      <w:proofErr w:type="spellStart"/>
      <w:r w:rsidR="007B5399" w:rsidRPr="30E885A2">
        <w:rPr>
          <w:i/>
          <w:iCs/>
        </w:rPr>
        <w:t>jimat</w:t>
      </w:r>
      <w:proofErr w:type="spellEnd"/>
      <w:r w:rsidR="007B5399" w:rsidRPr="00693D55">
        <w:t xml:space="preserve">, </w:t>
      </w:r>
      <w:r w:rsidR="00DB6488">
        <w:t>a</w:t>
      </w:r>
      <w:r w:rsidR="007B5399" w:rsidRPr="00693D55">
        <w:t>n Indonesian good luck charm</w:t>
      </w:r>
      <w:r w:rsidR="00976520">
        <w:t>, which</w:t>
      </w:r>
      <w:r w:rsidR="007B5399" w:rsidRPr="00693D55">
        <w:t xml:space="preserve"> </w:t>
      </w:r>
      <w:r w:rsidR="007B5399">
        <w:t>Saudi Arabian officials considered to be idolatrous.</w:t>
      </w:r>
      <w:r w:rsidR="007B5399">
        <w:rPr>
          <w:rStyle w:val="FootnoteReference"/>
        </w:rPr>
        <w:footnoteReference w:id="29"/>
      </w:r>
      <w:r w:rsidR="007B5399" w:rsidRPr="00693D55">
        <w:t xml:space="preserve"> </w:t>
      </w:r>
    </w:p>
    <w:p w14:paraId="33BCCCBE" w14:textId="77777777" w:rsidR="005C02A5" w:rsidRDefault="007B5399" w:rsidP="00776703">
      <w:pPr>
        <w:pStyle w:val="Paragraph"/>
      </w:pPr>
      <w:r w:rsidRPr="00542748">
        <w:t xml:space="preserve">Foreign nationals and migrant workers are at particular risk of unfair </w:t>
      </w:r>
      <w:r w:rsidR="00D153FF">
        <w:t xml:space="preserve">criminal proceedings </w:t>
      </w:r>
      <w:r w:rsidRPr="00542748">
        <w:t xml:space="preserve">because they often have </w:t>
      </w:r>
      <w:r w:rsidR="00D153FF">
        <w:t xml:space="preserve">limited or </w:t>
      </w:r>
      <w:r w:rsidRPr="00542748">
        <w:t xml:space="preserve">no knowledge of Arabic, which </w:t>
      </w:r>
      <w:r w:rsidR="00D153FF">
        <w:t xml:space="preserve">authorities use </w:t>
      </w:r>
      <w:r w:rsidRPr="00542748">
        <w:t xml:space="preserve">during interrogations and </w:t>
      </w:r>
      <w:r w:rsidR="00D153FF">
        <w:t xml:space="preserve">at </w:t>
      </w:r>
      <w:r w:rsidRPr="00542748">
        <w:t>trial.</w:t>
      </w:r>
      <w:r>
        <w:rPr>
          <w:rStyle w:val="FootnoteReference"/>
        </w:rPr>
        <w:footnoteReference w:id="30"/>
      </w:r>
      <w:r w:rsidRPr="00542748">
        <w:t xml:space="preserve"> </w:t>
      </w:r>
      <w:r w:rsidR="00966F00">
        <w:t xml:space="preserve">Authorities regularly deny these people access to </w:t>
      </w:r>
      <w:r>
        <w:t>tools that would enable them to communicate and defend themselves at trial, including access</w:t>
      </w:r>
      <w:r w:rsidR="00F2709E">
        <w:t xml:space="preserve"> to</w:t>
      </w:r>
      <w:r>
        <w:t xml:space="preserve"> interpreter</w:t>
      </w:r>
      <w:r w:rsidR="00966F00">
        <w:t>s</w:t>
      </w:r>
      <w:r>
        <w:t xml:space="preserve">, legal counsel, </w:t>
      </w:r>
      <w:r w:rsidR="00966F00">
        <w:t>and consular officials</w:t>
      </w:r>
      <w:r w:rsidRPr="00542748">
        <w:t>.</w:t>
      </w:r>
      <w:r>
        <w:rPr>
          <w:rStyle w:val="FootnoteReference"/>
        </w:rPr>
        <w:footnoteReference w:id="31"/>
      </w:r>
      <w:r w:rsidRPr="00542748">
        <w:t xml:space="preserve"> </w:t>
      </w:r>
    </w:p>
    <w:p w14:paraId="6C72E9C0" w14:textId="309D826A" w:rsidR="00776703" w:rsidRPr="0050406A" w:rsidRDefault="002F6F6A" w:rsidP="00776703">
      <w:pPr>
        <w:pStyle w:val="Paragraph"/>
      </w:pPr>
      <w:r>
        <w:t>In May 2014</w:t>
      </w:r>
      <w:r w:rsidR="00966F00">
        <w:t>, authorities arrested</w:t>
      </w:r>
      <w:r>
        <w:t xml:space="preserve"> </w:t>
      </w:r>
      <w:r w:rsidR="007B5399">
        <w:t>H</w:t>
      </w:r>
      <w:r w:rsidR="007B5399" w:rsidRPr="00542748">
        <w:t>uss</w:t>
      </w:r>
      <w:r w:rsidR="003A4D9A">
        <w:t>ein</w:t>
      </w:r>
      <w:r w:rsidR="007B5399" w:rsidRPr="00542748">
        <w:t xml:space="preserve"> Abo al</w:t>
      </w:r>
      <w:r w:rsidR="003A4D9A">
        <w:t>-</w:t>
      </w:r>
      <w:r w:rsidR="007B5399" w:rsidRPr="00542748">
        <w:t>Kheir</w:t>
      </w:r>
      <w:r w:rsidR="007B5399">
        <w:t>,</w:t>
      </w:r>
      <w:r w:rsidR="00AE4D8E">
        <w:t xml:space="preserve"> a </w:t>
      </w:r>
      <w:r w:rsidR="00A8631F">
        <w:t>Jordanian national</w:t>
      </w:r>
      <w:r w:rsidR="00966F00">
        <w:t>,</w:t>
      </w:r>
      <w:r w:rsidR="007B5399" w:rsidRPr="00542748">
        <w:t xml:space="preserve"> for possession of drugs while crossing the border from Jordan </w:t>
      </w:r>
      <w:r w:rsidR="000E1F98">
        <w:t>in</w:t>
      </w:r>
      <w:r w:rsidR="007B5399" w:rsidRPr="00542748">
        <w:t xml:space="preserve">to Saudi Arabia. After </w:t>
      </w:r>
      <w:r w:rsidR="000E1F98">
        <w:t xml:space="preserve">law enforcement subjected him </w:t>
      </w:r>
      <w:r w:rsidR="007B5399" w:rsidRPr="00542748">
        <w:t xml:space="preserve">to hours of torture, </w:t>
      </w:r>
      <w:r w:rsidR="007B5399" w:rsidRPr="0050406A">
        <w:t>including physical beatings, he provided a “confession</w:t>
      </w:r>
      <w:r w:rsidR="000E1F98">
        <w:t>,</w:t>
      </w:r>
      <w:r w:rsidR="007B5399" w:rsidRPr="0050406A">
        <w:t>”</w:t>
      </w:r>
      <w:r w:rsidR="009C7726">
        <w:t xml:space="preserve"> </w:t>
      </w:r>
      <w:r w:rsidR="000E1F98">
        <w:t xml:space="preserve">and a court subsequently </w:t>
      </w:r>
      <w:r w:rsidR="007B5399" w:rsidRPr="0050406A">
        <w:t xml:space="preserve">sentenced </w:t>
      </w:r>
      <w:r w:rsidR="000E1F98">
        <w:t xml:space="preserve">him </w:t>
      </w:r>
      <w:r w:rsidR="007B5399" w:rsidRPr="0050406A">
        <w:t>to death in May 2015.</w:t>
      </w:r>
      <w:r w:rsidR="006807FE">
        <w:rPr>
          <w:rStyle w:val="FootnoteReference"/>
        </w:rPr>
        <w:footnoteReference w:id="32"/>
      </w:r>
      <w:r w:rsidR="007B5399" w:rsidRPr="0050406A">
        <w:t xml:space="preserve"> </w:t>
      </w:r>
      <w:r w:rsidR="00D36CFB">
        <w:t xml:space="preserve">Throughout Hussein’s arrest, trial, and detention in Saudi Arabia, he was </w:t>
      </w:r>
      <w:r w:rsidR="009D5683">
        <w:t>never able to instruct a lawyer.</w:t>
      </w:r>
      <w:r w:rsidR="009D5683">
        <w:rPr>
          <w:rStyle w:val="FootnoteReference"/>
        </w:rPr>
        <w:footnoteReference w:id="33"/>
      </w:r>
      <w:r w:rsidR="009D5683">
        <w:t xml:space="preserve"> </w:t>
      </w:r>
      <w:r w:rsidR="00C635CC">
        <w:t xml:space="preserve">Moreover, </w:t>
      </w:r>
      <w:r w:rsidR="000E1F98">
        <w:t xml:space="preserve">authorities failed to inform </w:t>
      </w:r>
      <w:r w:rsidR="003A4D9A" w:rsidRPr="0050406A">
        <w:t>his family of his execution</w:t>
      </w:r>
      <w:r w:rsidR="00D23FCB">
        <w:t>, leaving them to find out about it via the news</w:t>
      </w:r>
      <w:r w:rsidR="007B5399" w:rsidRPr="0050406A">
        <w:t>.</w:t>
      </w:r>
      <w:r w:rsidR="007B5399">
        <w:rPr>
          <w:rStyle w:val="FootnoteReference"/>
        </w:rPr>
        <w:footnoteReference w:id="34"/>
      </w:r>
      <w:r w:rsidR="007B5399" w:rsidRPr="0050406A">
        <w:t xml:space="preserve"> </w:t>
      </w:r>
    </w:p>
    <w:p w14:paraId="6C72E9C1" w14:textId="0FEE2172" w:rsidR="0050406A" w:rsidRPr="0050406A" w:rsidRDefault="007B5399" w:rsidP="00D73210">
      <w:pPr>
        <w:pStyle w:val="Paragraph"/>
      </w:pPr>
      <w:r w:rsidRPr="0050406A">
        <w:t xml:space="preserve">Migrant workers </w:t>
      </w:r>
      <w:r w:rsidR="00E074DF">
        <w:t xml:space="preserve">hailing </w:t>
      </w:r>
      <w:r w:rsidRPr="0050406A">
        <w:t xml:space="preserve">from countries </w:t>
      </w:r>
      <w:r w:rsidR="00CA63C5" w:rsidRPr="0050406A">
        <w:t>in</w:t>
      </w:r>
      <w:r w:rsidRPr="0050406A">
        <w:t xml:space="preserve"> Africa</w:t>
      </w:r>
      <w:r w:rsidR="00D23FCB">
        <w:t>, the MENA region,</w:t>
      </w:r>
      <w:r w:rsidRPr="0050406A">
        <w:t xml:space="preserve"> and Asia are particularly </w:t>
      </w:r>
      <w:r w:rsidR="0073323F">
        <w:t>at risk</w:t>
      </w:r>
      <w:r w:rsidRPr="0050406A">
        <w:t xml:space="preserve">. </w:t>
      </w:r>
      <w:r w:rsidR="00F5379C" w:rsidRPr="0050406A">
        <w:t xml:space="preserve">As of September 2024, at least 50 people </w:t>
      </w:r>
      <w:r w:rsidR="0073323F">
        <w:t xml:space="preserve">were under </w:t>
      </w:r>
      <w:r w:rsidR="00F5379C" w:rsidRPr="0050406A">
        <w:t>sentence</w:t>
      </w:r>
      <w:r w:rsidR="0073323F">
        <w:t xml:space="preserve"> of </w:t>
      </w:r>
      <w:r w:rsidR="00F5379C" w:rsidRPr="0050406A">
        <w:t xml:space="preserve">death for drug-related crimes, </w:t>
      </w:r>
      <w:r w:rsidR="0073323F">
        <w:t xml:space="preserve">and </w:t>
      </w:r>
      <w:r w:rsidR="00F5379C" w:rsidRPr="0050406A">
        <w:t xml:space="preserve">the majority </w:t>
      </w:r>
      <w:r w:rsidR="0073323F">
        <w:t xml:space="preserve">of them </w:t>
      </w:r>
      <w:r w:rsidR="00F5379C" w:rsidRPr="0050406A">
        <w:t>are from Egypt.</w:t>
      </w:r>
      <w:r>
        <w:rPr>
          <w:rStyle w:val="FootnoteReference"/>
        </w:rPr>
        <w:footnoteReference w:id="35"/>
      </w:r>
      <w:r w:rsidR="00A2110A" w:rsidRPr="0050406A">
        <w:t xml:space="preserve"> </w:t>
      </w:r>
      <w:r w:rsidR="00BE09AE">
        <w:t xml:space="preserve">In some of these cases, the defendants denied knowledge of </w:t>
      </w:r>
      <w:r w:rsidR="00F15E1B">
        <w:t xml:space="preserve">the </w:t>
      </w:r>
      <w:r w:rsidR="00BE09AE">
        <w:t xml:space="preserve">drugs in their possession, </w:t>
      </w:r>
      <w:r w:rsidR="00F15E1B">
        <w:t xml:space="preserve">claiming </w:t>
      </w:r>
      <w:r w:rsidR="00BE09AE">
        <w:t xml:space="preserve">that they </w:t>
      </w:r>
      <w:r w:rsidR="00F15E1B">
        <w:t>were victims of larger criminal operations.</w:t>
      </w:r>
      <w:r w:rsidR="00F15E1B">
        <w:rPr>
          <w:rStyle w:val="FootnoteReference"/>
        </w:rPr>
        <w:footnoteReference w:id="36"/>
      </w:r>
      <w:r w:rsidR="00F15E1B">
        <w:t xml:space="preserve"> </w:t>
      </w:r>
      <w:r w:rsidR="3B3E6785">
        <w:t>T</w:t>
      </w:r>
      <w:r w:rsidR="00F15E1B">
        <w:t>he courts</w:t>
      </w:r>
      <w:r w:rsidR="0DB8330E">
        <w:t>, however,</w:t>
      </w:r>
      <w:r w:rsidR="00F15E1B">
        <w:t xml:space="preserve"> did not significantly consider these claims.</w:t>
      </w:r>
      <w:r w:rsidR="00F15E1B">
        <w:rPr>
          <w:rStyle w:val="FootnoteReference"/>
        </w:rPr>
        <w:footnoteReference w:id="37"/>
      </w:r>
      <w:r w:rsidR="00F15E1B">
        <w:t xml:space="preserve"> </w:t>
      </w:r>
      <w:r w:rsidR="00A2110A" w:rsidRPr="0050406A">
        <w:t xml:space="preserve">Four of the </w:t>
      </w:r>
      <w:r w:rsidR="00BE6394">
        <w:t xml:space="preserve">Egyptian </w:t>
      </w:r>
      <w:r w:rsidR="00A2110A" w:rsidRPr="0050406A">
        <w:t xml:space="preserve">men </w:t>
      </w:r>
      <w:r w:rsidR="0073323F">
        <w:t xml:space="preserve">told </w:t>
      </w:r>
      <w:r w:rsidR="00A2110A" w:rsidRPr="0050406A">
        <w:t>Amnesty International that they have not heard anything about the status of their cases in nearly five years and that they had no legal representation during pre-</w:t>
      </w:r>
      <w:r w:rsidR="00A2110A" w:rsidRPr="0050406A">
        <w:lastRenderedPageBreak/>
        <w:t>trial proceedings, including their interrogations.</w:t>
      </w:r>
      <w:r>
        <w:rPr>
          <w:rStyle w:val="FootnoteReference"/>
        </w:rPr>
        <w:footnoteReference w:id="38"/>
      </w:r>
      <w:r w:rsidR="00D73210" w:rsidRPr="0050406A">
        <w:t xml:space="preserve"> </w:t>
      </w:r>
      <w:r w:rsidR="00BE09AE">
        <w:t>They also reported</w:t>
      </w:r>
      <w:r w:rsidR="00DB2F5A">
        <w:t xml:space="preserve"> </w:t>
      </w:r>
      <w:r w:rsidR="749C5D16">
        <w:t xml:space="preserve">experiencing </w:t>
      </w:r>
      <w:r w:rsidR="00BE09AE">
        <w:t>ill</w:t>
      </w:r>
      <w:r w:rsidR="5812B179">
        <w:t>-</w:t>
      </w:r>
      <w:r w:rsidR="00BE09AE">
        <w:t xml:space="preserve">treatment and torture, </w:t>
      </w:r>
      <w:r w:rsidR="3433EA26">
        <w:t xml:space="preserve">and while they brought these matters to </w:t>
      </w:r>
      <w:r w:rsidR="00DB2F5A">
        <w:t>the</w:t>
      </w:r>
      <w:r w:rsidR="00BE09AE">
        <w:t xml:space="preserve"> court</w:t>
      </w:r>
      <w:r w:rsidR="00DB2F5A">
        <w:t xml:space="preserve">’s </w:t>
      </w:r>
      <w:r w:rsidR="373E2688">
        <w:t xml:space="preserve">attention, authorities did not undertake a </w:t>
      </w:r>
      <w:r w:rsidR="00BE09AE">
        <w:t>serious investigat</w:t>
      </w:r>
      <w:r w:rsidR="07FF4497">
        <w:t>ion of the allegations</w:t>
      </w:r>
      <w:r w:rsidR="00BE09AE">
        <w:t>.</w:t>
      </w:r>
      <w:r w:rsidR="00DB2F5A">
        <w:rPr>
          <w:rStyle w:val="FootnoteReference"/>
        </w:rPr>
        <w:footnoteReference w:id="39"/>
      </w:r>
      <w:r w:rsidR="00BE09AE">
        <w:t xml:space="preserve"> </w:t>
      </w:r>
    </w:p>
    <w:p w14:paraId="6C72E9C2" w14:textId="3D85D9E5" w:rsidR="00404EA7" w:rsidRPr="0050406A" w:rsidRDefault="0073323F" w:rsidP="0050406A">
      <w:pPr>
        <w:pStyle w:val="Paragraph"/>
      </w:pPr>
      <w:r>
        <w:t>I</w:t>
      </w:r>
      <w:r w:rsidR="00086B46" w:rsidRPr="0050406A">
        <w:t xml:space="preserve">n 2021, Justice Project Pakistan reported that </w:t>
      </w:r>
      <w:r>
        <w:t xml:space="preserve">on an annual basis </w:t>
      </w:r>
      <w:r w:rsidR="00086B46" w:rsidRPr="0050406A">
        <w:t>Saudi Arabia executes more Pakistanis than any other foreign nationality</w:t>
      </w:r>
      <w:r w:rsidR="007B6C8F">
        <w:t>, and that n</w:t>
      </w:r>
      <w:r w:rsidR="00086B46" w:rsidRPr="0050406A">
        <w:t>early all of those executions are for heroin smuggling.</w:t>
      </w:r>
      <w:r w:rsidR="007B5399">
        <w:rPr>
          <w:rStyle w:val="FootnoteReference"/>
        </w:rPr>
        <w:footnoteReference w:id="40"/>
      </w:r>
      <w:r w:rsidR="00086B46" w:rsidRPr="0050406A">
        <w:t xml:space="preserve"> </w:t>
      </w:r>
      <w:r w:rsidR="008279D0" w:rsidRPr="0050406A">
        <w:t xml:space="preserve">The report outlines </w:t>
      </w:r>
      <w:r>
        <w:t>Saudi authorities</w:t>
      </w:r>
      <w:r w:rsidR="001E3C1C">
        <w:t>’</w:t>
      </w:r>
      <w:r>
        <w:t xml:space="preserve"> failure to respect these people’s </w:t>
      </w:r>
      <w:r w:rsidR="008279D0" w:rsidRPr="0050406A">
        <w:t>due process</w:t>
      </w:r>
      <w:r>
        <w:t xml:space="preserve"> right</w:t>
      </w:r>
      <w:r w:rsidR="008279D0" w:rsidRPr="0050406A">
        <w:t>, including court-appointed translators “sometimes intentionally misrepresenting detainees statements to judges or failing to accurately describe the contents of Arabic-</w:t>
      </w:r>
      <w:r w:rsidR="00BC46A1" w:rsidRPr="0050406A">
        <w:t>language</w:t>
      </w:r>
      <w:r w:rsidR="008279D0" w:rsidRPr="0050406A">
        <w:t xml:space="preserve"> court documents.”</w:t>
      </w:r>
      <w:r w:rsidR="007B5399">
        <w:rPr>
          <w:rStyle w:val="FootnoteReference"/>
        </w:rPr>
        <w:footnoteReference w:id="41"/>
      </w:r>
      <w:r w:rsidR="008279D0" w:rsidRPr="0050406A">
        <w:t xml:space="preserve"> </w:t>
      </w:r>
      <w:r w:rsidR="77DE31E1">
        <w:t>Human Rights Watch and Justice Project Pakistan</w:t>
      </w:r>
      <w:r w:rsidR="0064302A">
        <w:t xml:space="preserve"> report that</w:t>
      </w:r>
      <w:r w:rsidR="044D76D2">
        <w:t xml:space="preserve"> </w:t>
      </w:r>
      <w:r w:rsidR="0064302A">
        <w:t>translators for t</w:t>
      </w:r>
      <w:r w:rsidR="008279D0" w:rsidRPr="0050406A">
        <w:t xml:space="preserve">hree </w:t>
      </w:r>
      <w:r w:rsidR="007B5399" w:rsidDel="008279D0">
        <w:t xml:space="preserve">individuals </w:t>
      </w:r>
      <w:r w:rsidR="008279D0" w:rsidRPr="0050406A">
        <w:t xml:space="preserve">“told judges that defendants were pleading for forgiveness while </w:t>
      </w:r>
      <w:r w:rsidR="00A5155F">
        <w:t xml:space="preserve">[the detained </w:t>
      </w:r>
      <w:r w:rsidR="1C24E652">
        <w:t>individuals]</w:t>
      </w:r>
      <w:r w:rsidR="008279D0" w:rsidRPr="0050406A">
        <w:t xml:space="preserve"> were actually disputing the charges or convictions.”</w:t>
      </w:r>
      <w:r w:rsidR="007B5399">
        <w:rPr>
          <w:rStyle w:val="FootnoteReference"/>
        </w:rPr>
        <w:footnoteReference w:id="42"/>
      </w:r>
    </w:p>
    <w:bookmarkEnd w:id="0"/>
    <w:p w14:paraId="6C72E9C3" w14:textId="77777777" w:rsidR="00ED3282" w:rsidRPr="00F1652C" w:rsidRDefault="007B5399" w:rsidP="00646DE9">
      <w:pPr>
        <w:pStyle w:val="SectionHeading"/>
      </w:pPr>
      <w:r w:rsidRPr="00B57553">
        <w:t xml:space="preserve">Women foreign nationals face </w:t>
      </w:r>
      <w:r w:rsidR="00B235C7" w:rsidRPr="00B57553">
        <w:t xml:space="preserve">compounded bias and </w:t>
      </w:r>
      <w:r w:rsidRPr="00B57553">
        <w:t xml:space="preserve">discrimination within Saudi Arabia’s </w:t>
      </w:r>
      <w:r w:rsidRPr="00F1652C">
        <w:t xml:space="preserve">criminal legal </w:t>
      </w:r>
      <w:r w:rsidR="003D2ACA" w:rsidRPr="00F1652C">
        <w:t>s</w:t>
      </w:r>
      <w:r w:rsidRPr="00F1652C">
        <w:t>ystem</w:t>
      </w:r>
    </w:p>
    <w:p w14:paraId="553038D8" w14:textId="6030196A" w:rsidR="00937BBB" w:rsidRDefault="007B5399" w:rsidP="00937BBB">
      <w:pPr>
        <w:pStyle w:val="Paragraph"/>
      </w:pPr>
      <w:r w:rsidRPr="00F1652C">
        <w:t>Saudi Arabia does not publish information about the number of women sentenced to death,</w:t>
      </w:r>
      <w:r>
        <w:rPr>
          <w:rStyle w:val="FootnoteReference"/>
        </w:rPr>
        <w:footnoteReference w:id="43"/>
      </w:r>
      <w:r w:rsidRPr="00F1652C">
        <w:t xml:space="preserve"> but</w:t>
      </w:r>
      <w:r w:rsidR="003D2ACA" w:rsidRPr="00F1652C">
        <w:t xml:space="preserve"> according to ESHOR</w:t>
      </w:r>
      <w:r w:rsidR="00C52763">
        <w:t xml:space="preserve"> and Reprieve</w:t>
      </w:r>
      <w:r w:rsidR="003D2ACA" w:rsidRPr="00F1652C">
        <w:t xml:space="preserve">, Saudi authorities </w:t>
      </w:r>
      <w:r w:rsidR="003D2ACA" w:rsidRPr="00346F7A">
        <w:t xml:space="preserve">have executed at least </w:t>
      </w:r>
      <w:r w:rsidR="006D0539">
        <w:t>five</w:t>
      </w:r>
      <w:r w:rsidR="006D0539" w:rsidRPr="00346F7A">
        <w:t xml:space="preserve"> </w:t>
      </w:r>
      <w:r w:rsidR="003D2ACA" w:rsidRPr="00346F7A">
        <w:t xml:space="preserve">women </w:t>
      </w:r>
      <w:r w:rsidR="00A5155F">
        <w:t>to date</w:t>
      </w:r>
      <w:r w:rsidR="003D2ACA" w:rsidRPr="00346F7A">
        <w:t xml:space="preserve"> in 2024,</w:t>
      </w:r>
      <w:r w:rsidR="006D0539">
        <w:t xml:space="preserve"> </w:t>
      </w:r>
      <w:r w:rsidR="006D0539" w:rsidRPr="006D0539">
        <w:t>two of whom are Nigerian nationals executed for drug-related crimes</w:t>
      </w:r>
      <w:r>
        <w:rPr>
          <w:rStyle w:val="FootnoteReference"/>
        </w:rPr>
        <w:footnoteReference w:id="44"/>
      </w:r>
      <w:r w:rsidR="00C52763">
        <w:t xml:space="preserve">. </w:t>
      </w:r>
      <w:r w:rsidR="005F543E">
        <w:t>A</w:t>
      </w:r>
      <w:r w:rsidRPr="00346F7A">
        <w:t>uthorities executed at least</w:t>
      </w:r>
      <w:r w:rsidR="00826372" w:rsidRPr="00346F7A">
        <w:t xml:space="preserve"> six </w:t>
      </w:r>
      <w:r w:rsidR="00826372" w:rsidRPr="007650A2">
        <w:t>women in 2023</w:t>
      </w:r>
      <w:r w:rsidR="001C21FA" w:rsidRPr="007650A2">
        <w:t>.</w:t>
      </w:r>
      <w:r>
        <w:rPr>
          <w:rStyle w:val="FootnoteReference"/>
        </w:rPr>
        <w:footnoteReference w:id="45"/>
      </w:r>
    </w:p>
    <w:p w14:paraId="7BE46A43" w14:textId="5D33998D" w:rsidR="00937BBB" w:rsidRDefault="00D7276B" w:rsidP="00937BBB">
      <w:pPr>
        <w:pStyle w:val="Paragraph"/>
      </w:pPr>
      <w:r w:rsidRPr="007650A2">
        <w:t>ESHOR and Reprieve</w:t>
      </w:r>
      <w:r w:rsidR="0064302A">
        <w:t xml:space="preserve"> report that</w:t>
      </w:r>
      <w:r w:rsidRPr="007650A2">
        <w:t xml:space="preserve"> from 2010 to 2021, Saudi authorities executed 31 women, including 23 foreign nationals</w:t>
      </w:r>
      <w:r w:rsidR="0010487B" w:rsidRPr="007650A2">
        <w:t>, “of whom at least 13 were domestic workers.”</w:t>
      </w:r>
      <w:r w:rsidR="007B5399">
        <w:rPr>
          <w:rStyle w:val="FootnoteReference"/>
        </w:rPr>
        <w:footnoteReference w:id="46"/>
      </w:r>
      <w:r w:rsidR="00ED3282" w:rsidRPr="007650A2">
        <w:t xml:space="preserve"> </w:t>
      </w:r>
      <w:r w:rsidR="00660D12" w:rsidRPr="007650A2">
        <w:t>The</w:t>
      </w:r>
      <w:r w:rsidR="0064302A">
        <w:t xml:space="preserve">y </w:t>
      </w:r>
      <w:r w:rsidR="00660D12" w:rsidRPr="007650A2">
        <w:t xml:space="preserve">found that </w:t>
      </w:r>
      <w:r w:rsidR="00CD7BD4" w:rsidRPr="007650A2">
        <w:t>“female domestic workers have been denied access to a fair trial in capital cases, including where significant gender-specific mitigation was ignored by the courts.</w:t>
      </w:r>
      <w:r w:rsidR="003E7215" w:rsidRPr="007650A2">
        <w:t>”</w:t>
      </w:r>
      <w:r w:rsidR="007B5399">
        <w:rPr>
          <w:rStyle w:val="FootnoteReference"/>
        </w:rPr>
        <w:footnoteReference w:id="47"/>
      </w:r>
      <w:r w:rsidR="003E7215" w:rsidRPr="007650A2">
        <w:t xml:space="preserve"> </w:t>
      </w:r>
      <w:r w:rsidR="008415E1">
        <w:t>The report revealed that f</w:t>
      </w:r>
      <w:r w:rsidR="76EFA1A9">
        <w:t xml:space="preserve">emale migrant domestic workers under the </w:t>
      </w:r>
      <w:r w:rsidR="76EFA1A9" w:rsidRPr="002141B0">
        <w:rPr>
          <w:i/>
          <w:iCs/>
        </w:rPr>
        <w:t xml:space="preserve">kafala </w:t>
      </w:r>
      <w:r w:rsidR="00B55BDF">
        <w:t xml:space="preserve">(sponsorship) </w:t>
      </w:r>
      <w:r w:rsidR="76EFA1A9">
        <w:t xml:space="preserve">system are vulnerable to </w:t>
      </w:r>
      <w:r w:rsidR="76EFA1A9">
        <w:lastRenderedPageBreak/>
        <w:t>trafficking, financial exploitation, and physical, sexual and emotional abuse.</w:t>
      </w:r>
      <w:r w:rsidR="007B5399" w:rsidRPr="30B59248">
        <w:rPr>
          <w:rStyle w:val="FootnoteReference"/>
        </w:rPr>
        <w:footnoteReference w:id="48"/>
      </w:r>
      <w:r w:rsidR="76EFA1A9">
        <w:t xml:space="preserve"> They </w:t>
      </w:r>
      <w:r w:rsidR="0077179B">
        <w:t xml:space="preserve">are </w:t>
      </w:r>
      <w:r w:rsidR="76EFA1A9">
        <w:t>often overwork</w:t>
      </w:r>
      <w:r w:rsidR="002E4B82">
        <w:t>ed</w:t>
      </w:r>
      <w:r w:rsidR="76EFA1A9">
        <w:t>, forc</w:t>
      </w:r>
      <w:r w:rsidR="002E4B82">
        <w:t>ibly</w:t>
      </w:r>
      <w:r w:rsidR="76EFA1A9">
        <w:t xml:space="preserve"> confin</w:t>
      </w:r>
      <w:r w:rsidR="002E4B82">
        <w:t>ed</w:t>
      </w:r>
      <w:r w:rsidR="76EFA1A9">
        <w:t xml:space="preserve">, </w:t>
      </w:r>
      <w:r w:rsidR="00C650A8">
        <w:t>deprived of food</w:t>
      </w:r>
      <w:r w:rsidR="0077179B">
        <w:t>,</w:t>
      </w:r>
      <w:r w:rsidR="00C650A8">
        <w:t xml:space="preserve"> and subjected to severe </w:t>
      </w:r>
      <w:r w:rsidR="76EFA1A9">
        <w:t>forms of ill-treatment.</w:t>
      </w:r>
      <w:r w:rsidR="00B96EE0" w:rsidRPr="00B96EE0">
        <w:rPr>
          <w:color w:val="000000"/>
          <w:shd w:val="clear" w:color="auto" w:fill="FFFFFF"/>
        </w:rPr>
        <w:t xml:space="preserve"> </w:t>
      </w:r>
      <w:r w:rsidR="00B96EE0" w:rsidRPr="00B96EE0">
        <w:t>These patterns suggest that Saudi courts apply the death penalty “against female migrant domestic workers in a discriminatory wa</w:t>
      </w:r>
      <w:r w:rsidR="00B96EE0">
        <w:t>y</w:t>
      </w:r>
      <w:r w:rsidR="376EAC9F" w:rsidRPr="00E47787">
        <w:t>.”</w:t>
      </w:r>
      <w:r w:rsidR="007B5399" w:rsidRPr="30B59248">
        <w:rPr>
          <w:rStyle w:val="FootnoteReference"/>
        </w:rPr>
        <w:footnoteReference w:id="49"/>
      </w:r>
      <w:r w:rsidR="70CBAD17" w:rsidRPr="6AE7228F">
        <w:rPr>
          <w:rStyle w:val="FootnoteReference"/>
        </w:rPr>
        <w:t xml:space="preserve">    </w:t>
      </w:r>
    </w:p>
    <w:p w14:paraId="6C72E9C6" w14:textId="4C38FC55" w:rsidR="0075020E" w:rsidRPr="00937BBB" w:rsidRDefault="007B5399" w:rsidP="00937BBB">
      <w:pPr>
        <w:pStyle w:val="Paragraph"/>
        <w:rPr>
          <w:rStyle w:val="FootnoteReference"/>
          <w:vertAlign w:val="baseline"/>
        </w:rPr>
      </w:pPr>
      <w:r>
        <w:t>Saudi authorities continue to sentence women to death and execute them, including most recently on 3 September</w:t>
      </w:r>
      <w:r w:rsidR="6DE430CA">
        <w:t xml:space="preserve"> and 7 October</w:t>
      </w:r>
      <w:r>
        <w:t xml:space="preserve">, when authorities executed </w:t>
      </w:r>
      <w:r w:rsidR="6A9B1B72">
        <w:t>two Nigerian nationals</w:t>
      </w:r>
      <w:r>
        <w:t xml:space="preserve"> who had been found guilty of drug-related offense</w:t>
      </w:r>
      <w:r w:rsidR="5C12F5D6">
        <w:t>s</w:t>
      </w:r>
      <w:r>
        <w:t>.</w:t>
      </w:r>
      <w:r w:rsidRPr="30B59248">
        <w:rPr>
          <w:rStyle w:val="FootnoteReference"/>
        </w:rPr>
        <w:footnoteReference w:id="50"/>
      </w:r>
      <w:r w:rsidR="00A10D26" w:rsidRPr="30B59248">
        <w:rPr>
          <w:rStyle w:val="FootnoteReference"/>
        </w:rPr>
        <w:t xml:space="preserve"> </w:t>
      </w:r>
      <w:r w:rsidR="00A10D26" w:rsidRPr="30B59248">
        <w:t xml:space="preserve">Despite repeated efforts, ESOHR has </w:t>
      </w:r>
      <w:r w:rsidR="005B6A9E">
        <w:t>been unable to obtain</w:t>
      </w:r>
      <w:r w:rsidR="00A10D26" w:rsidRPr="30B59248">
        <w:t xml:space="preserve"> detailed information about these cases, </w:t>
      </w:r>
      <w:r w:rsidR="009B6386">
        <w:t>underscoring</w:t>
      </w:r>
      <w:r w:rsidR="4369015F" w:rsidRPr="30B59248">
        <w:t xml:space="preserve"> the </w:t>
      </w:r>
      <w:r w:rsidR="00A10D26" w:rsidRPr="30B59248">
        <w:t>lack of transparency surrounding death penalty proceedings in Saudi Arabia.</w:t>
      </w:r>
      <w:r w:rsidR="00A10D26" w:rsidRPr="30B59248">
        <w:rPr>
          <w:rStyle w:val="FootnoteReference"/>
        </w:rPr>
        <w:t xml:space="preserve">  </w:t>
      </w:r>
    </w:p>
    <w:p w14:paraId="51D67A1A" w14:textId="77777777" w:rsidR="007D6C77" w:rsidRDefault="007B5399" w:rsidP="007D6C77">
      <w:pPr>
        <w:pStyle w:val="Paragraph"/>
      </w:pPr>
      <w:r w:rsidRPr="00E47787">
        <w:t xml:space="preserve">According to a 2023 study published by </w:t>
      </w:r>
      <w:proofErr w:type="spellStart"/>
      <w:r w:rsidRPr="00E47787">
        <w:t>Eleos</w:t>
      </w:r>
      <w:proofErr w:type="spellEnd"/>
      <w:r w:rsidRPr="00E47787">
        <w:t xml:space="preserve"> Justice and the Cornell Center on the Death Penalty Worldwide, in countries like Saudi Arabia, “w</w:t>
      </w:r>
      <w:r w:rsidRPr="007650A2">
        <w:t>here migrant women are significantly overrepresented on death row, the structural violence of gendered migration contributed to these women facing the death penalty.”</w:t>
      </w:r>
      <w:r>
        <w:rPr>
          <w:rStyle w:val="FootnoteReference"/>
        </w:rPr>
        <w:footnoteReference w:id="51"/>
      </w:r>
      <w:r w:rsidRPr="007650A2">
        <w:t xml:space="preserve"> </w:t>
      </w:r>
      <w:r w:rsidR="00346F7A" w:rsidRPr="007650A2">
        <w:t>As the Cornell Center on the Death Penalty Worldwide observed in a groundbreaking 2018 study, these women’s “status as foreigners, in tandem with unequal status of women in Saudi society, [has] subjected them to compounded bias in the criminal justice system.”</w:t>
      </w:r>
      <w:r>
        <w:rPr>
          <w:rStyle w:val="FootnoteReference"/>
        </w:rPr>
        <w:footnoteReference w:id="52"/>
      </w:r>
      <w:r w:rsidR="00432C61" w:rsidRPr="007650A2">
        <w:t xml:space="preserve"> </w:t>
      </w:r>
    </w:p>
    <w:p w14:paraId="210D1A53" w14:textId="20DC44C0" w:rsidR="007D6C77" w:rsidRDefault="007D6C77" w:rsidP="007D6C77">
      <w:pPr>
        <w:pStyle w:val="Paragraph"/>
      </w:pPr>
      <w:r>
        <w:t xml:space="preserve">Foreign nationals face </w:t>
      </w:r>
      <w:proofErr w:type="gramStart"/>
      <w:r>
        <w:t>particular disadvantages</w:t>
      </w:r>
      <w:proofErr w:type="gramEnd"/>
      <w:r>
        <w:t xml:space="preserve"> in criminal prosecutions: they often do not speak the language of the police or the courts and have difficulty accessing interpreters; they have little local support in navigating the criminal </w:t>
      </w:r>
      <w:r w:rsidR="45D71863">
        <w:t xml:space="preserve">legal </w:t>
      </w:r>
      <w:r>
        <w:t>system; and their families are too far to contribute to the background investigation necessary for an adequate defense</w:t>
      </w:r>
      <w:r>
        <w:rPr>
          <w:rStyle w:val="FootnoteReference"/>
        </w:rPr>
        <w:footnoteReference w:id="53"/>
      </w:r>
      <w:r>
        <w:t>.</w:t>
      </w:r>
    </w:p>
    <w:p w14:paraId="34BD63A3" w14:textId="3D953B34" w:rsidR="002C5D9D" w:rsidRDefault="007B5399" w:rsidP="007D6C77">
      <w:pPr>
        <w:pStyle w:val="Paragraph"/>
      </w:pPr>
      <w:r w:rsidRPr="007650A2">
        <w:t xml:space="preserve">Saudi Arabia has a history of </w:t>
      </w:r>
      <w:r w:rsidR="00245144">
        <w:t xml:space="preserve">sentencing </w:t>
      </w:r>
      <w:r w:rsidRPr="007650A2">
        <w:t xml:space="preserve">women </w:t>
      </w:r>
      <w:r w:rsidR="00245144">
        <w:t xml:space="preserve">to death </w:t>
      </w:r>
      <w:r w:rsidR="00A5155F">
        <w:t>who have acted</w:t>
      </w:r>
      <w:r w:rsidR="00A5155F" w:rsidRPr="007650A2">
        <w:t xml:space="preserve"> </w:t>
      </w:r>
      <w:r w:rsidRPr="007650A2">
        <w:t xml:space="preserve">in self-defense against </w:t>
      </w:r>
      <w:r w:rsidR="004D5EDF" w:rsidRPr="007650A2">
        <w:t>sexual assault</w:t>
      </w:r>
      <w:r w:rsidRPr="007650A2">
        <w:t xml:space="preserve">. In 2018, </w:t>
      </w:r>
      <w:r w:rsidR="00245144">
        <w:t xml:space="preserve">authorities released </w:t>
      </w:r>
      <w:r w:rsidRPr="007650A2">
        <w:t xml:space="preserve">Jennifer </w:t>
      </w:r>
      <w:proofErr w:type="spellStart"/>
      <w:r w:rsidRPr="007650A2">
        <w:t>Dalquez</w:t>
      </w:r>
      <w:proofErr w:type="spellEnd"/>
      <w:r w:rsidR="00B156C9" w:rsidRPr="007650A2">
        <w:t>, a Filipino national,</w:t>
      </w:r>
      <w:r w:rsidRPr="007650A2">
        <w:t xml:space="preserve"> </w:t>
      </w:r>
      <w:r w:rsidR="00245144">
        <w:t>after she spent four years on death row</w:t>
      </w:r>
      <w:r w:rsidRPr="00477D5A">
        <w:t>.</w:t>
      </w:r>
      <w:r w:rsidR="004D5EDF" w:rsidRPr="00477D5A">
        <w:t xml:space="preserve"> </w:t>
      </w:r>
      <w:proofErr w:type="spellStart"/>
      <w:r w:rsidR="004D5EDF" w:rsidRPr="00477D5A">
        <w:t>Dalquez</w:t>
      </w:r>
      <w:proofErr w:type="spellEnd"/>
      <w:r w:rsidR="004D5EDF" w:rsidRPr="00477D5A">
        <w:t xml:space="preserve"> was a domestic worker whose employer attempted </w:t>
      </w:r>
      <w:r w:rsidR="004D5EDF" w:rsidRPr="00477D5A">
        <w:lastRenderedPageBreak/>
        <w:t>to rape her at knifepoint.</w:t>
      </w:r>
      <w:r>
        <w:rPr>
          <w:rStyle w:val="FootnoteReference"/>
        </w:rPr>
        <w:footnoteReference w:id="54"/>
      </w:r>
      <w:r w:rsidR="00FB750B" w:rsidRPr="00477D5A">
        <w:t xml:space="preserve"> Her acquittal followed </w:t>
      </w:r>
      <w:r w:rsidR="001A75B3">
        <w:t xml:space="preserve">worldwide pressure and </w:t>
      </w:r>
      <w:r w:rsidR="00B156C9" w:rsidRPr="00477D5A">
        <w:t>a global petition for her release.</w:t>
      </w:r>
      <w:r>
        <w:rPr>
          <w:rStyle w:val="FootnoteReference"/>
        </w:rPr>
        <w:footnoteReference w:id="55"/>
      </w:r>
    </w:p>
    <w:p w14:paraId="6C72E9C9" w14:textId="3D464966" w:rsidR="00793515" w:rsidRPr="00477D5A" w:rsidRDefault="007B5399" w:rsidP="002C5D9D">
      <w:pPr>
        <w:pStyle w:val="Paragraph"/>
      </w:pPr>
      <w:r w:rsidRPr="00477D5A">
        <w:t xml:space="preserve">Women are </w:t>
      </w:r>
      <w:r w:rsidR="00A31789">
        <w:t xml:space="preserve">also </w:t>
      </w:r>
      <w:r w:rsidR="00C81A3D">
        <w:t xml:space="preserve">at risk of </w:t>
      </w:r>
      <w:r w:rsidR="00B04CD1">
        <w:t xml:space="preserve">being </w:t>
      </w:r>
      <w:r w:rsidR="00A31789">
        <w:t>ta</w:t>
      </w:r>
      <w:r w:rsidRPr="00477D5A">
        <w:t xml:space="preserve">rgeted as </w:t>
      </w:r>
      <w:r w:rsidR="00A31789">
        <w:t>d</w:t>
      </w:r>
      <w:r w:rsidRPr="00477D5A">
        <w:t>rug mules</w:t>
      </w:r>
      <w:r w:rsidR="00F80947" w:rsidRPr="00477D5A">
        <w:t xml:space="preserve">. </w:t>
      </w:r>
      <w:r w:rsidR="00790B52" w:rsidRPr="00477D5A">
        <w:t xml:space="preserve">In 2019, </w:t>
      </w:r>
      <w:r w:rsidR="00245144">
        <w:t xml:space="preserve">authorities executed </w:t>
      </w:r>
      <w:r w:rsidR="00790B52" w:rsidRPr="00477D5A">
        <w:t xml:space="preserve">Ejaz Fatima, a Pakistani national, </w:t>
      </w:r>
      <w:r w:rsidR="00245144">
        <w:t xml:space="preserve">and </w:t>
      </w:r>
      <w:r w:rsidR="00790B52" w:rsidRPr="00477D5A">
        <w:t>her husband for trafficking heroin</w:t>
      </w:r>
      <w:r w:rsidR="007038DB" w:rsidRPr="00477D5A">
        <w:t>.</w:t>
      </w:r>
      <w:r>
        <w:rPr>
          <w:rStyle w:val="FootnoteReference"/>
        </w:rPr>
        <w:footnoteReference w:id="56"/>
      </w:r>
      <w:r w:rsidR="007038DB" w:rsidRPr="00477D5A">
        <w:t xml:space="preserve"> </w:t>
      </w:r>
      <w:r w:rsidR="00245144">
        <w:t xml:space="preserve">Authorities had failed to provide </w:t>
      </w:r>
      <w:r w:rsidR="001D36A5" w:rsidRPr="00477D5A">
        <w:t xml:space="preserve">Fatima or her husband </w:t>
      </w:r>
      <w:r w:rsidR="00245144">
        <w:t xml:space="preserve">with </w:t>
      </w:r>
      <w:r w:rsidR="001D36A5" w:rsidRPr="00477D5A">
        <w:t xml:space="preserve">a lawyer or </w:t>
      </w:r>
      <w:r w:rsidR="00245144">
        <w:t xml:space="preserve">an </w:t>
      </w:r>
      <w:r w:rsidR="001D36A5" w:rsidRPr="00477D5A">
        <w:t xml:space="preserve">interpreter, </w:t>
      </w:r>
      <w:r w:rsidR="00245144">
        <w:t xml:space="preserve">even though </w:t>
      </w:r>
      <w:r w:rsidR="001D36A5" w:rsidRPr="00477D5A">
        <w:t>neither spoke Arabic.</w:t>
      </w:r>
      <w:r>
        <w:rPr>
          <w:rStyle w:val="FootnoteReference"/>
        </w:rPr>
        <w:footnoteReference w:id="57"/>
      </w:r>
      <w:r w:rsidR="001D36A5" w:rsidRPr="00477D5A">
        <w:t xml:space="preserve"> Fatima’s father-in-law later stated that the</w:t>
      </w:r>
      <w:r w:rsidR="00245144">
        <w:t xml:space="preserve"> couple</w:t>
      </w:r>
      <w:r w:rsidR="001D36A5" w:rsidRPr="00477D5A">
        <w:t xml:space="preserve"> did not even understand that they </w:t>
      </w:r>
      <w:r w:rsidR="00245144">
        <w:t xml:space="preserve">had been </w:t>
      </w:r>
      <w:r w:rsidR="001D36A5" w:rsidRPr="00477D5A">
        <w:t>sentenced to death.</w:t>
      </w:r>
      <w:r>
        <w:rPr>
          <w:rStyle w:val="FootnoteReference"/>
        </w:rPr>
        <w:footnoteReference w:id="58"/>
      </w:r>
      <w:r w:rsidR="001D36A5" w:rsidRPr="00477D5A">
        <w:t xml:space="preserve"> </w:t>
      </w:r>
      <w:r w:rsidR="00245144">
        <w:t xml:space="preserve">After </w:t>
      </w:r>
      <w:r w:rsidR="007D160A" w:rsidRPr="00477D5A">
        <w:t xml:space="preserve">the </w:t>
      </w:r>
      <w:r w:rsidR="00245144">
        <w:t>executions</w:t>
      </w:r>
      <w:r w:rsidR="007D160A" w:rsidRPr="00477D5A">
        <w:t xml:space="preserve"> authorities </w:t>
      </w:r>
      <w:r w:rsidR="00245144">
        <w:t xml:space="preserve">failed to </w:t>
      </w:r>
      <w:r w:rsidR="007D160A" w:rsidRPr="00477D5A">
        <w:t xml:space="preserve">notify </w:t>
      </w:r>
      <w:r w:rsidR="00C32958">
        <w:t>their</w:t>
      </w:r>
      <w:r w:rsidR="007D160A" w:rsidRPr="00477D5A">
        <w:t xml:space="preserve"> families, provide any death certificates or </w:t>
      </w:r>
      <w:r w:rsidR="00245144">
        <w:t xml:space="preserve">other </w:t>
      </w:r>
      <w:r w:rsidR="007D160A" w:rsidRPr="00477D5A">
        <w:t xml:space="preserve">documentation, </w:t>
      </w:r>
      <w:r w:rsidR="00B67B63">
        <w:t>or</w:t>
      </w:r>
      <w:r w:rsidR="007D160A" w:rsidRPr="00477D5A">
        <w:t xml:space="preserve"> </w:t>
      </w:r>
      <w:r w:rsidR="00245144">
        <w:t xml:space="preserve">even </w:t>
      </w:r>
      <w:r w:rsidR="007D160A" w:rsidRPr="00477D5A">
        <w:t>acknowledge the families’ requests for repatriation</w:t>
      </w:r>
      <w:r w:rsidR="00245144">
        <w:t xml:space="preserve"> of their remains</w:t>
      </w:r>
      <w:r w:rsidR="007D160A" w:rsidRPr="00477D5A">
        <w:t>.</w:t>
      </w:r>
      <w:r>
        <w:rPr>
          <w:rStyle w:val="FootnoteReference"/>
        </w:rPr>
        <w:footnoteReference w:id="59"/>
      </w:r>
    </w:p>
    <w:p w14:paraId="6C72E9CA" w14:textId="5815EFE5" w:rsidR="00AC040C" w:rsidRDefault="007B5399" w:rsidP="00BD6D14">
      <w:pPr>
        <w:pStyle w:val="Paragraph"/>
      </w:pPr>
      <w:bookmarkStart w:id="1" w:name="_Ref140506321"/>
      <w:r>
        <w:t xml:space="preserve">As noted above, </w:t>
      </w:r>
      <w:r w:rsidR="00704208" w:rsidRPr="00477D5A">
        <w:t xml:space="preserve">Saudi Arabia is one of few countries in the world </w:t>
      </w:r>
      <w:r w:rsidR="00704208" w:rsidRPr="007650A2">
        <w:t>to carry out executions for sorcery</w:t>
      </w:r>
      <w:r w:rsidR="00245144">
        <w:t>,</w:t>
      </w:r>
      <w:r>
        <w:rPr>
          <w:rStyle w:val="FootnoteReference"/>
        </w:rPr>
        <w:footnoteReference w:id="60"/>
      </w:r>
      <w:r w:rsidR="00704208" w:rsidRPr="007650A2">
        <w:t xml:space="preserve"> </w:t>
      </w:r>
      <w:r w:rsidR="00245144">
        <w:t>and authorities sentence w</w:t>
      </w:r>
      <w:r w:rsidR="00CD49F1">
        <w:t>omen</w:t>
      </w:r>
      <w:r w:rsidR="00CD49F1" w:rsidRPr="007650A2">
        <w:t xml:space="preserve"> to death for this offense</w:t>
      </w:r>
      <w:r w:rsidR="00CD49F1">
        <w:t>.</w:t>
      </w:r>
      <w:r w:rsidR="00CD49F1" w:rsidRPr="007650A2">
        <w:t xml:space="preserve"> </w:t>
      </w:r>
      <w:r w:rsidR="49C96D6B">
        <w:t>I</w:t>
      </w:r>
      <w:r w:rsidR="00704208" w:rsidRPr="007650A2">
        <w:t xml:space="preserve">n 2019, authorities released two Indonesian women from death row after a </w:t>
      </w:r>
      <w:r w:rsidR="00704208" w:rsidRPr="00B65B88">
        <w:t>court had previously sentenced them to death for witchcraft.</w:t>
      </w:r>
      <w:r>
        <w:rPr>
          <w:rStyle w:val="FootnoteReference"/>
        </w:rPr>
        <w:footnoteReference w:id="61"/>
      </w:r>
      <w:bookmarkEnd w:id="1"/>
      <w:r w:rsidR="00B65B88" w:rsidRPr="00B65B88">
        <w:t xml:space="preserve"> </w:t>
      </w:r>
      <w:r w:rsidR="00245144">
        <w:t>I</w:t>
      </w:r>
      <w:r w:rsidR="00B65B88" w:rsidRPr="00B65B88">
        <w:t xml:space="preserve">n 2011, </w:t>
      </w:r>
      <w:r w:rsidR="00245144">
        <w:t xml:space="preserve">authorities executed </w:t>
      </w:r>
      <w:r w:rsidR="00B65B88" w:rsidRPr="00B65B88">
        <w:t>a woman convicted of ‘witchcraft and sorcery</w:t>
      </w:r>
      <w:r w:rsidR="00245144">
        <w:t>,</w:t>
      </w:r>
      <w:r w:rsidR="00B65B88" w:rsidRPr="00B65B88">
        <w:t xml:space="preserve">’ and in 2017, </w:t>
      </w:r>
      <w:r w:rsidR="00245144">
        <w:t xml:space="preserve">authorities arrested </w:t>
      </w:r>
      <w:r w:rsidR="00B65B88" w:rsidRPr="00B65B88">
        <w:t>two women on allegations of practicing witchcraft.</w:t>
      </w:r>
      <w:r>
        <w:rPr>
          <w:rStyle w:val="FootnoteReference"/>
        </w:rPr>
        <w:footnoteReference w:id="62"/>
      </w:r>
    </w:p>
    <w:p w14:paraId="6C72E9CB" w14:textId="77777777" w:rsidR="00085935" w:rsidRPr="00B57553" w:rsidRDefault="007B5399" w:rsidP="00E55BC4">
      <w:pPr>
        <w:pStyle w:val="SectionHeading"/>
        <w:keepNext/>
      </w:pPr>
      <w:r>
        <w:t>Recommendations fo</w:t>
      </w:r>
      <w:r w:rsidR="00255789" w:rsidRPr="00B57553">
        <w:t>r</w:t>
      </w:r>
      <w:r w:rsidR="000A66B8" w:rsidRPr="00B57553">
        <w:t xml:space="preserve"> the Government of </w:t>
      </w:r>
      <w:r w:rsidR="00535956" w:rsidRPr="00B57553">
        <w:t>Saudi Arabia</w:t>
      </w:r>
    </w:p>
    <w:p w14:paraId="6C72E9CC" w14:textId="5CA11C00" w:rsidR="00111994" w:rsidRPr="00445D84" w:rsidRDefault="007B5399" w:rsidP="00E55BC4">
      <w:pPr>
        <w:keepNext/>
        <w:numPr>
          <w:ilvl w:val="0"/>
          <w:numId w:val="7"/>
        </w:numPr>
        <w:spacing w:after="120"/>
        <w:jc w:val="both"/>
      </w:pPr>
      <w:r>
        <w:rPr>
          <w:rStyle w:val="ParagraphChar"/>
        </w:rPr>
        <w:t xml:space="preserve">The coauthors of </w:t>
      </w:r>
      <w:r w:rsidRPr="00445D84">
        <w:rPr>
          <w:rStyle w:val="ParagraphChar"/>
        </w:rPr>
        <w:t>this report suggest the following recommendations for the Government of Saudi Arabia:</w:t>
      </w:r>
    </w:p>
    <w:p w14:paraId="6C72E9CD" w14:textId="77777777" w:rsidR="0038681B" w:rsidRPr="00445D84" w:rsidRDefault="007B5399" w:rsidP="0038681B">
      <w:pPr>
        <w:numPr>
          <w:ilvl w:val="0"/>
          <w:numId w:val="14"/>
        </w:numPr>
        <w:tabs>
          <w:tab w:val="left" w:pos="360"/>
        </w:tabs>
        <w:spacing w:after="120"/>
        <w:jc w:val="both"/>
      </w:pPr>
      <w:r w:rsidRPr="00445D84">
        <w:lastRenderedPageBreak/>
        <w:t>Abolish the death penalty and replace it with a fair and proportionate sentence aligned with international human rights standards.</w:t>
      </w:r>
    </w:p>
    <w:p w14:paraId="11CEF414" w14:textId="77777777" w:rsidR="00245144" w:rsidRDefault="007B5399" w:rsidP="0038681B">
      <w:pPr>
        <w:numPr>
          <w:ilvl w:val="0"/>
          <w:numId w:val="14"/>
        </w:numPr>
        <w:tabs>
          <w:tab w:val="left" w:pos="360"/>
        </w:tabs>
        <w:spacing w:after="120"/>
        <w:jc w:val="both"/>
      </w:pPr>
      <w:r w:rsidRPr="00445D84">
        <w:t>I</w:t>
      </w:r>
      <w:r w:rsidR="00245144">
        <w:t>n the meantime:</w:t>
      </w:r>
    </w:p>
    <w:p w14:paraId="22981CC8" w14:textId="539DC2DD" w:rsidR="00245144" w:rsidRPr="00445D84" w:rsidRDefault="00245144" w:rsidP="00E958D5">
      <w:pPr>
        <w:numPr>
          <w:ilvl w:val="2"/>
          <w:numId w:val="14"/>
        </w:numPr>
        <w:tabs>
          <w:tab w:val="left" w:pos="360"/>
        </w:tabs>
        <w:spacing w:after="120"/>
        <w:jc w:val="both"/>
      </w:pPr>
      <w:r>
        <w:t>I</w:t>
      </w:r>
      <w:r w:rsidR="007B5399" w:rsidRPr="00445D84">
        <w:t>nstitute an official moratorium on executions.</w:t>
      </w:r>
    </w:p>
    <w:p w14:paraId="68BAAAE0" w14:textId="2CA38800" w:rsidR="00245144" w:rsidRDefault="007B5399" w:rsidP="00245144">
      <w:pPr>
        <w:numPr>
          <w:ilvl w:val="2"/>
          <w:numId w:val="14"/>
        </w:numPr>
        <w:tabs>
          <w:tab w:val="left" w:pos="360"/>
        </w:tabs>
        <w:spacing w:after="120"/>
        <w:jc w:val="both"/>
      </w:pPr>
      <w:r w:rsidRPr="00445D84">
        <w:t>Limit the death penalty to the “most serious” crimes, as specified und</w:t>
      </w:r>
      <w:r w:rsidRPr="007A4F25">
        <w:t xml:space="preserve">er </w:t>
      </w:r>
      <w:r w:rsidR="00B954AE">
        <w:t xml:space="preserve">Article 6 of the Arab Charter and </w:t>
      </w:r>
      <w:r w:rsidRPr="007A4F25">
        <w:t xml:space="preserve">Article 6(2) of the </w:t>
      </w:r>
      <w:r w:rsidR="007A4F25" w:rsidRPr="007A4F25">
        <w:t>International Covenant on Civil and Political Rights (</w:t>
      </w:r>
      <w:r w:rsidRPr="007A4F25">
        <w:t>ICCPR</w:t>
      </w:r>
      <w:r w:rsidR="007A4F25" w:rsidRPr="007A4F25">
        <w:t>)</w:t>
      </w:r>
      <w:r w:rsidRPr="007A4F25">
        <w:t>.</w:t>
      </w:r>
    </w:p>
    <w:p w14:paraId="07F7B0F2" w14:textId="2A2D8CFD" w:rsidR="00A93C98" w:rsidRDefault="00A93C98" w:rsidP="00245144">
      <w:pPr>
        <w:numPr>
          <w:ilvl w:val="2"/>
          <w:numId w:val="14"/>
        </w:numPr>
        <w:tabs>
          <w:tab w:val="left" w:pos="360"/>
        </w:tabs>
        <w:spacing w:after="120"/>
        <w:jc w:val="both"/>
      </w:pPr>
      <w:r w:rsidRPr="00445D84">
        <w:t xml:space="preserve">On at least an annual basis, publish </w:t>
      </w:r>
      <w:r>
        <w:t xml:space="preserve">comprehensive </w:t>
      </w:r>
      <w:r w:rsidRPr="00445D84">
        <w:t>data about death sentences, executions, and people under sentence of death, disaggregated by nationality, sex</w:t>
      </w:r>
      <w:r>
        <w:t xml:space="preserve"> or gender</w:t>
      </w:r>
      <w:r w:rsidRPr="00445D84">
        <w:t xml:space="preserve">, crime of conviction, </w:t>
      </w:r>
      <w:r>
        <w:t xml:space="preserve">familial or employment </w:t>
      </w:r>
      <w:r w:rsidRPr="00445D84">
        <w:t>relationship to any victim</w:t>
      </w:r>
      <w:r>
        <w:t xml:space="preserve"> or</w:t>
      </w:r>
      <w:r w:rsidRPr="00445D84">
        <w:t xml:space="preserve"> codefendant, </w:t>
      </w:r>
      <w:r>
        <w:t xml:space="preserve">occupation, </w:t>
      </w:r>
      <w:r w:rsidRPr="00445D84">
        <w:t>current location, and status of any appeals or mercy proceedings.</w:t>
      </w:r>
    </w:p>
    <w:p w14:paraId="39A70166" w14:textId="5F905696" w:rsidR="00245144" w:rsidRPr="00445D84" w:rsidRDefault="00245144" w:rsidP="00E958D5">
      <w:pPr>
        <w:numPr>
          <w:ilvl w:val="2"/>
          <w:numId w:val="14"/>
        </w:numPr>
        <w:tabs>
          <w:tab w:val="left" w:pos="360"/>
        </w:tabs>
        <w:spacing w:after="120"/>
        <w:jc w:val="both"/>
      </w:pPr>
      <w:r w:rsidRPr="00445D84">
        <w:t xml:space="preserve">Ensure that all persons </w:t>
      </w:r>
      <w:r>
        <w:t>charged with capital crimes</w:t>
      </w:r>
      <w:r w:rsidRPr="00445D84">
        <w:t>, including foreign nationals and people from disadvantaged or marginalized socio-economic backgrounds, receive competent legal assistance</w:t>
      </w:r>
      <w:r>
        <w:t xml:space="preserve">, </w:t>
      </w:r>
      <w:r w:rsidRPr="00445D84">
        <w:t xml:space="preserve">starting from the moment of arrest or charging, all the way through to appeals and other recourse procedures, including any potential clemency or mercy processes. </w:t>
      </w:r>
    </w:p>
    <w:p w14:paraId="2AA192FE" w14:textId="12D4DA97" w:rsidR="00245144" w:rsidRDefault="00245144" w:rsidP="00245144">
      <w:pPr>
        <w:numPr>
          <w:ilvl w:val="2"/>
          <w:numId w:val="14"/>
        </w:numPr>
        <w:tabs>
          <w:tab w:val="left" w:pos="360"/>
        </w:tabs>
        <w:spacing w:after="120"/>
        <w:jc w:val="both"/>
      </w:pPr>
      <w:r w:rsidRPr="00445D84">
        <w:t xml:space="preserve">Provide timely and qualified interpretation to any foreign national accused of a capital crime at all times from arrest through and including any </w:t>
      </w:r>
      <w:r>
        <w:t xml:space="preserve">interrogations, trial and </w:t>
      </w:r>
      <w:r w:rsidRPr="00445D84">
        <w:t>appellate proceedings</w:t>
      </w:r>
      <w:r>
        <w:t>,</w:t>
      </w:r>
      <w:r w:rsidRPr="00445D84">
        <w:t xml:space="preserve"> and requests for clemency or pardon.</w:t>
      </w:r>
    </w:p>
    <w:p w14:paraId="190C668E" w14:textId="597885DC" w:rsidR="00A93C98" w:rsidRDefault="00A93C98" w:rsidP="00245144">
      <w:pPr>
        <w:numPr>
          <w:ilvl w:val="2"/>
          <w:numId w:val="14"/>
        </w:numPr>
        <w:tabs>
          <w:tab w:val="left" w:pos="360"/>
        </w:tabs>
        <w:spacing w:after="120"/>
        <w:jc w:val="both"/>
      </w:pPr>
      <w:r w:rsidRPr="00445D84">
        <w:t>Provide heightened fair trial and due process safeguards in capital cases involving women defendants, including by providing them with access to effective legal representation by attorneys who have experience in capital cases and training on gender-sensitive defense strategies</w:t>
      </w:r>
      <w:r w:rsidRPr="007D03C9">
        <w:t>.</w:t>
      </w:r>
    </w:p>
    <w:p w14:paraId="7A803DB9" w14:textId="257A3FD5" w:rsidR="00A93C98" w:rsidRDefault="00A93C98" w:rsidP="00245144">
      <w:pPr>
        <w:numPr>
          <w:ilvl w:val="2"/>
          <w:numId w:val="14"/>
        </w:numPr>
        <w:tabs>
          <w:tab w:val="left" w:pos="360"/>
        </w:tabs>
        <w:spacing w:after="120"/>
        <w:jc w:val="both"/>
      </w:pPr>
      <w:r>
        <w:t>Require and provide</w:t>
      </w:r>
      <w:r w:rsidRPr="00445D84">
        <w:t xml:space="preserve"> </w:t>
      </w:r>
      <w:r>
        <w:t xml:space="preserve">mandatory </w:t>
      </w:r>
      <w:r w:rsidRPr="00445D84">
        <w:t xml:space="preserve">training to all defense counsel who take on capital cases regarding gender-specific mitigation and how to raise claims of discrimination against clients </w:t>
      </w:r>
      <w:proofErr w:type="gramStart"/>
      <w:r w:rsidRPr="00445D84">
        <w:t>on the basis of</w:t>
      </w:r>
      <w:proofErr w:type="gramEnd"/>
      <w:r w:rsidRPr="00445D84">
        <w:t xml:space="preserve"> their gender</w:t>
      </w:r>
      <w:r>
        <w:t>, race, or ethnicity</w:t>
      </w:r>
      <w:r w:rsidRPr="00445D84">
        <w:t>, when appropriate.</w:t>
      </w:r>
    </w:p>
    <w:p w14:paraId="745F75C1" w14:textId="67F59BEB" w:rsidR="00A93C98" w:rsidRDefault="00A93C98" w:rsidP="00245144">
      <w:pPr>
        <w:numPr>
          <w:ilvl w:val="2"/>
          <w:numId w:val="14"/>
        </w:numPr>
        <w:tabs>
          <w:tab w:val="left" w:pos="360"/>
        </w:tabs>
        <w:spacing w:after="120"/>
        <w:jc w:val="both"/>
      </w:pPr>
      <w:r w:rsidRPr="007D03C9">
        <w:t xml:space="preserve">Undertake </w:t>
      </w:r>
      <w:r>
        <w:t xml:space="preserve">and publish </w:t>
      </w:r>
      <w:r w:rsidRPr="007D03C9">
        <w:t>a study of the defense of self-defense in capital murder cases to identify whether the defense was invoked, whether the defense was successful, and whether the court considered any evidence related to gender-based violence perpetrated by the victim against the defendant, disaggregated by the sex of the defendant and any</w:t>
      </w:r>
      <w:r>
        <w:t xml:space="preserve"> familial or employment</w:t>
      </w:r>
      <w:r w:rsidRPr="007D03C9">
        <w:t xml:space="preserve"> relationship between the defendant and the victim.</w:t>
      </w:r>
    </w:p>
    <w:p w14:paraId="687089DD" w14:textId="0B022E05" w:rsidR="00A93C98" w:rsidRDefault="00A93C98" w:rsidP="00245144">
      <w:pPr>
        <w:numPr>
          <w:ilvl w:val="2"/>
          <w:numId w:val="14"/>
        </w:numPr>
        <w:tabs>
          <w:tab w:val="left" w:pos="360"/>
        </w:tabs>
        <w:spacing w:after="120"/>
        <w:jc w:val="both"/>
      </w:pPr>
      <w:r w:rsidRPr="007D03C9">
        <w:t xml:space="preserve">Implement legislative reforms to prevent application of the death penalty when women who experience gender-based violence act </w:t>
      </w:r>
      <w:r>
        <w:t xml:space="preserve">in self-defense </w:t>
      </w:r>
      <w:r w:rsidRPr="007D03C9">
        <w:t>against their abusers.</w:t>
      </w:r>
    </w:p>
    <w:p w14:paraId="7A3529CF" w14:textId="01E57DD4" w:rsidR="00A93C98" w:rsidRDefault="00A93C98" w:rsidP="00245144">
      <w:pPr>
        <w:numPr>
          <w:ilvl w:val="2"/>
          <w:numId w:val="14"/>
        </w:numPr>
        <w:tabs>
          <w:tab w:val="left" w:pos="360"/>
        </w:tabs>
        <w:spacing w:after="120"/>
        <w:jc w:val="both"/>
      </w:pPr>
      <w:r w:rsidRPr="007D03C9">
        <w:t>Codify gender-specific defenses and mitigation in capital cases, encompassing women’s experiences of trauma, poverty, and gender-based violence.</w:t>
      </w:r>
    </w:p>
    <w:p w14:paraId="4A63606D" w14:textId="46DC18A0" w:rsidR="00A93C98" w:rsidRDefault="00A93C98" w:rsidP="00245144">
      <w:pPr>
        <w:numPr>
          <w:ilvl w:val="2"/>
          <w:numId w:val="14"/>
        </w:numPr>
        <w:tabs>
          <w:tab w:val="left" w:pos="360"/>
        </w:tabs>
        <w:spacing w:after="120"/>
        <w:jc w:val="both"/>
      </w:pPr>
      <w:r w:rsidRPr="007D03C9">
        <w:lastRenderedPageBreak/>
        <w:t xml:space="preserve">Ensure that all judicial officers responsible for sentencing in </w:t>
      </w:r>
      <w:r w:rsidRPr="00445D84">
        <w:t>capital cases receive comprehensive training on gender-based discrimination, gender-based violence, and tactics of coercive control that may lead to women committing death-eligible offenses.</w:t>
      </w:r>
    </w:p>
    <w:p w14:paraId="3B6F6992" w14:textId="3A26E3F2" w:rsidR="00245144" w:rsidRPr="00445D84" w:rsidRDefault="00245144" w:rsidP="00E958D5">
      <w:pPr>
        <w:numPr>
          <w:ilvl w:val="2"/>
          <w:numId w:val="14"/>
        </w:numPr>
        <w:tabs>
          <w:tab w:val="left" w:pos="360"/>
        </w:tabs>
        <w:spacing w:after="120"/>
        <w:jc w:val="both"/>
      </w:pPr>
      <w:r w:rsidRPr="00445D84">
        <w:t>Collaborate with civil society organizations to conduct a comprehensive public awareness-raising campaign to educate the public about international human rights standards as they pertain to the death penalty and about alternatives to the death penalty, with the aim of shifting public perceptions about the death penalty.</w:t>
      </w:r>
    </w:p>
    <w:p w14:paraId="6C72E9D0" w14:textId="3F569CBF" w:rsidR="0038681B" w:rsidRPr="00445D84" w:rsidRDefault="00245144" w:rsidP="0038681B">
      <w:pPr>
        <w:numPr>
          <w:ilvl w:val="0"/>
          <w:numId w:val="15"/>
        </w:numPr>
        <w:tabs>
          <w:tab w:val="left" w:pos="360"/>
        </w:tabs>
        <w:spacing w:after="120"/>
        <w:jc w:val="both"/>
      </w:pPr>
      <w:r>
        <w:t>Expressly p</w:t>
      </w:r>
      <w:r w:rsidR="007B5399" w:rsidRPr="00445D84">
        <w:t>rohibit the use of torture during interrogations</w:t>
      </w:r>
      <w:r>
        <w:t xml:space="preserve"> and provide comprehensive training to all law enforcement officers on this prohibition</w:t>
      </w:r>
      <w:r w:rsidR="007B5399" w:rsidRPr="00445D84">
        <w:t>.</w:t>
      </w:r>
    </w:p>
    <w:p w14:paraId="6C72E9D2" w14:textId="4C354DB0" w:rsidR="0038681B" w:rsidRPr="00445D84" w:rsidRDefault="00245144" w:rsidP="0038681B">
      <w:pPr>
        <w:numPr>
          <w:ilvl w:val="0"/>
          <w:numId w:val="15"/>
        </w:numPr>
        <w:tabs>
          <w:tab w:val="left" w:pos="360"/>
        </w:tabs>
        <w:spacing w:after="120"/>
        <w:jc w:val="both"/>
      </w:pPr>
      <w:r w:rsidRPr="00445D84">
        <w:t>Ensure that all foreign nationals are afforded their rights under the Vienna Convention on Consular Relations.</w:t>
      </w:r>
    </w:p>
    <w:p w14:paraId="6C72E9D5" w14:textId="77777777" w:rsidR="0038681B" w:rsidRPr="00445D84" w:rsidRDefault="007B5399" w:rsidP="00245144">
      <w:pPr>
        <w:numPr>
          <w:ilvl w:val="0"/>
          <w:numId w:val="15"/>
        </w:numPr>
        <w:tabs>
          <w:tab w:val="left" w:pos="360"/>
        </w:tabs>
        <w:spacing w:after="120"/>
        <w:jc w:val="both"/>
      </w:pPr>
      <w:r>
        <w:t>Require</w:t>
      </w:r>
      <w:r w:rsidRPr="00445D84">
        <w:t xml:space="preserve"> law enforcement to provide all persons accused of a crime with timely access to counsel, prior to any interrogation, prioritizing any person suspected of having committed a capital crime.</w:t>
      </w:r>
    </w:p>
    <w:p w14:paraId="6C72E9D6" w14:textId="77777777" w:rsidR="0038681B" w:rsidRPr="00445D84" w:rsidRDefault="007B5399" w:rsidP="0038681B">
      <w:pPr>
        <w:numPr>
          <w:ilvl w:val="0"/>
          <w:numId w:val="15"/>
        </w:numPr>
        <w:tabs>
          <w:tab w:val="left" w:pos="360"/>
        </w:tabs>
        <w:spacing w:after="120"/>
        <w:jc w:val="both"/>
      </w:pPr>
      <w:r w:rsidRPr="00445D84">
        <w:t>Prohibit judges from considering as evidence any statements obtained through coercion, torture, or ill-treatment, except when offered to prove the crime of torture, and require judges to order the prompt, independent, and effective investigation of any such allegations raised by the defense.</w:t>
      </w:r>
    </w:p>
    <w:p w14:paraId="6C72E9D7" w14:textId="77777777" w:rsidR="0038681B" w:rsidRPr="00445D84" w:rsidRDefault="007B5399" w:rsidP="0038681B">
      <w:pPr>
        <w:numPr>
          <w:ilvl w:val="0"/>
          <w:numId w:val="15"/>
        </w:numPr>
        <w:tabs>
          <w:tab w:val="left" w:pos="360"/>
        </w:tabs>
        <w:spacing w:after="120"/>
        <w:jc w:val="both"/>
      </w:pPr>
      <w:r w:rsidRPr="00445D84">
        <w:t>Conduct credible, independent, and impartial investigations into all allegations of torture, prioritizing allegations raised by persons who are charged with crimes that are eligible for the death penalty.</w:t>
      </w:r>
    </w:p>
    <w:p w14:paraId="6C72E9DF" w14:textId="77777777" w:rsidR="00D1431E" w:rsidRPr="00E76184" w:rsidRDefault="007B5399" w:rsidP="00E958D5">
      <w:pPr>
        <w:numPr>
          <w:ilvl w:val="0"/>
          <w:numId w:val="15"/>
        </w:numPr>
        <w:tabs>
          <w:tab w:val="left" w:pos="360"/>
        </w:tabs>
        <w:spacing w:after="120"/>
        <w:jc w:val="both"/>
      </w:pPr>
      <w:r w:rsidRPr="00E76184">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6C72E9E0" w14:textId="77777777" w:rsidR="00B22243" w:rsidRPr="00B57553" w:rsidRDefault="007B5399" w:rsidP="00B22243">
      <w:pPr>
        <w:pStyle w:val="SectionHeading"/>
      </w:pPr>
      <w:r w:rsidRPr="00B57553">
        <w:t>Suggested questions for the Government of Saudi Arabia</w:t>
      </w:r>
    </w:p>
    <w:p w14:paraId="6C72E9E1" w14:textId="77777777" w:rsidR="00B22243" w:rsidRPr="00B90D79" w:rsidRDefault="007B5399" w:rsidP="00B22243">
      <w:pPr>
        <w:numPr>
          <w:ilvl w:val="0"/>
          <w:numId w:val="7"/>
        </w:numPr>
        <w:spacing w:after="120"/>
        <w:jc w:val="both"/>
      </w:pPr>
      <w:r w:rsidRPr="00B57553">
        <w:rPr>
          <w:rStyle w:val="ParagraphChar"/>
        </w:rPr>
        <w:t xml:space="preserve">The Committee should </w:t>
      </w:r>
      <w:r w:rsidR="003A011B">
        <w:rPr>
          <w:rStyle w:val="ParagraphChar"/>
        </w:rPr>
        <w:t>pose</w:t>
      </w:r>
      <w:r w:rsidR="003A011B" w:rsidRPr="00B57553">
        <w:rPr>
          <w:rStyle w:val="ParagraphChar"/>
        </w:rPr>
        <w:t xml:space="preserve"> </w:t>
      </w:r>
      <w:r w:rsidRPr="00B57553">
        <w:rPr>
          <w:rStyle w:val="ParagraphChar"/>
        </w:rPr>
        <w:t xml:space="preserve">the following </w:t>
      </w:r>
      <w:r w:rsidRPr="00B90D79">
        <w:rPr>
          <w:rStyle w:val="ParagraphChar"/>
        </w:rPr>
        <w:t>questions to the Government of Saudi Arabia:</w:t>
      </w:r>
    </w:p>
    <w:p w14:paraId="6C72E9E2" w14:textId="77777777" w:rsidR="00B22243" w:rsidRDefault="007B5399" w:rsidP="00B22243">
      <w:pPr>
        <w:pStyle w:val="BulletRecommendationsQuestions"/>
      </w:pPr>
      <w:r w:rsidRPr="00B90D79">
        <w:t xml:space="preserve">Please provide data about </w:t>
      </w:r>
      <w:r w:rsidR="003A011B">
        <w:t>individuals</w:t>
      </w:r>
      <w:r w:rsidR="003A011B" w:rsidRPr="00B90D79">
        <w:t xml:space="preserve"> </w:t>
      </w:r>
      <w:r w:rsidRPr="00B90D79">
        <w:t>sentenced to death and executed since 2018, disaggregated by nationality, religious affiliation, sex/gender, crime(s) of conviction, sentencing authority, occupation at the time of the offense, familial or employment relationship to any victim or codefendant, and current location or date of execution.</w:t>
      </w:r>
    </w:p>
    <w:p w14:paraId="6C72E9E3" w14:textId="77777777" w:rsidR="00F51AFD" w:rsidRPr="00B90D79" w:rsidRDefault="007B5399" w:rsidP="00211315">
      <w:pPr>
        <w:pStyle w:val="BulletRecommendationsQuestions"/>
      </w:pPr>
      <w:r w:rsidRPr="00B90D79">
        <w:t>W</w:t>
      </w:r>
      <w:r w:rsidR="00E71DD4" w:rsidRPr="00B90D79">
        <w:t>hat assistance do foreign nationals in conflict with the law receive when they are charged with capital crimes or other crimes that could result in a sentence of death</w:t>
      </w:r>
      <w:r w:rsidR="00413E81" w:rsidRPr="00B90D79">
        <w:t>, including legal representation, interpretation, and other support</w:t>
      </w:r>
      <w:r w:rsidR="00E71DD4" w:rsidRPr="00B90D79">
        <w:t>?</w:t>
      </w:r>
      <w:r w:rsidR="00455647" w:rsidRPr="00B90D79">
        <w:t xml:space="preserve"> Who provides this assistance?</w:t>
      </w:r>
    </w:p>
    <w:p w14:paraId="6C72E9E4" w14:textId="77777777" w:rsidR="00487CC5" w:rsidRPr="00B90D79" w:rsidRDefault="007B5399" w:rsidP="00211315">
      <w:pPr>
        <w:pStyle w:val="BulletRecommendationsQuestions"/>
      </w:pPr>
      <w:r w:rsidRPr="00B90D79">
        <w:t>What measures are in place to ensure that all foreign nationals in conflict with the law are afforded their rights under the Vienna Convention on Consular Relations?</w:t>
      </w:r>
    </w:p>
    <w:p w14:paraId="6C72E9E5" w14:textId="77777777" w:rsidR="00455647" w:rsidRPr="00B90D79" w:rsidRDefault="007B5399" w:rsidP="00211315">
      <w:pPr>
        <w:pStyle w:val="BulletRecommendationsQuestions"/>
      </w:pPr>
      <w:r w:rsidRPr="00B90D79">
        <w:lastRenderedPageBreak/>
        <w:t xml:space="preserve">What training do sentencing judges, prosecutors, and defense counsel receive regarding </w:t>
      </w:r>
      <w:r w:rsidR="00F27F0E" w:rsidRPr="00B90D79">
        <w:t>gender-based discrimination</w:t>
      </w:r>
      <w:r w:rsidR="004F351E" w:rsidRPr="00B90D79">
        <w:t xml:space="preserve">, </w:t>
      </w:r>
      <w:r w:rsidRPr="00B90D79">
        <w:t>gender-based violence</w:t>
      </w:r>
      <w:r w:rsidR="004F351E" w:rsidRPr="00B90D79">
        <w:t>, and tactics of</w:t>
      </w:r>
      <w:r w:rsidR="00EE1D1D" w:rsidRPr="00B90D79">
        <w:t xml:space="preserve"> </w:t>
      </w:r>
      <w:r w:rsidRPr="00B90D79">
        <w:t>coercive control</w:t>
      </w:r>
      <w:r w:rsidR="004F351E" w:rsidRPr="00B90D79">
        <w:t xml:space="preserve"> that may lead women to commit death-eligible offenses?</w:t>
      </w:r>
    </w:p>
    <w:p w14:paraId="6C72E9E6" w14:textId="77777777" w:rsidR="00D36B94" w:rsidRPr="00B90D79" w:rsidRDefault="007B5399" w:rsidP="00211315">
      <w:pPr>
        <w:pStyle w:val="BulletRecommendationsQuestions"/>
      </w:pPr>
      <w:r w:rsidRPr="00B90D79">
        <w:t>Are judges authorized to consider gender-specific defenses and gender-specific mitigation in capital cases, encompassing women’s experiences of trauma, poverty, and gender-based violence?</w:t>
      </w:r>
      <w:r w:rsidR="009F0011" w:rsidRPr="00B90D79">
        <w:t xml:space="preserve"> Are such defenses and mitigation codified?</w:t>
      </w:r>
    </w:p>
    <w:p w14:paraId="6C72E9E7" w14:textId="77777777" w:rsidR="00EE1008" w:rsidRPr="00B90D79" w:rsidRDefault="007B5399" w:rsidP="00211315">
      <w:pPr>
        <w:pStyle w:val="BulletRecommendationsQuestions"/>
      </w:pPr>
      <w:r w:rsidRPr="00B90D79">
        <w:t xml:space="preserve">What measures has the State Party taken to </w:t>
      </w:r>
      <w:r w:rsidR="00413E81" w:rsidRPr="00B90D79">
        <w:t xml:space="preserve">consider abolishing the death penalty and to raise awareness among lawmakers and the </w:t>
      </w:r>
      <w:proofErr w:type="gramStart"/>
      <w:r w:rsidR="00413E81" w:rsidRPr="00B90D79">
        <w:t>general public</w:t>
      </w:r>
      <w:proofErr w:type="gramEnd"/>
      <w:r w:rsidR="00413E81" w:rsidRPr="00B90D79">
        <w:t xml:space="preserve"> about alternatives to the death penalty?</w:t>
      </w:r>
    </w:p>
    <w:p w14:paraId="6C72E9E8" w14:textId="77777777" w:rsidR="009F0011" w:rsidRDefault="007B5399" w:rsidP="00211315">
      <w:pPr>
        <w:pStyle w:val="BulletRecommendationsQuestions"/>
      </w:pPr>
      <w:r w:rsidRPr="00B90D79">
        <w:t>What steps have authorities taken to ensure that no person is sentenced to death for a crime that is n</w:t>
      </w:r>
      <w:r w:rsidR="00B37BF9" w:rsidRPr="00B90D79">
        <w:t>ot among the “most serious” under international human rights standards?</w:t>
      </w:r>
      <w:r w:rsidR="002752F4" w:rsidRPr="00B90D79">
        <w:t xml:space="preserve"> How are these standards applied in cases involving drug-related offenses</w:t>
      </w:r>
      <w:r w:rsidR="003C46DF" w:rsidRPr="00B90D79">
        <w:t xml:space="preserve"> and “sorcery”</w:t>
      </w:r>
      <w:r w:rsidR="002752F4" w:rsidRPr="00B90D79">
        <w:t>?</w:t>
      </w:r>
    </w:p>
    <w:p w14:paraId="6C72E9E9" w14:textId="2F0D9309" w:rsidR="00376EE3" w:rsidRPr="00B90D79" w:rsidRDefault="007B5399" w:rsidP="00211315">
      <w:pPr>
        <w:pStyle w:val="BulletRecommendationsQuestions"/>
      </w:pPr>
      <w:r>
        <w:t>Is “</w:t>
      </w:r>
      <w:proofErr w:type="spellStart"/>
      <w:r>
        <w:t>diyah</w:t>
      </w:r>
      <w:proofErr w:type="spellEnd"/>
      <w:r>
        <w:t>” available to foreign migrants</w:t>
      </w:r>
      <w:r w:rsidR="00D22135">
        <w:t xml:space="preserve"> accused of committing murder</w:t>
      </w:r>
      <w:r>
        <w:t>?</w:t>
      </w:r>
      <w:r w:rsidR="00D22135">
        <w:t xml:space="preserve"> In cases when a victim’s family demands </w:t>
      </w:r>
      <w:proofErr w:type="spellStart"/>
      <w:r w:rsidR="00D22135">
        <w:t>diyah</w:t>
      </w:r>
      <w:proofErr w:type="spellEnd"/>
      <w:r w:rsidR="00D22135">
        <w:t xml:space="preserve"> of a foreign migrant, in what proportion of cases are foreign migrants able to make a sufficient payment to avoid the death penalty?</w:t>
      </w:r>
    </w:p>
    <w:sectPr w:rsidR="00376EE3" w:rsidRPr="00B90D79"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1DE22" w14:textId="77777777" w:rsidR="001F5EA3" w:rsidRDefault="001F5EA3">
      <w:r>
        <w:separator/>
      </w:r>
    </w:p>
  </w:endnote>
  <w:endnote w:type="continuationSeparator" w:id="0">
    <w:p w14:paraId="39F92A87" w14:textId="77777777" w:rsidR="001F5EA3" w:rsidRDefault="001F5EA3">
      <w:r>
        <w:continuationSeparator/>
      </w:r>
    </w:p>
  </w:endnote>
  <w:endnote w:type="continuationNotice" w:id="1">
    <w:p w14:paraId="2AFA8E5D" w14:textId="77777777" w:rsidR="001F5EA3" w:rsidRDefault="001F5E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2E9F1" w14:textId="77777777" w:rsidR="00804604" w:rsidRDefault="007B5399">
    <w:pPr>
      <w:pStyle w:val="Footer"/>
      <w:jc w:val="center"/>
    </w:pPr>
    <w:r>
      <w:fldChar w:fldCharType="begin"/>
    </w:r>
    <w:r>
      <w:instrText xml:space="preserve"> PAGE   \* MERGEFORMAT </w:instrText>
    </w:r>
    <w:r>
      <w:fldChar w:fldCharType="separate"/>
    </w:r>
    <w:r w:rsidR="00DD3996">
      <w:rPr>
        <w:noProof/>
      </w:rPr>
      <w:t>10</w:t>
    </w:r>
    <w:r>
      <w:rPr>
        <w:noProof/>
      </w:rPr>
      <w:fldChar w:fldCharType="end"/>
    </w:r>
  </w:p>
  <w:p w14:paraId="6C72E9F2"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2E9F4" w14:textId="77777777" w:rsidR="00804604" w:rsidRDefault="007B5399"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6C72E9FC" wp14:editId="6C72E9FD">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8D8FE"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6C72E9F5" w14:textId="77777777" w:rsidR="00804604" w:rsidRPr="00345B90" w:rsidRDefault="007B5399"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C72E9F6" w14:textId="77777777" w:rsidR="00804604" w:rsidRPr="008856D7" w:rsidRDefault="007B5399"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6C72E9F7"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D649F9" w14:textId="77777777" w:rsidR="001F5EA3" w:rsidRDefault="001F5EA3">
      <w:r>
        <w:separator/>
      </w:r>
    </w:p>
  </w:footnote>
  <w:footnote w:type="continuationSeparator" w:id="0">
    <w:p w14:paraId="6D60725A" w14:textId="77777777" w:rsidR="001F5EA3" w:rsidRDefault="001F5EA3">
      <w:r>
        <w:continuationSeparator/>
      </w:r>
    </w:p>
  </w:footnote>
  <w:footnote w:type="continuationNotice" w:id="1">
    <w:p w14:paraId="0076ACCB" w14:textId="77777777" w:rsidR="001F5EA3" w:rsidRDefault="001F5EA3"/>
  </w:footnote>
  <w:footnote w:id="2">
    <w:p w14:paraId="6C72E9FE" w14:textId="77777777" w:rsidR="0081397F" w:rsidRPr="00FA2CF5" w:rsidRDefault="007B5399" w:rsidP="0081397F">
      <w:pPr>
        <w:pStyle w:val="FootnoteText"/>
        <w:rPr>
          <w:sz w:val="20"/>
          <w:szCs w:val="20"/>
        </w:rPr>
      </w:pPr>
      <w:r w:rsidRPr="00FA2CF5">
        <w:rPr>
          <w:rStyle w:val="FootnoteReference"/>
          <w:sz w:val="20"/>
          <w:szCs w:val="20"/>
        </w:rPr>
        <w:footnoteRef/>
      </w:r>
      <w:r w:rsidRPr="00FA2CF5">
        <w:rPr>
          <w:sz w:val="20"/>
          <w:szCs w:val="20"/>
        </w:rPr>
        <w:t xml:space="preserve"> </w:t>
      </w:r>
      <w:r w:rsidR="00C928C3" w:rsidRPr="00FA2CF5">
        <w:rPr>
          <w:sz w:val="20"/>
          <w:szCs w:val="20"/>
        </w:rPr>
        <w:t xml:space="preserve">2018 Concluding Observations </w:t>
      </w:r>
      <w:r w:rsidRPr="00FA2CF5">
        <w:rPr>
          <w:sz w:val="20"/>
          <w:szCs w:val="20"/>
        </w:rPr>
        <w:t>¶ 18(f)-(g).</w:t>
      </w:r>
    </w:p>
  </w:footnote>
  <w:footnote w:id="3">
    <w:p w14:paraId="6C72E9FF" w14:textId="77777777" w:rsidR="00ED3282" w:rsidRPr="00EC4931" w:rsidRDefault="007B5399" w:rsidP="000954D2">
      <w:pPr>
        <w:pStyle w:val="FootnoteText"/>
        <w:rPr>
          <w:sz w:val="20"/>
          <w:szCs w:val="20"/>
        </w:rPr>
      </w:pPr>
      <w:r w:rsidRPr="00EC4931">
        <w:rPr>
          <w:rStyle w:val="FootnoteReference"/>
          <w:sz w:val="20"/>
          <w:szCs w:val="20"/>
        </w:rPr>
        <w:footnoteRef/>
      </w:r>
      <w:r w:rsidRPr="00EC4931">
        <w:rPr>
          <w:sz w:val="20"/>
          <w:szCs w:val="20"/>
        </w:rPr>
        <w:t xml:space="preserve"> Reprieve, </w:t>
      </w:r>
      <w:r w:rsidRPr="00EC4931">
        <w:rPr>
          <w:i/>
          <w:iCs/>
          <w:sz w:val="20"/>
          <w:szCs w:val="20"/>
        </w:rPr>
        <w:t>Saudi Arabia and the Death Penalty</w:t>
      </w:r>
      <w:r w:rsidRPr="00EC4931">
        <w:rPr>
          <w:sz w:val="20"/>
          <w:szCs w:val="20"/>
        </w:rPr>
        <w:t xml:space="preserve"> (United Kingdom Reprieve, January 2023)</w:t>
      </w:r>
      <w:r w:rsidR="00EC4931" w:rsidRPr="00EC4931">
        <w:rPr>
          <w:sz w:val="20"/>
          <w:szCs w:val="20"/>
        </w:rPr>
        <w:t>, a</w:t>
      </w:r>
      <w:r w:rsidRPr="00EC4931">
        <w:rPr>
          <w:sz w:val="20"/>
          <w:szCs w:val="20"/>
        </w:rPr>
        <w:t>vailable at https://reprieve.org/uk/2023/01/31/saudi-arabia-and-the-death-penalty-everything-you-need-to-know-about-the-rise-in-executions-under-mohammed-bin-salman/.</w:t>
      </w:r>
    </w:p>
  </w:footnote>
  <w:footnote w:id="4">
    <w:p w14:paraId="6C72EA00" w14:textId="77777777" w:rsidR="00ED3282" w:rsidRPr="00EC4931" w:rsidRDefault="007B5399" w:rsidP="000954D2">
      <w:pPr>
        <w:pStyle w:val="FootnoteText"/>
        <w:rPr>
          <w:sz w:val="20"/>
          <w:szCs w:val="20"/>
        </w:rPr>
      </w:pPr>
      <w:r w:rsidRPr="00EC4931">
        <w:rPr>
          <w:rStyle w:val="FootnoteReference"/>
          <w:sz w:val="20"/>
          <w:szCs w:val="20"/>
        </w:rPr>
        <w:footnoteRef/>
      </w:r>
      <w:r w:rsidRPr="00EC4931">
        <w:rPr>
          <w:sz w:val="20"/>
          <w:szCs w:val="20"/>
        </w:rPr>
        <w:t xml:space="preserve"> Reprieve, </w:t>
      </w:r>
      <w:r w:rsidRPr="00EC4931">
        <w:rPr>
          <w:i/>
          <w:iCs/>
          <w:sz w:val="20"/>
          <w:szCs w:val="20"/>
        </w:rPr>
        <w:t>Saudi Arabia and the Death Penalty</w:t>
      </w:r>
      <w:r w:rsidRPr="00EC4931">
        <w:rPr>
          <w:sz w:val="20"/>
          <w:szCs w:val="20"/>
        </w:rPr>
        <w:t xml:space="preserve"> (United Kingdom: Reprieve, January 2023)</w:t>
      </w:r>
      <w:r w:rsidR="00EC4931" w:rsidRPr="00EC4931">
        <w:rPr>
          <w:sz w:val="20"/>
          <w:szCs w:val="20"/>
        </w:rPr>
        <w:t>, a</w:t>
      </w:r>
      <w:r w:rsidRPr="00EC4931">
        <w:rPr>
          <w:sz w:val="20"/>
          <w:szCs w:val="20"/>
        </w:rPr>
        <w:t>vailable at https://reprieve.org/uk/2023/01/31/saudi-arabia-and-the-death-penalty-everything-you-need-to-know-about-the-rise-in-executions-under-mohammed-bin-salman/.</w:t>
      </w:r>
    </w:p>
  </w:footnote>
  <w:footnote w:id="5">
    <w:p w14:paraId="6C72EA01" w14:textId="77777777" w:rsidR="00376EE3" w:rsidRPr="0057226D" w:rsidRDefault="007B5399">
      <w:pPr>
        <w:pStyle w:val="FootnoteText"/>
      </w:pPr>
      <w:r w:rsidRPr="00EC4931">
        <w:rPr>
          <w:rStyle w:val="FootnoteReference"/>
        </w:rPr>
        <w:footnoteRef/>
      </w:r>
      <w:r w:rsidRPr="00EC4931">
        <w:t xml:space="preserve"> </w:t>
      </w:r>
      <w:r w:rsidRPr="00EC4931">
        <w:rPr>
          <w:sz w:val="20"/>
          <w:szCs w:val="20"/>
        </w:rPr>
        <w:t xml:space="preserve">Amnesty International, </w:t>
      </w:r>
      <w:r w:rsidRPr="00EC4931">
        <w:rPr>
          <w:i/>
          <w:iCs/>
          <w:sz w:val="20"/>
          <w:szCs w:val="20"/>
        </w:rPr>
        <w:t xml:space="preserve">Death Sentences </w:t>
      </w:r>
      <w:r w:rsidRPr="0057226D">
        <w:rPr>
          <w:i/>
          <w:iCs/>
          <w:sz w:val="20"/>
          <w:szCs w:val="20"/>
        </w:rPr>
        <w:t xml:space="preserve">and Executions 2023 </w:t>
      </w:r>
      <w:r w:rsidRPr="0057226D">
        <w:rPr>
          <w:sz w:val="20"/>
          <w:szCs w:val="20"/>
        </w:rPr>
        <w:t xml:space="preserve">(2024), at </w:t>
      </w:r>
      <w:r w:rsidR="00FA2CF5" w:rsidRPr="0057226D">
        <w:rPr>
          <w:sz w:val="20"/>
          <w:szCs w:val="20"/>
        </w:rPr>
        <w:t>31 n.81</w:t>
      </w:r>
      <w:r w:rsidRPr="0057226D">
        <w:rPr>
          <w:sz w:val="20"/>
          <w:szCs w:val="20"/>
        </w:rPr>
        <w:t>, available at https://www.amnesty.org/en/documents/act50/7952/2024/en/.</w:t>
      </w:r>
    </w:p>
  </w:footnote>
  <w:footnote w:id="6">
    <w:p w14:paraId="7EC69CC3" w14:textId="45A46958" w:rsidR="00EE1B7A" w:rsidRDefault="00EE1B7A">
      <w:pPr>
        <w:pStyle w:val="FootnoteText"/>
      </w:pPr>
      <w:r>
        <w:rPr>
          <w:rStyle w:val="FootnoteReference"/>
        </w:rPr>
        <w:footnoteRef/>
      </w:r>
      <w:r>
        <w:t xml:space="preserve"> </w:t>
      </w:r>
      <w:r w:rsidRPr="00402732">
        <w:rPr>
          <w:sz w:val="20"/>
          <w:szCs w:val="20"/>
        </w:rPr>
        <w:t>Email communication between ESOHR and The Advocates for Human Rights, 21 Oct. 2024, on file with The Advocates for Human Rights.</w:t>
      </w:r>
    </w:p>
  </w:footnote>
  <w:footnote w:id="7">
    <w:p w14:paraId="6C72EA02" w14:textId="77777777" w:rsidR="00741034" w:rsidRPr="0057226D" w:rsidRDefault="007B5399">
      <w:pPr>
        <w:pStyle w:val="FootnoteText"/>
        <w:rPr>
          <w:sz w:val="20"/>
          <w:szCs w:val="20"/>
        </w:rPr>
      </w:pPr>
      <w:r w:rsidRPr="0057226D">
        <w:rPr>
          <w:rStyle w:val="FootnoteReference"/>
          <w:sz w:val="20"/>
          <w:szCs w:val="20"/>
        </w:rPr>
        <w:footnoteRef/>
      </w:r>
      <w:r w:rsidRPr="0057226D">
        <w:rPr>
          <w:sz w:val="20"/>
          <w:szCs w:val="20"/>
        </w:rPr>
        <w:t xml:space="preserve"> </w:t>
      </w:r>
      <w:r w:rsidR="0057226D" w:rsidRPr="0057226D">
        <w:rPr>
          <w:sz w:val="20"/>
          <w:szCs w:val="20"/>
        </w:rPr>
        <w:t xml:space="preserve">International Federation for Human Rights, </w:t>
      </w:r>
      <w:r w:rsidR="0057226D" w:rsidRPr="0057226D">
        <w:rPr>
          <w:i/>
          <w:iCs/>
          <w:sz w:val="20"/>
          <w:szCs w:val="20"/>
        </w:rPr>
        <w:t>FIDH Condemns Mass Executions in Saudi Arabia and Egypt</w:t>
      </w:r>
      <w:r w:rsidR="0057226D" w:rsidRPr="0057226D">
        <w:rPr>
          <w:sz w:val="20"/>
          <w:szCs w:val="20"/>
        </w:rPr>
        <w:t>, Mar. 23, 2022, https://www.fidh.org/en/region/north-africa-middle-east/saudi-arabia/fidh-condemns-mass-executions-in-saudi-arabia-and-egypt.</w:t>
      </w:r>
    </w:p>
  </w:footnote>
  <w:footnote w:id="8">
    <w:p w14:paraId="6C72EA03" w14:textId="77777777" w:rsidR="00741034" w:rsidRPr="00EC4931" w:rsidRDefault="007B5399">
      <w:pPr>
        <w:pStyle w:val="FootnoteText"/>
        <w:rPr>
          <w:sz w:val="20"/>
          <w:szCs w:val="20"/>
        </w:rPr>
      </w:pPr>
      <w:r w:rsidRPr="0057226D">
        <w:rPr>
          <w:rStyle w:val="FootnoteReference"/>
          <w:sz w:val="20"/>
          <w:szCs w:val="20"/>
        </w:rPr>
        <w:footnoteRef/>
      </w:r>
      <w:r w:rsidRPr="0057226D">
        <w:rPr>
          <w:sz w:val="20"/>
          <w:szCs w:val="20"/>
        </w:rPr>
        <w:t xml:space="preserve"> </w:t>
      </w:r>
      <w:r w:rsidR="00C928C3" w:rsidRPr="0057226D">
        <w:rPr>
          <w:sz w:val="20"/>
          <w:szCs w:val="20"/>
        </w:rPr>
        <w:t xml:space="preserve">Middle East Eye, </w:t>
      </w:r>
      <w:r w:rsidR="00C928C3" w:rsidRPr="0057226D">
        <w:rPr>
          <w:i/>
          <w:iCs/>
          <w:sz w:val="20"/>
          <w:szCs w:val="20"/>
        </w:rPr>
        <w:t>Saudi Arabia Executes a Person Every Two Days So Far in 2024</w:t>
      </w:r>
      <w:r w:rsidR="00C928C3" w:rsidRPr="0057226D">
        <w:rPr>
          <w:sz w:val="20"/>
          <w:szCs w:val="20"/>
        </w:rPr>
        <w:t xml:space="preserve">, July 16, 2024, </w:t>
      </w:r>
      <w:r w:rsidR="00F4184B" w:rsidRPr="0057226D">
        <w:rPr>
          <w:sz w:val="20"/>
          <w:szCs w:val="20"/>
        </w:rPr>
        <w:t>https://www.middleeasteye.net/news/saudi-arabia-executes</w:t>
      </w:r>
      <w:r w:rsidR="00F4184B" w:rsidRPr="00EC4931">
        <w:rPr>
          <w:sz w:val="20"/>
          <w:szCs w:val="20"/>
        </w:rPr>
        <w:t>-person-every-two-days-2024</w:t>
      </w:r>
      <w:r w:rsidR="00B4066D" w:rsidRPr="00EC4931">
        <w:rPr>
          <w:sz w:val="20"/>
          <w:szCs w:val="20"/>
        </w:rPr>
        <w:t>.</w:t>
      </w:r>
    </w:p>
  </w:footnote>
  <w:footnote w:id="9">
    <w:p w14:paraId="6C72EA04" w14:textId="77777777" w:rsidR="00FE3B55" w:rsidRPr="00EC4931" w:rsidRDefault="007B5399" w:rsidP="00FE3B55">
      <w:pPr>
        <w:pStyle w:val="FootnoteText"/>
        <w:rPr>
          <w:sz w:val="20"/>
          <w:szCs w:val="20"/>
        </w:rPr>
      </w:pPr>
      <w:r w:rsidRPr="00EC4931">
        <w:rPr>
          <w:rStyle w:val="FootnoteReference"/>
          <w:sz w:val="20"/>
          <w:szCs w:val="20"/>
        </w:rPr>
        <w:footnoteRef/>
      </w:r>
      <w:r w:rsidRPr="00EC4931">
        <w:rPr>
          <w:sz w:val="20"/>
          <w:szCs w:val="20"/>
        </w:rPr>
        <w:t xml:space="preserve"> Amnesty International, </w:t>
      </w:r>
      <w:r w:rsidRPr="00EC4931">
        <w:rPr>
          <w:i/>
          <w:iCs/>
          <w:sz w:val="20"/>
          <w:szCs w:val="20"/>
        </w:rPr>
        <w:t xml:space="preserve">Saudi Arabia: Highest Execution Toll </w:t>
      </w:r>
      <w:proofErr w:type="gramStart"/>
      <w:r w:rsidRPr="00EC4931">
        <w:rPr>
          <w:i/>
          <w:iCs/>
          <w:sz w:val="20"/>
          <w:szCs w:val="20"/>
        </w:rPr>
        <w:t>In</w:t>
      </w:r>
      <w:proofErr w:type="gramEnd"/>
      <w:r w:rsidRPr="00EC4931">
        <w:rPr>
          <w:i/>
          <w:iCs/>
          <w:sz w:val="20"/>
          <w:szCs w:val="20"/>
        </w:rPr>
        <w:t xml:space="preserve"> Decades As Authorities Put To Death 198 People</w:t>
      </w:r>
      <w:r w:rsidRPr="00EC4931">
        <w:rPr>
          <w:sz w:val="20"/>
          <w:szCs w:val="20"/>
        </w:rPr>
        <w:t>, Sept. 28, 2024, https://www.amnesty.org/en/latest/news/2024/09/saudi-arabia-highest-execution-toll-in-decades-as-authorities-put-to-death-198-people/#:~:text=In%202022%2C%20Saudi%20Arabia%20executed,it%20is%20mandated%20under%20Sharia.</w:t>
      </w:r>
    </w:p>
  </w:footnote>
  <w:footnote w:id="10">
    <w:p w14:paraId="6C72EA05" w14:textId="77777777" w:rsidR="00FE3B55" w:rsidRPr="00EC4931" w:rsidRDefault="007B5399" w:rsidP="00FE3B55">
      <w:pPr>
        <w:pStyle w:val="FootnoteText"/>
        <w:rPr>
          <w:sz w:val="20"/>
          <w:szCs w:val="20"/>
        </w:rPr>
      </w:pPr>
      <w:r w:rsidRPr="00EC4931">
        <w:rPr>
          <w:rStyle w:val="FootnoteReference"/>
          <w:sz w:val="20"/>
          <w:szCs w:val="20"/>
        </w:rPr>
        <w:footnoteRef/>
      </w:r>
      <w:r w:rsidRPr="00EC4931">
        <w:rPr>
          <w:sz w:val="20"/>
          <w:szCs w:val="20"/>
        </w:rPr>
        <w:t xml:space="preserve"> Middle East Eye, </w:t>
      </w:r>
      <w:r w:rsidRPr="00EC4931">
        <w:rPr>
          <w:i/>
          <w:iCs/>
          <w:sz w:val="20"/>
          <w:szCs w:val="20"/>
        </w:rPr>
        <w:t>Saudi Arabia Executes a Person Every Two Days So Far in 2024</w:t>
      </w:r>
      <w:r w:rsidRPr="00EC4931">
        <w:rPr>
          <w:sz w:val="20"/>
          <w:szCs w:val="20"/>
        </w:rPr>
        <w:t>, July 16, 2024, https://www.middleeasteye.net/news/saudi-arabia-executes-person-every-two-days-2024</w:t>
      </w:r>
      <w:r w:rsidR="00EC4931" w:rsidRPr="00EC4931">
        <w:rPr>
          <w:sz w:val="20"/>
          <w:szCs w:val="20"/>
        </w:rPr>
        <w:t>.</w:t>
      </w:r>
    </w:p>
  </w:footnote>
  <w:footnote w:id="11">
    <w:p w14:paraId="275B7399" w14:textId="37ABE80F" w:rsidR="00402732" w:rsidRDefault="00402732">
      <w:pPr>
        <w:pStyle w:val="FootnoteText"/>
      </w:pPr>
      <w:r>
        <w:rPr>
          <w:rStyle w:val="FootnoteReference"/>
        </w:rPr>
        <w:footnoteRef/>
      </w:r>
      <w:r w:rsidR="00FE0C66">
        <w:rPr>
          <w:sz w:val="20"/>
          <w:szCs w:val="20"/>
        </w:rPr>
        <w:t xml:space="preserve"> </w:t>
      </w:r>
      <w:r w:rsidRPr="00924081">
        <w:rPr>
          <w:sz w:val="20"/>
          <w:szCs w:val="20"/>
        </w:rPr>
        <w:t xml:space="preserve">The World Factbook, </w:t>
      </w:r>
      <w:r w:rsidRPr="00924081">
        <w:rPr>
          <w:i/>
          <w:iCs/>
          <w:sz w:val="20"/>
          <w:szCs w:val="20"/>
        </w:rPr>
        <w:t>Country Comparisons – Net Migration Rate</w:t>
      </w:r>
      <w:r w:rsidRPr="00924081">
        <w:rPr>
          <w:sz w:val="20"/>
          <w:szCs w:val="20"/>
        </w:rPr>
        <w:t>, https://www.cia.gov/the-world-factbook/field/net-migration-rate/</w:t>
      </w:r>
      <w:r w:rsidRPr="00786AE3">
        <w:rPr>
          <w:sz w:val="20"/>
          <w:szCs w:val="20"/>
        </w:rPr>
        <w:t>country-comparison/</w:t>
      </w:r>
      <w:r w:rsidR="00FE0C66">
        <w:rPr>
          <w:sz w:val="20"/>
          <w:szCs w:val="20"/>
        </w:rPr>
        <w:t>.</w:t>
      </w:r>
      <w:r>
        <w:t xml:space="preserve"> </w:t>
      </w:r>
    </w:p>
  </w:footnote>
  <w:footnote w:id="12">
    <w:p w14:paraId="57D45569" w14:textId="7A9080CF" w:rsidR="00D302F5" w:rsidRDefault="00D302F5">
      <w:pPr>
        <w:pStyle w:val="FootnoteText"/>
      </w:pPr>
      <w:r>
        <w:rPr>
          <w:rStyle w:val="FootnoteReference"/>
        </w:rPr>
        <w:footnoteRef/>
      </w:r>
      <w:r>
        <w:t xml:space="preserve"> </w:t>
      </w:r>
      <w:r w:rsidR="00737B2E" w:rsidRPr="00786AE3">
        <w:rPr>
          <w:sz w:val="20"/>
          <w:szCs w:val="20"/>
        </w:rPr>
        <w:t xml:space="preserve">European Saudi </w:t>
      </w:r>
      <w:proofErr w:type="spellStart"/>
      <w:r w:rsidR="00737B2E" w:rsidRPr="00786AE3">
        <w:rPr>
          <w:sz w:val="20"/>
          <w:szCs w:val="20"/>
        </w:rPr>
        <w:t>Organisation</w:t>
      </w:r>
      <w:proofErr w:type="spellEnd"/>
      <w:r w:rsidR="00737B2E" w:rsidRPr="00786AE3">
        <w:rPr>
          <w:sz w:val="20"/>
          <w:szCs w:val="20"/>
        </w:rPr>
        <w:t xml:space="preserve"> for Human Rights and Reprieve, </w:t>
      </w:r>
      <w:r w:rsidR="00737B2E" w:rsidRPr="00786AE3">
        <w:rPr>
          <w:i/>
          <w:iCs/>
          <w:sz w:val="20"/>
          <w:szCs w:val="20"/>
        </w:rPr>
        <w:t>Bloodshed and Lies</w:t>
      </w:r>
      <w:r w:rsidR="00737B2E">
        <w:rPr>
          <w:i/>
          <w:iCs/>
          <w:sz w:val="20"/>
          <w:szCs w:val="20"/>
        </w:rPr>
        <w:t>:</w:t>
      </w:r>
      <w:r w:rsidR="00737B2E" w:rsidRPr="00786AE3">
        <w:rPr>
          <w:i/>
          <w:iCs/>
          <w:sz w:val="20"/>
          <w:szCs w:val="20"/>
        </w:rPr>
        <w:t xml:space="preserve"> Mohammed bin Salman’s Kingdom of Executions</w:t>
      </w:r>
      <w:r w:rsidR="00737B2E" w:rsidRPr="00786AE3">
        <w:rPr>
          <w:sz w:val="20"/>
          <w:szCs w:val="20"/>
        </w:rPr>
        <w:t xml:space="preserve"> (Jan. 31, 2023), at 3, </w:t>
      </w:r>
      <w:r w:rsidR="00737B2E" w:rsidRPr="005A5D6D">
        <w:rPr>
          <w:sz w:val="20"/>
          <w:szCs w:val="20"/>
        </w:rPr>
        <w:t>available at</w:t>
      </w:r>
      <w:r w:rsidR="00737B2E" w:rsidRPr="00786AE3">
        <w:rPr>
          <w:i/>
          <w:iCs/>
          <w:sz w:val="20"/>
          <w:szCs w:val="20"/>
        </w:rPr>
        <w:t xml:space="preserve"> </w:t>
      </w:r>
      <w:r w:rsidR="00737B2E" w:rsidRPr="00786AE3">
        <w:rPr>
          <w:sz w:val="20"/>
          <w:szCs w:val="20"/>
        </w:rPr>
        <w:t>https://reprieve.org/uk/2023/01/31/saudi-arabia-and-the-death-penalty-everything-you-need-to-know-about-the-rise-in-executions-under-mohammed-bin-salman/.</w:t>
      </w:r>
    </w:p>
  </w:footnote>
  <w:footnote w:id="13">
    <w:p w14:paraId="6C72EA08" w14:textId="77777777" w:rsidR="00E93AE2" w:rsidRPr="00786AE3" w:rsidRDefault="007B5399">
      <w:pPr>
        <w:pStyle w:val="FootnoteText"/>
        <w:rPr>
          <w:sz w:val="20"/>
          <w:szCs w:val="20"/>
        </w:rPr>
      </w:pPr>
      <w:r w:rsidRPr="00786AE3">
        <w:rPr>
          <w:rStyle w:val="FootnoteReference"/>
          <w:sz w:val="20"/>
          <w:szCs w:val="20"/>
        </w:rPr>
        <w:footnoteRef/>
      </w:r>
      <w:r w:rsidRPr="00786AE3">
        <w:rPr>
          <w:sz w:val="20"/>
          <w:szCs w:val="20"/>
        </w:rPr>
        <w:t xml:space="preserve"> </w:t>
      </w:r>
      <w:r w:rsidR="00ED62E9" w:rsidRPr="00786AE3">
        <w:rPr>
          <w:sz w:val="20"/>
          <w:szCs w:val="20"/>
        </w:rPr>
        <w:t xml:space="preserve">European Saudi </w:t>
      </w:r>
      <w:proofErr w:type="spellStart"/>
      <w:r w:rsidR="00ED62E9" w:rsidRPr="00786AE3">
        <w:rPr>
          <w:sz w:val="20"/>
          <w:szCs w:val="20"/>
        </w:rPr>
        <w:t>Organisation</w:t>
      </w:r>
      <w:proofErr w:type="spellEnd"/>
      <w:r w:rsidR="00ED62E9" w:rsidRPr="00786AE3">
        <w:rPr>
          <w:sz w:val="20"/>
          <w:szCs w:val="20"/>
        </w:rPr>
        <w:t xml:space="preserve"> for Human Rights, </w:t>
      </w:r>
      <w:r w:rsidR="00ED62E9" w:rsidRPr="00786AE3">
        <w:rPr>
          <w:i/>
          <w:iCs/>
          <w:sz w:val="20"/>
          <w:szCs w:val="20"/>
        </w:rPr>
        <w:t>100 Executio</w:t>
      </w:r>
      <w:r w:rsidR="00495C07" w:rsidRPr="00786AE3">
        <w:rPr>
          <w:i/>
          <w:iCs/>
          <w:sz w:val="20"/>
          <w:szCs w:val="20"/>
        </w:rPr>
        <w:t>ns</w:t>
      </w:r>
      <w:r w:rsidR="00ED62E9" w:rsidRPr="00786AE3">
        <w:rPr>
          <w:i/>
          <w:iCs/>
          <w:sz w:val="20"/>
          <w:szCs w:val="20"/>
        </w:rPr>
        <w:t xml:space="preserve"> since the Beginning of 2024 in Saudi Arabia</w:t>
      </w:r>
      <w:r w:rsidR="00ED62E9" w:rsidRPr="00786AE3">
        <w:rPr>
          <w:sz w:val="20"/>
          <w:szCs w:val="20"/>
        </w:rPr>
        <w:t xml:space="preserve">, 15 July 2024, </w:t>
      </w:r>
      <w:r w:rsidR="00495C07" w:rsidRPr="00786AE3">
        <w:rPr>
          <w:sz w:val="20"/>
          <w:szCs w:val="20"/>
        </w:rPr>
        <w:t>https://euh.global.ssl.fastly.net/en.</w:t>
      </w:r>
    </w:p>
  </w:footnote>
  <w:footnote w:id="14">
    <w:p w14:paraId="6C72EA09" w14:textId="655A9A3F" w:rsidR="001C415A" w:rsidRPr="00116286" w:rsidRDefault="007B5399" w:rsidP="001C415A">
      <w:pPr>
        <w:pStyle w:val="FootnoteText"/>
        <w:rPr>
          <w:sz w:val="20"/>
          <w:szCs w:val="20"/>
        </w:rPr>
      </w:pPr>
      <w:r w:rsidRPr="00786AE3">
        <w:rPr>
          <w:rStyle w:val="FootnoteReference"/>
          <w:sz w:val="20"/>
          <w:szCs w:val="20"/>
        </w:rPr>
        <w:footnoteRef/>
      </w:r>
      <w:r w:rsidRPr="00786AE3">
        <w:rPr>
          <w:sz w:val="20"/>
          <w:szCs w:val="20"/>
        </w:rPr>
        <w:t xml:space="preserve"> </w:t>
      </w:r>
      <w:r w:rsidR="00130326">
        <w:rPr>
          <w:sz w:val="20"/>
          <w:szCs w:val="20"/>
        </w:rPr>
        <w:t>Database held on file by ESOHR and Reprieve in October 2024.</w:t>
      </w:r>
      <w:r w:rsidR="00130326" w:rsidDel="00130326">
        <w:rPr>
          <w:sz w:val="20"/>
          <w:szCs w:val="20"/>
        </w:rPr>
        <w:t xml:space="preserve"> </w:t>
      </w:r>
    </w:p>
  </w:footnote>
  <w:footnote w:id="15">
    <w:p w14:paraId="6C424B16" w14:textId="4C5B96AA" w:rsidR="005A56CA" w:rsidRDefault="005A56CA">
      <w:pPr>
        <w:pStyle w:val="FootnoteText"/>
      </w:pPr>
      <w:r>
        <w:rPr>
          <w:rStyle w:val="FootnoteReference"/>
        </w:rPr>
        <w:footnoteRef/>
      </w:r>
      <w:r>
        <w:t xml:space="preserve"> </w:t>
      </w:r>
      <w:r w:rsidR="004E3BC9" w:rsidRPr="008522C6">
        <w:rPr>
          <w:sz w:val="20"/>
          <w:szCs w:val="20"/>
        </w:rPr>
        <w:t>2</w:t>
      </w:r>
      <w:r w:rsidR="004E3BC9">
        <w:rPr>
          <w:sz w:val="20"/>
          <w:szCs w:val="20"/>
        </w:rPr>
        <w:t>1</w:t>
      </w:r>
      <w:r w:rsidR="004E3BC9" w:rsidRPr="008522C6">
        <w:rPr>
          <w:sz w:val="20"/>
          <w:szCs w:val="20"/>
        </w:rPr>
        <w:t xml:space="preserve"> Pakistanis; 1</w:t>
      </w:r>
      <w:r w:rsidR="004E3BC9">
        <w:rPr>
          <w:sz w:val="20"/>
          <w:szCs w:val="20"/>
        </w:rPr>
        <w:t>7</w:t>
      </w:r>
      <w:r w:rsidR="004E3BC9" w:rsidRPr="008522C6">
        <w:rPr>
          <w:sz w:val="20"/>
          <w:szCs w:val="20"/>
        </w:rPr>
        <w:t xml:space="preserve"> Yemenis; 11 Syrians; 10 Nigerians; 8 Ethiopians; 6 Egyptians; 4 Jordanians; 3 Sudanese; 3 Afghanis; 3 Indians; 1 Sri-Lankan; and 1 Filipino. Five of the 2</w:t>
      </w:r>
      <w:r w:rsidR="004E3BC9">
        <w:rPr>
          <w:sz w:val="20"/>
          <w:szCs w:val="20"/>
        </w:rPr>
        <w:t>36</w:t>
      </w:r>
      <w:r w:rsidR="004E3BC9" w:rsidRPr="008522C6">
        <w:rPr>
          <w:sz w:val="20"/>
          <w:szCs w:val="20"/>
        </w:rPr>
        <w:t xml:space="preserve"> executed </w:t>
      </w:r>
      <w:r w:rsidR="004E3BC9">
        <w:rPr>
          <w:sz w:val="20"/>
          <w:szCs w:val="20"/>
        </w:rPr>
        <w:t xml:space="preserve">were </w:t>
      </w:r>
      <w:r w:rsidR="004E3BC9" w:rsidRPr="008522C6">
        <w:rPr>
          <w:sz w:val="20"/>
          <w:szCs w:val="20"/>
        </w:rPr>
        <w:t xml:space="preserve">women: 2 Saudis, 2 Nigerians, and 1 Ethiopian. </w:t>
      </w:r>
      <w:r w:rsidR="004E3BC9">
        <w:rPr>
          <w:sz w:val="20"/>
          <w:szCs w:val="20"/>
        </w:rPr>
        <w:t>Database held on file by ESOHR and Reprieve in October 2024.</w:t>
      </w:r>
    </w:p>
  </w:footnote>
  <w:footnote w:id="16">
    <w:p w14:paraId="6C72EA0B" w14:textId="77777777" w:rsidR="00BB3A98" w:rsidRPr="00924081" w:rsidRDefault="007B5399" w:rsidP="00BB3A98">
      <w:pPr>
        <w:pStyle w:val="FootnoteText"/>
        <w:rPr>
          <w:sz w:val="20"/>
          <w:szCs w:val="20"/>
        </w:rPr>
      </w:pPr>
      <w:r w:rsidRPr="00924081">
        <w:rPr>
          <w:rStyle w:val="FootnoteReference"/>
          <w:sz w:val="20"/>
          <w:szCs w:val="20"/>
        </w:rPr>
        <w:footnoteRef/>
      </w:r>
      <w:r w:rsidRPr="00924081">
        <w:rPr>
          <w:sz w:val="20"/>
          <w:szCs w:val="20"/>
        </w:rPr>
        <w:t xml:space="preserve"> European Saudi </w:t>
      </w:r>
      <w:proofErr w:type="spellStart"/>
      <w:r w:rsidRPr="00924081">
        <w:rPr>
          <w:sz w:val="20"/>
          <w:szCs w:val="20"/>
        </w:rPr>
        <w:t>Organisation</w:t>
      </w:r>
      <w:proofErr w:type="spellEnd"/>
      <w:r w:rsidRPr="00924081">
        <w:rPr>
          <w:sz w:val="20"/>
          <w:szCs w:val="20"/>
        </w:rPr>
        <w:t xml:space="preserve"> for Human Rights, </w:t>
      </w:r>
      <w:r w:rsidRPr="00924081">
        <w:rPr>
          <w:i/>
          <w:iCs/>
          <w:sz w:val="20"/>
          <w:szCs w:val="20"/>
        </w:rPr>
        <w:t>July the Deadliest Since the Beginning of 2024 in Saudi Arabia: Execution of Drug-Related Offenders</w:t>
      </w:r>
      <w:r w:rsidRPr="00924081">
        <w:rPr>
          <w:sz w:val="20"/>
          <w:szCs w:val="20"/>
        </w:rPr>
        <w:t xml:space="preserve">, 1 Aug. 2024, </w:t>
      </w:r>
      <w:r w:rsidR="00924081" w:rsidRPr="00924081">
        <w:rPr>
          <w:sz w:val="20"/>
          <w:szCs w:val="20"/>
        </w:rPr>
        <w:t>https://www.esohr.org/en/%D9%8A%D9%88%D9%84%D9%8A%D9%88-%D8%A7%D9%84%D8%A3%D9%83%D8%AB%D8%B1-%D8%AF%D9%85%D9%88%D9%8A%D8%A9-%D9%85%D9%86%D8%B0-%D8%A8%D8%AF%D8%A7%D9%8A%D8%A9-%D9%A2%D9%A0%D9%A2%D9%A4-%D9%81%D9%8A-%D8%A7/#:~:text=July%20the%20Deadliest%20Since%20the,Execution%20of%20Drug%2DRelated%20Offenders&amp;text=In%20July%202024%2C%20Saudi%20Arabia,the%20beginning%20of%20the%20year</w:t>
      </w:r>
      <w:r w:rsidR="00924081">
        <w:rPr>
          <w:sz w:val="20"/>
          <w:szCs w:val="20"/>
        </w:rPr>
        <w:t>.</w:t>
      </w:r>
    </w:p>
  </w:footnote>
  <w:footnote w:id="17">
    <w:p w14:paraId="64376B65" w14:textId="69537C74" w:rsidR="003A7D24" w:rsidRDefault="003A7D24">
      <w:pPr>
        <w:pStyle w:val="FootnoteText"/>
      </w:pPr>
      <w:r>
        <w:rPr>
          <w:rStyle w:val="FootnoteReference"/>
        </w:rPr>
        <w:footnoteRef/>
      </w:r>
      <w:r>
        <w:t xml:space="preserve"> </w:t>
      </w:r>
      <w:r w:rsidR="003B2DBD">
        <w:rPr>
          <w:sz w:val="20"/>
          <w:szCs w:val="20"/>
        </w:rPr>
        <w:t>Database held on file by ESOHR and Reprieve in October 2024.</w:t>
      </w:r>
    </w:p>
  </w:footnote>
  <w:footnote w:id="18">
    <w:p w14:paraId="26BAF4AC" w14:textId="0A1A6467" w:rsidR="002F37B2" w:rsidRDefault="002F37B2">
      <w:pPr>
        <w:pStyle w:val="FootnoteText"/>
      </w:pPr>
      <w:r>
        <w:rPr>
          <w:rStyle w:val="FootnoteReference"/>
        </w:rPr>
        <w:footnoteRef/>
      </w:r>
      <w:r>
        <w:t xml:space="preserve"> </w:t>
      </w:r>
      <w:r>
        <w:rPr>
          <w:sz w:val="20"/>
          <w:szCs w:val="20"/>
        </w:rPr>
        <w:t>Database held on file by ESOHR and Reprieve in October 2024.</w:t>
      </w:r>
    </w:p>
  </w:footnote>
  <w:footnote w:id="19">
    <w:p w14:paraId="6C72EA10" w14:textId="77777777" w:rsidR="001053AE" w:rsidRPr="004A319B" w:rsidRDefault="007B5399">
      <w:pPr>
        <w:pStyle w:val="FootnoteText"/>
        <w:rPr>
          <w:sz w:val="20"/>
          <w:szCs w:val="20"/>
        </w:rPr>
      </w:pPr>
      <w:r w:rsidRPr="004A319B">
        <w:rPr>
          <w:rStyle w:val="FootnoteReference"/>
          <w:sz w:val="20"/>
          <w:szCs w:val="20"/>
        </w:rPr>
        <w:footnoteRef/>
      </w:r>
      <w:r w:rsidRPr="004A319B">
        <w:rPr>
          <w:sz w:val="20"/>
          <w:szCs w:val="20"/>
        </w:rPr>
        <w:t xml:space="preserve"> </w:t>
      </w:r>
      <w:r w:rsidR="000270E8" w:rsidRPr="004A319B">
        <w:rPr>
          <w:sz w:val="20"/>
          <w:szCs w:val="20"/>
        </w:rPr>
        <w:t xml:space="preserve">Harry, Hoyle, and Hutton, </w:t>
      </w:r>
      <w:r w:rsidR="000270E8" w:rsidRPr="004A319B">
        <w:rPr>
          <w:i/>
          <w:iCs/>
          <w:sz w:val="20"/>
          <w:szCs w:val="20"/>
        </w:rPr>
        <w:t xml:space="preserve">Migratory Dependency </w:t>
      </w:r>
      <w:proofErr w:type="gramStart"/>
      <w:r w:rsidR="000270E8" w:rsidRPr="004A319B">
        <w:rPr>
          <w:i/>
          <w:iCs/>
          <w:sz w:val="20"/>
          <w:szCs w:val="20"/>
        </w:rPr>
        <w:t>And</w:t>
      </w:r>
      <w:proofErr w:type="gramEnd"/>
      <w:r w:rsidR="000270E8" w:rsidRPr="004A319B">
        <w:rPr>
          <w:i/>
          <w:iCs/>
          <w:sz w:val="20"/>
          <w:szCs w:val="20"/>
        </w:rPr>
        <w:t xml:space="preserve"> The Death Penalty: Foreign Nationals Facing Capital Punishment In The Gulf</w:t>
      </w:r>
      <w:r w:rsidR="000270E8" w:rsidRPr="004A319B">
        <w:rPr>
          <w:sz w:val="20"/>
          <w:szCs w:val="20"/>
        </w:rPr>
        <w:t xml:space="preserve"> (July 2, 2023), at </w:t>
      </w:r>
      <w:r w:rsidR="0027327B" w:rsidRPr="004A319B">
        <w:rPr>
          <w:sz w:val="20"/>
          <w:szCs w:val="20"/>
        </w:rPr>
        <w:t>11</w:t>
      </w:r>
      <w:r w:rsidR="004A319B" w:rsidRPr="004A319B">
        <w:rPr>
          <w:sz w:val="20"/>
          <w:szCs w:val="20"/>
        </w:rPr>
        <w:t>4</w:t>
      </w:r>
      <w:r w:rsidR="000270E8" w:rsidRPr="004A319B">
        <w:rPr>
          <w:sz w:val="20"/>
          <w:szCs w:val="20"/>
        </w:rPr>
        <w:t xml:space="preserve">, available at </w:t>
      </w:r>
      <w:r w:rsidR="00F56E57" w:rsidRPr="004A319B">
        <w:rPr>
          <w:sz w:val="20"/>
          <w:szCs w:val="20"/>
        </w:rPr>
        <w:t>https://journals.sagepub.com/doi/10.1177/14624745231186001</w:t>
      </w:r>
      <w:r w:rsidR="00AF1964">
        <w:rPr>
          <w:sz w:val="20"/>
          <w:szCs w:val="20"/>
        </w:rPr>
        <w:t>.</w:t>
      </w:r>
    </w:p>
  </w:footnote>
  <w:footnote w:id="20">
    <w:p w14:paraId="6C72EA11" w14:textId="77777777" w:rsidR="002A336D" w:rsidRPr="00AF1964" w:rsidRDefault="007B5399">
      <w:pPr>
        <w:pStyle w:val="FootnoteText"/>
        <w:rPr>
          <w:sz w:val="20"/>
          <w:szCs w:val="20"/>
        </w:rPr>
      </w:pPr>
      <w:r w:rsidRPr="004A319B">
        <w:rPr>
          <w:rStyle w:val="FootnoteReference"/>
          <w:sz w:val="20"/>
          <w:szCs w:val="20"/>
        </w:rPr>
        <w:footnoteRef/>
      </w:r>
      <w:r w:rsidRPr="004A319B">
        <w:rPr>
          <w:sz w:val="20"/>
          <w:szCs w:val="20"/>
        </w:rPr>
        <w:t xml:space="preserve"> </w:t>
      </w:r>
      <w:r w:rsidR="00455612" w:rsidRPr="004A319B">
        <w:rPr>
          <w:sz w:val="20"/>
          <w:szCs w:val="20"/>
        </w:rPr>
        <w:t xml:space="preserve">European Saudi </w:t>
      </w:r>
      <w:proofErr w:type="spellStart"/>
      <w:r w:rsidR="00455612" w:rsidRPr="004A319B">
        <w:rPr>
          <w:sz w:val="20"/>
          <w:szCs w:val="20"/>
        </w:rPr>
        <w:t>Organisation</w:t>
      </w:r>
      <w:proofErr w:type="spellEnd"/>
      <w:r w:rsidR="00455612" w:rsidRPr="004A319B">
        <w:rPr>
          <w:sz w:val="20"/>
          <w:szCs w:val="20"/>
        </w:rPr>
        <w:t xml:space="preserve"> for Human Rights, </w:t>
      </w:r>
      <w:r w:rsidR="00455612" w:rsidRPr="004A319B">
        <w:rPr>
          <w:i/>
          <w:iCs/>
          <w:sz w:val="20"/>
          <w:szCs w:val="20"/>
        </w:rPr>
        <w:t xml:space="preserve">ESOHR and Advocates </w:t>
      </w:r>
      <w:r w:rsidR="00455612" w:rsidRPr="00786AE3">
        <w:rPr>
          <w:i/>
          <w:iCs/>
          <w:sz w:val="20"/>
          <w:szCs w:val="20"/>
        </w:rPr>
        <w:t>Rights: UPR Is an Opportunity to Push Saudi Arabia to Adhere to Its Commitments</w:t>
      </w:r>
      <w:r w:rsidR="00455612" w:rsidRPr="00786AE3">
        <w:rPr>
          <w:sz w:val="20"/>
          <w:szCs w:val="20"/>
        </w:rPr>
        <w:t xml:space="preserve">, </w:t>
      </w:r>
      <w:r w:rsidR="00455612" w:rsidRPr="00AF1964">
        <w:rPr>
          <w:sz w:val="20"/>
          <w:szCs w:val="20"/>
        </w:rPr>
        <w:t>July 2024, https://euh.global.ssl.fastly.net/en/.</w:t>
      </w:r>
    </w:p>
  </w:footnote>
  <w:footnote w:id="21">
    <w:p w14:paraId="078EA058" w14:textId="62F2C66F" w:rsidR="007768DB" w:rsidRDefault="007768DB">
      <w:pPr>
        <w:pStyle w:val="FootnoteText"/>
      </w:pPr>
      <w:r>
        <w:rPr>
          <w:rStyle w:val="FootnoteReference"/>
        </w:rPr>
        <w:footnoteRef/>
      </w:r>
      <w:r>
        <w:t xml:space="preserve"> </w:t>
      </w:r>
      <w:r w:rsidRPr="00920E53">
        <w:rPr>
          <w:sz w:val="20"/>
          <w:szCs w:val="20"/>
        </w:rPr>
        <w:t>Email communication between ESOHR and The Advocates for Human Rights, 21 Oct. 2024, on file with The Advocates for Human Rights.</w:t>
      </w:r>
    </w:p>
  </w:footnote>
  <w:footnote w:id="22">
    <w:p w14:paraId="510678AD" w14:textId="3F6DB2B6" w:rsidR="007768DB" w:rsidRDefault="007768DB">
      <w:pPr>
        <w:pStyle w:val="FootnoteText"/>
      </w:pPr>
      <w:r>
        <w:rPr>
          <w:rStyle w:val="FootnoteReference"/>
        </w:rPr>
        <w:footnoteRef/>
      </w:r>
      <w:r>
        <w:t xml:space="preserve"> </w:t>
      </w:r>
      <w:r w:rsidRPr="00920E53">
        <w:rPr>
          <w:sz w:val="20"/>
          <w:szCs w:val="20"/>
        </w:rPr>
        <w:t>Email communication between ESOHR and The Advocates for Human Rights, 21 Oct. 2024, on file with The Advocates for Human Rights.</w:t>
      </w:r>
    </w:p>
  </w:footnote>
  <w:footnote w:id="23">
    <w:p w14:paraId="6C72EA12" w14:textId="77777777" w:rsidR="009A7E72" w:rsidRPr="00AF1964" w:rsidRDefault="007B5399" w:rsidP="009A7E72">
      <w:pPr>
        <w:pStyle w:val="FootnoteText"/>
        <w:rPr>
          <w:sz w:val="20"/>
          <w:szCs w:val="20"/>
        </w:rPr>
      </w:pPr>
      <w:r w:rsidRPr="00AF1964">
        <w:rPr>
          <w:rStyle w:val="FootnoteReference"/>
          <w:sz w:val="20"/>
          <w:szCs w:val="20"/>
        </w:rPr>
        <w:footnoteRef/>
      </w:r>
      <w:r w:rsidRPr="00AF1964">
        <w:rPr>
          <w:sz w:val="20"/>
          <w:szCs w:val="20"/>
        </w:rPr>
        <w:t xml:space="preserve"> </w:t>
      </w:r>
      <w:r w:rsidR="00AE7675" w:rsidRPr="00AF1964">
        <w:rPr>
          <w:sz w:val="20"/>
          <w:szCs w:val="20"/>
        </w:rPr>
        <w:t>Reprieve</w:t>
      </w:r>
      <w:r w:rsidR="00AF1964" w:rsidRPr="00AF1964">
        <w:rPr>
          <w:sz w:val="20"/>
          <w:szCs w:val="20"/>
        </w:rPr>
        <w:t>,</w:t>
      </w:r>
      <w:r w:rsidR="00AE7675" w:rsidRPr="00AF1964">
        <w:rPr>
          <w:sz w:val="20"/>
          <w:szCs w:val="20"/>
        </w:rPr>
        <w:t xml:space="preserve"> Migrant Care, </w:t>
      </w:r>
      <w:r w:rsidR="00AE7675" w:rsidRPr="00AF1964">
        <w:rPr>
          <w:i/>
          <w:iCs/>
          <w:sz w:val="20"/>
          <w:szCs w:val="20"/>
        </w:rPr>
        <w:t xml:space="preserve">Worked </w:t>
      </w:r>
      <w:proofErr w:type="gramStart"/>
      <w:r w:rsidR="00AE7675" w:rsidRPr="00AF1964">
        <w:rPr>
          <w:i/>
          <w:iCs/>
          <w:sz w:val="20"/>
          <w:szCs w:val="20"/>
        </w:rPr>
        <w:t>To</w:t>
      </w:r>
      <w:proofErr w:type="gramEnd"/>
      <w:r w:rsidR="00AE7675" w:rsidRPr="00AF1964">
        <w:rPr>
          <w:i/>
          <w:iCs/>
          <w:sz w:val="20"/>
          <w:szCs w:val="20"/>
        </w:rPr>
        <w:t xml:space="preserve"> Death: A Study On Migrant Workers And Capital Punishment</w:t>
      </w:r>
      <w:r w:rsidR="00AE7675" w:rsidRPr="00AF1964">
        <w:rPr>
          <w:sz w:val="20"/>
          <w:szCs w:val="20"/>
        </w:rPr>
        <w:t xml:space="preserve"> (Aug. 2021), at </w:t>
      </w:r>
      <w:r w:rsidR="00AF1964" w:rsidRPr="00AF1964">
        <w:rPr>
          <w:sz w:val="20"/>
          <w:szCs w:val="20"/>
        </w:rPr>
        <w:t>3</w:t>
      </w:r>
      <w:r w:rsidR="00AE7675" w:rsidRPr="00AF1964">
        <w:rPr>
          <w:sz w:val="20"/>
          <w:szCs w:val="20"/>
        </w:rPr>
        <w:t xml:space="preserve"> available at </w:t>
      </w:r>
      <w:r w:rsidRPr="00AF1964">
        <w:rPr>
          <w:sz w:val="20"/>
          <w:szCs w:val="20"/>
        </w:rPr>
        <w:t>https://reprieve.org/uk/2021/11/23/worked-to-death/</w:t>
      </w:r>
      <w:r w:rsidR="00AE7675" w:rsidRPr="00AF1964">
        <w:rPr>
          <w:sz w:val="20"/>
          <w:szCs w:val="20"/>
        </w:rPr>
        <w:t>.</w:t>
      </w:r>
    </w:p>
  </w:footnote>
  <w:footnote w:id="24">
    <w:p w14:paraId="6C72EA13" w14:textId="77777777" w:rsidR="0012285A" w:rsidRPr="00512412" w:rsidRDefault="007B5399" w:rsidP="0012285A">
      <w:pPr>
        <w:pStyle w:val="FootnoteText"/>
        <w:rPr>
          <w:sz w:val="20"/>
          <w:szCs w:val="20"/>
        </w:rPr>
      </w:pPr>
      <w:r w:rsidRPr="00AF1964">
        <w:rPr>
          <w:rStyle w:val="FootnoteReference"/>
          <w:sz w:val="20"/>
          <w:szCs w:val="20"/>
        </w:rPr>
        <w:footnoteRef/>
      </w:r>
      <w:r w:rsidRPr="00AF1964">
        <w:rPr>
          <w:sz w:val="20"/>
          <w:szCs w:val="20"/>
        </w:rPr>
        <w:t xml:space="preserve"> European Saudi </w:t>
      </w:r>
      <w:proofErr w:type="spellStart"/>
      <w:r w:rsidRPr="00AF1964">
        <w:rPr>
          <w:sz w:val="20"/>
          <w:szCs w:val="20"/>
        </w:rPr>
        <w:t>Organisation</w:t>
      </w:r>
      <w:proofErr w:type="spellEnd"/>
      <w:r w:rsidRPr="00AF1964">
        <w:rPr>
          <w:sz w:val="20"/>
          <w:szCs w:val="20"/>
        </w:rPr>
        <w:t xml:space="preserve"> for Human Rights and Reprieve, </w:t>
      </w:r>
      <w:r w:rsidRPr="00AF1964">
        <w:rPr>
          <w:i/>
          <w:iCs/>
          <w:sz w:val="20"/>
          <w:szCs w:val="20"/>
        </w:rPr>
        <w:t xml:space="preserve">Bloodshed </w:t>
      </w:r>
      <w:r w:rsidRPr="000C12C8">
        <w:rPr>
          <w:i/>
          <w:iCs/>
          <w:sz w:val="20"/>
          <w:szCs w:val="20"/>
        </w:rPr>
        <w:t>and Lies</w:t>
      </w:r>
      <w:r w:rsidR="00786AE3" w:rsidRPr="000C12C8">
        <w:rPr>
          <w:i/>
          <w:iCs/>
          <w:sz w:val="20"/>
          <w:szCs w:val="20"/>
        </w:rPr>
        <w:t>:</w:t>
      </w:r>
      <w:r w:rsidRPr="000C12C8">
        <w:rPr>
          <w:i/>
          <w:iCs/>
          <w:sz w:val="20"/>
          <w:szCs w:val="20"/>
        </w:rPr>
        <w:t xml:space="preserve"> Mohammed bin Salman’s Kingdom of Executions</w:t>
      </w:r>
      <w:r w:rsidRPr="000C12C8">
        <w:rPr>
          <w:sz w:val="20"/>
          <w:szCs w:val="20"/>
        </w:rPr>
        <w:t xml:space="preserve"> (Jan. 31, 2023), </w:t>
      </w:r>
      <w:r w:rsidRPr="00512412">
        <w:rPr>
          <w:sz w:val="20"/>
          <w:szCs w:val="20"/>
        </w:rPr>
        <w:t xml:space="preserve">at 27, </w:t>
      </w:r>
      <w:r w:rsidRPr="005A5D6D">
        <w:rPr>
          <w:sz w:val="20"/>
          <w:szCs w:val="20"/>
        </w:rPr>
        <w:t>available at</w:t>
      </w:r>
      <w:r w:rsidRPr="00512412">
        <w:rPr>
          <w:i/>
          <w:iCs/>
          <w:sz w:val="20"/>
          <w:szCs w:val="20"/>
        </w:rPr>
        <w:t xml:space="preserve"> </w:t>
      </w:r>
      <w:r w:rsidRPr="00512412">
        <w:rPr>
          <w:sz w:val="20"/>
          <w:szCs w:val="20"/>
        </w:rPr>
        <w:t>https://reprieve.org/uk/2023/01/31/saudi-arabia-and-the-death-penalty-everything-you-need-to-know-about-the-rise-in-executions-under-mohammed-bin-salman/.</w:t>
      </w:r>
    </w:p>
  </w:footnote>
  <w:footnote w:id="25">
    <w:p w14:paraId="6C72EA14" w14:textId="77777777" w:rsidR="009A7E72" w:rsidRPr="00512412" w:rsidRDefault="007B5399" w:rsidP="009A7E72">
      <w:pPr>
        <w:pStyle w:val="FootnoteText"/>
        <w:rPr>
          <w:sz w:val="20"/>
          <w:szCs w:val="20"/>
          <w:highlight w:val="yellow"/>
        </w:rPr>
      </w:pPr>
      <w:r w:rsidRPr="00512412">
        <w:rPr>
          <w:rStyle w:val="FootnoteReference"/>
          <w:sz w:val="20"/>
          <w:szCs w:val="20"/>
        </w:rPr>
        <w:footnoteRef/>
      </w:r>
      <w:r w:rsidRPr="00512412">
        <w:rPr>
          <w:sz w:val="20"/>
          <w:szCs w:val="20"/>
        </w:rPr>
        <w:t xml:space="preserve"> </w:t>
      </w:r>
      <w:r w:rsidR="00CF6DC7" w:rsidRPr="00512412">
        <w:rPr>
          <w:sz w:val="20"/>
          <w:szCs w:val="20"/>
        </w:rPr>
        <w:t>Justice Project Pakistan</w:t>
      </w:r>
      <w:r w:rsidR="00512412" w:rsidRPr="00512412">
        <w:rPr>
          <w:sz w:val="20"/>
          <w:szCs w:val="20"/>
        </w:rPr>
        <w:t>,</w:t>
      </w:r>
      <w:r w:rsidR="00CF6DC7" w:rsidRPr="00512412">
        <w:rPr>
          <w:sz w:val="20"/>
          <w:szCs w:val="20"/>
        </w:rPr>
        <w:t xml:space="preserve"> </w:t>
      </w:r>
      <w:proofErr w:type="spellStart"/>
      <w:r w:rsidR="00CF6DC7" w:rsidRPr="00512412">
        <w:rPr>
          <w:sz w:val="20"/>
          <w:szCs w:val="20"/>
        </w:rPr>
        <w:t>Equidem</w:t>
      </w:r>
      <w:proofErr w:type="spellEnd"/>
      <w:r w:rsidR="00CF6DC7" w:rsidRPr="00512412">
        <w:rPr>
          <w:sz w:val="20"/>
          <w:szCs w:val="20"/>
        </w:rPr>
        <w:t xml:space="preserve">, </w:t>
      </w:r>
      <w:r w:rsidR="00CF6DC7" w:rsidRPr="00512412">
        <w:rPr>
          <w:i/>
          <w:iCs/>
          <w:sz w:val="20"/>
          <w:szCs w:val="20"/>
        </w:rPr>
        <w:t xml:space="preserve">Through </w:t>
      </w:r>
      <w:proofErr w:type="gramStart"/>
      <w:r w:rsidR="00CF6DC7" w:rsidRPr="00512412">
        <w:rPr>
          <w:i/>
          <w:iCs/>
          <w:sz w:val="20"/>
          <w:szCs w:val="20"/>
        </w:rPr>
        <w:t>The</w:t>
      </w:r>
      <w:proofErr w:type="gramEnd"/>
      <w:r w:rsidR="00CF6DC7" w:rsidRPr="00512412">
        <w:rPr>
          <w:i/>
          <w:iCs/>
          <w:sz w:val="20"/>
          <w:szCs w:val="20"/>
        </w:rPr>
        <w:t xml:space="preserve"> Cracks: The Exploitation of Pakistani Migrant Workers In The Gulf Recruitment Regime </w:t>
      </w:r>
      <w:r w:rsidR="00CF6DC7" w:rsidRPr="00512412">
        <w:rPr>
          <w:sz w:val="20"/>
          <w:szCs w:val="20"/>
        </w:rPr>
        <w:t xml:space="preserve">(Apr. 2019), at </w:t>
      </w:r>
      <w:r w:rsidR="00512412" w:rsidRPr="00512412">
        <w:rPr>
          <w:sz w:val="20"/>
          <w:szCs w:val="20"/>
        </w:rPr>
        <w:t>6</w:t>
      </w:r>
      <w:r w:rsidR="00CF6DC7" w:rsidRPr="00512412">
        <w:rPr>
          <w:sz w:val="20"/>
          <w:szCs w:val="20"/>
        </w:rPr>
        <w:t xml:space="preserve">, available at </w:t>
      </w:r>
      <w:r w:rsidRPr="00512412">
        <w:rPr>
          <w:sz w:val="20"/>
          <w:szCs w:val="20"/>
        </w:rPr>
        <w:t>https://www.jpp.org.pk/wp-content/uploads/2019/04/Through_the_cracks_JPP.pdf</w:t>
      </w:r>
      <w:r w:rsidR="00CF6DC7" w:rsidRPr="00512412">
        <w:rPr>
          <w:sz w:val="20"/>
          <w:szCs w:val="20"/>
        </w:rPr>
        <w:t>.</w:t>
      </w:r>
    </w:p>
  </w:footnote>
  <w:footnote w:id="26">
    <w:p w14:paraId="6C72EA15" w14:textId="77777777" w:rsidR="007D7AC6" w:rsidRPr="00512412" w:rsidRDefault="007B5399" w:rsidP="007D7AC6">
      <w:pPr>
        <w:pStyle w:val="FootnoteText"/>
        <w:rPr>
          <w:sz w:val="20"/>
          <w:szCs w:val="20"/>
          <w:highlight w:val="yellow"/>
        </w:rPr>
      </w:pPr>
      <w:r w:rsidRPr="00512412">
        <w:rPr>
          <w:rStyle w:val="FootnoteReference"/>
          <w:sz w:val="20"/>
          <w:szCs w:val="20"/>
        </w:rPr>
        <w:footnoteRef/>
      </w:r>
      <w:r w:rsidRPr="00512412">
        <w:rPr>
          <w:sz w:val="20"/>
          <w:szCs w:val="20"/>
        </w:rPr>
        <w:t xml:space="preserve"> </w:t>
      </w:r>
      <w:r w:rsidR="009E0B9D" w:rsidRPr="00512412">
        <w:rPr>
          <w:sz w:val="20"/>
          <w:szCs w:val="20"/>
        </w:rPr>
        <w:t>Justice Project Pakistan</w:t>
      </w:r>
      <w:r w:rsidR="00512412">
        <w:rPr>
          <w:sz w:val="20"/>
          <w:szCs w:val="20"/>
        </w:rPr>
        <w:t>,</w:t>
      </w:r>
      <w:r w:rsidR="009E0B9D" w:rsidRPr="00512412">
        <w:rPr>
          <w:sz w:val="20"/>
          <w:szCs w:val="20"/>
        </w:rPr>
        <w:t xml:space="preserve"> </w:t>
      </w:r>
      <w:proofErr w:type="spellStart"/>
      <w:r w:rsidR="009E0B9D" w:rsidRPr="00512412">
        <w:rPr>
          <w:sz w:val="20"/>
          <w:szCs w:val="20"/>
        </w:rPr>
        <w:t>Equidem</w:t>
      </w:r>
      <w:proofErr w:type="spellEnd"/>
      <w:r w:rsidR="009E0B9D" w:rsidRPr="00512412">
        <w:rPr>
          <w:sz w:val="20"/>
          <w:szCs w:val="20"/>
        </w:rPr>
        <w:t xml:space="preserve">, </w:t>
      </w:r>
      <w:r w:rsidR="009E0B9D" w:rsidRPr="00512412">
        <w:rPr>
          <w:i/>
          <w:iCs/>
          <w:sz w:val="20"/>
          <w:szCs w:val="20"/>
        </w:rPr>
        <w:t xml:space="preserve">Through </w:t>
      </w:r>
      <w:proofErr w:type="gramStart"/>
      <w:r w:rsidR="009E0B9D" w:rsidRPr="00512412">
        <w:rPr>
          <w:i/>
          <w:iCs/>
          <w:sz w:val="20"/>
          <w:szCs w:val="20"/>
        </w:rPr>
        <w:t>The</w:t>
      </w:r>
      <w:proofErr w:type="gramEnd"/>
      <w:r w:rsidR="009E0B9D" w:rsidRPr="00512412">
        <w:rPr>
          <w:i/>
          <w:iCs/>
          <w:sz w:val="20"/>
          <w:szCs w:val="20"/>
        </w:rPr>
        <w:t xml:space="preserve"> Cracks: The Exploitation of Pakistani Migrant Workers In The Gulf Recruitment Regime </w:t>
      </w:r>
      <w:r w:rsidR="009E0B9D" w:rsidRPr="00512412">
        <w:rPr>
          <w:sz w:val="20"/>
          <w:szCs w:val="20"/>
        </w:rPr>
        <w:t xml:space="preserve">(Apr. 2019), at </w:t>
      </w:r>
      <w:r w:rsidR="00512412" w:rsidRPr="00512412">
        <w:rPr>
          <w:sz w:val="20"/>
          <w:szCs w:val="20"/>
        </w:rPr>
        <w:t>6</w:t>
      </w:r>
      <w:r w:rsidR="009E0B9D" w:rsidRPr="00512412">
        <w:rPr>
          <w:sz w:val="20"/>
          <w:szCs w:val="20"/>
        </w:rPr>
        <w:t>, available at https://www.jpp.org.pk/wp-content/uploads/2019/04/Through_the_cracks_JPP.pdf.</w:t>
      </w:r>
    </w:p>
  </w:footnote>
  <w:footnote w:id="27">
    <w:p w14:paraId="6C72EA16" w14:textId="77777777" w:rsidR="009A7E72" w:rsidRPr="00DB5731" w:rsidRDefault="007B5399" w:rsidP="009A7E72">
      <w:pPr>
        <w:pStyle w:val="FootnoteText"/>
        <w:rPr>
          <w:sz w:val="20"/>
          <w:szCs w:val="20"/>
          <w:highlight w:val="yellow"/>
        </w:rPr>
      </w:pPr>
      <w:r w:rsidRPr="00512412">
        <w:rPr>
          <w:rStyle w:val="FootnoteReference"/>
          <w:sz w:val="20"/>
          <w:szCs w:val="20"/>
        </w:rPr>
        <w:footnoteRef/>
      </w:r>
      <w:r w:rsidRPr="00512412">
        <w:rPr>
          <w:sz w:val="20"/>
          <w:szCs w:val="20"/>
        </w:rPr>
        <w:t xml:space="preserve"> </w:t>
      </w:r>
      <w:r w:rsidR="009E0B9D" w:rsidRPr="00512412">
        <w:rPr>
          <w:sz w:val="20"/>
          <w:szCs w:val="20"/>
        </w:rPr>
        <w:t>Justice Project Pakistan</w:t>
      </w:r>
      <w:r w:rsidR="00512412">
        <w:rPr>
          <w:sz w:val="20"/>
          <w:szCs w:val="20"/>
        </w:rPr>
        <w:t>,</w:t>
      </w:r>
      <w:r w:rsidR="009E0B9D" w:rsidRPr="00512412">
        <w:rPr>
          <w:sz w:val="20"/>
          <w:szCs w:val="20"/>
        </w:rPr>
        <w:t xml:space="preserve"> </w:t>
      </w:r>
      <w:proofErr w:type="spellStart"/>
      <w:r w:rsidR="009E0B9D" w:rsidRPr="00512412">
        <w:rPr>
          <w:sz w:val="20"/>
          <w:szCs w:val="20"/>
        </w:rPr>
        <w:t>Equidem</w:t>
      </w:r>
      <w:proofErr w:type="spellEnd"/>
      <w:r w:rsidR="009E0B9D" w:rsidRPr="00512412">
        <w:rPr>
          <w:sz w:val="20"/>
          <w:szCs w:val="20"/>
        </w:rPr>
        <w:t xml:space="preserve">, </w:t>
      </w:r>
      <w:r w:rsidR="009E0B9D" w:rsidRPr="00DB5731">
        <w:rPr>
          <w:i/>
          <w:iCs/>
          <w:sz w:val="20"/>
          <w:szCs w:val="20"/>
        </w:rPr>
        <w:t xml:space="preserve">Through </w:t>
      </w:r>
      <w:proofErr w:type="gramStart"/>
      <w:r w:rsidR="009E0B9D" w:rsidRPr="00DB5731">
        <w:rPr>
          <w:i/>
          <w:iCs/>
          <w:sz w:val="20"/>
          <w:szCs w:val="20"/>
        </w:rPr>
        <w:t>The</w:t>
      </w:r>
      <w:proofErr w:type="gramEnd"/>
      <w:r w:rsidR="009E0B9D" w:rsidRPr="00DB5731">
        <w:rPr>
          <w:i/>
          <w:iCs/>
          <w:sz w:val="20"/>
          <w:szCs w:val="20"/>
        </w:rPr>
        <w:t xml:space="preserve"> Cracks: The Exploitation of Pakistani Migrant Workers In The Gulf Recruitment Regime </w:t>
      </w:r>
      <w:r w:rsidR="009E0B9D" w:rsidRPr="00DB5731">
        <w:rPr>
          <w:sz w:val="20"/>
          <w:szCs w:val="20"/>
        </w:rPr>
        <w:t xml:space="preserve">(Apr. 2019), at </w:t>
      </w:r>
      <w:r w:rsidR="00512412" w:rsidRPr="00DB5731">
        <w:rPr>
          <w:sz w:val="20"/>
          <w:szCs w:val="20"/>
        </w:rPr>
        <w:t>6</w:t>
      </w:r>
      <w:r w:rsidR="009E0B9D" w:rsidRPr="00DB5731">
        <w:rPr>
          <w:sz w:val="20"/>
          <w:szCs w:val="20"/>
        </w:rPr>
        <w:t>, available at https://www.jpp.org.pk/wp-content/uploads/2019/04/Through_the_cracks_JPP.pdf.</w:t>
      </w:r>
    </w:p>
  </w:footnote>
  <w:footnote w:id="28">
    <w:p w14:paraId="6C72EA17" w14:textId="77777777" w:rsidR="00DB5BEF" w:rsidRPr="002D103D" w:rsidRDefault="007B5399" w:rsidP="00DB5BEF">
      <w:pPr>
        <w:pStyle w:val="FootnoteText"/>
        <w:rPr>
          <w:sz w:val="20"/>
          <w:szCs w:val="20"/>
        </w:rPr>
      </w:pPr>
      <w:r w:rsidRPr="00DB5731">
        <w:rPr>
          <w:rStyle w:val="FootnoteReference"/>
          <w:sz w:val="20"/>
          <w:szCs w:val="20"/>
        </w:rPr>
        <w:footnoteRef/>
      </w:r>
      <w:r w:rsidRPr="00DB5731">
        <w:rPr>
          <w:sz w:val="20"/>
          <w:szCs w:val="20"/>
        </w:rPr>
        <w:t xml:space="preserve"> Sato and Babcock (eds.), </w:t>
      </w:r>
      <w:proofErr w:type="spellStart"/>
      <w:r w:rsidRPr="00DB5731">
        <w:rPr>
          <w:sz w:val="20"/>
          <w:szCs w:val="20"/>
        </w:rPr>
        <w:t>Eleos</w:t>
      </w:r>
      <w:proofErr w:type="spellEnd"/>
      <w:r w:rsidRPr="00DB5731">
        <w:rPr>
          <w:sz w:val="20"/>
          <w:szCs w:val="20"/>
        </w:rPr>
        <w:t xml:space="preserve"> </w:t>
      </w:r>
      <w:r w:rsidRPr="002D103D">
        <w:rPr>
          <w:sz w:val="20"/>
          <w:szCs w:val="20"/>
        </w:rPr>
        <w:t xml:space="preserve">Justice and Cornell Center on the Death Penalty Worldwide, </w:t>
      </w:r>
      <w:r w:rsidRPr="002D103D">
        <w:rPr>
          <w:i/>
          <w:iCs/>
          <w:sz w:val="20"/>
          <w:szCs w:val="20"/>
        </w:rPr>
        <w:t>Silently Silenced: State-Sanctioned Killing of Women</w:t>
      </w:r>
      <w:r w:rsidRPr="002D103D">
        <w:rPr>
          <w:sz w:val="20"/>
          <w:szCs w:val="20"/>
        </w:rPr>
        <w:t xml:space="preserve"> (March 2023), at 22, available at https://deathpenaltyworldwide.org/wp-content/uploads/2023/04/Silently-Silenced-final-30-March-2023-2.pdf.</w:t>
      </w:r>
    </w:p>
  </w:footnote>
  <w:footnote w:id="29">
    <w:p w14:paraId="6C72EA18" w14:textId="77777777" w:rsidR="009A7E72" w:rsidRPr="002D103D" w:rsidRDefault="007B5399" w:rsidP="009A7E72">
      <w:pPr>
        <w:pStyle w:val="FootnoteText"/>
        <w:rPr>
          <w:sz w:val="20"/>
          <w:szCs w:val="20"/>
        </w:rPr>
      </w:pPr>
      <w:r w:rsidRPr="002D103D">
        <w:rPr>
          <w:rStyle w:val="FootnoteReference"/>
          <w:sz w:val="20"/>
          <w:szCs w:val="20"/>
        </w:rPr>
        <w:footnoteRef/>
      </w:r>
      <w:r w:rsidRPr="002D103D">
        <w:rPr>
          <w:sz w:val="20"/>
          <w:szCs w:val="20"/>
        </w:rPr>
        <w:t xml:space="preserve"> </w:t>
      </w:r>
      <w:r w:rsidR="00AF1964" w:rsidRPr="002D103D">
        <w:rPr>
          <w:sz w:val="20"/>
          <w:szCs w:val="20"/>
        </w:rPr>
        <w:t>Reprieve, Migrant Care</w:t>
      </w:r>
      <w:r w:rsidR="00AE7675" w:rsidRPr="002D103D">
        <w:rPr>
          <w:sz w:val="20"/>
          <w:szCs w:val="20"/>
        </w:rPr>
        <w:t xml:space="preserve">, </w:t>
      </w:r>
      <w:r w:rsidR="00AE7675" w:rsidRPr="002D103D">
        <w:rPr>
          <w:i/>
          <w:iCs/>
          <w:sz w:val="20"/>
          <w:szCs w:val="20"/>
        </w:rPr>
        <w:t xml:space="preserve">Worked </w:t>
      </w:r>
      <w:proofErr w:type="gramStart"/>
      <w:r w:rsidR="00AE7675" w:rsidRPr="002D103D">
        <w:rPr>
          <w:i/>
          <w:iCs/>
          <w:sz w:val="20"/>
          <w:szCs w:val="20"/>
        </w:rPr>
        <w:t>To</w:t>
      </w:r>
      <w:proofErr w:type="gramEnd"/>
      <w:r w:rsidR="00AE7675" w:rsidRPr="002D103D">
        <w:rPr>
          <w:i/>
          <w:iCs/>
          <w:sz w:val="20"/>
          <w:szCs w:val="20"/>
        </w:rPr>
        <w:t xml:space="preserve"> Death: A Study On Migrant Workers And Capital Punishment</w:t>
      </w:r>
      <w:r w:rsidR="00AE7675" w:rsidRPr="002D103D">
        <w:rPr>
          <w:sz w:val="20"/>
          <w:szCs w:val="20"/>
        </w:rPr>
        <w:t xml:space="preserve"> (Aug. 2021), at </w:t>
      </w:r>
      <w:r w:rsidR="002015D5" w:rsidRPr="002D103D">
        <w:rPr>
          <w:sz w:val="20"/>
          <w:szCs w:val="20"/>
        </w:rPr>
        <w:t>11</w:t>
      </w:r>
      <w:r w:rsidR="00AE7675" w:rsidRPr="002D103D">
        <w:rPr>
          <w:sz w:val="20"/>
          <w:szCs w:val="20"/>
        </w:rPr>
        <w:t xml:space="preserve"> available at https://reprieve.org/uk/2021/11/23/worked-to-death/.</w:t>
      </w:r>
    </w:p>
  </w:footnote>
  <w:footnote w:id="30">
    <w:p w14:paraId="6C72EA19" w14:textId="77777777" w:rsidR="00776703" w:rsidRPr="002D103D" w:rsidRDefault="007B5399" w:rsidP="00776703">
      <w:pPr>
        <w:pStyle w:val="FootnoteText"/>
        <w:rPr>
          <w:sz w:val="20"/>
          <w:szCs w:val="20"/>
        </w:rPr>
      </w:pPr>
      <w:r w:rsidRPr="002D103D">
        <w:rPr>
          <w:rStyle w:val="FootnoteReference"/>
          <w:sz w:val="20"/>
          <w:szCs w:val="20"/>
        </w:rPr>
        <w:footnoteRef/>
      </w:r>
      <w:r w:rsidRPr="002D103D">
        <w:rPr>
          <w:sz w:val="20"/>
          <w:szCs w:val="20"/>
        </w:rPr>
        <w:t xml:space="preserve"> </w:t>
      </w:r>
      <w:r w:rsidR="00E40AF5" w:rsidRPr="002D103D">
        <w:rPr>
          <w:sz w:val="20"/>
          <w:szCs w:val="20"/>
        </w:rPr>
        <w:t xml:space="preserve">Amnesty International, </w:t>
      </w:r>
      <w:r w:rsidR="00E40AF5" w:rsidRPr="002D103D">
        <w:rPr>
          <w:i/>
          <w:iCs/>
          <w:sz w:val="20"/>
          <w:szCs w:val="20"/>
        </w:rPr>
        <w:t xml:space="preserve">Killing </w:t>
      </w:r>
      <w:proofErr w:type="gramStart"/>
      <w:r w:rsidR="00E40AF5" w:rsidRPr="002D103D">
        <w:rPr>
          <w:i/>
          <w:iCs/>
          <w:sz w:val="20"/>
          <w:szCs w:val="20"/>
        </w:rPr>
        <w:t>In</w:t>
      </w:r>
      <w:proofErr w:type="gramEnd"/>
      <w:r w:rsidR="00E40AF5" w:rsidRPr="002D103D">
        <w:rPr>
          <w:i/>
          <w:iCs/>
          <w:sz w:val="20"/>
          <w:szCs w:val="20"/>
        </w:rPr>
        <w:t xml:space="preserve"> The Name of Justice: The Death Penalty In Saudi Arabia </w:t>
      </w:r>
      <w:r w:rsidR="00E40AF5" w:rsidRPr="002D103D">
        <w:rPr>
          <w:sz w:val="20"/>
          <w:szCs w:val="20"/>
        </w:rPr>
        <w:t>(</w:t>
      </w:r>
      <w:r w:rsidR="000D43A5" w:rsidRPr="002D103D">
        <w:rPr>
          <w:sz w:val="20"/>
          <w:szCs w:val="20"/>
        </w:rPr>
        <w:t>2015</w:t>
      </w:r>
      <w:r w:rsidR="00E40AF5" w:rsidRPr="002D103D">
        <w:rPr>
          <w:sz w:val="20"/>
          <w:szCs w:val="20"/>
        </w:rPr>
        <w:t xml:space="preserve">), at </w:t>
      </w:r>
      <w:r w:rsidR="002D103D" w:rsidRPr="002D103D">
        <w:rPr>
          <w:sz w:val="20"/>
          <w:szCs w:val="20"/>
        </w:rPr>
        <w:t>5</w:t>
      </w:r>
      <w:r w:rsidR="00E40AF5" w:rsidRPr="002D103D">
        <w:rPr>
          <w:sz w:val="20"/>
          <w:szCs w:val="20"/>
        </w:rPr>
        <w:t xml:space="preserve">, available at </w:t>
      </w:r>
      <w:r w:rsidRPr="002D103D">
        <w:rPr>
          <w:sz w:val="20"/>
          <w:szCs w:val="20"/>
        </w:rPr>
        <w:t>https://www.amnesty.org/en/documents/mde23/2092/2015/en/</w:t>
      </w:r>
      <w:r w:rsidR="00E40AF5" w:rsidRPr="002D103D">
        <w:rPr>
          <w:sz w:val="20"/>
          <w:szCs w:val="20"/>
        </w:rPr>
        <w:t>.</w:t>
      </w:r>
    </w:p>
  </w:footnote>
  <w:footnote w:id="31">
    <w:p w14:paraId="6C72EA1A" w14:textId="77777777" w:rsidR="00776703" w:rsidRPr="002D103D" w:rsidRDefault="007B5399" w:rsidP="00776703">
      <w:pPr>
        <w:pStyle w:val="FootnoteText"/>
        <w:rPr>
          <w:sz w:val="20"/>
          <w:szCs w:val="20"/>
        </w:rPr>
      </w:pPr>
      <w:r w:rsidRPr="002D103D">
        <w:rPr>
          <w:rStyle w:val="FootnoteReference"/>
          <w:sz w:val="20"/>
          <w:szCs w:val="20"/>
        </w:rPr>
        <w:footnoteRef/>
      </w:r>
      <w:r w:rsidRPr="002D103D">
        <w:rPr>
          <w:sz w:val="20"/>
          <w:szCs w:val="20"/>
        </w:rPr>
        <w:t xml:space="preserve"> </w:t>
      </w:r>
      <w:r w:rsidR="008646F9" w:rsidRPr="002D103D">
        <w:rPr>
          <w:sz w:val="20"/>
          <w:szCs w:val="20"/>
        </w:rPr>
        <w:t xml:space="preserve">Amnesty International, </w:t>
      </w:r>
      <w:r w:rsidR="008646F9" w:rsidRPr="002D103D">
        <w:rPr>
          <w:i/>
          <w:iCs/>
          <w:sz w:val="20"/>
          <w:szCs w:val="20"/>
        </w:rPr>
        <w:t xml:space="preserve">Killing </w:t>
      </w:r>
      <w:proofErr w:type="gramStart"/>
      <w:r w:rsidR="008646F9" w:rsidRPr="002D103D">
        <w:rPr>
          <w:i/>
          <w:iCs/>
          <w:sz w:val="20"/>
          <w:szCs w:val="20"/>
        </w:rPr>
        <w:t>In</w:t>
      </w:r>
      <w:proofErr w:type="gramEnd"/>
      <w:r w:rsidR="008646F9" w:rsidRPr="002D103D">
        <w:rPr>
          <w:i/>
          <w:iCs/>
          <w:sz w:val="20"/>
          <w:szCs w:val="20"/>
        </w:rPr>
        <w:t xml:space="preserve"> The Name of Justice: The Death Penalty In Saudi Arabia </w:t>
      </w:r>
      <w:r w:rsidR="008646F9" w:rsidRPr="002D103D">
        <w:rPr>
          <w:sz w:val="20"/>
          <w:szCs w:val="20"/>
        </w:rPr>
        <w:t xml:space="preserve">(2015), at </w:t>
      </w:r>
      <w:r w:rsidR="002D103D" w:rsidRPr="002D103D">
        <w:rPr>
          <w:sz w:val="20"/>
          <w:szCs w:val="20"/>
        </w:rPr>
        <w:t>5</w:t>
      </w:r>
      <w:r w:rsidR="008646F9" w:rsidRPr="002D103D">
        <w:rPr>
          <w:sz w:val="20"/>
          <w:szCs w:val="20"/>
        </w:rPr>
        <w:t>, available at https://www.amnesty.org/en/documents/mde23/2092/2015/en/.</w:t>
      </w:r>
    </w:p>
  </w:footnote>
  <w:footnote w:id="32">
    <w:p w14:paraId="0051C329" w14:textId="5FDC3E7C" w:rsidR="006807FE" w:rsidRDefault="006807FE" w:rsidP="61DF6DE2">
      <w:pPr>
        <w:pStyle w:val="FootnoteText"/>
        <w:rPr>
          <w:sz w:val="20"/>
          <w:szCs w:val="20"/>
        </w:rPr>
      </w:pPr>
      <w:r>
        <w:rPr>
          <w:rStyle w:val="FootnoteReference"/>
        </w:rPr>
        <w:footnoteRef/>
      </w:r>
      <w:r w:rsidR="61DF6DE2">
        <w:t xml:space="preserve"> </w:t>
      </w:r>
      <w:r w:rsidR="61DF6DE2" w:rsidRPr="00E958D5">
        <w:rPr>
          <w:sz w:val="20"/>
          <w:szCs w:val="20"/>
        </w:rPr>
        <w:t xml:space="preserve">Office of the High Commissioner of Human Rights, </w:t>
      </w:r>
      <w:r w:rsidR="61DF6DE2" w:rsidRPr="00E958D5">
        <w:rPr>
          <w:i/>
          <w:iCs/>
          <w:sz w:val="20"/>
          <w:szCs w:val="20"/>
        </w:rPr>
        <w:t>Mandates of the Working Group on Arbitrary Detention; the Special Rapporteur on the independence of judges and lawyers; the Special Rapporteur on extrajudicial, summary or arbitrary executions; and the Special Rapporteur on torture and other cruel, inhuman or degrading treatment or punishm</w:t>
      </w:r>
      <w:r w:rsidR="61DF6DE2" w:rsidRPr="00E958D5">
        <w:rPr>
          <w:sz w:val="20"/>
          <w:szCs w:val="20"/>
        </w:rPr>
        <w:t>ent</w:t>
      </w:r>
      <w:r w:rsidR="61DF6DE2" w:rsidRPr="61DF6DE2">
        <w:rPr>
          <w:sz w:val="20"/>
          <w:szCs w:val="20"/>
        </w:rPr>
        <w:t xml:space="preserve"> (Sept. 2015)</w:t>
      </w:r>
      <w:r w:rsidR="61DF6DE2" w:rsidRPr="00E958D5">
        <w:rPr>
          <w:sz w:val="20"/>
          <w:szCs w:val="20"/>
        </w:rPr>
        <w:t xml:space="preserve">, </w:t>
      </w:r>
      <w:r w:rsidR="61DF6DE2" w:rsidRPr="61DF6DE2">
        <w:rPr>
          <w:sz w:val="20"/>
          <w:szCs w:val="20"/>
        </w:rPr>
        <w:t xml:space="preserve">available at </w:t>
      </w:r>
      <w:r w:rsidR="00D61EAD" w:rsidRPr="00402732">
        <w:t>https://spcommreports.ohchr.org/TMResultsBase/DownLoadPublicCommunicationFile?gId=17869</w:t>
      </w:r>
      <w:r w:rsidR="61DF6DE2" w:rsidRPr="61DF6DE2">
        <w:rPr>
          <w:sz w:val="20"/>
          <w:szCs w:val="20"/>
        </w:rPr>
        <w:t xml:space="preserve"> ; Reprieve, Migrant Care, </w:t>
      </w:r>
      <w:r w:rsidR="61DF6DE2" w:rsidRPr="61DF6DE2">
        <w:rPr>
          <w:i/>
          <w:iCs/>
          <w:sz w:val="20"/>
          <w:szCs w:val="20"/>
        </w:rPr>
        <w:t>Worked To Death: A Study On Migrant Workers And Capital Punishment</w:t>
      </w:r>
      <w:r w:rsidR="61DF6DE2" w:rsidRPr="61DF6DE2">
        <w:rPr>
          <w:sz w:val="20"/>
          <w:szCs w:val="20"/>
        </w:rPr>
        <w:t xml:space="preserve"> (Aug. 2021), at 12 available at https://reprieve.org/uk/2021/11/23/worked-to-death/.</w:t>
      </w:r>
    </w:p>
  </w:footnote>
  <w:footnote w:id="33">
    <w:p w14:paraId="2D739F5F" w14:textId="0087400B" w:rsidR="009D5683" w:rsidRDefault="009D5683">
      <w:pPr>
        <w:pStyle w:val="FootnoteText"/>
      </w:pPr>
      <w:r>
        <w:rPr>
          <w:rStyle w:val="FootnoteReference"/>
        </w:rPr>
        <w:footnoteRef/>
      </w:r>
      <w:r>
        <w:t xml:space="preserve"> </w:t>
      </w:r>
      <w:r w:rsidR="00D61EAD">
        <w:rPr>
          <w:sz w:val="20"/>
          <w:szCs w:val="20"/>
        </w:rPr>
        <w:t>Information held on file with Reprieve.</w:t>
      </w:r>
    </w:p>
  </w:footnote>
  <w:footnote w:id="34">
    <w:p w14:paraId="6C72EA1C" w14:textId="77777777" w:rsidR="003A4D9A" w:rsidRPr="00786AE3" w:rsidRDefault="007B5399">
      <w:pPr>
        <w:pStyle w:val="FootnoteText"/>
        <w:rPr>
          <w:sz w:val="20"/>
          <w:szCs w:val="20"/>
        </w:rPr>
      </w:pPr>
      <w:r w:rsidRPr="002015D5">
        <w:rPr>
          <w:rStyle w:val="FootnoteReference"/>
          <w:sz w:val="20"/>
          <w:szCs w:val="20"/>
        </w:rPr>
        <w:footnoteRef/>
      </w:r>
      <w:r w:rsidRPr="002015D5">
        <w:rPr>
          <w:sz w:val="20"/>
          <w:szCs w:val="20"/>
        </w:rPr>
        <w:t xml:space="preserve"> </w:t>
      </w:r>
      <w:r w:rsidR="007D199F" w:rsidRPr="002015D5">
        <w:rPr>
          <w:sz w:val="20"/>
          <w:szCs w:val="20"/>
        </w:rPr>
        <w:t xml:space="preserve">Amnesty International, </w:t>
      </w:r>
      <w:r w:rsidR="007D199F" w:rsidRPr="002015D5">
        <w:rPr>
          <w:i/>
          <w:iCs/>
          <w:sz w:val="20"/>
          <w:szCs w:val="20"/>
        </w:rPr>
        <w:t>Saudi Arabia: Execution of Jordanian Man Reveals ‘Callous Disregard for Human Life’</w:t>
      </w:r>
      <w:r w:rsidR="007D199F" w:rsidRPr="002015D5">
        <w:rPr>
          <w:sz w:val="20"/>
          <w:szCs w:val="20"/>
        </w:rPr>
        <w:t>, Mar. 13, 2023,</w:t>
      </w:r>
      <w:r w:rsidR="007D199F" w:rsidRPr="002015D5">
        <w:rPr>
          <w:i/>
          <w:iCs/>
          <w:sz w:val="20"/>
          <w:szCs w:val="20"/>
        </w:rPr>
        <w:t xml:space="preserve"> </w:t>
      </w:r>
      <w:r w:rsidRPr="002015D5">
        <w:rPr>
          <w:sz w:val="20"/>
          <w:szCs w:val="20"/>
        </w:rPr>
        <w:t>https://www.amnesty.org/en/latest/news</w:t>
      </w:r>
      <w:r w:rsidRPr="00786AE3">
        <w:rPr>
          <w:sz w:val="20"/>
          <w:szCs w:val="20"/>
        </w:rPr>
        <w:t>/2023/03/saudi-arabia-execution-of-jordanian-man-reveals-callous-disregard-for-human-life/</w:t>
      </w:r>
      <w:r w:rsidR="005A5D6D">
        <w:rPr>
          <w:sz w:val="20"/>
          <w:szCs w:val="20"/>
        </w:rPr>
        <w:t>.</w:t>
      </w:r>
    </w:p>
  </w:footnote>
  <w:footnote w:id="35">
    <w:p w14:paraId="6C72EA1D" w14:textId="588F81B2" w:rsidR="00440D93" w:rsidRPr="00EC4931" w:rsidRDefault="007B5399">
      <w:pPr>
        <w:pStyle w:val="FootnoteText"/>
        <w:rPr>
          <w:sz w:val="20"/>
          <w:szCs w:val="20"/>
        </w:rPr>
      </w:pPr>
      <w:r w:rsidRPr="00786AE3">
        <w:rPr>
          <w:rStyle w:val="FootnoteReference"/>
          <w:sz w:val="20"/>
          <w:szCs w:val="20"/>
        </w:rPr>
        <w:footnoteRef/>
      </w:r>
      <w:r w:rsidR="000F0B15">
        <w:rPr>
          <w:sz w:val="20"/>
          <w:szCs w:val="20"/>
        </w:rPr>
        <w:t xml:space="preserve"> </w:t>
      </w:r>
      <w:r w:rsidR="000F0B15">
        <w:rPr>
          <w:i/>
          <w:iCs/>
          <w:sz w:val="20"/>
          <w:szCs w:val="20"/>
        </w:rPr>
        <w:t>‘Cruel torture’: Drug convicts await execution in Saudi</w:t>
      </w:r>
      <w:r w:rsidR="000F0B15">
        <w:rPr>
          <w:sz w:val="20"/>
          <w:szCs w:val="20"/>
        </w:rPr>
        <w:t xml:space="preserve">, France 24, </w:t>
      </w:r>
      <w:r w:rsidR="00AB7A0C">
        <w:rPr>
          <w:sz w:val="20"/>
          <w:szCs w:val="20"/>
        </w:rPr>
        <w:t>21 Aug. 2024,</w:t>
      </w:r>
      <w:r w:rsidRPr="00786AE3">
        <w:rPr>
          <w:sz w:val="20"/>
          <w:szCs w:val="20"/>
        </w:rPr>
        <w:t xml:space="preserve"> </w:t>
      </w:r>
      <w:r w:rsidR="00D13DE6" w:rsidRPr="00E55BC4">
        <w:rPr>
          <w:sz w:val="20"/>
          <w:szCs w:val="20"/>
        </w:rPr>
        <w:t>https://www.france24.com/en/live-news/20240821-cruel-torture-drug-convicts-await-execution-in-saudi</w:t>
      </w:r>
      <w:r w:rsidR="00AB7A0C">
        <w:rPr>
          <w:sz w:val="20"/>
          <w:szCs w:val="20"/>
        </w:rPr>
        <w:t>.</w:t>
      </w:r>
    </w:p>
  </w:footnote>
  <w:footnote w:id="36">
    <w:p w14:paraId="10A51E97" w14:textId="532416C3" w:rsidR="00F15E1B" w:rsidRDefault="00F15E1B">
      <w:pPr>
        <w:pStyle w:val="FootnoteText"/>
      </w:pPr>
      <w:r>
        <w:rPr>
          <w:rStyle w:val="FootnoteReference"/>
        </w:rPr>
        <w:footnoteRef/>
      </w:r>
      <w:r>
        <w:t xml:space="preserve"> </w:t>
      </w:r>
      <w:r w:rsidRPr="00920E53">
        <w:rPr>
          <w:sz w:val="20"/>
          <w:szCs w:val="20"/>
        </w:rPr>
        <w:t>Email communication between ESOHR and The Advocates for Human Rights, 21 Oct. 2024, on file with The Advocates for Human Rights.</w:t>
      </w:r>
    </w:p>
  </w:footnote>
  <w:footnote w:id="37">
    <w:p w14:paraId="2E3A0566" w14:textId="65275C19" w:rsidR="00F15E1B" w:rsidRDefault="00F15E1B">
      <w:pPr>
        <w:pStyle w:val="FootnoteText"/>
      </w:pPr>
      <w:r>
        <w:rPr>
          <w:rStyle w:val="FootnoteReference"/>
        </w:rPr>
        <w:footnoteRef/>
      </w:r>
      <w:r>
        <w:t xml:space="preserve"> </w:t>
      </w:r>
      <w:r w:rsidRPr="00920E53">
        <w:rPr>
          <w:sz w:val="20"/>
          <w:szCs w:val="20"/>
        </w:rPr>
        <w:t>Email communication between ESOHR and The Advocates for Human Rights, 21 Oct. 2024, on file with The Advocates for Human Rights.</w:t>
      </w:r>
    </w:p>
  </w:footnote>
  <w:footnote w:id="38">
    <w:p w14:paraId="6C72EA1E" w14:textId="77777777" w:rsidR="00440D93" w:rsidRPr="00305C3C" w:rsidRDefault="007B5399">
      <w:pPr>
        <w:pStyle w:val="FootnoteText"/>
        <w:rPr>
          <w:sz w:val="20"/>
          <w:szCs w:val="20"/>
        </w:rPr>
      </w:pPr>
      <w:r w:rsidRPr="00EC4931">
        <w:rPr>
          <w:rStyle w:val="FootnoteReference"/>
          <w:sz w:val="20"/>
          <w:szCs w:val="20"/>
        </w:rPr>
        <w:footnoteRef/>
      </w:r>
      <w:r w:rsidRPr="00EC4931">
        <w:rPr>
          <w:sz w:val="20"/>
          <w:szCs w:val="20"/>
        </w:rPr>
        <w:t xml:space="preserve"> </w:t>
      </w:r>
      <w:r w:rsidR="0071504C" w:rsidRPr="00EC4931">
        <w:rPr>
          <w:sz w:val="20"/>
          <w:szCs w:val="20"/>
        </w:rPr>
        <w:t xml:space="preserve">Amnesty International, </w:t>
      </w:r>
      <w:r w:rsidR="0071504C" w:rsidRPr="00EC4931">
        <w:rPr>
          <w:i/>
          <w:iCs/>
          <w:sz w:val="20"/>
          <w:szCs w:val="20"/>
        </w:rPr>
        <w:t xml:space="preserve">Saudi Arabia: Highest Execution Toll </w:t>
      </w:r>
      <w:proofErr w:type="gramStart"/>
      <w:r w:rsidR="0071504C" w:rsidRPr="00EC4931">
        <w:rPr>
          <w:i/>
          <w:iCs/>
          <w:sz w:val="20"/>
          <w:szCs w:val="20"/>
        </w:rPr>
        <w:t>In</w:t>
      </w:r>
      <w:proofErr w:type="gramEnd"/>
      <w:r w:rsidR="0071504C" w:rsidRPr="00EC4931">
        <w:rPr>
          <w:i/>
          <w:iCs/>
          <w:sz w:val="20"/>
          <w:szCs w:val="20"/>
        </w:rPr>
        <w:t xml:space="preserve"> Decades As Authorities Put To Death 198 People</w:t>
      </w:r>
      <w:r w:rsidR="0071504C" w:rsidRPr="00EC4931">
        <w:rPr>
          <w:sz w:val="20"/>
          <w:szCs w:val="20"/>
        </w:rPr>
        <w:t>, Sept. 28, 2024, https://www.amnesty.org/en/latest/news/2024/09/saudi-arabia-highest-execution-toll-in-decades-as-authorities-put-</w:t>
      </w:r>
      <w:r w:rsidR="0071504C" w:rsidRPr="00305C3C">
        <w:rPr>
          <w:sz w:val="20"/>
          <w:szCs w:val="20"/>
        </w:rPr>
        <w:t>to-death-198-people/#:~:text=In%202022%2C%20Saudi%20Arabia%20executed,it%20is%20mandated%20under%20Sharia.</w:t>
      </w:r>
    </w:p>
  </w:footnote>
  <w:footnote w:id="39">
    <w:p w14:paraId="5DE451E7" w14:textId="05F27042" w:rsidR="00DB2F5A" w:rsidRDefault="00DB2F5A">
      <w:pPr>
        <w:pStyle w:val="FootnoteText"/>
      </w:pPr>
      <w:r>
        <w:rPr>
          <w:rStyle w:val="FootnoteReference"/>
        </w:rPr>
        <w:footnoteRef/>
      </w:r>
      <w:r>
        <w:t xml:space="preserve"> </w:t>
      </w:r>
      <w:r w:rsidRPr="00920E53">
        <w:rPr>
          <w:sz w:val="20"/>
          <w:szCs w:val="20"/>
        </w:rPr>
        <w:t>Email communication between ESOHR and The Advocates for Human Rights, 21 Oct. 2024, on file with The Advocates for Human Rights.</w:t>
      </w:r>
    </w:p>
  </w:footnote>
  <w:footnote w:id="40">
    <w:p w14:paraId="6C72EA1F" w14:textId="77777777" w:rsidR="008279D0" w:rsidRPr="00305C3C" w:rsidRDefault="007B5399">
      <w:pPr>
        <w:pStyle w:val="FootnoteText"/>
        <w:rPr>
          <w:sz w:val="20"/>
          <w:szCs w:val="20"/>
        </w:rPr>
      </w:pPr>
      <w:r w:rsidRPr="00305C3C">
        <w:rPr>
          <w:rStyle w:val="FootnoteReference"/>
          <w:sz w:val="20"/>
          <w:szCs w:val="20"/>
        </w:rPr>
        <w:footnoteRef/>
      </w:r>
      <w:r w:rsidRPr="00305C3C">
        <w:rPr>
          <w:sz w:val="20"/>
          <w:szCs w:val="20"/>
        </w:rPr>
        <w:t xml:space="preserve"> </w:t>
      </w:r>
      <w:r w:rsidR="004130D1" w:rsidRPr="00305C3C">
        <w:rPr>
          <w:sz w:val="20"/>
          <w:szCs w:val="20"/>
        </w:rPr>
        <w:t xml:space="preserve">Justice Project Pakistan, </w:t>
      </w:r>
      <w:r w:rsidR="004130D1" w:rsidRPr="00305C3C">
        <w:rPr>
          <w:i/>
          <w:iCs/>
          <w:sz w:val="20"/>
          <w:szCs w:val="20"/>
        </w:rPr>
        <w:t>Caught in a web: Treatment of Pakistanis in the Saudi Criminal Justice System</w:t>
      </w:r>
      <w:r w:rsidR="004130D1" w:rsidRPr="00305C3C">
        <w:rPr>
          <w:sz w:val="20"/>
          <w:szCs w:val="20"/>
        </w:rPr>
        <w:t xml:space="preserve"> (Mar. 7, 2018), at </w:t>
      </w:r>
      <w:r w:rsidR="00305C3C" w:rsidRPr="00305C3C">
        <w:rPr>
          <w:sz w:val="20"/>
          <w:szCs w:val="20"/>
        </w:rPr>
        <w:t>2</w:t>
      </w:r>
      <w:r w:rsidR="004130D1" w:rsidRPr="00305C3C">
        <w:rPr>
          <w:sz w:val="20"/>
          <w:szCs w:val="20"/>
        </w:rPr>
        <w:t>, available at https://perma.cc/7AZM-XQ33.</w:t>
      </w:r>
    </w:p>
  </w:footnote>
  <w:footnote w:id="41">
    <w:p w14:paraId="6C72EA20" w14:textId="77777777" w:rsidR="008279D0" w:rsidRPr="00550457" w:rsidRDefault="007B5399">
      <w:pPr>
        <w:pStyle w:val="FootnoteText"/>
        <w:rPr>
          <w:sz w:val="20"/>
          <w:szCs w:val="20"/>
        </w:rPr>
      </w:pPr>
      <w:r w:rsidRPr="00305C3C">
        <w:rPr>
          <w:rStyle w:val="FootnoteReference"/>
          <w:sz w:val="20"/>
          <w:szCs w:val="20"/>
        </w:rPr>
        <w:footnoteRef/>
      </w:r>
      <w:r w:rsidRPr="00305C3C">
        <w:rPr>
          <w:sz w:val="20"/>
          <w:szCs w:val="20"/>
        </w:rPr>
        <w:t xml:space="preserve"> </w:t>
      </w:r>
      <w:r w:rsidR="004130D1" w:rsidRPr="00305C3C">
        <w:rPr>
          <w:sz w:val="20"/>
          <w:szCs w:val="20"/>
        </w:rPr>
        <w:t xml:space="preserve">Justice Project Pakistan, </w:t>
      </w:r>
      <w:r w:rsidR="004130D1" w:rsidRPr="00305C3C">
        <w:rPr>
          <w:i/>
          <w:iCs/>
          <w:sz w:val="20"/>
          <w:szCs w:val="20"/>
        </w:rPr>
        <w:t>Caught in a web: Treatment of Pakistanis in the Saudi Criminal Justice System</w:t>
      </w:r>
      <w:r w:rsidR="004130D1" w:rsidRPr="00305C3C">
        <w:rPr>
          <w:sz w:val="20"/>
          <w:szCs w:val="20"/>
        </w:rPr>
        <w:t xml:space="preserve"> (Mar. 7, 2018), at </w:t>
      </w:r>
      <w:r w:rsidR="00550457" w:rsidRPr="00305C3C">
        <w:rPr>
          <w:sz w:val="20"/>
          <w:szCs w:val="20"/>
        </w:rPr>
        <w:t>3</w:t>
      </w:r>
      <w:r w:rsidR="004130D1" w:rsidRPr="00305C3C">
        <w:rPr>
          <w:sz w:val="20"/>
          <w:szCs w:val="20"/>
        </w:rPr>
        <w:t>, available at https://perma.cc/7AZM-XQ33</w:t>
      </w:r>
      <w:r w:rsidR="004130D1" w:rsidRPr="00550457">
        <w:rPr>
          <w:sz w:val="20"/>
          <w:szCs w:val="20"/>
        </w:rPr>
        <w:t>.</w:t>
      </w:r>
    </w:p>
  </w:footnote>
  <w:footnote w:id="42">
    <w:p w14:paraId="6C72EA21" w14:textId="77777777" w:rsidR="008279D0" w:rsidRPr="002E1D95" w:rsidRDefault="007B5399">
      <w:pPr>
        <w:pStyle w:val="FootnoteText"/>
        <w:rPr>
          <w:sz w:val="20"/>
          <w:szCs w:val="20"/>
        </w:rPr>
      </w:pPr>
      <w:r w:rsidRPr="00550457">
        <w:rPr>
          <w:rStyle w:val="FootnoteReference"/>
          <w:sz w:val="20"/>
          <w:szCs w:val="20"/>
        </w:rPr>
        <w:footnoteRef/>
      </w:r>
      <w:r w:rsidRPr="00550457">
        <w:rPr>
          <w:sz w:val="20"/>
          <w:szCs w:val="20"/>
        </w:rPr>
        <w:t xml:space="preserve"> </w:t>
      </w:r>
      <w:r w:rsidR="004130D1" w:rsidRPr="00550457">
        <w:rPr>
          <w:sz w:val="20"/>
          <w:szCs w:val="20"/>
        </w:rPr>
        <w:t>Justice Project Pakistan</w:t>
      </w:r>
      <w:r w:rsidR="004130D1" w:rsidRPr="002E1D95">
        <w:rPr>
          <w:sz w:val="20"/>
          <w:szCs w:val="20"/>
        </w:rPr>
        <w:t xml:space="preserve">, </w:t>
      </w:r>
      <w:r w:rsidR="004130D1" w:rsidRPr="002E1D95">
        <w:rPr>
          <w:i/>
          <w:iCs/>
          <w:sz w:val="20"/>
          <w:szCs w:val="20"/>
        </w:rPr>
        <w:t>Caught in a web: Treatment of Pakistanis in the Saudi Criminal Justice System</w:t>
      </w:r>
      <w:r w:rsidR="004130D1" w:rsidRPr="002E1D95">
        <w:rPr>
          <w:sz w:val="20"/>
          <w:szCs w:val="20"/>
        </w:rPr>
        <w:t xml:space="preserve"> (Mar. 7, 2018), at </w:t>
      </w:r>
      <w:r w:rsidR="00550457" w:rsidRPr="002E1D95">
        <w:rPr>
          <w:sz w:val="20"/>
          <w:szCs w:val="20"/>
        </w:rPr>
        <w:t>3</w:t>
      </w:r>
      <w:r w:rsidR="004130D1" w:rsidRPr="002E1D95">
        <w:rPr>
          <w:sz w:val="20"/>
          <w:szCs w:val="20"/>
        </w:rPr>
        <w:t>, available at https://perma.cc/7AZM-XQ33.</w:t>
      </w:r>
    </w:p>
  </w:footnote>
  <w:footnote w:id="43">
    <w:p w14:paraId="6C72EA22" w14:textId="77777777" w:rsidR="00ED3282" w:rsidRPr="002E1D95" w:rsidRDefault="007B5399" w:rsidP="00672EE0">
      <w:pPr>
        <w:pStyle w:val="FootnoteText"/>
        <w:rPr>
          <w:sz w:val="20"/>
          <w:szCs w:val="20"/>
        </w:rPr>
      </w:pPr>
      <w:r w:rsidRPr="002E1D95">
        <w:rPr>
          <w:rStyle w:val="FootnoteReference"/>
          <w:sz w:val="20"/>
          <w:szCs w:val="20"/>
        </w:rPr>
        <w:footnoteRef/>
      </w:r>
      <w:r w:rsidRPr="002E1D95">
        <w:rPr>
          <w:sz w:val="20"/>
          <w:szCs w:val="20"/>
        </w:rPr>
        <w:t xml:space="preserve"> Cornell Center on the Death Penalty Worldwide, </w:t>
      </w:r>
      <w:r w:rsidRPr="002E1D95">
        <w:rPr>
          <w:i/>
          <w:iCs/>
          <w:sz w:val="20"/>
          <w:szCs w:val="20"/>
        </w:rPr>
        <w:t>Judged for More than Her Crime: A Global Overview of Women Facing the Death Penalty</w:t>
      </w:r>
      <w:r w:rsidRPr="002E1D95">
        <w:rPr>
          <w:sz w:val="20"/>
          <w:szCs w:val="20"/>
        </w:rPr>
        <w:t xml:space="preserve"> (Sept. 2018), at 10, available at https://deathpenaltyworldwide.org/wp-content/uploads/2019/12/Judged-More-Than-Her-Crime.pdf.</w:t>
      </w:r>
    </w:p>
  </w:footnote>
  <w:footnote w:id="44">
    <w:p w14:paraId="6C72EA23" w14:textId="36394E70" w:rsidR="003D2ACA" w:rsidRPr="002E1D95" w:rsidRDefault="007B5399">
      <w:pPr>
        <w:pStyle w:val="FootnoteText"/>
        <w:rPr>
          <w:sz w:val="20"/>
          <w:szCs w:val="20"/>
        </w:rPr>
      </w:pPr>
      <w:r w:rsidRPr="002E1D95">
        <w:rPr>
          <w:rStyle w:val="FootnoteReference"/>
          <w:sz w:val="20"/>
          <w:szCs w:val="20"/>
        </w:rPr>
        <w:footnoteRef/>
      </w:r>
      <w:r w:rsidRPr="002E1D95">
        <w:rPr>
          <w:sz w:val="20"/>
          <w:szCs w:val="20"/>
        </w:rPr>
        <w:t xml:space="preserve"> </w:t>
      </w:r>
      <w:r w:rsidR="006D0539">
        <w:rPr>
          <w:sz w:val="20"/>
          <w:szCs w:val="20"/>
        </w:rPr>
        <w:t xml:space="preserve">Information shared by the </w:t>
      </w:r>
      <w:r w:rsidRPr="002E1D95">
        <w:rPr>
          <w:sz w:val="20"/>
          <w:szCs w:val="20"/>
        </w:rPr>
        <w:t xml:space="preserve">European Saudi </w:t>
      </w:r>
      <w:proofErr w:type="spellStart"/>
      <w:r w:rsidRPr="002E1D95">
        <w:rPr>
          <w:sz w:val="20"/>
          <w:szCs w:val="20"/>
        </w:rPr>
        <w:t>Organisation</w:t>
      </w:r>
      <w:proofErr w:type="spellEnd"/>
      <w:r w:rsidRPr="002E1D95">
        <w:rPr>
          <w:sz w:val="20"/>
          <w:szCs w:val="20"/>
        </w:rPr>
        <w:t xml:space="preserve"> for Human Rights</w:t>
      </w:r>
      <w:r w:rsidR="006D0539">
        <w:rPr>
          <w:sz w:val="20"/>
          <w:szCs w:val="20"/>
        </w:rPr>
        <w:t xml:space="preserve"> and Reprieve by email, October 2024.</w:t>
      </w:r>
    </w:p>
  </w:footnote>
  <w:footnote w:id="45">
    <w:p w14:paraId="6C72EA24" w14:textId="697F0D85" w:rsidR="00826372" w:rsidRPr="000C12C8" w:rsidRDefault="007B5399" w:rsidP="00826372">
      <w:pPr>
        <w:pStyle w:val="FootnoteText"/>
        <w:rPr>
          <w:sz w:val="20"/>
          <w:szCs w:val="20"/>
        </w:rPr>
      </w:pPr>
      <w:r w:rsidRPr="002E1D95">
        <w:rPr>
          <w:rStyle w:val="FootnoteReference"/>
          <w:sz w:val="20"/>
          <w:szCs w:val="20"/>
        </w:rPr>
        <w:footnoteRef/>
      </w:r>
      <w:r w:rsidRPr="002E1D95">
        <w:rPr>
          <w:sz w:val="20"/>
          <w:szCs w:val="20"/>
        </w:rPr>
        <w:t xml:space="preserve"> </w:t>
      </w:r>
      <w:r w:rsidR="00D40B57">
        <w:rPr>
          <w:sz w:val="20"/>
          <w:szCs w:val="20"/>
        </w:rPr>
        <w:t xml:space="preserve">Database held on file by ESOHR and Reprieve in October 2024; </w:t>
      </w:r>
      <w:r w:rsidRPr="002E1D95">
        <w:rPr>
          <w:sz w:val="20"/>
          <w:szCs w:val="20"/>
        </w:rPr>
        <w:t xml:space="preserve">Amnesty International, </w:t>
      </w:r>
      <w:r w:rsidRPr="002E1D95">
        <w:rPr>
          <w:i/>
          <w:iCs/>
          <w:sz w:val="20"/>
          <w:szCs w:val="20"/>
        </w:rPr>
        <w:t xml:space="preserve">Death Sentences and Executions 2023 </w:t>
      </w:r>
      <w:r w:rsidRPr="002E1D95">
        <w:rPr>
          <w:sz w:val="20"/>
          <w:szCs w:val="20"/>
        </w:rPr>
        <w:t>(</w:t>
      </w:r>
      <w:r w:rsidRPr="00FA2CF5">
        <w:rPr>
          <w:sz w:val="20"/>
          <w:szCs w:val="20"/>
        </w:rPr>
        <w:t>2024), at</w:t>
      </w:r>
      <w:r w:rsidR="00FA2CF5" w:rsidRPr="00FA2CF5">
        <w:rPr>
          <w:sz w:val="20"/>
          <w:szCs w:val="20"/>
        </w:rPr>
        <w:t xml:space="preserve"> 31</w:t>
      </w:r>
      <w:r w:rsidRPr="00FA2CF5">
        <w:rPr>
          <w:sz w:val="20"/>
          <w:szCs w:val="20"/>
        </w:rPr>
        <w:t>, available at https://</w:t>
      </w:r>
      <w:r w:rsidRPr="000C12C8">
        <w:rPr>
          <w:sz w:val="20"/>
          <w:szCs w:val="20"/>
        </w:rPr>
        <w:t>www.amnesty.org/en/documents/act50/7952/2024/en/.</w:t>
      </w:r>
    </w:p>
  </w:footnote>
  <w:footnote w:id="46">
    <w:p w14:paraId="6C72EA25" w14:textId="77777777" w:rsidR="0010487B" w:rsidRPr="000C12C8" w:rsidRDefault="007B5399">
      <w:pPr>
        <w:pStyle w:val="FootnoteText"/>
        <w:rPr>
          <w:sz w:val="20"/>
          <w:szCs w:val="20"/>
        </w:rPr>
      </w:pPr>
      <w:r w:rsidRPr="000C12C8">
        <w:rPr>
          <w:rStyle w:val="FootnoteReference"/>
          <w:sz w:val="20"/>
          <w:szCs w:val="20"/>
        </w:rPr>
        <w:footnoteRef/>
      </w:r>
      <w:r w:rsidRPr="000C12C8">
        <w:rPr>
          <w:sz w:val="20"/>
          <w:szCs w:val="20"/>
        </w:rPr>
        <w:t xml:space="preserve"> European Saudi </w:t>
      </w:r>
      <w:proofErr w:type="spellStart"/>
      <w:r w:rsidRPr="000C12C8">
        <w:rPr>
          <w:sz w:val="20"/>
          <w:szCs w:val="20"/>
        </w:rPr>
        <w:t>Organisation</w:t>
      </w:r>
      <w:proofErr w:type="spellEnd"/>
      <w:r w:rsidRPr="000C12C8">
        <w:rPr>
          <w:sz w:val="20"/>
          <w:szCs w:val="20"/>
        </w:rPr>
        <w:t xml:space="preserve"> for Human Rights and Reprieve, </w:t>
      </w:r>
      <w:r w:rsidRPr="000C12C8">
        <w:rPr>
          <w:i/>
          <w:iCs/>
          <w:sz w:val="20"/>
          <w:szCs w:val="20"/>
        </w:rPr>
        <w:t>Bloodshed and Lies</w:t>
      </w:r>
      <w:r w:rsidR="00786AE3" w:rsidRPr="000C12C8">
        <w:rPr>
          <w:i/>
          <w:iCs/>
          <w:sz w:val="20"/>
          <w:szCs w:val="20"/>
        </w:rPr>
        <w:t>:</w:t>
      </w:r>
      <w:r w:rsidRPr="000C12C8">
        <w:rPr>
          <w:i/>
          <w:iCs/>
          <w:sz w:val="20"/>
          <w:szCs w:val="20"/>
        </w:rPr>
        <w:t xml:space="preserve"> Mohammed bin Salman’s Kingdom of Executions</w:t>
      </w:r>
      <w:r w:rsidRPr="000C12C8">
        <w:rPr>
          <w:sz w:val="20"/>
          <w:szCs w:val="20"/>
        </w:rPr>
        <w:t xml:space="preserve"> (Jan. 31, 2023), at 4, </w:t>
      </w:r>
      <w:r w:rsidRPr="005A5D6D">
        <w:rPr>
          <w:sz w:val="20"/>
          <w:szCs w:val="20"/>
        </w:rPr>
        <w:t>available at</w:t>
      </w:r>
      <w:r w:rsidRPr="000C12C8">
        <w:rPr>
          <w:i/>
          <w:iCs/>
          <w:sz w:val="20"/>
          <w:szCs w:val="20"/>
        </w:rPr>
        <w:t xml:space="preserve"> </w:t>
      </w:r>
      <w:r w:rsidRPr="000C12C8">
        <w:rPr>
          <w:sz w:val="20"/>
          <w:szCs w:val="20"/>
        </w:rPr>
        <w:t>https://reprieve.org/uk/2023/01/31/saudi-arabia-and-the-death-penalty-everything-you-need-to-know-about-the-rise-in-executions-under-mohammed-bin-salman/.</w:t>
      </w:r>
    </w:p>
  </w:footnote>
  <w:footnote w:id="47">
    <w:p w14:paraId="6C72EA26" w14:textId="77777777" w:rsidR="00FA6425" w:rsidRPr="00307CBD" w:rsidRDefault="007B5399">
      <w:pPr>
        <w:pStyle w:val="FootnoteText"/>
        <w:rPr>
          <w:sz w:val="20"/>
          <w:szCs w:val="20"/>
        </w:rPr>
      </w:pPr>
      <w:r w:rsidRPr="003F49AC">
        <w:rPr>
          <w:rStyle w:val="FootnoteReference"/>
          <w:sz w:val="20"/>
          <w:szCs w:val="20"/>
        </w:rPr>
        <w:footnoteRef/>
      </w:r>
      <w:r w:rsidRPr="003F49AC">
        <w:rPr>
          <w:sz w:val="20"/>
          <w:szCs w:val="20"/>
        </w:rPr>
        <w:t xml:space="preserve"> </w:t>
      </w:r>
      <w:r w:rsidR="00455612" w:rsidRPr="003F49AC">
        <w:rPr>
          <w:sz w:val="20"/>
          <w:szCs w:val="20"/>
        </w:rPr>
        <w:t xml:space="preserve">European Saudi </w:t>
      </w:r>
      <w:proofErr w:type="spellStart"/>
      <w:r w:rsidR="00455612" w:rsidRPr="003F49AC">
        <w:rPr>
          <w:sz w:val="20"/>
          <w:szCs w:val="20"/>
        </w:rPr>
        <w:t>Organisation</w:t>
      </w:r>
      <w:proofErr w:type="spellEnd"/>
      <w:r w:rsidR="00455612" w:rsidRPr="003F49AC">
        <w:rPr>
          <w:sz w:val="20"/>
          <w:szCs w:val="20"/>
        </w:rPr>
        <w:t xml:space="preserve"> for Human Rights and Reprieve, </w:t>
      </w:r>
      <w:r w:rsidR="00455612" w:rsidRPr="003F49AC">
        <w:rPr>
          <w:i/>
          <w:iCs/>
          <w:sz w:val="20"/>
          <w:szCs w:val="20"/>
        </w:rPr>
        <w:t>Bloodshed and Lies</w:t>
      </w:r>
      <w:r w:rsidR="00786AE3" w:rsidRPr="003F49AC">
        <w:rPr>
          <w:i/>
          <w:iCs/>
          <w:sz w:val="20"/>
          <w:szCs w:val="20"/>
        </w:rPr>
        <w:t>:</w:t>
      </w:r>
      <w:r w:rsidR="00455612" w:rsidRPr="003F49AC">
        <w:rPr>
          <w:i/>
          <w:iCs/>
          <w:sz w:val="20"/>
          <w:szCs w:val="20"/>
        </w:rPr>
        <w:t xml:space="preserve"> Mohammed bin Salman’s Kingdom of Executions</w:t>
      </w:r>
      <w:r w:rsidR="00455612" w:rsidRPr="003F49AC">
        <w:rPr>
          <w:sz w:val="20"/>
          <w:szCs w:val="20"/>
        </w:rPr>
        <w:t xml:space="preserve"> (Jan. 31, 2023), at </w:t>
      </w:r>
      <w:r w:rsidR="003F49AC" w:rsidRPr="003F49AC">
        <w:rPr>
          <w:sz w:val="20"/>
          <w:szCs w:val="20"/>
        </w:rPr>
        <w:t>20</w:t>
      </w:r>
      <w:r w:rsidR="00455612" w:rsidRPr="003F49AC">
        <w:rPr>
          <w:sz w:val="20"/>
          <w:szCs w:val="20"/>
        </w:rPr>
        <w:t xml:space="preserve">, </w:t>
      </w:r>
      <w:r w:rsidR="00455612" w:rsidRPr="005A5D6D">
        <w:rPr>
          <w:sz w:val="20"/>
          <w:szCs w:val="20"/>
        </w:rPr>
        <w:t>available at</w:t>
      </w:r>
      <w:r w:rsidR="00455612" w:rsidRPr="003F49AC">
        <w:rPr>
          <w:i/>
          <w:iCs/>
          <w:sz w:val="20"/>
          <w:szCs w:val="20"/>
        </w:rPr>
        <w:t xml:space="preserve"> </w:t>
      </w:r>
      <w:r w:rsidR="00455612" w:rsidRPr="003F49AC">
        <w:rPr>
          <w:sz w:val="20"/>
          <w:szCs w:val="20"/>
        </w:rPr>
        <w:t>https://reprieve.org/uk/2023/01/31/saudi-arabia-and-the-death-penalty-everything-you-need-to-know-about-the-rise-in-</w:t>
      </w:r>
      <w:r w:rsidR="00455612" w:rsidRPr="00307CBD">
        <w:rPr>
          <w:sz w:val="20"/>
          <w:szCs w:val="20"/>
        </w:rPr>
        <w:t>executions-under-mohammed-bin-salman</w:t>
      </w:r>
      <w:r w:rsidR="003F49AC" w:rsidRPr="00307CBD">
        <w:rPr>
          <w:sz w:val="20"/>
          <w:szCs w:val="20"/>
        </w:rPr>
        <w:t>/</w:t>
      </w:r>
      <w:r w:rsidRPr="00307CBD">
        <w:rPr>
          <w:sz w:val="20"/>
          <w:szCs w:val="20"/>
        </w:rPr>
        <w:t>.</w:t>
      </w:r>
    </w:p>
  </w:footnote>
  <w:footnote w:id="48">
    <w:p w14:paraId="42A06E24" w14:textId="4DBE2BC8" w:rsidR="30B59248" w:rsidRDefault="30B59248" w:rsidP="00E958D5">
      <w:pPr>
        <w:pStyle w:val="FootnoteText"/>
        <w:rPr>
          <w:sz w:val="20"/>
          <w:szCs w:val="20"/>
        </w:rPr>
      </w:pPr>
      <w:r w:rsidRPr="30B59248">
        <w:rPr>
          <w:rStyle w:val="FootnoteReference"/>
        </w:rPr>
        <w:footnoteRef/>
      </w:r>
      <w:r>
        <w:t xml:space="preserve"> </w:t>
      </w:r>
      <w:r w:rsidRPr="30B59248">
        <w:rPr>
          <w:sz w:val="20"/>
          <w:szCs w:val="20"/>
        </w:rPr>
        <w:t xml:space="preserve">European Saudi </w:t>
      </w:r>
      <w:proofErr w:type="spellStart"/>
      <w:r w:rsidRPr="30B59248">
        <w:rPr>
          <w:sz w:val="20"/>
          <w:szCs w:val="20"/>
        </w:rPr>
        <w:t>Organisation</w:t>
      </w:r>
      <w:proofErr w:type="spellEnd"/>
      <w:r w:rsidRPr="30B59248">
        <w:rPr>
          <w:sz w:val="20"/>
          <w:szCs w:val="20"/>
        </w:rPr>
        <w:t xml:space="preserve"> for Human Rights and Reprieve, </w:t>
      </w:r>
      <w:r w:rsidRPr="30B59248">
        <w:rPr>
          <w:i/>
          <w:iCs/>
          <w:sz w:val="20"/>
          <w:szCs w:val="20"/>
        </w:rPr>
        <w:t>Bloodshed and Lies: Mohammed bin Salman’s Kingdom of Executions</w:t>
      </w:r>
      <w:r w:rsidRPr="30B59248">
        <w:rPr>
          <w:sz w:val="20"/>
          <w:szCs w:val="20"/>
        </w:rPr>
        <w:t xml:space="preserve"> (Jan. 31, 2023), at 20, available at</w:t>
      </w:r>
      <w:r w:rsidRPr="30B59248">
        <w:rPr>
          <w:i/>
          <w:iCs/>
          <w:sz w:val="20"/>
          <w:szCs w:val="20"/>
        </w:rPr>
        <w:t xml:space="preserve"> </w:t>
      </w:r>
      <w:r w:rsidRPr="30B59248">
        <w:rPr>
          <w:sz w:val="20"/>
          <w:szCs w:val="20"/>
        </w:rPr>
        <w:t>https://reprieve.org/uk/2023/01/31/saudi-arabia-and-the-death-penalty-everything-you-need-to-know-about-the-rise-in-executions-under-mohammed-bin-salman/</w:t>
      </w:r>
      <w:r w:rsidRPr="30B59248">
        <w:rPr>
          <w:i/>
          <w:iCs/>
          <w:sz w:val="20"/>
          <w:szCs w:val="20"/>
        </w:rPr>
        <w:t>.</w:t>
      </w:r>
    </w:p>
  </w:footnote>
  <w:footnote w:id="49">
    <w:p w14:paraId="6C72EA27" w14:textId="77777777" w:rsidR="00FA6425" w:rsidRPr="00DB5731" w:rsidRDefault="007B5399">
      <w:pPr>
        <w:pStyle w:val="FootnoteText"/>
        <w:rPr>
          <w:sz w:val="20"/>
          <w:szCs w:val="20"/>
        </w:rPr>
      </w:pPr>
      <w:r w:rsidRPr="00307CBD">
        <w:rPr>
          <w:rStyle w:val="FootnoteReference"/>
          <w:sz w:val="20"/>
          <w:szCs w:val="20"/>
        </w:rPr>
        <w:footnoteRef/>
      </w:r>
      <w:r w:rsidRPr="00307CBD">
        <w:rPr>
          <w:sz w:val="20"/>
          <w:szCs w:val="20"/>
        </w:rPr>
        <w:t xml:space="preserve"> </w:t>
      </w:r>
      <w:r w:rsidR="00455612" w:rsidRPr="00307CBD">
        <w:rPr>
          <w:sz w:val="20"/>
          <w:szCs w:val="20"/>
        </w:rPr>
        <w:t xml:space="preserve">European Saudi </w:t>
      </w:r>
      <w:proofErr w:type="spellStart"/>
      <w:r w:rsidR="00455612" w:rsidRPr="00307CBD">
        <w:rPr>
          <w:sz w:val="20"/>
          <w:szCs w:val="20"/>
        </w:rPr>
        <w:t>Organisation</w:t>
      </w:r>
      <w:proofErr w:type="spellEnd"/>
      <w:r w:rsidR="00455612" w:rsidRPr="00307CBD">
        <w:rPr>
          <w:sz w:val="20"/>
          <w:szCs w:val="20"/>
        </w:rPr>
        <w:t xml:space="preserve"> for Human Rights and Reprieve, </w:t>
      </w:r>
      <w:r w:rsidR="00455612" w:rsidRPr="00307CBD">
        <w:rPr>
          <w:i/>
          <w:iCs/>
          <w:sz w:val="20"/>
          <w:szCs w:val="20"/>
        </w:rPr>
        <w:t>Bloodshed and Lies</w:t>
      </w:r>
      <w:r w:rsidR="00786AE3" w:rsidRPr="00307CBD">
        <w:rPr>
          <w:i/>
          <w:iCs/>
          <w:sz w:val="20"/>
          <w:szCs w:val="20"/>
        </w:rPr>
        <w:t>:</w:t>
      </w:r>
      <w:r w:rsidR="00455612" w:rsidRPr="00307CBD">
        <w:rPr>
          <w:i/>
          <w:iCs/>
          <w:sz w:val="20"/>
          <w:szCs w:val="20"/>
        </w:rPr>
        <w:t xml:space="preserve"> Mohammed bin Salman’s Kingdom of Executions</w:t>
      </w:r>
      <w:r w:rsidR="00455612" w:rsidRPr="00307CBD">
        <w:rPr>
          <w:sz w:val="20"/>
          <w:szCs w:val="20"/>
        </w:rPr>
        <w:t xml:space="preserve"> (Jan. 31, 2023), at </w:t>
      </w:r>
      <w:r w:rsidR="00307CBD" w:rsidRPr="00307CBD">
        <w:rPr>
          <w:sz w:val="20"/>
          <w:szCs w:val="20"/>
        </w:rPr>
        <w:t>20</w:t>
      </w:r>
      <w:r w:rsidR="00455612" w:rsidRPr="00307CBD">
        <w:rPr>
          <w:sz w:val="20"/>
          <w:szCs w:val="20"/>
        </w:rPr>
        <w:t xml:space="preserve">, </w:t>
      </w:r>
      <w:r w:rsidR="00455612" w:rsidRPr="005A5D6D">
        <w:rPr>
          <w:sz w:val="20"/>
          <w:szCs w:val="20"/>
        </w:rPr>
        <w:t>available at</w:t>
      </w:r>
      <w:r w:rsidR="00455612" w:rsidRPr="00DB5731">
        <w:rPr>
          <w:i/>
          <w:iCs/>
          <w:sz w:val="20"/>
          <w:szCs w:val="20"/>
        </w:rPr>
        <w:t xml:space="preserve"> </w:t>
      </w:r>
      <w:r w:rsidR="00455612" w:rsidRPr="00DB5731">
        <w:rPr>
          <w:sz w:val="20"/>
          <w:szCs w:val="20"/>
        </w:rPr>
        <w:t>https://reprieve.org/uk/2023/01/31/saudi-arabia-and-the-death-penalty-everything-you-need-to-know-about-the-rise-in-executions-under-mohammed-bin-salman/</w:t>
      </w:r>
      <w:r w:rsidRPr="00DB5731">
        <w:rPr>
          <w:i/>
          <w:iCs/>
          <w:sz w:val="20"/>
          <w:szCs w:val="20"/>
        </w:rPr>
        <w:t>.</w:t>
      </w:r>
    </w:p>
  </w:footnote>
  <w:footnote w:id="50">
    <w:p w14:paraId="0635E163" w14:textId="6C829BDD" w:rsidR="30B59248" w:rsidRPr="00E958D5" w:rsidRDefault="30B59248" w:rsidP="00E958D5">
      <w:pPr>
        <w:pStyle w:val="FootnoteText"/>
        <w:jc w:val="both"/>
        <w:rPr>
          <w:sz w:val="20"/>
          <w:szCs w:val="20"/>
        </w:rPr>
      </w:pPr>
      <w:r w:rsidRPr="30B59248">
        <w:rPr>
          <w:rStyle w:val="FootnoteReference"/>
          <w:sz w:val="20"/>
          <w:szCs w:val="20"/>
        </w:rPr>
        <w:footnoteRef/>
      </w:r>
      <w:r w:rsidRPr="30B59248">
        <w:rPr>
          <w:sz w:val="20"/>
          <w:szCs w:val="20"/>
        </w:rPr>
        <w:t xml:space="preserve"> The Advocates for Human Rights, European Saudi Organization for Human Rights and World Coalition Against the Death Penalty, </w:t>
      </w:r>
      <w:r w:rsidRPr="00E958D5">
        <w:rPr>
          <w:i/>
          <w:iCs/>
          <w:sz w:val="20"/>
          <w:szCs w:val="20"/>
        </w:rPr>
        <w:t xml:space="preserve">The Kingdom of Saudi Arabia’s Compliance with the Convention on the Elimination of All Forms of Discrimination Against Women: The Death Penalty, </w:t>
      </w:r>
      <w:r w:rsidRPr="00E958D5">
        <w:rPr>
          <w:sz w:val="20"/>
          <w:szCs w:val="20"/>
        </w:rPr>
        <w:t xml:space="preserve">(Sept. 9, 2024), at 8, available at </w:t>
      </w:r>
      <w:r w:rsidR="000F2D0C" w:rsidRPr="00402732">
        <w:t>https://www.theadvocatesforhumanrights.org/International_Submissions/A/Index?id=505</w:t>
      </w:r>
      <w:r w:rsidRPr="00E958D5">
        <w:rPr>
          <w:sz w:val="20"/>
          <w:szCs w:val="20"/>
        </w:rPr>
        <w:t xml:space="preserve"> </w:t>
      </w:r>
      <w:r w:rsidRPr="30B59248">
        <w:rPr>
          <w:sz w:val="20"/>
          <w:szCs w:val="20"/>
        </w:rPr>
        <w:t xml:space="preserve">; </w:t>
      </w:r>
      <w:r w:rsidRPr="30B59248">
        <w:rPr>
          <w:i/>
          <w:iCs/>
          <w:sz w:val="20"/>
          <w:szCs w:val="20"/>
        </w:rPr>
        <w:t xml:space="preserve">The execution of the </w:t>
      </w:r>
      <w:proofErr w:type="spellStart"/>
      <w:r w:rsidRPr="30B59248">
        <w:rPr>
          <w:i/>
          <w:iCs/>
          <w:sz w:val="20"/>
          <w:szCs w:val="20"/>
        </w:rPr>
        <w:t>Tazir</w:t>
      </w:r>
      <w:proofErr w:type="spellEnd"/>
      <w:r w:rsidRPr="30B59248">
        <w:rPr>
          <w:i/>
          <w:iCs/>
          <w:sz w:val="20"/>
          <w:szCs w:val="20"/>
        </w:rPr>
        <w:t xml:space="preserve"> death sentence against one of the offenders in the Makkah</w:t>
      </w:r>
      <w:r w:rsidRPr="30B59248">
        <w:rPr>
          <w:sz w:val="20"/>
          <w:szCs w:val="20"/>
        </w:rPr>
        <w:t xml:space="preserve">, Saudi Press Agency, 7 Oct. 2024, available at </w:t>
      </w:r>
      <w:r w:rsidR="000F2D0C" w:rsidRPr="00402732">
        <w:t>https://www.spa.gov.sa/N2184164</w:t>
      </w:r>
      <w:r w:rsidRPr="30B59248">
        <w:rPr>
          <w:sz w:val="20"/>
          <w:szCs w:val="20"/>
        </w:rPr>
        <w:t xml:space="preserve">. </w:t>
      </w:r>
    </w:p>
  </w:footnote>
  <w:footnote w:id="51">
    <w:p w14:paraId="6C72EA28" w14:textId="77777777" w:rsidR="00ED3282" w:rsidRPr="002E1D95" w:rsidRDefault="007B5399" w:rsidP="00672EE0">
      <w:pPr>
        <w:pStyle w:val="FootnoteText"/>
        <w:rPr>
          <w:sz w:val="20"/>
          <w:szCs w:val="20"/>
        </w:rPr>
      </w:pPr>
      <w:r w:rsidRPr="00DB5731">
        <w:rPr>
          <w:rStyle w:val="FootnoteReference"/>
          <w:sz w:val="20"/>
          <w:szCs w:val="20"/>
        </w:rPr>
        <w:footnoteRef/>
      </w:r>
      <w:r w:rsidRPr="00DB5731">
        <w:rPr>
          <w:sz w:val="20"/>
          <w:szCs w:val="20"/>
        </w:rPr>
        <w:t xml:space="preserve"> </w:t>
      </w:r>
      <w:r w:rsidR="00B77F63" w:rsidRPr="00DB5731">
        <w:rPr>
          <w:sz w:val="20"/>
          <w:szCs w:val="20"/>
        </w:rPr>
        <w:t xml:space="preserve">Sato and Babcock (eds.), </w:t>
      </w:r>
      <w:proofErr w:type="spellStart"/>
      <w:r w:rsidR="00B77F63" w:rsidRPr="00DB5731">
        <w:rPr>
          <w:sz w:val="20"/>
          <w:szCs w:val="20"/>
        </w:rPr>
        <w:t>Eleos</w:t>
      </w:r>
      <w:proofErr w:type="spellEnd"/>
      <w:r w:rsidR="00B77F63" w:rsidRPr="00DB5731">
        <w:rPr>
          <w:sz w:val="20"/>
          <w:szCs w:val="20"/>
        </w:rPr>
        <w:t xml:space="preserve"> Justice and Cornell Center on the Death Penalty Worldwide, </w:t>
      </w:r>
      <w:r w:rsidR="00B77F63" w:rsidRPr="00DB5731">
        <w:rPr>
          <w:i/>
          <w:iCs/>
          <w:sz w:val="20"/>
          <w:szCs w:val="20"/>
        </w:rPr>
        <w:t>Silently Silenced: State-Sanctioned Killing of Women</w:t>
      </w:r>
      <w:r w:rsidR="00B77F63" w:rsidRPr="00DB5731">
        <w:rPr>
          <w:sz w:val="20"/>
          <w:szCs w:val="20"/>
        </w:rPr>
        <w:t xml:space="preserve"> (March 2023</w:t>
      </w:r>
      <w:r w:rsidR="00B77F63" w:rsidRPr="002E1D95">
        <w:rPr>
          <w:sz w:val="20"/>
          <w:szCs w:val="20"/>
        </w:rPr>
        <w:t>), at 33, available at https://deathpenaltyworldwide.org/wp-content/uploads/2023/04/Silently-Silenced-final-30-March-2023-2.pdf.</w:t>
      </w:r>
    </w:p>
  </w:footnote>
  <w:footnote w:id="52">
    <w:p w14:paraId="6C72EA29" w14:textId="77777777" w:rsidR="00346F7A" w:rsidRPr="002E1D95" w:rsidRDefault="007B5399" w:rsidP="00346F7A">
      <w:pPr>
        <w:pStyle w:val="FootnoteText"/>
        <w:rPr>
          <w:sz w:val="20"/>
          <w:szCs w:val="20"/>
        </w:rPr>
      </w:pPr>
      <w:r w:rsidRPr="002E1D95">
        <w:rPr>
          <w:rStyle w:val="FootnoteReference"/>
          <w:sz w:val="20"/>
          <w:szCs w:val="20"/>
        </w:rPr>
        <w:footnoteRef/>
      </w:r>
      <w:r w:rsidRPr="002E1D95">
        <w:rPr>
          <w:sz w:val="20"/>
          <w:szCs w:val="20"/>
        </w:rPr>
        <w:t xml:space="preserve"> Cornell Center on the Death Penalty Worldwide, </w:t>
      </w:r>
      <w:r w:rsidRPr="002E1D95">
        <w:rPr>
          <w:i/>
          <w:iCs/>
          <w:sz w:val="20"/>
          <w:szCs w:val="20"/>
        </w:rPr>
        <w:t>Judged for More than Her Crime: A Global Overview of Women Facing the Death Penalty</w:t>
      </w:r>
      <w:r w:rsidRPr="002E1D95">
        <w:rPr>
          <w:sz w:val="20"/>
          <w:szCs w:val="20"/>
        </w:rPr>
        <w:t xml:space="preserve"> (Sept. 2018), at 18, available at https://deathpenaltyworldwide.org/wp-content/uploads/2019/12/Judged-More-Than-Her-Crime.pdf.</w:t>
      </w:r>
    </w:p>
  </w:footnote>
  <w:footnote w:id="53">
    <w:p w14:paraId="36FD08FC" w14:textId="17CD4031" w:rsidR="007D6C77" w:rsidRPr="007D6C77" w:rsidRDefault="007D6C77" w:rsidP="00402732">
      <w:pPr>
        <w:pStyle w:val="FootnoteText"/>
        <w:jc w:val="both"/>
      </w:pPr>
      <w:r>
        <w:rPr>
          <w:rStyle w:val="FootnoteReference"/>
        </w:rPr>
        <w:footnoteRef/>
      </w:r>
      <w:r>
        <w:t xml:space="preserve"> </w:t>
      </w:r>
      <w:r w:rsidRPr="00402732">
        <w:rPr>
          <w:sz w:val="20"/>
          <w:szCs w:val="20"/>
        </w:rPr>
        <w:t xml:space="preserve">The Cornell Center on the Death Penalty Worldwide, </w:t>
      </w:r>
      <w:r w:rsidRPr="00402732">
        <w:rPr>
          <w:i/>
          <w:iCs/>
          <w:sz w:val="20"/>
          <w:szCs w:val="20"/>
        </w:rPr>
        <w:t>No One Believed Me: A Global Overview of Women Facing the Death Penalty for Drug Offenses, September 2021</w:t>
      </w:r>
      <w:r w:rsidRPr="00402732">
        <w:rPr>
          <w:sz w:val="20"/>
          <w:szCs w:val="20"/>
        </w:rPr>
        <w:t>, available at: https://deathpenaltyworldwide.org/wp-content/uploads/2021/10/No-One-Believed-Me-A-Global-Overview-of-Women-Facing-the-Death-Penalty-for-Drug-Offenses.pdf</w:t>
      </w:r>
    </w:p>
  </w:footnote>
  <w:footnote w:id="54">
    <w:p w14:paraId="6C72EA2A" w14:textId="77777777" w:rsidR="004D5EDF" w:rsidRPr="00A972D6" w:rsidRDefault="007B5399">
      <w:pPr>
        <w:pStyle w:val="FootnoteText"/>
        <w:rPr>
          <w:sz w:val="20"/>
          <w:szCs w:val="20"/>
        </w:rPr>
      </w:pPr>
      <w:r w:rsidRPr="002E1D95">
        <w:rPr>
          <w:rStyle w:val="FootnoteReference"/>
          <w:sz w:val="20"/>
          <w:szCs w:val="20"/>
        </w:rPr>
        <w:footnoteRef/>
      </w:r>
      <w:r w:rsidRPr="002E1D95">
        <w:rPr>
          <w:sz w:val="20"/>
          <w:szCs w:val="20"/>
        </w:rPr>
        <w:t xml:space="preserve"> </w:t>
      </w:r>
      <w:r w:rsidR="00F46288" w:rsidRPr="002E1D95">
        <w:rPr>
          <w:sz w:val="20"/>
          <w:szCs w:val="20"/>
        </w:rPr>
        <w:t xml:space="preserve">Gulf News, </w:t>
      </w:r>
      <w:r w:rsidR="00F46288" w:rsidRPr="002E1D95">
        <w:rPr>
          <w:i/>
          <w:iCs/>
          <w:sz w:val="20"/>
          <w:szCs w:val="20"/>
        </w:rPr>
        <w:t xml:space="preserve">Filipina Maid Spared </w:t>
      </w:r>
      <w:proofErr w:type="gramStart"/>
      <w:r w:rsidR="00F46288" w:rsidRPr="002E1D95">
        <w:rPr>
          <w:i/>
          <w:iCs/>
          <w:sz w:val="20"/>
          <w:szCs w:val="20"/>
        </w:rPr>
        <w:t>From</w:t>
      </w:r>
      <w:proofErr w:type="gramEnd"/>
      <w:r w:rsidR="00F46288" w:rsidRPr="002E1D95">
        <w:rPr>
          <w:i/>
          <w:iCs/>
          <w:sz w:val="20"/>
          <w:szCs w:val="20"/>
        </w:rPr>
        <w:t xml:space="preserve"> Death Row Reunites With </w:t>
      </w:r>
      <w:r w:rsidR="00F46288" w:rsidRPr="00586DE4">
        <w:rPr>
          <w:i/>
          <w:iCs/>
          <w:sz w:val="20"/>
          <w:szCs w:val="20"/>
        </w:rPr>
        <w:t>Family</w:t>
      </w:r>
      <w:r w:rsidR="00F46288" w:rsidRPr="00586DE4">
        <w:rPr>
          <w:sz w:val="20"/>
          <w:szCs w:val="20"/>
        </w:rPr>
        <w:t xml:space="preserve">, Nov. 2, 2018, </w:t>
      </w:r>
      <w:r w:rsidR="00FB750B" w:rsidRPr="00586DE4">
        <w:rPr>
          <w:sz w:val="20"/>
          <w:szCs w:val="20"/>
        </w:rPr>
        <w:t>https://gulfnews.com/uae/crime/</w:t>
      </w:r>
      <w:r w:rsidR="00FB750B" w:rsidRPr="00A972D6">
        <w:rPr>
          <w:sz w:val="20"/>
          <w:szCs w:val="20"/>
        </w:rPr>
        <w:t>filipina-maid-spared-from-death-row-reunites-with-family-1.2296839</w:t>
      </w:r>
      <w:r w:rsidR="00BD2760">
        <w:rPr>
          <w:sz w:val="20"/>
          <w:szCs w:val="20"/>
        </w:rPr>
        <w:t>.</w:t>
      </w:r>
    </w:p>
  </w:footnote>
  <w:footnote w:id="55">
    <w:p w14:paraId="6C72EA2B" w14:textId="77777777" w:rsidR="00B156C9" w:rsidRPr="00A972D6" w:rsidRDefault="007B5399">
      <w:pPr>
        <w:pStyle w:val="FootnoteText"/>
        <w:rPr>
          <w:sz w:val="20"/>
          <w:szCs w:val="20"/>
        </w:rPr>
      </w:pPr>
      <w:r w:rsidRPr="00A972D6">
        <w:rPr>
          <w:rStyle w:val="FootnoteReference"/>
          <w:sz w:val="20"/>
          <w:szCs w:val="20"/>
        </w:rPr>
        <w:footnoteRef/>
      </w:r>
      <w:r w:rsidRPr="00A972D6">
        <w:rPr>
          <w:sz w:val="20"/>
          <w:szCs w:val="20"/>
        </w:rPr>
        <w:t xml:space="preserve"> </w:t>
      </w:r>
      <w:r w:rsidR="003B54E2" w:rsidRPr="00A972D6">
        <w:rPr>
          <w:sz w:val="20"/>
          <w:szCs w:val="20"/>
        </w:rPr>
        <w:t xml:space="preserve">Change.org, </w:t>
      </w:r>
      <w:r w:rsidR="003B54E2" w:rsidRPr="00A972D6">
        <w:rPr>
          <w:i/>
          <w:iCs/>
          <w:sz w:val="20"/>
          <w:szCs w:val="20"/>
        </w:rPr>
        <w:t xml:space="preserve">Save Jennifer </w:t>
      </w:r>
      <w:proofErr w:type="spellStart"/>
      <w:r w:rsidR="003B54E2" w:rsidRPr="00A972D6">
        <w:rPr>
          <w:i/>
          <w:iCs/>
          <w:sz w:val="20"/>
          <w:szCs w:val="20"/>
        </w:rPr>
        <w:t>Dalquez</w:t>
      </w:r>
      <w:proofErr w:type="spellEnd"/>
      <w:r w:rsidR="003B54E2" w:rsidRPr="00A972D6">
        <w:rPr>
          <w:i/>
          <w:iCs/>
          <w:sz w:val="20"/>
          <w:szCs w:val="20"/>
        </w:rPr>
        <w:t xml:space="preserve"> – Migrant Worker Sentenced to Death by U.A.E. Court </w:t>
      </w:r>
      <w:r w:rsidR="003B54E2" w:rsidRPr="00A972D6">
        <w:rPr>
          <w:sz w:val="20"/>
          <w:szCs w:val="20"/>
        </w:rPr>
        <w:t xml:space="preserve">(Mar. 6, 2017), </w:t>
      </w:r>
      <w:r w:rsidRPr="00A972D6">
        <w:rPr>
          <w:sz w:val="20"/>
          <w:szCs w:val="20"/>
        </w:rPr>
        <w:t>https://www.change.org/p/his-highness-sheikh-khalifa-bin-zayed-al-nahyan-save-jennifer-dalquez-domestic-worker-sentenced-to-death-by-u-a-e-court</w:t>
      </w:r>
      <w:r w:rsidR="00FC1609" w:rsidRPr="00A972D6">
        <w:rPr>
          <w:sz w:val="20"/>
          <w:szCs w:val="20"/>
        </w:rPr>
        <w:t>.</w:t>
      </w:r>
    </w:p>
  </w:footnote>
  <w:footnote w:id="56">
    <w:p w14:paraId="6C72EA2C" w14:textId="77777777" w:rsidR="00F1444B" w:rsidRPr="00A972D6" w:rsidRDefault="007B5399">
      <w:pPr>
        <w:pStyle w:val="FootnoteText"/>
        <w:rPr>
          <w:sz w:val="20"/>
          <w:szCs w:val="20"/>
        </w:rPr>
      </w:pPr>
      <w:r w:rsidRPr="00A972D6">
        <w:rPr>
          <w:rStyle w:val="FootnoteReference"/>
          <w:sz w:val="20"/>
          <w:szCs w:val="20"/>
        </w:rPr>
        <w:footnoteRef/>
      </w:r>
      <w:r w:rsidRPr="00A972D6">
        <w:rPr>
          <w:sz w:val="20"/>
          <w:szCs w:val="20"/>
        </w:rPr>
        <w:t xml:space="preserve"> </w:t>
      </w:r>
      <w:r w:rsidR="009E322F" w:rsidRPr="00A972D6">
        <w:rPr>
          <w:sz w:val="20"/>
          <w:szCs w:val="20"/>
        </w:rPr>
        <w:t xml:space="preserve">Cornell Center on the Death Penalty Worldwide, </w:t>
      </w:r>
      <w:r w:rsidR="009E322F" w:rsidRPr="00A972D6">
        <w:rPr>
          <w:i/>
          <w:iCs/>
          <w:sz w:val="20"/>
          <w:szCs w:val="20"/>
        </w:rPr>
        <w:t xml:space="preserve">“No One Believed Me”: A Global Overview of Women Facing the Death Penalty for Drug Offenses </w:t>
      </w:r>
      <w:r w:rsidR="009E322F" w:rsidRPr="00A972D6">
        <w:rPr>
          <w:sz w:val="20"/>
          <w:szCs w:val="20"/>
        </w:rPr>
        <w:t xml:space="preserve">(Sept. 2021), at </w:t>
      </w:r>
      <w:r w:rsidR="00A972D6" w:rsidRPr="00A972D6">
        <w:rPr>
          <w:sz w:val="20"/>
          <w:szCs w:val="20"/>
        </w:rPr>
        <w:t>18</w:t>
      </w:r>
      <w:r w:rsidR="009E322F" w:rsidRPr="00A972D6">
        <w:rPr>
          <w:sz w:val="20"/>
          <w:szCs w:val="20"/>
        </w:rPr>
        <w:t xml:space="preserve">, available at </w:t>
      </w:r>
      <w:r w:rsidRPr="00A972D6">
        <w:rPr>
          <w:sz w:val="20"/>
          <w:szCs w:val="20"/>
        </w:rPr>
        <w:t>https://deathpenaltyworldwide.org/wp-content/uploads/2021/10/No-One-Believed-Me-A-Global-Overview-of-Women-Facing-the-Death-Penalty-for-Drug-Offenses.pdf</w:t>
      </w:r>
      <w:r w:rsidR="009E322F" w:rsidRPr="00A972D6">
        <w:rPr>
          <w:sz w:val="20"/>
          <w:szCs w:val="20"/>
        </w:rPr>
        <w:t>.</w:t>
      </w:r>
    </w:p>
  </w:footnote>
  <w:footnote w:id="57">
    <w:p w14:paraId="6C72EA2D" w14:textId="77777777" w:rsidR="00F1444B" w:rsidRPr="00A972D6" w:rsidRDefault="007B5399">
      <w:pPr>
        <w:pStyle w:val="FootnoteText"/>
        <w:rPr>
          <w:sz w:val="20"/>
          <w:szCs w:val="20"/>
        </w:rPr>
      </w:pPr>
      <w:r w:rsidRPr="00A972D6">
        <w:rPr>
          <w:rStyle w:val="FootnoteReference"/>
          <w:sz w:val="20"/>
          <w:szCs w:val="20"/>
        </w:rPr>
        <w:footnoteRef/>
      </w:r>
      <w:r w:rsidRPr="00A972D6">
        <w:rPr>
          <w:sz w:val="20"/>
          <w:szCs w:val="20"/>
        </w:rPr>
        <w:t xml:space="preserve"> </w:t>
      </w:r>
      <w:r w:rsidR="009E322F" w:rsidRPr="00A972D6">
        <w:rPr>
          <w:sz w:val="20"/>
          <w:szCs w:val="20"/>
        </w:rPr>
        <w:t xml:space="preserve">Cornell Center on the Death Penalty Worldwide, </w:t>
      </w:r>
      <w:r w:rsidR="009E322F" w:rsidRPr="00A972D6">
        <w:rPr>
          <w:i/>
          <w:iCs/>
          <w:sz w:val="20"/>
          <w:szCs w:val="20"/>
        </w:rPr>
        <w:t xml:space="preserve">“No One Believed Me”: A Global Overview of Women Facing the Death Penalty for Drug Offenses </w:t>
      </w:r>
      <w:r w:rsidR="009E322F" w:rsidRPr="00A972D6">
        <w:rPr>
          <w:sz w:val="20"/>
          <w:szCs w:val="20"/>
        </w:rPr>
        <w:t xml:space="preserve">(Sept. 2021), at </w:t>
      </w:r>
      <w:r w:rsidR="00A972D6" w:rsidRPr="00A972D6">
        <w:rPr>
          <w:sz w:val="20"/>
          <w:szCs w:val="20"/>
        </w:rPr>
        <w:t>18</w:t>
      </w:r>
      <w:r w:rsidR="009E322F" w:rsidRPr="00A972D6">
        <w:rPr>
          <w:sz w:val="20"/>
          <w:szCs w:val="20"/>
        </w:rPr>
        <w:t>, available at https://deathpenaltyworldwide.org/wp-content/uploads/2021/10/No-One-Believed-Me-A-Global-Overview-of-Women-Facing-the-Death-Penalty-for-Drug-Offenses.pdf.</w:t>
      </w:r>
    </w:p>
  </w:footnote>
  <w:footnote w:id="58">
    <w:p w14:paraId="6C72EA2E" w14:textId="77777777" w:rsidR="00F1444B" w:rsidRPr="00A972D6" w:rsidRDefault="007B5399">
      <w:pPr>
        <w:pStyle w:val="FootnoteText"/>
        <w:rPr>
          <w:sz w:val="20"/>
          <w:szCs w:val="20"/>
        </w:rPr>
      </w:pPr>
      <w:r w:rsidRPr="00A972D6">
        <w:rPr>
          <w:rStyle w:val="FootnoteReference"/>
          <w:sz w:val="20"/>
          <w:szCs w:val="20"/>
        </w:rPr>
        <w:footnoteRef/>
      </w:r>
      <w:r w:rsidRPr="00A972D6">
        <w:rPr>
          <w:sz w:val="20"/>
          <w:szCs w:val="20"/>
        </w:rPr>
        <w:t xml:space="preserve"> </w:t>
      </w:r>
      <w:r w:rsidR="009E322F" w:rsidRPr="00A972D6">
        <w:rPr>
          <w:sz w:val="20"/>
          <w:szCs w:val="20"/>
        </w:rPr>
        <w:t xml:space="preserve">Cornell Center on the Death Penalty Worldwide, </w:t>
      </w:r>
      <w:r w:rsidR="009E322F" w:rsidRPr="00A972D6">
        <w:rPr>
          <w:i/>
          <w:iCs/>
          <w:sz w:val="20"/>
          <w:szCs w:val="20"/>
        </w:rPr>
        <w:t xml:space="preserve">“No One Believed Me”: A Global Overview of Women Facing the Death Penalty for Drug Offenses </w:t>
      </w:r>
      <w:r w:rsidR="009E322F" w:rsidRPr="00A972D6">
        <w:rPr>
          <w:sz w:val="20"/>
          <w:szCs w:val="20"/>
        </w:rPr>
        <w:t xml:space="preserve">(Sept. 2021), at </w:t>
      </w:r>
      <w:r w:rsidR="00A972D6" w:rsidRPr="00A972D6">
        <w:rPr>
          <w:sz w:val="20"/>
          <w:szCs w:val="20"/>
        </w:rPr>
        <w:t>18</w:t>
      </w:r>
      <w:r w:rsidR="009E322F" w:rsidRPr="00A972D6">
        <w:rPr>
          <w:sz w:val="20"/>
          <w:szCs w:val="20"/>
        </w:rPr>
        <w:t>, available at https://deathpenaltyworldwide.org/wp-content/uploads/2021/10/No-One-Believed-Me-A-Global-Overview-of-Women-Facing-the-Death-Penalty-for-Drug-Offenses.pdf.</w:t>
      </w:r>
    </w:p>
  </w:footnote>
  <w:footnote w:id="59">
    <w:p w14:paraId="6C72EA2F" w14:textId="77777777" w:rsidR="00F1444B" w:rsidRPr="00A972D6" w:rsidRDefault="007B5399">
      <w:pPr>
        <w:pStyle w:val="FootnoteText"/>
        <w:rPr>
          <w:sz w:val="20"/>
          <w:szCs w:val="20"/>
        </w:rPr>
      </w:pPr>
      <w:r w:rsidRPr="00A972D6">
        <w:rPr>
          <w:rStyle w:val="FootnoteReference"/>
          <w:sz w:val="20"/>
          <w:szCs w:val="20"/>
        </w:rPr>
        <w:footnoteRef/>
      </w:r>
      <w:r w:rsidRPr="00A972D6">
        <w:rPr>
          <w:sz w:val="20"/>
          <w:szCs w:val="20"/>
        </w:rPr>
        <w:t xml:space="preserve"> </w:t>
      </w:r>
      <w:r w:rsidR="009E322F" w:rsidRPr="00A972D6">
        <w:rPr>
          <w:sz w:val="20"/>
          <w:szCs w:val="20"/>
        </w:rPr>
        <w:t xml:space="preserve">Cornell Center on the Death Penalty Worldwide, </w:t>
      </w:r>
      <w:r w:rsidR="009E322F" w:rsidRPr="00A972D6">
        <w:rPr>
          <w:i/>
          <w:iCs/>
          <w:sz w:val="20"/>
          <w:szCs w:val="20"/>
        </w:rPr>
        <w:t xml:space="preserve">“No One Believed Me”: A Global Overview of Women Facing the Death Penalty for Drug Offenses </w:t>
      </w:r>
      <w:r w:rsidR="009E322F" w:rsidRPr="00A972D6">
        <w:rPr>
          <w:sz w:val="20"/>
          <w:szCs w:val="20"/>
        </w:rPr>
        <w:t xml:space="preserve">(Sept. 2021), at </w:t>
      </w:r>
      <w:r w:rsidR="00A972D6" w:rsidRPr="00A972D6">
        <w:rPr>
          <w:sz w:val="20"/>
          <w:szCs w:val="20"/>
        </w:rPr>
        <w:t>19</w:t>
      </w:r>
      <w:r w:rsidR="009E322F" w:rsidRPr="00A972D6">
        <w:rPr>
          <w:sz w:val="20"/>
          <w:szCs w:val="20"/>
        </w:rPr>
        <w:t>, available at https://deathpenaltyworldwide.org/wp-content/uploads/2021/10/No-One-Believed-Me-A-Global-Overview-of-Women-Facing-the-Death-Penalty-for-Drug-Offenses.pdf.</w:t>
      </w:r>
    </w:p>
  </w:footnote>
  <w:footnote w:id="60">
    <w:p w14:paraId="6C72EA30" w14:textId="77777777" w:rsidR="00704208" w:rsidRPr="00DB5731" w:rsidRDefault="007B5399" w:rsidP="00704208">
      <w:pPr>
        <w:pStyle w:val="FootnoteText"/>
        <w:rPr>
          <w:sz w:val="20"/>
          <w:szCs w:val="20"/>
        </w:rPr>
      </w:pPr>
      <w:r w:rsidRPr="00A972D6">
        <w:rPr>
          <w:rStyle w:val="FootnoteReference"/>
          <w:sz w:val="20"/>
          <w:szCs w:val="20"/>
        </w:rPr>
        <w:footnoteRef/>
      </w:r>
      <w:r w:rsidRPr="00A972D6">
        <w:rPr>
          <w:sz w:val="20"/>
          <w:szCs w:val="20"/>
        </w:rPr>
        <w:t xml:space="preserve"> Sato and Babcock (eds.), </w:t>
      </w:r>
      <w:proofErr w:type="spellStart"/>
      <w:r w:rsidRPr="00A972D6">
        <w:rPr>
          <w:sz w:val="20"/>
          <w:szCs w:val="20"/>
        </w:rPr>
        <w:t>Eleos</w:t>
      </w:r>
      <w:proofErr w:type="spellEnd"/>
      <w:r w:rsidRPr="00A972D6">
        <w:rPr>
          <w:sz w:val="20"/>
          <w:szCs w:val="20"/>
        </w:rPr>
        <w:t xml:space="preserve"> Justice and Cornell Center on the Death Penalty Worldwide, </w:t>
      </w:r>
      <w:r w:rsidRPr="00A972D6">
        <w:rPr>
          <w:i/>
          <w:iCs/>
          <w:sz w:val="20"/>
          <w:szCs w:val="20"/>
        </w:rPr>
        <w:t>Silently Silenced: State-Sanctioned Killing of Women</w:t>
      </w:r>
      <w:r w:rsidRPr="00A972D6">
        <w:rPr>
          <w:sz w:val="20"/>
          <w:szCs w:val="20"/>
        </w:rPr>
        <w:t xml:space="preserve"> </w:t>
      </w:r>
      <w:r w:rsidRPr="00DB5731">
        <w:rPr>
          <w:sz w:val="20"/>
          <w:szCs w:val="20"/>
        </w:rPr>
        <w:t>(March 2023), at 22, available at https://deathpenaltyworldwide.org/wp-content/uploads/2023/04/Silently-Silenced-final-30-March-2023-2.pdf.</w:t>
      </w:r>
    </w:p>
  </w:footnote>
  <w:footnote w:id="61">
    <w:p w14:paraId="6C72EA31" w14:textId="77777777" w:rsidR="00704208" w:rsidRPr="00DB5731" w:rsidRDefault="007B5399" w:rsidP="00704208">
      <w:pPr>
        <w:pStyle w:val="FootnoteText"/>
        <w:rPr>
          <w:i/>
          <w:iCs/>
          <w:sz w:val="20"/>
          <w:szCs w:val="20"/>
        </w:rPr>
      </w:pPr>
      <w:r w:rsidRPr="00DB5731">
        <w:rPr>
          <w:rStyle w:val="FootnoteReference"/>
          <w:sz w:val="20"/>
          <w:szCs w:val="20"/>
        </w:rPr>
        <w:footnoteRef/>
      </w:r>
      <w:r w:rsidRPr="00DB5731">
        <w:rPr>
          <w:sz w:val="20"/>
          <w:szCs w:val="20"/>
        </w:rPr>
        <w:t xml:space="preserve"> </w:t>
      </w:r>
      <w:r w:rsidR="00455612" w:rsidRPr="00DB5731">
        <w:rPr>
          <w:sz w:val="20"/>
          <w:szCs w:val="20"/>
        </w:rPr>
        <w:t xml:space="preserve">Sato and Babcock (eds.), </w:t>
      </w:r>
      <w:proofErr w:type="spellStart"/>
      <w:r w:rsidR="00455612" w:rsidRPr="00DB5731">
        <w:rPr>
          <w:sz w:val="20"/>
          <w:szCs w:val="20"/>
        </w:rPr>
        <w:t>Eleos</w:t>
      </w:r>
      <w:proofErr w:type="spellEnd"/>
      <w:r w:rsidR="00455612" w:rsidRPr="00DB5731">
        <w:rPr>
          <w:sz w:val="20"/>
          <w:szCs w:val="20"/>
        </w:rPr>
        <w:t xml:space="preserve"> Justice and Cornell Center on the Death Penalty Worldwide, </w:t>
      </w:r>
      <w:r w:rsidR="00455612" w:rsidRPr="00DB5731">
        <w:rPr>
          <w:i/>
          <w:iCs/>
          <w:sz w:val="20"/>
          <w:szCs w:val="20"/>
        </w:rPr>
        <w:t>Silently Silenced: State-Sanctioned Killing of Women</w:t>
      </w:r>
      <w:r w:rsidR="00455612" w:rsidRPr="00DB5731">
        <w:rPr>
          <w:sz w:val="20"/>
          <w:szCs w:val="20"/>
        </w:rPr>
        <w:t xml:space="preserve"> (March 2023), at 22, available at https://deathpenaltyworldwide.org/wp-content/uploads/2023/04/Silently-Silenced-final-30-March-2023-2.pdf.</w:t>
      </w:r>
    </w:p>
  </w:footnote>
  <w:footnote w:id="62">
    <w:p w14:paraId="6C72EA32" w14:textId="77777777" w:rsidR="00B65B88" w:rsidRPr="00FA2CF5" w:rsidRDefault="007B5399">
      <w:pPr>
        <w:pStyle w:val="FootnoteText"/>
        <w:rPr>
          <w:color w:val="FF0000"/>
          <w:sz w:val="20"/>
          <w:szCs w:val="20"/>
        </w:rPr>
      </w:pPr>
      <w:r w:rsidRPr="00DB5731">
        <w:rPr>
          <w:rStyle w:val="FootnoteReference"/>
          <w:sz w:val="20"/>
          <w:szCs w:val="20"/>
        </w:rPr>
        <w:footnoteRef/>
      </w:r>
      <w:r w:rsidRPr="00DB5731">
        <w:rPr>
          <w:sz w:val="20"/>
          <w:szCs w:val="20"/>
        </w:rPr>
        <w:t xml:space="preserve"> Sato and Babcock (eds.), </w:t>
      </w:r>
      <w:proofErr w:type="spellStart"/>
      <w:r w:rsidRPr="00DB5731">
        <w:rPr>
          <w:sz w:val="20"/>
          <w:szCs w:val="20"/>
        </w:rPr>
        <w:t>Eleos</w:t>
      </w:r>
      <w:proofErr w:type="spellEnd"/>
      <w:r w:rsidRPr="00DB5731">
        <w:rPr>
          <w:sz w:val="20"/>
          <w:szCs w:val="20"/>
        </w:rPr>
        <w:t xml:space="preserve"> Justice and Cornell Center on the Death Penalty Worldwide, </w:t>
      </w:r>
      <w:r w:rsidRPr="00DB5731">
        <w:rPr>
          <w:i/>
          <w:iCs/>
          <w:sz w:val="20"/>
          <w:szCs w:val="20"/>
        </w:rPr>
        <w:t>Silently Silenced: State-Sanctioned Killing of Women</w:t>
      </w:r>
      <w:r w:rsidRPr="00DB5731">
        <w:rPr>
          <w:sz w:val="20"/>
          <w:szCs w:val="20"/>
        </w:rPr>
        <w:t xml:space="preserve"> (March 2023), at 22, available at https://deathpenaltyworldwide.org/wp-content/uploads/2023/04/Silently-Silenced-final-30-March-2023-2.pdf.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2E9F0" w14:textId="77777777" w:rsidR="00804604" w:rsidRDefault="007B5399"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2E9F3" w14:textId="47815FB1" w:rsidR="00804604" w:rsidRDefault="00E21443" w:rsidP="00E958D5">
    <w:pPr>
      <w:pStyle w:val="Header"/>
      <w:jc w:val="center"/>
    </w:pPr>
    <w:r>
      <w:rPr>
        <w:b/>
        <w:bCs/>
        <w:noProof/>
      </w:rPr>
      <w:drawing>
        <wp:anchor distT="0" distB="0" distL="114300" distR="114300" simplePos="0" relativeHeight="251661314" behindDoc="0" locked="0" layoutInCell="1" allowOverlap="1" wp14:anchorId="4940DE7E" wp14:editId="6F8D3DAB">
          <wp:simplePos x="0" y="0"/>
          <wp:positionH relativeFrom="column">
            <wp:posOffset>1524000</wp:posOffset>
          </wp:positionH>
          <wp:positionV relativeFrom="paragraph">
            <wp:posOffset>-199945</wp:posOffset>
          </wp:positionV>
          <wp:extent cx="1313372" cy="552450"/>
          <wp:effectExtent l="0" t="0" r="1270" b="0"/>
          <wp:wrapNone/>
          <wp:docPr id="973206122" name="Picture 2"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06122" name="Picture 2" descr="A black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13372" cy="552450"/>
                  </a:xfrm>
                  <a:prstGeom prst="rect">
                    <a:avLst/>
                  </a:prstGeom>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58242" behindDoc="0" locked="0" layoutInCell="1" allowOverlap="1" wp14:anchorId="6C72E9F8" wp14:editId="30BFFE83">
          <wp:simplePos x="0" y="0"/>
          <wp:positionH relativeFrom="column">
            <wp:posOffset>-161925</wp:posOffset>
          </wp:positionH>
          <wp:positionV relativeFrom="paragraph">
            <wp:posOffset>-285750</wp:posOffset>
          </wp:positionV>
          <wp:extent cx="1504950" cy="799585"/>
          <wp:effectExtent l="0" t="0" r="0" b="635"/>
          <wp:wrapNone/>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735916" name="Picture 5" descr="Logo&#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506927" cy="8006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90" behindDoc="0" locked="0" layoutInCell="1" allowOverlap="1" wp14:anchorId="65A54976" wp14:editId="1F60B029">
          <wp:simplePos x="0" y="0"/>
          <wp:positionH relativeFrom="margin">
            <wp:posOffset>3013075</wp:posOffset>
          </wp:positionH>
          <wp:positionV relativeFrom="paragraph">
            <wp:posOffset>-123825</wp:posOffset>
          </wp:positionV>
          <wp:extent cx="1283531" cy="476250"/>
          <wp:effectExtent l="0" t="0" r="0" b="0"/>
          <wp:wrapNone/>
          <wp:docPr id="390610988" name="Picture 1" descr="A logo with stars and a circle of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10988" name="Picture 1" descr="A logo with stars and a circle of stars&#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283531" cy="476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6C72E9FA" wp14:editId="093EA6AD">
          <wp:simplePos x="0" y="0"/>
          <wp:positionH relativeFrom="column">
            <wp:posOffset>4341880</wp:posOffset>
          </wp:positionH>
          <wp:positionV relativeFrom="paragraph">
            <wp:posOffset>-257174</wp:posOffset>
          </wp:positionV>
          <wp:extent cx="1852545" cy="70993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65524" name="Picture 19"/>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56836" cy="71157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A148E2F8"/>
    <w:lvl w:ilvl="0" w:tplc="E1E4A8B0">
      <w:start w:val="1"/>
      <w:numFmt w:val="decimal"/>
      <w:lvlText w:val="%1."/>
      <w:lvlJc w:val="left"/>
      <w:pPr>
        <w:ind w:left="720" w:hanging="360"/>
      </w:pPr>
      <w:rPr>
        <w:rFonts w:ascii="Times New Roman" w:hAnsi="Times New Roman" w:cs="Times New Roman" w:hint="default"/>
        <w:b w:val="0"/>
        <w:sz w:val="24"/>
        <w:szCs w:val="24"/>
      </w:rPr>
    </w:lvl>
    <w:lvl w:ilvl="1" w:tplc="0276C196">
      <w:start w:val="1"/>
      <w:numFmt w:val="decimal"/>
      <w:lvlText w:val="%2."/>
      <w:lvlJc w:val="left"/>
    </w:lvl>
    <w:lvl w:ilvl="2" w:tplc="11E4CC8A">
      <w:numFmt w:val="decimal"/>
      <w:lvlText w:val=""/>
      <w:lvlJc w:val="left"/>
    </w:lvl>
    <w:lvl w:ilvl="3" w:tplc="67A8ED92">
      <w:numFmt w:val="decimal"/>
      <w:lvlText w:val=""/>
      <w:lvlJc w:val="left"/>
    </w:lvl>
    <w:lvl w:ilvl="4" w:tplc="810AFD32">
      <w:numFmt w:val="decimal"/>
      <w:lvlText w:val=""/>
      <w:lvlJc w:val="left"/>
    </w:lvl>
    <w:lvl w:ilvl="5" w:tplc="F6687440">
      <w:numFmt w:val="decimal"/>
      <w:lvlText w:val=""/>
      <w:lvlJc w:val="left"/>
    </w:lvl>
    <w:lvl w:ilvl="6" w:tplc="148E13E8">
      <w:numFmt w:val="decimal"/>
      <w:lvlText w:val=""/>
      <w:lvlJc w:val="left"/>
    </w:lvl>
    <w:lvl w:ilvl="7" w:tplc="289A0C6E">
      <w:numFmt w:val="decimal"/>
      <w:lvlText w:val=""/>
      <w:lvlJc w:val="left"/>
    </w:lvl>
    <w:lvl w:ilvl="8" w:tplc="2AECFA50">
      <w:numFmt w:val="decimal"/>
      <w:lvlText w:val=""/>
      <w:lvlJc w:val="left"/>
    </w:lvl>
  </w:abstractNum>
  <w:abstractNum w:abstractNumId="1" w15:restartNumberingAfterBreak="0">
    <w:nsid w:val="134E5838"/>
    <w:multiLevelType w:val="hybridMultilevel"/>
    <w:tmpl w:val="11FAF674"/>
    <w:lvl w:ilvl="0" w:tplc="0862EC8E">
      <w:start w:val="1"/>
      <w:numFmt w:val="bullet"/>
      <w:lvlText w:val=""/>
      <w:lvlJc w:val="left"/>
      <w:pPr>
        <w:ind w:left="720" w:hanging="360"/>
      </w:pPr>
      <w:rPr>
        <w:rFonts w:ascii="Symbol" w:hAnsi="Symbol" w:hint="default"/>
      </w:rPr>
    </w:lvl>
    <w:lvl w:ilvl="1" w:tplc="8F3C98A8" w:tentative="1">
      <w:start w:val="1"/>
      <w:numFmt w:val="bullet"/>
      <w:lvlText w:val="o"/>
      <w:lvlJc w:val="left"/>
      <w:pPr>
        <w:ind w:left="1440" w:hanging="360"/>
      </w:pPr>
      <w:rPr>
        <w:rFonts w:ascii="Courier New" w:hAnsi="Courier New" w:cs="Courier New" w:hint="default"/>
      </w:rPr>
    </w:lvl>
    <w:lvl w:ilvl="2" w:tplc="D6F89506" w:tentative="1">
      <w:start w:val="1"/>
      <w:numFmt w:val="bullet"/>
      <w:lvlText w:val=""/>
      <w:lvlJc w:val="left"/>
      <w:pPr>
        <w:ind w:left="2160" w:hanging="360"/>
      </w:pPr>
      <w:rPr>
        <w:rFonts w:ascii="Wingdings" w:hAnsi="Wingdings" w:hint="default"/>
      </w:rPr>
    </w:lvl>
    <w:lvl w:ilvl="3" w:tplc="706A2E30" w:tentative="1">
      <w:start w:val="1"/>
      <w:numFmt w:val="bullet"/>
      <w:lvlText w:val=""/>
      <w:lvlJc w:val="left"/>
      <w:pPr>
        <w:ind w:left="2880" w:hanging="360"/>
      </w:pPr>
      <w:rPr>
        <w:rFonts w:ascii="Symbol" w:hAnsi="Symbol" w:hint="default"/>
      </w:rPr>
    </w:lvl>
    <w:lvl w:ilvl="4" w:tplc="3F2CF188" w:tentative="1">
      <w:start w:val="1"/>
      <w:numFmt w:val="bullet"/>
      <w:lvlText w:val="o"/>
      <w:lvlJc w:val="left"/>
      <w:pPr>
        <w:ind w:left="3600" w:hanging="360"/>
      </w:pPr>
      <w:rPr>
        <w:rFonts w:ascii="Courier New" w:hAnsi="Courier New" w:cs="Courier New" w:hint="default"/>
      </w:rPr>
    </w:lvl>
    <w:lvl w:ilvl="5" w:tplc="84A64AD4" w:tentative="1">
      <w:start w:val="1"/>
      <w:numFmt w:val="bullet"/>
      <w:lvlText w:val=""/>
      <w:lvlJc w:val="left"/>
      <w:pPr>
        <w:ind w:left="4320" w:hanging="360"/>
      </w:pPr>
      <w:rPr>
        <w:rFonts w:ascii="Wingdings" w:hAnsi="Wingdings" w:hint="default"/>
      </w:rPr>
    </w:lvl>
    <w:lvl w:ilvl="6" w:tplc="F552E19E" w:tentative="1">
      <w:start w:val="1"/>
      <w:numFmt w:val="bullet"/>
      <w:lvlText w:val=""/>
      <w:lvlJc w:val="left"/>
      <w:pPr>
        <w:ind w:left="5040" w:hanging="360"/>
      </w:pPr>
      <w:rPr>
        <w:rFonts w:ascii="Symbol" w:hAnsi="Symbol" w:hint="default"/>
      </w:rPr>
    </w:lvl>
    <w:lvl w:ilvl="7" w:tplc="21424A60" w:tentative="1">
      <w:start w:val="1"/>
      <w:numFmt w:val="bullet"/>
      <w:lvlText w:val="o"/>
      <w:lvlJc w:val="left"/>
      <w:pPr>
        <w:ind w:left="5760" w:hanging="360"/>
      </w:pPr>
      <w:rPr>
        <w:rFonts w:ascii="Courier New" w:hAnsi="Courier New" w:cs="Courier New" w:hint="default"/>
      </w:rPr>
    </w:lvl>
    <w:lvl w:ilvl="8" w:tplc="94527654"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B5C263A6">
      <w:start w:val="1"/>
      <w:numFmt w:val="upperRoman"/>
      <w:lvlText w:val="%1."/>
      <w:lvlJc w:val="left"/>
      <w:pPr>
        <w:ind w:left="1080" w:hanging="720"/>
      </w:pPr>
      <w:rPr>
        <w:rFonts w:hint="default"/>
      </w:rPr>
    </w:lvl>
    <w:lvl w:ilvl="1" w:tplc="3E8AC11C" w:tentative="1">
      <w:start w:val="1"/>
      <w:numFmt w:val="lowerLetter"/>
      <w:lvlText w:val="%2."/>
      <w:lvlJc w:val="left"/>
      <w:pPr>
        <w:ind w:left="1440" w:hanging="360"/>
      </w:pPr>
    </w:lvl>
    <w:lvl w:ilvl="2" w:tplc="01DC9404" w:tentative="1">
      <w:start w:val="1"/>
      <w:numFmt w:val="lowerRoman"/>
      <w:lvlText w:val="%3."/>
      <w:lvlJc w:val="right"/>
      <w:pPr>
        <w:ind w:left="2160" w:hanging="180"/>
      </w:pPr>
    </w:lvl>
    <w:lvl w:ilvl="3" w:tplc="03CE595C" w:tentative="1">
      <w:start w:val="1"/>
      <w:numFmt w:val="decimal"/>
      <w:lvlText w:val="%4."/>
      <w:lvlJc w:val="left"/>
      <w:pPr>
        <w:ind w:left="2880" w:hanging="360"/>
      </w:pPr>
    </w:lvl>
    <w:lvl w:ilvl="4" w:tplc="90C09E06" w:tentative="1">
      <w:start w:val="1"/>
      <w:numFmt w:val="lowerLetter"/>
      <w:lvlText w:val="%5."/>
      <w:lvlJc w:val="left"/>
      <w:pPr>
        <w:ind w:left="3600" w:hanging="360"/>
      </w:pPr>
    </w:lvl>
    <w:lvl w:ilvl="5" w:tplc="F7C00970" w:tentative="1">
      <w:start w:val="1"/>
      <w:numFmt w:val="lowerRoman"/>
      <w:lvlText w:val="%6."/>
      <w:lvlJc w:val="right"/>
      <w:pPr>
        <w:ind w:left="4320" w:hanging="180"/>
      </w:pPr>
    </w:lvl>
    <w:lvl w:ilvl="6" w:tplc="8BDAC968" w:tentative="1">
      <w:start w:val="1"/>
      <w:numFmt w:val="decimal"/>
      <w:lvlText w:val="%7."/>
      <w:lvlJc w:val="left"/>
      <w:pPr>
        <w:ind w:left="5040" w:hanging="360"/>
      </w:pPr>
    </w:lvl>
    <w:lvl w:ilvl="7" w:tplc="50CE63C8" w:tentative="1">
      <w:start w:val="1"/>
      <w:numFmt w:val="lowerLetter"/>
      <w:lvlText w:val="%8."/>
      <w:lvlJc w:val="left"/>
      <w:pPr>
        <w:ind w:left="5760" w:hanging="360"/>
      </w:pPr>
    </w:lvl>
    <w:lvl w:ilvl="8" w:tplc="4C40C69A"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28D49B98">
      <w:start w:val="1"/>
      <w:numFmt w:val="decimal"/>
      <w:lvlText w:val="%1."/>
      <w:lvlJc w:val="left"/>
      <w:pPr>
        <w:tabs>
          <w:tab w:val="num" w:pos="720"/>
        </w:tabs>
        <w:ind w:left="720" w:hanging="360"/>
      </w:pPr>
      <w:rPr>
        <w:b w:val="0"/>
      </w:rPr>
    </w:lvl>
    <w:lvl w:ilvl="1" w:tplc="7D0A696A">
      <w:start w:val="1"/>
      <w:numFmt w:val="decimal"/>
      <w:lvlText w:val="%2."/>
      <w:lvlJc w:val="left"/>
      <w:pPr>
        <w:tabs>
          <w:tab w:val="num" w:pos="1440"/>
        </w:tabs>
        <w:ind w:left="1440" w:hanging="360"/>
      </w:pPr>
    </w:lvl>
    <w:lvl w:ilvl="2" w:tplc="9D94D964">
      <w:start w:val="1"/>
      <w:numFmt w:val="decimal"/>
      <w:lvlText w:val="%3."/>
      <w:lvlJc w:val="left"/>
      <w:pPr>
        <w:tabs>
          <w:tab w:val="num" w:pos="2160"/>
        </w:tabs>
        <w:ind w:left="2160" w:hanging="360"/>
      </w:pPr>
    </w:lvl>
    <w:lvl w:ilvl="3" w:tplc="745EB252">
      <w:start w:val="1"/>
      <w:numFmt w:val="decimal"/>
      <w:lvlText w:val="%4."/>
      <w:lvlJc w:val="left"/>
      <w:pPr>
        <w:tabs>
          <w:tab w:val="num" w:pos="2880"/>
        </w:tabs>
        <w:ind w:left="2880" w:hanging="360"/>
      </w:pPr>
    </w:lvl>
    <w:lvl w:ilvl="4" w:tplc="749049C0">
      <w:start w:val="1"/>
      <w:numFmt w:val="decimal"/>
      <w:lvlText w:val="%5."/>
      <w:lvlJc w:val="left"/>
      <w:pPr>
        <w:tabs>
          <w:tab w:val="num" w:pos="3600"/>
        </w:tabs>
        <w:ind w:left="3600" w:hanging="360"/>
      </w:pPr>
    </w:lvl>
    <w:lvl w:ilvl="5" w:tplc="D6C29220">
      <w:start w:val="1"/>
      <w:numFmt w:val="decimal"/>
      <w:lvlText w:val="%6."/>
      <w:lvlJc w:val="left"/>
      <w:pPr>
        <w:tabs>
          <w:tab w:val="num" w:pos="4320"/>
        </w:tabs>
        <w:ind w:left="4320" w:hanging="360"/>
      </w:pPr>
    </w:lvl>
    <w:lvl w:ilvl="6" w:tplc="496AEA18">
      <w:start w:val="1"/>
      <w:numFmt w:val="decimal"/>
      <w:lvlText w:val="%7."/>
      <w:lvlJc w:val="left"/>
      <w:pPr>
        <w:tabs>
          <w:tab w:val="num" w:pos="5040"/>
        </w:tabs>
        <w:ind w:left="5040" w:hanging="360"/>
      </w:pPr>
    </w:lvl>
    <w:lvl w:ilvl="7" w:tplc="3EC67CC2">
      <w:start w:val="1"/>
      <w:numFmt w:val="decimal"/>
      <w:lvlText w:val="%8."/>
      <w:lvlJc w:val="left"/>
      <w:pPr>
        <w:tabs>
          <w:tab w:val="num" w:pos="5760"/>
        </w:tabs>
        <w:ind w:left="5760" w:hanging="360"/>
      </w:pPr>
    </w:lvl>
    <w:lvl w:ilvl="8" w:tplc="B39AD05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389C230C">
      <w:start w:val="1"/>
      <w:numFmt w:val="decimal"/>
      <w:pStyle w:val="Paragraph"/>
      <w:lvlText w:val="%1."/>
      <w:lvlJc w:val="left"/>
      <w:pPr>
        <w:ind w:left="360" w:hanging="360"/>
      </w:pPr>
    </w:lvl>
    <w:lvl w:ilvl="1" w:tplc="019AF23E">
      <w:start w:val="1"/>
      <w:numFmt w:val="bullet"/>
      <w:pStyle w:val="BulletRecommendationsQuestions"/>
      <w:lvlText w:val=""/>
      <w:lvlJc w:val="left"/>
      <w:pPr>
        <w:ind w:left="1440" w:hanging="360"/>
      </w:pPr>
      <w:rPr>
        <w:rFonts w:ascii="Symbol" w:hAnsi="Symbol" w:hint="default"/>
      </w:rPr>
    </w:lvl>
    <w:lvl w:ilvl="2" w:tplc="F70C13B2" w:tentative="1">
      <w:start w:val="1"/>
      <w:numFmt w:val="lowerRoman"/>
      <w:lvlText w:val="%3."/>
      <w:lvlJc w:val="right"/>
      <w:pPr>
        <w:ind w:left="2160" w:hanging="180"/>
      </w:pPr>
    </w:lvl>
    <w:lvl w:ilvl="3" w:tplc="D77427C4" w:tentative="1">
      <w:start w:val="1"/>
      <w:numFmt w:val="decimal"/>
      <w:lvlText w:val="%4."/>
      <w:lvlJc w:val="left"/>
      <w:pPr>
        <w:ind w:left="2880" w:hanging="360"/>
      </w:pPr>
    </w:lvl>
    <w:lvl w:ilvl="4" w:tplc="D7243CBC" w:tentative="1">
      <w:start w:val="1"/>
      <w:numFmt w:val="lowerLetter"/>
      <w:lvlText w:val="%5."/>
      <w:lvlJc w:val="left"/>
      <w:pPr>
        <w:ind w:left="3600" w:hanging="360"/>
      </w:pPr>
    </w:lvl>
    <w:lvl w:ilvl="5" w:tplc="54E2C2CE" w:tentative="1">
      <w:start w:val="1"/>
      <w:numFmt w:val="lowerRoman"/>
      <w:lvlText w:val="%6."/>
      <w:lvlJc w:val="right"/>
      <w:pPr>
        <w:ind w:left="4320" w:hanging="180"/>
      </w:pPr>
    </w:lvl>
    <w:lvl w:ilvl="6" w:tplc="D41838D2" w:tentative="1">
      <w:start w:val="1"/>
      <w:numFmt w:val="decimal"/>
      <w:lvlText w:val="%7."/>
      <w:lvlJc w:val="left"/>
      <w:pPr>
        <w:ind w:left="5040" w:hanging="360"/>
      </w:pPr>
    </w:lvl>
    <w:lvl w:ilvl="7" w:tplc="5788846A" w:tentative="1">
      <w:start w:val="1"/>
      <w:numFmt w:val="lowerLetter"/>
      <w:lvlText w:val="%8."/>
      <w:lvlJc w:val="left"/>
      <w:pPr>
        <w:ind w:left="5760" w:hanging="360"/>
      </w:pPr>
    </w:lvl>
    <w:lvl w:ilvl="8" w:tplc="3954C66C" w:tentative="1">
      <w:start w:val="1"/>
      <w:numFmt w:val="lowerRoman"/>
      <w:lvlText w:val="%9."/>
      <w:lvlJc w:val="right"/>
      <w:pPr>
        <w:ind w:left="6480" w:hanging="180"/>
      </w:pPr>
    </w:lvl>
  </w:abstractNum>
  <w:abstractNum w:abstractNumId="5" w15:restartNumberingAfterBreak="0">
    <w:nsid w:val="23117CB6"/>
    <w:multiLevelType w:val="hybridMultilevel"/>
    <w:tmpl w:val="3A2AE31C"/>
    <w:lvl w:ilvl="0" w:tplc="A942D344">
      <w:start w:val="1"/>
      <w:numFmt w:val="bullet"/>
      <w:lvlText w:val=""/>
      <w:lvlJc w:val="left"/>
      <w:pPr>
        <w:ind w:left="1440" w:hanging="360"/>
      </w:pPr>
      <w:rPr>
        <w:rFonts w:ascii="Symbol" w:hAnsi="Symbol" w:hint="default"/>
      </w:rPr>
    </w:lvl>
    <w:lvl w:ilvl="1" w:tplc="71B229B0">
      <w:start w:val="1"/>
      <w:numFmt w:val="bullet"/>
      <w:lvlText w:val="o"/>
      <w:lvlJc w:val="left"/>
      <w:pPr>
        <w:ind w:left="1440" w:hanging="360"/>
      </w:pPr>
      <w:rPr>
        <w:rFonts w:ascii="Courier New" w:hAnsi="Courier New" w:cs="Courier New" w:hint="default"/>
      </w:rPr>
    </w:lvl>
    <w:lvl w:ilvl="2" w:tplc="D016923C">
      <w:start w:val="1"/>
      <w:numFmt w:val="bullet"/>
      <w:lvlText w:val=""/>
      <w:lvlJc w:val="left"/>
      <w:pPr>
        <w:ind w:left="2160" w:hanging="360"/>
      </w:pPr>
      <w:rPr>
        <w:rFonts w:ascii="Wingdings" w:hAnsi="Wingdings" w:hint="default"/>
      </w:rPr>
    </w:lvl>
    <w:lvl w:ilvl="3" w:tplc="71508796" w:tentative="1">
      <w:start w:val="1"/>
      <w:numFmt w:val="bullet"/>
      <w:lvlText w:val=""/>
      <w:lvlJc w:val="left"/>
      <w:pPr>
        <w:ind w:left="2880" w:hanging="360"/>
      </w:pPr>
      <w:rPr>
        <w:rFonts w:ascii="Symbol" w:hAnsi="Symbol" w:hint="default"/>
      </w:rPr>
    </w:lvl>
    <w:lvl w:ilvl="4" w:tplc="1070010A" w:tentative="1">
      <w:start w:val="1"/>
      <w:numFmt w:val="bullet"/>
      <w:lvlText w:val="o"/>
      <w:lvlJc w:val="left"/>
      <w:pPr>
        <w:ind w:left="3600" w:hanging="360"/>
      </w:pPr>
      <w:rPr>
        <w:rFonts w:ascii="Courier New" w:hAnsi="Courier New" w:cs="Courier New" w:hint="default"/>
      </w:rPr>
    </w:lvl>
    <w:lvl w:ilvl="5" w:tplc="4FFA7D52" w:tentative="1">
      <w:start w:val="1"/>
      <w:numFmt w:val="bullet"/>
      <w:lvlText w:val=""/>
      <w:lvlJc w:val="left"/>
      <w:pPr>
        <w:ind w:left="4320" w:hanging="360"/>
      </w:pPr>
      <w:rPr>
        <w:rFonts w:ascii="Wingdings" w:hAnsi="Wingdings" w:hint="default"/>
      </w:rPr>
    </w:lvl>
    <w:lvl w:ilvl="6" w:tplc="48B843EC" w:tentative="1">
      <w:start w:val="1"/>
      <w:numFmt w:val="bullet"/>
      <w:lvlText w:val=""/>
      <w:lvlJc w:val="left"/>
      <w:pPr>
        <w:ind w:left="5040" w:hanging="360"/>
      </w:pPr>
      <w:rPr>
        <w:rFonts w:ascii="Symbol" w:hAnsi="Symbol" w:hint="default"/>
      </w:rPr>
    </w:lvl>
    <w:lvl w:ilvl="7" w:tplc="412471B8" w:tentative="1">
      <w:start w:val="1"/>
      <w:numFmt w:val="bullet"/>
      <w:lvlText w:val="o"/>
      <w:lvlJc w:val="left"/>
      <w:pPr>
        <w:ind w:left="5760" w:hanging="360"/>
      </w:pPr>
      <w:rPr>
        <w:rFonts w:ascii="Courier New" w:hAnsi="Courier New" w:cs="Courier New" w:hint="default"/>
      </w:rPr>
    </w:lvl>
    <w:lvl w:ilvl="8" w:tplc="35B27A54" w:tentative="1">
      <w:start w:val="1"/>
      <w:numFmt w:val="bullet"/>
      <w:lvlText w:val=""/>
      <w:lvlJc w:val="left"/>
      <w:pPr>
        <w:ind w:left="6480" w:hanging="360"/>
      </w:pPr>
      <w:rPr>
        <w:rFonts w:ascii="Wingdings" w:hAnsi="Wingdings" w:hint="default"/>
      </w:rPr>
    </w:lvl>
  </w:abstractNum>
  <w:abstractNum w:abstractNumId="6" w15:restartNumberingAfterBreak="0">
    <w:nsid w:val="292073C0"/>
    <w:multiLevelType w:val="hybridMultilevel"/>
    <w:tmpl w:val="BE6A58D8"/>
    <w:lvl w:ilvl="0" w:tplc="74C88350">
      <w:start w:val="1"/>
      <w:numFmt w:val="decimal"/>
      <w:lvlText w:val="%1."/>
      <w:lvlJc w:val="left"/>
      <w:pPr>
        <w:tabs>
          <w:tab w:val="num" w:pos="720"/>
        </w:tabs>
        <w:ind w:left="720" w:hanging="360"/>
      </w:pPr>
    </w:lvl>
    <w:lvl w:ilvl="1" w:tplc="FA005C8C" w:tentative="1">
      <w:start w:val="1"/>
      <w:numFmt w:val="lowerLetter"/>
      <w:lvlText w:val="%2."/>
      <w:lvlJc w:val="left"/>
      <w:pPr>
        <w:tabs>
          <w:tab w:val="num" w:pos="1440"/>
        </w:tabs>
        <w:ind w:left="1440" w:hanging="360"/>
      </w:pPr>
    </w:lvl>
    <w:lvl w:ilvl="2" w:tplc="F88A7A60" w:tentative="1">
      <w:start w:val="1"/>
      <w:numFmt w:val="lowerRoman"/>
      <w:lvlText w:val="%3."/>
      <w:lvlJc w:val="right"/>
      <w:pPr>
        <w:tabs>
          <w:tab w:val="num" w:pos="2160"/>
        </w:tabs>
        <w:ind w:left="2160" w:hanging="180"/>
      </w:pPr>
    </w:lvl>
    <w:lvl w:ilvl="3" w:tplc="43D24440" w:tentative="1">
      <w:start w:val="1"/>
      <w:numFmt w:val="decimal"/>
      <w:lvlText w:val="%4."/>
      <w:lvlJc w:val="left"/>
      <w:pPr>
        <w:tabs>
          <w:tab w:val="num" w:pos="2880"/>
        </w:tabs>
        <w:ind w:left="2880" w:hanging="360"/>
      </w:pPr>
    </w:lvl>
    <w:lvl w:ilvl="4" w:tplc="DBDE9728" w:tentative="1">
      <w:start w:val="1"/>
      <w:numFmt w:val="lowerLetter"/>
      <w:lvlText w:val="%5."/>
      <w:lvlJc w:val="left"/>
      <w:pPr>
        <w:tabs>
          <w:tab w:val="num" w:pos="3600"/>
        </w:tabs>
        <w:ind w:left="3600" w:hanging="360"/>
      </w:pPr>
    </w:lvl>
    <w:lvl w:ilvl="5" w:tplc="4D02CF96" w:tentative="1">
      <w:start w:val="1"/>
      <w:numFmt w:val="lowerRoman"/>
      <w:lvlText w:val="%6."/>
      <w:lvlJc w:val="right"/>
      <w:pPr>
        <w:tabs>
          <w:tab w:val="num" w:pos="4320"/>
        </w:tabs>
        <w:ind w:left="4320" w:hanging="180"/>
      </w:pPr>
    </w:lvl>
    <w:lvl w:ilvl="6" w:tplc="6E66D2B6" w:tentative="1">
      <w:start w:val="1"/>
      <w:numFmt w:val="decimal"/>
      <w:lvlText w:val="%7."/>
      <w:lvlJc w:val="left"/>
      <w:pPr>
        <w:tabs>
          <w:tab w:val="num" w:pos="5040"/>
        </w:tabs>
        <w:ind w:left="5040" w:hanging="360"/>
      </w:pPr>
    </w:lvl>
    <w:lvl w:ilvl="7" w:tplc="12E43546" w:tentative="1">
      <w:start w:val="1"/>
      <w:numFmt w:val="lowerLetter"/>
      <w:lvlText w:val="%8."/>
      <w:lvlJc w:val="left"/>
      <w:pPr>
        <w:tabs>
          <w:tab w:val="num" w:pos="5760"/>
        </w:tabs>
        <w:ind w:left="5760" w:hanging="360"/>
      </w:pPr>
    </w:lvl>
    <w:lvl w:ilvl="8" w:tplc="42F652AC" w:tentative="1">
      <w:start w:val="1"/>
      <w:numFmt w:val="lowerRoman"/>
      <w:lvlText w:val="%9."/>
      <w:lvlJc w:val="right"/>
      <w:pPr>
        <w:tabs>
          <w:tab w:val="num" w:pos="6480"/>
        </w:tabs>
        <w:ind w:left="6480" w:hanging="180"/>
      </w:pPr>
    </w:lvl>
  </w:abstractNum>
  <w:abstractNum w:abstractNumId="7" w15:restartNumberingAfterBreak="0">
    <w:nsid w:val="2E720FFC"/>
    <w:multiLevelType w:val="hybridMultilevel"/>
    <w:tmpl w:val="C168287A"/>
    <w:lvl w:ilvl="0" w:tplc="FF5898BE">
      <w:start w:val="1"/>
      <w:numFmt w:val="bullet"/>
      <w:lvlText w:val=""/>
      <w:lvlJc w:val="left"/>
      <w:pPr>
        <w:ind w:left="1440" w:hanging="360"/>
      </w:pPr>
      <w:rPr>
        <w:rFonts w:ascii="Symbol" w:hAnsi="Symbol" w:hint="default"/>
      </w:rPr>
    </w:lvl>
    <w:lvl w:ilvl="1" w:tplc="5352FD36" w:tentative="1">
      <w:start w:val="1"/>
      <w:numFmt w:val="bullet"/>
      <w:lvlText w:val="o"/>
      <w:lvlJc w:val="left"/>
      <w:pPr>
        <w:ind w:left="1440" w:hanging="360"/>
      </w:pPr>
      <w:rPr>
        <w:rFonts w:ascii="Courier New" w:hAnsi="Courier New" w:cs="Courier New" w:hint="default"/>
      </w:rPr>
    </w:lvl>
    <w:lvl w:ilvl="2" w:tplc="C58C0EE0" w:tentative="1">
      <w:start w:val="1"/>
      <w:numFmt w:val="bullet"/>
      <w:lvlText w:val=""/>
      <w:lvlJc w:val="left"/>
      <w:pPr>
        <w:ind w:left="2160" w:hanging="360"/>
      </w:pPr>
      <w:rPr>
        <w:rFonts w:ascii="Wingdings" w:hAnsi="Wingdings" w:hint="default"/>
      </w:rPr>
    </w:lvl>
    <w:lvl w:ilvl="3" w:tplc="02CED68C" w:tentative="1">
      <w:start w:val="1"/>
      <w:numFmt w:val="bullet"/>
      <w:lvlText w:val=""/>
      <w:lvlJc w:val="left"/>
      <w:pPr>
        <w:ind w:left="2880" w:hanging="360"/>
      </w:pPr>
      <w:rPr>
        <w:rFonts w:ascii="Symbol" w:hAnsi="Symbol" w:hint="default"/>
      </w:rPr>
    </w:lvl>
    <w:lvl w:ilvl="4" w:tplc="3C8629DA" w:tentative="1">
      <w:start w:val="1"/>
      <w:numFmt w:val="bullet"/>
      <w:lvlText w:val="o"/>
      <w:lvlJc w:val="left"/>
      <w:pPr>
        <w:ind w:left="3600" w:hanging="360"/>
      </w:pPr>
      <w:rPr>
        <w:rFonts w:ascii="Courier New" w:hAnsi="Courier New" w:cs="Courier New" w:hint="default"/>
      </w:rPr>
    </w:lvl>
    <w:lvl w:ilvl="5" w:tplc="F9E0A00C" w:tentative="1">
      <w:start w:val="1"/>
      <w:numFmt w:val="bullet"/>
      <w:lvlText w:val=""/>
      <w:lvlJc w:val="left"/>
      <w:pPr>
        <w:ind w:left="4320" w:hanging="360"/>
      </w:pPr>
      <w:rPr>
        <w:rFonts w:ascii="Wingdings" w:hAnsi="Wingdings" w:hint="default"/>
      </w:rPr>
    </w:lvl>
    <w:lvl w:ilvl="6" w:tplc="6D665AAC" w:tentative="1">
      <w:start w:val="1"/>
      <w:numFmt w:val="bullet"/>
      <w:lvlText w:val=""/>
      <w:lvlJc w:val="left"/>
      <w:pPr>
        <w:ind w:left="5040" w:hanging="360"/>
      </w:pPr>
      <w:rPr>
        <w:rFonts w:ascii="Symbol" w:hAnsi="Symbol" w:hint="default"/>
      </w:rPr>
    </w:lvl>
    <w:lvl w:ilvl="7" w:tplc="DE1A24E0" w:tentative="1">
      <w:start w:val="1"/>
      <w:numFmt w:val="bullet"/>
      <w:lvlText w:val="o"/>
      <w:lvlJc w:val="left"/>
      <w:pPr>
        <w:ind w:left="5760" w:hanging="360"/>
      </w:pPr>
      <w:rPr>
        <w:rFonts w:ascii="Courier New" w:hAnsi="Courier New" w:cs="Courier New" w:hint="default"/>
      </w:rPr>
    </w:lvl>
    <w:lvl w:ilvl="8" w:tplc="1E9803DC" w:tentative="1">
      <w:start w:val="1"/>
      <w:numFmt w:val="bullet"/>
      <w:lvlText w:val=""/>
      <w:lvlJc w:val="left"/>
      <w:pPr>
        <w:ind w:left="6480" w:hanging="360"/>
      </w:pPr>
      <w:rPr>
        <w:rFonts w:ascii="Wingdings" w:hAnsi="Wingdings" w:hint="default"/>
      </w:rPr>
    </w:lvl>
  </w:abstractNum>
  <w:abstractNum w:abstractNumId="8" w15:restartNumberingAfterBreak="0">
    <w:nsid w:val="2EA41173"/>
    <w:multiLevelType w:val="hybridMultilevel"/>
    <w:tmpl w:val="55727C80"/>
    <w:lvl w:ilvl="0" w:tplc="4338228C">
      <w:start w:val="1"/>
      <w:numFmt w:val="decimal"/>
      <w:lvlText w:val="%1."/>
      <w:lvlJc w:val="left"/>
      <w:pPr>
        <w:tabs>
          <w:tab w:val="num" w:pos="720"/>
        </w:tabs>
        <w:ind w:left="720" w:hanging="360"/>
      </w:pPr>
    </w:lvl>
    <w:lvl w:ilvl="1" w:tplc="A074180A" w:tentative="1">
      <w:start w:val="1"/>
      <w:numFmt w:val="lowerLetter"/>
      <w:lvlText w:val="%2."/>
      <w:lvlJc w:val="left"/>
      <w:pPr>
        <w:tabs>
          <w:tab w:val="num" w:pos="1440"/>
        </w:tabs>
        <w:ind w:left="1440" w:hanging="360"/>
      </w:pPr>
    </w:lvl>
    <w:lvl w:ilvl="2" w:tplc="B074BE82" w:tentative="1">
      <w:start w:val="1"/>
      <w:numFmt w:val="lowerRoman"/>
      <w:lvlText w:val="%3."/>
      <w:lvlJc w:val="right"/>
      <w:pPr>
        <w:tabs>
          <w:tab w:val="num" w:pos="2160"/>
        </w:tabs>
        <w:ind w:left="2160" w:hanging="180"/>
      </w:pPr>
    </w:lvl>
    <w:lvl w:ilvl="3" w:tplc="F22C06C4" w:tentative="1">
      <w:start w:val="1"/>
      <w:numFmt w:val="decimal"/>
      <w:lvlText w:val="%4."/>
      <w:lvlJc w:val="left"/>
      <w:pPr>
        <w:tabs>
          <w:tab w:val="num" w:pos="2880"/>
        </w:tabs>
        <w:ind w:left="2880" w:hanging="360"/>
      </w:pPr>
    </w:lvl>
    <w:lvl w:ilvl="4" w:tplc="FE767A40" w:tentative="1">
      <w:start w:val="1"/>
      <w:numFmt w:val="lowerLetter"/>
      <w:lvlText w:val="%5."/>
      <w:lvlJc w:val="left"/>
      <w:pPr>
        <w:tabs>
          <w:tab w:val="num" w:pos="3600"/>
        </w:tabs>
        <w:ind w:left="3600" w:hanging="360"/>
      </w:pPr>
    </w:lvl>
    <w:lvl w:ilvl="5" w:tplc="865C0EF6" w:tentative="1">
      <w:start w:val="1"/>
      <w:numFmt w:val="lowerRoman"/>
      <w:lvlText w:val="%6."/>
      <w:lvlJc w:val="right"/>
      <w:pPr>
        <w:tabs>
          <w:tab w:val="num" w:pos="4320"/>
        </w:tabs>
        <w:ind w:left="4320" w:hanging="180"/>
      </w:pPr>
    </w:lvl>
    <w:lvl w:ilvl="6" w:tplc="5D12FB8C" w:tentative="1">
      <w:start w:val="1"/>
      <w:numFmt w:val="decimal"/>
      <w:lvlText w:val="%7."/>
      <w:lvlJc w:val="left"/>
      <w:pPr>
        <w:tabs>
          <w:tab w:val="num" w:pos="5040"/>
        </w:tabs>
        <w:ind w:left="5040" w:hanging="360"/>
      </w:pPr>
    </w:lvl>
    <w:lvl w:ilvl="7" w:tplc="ACC45214" w:tentative="1">
      <w:start w:val="1"/>
      <w:numFmt w:val="lowerLetter"/>
      <w:lvlText w:val="%8."/>
      <w:lvlJc w:val="left"/>
      <w:pPr>
        <w:tabs>
          <w:tab w:val="num" w:pos="5760"/>
        </w:tabs>
        <w:ind w:left="5760" w:hanging="360"/>
      </w:pPr>
    </w:lvl>
    <w:lvl w:ilvl="8" w:tplc="441C364C"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D172AB98">
      <w:start w:val="2550"/>
      <w:numFmt w:val="bullet"/>
      <w:lvlText w:val=""/>
      <w:lvlJc w:val="left"/>
      <w:pPr>
        <w:tabs>
          <w:tab w:val="num" w:pos="720"/>
        </w:tabs>
        <w:ind w:left="720" w:hanging="360"/>
      </w:pPr>
      <w:rPr>
        <w:rFonts w:ascii="Symbol" w:eastAsia="Times New Roman" w:hAnsi="Symbol" w:cs="Arial" w:hint="default"/>
      </w:rPr>
    </w:lvl>
    <w:lvl w:ilvl="1" w:tplc="9940CD18" w:tentative="1">
      <w:start w:val="1"/>
      <w:numFmt w:val="bullet"/>
      <w:lvlText w:val="o"/>
      <w:lvlJc w:val="left"/>
      <w:pPr>
        <w:tabs>
          <w:tab w:val="num" w:pos="1440"/>
        </w:tabs>
        <w:ind w:left="1440" w:hanging="360"/>
      </w:pPr>
      <w:rPr>
        <w:rFonts w:ascii="Courier New" w:hAnsi="Courier New" w:cs="Courier New" w:hint="default"/>
      </w:rPr>
    </w:lvl>
    <w:lvl w:ilvl="2" w:tplc="905A4C3A" w:tentative="1">
      <w:start w:val="1"/>
      <w:numFmt w:val="bullet"/>
      <w:lvlText w:val=""/>
      <w:lvlJc w:val="left"/>
      <w:pPr>
        <w:tabs>
          <w:tab w:val="num" w:pos="2160"/>
        </w:tabs>
        <w:ind w:left="2160" w:hanging="360"/>
      </w:pPr>
      <w:rPr>
        <w:rFonts w:ascii="Wingdings" w:hAnsi="Wingdings" w:hint="default"/>
      </w:rPr>
    </w:lvl>
    <w:lvl w:ilvl="3" w:tplc="B8865ED2" w:tentative="1">
      <w:start w:val="1"/>
      <w:numFmt w:val="bullet"/>
      <w:lvlText w:val=""/>
      <w:lvlJc w:val="left"/>
      <w:pPr>
        <w:tabs>
          <w:tab w:val="num" w:pos="2880"/>
        </w:tabs>
        <w:ind w:left="2880" w:hanging="360"/>
      </w:pPr>
      <w:rPr>
        <w:rFonts w:ascii="Symbol" w:hAnsi="Symbol" w:hint="default"/>
      </w:rPr>
    </w:lvl>
    <w:lvl w:ilvl="4" w:tplc="261C497E" w:tentative="1">
      <w:start w:val="1"/>
      <w:numFmt w:val="bullet"/>
      <w:lvlText w:val="o"/>
      <w:lvlJc w:val="left"/>
      <w:pPr>
        <w:tabs>
          <w:tab w:val="num" w:pos="3600"/>
        </w:tabs>
        <w:ind w:left="3600" w:hanging="360"/>
      </w:pPr>
      <w:rPr>
        <w:rFonts w:ascii="Courier New" w:hAnsi="Courier New" w:cs="Courier New" w:hint="default"/>
      </w:rPr>
    </w:lvl>
    <w:lvl w:ilvl="5" w:tplc="CE5059E2" w:tentative="1">
      <w:start w:val="1"/>
      <w:numFmt w:val="bullet"/>
      <w:lvlText w:val=""/>
      <w:lvlJc w:val="left"/>
      <w:pPr>
        <w:tabs>
          <w:tab w:val="num" w:pos="4320"/>
        </w:tabs>
        <w:ind w:left="4320" w:hanging="360"/>
      </w:pPr>
      <w:rPr>
        <w:rFonts w:ascii="Wingdings" w:hAnsi="Wingdings" w:hint="default"/>
      </w:rPr>
    </w:lvl>
    <w:lvl w:ilvl="6" w:tplc="A8625D8C" w:tentative="1">
      <w:start w:val="1"/>
      <w:numFmt w:val="bullet"/>
      <w:lvlText w:val=""/>
      <w:lvlJc w:val="left"/>
      <w:pPr>
        <w:tabs>
          <w:tab w:val="num" w:pos="5040"/>
        </w:tabs>
        <w:ind w:left="5040" w:hanging="360"/>
      </w:pPr>
      <w:rPr>
        <w:rFonts w:ascii="Symbol" w:hAnsi="Symbol" w:hint="default"/>
      </w:rPr>
    </w:lvl>
    <w:lvl w:ilvl="7" w:tplc="3AFE95D2" w:tentative="1">
      <w:start w:val="1"/>
      <w:numFmt w:val="bullet"/>
      <w:lvlText w:val="o"/>
      <w:lvlJc w:val="left"/>
      <w:pPr>
        <w:tabs>
          <w:tab w:val="num" w:pos="5760"/>
        </w:tabs>
        <w:ind w:left="5760" w:hanging="360"/>
      </w:pPr>
      <w:rPr>
        <w:rFonts w:ascii="Courier New" w:hAnsi="Courier New" w:cs="Courier New" w:hint="default"/>
      </w:rPr>
    </w:lvl>
    <w:lvl w:ilvl="8" w:tplc="02D6153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B41C3D"/>
    <w:multiLevelType w:val="hybridMultilevel"/>
    <w:tmpl w:val="087A7B9E"/>
    <w:lvl w:ilvl="0" w:tplc="850A3452">
      <w:start w:val="1"/>
      <w:numFmt w:val="decimal"/>
      <w:lvlText w:val="%1."/>
      <w:lvlJc w:val="left"/>
      <w:pPr>
        <w:tabs>
          <w:tab w:val="num" w:pos="720"/>
        </w:tabs>
        <w:ind w:left="720" w:hanging="360"/>
      </w:pPr>
    </w:lvl>
    <w:lvl w:ilvl="1" w:tplc="A56CCF9E" w:tentative="1">
      <w:start w:val="1"/>
      <w:numFmt w:val="lowerLetter"/>
      <w:lvlText w:val="%2."/>
      <w:lvlJc w:val="left"/>
      <w:pPr>
        <w:tabs>
          <w:tab w:val="num" w:pos="1440"/>
        </w:tabs>
        <w:ind w:left="1440" w:hanging="360"/>
      </w:pPr>
    </w:lvl>
    <w:lvl w:ilvl="2" w:tplc="6220E378" w:tentative="1">
      <w:start w:val="1"/>
      <w:numFmt w:val="lowerRoman"/>
      <w:lvlText w:val="%3."/>
      <w:lvlJc w:val="right"/>
      <w:pPr>
        <w:tabs>
          <w:tab w:val="num" w:pos="2160"/>
        </w:tabs>
        <w:ind w:left="2160" w:hanging="180"/>
      </w:pPr>
    </w:lvl>
    <w:lvl w:ilvl="3" w:tplc="37B6AD58" w:tentative="1">
      <w:start w:val="1"/>
      <w:numFmt w:val="decimal"/>
      <w:lvlText w:val="%4."/>
      <w:lvlJc w:val="left"/>
      <w:pPr>
        <w:tabs>
          <w:tab w:val="num" w:pos="2880"/>
        </w:tabs>
        <w:ind w:left="2880" w:hanging="360"/>
      </w:pPr>
    </w:lvl>
    <w:lvl w:ilvl="4" w:tplc="B7EA0AE6" w:tentative="1">
      <w:start w:val="1"/>
      <w:numFmt w:val="lowerLetter"/>
      <w:lvlText w:val="%5."/>
      <w:lvlJc w:val="left"/>
      <w:pPr>
        <w:tabs>
          <w:tab w:val="num" w:pos="3600"/>
        </w:tabs>
        <w:ind w:left="3600" w:hanging="360"/>
      </w:pPr>
    </w:lvl>
    <w:lvl w:ilvl="5" w:tplc="81E481C6" w:tentative="1">
      <w:start w:val="1"/>
      <w:numFmt w:val="lowerRoman"/>
      <w:lvlText w:val="%6."/>
      <w:lvlJc w:val="right"/>
      <w:pPr>
        <w:tabs>
          <w:tab w:val="num" w:pos="4320"/>
        </w:tabs>
        <w:ind w:left="4320" w:hanging="180"/>
      </w:pPr>
    </w:lvl>
    <w:lvl w:ilvl="6" w:tplc="107CC084" w:tentative="1">
      <w:start w:val="1"/>
      <w:numFmt w:val="decimal"/>
      <w:lvlText w:val="%7."/>
      <w:lvlJc w:val="left"/>
      <w:pPr>
        <w:tabs>
          <w:tab w:val="num" w:pos="5040"/>
        </w:tabs>
        <w:ind w:left="5040" w:hanging="360"/>
      </w:pPr>
    </w:lvl>
    <w:lvl w:ilvl="7" w:tplc="2AFEC01C" w:tentative="1">
      <w:start w:val="1"/>
      <w:numFmt w:val="lowerLetter"/>
      <w:lvlText w:val="%8."/>
      <w:lvlJc w:val="left"/>
      <w:pPr>
        <w:tabs>
          <w:tab w:val="num" w:pos="5760"/>
        </w:tabs>
        <w:ind w:left="5760" w:hanging="360"/>
      </w:pPr>
    </w:lvl>
    <w:lvl w:ilvl="8" w:tplc="AB184786" w:tentative="1">
      <w:start w:val="1"/>
      <w:numFmt w:val="lowerRoman"/>
      <w:lvlText w:val="%9."/>
      <w:lvlJc w:val="right"/>
      <w:pPr>
        <w:tabs>
          <w:tab w:val="num" w:pos="6480"/>
        </w:tabs>
        <w:ind w:left="6480" w:hanging="180"/>
      </w:pPr>
    </w:lvl>
  </w:abstractNum>
  <w:abstractNum w:abstractNumId="11" w15:restartNumberingAfterBreak="0">
    <w:nsid w:val="6582663B"/>
    <w:multiLevelType w:val="hybridMultilevel"/>
    <w:tmpl w:val="3642F838"/>
    <w:lvl w:ilvl="0" w:tplc="82C062F0">
      <w:start w:val="1"/>
      <w:numFmt w:val="upperRoman"/>
      <w:pStyle w:val="Subtitle"/>
      <w:lvlText w:val="%1."/>
      <w:lvlJc w:val="right"/>
      <w:pPr>
        <w:ind w:left="720" w:hanging="360"/>
      </w:pPr>
    </w:lvl>
    <w:lvl w:ilvl="1" w:tplc="FDFC4F14">
      <w:start w:val="1"/>
      <w:numFmt w:val="lowerLetter"/>
      <w:lvlText w:val="%2."/>
      <w:lvlJc w:val="left"/>
      <w:pPr>
        <w:ind w:left="1440" w:hanging="360"/>
      </w:pPr>
    </w:lvl>
    <w:lvl w:ilvl="2" w:tplc="29FE5566" w:tentative="1">
      <w:start w:val="1"/>
      <w:numFmt w:val="lowerRoman"/>
      <w:lvlText w:val="%3."/>
      <w:lvlJc w:val="right"/>
      <w:pPr>
        <w:ind w:left="2160" w:hanging="180"/>
      </w:pPr>
    </w:lvl>
    <w:lvl w:ilvl="3" w:tplc="C4684162" w:tentative="1">
      <w:start w:val="1"/>
      <w:numFmt w:val="decimal"/>
      <w:lvlText w:val="%4."/>
      <w:lvlJc w:val="left"/>
      <w:pPr>
        <w:ind w:left="2880" w:hanging="360"/>
      </w:pPr>
    </w:lvl>
    <w:lvl w:ilvl="4" w:tplc="C914B9B4" w:tentative="1">
      <w:start w:val="1"/>
      <w:numFmt w:val="lowerLetter"/>
      <w:lvlText w:val="%5."/>
      <w:lvlJc w:val="left"/>
      <w:pPr>
        <w:ind w:left="3600" w:hanging="360"/>
      </w:pPr>
    </w:lvl>
    <w:lvl w:ilvl="5" w:tplc="D638B31A" w:tentative="1">
      <w:start w:val="1"/>
      <w:numFmt w:val="lowerRoman"/>
      <w:lvlText w:val="%6."/>
      <w:lvlJc w:val="right"/>
      <w:pPr>
        <w:ind w:left="4320" w:hanging="180"/>
      </w:pPr>
    </w:lvl>
    <w:lvl w:ilvl="6" w:tplc="965A9EBC" w:tentative="1">
      <w:start w:val="1"/>
      <w:numFmt w:val="decimal"/>
      <w:lvlText w:val="%7."/>
      <w:lvlJc w:val="left"/>
      <w:pPr>
        <w:ind w:left="5040" w:hanging="360"/>
      </w:pPr>
    </w:lvl>
    <w:lvl w:ilvl="7" w:tplc="FEF24A76" w:tentative="1">
      <w:start w:val="1"/>
      <w:numFmt w:val="lowerLetter"/>
      <w:lvlText w:val="%8."/>
      <w:lvlJc w:val="left"/>
      <w:pPr>
        <w:ind w:left="5760" w:hanging="360"/>
      </w:pPr>
    </w:lvl>
    <w:lvl w:ilvl="8" w:tplc="E1C00748" w:tentative="1">
      <w:start w:val="1"/>
      <w:numFmt w:val="lowerRoman"/>
      <w:lvlText w:val="%9."/>
      <w:lvlJc w:val="right"/>
      <w:pPr>
        <w:ind w:left="6480" w:hanging="180"/>
      </w:pPr>
    </w:lvl>
  </w:abstractNum>
  <w:abstractNum w:abstractNumId="12" w15:restartNumberingAfterBreak="0">
    <w:nsid w:val="667D1B3D"/>
    <w:multiLevelType w:val="hybridMultilevel"/>
    <w:tmpl w:val="73DE869C"/>
    <w:lvl w:ilvl="0" w:tplc="FDE60ED2">
      <w:start w:val="1"/>
      <w:numFmt w:val="upperRoman"/>
      <w:lvlText w:val="%1."/>
      <w:lvlJc w:val="left"/>
      <w:pPr>
        <w:ind w:left="1080" w:hanging="720"/>
      </w:pPr>
      <w:rPr>
        <w:rFonts w:hint="default"/>
      </w:rPr>
    </w:lvl>
    <w:lvl w:ilvl="1" w:tplc="FF7AB146" w:tentative="1">
      <w:start w:val="1"/>
      <w:numFmt w:val="lowerLetter"/>
      <w:lvlText w:val="%2."/>
      <w:lvlJc w:val="left"/>
      <w:pPr>
        <w:ind w:left="1440" w:hanging="360"/>
      </w:pPr>
    </w:lvl>
    <w:lvl w:ilvl="2" w:tplc="80F80E06" w:tentative="1">
      <w:start w:val="1"/>
      <w:numFmt w:val="lowerRoman"/>
      <w:lvlText w:val="%3."/>
      <w:lvlJc w:val="right"/>
      <w:pPr>
        <w:ind w:left="2160" w:hanging="180"/>
      </w:pPr>
    </w:lvl>
    <w:lvl w:ilvl="3" w:tplc="696E151A" w:tentative="1">
      <w:start w:val="1"/>
      <w:numFmt w:val="decimal"/>
      <w:lvlText w:val="%4."/>
      <w:lvlJc w:val="left"/>
      <w:pPr>
        <w:ind w:left="2880" w:hanging="360"/>
      </w:pPr>
    </w:lvl>
    <w:lvl w:ilvl="4" w:tplc="EFA892E6" w:tentative="1">
      <w:start w:val="1"/>
      <w:numFmt w:val="lowerLetter"/>
      <w:lvlText w:val="%5."/>
      <w:lvlJc w:val="left"/>
      <w:pPr>
        <w:ind w:left="3600" w:hanging="360"/>
      </w:pPr>
    </w:lvl>
    <w:lvl w:ilvl="5" w:tplc="0954592C" w:tentative="1">
      <w:start w:val="1"/>
      <w:numFmt w:val="lowerRoman"/>
      <w:lvlText w:val="%6."/>
      <w:lvlJc w:val="right"/>
      <w:pPr>
        <w:ind w:left="4320" w:hanging="180"/>
      </w:pPr>
    </w:lvl>
    <w:lvl w:ilvl="6" w:tplc="6BD2C3E4" w:tentative="1">
      <w:start w:val="1"/>
      <w:numFmt w:val="decimal"/>
      <w:lvlText w:val="%7."/>
      <w:lvlJc w:val="left"/>
      <w:pPr>
        <w:ind w:left="5040" w:hanging="360"/>
      </w:pPr>
    </w:lvl>
    <w:lvl w:ilvl="7" w:tplc="B43CEFFA" w:tentative="1">
      <w:start w:val="1"/>
      <w:numFmt w:val="lowerLetter"/>
      <w:lvlText w:val="%8."/>
      <w:lvlJc w:val="left"/>
      <w:pPr>
        <w:ind w:left="5760" w:hanging="360"/>
      </w:pPr>
    </w:lvl>
    <w:lvl w:ilvl="8" w:tplc="E52E9F56" w:tentative="1">
      <w:start w:val="1"/>
      <w:numFmt w:val="lowerRoman"/>
      <w:lvlText w:val="%9."/>
      <w:lvlJc w:val="right"/>
      <w:pPr>
        <w:ind w:left="6480" w:hanging="180"/>
      </w:pPr>
    </w:lvl>
  </w:abstractNum>
  <w:num w:numId="1" w16cid:durableId="440027692">
    <w:abstractNumId w:val="8"/>
  </w:num>
  <w:num w:numId="2" w16cid:durableId="383791804">
    <w:abstractNumId w:val="6"/>
  </w:num>
  <w:num w:numId="3" w16cid:durableId="769856455">
    <w:abstractNumId w:val="10"/>
  </w:num>
  <w:num w:numId="4" w16cid:durableId="11278975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9148706">
    <w:abstractNumId w:val="9"/>
  </w:num>
  <w:num w:numId="6" w16cid:durableId="2053841809">
    <w:abstractNumId w:val="1"/>
  </w:num>
  <w:num w:numId="7" w16cid:durableId="838040128">
    <w:abstractNumId w:val="4"/>
  </w:num>
  <w:num w:numId="8" w16cid:durableId="1149131430">
    <w:abstractNumId w:val="12"/>
  </w:num>
  <w:num w:numId="9" w16cid:durableId="1947231519">
    <w:abstractNumId w:val="2"/>
  </w:num>
  <w:num w:numId="10" w16cid:durableId="1419982192">
    <w:abstractNumId w:val="11"/>
  </w:num>
  <w:num w:numId="11" w16cid:durableId="731078291">
    <w:abstractNumId w:val="0"/>
  </w:num>
  <w:num w:numId="12" w16cid:durableId="1027412900">
    <w:abstractNumId w:val="11"/>
  </w:num>
  <w:num w:numId="13" w16cid:durableId="1696344756">
    <w:abstractNumId w:val="11"/>
    <w:lvlOverride w:ilvl="0">
      <w:startOverride w:val="1"/>
    </w:lvlOverride>
  </w:num>
  <w:num w:numId="14" w16cid:durableId="1977298509">
    <w:abstractNumId w:val="5"/>
  </w:num>
  <w:num w:numId="15" w16cid:durableId="9282727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B5C"/>
    <w:rsid w:val="00003F6A"/>
    <w:rsid w:val="000113EB"/>
    <w:rsid w:val="00016749"/>
    <w:rsid w:val="00016759"/>
    <w:rsid w:val="00020381"/>
    <w:rsid w:val="00023B49"/>
    <w:rsid w:val="000270E8"/>
    <w:rsid w:val="00030673"/>
    <w:rsid w:val="00030F59"/>
    <w:rsid w:val="00031463"/>
    <w:rsid w:val="000342B6"/>
    <w:rsid w:val="00046377"/>
    <w:rsid w:val="0005400F"/>
    <w:rsid w:val="00056CF5"/>
    <w:rsid w:val="00065370"/>
    <w:rsid w:val="00070275"/>
    <w:rsid w:val="00070394"/>
    <w:rsid w:val="00071087"/>
    <w:rsid w:val="000734A4"/>
    <w:rsid w:val="00080F73"/>
    <w:rsid w:val="0008238F"/>
    <w:rsid w:val="000832DB"/>
    <w:rsid w:val="00085935"/>
    <w:rsid w:val="00086B46"/>
    <w:rsid w:val="0009035A"/>
    <w:rsid w:val="000910FC"/>
    <w:rsid w:val="00094BB7"/>
    <w:rsid w:val="000954D2"/>
    <w:rsid w:val="0009644E"/>
    <w:rsid w:val="00097CF8"/>
    <w:rsid w:val="00097FF8"/>
    <w:rsid w:val="000A1F17"/>
    <w:rsid w:val="000A357D"/>
    <w:rsid w:val="000A50B6"/>
    <w:rsid w:val="000A66B8"/>
    <w:rsid w:val="000A66FB"/>
    <w:rsid w:val="000B042D"/>
    <w:rsid w:val="000B1288"/>
    <w:rsid w:val="000B2E2B"/>
    <w:rsid w:val="000B4DB3"/>
    <w:rsid w:val="000C12C8"/>
    <w:rsid w:val="000C3CA1"/>
    <w:rsid w:val="000C6340"/>
    <w:rsid w:val="000C6ACB"/>
    <w:rsid w:val="000D0680"/>
    <w:rsid w:val="000D43A5"/>
    <w:rsid w:val="000D63C0"/>
    <w:rsid w:val="000D7055"/>
    <w:rsid w:val="000E1DDC"/>
    <w:rsid w:val="000E1F98"/>
    <w:rsid w:val="000F0B15"/>
    <w:rsid w:val="000F1E67"/>
    <w:rsid w:val="000F2D0C"/>
    <w:rsid w:val="000F56E0"/>
    <w:rsid w:val="001008D1"/>
    <w:rsid w:val="0010127E"/>
    <w:rsid w:val="00103C81"/>
    <w:rsid w:val="0010487B"/>
    <w:rsid w:val="001053AE"/>
    <w:rsid w:val="00111994"/>
    <w:rsid w:val="00116286"/>
    <w:rsid w:val="00120CB9"/>
    <w:rsid w:val="001215B4"/>
    <w:rsid w:val="001220E0"/>
    <w:rsid w:val="0012285A"/>
    <w:rsid w:val="00130326"/>
    <w:rsid w:val="00132488"/>
    <w:rsid w:val="00132546"/>
    <w:rsid w:val="00136514"/>
    <w:rsid w:val="00137229"/>
    <w:rsid w:val="00140482"/>
    <w:rsid w:val="00142986"/>
    <w:rsid w:val="00143423"/>
    <w:rsid w:val="00143EFC"/>
    <w:rsid w:val="00144FCC"/>
    <w:rsid w:val="00147EA4"/>
    <w:rsid w:val="001537E7"/>
    <w:rsid w:val="0015406F"/>
    <w:rsid w:val="001565F9"/>
    <w:rsid w:val="00160BDA"/>
    <w:rsid w:val="00166140"/>
    <w:rsid w:val="00170B41"/>
    <w:rsid w:val="00170D84"/>
    <w:rsid w:val="00171572"/>
    <w:rsid w:val="001758E2"/>
    <w:rsid w:val="00181B2A"/>
    <w:rsid w:val="00181EF5"/>
    <w:rsid w:val="00182D05"/>
    <w:rsid w:val="0018642B"/>
    <w:rsid w:val="00186E19"/>
    <w:rsid w:val="00190B32"/>
    <w:rsid w:val="00195FD4"/>
    <w:rsid w:val="001A34F4"/>
    <w:rsid w:val="001A59C1"/>
    <w:rsid w:val="001A5ED5"/>
    <w:rsid w:val="001A75B3"/>
    <w:rsid w:val="001A7AF4"/>
    <w:rsid w:val="001B1AC4"/>
    <w:rsid w:val="001B1BE9"/>
    <w:rsid w:val="001B27D7"/>
    <w:rsid w:val="001B46C2"/>
    <w:rsid w:val="001B5F08"/>
    <w:rsid w:val="001B799A"/>
    <w:rsid w:val="001C21FA"/>
    <w:rsid w:val="001C415A"/>
    <w:rsid w:val="001C42EB"/>
    <w:rsid w:val="001D36A5"/>
    <w:rsid w:val="001D5427"/>
    <w:rsid w:val="001D5EB2"/>
    <w:rsid w:val="001E122D"/>
    <w:rsid w:val="001E3C1C"/>
    <w:rsid w:val="001E41A0"/>
    <w:rsid w:val="001F12C4"/>
    <w:rsid w:val="001F17A7"/>
    <w:rsid w:val="001F5EA3"/>
    <w:rsid w:val="002015D5"/>
    <w:rsid w:val="00211315"/>
    <w:rsid w:val="002141B0"/>
    <w:rsid w:val="00215C83"/>
    <w:rsid w:val="00220695"/>
    <w:rsid w:val="00220D48"/>
    <w:rsid w:val="00222478"/>
    <w:rsid w:val="0022568D"/>
    <w:rsid w:val="00234644"/>
    <w:rsid w:val="00235DA5"/>
    <w:rsid w:val="00237942"/>
    <w:rsid w:val="00237C8C"/>
    <w:rsid w:val="00242F64"/>
    <w:rsid w:val="002439A3"/>
    <w:rsid w:val="00243E14"/>
    <w:rsid w:val="00245144"/>
    <w:rsid w:val="002468AD"/>
    <w:rsid w:val="002500F0"/>
    <w:rsid w:val="00251DC7"/>
    <w:rsid w:val="002552D7"/>
    <w:rsid w:val="00255789"/>
    <w:rsid w:val="00262845"/>
    <w:rsid w:val="002719DC"/>
    <w:rsid w:val="00272519"/>
    <w:rsid w:val="0027327B"/>
    <w:rsid w:val="002734D9"/>
    <w:rsid w:val="00273933"/>
    <w:rsid w:val="00274550"/>
    <w:rsid w:val="002752F4"/>
    <w:rsid w:val="0028197E"/>
    <w:rsid w:val="00282223"/>
    <w:rsid w:val="00287E7B"/>
    <w:rsid w:val="00291BE8"/>
    <w:rsid w:val="00297233"/>
    <w:rsid w:val="002A0797"/>
    <w:rsid w:val="002A0799"/>
    <w:rsid w:val="002A336D"/>
    <w:rsid w:val="002A4838"/>
    <w:rsid w:val="002B1093"/>
    <w:rsid w:val="002B1275"/>
    <w:rsid w:val="002C2FBF"/>
    <w:rsid w:val="002C3452"/>
    <w:rsid w:val="002C57BC"/>
    <w:rsid w:val="002C5D9D"/>
    <w:rsid w:val="002D103D"/>
    <w:rsid w:val="002D36C6"/>
    <w:rsid w:val="002D4426"/>
    <w:rsid w:val="002E1D95"/>
    <w:rsid w:val="002E3232"/>
    <w:rsid w:val="002E34EA"/>
    <w:rsid w:val="002E46A1"/>
    <w:rsid w:val="002E4B82"/>
    <w:rsid w:val="002E4F75"/>
    <w:rsid w:val="002E5374"/>
    <w:rsid w:val="002F37B2"/>
    <w:rsid w:val="002F6F6A"/>
    <w:rsid w:val="002F7A11"/>
    <w:rsid w:val="00305B63"/>
    <w:rsid w:val="00305C3C"/>
    <w:rsid w:val="00307CBD"/>
    <w:rsid w:val="0031297A"/>
    <w:rsid w:val="00315C53"/>
    <w:rsid w:val="00321CAF"/>
    <w:rsid w:val="00322CB1"/>
    <w:rsid w:val="003233BC"/>
    <w:rsid w:val="003244CB"/>
    <w:rsid w:val="00326539"/>
    <w:rsid w:val="003369A6"/>
    <w:rsid w:val="00340484"/>
    <w:rsid w:val="00344140"/>
    <w:rsid w:val="00344556"/>
    <w:rsid w:val="00345B90"/>
    <w:rsid w:val="00346F7A"/>
    <w:rsid w:val="003507D9"/>
    <w:rsid w:val="00351B62"/>
    <w:rsid w:val="0035378E"/>
    <w:rsid w:val="0035424D"/>
    <w:rsid w:val="003552D5"/>
    <w:rsid w:val="00357430"/>
    <w:rsid w:val="0036202F"/>
    <w:rsid w:val="003739BE"/>
    <w:rsid w:val="00374FD8"/>
    <w:rsid w:val="00375E2D"/>
    <w:rsid w:val="00376EE3"/>
    <w:rsid w:val="00380799"/>
    <w:rsid w:val="0038681B"/>
    <w:rsid w:val="0038795E"/>
    <w:rsid w:val="00390AC3"/>
    <w:rsid w:val="00392090"/>
    <w:rsid w:val="003937C6"/>
    <w:rsid w:val="00397124"/>
    <w:rsid w:val="003A011B"/>
    <w:rsid w:val="003A0BC2"/>
    <w:rsid w:val="003A1D3E"/>
    <w:rsid w:val="003A4509"/>
    <w:rsid w:val="003A4D9A"/>
    <w:rsid w:val="003A6F6D"/>
    <w:rsid w:val="003A7D24"/>
    <w:rsid w:val="003B2DBD"/>
    <w:rsid w:val="003B54E2"/>
    <w:rsid w:val="003B6D78"/>
    <w:rsid w:val="003C1E49"/>
    <w:rsid w:val="003C40D6"/>
    <w:rsid w:val="003C46DF"/>
    <w:rsid w:val="003C60FE"/>
    <w:rsid w:val="003D1FD9"/>
    <w:rsid w:val="003D2ACA"/>
    <w:rsid w:val="003D3E6F"/>
    <w:rsid w:val="003D608F"/>
    <w:rsid w:val="003D7E58"/>
    <w:rsid w:val="003E2390"/>
    <w:rsid w:val="003E6A6D"/>
    <w:rsid w:val="003E7215"/>
    <w:rsid w:val="003E7B29"/>
    <w:rsid w:val="003F0C7A"/>
    <w:rsid w:val="003F49AC"/>
    <w:rsid w:val="0040111C"/>
    <w:rsid w:val="00402732"/>
    <w:rsid w:val="00403FC0"/>
    <w:rsid w:val="00404EA7"/>
    <w:rsid w:val="00407020"/>
    <w:rsid w:val="004076CD"/>
    <w:rsid w:val="00410161"/>
    <w:rsid w:val="004130D1"/>
    <w:rsid w:val="0041321E"/>
    <w:rsid w:val="00413DF1"/>
    <w:rsid w:val="00413E81"/>
    <w:rsid w:val="00415517"/>
    <w:rsid w:val="004175F0"/>
    <w:rsid w:val="00417CE5"/>
    <w:rsid w:val="00424A5F"/>
    <w:rsid w:val="00424DBB"/>
    <w:rsid w:val="00430A63"/>
    <w:rsid w:val="00432C61"/>
    <w:rsid w:val="00434209"/>
    <w:rsid w:val="00435107"/>
    <w:rsid w:val="00440D93"/>
    <w:rsid w:val="00445D84"/>
    <w:rsid w:val="00446C00"/>
    <w:rsid w:val="004474B2"/>
    <w:rsid w:val="00450118"/>
    <w:rsid w:val="00450405"/>
    <w:rsid w:val="00453314"/>
    <w:rsid w:val="00455612"/>
    <w:rsid w:val="00455647"/>
    <w:rsid w:val="004564C1"/>
    <w:rsid w:val="00456B6B"/>
    <w:rsid w:val="00460471"/>
    <w:rsid w:val="00462ADC"/>
    <w:rsid w:val="00463F83"/>
    <w:rsid w:val="00473513"/>
    <w:rsid w:val="00476CC4"/>
    <w:rsid w:val="00477D5A"/>
    <w:rsid w:val="004866AE"/>
    <w:rsid w:val="00487CC5"/>
    <w:rsid w:val="00493951"/>
    <w:rsid w:val="00495C07"/>
    <w:rsid w:val="004A17D9"/>
    <w:rsid w:val="004A319B"/>
    <w:rsid w:val="004A5B01"/>
    <w:rsid w:val="004A7D93"/>
    <w:rsid w:val="004A7FF9"/>
    <w:rsid w:val="004B1E4E"/>
    <w:rsid w:val="004B3FDC"/>
    <w:rsid w:val="004B47A3"/>
    <w:rsid w:val="004B4CAF"/>
    <w:rsid w:val="004B73AF"/>
    <w:rsid w:val="004C054D"/>
    <w:rsid w:val="004C29D6"/>
    <w:rsid w:val="004C5974"/>
    <w:rsid w:val="004D10FB"/>
    <w:rsid w:val="004D2568"/>
    <w:rsid w:val="004D25CD"/>
    <w:rsid w:val="004D3795"/>
    <w:rsid w:val="004D3EE9"/>
    <w:rsid w:val="004D4322"/>
    <w:rsid w:val="004D51DD"/>
    <w:rsid w:val="004D5EDF"/>
    <w:rsid w:val="004E150B"/>
    <w:rsid w:val="004E2CD9"/>
    <w:rsid w:val="004E3BC9"/>
    <w:rsid w:val="004E4FC8"/>
    <w:rsid w:val="004E7176"/>
    <w:rsid w:val="004E783D"/>
    <w:rsid w:val="004F2465"/>
    <w:rsid w:val="004F261C"/>
    <w:rsid w:val="004F2845"/>
    <w:rsid w:val="004F34E5"/>
    <w:rsid w:val="004F351E"/>
    <w:rsid w:val="005021E7"/>
    <w:rsid w:val="00502522"/>
    <w:rsid w:val="0050406A"/>
    <w:rsid w:val="00512412"/>
    <w:rsid w:val="005132BB"/>
    <w:rsid w:val="0051494C"/>
    <w:rsid w:val="005151E6"/>
    <w:rsid w:val="00517B02"/>
    <w:rsid w:val="00524166"/>
    <w:rsid w:val="00524C18"/>
    <w:rsid w:val="00526DCD"/>
    <w:rsid w:val="005336C2"/>
    <w:rsid w:val="00535956"/>
    <w:rsid w:val="005403E3"/>
    <w:rsid w:val="00542748"/>
    <w:rsid w:val="00542C7C"/>
    <w:rsid w:val="00550457"/>
    <w:rsid w:val="0055149B"/>
    <w:rsid w:val="00553F6B"/>
    <w:rsid w:val="0055461C"/>
    <w:rsid w:val="00556BC7"/>
    <w:rsid w:val="00556D83"/>
    <w:rsid w:val="005652DB"/>
    <w:rsid w:val="00567571"/>
    <w:rsid w:val="00567887"/>
    <w:rsid w:val="00567FD1"/>
    <w:rsid w:val="0057080D"/>
    <w:rsid w:val="00571E64"/>
    <w:rsid w:val="00571EF6"/>
    <w:rsid w:val="0057226D"/>
    <w:rsid w:val="00581EFB"/>
    <w:rsid w:val="005822D0"/>
    <w:rsid w:val="0058239F"/>
    <w:rsid w:val="00583C60"/>
    <w:rsid w:val="00586BA6"/>
    <w:rsid w:val="00586DE4"/>
    <w:rsid w:val="0059754B"/>
    <w:rsid w:val="005A1BEE"/>
    <w:rsid w:val="005A1FCE"/>
    <w:rsid w:val="005A56CA"/>
    <w:rsid w:val="005A5D6D"/>
    <w:rsid w:val="005B0C1B"/>
    <w:rsid w:val="005B2D86"/>
    <w:rsid w:val="005B64D7"/>
    <w:rsid w:val="005B6A9E"/>
    <w:rsid w:val="005C02A5"/>
    <w:rsid w:val="005C107A"/>
    <w:rsid w:val="005C11DA"/>
    <w:rsid w:val="005C183B"/>
    <w:rsid w:val="005C2965"/>
    <w:rsid w:val="005C58B6"/>
    <w:rsid w:val="005C5BF7"/>
    <w:rsid w:val="005D4B60"/>
    <w:rsid w:val="005D4EE6"/>
    <w:rsid w:val="005D5F82"/>
    <w:rsid w:val="005E1651"/>
    <w:rsid w:val="005E37B4"/>
    <w:rsid w:val="005F2A19"/>
    <w:rsid w:val="005F3F5D"/>
    <w:rsid w:val="005F543E"/>
    <w:rsid w:val="005F7B90"/>
    <w:rsid w:val="0060187F"/>
    <w:rsid w:val="00604AF1"/>
    <w:rsid w:val="0060568A"/>
    <w:rsid w:val="0060622C"/>
    <w:rsid w:val="006110D4"/>
    <w:rsid w:val="006171BC"/>
    <w:rsid w:val="0061778F"/>
    <w:rsid w:val="0062294E"/>
    <w:rsid w:val="00622BDE"/>
    <w:rsid w:val="00624A10"/>
    <w:rsid w:val="00624E19"/>
    <w:rsid w:val="00626C39"/>
    <w:rsid w:val="006349B3"/>
    <w:rsid w:val="006349F9"/>
    <w:rsid w:val="00641325"/>
    <w:rsid w:val="0064302A"/>
    <w:rsid w:val="00643D7A"/>
    <w:rsid w:val="00646D29"/>
    <w:rsid w:val="00646DE9"/>
    <w:rsid w:val="006500F0"/>
    <w:rsid w:val="00652094"/>
    <w:rsid w:val="00653079"/>
    <w:rsid w:val="00655777"/>
    <w:rsid w:val="00660D12"/>
    <w:rsid w:val="0066318F"/>
    <w:rsid w:val="00671047"/>
    <w:rsid w:val="00672EE0"/>
    <w:rsid w:val="00673C5A"/>
    <w:rsid w:val="006761A7"/>
    <w:rsid w:val="006807FE"/>
    <w:rsid w:val="00682C84"/>
    <w:rsid w:val="006927DD"/>
    <w:rsid w:val="00693D55"/>
    <w:rsid w:val="006972B5"/>
    <w:rsid w:val="006B0F0C"/>
    <w:rsid w:val="006B61D0"/>
    <w:rsid w:val="006B7B89"/>
    <w:rsid w:val="006C00C4"/>
    <w:rsid w:val="006C3AD4"/>
    <w:rsid w:val="006C4CCA"/>
    <w:rsid w:val="006D0539"/>
    <w:rsid w:val="006D1743"/>
    <w:rsid w:val="006D39C4"/>
    <w:rsid w:val="006D5ED1"/>
    <w:rsid w:val="006D7626"/>
    <w:rsid w:val="006E0467"/>
    <w:rsid w:val="006E7D5B"/>
    <w:rsid w:val="006F2FA7"/>
    <w:rsid w:val="006F582F"/>
    <w:rsid w:val="007038DB"/>
    <w:rsid w:val="00703E9E"/>
    <w:rsid w:val="00704208"/>
    <w:rsid w:val="00705CA2"/>
    <w:rsid w:val="007064C2"/>
    <w:rsid w:val="0070771A"/>
    <w:rsid w:val="007143B8"/>
    <w:rsid w:val="0071504C"/>
    <w:rsid w:val="007174BE"/>
    <w:rsid w:val="00721AA7"/>
    <w:rsid w:val="00721C23"/>
    <w:rsid w:val="0072241B"/>
    <w:rsid w:val="007316AA"/>
    <w:rsid w:val="0073323F"/>
    <w:rsid w:val="00733A48"/>
    <w:rsid w:val="00737B2E"/>
    <w:rsid w:val="00741034"/>
    <w:rsid w:val="00741B9C"/>
    <w:rsid w:val="00743924"/>
    <w:rsid w:val="00746213"/>
    <w:rsid w:val="00746BE7"/>
    <w:rsid w:val="0075020E"/>
    <w:rsid w:val="00755CBA"/>
    <w:rsid w:val="00757A1C"/>
    <w:rsid w:val="007637D8"/>
    <w:rsid w:val="007650A2"/>
    <w:rsid w:val="00765EBC"/>
    <w:rsid w:val="007660C6"/>
    <w:rsid w:val="0077179B"/>
    <w:rsid w:val="0077231B"/>
    <w:rsid w:val="007727B5"/>
    <w:rsid w:val="00774643"/>
    <w:rsid w:val="00774CDA"/>
    <w:rsid w:val="007754BC"/>
    <w:rsid w:val="00776703"/>
    <w:rsid w:val="007768DB"/>
    <w:rsid w:val="00777829"/>
    <w:rsid w:val="007838DE"/>
    <w:rsid w:val="00786AE3"/>
    <w:rsid w:val="00790B52"/>
    <w:rsid w:val="007920C4"/>
    <w:rsid w:val="00793515"/>
    <w:rsid w:val="007A2330"/>
    <w:rsid w:val="007A23AF"/>
    <w:rsid w:val="007A278F"/>
    <w:rsid w:val="007A3172"/>
    <w:rsid w:val="007A4F25"/>
    <w:rsid w:val="007B13D7"/>
    <w:rsid w:val="007B46CD"/>
    <w:rsid w:val="007B5399"/>
    <w:rsid w:val="007B6C8F"/>
    <w:rsid w:val="007C4387"/>
    <w:rsid w:val="007C7CCE"/>
    <w:rsid w:val="007D03C9"/>
    <w:rsid w:val="007D160A"/>
    <w:rsid w:val="007D18A7"/>
    <w:rsid w:val="007D199F"/>
    <w:rsid w:val="007D2FB7"/>
    <w:rsid w:val="007D6C77"/>
    <w:rsid w:val="007D7061"/>
    <w:rsid w:val="007D7AC6"/>
    <w:rsid w:val="007D7E03"/>
    <w:rsid w:val="007E1DBF"/>
    <w:rsid w:val="007E2D3B"/>
    <w:rsid w:val="007E389A"/>
    <w:rsid w:val="007E524D"/>
    <w:rsid w:val="007E79C4"/>
    <w:rsid w:val="007F23A8"/>
    <w:rsid w:val="007F705D"/>
    <w:rsid w:val="007F76A2"/>
    <w:rsid w:val="00800609"/>
    <w:rsid w:val="00801C0F"/>
    <w:rsid w:val="00804604"/>
    <w:rsid w:val="00805C83"/>
    <w:rsid w:val="008060AC"/>
    <w:rsid w:val="00807477"/>
    <w:rsid w:val="008074B6"/>
    <w:rsid w:val="00807F98"/>
    <w:rsid w:val="0081221D"/>
    <w:rsid w:val="00813423"/>
    <w:rsid w:val="0081397F"/>
    <w:rsid w:val="008261D5"/>
    <w:rsid w:val="00826372"/>
    <w:rsid w:val="008266CF"/>
    <w:rsid w:val="00826769"/>
    <w:rsid w:val="00826961"/>
    <w:rsid w:val="00826E22"/>
    <w:rsid w:val="008279D0"/>
    <w:rsid w:val="0083409A"/>
    <w:rsid w:val="0083533E"/>
    <w:rsid w:val="00835E54"/>
    <w:rsid w:val="00836428"/>
    <w:rsid w:val="008415E1"/>
    <w:rsid w:val="00847C78"/>
    <w:rsid w:val="008504A9"/>
    <w:rsid w:val="00850F56"/>
    <w:rsid w:val="008520FA"/>
    <w:rsid w:val="00852B97"/>
    <w:rsid w:val="008540CA"/>
    <w:rsid w:val="00856184"/>
    <w:rsid w:val="00856963"/>
    <w:rsid w:val="008646F9"/>
    <w:rsid w:val="00865BD0"/>
    <w:rsid w:val="00870521"/>
    <w:rsid w:val="0087642D"/>
    <w:rsid w:val="008806CE"/>
    <w:rsid w:val="008856D7"/>
    <w:rsid w:val="00885FD0"/>
    <w:rsid w:val="00890056"/>
    <w:rsid w:val="0089523C"/>
    <w:rsid w:val="00896A2C"/>
    <w:rsid w:val="008B1072"/>
    <w:rsid w:val="008B3C95"/>
    <w:rsid w:val="008B7429"/>
    <w:rsid w:val="008C1519"/>
    <w:rsid w:val="008C3B9B"/>
    <w:rsid w:val="008C7B1F"/>
    <w:rsid w:val="008C7B63"/>
    <w:rsid w:val="008D19A8"/>
    <w:rsid w:val="008D1F27"/>
    <w:rsid w:val="008D4517"/>
    <w:rsid w:val="008D71DC"/>
    <w:rsid w:val="008D7EC7"/>
    <w:rsid w:val="008E0859"/>
    <w:rsid w:val="008F0BDD"/>
    <w:rsid w:val="008F2F99"/>
    <w:rsid w:val="008F5F0F"/>
    <w:rsid w:val="008F6084"/>
    <w:rsid w:val="009057C8"/>
    <w:rsid w:val="009068F8"/>
    <w:rsid w:val="00906978"/>
    <w:rsid w:val="00911E42"/>
    <w:rsid w:val="00912CD3"/>
    <w:rsid w:val="009169C7"/>
    <w:rsid w:val="00917821"/>
    <w:rsid w:val="00924081"/>
    <w:rsid w:val="009302F5"/>
    <w:rsid w:val="0093156D"/>
    <w:rsid w:val="0093193B"/>
    <w:rsid w:val="00934C5E"/>
    <w:rsid w:val="00937BBB"/>
    <w:rsid w:val="00941906"/>
    <w:rsid w:val="00947170"/>
    <w:rsid w:val="00947B3D"/>
    <w:rsid w:val="009519E8"/>
    <w:rsid w:val="0095587F"/>
    <w:rsid w:val="00956E94"/>
    <w:rsid w:val="00962312"/>
    <w:rsid w:val="009627A1"/>
    <w:rsid w:val="00965B12"/>
    <w:rsid w:val="00966F00"/>
    <w:rsid w:val="009712FE"/>
    <w:rsid w:val="00971E32"/>
    <w:rsid w:val="009749A0"/>
    <w:rsid w:val="00976520"/>
    <w:rsid w:val="009778FD"/>
    <w:rsid w:val="009848AB"/>
    <w:rsid w:val="009875AD"/>
    <w:rsid w:val="009924AF"/>
    <w:rsid w:val="009A01AF"/>
    <w:rsid w:val="009A7E72"/>
    <w:rsid w:val="009A7F71"/>
    <w:rsid w:val="009B0A06"/>
    <w:rsid w:val="009B51D7"/>
    <w:rsid w:val="009B5410"/>
    <w:rsid w:val="009B5645"/>
    <w:rsid w:val="009B6386"/>
    <w:rsid w:val="009B6E6C"/>
    <w:rsid w:val="009C10C4"/>
    <w:rsid w:val="009C7726"/>
    <w:rsid w:val="009D3BEA"/>
    <w:rsid w:val="009D5161"/>
    <w:rsid w:val="009D5423"/>
    <w:rsid w:val="009D5683"/>
    <w:rsid w:val="009D70A2"/>
    <w:rsid w:val="009E0B9D"/>
    <w:rsid w:val="009E322F"/>
    <w:rsid w:val="009E4AD3"/>
    <w:rsid w:val="009E4D16"/>
    <w:rsid w:val="009E5E9A"/>
    <w:rsid w:val="009E63CF"/>
    <w:rsid w:val="009E6F4B"/>
    <w:rsid w:val="009F0011"/>
    <w:rsid w:val="009F04C6"/>
    <w:rsid w:val="009F12E2"/>
    <w:rsid w:val="009F2611"/>
    <w:rsid w:val="009F3358"/>
    <w:rsid w:val="009F478B"/>
    <w:rsid w:val="009F69C1"/>
    <w:rsid w:val="00A04694"/>
    <w:rsid w:val="00A05548"/>
    <w:rsid w:val="00A0559A"/>
    <w:rsid w:val="00A10D26"/>
    <w:rsid w:val="00A2110A"/>
    <w:rsid w:val="00A22294"/>
    <w:rsid w:val="00A25727"/>
    <w:rsid w:val="00A307CC"/>
    <w:rsid w:val="00A31789"/>
    <w:rsid w:val="00A317B6"/>
    <w:rsid w:val="00A32A8F"/>
    <w:rsid w:val="00A347E0"/>
    <w:rsid w:val="00A36388"/>
    <w:rsid w:val="00A40EE1"/>
    <w:rsid w:val="00A423ED"/>
    <w:rsid w:val="00A5155F"/>
    <w:rsid w:val="00A536F3"/>
    <w:rsid w:val="00A53EA7"/>
    <w:rsid w:val="00A55000"/>
    <w:rsid w:val="00A55950"/>
    <w:rsid w:val="00A55FCD"/>
    <w:rsid w:val="00A60C58"/>
    <w:rsid w:val="00A61336"/>
    <w:rsid w:val="00A658BB"/>
    <w:rsid w:val="00A72103"/>
    <w:rsid w:val="00A75C67"/>
    <w:rsid w:val="00A8026E"/>
    <w:rsid w:val="00A82AB2"/>
    <w:rsid w:val="00A85A36"/>
    <w:rsid w:val="00A860F5"/>
    <w:rsid w:val="00A8631F"/>
    <w:rsid w:val="00A91D08"/>
    <w:rsid w:val="00A93693"/>
    <w:rsid w:val="00A93C98"/>
    <w:rsid w:val="00A94972"/>
    <w:rsid w:val="00A95161"/>
    <w:rsid w:val="00A972D6"/>
    <w:rsid w:val="00A97503"/>
    <w:rsid w:val="00A975D1"/>
    <w:rsid w:val="00AA6318"/>
    <w:rsid w:val="00AA7FCB"/>
    <w:rsid w:val="00AB1C36"/>
    <w:rsid w:val="00AB2F40"/>
    <w:rsid w:val="00AB54F8"/>
    <w:rsid w:val="00AB59AE"/>
    <w:rsid w:val="00AB5BD9"/>
    <w:rsid w:val="00AB6772"/>
    <w:rsid w:val="00AB7A0C"/>
    <w:rsid w:val="00AC040C"/>
    <w:rsid w:val="00AC3A62"/>
    <w:rsid w:val="00AD0AA1"/>
    <w:rsid w:val="00AD5A23"/>
    <w:rsid w:val="00AE07A3"/>
    <w:rsid w:val="00AE372A"/>
    <w:rsid w:val="00AE4D8E"/>
    <w:rsid w:val="00AE5758"/>
    <w:rsid w:val="00AE7675"/>
    <w:rsid w:val="00AE7FBD"/>
    <w:rsid w:val="00AF1385"/>
    <w:rsid w:val="00AF138F"/>
    <w:rsid w:val="00AF155A"/>
    <w:rsid w:val="00AF1964"/>
    <w:rsid w:val="00AF6A7B"/>
    <w:rsid w:val="00AF7867"/>
    <w:rsid w:val="00B04CD1"/>
    <w:rsid w:val="00B156C9"/>
    <w:rsid w:val="00B15BCC"/>
    <w:rsid w:val="00B16BA1"/>
    <w:rsid w:val="00B22243"/>
    <w:rsid w:val="00B235C7"/>
    <w:rsid w:val="00B275A9"/>
    <w:rsid w:val="00B31E17"/>
    <w:rsid w:val="00B37BF9"/>
    <w:rsid w:val="00B4066D"/>
    <w:rsid w:val="00B40DBF"/>
    <w:rsid w:val="00B44231"/>
    <w:rsid w:val="00B457C4"/>
    <w:rsid w:val="00B520B4"/>
    <w:rsid w:val="00B54060"/>
    <w:rsid w:val="00B55BDF"/>
    <w:rsid w:val="00B55CED"/>
    <w:rsid w:val="00B57553"/>
    <w:rsid w:val="00B64CBC"/>
    <w:rsid w:val="00B65B88"/>
    <w:rsid w:val="00B67B63"/>
    <w:rsid w:val="00B71178"/>
    <w:rsid w:val="00B77F63"/>
    <w:rsid w:val="00B81E8B"/>
    <w:rsid w:val="00B84E6E"/>
    <w:rsid w:val="00B90D79"/>
    <w:rsid w:val="00B914A2"/>
    <w:rsid w:val="00B93DAF"/>
    <w:rsid w:val="00B9411C"/>
    <w:rsid w:val="00B94601"/>
    <w:rsid w:val="00B9541E"/>
    <w:rsid w:val="00B954AE"/>
    <w:rsid w:val="00B96EE0"/>
    <w:rsid w:val="00BA00D4"/>
    <w:rsid w:val="00BA10E0"/>
    <w:rsid w:val="00BA4CDE"/>
    <w:rsid w:val="00BB0488"/>
    <w:rsid w:val="00BB18BE"/>
    <w:rsid w:val="00BB3A98"/>
    <w:rsid w:val="00BB3ED5"/>
    <w:rsid w:val="00BB4AB9"/>
    <w:rsid w:val="00BB7AE1"/>
    <w:rsid w:val="00BC07C0"/>
    <w:rsid w:val="00BC172E"/>
    <w:rsid w:val="00BC46A1"/>
    <w:rsid w:val="00BC51D7"/>
    <w:rsid w:val="00BD2144"/>
    <w:rsid w:val="00BD2760"/>
    <w:rsid w:val="00BD32A1"/>
    <w:rsid w:val="00BD3B25"/>
    <w:rsid w:val="00BD3CFF"/>
    <w:rsid w:val="00BD6D14"/>
    <w:rsid w:val="00BD7BD7"/>
    <w:rsid w:val="00BE09AE"/>
    <w:rsid w:val="00BE3BA2"/>
    <w:rsid w:val="00BE59BD"/>
    <w:rsid w:val="00BE6394"/>
    <w:rsid w:val="00BE6EB9"/>
    <w:rsid w:val="00BF2AD4"/>
    <w:rsid w:val="00BF3407"/>
    <w:rsid w:val="00BF6EA0"/>
    <w:rsid w:val="00BF7FAB"/>
    <w:rsid w:val="00C0174A"/>
    <w:rsid w:val="00C036FF"/>
    <w:rsid w:val="00C05D23"/>
    <w:rsid w:val="00C05D9B"/>
    <w:rsid w:val="00C157B8"/>
    <w:rsid w:val="00C17550"/>
    <w:rsid w:val="00C214BA"/>
    <w:rsid w:val="00C26130"/>
    <w:rsid w:val="00C26B28"/>
    <w:rsid w:val="00C27C2A"/>
    <w:rsid w:val="00C315B6"/>
    <w:rsid w:val="00C32958"/>
    <w:rsid w:val="00C333B1"/>
    <w:rsid w:val="00C373A7"/>
    <w:rsid w:val="00C376F3"/>
    <w:rsid w:val="00C4132F"/>
    <w:rsid w:val="00C463D2"/>
    <w:rsid w:val="00C52763"/>
    <w:rsid w:val="00C57CA6"/>
    <w:rsid w:val="00C62705"/>
    <w:rsid w:val="00C62A44"/>
    <w:rsid w:val="00C635CC"/>
    <w:rsid w:val="00C63C38"/>
    <w:rsid w:val="00C650A8"/>
    <w:rsid w:val="00C7648F"/>
    <w:rsid w:val="00C80A39"/>
    <w:rsid w:val="00C80B88"/>
    <w:rsid w:val="00C81936"/>
    <w:rsid w:val="00C81A3D"/>
    <w:rsid w:val="00C829F8"/>
    <w:rsid w:val="00C84C4C"/>
    <w:rsid w:val="00C86633"/>
    <w:rsid w:val="00C86E0F"/>
    <w:rsid w:val="00C928C3"/>
    <w:rsid w:val="00C967AB"/>
    <w:rsid w:val="00C96C0B"/>
    <w:rsid w:val="00C9704C"/>
    <w:rsid w:val="00CA1702"/>
    <w:rsid w:val="00CA24A4"/>
    <w:rsid w:val="00CA5CC2"/>
    <w:rsid w:val="00CA63C5"/>
    <w:rsid w:val="00CA7D78"/>
    <w:rsid w:val="00CB631F"/>
    <w:rsid w:val="00CC5314"/>
    <w:rsid w:val="00CD45DD"/>
    <w:rsid w:val="00CD49F1"/>
    <w:rsid w:val="00CD7BD4"/>
    <w:rsid w:val="00CE71B2"/>
    <w:rsid w:val="00CF4C7C"/>
    <w:rsid w:val="00CF5003"/>
    <w:rsid w:val="00CF5099"/>
    <w:rsid w:val="00CF533A"/>
    <w:rsid w:val="00CF6DC7"/>
    <w:rsid w:val="00D0019C"/>
    <w:rsid w:val="00D13DE6"/>
    <w:rsid w:val="00D1431E"/>
    <w:rsid w:val="00D153FF"/>
    <w:rsid w:val="00D17A0B"/>
    <w:rsid w:val="00D17BA6"/>
    <w:rsid w:val="00D17F80"/>
    <w:rsid w:val="00D20DC5"/>
    <w:rsid w:val="00D22135"/>
    <w:rsid w:val="00D23FCB"/>
    <w:rsid w:val="00D2563C"/>
    <w:rsid w:val="00D302F5"/>
    <w:rsid w:val="00D3182B"/>
    <w:rsid w:val="00D36B94"/>
    <w:rsid w:val="00D36CFB"/>
    <w:rsid w:val="00D406AE"/>
    <w:rsid w:val="00D40B57"/>
    <w:rsid w:val="00D41443"/>
    <w:rsid w:val="00D52206"/>
    <w:rsid w:val="00D52AD6"/>
    <w:rsid w:val="00D54B21"/>
    <w:rsid w:val="00D56B6B"/>
    <w:rsid w:val="00D57A24"/>
    <w:rsid w:val="00D616C4"/>
    <w:rsid w:val="00D61EAD"/>
    <w:rsid w:val="00D7276B"/>
    <w:rsid w:val="00D73210"/>
    <w:rsid w:val="00D86181"/>
    <w:rsid w:val="00D861C1"/>
    <w:rsid w:val="00D86901"/>
    <w:rsid w:val="00D87A21"/>
    <w:rsid w:val="00D901AF"/>
    <w:rsid w:val="00D90C54"/>
    <w:rsid w:val="00D912B3"/>
    <w:rsid w:val="00D92835"/>
    <w:rsid w:val="00D94424"/>
    <w:rsid w:val="00DA5698"/>
    <w:rsid w:val="00DA6DB6"/>
    <w:rsid w:val="00DA6FEA"/>
    <w:rsid w:val="00DB2F5A"/>
    <w:rsid w:val="00DB5731"/>
    <w:rsid w:val="00DB5BEF"/>
    <w:rsid w:val="00DB6488"/>
    <w:rsid w:val="00DB69C5"/>
    <w:rsid w:val="00DC41C9"/>
    <w:rsid w:val="00DC5473"/>
    <w:rsid w:val="00DC6A3F"/>
    <w:rsid w:val="00DD2F76"/>
    <w:rsid w:val="00DD3996"/>
    <w:rsid w:val="00DD7111"/>
    <w:rsid w:val="00DE2607"/>
    <w:rsid w:val="00DE6FE8"/>
    <w:rsid w:val="00DF1198"/>
    <w:rsid w:val="00DF31F4"/>
    <w:rsid w:val="00E074DF"/>
    <w:rsid w:val="00E114C5"/>
    <w:rsid w:val="00E13D93"/>
    <w:rsid w:val="00E162F5"/>
    <w:rsid w:val="00E1750C"/>
    <w:rsid w:val="00E21443"/>
    <w:rsid w:val="00E307F3"/>
    <w:rsid w:val="00E31A22"/>
    <w:rsid w:val="00E3230E"/>
    <w:rsid w:val="00E35775"/>
    <w:rsid w:val="00E40AF5"/>
    <w:rsid w:val="00E41791"/>
    <w:rsid w:val="00E42EAD"/>
    <w:rsid w:val="00E43D99"/>
    <w:rsid w:val="00E47787"/>
    <w:rsid w:val="00E53F75"/>
    <w:rsid w:val="00E55BC4"/>
    <w:rsid w:val="00E61E28"/>
    <w:rsid w:val="00E62581"/>
    <w:rsid w:val="00E62F8C"/>
    <w:rsid w:val="00E66C17"/>
    <w:rsid w:val="00E70114"/>
    <w:rsid w:val="00E71C9D"/>
    <w:rsid w:val="00E71DD4"/>
    <w:rsid w:val="00E725C0"/>
    <w:rsid w:val="00E73B00"/>
    <w:rsid w:val="00E76184"/>
    <w:rsid w:val="00E814A4"/>
    <w:rsid w:val="00E826D1"/>
    <w:rsid w:val="00E84CB2"/>
    <w:rsid w:val="00E85726"/>
    <w:rsid w:val="00E93AE2"/>
    <w:rsid w:val="00E958D5"/>
    <w:rsid w:val="00E95CF7"/>
    <w:rsid w:val="00EA0EEB"/>
    <w:rsid w:val="00EB0C51"/>
    <w:rsid w:val="00EB6F2B"/>
    <w:rsid w:val="00EC4931"/>
    <w:rsid w:val="00ED2912"/>
    <w:rsid w:val="00ED2DCC"/>
    <w:rsid w:val="00ED3282"/>
    <w:rsid w:val="00ED3A36"/>
    <w:rsid w:val="00ED62E9"/>
    <w:rsid w:val="00ED6AD4"/>
    <w:rsid w:val="00EE1008"/>
    <w:rsid w:val="00EE1B7A"/>
    <w:rsid w:val="00EE1D1D"/>
    <w:rsid w:val="00EE5900"/>
    <w:rsid w:val="00EF2BE5"/>
    <w:rsid w:val="00EF39BD"/>
    <w:rsid w:val="00EF4293"/>
    <w:rsid w:val="00F042FA"/>
    <w:rsid w:val="00F10039"/>
    <w:rsid w:val="00F1047B"/>
    <w:rsid w:val="00F1444B"/>
    <w:rsid w:val="00F14AEF"/>
    <w:rsid w:val="00F15E1B"/>
    <w:rsid w:val="00F16374"/>
    <w:rsid w:val="00F1652C"/>
    <w:rsid w:val="00F20105"/>
    <w:rsid w:val="00F22813"/>
    <w:rsid w:val="00F23CD7"/>
    <w:rsid w:val="00F2442A"/>
    <w:rsid w:val="00F2709E"/>
    <w:rsid w:val="00F27F0E"/>
    <w:rsid w:val="00F304C7"/>
    <w:rsid w:val="00F30926"/>
    <w:rsid w:val="00F368D6"/>
    <w:rsid w:val="00F36FA7"/>
    <w:rsid w:val="00F370F4"/>
    <w:rsid w:val="00F4107A"/>
    <w:rsid w:val="00F4184B"/>
    <w:rsid w:val="00F44F18"/>
    <w:rsid w:val="00F46288"/>
    <w:rsid w:val="00F4767F"/>
    <w:rsid w:val="00F51AFD"/>
    <w:rsid w:val="00F5379C"/>
    <w:rsid w:val="00F561FE"/>
    <w:rsid w:val="00F56E57"/>
    <w:rsid w:val="00F612FF"/>
    <w:rsid w:val="00F641D3"/>
    <w:rsid w:val="00F6493F"/>
    <w:rsid w:val="00F653C8"/>
    <w:rsid w:val="00F6697F"/>
    <w:rsid w:val="00F66C6A"/>
    <w:rsid w:val="00F70F53"/>
    <w:rsid w:val="00F75663"/>
    <w:rsid w:val="00F77868"/>
    <w:rsid w:val="00F802ED"/>
    <w:rsid w:val="00F80947"/>
    <w:rsid w:val="00F811E7"/>
    <w:rsid w:val="00F81341"/>
    <w:rsid w:val="00F84A24"/>
    <w:rsid w:val="00F84F41"/>
    <w:rsid w:val="00F869A5"/>
    <w:rsid w:val="00F9056C"/>
    <w:rsid w:val="00F92EF4"/>
    <w:rsid w:val="00F9317D"/>
    <w:rsid w:val="00F96BF1"/>
    <w:rsid w:val="00F96DC0"/>
    <w:rsid w:val="00FA198D"/>
    <w:rsid w:val="00FA2927"/>
    <w:rsid w:val="00FA2CF5"/>
    <w:rsid w:val="00FA6425"/>
    <w:rsid w:val="00FB03FB"/>
    <w:rsid w:val="00FB32A9"/>
    <w:rsid w:val="00FB4891"/>
    <w:rsid w:val="00FB5584"/>
    <w:rsid w:val="00FB6550"/>
    <w:rsid w:val="00FB750B"/>
    <w:rsid w:val="00FC1609"/>
    <w:rsid w:val="00FC686F"/>
    <w:rsid w:val="00FC7FBE"/>
    <w:rsid w:val="00FD0EA2"/>
    <w:rsid w:val="00FD1407"/>
    <w:rsid w:val="00FD74F3"/>
    <w:rsid w:val="00FE0378"/>
    <w:rsid w:val="00FE0C66"/>
    <w:rsid w:val="00FE2347"/>
    <w:rsid w:val="00FE3B55"/>
    <w:rsid w:val="00FF0817"/>
    <w:rsid w:val="00FF168C"/>
    <w:rsid w:val="014D8A17"/>
    <w:rsid w:val="01FA8F23"/>
    <w:rsid w:val="024F8A88"/>
    <w:rsid w:val="02AAF742"/>
    <w:rsid w:val="039B8834"/>
    <w:rsid w:val="044D76D2"/>
    <w:rsid w:val="04B026CF"/>
    <w:rsid w:val="04DFC28B"/>
    <w:rsid w:val="05F1EEE9"/>
    <w:rsid w:val="064DE51E"/>
    <w:rsid w:val="07FF4497"/>
    <w:rsid w:val="0871DB12"/>
    <w:rsid w:val="08AC99D6"/>
    <w:rsid w:val="08BDC8BC"/>
    <w:rsid w:val="09487269"/>
    <w:rsid w:val="09DC1A90"/>
    <w:rsid w:val="0A614FC8"/>
    <w:rsid w:val="0A89DB49"/>
    <w:rsid w:val="0ADC0858"/>
    <w:rsid w:val="0C02CF07"/>
    <w:rsid w:val="0D412139"/>
    <w:rsid w:val="0DB8330E"/>
    <w:rsid w:val="0E8B750A"/>
    <w:rsid w:val="0F8C1596"/>
    <w:rsid w:val="0FA1E31B"/>
    <w:rsid w:val="109E838E"/>
    <w:rsid w:val="116E9A0C"/>
    <w:rsid w:val="141D4740"/>
    <w:rsid w:val="1487E67B"/>
    <w:rsid w:val="1566095B"/>
    <w:rsid w:val="15734EBC"/>
    <w:rsid w:val="1669F0E3"/>
    <w:rsid w:val="170EECA1"/>
    <w:rsid w:val="189D2240"/>
    <w:rsid w:val="18F64785"/>
    <w:rsid w:val="190DEDB3"/>
    <w:rsid w:val="198EF9EE"/>
    <w:rsid w:val="1C1872D5"/>
    <w:rsid w:val="1C24E652"/>
    <w:rsid w:val="1C5478E5"/>
    <w:rsid w:val="1C68B1F4"/>
    <w:rsid w:val="1D293DF1"/>
    <w:rsid w:val="1DD903DE"/>
    <w:rsid w:val="1E4925FB"/>
    <w:rsid w:val="1FB4D036"/>
    <w:rsid w:val="20EBB8F7"/>
    <w:rsid w:val="2425DB8D"/>
    <w:rsid w:val="243E20F5"/>
    <w:rsid w:val="265AD782"/>
    <w:rsid w:val="26FD5F19"/>
    <w:rsid w:val="27553789"/>
    <w:rsid w:val="29725439"/>
    <w:rsid w:val="29830A37"/>
    <w:rsid w:val="2A752EBC"/>
    <w:rsid w:val="2AA267C7"/>
    <w:rsid w:val="2C2F5F3F"/>
    <w:rsid w:val="2D16AC48"/>
    <w:rsid w:val="2D51EDE6"/>
    <w:rsid w:val="2EE1834A"/>
    <w:rsid w:val="2F1C9826"/>
    <w:rsid w:val="2FCAE636"/>
    <w:rsid w:val="30247E30"/>
    <w:rsid w:val="30A657E9"/>
    <w:rsid w:val="30B59248"/>
    <w:rsid w:val="30E885A2"/>
    <w:rsid w:val="31894740"/>
    <w:rsid w:val="33A7E4E3"/>
    <w:rsid w:val="3433EA26"/>
    <w:rsid w:val="34760ABE"/>
    <w:rsid w:val="3538BDA8"/>
    <w:rsid w:val="3625A865"/>
    <w:rsid w:val="364A5220"/>
    <w:rsid w:val="373E2688"/>
    <w:rsid w:val="376EAC9F"/>
    <w:rsid w:val="384858AE"/>
    <w:rsid w:val="3B3E6785"/>
    <w:rsid w:val="40159834"/>
    <w:rsid w:val="4035D179"/>
    <w:rsid w:val="40896EF9"/>
    <w:rsid w:val="424DCEE4"/>
    <w:rsid w:val="4369015F"/>
    <w:rsid w:val="45D71863"/>
    <w:rsid w:val="46251743"/>
    <w:rsid w:val="472C6E23"/>
    <w:rsid w:val="47BA9823"/>
    <w:rsid w:val="48A64162"/>
    <w:rsid w:val="49C96D6B"/>
    <w:rsid w:val="4C4BA07C"/>
    <w:rsid w:val="4D4B8A5D"/>
    <w:rsid w:val="4E18A360"/>
    <w:rsid w:val="4EFF7BDB"/>
    <w:rsid w:val="4F8E818F"/>
    <w:rsid w:val="52C98350"/>
    <w:rsid w:val="53DF7C9E"/>
    <w:rsid w:val="54614C93"/>
    <w:rsid w:val="5474ED5B"/>
    <w:rsid w:val="5487011D"/>
    <w:rsid w:val="54C637D1"/>
    <w:rsid w:val="54E32A19"/>
    <w:rsid w:val="56070CA4"/>
    <w:rsid w:val="57995286"/>
    <w:rsid w:val="5812B179"/>
    <w:rsid w:val="5B58E87C"/>
    <w:rsid w:val="5C12F5D6"/>
    <w:rsid w:val="5C45943D"/>
    <w:rsid w:val="5D67635E"/>
    <w:rsid w:val="5E74BA50"/>
    <w:rsid w:val="61DF6DE2"/>
    <w:rsid w:val="62BDE857"/>
    <w:rsid w:val="638FAC11"/>
    <w:rsid w:val="63D214A9"/>
    <w:rsid w:val="63E27774"/>
    <w:rsid w:val="658C1B34"/>
    <w:rsid w:val="666F383D"/>
    <w:rsid w:val="68482225"/>
    <w:rsid w:val="68A44DF4"/>
    <w:rsid w:val="6901BCCC"/>
    <w:rsid w:val="6A9B1B72"/>
    <w:rsid w:val="6ACA7678"/>
    <w:rsid w:val="6AE7228F"/>
    <w:rsid w:val="6C60BD28"/>
    <w:rsid w:val="6CB48FAD"/>
    <w:rsid w:val="6DA13C57"/>
    <w:rsid w:val="6DE430CA"/>
    <w:rsid w:val="6EBA44B8"/>
    <w:rsid w:val="6ED03411"/>
    <w:rsid w:val="6F78EDE7"/>
    <w:rsid w:val="6FFA0331"/>
    <w:rsid w:val="707D8A1E"/>
    <w:rsid w:val="70CBAD17"/>
    <w:rsid w:val="72964838"/>
    <w:rsid w:val="72F98D59"/>
    <w:rsid w:val="7334E99A"/>
    <w:rsid w:val="749C5D16"/>
    <w:rsid w:val="75532239"/>
    <w:rsid w:val="762A4D28"/>
    <w:rsid w:val="76CFEB83"/>
    <w:rsid w:val="76EFA1A9"/>
    <w:rsid w:val="77DE31E1"/>
    <w:rsid w:val="78DA70EB"/>
    <w:rsid w:val="7B2B2221"/>
    <w:rsid w:val="7B35079E"/>
    <w:rsid w:val="7CE404AE"/>
    <w:rsid w:val="7DE496DD"/>
    <w:rsid w:val="7E36A9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2E9A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qFormat/>
    <w:rsid w:val="00B81E8B"/>
    <w:pPr>
      <w:widowControl w:val="0"/>
      <w:autoSpaceDE w:val="0"/>
      <w:autoSpaceDN w:val="0"/>
      <w:adjustRightInd w:val="0"/>
      <w:spacing w:after="240"/>
      <w:jc w:val="both"/>
    </w:pPr>
    <w:rPr>
      <w:rFonts w:eastAsia="Arial"/>
      <w:kern w:val="0"/>
      <w:lang w:eastAsia="en-US"/>
    </w:rPr>
  </w:style>
  <w:style w:type="character" w:customStyle="1" w:styleId="AuthorDescriptiontextChar">
    <w:name w:val="Author Description text Char"/>
    <w:basedOn w:val="DefaultParagraphFont"/>
    <w:link w:val="AuthorDescriptiontext"/>
    <w:rsid w:val="00B81E8B"/>
    <w:rPr>
      <w:rFonts w:eastAsia="Arial"/>
      <w:kern w:val="0"/>
      <w:lang w:eastAsia="en-US"/>
    </w:rPr>
  </w:style>
  <w:style w:type="paragraph" w:styleId="EndnoteText">
    <w:name w:val="endnote text"/>
    <w:basedOn w:val="Normal"/>
    <w:link w:val="EndnoteTextChar"/>
    <w:uiPriority w:val="99"/>
    <w:unhideWhenUsed/>
    <w:rsid w:val="000954D2"/>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0954D2"/>
    <w:rPr>
      <w:rFonts w:ascii="Arial" w:eastAsia="Arial" w:hAnsi="Arial" w:cs="Arial"/>
      <w:color w:val="000000"/>
      <w:kern w:val="0"/>
      <w:sz w:val="20"/>
      <w:szCs w:val="20"/>
      <w:lang w:eastAsia="en-US"/>
    </w:rPr>
  </w:style>
  <w:style w:type="character" w:styleId="EndnoteReference">
    <w:name w:val="endnote reference"/>
    <w:uiPriority w:val="99"/>
    <w:unhideWhenUsed/>
    <w:rsid w:val="000954D2"/>
    <w:rPr>
      <w:vertAlign w:val="superscript"/>
    </w:rPr>
  </w:style>
  <w:style w:type="character" w:customStyle="1" w:styleId="UnresolvedMention1">
    <w:name w:val="Unresolved Mention1"/>
    <w:basedOn w:val="DefaultParagraphFont"/>
    <w:uiPriority w:val="99"/>
    <w:semiHidden/>
    <w:unhideWhenUsed/>
    <w:rsid w:val="00B31E17"/>
    <w:rPr>
      <w:color w:val="605E5C"/>
      <w:shd w:val="clear" w:color="auto" w:fill="E1DFDD"/>
    </w:rPr>
  </w:style>
  <w:style w:type="character" w:styleId="FollowedHyperlink">
    <w:name w:val="FollowedHyperlink"/>
    <w:basedOn w:val="DefaultParagraphFont"/>
    <w:rsid w:val="00F1652C"/>
    <w:rPr>
      <w:color w:val="954F72" w:themeColor="followedHyperlink"/>
      <w:u w:val="single"/>
    </w:rPr>
  </w:style>
  <w:style w:type="paragraph" w:styleId="Revision">
    <w:name w:val="Revision"/>
    <w:hidden/>
    <w:uiPriority w:val="99"/>
    <w:semiHidden/>
    <w:rsid w:val="00A5155F"/>
  </w:style>
  <w:style w:type="character" w:styleId="UnresolvedMention">
    <w:name w:val="Unresolved Mention"/>
    <w:basedOn w:val="DefaultParagraphFont"/>
    <w:rsid w:val="00403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2024-10-28T14:38:10+00:00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3A7BCB60-FEF1-43EA-8258-8B005BD9AB41}"/>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3294</Words>
  <Characters>18668</Characters>
  <Application>Microsoft Office Word</Application>
  <DocSecurity>0</DocSecurity>
  <Lines>155</Lines>
  <Paragraphs>43</Paragraphs>
  <ScaleCrop>false</ScaleCrop>
  <Company/>
  <LinksUpToDate>false</LinksUpToDate>
  <CharactersWithSpaces>21919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49</cp:revision>
  <dcterms:created xsi:type="dcterms:W3CDTF">2024-10-25T16:46:00Z</dcterms:created>
  <dcterms:modified xsi:type="dcterms:W3CDTF">2024-10-25T17:32:00Z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display_urn:schemas-microsoft-com:office:office#Author">
    <vt:lpwstr>BUILTIN\Administrators</vt:lpwstr>
  </property>
  <property fmtid="{D5CDD505-2E9C-101B-9397-08002B2CF9AE}" pid="4" name="display_urn:schemas-microsoft-com:office:office#Editor">
    <vt:lpwstr>BUILTIN\Administrators</vt:lpwstr>
  </property>
  <property fmtid="{D5CDD505-2E9C-101B-9397-08002B2CF9AE}" pid="5" name="display_urn:schemas-microsoft-com:office:office#SharedWithUsers">
    <vt:lpwstr>Amy Bergquist</vt:lpwstr>
  </property>
  <property fmtid="{D5CDD505-2E9C-101B-9397-08002B2CF9AE}" pid="6" name="MediaServiceImageTags">
    <vt:lpwstr/>
  </property>
  <property fmtid="{D5CDD505-2E9C-101B-9397-08002B2CF9AE}" pid="7" name="Order">
    <vt:lpwstr>188600.000000000</vt:lpwstr>
  </property>
</Properties>
</file>