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</w:rPr>
      </w:pP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COMMITTEE ON THE ELIMINATION OF DISCRIMINATION AGAINST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  <w:r>
        <w:rPr>
          <w:rFonts w:ascii="Times New Roman Bold"/>
        </w:rPr>
        <w:t>WOMEN (CEDAW)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Pr="00972E76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/>
          <w:b/>
          <w:i/>
        </w:rPr>
      </w:pPr>
      <w:r>
        <w:rPr>
          <w:rFonts w:ascii="Times New Roman Bold"/>
        </w:rPr>
        <w:t>Participation by National Human Rights Institutions (NHRIs)</w:t>
      </w:r>
    </w:p>
    <w:p w:rsidR="001F04E4" w:rsidRDefault="001F04E4" w:rsidP="001F04E4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Pr="00D434A5" w:rsidRDefault="004C6891" w:rsidP="001F04E4">
      <w:pPr>
        <w:rPr>
          <w:rFonts w:ascii="Times New Roman Bold"/>
          <w:lang w:val="en-GB"/>
        </w:rPr>
      </w:pPr>
      <w:r>
        <w:rPr>
          <w:rFonts w:ascii="Times New Roman Bold"/>
        </w:rPr>
        <w:t xml:space="preserve">Remote </w:t>
      </w:r>
      <w:r w:rsidR="001F04E4">
        <w:rPr>
          <w:rFonts w:ascii="Times New Roman Bold"/>
        </w:rPr>
        <w:t>7</w:t>
      </w:r>
      <w:r w:rsidR="00E61536">
        <w:rPr>
          <w:rFonts w:ascii="Times New Roman Bold"/>
        </w:rPr>
        <w:t>6</w:t>
      </w:r>
      <w:r w:rsidR="001F04E4" w:rsidRPr="00972E76">
        <w:rPr>
          <w:rFonts w:ascii="Times New Roman Bold"/>
          <w:vertAlign w:val="superscript"/>
        </w:rPr>
        <w:t>th</w:t>
      </w:r>
      <w:r w:rsidR="001F04E4">
        <w:rPr>
          <w:rFonts w:ascii="Times New Roman Bold"/>
        </w:rPr>
        <w:t xml:space="preserve"> session (</w:t>
      </w:r>
      <w:r>
        <w:rPr>
          <w:rFonts w:ascii="Times New Roman Bold"/>
        </w:rPr>
        <w:t>29 June-9 July 2020</w:t>
      </w:r>
      <w:r w:rsidR="001F04E4">
        <w:rPr>
          <w:rFonts w:ascii="Times New Roman Bold"/>
        </w:rPr>
        <w:t xml:space="preserve">) and Pre-sessional Working Group for the </w:t>
      </w:r>
      <w:r w:rsidR="001F04E4" w:rsidRPr="005651F2">
        <w:rPr>
          <w:rFonts w:ascii="Times New Roman Bold"/>
        </w:rPr>
        <w:t>7</w:t>
      </w:r>
      <w:r w:rsidR="00E61536">
        <w:rPr>
          <w:rFonts w:ascii="Times New Roman Bold"/>
        </w:rPr>
        <w:t>8</w:t>
      </w:r>
      <w:r w:rsidR="001F04E4" w:rsidRPr="00972E76">
        <w:rPr>
          <w:rFonts w:ascii="Times New Roman Bold"/>
          <w:vertAlign w:val="superscript"/>
        </w:rPr>
        <w:t>th</w:t>
      </w:r>
      <w:r w:rsidR="001F04E4">
        <w:rPr>
          <w:rFonts w:ascii="Times New Roman Bold"/>
        </w:rPr>
        <w:t xml:space="preserve"> </w:t>
      </w:r>
      <w:r w:rsidR="001F04E4" w:rsidRPr="005651F2">
        <w:rPr>
          <w:rFonts w:ascii="Times New Roman Bold"/>
        </w:rPr>
        <w:t xml:space="preserve">session </w:t>
      </w:r>
      <w:r w:rsidR="001F04E4">
        <w:rPr>
          <w:rFonts w:ascii="Times New Roman Bold"/>
        </w:rPr>
        <w:t>(</w:t>
      </w:r>
      <w:r>
        <w:rPr>
          <w:rFonts w:ascii="Times New Roman Bold"/>
        </w:rPr>
        <w:t>13-17 July 2020</w:t>
      </w:r>
      <w:r w:rsidR="001F04E4" w:rsidRPr="009C680F">
        <w:rPr>
          <w:rFonts w:ascii="Times New Roman Bold"/>
        </w:rPr>
        <w:t>)</w:t>
      </w:r>
    </w:p>
    <w:p w:rsidR="001F04E4" w:rsidRPr="00551A26" w:rsidRDefault="001F04E4" w:rsidP="001F04E4">
      <w:pPr>
        <w:rPr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Consideration of reports by States Parties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rPr>
          <w:rFonts w:eastAsia="Calibri" w:hAnsi="Calibri" w:cs="Calibri"/>
          <w:b/>
          <w:bCs/>
          <w:noProof/>
        </w:rPr>
        <w:tab/>
      </w:r>
      <w:r w:rsidR="00E61536" w:rsidRPr="00E61536">
        <w:t xml:space="preserve"> </w:t>
      </w:r>
      <w:r w:rsidR="00E61536">
        <w:t xml:space="preserve">In light of the health risks linked to the </w:t>
      </w:r>
      <w:r w:rsidR="00E61536" w:rsidRPr="004C6891">
        <w:rPr>
          <w:b/>
        </w:rPr>
        <w:t>COVID-19</w:t>
      </w:r>
      <w:r w:rsidR="00E61536">
        <w:t xml:space="preserve"> pandemic, the Committee </w:t>
      </w:r>
      <w:r w:rsidR="004C6891" w:rsidRPr="004C6891">
        <w:t xml:space="preserve">decided to </w:t>
      </w:r>
      <w:r w:rsidR="00E61536" w:rsidRPr="004C6891">
        <w:rPr>
          <w:b/>
        </w:rPr>
        <w:t>postpone until further notice</w:t>
      </w:r>
      <w:r w:rsidR="00E61536" w:rsidRPr="004C6891">
        <w:t xml:space="preserve"> its consideration of the reports</w:t>
      </w:r>
      <w:r w:rsidR="00E61536">
        <w:t xml:space="preserve"> of the following States parties</w:t>
      </w:r>
      <w:r w:rsidR="00086BAD">
        <w:t xml:space="preserve"> that were</w:t>
      </w:r>
      <w:r w:rsidR="00E61536">
        <w:t xml:space="preserve"> scheduled for consideration during the 76</w:t>
      </w:r>
      <w:r w:rsidR="00E61536" w:rsidRPr="002E5F4F">
        <w:rPr>
          <w:vertAlign w:val="superscript"/>
        </w:rPr>
        <w:t>th</w:t>
      </w:r>
      <w:r w:rsidR="00E61536">
        <w:t xml:space="preserve"> session of the Committee: </w:t>
      </w:r>
      <w:r w:rsidR="00E61536" w:rsidRPr="00574EE0">
        <w:rPr>
          <w:b/>
          <w:bCs/>
          <w:color w:val="030303"/>
        </w:rPr>
        <w:t>Bahrain</w:t>
      </w:r>
      <w:r w:rsidR="00E61536">
        <w:rPr>
          <w:b/>
          <w:bCs/>
          <w:color w:val="030303"/>
        </w:rPr>
        <w:t xml:space="preserve">, Denmark, </w:t>
      </w:r>
      <w:r w:rsidR="00E61536" w:rsidRPr="00574EE0">
        <w:rPr>
          <w:b/>
          <w:bCs/>
          <w:color w:val="030303"/>
        </w:rPr>
        <w:t>Dominican Republic</w:t>
      </w:r>
      <w:r w:rsidR="00E61536">
        <w:rPr>
          <w:b/>
          <w:bCs/>
          <w:color w:val="030303"/>
        </w:rPr>
        <w:t xml:space="preserve">, Gabon, Kyrgyzstan, </w:t>
      </w:r>
      <w:r w:rsidR="00E61536" w:rsidRPr="00686A9C">
        <w:rPr>
          <w:b/>
          <w:bCs/>
          <w:color w:val="030303"/>
        </w:rPr>
        <w:t>Maldives</w:t>
      </w:r>
      <w:r w:rsidR="00E61536">
        <w:rPr>
          <w:b/>
          <w:bCs/>
          <w:color w:val="030303"/>
        </w:rPr>
        <w:t>, Mongolia and Panama</w:t>
      </w:r>
      <w:r w:rsidR="00E61536">
        <w:rPr>
          <w:rFonts w:ascii="Times New Roman Bold"/>
          <w:color w:val="030303"/>
        </w:rPr>
        <w:t>.</w:t>
      </w:r>
      <w:r>
        <w:rPr>
          <w:b/>
          <w:bCs/>
          <w:color w:val="030303"/>
        </w:rPr>
        <w:t xml:space="preserve"> 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Documentation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412FB0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"/>
          <w:rFonts w:eastAsia="Calibri" w:hAnsi="Calibri" w:cs="Calibri"/>
          <w:b/>
          <w:bCs/>
          <w:noProof/>
          <w:color w:val="0000CC"/>
          <w:u w:val="none"/>
          <w:lang w:val="en-GB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reports of the States parties </w:t>
      </w:r>
      <w:r w:rsidR="00086BAD">
        <w:t>that were</w:t>
      </w:r>
      <w:r w:rsidR="00E61536">
        <w:t xml:space="preserve"> scheduled for consideration at the 76</w:t>
      </w:r>
      <w:r w:rsidR="00E61536" w:rsidRPr="00562F72">
        <w:rPr>
          <w:vertAlign w:val="superscript"/>
        </w:rPr>
        <w:t>th</w:t>
      </w:r>
      <w:r w:rsidR="00E61536">
        <w:t xml:space="preserve"> session</w:t>
      </w:r>
      <w:r>
        <w:t>, the provisional agenda (CEDAW/C/7</w:t>
      </w:r>
      <w:r w:rsidR="00E61536">
        <w:t>6</w:t>
      </w:r>
      <w:r>
        <w:t>/1) and other documents pertaining to the session are available online at</w:t>
      </w:r>
      <w:r w:rsidRPr="00972E76">
        <w:rPr>
          <w:rStyle w:val="Hyperlink"/>
          <w:rFonts w:eastAsia="Calibri" w:hAnsi="Calibri" w:cs="Calibri"/>
          <w:bCs/>
          <w:noProof/>
          <w:color w:val="0000CC"/>
          <w:u w:val="none"/>
          <w:lang w:val="en-GB"/>
        </w:rPr>
        <w:t xml:space="preserve"> </w:t>
      </w:r>
      <w:hyperlink r:id="rId7" w:history="1">
        <w:r w:rsidR="00C310EE" w:rsidRPr="005812EA">
          <w:rPr>
            <w:rStyle w:val="Hyperlink"/>
          </w:rPr>
          <w:t>https://bit.ly/3fc0XAW</w:t>
        </w:r>
      </w:hyperlink>
      <w:r w:rsidR="00C310EE">
        <w:t xml:space="preserve"> </w:t>
      </w:r>
      <w:r w:rsidRPr="00E80699">
        <w:rPr>
          <w:rStyle w:val="Hyperlink"/>
          <w:rFonts w:eastAsia="Calibri" w:hAnsi="Calibri" w:cs="Calibri"/>
          <w:bCs/>
          <w:noProof/>
          <w:color w:val="0000CC"/>
          <w:u w:val="none"/>
          <w:lang w:val="en-GB"/>
        </w:rPr>
        <w:t xml:space="preserve"> 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III.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Venue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8C24AC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 w:rsidRPr="004C6891">
        <w:rPr>
          <w:b/>
        </w:rPr>
        <w:t>The 76</w:t>
      </w:r>
      <w:r w:rsidR="008C24AC" w:rsidRPr="004C6891">
        <w:rPr>
          <w:b/>
          <w:vertAlign w:val="superscript"/>
        </w:rPr>
        <w:t>th</w:t>
      </w:r>
      <w:r w:rsidR="008C24AC" w:rsidRPr="004C6891">
        <w:rPr>
          <w:b/>
        </w:rPr>
        <w:t xml:space="preserve"> session of the Committee will take place remotely</w:t>
      </w:r>
      <w:r w:rsidR="008C24AC">
        <w:t xml:space="preserve"> (</w:t>
      </w:r>
      <w:r w:rsidR="004C6891">
        <w:t>from 29 June to 9 July 2020</w:t>
      </w:r>
      <w:r w:rsidR="008C24AC">
        <w:t xml:space="preserve">). The </w:t>
      </w:r>
      <w:r w:rsidR="008C24AC" w:rsidRPr="004C6891">
        <w:rPr>
          <w:b/>
        </w:rPr>
        <w:t>consideration of the reports</w:t>
      </w:r>
      <w:r w:rsidR="008C24AC">
        <w:t xml:space="preserve"> of the States parties </w:t>
      </w:r>
      <w:r w:rsidR="00086BAD">
        <w:t>that were</w:t>
      </w:r>
      <w:r w:rsidR="008C24AC">
        <w:t xml:space="preserve"> scheduled for consideration at the 76</w:t>
      </w:r>
      <w:r w:rsidR="008C24AC" w:rsidRPr="002E5F4F">
        <w:rPr>
          <w:vertAlign w:val="superscript"/>
        </w:rPr>
        <w:t>th</w:t>
      </w:r>
      <w:r w:rsidR="008C24AC">
        <w:t xml:space="preserve"> session </w:t>
      </w:r>
      <w:r w:rsidR="004C6891">
        <w:t>has been</w:t>
      </w:r>
      <w:r w:rsidR="008C24AC">
        <w:t xml:space="preserve"> </w:t>
      </w:r>
      <w:r w:rsidR="008C24AC" w:rsidRPr="004C6891">
        <w:rPr>
          <w:b/>
        </w:rPr>
        <w:t>postponed</w:t>
      </w:r>
      <w:r w:rsidR="008C24AC">
        <w:t xml:space="preserve"> until further notice so that the constructive dialogues with the States parties concerned can take place physically </w:t>
      </w:r>
      <w:r w:rsidR="008C24AC" w:rsidRPr="00F34644">
        <w:t xml:space="preserve">in Geneva at </w:t>
      </w:r>
      <w:r w:rsidR="008C24AC">
        <w:t>a later stage</w:t>
      </w:r>
      <w:r w:rsidR="008C24AC" w:rsidRPr="00F34644">
        <w:t>.</w:t>
      </w: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C62DAD" w:rsidRDefault="00C62DAD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b/>
        </w:rPr>
        <w:tab/>
      </w:r>
      <w:r w:rsidRPr="0012510B">
        <w:rPr>
          <w:b/>
        </w:rPr>
        <w:t xml:space="preserve">Please note that </w:t>
      </w:r>
      <w:r>
        <w:rPr>
          <w:b/>
        </w:rPr>
        <w:t>only the opening and closing of the 76</w:t>
      </w:r>
      <w:r w:rsidRPr="00142774">
        <w:rPr>
          <w:b/>
          <w:vertAlign w:val="superscript"/>
        </w:rPr>
        <w:t>th</w:t>
      </w:r>
      <w:r>
        <w:rPr>
          <w:b/>
        </w:rPr>
        <w:t xml:space="preserve"> session</w:t>
      </w:r>
      <w:r w:rsidRPr="0012510B">
        <w:rPr>
          <w:b/>
        </w:rPr>
        <w:t xml:space="preserve"> will be</w:t>
      </w:r>
      <w:r w:rsidRPr="0012510B">
        <w:t xml:space="preserve"> </w:t>
      </w:r>
      <w:r w:rsidRPr="0012510B">
        <w:rPr>
          <w:b/>
          <w:lang w:eastAsia="fr-FR"/>
        </w:rPr>
        <w:t xml:space="preserve">publicly webcast </w:t>
      </w:r>
      <w:r>
        <w:rPr>
          <w:b/>
          <w:lang w:eastAsia="fr-FR"/>
        </w:rPr>
        <w:t xml:space="preserve">on 29 June (10 am) and 9 July (4 pm), respectively, </w:t>
      </w:r>
      <w:r w:rsidRPr="0012510B">
        <w:rPr>
          <w:b/>
          <w:lang w:eastAsia="fr-FR"/>
        </w:rPr>
        <w:t>on the following website</w:t>
      </w:r>
      <w:r>
        <w:rPr>
          <w:b/>
          <w:lang w:eastAsia="fr-FR"/>
        </w:rPr>
        <w:t>:</w:t>
      </w:r>
      <w:r w:rsidRPr="0012510B">
        <w:rPr>
          <w:b/>
          <w:color w:val="0000CC"/>
          <w:lang w:eastAsia="fr-FR"/>
        </w:rPr>
        <w:t xml:space="preserve"> </w:t>
      </w:r>
      <w:r w:rsidRPr="0012510B">
        <w:rPr>
          <w:b/>
          <w:color w:val="0000CC"/>
          <w:u w:val="single"/>
          <w:lang w:eastAsia="fr-FR"/>
        </w:rPr>
        <w:t>http://webtv.un.org/meetings-events/</w:t>
      </w:r>
    </w:p>
    <w:p w:rsidR="008C24AC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Pr="00284A08" w:rsidRDefault="008C24AC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</w:r>
      <w:r w:rsidRPr="004C6891">
        <w:rPr>
          <w:b/>
        </w:rPr>
        <w:t>The pre-sessional working group for the 78</w:t>
      </w:r>
      <w:r w:rsidRPr="004C6891">
        <w:rPr>
          <w:b/>
          <w:vertAlign w:val="superscript"/>
        </w:rPr>
        <w:t>th</w:t>
      </w:r>
      <w:r w:rsidRPr="004C6891">
        <w:rPr>
          <w:b/>
        </w:rPr>
        <w:t xml:space="preserve"> session will take place remotely</w:t>
      </w:r>
      <w:r w:rsidRPr="00307D15">
        <w:t xml:space="preserve"> from 13 to 17 July 2020</w:t>
      </w:r>
      <w:r w:rsidRPr="00307D15">
        <w:rPr>
          <w:b/>
        </w:rPr>
        <w:t>.</w:t>
      </w:r>
      <w:r w:rsidRPr="00307D15">
        <w:rPr>
          <w:i/>
        </w:rPr>
        <w:t xml:space="preserve"> </w:t>
      </w:r>
      <w:r>
        <w:t xml:space="preserve"> 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IV.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Pr="00972E76">
        <w:rPr>
          <w:rFonts w:eastAsia="Calibri" w:hAnsi="Calibri" w:cs="Calibri"/>
          <w:b/>
          <w:bCs/>
          <w:noProof/>
          <w:color w:val="0000CC"/>
        </w:rPr>
        <w:t>NHRI participation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A446B9" w:rsidRDefault="001F04E4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Pr="00300F8B">
        <w:rPr>
          <w:kern w:val="2"/>
        </w:rPr>
        <w:t xml:space="preserve">The Committee has emphasized the importance it attaches to its cooperation with NHRIs in its </w:t>
      </w:r>
      <w:r w:rsidRPr="00300F8B">
        <w:rPr>
          <w:rFonts w:ascii="Times New Roman Bold"/>
          <w:kern w:val="2"/>
        </w:rPr>
        <w:t>statement on national human rights institutions</w:t>
      </w:r>
      <w:r w:rsidRPr="00300F8B">
        <w:rPr>
          <w:kern w:val="2"/>
        </w:rPr>
        <w:t xml:space="preserve"> adopted in 2008 </w:t>
      </w:r>
      <w:r>
        <w:t>(</w:t>
      </w:r>
      <w:r w:rsidRPr="002E4D88">
        <w:rPr>
          <w:color w:val="0000CC"/>
          <w:u w:val="single"/>
        </w:rPr>
        <w:t>goo.gl/96eYm7</w:t>
      </w:r>
      <w:r>
        <w:t>).</w:t>
      </w:r>
      <w:r w:rsidRPr="00300F8B">
        <w:rPr>
          <w:kern w:val="2"/>
        </w:rPr>
        <w:t xml:space="preserve"> </w:t>
      </w:r>
      <w:r>
        <w:rPr>
          <w:kern w:val="2"/>
        </w:rPr>
        <w:t>In 2019, it adopted a paper on the cooperation between the Committee and NHRIs (</w:t>
      </w:r>
      <w:hyperlink r:id="rId8" w:history="1">
        <w:r w:rsidRPr="00163D2A">
          <w:rPr>
            <w:rFonts w:eastAsia="Calibri" w:hAnsi="Calibri" w:cs="Calibri"/>
            <w:bCs/>
            <w:noProof/>
            <w:color w:val="0000CC"/>
          </w:rPr>
          <w:t>https://bit.ly/2teZHtA</w:t>
        </w:r>
      </w:hyperlink>
      <w:r>
        <w:rPr>
          <w:kern w:val="2"/>
        </w:rPr>
        <w:t xml:space="preserve">), </w:t>
      </w:r>
      <w:r>
        <w:t xml:space="preserve">which takes into account recent procedures and practices developed by other human rights treaty bodies. </w:t>
      </w:r>
      <w:r w:rsidR="008C24AC">
        <w:rPr>
          <w:kern w:val="2"/>
        </w:rPr>
        <w:t>Pending the new dates of the dialogues with the States parties scheduled for consideration at the 76</w:t>
      </w:r>
      <w:r w:rsidR="008C24AC" w:rsidRPr="002E5F4F">
        <w:rPr>
          <w:kern w:val="2"/>
          <w:vertAlign w:val="superscript"/>
        </w:rPr>
        <w:t>th</w:t>
      </w:r>
      <w:r w:rsidR="008C24AC">
        <w:rPr>
          <w:kern w:val="2"/>
        </w:rPr>
        <w:t xml:space="preserve"> session, it </w:t>
      </w:r>
      <w:r w:rsidR="008C24AC">
        <w:t xml:space="preserve">invites representatives of NHRIs </w:t>
      </w:r>
      <w:r w:rsidR="008C24AC">
        <w:lastRenderedPageBreak/>
        <w:t xml:space="preserve">to </w:t>
      </w:r>
      <w:r w:rsidR="008C24AC" w:rsidRPr="002E5F4F">
        <w:rPr>
          <w:b/>
        </w:rPr>
        <w:t xml:space="preserve">provide country-specific information only </w:t>
      </w:r>
      <w:r w:rsidR="004C6891">
        <w:rPr>
          <w:b/>
        </w:rPr>
        <w:t xml:space="preserve">on the States parties scheduled for consideration </w:t>
      </w:r>
      <w:r w:rsidR="004479E9">
        <w:rPr>
          <w:b/>
        </w:rPr>
        <w:t>at</w:t>
      </w:r>
      <w:r w:rsidR="004C6891">
        <w:rPr>
          <w:b/>
        </w:rPr>
        <w:t xml:space="preserve"> </w:t>
      </w:r>
      <w:r w:rsidR="008C24AC" w:rsidRPr="002E5F4F">
        <w:rPr>
          <w:b/>
        </w:rPr>
        <w:t>the Pre-sessional Working Group for the 78</w:t>
      </w:r>
      <w:r w:rsidR="008C24AC" w:rsidRPr="002E5F4F">
        <w:rPr>
          <w:b/>
          <w:vertAlign w:val="superscript"/>
        </w:rPr>
        <w:t>th</w:t>
      </w:r>
      <w:r w:rsidR="008C24AC" w:rsidRPr="002E5F4F">
        <w:rPr>
          <w:b/>
        </w:rPr>
        <w:t xml:space="preserve"> session</w:t>
      </w:r>
      <w:r w:rsidR="008C24AC">
        <w:t xml:space="preserve"> </w:t>
      </w:r>
      <w:r w:rsidR="008C24AC" w:rsidRPr="002E5F4F">
        <w:rPr>
          <w:b/>
        </w:rPr>
        <w:t>at this stage</w:t>
      </w:r>
      <w:r>
        <w:t xml:space="preserve">. This can be done orally and/or in writing. Due to the volume of documentation received, </w:t>
      </w:r>
      <w:r w:rsidRPr="00300F8B">
        <w:rPr>
          <w:rFonts w:ascii="Times New Roman Bold"/>
        </w:rPr>
        <w:t xml:space="preserve">written submissions should not exceed </w:t>
      </w:r>
      <w:r w:rsidRPr="00300F8B">
        <w:rPr>
          <w:rFonts w:ascii="Times New Roman Bold"/>
          <w:b/>
        </w:rPr>
        <w:t>3,300 words</w:t>
      </w:r>
      <w:r>
        <w:t>. They must not follow any specific structure or template and may be organized thematically and/or on an article-by-article basis.</w:t>
      </w:r>
    </w:p>
    <w:p w:rsidR="00A446B9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8C24AC">
        <w:rPr>
          <w:rFonts w:hAnsi="Times New Roman" w:cs="Times New Roman"/>
        </w:rPr>
        <w:t>As both the 76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and the Pre-sessional Working Group for the 78</w:t>
      </w:r>
      <w:r w:rsidR="008C24AC" w:rsidRPr="002E5F4F">
        <w:rPr>
          <w:rFonts w:hAnsi="Times New Roman" w:cs="Times New Roman"/>
          <w:vertAlign w:val="superscript"/>
        </w:rPr>
        <w:t>th</w:t>
      </w:r>
      <w:r w:rsidR="008C24AC">
        <w:rPr>
          <w:rFonts w:hAnsi="Times New Roman" w:cs="Times New Roman"/>
        </w:rPr>
        <w:t xml:space="preserve"> session will take place remotely and no physical meetings will take place, there is </w:t>
      </w:r>
      <w:r w:rsidR="008C24AC" w:rsidRPr="002E5F4F">
        <w:rPr>
          <w:rFonts w:hAnsi="Times New Roman" w:cs="Times New Roman"/>
          <w:b/>
        </w:rPr>
        <w:t xml:space="preserve">no </w:t>
      </w:r>
      <w:r w:rsidR="008C24AC">
        <w:rPr>
          <w:rFonts w:hAnsi="Times New Roman" w:cs="Times New Roman"/>
          <w:b/>
        </w:rPr>
        <w:t xml:space="preserve">cause </w:t>
      </w:r>
      <w:r w:rsidR="008C24AC" w:rsidRPr="002E5F4F">
        <w:rPr>
          <w:rFonts w:hAnsi="Times New Roman" w:cs="Times New Roman"/>
          <w:b/>
        </w:rPr>
        <w:t xml:space="preserve">for </w:t>
      </w:r>
      <w:r w:rsidR="008C24AC">
        <w:rPr>
          <w:rFonts w:hAnsi="Times New Roman" w:cs="Times New Roman"/>
          <w:b/>
        </w:rPr>
        <w:t>NHRI</w:t>
      </w:r>
      <w:r w:rsidR="008C24AC" w:rsidRPr="002E5F4F">
        <w:rPr>
          <w:rFonts w:hAnsi="Times New Roman" w:cs="Times New Roman"/>
          <w:b/>
        </w:rPr>
        <w:t xml:space="preserve"> representatives to travel to Geneva</w:t>
      </w:r>
      <w:r w:rsidR="008C24AC">
        <w:rPr>
          <w:rFonts w:hAnsi="Times New Roman" w:cs="Times New Roman"/>
        </w:rPr>
        <w:t>. In addition, the Committee strongly discourages any such travel in light of the health risks linked to the COVID-19 pandemic.</w:t>
      </w:r>
    </w:p>
    <w:p w:rsidR="001F04E4" w:rsidRDefault="001F04E4" w:rsidP="001F04E4">
      <w:pPr>
        <w:rPr>
          <w:kern w:val="2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7</w:t>
      </w:r>
      <w:r w:rsidR="008C24AC">
        <w:rPr>
          <w:rFonts w:eastAsia="Calibri" w:hAnsi="Calibri" w:cs="Calibri"/>
          <w:b/>
          <w:bCs/>
          <w:noProof/>
          <w:color w:val="0000CC"/>
        </w:rPr>
        <w:t>6</w:t>
      </w:r>
      <w:r w:rsidRPr="00972E76">
        <w:rPr>
          <w:rFonts w:eastAsia="Calibri" w:hAnsi="Calibri" w:cs="Calibri"/>
          <w:b/>
          <w:bCs/>
          <w:noProof/>
          <w:color w:val="0000CC"/>
        </w:rPr>
        <w:t>th session (</w:t>
      </w:r>
      <w:r w:rsidR="004479E9">
        <w:rPr>
          <w:rFonts w:eastAsia="Calibri" w:hAnsi="Calibri" w:cs="Calibri"/>
          <w:b/>
          <w:bCs/>
          <w:noProof/>
          <w:color w:val="0000CC"/>
        </w:rPr>
        <w:t>29 June-9 July 2020</w:t>
      </w:r>
      <w:r w:rsidRPr="00972E76">
        <w:rPr>
          <w:rFonts w:eastAsia="Calibri" w:hAnsi="Calibri" w:cs="Calibri"/>
          <w:b/>
          <w:bCs/>
          <w:noProof/>
          <w:color w:val="0000CC"/>
        </w:rPr>
        <w:t>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4479E9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>
        <w:rPr>
          <w:rFonts w:eastAsia="Calibri" w:hAnsi="Calibri" w:cs="Calibri"/>
          <w:b/>
          <w:bCs/>
          <w:noProof/>
        </w:rPr>
        <w:tab/>
      </w:r>
      <w:r w:rsidR="008C24AC">
        <w:t xml:space="preserve">Irrespective of the postponement of the dialogues with the States parties </w:t>
      </w:r>
      <w:r w:rsidR="00086BAD">
        <w:t>whose reports were</w:t>
      </w:r>
      <w:r w:rsidR="008C24AC">
        <w:t xml:space="preserve"> scheduled for consideration during the 76</w:t>
      </w:r>
      <w:r w:rsidR="008C24AC" w:rsidRPr="002E5F4F">
        <w:rPr>
          <w:vertAlign w:val="superscript"/>
        </w:rPr>
        <w:t>th</w:t>
      </w:r>
      <w:r w:rsidR="008C24AC">
        <w:t xml:space="preserve"> session of the Committee, </w:t>
      </w:r>
      <w:r>
        <w:t>NHRIs are encouraged to make written submissions that contain: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Information on the implementation of some or all of the substantives articles (articles 1 to 16) of the Convention;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 xml:space="preserve">Comments on the report of the State party and its written replies to the list of issues; </w:t>
      </w:r>
    </w:p>
    <w:p w:rsidR="001F04E4" w:rsidRDefault="001F04E4" w:rsidP="001F04E4">
      <w:pPr>
        <w:numPr>
          <w:ilvl w:val="0"/>
          <w:numId w:val="2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left="1080" w:hanging="360"/>
        <w:jc w:val="both"/>
      </w:pPr>
      <w:r>
        <w:t xml:space="preserve">Information on the implementation by the State party of previous concluding observations of the Committee; </w:t>
      </w:r>
    </w:p>
    <w:p w:rsidR="008C24AC" w:rsidRDefault="001F04E4" w:rsidP="001F04E4">
      <w:pPr>
        <w:numPr>
          <w:ilvl w:val="0"/>
          <w:numId w:val="2"/>
        </w:numPr>
        <w:ind w:left="1080" w:hanging="360"/>
      </w:pPr>
      <w:r>
        <w:t>Information highlighting priority concerns and suggesting country-specific recommendations to facilitate the work of the Committee</w:t>
      </w:r>
      <w:r w:rsidR="008C24AC">
        <w:t>; and</w:t>
      </w:r>
    </w:p>
    <w:p w:rsidR="001F04E4" w:rsidRDefault="008C24AC" w:rsidP="00612D29">
      <w:pPr>
        <w:numPr>
          <w:ilvl w:val="0"/>
          <w:numId w:val="2"/>
        </w:numPr>
        <w:ind w:left="1080" w:hanging="360"/>
        <w:jc w:val="both"/>
      </w:pPr>
      <w:r w:rsidRPr="004479E9">
        <w:rPr>
          <w:b/>
        </w:rPr>
        <w:t>Information on the impact of measures taken by the States parties concerned in response to the COVID-19 crisis on women</w:t>
      </w:r>
      <w:r w:rsidRPr="004479E9">
        <w:rPr>
          <w:b/>
        </w:rPr>
        <w:t>’</w:t>
      </w:r>
      <w:r w:rsidRPr="004479E9">
        <w:rPr>
          <w:b/>
        </w:rPr>
        <w:t>s rights and gender equality.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Pr="00300F8B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>
        <w:tab/>
        <w:t>NHRIs wishing to make written submissions to the Committee are requested to:</w:t>
      </w:r>
    </w:p>
    <w:p w:rsidR="001F04E4" w:rsidRDefault="001F04E4" w:rsidP="001F04E4">
      <w:pPr>
        <w:numPr>
          <w:ilvl w:val="0"/>
          <w:numId w:val="1"/>
        </w:numPr>
        <w:ind w:left="1080" w:hanging="360"/>
      </w:pPr>
      <w:r>
        <w:t>Indicate the full name of the NHRI;</w:t>
      </w:r>
    </w:p>
    <w:p w:rsidR="001F04E4" w:rsidRDefault="001F04E4" w:rsidP="001F04E4">
      <w:pPr>
        <w:numPr>
          <w:ilvl w:val="0"/>
          <w:numId w:val="2"/>
        </w:numPr>
        <w:ind w:left="1080" w:hanging="360"/>
      </w:pPr>
      <w:r>
        <w:t>Indicate the country to which the information relates;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CC4E70">
        <w:rPr>
          <w:u w:val="single"/>
        </w:rPr>
        <w:t xml:space="preserve">Indicate </w:t>
      </w:r>
      <w:r w:rsidRPr="00CC4E70">
        <w:rPr>
          <w:rFonts w:ascii="Times New Roman Bold"/>
          <w:u w:val="single"/>
        </w:rPr>
        <w:t>whether</w:t>
      </w:r>
      <w:r w:rsidRPr="00CC4E70">
        <w:rPr>
          <w:u w:val="single"/>
        </w:rPr>
        <w:t xml:space="preserve"> or not the </w:t>
      </w:r>
      <w:r w:rsidRPr="00CC4E70">
        <w:rPr>
          <w:rFonts w:ascii="Times New Roman Bold"/>
          <w:u w:val="single"/>
        </w:rPr>
        <w:t>submission can be posted</w:t>
      </w:r>
      <w:r w:rsidRPr="00CC4E70">
        <w:rPr>
          <w:u w:val="single"/>
        </w:rPr>
        <w:t xml:space="preserve"> on the CEDAW website for public information purposes</w:t>
      </w:r>
      <w:r>
        <w:t xml:space="preserve">; </w:t>
      </w:r>
    </w:p>
    <w:p w:rsidR="001F04E4" w:rsidRDefault="001F04E4" w:rsidP="001F04E4">
      <w:pPr>
        <w:numPr>
          <w:ilvl w:val="0"/>
          <w:numId w:val="3"/>
        </w:numPr>
        <w:ind w:left="1080" w:hanging="360"/>
        <w:jc w:val="both"/>
      </w:pPr>
      <w:r w:rsidRPr="005651F2">
        <w:t>Ensure that all witnesses and victims are referred to in the report by their initials only</w:t>
      </w:r>
      <w:r>
        <w:t xml:space="preserve"> and that no photographs of witnesses, victims or alleged perpetrators are included</w:t>
      </w:r>
      <w:r w:rsidRPr="005651F2">
        <w:t xml:space="preserve">, unless written agreement has been obtained from these persons; </w:t>
      </w:r>
      <w:r>
        <w:t>and</w:t>
      </w:r>
    </w:p>
    <w:p w:rsidR="001F04E4" w:rsidRDefault="001F04E4" w:rsidP="001F04E4">
      <w:pPr>
        <w:numPr>
          <w:ilvl w:val="0"/>
          <w:numId w:val="4"/>
        </w:numPr>
        <w:ind w:left="1080" w:hanging="360"/>
        <w:jc w:val="both"/>
      </w:pPr>
      <w:r>
        <w:t>Submit the written information not exceeding 3,300 words in Word format by e-mail.</w:t>
      </w:r>
    </w:p>
    <w:p w:rsidR="001F04E4" w:rsidRDefault="001F04E4" w:rsidP="001F04E4">
      <w:pPr>
        <w:ind w:left="1080"/>
        <w:jc w:val="both"/>
      </w:pPr>
    </w:p>
    <w:p w:rsidR="008C24AC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  <w:r w:rsidRPr="00972E76">
        <w:rPr>
          <w:rFonts w:eastAsia="Calibri" w:hAnsi="Calibri" w:cs="Calibri"/>
          <w:b/>
          <w:bCs/>
          <w:noProof/>
        </w:rPr>
        <w:tab/>
      </w:r>
      <w:r w:rsidRPr="00972E76">
        <w:rPr>
          <w:rFonts w:eastAsia="Calibri" w:hAnsi="Calibri" w:cs="Calibri"/>
          <w:bCs/>
          <w:noProof/>
        </w:rPr>
        <w:t xml:space="preserve">All submissions should be received </w:t>
      </w:r>
      <w:r w:rsidRPr="004479E9">
        <w:rPr>
          <w:rFonts w:eastAsia="Calibri" w:hAnsi="Calibri" w:cs="Calibri"/>
          <w:b/>
          <w:bCs/>
          <w:noProof/>
        </w:rPr>
        <w:t>four weeks prior to</w:t>
      </w:r>
      <w:r w:rsidRPr="00972E76">
        <w:rPr>
          <w:rFonts w:eastAsia="Calibri" w:hAnsi="Calibri" w:cs="Calibri"/>
          <w:bCs/>
          <w:noProof/>
        </w:rPr>
        <w:t xml:space="preserve"> the beginning of the session by the Secretariat of the Committee, </w:t>
      </w:r>
      <w:r w:rsidR="008C24AC">
        <w:t xml:space="preserve">at which </w:t>
      </w:r>
      <w:r w:rsidR="008C24AC" w:rsidRPr="004479E9">
        <w:rPr>
          <w:b/>
        </w:rPr>
        <w:t>the postponed dialogues</w:t>
      </w:r>
      <w:r w:rsidR="008C24AC">
        <w:t xml:space="preserve"> with the States parties concerned will take place (session tbc). 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auto"/>
        </w:rPr>
      </w:pPr>
      <w:r>
        <w:lastRenderedPageBreak/>
        <w:tab/>
      </w:r>
      <w:r>
        <w:rPr>
          <w:color w:val="auto"/>
        </w:rPr>
        <w:t>NHRI</w:t>
      </w:r>
      <w:r w:rsidRPr="002E5F4F">
        <w:rPr>
          <w:color w:val="auto"/>
        </w:rPr>
        <w:t xml:space="preserve">s wishing to </w:t>
      </w:r>
      <w:r w:rsidRPr="002E5F4F">
        <w:rPr>
          <w:b/>
          <w:color w:val="auto"/>
        </w:rPr>
        <w:t>make their submissions now</w:t>
      </w:r>
      <w:r w:rsidRPr="002E5F4F">
        <w:rPr>
          <w:color w:val="auto"/>
        </w:rPr>
        <w:t xml:space="preserve"> are invited to do so and may update them closer to the session at which the postponed dialogues with the States parties concerned will take place.</w:t>
      </w:r>
    </w:p>
    <w:p w:rsidR="008C24AC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</w:pPr>
    </w:p>
    <w:p w:rsidR="001F04E4" w:rsidRDefault="008C24AC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>
        <w:rPr>
          <w:rFonts w:eastAsia="Calibri" w:hAnsi="Calibri" w:cs="Calibri"/>
          <w:bCs/>
          <w:noProof/>
        </w:rPr>
        <w:tab/>
      </w:r>
      <w:r w:rsidR="001F04E4" w:rsidRPr="00972E76">
        <w:rPr>
          <w:rFonts w:eastAsia="Calibri" w:hAnsi="Calibri" w:cs="Calibri"/>
          <w:bCs/>
          <w:noProof/>
        </w:rPr>
        <w:t xml:space="preserve">The written submission should be sent electronically in Word format to the following e-mail address: </w:t>
      </w:r>
      <w:hyperlink r:id="rId9" w:history="1">
        <w:r w:rsidR="001F04E4" w:rsidRPr="00972E76">
          <w:rPr>
            <w:rFonts w:eastAsia="Calibri" w:hAnsi="Calibri" w:cs="Calibri"/>
            <w:bCs/>
            <w:noProof/>
          </w:rPr>
          <w:t>cedaw@ohchr.org</w:t>
        </w:r>
      </w:hyperlink>
      <w:r w:rsidR="001F04E4" w:rsidRPr="00972E76">
        <w:rPr>
          <w:rFonts w:eastAsia="Calibri" w:hAnsi="Calibri" w:cs="Calibri"/>
          <w:bCs/>
          <w:noProof/>
        </w:rPr>
        <w:t xml:space="preserve">. Please indicate in the subject of the email: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submission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and the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>name of the country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 xml:space="preserve"> (e.g. </w:t>
      </w:r>
      <w:r w:rsidR="001F04E4" w:rsidRPr="00972E76">
        <w:rPr>
          <w:rFonts w:eastAsia="Calibri" w:hAnsi="Calibri" w:cs="Calibri"/>
          <w:bCs/>
          <w:noProof/>
        </w:rPr>
        <w:t>“</w:t>
      </w:r>
      <w:r w:rsidR="001F04E4" w:rsidRPr="00972E76">
        <w:rPr>
          <w:rFonts w:eastAsia="Calibri" w:hAnsi="Calibri" w:cs="Calibri"/>
          <w:bCs/>
          <w:noProof/>
        </w:rPr>
        <w:t xml:space="preserve">Submission </w:t>
      </w:r>
      <w:r>
        <w:rPr>
          <w:rFonts w:eastAsia="Calibri" w:hAnsi="Calibri" w:cs="Calibri"/>
          <w:bCs/>
          <w:noProof/>
        </w:rPr>
        <w:t>Bahrain</w:t>
      </w:r>
      <w:r w:rsidR="001F04E4" w:rsidRPr="00972E76">
        <w:rPr>
          <w:rFonts w:eastAsia="Calibri" w:hAnsi="Calibri" w:cs="Calibri"/>
          <w:bCs/>
          <w:noProof/>
        </w:rPr>
        <w:t>”</w:t>
      </w:r>
      <w:r w:rsidR="001F04E4" w:rsidRPr="00972E76">
        <w:rPr>
          <w:rFonts w:eastAsia="Calibri" w:hAnsi="Calibri" w:cs="Calibri"/>
          <w:bCs/>
          <w:noProof/>
        </w:rPr>
        <w:t>).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Cs/>
          <w:noProof/>
        </w:rPr>
      </w:pPr>
      <w:r w:rsidRPr="00972E76">
        <w:rPr>
          <w:rFonts w:eastAsia="Calibri" w:hAnsi="Calibri" w:cs="Calibri"/>
          <w:bCs/>
          <w:noProof/>
        </w:rPr>
        <w:t>In line with the UN greening policy, hard copies of submissions are no longer necessary.</w:t>
      </w:r>
    </w:p>
    <w:p w:rsidR="001F04E4" w:rsidRDefault="001F04E4" w:rsidP="001F04E4"/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Written submissions for the Pre-Sessional Working Group (</w:t>
      </w:r>
      <w:r w:rsidR="007431DC" w:rsidRPr="002E5F4F">
        <w:rPr>
          <w:rFonts w:ascii="Times New Roman Bold"/>
          <w:color w:val="0033CC"/>
        </w:rPr>
        <w:t>13-17 July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 2020)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  <w:r w:rsidDel="006836D5">
        <w:rPr>
          <w:rFonts w:eastAsia="Calibri" w:hAnsi="Calibri" w:cs="Calibri"/>
          <w:b/>
          <w:bCs/>
          <w:noProof/>
        </w:rPr>
        <w:t xml:space="preserve"> </w:t>
      </w:r>
    </w:p>
    <w:p w:rsidR="001F04E4" w:rsidRPr="003F2FFE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ascii="Times New Roman Bold"/>
        </w:rPr>
      </w:pPr>
      <w:r>
        <w:rPr>
          <w:rFonts w:eastAsia="Calibri" w:hAnsi="Calibri" w:cs="Calibri"/>
          <w:b/>
          <w:bCs/>
          <w:noProof/>
        </w:rPr>
        <w:tab/>
      </w:r>
      <w:r>
        <w:t xml:space="preserve">The pre-sessional working group will </w:t>
      </w:r>
      <w:r w:rsidR="007431DC">
        <w:t>take place remotely</w:t>
      </w:r>
      <w:r>
        <w:t xml:space="preserve"> in closed meeting</w:t>
      </w:r>
      <w:r w:rsidR="007431DC">
        <w:t>.</w:t>
      </w:r>
      <w:r>
        <w:t xml:space="preserve"> </w:t>
      </w:r>
      <w:r w:rsidR="007431DC">
        <w:t xml:space="preserve">It will </w:t>
      </w:r>
      <w:r>
        <w:t>prepare lists of issues for the following States parties that are scheduled to be considered at the 7</w:t>
      </w:r>
      <w:r w:rsidR="007431DC">
        <w:t>8</w:t>
      </w:r>
      <w:r w:rsidRPr="00BD0859">
        <w:rPr>
          <w:vertAlign w:val="superscript"/>
        </w:rPr>
        <w:t>th</w:t>
      </w:r>
      <w:r>
        <w:t xml:space="preserve"> session: </w:t>
      </w:r>
      <w:r w:rsidR="007431DC" w:rsidRPr="000064C3">
        <w:rPr>
          <w:b/>
          <w:iCs/>
        </w:rPr>
        <w:t xml:space="preserve">Bolivia (Plurinational State of), Indonesia, Peru, </w:t>
      </w:r>
      <w:r w:rsidR="007431DC">
        <w:rPr>
          <w:b/>
          <w:iCs/>
        </w:rPr>
        <w:t xml:space="preserve">Russian Federation, South Sudan and </w:t>
      </w:r>
      <w:r w:rsidR="007431DC" w:rsidRPr="000064C3">
        <w:rPr>
          <w:b/>
          <w:iCs/>
        </w:rPr>
        <w:t>Uzbekistan</w:t>
      </w:r>
      <w:r>
        <w:rPr>
          <w:rFonts w:hAnsi="Times New Roman" w:cs="Times New Roman"/>
          <w:b/>
          <w:iCs/>
        </w:rPr>
        <w:t xml:space="preserve">. </w:t>
      </w:r>
      <w:r>
        <w:rPr>
          <w:iCs/>
        </w:rPr>
        <w:t xml:space="preserve">In addition, it will prepare </w:t>
      </w:r>
      <w:r w:rsidRPr="00972E76">
        <w:rPr>
          <w:iCs/>
        </w:rPr>
        <w:t xml:space="preserve">lists of issues prior to reporting for </w:t>
      </w:r>
      <w:r w:rsidR="007431DC">
        <w:rPr>
          <w:b/>
          <w:iCs/>
        </w:rPr>
        <w:t>Norway, Slovakia and</w:t>
      </w:r>
      <w:r w:rsidR="007431DC" w:rsidRPr="000064C3">
        <w:rPr>
          <w:b/>
          <w:iCs/>
        </w:rPr>
        <w:t xml:space="preserve"> Slovenia</w:t>
      </w:r>
      <w:r w:rsidR="007431DC">
        <w:rPr>
          <w:b/>
          <w:iCs/>
        </w:rPr>
        <w:t xml:space="preserve"> </w:t>
      </w:r>
      <w:r w:rsidRPr="00806162">
        <w:rPr>
          <w:iCs/>
        </w:rPr>
        <w:t>under the simplified reporting procedure</w:t>
      </w:r>
      <w:r>
        <w:rPr>
          <w:iCs/>
        </w:rPr>
        <w:t xml:space="preserve">. </w:t>
      </w:r>
      <w:r>
        <w:t>The pre-sessional working group prepares lists of issues and questions for States parties scheduled to be reviewed two sessions later</w:t>
      </w:r>
      <w:r w:rsidR="004479E9">
        <w:t xml:space="preserve"> (does not apply to lists of issues prior to reporting)</w:t>
      </w:r>
      <w:r>
        <w:t>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</w:rPr>
      </w:pPr>
      <w:r>
        <w:rPr>
          <w:rFonts w:eastAsia="Calibri" w:hAnsi="Calibri" w:cs="Calibri"/>
          <w:b/>
          <w:bCs/>
          <w:noProof/>
        </w:rPr>
        <w:tab/>
      </w:r>
      <w:r>
        <w:t>Receiving information from NHRIs at an early stage of the reporting pro</w:t>
      </w:r>
      <w:r w:rsidR="004479E9">
        <w:t xml:space="preserve">cess is of critical importance. </w:t>
      </w:r>
      <w:r>
        <w:t>NHRIs are therefore encouraged t</w:t>
      </w:r>
      <w:bookmarkStart w:id="0" w:name="_GoBack"/>
      <w:bookmarkEnd w:id="0"/>
      <w:r>
        <w:t xml:space="preserve">o submit written contributions for the development of the lists of issues and lists of issues prior to reporting by the pre-sessional working group. NHRIs wishing to submit written information to the pre-sessional working group should follow the same procedure as for the submission of written information for the session (see above). Written NHRI submissions should </w:t>
      </w:r>
      <w:r>
        <w:rPr>
          <w:rFonts w:ascii="Times New Roman Bold"/>
        </w:rPr>
        <w:t>not exceed 3,300 words</w:t>
      </w:r>
      <w:r>
        <w:t xml:space="preserve"> and should be sent </w:t>
      </w:r>
      <w:r w:rsidRPr="003F2FFE">
        <w:rPr>
          <w:b/>
        </w:rPr>
        <w:t xml:space="preserve">by </w:t>
      </w:r>
      <w:r w:rsidR="007431DC">
        <w:rPr>
          <w:b/>
        </w:rPr>
        <w:t>15 June</w:t>
      </w:r>
      <w:r w:rsidRPr="00163D2A">
        <w:rPr>
          <w:b/>
        </w:rPr>
        <w:t xml:space="preserve"> 2020 </w:t>
      </w:r>
      <w:r w:rsidRPr="00163D2A">
        <w:t>at</w:t>
      </w:r>
      <w:r>
        <w:t xml:space="preserve"> the latest electronically </w:t>
      </w:r>
      <w:r>
        <w:rPr>
          <w:rFonts w:ascii="Times New Roman Bold"/>
        </w:rPr>
        <w:t xml:space="preserve">in Word format </w:t>
      </w:r>
      <w:r>
        <w:t xml:space="preserve">to the following e-mail address: </w:t>
      </w:r>
      <w:hyperlink r:id="rId10" w:history="1">
        <w:r w:rsidRPr="002E4D88">
          <w:rPr>
            <w:rStyle w:val="Hyperlink1"/>
            <w:color w:val="0000CC"/>
            <w:u w:val="single"/>
          </w:rPr>
          <w:t>cedaw@ohchr.org</w:t>
        </w:r>
      </w:hyperlink>
      <w:r>
        <w:rPr>
          <w:rStyle w:val="Hyperlink1"/>
        </w:rPr>
        <w:t xml:space="preserve">. </w:t>
      </w:r>
    </w:p>
    <w:p w:rsidR="001F04E4" w:rsidRDefault="001F04E4" w:rsidP="001F04E4">
      <w:pPr>
        <w:ind w:firstLine="720"/>
        <w:jc w:val="both"/>
        <w:rPr>
          <w:shd w:val="clear" w:color="auto" w:fill="00FFFF"/>
        </w:rPr>
      </w:pPr>
    </w:p>
    <w:p w:rsidR="001F04E4" w:rsidRPr="00562F72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ind w:right="-432"/>
        <w:jc w:val="both"/>
        <w:rPr>
          <w:rFonts w:eastAsia="Calibri" w:hAnsi="Calibri" w:cs="Calibri"/>
          <w:b/>
          <w:bCs/>
          <w:noProof/>
          <w:color w:val="0033CC"/>
        </w:rPr>
      </w:pPr>
      <w:r w:rsidRPr="00562F72">
        <w:rPr>
          <w:rFonts w:eastAsia="Calibri" w:hAnsi="Calibri" w:cs="Calibri"/>
          <w:b/>
          <w:bCs/>
          <w:noProof/>
          <w:color w:val="0033CC"/>
        </w:rPr>
        <w:t>VII.</w:t>
      </w:r>
      <w:r w:rsidRPr="00562F72">
        <w:rPr>
          <w:rFonts w:eastAsia="Calibri" w:hAnsi="Calibri" w:cs="Calibri"/>
          <w:b/>
          <w:bCs/>
          <w:noProof/>
          <w:color w:val="0033CC"/>
        </w:rPr>
        <w:tab/>
        <w:t>Written submissions under the follow-up to concluding observations procedure</w:t>
      </w:r>
    </w:p>
    <w:p w:rsidR="001F04E4" w:rsidRPr="00562F72" w:rsidRDefault="001F04E4" w:rsidP="001F04E4">
      <w:pPr>
        <w:pStyle w:val="Default"/>
        <w:rPr>
          <w:rFonts w:eastAsia="Calibri"/>
          <w:bCs/>
          <w:noProof/>
        </w:rPr>
      </w:pPr>
    </w:p>
    <w:p w:rsidR="001F04E4" w:rsidRPr="00562F72" w:rsidRDefault="001F04E4" w:rsidP="001F04E4">
      <w:pPr>
        <w:pStyle w:val="Default"/>
        <w:jc w:val="both"/>
        <w:rPr>
          <w:rFonts w:eastAsiaTheme="minorHAnsi"/>
          <w:lang w:val="en-GB"/>
        </w:rPr>
      </w:pPr>
      <w:r w:rsidRPr="00562F72">
        <w:rPr>
          <w:rFonts w:eastAsia="Calibri"/>
          <w:bCs/>
          <w:noProof/>
        </w:rPr>
        <w:tab/>
        <w:t xml:space="preserve">In its concluding observations </w:t>
      </w:r>
      <w:r>
        <w:rPr>
          <w:rFonts w:eastAsia="Calibri"/>
          <w:bCs/>
          <w:noProof/>
        </w:rPr>
        <w:t xml:space="preserve">adopted at the end of the consideration of </w:t>
      </w:r>
      <w:r w:rsidRPr="00562F72">
        <w:rPr>
          <w:rFonts w:eastAsia="Calibri"/>
          <w:bCs/>
          <w:noProof/>
        </w:rPr>
        <w:t>a State party report, t</w:t>
      </w:r>
      <w:r w:rsidRPr="00562F72">
        <w:rPr>
          <w:rFonts w:eastAsiaTheme="minorHAnsi"/>
          <w:lang w:val="en-GB"/>
        </w:rPr>
        <w:t xml:space="preserve">he Committee identifies up to four sub-paragraphs, requiring the State party concerned to submit </w:t>
      </w:r>
      <w:r w:rsidRPr="00562F72">
        <w:rPr>
          <w:rFonts w:eastAsiaTheme="minorHAnsi"/>
          <w:b/>
          <w:lang w:val="en-GB"/>
        </w:rPr>
        <w:t>follow-up information</w:t>
      </w:r>
      <w:r w:rsidRPr="00562F72">
        <w:rPr>
          <w:rFonts w:eastAsiaTheme="minorHAnsi"/>
          <w:lang w:val="en-GB"/>
        </w:rPr>
        <w:t xml:space="preserve"> in relation to these sub-paragraphs within one or two years. 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7431DC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The follow-up procedure allows for the consideratio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n of information received from NHRIs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.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N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>HRI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submissions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shall be as concise as possible and </w:t>
      </w:r>
      <w:r>
        <w:rPr>
          <w:rFonts w:eastAsiaTheme="minorHAnsi" w:hAnsi="Times New Roman" w:cs="Times New Roman"/>
          <w:bdr w:val="none" w:sz="0" w:space="0" w:color="auto"/>
          <w:lang w:val="en-GB"/>
        </w:rPr>
        <w:t xml:space="preserve">must 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not exceed a maximum length of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3</w:t>
      </w:r>
      <w:r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</w:t>
      </w:r>
      <w:r w:rsidRPr="00562F72">
        <w:rPr>
          <w:rFonts w:eastAsiaTheme="minorHAnsi" w:hAnsi="Times New Roman" w:cs="Times New Roman"/>
          <w:b/>
          <w:bdr w:val="none" w:sz="0" w:space="0" w:color="auto"/>
          <w:lang w:val="en-GB"/>
        </w:rPr>
        <w:t>500 words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and should be sent electronically in Word format to </w:t>
      </w:r>
      <w:hyperlink r:id="rId11" w:history="1">
        <w:r>
          <w:rPr>
            <w:rStyle w:val="Hyperlink1"/>
          </w:rPr>
          <w:t>cedaw@ohchr.org</w:t>
        </w:r>
      </w:hyperlink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>. The deadline for the submission of written information by N</w:t>
      </w:r>
      <w:r>
        <w:rPr>
          <w:rFonts w:eastAsiaTheme="minorHAnsi" w:hAnsi="Times New Roman" w:cs="Times New Roman"/>
          <w:bdr w:val="none" w:sz="0" w:space="0" w:color="auto"/>
          <w:lang w:val="en-GB"/>
        </w:rPr>
        <w:t>HRIs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is </w:t>
      </w:r>
      <w:r w:rsidR="007431DC">
        <w:rPr>
          <w:rFonts w:eastAsiaTheme="minorHAnsi" w:hAnsi="Times New Roman" w:cs="Times New Roman"/>
          <w:bdr w:val="none" w:sz="0" w:space="0" w:color="auto"/>
          <w:lang w:val="en-GB"/>
        </w:rPr>
        <w:t>four weeks</w:t>
      </w: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 before the beginning of the session at which the State party’s follow-up report is scheduled to be assessed</w:t>
      </w:r>
      <w:r w:rsidR="00086BAD">
        <w:rPr>
          <w:rFonts w:eastAsiaTheme="minorHAnsi" w:hAnsi="Times New Roman" w:cs="Times New Roman"/>
          <w:bdr w:val="none" w:sz="0" w:space="0" w:color="auto"/>
          <w:lang w:val="en-GB"/>
        </w:rPr>
        <w:t>,</w:t>
      </w:r>
      <w:r w:rsidR="007431DC" w:rsidRPr="007431DC">
        <w:rPr>
          <w:rFonts w:eastAsiaTheme="minorHAnsi" w:hAnsi="Times New Roman" w:cs="Times New Roman"/>
          <w:bdr w:val="none" w:sz="0" w:space="0" w:color="auto"/>
          <w:lang w:val="en-GB"/>
        </w:rPr>
        <w:t xml:space="preserve"> </w:t>
      </w:r>
      <w:r w:rsidR="007431DC">
        <w:rPr>
          <w:rFonts w:eastAsiaTheme="minorHAnsi" w:hAnsi="Times New Roman" w:cs="Times New Roman"/>
          <w:bdr w:val="none" w:sz="0" w:space="0" w:color="auto"/>
          <w:lang w:val="en-GB"/>
        </w:rPr>
        <w:t>i</w:t>
      </w:r>
      <w:r w:rsidR="007431DC" w:rsidRPr="00F34644">
        <w:rPr>
          <w:rFonts w:eastAsiaTheme="minorHAnsi" w:hAnsi="Times New Roman" w:cs="Times New Roman"/>
          <w:bdr w:val="none" w:sz="0" w:space="0" w:color="auto"/>
          <w:lang w:val="en-GB"/>
        </w:rPr>
        <w:t xml:space="preserve">.e., no later than </w:t>
      </w:r>
      <w:r w:rsidR="004479E9">
        <w:rPr>
          <w:rFonts w:eastAsiaTheme="minorHAnsi" w:hAnsi="Times New Roman" w:cs="Times New Roman"/>
          <w:b/>
          <w:bdr w:val="none" w:sz="0" w:space="0" w:color="auto"/>
          <w:lang w:val="en-GB"/>
        </w:rPr>
        <w:t>1 June</w:t>
      </w:r>
      <w:r w:rsidR="007431DC" w:rsidRPr="002E5F4F">
        <w:rPr>
          <w:rFonts w:eastAsiaTheme="minorHAnsi" w:hAnsi="Times New Roman" w:cs="Times New Roman"/>
          <w:b/>
          <w:bdr w:val="none" w:sz="0" w:space="0" w:color="auto"/>
          <w:lang w:val="en-GB"/>
        </w:rPr>
        <w:t xml:space="preserve"> 2020</w:t>
      </w:r>
      <w:r w:rsidR="007431DC" w:rsidRPr="00F34644">
        <w:rPr>
          <w:rFonts w:eastAsiaTheme="minorHAnsi" w:hAnsi="Times New Roman" w:cs="Times New Roman"/>
          <w:bdr w:val="none" w:sz="0" w:space="0" w:color="auto"/>
          <w:lang w:val="en-GB"/>
        </w:rPr>
        <w:t>.</w:t>
      </w: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</w:p>
    <w:p w:rsidR="001F04E4" w:rsidRPr="00562F72" w:rsidRDefault="001F04E4" w:rsidP="001F04E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ind w:firstLine="720"/>
        <w:jc w:val="both"/>
        <w:rPr>
          <w:rFonts w:eastAsiaTheme="minorHAnsi" w:hAnsi="Times New Roman" w:cs="Times New Roman"/>
          <w:bdr w:val="none" w:sz="0" w:space="0" w:color="auto"/>
          <w:lang w:val="en-GB"/>
        </w:rPr>
      </w:pPr>
      <w:r w:rsidRPr="00562F72">
        <w:rPr>
          <w:rFonts w:eastAsiaTheme="minorHAnsi" w:hAnsi="Times New Roman" w:cs="Times New Roman"/>
          <w:bdr w:val="none" w:sz="0" w:space="0" w:color="auto"/>
          <w:lang w:val="en-GB"/>
        </w:rPr>
        <w:t xml:space="preserve">For more information on the follow-up to concluding observations procedure see: </w:t>
      </w:r>
      <w:hyperlink r:id="rId12" w:history="1">
        <w:r w:rsidRPr="00562F72">
          <w:rPr>
            <w:rStyle w:val="Hyperlink"/>
            <w:rFonts w:eastAsiaTheme="minorHAnsi" w:hAnsi="Times New Roman" w:cs="Times New Roman"/>
            <w:color w:val="0033CC"/>
            <w:bdr w:val="none" w:sz="0" w:space="0" w:color="auto"/>
            <w:lang w:val="en-GB"/>
          </w:rPr>
          <w:t>https://bit.ly/34og440</w:t>
        </w:r>
      </w:hyperlink>
      <w:r w:rsidRPr="00562F72">
        <w:rPr>
          <w:rFonts w:eastAsiaTheme="minorHAnsi" w:hAnsi="Times New Roman" w:cs="Times New Roman"/>
          <w:color w:val="0033CC"/>
          <w:bdr w:val="none" w:sz="0" w:space="0" w:color="auto"/>
          <w:lang w:val="en-GB"/>
        </w:rPr>
        <w:t xml:space="preserve"> </w:t>
      </w:r>
    </w:p>
    <w:p w:rsidR="001F04E4" w:rsidRPr="00D434A5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  <w:lang w:val="en-GB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V</w:t>
      </w:r>
      <w:r>
        <w:rPr>
          <w:rFonts w:eastAsia="Calibri" w:hAnsi="Calibri" w:cs="Calibri"/>
          <w:b/>
          <w:bCs/>
          <w:noProof/>
          <w:color w:val="0000CC"/>
        </w:rPr>
        <w:t>I</w:t>
      </w:r>
      <w:r w:rsidRPr="00972E76">
        <w:rPr>
          <w:rFonts w:eastAsia="Calibri" w:hAnsi="Calibri" w:cs="Calibri"/>
          <w:b/>
          <w:bCs/>
          <w:noProof/>
          <w:color w:val="0000CC"/>
        </w:rPr>
        <w:t>II.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</w:r>
      <w:r w:rsidR="007431DC">
        <w:rPr>
          <w:rFonts w:eastAsia="Calibri" w:hAnsi="Calibri" w:cs="Calibri"/>
          <w:b/>
          <w:bCs/>
          <w:noProof/>
          <w:color w:val="0000CC"/>
        </w:rPr>
        <w:t>No m</w:t>
      </w:r>
      <w:r w:rsidRPr="00972E76">
        <w:rPr>
          <w:rFonts w:eastAsia="Calibri" w:hAnsi="Calibri" w:cs="Calibri"/>
          <w:b/>
          <w:bCs/>
          <w:noProof/>
          <w:color w:val="0000CC"/>
        </w:rPr>
        <w:t xml:space="preserve">eetings with NHRIs </w:t>
      </w:r>
      <w:r>
        <w:rPr>
          <w:rFonts w:eastAsia="Calibri" w:hAnsi="Calibri" w:cs="Calibri"/>
          <w:b/>
          <w:bCs/>
          <w:noProof/>
          <w:color w:val="0000CC"/>
        </w:rPr>
        <w:t>during the 7</w:t>
      </w:r>
      <w:r w:rsidR="007431DC">
        <w:rPr>
          <w:rFonts w:eastAsia="Calibri" w:hAnsi="Calibri" w:cs="Calibri"/>
          <w:b/>
          <w:bCs/>
          <w:noProof/>
          <w:color w:val="0000CC"/>
        </w:rPr>
        <w:t>6</w:t>
      </w:r>
      <w:r w:rsidRPr="00D434A5">
        <w:rPr>
          <w:rFonts w:eastAsia="Calibri" w:hAnsi="Calibri" w:cs="Calibri"/>
          <w:b/>
          <w:bCs/>
          <w:noProof/>
          <w:color w:val="0000CC"/>
          <w:vertAlign w:val="superscript"/>
        </w:rPr>
        <w:t>th</w:t>
      </w:r>
      <w:r>
        <w:rPr>
          <w:rFonts w:eastAsia="Calibri" w:hAnsi="Calibri" w:cs="Calibri"/>
          <w:b/>
          <w:bCs/>
          <w:noProof/>
          <w:color w:val="0000CC"/>
        </w:rPr>
        <w:t xml:space="preserve"> session</w:t>
      </w:r>
    </w:p>
    <w:p w:rsidR="001F04E4" w:rsidRDefault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Style w:val="Hyperlink1"/>
          <w:color w:val="0000CC"/>
          <w:u w:val="single"/>
        </w:rPr>
      </w:pPr>
      <w:r>
        <w:tab/>
      </w:r>
      <w:r w:rsidR="007431DC" w:rsidRPr="002E5F4F">
        <w:rPr>
          <w:rStyle w:val="Hyperlink1"/>
          <w:b/>
          <w:color w:val="auto"/>
        </w:rPr>
        <w:t>I</w:t>
      </w:r>
      <w:r w:rsidR="007431DC" w:rsidRPr="002E5F4F">
        <w:rPr>
          <w:rFonts w:hAnsi="Times New Roman" w:cs="Times New Roman"/>
          <w:b/>
        </w:rPr>
        <w:t>n light of the health risks linked to the COVID-19 pandemic, the</w:t>
      </w:r>
      <w:r w:rsidR="007431DC">
        <w:rPr>
          <w:rFonts w:hAnsi="Times New Roman" w:cs="Times New Roman"/>
          <w:b/>
        </w:rPr>
        <w:t xml:space="preserve"> 76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of the Committee will take place remotely and no physical meetings will take place in Geneva. As all dialogues with States parties scheduled for consideration at the 76</w:t>
      </w:r>
      <w:r w:rsidR="007431DC" w:rsidRPr="002E5F4F">
        <w:rPr>
          <w:rFonts w:hAnsi="Times New Roman" w:cs="Times New Roman"/>
          <w:b/>
          <w:vertAlign w:val="superscript"/>
        </w:rPr>
        <w:t>th</w:t>
      </w:r>
      <w:r w:rsidR="007431DC">
        <w:rPr>
          <w:rFonts w:hAnsi="Times New Roman" w:cs="Times New Roman"/>
          <w:b/>
        </w:rPr>
        <w:t xml:space="preserve"> session </w:t>
      </w:r>
      <w:r w:rsidR="004479E9">
        <w:rPr>
          <w:rFonts w:hAnsi="Times New Roman" w:cs="Times New Roman"/>
          <w:b/>
        </w:rPr>
        <w:t>have been</w:t>
      </w:r>
      <w:r w:rsidR="007431DC">
        <w:rPr>
          <w:rFonts w:hAnsi="Times New Roman" w:cs="Times New Roman"/>
          <w:b/>
        </w:rPr>
        <w:t xml:space="preserve"> postponed, the Committee </w:t>
      </w:r>
      <w:r w:rsidR="00086BAD">
        <w:rPr>
          <w:rFonts w:hAnsi="Times New Roman" w:cs="Times New Roman"/>
          <w:b/>
        </w:rPr>
        <w:t>also</w:t>
      </w:r>
      <w:r w:rsidR="007431DC">
        <w:rPr>
          <w:rFonts w:hAnsi="Times New Roman" w:cs="Times New Roman"/>
          <w:b/>
        </w:rPr>
        <w:t xml:space="preserve"> </w:t>
      </w:r>
      <w:r w:rsidR="004479E9">
        <w:rPr>
          <w:rFonts w:hAnsi="Times New Roman" w:cs="Times New Roman"/>
          <w:b/>
        </w:rPr>
        <w:t xml:space="preserve">decided to </w:t>
      </w:r>
      <w:r w:rsidR="007431DC">
        <w:rPr>
          <w:rFonts w:hAnsi="Times New Roman" w:cs="Times New Roman"/>
          <w:b/>
        </w:rPr>
        <w:t>postpone its informal public meetings with NHRIs wishing to brief the Committee on the implementation of the Convention in the States parties concerned</w:t>
      </w:r>
      <w:r w:rsidR="007431DC" w:rsidRPr="002E5F4F">
        <w:rPr>
          <w:rFonts w:hAnsi="Times New Roman" w:cs="Times New Roman"/>
          <w:b/>
        </w:rPr>
        <w:t>.</w:t>
      </w:r>
      <w:r w:rsidR="007431DC">
        <w:rPr>
          <w:rFonts w:hAnsi="Times New Roman" w:cs="Times New Roman"/>
          <w:b/>
        </w:rPr>
        <w:t xml:space="preserve"> </w:t>
      </w:r>
      <w:r w:rsidR="007431DC" w:rsidRPr="00A17FFE">
        <w:rPr>
          <w:rFonts w:hAnsi="Times New Roman" w:cs="Times New Roman"/>
          <w:b/>
        </w:rPr>
        <w:t>T</w:t>
      </w:r>
      <w:r w:rsidR="007431DC" w:rsidRPr="002E5F4F">
        <w:rPr>
          <w:rFonts w:hAnsi="Times New Roman" w:cs="Times New Roman"/>
          <w:b/>
        </w:rPr>
        <w:t>he Committee the</w:t>
      </w:r>
      <w:r w:rsidR="007431DC">
        <w:rPr>
          <w:rFonts w:hAnsi="Times New Roman" w:cs="Times New Roman"/>
          <w:b/>
        </w:rPr>
        <w:t xml:space="preserve">refore discourages </w:t>
      </w:r>
      <w:r w:rsidR="00086BAD">
        <w:rPr>
          <w:rFonts w:hAnsi="Times New Roman" w:cs="Times New Roman"/>
          <w:b/>
        </w:rPr>
        <w:t xml:space="preserve">any </w:t>
      </w:r>
      <w:r w:rsidR="007431DC">
        <w:rPr>
          <w:rFonts w:hAnsi="Times New Roman" w:cs="Times New Roman"/>
          <w:b/>
        </w:rPr>
        <w:t>travel by NHRI</w:t>
      </w:r>
      <w:r w:rsidR="007431DC" w:rsidRPr="002E5F4F">
        <w:rPr>
          <w:rFonts w:hAnsi="Times New Roman" w:cs="Times New Roman"/>
          <w:b/>
        </w:rPr>
        <w:t xml:space="preserve"> representatives to Geneva</w:t>
      </w:r>
      <w:r w:rsidR="00086BAD">
        <w:rPr>
          <w:rFonts w:hAnsi="Times New Roman" w:cs="Times New Roman"/>
          <w:b/>
        </w:rPr>
        <w:t xml:space="preserve"> at this stage</w:t>
      </w:r>
      <w:r w:rsidR="007431DC" w:rsidRPr="002E5F4F">
        <w:rPr>
          <w:rFonts w:hAnsi="Times New Roman" w:cs="Times New Roman"/>
          <w:b/>
        </w:rPr>
        <w:t>.</w:t>
      </w:r>
    </w:p>
    <w:p w:rsidR="00A446B9" w:rsidRDefault="00A446B9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color w:val="0000CC"/>
          <w:u w:val="single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IX.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Contributions during the constructive dialogue</w:t>
      </w:r>
    </w:p>
    <w:p w:rsidR="001F04E4" w:rsidRPr="00AC421A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591026" w:rsidRDefault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 w:rsidRPr="00AC421A">
        <w:rPr>
          <w:rFonts w:hAnsi="Times New Roman" w:cs="Times New Roman"/>
        </w:rPr>
        <w:tab/>
      </w:r>
      <w:r w:rsidR="00591026" w:rsidRPr="004479E9">
        <w:rPr>
          <w:rFonts w:hAnsi="Times New Roman" w:cs="Times New Roman"/>
        </w:rPr>
        <w:t>A</w:t>
      </w:r>
      <w:r w:rsidR="00A15C3E" w:rsidRPr="004479E9">
        <w:rPr>
          <w:rFonts w:hAnsi="Times New Roman" w:cs="Times New Roman"/>
        </w:rPr>
        <w:t>ll dialogues</w:t>
      </w:r>
      <w:r w:rsidR="00A15C3E" w:rsidRPr="00AC421A">
        <w:rPr>
          <w:rFonts w:hAnsi="Times New Roman" w:cs="Times New Roman"/>
        </w:rPr>
        <w:t xml:space="preserve"> with States parties </w:t>
      </w:r>
      <w:r w:rsidR="004479E9">
        <w:rPr>
          <w:rFonts w:hAnsi="Times New Roman" w:cs="Times New Roman"/>
        </w:rPr>
        <w:t xml:space="preserve">that were </w:t>
      </w:r>
      <w:r w:rsidR="00A15C3E" w:rsidRPr="00AC421A">
        <w:rPr>
          <w:rFonts w:hAnsi="Times New Roman" w:cs="Times New Roman"/>
        </w:rPr>
        <w:t>scheduled for consideration at the 76th session</w:t>
      </w:r>
      <w:r w:rsidR="00591026" w:rsidRPr="00307D15">
        <w:rPr>
          <w:rFonts w:hAnsi="Times New Roman" w:cs="Times New Roman"/>
        </w:rPr>
        <w:t xml:space="preserve"> </w:t>
      </w:r>
      <w:r w:rsidR="004479E9">
        <w:rPr>
          <w:rFonts w:hAnsi="Times New Roman" w:cs="Times New Roman"/>
        </w:rPr>
        <w:t>have been postponed</w:t>
      </w:r>
      <w:r w:rsidR="00A15C3E" w:rsidRPr="00AC421A">
        <w:rPr>
          <w:rFonts w:hAnsi="Times New Roman" w:cs="Times New Roman"/>
        </w:rPr>
        <w:t xml:space="preserve">. </w:t>
      </w:r>
      <w:r w:rsidR="00591026" w:rsidRPr="00307D15">
        <w:rPr>
          <w:rFonts w:hAnsi="Times New Roman" w:cs="Times New Roman"/>
        </w:rPr>
        <w:t xml:space="preserve">The </w:t>
      </w:r>
      <w:r w:rsidR="00591026" w:rsidRPr="00307D15">
        <w:rPr>
          <w:rFonts w:hAnsi="Times New Roman" w:cs="Times New Roman"/>
          <w:b/>
        </w:rPr>
        <w:t>new dates</w:t>
      </w:r>
      <w:r w:rsidR="00591026" w:rsidRPr="00307D15">
        <w:rPr>
          <w:rFonts w:hAnsi="Times New Roman" w:cs="Times New Roman"/>
        </w:rPr>
        <w:t xml:space="preserve"> of the dialogues </w:t>
      </w:r>
      <w:r w:rsidR="00591026" w:rsidRPr="00307D15">
        <w:rPr>
          <w:rFonts w:hAnsi="Times New Roman" w:cs="Times New Roman"/>
          <w:b/>
        </w:rPr>
        <w:t>will be announced</w:t>
      </w:r>
      <w:r w:rsidR="00591026" w:rsidRPr="00307D15">
        <w:rPr>
          <w:rFonts w:hAnsi="Times New Roman" w:cs="Times New Roman"/>
        </w:rPr>
        <w:t xml:space="preserve"> on the following website:</w:t>
      </w:r>
    </w:p>
    <w:p w:rsidR="00471A4B" w:rsidRDefault="00471A4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sz w:val="23"/>
          <w:szCs w:val="23"/>
        </w:rPr>
      </w:pPr>
    </w:p>
    <w:p w:rsidR="00591026" w:rsidRPr="00307D15" w:rsidRDefault="0059102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sz w:val="23"/>
          <w:szCs w:val="23"/>
        </w:rPr>
      </w:pPr>
      <w:hyperlink r:id="rId13" w:history="1">
        <w:r w:rsidRPr="00307D15">
          <w:rPr>
            <w:rStyle w:val="Hyperlink"/>
            <w:rFonts w:hAnsi="Times New Roman" w:cs="Times New Roman"/>
            <w:sz w:val="23"/>
            <w:szCs w:val="23"/>
          </w:rPr>
          <w:t>https://tbinternet.ohchr.org/_layouts/15/TreatyBodyExternal/SessionsList.aspx?Treaty=CEDAW</w:t>
        </w:r>
      </w:hyperlink>
    </w:p>
    <w:p w:rsidR="00591026" w:rsidRPr="00307D15" w:rsidRDefault="00591026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1F04E4" w:rsidRDefault="00C00DDB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b/>
          <w:lang w:eastAsia="fr-FR"/>
        </w:rPr>
      </w:pPr>
      <w:r w:rsidRPr="00307D15">
        <w:rPr>
          <w:rFonts w:hAnsi="Times New Roman" w:cs="Times New Roman"/>
        </w:rPr>
        <w:t>Once</w:t>
      </w:r>
      <w:r w:rsidR="00591026" w:rsidRPr="00307D15">
        <w:rPr>
          <w:rFonts w:hAnsi="Times New Roman" w:cs="Times New Roman"/>
        </w:rPr>
        <w:t xml:space="preserve"> the new dates of the dialogues are known</w:t>
      </w:r>
      <w:r w:rsidR="001F04E4" w:rsidRPr="00AC421A">
        <w:rPr>
          <w:rFonts w:hAnsi="Times New Roman" w:cs="Times New Roman"/>
        </w:rPr>
        <w:t>, NHRIs that have been accredited with A-status by the Coordinating Committee of the Global Alliance of National Human Rights Institutions (GANHRI)</w:t>
      </w:r>
      <w:r w:rsidR="00591026" w:rsidRPr="00307D15">
        <w:rPr>
          <w:rFonts w:hAnsi="Times New Roman" w:cs="Times New Roman"/>
        </w:rPr>
        <w:t xml:space="preserve"> will have</w:t>
      </w:r>
      <w:r w:rsidR="001F04E4" w:rsidRPr="00AC421A">
        <w:rPr>
          <w:rFonts w:hAnsi="Times New Roman" w:cs="Times New Roman"/>
        </w:rPr>
        <w:t xml:space="preserve"> an opportunity to</w:t>
      </w:r>
      <w:r w:rsidR="00591026" w:rsidRPr="00307D15">
        <w:rPr>
          <w:rFonts w:hAnsi="Times New Roman" w:cs="Times New Roman"/>
        </w:rPr>
        <w:t xml:space="preserve"> request </w:t>
      </w:r>
      <w:r w:rsidRPr="00307D15">
        <w:rPr>
          <w:rFonts w:hAnsi="Times New Roman" w:cs="Times New Roman"/>
        </w:rPr>
        <w:t xml:space="preserve">the Committee </w:t>
      </w:r>
      <w:r w:rsidR="00591026" w:rsidRPr="00307D15">
        <w:rPr>
          <w:rFonts w:hAnsi="Times New Roman" w:cs="Times New Roman"/>
        </w:rPr>
        <w:t>to</w:t>
      </w:r>
      <w:r w:rsidR="001F04E4" w:rsidRPr="00AC421A">
        <w:rPr>
          <w:rFonts w:hAnsi="Times New Roman" w:cs="Times New Roman"/>
        </w:rPr>
        <w:t xml:space="preserve"> present for a defined duration an opening statement during the Committee’s dialogue with the State party concerned.</w:t>
      </w:r>
      <w:r w:rsidRPr="00AC421A">
        <w:rPr>
          <w:rFonts w:hAnsi="Times New Roman" w:cs="Times New Roman"/>
        </w:rPr>
        <w:t xml:space="preserve"> Such requests should be sent to </w:t>
      </w:r>
      <w:hyperlink r:id="rId14" w:history="1">
        <w:r w:rsidR="00AC421A" w:rsidRPr="005812EA">
          <w:rPr>
            <w:rStyle w:val="Hyperlink"/>
            <w:rFonts w:hAnsi="Times New Roman" w:cs="Times New Roman"/>
          </w:rPr>
          <w:t>cedaw@ohchr.org</w:t>
        </w:r>
      </w:hyperlink>
      <w:r w:rsidRPr="00AC421A">
        <w:rPr>
          <w:rFonts w:hAnsi="Times New Roman" w:cs="Times New Roman"/>
        </w:rPr>
        <w:t>.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1F04E4" w:rsidRDefault="001F04E4" w:rsidP="001F04E4">
      <w:pPr>
        <w:jc w:val="both"/>
        <w:rPr>
          <w:b/>
          <w:lang w:eastAsia="fr-FR"/>
        </w:rPr>
      </w:pPr>
      <w:r>
        <w:rPr>
          <w:rFonts w:eastAsia="Calibri" w:hAnsi="Calibri" w:cs="Calibri"/>
          <w:b/>
          <w:bCs/>
          <w:noProof/>
          <w:color w:val="0000CC"/>
        </w:rPr>
        <w:t>X.</w:t>
      </w:r>
      <w:r>
        <w:rPr>
          <w:rFonts w:eastAsia="Calibri" w:hAnsi="Calibri" w:cs="Calibri"/>
          <w:b/>
          <w:bCs/>
          <w:noProof/>
          <w:color w:val="0000CC"/>
        </w:rPr>
        <w:tab/>
      </w:r>
      <w:r w:rsidR="00C00DDB">
        <w:rPr>
          <w:rFonts w:eastAsia="Calibri" w:hAnsi="Calibri" w:cs="Calibri"/>
          <w:b/>
          <w:bCs/>
          <w:noProof/>
          <w:color w:val="0000CC"/>
        </w:rPr>
        <w:t>Informal remote private briefings by</w:t>
      </w:r>
      <w:r>
        <w:rPr>
          <w:rFonts w:eastAsia="Calibri" w:hAnsi="Calibri" w:cs="Calibri"/>
          <w:b/>
          <w:bCs/>
          <w:noProof/>
          <w:color w:val="0000CC"/>
        </w:rPr>
        <w:t xml:space="preserve"> NHRIs during the Pre-sessional Working Group</w:t>
      </w:r>
    </w:p>
    <w:p w:rsidR="001F04E4" w:rsidRDefault="001F04E4" w:rsidP="001F04E4">
      <w:pPr>
        <w:ind w:firstLine="567"/>
        <w:jc w:val="both"/>
        <w:rPr>
          <w:b/>
          <w:lang w:eastAsia="fr-FR"/>
        </w:rPr>
      </w:pPr>
    </w:p>
    <w:p w:rsidR="00A15C3E" w:rsidRPr="002E5F4F" w:rsidRDefault="00A446B9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  <w:r>
        <w:tab/>
      </w:r>
      <w:r w:rsidR="00A15C3E" w:rsidRPr="00A15C3E">
        <w:rPr>
          <w:rStyle w:val="FooterChar"/>
          <w:color w:val="auto"/>
        </w:rPr>
        <w:t xml:space="preserve"> </w:t>
      </w:r>
      <w:r w:rsidR="00A15C3E" w:rsidRPr="002E5F4F">
        <w:rPr>
          <w:rStyle w:val="Hyperlink1"/>
          <w:color w:val="auto"/>
        </w:rPr>
        <w:t>I</w:t>
      </w:r>
      <w:r w:rsidR="00A15C3E" w:rsidRPr="002E5F4F">
        <w:rPr>
          <w:rFonts w:hAnsi="Times New Roman" w:cs="Times New Roman"/>
        </w:rPr>
        <w:t xml:space="preserve">n light of the health risks linked to the COVID-19 pandemic, </w:t>
      </w:r>
      <w:r w:rsidR="00A15C3E" w:rsidRPr="008C6AF5">
        <w:rPr>
          <w:rFonts w:hAnsi="Times New Roman" w:cs="Times New Roman"/>
          <w:b/>
        </w:rPr>
        <w:t>the Pre-sessional Working Group for the 78</w:t>
      </w:r>
      <w:r w:rsidR="00A15C3E" w:rsidRPr="008C6AF5">
        <w:rPr>
          <w:rFonts w:hAnsi="Times New Roman" w:cs="Times New Roman"/>
          <w:b/>
          <w:vertAlign w:val="superscript"/>
        </w:rPr>
        <w:t>th</w:t>
      </w:r>
      <w:r w:rsidR="00A15C3E" w:rsidRPr="008C6AF5">
        <w:rPr>
          <w:rFonts w:hAnsi="Times New Roman" w:cs="Times New Roman"/>
          <w:b/>
        </w:rPr>
        <w:t xml:space="preserve"> session will take place remotely in closed meeting</w:t>
      </w:r>
      <w:r w:rsidR="00A15C3E" w:rsidRPr="002E5F4F">
        <w:rPr>
          <w:rFonts w:hAnsi="Times New Roman" w:cs="Times New Roman"/>
        </w:rPr>
        <w:t xml:space="preserve"> from 13 to 17 July 2020. As no physical meetings will take </w:t>
      </w:r>
      <w:r w:rsidR="00A15C3E">
        <w:rPr>
          <w:rFonts w:hAnsi="Times New Roman" w:cs="Times New Roman"/>
        </w:rPr>
        <w:t>place, there is no cause for NHRI</w:t>
      </w:r>
      <w:r w:rsidR="00A15C3E" w:rsidRPr="002E5F4F">
        <w:rPr>
          <w:rFonts w:hAnsi="Times New Roman" w:cs="Times New Roman"/>
        </w:rPr>
        <w:t xml:space="preserve"> representatives to travel to Geneva to brief the Pre-sessional Working Group.</w:t>
      </w: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</w:rPr>
      </w:pPr>
    </w:p>
    <w:p w:rsidR="00A15C3E" w:rsidRPr="002E5F4F" w:rsidRDefault="00A15C3E" w:rsidP="00307D15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hAnsi="Times New Roman" w:cs="Times New Roman"/>
          <w:b/>
        </w:rPr>
      </w:pPr>
      <w:r>
        <w:rPr>
          <w:rFonts w:hAnsi="Times New Roman" w:cs="Times New Roman"/>
        </w:rPr>
        <w:tab/>
      </w:r>
      <w:r w:rsidRPr="002E5F4F">
        <w:rPr>
          <w:rFonts w:hAnsi="Times New Roman" w:cs="Times New Roman"/>
        </w:rPr>
        <w:t xml:space="preserve">However, </w:t>
      </w:r>
      <w:r>
        <w:rPr>
          <w:rFonts w:hAnsi="Times New Roman" w:cs="Times New Roman"/>
        </w:rPr>
        <w:t>NHRI</w:t>
      </w:r>
      <w:r w:rsidRPr="002E5F4F">
        <w:rPr>
          <w:rFonts w:hAnsi="Times New Roman" w:cs="Times New Roman"/>
        </w:rPr>
        <w:t xml:space="preserve"> representatives may </w:t>
      </w:r>
      <w:r w:rsidRPr="008C6AF5">
        <w:rPr>
          <w:rFonts w:hAnsi="Times New Roman" w:cs="Times New Roman"/>
          <w:b/>
        </w:rPr>
        <w:t>request to brief Pre-sessional W</w:t>
      </w:r>
      <w:r w:rsidRPr="004F1003">
        <w:rPr>
          <w:rFonts w:hAnsi="Times New Roman" w:cs="Times New Roman"/>
          <w:b/>
        </w:rPr>
        <w:t>orking Group members remotely</w:t>
      </w:r>
      <w:r>
        <w:rPr>
          <w:rFonts w:hAnsi="Times New Roman" w:cs="Times New Roman"/>
        </w:rPr>
        <w:t xml:space="preserve">. </w:t>
      </w:r>
      <w:r w:rsidR="00C00DDB">
        <w:rPr>
          <w:rFonts w:hAnsi="Times New Roman" w:cs="Times New Roman"/>
        </w:rPr>
        <w:t xml:space="preserve">In that case, </w:t>
      </w:r>
      <w:r>
        <w:rPr>
          <w:rFonts w:hAnsi="Times New Roman" w:cs="Times New Roman"/>
        </w:rPr>
        <w:t>NHRI</w:t>
      </w:r>
      <w:r w:rsidRPr="002E5F4F">
        <w:rPr>
          <w:rFonts w:hAnsi="Times New Roman" w:cs="Times New Roman"/>
        </w:rPr>
        <w:t xml:space="preserve">s should contact the CEDAW secretariat at </w:t>
      </w:r>
      <w:hyperlink r:id="rId15" w:history="1">
        <w:r w:rsidRPr="002E5F4F">
          <w:rPr>
            <w:rStyle w:val="Hyperlink"/>
            <w:rFonts w:hAnsi="Times New Roman" w:cs="Times New Roman"/>
          </w:rPr>
          <w:t>cedaw@ohchr.org</w:t>
        </w:r>
      </w:hyperlink>
      <w:r w:rsidRPr="002E5F4F">
        <w:rPr>
          <w:rFonts w:hAnsi="Times New Roman" w:cs="Times New Roman"/>
        </w:rPr>
        <w:t xml:space="preserve"> </w:t>
      </w:r>
      <w:r w:rsidRPr="008C6AF5">
        <w:rPr>
          <w:rFonts w:hAnsi="Times New Roman" w:cs="Times New Roman"/>
          <w:b/>
        </w:rPr>
        <w:t>by 29 June 2020</w:t>
      </w:r>
      <w:r w:rsidRPr="002E5F4F">
        <w:rPr>
          <w:rFonts w:hAnsi="Times New Roman" w:cs="Times New Roman"/>
        </w:rPr>
        <w:t xml:space="preserve"> at the latest to arrange for such remote informal private briefings.</w:t>
      </w:r>
    </w:p>
    <w:p w:rsidR="001F04E4" w:rsidRDefault="001F04E4" w:rsidP="001F04E4"/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/>
          <w:bCs/>
          <w:noProof/>
          <w:color w:val="0000CC"/>
        </w:rPr>
        <w:t>XI.</w:t>
      </w:r>
      <w:r w:rsidRPr="00AC421A">
        <w:rPr>
          <w:rFonts w:eastAsia="Calibri" w:hAnsi="Calibri" w:cs="Calibri"/>
          <w:b/>
          <w:bCs/>
          <w:noProof/>
          <w:color w:val="0000CC"/>
        </w:rPr>
        <w:tab/>
        <w:t>Representatives of other national institutions</w:t>
      </w:r>
    </w:p>
    <w:p w:rsidR="001F04E4" w:rsidRPr="00AC421A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AC421A">
        <w:rPr>
          <w:rFonts w:eastAsia="Calibri" w:hAnsi="Calibri" w:cs="Calibri"/>
          <w:bCs/>
          <w:noProof/>
          <w:color w:val="auto"/>
        </w:rPr>
        <w:tab/>
        <w:t xml:space="preserve">National institutions other than NHRIs, which have a </w:t>
      </w:r>
      <w:r w:rsidRPr="00AC421A">
        <w:rPr>
          <w:rFonts w:eastAsia="Calibri" w:hAnsi="Calibri" w:cs="Calibri"/>
          <w:b/>
          <w:bCs/>
          <w:noProof/>
          <w:color w:val="auto"/>
        </w:rPr>
        <w:t>specific mandate</w:t>
      </w:r>
      <w:r w:rsidRPr="00AC421A">
        <w:rPr>
          <w:rFonts w:eastAsia="Calibri" w:hAnsi="Calibri" w:cs="Calibri"/>
          <w:bCs/>
          <w:noProof/>
          <w:color w:val="auto"/>
        </w:rPr>
        <w:t xml:space="preserve"> to promote and protect women</w:t>
      </w:r>
      <w:r w:rsidRPr="00AC421A">
        <w:rPr>
          <w:rFonts w:eastAsia="Calibri" w:hAnsi="Calibri" w:cs="Calibri"/>
          <w:bCs/>
          <w:noProof/>
          <w:color w:val="auto"/>
        </w:rPr>
        <w:t>’</w:t>
      </w:r>
      <w:r w:rsidRPr="00AC421A">
        <w:rPr>
          <w:rFonts w:eastAsia="Calibri" w:hAnsi="Calibri" w:cs="Calibri"/>
          <w:bCs/>
          <w:noProof/>
          <w:color w:val="auto"/>
        </w:rPr>
        <w:t xml:space="preserve">s rights and gender equality, such as Equal Opportunities Commissions or Ombudspersons for women, are also invited to provide the Committee with written information and to </w:t>
      </w:r>
      <w:r w:rsidR="00A15C3E" w:rsidRPr="00AC421A">
        <w:rPr>
          <w:rFonts w:eastAsia="Calibri" w:hAnsi="Calibri" w:cs="Calibri"/>
          <w:bCs/>
          <w:noProof/>
          <w:color w:val="auto"/>
        </w:rPr>
        <w:t>brief Pre-sessional Working Group</w:t>
      </w:r>
      <w:r w:rsidR="00A15C3E" w:rsidRPr="00AC421A" w:rsidDel="00A15C3E">
        <w:rPr>
          <w:rFonts w:eastAsia="Calibri" w:hAnsi="Calibri" w:cs="Calibri"/>
          <w:bCs/>
          <w:noProof/>
          <w:color w:val="auto"/>
        </w:rPr>
        <w:t xml:space="preserve"> </w:t>
      </w:r>
      <w:r w:rsidR="00A15C3E" w:rsidRPr="00AC421A">
        <w:rPr>
          <w:rFonts w:eastAsia="Calibri" w:hAnsi="Calibri" w:cs="Calibri"/>
          <w:bCs/>
          <w:noProof/>
          <w:color w:val="auto"/>
        </w:rPr>
        <w:t>members remotely</w:t>
      </w:r>
      <w:r w:rsidRPr="00AC421A">
        <w:rPr>
          <w:rFonts w:eastAsia="Calibri" w:hAnsi="Calibri" w:cs="Calibri"/>
          <w:bCs/>
          <w:noProof/>
          <w:color w:val="auto"/>
        </w:rPr>
        <w:t xml:space="preserve">. The information contained in relation to written submissions and informal </w:t>
      </w:r>
      <w:r w:rsidR="00C00DDB" w:rsidRPr="00307D15">
        <w:rPr>
          <w:rFonts w:eastAsia="Calibri" w:hAnsi="Calibri" w:cs="Calibri"/>
          <w:bCs/>
          <w:noProof/>
          <w:color w:val="auto"/>
        </w:rPr>
        <w:t xml:space="preserve">remote private </w:t>
      </w:r>
      <w:r w:rsidR="00A15C3E" w:rsidRPr="00AC421A">
        <w:rPr>
          <w:rFonts w:eastAsia="Calibri" w:hAnsi="Calibri" w:cs="Calibri"/>
          <w:bCs/>
          <w:noProof/>
          <w:color w:val="auto"/>
        </w:rPr>
        <w:t>briefing</w:t>
      </w:r>
      <w:r w:rsidR="00C00DDB" w:rsidRPr="00307D15">
        <w:rPr>
          <w:rFonts w:eastAsia="Calibri" w:hAnsi="Calibri" w:cs="Calibri"/>
          <w:bCs/>
          <w:noProof/>
          <w:color w:val="auto"/>
        </w:rPr>
        <w:t>s</w:t>
      </w:r>
      <w:r w:rsidRPr="00AC421A">
        <w:rPr>
          <w:rFonts w:eastAsia="Calibri" w:hAnsi="Calibri" w:cs="Calibri"/>
          <w:bCs/>
          <w:noProof/>
          <w:color w:val="auto"/>
        </w:rPr>
        <w:t xml:space="preserve"> applies to such institutions a well, with the difference that their written submissions are labelled </w:t>
      </w:r>
      <w:r w:rsidRPr="00AC421A">
        <w:rPr>
          <w:rFonts w:eastAsia="Calibri" w:hAnsi="Calibri" w:cs="Calibri"/>
          <w:bCs/>
          <w:noProof/>
          <w:color w:val="auto"/>
        </w:rPr>
        <w:t>“</w:t>
      </w:r>
      <w:r w:rsidRPr="00AC421A">
        <w:rPr>
          <w:rFonts w:eastAsia="Calibri" w:hAnsi="Calibri" w:cs="Calibri"/>
          <w:bCs/>
          <w:noProof/>
          <w:color w:val="auto"/>
        </w:rPr>
        <w:t>information from other stakeholders</w:t>
      </w:r>
      <w:r w:rsidRPr="00AC421A">
        <w:rPr>
          <w:rFonts w:eastAsia="Calibri" w:hAnsi="Calibri" w:cs="Calibri"/>
          <w:bCs/>
          <w:noProof/>
          <w:color w:val="auto"/>
        </w:rPr>
        <w:t>”</w:t>
      </w:r>
      <w:r w:rsidR="00A15C3E" w:rsidRPr="00AC421A">
        <w:rPr>
          <w:rFonts w:eastAsia="Calibri" w:hAnsi="Calibri" w:cs="Calibri"/>
          <w:bCs/>
          <w:noProof/>
          <w:color w:val="auto"/>
        </w:rPr>
        <w:t>.</w:t>
      </w:r>
    </w:p>
    <w:p w:rsidR="00A446B9" w:rsidRDefault="00A446B9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XII</w:t>
      </w:r>
      <w:r w:rsidRPr="00780C78">
        <w:rPr>
          <w:rFonts w:eastAsia="Calibri" w:hAnsi="Calibri" w:cs="Calibri"/>
          <w:b/>
          <w:bCs/>
          <w:noProof/>
          <w:color w:val="0000CC"/>
        </w:rPr>
        <w:t>.</w:t>
      </w:r>
      <w:r w:rsidRPr="00780C78">
        <w:rPr>
          <w:rFonts w:eastAsia="Calibri" w:hAnsi="Calibri" w:cs="Calibri"/>
          <w:b/>
          <w:bCs/>
          <w:noProof/>
          <w:color w:val="0000CC"/>
        </w:rPr>
        <w:tab/>
        <w:t>Registration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A446B9" w:rsidP="001F04E4">
      <w:pPr>
        <w:ind w:firstLine="567"/>
        <w:jc w:val="both"/>
      </w:pPr>
      <w:r>
        <w:t>Due to the health risks linked to the COVID-19 pandemic, the 76</w:t>
      </w:r>
      <w:r w:rsidRPr="002E5F4F">
        <w:rPr>
          <w:vertAlign w:val="superscript"/>
        </w:rPr>
        <w:t>th</w:t>
      </w:r>
      <w:r>
        <w:t xml:space="preserve"> session and Pre-sessional Working Group for the 78</w:t>
      </w:r>
      <w:r w:rsidRPr="002E5F4F">
        <w:rPr>
          <w:vertAlign w:val="superscript"/>
        </w:rPr>
        <w:t>th</w:t>
      </w:r>
      <w:r>
        <w:t xml:space="preserve"> session of the Committee will take place remotely and in closed meeting (apart from the public webcasting of the opening and closing of the 76</w:t>
      </w:r>
      <w:r w:rsidRPr="002E5F4F">
        <w:rPr>
          <w:vertAlign w:val="superscript"/>
        </w:rPr>
        <w:t>th</w:t>
      </w:r>
      <w:r>
        <w:t xml:space="preserve"> session). As no physical meetings will take place, </w:t>
      </w:r>
      <w:r w:rsidRPr="002E5F4F">
        <w:rPr>
          <w:b/>
        </w:rPr>
        <w:t>no observers will be accredited</w:t>
      </w:r>
      <w:r>
        <w:t xml:space="preserve"> for the 76</w:t>
      </w:r>
      <w:r w:rsidRPr="002E5F4F">
        <w:rPr>
          <w:vertAlign w:val="superscript"/>
        </w:rPr>
        <w:t>th</w:t>
      </w:r>
      <w:r>
        <w:t xml:space="preserve"> session and the Pre-sessional Working Group for the 78</w:t>
      </w:r>
      <w:r w:rsidRPr="002E5F4F">
        <w:rPr>
          <w:vertAlign w:val="superscript"/>
        </w:rPr>
        <w:t>th</w:t>
      </w:r>
      <w:r>
        <w:t xml:space="preserve"> session</w:t>
      </w:r>
      <w:r w:rsidR="00C62DAD">
        <w:t>.</w:t>
      </w:r>
    </w:p>
    <w:p w:rsidR="001F04E4" w:rsidRDefault="001F04E4" w:rsidP="001F04E4">
      <w:pPr>
        <w:ind w:firstLine="567"/>
        <w:jc w:val="both"/>
      </w:pP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 w:rsidRPr="00972E76">
        <w:rPr>
          <w:rFonts w:eastAsia="Calibri" w:hAnsi="Calibri" w:cs="Calibri"/>
          <w:b/>
          <w:bCs/>
          <w:noProof/>
          <w:color w:val="0000CC"/>
        </w:rPr>
        <w:t>X</w:t>
      </w:r>
      <w:r>
        <w:rPr>
          <w:rFonts w:eastAsia="Calibri" w:hAnsi="Calibri" w:cs="Calibri"/>
          <w:b/>
          <w:bCs/>
          <w:noProof/>
          <w:color w:val="0000CC"/>
        </w:rPr>
        <w:t>III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Ground pass</w:t>
      </w: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</w:p>
    <w:p w:rsidR="001F04E4" w:rsidRDefault="00A446B9" w:rsidP="001F04E4">
      <w:pPr>
        <w:ind w:firstLine="567"/>
        <w:jc w:val="both"/>
      </w:pPr>
      <w:r>
        <w:t xml:space="preserve">For the same reason, </w:t>
      </w:r>
      <w:r w:rsidRPr="002E5F4F">
        <w:rPr>
          <w:b/>
        </w:rPr>
        <w:t>no ground passes will be issued</w:t>
      </w:r>
      <w:r>
        <w:t xml:space="preserve"> for purposes of attending the 76</w:t>
      </w:r>
      <w:r w:rsidRPr="002E5F4F">
        <w:rPr>
          <w:vertAlign w:val="superscript"/>
        </w:rPr>
        <w:t>th</w:t>
      </w:r>
      <w:r>
        <w:t xml:space="preserve"> session and the Pre-sessional Working Group for the 78</w:t>
      </w:r>
      <w:r w:rsidRPr="002E5F4F">
        <w:rPr>
          <w:vertAlign w:val="superscript"/>
        </w:rPr>
        <w:t>th</w:t>
      </w:r>
      <w:r>
        <w:t xml:space="preserve"> session.</w:t>
      </w:r>
    </w:p>
    <w:p w:rsidR="001F04E4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</w:rPr>
      </w:pPr>
    </w:p>
    <w:p w:rsidR="001F04E4" w:rsidRPr="00972E76" w:rsidRDefault="001F04E4" w:rsidP="001F04E4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</w:tabs>
        <w:jc w:val="both"/>
        <w:rPr>
          <w:rFonts w:eastAsia="Calibri" w:hAnsi="Calibri" w:cs="Calibri"/>
          <w:b/>
          <w:bCs/>
          <w:noProof/>
          <w:color w:val="0000CC"/>
        </w:rPr>
      </w:pPr>
      <w:r>
        <w:rPr>
          <w:rFonts w:eastAsia="Calibri" w:hAnsi="Calibri" w:cs="Calibri"/>
          <w:b/>
          <w:bCs/>
          <w:noProof/>
          <w:color w:val="0000CC"/>
        </w:rPr>
        <w:t>XIV</w:t>
      </w:r>
      <w:r w:rsidRPr="00972E76">
        <w:rPr>
          <w:rFonts w:eastAsia="Calibri" w:hAnsi="Calibri" w:cs="Calibri"/>
          <w:b/>
          <w:bCs/>
          <w:noProof/>
          <w:color w:val="0000CC"/>
        </w:rPr>
        <w:t>.</w:t>
      </w:r>
      <w:r w:rsidRPr="00972E76">
        <w:rPr>
          <w:rFonts w:eastAsia="Calibri" w:hAnsi="Calibri" w:cs="Calibri"/>
          <w:b/>
          <w:bCs/>
          <w:noProof/>
          <w:color w:val="0000CC"/>
        </w:rPr>
        <w:tab/>
        <w:t>Additional Information</w:t>
      </w:r>
    </w:p>
    <w:p w:rsidR="001F04E4" w:rsidRDefault="001F04E4" w:rsidP="001F04E4">
      <w:pPr>
        <w:rPr>
          <w:rFonts w:ascii="Times New Roman Bold" w:eastAsia="Times New Roman Bold" w:hAnsi="Times New Roman Bold" w:cs="Times New Roman Bold"/>
        </w:rPr>
      </w:pPr>
    </w:p>
    <w:p w:rsidR="001F04E4" w:rsidRDefault="001F04E4" w:rsidP="001F04E4">
      <w:pPr>
        <w:ind w:firstLine="567"/>
        <w:jc w:val="both"/>
      </w:pPr>
      <w:r>
        <w:t xml:space="preserve">For further information about the treaty bodies in general, specific information on CEDAW </w:t>
      </w:r>
      <w:r w:rsidR="00A446B9">
        <w:t xml:space="preserve">and COVID-19 </w:t>
      </w:r>
      <w:r>
        <w:t xml:space="preserve">and on the participation and role of national human rights institutions in the reporting procedure, please consult the following links: </w:t>
      </w:r>
    </w:p>
    <w:p w:rsidR="001F04E4" w:rsidRDefault="001F04E4" w:rsidP="001F04E4"/>
    <w:p w:rsidR="00A446B9" w:rsidRDefault="00C62DAD" w:rsidP="00C62DAD">
      <w:pPr>
        <w:numPr>
          <w:ilvl w:val="0"/>
          <w:numId w:val="5"/>
        </w:numPr>
      </w:pPr>
      <w:r w:rsidRPr="00C62DAD">
        <w:rPr>
          <w:rStyle w:val="Hyperlink0"/>
        </w:rPr>
        <w:t>https://www.ohchr.org/EN/HRBodies/Pages/TreatyBodies.aspx</w:t>
      </w:r>
    </w:p>
    <w:p w:rsidR="00A446B9" w:rsidRPr="00307D15" w:rsidRDefault="00A446B9" w:rsidP="00307D15">
      <w:pPr>
        <w:numPr>
          <w:ilvl w:val="0"/>
          <w:numId w:val="5"/>
        </w:numPr>
        <w:ind w:left="720" w:hanging="360"/>
        <w:rPr>
          <w:color w:val="0033CC"/>
        </w:rPr>
      </w:pPr>
      <w:hyperlink r:id="rId16" w:history="1">
        <w:r w:rsidRPr="00307D15">
          <w:rPr>
            <w:rStyle w:val="Hyperlink"/>
            <w:color w:val="0033CC"/>
          </w:rPr>
          <w:t>https://www.ohchr.org/EN/NewsEvents/Pages/DisplayNews.aspx?NewsID=25818&amp;LangID=E</w:t>
        </w:r>
      </w:hyperlink>
    </w:p>
    <w:p w:rsidR="001F04E4" w:rsidRPr="00CA4D84" w:rsidRDefault="001F04E4" w:rsidP="001F04E4">
      <w:pPr>
        <w:numPr>
          <w:ilvl w:val="0"/>
          <w:numId w:val="5"/>
        </w:numPr>
        <w:ind w:left="720" w:hanging="360"/>
        <w:rPr>
          <w:rStyle w:val="Hyperlink"/>
          <w:color w:val="0000CC"/>
          <w:u w:color="0000CC"/>
        </w:rPr>
      </w:pPr>
      <w:hyperlink r:id="rId17" w:history="1">
        <w:r w:rsidRPr="00307D15">
          <w:rPr>
            <w:rStyle w:val="Hyperlink"/>
            <w:color w:val="0033CC"/>
          </w:rPr>
          <w:t>http://www.ohchr.org/EN/Countries/NHRI/Pages/NHRIMain.aspx</w:t>
        </w:r>
      </w:hyperlink>
    </w:p>
    <w:p w:rsidR="00CA4D84" w:rsidRPr="00CA4D84" w:rsidRDefault="00CA4D84" w:rsidP="00CA4D84">
      <w:pPr>
        <w:numPr>
          <w:ilvl w:val="0"/>
          <w:numId w:val="5"/>
        </w:numPr>
        <w:ind w:left="720" w:hanging="360"/>
        <w:rPr>
          <w:color w:val="0000CC"/>
          <w:u w:val="single" w:color="0000CC"/>
        </w:rPr>
      </w:pPr>
      <w:r w:rsidRPr="00CA4D84">
        <w:rPr>
          <w:color w:val="0000CC"/>
          <w:u w:val="single"/>
          <w:lang w:val="es-ES_tradnl"/>
        </w:rPr>
        <w:t>https://nhri.ohchr.org/EN/Pages/default.aspx</w:t>
      </w:r>
    </w:p>
    <w:p w:rsidR="001F04E4" w:rsidRDefault="001F04E4" w:rsidP="001F04E4">
      <w:pPr>
        <w:suppressAutoHyphens/>
        <w:spacing w:before="240" w:line="240" w:lineRule="atLeast"/>
        <w:ind w:left="1134" w:right="1134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F04E4" w:rsidRDefault="001F04E4" w:rsidP="001F04E4"/>
    <w:p w:rsidR="00FC045D" w:rsidRDefault="00FC045D"/>
    <w:sectPr w:rsidR="00FC045D" w:rsidSect="001E3B78">
      <w:footerReference w:type="default" r:id="rId18"/>
      <w:pgSz w:w="12240" w:h="15840"/>
      <w:pgMar w:top="993" w:right="1325" w:bottom="567" w:left="18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81F" w:rsidRDefault="00C00DDB">
      <w:r>
        <w:separator/>
      </w:r>
    </w:p>
  </w:endnote>
  <w:endnote w:type="continuationSeparator" w:id="0">
    <w:p w:rsidR="0035481F" w:rsidRDefault="00C00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MS Gothic"/>
    <w:panose1 w:val="00000000000000000000"/>
    <w:charset w:val="80"/>
    <w:family w:val="roman"/>
    <w:notTrueType/>
    <w:pitch w:val="default"/>
  </w:font>
  <w:font w:name="Arial Unicode MS">
    <w:altName w:val="Arial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New Roman Bold">
    <w:panose1 w:val="02020803070505020304"/>
    <w:charset w:val="00"/>
    <w:family w:val="auto"/>
    <w:pitch w:val="variable"/>
    <w:sig w:usb0="E0002AEF" w:usb1="C0007841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7C79" w:rsidRDefault="00F94370">
    <w:pPr>
      <w:pStyle w:val="Footer"/>
      <w:jc w:val="center"/>
    </w:pPr>
    <w:r>
      <w:fldChar w:fldCharType="begin"/>
    </w:r>
    <w:r>
      <w:instrText xml:space="preserve"> PAGE </w:instrText>
    </w:r>
    <w:r>
      <w:fldChar w:fldCharType="separate"/>
    </w:r>
    <w:r w:rsidR="00CA4D84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81F" w:rsidRDefault="00C00DDB">
      <w:r>
        <w:separator/>
      </w:r>
    </w:p>
  </w:footnote>
  <w:footnote w:type="continuationSeparator" w:id="0">
    <w:p w:rsidR="0035481F" w:rsidRDefault="00C00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66D40"/>
    <w:multiLevelType w:val="multilevel"/>
    <w:tmpl w:val="E2A2E1CC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" w15:restartNumberingAfterBreak="0">
    <w:nsid w:val="1CB63725"/>
    <w:multiLevelType w:val="multilevel"/>
    <w:tmpl w:val="2C3A1ED4"/>
    <w:styleLink w:val="List21"/>
    <w:lvl w:ilvl="0"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1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2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3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4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5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  <w:lvl w:ilvl="6">
      <w:start w:val="1"/>
      <w:numFmt w:val="bullet"/>
      <w:lvlText w:val="•"/>
      <w:lvlJc w:val="left"/>
      <w:rPr>
        <w:color w:val="0000CC"/>
        <w:position w:val="0"/>
        <w:u w:val="single" w:color="0000CC"/>
        <w:rtl w:val="0"/>
      </w:rPr>
    </w:lvl>
    <w:lvl w:ilvl="7">
      <w:start w:val="1"/>
      <w:numFmt w:val="bullet"/>
      <w:lvlText w:val="o"/>
      <w:lvlJc w:val="left"/>
      <w:rPr>
        <w:color w:val="0000CC"/>
        <w:position w:val="0"/>
        <w:u w:val="single" w:color="0000CC"/>
        <w:rtl w:val="0"/>
      </w:rPr>
    </w:lvl>
    <w:lvl w:ilvl="8">
      <w:start w:val="1"/>
      <w:numFmt w:val="bullet"/>
      <w:lvlText w:val="▪"/>
      <w:lvlJc w:val="left"/>
      <w:rPr>
        <w:color w:val="0000CC"/>
        <w:position w:val="0"/>
        <w:u w:val="single" w:color="0000CC"/>
        <w:rtl w:val="0"/>
      </w:rPr>
    </w:lvl>
  </w:abstractNum>
  <w:abstractNum w:abstractNumId="2" w15:restartNumberingAfterBreak="0">
    <w:nsid w:val="30A02E69"/>
    <w:multiLevelType w:val="hybridMultilevel"/>
    <w:tmpl w:val="F668ABDC"/>
    <w:lvl w:ilvl="0" w:tplc="479204B6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E7786"/>
    <w:multiLevelType w:val="multilevel"/>
    <w:tmpl w:val="485C6D3C"/>
    <w:styleLink w:val="List1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 w15:restartNumberingAfterBreak="0">
    <w:nsid w:val="47AD0BAD"/>
    <w:multiLevelType w:val="multilevel"/>
    <w:tmpl w:val="272E8E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o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o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o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5" w15:restartNumberingAfterBreak="0">
    <w:nsid w:val="65CE6434"/>
    <w:multiLevelType w:val="multilevel"/>
    <w:tmpl w:val="F90842B0"/>
    <w:lvl w:ilvl="0">
      <w:numFmt w:val="bullet"/>
      <w:lvlText w:val="•"/>
      <w:lvlJc w:val="left"/>
      <w:rPr>
        <w:position w:val="0"/>
        <w:u w:val="none"/>
        <w:rtl w:val="0"/>
      </w:rPr>
    </w:lvl>
    <w:lvl w:ilvl="1">
      <w:start w:val="1"/>
      <w:numFmt w:val="bullet"/>
      <w:lvlText w:val="o"/>
      <w:lvlJc w:val="left"/>
      <w:rPr>
        <w:position w:val="0"/>
        <w:u w:val="single"/>
        <w:rtl w:val="0"/>
      </w:rPr>
    </w:lvl>
    <w:lvl w:ilvl="2">
      <w:start w:val="1"/>
      <w:numFmt w:val="bullet"/>
      <w:lvlText w:val="▪"/>
      <w:lvlJc w:val="left"/>
      <w:rPr>
        <w:position w:val="0"/>
        <w:u w:val="single"/>
        <w:rtl w:val="0"/>
      </w:rPr>
    </w:lvl>
    <w:lvl w:ilvl="3">
      <w:start w:val="1"/>
      <w:numFmt w:val="bullet"/>
      <w:lvlText w:val="•"/>
      <w:lvlJc w:val="left"/>
      <w:rPr>
        <w:position w:val="0"/>
        <w:u w:val="single"/>
        <w:rtl w:val="0"/>
      </w:rPr>
    </w:lvl>
    <w:lvl w:ilvl="4">
      <w:start w:val="1"/>
      <w:numFmt w:val="bullet"/>
      <w:lvlText w:val="o"/>
      <w:lvlJc w:val="left"/>
      <w:rPr>
        <w:position w:val="0"/>
        <w:u w:val="single"/>
        <w:rtl w:val="0"/>
      </w:rPr>
    </w:lvl>
    <w:lvl w:ilvl="5">
      <w:start w:val="1"/>
      <w:numFmt w:val="bullet"/>
      <w:lvlText w:val="▪"/>
      <w:lvlJc w:val="left"/>
      <w:rPr>
        <w:position w:val="0"/>
        <w:u w:val="single"/>
        <w:rtl w:val="0"/>
      </w:rPr>
    </w:lvl>
    <w:lvl w:ilvl="6">
      <w:start w:val="1"/>
      <w:numFmt w:val="bullet"/>
      <w:lvlText w:val="•"/>
      <w:lvlJc w:val="left"/>
      <w:rPr>
        <w:position w:val="0"/>
        <w:u w:val="single"/>
        <w:rtl w:val="0"/>
      </w:rPr>
    </w:lvl>
    <w:lvl w:ilvl="7">
      <w:start w:val="1"/>
      <w:numFmt w:val="bullet"/>
      <w:lvlText w:val="o"/>
      <w:lvlJc w:val="left"/>
      <w:rPr>
        <w:position w:val="0"/>
        <w:u w:val="single"/>
        <w:rtl w:val="0"/>
      </w:rPr>
    </w:lvl>
    <w:lvl w:ilvl="8">
      <w:start w:val="1"/>
      <w:numFmt w:val="bullet"/>
      <w:lvlText w:val="▪"/>
      <w:lvlJc w:val="left"/>
      <w:rPr>
        <w:position w:val="0"/>
        <w:u w:val="single"/>
        <w:rtl w:val="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1"/>
    <w:lvlOverride w:ilvl="0">
      <w:lvl w:ilvl="0">
        <w:numFmt w:val="bullet"/>
        <w:lvlText w:val="•"/>
        <w:lvlJc w:val="left"/>
        <w:rPr>
          <w:color w:val="auto"/>
          <w:position w:val="0"/>
          <w:u w:val="none"/>
          <w:rtl w:val="0"/>
        </w:rPr>
      </w:lvl>
    </w:lvlOverride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4E4"/>
    <w:rsid w:val="00086BAD"/>
    <w:rsid w:val="001F04E4"/>
    <w:rsid w:val="00307D15"/>
    <w:rsid w:val="0035481F"/>
    <w:rsid w:val="004479E9"/>
    <w:rsid w:val="00471A4B"/>
    <w:rsid w:val="004C6891"/>
    <w:rsid w:val="00591026"/>
    <w:rsid w:val="007431DC"/>
    <w:rsid w:val="008C24AC"/>
    <w:rsid w:val="008F1CD2"/>
    <w:rsid w:val="009921F3"/>
    <w:rsid w:val="00A15C3E"/>
    <w:rsid w:val="00A446B9"/>
    <w:rsid w:val="00AC421A"/>
    <w:rsid w:val="00C00DDB"/>
    <w:rsid w:val="00C310EE"/>
    <w:rsid w:val="00C62DAD"/>
    <w:rsid w:val="00CA4D84"/>
    <w:rsid w:val="00E61536"/>
    <w:rsid w:val="00F94370"/>
    <w:rsid w:val="00FC0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9CAC7"/>
  <w15:chartTrackingRefBased/>
  <w15:docId w15:val="{EABD865B-7FB8-46C9-8A1F-12501F3A2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F04E4"/>
    <w:rPr>
      <w:u w:val="single"/>
    </w:rPr>
  </w:style>
  <w:style w:type="paragraph" w:styleId="Footer">
    <w:name w:val="footer"/>
    <w:link w:val="FooterChar"/>
    <w:rsid w:val="001F04E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FooterChar">
    <w:name w:val="Footer Char"/>
    <w:basedOn w:val="DefaultParagraphFont"/>
    <w:link w:val="Footer"/>
    <w:rsid w:val="001F04E4"/>
    <w:rPr>
      <w:rFonts w:ascii="Times New Roman" w:eastAsia="Arial Unicode MS" w:hAnsi="Arial Unicode MS" w:cs="Arial Unicode MS"/>
      <w:color w:val="000000"/>
      <w:sz w:val="16"/>
      <w:szCs w:val="16"/>
      <w:u w:color="000000"/>
      <w:bdr w:val="nil"/>
      <w:lang w:val="en-US" w:eastAsia="zh-CN"/>
    </w:rPr>
  </w:style>
  <w:style w:type="character" w:customStyle="1" w:styleId="Hyperlink0">
    <w:name w:val="Hyperlink.0"/>
    <w:basedOn w:val="DefaultParagraphFont"/>
    <w:rsid w:val="001F04E4"/>
    <w:rPr>
      <w:color w:val="0000CC"/>
      <w:u w:val="single" w:color="0000CC"/>
    </w:rPr>
  </w:style>
  <w:style w:type="character" w:customStyle="1" w:styleId="Hyperlink1">
    <w:name w:val="Hyperlink.1"/>
    <w:basedOn w:val="DefaultParagraphFont"/>
    <w:rsid w:val="001F04E4"/>
    <w:rPr>
      <w:color w:val="000000"/>
      <w:u w:val="none" w:color="000000"/>
    </w:rPr>
  </w:style>
  <w:style w:type="numbering" w:customStyle="1" w:styleId="List1">
    <w:name w:val="List 1"/>
    <w:basedOn w:val="NoList"/>
    <w:rsid w:val="001F04E4"/>
    <w:pPr>
      <w:numPr>
        <w:numId w:val="4"/>
      </w:numPr>
    </w:pPr>
  </w:style>
  <w:style w:type="numbering" w:customStyle="1" w:styleId="List21">
    <w:name w:val="List 21"/>
    <w:basedOn w:val="NoList"/>
    <w:rsid w:val="001F04E4"/>
    <w:pPr>
      <w:numPr>
        <w:numId w:val="7"/>
      </w:numPr>
    </w:pPr>
  </w:style>
  <w:style w:type="paragraph" w:customStyle="1" w:styleId="Default">
    <w:name w:val="Default"/>
    <w:rsid w:val="001F04E4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val="en-US" w:eastAsia="zh-CN"/>
    </w:rPr>
  </w:style>
  <w:style w:type="paragraph" w:styleId="ListParagraph">
    <w:name w:val="List Paragraph"/>
    <w:basedOn w:val="Normal"/>
    <w:uiPriority w:val="34"/>
    <w:qFormat/>
    <w:rsid w:val="001F04E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24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4AC"/>
    <w:rPr>
      <w:rFonts w:ascii="Segoe UI" w:eastAsia="Arial Unicode MS" w:hAnsi="Segoe UI" w:cs="Segoe UI"/>
      <w:color w:val="000000"/>
      <w:sz w:val="18"/>
      <w:szCs w:val="18"/>
      <w:u w:color="000000"/>
      <w:bdr w:val="nil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7431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431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431DC"/>
    <w:rPr>
      <w:rFonts w:ascii="Times New Roman" w:eastAsia="Arial Unicode MS" w:hAnsi="Arial Unicode MS" w:cs="Arial Unicode MS"/>
      <w:color w:val="000000"/>
      <w:sz w:val="20"/>
      <w:szCs w:val="20"/>
      <w:u w:color="000000"/>
      <w:bdr w:val="nil"/>
      <w:lang w:val="en-US" w:eastAsia="en-US"/>
    </w:rPr>
  </w:style>
  <w:style w:type="paragraph" w:styleId="Revision">
    <w:name w:val="Revision"/>
    <w:hidden/>
    <w:uiPriority w:val="99"/>
    <w:semiHidden/>
    <w:rsid w:val="00AC421A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bdr w:val="ni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t.ly/2teZHtA" TargetMode="External"/><Relationship Id="rId13" Type="http://schemas.openxmlformats.org/officeDocument/2006/relationships/hyperlink" Target="https://tbinternet.ohchr.org/_layouts/15/TreatyBodyExternal/SessionsList.aspx?Treaty=CEDAW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hyperlink" Target="https://bit.ly/3fc0XAW" TargetMode="External"/><Relationship Id="rId12" Type="http://schemas.openxmlformats.org/officeDocument/2006/relationships/hyperlink" Target="https://bit.ly/34og440" TargetMode="External"/><Relationship Id="rId17" Type="http://schemas.openxmlformats.org/officeDocument/2006/relationships/hyperlink" Target="http://www.ohchr.org/EN/Countries/NHRI/Pages/NHRIMain.aspx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ohchr.org/EN/NewsEvents/Pages/DisplayNews.aspx?NewsID=25818&amp;LangID=E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edaw@ohchr.org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cedaw@ohchr.org" TargetMode="External"/><Relationship Id="rId23" Type="http://schemas.openxmlformats.org/officeDocument/2006/relationships/customXml" Target="../customXml/item3.xml"/><Relationship Id="rId10" Type="http://schemas.openxmlformats.org/officeDocument/2006/relationships/hyperlink" Target="mailto:cedaw@ohchr.org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edaw@ohchr.org" TargetMode="External"/><Relationship Id="rId14" Type="http://schemas.openxmlformats.org/officeDocument/2006/relationships/hyperlink" Target="mailto:cedaw@ohchr.org" TargetMode="External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1F1255-82FA-40BD-B26B-C72652D10145}"/>
</file>

<file path=customXml/itemProps2.xml><?xml version="1.0" encoding="utf-8"?>
<ds:datastoreItem xmlns:ds="http://schemas.openxmlformats.org/officeDocument/2006/customXml" ds:itemID="{2C0D449D-6AE2-4F80-9806-D2FDFDD73754}"/>
</file>

<file path=customXml/itemProps3.xml><?xml version="1.0" encoding="utf-8"?>
<ds:datastoreItem xmlns:ds="http://schemas.openxmlformats.org/officeDocument/2006/customXml" ds:itemID="{22A74F9D-C593-4F40-8D3E-FD30BF2154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1728</Words>
  <Characters>10132</Characters>
  <Application>Microsoft Office Word</Application>
  <DocSecurity>0</DocSecurity>
  <Lines>206</Lines>
  <Paragraphs>99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KURODA Miki</dc:creator>
  <cp:keywords/>
  <dc:description/>
  <cp:lastModifiedBy>SCHNEIDER Jakob</cp:lastModifiedBy>
  <cp:revision>2</cp:revision>
  <dcterms:created xsi:type="dcterms:W3CDTF">2020-05-20T14:47:00Z</dcterms:created>
  <dcterms:modified xsi:type="dcterms:W3CDTF">2020-05-20T14:47:00Z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