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288" w:rsidRDefault="00D7524F" w:rsidP="00EA68CB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bookmarkStart w:id="0" w:name="_GoBack"/>
      <w:bookmarkEnd w:id="0"/>
      <w:r w:rsidRPr="00570401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Committee on the Enforced Disappearances</w:t>
      </w:r>
      <w:r w:rsidR="00D23409" w:rsidRPr="00570401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 </w:t>
      </w:r>
    </w:p>
    <w:p w:rsidR="00D7524F" w:rsidRPr="00570401" w:rsidRDefault="00D23409" w:rsidP="00EA68CB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570401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3</w:t>
      </w:r>
      <w:r w:rsidRPr="00570401">
        <w:rPr>
          <w:rFonts w:ascii="Times New Roman" w:hAnsi="Times New Roman" w:cs="Times New Roman"/>
          <w:b/>
          <w:bCs/>
          <w:color w:val="auto"/>
          <w:sz w:val="23"/>
          <w:szCs w:val="23"/>
          <w:vertAlign w:val="superscript"/>
          <w:lang w:val="en-US"/>
        </w:rPr>
        <w:t>rd</w:t>
      </w:r>
      <w:r w:rsidRPr="00570401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 session, </w:t>
      </w:r>
      <w:r w:rsidR="00A15DF5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7 </w:t>
      </w:r>
      <w:r w:rsidRPr="00570401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November 2012</w:t>
      </w:r>
    </w:p>
    <w:p w:rsidR="00D7524F" w:rsidRDefault="00D7524F" w:rsidP="00EA68CB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</w:p>
    <w:p w:rsidR="00A15DF5" w:rsidRPr="00AD0ECB" w:rsidRDefault="00A15DF5" w:rsidP="00EA68CB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</w:p>
    <w:p w:rsidR="00D7524F" w:rsidRPr="00AD0ECB" w:rsidRDefault="00D7524F" w:rsidP="00D7524F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Decision of the C</w:t>
      </w:r>
      <w:r w:rsid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ommittee on </w:t>
      </w:r>
      <w:r w:rsidRP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E</w:t>
      </w:r>
      <w:r w:rsid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nforced </w:t>
      </w:r>
      <w:r w:rsidRP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D</w:t>
      </w:r>
      <w:r w:rsid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isappearances</w:t>
      </w:r>
      <w:r w:rsidRP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 </w:t>
      </w:r>
      <w:r w:rsidR="00AD0ECB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 xml:space="preserve">on the </w:t>
      </w:r>
      <w:r w:rsidR="006D5288" w:rsidRPr="006D5288"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  <w:t>Guidelines on the independence and impartiality of members of the human rights treaty bodies (Addis Ababa guidelines)</w:t>
      </w:r>
    </w:p>
    <w:p w:rsidR="00D7524F" w:rsidRPr="00AD0ECB" w:rsidRDefault="00D7524F" w:rsidP="00D7524F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</w:p>
    <w:p w:rsidR="00EA68CB" w:rsidRPr="00570401" w:rsidRDefault="00EA68CB" w:rsidP="00400EFC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The C</w:t>
      </w:r>
      <w:r w:rsidR="00400EFC"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 xml:space="preserve">ommittee on </w:t>
      </w: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E</w:t>
      </w:r>
      <w:r w:rsidR="00400EFC"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 xml:space="preserve">nforced </w:t>
      </w: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D</w:t>
      </w:r>
      <w:r w:rsidR="00400EFC"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isappearances</w:t>
      </w: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,</w:t>
      </w:r>
    </w:p>
    <w:p w:rsidR="00EA68CB" w:rsidRPr="00570401" w:rsidRDefault="00EA68CB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</w:p>
    <w:p w:rsidR="00EA68CB" w:rsidRPr="00570401" w:rsidRDefault="00D7524F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Considering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the relevant </w:t>
      </w:r>
      <w:r w:rsidR="00400EFC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provisions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of the</w:t>
      </w:r>
      <w:r w:rsidR="00303AF8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International Convention for the Protection of All Persons from Enforced Disappearance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, in particular art</w:t>
      </w:r>
      <w:r w:rsidR="00400EFC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icle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26, as well as </w:t>
      </w:r>
      <w:r w:rsidR="00EA68CB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the </w:t>
      </w:r>
      <w:r w:rsidR="00400EFC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r</w:t>
      </w:r>
      <w:r w:rsidR="00EA68CB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ules of procedure (CED/C/1) adopted during its </w:t>
      </w:r>
      <w:r w:rsidR="009F4A7A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second</w:t>
      </w:r>
      <w:r w:rsidR="00EA68CB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session, in March 2012,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</w:p>
    <w:p w:rsidR="00FA7708" w:rsidRPr="00570401" w:rsidRDefault="00FA7708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</w:p>
    <w:p w:rsidR="00FA7708" w:rsidRPr="00570401" w:rsidRDefault="00FA7708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Recalling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to States Parties their own responsibilities i</w:t>
      </w:r>
      <w:r w:rsidR="007E4B1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n the selection of candidates and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election of experts,</w:t>
      </w:r>
    </w:p>
    <w:p w:rsidR="00B0659A" w:rsidRPr="00570401" w:rsidRDefault="00B0659A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</w:p>
    <w:p w:rsidR="00B0659A" w:rsidRPr="00570401" w:rsidRDefault="00B0659A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Aware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of the importance of the</w:t>
      </w:r>
      <w:r w:rsidR="00BE37B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strengthening of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  <w:r w:rsidR="00400EFC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the </w:t>
      </w:r>
      <w:r w:rsid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United Nations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human rights treat</w:t>
      </w:r>
      <w:r w:rsidR="00F167DF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y bodies</w:t>
      </w:r>
      <w:r w:rsidR="00400EFC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system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  <w:r w:rsidRPr="00F167DF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in ensuring</w:t>
      </w:r>
      <w:r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the independence and impartiality of the treaty body members,</w:t>
      </w:r>
      <w:r w:rsidR="00BE37B3"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  <w:r w:rsidR="00BE37B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in their activities and practices,</w:t>
      </w:r>
    </w:p>
    <w:p w:rsidR="00C50D8B" w:rsidRPr="00570401" w:rsidRDefault="00C50D8B" w:rsidP="00D7524F">
      <w:pPr>
        <w:pStyle w:val="Default"/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</w:pPr>
    </w:p>
    <w:p w:rsidR="00D7524F" w:rsidRPr="00AD0ECB" w:rsidRDefault="00EA68CB" w:rsidP="00EA68CB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Welcomes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the ‘guidelines on the independence and impartiality of members on the human rights treaty bodies’ endorsed by the 24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vertAlign w:val="superscript"/>
          <w:lang w:val="en-US"/>
        </w:rPr>
        <w:t>th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 meeting of the chairpersons of the human rights treaty bodies held in Addis Ababa, </w:t>
      </w:r>
      <w:r w:rsid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from </w:t>
      </w:r>
      <w:r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25</w:t>
      </w:r>
      <w:r w:rsid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to </w:t>
      </w:r>
      <w:r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29 June 2012</w:t>
      </w:r>
      <w:r w:rsidR="006369D0"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,</w:t>
      </w:r>
      <w:r w:rsidRPr="00AD0ECB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</w:p>
    <w:p w:rsidR="00FA7708" w:rsidRPr="00570401" w:rsidRDefault="00FA7708" w:rsidP="00FA7708">
      <w:pPr>
        <w:pStyle w:val="Default"/>
        <w:ind w:left="720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</w:p>
    <w:p w:rsidR="00FA7708" w:rsidRPr="00570401" w:rsidRDefault="00B0659A" w:rsidP="00FA7708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Emphasizes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  <w:r w:rsidR="00FA7708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that its </w:t>
      </w:r>
      <w:r w:rsidR="0020504E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recent</w:t>
      </w:r>
      <w:r w:rsidR="00FA7708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  <w:r w:rsidR="00570401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r</w:t>
      </w:r>
      <w:r w:rsidR="00FA7708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ules of procedure (CED/C/1) already </w:t>
      </w:r>
      <w:r w:rsidR="00DB421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comply with</w:t>
      </w:r>
      <w:r w:rsidR="00FA7708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the highest standards of independence and impartiality,</w:t>
      </w:r>
      <w:r w:rsidR="00BE37B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notably rules 10, 11, 47 and 69</w:t>
      </w:r>
      <w:r w:rsidR="006369D0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,</w:t>
      </w:r>
      <w:r w:rsidR="00DB421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and</w:t>
      </w:r>
    </w:p>
    <w:p w:rsidR="00FA7708" w:rsidRPr="00570401" w:rsidRDefault="00FA7708" w:rsidP="00FA7708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</w:p>
    <w:p w:rsidR="00B0659A" w:rsidRPr="00570401" w:rsidRDefault="00BE37B3" w:rsidP="00B0659A">
      <w:pPr>
        <w:pStyle w:val="Default"/>
        <w:numPr>
          <w:ilvl w:val="0"/>
          <w:numId w:val="1"/>
        </w:numPr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6D5288">
        <w:rPr>
          <w:rFonts w:ascii="Times New Roman" w:hAnsi="Times New Roman" w:cs="Times New Roman"/>
          <w:bCs/>
          <w:i/>
          <w:color w:val="auto"/>
          <w:sz w:val="23"/>
          <w:szCs w:val="23"/>
          <w:lang w:val="en-US"/>
        </w:rPr>
        <w:t>Decides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to incorporate </w:t>
      </w:r>
      <w:r w:rsidR="00B0659A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the Addis Ababa Guidelines </w:t>
      </w:r>
      <w:r w:rsidR="00BC4D33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as an annex 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to its </w:t>
      </w:r>
      <w:r w:rsidR="007E519F"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r</w:t>
      </w: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>ules of procedure.</w:t>
      </w:r>
    </w:p>
    <w:p w:rsidR="00B0659A" w:rsidRPr="00570401" w:rsidRDefault="00B0659A" w:rsidP="00B0659A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  <w:lang w:val="en-US"/>
        </w:rPr>
      </w:pPr>
      <w:r w:rsidRPr="00570401">
        <w:rPr>
          <w:rFonts w:ascii="Times New Roman" w:hAnsi="Times New Roman" w:cs="Times New Roman"/>
          <w:bCs/>
          <w:color w:val="auto"/>
          <w:sz w:val="23"/>
          <w:szCs w:val="23"/>
          <w:lang w:val="en-US"/>
        </w:rPr>
        <w:t xml:space="preserve"> </w:t>
      </w:r>
    </w:p>
    <w:p w:rsidR="00D7524F" w:rsidRPr="00570401" w:rsidRDefault="00D7524F" w:rsidP="00D7524F">
      <w:pPr>
        <w:pStyle w:val="Default"/>
        <w:rPr>
          <w:rFonts w:ascii="Times New Roman" w:hAnsi="Times New Roman" w:cs="Times New Roman"/>
          <w:color w:val="auto"/>
          <w:sz w:val="23"/>
          <w:szCs w:val="23"/>
          <w:lang w:val="en-US"/>
        </w:rPr>
      </w:pPr>
    </w:p>
    <w:p w:rsidR="00D637C3" w:rsidRPr="00D23409" w:rsidRDefault="00D637C3">
      <w:pPr>
        <w:rPr>
          <w:lang w:val="en-US"/>
        </w:rPr>
      </w:pPr>
    </w:p>
    <w:sectPr w:rsidR="00D637C3" w:rsidRPr="00D23409" w:rsidSect="00603385">
      <w:pgSz w:w="11907" w:h="16839" w:code="9"/>
      <w:pgMar w:top="1869" w:right="864" w:bottom="895" w:left="127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10BDE"/>
    <w:multiLevelType w:val="hybridMultilevel"/>
    <w:tmpl w:val="D388BE3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80739"/>
    <w:multiLevelType w:val="hybridMultilevel"/>
    <w:tmpl w:val="6E6CAF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4F"/>
    <w:rsid w:val="00081D0E"/>
    <w:rsid w:val="00095A28"/>
    <w:rsid w:val="000A327B"/>
    <w:rsid w:val="000D6FF2"/>
    <w:rsid w:val="00113353"/>
    <w:rsid w:val="00191657"/>
    <w:rsid w:val="0020504E"/>
    <w:rsid w:val="00217B42"/>
    <w:rsid w:val="002808A8"/>
    <w:rsid w:val="00295F6A"/>
    <w:rsid w:val="002A2C5F"/>
    <w:rsid w:val="00303AF8"/>
    <w:rsid w:val="00360D59"/>
    <w:rsid w:val="00400EFC"/>
    <w:rsid w:val="00482920"/>
    <w:rsid w:val="00570401"/>
    <w:rsid w:val="005748E5"/>
    <w:rsid w:val="00603385"/>
    <w:rsid w:val="00604F38"/>
    <w:rsid w:val="006369D0"/>
    <w:rsid w:val="006D5288"/>
    <w:rsid w:val="0074011A"/>
    <w:rsid w:val="007B0C3E"/>
    <w:rsid w:val="007E4B1B"/>
    <w:rsid w:val="007E519F"/>
    <w:rsid w:val="00896019"/>
    <w:rsid w:val="00963881"/>
    <w:rsid w:val="009869BE"/>
    <w:rsid w:val="009A198A"/>
    <w:rsid w:val="009D6467"/>
    <w:rsid w:val="009E18CB"/>
    <w:rsid w:val="009F4A7A"/>
    <w:rsid w:val="00A15DF5"/>
    <w:rsid w:val="00A960FF"/>
    <w:rsid w:val="00AA2A3F"/>
    <w:rsid w:val="00AA3118"/>
    <w:rsid w:val="00AC6C58"/>
    <w:rsid w:val="00AD0ECB"/>
    <w:rsid w:val="00B0659A"/>
    <w:rsid w:val="00B27858"/>
    <w:rsid w:val="00B33CE5"/>
    <w:rsid w:val="00B8738C"/>
    <w:rsid w:val="00BC4D33"/>
    <w:rsid w:val="00BE114E"/>
    <w:rsid w:val="00BE37B3"/>
    <w:rsid w:val="00C04CF4"/>
    <w:rsid w:val="00C05EF7"/>
    <w:rsid w:val="00C227B5"/>
    <w:rsid w:val="00C50D8B"/>
    <w:rsid w:val="00D23409"/>
    <w:rsid w:val="00D44B68"/>
    <w:rsid w:val="00D637C3"/>
    <w:rsid w:val="00D7524F"/>
    <w:rsid w:val="00DB4213"/>
    <w:rsid w:val="00E02EB5"/>
    <w:rsid w:val="00EA68CB"/>
    <w:rsid w:val="00F167DF"/>
    <w:rsid w:val="00F715ED"/>
    <w:rsid w:val="00FA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752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A77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3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3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752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A77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3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4CC167-50A8-4B75-88D1-B9C2D6B90344}"/>
</file>

<file path=customXml/itemProps2.xml><?xml version="1.0" encoding="utf-8"?>
<ds:datastoreItem xmlns:ds="http://schemas.openxmlformats.org/officeDocument/2006/customXml" ds:itemID="{9FBD3B88-860E-439A-B96D-A47A8BAB093F}"/>
</file>

<file path=customXml/itemProps3.xml><?xml version="1.0" encoding="utf-8"?>
<ds:datastoreItem xmlns:ds="http://schemas.openxmlformats.org/officeDocument/2006/customXml" ds:itemID="{3A45435E-8F4A-4B1A-AE39-697E004A1827}"/>
</file>

<file path=customXml/itemProps4.xml><?xml version="1.0" encoding="utf-8"?>
<ds:datastoreItem xmlns:ds="http://schemas.openxmlformats.org/officeDocument/2006/customXml" ds:itemID="{6BD8F500-29FE-46A6-BDBE-3A95D24808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EMMANUEL</dc:creator>
  <cp:lastModifiedBy>de Preux De Baets</cp:lastModifiedBy>
  <cp:revision>2</cp:revision>
  <cp:lastPrinted>2012-11-07T10:56:00Z</cp:lastPrinted>
  <dcterms:created xsi:type="dcterms:W3CDTF">2013-10-02T15:06:00Z</dcterms:created>
  <dcterms:modified xsi:type="dcterms:W3CDTF">2013-10-02T15:06:00Z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