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1C92AA" w14:textId="282C3D00" w:rsidR="00AC3A0A" w:rsidRPr="000C77BD" w:rsidRDefault="00484093" w:rsidP="00AC3A0A">
      <w:pPr>
        <w:spacing w:line="240" w:lineRule="auto"/>
        <w:jc w:val="left"/>
        <w:rPr>
          <w:rFonts w:ascii="Times New Roman" w:hAnsi="Times New Roman" w:cs="Times New Roman"/>
          <w:b/>
          <w:color w:val="17365D" w:themeColor="text2" w:themeShade="BF"/>
          <w:sz w:val="40"/>
          <w:szCs w:val="40"/>
        </w:rPr>
      </w:pPr>
      <w:r w:rsidRPr="000C77BD">
        <w:rPr>
          <w:rFonts w:ascii="Times New Roman" w:hAnsi="Times New Roman" w:cs="Times New Roman"/>
          <w:noProof/>
          <w:lang w:eastAsia="fr-FR"/>
        </w:rPr>
        <w:drawing>
          <wp:anchor distT="0" distB="0" distL="114300" distR="114300" simplePos="0" relativeHeight="251662336" behindDoc="1" locked="0" layoutInCell="1" allowOverlap="1" wp14:anchorId="1F412193" wp14:editId="7DD9DC18">
            <wp:simplePos x="0" y="0"/>
            <wp:positionH relativeFrom="margin">
              <wp:align>right</wp:align>
            </wp:positionH>
            <wp:positionV relativeFrom="paragraph">
              <wp:posOffset>6350</wp:posOffset>
            </wp:positionV>
            <wp:extent cx="3256989" cy="546100"/>
            <wp:effectExtent l="0" t="0" r="635"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ILPF_FRENCH_byline_for_sections_NIGER_GROUP_left_positive.png"/>
                    <pic:cNvPicPr/>
                  </pic:nvPicPr>
                  <pic:blipFill>
                    <a:blip r:embed="rId8"/>
                    <a:stretch>
                      <a:fillRect/>
                    </a:stretch>
                  </pic:blipFill>
                  <pic:spPr>
                    <a:xfrm>
                      <a:off x="0" y="0"/>
                      <a:ext cx="3256989" cy="546100"/>
                    </a:xfrm>
                    <a:prstGeom prst="rect">
                      <a:avLst/>
                    </a:prstGeom>
                  </pic:spPr>
                </pic:pic>
              </a:graphicData>
            </a:graphic>
            <wp14:sizeRelH relativeFrom="margin">
              <wp14:pctWidth>0</wp14:pctWidth>
            </wp14:sizeRelH>
            <wp14:sizeRelV relativeFrom="margin">
              <wp14:pctHeight>0</wp14:pctHeight>
            </wp14:sizeRelV>
          </wp:anchor>
        </w:drawing>
      </w:r>
      <w:r w:rsidRPr="000C77BD">
        <w:rPr>
          <w:rFonts w:ascii="Times New Roman" w:hAnsi="Times New Roman" w:cs="Times New Roman"/>
          <w:noProof/>
          <w:lang w:val="en-US"/>
        </w:rPr>
        <w:drawing>
          <wp:anchor distT="0" distB="0" distL="114300" distR="114300" simplePos="0" relativeHeight="251661312" behindDoc="0" locked="0" layoutInCell="1" allowOverlap="1" wp14:anchorId="2E0A843C" wp14:editId="27A6830D">
            <wp:simplePos x="0" y="0"/>
            <wp:positionH relativeFrom="margin">
              <wp:align>left</wp:align>
            </wp:positionH>
            <wp:positionV relativeFrom="paragraph">
              <wp:posOffset>1905</wp:posOffset>
            </wp:positionV>
            <wp:extent cx="2413000" cy="635885"/>
            <wp:effectExtent l="0" t="0" r="6350"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13000" cy="635885"/>
                    </a:xfrm>
                    <a:prstGeom prst="rect">
                      <a:avLst/>
                    </a:prstGeom>
                  </pic:spPr>
                </pic:pic>
              </a:graphicData>
            </a:graphic>
            <wp14:sizeRelH relativeFrom="margin">
              <wp14:pctWidth>0</wp14:pctWidth>
            </wp14:sizeRelH>
            <wp14:sizeRelV relativeFrom="margin">
              <wp14:pctHeight>0</wp14:pctHeight>
            </wp14:sizeRelV>
          </wp:anchor>
        </w:drawing>
      </w:r>
    </w:p>
    <w:p w14:paraId="527A05E5" w14:textId="0A20D230" w:rsidR="00BC38B7" w:rsidRPr="000C77BD" w:rsidRDefault="00BC38B7" w:rsidP="00BC38B7">
      <w:pPr>
        <w:jc w:val="right"/>
        <w:rPr>
          <w:rFonts w:ascii="Times New Roman" w:hAnsi="Times New Roman" w:cs="Times New Roman"/>
          <w:iCs/>
          <w:noProof/>
        </w:rPr>
      </w:pPr>
      <w:r w:rsidRPr="000C77BD">
        <w:rPr>
          <w:rFonts w:ascii="Times New Roman" w:hAnsi="Times New Roman" w:cs="Times New Roman"/>
          <w:iCs/>
          <w:noProof/>
        </w:rPr>
        <w:t xml:space="preserve">                      </w:t>
      </w:r>
    </w:p>
    <w:p w14:paraId="3CA91179" w14:textId="0A880BDB" w:rsidR="00BC38B7" w:rsidRPr="000C77BD" w:rsidRDefault="00BC38B7" w:rsidP="00AC3A0A">
      <w:pPr>
        <w:spacing w:line="240" w:lineRule="auto"/>
        <w:jc w:val="left"/>
        <w:rPr>
          <w:rFonts w:ascii="Times New Roman" w:hAnsi="Times New Roman" w:cs="Times New Roman"/>
          <w:b/>
          <w:color w:val="17365D" w:themeColor="text2" w:themeShade="BF"/>
          <w:sz w:val="40"/>
          <w:szCs w:val="40"/>
        </w:rPr>
      </w:pPr>
    </w:p>
    <w:p w14:paraId="203B84B6" w14:textId="265EFDC8" w:rsidR="00BC38B7" w:rsidRPr="000C77BD" w:rsidRDefault="00BC38B7" w:rsidP="00AC3A0A">
      <w:pPr>
        <w:spacing w:line="240" w:lineRule="auto"/>
        <w:jc w:val="left"/>
        <w:rPr>
          <w:rFonts w:ascii="Times New Roman" w:hAnsi="Times New Roman" w:cs="Times New Roman"/>
          <w:b/>
          <w:color w:val="17365D" w:themeColor="text2" w:themeShade="BF"/>
          <w:sz w:val="40"/>
          <w:szCs w:val="40"/>
        </w:rPr>
      </w:pPr>
    </w:p>
    <w:p w14:paraId="253A95F5" w14:textId="5397A99A" w:rsidR="00BC38B7" w:rsidRPr="000C77BD" w:rsidRDefault="00BC38B7" w:rsidP="00AC3A0A">
      <w:pPr>
        <w:spacing w:line="240" w:lineRule="auto"/>
        <w:jc w:val="left"/>
        <w:rPr>
          <w:rFonts w:ascii="Times New Roman" w:hAnsi="Times New Roman" w:cs="Times New Roman"/>
          <w:b/>
          <w:color w:val="17365D" w:themeColor="text2" w:themeShade="BF"/>
          <w:sz w:val="40"/>
          <w:szCs w:val="40"/>
        </w:rPr>
      </w:pPr>
    </w:p>
    <w:p w14:paraId="7C524B5D" w14:textId="77777777" w:rsidR="00BC38B7" w:rsidRPr="000C77BD" w:rsidRDefault="00BC38B7" w:rsidP="00AC3A0A">
      <w:pPr>
        <w:spacing w:line="240" w:lineRule="auto"/>
        <w:jc w:val="left"/>
        <w:rPr>
          <w:rFonts w:ascii="Times New Roman" w:hAnsi="Times New Roman" w:cs="Times New Roman"/>
          <w:b/>
          <w:color w:val="17365D" w:themeColor="text2" w:themeShade="BF"/>
          <w:sz w:val="40"/>
          <w:szCs w:val="40"/>
        </w:rPr>
      </w:pPr>
    </w:p>
    <w:p w14:paraId="30BB8D3C" w14:textId="77777777" w:rsidR="00896798" w:rsidRPr="000C77BD" w:rsidRDefault="00896798" w:rsidP="00BD41AA">
      <w:pPr>
        <w:pStyle w:val="Normal1"/>
        <w:shd w:val="clear" w:color="auto" w:fill="F2F2F2" w:themeFill="background1" w:themeFillShade="F2"/>
        <w:contextualSpacing w:val="0"/>
        <w:jc w:val="center"/>
        <w:rPr>
          <w:rFonts w:ascii="Times New Roman" w:hAnsi="Times New Roman" w:cs="Times New Roman"/>
          <w:b/>
          <w:color w:val="17365D" w:themeColor="text2" w:themeShade="BF"/>
          <w:sz w:val="40"/>
          <w:szCs w:val="40"/>
          <w:lang w:val="fr-FR"/>
        </w:rPr>
      </w:pPr>
    </w:p>
    <w:p w14:paraId="2DE399E1" w14:textId="4828C4C3" w:rsidR="00C230D1" w:rsidRPr="000C77BD" w:rsidRDefault="00C230D1" w:rsidP="00BC38B7">
      <w:pPr>
        <w:pStyle w:val="Normal1"/>
        <w:shd w:val="clear" w:color="auto" w:fill="F2F2F2" w:themeFill="background1" w:themeFillShade="F2"/>
        <w:jc w:val="center"/>
        <w:rPr>
          <w:rFonts w:ascii="Times New Roman" w:hAnsi="Times New Roman" w:cs="Times New Roman"/>
          <w:b/>
          <w:noProof/>
          <w:color w:val="17365D" w:themeColor="text2" w:themeShade="BF"/>
          <w:sz w:val="32"/>
          <w:szCs w:val="32"/>
          <w:lang w:val="fr-FR"/>
        </w:rPr>
      </w:pPr>
      <w:r w:rsidRPr="000C77BD">
        <w:rPr>
          <w:rFonts w:ascii="Times New Roman" w:hAnsi="Times New Roman" w:cs="Times New Roman"/>
          <w:b/>
          <w:noProof/>
          <w:color w:val="17365D" w:themeColor="text2" w:themeShade="BF"/>
          <w:sz w:val="32"/>
          <w:szCs w:val="32"/>
          <w:lang w:val="fr-FR"/>
        </w:rPr>
        <w:t>Comité pour l’Elimination de toutes formes de discrimination à l’égard des femmes</w:t>
      </w:r>
    </w:p>
    <w:p w14:paraId="5F114E2C" w14:textId="77777777" w:rsidR="00C230D1" w:rsidRPr="000C77BD" w:rsidRDefault="00C230D1" w:rsidP="00BC38B7">
      <w:pPr>
        <w:pStyle w:val="Normal1"/>
        <w:shd w:val="clear" w:color="auto" w:fill="F2F2F2" w:themeFill="background1" w:themeFillShade="F2"/>
        <w:jc w:val="center"/>
        <w:rPr>
          <w:rFonts w:ascii="Times New Roman" w:hAnsi="Times New Roman" w:cs="Times New Roman"/>
          <w:b/>
          <w:noProof/>
          <w:color w:val="17365D" w:themeColor="text2" w:themeShade="BF"/>
          <w:sz w:val="32"/>
          <w:szCs w:val="32"/>
          <w:lang w:val="fr-FR"/>
        </w:rPr>
      </w:pPr>
    </w:p>
    <w:p w14:paraId="68DF1596" w14:textId="0D342E2A" w:rsidR="00BC38B7" w:rsidRPr="000C77BD" w:rsidRDefault="00BC38B7" w:rsidP="00BC38B7">
      <w:pPr>
        <w:pStyle w:val="Normal1"/>
        <w:shd w:val="clear" w:color="auto" w:fill="F2F2F2" w:themeFill="background1" w:themeFillShade="F2"/>
        <w:jc w:val="center"/>
        <w:rPr>
          <w:rFonts w:ascii="Times New Roman" w:hAnsi="Times New Roman" w:cs="Times New Roman"/>
          <w:b/>
          <w:noProof/>
          <w:color w:val="17365D" w:themeColor="text2" w:themeShade="BF"/>
          <w:sz w:val="32"/>
          <w:szCs w:val="32"/>
          <w:lang w:val="fr-FR"/>
        </w:rPr>
      </w:pPr>
      <w:r w:rsidRPr="000C77BD">
        <w:rPr>
          <w:rFonts w:ascii="Times New Roman" w:hAnsi="Times New Roman" w:cs="Times New Roman"/>
          <w:b/>
          <w:noProof/>
          <w:color w:val="17365D" w:themeColor="text2" w:themeShade="BF"/>
          <w:sz w:val="32"/>
          <w:szCs w:val="32"/>
          <w:lang w:val="fr-FR"/>
        </w:rPr>
        <w:t xml:space="preserve">Rapport conjoint à l’attention du Groupe de Travail sur </w:t>
      </w:r>
      <w:r w:rsidR="00C230D1" w:rsidRPr="000C77BD">
        <w:rPr>
          <w:rFonts w:ascii="Times New Roman" w:hAnsi="Times New Roman" w:cs="Times New Roman"/>
          <w:b/>
          <w:noProof/>
          <w:color w:val="17365D" w:themeColor="text2" w:themeShade="BF"/>
          <w:sz w:val="32"/>
          <w:szCs w:val="32"/>
          <w:lang w:val="fr-FR"/>
        </w:rPr>
        <w:t>la pré-</w:t>
      </w:r>
      <w:r w:rsidRPr="000C77BD">
        <w:rPr>
          <w:rFonts w:ascii="Times New Roman" w:hAnsi="Times New Roman" w:cs="Times New Roman"/>
          <w:b/>
          <w:noProof/>
          <w:color w:val="17365D" w:themeColor="text2" w:themeShade="BF"/>
          <w:sz w:val="32"/>
          <w:szCs w:val="32"/>
          <w:lang w:val="fr-FR"/>
        </w:rPr>
        <w:t xml:space="preserve">session </w:t>
      </w:r>
      <w:r w:rsidR="003E3ED7">
        <w:rPr>
          <w:rFonts w:ascii="Times New Roman" w:hAnsi="Times New Roman" w:cs="Times New Roman"/>
          <w:b/>
          <w:noProof/>
          <w:color w:val="17365D" w:themeColor="text2" w:themeShade="BF"/>
          <w:sz w:val="32"/>
          <w:szCs w:val="32"/>
          <w:lang w:val="fr-FR"/>
        </w:rPr>
        <w:t xml:space="preserve">du </w:t>
      </w:r>
      <w:r w:rsidR="00E12302" w:rsidRPr="000C77BD">
        <w:rPr>
          <w:rFonts w:ascii="Times New Roman" w:hAnsi="Times New Roman" w:cs="Times New Roman"/>
          <w:b/>
          <w:noProof/>
          <w:color w:val="17365D" w:themeColor="text2" w:themeShade="BF"/>
          <w:sz w:val="32"/>
          <w:szCs w:val="32"/>
          <w:lang w:val="fr-FR"/>
        </w:rPr>
        <w:t>29 janvier 2024</w:t>
      </w:r>
      <w:r w:rsidRPr="000C77BD">
        <w:rPr>
          <w:rFonts w:ascii="Times New Roman" w:hAnsi="Times New Roman" w:cs="Times New Roman"/>
          <w:b/>
          <w:noProof/>
          <w:color w:val="17365D" w:themeColor="text2" w:themeShade="BF"/>
          <w:sz w:val="32"/>
          <w:szCs w:val="32"/>
          <w:lang w:val="fr-FR"/>
        </w:rPr>
        <w:t xml:space="preserve">  </w:t>
      </w:r>
    </w:p>
    <w:p w14:paraId="70E6DE8E" w14:textId="77777777" w:rsidR="00C230D1" w:rsidRPr="000C77BD" w:rsidRDefault="00C230D1" w:rsidP="00BC38B7">
      <w:pPr>
        <w:pStyle w:val="Normal1"/>
        <w:shd w:val="clear" w:color="auto" w:fill="F2F2F2" w:themeFill="background1" w:themeFillShade="F2"/>
        <w:jc w:val="center"/>
        <w:rPr>
          <w:rFonts w:ascii="Times New Roman" w:hAnsi="Times New Roman" w:cs="Times New Roman"/>
          <w:b/>
          <w:noProof/>
          <w:color w:val="17365D" w:themeColor="text2" w:themeShade="BF"/>
          <w:sz w:val="32"/>
          <w:szCs w:val="32"/>
          <w:lang w:val="fr-FR"/>
        </w:rPr>
      </w:pPr>
    </w:p>
    <w:p w14:paraId="166D84CB" w14:textId="782F42F6" w:rsidR="00C230D1" w:rsidRPr="000C77BD" w:rsidRDefault="00C230D1" w:rsidP="00BC38B7">
      <w:pPr>
        <w:pStyle w:val="Normal1"/>
        <w:shd w:val="clear" w:color="auto" w:fill="F2F2F2" w:themeFill="background1" w:themeFillShade="F2"/>
        <w:jc w:val="center"/>
        <w:rPr>
          <w:rFonts w:ascii="Times New Roman" w:hAnsi="Times New Roman" w:cs="Times New Roman"/>
          <w:b/>
          <w:noProof/>
          <w:color w:val="17365D" w:themeColor="text2" w:themeShade="BF"/>
          <w:sz w:val="32"/>
          <w:szCs w:val="32"/>
          <w:lang w:val="fr-FR"/>
        </w:rPr>
      </w:pPr>
      <w:r w:rsidRPr="000C77BD">
        <w:rPr>
          <w:rFonts w:ascii="Times New Roman" w:hAnsi="Times New Roman" w:cs="Times New Roman"/>
          <w:b/>
          <w:noProof/>
          <w:color w:val="17365D" w:themeColor="text2" w:themeShade="BF"/>
          <w:sz w:val="32"/>
          <w:szCs w:val="32"/>
          <w:lang w:val="fr-FR"/>
        </w:rPr>
        <w:t>Niger</w:t>
      </w:r>
    </w:p>
    <w:p w14:paraId="535FD95A" w14:textId="6B1DC364" w:rsidR="003D79F2" w:rsidRPr="000C77BD" w:rsidRDefault="003D79F2" w:rsidP="00BC38B7">
      <w:pPr>
        <w:pStyle w:val="Normal1"/>
        <w:shd w:val="clear" w:color="auto" w:fill="F2F2F2" w:themeFill="background1" w:themeFillShade="F2"/>
        <w:contextualSpacing w:val="0"/>
        <w:rPr>
          <w:rFonts w:ascii="Times New Roman" w:hAnsi="Times New Roman" w:cs="Times New Roman"/>
          <w:b/>
          <w:color w:val="17365D" w:themeColor="text2" w:themeShade="BF"/>
          <w:sz w:val="32"/>
          <w:szCs w:val="32"/>
          <w:lang w:val="fr-FR"/>
        </w:rPr>
      </w:pPr>
    </w:p>
    <w:p w14:paraId="6FDDCF55" w14:textId="77777777" w:rsidR="00BC38B7" w:rsidRPr="000C77BD" w:rsidRDefault="00BC38B7" w:rsidP="00BC38B7">
      <w:pPr>
        <w:pStyle w:val="Normal1"/>
        <w:shd w:val="clear" w:color="auto" w:fill="F2F2F2" w:themeFill="background1" w:themeFillShade="F2"/>
        <w:contextualSpacing w:val="0"/>
        <w:rPr>
          <w:rFonts w:ascii="Times New Roman" w:hAnsi="Times New Roman" w:cs="Times New Roman"/>
          <w:b/>
          <w:color w:val="17365D" w:themeColor="text2" w:themeShade="BF"/>
          <w:sz w:val="28"/>
          <w:szCs w:val="28"/>
          <w:lang w:val="fr-FR"/>
        </w:rPr>
      </w:pPr>
    </w:p>
    <w:p w14:paraId="7FA7696A" w14:textId="3FA76552" w:rsidR="002D250D" w:rsidRPr="000C77BD" w:rsidRDefault="002D250D" w:rsidP="002D250D">
      <w:pPr>
        <w:rPr>
          <w:rFonts w:ascii="Times New Roman" w:hAnsi="Times New Roman" w:cs="Times New Roman"/>
          <w:sz w:val="20"/>
          <w:szCs w:val="20"/>
        </w:rPr>
      </w:pPr>
      <w:bookmarkStart w:id="0" w:name="_gjdgxs" w:colFirst="0" w:colLast="0"/>
      <w:bookmarkStart w:id="1" w:name="_30j0zll" w:colFirst="0" w:colLast="0"/>
      <w:bookmarkEnd w:id="0"/>
      <w:bookmarkEnd w:id="1"/>
    </w:p>
    <w:p w14:paraId="7319617F" w14:textId="7C14DEB3" w:rsidR="009B176A" w:rsidRPr="000C77BD" w:rsidRDefault="009B176A" w:rsidP="009B176A">
      <w:pPr>
        <w:pBdr>
          <w:top w:val="nil"/>
          <w:left w:val="nil"/>
          <w:bottom w:val="nil"/>
          <w:right w:val="nil"/>
          <w:between w:val="nil"/>
        </w:pBdr>
        <w:rPr>
          <w:rFonts w:ascii="Times New Roman" w:hAnsi="Times New Roman" w:cs="Times New Roman"/>
          <w:b/>
          <w:i/>
          <w:color w:val="000000"/>
        </w:rPr>
      </w:pPr>
    </w:p>
    <w:p w14:paraId="2FBE2EB6" w14:textId="316A0DBA" w:rsidR="009B176A" w:rsidRPr="000C77BD" w:rsidRDefault="009B176A" w:rsidP="009B176A">
      <w:pPr>
        <w:pBdr>
          <w:top w:val="nil"/>
          <w:left w:val="nil"/>
          <w:bottom w:val="nil"/>
          <w:right w:val="nil"/>
          <w:between w:val="nil"/>
        </w:pBdr>
        <w:jc w:val="center"/>
        <w:rPr>
          <w:rFonts w:ascii="Times New Roman" w:hAnsi="Times New Roman" w:cs="Times New Roman"/>
          <w:b/>
          <w:i/>
          <w:color w:val="000000"/>
        </w:rPr>
      </w:pPr>
    </w:p>
    <w:p w14:paraId="2E12D369" w14:textId="4C9D5377" w:rsidR="009B176A" w:rsidRPr="000C77BD" w:rsidRDefault="009B176A" w:rsidP="009B176A">
      <w:pPr>
        <w:pBdr>
          <w:top w:val="nil"/>
          <w:left w:val="nil"/>
          <w:bottom w:val="nil"/>
          <w:right w:val="nil"/>
          <w:between w:val="nil"/>
        </w:pBdr>
        <w:jc w:val="center"/>
        <w:rPr>
          <w:rFonts w:ascii="Times New Roman" w:hAnsi="Times New Roman" w:cs="Times New Roman"/>
          <w:b/>
          <w:i/>
          <w:color w:val="000000"/>
        </w:rPr>
      </w:pPr>
    </w:p>
    <w:p w14:paraId="23452E13" w14:textId="21452766" w:rsidR="009B176A" w:rsidRPr="000C77BD" w:rsidRDefault="009B176A" w:rsidP="009B176A">
      <w:pPr>
        <w:pBdr>
          <w:top w:val="nil"/>
          <w:left w:val="nil"/>
          <w:bottom w:val="nil"/>
          <w:right w:val="nil"/>
          <w:between w:val="nil"/>
        </w:pBdr>
        <w:rPr>
          <w:rFonts w:ascii="Times New Roman" w:hAnsi="Times New Roman" w:cs="Times New Roman"/>
          <w:b/>
          <w:i/>
          <w:color w:val="000000"/>
        </w:rPr>
      </w:pPr>
    </w:p>
    <w:p w14:paraId="30055AF5" w14:textId="12D3C720" w:rsidR="009B176A" w:rsidRPr="000C77BD" w:rsidRDefault="009B176A" w:rsidP="009B176A">
      <w:pPr>
        <w:pBdr>
          <w:top w:val="nil"/>
          <w:left w:val="nil"/>
          <w:bottom w:val="nil"/>
          <w:right w:val="nil"/>
          <w:between w:val="nil"/>
        </w:pBdr>
        <w:jc w:val="center"/>
        <w:rPr>
          <w:rFonts w:ascii="Times New Roman" w:hAnsi="Times New Roman" w:cs="Times New Roman"/>
          <w:b/>
          <w:i/>
          <w:color w:val="000000"/>
        </w:rPr>
      </w:pPr>
    </w:p>
    <w:p w14:paraId="587F2A7D" w14:textId="4133A73B" w:rsidR="009B176A" w:rsidRPr="000C77BD" w:rsidRDefault="009B176A" w:rsidP="009B176A">
      <w:pPr>
        <w:pBdr>
          <w:top w:val="nil"/>
          <w:left w:val="nil"/>
          <w:bottom w:val="nil"/>
          <w:right w:val="nil"/>
          <w:between w:val="nil"/>
        </w:pBdr>
        <w:jc w:val="center"/>
        <w:rPr>
          <w:rFonts w:ascii="Times New Roman" w:hAnsi="Times New Roman" w:cs="Times New Roman"/>
          <w:b/>
          <w:i/>
          <w:color w:val="000000"/>
        </w:rPr>
      </w:pPr>
    </w:p>
    <w:p w14:paraId="218DF42C" w14:textId="71185CF1" w:rsidR="009B176A" w:rsidRPr="000C77BD" w:rsidRDefault="009B176A" w:rsidP="009B176A">
      <w:pPr>
        <w:pBdr>
          <w:top w:val="nil"/>
          <w:left w:val="nil"/>
          <w:bottom w:val="nil"/>
          <w:right w:val="nil"/>
          <w:between w:val="nil"/>
        </w:pBdr>
        <w:jc w:val="center"/>
        <w:rPr>
          <w:rFonts w:ascii="Times New Roman" w:hAnsi="Times New Roman" w:cs="Times New Roman"/>
          <w:b/>
          <w:i/>
          <w:color w:val="000000"/>
        </w:rPr>
      </w:pPr>
    </w:p>
    <w:p w14:paraId="3C8E8AB1" w14:textId="77777777" w:rsidR="00484093" w:rsidRPr="000C77BD" w:rsidRDefault="00484093" w:rsidP="009B176A">
      <w:pPr>
        <w:pBdr>
          <w:top w:val="nil"/>
          <w:left w:val="nil"/>
          <w:bottom w:val="nil"/>
          <w:right w:val="nil"/>
          <w:between w:val="nil"/>
        </w:pBdr>
        <w:jc w:val="center"/>
        <w:rPr>
          <w:rFonts w:ascii="Times New Roman" w:hAnsi="Times New Roman" w:cs="Times New Roman"/>
          <w:b/>
          <w:i/>
          <w:color w:val="000000"/>
        </w:rPr>
      </w:pPr>
    </w:p>
    <w:p w14:paraId="7617AD3B" w14:textId="77777777" w:rsidR="00484093" w:rsidRPr="000C77BD" w:rsidRDefault="00484093" w:rsidP="009B176A">
      <w:pPr>
        <w:pBdr>
          <w:top w:val="nil"/>
          <w:left w:val="nil"/>
          <w:bottom w:val="nil"/>
          <w:right w:val="nil"/>
          <w:between w:val="nil"/>
        </w:pBdr>
        <w:jc w:val="center"/>
        <w:rPr>
          <w:rFonts w:ascii="Times New Roman" w:hAnsi="Times New Roman" w:cs="Times New Roman"/>
          <w:b/>
          <w:i/>
          <w:color w:val="000000"/>
        </w:rPr>
      </w:pPr>
    </w:p>
    <w:p w14:paraId="5DDD1200" w14:textId="701EFA6E" w:rsidR="009B176A" w:rsidRPr="000C77BD" w:rsidRDefault="002C1CD8" w:rsidP="009B176A">
      <w:pPr>
        <w:pBdr>
          <w:top w:val="nil"/>
          <w:left w:val="nil"/>
          <w:bottom w:val="nil"/>
          <w:right w:val="nil"/>
          <w:between w:val="nil"/>
        </w:pBdr>
        <w:jc w:val="center"/>
        <w:rPr>
          <w:rFonts w:ascii="Times New Roman" w:hAnsi="Times New Roman" w:cs="Times New Roman"/>
          <w:b/>
          <w:i/>
          <w:color w:val="000000"/>
        </w:rPr>
      </w:pPr>
      <w:r w:rsidRPr="000C77BD">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79989282" wp14:editId="03C67910">
                <wp:simplePos x="0" y="0"/>
                <wp:positionH relativeFrom="column">
                  <wp:posOffset>824865</wp:posOffset>
                </wp:positionH>
                <wp:positionV relativeFrom="paragraph">
                  <wp:posOffset>19050</wp:posOffset>
                </wp:positionV>
                <wp:extent cx="5347335" cy="1477010"/>
                <wp:effectExtent l="0" t="0" r="0" b="0"/>
                <wp:wrapNone/>
                <wp:docPr id="959063341" name="Zone de text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47335" cy="1477010"/>
                        </a:xfrm>
                        <a:prstGeom prst="rect">
                          <a:avLst/>
                        </a:prstGeom>
                        <a:noFill/>
                        <a:ln w="6350">
                          <a:noFill/>
                        </a:ln>
                      </wps:spPr>
                      <wps:txbx>
                        <w:txbxContent>
                          <w:p w14:paraId="541ABB50" w14:textId="11A9B6DE" w:rsidR="00D74510" w:rsidRPr="002305B4" w:rsidRDefault="00D74510" w:rsidP="00BC38B7">
                            <w:pPr>
                              <w:tabs>
                                <w:tab w:val="left" w:pos="8647"/>
                              </w:tabs>
                              <w:ind w:right="283"/>
                              <w:jc w:val="right"/>
                              <w:rPr>
                                <w:b/>
                                <w:bCs/>
                                <w:color w:val="1F497D" w:themeColor="text2"/>
                                <w:sz w:val="20"/>
                                <w:szCs w:val="20"/>
                                <w:lang w:val="fr-CH"/>
                              </w:rPr>
                            </w:pPr>
                            <w:r w:rsidRPr="002305B4">
                              <w:rPr>
                                <w:b/>
                                <w:bCs/>
                                <w:color w:val="1F497D" w:themeColor="text2"/>
                                <w:sz w:val="20"/>
                                <w:szCs w:val="20"/>
                                <w:lang w:val="fr-CH"/>
                              </w:rPr>
                              <w:t>Soumis le</w:t>
                            </w:r>
                            <w:r>
                              <w:rPr>
                                <w:b/>
                                <w:bCs/>
                                <w:color w:val="1F497D" w:themeColor="text2"/>
                                <w:sz w:val="20"/>
                                <w:szCs w:val="20"/>
                                <w:lang w:val="fr-CH"/>
                              </w:rPr>
                              <w:t xml:space="preserve"> </w:t>
                            </w:r>
                            <w:r w:rsidR="000C77BD">
                              <w:rPr>
                                <w:b/>
                                <w:bCs/>
                                <w:color w:val="1F497D" w:themeColor="text2"/>
                                <w:sz w:val="20"/>
                                <w:szCs w:val="20"/>
                                <w:lang w:val="fr-CH"/>
                              </w:rPr>
                              <w:t>20 décembre 2023</w:t>
                            </w:r>
                          </w:p>
                          <w:p w14:paraId="2090D125" w14:textId="2EB1B131" w:rsidR="00D74510" w:rsidRPr="00484093" w:rsidRDefault="00D74510" w:rsidP="00BC38B7">
                            <w:pPr>
                              <w:tabs>
                                <w:tab w:val="left" w:pos="8647"/>
                              </w:tabs>
                              <w:ind w:right="283"/>
                              <w:jc w:val="right"/>
                              <w:rPr>
                                <w:color w:val="1F497D" w:themeColor="text2"/>
                                <w:sz w:val="20"/>
                                <w:szCs w:val="20"/>
                              </w:rPr>
                            </w:pPr>
                            <w:r w:rsidRPr="00484093">
                              <w:rPr>
                                <w:color w:val="1F497D" w:themeColor="text2"/>
                                <w:sz w:val="20"/>
                                <w:szCs w:val="20"/>
                              </w:rPr>
                              <w:t xml:space="preserve">Pour plus d’informations, </w:t>
                            </w:r>
                            <w:r w:rsidR="000C77BD" w:rsidRPr="00484093">
                              <w:rPr>
                                <w:color w:val="1F497D" w:themeColor="text2"/>
                                <w:sz w:val="20"/>
                                <w:szCs w:val="20"/>
                              </w:rPr>
                              <w:t>contactez :</w:t>
                            </w:r>
                            <w:r w:rsidRPr="00484093">
                              <w:rPr>
                                <w:color w:val="1F497D" w:themeColor="text2"/>
                                <w:sz w:val="20"/>
                                <w:szCs w:val="20"/>
                              </w:rPr>
                              <w:t xml:space="preserve"> </w:t>
                            </w:r>
                          </w:p>
                          <w:p w14:paraId="6EB42D30" w14:textId="77777777" w:rsidR="00D74510" w:rsidRPr="00ED2E77" w:rsidRDefault="00D74510" w:rsidP="00BC38B7">
                            <w:pPr>
                              <w:tabs>
                                <w:tab w:val="left" w:pos="8647"/>
                              </w:tabs>
                              <w:ind w:right="283"/>
                              <w:jc w:val="right"/>
                              <w:rPr>
                                <w:color w:val="1F497D" w:themeColor="text2"/>
                                <w:sz w:val="20"/>
                                <w:szCs w:val="20"/>
                                <w:lang w:val="en-GB"/>
                              </w:rPr>
                            </w:pPr>
                            <w:r w:rsidRPr="00ED2E77">
                              <w:rPr>
                                <w:color w:val="1F497D" w:themeColor="text2"/>
                                <w:sz w:val="20"/>
                                <w:szCs w:val="20"/>
                                <w:lang w:val="en-GB"/>
                              </w:rPr>
                              <w:t>Women’s International League for Peace and Freedom (WILPF)</w:t>
                            </w:r>
                          </w:p>
                          <w:p w14:paraId="113685D9" w14:textId="77777777" w:rsidR="00D74510" w:rsidRPr="00C1190D" w:rsidRDefault="00D74510" w:rsidP="00BC38B7">
                            <w:pPr>
                              <w:tabs>
                                <w:tab w:val="left" w:pos="8647"/>
                              </w:tabs>
                              <w:ind w:right="283"/>
                              <w:jc w:val="right"/>
                              <w:rPr>
                                <w:color w:val="1F497D" w:themeColor="text2"/>
                                <w:sz w:val="20"/>
                                <w:szCs w:val="20"/>
                                <w:lang w:val="fr-CH"/>
                              </w:rPr>
                            </w:pPr>
                            <w:r w:rsidRPr="00C1190D">
                              <w:rPr>
                                <w:color w:val="1F497D" w:themeColor="text2"/>
                                <w:sz w:val="20"/>
                                <w:szCs w:val="20"/>
                                <w:lang w:val="fr-CH"/>
                              </w:rPr>
                              <w:t>Rue de Varembé 1, Case Postale 28, 1211 Geneva 20, Suisse</w:t>
                            </w:r>
                          </w:p>
                          <w:p w14:paraId="73B98F99" w14:textId="77777777" w:rsidR="00D74510" w:rsidRPr="00ED2E77" w:rsidRDefault="00D74510" w:rsidP="00BC38B7">
                            <w:pPr>
                              <w:tabs>
                                <w:tab w:val="left" w:pos="8647"/>
                              </w:tabs>
                              <w:ind w:right="283"/>
                              <w:jc w:val="right"/>
                              <w:rPr>
                                <w:color w:val="1F497D" w:themeColor="text2"/>
                                <w:sz w:val="20"/>
                                <w:szCs w:val="20"/>
                                <w:lang w:val="en-GB"/>
                              </w:rPr>
                            </w:pPr>
                            <w:r w:rsidRPr="00ED2E77">
                              <w:rPr>
                                <w:color w:val="1F497D" w:themeColor="text2"/>
                                <w:sz w:val="20"/>
                                <w:szCs w:val="20"/>
                                <w:lang w:val="en-GB"/>
                              </w:rPr>
                              <w:t xml:space="preserve">Email: </w:t>
                            </w:r>
                            <w:hyperlink r:id="rId10" w:history="1">
                              <w:r w:rsidRPr="001E1D47">
                                <w:rPr>
                                  <w:color w:val="1F497D" w:themeColor="text2"/>
                                  <w:sz w:val="20"/>
                                  <w:szCs w:val="20"/>
                                  <w:lang w:val="en-GB"/>
                                </w:rPr>
                                <w:t>humanrights@wilpf.org</w:t>
                              </w:r>
                            </w:hyperlink>
                            <w:r w:rsidRPr="001E1D47">
                              <w:rPr>
                                <w:color w:val="1F497D" w:themeColor="text2"/>
                                <w:sz w:val="20"/>
                                <w:szCs w:val="20"/>
                                <w:lang w:val="en-GB"/>
                              </w:rPr>
                              <w:t xml:space="preserve"> |</w:t>
                            </w:r>
                            <w:r w:rsidRPr="00ED2E77">
                              <w:rPr>
                                <w:color w:val="1F497D" w:themeColor="text2"/>
                                <w:sz w:val="20"/>
                                <w:szCs w:val="20"/>
                                <w:lang w:val="en-GB"/>
                              </w:rPr>
                              <w:t xml:space="preserve"> Telephone: +41 (0) 22919 70 80 | Website: wilpf.org</w:t>
                            </w:r>
                          </w:p>
                          <w:p w14:paraId="30C6E282" w14:textId="77777777" w:rsidR="00D74510" w:rsidRPr="005E3654" w:rsidRDefault="00D74510" w:rsidP="00BC38B7">
                            <w:pPr>
                              <w:tabs>
                                <w:tab w:val="left" w:pos="8647"/>
                              </w:tabs>
                              <w:ind w:right="283"/>
                              <w:jc w:val="right"/>
                              <w:rPr>
                                <w:color w:val="1F497D" w:themeColor="text2"/>
                                <w:sz w:val="20"/>
                                <w:szCs w:val="20"/>
                                <w:lang w:val="en-US"/>
                              </w:rPr>
                            </w:pPr>
                          </w:p>
                          <w:p w14:paraId="58EC6DDE" w14:textId="77777777" w:rsidR="00D74510" w:rsidRPr="00734E49" w:rsidRDefault="00D74510" w:rsidP="00BC38B7">
                            <w:pPr>
                              <w:jc w:val="right"/>
                              <w:rPr>
                                <w:b/>
                                <w:color w:val="000000" w:themeColor="text1"/>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989282" id="_x0000_t202" coordsize="21600,21600" o:spt="202" path="m,l,21600r21600,l21600,xe">
                <v:stroke joinstyle="miter"/>
                <v:path gradientshapeok="t" o:connecttype="rect"/>
              </v:shapetype>
              <v:shape id="Zone de texte 1" o:spid="_x0000_s1026" type="#_x0000_t202" style="position:absolute;left:0;text-align:left;margin-left:64.95pt;margin-top:1.5pt;width:421.05pt;height:11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" filled="f" stroked="f" strokeweight=".5pt">
                <v:textbox>
                  <w:txbxContent>
                    <w:p w14:paraId="541ABB50" w14:textId="11A9B6DE" w:rsidR="00D74510" w:rsidRPr="002305B4" w:rsidRDefault="00D74510" w:rsidP="00BC38B7">
                      <w:pPr>
                        <w:tabs>
                          <w:tab w:val="left" w:pos="8647"/>
                        </w:tabs>
                        <w:ind w:right="283"/>
                        <w:jc w:val="right"/>
                        <w:rPr>
                          <w:b/>
                          <w:bCs/>
                          <w:color w:val="1F497D" w:themeColor="text2"/>
                          <w:sz w:val="20"/>
                          <w:szCs w:val="20"/>
                          <w:lang w:val="fr-CH"/>
                        </w:rPr>
                      </w:pPr>
                      <w:r w:rsidRPr="002305B4">
                        <w:rPr>
                          <w:b/>
                          <w:bCs/>
                          <w:color w:val="1F497D" w:themeColor="text2"/>
                          <w:sz w:val="20"/>
                          <w:szCs w:val="20"/>
                          <w:lang w:val="fr-CH"/>
                        </w:rPr>
                        <w:t>Soumis le</w:t>
                      </w:r>
                      <w:r>
                        <w:rPr>
                          <w:b/>
                          <w:bCs/>
                          <w:color w:val="1F497D" w:themeColor="text2"/>
                          <w:sz w:val="20"/>
                          <w:szCs w:val="20"/>
                          <w:lang w:val="fr-CH"/>
                        </w:rPr>
                        <w:t xml:space="preserve"> </w:t>
                      </w:r>
                      <w:r w:rsidR="000C77BD">
                        <w:rPr>
                          <w:b/>
                          <w:bCs/>
                          <w:color w:val="1F497D" w:themeColor="text2"/>
                          <w:sz w:val="20"/>
                          <w:szCs w:val="20"/>
                          <w:lang w:val="fr-CH"/>
                        </w:rPr>
                        <w:t>20 décembre 2023</w:t>
                      </w:r>
                    </w:p>
                    <w:p w14:paraId="2090D125" w14:textId="2EB1B131" w:rsidR="00D74510" w:rsidRPr="00484093" w:rsidRDefault="00D74510" w:rsidP="00BC38B7">
                      <w:pPr>
                        <w:tabs>
                          <w:tab w:val="left" w:pos="8647"/>
                        </w:tabs>
                        <w:ind w:right="283"/>
                        <w:jc w:val="right"/>
                        <w:rPr>
                          <w:color w:val="1F497D" w:themeColor="text2"/>
                          <w:sz w:val="20"/>
                          <w:szCs w:val="20"/>
                        </w:rPr>
                      </w:pPr>
                      <w:r w:rsidRPr="00484093">
                        <w:rPr>
                          <w:color w:val="1F497D" w:themeColor="text2"/>
                          <w:sz w:val="20"/>
                          <w:szCs w:val="20"/>
                        </w:rPr>
                        <w:t xml:space="preserve">Pour plus d’informations, </w:t>
                      </w:r>
                      <w:r w:rsidR="000C77BD" w:rsidRPr="00484093">
                        <w:rPr>
                          <w:color w:val="1F497D" w:themeColor="text2"/>
                          <w:sz w:val="20"/>
                          <w:szCs w:val="20"/>
                        </w:rPr>
                        <w:t>contactez :</w:t>
                      </w:r>
                      <w:r w:rsidRPr="00484093">
                        <w:rPr>
                          <w:color w:val="1F497D" w:themeColor="text2"/>
                          <w:sz w:val="20"/>
                          <w:szCs w:val="20"/>
                        </w:rPr>
                        <w:t xml:space="preserve"> </w:t>
                      </w:r>
                    </w:p>
                    <w:p w14:paraId="6EB42D30" w14:textId="77777777" w:rsidR="00D74510" w:rsidRPr="00ED2E77" w:rsidRDefault="00D74510" w:rsidP="00BC38B7">
                      <w:pPr>
                        <w:tabs>
                          <w:tab w:val="left" w:pos="8647"/>
                        </w:tabs>
                        <w:ind w:right="283"/>
                        <w:jc w:val="right"/>
                        <w:rPr>
                          <w:color w:val="1F497D" w:themeColor="text2"/>
                          <w:sz w:val="20"/>
                          <w:szCs w:val="20"/>
                          <w:lang w:val="en-GB"/>
                        </w:rPr>
                      </w:pPr>
                      <w:r w:rsidRPr="00ED2E77">
                        <w:rPr>
                          <w:color w:val="1F497D" w:themeColor="text2"/>
                          <w:sz w:val="20"/>
                          <w:szCs w:val="20"/>
                          <w:lang w:val="en-GB"/>
                        </w:rPr>
                        <w:t>Women’s International League for Peace and Freedom (WILPF)</w:t>
                      </w:r>
                    </w:p>
                    <w:p w14:paraId="113685D9" w14:textId="77777777" w:rsidR="00D74510" w:rsidRPr="00C1190D" w:rsidRDefault="00D74510" w:rsidP="00BC38B7">
                      <w:pPr>
                        <w:tabs>
                          <w:tab w:val="left" w:pos="8647"/>
                        </w:tabs>
                        <w:ind w:right="283"/>
                        <w:jc w:val="right"/>
                        <w:rPr>
                          <w:color w:val="1F497D" w:themeColor="text2"/>
                          <w:sz w:val="20"/>
                          <w:szCs w:val="20"/>
                          <w:lang w:val="fr-CH"/>
                        </w:rPr>
                      </w:pPr>
                      <w:r w:rsidRPr="00C1190D">
                        <w:rPr>
                          <w:color w:val="1F497D" w:themeColor="text2"/>
                          <w:sz w:val="20"/>
                          <w:szCs w:val="20"/>
                          <w:lang w:val="fr-CH"/>
                        </w:rPr>
                        <w:t>Rue de Varembé 1, Case Postale 28, 1211 Geneva 20, Suisse</w:t>
                      </w:r>
                    </w:p>
                    <w:p w14:paraId="73B98F99" w14:textId="77777777" w:rsidR="00D74510" w:rsidRPr="00ED2E77" w:rsidRDefault="00D74510" w:rsidP="00BC38B7">
                      <w:pPr>
                        <w:tabs>
                          <w:tab w:val="left" w:pos="8647"/>
                        </w:tabs>
                        <w:ind w:right="283"/>
                        <w:jc w:val="right"/>
                        <w:rPr>
                          <w:color w:val="1F497D" w:themeColor="text2"/>
                          <w:sz w:val="20"/>
                          <w:szCs w:val="20"/>
                          <w:lang w:val="en-GB"/>
                        </w:rPr>
                      </w:pPr>
                      <w:r w:rsidRPr="00ED2E77">
                        <w:rPr>
                          <w:color w:val="1F497D" w:themeColor="text2"/>
                          <w:sz w:val="20"/>
                          <w:szCs w:val="20"/>
                          <w:lang w:val="en-GB"/>
                        </w:rPr>
                        <w:t xml:space="preserve">Email: </w:t>
                      </w:r>
                      <w:hyperlink r:id="rId11" w:history="1">
                        <w:r w:rsidRPr="001E1D47">
                          <w:rPr>
                            <w:color w:val="1F497D" w:themeColor="text2"/>
                            <w:sz w:val="20"/>
                            <w:szCs w:val="20"/>
                            <w:lang w:val="en-GB"/>
                          </w:rPr>
                          <w:t>humanrights@wilpf.org</w:t>
                        </w:r>
                      </w:hyperlink>
                      <w:r w:rsidRPr="001E1D47">
                        <w:rPr>
                          <w:color w:val="1F497D" w:themeColor="text2"/>
                          <w:sz w:val="20"/>
                          <w:szCs w:val="20"/>
                          <w:lang w:val="en-GB"/>
                        </w:rPr>
                        <w:t xml:space="preserve"> |</w:t>
                      </w:r>
                      <w:r w:rsidRPr="00ED2E77">
                        <w:rPr>
                          <w:color w:val="1F497D" w:themeColor="text2"/>
                          <w:sz w:val="20"/>
                          <w:szCs w:val="20"/>
                          <w:lang w:val="en-GB"/>
                        </w:rPr>
                        <w:t xml:space="preserve"> Telephone: +41 (0) 22919 70 80 | Website: wilpf.org</w:t>
                      </w:r>
                    </w:p>
                    <w:p w14:paraId="30C6E282" w14:textId="77777777" w:rsidR="00D74510" w:rsidRPr="005E3654" w:rsidRDefault="00D74510" w:rsidP="00BC38B7">
                      <w:pPr>
                        <w:tabs>
                          <w:tab w:val="left" w:pos="8647"/>
                        </w:tabs>
                        <w:ind w:right="283"/>
                        <w:jc w:val="right"/>
                        <w:rPr>
                          <w:color w:val="1F497D" w:themeColor="text2"/>
                          <w:sz w:val="20"/>
                          <w:szCs w:val="20"/>
                          <w:lang w:val="en-US"/>
                        </w:rPr>
                      </w:pPr>
                    </w:p>
                    <w:p w14:paraId="58EC6DDE" w14:textId="77777777" w:rsidR="00D74510" w:rsidRPr="00734E49" w:rsidRDefault="00D74510" w:rsidP="00BC38B7">
                      <w:pPr>
                        <w:jc w:val="right"/>
                        <w:rPr>
                          <w:b/>
                          <w:color w:val="000000" w:themeColor="text1"/>
                          <w:lang w:val="en-US"/>
                        </w:rPr>
                      </w:pPr>
                    </w:p>
                  </w:txbxContent>
                </v:textbox>
              </v:shape>
            </w:pict>
          </mc:Fallback>
        </mc:AlternateContent>
      </w:r>
    </w:p>
    <w:p w14:paraId="050877EC" w14:textId="1478F501" w:rsidR="009B176A" w:rsidRPr="000C77BD" w:rsidRDefault="009B176A" w:rsidP="009B176A">
      <w:pPr>
        <w:pBdr>
          <w:top w:val="nil"/>
          <w:left w:val="nil"/>
          <w:bottom w:val="nil"/>
          <w:right w:val="nil"/>
          <w:between w:val="nil"/>
        </w:pBdr>
        <w:jc w:val="center"/>
        <w:rPr>
          <w:rFonts w:ascii="Times New Roman" w:hAnsi="Times New Roman" w:cs="Times New Roman"/>
          <w:b/>
          <w:i/>
          <w:color w:val="000000"/>
        </w:rPr>
      </w:pPr>
    </w:p>
    <w:p w14:paraId="30ED5E1F" w14:textId="77777777" w:rsidR="009B176A" w:rsidRPr="000C77BD" w:rsidRDefault="009B176A" w:rsidP="000C77BD">
      <w:pPr>
        <w:rPr>
          <w:rFonts w:ascii="Times New Roman" w:hAnsi="Times New Roman" w:cs="Times New Roman"/>
          <w:b/>
          <w:i/>
          <w:color w:val="000000"/>
        </w:rPr>
      </w:pPr>
    </w:p>
    <w:p w14:paraId="1D408662" w14:textId="76B37A53" w:rsidR="009B176A" w:rsidRPr="000C77BD" w:rsidRDefault="009B176A" w:rsidP="009B176A">
      <w:pPr>
        <w:pBdr>
          <w:top w:val="nil"/>
          <w:left w:val="nil"/>
          <w:bottom w:val="nil"/>
          <w:right w:val="nil"/>
          <w:between w:val="nil"/>
        </w:pBdr>
        <w:jc w:val="center"/>
        <w:rPr>
          <w:rFonts w:ascii="Times New Roman" w:hAnsi="Times New Roman" w:cs="Times New Roman"/>
          <w:b/>
          <w:i/>
          <w:color w:val="000000"/>
        </w:rPr>
      </w:pPr>
    </w:p>
    <w:p w14:paraId="4F701D24" w14:textId="470B5118" w:rsidR="009B176A" w:rsidRPr="000C77BD" w:rsidRDefault="009B176A" w:rsidP="009B176A">
      <w:pPr>
        <w:pBdr>
          <w:top w:val="nil"/>
          <w:left w:val="nil"/>
          <w:bottom w:val="nil"/>
          <w:right w:val="nil"/>
          <w:between w:val="nil"/>
        </w:pBdr>
        <w:jc w:val="center"/>
        <w:rPr>
          <w:rFonts w:ascii="Times New Roman" w:hAnsi="Times New Roman" w:cs="Times New Roman"/>
          <w:b/>
          <w:i/>
          <w:color w:val="000000"/>
        </w:rPr>
      </w:pPr>
    </w:p>
    <w:p w14:paraId="7D5BCFCE" w14:textId="2B67E166" w:rsidR="00D47A60" w:rsidRPr="000C77BD" w:rsidRDefault="00D47A60">
      <w:pPr>
        <w:spacing w:line="276" w:lineRule="auto"/>
        <w:jc w:val="left"/>
        <w:rPr>
          <w:rFonts w:ascii="Times New Roman" w:hAnsi="Times New Roman" w:cs="Times New Roman"/>
          <w:b/>
          <w:bCs/>
          <w:color w:val="17365D" w:themeColor="text2" w:themeShade="BF"/>
          <w:sz w:val="36"/>
          <w:szCs w:val="36"/>
        </w:rPr>
      </w:pPr>
      <w:bookmarkStart w:id="2" w:name="_Toc21000801"/>
    </w:p>
    <w:p w14:paraId="70CDD526" w14:textId="77777777" w:rsidR="00484093" w:rsidRPr="000C77BD" w:rsidRDefault="00484093">
      <w:pPr>
        <w:spacing w:line="276" w:lineRule="auto"/>
        <w:jc w:val="left"/>
        <w:rPr>
          <w:rFonts w:ascii="Times New Roman" w:hAnsi="Times New Roman" w:cs="Times New Roman"/>
          <w:b/>
          <w:bCs/>
          <w:color w:val="17365D" w:themeColor="text2" w:themeShade="BF"/>
          <w:sz w:val="36"/>
          <w:szCs w:val="36"/>
        </w:rPr>
      </w:pPr>
    </w:p>
    <w:p w14:paraId="59B13B47" w14:textId="53FE6DAA" w:rsidR="00BC38B7" w:rsidRPr="000C77BD" w:rsidRDefault="00BC38B7" w:rsidP="00BC38B7">
      <w:pPr>
        <w:rPr>
          <w:rFonts w:ascii="Times New Roman" w:hAnsi="Times New Roman" w:cs="Times New Roman"/>
        </w:rPr>
      </w:pPr>
      <w:bookmarkStart w:id="3" w:name="_Toc53574494"/>
      <w:bookmarkEnd w:id="2"/>
      <w:r w:rsidRPr="000C77BD">
        <w:rPr>
          <w:rFonts w:ascii="Times New Roman" w:hAnsi="Times New Roman" w:cs="Times New Roman"/>
          <w:b/>
          <w:bCs/>
          <w:color w:val="17365D" w:themeColor="text2" w:themeShade="BF"/>
          <w:sz w:val="36"/>
          <w:szCs w:val="36"/>
        </w:rPr>
        <w:t xml:space="preserve">À propos des organisations soumettant </w:t>
      </w:r>
      <w:r w:rsidR="005E3654" w:rsidRPr="000C77BD">
        <w:rPr>
          <w:rFonts w:ascii="Times New Roman" w:hAnsi="Times New Roman" w:cs="Times New Roman"/>
          <w:b/>
          <w:bCs/>
          <w:color w:val="17365D" w:themeColor="text2" w:themeShade="BF"/>
          <w:sz w:val="36"/>
          <w:szCs w:val="36"/>
        </w:rPr>
        <w:t>ce rapport</w:t>
      </w:r>
      <w:r w:rsidR="005E3654" w:rsidRPr="000C77BD" w:rsidDel="003A10AB">
        <w:rPr>
          <w:rFonts w:ascii="Times New Roman" w:hAnsi="Times New Roman" w:cs="Times New Roman"/>
          <w:b/>
          <w:bCs/>
          <w:color w:val="17365D" w:themeColor="text2" w:themeShade="BF"/>
          <w:sz w:val="36"/>
          <w:szCs w:val="36"/>
        </w:rPr>
        <w:t xml:space="preserve"> </w:t>
      </w:r>
      <w:bookmarkEnd w:id="3"/>
    </w:p>
    <w:p w14:paraId="7F3BFE3D" w14:textId="77777777" w:rsidR="00BC38B7" w:rsidRPr="000C77BD" w:rsidRDefault="00BC38B7" w:rsidP="00BC38B7">
      <w:pPr>
        <w:rPr>
          <w:rFonts w:ascii="Times New Roman" w:hAnsi="Times New Roman" w:cs="Times New Roman"/>
        </w:rPr>
      </w:pPr>
    </w:p>
    <w:p w14:paraId="3B955622" w14:textId="4B4D56BE" w:rsidR="00BC38B7" w:rsidRPr="000C77BD" w:rsidRDefault="00BC38B7" w:rsidP="00BC38B7">
      <w:pPr>
        <w:rPr>
          <w:rFonts w:ascii="Times New Roman" w:hAnsi="Times New Roman" w:cs="Times New Roman"/>
        </w:rPr>
      </w:pPr>
      <w:r w:rsidRPr="000C77BD">
        <w:rPr>
          <w:rFonts w:ascii="Times New Roman" w:hAnsi="Times New Roman" w:cs="Times New Roman"/>
        </w:rPr>
        <w:t xml:space="preserve">Depuis sa création en 2018, WILPF (Women’s International League for Peace and Freedom) Niger s’est assigné pour mission l’amélioration de l’implication des femmes dans tous les secteurs de </w:t>
      </w:r>
      <w:r w:rsidR="001F41B6" w:rsidRPr="000C77BD">
        <w:rPr>
          <w:rFonts w:ascii="Times New Roman" w:hAnsi="Times New Roman" w:cs="Times New Roman"/>
        </w:rPr>
        <w:t>développement</w:t>
      </w:r>
      <w:r w:rsidRPr="000C77BD">
        <w:rPr>
          <w:rFonts w:ascii="Times New Roman" w:hAnsi="Times New Roman" w:cs="Times New Roman"/>
        </w:rPr>
        <w:t>. Pour cela, WILPF Niger doit s’assurer de la prise en compte des femmes dans les domaines tel</w:t>
      </w:r>
      <w:r w:rsidR="004D2C3B">
        <w:rPr>
          <w:rFonts w:ascii="Times New Roman" w:hAnsi="Times New Roman" w:cs="Times New Roman"/>
        </w:rPr>
        <w:t xml:space="preserve">s </w:t>
      </w:r>
      <w:r w:rsidRPr="000C77BD">
        <w:rPr>
          <w:rFonts w:ascii="Times New Roman" w:hAnsi="Times New Roman" w:cs="Times New Roman"/>
        </w:rPr>
        <w:t xml:space="preserve">que l’éducation, la gestion et prévention de conflit et la participation à la vie politique. Dans cette optique et sachant combien la synergie d’action est importante, WILPF Niger travaille en étroite collaboration avec l’ONG Femmes, Actions et Développement Niger (FAD Niger) qui est une ONG </w:t>
      </w:r>
      <w:r w:rsidR="00B63D48">
        <w:rPr>
          <w:rFonts w:ascii="Times New Roman" w:hAnsi="Times New Roman" w:cs="Times New Roman"/>
        </w:rPr>
        <w:t xml:space="preserve">nationale </w:t>
      </w:r>
      <w:r w:rsidRPr="000C77BD">
        <w:rPr>
          <w:rFonts w:ascii="Times New Roman" w:hAnsi="Times New Roman" w:cs="Times New Roman"/>
        </w:rPr>
        <w:t>ayant les mêmes buts qu’elle.</w:t>
      </w:r>
    </w:p>
    <w:p w14:paraId="6B162673" w14:textId="77777777" w:rsidR="00BC38B7" w:rsidRPr="000C77BD" w:rsidRDefault="00BC38B7" w:rsidP="00BC38B7">
      <w:pPr>
        <w:rPr>
          <w:rFonts w:ascii="Times New Roman" w:hAnsi="Times New Roman" w:cs="Times New Roman"/>
        </w:rPr>
      </w:pPr>
    </w:p>
    <w:p w14:paraId="22B4658B" w14:textId="77777777" w:rsidR="00B63D48" w:rsidRPr="00B63D48" w:rsidRDefault="00B63D48" w:rsidP="00B63D48">
      <w:pPr>
        <w:rPr>
          <w:rFonts w:ascii="Times New Roman" w:hAnsi="Times New Roman" w:cs="Times New Roman"/>
        </w:rPr>
      </w:pPr>
      <w:r w:rsidRPr="00B63D48">
        <w:rPr>
          <w:rFonts w:ascii="Times New Roman" w:hAnsi="Times New Roman" w:cs="Times New Roman"/>
        </w:rPr>
        <w:t>Depuis 2018, WILPF Niger avec l’ONG FAD a :</w:t>
      </w:r>
    </w:p>
    <w:p w14:paraId="7DA8391E" w14:textId="47EE5384" w:rsidR="00B63D48" w:rsidRPr="00B63D48" w:rsidRDefault="00B63D48" w:rsidP="00B63D48">
      <w:pPr>
        <w:numPr>
          <w:ilvl w:val="0"/>
          <w:numId w:val="31"/>
        </w:numPr>
        <w:rPr>
          <w:rFonts w:ascii="Times New Roman" w:hAnsi="Times New Roman" w:cs="Times New Roman"/>
        </w:rPr>
      </w:pPr>
      <w:r w:rsidRPr="00B63D48">
        <w:rPr>
          <w:rFonts w:ascii="Times New Roman" w:hAnsi="Times New Roman" w:cs="Times New Roman"/>
        </w:rPr>
        <w:t xml:space="preserve">Formé plus de </w:t>
      </w:r>
      <w:r>
        <w:rPr>
          <w:rFonts w:ascii="Times New Roman" w:hAnsi="Times New Roman" w:cs="Times New Roman"/>
        </w:rPr>
        <w:t>5</w:t>
      </w:r>
      <w:r w:rsidRPr="00B63D48">
        <w:rPr>
          <w:rFonts w:ascii="Times New Roman" w:hAnsi="Times New Roman" w:cs="Times New Roman"/>
        </w:rPr>
        <w:t>00 jeunes filles et garçons sur les notions de gestion non violente de conflit dans la région de Tillabéry au Niger,</w:t>
      </w:r>
    </w:p>
    <w:p w14:paraId="39A439DF" w14:textId="77777777" w:rsidR="00B63D48" w:rsidRPr="00B63D48" w:rsidRDefault="00B63D48" w:rsidP="00B63D48">
      <w:pPr>
        <w:numPr>
          <w:ilvl w:val="0"/>
          <w:numId w:val="30"/>
        </w:numPr>
        <w:rPr>
          <w:rFonts w:ascii="Times New Roman" w:hAnsi="Times New Roman" w:cs="Times New Roman"/>
        </w:rPr>
      </w:pPr>
      <w:r w:rsidRPr="00B63D48">
        <w:rPr>
          <w:rFonts w:ascii="Times New Roman" w:hAnsi="Times New Roman" w:cs="Times New Roman"/>
        </w:rPr>
        <w:t>Réalisé un état des lieux sur la participation politique des femmes au Niger,</w:t>
      </w:r>
    </w:p>
    <w:p w14:paraId="6C4CF128" w14:textId="77777777" w:rsidR="00B63D48" w:rsidRPr="00B63D48" w:rsidRDefault="00B63D48" w:rsidP="00B63D48">
      <w:pPr>
        <w:numPr>
          <w:ilvl w:val="0"/>
          <w:numId w:val="30"/>
        </w:numPr>
        <w:rPr>
          <w:rFonts w:ascii="Times New Roman" w:hAnsi="Times New Roman" w:cs="Times New Roman"/>
        </w:rPr>
      </w:pPr>
      <w:r w:rsidRPr="00B63D48">
        <w:rPr>
          <w:rFonts w:ascii="Times New Roman" w:hAnsi="Times New Roman" w:cs="Times New Roman"/>
        </w:rPr>
        <w:t xml:space="preserve">Formé plus d’une centaine de femmes sur les bases de la politique, </w:t>
      </w:r>
    </w:p>
    <w:p w14:paraId="5ECC80DE" w14:textId="27459D34" w:rsidR="00B63D48" w:rsidRPr="00B63D48" w:rsidRDefault="00B63D48" w:rsidP="00B63D48">
      <w:pPr>
        <w:numPr>
          <w:ilvl w:val="0"/>
          <w:numId w:val="30"/>
        </w:numPr>
        <w:rPr>
          <w:rFonts w:ascii="Times New Roman" w:hAnsi="Times New Roman" w:cs="Times New Roman"/>
        </w:rPr>
      </w:pPr>
      <w:r w:rsidRPr="00B63D48">
        <w:rPr>
          <w:rFonts w:ascii="Times New Roman" w:hAnsi="Times New Roman" w:cs="Times New Roman"/>
        </w:rPr>
        <w:t>Plaidé auprès des décideurs sur plusieurs reforme</w:t>
      </w:r>
      <w:r>
        <w:rPr>
          <w:rFonts w:ascii="Times New Roman" w:hAnsi="Times New Roman" w:cs="Times New Roman"/>
        </w:rPr>
        <w:t>s</w:t>
      </w:r>
      <w:r w:rsidRPr="00B63D48">
        <w:rPr>
          <w:rFonts w:ascii="Times New Roman" w:hAnsi="Times New Roman" w:cs="Times New Roman"/>
        </w:rPr>
        <w:t xml:space="preserve"> en lien avec la paix et les droits des femmes</w:t>
      </w:r>
      <w:r>
        <w:rPr>
          <w:rFonts w:ascii="Times New Roman" w:hAnsi="Times New Roman" w:cs="Times New Roman"/>
        </w:rPr>
        <w:t xml:space="preserve"> et des filles </w:t>
      </w:r>
      <w:r w:rsidRPr="00B63D48">
        <w:rPr>
          <w:rFonts w:ascii="Times New Roman" w:hAnsi="Times New Roman" w:cs="Times New Roman"/>
        </w:rPr>
        <w:t xml:space="preserve"> </w:t>
      </w:r>
    </w:p>
    <w:p w14:paraId="6678AFDE" w14:textId="5A0EC44B" w:rsidR="00B63D48" w:rsidRPr="00B63D48" w:rsidRDefault="00B63D48" w:rsidP="00B63D48">
      <w:pPr>
        <w:numPr>
          <w:ilvl w:val="0"/>
          <w:numId w:val="30"/>
        </w:numPr>
        <w:rPr>
          <w:rFonts w:ascii="Times New Roman" w:hAnsi="Times New Roman" w:cs="Times New Roman"/>
        </w:rPr>
      </w:pPr>
      <w:r w:rsidRPr="00B63D48">
        <w:rPr>
          <w:rFonts w:ascii="Times New Roman" w:hAnsi="Times New Roman" w:cs="Times New Roman"/>
        </w:rPr>
        <w:t>Contribu</w:t>
      </w:r>
      <w:r w:rsidR="00083D46">
        <w:rPr>
          <w:rFonts w:ascii="Times New Roman" w:hAnsi="Times New Roman" w:cs="Times New Roman"/>
        </w:rPr>
        <w:t>é</w:t>
      </w:r>
      <w:r w:rsidRPr="00B63D48">
        <w:rPr>
          <w:rFonts w:ascii="Times New Roman" w:hAnsi="Times New Roman" w:cs="Times New Roman"/>
        </w:rPr>
        <w:t xml:space="preserve"> à l’examen périodique universelle du Niger en 2021</w:t>
      </w:r>
    </w:p>
    <w:p w14:paraId="3EFFD514" w14:textId="03240623" w:rsidR="00B63D48" w:rsidRPr="00B63D48" w:rsidRDefault="00B63D48" w:rsidP="00B63D48">
      <w:pPr>
        <w:numPr>
          <w:ilvl w:val="0"/>
          <w:numId w:val="30"/>
        </w:numPr>
        <w:rPr>
          <w:rFonts w:ascii="Times New Roman" w:hAnsi="Times New Roman" w:cs="Times New Roman"/>
        </w:rPr>
      </w:pPr>
      <w:r w:rsidRPr="00B63D48">
        <w:rPr>
          <w:rFonts w:ascii="Times New Roman" w:hAnsi="Times New Roman" w:cs="Times New Roman"/>
        </w:rPr>
        <w:t>Sensibilis</w:t>
      </w:r>
      <w:r w:rsidR="00083D46">
        <w:rPr>
          <w:rFonts w:ascii="Times New Roman" w:hAnsi="Times New Roman" w:cs="Times New Roman"/>
        </w:rPr>
        <w:t>é</w:t>
      </w:r>
      <w:r w:rsidRPr="00B63D48">
        <w:rPr>
          <w:rFonts w:ascii="Times New Roman" w:hAnsi="Times New Roman" w:cs="Times New Roman"/>
        </w:rPr>
        <w:t xml:space="preserve"> des milliers de personnes sur les droits des femmes</w:t>
      </w:r>
      <w:r>
        <w:rPr>
          <w:rFonts w:ascii="Times New Roman" w:hAnsi="Times New Roman" w:cs="Times New Roman"/>
        </w:rPr>
        <w:t>, des filles</w:t>
      </w:r>
      <w:r w:rsidRPr="00B63D48">
        <w:rPr>
          <w:rFonts w:ascii="Times New Roman" w:hAnsi="Times New Roman" w:cs="Times New Roman"/>
        </w:rPr>
        <w:t xml:space="preserve"> et la paix  </w:t>
      </w:r>
    </w:p>
    <w:p w14:paraId="4F2B706C" w14:textId="145A9C9E" w:rsidR="00BC38B7" w:rsidRPr="000C77BD" w:rsidRDefault="00BC38B7" w:rsidP="00BC38B7">
      <w:pPr>
        <w:rPr>
          <w:rFonts w:ascii="Times New Roman" w:hAnsi="Times New Roman" w:cs="Times New Roman"/>
        </w:rPr>
      </w:pPr>
      <w:r w:rsidRPr="000C77BD">
        <w:rPr>
          <w:rFonts w:ascii="Times New Roman" w:hAnsi="Times New Roman" w:cs="Times New Roman"/>
        </w:rPr>
        <w:t xml:space="preserve">Certaines de ces activités sont disponibles sur </w:t>
      </w:r>
      <w:r w:rsidR="001F41B6" w:rsidRPr="000C77BD">
        <w:rPr>
          <w:rFonts w:ascii="Times New Roman" w:hAnsi="Times New Roman" w:cs="Times New Roman"/>
        </w:rPr>
        <w:t xml:space="preserve">le site web et </w:t>
      </w:r>
      <w:r w:rsidRPr="000C77BD">
        <w:rPr>
          <w:rFonts w:ascii="Times New Roman" w:hAnsi="Times New Roman" w:cs="Times New Roman"/>
        </w:rPr>
        <w:t>les pages Facebook</w:t>
      </w:r>
      <w:r w:rsidR="001F41B6" w:rsidRPr="000C77BD">
        <w:rPr>
          <w:rFonts w:ascii="Times New Roman" w:hAnsi="Times New Roman" w:cs="Times New Roman"/>
        </w:rPr>
        <w:t>, X, LinkedIn</w:t>
      </w:r>
      <w:r w:rsidRPr="000C77BD">
        <w:rPr>
          <w:rFonts w:ascii="Times New Roman" w:hAnsi="Times New Roman" w:cs="Times New Roman"/>
        </w:rPr>
        <w:t xml:space="preserve"> de l’ONG FAD et de WILPF Niger ainsi que dans leurs rapports d’activités</w:t>
      </w:r>
      <w:r w:rsidR="00A277AC">
        <w:rPr>
          <w:rFonts w:ascii="Times New Roman" w:hAnsi="Times New Roman" w:cs="Times New Roman"/>
        </w:rPr>
        <w:t>.</w:t>
      </w:r>
      <w:r w:rsidRPr="000C77BD">
        <w:rPr>
          <w:rFonts w:ascii="Times New Roman" w:hAnsi="Times New Roman" w:cs="Times New Roman"/>
          <w:vertAlign w:val="superscript"/>
        </w:rPr>
        <w:footnoteReference w:id="1"/>
      </w:r>
      <w:r w:rsidRPr="000C77BD">
        <w:rPr>
          <w:rFonts w:ascii="Times New Roman" w:hAnsi="Times New Roman" w:cs="Times New Roman"/>
          <w:vertAlign w:val="superscript"/>
        </w:rPr>
        <w:t>.</w:t>
      </w:r>
    </w:p>
    <w:p w14:paraId="7A8F8DA1" w14:textId="3D2A2653" w:rsidR="009B176A" w:rsidRPr="000C77BD" w:rsidRDefault="009B176A">
      <w:pPr>
        <w:spacing w:line="276" w:lineRule="auto"/>
        <w:jc w:val="left"/>
        <w:rPr>
          <w:rFonts w:ascii="Times New Roman" w:hAnsi="Times New Roman" w:cs="Times New Roman"/>
        </w:rPr>
      </w:pPr>
      <w:r w:rsidRPr="000C77BD">
        <w:rPr>
          <w:rFonts w:ascii="Times New Roman" w:hAnsi="Times New Roman" w:cs="Times New Roman"/>
        </w:rPr>
        <w:br w:type="page"/>
      </w:r>
    </w:p>
    <w:p w14:paraId="2891F15C" w14:textId="4D0113F9" w:rsidR="00BC38B7" w:rsidRPr="000C77BD" w:rsidRDefault="00BC38B7" w:rsidP="00BC38B7">
      <w:pPr>
        <w:spacing w:line="276" w:lineRule="auto"/>
        <w:jc w:val="center"/>
        <w:rPr>
          <w:rFonts w:ascii="Times New Roman" w:hAnsi="Times New Roman" w:cs="Times New Roman"/>
          <w:b/>
          <w:bCs/>
          <w:color w:val="17365D" w:themeColor="text2" w:themeShade="BF"/>
          <w:sz w:val="28"/>
          <w:szCs w:val="28"/>
        </w:rPr>
      </w:pPr>
      <w:r w:rsidRPr="000C77BD">
        <w:rPr>
          <w:rFonts w:ascii="Times New Roman" w:hAnsi="Times New Roman" w:cs="Times New Roman"/>
          <w:b/>
          <w:bCs/>
          <w:color w:val="17365D" w:themeColor="text2" w:themeShade="BF"/>
          <w:sz w:val="28"/>
          <w:szCs w:val="28"/>
        </w:rPr>
        <w:lastRenderedPageBreak/>
        <w:t>Table des matières</w:t>
      </w:r>
    </w:p>
    <w:p w14:paraId="3D681844" w14:textId="77777777" w:rsidR="00BC38B7" w:rsidRPr="000C77BD" w:rsidRDefault="00BC38B7" w:rsidP="00BC38B7">
      <w:pPr>
        <w:spacing w:line="276" w:lineRule="auto"/>
        <w:jc w:val="center"/>
        <w:rPr>
          <w:rFonts w:ascii="Times New Roman" w:hAnsi="Times New Roman" w:cs="Times New Roman"/>
          <w:b/>
          <w:bCs/>
          <w:color w:val="17365D" w:themeColor="text2" w:themeShade="BF"/>
          <w:sz w:val="28"/>
          <w:szCs w:val="28"/>
        </w:rPr>
      </w:pPr>
    </w:p>
    <w:p w14:paraId="6FB1FD18" w14:textId="54798E47" w:rsidR="000C0955" w:rsidRPr="000C77BD" w:rsidRDefault="009B176A">
      <w:pPr>
        <w:pStyle w:val="TOC1"/>
        <w:rPr>
          <w:rFonts w:ascii="Times New Roman" w:eastAsiaTheme="minorEastAsia" w:hAnsi="Times New Roman" w:cs="Times New Roman"/>
          <w:noProof/>
          <w:sz w:val="24"/>
          <w:szCs w:val="24"/>
          <w:lang w:val="en-US" w:eastAsia="zh-CN"/>
        </w:rPr>
      </w:pPr>
      <w:r w:rsidRPr="000C77BD">
        <w:rPr>
          <w:rFonts w:ascii="Times New Roman" w:hAnsi="Times New Roman" w:cs="Times New Roman"/>
          <w:lang w:val="fr-FR"/>
        </w:rPr>
        <w:fldChar w:fldCharType="begin"/>
      </w:r>
      <w:r w:rsidRPr="000C77BD">
        <w:rPr>
          <w:rFonts w:ascii="Times New Roman" w:hAnsi="Times New Roman" w:cs="Times New Roman"/>
          <w:lang w:val="fr-FR"/>
        </w:rPr>
        <w:instrText xml:space="preserve"> TOC \o "1-3" \h \z \u </w:instrText>
      </w:r>
      <w:r w:rsidRPr="000C77BD">
        <w:rPr>
          <w:rFonts w:ascii="Times New Roman" w:hAnsi="Times New Roman" w:cs="Times New Roman"/>
          <w:lang w:val="fr-FR"/>
        </w:rPr>
        <w:fldChar w:fldCharType="separate"/>
      </w:r>
      <w:hyperlink w:anchor="_Toc73708098" w:history="1">
        <w:r w:rsidR="000C0955" w:rsidRPr="000C77BD">
          <w:rPr>
            <w:rStyle w:val="Hyperlink"/>
            <w:rFonts w:ascii="Times New Roman" w:hAnsi="Times New Roman" w:cs="Times New Roman"/>
            <w:noProof/>
            <w:lang w:val="fr-FR"/>
          </w:rPr>
          <w:t>I.</w:t>
        </w:r>
        <w:r w:rsidR="000C0955" w:rsidRPr="000C77BD">
          <w:rPr>
            <w:rFonts w:ascii="Times New Roman" w:eastAsiaTheme="minorEastAsia" w:hAnsi="Times New Roman" w:cs="Times New Roman"/>
            <w:noProof/>
            <w:sz w:val="24"/>
            <w:szCs w:val="24"/>
            <w:lang w:val="en-US" w:eastAsia="zh-CN"/>
          </w:rPr>
          <w:tab/>
        </w:r>
        <w:r w:rsidR="000C0955" w:rsidRPr="000C77BD">
          <w:rPr>
            <w:rStyle w:val="Hyperlink"/>
            <w:rFonts w:ascii="Times New Roman" w:hAnsi="Times New Roman" w:cs="Times New Roman"/>
            <w:noProof/>
            <w:lang w:val="fr-FR"/>
          </w:rPr>
          <w:t xml:space="preserve"> Contexte</w:t>
        </w:r>
        <w:r w:rsidR="000C0955" w:rsidRPr="000C77BD">
          <w:rPr>
            <w:rFonts w:ascii="Times New Roman" w:hAnsi="Times New Roman" w:cs="Times New Roman"/>
            <w:noProof/>
            <w:webHidden/>
          </w:rPr>
          <w:tab/>
        </w:r>
        <w:r w:rsidR="000C0955" w:rsidRPr="000C77BD">
          <w:rPr>
            <w:rFonts w:ascii="Times New Roman" w:hAnsi="Times New Roman" w:cs="Times New Roman"/>
            <w:noProof/>
            <w:webHidden/>
          </w:rPr>
          <w:fldChar w:fldCharType="begin"/>
        </w:r>
        <w:r w:rsidR="000C0955" w:rsidRPr="000C77BD">
          <w:rPr>
            <w:rFonts w:ascii="Times New Roman" w:hAnsi="Times New Roman" w:cs="Times New Roman"/>
            <w:noProof/>
            <w:webHidden/>
          </w:rPr>
          <w:instrText xml:space="preserve"> PAGEREF _Toc73708098 \h </w:instrText>
        </w:r>
        <w:r w:rsidR="000C0955" w:rsidRPr="000C77BD">
          <w:rPr>
            <w:rFonts w:ascii="Times New Roman" w:hAnsi="Times New Roman" w:cs="Times New Roman"/>
            <w:noProof/>
            <w:webHidden/>
          </w:rPr>
        </w:r>
        <w:r w:rsidR="000C0955" w:rsidRPr="000C77BD">
          <w:rPr>
            <w:rFonts w:ascii="Times New Roman" w:hAnsi="Times New Roman" w:cs="Times New Roman"/>
            <w:noProof/>
            <w:webHidden/>
          </w:rPr>
          <w:fldChar w:fldCharType="separate"/>
        </w:r>
        <w:r w:rsidR="000C0955" w:rsidRPr="000C77BD">
          <w:rPr>
            <w:rFonts w:ascii="Times New Roman" w:hAnsi="Times New Roman" w:cs="Times New Roman"/>
            <w:noProof/>
            <w:webHidden/>
          </w:rPr>
          <w:t>4</w:t>
        </w:r>
        <w:r w:rsidR="000C0955" w:rsidRPr="000C77BD">
          <w:rPr>
            <w:rFonts w:ascii="Times New Roman" w:hAnsi="Times New Roman" w:cs="Times New Roman"/>
            <w:noProof/>
            <w:webHidden/>
          </w:rPr>
          <w:fldChar w:fldCharType="end"/>
        </w:r>
      </w:hyperlink>
    </w:p>
    <w:p w14:paraId="1A477E8D" w14:textId="34DCC950" w:rsidR="000C0955" w:rsidRPr="000C77BD" w:rsidRDefault="00165055">
      <w:pPr>
        <w:pStyle w:val="TOC1"/>
        <w:rPr>
          <w:rFonts w:ascii="Times New Roman" w:eastAsiaTheme="minorEastAsia" w:hAnsi="Times New Roman" w:cs="Times New Roman"/>
          <w:noProof/>
          <w:sz w:val="24"/>
          <w:szCs w:val="24"/>
          <w:lang w:val="en-US" w:eastAsia="zh-CN"/>
        </w:rPr>
      </w:pPr>
      <w:hyperlink w:anchor="_Toc73708099" w:history="1">
        <w:r w:rsidR="000C0955" w:rsidRPr="000C77BD">
          <w:rPr>
            <w:rStyle w:val="Hyperlink"/>
            <w:rFonts w:ascii="Times New Roman" w:hAnsi="Times New Roman" w:cs="Times New Roman"/>
            <w:noProof/>
            <w:lang w:val="fr-FR"/>
          </w:rPr>
          <w:t xml:space="preserve">II. </w:t>
        </w:r>
        <w:r w:rsidR="000C0955" w:rsidRPr="000C77BD">
          <w:rPr>
            <w:rFonts w:ascii="Times New Roman" w:eastAsiaTheme="minorEastAsia" w:hAnsi="Times New Roman" w:cs="Times New Roman"/>
            <w:noProof/>
            <w:sz w:val="24"/>
            <w:szCs w:val="24"/>
            <w:lang w:val="en-US" w:eastAsia="zh-CN"/>
          </w:rPr>
          <w:tab/>
        </w:r>
        <w:r w:rsidR="000C0955" w:rsidRPr="000C77BD">
          <w:rPr>
            <w:rStyle w:val="Hyperlink"/>
            <w:rFonts w:ascii="Times New Roman" w:hAnsi="Times New Roman" w:cs="Times New Roman"/>
            <w:noProof/>
            <w:lang w:val="fr-FR"/>
          </w:rPr>
          <w:t xml:space="preserve"> Mariage précoce et forcé</w:t>
        </w:r>
        <w:r w:rsidR="000C0955" w:rsidRPr="000C77BD">
          <w:rPr>
            <w:rFonts w:ascii="Times New Roman" w:hAnsi="Times New Roman" w:cs="Times New Roman"/>
            <w:noProof/>
            <w:webHidden/>
          </w:rPr>
          <w:tab/>
        </w:r>
        <w:r w:rsidR="000C0955" w:rsidRPr="000C77BD">
          <w:rPr>
            <w:rFonts w:ascii="Times New Roman" w:hAnsi="Times New Roman" w:cs="Times New Roman"/>
            <w:noProof/>
            <w:webHidden/>
          </w:rPr>
          <w:fldChar w:fldCharType="begin"/>
        </w:r>
        <w:r w:rsidR="000C0955" w:rsidRPr="000C77BD">
          <w:rPr>
            <w:rFonts w:ascii="Times New Roman" w:hAnsi="Times New Roman" w:cs="Times New Roman"/>
            <w:noProof/>
            <w:webHidden/>
          </w:rPr>
          <w:instrText xml:space="preserve"> PAGEREF _Toc73708099 \h </w:instrText>
        </w:r>
        <w:r w:rsidR="000C0955" w:rsidRPr="000C77BD">
          <w:rPr>
            <w:rFonts w:ascii="Times New Roman" w:hAnsi="Times New Roman" w:cs="Times New Roman"/>
            <w:noProof/>
            <w:webHidden/>
          </w:rPr>
        </w:r>
        <w:r w:rsidR="000C0955" w:rsidRPr="000C77BD">
          <w:rPr>
            <w:rFonts w:ascii="Times New Roman" w:hAnsi="Times New Roman" w:cs="Times New Roman"/>
            <w:noProof/>
            <w:webHidden/>
          </w:rPr>
          <w:fldChar w:fldCharType="separate"/>
        </w:r>
        <w:r w:rsidR="000C0955" w:rsidRPr="000C77BD">
          <w:rPr>
            <w:rFonts w:ascii="Times New Roman" w:hAnsi="Times New Roman" w:cs="Times New Roman"/>
            <w:noProof/>
            <w:webHidden/>
          </w:rPr>
          <w:t>6</w:t>
        </w:r>
        <w:r w:rsidR="000C0955" w:rsidRPr="000C77BD">
          <w:rPr>
            <w:rFonts w:ascii="Times New Roman" w:hAnsi="Times New Roman" w:cs="Times New Roman"/>
            <w:noProof/>
            <w:webHidden/>
          </w:rPr>
          <w:fldChar w:fldCharType="end"/>
        </w:r>
      </w:hyperlink>
    </w:p>
    <w:p w14:paraId="43CEB260" w14:textId="1FD85C9D" w:rsidR="000C0955" w:rsidRPr="000C77BD" w:rsidRDefault="00165055">
      <w:pPr>
        <w:pStyle w:val="TOC2"/>
        <w:tabs>
          <w:tab w:val="right" w:leader="dot" w:pos="9350"/>
        </w:tabs>
        <w:rPr>
          <w:rFonts w:ascii="Times New Roman" w:eastAsiaTheme="minorEastAsia" w:hAnsi="Times New Roman" w:cs="Times New Roman"/>
          <w:noProof/>
          <w:sz w:val="24"/>
          <w:szCs w:val="24"/>
          <w:lang w:val="en-US" w:eastAsia="zh-CN"/>
        </w:rPr>
      </w:pPr>
      <w:hyperlink w:anchor="_Toc73708100" w:history="1">
        <w:r w:rsidR="000C0955" w:rsidRPr="000C77BD">
          <w:rPr>
            <w:rStyle w:val="Hyperlink"/>
            <w:rFonts w:ascii="Times New Roman" w:hAnsi="Times New Roman" w:cs="Times New Roman"/>
            <w:noProof/>
          </w:rPr>
          <w:t>Questions</w:t>
        </w:r>
        <w:r w:rsidR="000C0955" w:rsidRPr="000C77BD">
          <w:rPr>
            <w:rFonts w:ascii="Times New Roman" w:hAnsi="Times New Roman" w:cs="Times New Roman"/>
            <w:noProof/>
            <w:webHidden/>
          </w:rPr>
          <w:tab/>
        </w:r>
        <w:r w:rsidR="000C0955" w:rsidRPr="000C77BD">
          <w:rPr>
            <w:rFonts w:ascii="Times New Roman" w:hAnsi="Times New Roman" w:cs="Times New Roman"/>
            <w:noProof/>
            <w:webHidden/>
          </w:rPr>
          <w:fldChar w:fldCharType="begin"/>
        </w:r>
        <w:r w:rsidR="000C0955" w:rsidRPr="000C77BD">
          <w:rPr>
            <w:rFonts w:ascii="Times New Roman" w:hAnsi="Times New Roman" w:cs="Times New Roman"/>
            <w:noProof/>
            <w:webHidden/>
          </w:rPr>
          <w:instrText xml:space="preserve"> PAGEREF _Toc73708100 \h </w:instrText>
        </w:r>
        <w:r w:rsidR="000C0955" w:rsidRPr="000C77BD">
          <w:rPr>
            <w:rFonts w:ascii="Times New Roman" w:hAnsi="Times New Roman" w:cs="Times New Roman"/>
            <w:noProof/>
            <w:webHidden/>
          </w:rPr>
        </w:r>
        <w:r w:rsidR="000C0955" w:rsidRPr="000C77BD">
          <w:rPr>
            <w:rFonts w:ascii="Times New Roman" w:hAnsi="Times New Roman" w:cs="Times New Roman"/>
            <w:noProof/>
            <w:webHidden/>
          </w:rPr>
          <w:fldChar w:fldCharType="separate"/>
        </w:r>
        <w:r w:rsidR="000C0955" w:rsidRPr="000C77BD">
          <w:rPr>
            <w:rFonts w:ascii="Times New Roman" w:hAnsi="Times New Roman" w:cs="Times New Roman"/>
            <w:noProof/>
            <w:webHidden/>
          </w:rPr>
          <w:t>10</w:t>
        </w:r>
        <w:r w:rsidR="000C0955" w:rsidRPr="000C77BD">
          <w:rPr>
            <w:rFonts w:ascii="Times New Roman" w:hAnsi="Times New Roman" w:cs="Times New Roman"/>
            <w:noProof/>
            <w:webHidden/>
          </w:rPr>
          <w:fldChar w:fldCharType="end"/>
        </w:r>
      </w:hyperlink>
    </w:p>
    <w:p w14:paraId="6B9DEDD4" w14:textId="6E0C6F47" w:rsidR="000C0955" w:rsidRPr="000C77BD" w:rsidRDefault="00165055">
      <w:pPr>
        <w:pStyle w:val="TOC1"/>
        <w:rPr>
          <w:rFonts w:ascii="Times New Roman" w:eastAsiaTheme="minorEastAsia" w:hAnsi="Times New Roman" w:cs="Times New Roman"/>
          <w:noProof/>
          <w:sz w:val="24"/>
          <w:szCs w:val="24"/>
          <w:lang w:val="en-US" w:eastAsia="zh-CN"/>
        </w:rPr>
      </w:pPr>
      <w:hyperlink w:anchor="_Toc73708101" w:history="1">
        <w:r w:rsidR="000C0955" w:rsidRPr="000C77BD">
          <w:rPr>
            <w:rStyle w:val="Hyperlink"/>
            <w:rFonts w:ascii="Times New Roman" w:hAnsi="Times New Roman" w:cs="Times New Roman"/>
            <w:noProof/>
            <w:lang w:val="fr-FR"/>
          </w:rPr>
          <w:t>III.</w:t>
        </w:r>
        <w:r w:rsidR="000C0955" w:rsidRPr="000C77BD">
          <w:rPr>
            <w:rFonts w:ascii="Times New Roman" w:eastAsiaTheme="minorEastAsia" w:hAnsi="Times New Roman" w:cs="Times New Roman"/>
            <w:noProof/>
            <w:sz w:val="24"/>
            <w:szCs w:val="24"/>
            <w:lang w:val="en-US" w:eastAsia="zh-CN"/>
          </w:rPr>
          <w:tab/>
        </w:r>
        <w:r w:rsidR="000C0955" w:rsidRPr="000C77BD">
          <w:rPr>
            <w:rStyle w:val="Hyperlink"/>
            <w:rFonts w:ascii="Times New Roman" w:hAnsi="Times New Roman" w:cs="Times New Roman"/>
            <w:noProof/>
            <w:lang w:val="fr-FR"/>
          </w:rPr>
          <w:t xml:space="preserve">  Droit à l’éducation des filles</w:t>
        </w:r>
        <w:r w:rsidR="000C0955" w:rsidRPr="000C77BD">
          <w:rPr>
            <w:rFonts w:ascii="Times New Roman" w:hAnsi="Times New Roman" w:cs="Times New Roman"/>
            <w:noProof/>
            <w:webHidden/>
          </w:rPr>
          <w:tab/>
        </w:r>
        <w:r w:rsidR="000C0955" w:rsidRPr="000C77BD">
          <w:rPr>
            <w:rFonts w:ascii="Times New Roman" w:hAnsi="Times New Roman" w:cs="Times New Roman"/>
            <w:noProof/>
            <w:webHidden/>
          </w:rPr>
          <w:fldChar w:fldCharType="begin"/>
        </w:r>
        <w:r w:rsidR="000C0955" w:rsidRPr="000C77BD">
          <w:rPr>
            <w:rFonts w:ascii="Times New Roman" w:hAnsi="Times New Roman" w:cs="Times New Roman"/>
            <w:noProof/>
            <w:webHidden/>
          </w:rPr>
          <w:instrText xml:space="preserve"> PAGEREF _Toc73708101 \h </w:instrText>
        </w:r>
        <w:r w:rsidR="000C0955" w:rsidRPr="000C77BD">
          <w:rPr>
            <w:rFonts w:ascii="Times New Roman" w:hAnsi="Times New Roman" w:cs="Times New Roman"/>
            <w:noProof/>
            <w:webHidden/>
          </w:rPr>
        </w:r>
        <w:r w:rsidR="000C0955" w:rsidRPr="000C77BD">
          <w:rPr>
            <w:rFonts w:ascii="Times New Roman" w:hAnsi="Times New Roman" w:cs="Times New Roman"/>
            <w:noProof/>
            <w:webHidden/>
          </w:rPr>
          <w:fldChar w:fldCharType="separate"/>
        </w:r>
        <w:r w:rsidR="000C0955" w:rsidRPr="000C77BD">
          <w:rPr>
            <w:rFonts w:ascii="Times New Roman" w:hAnsi="Times New Roman" w:cs="Times New Roman"/>
            <w:noProof/>
            <w:webHidden/>
          </w:rPr>
          <w:t>11</w:t>
        </w:r>
        <w:r w:rsidR="000C0955" w:rsidRPr="000C77BD">
          <w:rPr>
            <w:rFonts w:ascii="Times New Roman" w:hAnsi="Times New Roman" w:cs="Times New Roman"/>
            <w:noProof/>
            <w:webHidden/>
          </w:rPr>
          <w:fldChar w:fldCharType="end"/>
        </w:r>
      </w:hyperlink>
    </w:p>
    <w:p w14:paraId="24B9DFDE" w14:textId="17658C88" w:rsidR="000C0955" w:rsidRPr="000C77BD" w:rsidRDefault="00165055">
      <w:pPr>
        <w:pStyle w:val="TOC2"/>
        <w:tabs>
          <w:tab w:val="right" w:leader="dot" w:pos="9350"/>
        </w:tabs>
        <w:rPr>
          <w:rFonts w:ascii="Times New Roman" w:eastAsiaTheme="minorEastAsia" w:hAnsi="Times New Roman" w:cs="Times New Roman"/>
          <w:noProof/>
          <w:sz w:val="24"/>
          <w:szCs w:val="24"/>
          <w:lang w:val="en-US" w:eastAsia="zh-CN"/>
        </w:rPr>
      </w:pPr>
      <w:hyperlink w:anchor="_Toc73708102" w:history="1">
        <w:r w:rsidR="000C0955" w:rsidRPr="000C77BD">
          <w:rPr>
            <w:rStyle w:val="Hyperlink"/>
            <w:rFonts w:ascii="Times New Roman" w:hAnsi="Times New Roman" w:cs="Times New Roman"/>
            <w:noProof/>
          </w:rPr>
          <w:t>Questions</w:t>
        </w:r>
        <w:r w:rsidR="000C0955" w:rsidRPr="000C77BD">
          <w:rPr>
            <w:rFonts w:ascii="Times New Roman" w:hAnsi="Times New Roman" w:cs="Times New Roman"/>
            <w:noProof/>
            <w:webHidden/>
          </w:rPr>
          <w:tab/>
        </w:r>
        <w:r w:rsidR="000C0955" w:rsidRPr="000C77BD">
          <w:rPr>
            <w:rFonts w:ascii="Times New Roman" w:hAnsi="Times New Roman" w:cs="Times New Roman"/>
            <w:noProof/>
            <w:webHidden/>
          </w:rPr>
          <w:fldChar w:fldCharType="begin"/>
        </w:r>
        <w:r w:rsidR="000C0955" w:rsidRPr="000C77BD">
          <w:rPr>
            <w:rFonts w:ascii="Times New Roman" w:hAnsi="Times New Roman" w:cs="Times New Roman"/>
            <w:noProof/>
            <w:webHidden/>
          </w:rPr>
          <w:instrText xml:space="preserve"> PAGEREF _Toc73708102 \h </w:instrText>
        </w:r>
        <w:r w:rsidR="000C0955" w:rsidRPr="000C77BD">
          <w:rPr>
            <w:rFonts w:ascii="Times New Roman" w:hAnsi="Times New Roman" w:cs="Times New Roman"/>
            <w:noProof/>
            <w:webHidden/>
          </w:rPr>
        </w:r>
        <w:r w:rsidR="000C0955" w:rsidRPr="000C77BD">
          <w:rPr>
            <w:rFonts w:ascii="Times New Roman" w:hAnsi="Times New Roman" w:cs="Times New Roman"/>
            <w:noProof/>
            <w:webHidden/>
          </w:rPr>
          <w:fldChar w:fldCharType="separate"/>
        </w:r>
        <w:r w:rsidR="000C0955" w:rsidRPr="000C77BD">
          <w:rPr>
            <w:rFonts w:ascii="Times New Roman" w:hAnsi="Times New Roman" w:cs="Times New Roman"/>
            <w:noProof/>
            <w:webHidden/>
          </w:rPr>
          <w:t>13</w:t>
        </w:r>
        <w:r w:rsidR="000C0955" w:rsidRPr="000C77BD">
          <w:rPr>
            <w:rFonts w:ascii="Times New Roman" w:hAnsi="Times New Roman" w:cs="Times New Roman"/>
            <w:noProof/>
            <w:webHidden/>
          </w:rPr>
          <w:fldChar w:fldCharType="end"/>
        </w:r>
      </w:hyperlink>
    </w:p>
    <w:p w14:paraId="09CE1940" w14:textId="3B13E247" w:rsidR="000C0955" w:rsidRPr="000C77BD" w:rsidRDefault="00165055">
      <w:pPr>
        <w:pStyle w:val="TOC1"/>
        <w:rPr>
          <w:rFonts w:ascii="Times New Roman" w:eastAsiaTheme="minorEastAsia" w:hAnsi="Times New Roman" w:cs="Times New Roman"/>
          <w:noProof/>
          <w:sz w:val="24"/>
          <w:szCs w:val="24"/>
          <w:lang w:val="en-US" w:eastAsia="zh-CN"/>
        </w:rPr>
      </w:pPr>
      <w:hyperlink w:anchor="_Toc73708103" w:history="1">
        <w:r w:rsidR="000C0955" w:rsidRPr="000C77BD">
          <w:rPr>
            <w:rStyle w:val="Hyperlink"/>
            <w:rFonts w:ascii="Times New Roman" w:hAnsi="Times New Roman" w:cs="Times New Roman"/>
            <w:noProof/>
            <w:lang w:val="fr-FR"/>
          </w:rPr>
          <w:t>IV.</w:t>
        </w:r>
        <w:r w:rsidR="000C0955" w:rsidRPr="000C77BD">
          <w:rPr>
            <w:rFonts w:ascii="Times New Roman" w:eastAsiaTheme="minorEastAsia" w:hAnsi="Times New Roman" w:cs="Times New Roman"/>
            <w:noProof/>
            <w:sz w:val="24"/>
            <w:szCs w:val="24"/>
            <w:lang w:val="en-US" w:eastAsia="zh-CN"/>
          </w:rPr>
          <w:tab/>
        </w:r>
        <w:r w:rsidR="000C0955" w:rsidRPr="000C77BD">
          <w:rPr>
            <w:rStyle w:val="Hyperlink"/>
            <w:rFonts w:ascii="Times New Roman" w:hAnsi="Times New Roman" w:cs="Times New Roman"/>
            <w:noProof/>
            <w:lang w:val="fr-FR"/>
          </w:rPr>
          <w:t xml:space="preserve">  Participation des femmes à la vie politique et publique</w:t>
        </w:r>
        <w:r w:rsidR="000C0955" w:rsidRPr="000C77BD">
          <w:rPr>
            <w:rFonts w:ascii="Times New Roman" w:hAnsi="Times New Roman" w:cs="Times New Roman"/>
            <w:noProof/>
            <w:webHidden/>
          </w:rPr>
          <w:tab/>
        </w:r>
        <w:r w:rsidR="000C0955" w:rsidRPr="000C77BD">
          <w:rPr>
            <w:rFonts w:ascii="Times New Roman" w:hAnsi="Times New Roman" w:cs="Times New Roman"/>
            <w:noProof/>
            <w:webHidden/>
          </w:rPr>
          <w:fldChar w:fldCharType="begin"/>
        </w:r>
        <w:r w:rsidR="000C0955" w:rsidRPr="000C77BD">
          <w:rPr>
            <w:rFonts w:ascii="Times New Roman" w:hAnsi="Times New Roman" w:cs="Times New Roman"/>
            <w:noProof/>
            <w:webHidden/>
          </w:rPr>
          <w:instrText xml:space="preserve"> PAGEREF _Toc73708103 \h </w:instrText>
        </w:r>
        <w:r w:rsidR="000C0955" w:rsidRPr="000C77BD">
          <w:rPr>
            <w:rFonts w:ascii="Times New Roman" w:hAnsi="Times New Roman" w:cs="Times New Roman"/>
            <w:noProof/>
            <w:webHidden/>
          </w:rPr>
        </w:r>
        <w:r w:rsidR="000C0955" w:rsidRPr="000C77BD">
          <w:rPr>
            <w:rFonts w:ascii="Times New Roman" w:hAnsi="Times New Roman" w:cs="Times New Roman"/>
            <w:noProof/>
            <w:webHidden/>
          </w:rPr>
          <w:fldChar w:fldCharType="separate"/>
        </w:r>
        <w:r w:rsidR="000C0955" w:rsidRPr="000C77BD">
          <w:rPr>
            <w:rFonts w:ascii="Times New Roman" w:hAnsi="Times New Roman" w:cs="Times New Roman"/>
            <w:noProof/>
            <w:webHidden/>
          </w:rPr>
          <w:t>13</w:t>
        </w:r>
        <w:r w:rsidR="000C0955" w:rsidRPr="000C77BD">
          <w:rPr>
            <w:rFonts w:ascii="Times New Roman" w:hAnsi="Times New Roman" w:cs="Times New Roman"/>
            <w:noProof/>
            <w:webHidden/>
          </w:rPr>
          <w:fldChar w:fldCharType="end"/>
        </w:r>
      </w:hyperlink>
    </w:p>
    <w:p w14:paraId="42AB584F" w14:textId="5420B223" w:rsidR="000C0955" w:rsidRPr="000C77BD" w:rsidRDefault="00165055">
      <w:pPr>
        <w:pStyle w:val="TOC2"/>
        <w:tabs>
          <w:tab w:val="right" w:leader="dot" w:pos="9350"/>
        </w:tabs>
        <w:rPr>
          <w:rFonts w:ascii="Times New Roman" w:eastAsiaTheme="minorEastAsia" w:hAnsi="Times New Roman" w:cs="Times New Roman"/>
          <w:noProof/>
          <w:sz w:val="24"/>
          <w:szCs w:val="24"/>
          <w:lang w:val="en-US" w:eastAsia="zh-CN"/>
        </w:rPr>
      </w:pPr>
      <w:hyperlink w:anchor="_Toc73708104" w:history="1">
        <w:r w:rsidR="000C0955" w:rsidRPr="000C77BD">
          <w:rPr>
            <w:rStyle w:val="Hyperlink"/>
            <w:rFonts w:ascii="Times New Roman" w:hAnsi="Times New Roman" w:cs="Times New Roman"/>
            <w:noProof/>
          </w:rPr>
          <w:t>Questions</w:t>
        </w:r>
        <w:r w:rsidR="000C0955" w:rsidRPr="000C77BD">
          <w:rPr>
            <w:rFonts w:ascii="Times New Roman" w:hAnsi="Times New Roman" w:cs="Times New Roman"/>
            <w:noProof/>
            <w:webHidden/>
          </w:rPr>
          <w:tab/>
        </w:r>
        <w:r w:rsidR="000C0955" w:rsidRPr="000C77BD">
          <w:rPr>
            <w:rFonts w:ascii="Times New Roman" w:hAnsi="Times New Roman" w:cs="Times New Roman"/>
            <w:noProof/>
            <w:webHidden/>
          </w:rPr>
          <w:fldChar w:fldCharType="begin"/>
        </w:r>
        <w:r w:rsidR="000C0955" w:rsidRPr="000C77BD">
          <w:rPr>
            <w:rFonts w:ascii="Times New Roman" w:hAnsi="Times New Roman" w:cs="Times New Roman"/>
            <w:noProof/>
            <w:webHidden/>
          </w:rPr>
          <w:instrText xml:space="preserve"> PAGEREF _Toc73708104 \h </w:instrText>
        </w:r>
        <w:r w:rsidR="000C0955" w:rsidRPr="000C77BD">
          <w:rPr>
            <w:rFonts w:ascii="Times New Roman" w:hAnsi="Times New Roman" w:cs="Times New Roman"/>
            <w:noProof/>
            <w:webHidden/>
          </w:rPr>
        </w:r>
        <w:r w:rsidR="000C0955" w:rsidRPr="000C77BD">
          <w:rPr>
            <w:rFonts w:ascii="Times New Roman" w:hAnsi="Times New Roman" w:cs="Times New Roman"/>
            <w:noProof/>
            <w:webHidden/>
          </w:rPr>
          <w:fldChar w:fldCharType="separate"/>
        </w:r>
        <w:r w:rsidR="000C0955" w:rsidRPr="000C77BD">
          <w:rPr>
            <w:rFonts w:ascii="Times New Roman" w:hAnsi="Times New Roman" w:cs="Times New Roman"/>
            <w:noProof/>
            <w:webHidden/>
          </w:rPr>
          <w:t>15</w:t>
        </w:r>
        <w:r w:rsidR="000C0955" w:rsidRPr="000C77BD">
          <w:rPr>
            <w:rFonts w:ascii="Times New Roman" w:hAnsi="Times New Roman" w:cs="Times New Roman"/>
            <w:noProof/>
            <w:webHidden/>
          </w:rPr>
          <w:fldChar w:fldCharType="end"/>
        </w:r>
      </w:hyperlink>
    </w:p>
    <w:p w14:paraId="4267A10C" w14:textId="64172F82" w:rsidR="000C0955" w:rsidRPr="000C77BD" w:rsidRDefault="00165055">
      <w:pPr>
        <w:pStyle w:val="TOC1"/>
        <w:rPr>
          <w:rFonts w:ascii="Times New Roman" w:eastAsiaTheme="minorEastAsia" w:hAnsi="Times New Roman" w:cs="Times New Roman"/>
          <w:noProof/>
          <w:sz w:val="24"/>
          <w:szCs w:val="24"/>
          <w:lang w:val="en-US" w:eastAsia="zh-CN"/>
        </w:rPr>
      </w:pPr>
      <w:hyperlink w:anchor="_Toc73708105" w:history="1">
        <w:r w:rsidR="000C0955" w:rsidRPr="000C77BD">
          <w:rPr>
            <w:rStyle w:val="Hyperlink"/>
            <w:rFonts w:ascii="Times New Roman" w:hAnsi="Times New Roman" w:cs="Times New Roman"/>
            <w:noProof/>
            <w:lang w:val="fr-FR"/>
          </w:rPr>
          <w:t>V.</w:t>
        </w:r>
        <w:r w:rsidR="000C0955" w:rsidRPr="000C77BD">
          <w:rPr>
            <w:rFonts w:ascii="Times New Roman" w:eastAsiaTheme="minorEastAsia" w:hAnsi="Times New Roman" w:cs="Times New Roman"/>
            <w:noProof/>
            <w:sz w:val="24"/>
            <w:szCs w:val="24"/>
            <w:lang w:val="en-US" w:eastAsia="zh-CN"/>
          </w:rPr>
          <w:tab/>
        </w:r>
        <w:r w:rsidR="000C0955" w:rsidRPr="000C77BD">
          <w:rPr>
            <w:rStyle w:val="Hyperlink"/>
            <w:rFonts w:ascii="Times New Roman" w:hAnsi="Times New Roman" w:cs="Times New Roman"/>
            <w:noProof/>
            <w:lang w:val="fr-FR"/>
          </w:rPr>
          <w:t xml:space="preserve"> Prévention des conflits et mise en œuvre de l’Agenda Femmes, Paix et Sécurité</w:t>
        </w:r>
        <w:r w:rsidR="000C0955" w:rsidRPr="000C77BD">
          <w:rPr>
            <w:rFonts w:ascii="Times New Roman" w:hAnsi="Times New Roman" w:cs="Times New Roman"/>
            <w:noProof/>
            <w:webHidden/>
          </w:rPr>
          <w:tab/>
        </w:r>
        <w:r w:rsidR="000C0955" w:rsidRPr="000C77BD">
          <w:rPr>
            <w:rFonts w:ascii="Times New Roman" w:hAnsi="Times New Roman" w:cs="Times New Roman"/>
            <w:noProof/>
            <w:webHidden/>
          </w:rPr>
          <w:fldChar w:fldCharType="begin"/>
        </w:r>
        <w:r w:rsidR="000C0955" w:rsidRPr="000C77BD">
          <w:rPr>
            <w:rFonts w:ascii="Times New Roman" w:hAnsi="Times New Roman" w:cs="Times New Roman"/>
            <w:noProof/>
            <w:webHidden/>
          </w:rPr>
          <w:instrText xml:space="preserve"> PAGEREF _Toc73708105 \h </w:instrText>
        </w:r>
        <w:r w:rsidR="000C0955" w:rsidRPr="000C77BD">
          <w:rPr>
            <w:rFonts w:ascii="Times New Roman" w:hAnsi="Times New Roman" w:cs="Times New Roman"/>
            <w:noProof/>
            <w:webHidden/>
          </w:rPr>
        </w:r>
        <w:r w:rsidR="000C0955" w:rsidRPr="000C77BD">
          <w:rPr>
            <w:rFonts w:ascii="Times New Roman" w:hAnsi="Times New Roman" w:cs="Times New Roman"/>
            <w:noProof/>
            <w:webHidden/>
          </w:rPr>
          <w:fldChar w:fldCharType="separate"/>
        </w:r>
        <w:r w:rsidR="000C0955" w:rsidRPr="000C77BD">
          <w:rPr>
            <w:rFonts w:ascii="Times New Roman" w:hAnsi="Times New Roman" w:cs="Times New Roman"/>
            <w:noProof/>
            <w:webHidden/>
          </w:rPr>
          <w:t>15</w:t>
        </w:r>
        <w:r w:rsidR="000C0955" w:rsidRPr="000C77BD">
          <w:rPr>
            <w:rFonts w:ascii="Times New Roman" w:hAnsi="Times New Roman" w:cs="Times New Roman"/>
            <w:noProof/>
            <w:webHidden/>
          </w:rPr>
          <w:fldChar w:fldCharType="end"/>
        </w:r>
      </w:hyperlink>
    </w:p>
    <w:p w14:paraId="1C9A14BD" w14:textId="2F0EEAF8" w:rsidR="000C0955" w:rsidRPr="000C77BD" w:rsidRDefault="00165055">
      <w:pPr>
        <w:pStyle w:val="TOC2"/>
        <w:tabs>
          <w:tab w:val="right" w:leader="dot" w:pos="9350"/>
        </w:tabs>
        <w:rPr>
          <w:rFonts w:ascii="Times New Roman" w:eastAsiaTheme="minorEastAsia" w:hAnsi="Times New Roman" w:cs="Times New Roman"/>
          <w:noProof/>
          <w:sz w:val="24"/>
          <w:szCs w:val="24"/>
          <w:lang w:val="en-US" w:eastAsia="zh-CN"/>
        </w:rPr>
      </w:pPr>
      <w:hyperlink w:anchor="_Toc73708106" w:history="1">
        <w:r w:rsidR="000C0955" w:rsidRPr="000C77BD">
          <w:rPr>
            <w:rStyle w:val="Hyperlink"/>
            <w:rFonts w:ascii="Times New Roman" w:hAnsi="Times New Roman" w:cs="Times New Roman"/>
            <w:noProof/>
          </w:rPr>
          <w:t>Questions</w:t>
        </w:r>
        <w:r w:rsidR="000C0955" w:rsidRPr="000C77BD">
          <w:rPr>
            <w:rFonts w:ascii="Times New Roman" w:hAnsi="Times New Roman" w:cs="Times New Roman"/>
            <w:noProof/>
            <w:webHidden/>
          </w:rPr>
          <w:tab/>
        </w:r>
        <w:r w:rsidR="000C0955" w:rsidRPr="000C77BD">
          <w:rPr>
            <w:rFonts w:ascii="Times New Roman" w:hAnsi="Times New Roman" w:cs="Times New Roman"/>
            <w:noProof/>
            <w:webHidden/>
          </w:rPr>
          <w:fldChar w:fldCharType="begin"/>
        </w:r>
        <w:r w:rsidR="000C0955" w:rsidRPr="000C77BD">
          <w:rPr>
            <w:rFonts w:ascii="Times New Roman" w:hAnsi="Times New Roman" w:cs="Times New Roman"/>
            <w:noProof/>
            <w:webHidden/>
          </w:rPr>
          <w:instrText xml:space="preserve"> PAGEREF _Toc73708106 \h </w:instrText>
        </w:r>
        <w:r w:rsidR="000C0955" w:rsidRPr="000C77BD">
          <w:rPr>
            <w:rFonts w:ascii="Times New Roman" w:hAnsi="Times New Roman" w:cs="Times New Roman"/>
            <w:noProof/>
            <w:webHidden/>
          </w:rPr>
        </w:r>
        <w:r w:rsidR="000C0955" w:rsidRPr="000C77BD">
          <w:rPr>
            <w:rFonts w:ascii="Times New Roman" w:hAnsi="Times New Roman" w:cs="Times New Roman"/>
            <w:noProof/>
            <w:webHidden/>
          </w:rPr>
          <w:fldChar w:fldCharType="separate"/>
        </w:r>
        <w:r w:rsidR="000C0955" w:rsidRPr="000C77BD">
          <w:rPr>
            <w:rFonts w:ascii="Times New Roman" w:hAnsi="Times New Roman" w:cs="Times New Roman"/>
            <w:noProof/>
            <w:webHidden/>
          </w:rPr>
          <w:t>18</w:t>
        </w:r>
        <w:r w:rsidR="000C0955" w:rsidRPr="000C77BD">
          <w:rPr>
            <w:rFonts w:ascii="Times New Roman" w:hAnsi="Times New Roman" w:cs="Times New Roman"/>
            <w:noProof/>
            <w:webHidden/>
          </w:rPr>
          <w:fldChar w:fldCharType="end"/>
        </w:r>
      </w:hyperlink>
    </w:p>
    <w:p w14:paraId="4E0EB870" w14:textId="3EF8F3E9" w:rsidR="009B176A" w:rsidRPr="000C77BD" w:rsidRDefault="009B176A" w:rsidP="009B176A">
      <w:pPr>
        <w:jc w:val="center"/>
        <w:rPr>
          <w:rFonts w:ascii="Times New Roman" w:hAnsi="Times New Roman" w:cs="Times New Roman"/>
        </w:rPr>
      </w:pPr>
      <w:r w:rsidRPr="000C77BD">
        <w:rPr>
          <w:rFonts w:ascii="Times New Roman" w:hAnsi="Times New Roman" w:cs="Times New Roman"/>
        </w:rPr>
        <w:fldChar w:fldCharType="end"/>
      </w:r>
    </w:p>
    <w:p w14:paraId="4D53FE20" w14:textId="2A48DDE7" w:rsidR="00C41481" w:rsidRPr="000C77BD" w:rsidRDefault="00C41481" w:rsidP="00C41481">
      <w:pPr>
        <w:rPr>
          <w:rFonts w:ascii="Times New Roman" w:hAnsi="Times New Roman" w:cs="Times New Roman"/>
        </w:rPr>
      </w:pPr>
    </w:p>
    <w:p w14:paraId="4875BD4F" w14:textId="67EC6A18" w:rsidR="00C41481" w:rsidRPr="000C77BD" w:rsidRDefault="00C41481" w:rsidP="00C41481">
      <w:pPr>
        <w:rPr>
          <w:rFonts w:ascii="Times New Roman" w:hAnsi="Times New Roman" w:cs="Times New Roman"/>
        </w:rPr>
      </w:pPr>
    </w:p>
    <w:p w14:paraId="73AF1839" w14:textId="1F412610" w:rsidR="00C41481" w:rsidRPr="000C77BD" w:rsidRDefault="00C41481" w:rsidP="00C41481">
      <w:pPr>
        <w:rPr>
          <w:rFonts w:ascii="Times New Roman" w:hAnsi="Times New Roman" w:cs="Times New Roman"/>
        </w:rPr>
      </w:pPr>
    </w:p>
    <w:p w14:paraId="215E0842" w14:textId="2F6F9AA7" w:rsidR="00C41481" w:rsidRPr="000C77BD" w:rsidRDefault="00C41481" w:rsidP="00C41481">
      <w:pPr>
        <w:rPr>
          <w:rFonts w:ascii="Times New Roman" w:hAnsi="Times New Roman" w:cs="Times New Roman"/>
        </w:rPr>
      </w:pPr>
    </w:p>
    <w:p w14:paraId="678CC7DD" w14:textId="1EDC6944" w:rsidR="00C41481" w:rsidRPr="000C77BD" w:rsidRDefault="00C41481" w:rsidP="00C41481">
      <w:pPr>
        <w:rPr>
          <w:rFonts w:ascii="Times New Roman" w:hAnsi="Times New Roman" w:cs="Times New Roman"/>
        </w:rPr>
      </w:pPr>
    </w:p>
    <w:p w14:paraId="08BF1279" w14:textId="5D77CD41" w:rsidR="00BC38B7" w:rsidRPr="000C77BD" w:rsidRDefault="00BC38B7">
      <w:pPr>
        <w:spacing w:line="276" w:lineRule="auto"/>
        <w:jc w:val="left"/>
        <w:rPr>
          <w:rFonts w:ascii="Times New Roman" w:hAnsi="Times New Roman" w:cs="Times New Roman"/>
        </w:rPr>
      </w:pPr>
      <w:r w:rsidRPr="000C77BD">
        <w:rPr>
          <w:rFonts w:ascii="Times New Roman" w:hAnsi="Times New Roman" w:cs="Times New Roman"/>
        </w:rPr>
        <w:br w:type="page"/>
      </w:r>
    </w:p>
    <w:p w14:paraId="580A2DAC" w14:textId="77777777" w:rsidR="00C41481" w:rsidRPr="000C77BD" w:rsidRDefault="00C41481" w:rsidP="00C41481">
      <w:pPr>
        <w:rPr>
          <w:rFonts w:ascii="Times New Roman" w:hAnsi="Times New Roman" w:cs="Times New Roman"/>
        </w:rPr>
      </w:pPr>
    </w:p>
    <w:p w14:paraId="37391B2F" w14:textId="77777777" w:rsidR="00BC38B7" w:rsidRPr="000C77BD" w:rsidRDefault="00BC38B7" w:rsidP="00BC38B7">
      <w:pPr>
        <w:rPr>
          <w:rFonts w:ascii="Times New Roman" w:hAnsi="Times New Roman" w:cs="Times New Roman"/>
          <w:b/>
        </w:rPr>
      </w:pPr>
    </w:p>
    <w:p w14:paraId="24D4B2F1" w14:textId="346AD212" w:rsidR="00BC38B7" w:rsidRPr="000C77BD" w:rsidRDefault="00BC38B7" w:rsidP="00BC38B7">
      <w:pPr>
        <w:pStyle w:val="Heading1"/>
        <w:rPr>
          <w:rFonts w:ascii="Times New Roman" w:hAnsi="Times New Roman" w:cs="Times New Roman"/>
          <w:lang w:val="fr-FR"/>
        </w:rPr>
      </w:pPr>
      <w:bookmarkStart w:id="4" w:name="_Toc73708098"/>
      <w:r w:rsidRPr="000C77BD">
        <w:rPr>
          <w:rFonts w:ascii="Times New Roman" w:hAnsi="Times New Roman" w:cs="Times New Roman"/>
          <w:lang w:val="fr-FR"/>
        </w:rPr>
        <w:t>I.</w:t>
      </w:r>
      <w:r w:rsidRPr="000C77BD">
        <w:rPr>
          <w:rFonts w:ascii="Times New Roman" w:hAnsi="Times New Roman" w:cs="Times New Roman"/>
          <w:lang w:val="fr-FR"/>
        </w:rPr>
        <w:tab/>
      </w:r>
      <w:r w:rsidRPr="000C77BD">
        <w:rPr>
          <w:rFonts w:ascii="Times New Roman" w:hAnsi="Times New Roman" w:cs="Times New Roman"/>
          <w:lang w:val="fr-FR"/>
        </w:rPr>
        <w:tab/>
      </w:r>
      <w:r w:rsidR="000D6ED6" w:rsidRPr="000C77BD">
        <w:rPr>
          <w:rFonts w:ascii="Times New Roman" w:hAnsi="Times New Roman" w:cs="Times New Roman"/>
          <w:lang w:val="fr-FR"/>
        </w:rPr>
        <w:t>Contexte</w:t>
      </w:r>
      <w:bookmarkEnd w:id="4"/>
    </w:p>
    <w:p w14:paraId="0EE18B5D" w14:textId="05689061" w:rsidR="00BC38B7" w:rsidRPr="000C77BD" w:rsidRDefault="00BC38B7" w:rsidP="00BC38B7">
      <w:pPr>
        <w:rPr>
          <w:rFonts w:ascii="Times New Roman" w:hAnsi="Times New Roman" w:cs="Times New Roman"/>
        </w:rPr>
      </w:pPr>
      <w:r w:rsidRPr="000C77BD">
        <w:rPr>
          <w:rFonts w:ascii="Times New Roman" w:hAnsi="Times New Roman" w:cs="Times New Roman"/>
        </w:rPr>
        <w:t xml:space="preserve">Le Niger est un pays certes laïque mais fortement dirigé par le droit coutumier </w:t>
      </w:r>
      <w:r w:rsidR="005B1260" w:rsidRPr="000C77BD">
        <w:rPr>
          <w:rFonts w:ascii="Times New Roman" w:hAnsi="Times New Roman" w:cs="Times New Roman"/>
        </w:rPr>
        <w:t>inspir</w:t>
      </w:r>
      <w:r w:rsidR="000C26E0" w:rsidRPr="000C77BD">
        <w:rPr>
          <w:rFonts w:ascii="Times New Roman" w:hAnsi="Times New Roman" w:cs="Times New Roman"/>
        </w:rPr>
        <w:t>é</w:t>
      </w:r>
      <w:r w:rsidR="00F51D83" w:rsidRPr="000C77BD">
        <w:rPr>
          <w:rFonts w:ascii="Times New Roman" w:hAnsi="Times New Roman" w:cs="Times New Roman"/>
        </w:rPr>
        <w:t xml:space="preserve"> majoritairement </w:t>
      </w:r>
      <w:r w:rsidR="000C77BD" w:rsidRPr="000C77BD">
        <w:rPr>
          <w:rFonts w:ascii="Times New Roman" w:hAnsi="Times New Roman" w:cs="Times New Roman"/>
        </w:rPr>
        <w:t>par la</w:t>
      </w:r>
      <w:r w:rsidRPr="000C77BD">
        <w:rPr>
          <w:rFonts w:ascii="Times New Roman" w:hAnsi="Times New Roman" w:cs="Times New Roman"/>
        </w:rPr>
        <w:t xml:space="preserve"> religion musulmane. Le droit coutumier, souvent en conflit avec le droit </w:t>
      </w:r>
      <w:r w:rsidR="00C40729" w:rsidRPr="000C77BD">
        <w:rPr>
          <w:rFonts w:ascii="Times New Roman" w:hAnsi="Times New Roman" w:cs="Times New Roman"/>
        </w:rPr>
        <w:t>écrit</w:t>
      </w:r>
      <w:r w:rsidRPr="000C77BD">
        <w:rPr>
          <w:rFonts w:ascii="Times New Roman" w:hAnsi="Times New Roman" w:cs="Times New Roman"/>
        </w:rPr>
        <w:t>, présente la femme comme étant une personne secondaire</w:t>
      </w:r>
      <w:r w:rsidR="00A277AC">
        <w:rPr>
          <w:rFonts w:ascii="Times New Roman" w:hAnsi="Times New Roman" w:cs="Times New Roman"/>
        </w:rPr>
        <w:t>,</w:t>
      </w:r>
      <w:r w:rsidRPr="000C77BD">
        <w:rPr>
          <w:rFonts w:ascii="Times New Roman" w:hAnsi="Times New Roman" w:cs="Times New Roman"/>
        </w:rPr>
        <w:t xml:space="preserve"> ne pouvant prendre de décision et ne pouvant avoir une opinion ou une vision différente de celle du chef de famille (père, mari, frère) et ce, particulièrement en milieu rural. Ce système </w:t>
      </w:r>
      <w:r w:rsidR="008806DE" w:rsidRPr="000C77BD">
        <w:rPr>
          <w:rFonts w:ascii="Times New Roman" w:hAnsi="Times New Roman" w:cs="Times New Roman"/>
        </w:rPr>
        <w:t xml:space="preserve">majoritairement </w:t>
      </w:r>
      <w:r w:rsidRPr="000C77BD">
        <w:rPr>
          <w:rFonts w:ascii="Times New Roman" w:hAnsi="Times New Roman" w:cs="Times New Roman"/>
        </w:rPr>
        <w:t xml:space="preserve">patriarcal est à la base de la marginalisation des filles et des femmes dans tous les secteurs </w:t>
      </w:r>
      <w:r w:rsidR="000C77BD" w:rsidRPr="000C77BD">
        <w:rPr>
          <w:rFonts w:ascii="Times New Roman" w:hAnsi="Times New Roman" w:cs="Times New Roman"/>
        </w:rPr>
        <w:t>notamment celui</w:t>
      </w:r>
      <w:r w:rsidRPr="000C77BD">
        <w:rPr>
          <w:rFonts w:ascii="Times New Roman" w:hAnsi="Times New Roman" w:cs="Times New Roman"/>
        </w:rPr>
        <w:t xml:space="preserve"> de la politique, de l’éducation et de l’économie. Les filles et femmes subissent multiples discriminations et se retrouvent privées de leurs droits, même fondamentaux. La persistance de ce système contribue fortement à l’augmentation des violences faites aux femmes et aux filles. Au Niger, l’infériorité du sexe féminin est une sorte de conscience sociale collective. </w:t>
      </w:r>
    </w:p>
    <w:p w14:paraId="75116EE3" w14:textId="67BF9F7B" w:rsidR="00BC38B7" w:rsidRPr="000C77BD" w:rsidRDefault="00BC38B7" w:rsidP="00BC38B7">
      <w:pPr>
        <w:rPr>
          <w:rFonts w:ascii="Times New Roman" w:hAnsi="Times New Roman" w:cs="Times New Roman"/>
        </w:rPr>
      </w:pPr>
    </w:p>
    <w:p w14:paraId="768FA771" w14:textId="0AD8BD8D" w:rsidR="00C25B97" w:rsidRPr="000C77BD" w:rsidRDefault="00BC38B7" w:rsidP="00BC38B7">
      <w:pPr>
        <w:rPr>
          <w:rFonts w:ascii="Times New Roman" w:hAnsi="Times New Roman" w:cs="Times New Roman"/>
        </w:rPr>
      </w:pPr>
      <w:r w:rsidRPr="000C77BD">
        <w:rPr>
          <w:rFonts w:ascii="Times New Roman" w:hAnsi="Times New Roman" w:cs="Times New Roman"/>
        </w:rPr>
        <w:t xml:space="preserve">Plusieurs actions sont menées par le gouvernement avec l’appui de la société civile afin de lutter contre ces violences et afin d’accorder aux femmes la place qu’elles méritent mais cette tâche reste difficile. Les réserves relatives à la CEDEF n’ont toujours pas été levées, </w:t>
      </w:r>
      <w:r w:rsidR="00984046" w:rsidRPr="000C77BD">
        <w:rPr>
          <w:rFonts w:ascii="Times New Roman" w:hAnsi="Times New Roman" w:cs="Times New Roman"/>
        </w:rPr>
        <w:t xml:space="preserve">même si un projet de loi de lever des réserves a été déposé par un des gouvernements passés, </w:t>
      </w:r>
      <w:r w:rsidRPr="000C77BD">
        <w:rPr>
          <w:rFonts w:ascii="Times New Roman" w:hAnsi="Times New Roman" w:cs="Times New Roman"/>
        </w:rPr>
        <w:t xml:space="preserve">il </w:t>
      </w:r>
      <w:r w:rsidR="00984046" w:rsidRPr="000C77BD">
        <w:rPr>
          <w:rFonts w:ascii="Times New Roman" w:hAnsi="Times New Roman" w:cs="Times New Roman"/>
        </w:rPr>
        <w:t xml:space="preserve">ressort que </w:t>
      </w:r>
      <w:r w:rsidR="00CA7CDF" w:rsidRPr="000C77BD">
        <w:rPr>
          <w:rFonts w:ascii="Times New Roman" w:hAnsi="Times New Roman" w:cs="Times New Roman"/>
        </w:rPr>
        <w:t>la réalité sociale du Niger fait en sorte qu’aucune force politique n’est prête à s’engager pour leur levée</w:t>
      </w:r>
      <w:r w:rsidRPr="000C77BD">
        <w:rPr>
          <w:rFonts w:ascii="Times New Roman" w:hAnsi="Times New Roman" w:cs="Times New Roman"/>
        </w:rPr>
        <w:t xml:space="preserve">. </w:t>
      </w:r>
      <w:r w:rsidR="00C25B97" w:rsidRPr="000C77BD">
        <w:rPr>
          <w:rFonts w:ascii="Times New Roman" w:hAnsi="Times New Roman" w:cs="Times New Roman"/>
        </w:rPr>
        <w:t>Cependant, il est à noter, une certaine bonne foi</w:t>
      </w:r>
      <w:r w:rsidR="00B63D48">
        <w:rPr>
          <w:rFonts w:ascii="Times New Roman" w:hAnsi="Times New Roman" w:cs="Times New Roman"/>
        </w:rPr>
        <w:t xml:space="preserve"> </w:t>
      </w:r>
      <w:r w:rsidR="00C25B97" w:rsidRPr="000C77BD">
        <w:rPr>
          <w:rFonts w:ascii="Times New Roman" w:hAnsi="Times New Roman" w:cs="Times New Roman"/>
        </w:rPr>
        <w:t>des différents acteurs à travers la mise en place d’un comité de réflexion inter acteurs et la poursuite des</w:t>
      </w:r>
      <w:r w:rsidR="00A277AC">
        <w:rPr>
          <w:rFonts w:ascii="Times New Roman" w:hAnsi="Times New Roman" w:cs="Times New Roman"/>
        </w:rPr>
        <w:t xml:space="preserve"> </w:t>
      </w:r>
      <w:r w:rsidR="00C25B97" w:rsidRPr="000C77BD">
        <w:rPr>
          <w:rFonts w:ascii="Times New Roman" w:hAnsi="Times New Roman" w:cs="Times New Roman"/>
        </w:rPr>
        <w:t>actions</w:t>
      </w:r>
      <w:r w:rsidR="00A277AC">
        <w:rPr>
          <w:rFonts w:ascii="Times New Roman" w:hAnsi="Times New Roman" w:cs="Times New Roman"/>
        </w:rPr>
        <w:t xml:space="preserve"> </w:t>
      </w:r>
      <w:r w:rsidR="00C25B97" w:rsidRPr="000C77BD">
        <w:rPr>
          <w:rFonts w:ascii="Times New Roman" w:hAnsi="Times New Roman" w:cs="Times New Roman"/>
        </w:rPr>
        <w:t>de sensibilisation pour la lever des réserves.</w:t>
      </w:r>
    </w:p>
    <w:p w14:paraId="38D7DDF8" w14:textId="5E87E551" w:rsidR="00BC38B7" w:rsidRPr="000C77BD" w:rsidRDefault="00CA7CDF" w:rsidP="00BC38B7">
      <w:pPr>
        <w:rPr>
          <w:rFonts w:ascii="Times New Roman" w:hAnsi="Times New Roman" w:cs="Times New Roman"/>
        </w:rPr>
      </w:pPr>
      <w:r w:rsidRPr="000C77BD">
        <w:rPr>
          <w:rFonts w:ascii="Times New Roman" w:hAnsi="Times New Roman" w:cs="Times New Roman"/>
        </w:rPr>
        <w:t>Par ailleurs, d</w:t>
      </w:r>
      <w:r w:rsidR="00BC38B7" w:rsidRPr="000C77BD">
        <w:rPr>
          <w:rFonts w:ascii="Times New Roman" w:hAnsi="Times New Roman" w:cs="Times New Roman"/>
        </w:rPr>
        <w:t xml:space="preserve">es mesures ont été prises pour promouvoir l’éducation des filles tel que le décret N°935-2017 de décembre 2017 portant protection, soutien et accompagnement de la jeune fille en cours de scolarité qui promeut le maintien des filles à l’école jusqu’à l’âge de 16 ans. Cependant, ce décret </w:t>
      </w:r>
      <w:r w:rsidR="00C77791" w:rsidRPr="000C77BD">
        <w:rPr>
          <w:rFonts w:ascii="Times New Roman" w:hAnsi="Times New Roman" w:cs="Times New Roman"/>
        </w:rPr>
        <w:t xml:space="preserve">dont son arrêté d’application du décret n’a été adopté qu’en février 2019, </w:t>
      </w:r>
      <w:r w:rsidR="00BC38B7" w:rsidRPr="000C77BD">
        <w:rPr>
          <w:rFonts w:ascii="Times New Roman" w:hAnsi="Times New Roman" w:cs="Times New Roman"/>
        </w:rPr>
        <w:t xml:space="preserve">ne comporte </w:t>
      </w:r>
      <w:r w:rsidRPr="000C77BD">
        <w:rPr>
          <w:rFonts w:ascii="Times New Roman" w:hAnsi="Times New Roman" w:cs="Times New Roman"/>
        </w:rPr>
        <w:t xml:space="preserve">essentiellement </w:t>
      </w:r>
      <w:r w:rsidR="00BC38B7" w:rsidRPr="000C77BD">
        <w:rPr>
          <w:rFonts w:ascii="Times New Roman" w:hAnsi="Times New Roman" w:cs="Times New Roman"/>
        </w:rPr>
        <w:t>que des engagements de l’Etat pour améliorer la qualité de l’éducation,</w:t>
      </w:r>
      <w:r w:rsidRPr="000C77BD">
        <w:rPr>
          <w:rFonts w:ascii="Times New Roman" w:hAnsi="Times New Roman" w:cs="Times New Roman"/>
        </w:rPr>
        <w:t xml:space="preserve"> et un bref rappel des articles du code pénal notamment ceux relatif</w:t>
      </w:r>
      <w:r w:rsidR="00A277AC">
        <w:rPr>
          <w:rFonts w:ascii="Times New Roman" w:hAnsi="Times New Roman" w:cs="Times New Roman"/>
        </w:rPr>
        <w:t>s</w:t>
      </w:r>
      <w:r w:rsidRPr="000C77BD">
        <w:rPr>
          <w:rFonts w:ascii="Times New Roman" w:hAnsi="Times New Roman" w:cs="Times New Roman"/>
        </w:rPr>
        <w:t xml:space="preserve"> au détournement de mineurs, ce</w:t>
      </w:r>
      <w:r w:rsidR="00BC38B7" w:rsidRPr="000C77BD">
        <w:rPr>
          <w:rFonts w:ascii="Times New Roman" w:hAnsi="Times New Roman" w:cs="Times New Roman"/>
        </w:rPr>
        <w:t xml:space="preserve"> qui n’a pas rassuré les organisations de </w:t>
      </w:r>
      <w:r w:rsidR="00705C2D" w:rsidRPr="000C77BD">
        <w:rPr>
          <w:rFonts w:ascii="Times New Roman" w:hAnsi="Times New Roman" w:cs="Times New Roman"/>
        </w:rPr>
        <w:t>défense</w:t>
      </w:r>
      <w:r w:rsidR="00BC38B7" w:rsidRPr="000C77BD">
        <w:rPr>
          <w:rFonts w:ascii="Times New Roman" w:hAnsi="Times New Roman" w:cs="Times New Roman"/>
        </w:rPr>
        <w:t xml:space="preserve"> des droits humains quant à la </w:t>
      </w:r>
      <w:r w:rsidR="00C77791" w:rsidRPr="000C77BD">
        <w:rPr>
          <w:rFonts w:ascii="Times New Roman" w:hAnsi="Times New Roman" w:cs="Times New Roman"/>
        </w:rPr>
        <w:t>protection des filles</w:t>
      </w:r>
      <w:r w:rsidR="00BC38B7" w:rsidRPr="000C77BD">
        <w:rPr>
          <w:rFonts w:ascii="Times New Roman" w:hAnsi="Times New Roman" w:cs="Times New Roman"/>
        </w:rPr>
        <w:t xml:space="preserve"> contre le mariage précoce </w:t>
      </w:r>
      <w:r w:rsidR="00C77791" w:rsidRPr="000C77BD">
        <w:rPr>
          <w:rFonts w:ascii="Times New Roman" w:hAnsi="Times New Roman" w:cs="Times New Roman"/>
        </w:rPr>
        <w:t>ou toutes autres formes de violences faites à leur égard</w:t>
      </w:r>
      <w:r w:rsidR="00BC38B7" w:rsidRPr="000C77BD">
        <w:rPr>
          <w:rFonts w:ascii="Times New Roman" w:hAnsi="Times New Roman" w:cs="Times New Roman"/>
        </w:rPr>
        <w:t xml:space="preserve">. </w:t>
      </w:r>
    </w:p>
    <w:p w14:paraId="4C6B5553" w14:textId="77777777" w:rsidR="00BC38B7" w:rsidRPr="000C77BD" w:rsidRDefault="00BC38B7" w:rsidP="00BC38B7">
      <w:pPr>
        <w:rPr>
          <w:rFonts w:ascii="Times New Roman" w:hAnsi="Times New Roman" w:cs="Times New Roman"/>
        </w:rPr>
      </w:pPr>
    </w:p>
    <w:p w14:paraId="4CB53003" w14:textId="1D7269AE" w:rsidR="00BC38B7" w:rsidRPr="000C77BD" w:rsidRDefault="00BC38B7" w:rsidP="00BC38B7">
      <w:pPr>
        <w:rPr>
          <w:rFonts w:ascii="Times New Roman" w:hAnsi="Times New Roman" w:cs="Times New Roman"/>
        </w:rPr>
      </w:pPr>
      <w:r w:rsidRPr="000C77BD">
        <w:rPr>
          <w:rFonts w:ascii="Times New Roman" w:hAnsi="Times New Roman" w:cs="Times New Roman"/>
        </w:rPr>
        <w:t xml:space="preserve">De nombreuses mesures ont été prises pour améliorer la santé maternelle et reproductive telle que la création de centre de soins, la gratuité de certains produits nécessaires à la santé maternelle et infantile, la gratuité des soins pour les enfants de 0 à 5 ans. Cela dit, le taux de mortalité infantile et maternelle </w:t>
      </w:r>
      <w:r w:rsidR="007A599F" w:rsidRPr="000C77BD">
        <w:rPr>
          <w:rFonts w:ascii="Times New Roman" w:hAnsi="Times New Roman" w:cs="Times New Roman"/>
        </w:rPr>
        <w:t>demeure élevée</w:t>
      </w:r>
      <w:r w:rsidRPr="000C77BD">
        <w:rPr>
          <w:rFonts w:ascii="Times New Roman" w:hAnsi="Times New Roman" w:cs="Times New Roman"/>
        </w:rPr>
        <w:t xml:space="preserve"> car l’augmentation des services n’est pas proportionnée à la forte démographie de la population et certains </w:t>
      </w:r>
      <w:r w:rsidRPr="000C77BD">
        <w:rPr>
          <w:rFonts w:ascii="Times New Roman" w:hAnsi="Times New Roman" w:cs="Times New Roman"/>
        </w:rPr>
        <w:lastRenderedPageBreak/>
        <w:t xml:space="preserve">villages sont encore éloignés des centres de santé. Beaucoup d’hommes refusent toujours que leurs femmes fassent des consultations prénatales et le manque de moyens financiers fait qu’encore aujourd’hui, de nombreuses femmes accouchent à la maison sans jamais se rendre dans un centre de santé. </w:t>
      </w:r>
    </w:p>
    <w:p w14:paraId="5DFFBB47" w14:textId="77777777" w:rsidR="00BC38B7" w:rsidRPr="000C77BD" w:rsidRDefault="00BC38B7" w:rsidP="00BC38B7">
      <w:pPr>
        <w:rPr>
          <w:rFonts w:ascii="Times New Roman" w:hAnsi="Times New Roman" w:cs="Times New Roman"/>
        </w:rPr>
      </w:pPr>
    </w:p>
    <w:p w14:paraId="36C08AFB" w14:textId="7E389EA1" w:rsidR="00BC38B7" w:rsidRPr="000C77BD" w:rsidRDefault="00C25B97" w:rsidP="00BC38B7">
      <w:pPr>
        <w:rPr>
          <w:rFonts w:ascii="Times New Roman" w:hAnsi="Times New Roman" w:cs="Times New Roman"/>
        </w:rPr>
      </w:pPr>
      <w:r w:rsidRPr="000C77BD">
        <w:rPr>
          <w:rFonts w:ascii="Times New Roman" w:hAnsi="Times New Roman" w:cs="Times New Roman"/>
        </w:rPr>
        <w:t>En ce qui concerne, l</w:t>
      </w:r>
      <w:r w:rsidR="00BC38B7" w:rsidRPr="000C77BD">
        <w:rPr>
          <w:rFonts w:ascii="Times New Roman" w:hAnsi="Times New Roman" w:cs="Times New Roman"/>
        </w:rPr>
        <w:t>es mariages précoces et forcés</w:t>
      </w:r>
      <w:r w:rsidRPr="000C77BD">
        <w:rPr>
          <w:rFonts w:ascii="Times New Roman" w:hAnsi="Times New Roman" w:cs="Times New Roman"/>
        </w:rPr>
        <w:t>, les statistiques,</w:t>
      </w:r>
      <w:r w:rsidR="00BC38B7" w:rsidRPr="000C77BD">
        <w:rPr>
          <w:rFonts w:ascii="Times New Roman" w:hAnsi="Times New Roman" w:cs="Times New Roman"/>
        </w:rPr>
        <w:t xml:space="preserve"> sont toujours élevés car l’Etat n’a pris aucune mesure concrète pour les éradiquer.</w:t>
      </w:r>
      <w:r w:rsidR="00934EC9" w:rsidRPr="000C77BD">
        <w:rPr>
          <w:rFonts w:ascii="Times New Roman" w:hAnsi="Times New Roman" w:cs="Times New Roman"/>
        </w:rPr>
        <w:t xml:space="preserve"> Plusieurs documents dont u</w:t>
      </w:r>
      <w:r w:rsidR="00BC38B7" w:rsidRPr="000C77BD">
        <w:rPr>
          <w:rFonts w:ascii="Times New Roman" w:hAnsi="Times New Roman" w:cs="Times New Roman"/>
        </w:rPr>
        <w:t>n plan d’action de lutte contre le mariage d’enfant a été élaboré</w:t>
      </w:r>
      <w:r w:rsidR="00BC38B7" w:rsidRPr="000C77BD">
        <w:rPr>
          <w:rFonts w:ascii="Times New Roman" w:hAnsi="Times New Roman" w:cs="Times New Roman"/>
          <w:vertAlign w:val="superscript"/>
        </w:rPr>
        <w:footnoteReference w:id="2"/>
      </w:r>
      <w:r w:rsidR="00BC38B7" w:rsidRPr="000C77BD">
        <w:rPr>
          <w:rFonts w:ascii="Times New Roman" w:hAnsi="Times New Roman" w:cs="Times New Roman"/>
        </w:rPr>
        <w:t xml:space="preserve"> mais ce plan peine à être appliqué par manque de ressources financières.</w:t>
      </w:r>
      <w:r w:rsidR="00934EC9" w:rsidRPr="000C77BD">
        <w:rPr>
          <w:rFonts w:ascii="Times New Roman" w:hAnsi="Times New Roman" w:cs="Times New Roman"/>
        </w:rPr>
        <w:t xml:space="preserve"> Le Niger vulgarise également la feuille de route de la C</w:t>
      </w:r>
      <w:r w:rsidR="00542DED" w:rsidRPr="000C77BD">
        <w:rPr>
          <w:rFonts w:ascii="Times New Roman" w:hAnsi="Times New Roman" w:cs="Times New Roman"/>
        </w:rPr>
        <w:t xml:space="preserve">ommunauté </w:t>
      </w:r>
      <w:r w:rsidR="00934EC9" w:rsidRPr="000C77BD">
        <w:rPr>
          <w:rFonts w:ascii="Times New Roman" w:hAnsi="Times New Roman" w:cs="Times New Roman"/>
        </w:rPr>
        <w:t>E</w:t>
      </w:r>
      <w:r w:rsidR="00542DED" w:rsidRPr="000C77BD">
        <w:rPr>
          <w:rFonts w:ascii="Times New Roman" w:hAnsi="Times New Roman" w:cs="Times New Roman"/>
        </w:rPr>
        <w:t xml:space="preserve">conomique des </w:t>
      </w:r>
      <w:r w:rsidR="00934EC9" w:rsidRPr="000C77BD">
        <w:rPr>
          <w:rFonts w:ascii="Times New Roman" w:hAnsi="Times New Roman" w:cs="Times New Roman"/>
        </w:rPr>
        <w:t>E</w:t>
      </w:r>
      <w:r w:rsidR="00542DED" w:rsidRPr="000C77BD">
        <w:rPr>
          <w:rFonts w:ascii="Times New Roman" w:hAnsi="Times New Roman" w:cs="Times New Roman"/>
        </w:rPr>
        <w:t>tats d’</w:t>
      </w:r>
      <w:r w:rsidR="00934EC9" w:rsidRPr="000C77BD">
        <w:rPr>
          <w:rFonts w:ascii="Times New Roman" w:hAnsi="Times New Roman" w:cs="Times New Roman"/>
        </w:rPr>
        <w:t>A</w:t>
      </w:r>
      <w:r w:rsidR="00542DED" w:rsidRPr="000C77BD">
        <w:rPr>
          <w:rFonts w:ascii="Times New Roman" w:hAnsi="Times New Roman" w:cs="Times New Roman"/>
        </w:rPr>
        <w:t>frique de l’</w:t>
      </w:r>
      <w:r w:rsidR="00934EC9" w:rsidRPr="000C77BD">
        <w:rPr>
          <w:rFonts w:ascii="Times New Roman" w:hAnsi="Times New Roman" w:cs="Times New Roman"/>
        </w:rPr>
        <w:t>O</w:t>
      </w:r>
      <w:r w:rsidR="00542DED" w:rsidRPr="000C77BD">
        <w:rPr>
          <w:rFonts w:ascii="Times New Roman" w:hAnsi="Times New Roman" w:cs="Times New Roman"/>
        </w:rPr>
        <w:t>uest</w:t>
      </w:r>
      <w:r w:rsidR="00934EC9" w:rsidRPr="000C77BD">
        <w:rPr>
          <w:rFonts w:ascii="Times New Roman" w:hAnsi="Times New Roman" w:cs="Times New Roman"/>
        </w:rPr>
        <w:t xml:space="preserve"> et son plan d’action</w:t>
      </w:r>
      <w:r w:rsidR="00542DED" w:rsidRPr="000C77BD">
        <w:rPr>
          <w:rFonts w:ascii="Times New Roman" w:hAnsi="Times New Roman" w:cs="Times New Roman"/>
        </w:rPr>
        <w:t xml:space="preserve"> </w:t>
      </w:r>
      <w:r w:rsidR="004C5EE2" w:rsidRPr="000C77BD">
        <w:rPr>
          <w:rFonts w:ascii="Times New Roman" w:hAnsi="Times New Roman" w:cs="Times New Roman"/>
        </w:rPr>
        <w:t xml:space="preserve">stratégique 2019-2023 </w:t>
      </w:r>
      <w:r w:rsidR="00542DED" w:rsidRPr="000C77BD">
        <w:rPr>
          <w:rFonts w:ascii="Times New Roman" w:hAnsi="Times New Roman" w:cs="Times New Roman"/>
        </w:rPr>
        <w:t>sur la prévention du mariage précoce</w:t>
      </w:r>
      <w:r w:rsidR="00E91B17" w:rsidRPr="000C77BD">
        <w:rPr>
          <w:rStyle w:val="FootnoteReference"/>
          <w:rFonts w:ascii="Times New Roman" w:hAnsi="Times New Roman" w:cs="Times New Roman"/>
        </w:rPr>
        <w:footnoteReference w:id="3"/>
      </w:r>
      <w:r w:rsidR="00934EC9" w:rsidRPr="000C77BD">
        <w:rPr>
          <w:rFonts w:ascii="Times New Roman" w:hAnsi="Times New Roman" w:cs="Times New Roman"/>
        </w:rPr>
        <w:t xml:space="preserve">. </w:t>
      </w:r>
      <w:r w:rsidR="009D52D4" w:rsidRPr="000C77BD">
        <w:rPr>
          <w:rFonts w:ascii="Times New Roman" w:hAnsi="Times New Roman" w:cs="Times New Roman"/>
        </w:rPr>
        <w:t>Cependant, l</w:t>
      </w:r>
      <w:r w:rsidR="00BC38B7" w:rsidRPr="000C77BD">
        <w:rPr>
          <w:rFonts w:ascii="Times New Roman" w:hAnsi="Times New Roman" w:cs="Times New Roman"/>
        </w:rPr>
        <w:t xml:space="preserve">’absence de loi interdisant le mariage d’enfant ne facilite pas la réduction du phénomène qui, au contraire, prend de l’ampleur. </w:t>
      </w:r>
      <w:r w:rsidR="009F2559" w:rsidRPr="000C77BD">
        <w:rPr>
          <w:rFonts w:ascii="Times New Roman" w:hAnsi="Times New Roman" w:cs="Times New Roman"/>
        </w:rPr>
        <w:t>A ce niveau</w:t>
      </w:r>
      <w:r w:rsidR="002010AC" w:rsidRPr="000C77BD">
        <w:rPr>
          <w:rFonts w:ascii="Times New Roman" w:hAnsi="Times New Roman" w:cs="Times New Roman"/>
        </w:rPr>
        <w:t>,</w:t>
      </w:r>
      <w:r w:rsidR="009F2559" w:rsidRPr="000C77BD">
        <w:rPr>
          <w:rFonts w:ascii="Times New Roman" w:hAnsi="Times New Roman" w:cs="Times New Roman"/>
        </w:rPr>
        <w:t xml:space="preserve"> il est à </w:t>
      </w:r>
      <w:r w:rsidR="002010AC" w:rsidRPr="000C77BD">
        <w:rPr>
          <w:rFonts w:ascii="Times New Roman" w:hAnsi="Times New Roman" w:cs="Times New Roman"/>
        </w:rPr>
        <w:t>préciser</w:t>
      </w:r>
      <w:r w:rsidR="009F2559" w:rsidRPr="000C77BD">
        <w:rPr>
          <w:rFonts w:ascii="Times New Roman" w:hAnsi="Times New Roman" w:cs="Times New Roman"/>
        </w:rPr>
        <w:t xml:space="preserve"> que l’Etat du Niger </w:t>
      </w:r>
      <w:r w:rsidR="002010AC" w:rsidRPr="000C77BD">
        <w:rPr>
          <w:rFonts w:ascii="Times New Roman" w:hAnsi="Times New Roman" w:cs="Times New Roman"/>
        </w:rPr>
        <w:t>a</w:t>
      </w:r>
      <w:r w:rsidR="009F2559" w:rsidRPr="000C77BD">
        <w:rPr>
          <w:rFonts w:ascii="Times New Roman" w:hAnsi="Times New Roman" w:cs="Times New Roman"/>
        </w:rPr>
        <w:t xml:space="preserve"> déjà entam</w:t>
      </w:r>
      <w:r w:rsidR="00A277AC">
        <w:rPr>
          <w:rFonts w:ascii="Times New Roman" w:hAnsi="Times New Roman" w:cs="Times New Roman"/>
        </w:rPr>
        <w:t>é</w:t>
      </w:r>
      <w:r w:rsidR="009F2559" w:rsidRPr="000C77BD">
        <w:rPr>
          <w:rFonts w:ascii="Times New Roman" w:hAnsi="Times New Roman" w:cs="Times New Roman"/>
        </w:rPr>
        <w:t xml:space="preserve"> le processus de </w:t>
      </w:r>
      <w:r w:rsidR="002010AC" w:rsidRPr="000C77BD">
        <w:rPr>
          <w:rFonts w:ascii="Times New Roman" w:hAnsi="Times New Roman" w:cs="Times New Roman"/>
        </w:rPr>
        <w:t>révision</w:t>
      </w:r>
      <w:r w:rsidR="009F2559" w:rsidRPr="000C77BD">
        <w:rPr>
          <w:rFonts w:ascii="Times New Roman" w:hAnsi="Times New Roman" w:cs="Times New Roman"/>
        </w:rPr>
        <w:t xml:space="preserve"> de l’article 144 du code civil en vue d’</w:t>
      </w:r>
      <w:r w:rsidR="002010AC" w:rsidRPr="000C77BD">
        <w:rPr>
          <w:rFonts w:ascii="Times New Roman" w:hAnsi="Times New Roman" w:cs="Times New Roman"/>
        </w:rPr>
        <w:t>ériger</w:t>
      </w:r>
      <w:r w:rsidR="009F2559" w:rsidRPr="000C77BD">
        <w:rPr>
          <w:rFonts w:ascii="Times New Roman" w:hAnsi="Times New Roman" w:cs="Times New Roman"/>
        </w:rPr>
        <w:t xml:space="preserve"> </w:t>
      </w:r>
      <w:r w:rsidR="002010AC" w:rsidRPr="000C77BD">
        <w:rPr>
          <w:rFonts w:ascii="Times New Roman" w:hAnsi="Times New Roman" w:cs="Times New Roman"/>
        </w:rPr>
        <w:t>l’âge</w:t>
      </w:r>
      <w:r w:rsidR="009F2559" w:rsidRPr="000C77BD">
        <w:rPr>
          <w:rFonts w:ascii="Times New Roman" w:hAnsi="Times New Roman" w:cs="Times New Roman"/>
        </w:rPr>
        <w:t xml:space="preserve"> du mariage de la jeune fille à 18 ans au </w:t>
      </w:r>
      <w:r w:rsidR="002010AC" w:rsidRPr="000C77BD">
        <w:rPr>
          <w:rFonts w:ascii="Times New Roman" w:hAnsi="Times New Roman" w:cs="Times New Roman"/>
        </w:rPr>
        <w:t>même</w:t>
      </w:r>
      <w:r w:rsidR="009F2559" w:rsidRPr="000C77BD">
        <w:rPr>
          <w:rFonts w:ascii="Times New Roman" w:hAnsi="Times New Roman" w:cs="Times New Roman"/>
        </w:rPr>
        <w:t xml:space="preserve"> titre que le jeune </w:t>
      </w:r>
      <w:r w:rsidR="002010AC" w:rsidRPr="000C77BD">
        <w:rPr>
          <w:rFonts w:ascii="Times New Roman" w:hAnsi="Times New Roman" w:cs="Times New Roman"/>
        </w:rPr>
        <w:t>garçon</w:t>
      </w:r>
      <w:r w:rsidR="009F2559" w:rsidRPr="000C77BD">
        <w:rPr>
          <w:rFonts w:ascii="Times New Roman" w:hAnsi="Times New Roman" w:cs="Times New Roman"/>
        </w:rPr>
        <w:t xml:space="preserve">. Aussi, dans le projet de </w:t>
      </w:r>
      <w:r w:rsidR="002010AC" w:rsidRPr="000C77BD">
        <w:rPr>
          <w:rFonts w:ascii="Times New Roman" w:hAnsi="Times New Roman" w:cs="Times New Roman"/>
        </w:rPr>
        <w:t>loi de révision</w:t>
      </w:r>
      <w:r w:rsidR="009F2559" w:rsidRPr="000C77BD">
        <w:rPr>
          <w:rFonts w:ascii="Times New Roman" w:hAnsi="Times New Roman" w:cs="Times New Roman"/>
        </w:rPr>
        <w:t xml:space="preserve"> du </w:t>
      </w:r>
      <w:r w:rsidR="000C77BD" w:rsidRPr="000C77BD">
        <w:rPr>
          <w:rFonts w:ascii="Times New Roman" w:hAnsi="Times New Roman" w:cs="Times New Roman"/>
        </w:rPr>
        <w:t>code pénal</w:t>
      </w:r>
      <w:r w:rsidR="009F2559" w:rsidRPr="000C77BD">
        <w:rPr>
          <w:rFonts w:ascii="Times New Roman" w:hAnsi="Times New Roman" w:cs="Times New Roman"/>
        </w:rPr>
        <w:t xml:space="preserve"> et du code </w:t>
      </w:r>
      <w:r w:rsidR="000C77BD" w:rsidRPr="000C77BD">
        <w:rPr>
          <w:rFonts w:ascii="Times New Roman" w:hAnsi="Times New Roman" w:cs="Times New Roman"/>
        </w:rPr>
        <w:t>de procédure</w:t>
      </w:r>
      <w:r w:rsidR="009F2559" w:rsidRPr="000C77BD">
        <w:rPr>
          <w:rFonts w:ascii="Times New Roman" w:hAnsi="Times New Roman" w:cs="Times New Roman"/>
        </w:rPr>
        <w:t xml:space="preserve"> </w:t>
      </w:r>
      <w:r w:rsidR="002010AC" w:rsidRPr="000C77BD">
        <w:rPr>
          <w:rFonts w:ascii="Times New Roman" w:hAnsi="Times New Roman" w:cs="Times New Roman"/>
        </w:rPr>
        <w:t>pénal</w:t>
      </w:r>
      <w:r w:rsidR="009F2559" w:rsidRPr="000C77BD">
        <w:rPr>
          <w:rFonts w:ascii="Times New Roman" w:hAnsi="Times New Roman" w:cs="Times New Roman"/>
        </w:rPr>
        <w:t xml:space="preserve">, il </w:t>
      </w:r>
      <w:r w:rsidR="007770BE" w:rsidRPr="000C77BD">
        <w:rPr>
          <w:rFonts w:ascii="Times New Roman" w:hAnsi="Times New Roman" w:cs="Times New Roman"/>
        </w:rPr>
        <w:t>a été propos</w:t>
      </w:r>
      <w:r w:rsidR="002010AC" w:rsidRPr="000C77BD">
        <w:rPr>
          <w:rFonts w:ascii="Times New Roman" w:hAnsi="Times New Roman" w:cs="Times New Roman"/>
        </w:rPr>
        <w:t>é</w:t>
      </w:r>
      <w:r w:rsidR="007770BE" w:rsidRPr="000C77BD">
        <w:rPr>
          <w:rFonts w:ascii="Times New Roman" w:hAnsi="Times New Roman" w:cs="Times New Roman"/>
        </w:rPr>
        <w:t xml:space="preserve"> d’incriminer le mariage d’enfant</w:t>
      </w:r>
      <w:r w:rsidR="002010AC" w:rsidRPr="000C77BD">
        <w:rPr>
          <w:rFonts w:ascii="Times New Roman" w:hAnsi="Times New Roman" w:cs="Times New Roman"/>
        </w:rPr>
        <w:t xml:space="preserve">, même si le processus </w:t>
      </w:r>
      <w:r w:rsidR="00A431B0" w:rsidRPr="000C77BD">
        <w:rPr>
          <w:rFonts w:ascii="Times New Roman" w:hAnsi="Times New Roman" w:cs="Times New Roman"/>
        </w:rPr>
        <w:t>de révision</w:t>
      </w:r>
      <w:r w:rsidR="002010AC" w:rsidRPr="000C77BD">
        <w:rPr>
          <w:rFonts w:ascii="Times New Roman" w:hAnsi="Times New Roman" w:cs="Times New Roman"/>
        </w:rPr>
        <w:t xml:space="preserve"> </w:t>
      </w:r>
      <w:r w:rsidR="00A431B0" w:rsidRPr="000C77BD">
        <w:rPr>
          <w:rFonts w:ascii="Times New Roman" w:hAnsi="Times New Roman" w:cs="Times New Roman"/>
        </w:rPr>
        <w:t xml:space="preserve">de l’article 144 du code civil et </w:t>
      </w:r>
      <w:r w:rsidR="002010AC" w:rsidRPr="000C77BD">
        <w:rPr>
          <w:rFonts w:ascii="Times New Roman" w:hAnsi="Times New Roman" w:cs="Times New Roman"/>
        </w:rPr>
        <w:t xml:space="preserve">du code </w:t>
      </w:r>
      <w:r w:rsidR="00A431B0" w:rsidRPr="000C77BD">
        <w:rPr>
          <w:rFonts w:ascii="Times New Roman" w:hAnsi="Times New Roman" w:cs="Times New Roman"/>
        </w:rPr>
        <w:t>pénal</w:t>
      </w:r>
      <w:r w:rsidR="002010AC" w:rsidRPr="000C77BD">
        <w:rPr>
          <w:rFonts w:ascii="Times New Roman" w:hAnsi="Times New Roman" w:cs="Times New Roman"/>
        </w:rPr>
        <w:t xml:space="preserve"> et de la </w:t>
      </w:r>
      <w:r w:rsidR="00A431B0" w:rsidRPr="000C77BD">
        <w:rPr>
          <w:rFonts w:ascii="Times New Roman" w:hAnsi="Times New Roman" w:cs="Times New Roman"/>
        </w:rPr>
        <w:t>procédure</w:t>
      </w:r>
      <w:r w:rsidR="002010AC" w:rsidRPr="000C77BD">
        <w:rPr>
          <w:rFonts w:ascii="Times New Roman" w:hAnsi="Times New Roman" w:cs="Times New Roman"/>
        </w:rPr>
        <w:t xml:space="preserve"> a été suspendu suite au</w:t>
      </w:r>
      <w:r w:rsidR="00507585" w:rsidRPr="000C77BD">
        <w:rPr>
          <w:rFonts w:ascii="Times New Roman" w:hAnsi="Times New Roman" w:cs="Times New Roman"/>
        </w:rPr>
        <w:t>x</w:t>
      </w:r>
      <w:r w:rsidR="002010AC" w:rsidRPr="000C77BD">
        <w:rPr>
          <w:rFonts w:ascii="Times New Roman" w:hAnsi="Times New Roman" w:cs="Times New Roman"/>
        </w:rPr>
        <w:t xml:space="preserve"> </w:t>
      </w:r>
      <w:r w:rsidR="00A431B0" w:rsidRPr="000C77BD">
        <w:rPr>
          <w:rFonts w:ascii="Times New Roman" w:hAnsi="Times New Roman" w:cs="Times New Roman"/>
        </w:rPr>
        <w:t>évènement</w:t>
      </w:r>
      <w:r w:rsidR="00507585" w:rsidRPr="000C77BD">
        <w:rPr>
          <w:rFonts w:ascii="Times New Roman" w:hAnsi="Times New Roman" w:cs="Times New Roman"/>
        </w:rPr>
        <w:t>s</w:t>
      </w:r>
      <w:r w:rsidR="002010AC" w:rsidRPr="000C77BD">
        <w:rPr>
          <w:rFonts w:ascii="Times New Roman" w:hAnsi="Times New Roman" w:cs="Times New Roman"/>
        </w:rPr>
        <w:t xml:space="preserve"> du 26 juillet 2023.</w:t>
      </w:r>
    </w:p>
    <w:p w14:paraId="13A08026" w14:textId="77777777" w:rsidR="00BC38B7" w:rsidRPr="000C77BD" w:rsidRDefault="00BC38B7" w:rsidP="00BC38B7">
      <w:pPr>
        <w:rPr>
          <w:rFonts w:ascii="Times New Roman" w:hAnsi="Times New Roman" w:cs="Times New Roman"/>
        </w:rPr>
      </w:pPr>
    </w:p>
    <w:p w14:paraId="0F60F7CA" w14:textId="3AB54391" w:rsidR="00BC38B7" w:rsidRPr="000C77BD" w:rsidRDefault="00BC38B7" w:rsidP="00BC38B7">
      <w:pPr>
        <w:rPr>
          <w:rFonts w:ascii="Times New Roman" w:hAnsi="Times New Roman" w:cs="Times New Roman"/>
        </w:rPr>
      </w:pPr>
      <w:r w:rsidRPr="000C77BD">
        <w:rPr>
          <w:rFonts w:ascii="Times New Roman" w:hAnsi="Times New Roman" w:cs="Times New Roman"/>
        </w:rPr>
        <w:t>Le Niger a également pris les actions suivantes en faveur de la femme</w:t>
      </w:r>
      <w:r w:rsidR="00507585" w:rsidRPr="000C77BD">
        <w:rPr>
          <w:rFonts w:ascii="Times New Roman" w:hAnsi="Times New Roman" w:cs="Times New Roman"/>
        </w:rPr>
        <w:t xml:space="preserve"> </w:t>
      </w:r>
      <w:r w:rsidRPr="000C77BD">
        <w:rPr>
          <w:rFonts w:ascii="Times New Roman" w:hAnsi="Times New Roman" w:cs="Times New Roman"/>
        </w:rPr>
        <w:t>:</w:t>
      </w:r>
    </w:p>
    <w:p w14:paraId="160ECCE3" w14:textId="77777777" w:rsidR="00BC38B7" w:rsidRPr="000C77BD" w:rsidRDefault="00BC38B7" w:rsidP="00BC38B7">
      <w:pPr>
        <w:numPr>
          <w:ilvl w:val="0"/>
          <w:numId w:val="25"/>
        </w:numPr>
        <w:rPr>
          <w:rFonts w:ascii="Times New Roman" w:hAnsi="Times New Roman" w:cs="Times New Roman"/>
        </w:rPr>
      </w:pPr>
      <w:r w:rsidRPr="000C77BD">
        <w:rPr>
          <w:rFonts w:ascii="Times New Roman" w:hAnsi="Times New Roman" w:cs="Times New Roman"/>
        </w:rPr>
        <w:t>La révision de la loi sur le quota de décembre 2019 accordant 25% des postes électifs et 30% des postes nominatifs au genre le moins représenté dans les instances dirigeantes, donc aux femmes ;</w:t>
      </w:r>
    </w:p>
    <w:p w14:paraId="50D6E566" w14:textId="77777777" w:rsidR="00BC38B7" w:rsidRPr="000C77BD" w:rsidRDefault="00BC38B7" w:rsidP="00BC38B7">
      <w:pPr>
        <w:numPr>
          <w:ilvl w:val="0"/>
          <w:numId w:val="25"/>
        </w:numPr>
        <w:rPr>
          <w:rFonts w:ascii="Times New Roman" w:hAnsi="Times New Roman" w:cs="Times New Roman"/>
        </w:rPr>
      </w:pPr>
      <w:r w:rsidRPr="000C77BD">
        <w:rPr>
          <w:rFonts w:ascii="Times New Roman" w:hAnsi="Times New Roman" w:cs="Times New Roman"/>
        </w:rPr>
        <w:t>La création et la redynamisation d’un observatoire national pour la promotion du genre en 2015 qui vise à constater la situation des femmes et à émettre des recommandations pour son amélioration</w:t>
      </w:r>
      <w:r w:rsidRPr="000C77BD">
        <w:rPr>
          <w:rFonts w:ascii="Times New Roman" w:hAnsi="Times New Roman" w:cs="Times New Roman"/>
          <w:vertAlign w:val="superscript"/>
        </w:rPr>
        <w:footnoteReference w:id="4"/>
      </w:r>
      <w:r w:rsidRPr="000C77BD">
        <w:rPr>
          <w:rFonts w:ascii="Times New Roman" w:hAnsi="Times New Roman" w:cs="Times New Roman"/>
          <w:vertAlign w:val="superscript"/>
        </w:rPr>
        <w:t> </w:t>
      </w:r>
      <w:r w:rsidRPr="000C77BD">
        <w:rPr>
          <w:rFonts w:ascii="Times New Roman" w:hAnsi="Times New Roman" w:cs="Times New Roman"/>
        </w:rPr>
        <w:t>;</w:t>
      </w:r>
    </w:p>
    <w:p w14:paraId="0AF2CABF" w14:textId="2AA1129E" w:rsidR="00EF77CF" w:rsidRPr="000C77BD" w:rsidRDefault="00BC38B7" w:rsidP="00EF77CF">
      <w:pPr>
        <w:numPr>
          <w:ilvl w:val="0"/>
          <w:numId w:val="25"/>
        </w:numPr>
        <w:rPr>
          <w:rFonts w:ascii="Times New Roman" w:hAnsi="Times New Roman" w:cs="Times New Roman"/>
        </w:rPr>
      </w:pPr>
      <w:r w:rsidRPr="000C77BD">
        <w:rPr>
          <w:rFonts w:ascii="Times New Roman" w:hAnsi="Times New Roman" w:cs="Times New Roman"/>
        </w:rPr>
        <w:t xml:space="preserve">L’existence </w:t>
      </w:r>
      <w:r w:rsidR="009D52D4" w:rsidRPr="000C77BD">
        <w:rPr>
          <w:rFonts w:ascii="Times New Roman" w:hAnsi="Times New Roman" w:cs="Times New Roman"/>
        </w:rPr>
        <w:t xml:space="preserve">depuis 2008 d’une Politique Nationale Genre (PNG) avec un plan d’action </w:t>
      </w:r>
      <w:r w:rsidR="008F199B" w:rsidRPr="000C77BD">
        <w:rPr>
          <w:rFonts w:ascii="Times New Roman" w:hAnsi="Times New Roman" w:cs="Times New Roman"/>
        </w:rPr>
        <w:t>quinque</w:t>
      </w:r>
      <w:r w:rsidR="008A6723" w:rsidRPr="000C77BD">
        <w:rPr>
          <w:rFonts w:ascii="Times New Roman" w:hAnsi="Times New Roman" w:cs="Times New Roman"/>
        </w:rPr>
        <w:t>n</w:t>
      </w:r>
      <w:r w:rsidR="008F199B" w:rsidRPr="000C77BD">
        <w:rPr>
          <w:rFonts w:ascii="Times New Roman" w:hAnsi="Times New Roman" w:cs="Times New Roman"/>
        </w:rPr>
        <w:t>nal. Cette politique a été révisé</w:t>
      </w:r>
      <w:r w:rsidR="008A6723" w:rsidRPr="000C77BD">
        <w:rPr>
          <w:rFonts w:ascii="Times New Roman" w:hAnsi="Times New Roman" w:cs="Times New Roman"/>
        </w:rPr>
        <w:t>e</w:t>
      </w:r>
      <w:r w:rsidR="008F199B" w:rsidRPr="000C77BD">
        <w:rPr>
          <w:rFonts w:ascii="Times New Roman" w:hAnsi="Times New Roman" w:cs="Times New Roman"/>
        </w:rPr>
        <w:t xml:space="preserve"> en 2017 </w:t>
      </w:r>
      <w:r w:rsidRPr="000C77BD">
        <w:rPr>
          <w:rFonts w:ascii="Times New Roman" w:hAnsi="Times New Roman" w:cs="Times New Roman"/>
        </w:rPr>
        <w:t>afin de l’adapter aux réalités des femmes et de prendre en compte leurs besoins</w:t>
      </w:r>
      <w:r w:rsidR="00E91B17" w:rsidRPr="000C77BD">
        <w:rPr>
          <w:rStyle w:val="FootnoteReference"/>
          <w:rFonts w:ascii="Times New Roman" w:hAnsi="Times New Roman" w:cs="Times New Roman"/>
        </w:rPr>
        <w:footnoteReference w:id="5"/>
      </w:r>
      <w:r w:rsidRPr="000C77BD">
        <w:rPr>
          <w:rFonts w:ascii="Times New Roman" w:hAnsi="Times New Roman" w:cs="Times New Roman"/>
        </w:rPr>
        <w:t xml:space="preserve">. </w:t>
      </w:r>
      <w:r w:rsidR="008F199B" w:rsidRPr="000C77BD">
        <w:rPr>
          <w:rFonts w:ascii="Times New Roman" w:hAnsi="Times New Roman" w:cs="Times New Roman"/>
        </w:rPr>
        <w:t xml:space="preserve">Des cellules Genre ont été mises en place dans </w:t>
      </w:r>
      <w:r w:rsidR="009D52D4" w:rsidRPr="000C77BD">
        <w:rPr>
          <w:rFonts w:ascii="Times New Roman" w:hAnsi="Times New Roman" w:cs="Times New Roman"/>
        </w:rPr>
        <w:t>Quarante (40) administration</w:t>
      </w:r>
      <w:r w:rsidR="008F199B" w:rsidRPr="000C77BD">
        <w:rPr>
          <w:rFonts w:ascii="Times New Roman" w:hAnsi="Times New Roman" w:cs="Times New Roman"/>
        </w:rPr>
        <w:t>s</w:t>
      </w:r>
      <w:r w:rsidR="009D52D4" w:rsidRPr="000C77BD">
        <w:rPr>
          <w:rFonts w:ascii="Times New Roman" w:hAnsi="Times New Roman" w:cs="Times New Roman"/>
        </w:rPr>
        <w:t xml:space="preserve"> de l’Etat </w:t>
      </w:r>
      <w:r w:rsidR="008F199B" w:rsidRPr="000C77BD">
        <w:rPr>
          <w:rFonts w:ascii="Times New Roman" w:hAnsi="Times New Roman" w:cs="Times New Roman"/>
        </w:rPr>
        <w:t>dans le but d’appuyer le Ministère de la Promotion de la femme</w:t>
      </w:r>
      <w:r w:rsidR="009D52D4" w:rsidRPr="000C77BD">
        <w:rPr>
          <w:rFonts w:ascii="Times New Roman" w:hAnsi="Times New Roman" w:cs="Times New Roman"/>
        </w:rPr>
        <w:t xml:space="preserve"> dans </w:t>
      </w:r>
      <w:r w:rsidR="008F199B" w:rsidRPr="000C77BD">
        <w:rPr>
          <w:rFonts w:ascii="Times New Roman" w:hAnsi="Times New Roman" w:cs="Times New Roman"/>
        </w:rPr>
        <w:t>la</w:t>
      </w:r>
      <w:r w:rsidR="009D52D4" w:rsidRPr="000C77BD">
        <w:rPr>
          <w:rFonts w:ascii="Times New Roman" w:hAnsi="Times New Roman" w:cs="Times New Roman"/>
        </w:rPr>
        <w:t xml:space="preserve"> mise en œuvre de la </w:t>
      </w:r>
      <w:r w:rsidR="00763FC4" w:rsidRPr="000C77BD">
        <w:rPr>
          <w:rFonts w:ascii="Times New Roman" w:hAnsi="Times New Roman" w:cs="Times New Roman"/>
        </w:rPr>
        <w:t>P</w:t>
      </w:r>
      <w:r w:rsidR="009D52D4" w:rsidRPr="000C77BD">
        <w:rPr>
          <w:rFonts w:ascii="Times New Roman" w:hAnsi="Times New Roman" w:cs="Times New Roman"/>
        </w:rPr>
        <w:t xml:space="preserve">olitique </w:t>
      </w:r>
      <w:r w:rsidR="00763FC4" w:rsidRPr="000C77BD">
        <w:rPr>
          <w:rFonts w:ascii="Times New Roman" w:hAnsi="Times New Roman" w:cs="Times New Roman"/>
        </w:rPr>
        <w:t>N</w:t>
      </w:r>
      <w:r w:rsidR="009D52D4" w:rsidRPr="000C77BD">
        <w:rPr>
          <w:rFonts w:ascii="Times New Roman" w:hAnsi="Times New Roman" w:cs="Times New Roman"/>
        </w:rPr>
        <w:t>ationa</w:t>
      </w:r>
      <w:r w:rsidR="008F199B" w:rsidRPr="000C77BD">
        <w:rPr>
          <w:rFonts w:ascii="Times New Roman" w:hAnsi="Times New Roman" w:cs="Times New Roman"/>
        </w:rPr>
        <w:t>le Genre</w:t>
      </w:r>
      <w:r w:rsidR="00EF77CF" w:rsidRPr="000C77BD">
        <w:rPr>
          <w:rFonts w:ascii="Times New Roman" w:hAnsi="Times New Roman" w:cs="Times New Roman"/>
        </w:rPr>
        <w:t> ;</w:t>
      </w:r>
    </w:p>
    <w:p w14:paraId="52483618" w14:textId="2A9F4895" w:rsidR="00A277AC" w:rsidRPr="000C77BD" w:rsidRDefault="00CA7D3E" w:rsidP="000C0955">
      <w:pPr>
        <w:numPr>
          <w:ilvl w:val="0"/>
          <w:numId w:val="25"/>
        </w:numPr>
        <w:rPr>
          <w:rFonts w:ascii="Times New Roman" w:hAnsi="Times New Roman" w:cs="Times New Roman"/>
        </w:rPr>
      </w:pPr>
      <w:r w:rsidRPr="000C77BD">
        <w:rPr>
          <w:rFonts w:ascii="Times New Roman" w:hAnsi="Times New Roman" w:cs="Times New Roman"/>
          <w:color w:val="000000" w:themeColor="text1"/>
          <w:lang w:val="fr-CH" w:bidi="fr-FR"/>
        </w:rPr>
        <w:lastRenderedPageBreak/>
        <w:t>L’élaboration d’u</w:t>
      </w:r>
      <w:r w:rsidR="00EF77CF" w:rsidRPr="000C77BD">
        <w:rPr>
          <w:rFonts w:ascii="Times New Roman" w:hAnsi="Times New Roman" w:cs="Times New Roman"/>
          <w:color w:val="000000" w:themeColor="text1"/>
          <w:lang w:val="fr-CH" w:bidi="fr-FR"/>
        </w:rPr>
        <w:t>ne stratégie nationale d’</w:t>
      </w:r>
      <w:r w:rsidR="00AA4381" w:rsidRPr="000C77BD">
        <w:rPr>
          <w:rFonts w:ascii="Times New Roman" w:hAnsi="Times New Roman" w:cs="Times New Roman"/>
          <w:color w:val="000000" w:themeColor="text1"/>
          <w:lang w:val="fr-CH" w:bidi="fr-FR"/>
        </w:rPr>
        <w:t>accélération</w:t>
      </w:r>
      <w:r w:rsidR="00EF77CF" w:rsidRPr="000C77BD">
        <w:rPr>
          <w:rFonts w:ascii="Times New Roman" w:hAnsi="Times New Roman" w:cs="Times New Roman"/>
          <w:color w:val="000000" w:themeColor="text1"/>
          <w:lang w:val="fr-CH" w:bidi="fr-FR"/>
        </w:rPr>
        <w:t xml:space="preserve"> de l’Education et de la Formation des </w:t>
      </w:r>
      <w:r w:rsidR="009D5407">
        <w:rPr>
          <w:rFonts w:ascii="Times New Roman" w:hAnsi="Times New Roman" w:cs="Times New Roman"/>
          <w:color w:val="000000" w:themeColor="text1"/>
          <w:lang w:val="fr-CH" w:bidi="fr-FR"/>
        </w:rPr>
        <w:t>Fi</w:t>
      </w:r>
      <w:r w:rsidR="00EF77CF" w:rsidRPr="000C77BD">
        <w:rPr>
          <w:rFonts w:ascii="Times New Roman" w:hAnsi="Times New Roman" w:cs="Times New Roman"/>
          <w:color w:val="000000" w:themeColor="text1"/>
          <w:lang w:val="fr-CH" w:bidi="fr-FR"/>
        </w:rPr>
        <w:t xml:space="preserve">lles et des </w:t>
      </w:r>
      <w:r w:rsidR="009D5407">
        <w:rPr>
          <w:rFonts w:ascii="Times New Roman" w:hAnsi="Times New Roman" w:cs="Times New Roman"/>
          <w:color w:val="000000" w:themeColor="text1"/>
          <w:lang w:val="fr-CH" w:bidi="fr-FR"/>
        </w:rPr>
        <w:t>F</w:t>
      </w:r>
      <w:r w:rsidR="00EF77CF" w:rsidRPr="000C77BD">
        <w:rPr>
          <w:rFonts w:ascii="Times New Roman" w:hAnsi="Times New Roman" w:cs="Times New Roman"/>
          <w:color w:val="000000" w:themeColor="text1"/>
          <w:lang w:val="fr-CH" w:bidi="fr-FR"/>
        </w:rPr>
        <w:t>emmes au Niger 2020-2030</w:t>
      </w:r>
      <w:r w:rsidR="00EF77CF" w:rsidRPr="000C77BD">
        <w:rPr>
          <w:rStyle w:val="FootnoteReference"/>
          <w:rFonts w:ascii="Times New Roman" w:hAnsi="Times New Roman" w:cs="Times New Roman"/>
          <w:color w:val="000000" w:themeColor="text1"/>
          <w:lang w:val="fr-CH" w:bidi="fr-FR"/>
        </w:rPr>
        <w:footnoteReference w:id="6"/>
      </w:r>
      <w:r w:rsidR="000A75F6" w:rsidRPr="000C77BD">
        <w:rPr>
          <w:rFonts w:ascii="Times New Roman" w:hAnsi="Times New Roman" w:cs="Times New Roman"/>
          <w:color w:val="000000" w:themeColor="text1"/>
          <w:lang w:val="fr-CH" w:bidi="fr-FR"/>
        </w:rPr>
        <w:t xml:space="preserve"> avec pour but de </w:t>
      </w:r>
      <w:r w:rsidR="00EF77CF" w:rsidRPr="000C77BD">
        <w:rPr>
          <w:rFonts w:ascii="Times New Roman" w:hAnsi="Times New Roman" w:cs="Times New Roman"/>
          <w:color w:val="000000" w:themeColor="text1"/>
          <w:lang w:val="fr-CH" w:bidi="fr-FR"/>
        </w:rPr>
        <w:t xml:space="preserve">contribuer à la mise en place d’un </w:t>
      </w:r>
      <w:r w:rsidR="00AA4381" w:rsidRPr="000C77BD">
        <w:rPr>
          <w:rFonts w:ascii="Times New Roman" w:hAnsi="Times New Roman" w:cs="Times New Roman"/>
          <w:color w:val="000000" w:themeColor="text1"/>
          <w:lang w:val="fr-CH" w:bidi="fr-FR"/>
        </w:rPr>
        <w:t>système</w:t>
      </w:r>
      <w:r w:rsidR="00EF77CF" w:rsidRPr="000C77BD">
        <w:rPr>
          <w:rFonts w:ascii="Times New Roman" w:hAnsi="Times New Roman" w:cs="Times New Roman"/>
          <w:color w:val="000000" w:themeColor="text1"/>
          <w:lang w:val="fr-CH" w:bidi="fr-FR"/>
        </w:rPr>
        <w:t xml:space="preserve"> éducatif débarrassé de toute forme d’inégalité et d’assurer aux filles comme aux garçons les mêmes conditions pour leur accès, maintien</w:t>
      </w:r>
      <w:r w:rsidR="00F75AC0" w:rsidRPr="000C77BD">
        <w:rPr>
          <w:rFonts w:ascii="Times New Roman" w:hAnsi="Times New Roman" w:cs="Times New Roman"/>
          <w:color w:val="000000" w:themeColor="text1"/>
          <w:lang w:val="fr-CH" w:bidi="fr-FR"/>
        </w:rPr>
        <w:t xml:space="preserve"> à l’école</w:t>
      </w:r>
      <w:r w:rsidR="00EF77CF" w:rsidRPr="000C77BD">
        <w:rPr>
          <w:rFonts w:ascii="Times New Roman" w:hAnsi="Times New Roman" w:cs="Times New Roman"/>
          <w:color w:val="000000" w:themeColor="text1"/>
          <w:lang w:val="fr-CH" w:bidi="fr-FR"/>
        </w:rPr>
        <w:t xml:space="preserve"> et réussite scolaire et socioprofessionnelle</w:t>
      </w:r>
    </w:p>
    <w:p w14:paraId="22AEB878" w14:textId="6F3BE0D4" w:rsidR="00EF77CF" w:rsidRPr="000C77BD" w:rsidRDefault="00A277AC" w:rsidP="000C0955">
      <w:pPr>
        <w:numPr>
          <w:ilvl w:val="0"/>
          <w:numId w:val="25"/>
        </w:numPr>
        <w:rPr>
          <w:rFonts w:ascii="Times New Roman" w:hAnsi="Times New Roman" w:cs="Times New Roman"/>
        </w:rPr>
      </w:pPr>
      <w:r>
        <w:rPr>
          <w:rFonts w:ascii="Times New Roman" w:hAnsi="Times New Roman" w:cs="Times New Roman"/>
          <w:color w:val="000000" w:themeColor="text1"/>
          <w:lang w:val="fr-CH" w:bidi="fr-FR"/>
        </w:rPr>
        <w:t>L’élaboration</w:t>
      </w:r>
      <w:r w:rsidR="00D94F89">
        <w:rPr>
          <w:rFonts w:ascii="Times New Roman" w:hAnsi="Times New Roman" w:cs="Times New Roman"/>
          <w:color w:val="000000" w:themeColor="text1"/>
          <w:lang w:val="fr-CH" w:bidi="fr-FR"/>
        </w:rPr>
        <w:t xml:space="preserve"> et l’adoption de</w:t>
      </w:r>
      <w:r>
        <w:rPr>
          <w:rFonts w:ascii="Times New Roman" w:hAnsi="Times New Roman" w:cs="Times New Roman"/>
          <w:color w:val="000000" w:themeColor="text1"/>
          <w:lang w:val="fr-CH" w:bidi="fr-FR"/>
        </w:rPr>
        <w:t xml:space="preserve"> plan d’action national en matière de Femmes Paix et </w:t>
      </w:r>
      <w:r w:rsidR="00D94F89">
        <w:rPr>
          <w:rFonts w:ascii="Times New Roman" w:hAnsi="Times New Roman" w:cs="Times New Roman"/>
          <w:color w:val="000000" w:themeColor="text1"/>
          <w:lang w:val="fr-CH" w:bidi="fr-FR"/>
        </w:rPr>
        <w:t>Sécurité, première et deuxième génération respectivement en 2017-2019 et 2020-2024</w:t>
      </w:r>
    </w:p>
    <w:p w14:paraId="608F195F" w14:textId="77777777" w:rsidR="00D94F89" w:rsidRDefault="00D94F89" w:rsidP="00D94F89">
      <w:pPr>
        <w:numPr>
          <w:ilvl w:val="0"/>
          <w:numId w:val="25"/>
        </w:numPr>
        <w:spacing w:after="14" w:line="366" w:lineRule="auto"/>
        <w:contextualSpacing w:val="0"/>
      </w:pPr>
      <w:r>
        <w:t>Le Niger se dote de manière quinquennale et ce depuis 2017, de stratégie nationale de prévention et de réponse aux violences basées sur le genre,</w:t>
      </w:r>
    </w:p>
    <w:p w14:paraId="293843A9" w14:textId="5C591532" w:rsidR="00D94F89" w:rsidRDefault="00D94F89" w:rsidP="000C77BD">
      <w:pPr>
        <w:spacing w:after="14" w:line="366" w:lineRule="auto"/>
        <w:ind w:left="417"/>
        <w:contextualSpacing w:val="0"/>
      </w:pPr>
      <w:r>
        <w:t xml:space="preserve"> Entre autres.  </w:t>
      </w:r>
    </w:p>
    <w:p w14:paraId="1FB230F1" w14:textId="77777777" w:rsidR="00D94F89" w:rsidRPr="000C77BD" w:rsidRDefault="00D94F89" w:rsidP="000C77BD">
      <w:pPr>
        <w:ind w:left="777"/>
        <w:rPr>
          <w:rFonts w:ascii="Times New Roman" w:hAnsi="Times New Roman" w:cs="Times New Roman"/>
        </w:rPr>
      </w:pPr>
    </w:p>
    <w:p w14:paraId="1CDF42A0" w14:textId="77777777" w:rsidR="00BC38B7" w:rsidRPr="000C77BD" w:rsidRDefault="00BC38B7" w:rsidP="00BC38B7">
      <w:pPr>
        <w:rPr>
          <w:rFonts w:ascii="Times New Roman" w:hAnsi="Times New Roman" w:cs="Times New Roman"/>
          <w:b/>
        </w:rPr>
      </w:pPr>
    </w:p>
    <w:p w14:paraId="3C0BA68D" w14:textId="28C0FE51" w:rsidR="00BC38B7" w:rsidRPr="000C77BD" w:rsidRDefault="00BC38B7" w:rsidP="00BC38B7">
      <w:pPr>
        <w:pStyle w:val="Heading1"/>
        <w:rPr>
          <w:rFonts w:ascii="Times New Roman" w:hAnsi="Times New Roman" w:cs="Times New Roman"/>
          <w:lang w:val="fr-FR"/>
        </w:rPr>
      </w:pPr>
      <w:bookmarkStart w:id="5" w:name="_Toc73708099"/>
      <w:r w:rsidRPr="000C77BD">
        <w:rPr>
          <w:rFonts w:ascii="Times New Roman" w:hAnsi="Times New Roman" w:cs="Times New Roman"/>
          <w:lang w:val="fr-FR"/>
        </w:rPr>
        <w:t xml:space="preserve">II. </w:t>
      </w:r>
      <w:r w:rsidRPr="000C77BD">
        <w:rPr>
          <w:rFonts w:ascii="Times New Roman" w:hAnsi="Times New Roman" w:cs="Times New Roman"/>
          <w:lang w:val="fr-FR"/>
        </w:rPr>
        <w:tab/>
      </w:r>
      <w:r w:rsidRPr="000C77BD">
        <w:rPr>
          <w:rFonts w:ascii="Times New Roman" w:hAnsi="Times New Roman" w:cs="Times New Roman"/>
          <w:lang w:val="fr-FR"/>
        </w:rPr>
        <w:tab/>
        <w:t>Mariage précoce et forcé</w:t>
      </w:r>
      <w:bookmarkEnd w:id="5"/>
    </w:p>
    <w:p w14:paraId="2C67C239" w14:textId="77777777" w:rsidR="000D6ED6" w:rsidRPr="000C77BD" w:rsidRDefault="000D6ED6" w:rsidP="00B76DED">
      <w:pPr>
        <w:pStyle w:val="Normal1"/>
        <w:rPr>
          <w:rFonts w:ascii="Times New Roman" w:hAnsi="Times New Roman" w:cs="Times New Roman"/>
          <w:lang w:val="fr-FR"/>
        </w:rPr>
      </w:pPr>
    </w:p>
    <w:p w14:paraId="2601526E" w14:textId="66977BC6" w:rsidR="00BC38B7" w:rsidRPr="000C77BD" w:rsidRDefault="00BC38B7" w:rsidP="00BC38B7">
      <w:pPr>
        <w:rPr>
          <w:rFonts w:ascii="Times New Roman" w:hAnsi="Times New Roman" w:cs="Times New Roman"/>
        </w:rPr>
      </w:pPr>
      <w:r w:rsidRPr="000C77BD">
        <w:rPr>
          <w:rFonts w:ascii="Times New Roman" w:hAnsi="Times New Roman" w:cs="Times New Roman"/>
        </w:rPr>
        <w:t>Au Niger, 77% des femmes de 20 à 24 ans sont mariées avant l’âge de 18 ans, taux qui s’avère être le plus élevé dans le monde</w:t>
      </w:r>
      <w:r w:rsidRPr="000C77BD">
        <w:rPr>
          <w:rFonts w:ascii="Times New Roman" w:hAnsi="Times New Roman" w:cs="Times New Roman"/>
          <w:vertAlign w:val="superscript"/>
        </w:rPr>
        <w:footnoteReference w:id="7"/>
      </w:r>
      <w:r w:rsidRPr="000C77BD">
        <w:rPr>
          <w:rFonts w:ascii="Times New Roman" w:hAnsi="Times New Roman" w:cs="Times New Roman"/>
        </w:rPr>
        <w:t xml:space="preserve">. </w:t>
      </w:r>
      <w:r w:rsidR="002C6109" w:rsidRPr="000C77BD">
        <w:rPr>
          <w:rFonts w:ascii="Times New Roman" w:hAnsi="Times New Roman" w:cs="Times New Roman"/>
        </w:rPr>
        <w:t>Selon une étude de l’UNICEF de 20</w:t>
      </w:r>
      <w:r w:rsidR="004922B9" w:rsidRPr="000C77BD">
        <w:rPr>
          <w:rFonts w:ascii="Times New Roman" w:hAnsi="Times New Roman" w:cs="Times New Roman"/>
        </w:rPr>
        <w:t>19</w:t>
      </w:r>
      <w:r w:rsidR="002C6109" w:rsidRPr="000C77BD">
        <w:rPr>
          <w:rFonts w:ascii="Times New Roman" w:hAnsi="Times New Roman" w:cs="Times New Roman"/>
        </w:rPr>
        <w:t xml:space="preserve">, sur les dix dernières années </w:t>
      </w:r>
      <w:r w:rsidR="00BE6DA9" w:rsidRPr="000C77BD">
        <w:rPr>
          <w:rFonts w:ascii="Times New Roman" w:hAnsi="Times New Roman" w:cs="Times New Roman"/>
        </w:rPr>
        <w:t>le taux de mariage d’enfants n’a quasiment pas baissé au Niger</w:t>
      </w:r>
      <w:r w:rsidR="00FE7E95" w:rsidRPr="000C77BD">
        <w:rPr>
          <w:rStyle w:val="FootnoteReference"/>
          <w:rFonts w:ascii="Times New Roman" w:hAnsi="Times New Roman" w:cs="Times New Roman"/>
        </w:rPr>
        <w:footnoteReference w:id="8"/>
      </w:r>
      <w:r w:rsidR="00BE6DA9" w:rsidRPr="000C77BD">
        <w:rPr>
          <w:rFonts w:ascii="Times New Roman" w:hAnsi="Times New Roman" w:cs="Times New Roman"/>
        </w:rPr>
        <w:t xml:space="preserve">. Parmi les facteurs pouvant expliquer cette tendance, l’UNICEF identifie la pauvreté persistante, les taux élevés de fécondité et les normes sociales et croyances religieuses profondément ancrées. </w:t>
      </w:r>
      <w:r w:rsidRPr="000C77BD">
        <w:rPr>
          <w:rFonts w:ascii="Times New Roman" w:hAnsi="Times New Roman" w:cs="Times New Roman"/>
        </w:rPr>
        <w:t>L’âge légal du mariage au Niger est de 15 ans pour les filles et de 18 ans pour les garçons en vertu de l’article 144 du Code civil</w:t>
      </w:r>
      <w:r w:rsidRPr="000C77BD">
        <w:rPr>
          <w:rFonts w:ascii="Times New Roman" w:hAnsi="Times New Roman" w:cs="Times New Roman"/>
          <w:vertAlign w:val="superscript"/>
        </w:rPr>
        <w:footnoteReference w:id="9"/>
      </w:r>
      <w:r w:rsidRPr="000C77BD">
        <w:rPr>
          <w:rFonts w:ascii="Times New Roman" w:hAnsi="Times New Roman" w:cs="Times New Roman"/>
        </w:rPr>
        <w:t>. Malgré de nombreuses sollicitations auprès de l’Etat afin de rehausser cet âge, cela n’a toujours pas été fait et la loi demeure en contradiction avec plusieurs conventions internationales ratifiées par le Niger</w:t>
      </w:r>
      <w:r w:rsidRPr="000C77BD">
        <w:rPr>
          <w:rFonts w:ascii="Times New Roman" w:hAnsi="Times New Roman" w:cs="Times New Roman"/>
          <w:vertAlign w:val="superscript"/>
        </w:rPr>
        <w:footnoteReference w:id="10"/>
      </w:r>
      <w:r w:rsidRPr="000C77BD">
        <w:rPr>
          <w:rFonts w:ascii="Times New Roman" w:hAnsi="Times New Roman" w:cs="Times New Roman"/>
        </w:rPr>
        <w:t xml:space="preserve">. Aujourd’hui encore, les parents estiment qu’il vaut mieux donner leurs filles en mariage avant 18 ans plutôt que de prendre le risque de la conserver dans un système scolaire sans avenir ou de la garder à la maison longtemps. Ceci pourrait à leurs yeux réduire ses chances de trouver un époux car elle ne sera plus attirante aux yeux des prétendants. Ceci se passe même en milieu urbain mais en milieu rural cette considération est pire, car une fille qui dépasse l’âge de 16 ans </w:t>
      </w:r>
      <w:r w:rsidRPr="000C77BD">
        <w:rPr>
          <w:rFonts w:ascii="Times New Roman" w:hAnsi="Times New Roman" w:cs="Times New Roman"/>
        </w:rPr>
        <w:lastRenderedPageBreak/>
        <w:t xml:space="preserve">sans rentrer dans le foyer d’un époux est considérée être en retard. Cette croyance est tellement répandue qu’elle est parfois internalisée par les jeunes filles elles-mêmes qui désirent et s’imposent souvent aussi de se marier très tôt. Elles recherchent leurs prétendants car elles ont intégré la croyance que le seul avenir réussi d’une femme est le mariage. </w:t>
      </w:r>
    </w:p>
    <w:p w14:paraId="1BC40C52" w14:textId="77777777" w:rsidR="00BC38B7" w:rsidRPr="000C77BD" w:rsidRDefault="00BC38B7" w:rsidP="00BC38B7">
      <w:pPr>
        <w:rPr>
          <w:rFonts w:ascii="Times New Roman" w:hAnsi="Times New Roman" w:cs="Times New Roman"/>
        </w:rPr>
      </w:pPr>
      <w:bookmarkStart w:id="6" w:name="_Toc415404340"/>
      <w:bookmarkStart w:id="7" w:name="_Toc53133027"/>
      <w:bookmarkStart w:id="8" w:name="_Toc53149759"/>
    </w:p>
    <w:p w14:paraId="4B196EC5" w14:textId="77777777" w:rsidR="00BC38B7" w:rsidRPr="000C77BD" w:rsidRDefault="00BC38B7" w:rsidP="00BC38B7">
      <w:pPr>
        <w:rPr>
          <w:rFonts w:ascii="Times New Roman" w:hAnsi="Times New Roman" w:cs="Times New Roman"/>
        </w:rPr>
      </w:pPr>
      <w:r w:rsidRPr="000C77BD">
        <w:rPr>
          <w:rFonts w:ascii="Times New Roman" w:hAnsi="Times New Roman" w:cs="Times New Roman"/>
        </w:rPr>
        <w:t>Face à cela, plusieurs actions ont été menées par la société civile auprès des décideurs, notamment de l’Assemblée Nationale pour l’adoption d’une loi protégeant les filles du mariage jusqu’à l’âge de 18 ans. Ce texte prévoyait des peines de prison et d’amendes pour les auteurs de mariages précoces. Les parlementaires n’ont pas voté la loi par peur de représailles des leaders religieux et de certains traditionnalistes qui avaient menacé de ne pas tolérer une telle loi. Pour pallier cela, le gouvernement a adopté en décembre 2017 le décret N° 935-2017 portant protection soutien et accompagnement de la jeune fille en cours de scolarité</w:t>
      </w:r>
      <w:r w:rsidRPr="000C77BD">
        <w:rPr>
          <w:rFonts w:ascii="Times New Roman" w:hAnsi="Times New Roman" w:cs="Times New Roman"/>
          <w:vertAlign w:val="superscript"/>
        </w:rPr>
        <w:footnoteReference w:id="11"/>
      </w:r>
      <w:r w:rsidRPr="000C77BD">
        <w:rPr>
          <w:rFonts w:ascii="Times New Roman" w:hAnsi="Times New Roman" w:cs="Times New Roman"/>
        </w:rPr>
        <w:t xml:space="preserve">. </w:t>
      </w:r>
    </w:p>
    <w:p w14:paraId="29BB5243" w14:textId="77777777" w:rsidR="00BC38B7" w:rsidRPr="000C77BD" w:rsidRDefault="00BC38B7" w:rsidP="00BC38B7">
      <w:pPr>
        <w:rPr>
          <w:rFonts w:ascii="Times New Roman" w:hAnsi="Times New Roman" w:cs="Times New Roman"/>
        </w:rPr>
      </w:pPr>
    </w:p>
    <w:p w14:paraId="124F8DE3" w14:textId="2FDD3EDD" w:rsidR="00BC38B7" w:rsidRPr="000C77BD" w:rsidRDefault="00BC38B7" w:rsidP="00BC38B7">
      <w:pPr>
        <w:rPr>
          <w:rFonts w:ascii="Times New Roman" w:hAnsi="Times New Roman" w:cs="Times New Roman"/>
        </w:rPr>
      </w:pPr>
      <w:r w:rsidRPr="000C77BD">
        <w:rPr>
          <w:rFonts w:ascii="Times New Roman" w:hAnsi="Times New Roman" w:cs="Times New Roman"/>
        </w:rPr>
        <w:t xml:space="preserve">Ce décret prévoit des mesures pour soutenir la scolarisation de la jeune fille jusqu’à ses 16 ans mais ne cite aucunement le mariage précoce, ni n’évoque aucune sanction. Il prévoit plutôt que </w:t>
      </w:r>
      <w:r w:rsidR="000C77BD" w:rsidRPr="000C77BD">
        <w:rPr>
          <w:rFonts w:ascii="Times New Roman" w:hAnsi="Times New Roman" w:cs="Times New Roman"/>
          <w:i/>
          <w:iCs/>
        </w:rPr>
        <w:t>« …</w:t>
      </w:r>
      <w:r w:rsidR="00EF3578" w:rsidRPr="000C77BD">
        <w:rPr>
          <w:rFonts w:ascii="Times New Roman" w:hAnsi="Times New Roman" w:cs="Times New Roman"/>
          <w:i/>
          <w:iCs/>
        </w:rPr>
        <w:t xml:space="preserve"> </w:t>
      </w:r>
      <w:r w:rsidRPr="000C77BD">
        <w:rPr>
          <w:rFonts w:ascii="Times New Roman" w:hAnsi="Times New Roman" w:cs="Times New Roman"/>
          <w:i/>
          <w:iCs/>
        </w:rPr>
        <w:t>toute personne informée sont tenus de dénoncer tout acte susceptible de compromettre la scolarité de la jeune fille et d’informer immédiatement les autorités compétences de la survenance de tels actes »</w:t>
      </w:r>
      <w:r w:rsidRPr="000C77BD">
        <w:rPr>
          <w:rFonts w:ascii="Times New Roman" w:hAnsi="Times New Roman" w:cs="Times New Roman"/>
          <w:vertAlign w:val="superscript"/>
        </w:rPr>
        <w:t xml:space="preserve"> </w:t>
      </w:r>
      <w:r w:rsidRPr="000C77BD">
        <w:rPr>
          <w:rFonts w:ascii="Times New Roman" w:hAnsi="Times New Roman" w:cs="Times New Roman"/>
          <w:vertAlign w:val="superscript"/>
        </w:rPr>
        <w:footnoteReference w:id="12"/>
      </w:r>
      <w:r w:rsidRPr="000C77BD">
        <w:rPr>
          <w:rFonts w:ascii="Times New Roman" w:hAnsi="Times New Roman" w:cs="Times New Roman"/>
        </w:rPr>
        <w:t xml:space="preserve">. Ceci créé un flou juridique important sur la notion d’acte susceptible de compromettre l’éducation des filles et sur quelle autorité est compétente pour juger et prendre des décisions vis-à-vis de ces actes. Telles sont les questions que se posent les acteurs travaillant sur l’éducation des filles, qu’il s’agisse des agents de justice, des administrations des écoles ou encore des organisations de la société civile. </w:t>
      </w:r>
    </w:p>
    <w:p w14:paraId="11030420" w14:textId="77777777" w:rsidR="00BC38B7" w:rsidRPr="000C77BD" w:rsidRDefault="00BC38B7" w:rsidP="00BC38B7">
      <w:pPr>
        <w:rPr>
          <w:rFonts w:ascii="Times New Roman" w:hAnsi="Times New Roman" w:cs="Times New Roman"/>
        </w:rPr>
      </w:pPr>
    </w:p>
    <w:p w14:paraId="3BC1FE1E" w14:textId="4E4EC0E4" w:rsidR="00BC38B7" w:rsidRPr="000C77BD" w:rsidRDefault="00BC38B7" w:rsidP="00BC38B7">
      <w:pPr>
        <w:rPr>
          <w:rFonts w:ascii="Times New Roman" w:hAnsi="Times New Roman" w:cs="Times New Roman"/>
        </w:rPr>
      </w:pPr>
      <w:r w:rsidRPr="000C77BD">
        <w:rPr>
          <w:rFonts w:ascii="Times New Roman" w:hAnsi="Times New Roman" w:cs="Times New Roman"/>
        </w:rPr>
        <w:t xml:space="preserve">Les organisations de la société civile ont plaidé pendant plus d’une année pour obtenir l’arrêté d’application du décret N° 935-2017 en espérant qu’il serait plus explicite que le décret, mais grande fut leur déception lorsqu’enfin en février 2019, les ministères en charge de l’éducation ont signé l’arrêté N° 000025/MEP/APLN/ECM/MES/MEP/T </w:t>
      </w:r>
      <w:r w:rsidR="00C40729" w:rsidRPr="000C77BD">
        <w:rPr>
          <w:rFonts w:ascii="Times New Roman" w:hAnsi="Times New Roman" w:cs="Times New Roman"/>
        </w:rPr>
        <w:t xml:space="preserve">conjoint d’application du décret </w:t>
      </w:r>
      <w:r w:rsidRPr="000C77BD">
        <w:rPr>
          <w:rFonts w:ascii="Times New Roman" w:hAnsi="Times New Roman" w:cs="Times New Roman"/>
        </w:rPr>
        <w:t xml:space="preserve">précisant les conditions de protection, de soutien et d’accompagnement de la jeune fille en cours de scolarité. Cet arrêté ne fait nullement mention du mariage précoce et renvoie aux dispositions du </w:t>
      </w:r>
      <w:r w:rsidR="00C40729" w:rsidRPr="000C77BD">
        <w:rPr>
          <w:rFonts w:ascii="Times New Roman" w:hAnsi="Times New Roman" w:cs="Times New Roman"/>
        </w:rPr>
        <w:t>C</w:t>
      </w:r>
      <w:r w:rsidRPr="000C77BD">
        <w:rPr>
          <w:rFonts w:ascii="Times New Roman" w:hAnsi="Times New Roman" w:cs="Times New Roman"/>
        </w:rPr>
        <w:t xml:space="preserve">ode pénal relatives au détournement </w:t>
      </w:r>
      <w:r w:rsidRPr="000C77BD">
        <w:rPr>
          <w:rFonts w:ascii="Times New Roman" w:hAnsi="Times New Roman" w:cs="Times New Roman"/>
        </w:rPr>
        <w:lastRenderedPageBreak/>
        <w:t>de mineurs</w:t>
      </w:r>
      <w:r w:rsidRPr="000C77BD">
        <w:rPr>
          <w:rFonts w:ascii="Times New Roman" w:hAnsi="Times New Roman" w:cs="Times New Roman"/>
          <w:vertAlign w:val="superscript"/>
        </w:rPr>
        <w:footnoteReference w:id="13"/>
      </w:r>
      <w:r w:rsidRPr="000C77BD">
        <w:rPr>
          <w:rFonts w:ascii="Times New Roman" w:hAnsi="Times New Roman" w:cs="Times New Roman"/>
        </w:rPr>
        <w:t xml:space="preserve">. Le problème de cette définition est que cela ne couvre pas la plupart des cas de mariages précoces qui se font sans fraude, violence, ou kidnapping, car étant pour la plupart fait avec le « consentement » de la fille elle-même. Là encore, les acteurs concernés se retrouvent devant un vide juridique, ne possédant aucune disposition claire et explicite leur permettant de lutter contre le mariage précoce. </w:t>
      </w:r>
    </w:p>
    <w:p w14:paraId="3E4AD261" w14:textId="4969D235" w:rsidR="003A57CB" w:rsidRPr="000C77BD" w:rsidRDefault="003A57CB" w:rsidP="00BC38B7">
      <w:pPr>
        <w:rPr>
          <w:rFonts w:ascii="Times New Roman" w:hAnsi="Times New Roman" w:cs="Times New Roman"/>
        </w:rPr>
      </w:pPr>
    </w:p>
    <w:p w14:paraId="03F2FAC0" w14:textId="6A87848A" w:rsidR="003A57CB" w:rsidRPr="000C77BD" w:rsidRDefault="003A57CB" w:rsidP="003A57CB">
      <w:pPr>
        <w:rPr>
          <w:rFonts w:ascii="Times New Roman" w:hAnsi="Times New Roman" w:cs="Times New Roman"/>
        </w:rPr>
      </w:pPr>
      <w:r w:rsidRPr="000C77BD">
        <w:rPr>
          <w:rFonts w:ascii="Times New Roman" w:hAnsi="Times New Roman" w:cs="Times New Roman"/>
        </w:rPr>
        <w:t xml:space="preserve">Le Niger </w:t>
      </w:r>
      <w:r w:rsidR="00B3174F" w:rsidRPr="000C77BD">
        <w:rPr>
          <w:rFonts w:ascii="Times New Roman" w:hAnsi="Times New Roman" w:cs="Times New Roman"/>
        </w:rPr>
        <w:t xml:space="preserve">a </w:t>
      </w:r>
      <w:r w:rsidRPr="000C77BD">
        <w:rPr>
          <w:rFonts w:ascii="Times New Roman" w:hAnsi="Times New Roman" w:cs="Times New Roman"/>
        </w:rPr>
        <w:t>rapport</w:t>
      </w:r>
      <w:r w:rsidR="00B3174F" w:rsidRPr="000C77BD">
        <w:rPr>
          <w:rFonts w:ascii="Times New Roman" w:hAnsi="Times New Roman" w:cs="Times New Roman"/>
        </w:rPr>
        <w:t>é</w:t>
      </w:r>
      <w:r w:rsidRPr="000C77BD">
        <w:rPr>
          <w:rFonts w:ascii="Times New Roman" w:hAnsi="Times New Roman" w:cs="Times New Roman"/>
        </w:rPr>
        <w:t xml:space="preserve"> </w:t>
      </w:r>
      <w:r w:rsidR="00B3174F" w:rsidRPr="000C77BD">
        <w:rPr>
          <w:rFonts w:ascii="Times New Roman" w:hAnsi="Times New Roman" w:cs="Times New Roman"/>
        </w:rPr>
        <w:t>au Comité</w:t>
      </w:r>
      <w:r w:rsidR="0056271D" w:rsidRPr="000C77BD">
        <w:rPr>
          <w:rFonts w:ascii="Times New Roman" w:hAnsi="Times New Roman" w:cs="Times New Roman"/>
          <w:bCs/>
        </w:rPr>
        <w:t xml:space="preserve"> pour l’élimination de la discrimination à l’égard des femmes (« </w:t>
      </w:r>
      <w:r w:rsidR="0056271D" w:rsidRPr="000C77BD">
        <w:rPr>
          <w:rFonts w:ascii="Times New Roman" w:hAnsi="Times New Roman" w:cs="Times New Roman"/>
          <w:b/>
          <w:bCs/>
        </w:rPr>
        <w:t>Comité CEDEF</w:t>
      </w:r>
      <w:r w:rsidR="0056271D" w:rsidRPr="000C77BD">
        <w:rPr>
          <w:rFonts w:ascii="Times New Roman" w:hAnsi="Times New Roman" w:cs="Times New Roman"/>
          <w:bCs/>
        </w:rPr>
        <w:t xml:space="preserve"> ») </w:t>
      </w:r>
      <w:r w:rsidRPr="000C77BD">
        <w:rPr>
          <w:rFonts w:ascii="Times New Roman" w:hAnsi="Times New Roman" w:cs="Times New Roman"/>
        </w:rPr>
        <w:t>plusieurs actions pour lutter contre le mariage précoce et forcé dont</w:t>
      </w:r>
      <w:r w:rsidR="00523ED0" w:rsidRPr="000C77BD">
        <w:rPr>
          <w:rFonts w:ascii="Times New Roman" w:hAnsi="Times New Roman" w:cs="Times New Roman"/>
        </w:rPr>
        <w:t xml:space="preserve"> notamment</w:t>
      </w:r>
      <w:r w:rsidRPr="000C77BD">
        <w:rPr>
          <w:rStyle w:val="FootnoteReference"/>
          <w:rFonts w:ascii="Times New Roman" w:hAnsi="Times New Roman" w:cs="Times New Roman"/>
        </w:rPr>
        <w:footnoteReference w:id="14"/>
      </w:r>
      <w:r w:rsidRPr="000C77BD">
        <w:rPr>
          <w:rFonts w:ascii="Times New Roman" w:hAnsi="Times New Roman" w:cs="Times New Roman"/>
        </w:rPr>
        <w:t xml:space="preserve"> : </w:t>
      </w:r>
    </w:p>
    <w:p w14:paraId="03E3A126" w14:textId="3F26B4D8" w:rsidR="003A57CB" w:rsidRPr="000C77BD" w:rsidRDefault="003A57CB" w:rsidP="003A57CB">
      <w:pPr>
        <w:pStyle w:val="ListParagraph"/>
        <w:numPr>
          <w:ilvl w:val="1"/>
          <w:numId w:val="31"/>
        </w:numPr>
        <w:rPr>
          <w:rFonts w:ascii="Times New Roman" w:hAnsi="Times New Roman" w:cs="Times New Roman"/>
          <w:color w:val="000000" w:themeColor="text1"/>
        </w:rPr>
      </w:pPr>
      <w:r w:rsidRPr="000C77BD">
        <w:rPr>
          <w:rFonts w:ascii="Times New Roman" w:hAnsi="Times New Roman" w:cs="Times New Roman"/>
        </w:rPr>
        <w:t>La fixation de l</w:t>
      </w:r>
      <w:r w:rsidRPr="000C77BD">
        <w:rPr>
          <w:rFonts w:ascii="Times New Roman" w:hAnsi="Times New Roman" w:cs="Times New Roman"/>
          <w:lang w:val="fr-CH" w:bidi="fr-FR"/>
        </w:rPr>
        <w:t>’âge minimum du mariage à 18 ans pour les deux sexes en initiant plusieurs activités dont entre autres la révision du code civil</w:t>
      </w:r>
      <w:r w:rsidR="009053D2" w:rsidRPr="000C77BD">
        <w:rPr>
          <w:rFonts w:ascii="Times New Roman" w:hAnsi="Times New Roman" w:cs="Times New Roman"/>
          <w:lang w:val="fr-CH" w:bidi="fr-FR"/>
        </w:rPr>
        <w:t xml:space="preserve">. </w:t>
      </w:r>
      <w:r w:rsidR="00A83481" w:rsidRPr="000C77BD">
        <w:rPr>
          <w:rFonts w:ascii="Times New Roman" w:hAnsi="Times New Roman" w:cs="Times New Roman"/>
          <w:lang w:val="fr-CH" w:bidi="fr-FR"/>
        </w:rPr>
        <w:t>Selon nos informations</w:t>
      </w:r>
      <w:r w:rsidR="00777B73" w:rsidRPr="000C77BD">
        <w:rPr>
          <w:rFonts w:ascii="Times New Roman" w:hAnsi="Times New Roman" w:cs="Times New Roman"/>
          <w:lang w:val="fr-CH" w:bidi="fr-FR"/>
        </w:rPr>
        <w:t xml:space="preserve"> </w:t>
      </w:r>
      <w:r w:rsidR="00DD73CB" w:rsidRPr="000C77BD">
        <w:rPr>
          <w:rFonts w:ascii="Times New Roman" w:hAnsi="Times New Roman" w:cs="Times New Roman"/>
          <w:lang w:val="fr-CH" w:bidi="fr-FR"/>
        </w:rPr>
        <w:t>même</w:t>
      </w:r>
      <w:r w:rsidR="00A431B0" w:rsidRPr="000C77BD">
        <w:rPr>
          <w:rFonts w:ascii="Times New Roman" w:hAnsi="Times New Roman" w:cs="Times New Roman"/>
          <w:lang w:val="fr-CH" w:bidi="fr-FR"/>
        </w:rPr>
        <w:t xml:space="preserve"> si cette</w:t>
      </w:r>
      <w:r w:rsidR="00A83481" w:rsidRPr="000C77BD">
        <w:rPr>
          <w:rFonts w:ascii="Times New Roman" w:hAnsi="Times New Roman" w:cs="Times New Roman"/>
          <w:lang w:val="fr-CH" w:bidi="fr-FR"/>
        </w:rPr>
        <w:t xml:space="preserve"> révision d</w:t>
      </w:r>
      <w:r w:rsidR="00DD73CB" w:rsidRPr="000C77BD">
        <w:rPr>
          <w:rFonts w:ascii="Times New Roman" w:hAnsi="Times New Roman" w:cs="Times New Roman"/>
          <w:lang w:val="fr-CH" w:bidi="fr-FR"/>
        </w:rPr>
        <w:t>e l’article 144 du</w:t>
      </w:r>
      <w:r w:rsidR="00A83481" w:rsidRPr="000C77BD">
        <w:rPr>
          <w:rFonts w:ascii="Times New Roman" w:hAnsi="Times New Roman" w:cs="Times New Roman"/>
          <w:lang w:val="fr-CH" w:bidi="fr-FR"/>
        </w:rPr>
        <w:t xml:space="preserve"> Code civil </w:t>
      </w:r>
      <w:r w:rsidR="003C60F2" w:rsidRPr="000C77BD">
        <w:rPr>
          <w:rFonts w:ascii="Times New Roman" w:hAnsi="Times New Roman" w:cs="Times New Roman"/>
          <w:lang w:val="fr-CH" w:bidi="fr-FR"/>
        </w:rPr>
        <w:t xml:space="preserve"> </w:t>
      </w:r>
      <w:r w:rsidR="00A83481" w:rsidRPr="000C77BD">
        <w:rPr>
          <w:rFonts w:ascii="Times New Roman" w:hAnsi="Times New Roman" w:cs="Times New Roman"/>
          <w:lang w:val="fr-CH" w:bidi="fr-FR"/>
        </w:rPr>
        <w:t xml:space="preserve"> </w:t>
      </w:r>
      <w:r w:rsidR="00DD73CB" w:rsidRPr="000C77BD">
        <w:rPr>
          <w:rFonts w:ascii="Times New Roman" w:hAnsi="Times New Roman" w:cs="Times New Roman"/>
          <w:lang w:val="fr-CH" w:bidi="fr-FR"/>
        </w:rPr>
        <w:t xml:space="preserve">a </w:t>
      </w:r>
      <w:r w:rsidR="00A83481" w:rsidRPr="000C77BD">
        <w:rPr>
          <w:rFonts w:ascii="Times New Roman" w:hAnsi="Times New Roman" w:cs="Times New Roman"/>
          <w:lang w:val="fr-CH" w:bidi="fr-FR"/>
        </w:rPr>
        <w:t>été initiée</w:t>
      </w:r>
      <w:r w:rsidR="00DD73CB" w:rsidRPr="000C77BD">
        <w:rPr>
          <w:rFonts w:ascii="Times New Roman" w:hAnsi="Times New Roman" w:cs="Times New Roman"/>
          <w:lang w:val="fr-CH" w:bidi="fr-FR"/>
        </w:rPr>
        <w:t>,</w:t>
      </w:r>
      <w:r w:rsidR="00A431B0" w:rsidRPr="000C77BD">
        <w:rPr>
          <w:rFonts w:ascii="Times New Roman" w:hAnsi="Times New Roman" w:cs="Times New Roman"/>
          <w:lang w:val="fr-CH" w:bidi="fr-FR"/>
        </w:rPr>
        <w:t xml:space="preserve"> elle </w:t>
      </w:r>
      <w:r w:rsidR="00DD73CB" w:rsidRPr="000C77BD">
        <w:rPr>
          <w:rFonts w:ascii="Times New Roman" w:hAnsi="Times New Roman" w:cs="Times New Roman"/>
          <w:lang w:val="fr-CH" w:bidi="fr-FR"/>
        </w:rPr>
        <w:t xml:space="preserve">fait face à des contraintes du </w:t>
      </w:r>
      <w:r w:rsidR="00A431B0" w:rsidRPr="000C77BD">
        <w:rPr>
          <w:rFonts w:ascii="Times New Roman" w:hAnsi="Times New Roman" w:cs="Times New Roman"/>
          <w:lang w:val="fr-CH" w:bidi="fr-FR"/>
        </w:rPr>
        <w:t xml:space="preserve">au </w:t>
      </w:r>
      <w:r w:rsidR="00DD73CB" w:rsidRPr="000C77BD">
        <w:rPr>
          <w:rFonts w:ascii="Times New Roman" w:hAnsi="Times New Roman" w:cs="Times New Roman"/>
          <w:lang w:val="fr-CH" w:bidi="fr-FR"/>
        </w:rPr>
        <w:t>changement de régime intervenu le 26 juillet 2023</w:t>
      </w:r>
      <w:r w:rsidR="00A83481" w:rsidRPr="000C77BD">
        <w:rPr>
          <w:rFonts w:ascii="Times New Roman" w:hAnsi="Times New Roman" w:cs="Times New Roman"/>
          <w:lang w:val="fr-CH" w:bidi="fr-FR"/>
        </w:rPr>
        <w:t xml:space="preserve">. </w:t>
      </w:r>
    </w:p>
    <w:p w14:paraId="22F087B1" w14:textId="52505D0F" w:rsidR="003A57CB" w:rsidRPr="000C77BD" w:rsidRDefault="0046113B" w:rsidP="003A57CB">
      <w:pPr>
        <w:pStyle w:val="ListParagraph"/>
        <w:numPr>
          <w:ilvl w:val="1"/>
          <w:numId w:val="31"/>
        </w:numPr>
        <w:rPr>
          <w:rFonts w:ascii="Times New Roman" w:hAnsi="Times New Roman" w:cs="Times New Roman"/>
          <w:color w:val="FF0000"/>
        </w:rPr>
      </w:pPr>
      <w:r w:rsidRPr="000C77BD">
        <w:rPr>
          <w:rFonts w:ascii="Times New Roman" w:hAnsi="Times New Roman" w:cs="Times New Roman"/>
          <w:color w:val="000000" w:themeColor="text1"/>
        </w:rPr>
        <w:t>L</w:t>
      </w:r>
      <w:r w:rsidR="003A57CB" w:rsidRPr="000C77BD">
        <w:rPr>
          <w:rFonts w:ascii="Times New Roman" w:hAnsi="Times New Roman" w:cs="Times New Roman"/>
          <w:color w:val="000000" w:themeColor="text1"/>
        </w:rPr>
        <w:t xml:space="preserve">’élaboration d’un Plan Stratégique National </w:t>
      </w:r>
      <w:r w:rsidR="00246FEE" w:rsidRPr="000C77BD">
        <w:rPr>
          <w:rFonts w:ascii="Times New Roman" w:hAnsi="Times New Roman" w:cs="Times New Roman"/>
          <w:color w:val="000000" w:themeColor="text1"/>
        </w:rPr>
        <w:t xml:space="preserve">2019-2021 </w:t>
      </w:r>
      <w:r w:rsidR="003A57CB" w:rsidRPr="000C77BD">
        <w:rPr>
          <w:rFonts w:ascii="Times New Roman" w:hAnsi="Times New Roman" w:cs="Times New Roman"/>
          <w:color w:val="000000" w:themeColor="text1"/>
        </w:rPr>
        <w:t xml:space="preserve">pour mettre fin au mariage d’enfants </w:t>
      </w:r>
      <w:r w:rsidR="00E2280A" w:rsidRPr="000C77BD">
        <w:rPr>
          <w:rStyle w:val="FootnoteReference"/>
          <w:rFonts w:ascii="Times New Roman" w:hAnsi="Times New Roman" w:cs="Times New Roman"/>
          <w:color w:val="000000" w:themeColor="text1"/>
          <w:lang w:val="fr-CH" w:bidi="fr-FR"/>
        </w:rPr>
        <w:footnoteReference w:id="15"/>
      </w:r>
      <w:r w:rsidR="00E2280A" w:rsidRPr="000C77BD">
        <w:rPr>
          <w:rFonts w:ascii="Times New Roman" w:hAnsi="Times New Roman" w:cs="Times New Roman"/>
          <w:color w:val="000000" w:themeColor="text1"/>
        </w:rPr>
        <w:t> :</w:t>
      </w:r>
      <w:r w:rsidR="00BE2B87" w:rsidRPr="000C77BD">
        <w:rPr>
          <w:rFonts w:ascii="Times New Roman" w:hAnsi="Times New Roman" w:cs="Times New Roman"/>
          <w:color w:val="000000" w:themeColor="text1"/>
        </w:rPr>
        <w:t xml:space="preserve"> la société civile et les autres acteurs se sont organisés autour de plusieurs initiatives afin de contribuer à la mise en œuvre dudit plan stratégique. Malheureusement l’insuffisance de ressou</w:t>
      </w:r>
      <w:r w:rsidR="00A92575" w:rsidRPr="000C77BD">
        <w:rPr>
          <w:rFonts w:ascii="Times New Roman" w:hAnsi="Times New Roman" w:cs="Times New Roman"/>
          <w:color w:val="000000" w:themeColor="text1"/>
        </w:rPr>
        <w:t>r</w:t>
      </w:r>
      <w:r w:rsidR="00BE2B87" w:rsidRPr="000C77BD">
        <w:rPr>
          <w:rFonts w:ascii="Times New Roman" w:hAnsi="Times New Roman" w:cs="Times New Roman"/>
          <w:color w:val="000000" w:themeColor="text1"/>
        </w:rPr>
        <w:t xml:space="preserve">ces financières limitent les actions.  </w:t>
      </w:r>
      <w:r w:rsidR="00E2280A" w:rsidRPr="000C77BD">
        <w:rPr>
          <w:rFonts w:ascii="Times New Roman" w:hAnsi="Times New Roman" w:cs="Times New Roman"/>
          <w:color w:val="000000" w:themeColor="text1"/>
        </w:rPr>
        <w:t xml:space="preserve"> </w:t>
      </w:r>
    </w:p>
    <w:p w14:paraId="1C3E8B1C" w14:textId="634DA5FF" w:rsidR="00BC38B7" w:rsidRPr="000C77BD" w:rsidRDefault="00523ED0" w:rsidP="000C77BD">
      <w:pPr>
        <w:pStyle w:val="ListParagraph"/>
        <w:numPr>
          <w:ilvl w:val="1"/>
          <w:numId w:val="31"/>
        </w:numPr>
        <w:rPr>
          <w:rFonts w:ascii="Times New Roman" w:hAnsi="Times New Roman" w:cs="Times New Roman"/>
          <w:bCs/>
        </w:rPr>
      </w:pPr>
      <w:r w:rsidRPr="000C77BD">
        <w:rPr>
          <w:rFonts w:ascii="Times New Roman" w:hAnsi="Times New Roman" w:cs="Times New Roman"/>
        </w:rPr>
        <w:t>L</w:t>
      </w:r>
      <w:r w:rsidR="0046113B" w:rsidRPr="000C77BD">
        <w:rPr>
          <w:rFonts w:ascii="Times New Roman" w:hAnsi="Times New Roman" w:cs="Times New Roman"/>
        </w:rPr>
        <w:t xml:space="preserve">’adoption du décret n°2019-379/PRN/MPF/PE du 19 juillet 2019, portant création, attributions, organisation, composition et fonctionnement des comités de l’enfant aux niveaux national, régional, départemental, communal, villages et tribus : « Ces comités locaux ont pour missions entre autres de faciliter l’abandon du mariage des enfants et la prise en charge de ses conséquences sur les victimes ; de faciliter l’accès gratuit à l’assistance juridiques et judiciaire aux filles </w:t>
      </w:r>
      <w:r w:rsidR="0046113B" w:rsidRPr="000C77BD">
        <w:rPr>
          <w:rFonts w:ascii="Times New Roman" w:hAnsi="Times New Roman" w:cs="Times New Roman"/>
          <w:color w:val="000000" w:themeColor="text1"/>
        </w:rPr>
        <w:t>en situation de mariage des enfants ; de faciliter l’accès gratuit des filles victimes de violences, d’abus et d’exploitation y compris le mariage des enfants aux services de santé. »</w:t>
      </w:r>
      <w:r w:rsidR="0046113B" w:rsidRPr="000C77BD">
        <w:rPr>
          <w:rStyle w:val="FootnoteReference"/>
          <w:rFonts w:ascii="Times New Roman" w:hAnsi="Times New Roman" w:cs="Times New Roman"/>
          <w:color w:val="000000" w:themeColor="text1"/>
        </w:rPr>
        <w:footnoteReference w:id="16"/>
      </w:r>
      <w:r w:rsidR="00D74510" w:rsidRPr="000C77BD">
        <w:rPr>
          <w:rFonts w:ascii="Times New Roman" w:hAnsi="Times New Roman" w:cs="Times New Roman"/>
          <w:color w:val="000000" w:themeColor="text1"/>
        </w:rPr>
        <w:t xml:space="preserve"> </w:t>
      </w:r>
      <w:r w:rsidR="002C6B61" w:rsidRPr="000C77BD">
        <w:rPr>
          <w:rFonts w:ascii="Times New Roman" w:hAnsi="Times New Roman" w:cs="Times New Roman"/>
          <w:color w:val="000000" w:themeColor="text1"/>
        </w:rPr>
        <w:t>. Ces comités</w:t>
      </w:r>
      <w:r w:rsidR="00DD73CB" w:rsidRPr="000C77BD">
        <w:rPr>
          <w:rFonts w:ascii="Times New Roman" w:hAnsi="Times New Roman" w:cs="Times New Roman"/>
          <w:color w:val="000000" w:themeColor="text1"/>
        </w:rPr>
        <w:t xml:space="preserve">, pour la </w:t>
      </w:r>
      <w:r w:rsidR="000C77BD" w:rsidRPr="000C77BD">
        <w:rPr>
          <w:rFonts w:ascii="Times New Roman" w:hAnsi="Times New Roman" w:cs="Times New Roman"/>
          <w:color w:val="000000" w:themeColor="text1"/>
        </w:rPr>
        <w:t>plupart, ne</w:t>
      </w:r>
      <w:r w:rsidR="002C6B61" w:rsidRPr="000C77BD">
        <w:rPr>
          <w:rFonts w:ascii="Times New Roman" w:hAnsi="Times New Roman" w:cs="Times New Roman"/>
          <w:color w:val="000000" w:themeColor="text1"/>
        </w:rPr>
        <w:t xml:space="preserve"> sont </w:t>
      </w:r>
      <w:r w:rsidR="00D4259A" w:rsidRPr="000C77BD">
        <w:rPr>
          <w:rFonts w:ascii="Times New Roman" w:hAnsi="Times New Roman" w:cs="Times New Roman"/>
          <w:color w:val="000000" w:themeColor="text1"/>
        </w:rPr>
        <w:t xml:space="preserve">cependant </w:t>
      </w:r>
      <w:r w:rsidR="002C6B61" w:rsidRPr="000C77BD">
        <w:rPr>
          <w:rFonts w:ascii="Times New Roman" w:hAnsi="Times New Roman" w:cs="Times New Roman"/>
          <w:color w:val="000000" w:themeColor="text1"/>
        </w:rPr>
        <w:t xml:space="preserve">pas opérationnels </w:t>
      </w:r>
      <w:r w:rsidR="00D4259A" w:rsidRPr="000C77BD">
        <w:rPr>
          <w:rFonts w:ascii="Times New Roman" w:hAnsi="Times New Roman" w:cs="Times New Roman"/>
          <w:color w:val="000000" w:themeColor="text1"/>
        </w:rPr>
        <w:t xml:space="preserve">notamment </w:t>
      </w:r>
      <w:r w:rsidR="002C6B61" w:rsidRPr="000C77BD">
        <w:rPr>
          <w:rFonts w:ascii="Times New Roman" w:hAnsi="Times New Roman" w:cs="Times New Roman"/>
          <w:color w:val="000000" w:themeColor="text1"/>
        </w:rPr>
        <w:t>par absence de ressources de fonctionnement.</w:t>
      </w:r>
      <w:r w:rsidR="002C6B61" w:rsidRPr="000C77BD">
        <w:rPr>
          <w:rFonts w:ascii="Times New Roman" w:hAnsi="Times New Roman" w:cs="Times New Roman"/>
        </w:rPr>
        <w:t xml:space="preserve"> </w:t>
      </w:r>
      <w:r w:rsidR="00A07006" w:rsidRPr="000C77BD">
        <w:rPr>
          <w:rFonts w:ascii="Times New Roman" w:hAnsi="Times New Roman" w:cs="Times New Roman"/>
          <w:lang w:val="fr-CH"/>
        </w:rPr>
        <w:t xml:space="preserve">De plus, ces comités </w:t>
      </w:r>
      <w:r w:rsidR="00EA71DB" w:rsidRPr="000C77BD">
        <w:rPr>
          <w:rFonts w:ascii="Times New Roman" w:hAnsi="Times New Roman" w:cs="Times New Roman"/>
          <w:lang w:val="fr-CH"/>
        </w:rPr>
        <w:t xml:space="preserve">de l’enfant </w:t>
      </w:r>
      <w:r w:rsidR="00A07006" w:rsidRPr="000C77BD">
        <w:rPr>
          <w:rFonts w:ascii="Times New Roman" w:hAnsi="Times New Roman" w:cs="Times New Roman"/>
          <w:lang w:val="fr-CH"/>
        </w:rPr>
        <w:t xml:space="preserve">sont sous l’égide du Ministère </w:t>
      </w:r>
      <w:r w:rsidR="00A07006" w:rsidRPr="000C77BD">
        <w:rPr>
          <w:rFonts w:ascii="Times New Roman" w:hAnsi="Times New Roman" w:cs="Times New Roman"/>
          <w:lang w:val="fr-CH"/>
        </w:rPr>
        <w:lastRenderedPageBreak/>
        <w:t xml:space="preserve">de la Promotion de la Femme et de la Protection de l’Enfant </w:t>
      </w:r>
      <w:r w:rsidR="00DD73CB" w:rsidRPr="000C77BD">
        <w:rPr>
          <w:rFonts w:ascii="Times New Roman" w:hAnsi="Times New Roman" w:cs="Times New Roman"/>
          <w:lang w:val="fr-CH"/>
        </w:rPr>
        <w:t xml:space="preserve">qui est aujourd’hui supprimer au profit d’une direction </w:t>
      </w:r>
      <w:r w:rsidR="00053258" w:rsidRPr="000C77BD">
        <w:rPr>
          <w:rFonts w:ascii="Times New Roman" w:hAnsi="Times New Roman" w:cs="Times New Roman"/>
          <w:lang w:val="fr-CH"/>
        </w:rPr>
        <w:t>ériger</w:t>
      </w:r>
      <w:r w:rsidR="00DD73CB" w:rsidRPr="000C77BD">
        <w:rPr>
          <w:rFonts w:ascii="Times New Roman" w:hAnsi="Times New Roman" w:cs="Times New Roman"/>
          <w:lang w:val="fr-CH"/>
        </w:rPr>
        <w:t xml:space="preserve"> au sein du </w:t>
      </w:r>
      <w:r w:rsidR="00053258" w:rsidRPr="000C77BD">
        <w:rPr>
          <w:rFonts w:ascii="Times New Roman" w:hAnsi="Times New Roman" w:cs="Times New Roman"/>
          <w:lang w:val="fr-CH"/>
        </w:rPr>
        <w:t>ministère</w:t>
      </w:r>
      <w:r w:rsidR="00DD73CB" w:rsidRPr="000C77BD">
        <w:rPr>
          <w:rFonts w:ascii="Times New Roman" w:hAnsi="Times New Roman" w:cs="Times New Roman"/>
          <w:lang w:val="fr-CH"/>
        </w:rPr>
        <w:t xml:space="preserve"> de la santé, de la </w:t>
      </w:r>
      <w:r w:rsidR="00053258" w:rsidRPr="000C77BD">
        <w:rPr>
          <w:rFonts w:ascii="Times New Roman" w:hAnsi="Times New Roman" w:cs="Times New Roman"/>
          <w:lang w:val="fr-CH"/>
        </w:rPr>
        <w:t>population</w:t>
      </w:r>
      <w:r w:rsidR="00DD73CB" w:rsidRPr="000C77BD">
        <w:rPr>
          <w:rFonts w:ascii="Times New Roman" w:hAnsi="Times New Roman" w:cs="Times New Roman"/>
          <w:lang w:val="fr-CH"/>
        </w:rPr>
        <w:t xml:space="preserve"> </w:t>
      </w:r>
      <w:r w:rsidR="000C77BD" w:rsidRPr="000C77BD">
        <w:rPr>
          <w:rFonts w:ascii="Times New Roman" w:hAnsi="Times New Roman" w:cs="Times New Roman"/>
          <w:lang w:val="fr-CH"/>
        </w:rPr>
        <w:t>et des</w:t>
      </w:r>
      <w:r w:rsidR="00DD73CB" w:rsidRPr="000C77BD">
        <w:rPr>
          <w:rFonts w:ascii="Times New Roman" w:hAnsi="Times New Roman" w:cs="Times New Roman"/>
          <w:lang w:val="fr-CH"/>
        </w:rPr>
        <w:t xml:space="preserve"> affaires social. Cette suppression du </w:t>
      </w:r>
      <w:r w:rsidR="00053258" w:rsidRPr="000C77BD">
        <w:rPr>
          <w:rFonts w:ascii="Times New Roman" w:hAnsi="Times New Roman" w:cs="Times New Roman"/>
          <w:lang w:val="fr-CH"/>
        </w:rPr>
        <w:t>ministère</w:t>
      </w:r>
      <w:r w:rsidR="00DD73CB" w:rsidRPr="000C77BD">
        <w:rPr>
          <w:rFonts w:ascii="Times New Roman" w:hAnsi="Times New Roman" w:cs="Times New Roman"/>
          <w:lang w:val="fr-CH"/>
        </w:rPr>
        <w:t xml:space="preserve"> et de nature à </w:t>
      </w:r>
      <w:r w:rsidR="00053258" w:rsidRPr="000C77BD">
        <w:rPr>
          <w:rFonts w:ascii="Times New Roman" w:hAnsi="Times New Roman" w:cs="Times New Roman"/>
          <w:lang w:val="fr-CH"/>
        </w:rPr>
        <w:t>réduire</w:t>
      </w:r>
      <w:r w:rsidR="00DD73CB" w:rsidRPr="000C77BD">
        <w:rPr>
          <w:rFonts w:ascii="Times New Roman" w:hAnsi="Times New Roman" w:cs="Times New Roman"/>
          <w:lang w:val="fr-CH"/>
        </w:rPr>
        <w:t xml:space="preserve"> </w:t>
      </w:r>
      <w:r w:rsidR="000C77BD" w:rsidRPr="000C77BD">
        <w:rPr>
          <w:rFonts w:ascii="Times New Roman" w:hAnsi="Times New Roman" w:cs="Times New Roman"/>
          <w:lang w:val="fr-CH"/>
        </w:rPr>
        <w:t>le champ</w:t>
      </w:r>
      <w:r w:rsidR="00DD73CB" w:rsidRPr="000C77BD">
        <w:rPr>
          <w:rFonts w:ascii="Times New Roman" w:hAnsi="Times New Roman" w:cs="Times New Roman"/>
          <w:lang w:val="fr-CH"/>
        </w:rPr>
        <w:t xml:space="preserve"> d’action des agents qui son </w:t>
      </w:r>
      <w:r w:rsidR="00053258" w:rsidRPr="000C77BD">
        <w:rPr>
          <w:rFonts w:ascii="Times New Roman" w:hAnsi="Times New Roman" w:cs="Times New Roman"/>
          <w:lang w:val="fr-CH"/>
        </w:rPr>
        <w:t>sensé</w:t>
      </w:r>
      <w:r w:rsidR="00DD73CB" w:rsidRPr="000C77BD">
        <w:rPr>
          <w:rFonts w:ascii="Times New Roman" w:hAnsi="Times New Roman" w:cs="Times New Roman"/>
          <w:lang w:val="fr-CH"/>
        </w:rPr>
        <w:t xml:space="preserve"> veiller à la mise en œuvre du dit </w:t>
      </w:r>
      <w:r w:rsidR="000C77BD" w:rsidRPr="000C77BD">
        <w:rPr>
          <w:rFonts w:ascii="Times New Roman" w:hAnsi="Times New Roman" w:cs="Times New Roman"/>
          <w:lang w:val="fr-CH"/>
        </w:rPr>
        <w:t>décret</w:t>
      </w:r>
      <w:r w:rsidR="00A07006" w:rsidRPr="000C77BD">
        <w:rPr>
          <w:rFonts w:ascii="Times New Roman" w:hAnsi="Times New Roman" w:cs="Times New Roman"/>
          <w:lang w:val="fr-CH"/>
        </w:rPr>
        <w:t xml:space="preserve">, ce qui restreint </w:t>
      </w:r>
      <w:r w:rsidR="00DD73CB" w:rsidRPr="000C77BD">
        <w:rPr>
          <w:rFonts w:ascii="Times New Roman" w:hAnsi="Times New Roman" w:cs="Times New Roman"/>
          <w:lang w:val="fr-CH"/>
        </w:rPr>
        <w:t xml:space="preserve">davantage </w:t>
      </w:r>
      <w:r w:rsidR="00A07006" w:rsidRPr="000C77BD">
        <w:rPr>
          <w:rFonts w:ascii="Times New Roman" w:hAnsi="Times New Roman" w:cs="Times New Roman"/>
          <w:lang w:val="fr-CH"/>
        </w:rPr>
        <w:t xml:space="preserve">l’effectivité des comités en milieu rural où ils sont les plus nécessaires. </w:t>
      </w:r>
    </w:p>
    <w:p w14:paraId="4ABFB64D" w14:textId="4789EB83" w:rsidR="00951721" w:rsidRPr="000C77BD" w:rsidRDefault="006F1EBC" w:rsidP="00BC38B7">
      <w:pPr>
        <w:rPr>
          <w:rFonts w:ascii="Times New Roman" w:hAnsi="Times New Roman" w:cs="Times New Roman"/>
          <w:bCs/>
        </w:rPr>
      </w:pPr>
      <w:r w:rsidRPr="000C77BD">
        <w:rPr>
          <w:rFonts w:ascii="Times New Roman" w:hAnsi="Times New Roman" w:cs="Times New Roman"/>
          <w:bCs/>
        </w:rPr>
        <w:t>Malgré ces mesures, l</w:t>
      </w:r>
      <w:r w:rsidR="00BC38B7" w:rsidRPr="000C77BD">
        <w:rPr>
          <w:rFonts w:ascii="Times New Roman" w:hAnsi="Times New Roman" w:cs="Times New Roman"/>
          <w:bCs/>
        </w:rPr>
        <w:t>es réserves faites par le Niger aux articles 2</w:t>
      </w:r>
      <w:r w:rsidR="00DD73CB" w:rsidRPr="000C77BD">
        <w:rPr>
          <w:rFonts w:ascii="Times New Roman" w:hAnsi="Times New Roman" w:cs="Times New Roman"/>
          <w:bCs/>
        </w:rPr>
        <w:t xml:space="preserve"> (al. d et f)</w:t>
      </w:r>
      <w:r w:rsidR="00BC38B7" w:rsidRPr="000C77BD">
        <w:rPr>
          <w:rFonts w:ascii="Times New Roman" w:hAnsi="Times New Roman" w:cs="Times New Roman"/>
          <w:bCs/>
        </w:rPr>
        <w:t xml:space="preserve"> et 16 de la CEDEF continuent de faire obstacle à l’adoption de mesures efficaces</w:t>
      </w:r>
      <w:r w:rsidR="00041945" w:rsidRPr="000C77BD">
        <w:rPr>
          <w:rFonts w:ascii="Times New Roman" w:hAnsi="Times New Roman" w:cs="Times New Roman"/>
          <w:bCs/>
        </w:rPr>
        <w:t>,</w:t>
      </w:r>
      <w:r w:rsidR="00BC38B7" w:rsidRPr="000C77BD">
        <w:rPr>
          <w:rFonts w:ascii="Times New Roman" w:hAnsi="Times New Roman" w:cs="Times New Roman"/>
          <w:bCs/>
        </w:rPr>
        <w:t xml:space="preserve"> </w:t>
      </w:r>
      <w:r w:rsidRPr="000C77BD">
        <w:rPr>
          <w:rFonts w:ascii="Times New Roman" w:hAnsi="Times New Roman" w:cs="Times New Roman"/>
          <w:bCs/>
        </w:rPr>
        <w:t>en particulier législatives</w:t>
      </w:r>
      <w:r w:rsidR="00041945" w:rsidRPr="000C77BD">
        <w:rPr>
          <w:rFonts w:ascii="Times New Roman" w:hAnsi="Times New Roman" w:cs="Times New Roman"/>
          <w:bCs/>
        </w:rPr>
        <w:t>,</w:t>
      </w:r>
      <w:r w:rsidRPr="000C77BD">
        <w:rPr>
          <w:rFonts w:ascii="Times New Roman" w:hAnsi="Times New Roman" w:cs="Times New Roman"/>
          <w:bCs/>
        </w:rPr>
        <w:t xml:space="preserve"> </w:t>
      </w:r>
      <w:r w:rsidR="00BC38B7" w:rsidRPr="000C77BD">
        <w:rPr>
          <w:rFonts w:ascii="Times New Roman" w:hAnsi="Times New Roman" w:cs="Times New Roman"/>
          <w:bCs/>
        </w:rPr>
        <w:t xml:space="preserve">contre le mariage précoce et forcé des filles et ce, malgré l’acceptation par le Niger de </w:t>
      </w:r>
      <w:r w:rsidR="00EF3578" w:rsidRPr="000C77BD">
        <w:rPr>
          <w:rFonts w:ascii="Times New Roman" w:hAnsi="Times New Roman" w:cs="Times New Roman"/>
          <w:bCs/>
        </w:rPr>
        <w:t>27</w:t>
      </w:r>
      <w:r w:rsidR="00BC38B7" w:rsidRPr="000C77BD">
        <w:rPr>
          <w:rFonts w:ascii="Times New Roman" w:hAnsi="Times New Roman" w:cs="Times New Roman"/>
          <w:bCs/>
        </w:rPr>
        <w:t xml:space="preserve"> recommandations EPU </w:t>
      </w:r>
      <w:r w:rsidR="00EF3578" w:rsidRPr="000C77BD">
        <w:rPr>
          <w:rFonts w:ascii="Times New Roman" w:hAnsi="Times New Roman" w:cs="Times New Roman"/>
          <w:bCs/>
        </w:rPr>
        <w:t xml:space="preserve">(lors des 3 cycles) </w:t>
      </w:r>
      <w:r w:rsidR="00BC38B7" w:rsidRPr="000C77BD">
        <w:rPr>
          <w:rFonts w:ascii="Times New Roman" w:hAnsi="Times New Roman" w:cs="Times New Roman"/>
          <w:bCs/>
        </w:rPr>
        <w:t>l’engageant à retirer ses réserves</w:t>
      </w:r>
      <w:r w:rsidR="00BC38B7" w:rsidRPr="000C77BD">
        <w:rPr>
          <w:rFonts w:ascii="Times New Roman" w:hAnsi="Times New Roman" w:cs="Times New Roman"/>
          <w:vertAlign w:val="superscript"/>
        </w:rPr>
        <w:footnoteReference w:id="17"/>
      </w:r>
      <w:r w:rsidR="00BC38B7" w:rsidRPr="000C77BD">
        <w:rPr>
          <w:rFonts w:ascii="Times New Roman" w:hAnsi="Times New Roman" w:cs="Times New Roman"/>
          <w:bCs/>
        </w:rPr>
        <w:t>. Le Niger a aussi signé le Protocole de Maputo qui interdit le mariage sans consentement des deux parties en 2004 mais ne l’a toujours pas ratifié</w:t>
      </w:r>
      <w:r w:rsidR="00BC38B7" w:rsidRPr="000C77BD">
        <w:rPr>
          <w:rFonts w:ascii="Times New Roman" w:hAnsi="Times New Roman" w:cs="Times New Roman"/>
          <w:vertAlign w:val="superscript"/>
        </w:rPr>
        <w:footnoteReference w:id="18"/>
      </w:r>
      <w:r w:rsidR="00BC38B7" w:rsidRPr="000C77BD">
        <w:rPr>
          <w:rFonts w:ascii="Times New Roman" w:hAnsi="Times New Roman" w:cs="Times New Roman"/>
          <w:bCs/>
        </w:rPr>
        <w:t xml:space="preserve">. </w:t>
      </w:r>
    </w:p>
    <w:p w14:paraId="1D985CDD" w14:textId="77777777" w:rsidR="00951721" w:rsidRPr="000C77BD" w:rsidRDefault="00951721" w:rsidP="00BC38B7">
      <w:pPr>
        <w:rPr>
          <w:rFonts w:ascii="Times New Roman" w:hAnsi="Times New Roman" w:cs="Times New Roman"/>
          <w:bCs/>
        </w:rPr>
      </w:pPr>
    </w:p>
    <w:p w14:paraId="2116E82B" w14:textId="3C24A98A" w:rsidR="00BC38B7" w:rsidRPr="000C77BD" w:rsidRDefault="00BC38B7" w:rsidP="00BC38B7">
      <w:pPr>
        <w:rPr>
          <w:rFonts w:ascii="Times New Roman" w:hAnsi="Times New Roman" w:cs="Times New Roman"/>
        </w:rPr>
      </w:pPr>
      <w:r w:rsidRPr="000C77BD">
        <w:rPr>
          <w:rFonts w:ascii="Times New Roman" w:hAnsi="Times New Roman" w:cs="Times New Roman"/>
          <w:bCs/>
        </w:rPr>
        <w:t>En outre, bien que l’âge légal de mariage soit de 18 ans pour les garçons et de 15 ans pour les filles, de nombreuses filles sont mariées avant 15 ans devant le droit coutumier. En 2018, le Comité sur les droits de l’Enfant s’est d’ailleurs dit</w:t>
      </w:r>
      <w:r w:rsidRPr="000C77BD">
        <w:rPr>
          <w:rFonts w:ascii="Times New Roman" w:hAnsi="Times New Roman" w:cs="Times New Roman"/>
        </w:rPr>
        <w:t xml:space="preserve"> profondément préoccupé par le nombre très élevé de mariages conclus en vertu du droit coutumier, qui ne fixe pas d’âge minimum pour le mariage et a recommandé au Niger de réglementer ces pratiques coutumières</w:t>
      </w:r>
      <w:r w:rsidRPr="000C77BD">
        <w:rPr>
          <w:rFonts w:ascii="Times New Roman" w:hAnsi="Times New Roman" w:cs="Times New Roman"/>
          <w:vertAlign w:val="superscript"/>
        </w:rPr>
        <w:footnoteReference w:id="19"/>
      </w:r>
      <w:r w:rsidRPr="000C77BD">
        <w:rPr>
          <w:rFonts w:ascii="Times New Roman" w:hAnsi="Times New Roman" w:cs="Times New Roman"/>
        </w:rPr>
        <w:t>. L’article 72 de la loi no 2018-37 du 1</w:t>
      </w:r>
      <w:r w:rsidRPr="000C77BD">
        <w:rPr>
          <w:rFonts w:ascii="Times New Roman" w:hAnsi="Times New Roman" w:cs="Times New Roman"/>
          <w:vertAlign w:val="superscript"/>
        </w:rPr>
        <w:t>er</w:t>
      </w:r>
      <w:r w:rsidRPr="000C77BD">
        <w:rPr>
          <w:rFonts w:ascii="Times New Roman" w:hAnsi="Times New Roman" w:cs="Times New Roman"/>
        </w:rPr>
        <w:t xml:space="preserve"> juin 2018 prévoit que les juridictions doivent écarter l’application de toute coutume contraire aux conventions internationales, aux lois et règlements ou aux mœurs, y compris en matière de mariage et de famille, mais l’application de cette disposition doit être renforcée</w:t>
      </w:r>
      <w:r w:rsidRPr="000C77BD">
        <w:rPr>
          <w:rFonts w:ascii="Times New Roman" w:hAnsi="Times New Roman" w:cs="Times New Roman"/>
          <w:vertAlign w:val="superscript"/>
        </w:rPr>
        <w:footnoteReference w:id="20"/>
      </w:r>
      <w:r w:rsidRPr="000C77BD">
        <w:rPr>
          <w:rFonts w:ascii="Times New Roman" w:hAnsi="Times New Roman" w:cs="Times New Roman"/>
        </w:rPr>
        <w:t>.</w:t>
      </w:r>
    </w:p>
    <w:p w14:paraId="5D697172" w14:textId="77777777" w:rsidR="00BC38B7" w:rsidRPr="000C77BD" w:rsidRDefault="00BC38B7" w:rsidP="00BC38B7">
      <w:pPr>
        <w:rPr>
          <w:rFonts w:ascii="Times New Roman" w:hAnsi="Times New Roman" w:cs="Times New Roman"/>
        </w:rPr>
      </w:pPr>
    </w:p>
    <w:p w14:paraId="6EC9D37C" w14:textId="6588D7EA" w:rsidR="00BC38B7" w:rsidRPr="000C77BD" w:rsidRDefault="00790E7D" w:rsidP="00BC38B7">
      <w:pPr>
        <w:pStyle w:val="Heading2"/>
        <w:rPr>
          <w:rFonts w:ascii="Times New Roman" w:hAnsi="Times New Roman" w:cs="Times New Roman"/>
          <w:lang w:val="fr-FR"/>
        </w:rPr>
      </w:pPr>
      <w:bookmarkStart w:id="9" w:name="_Toc73708100"/>
      <w:r w:rsidRPr="000C77BD">
        <w:rPr>
          <w:rFonts w:ascii="Times New Roman" w:hAnsi="Times New Roman" w:cs="Times New Roman"/>
          <w:lang w:val="fr-FR"/>
        </w:rPr>
        <w:t>Questions</w:t>
      </w:r>
      <w:bookmarkEnd w:id="9"/>
    </w:p>
    <w:p w14:paraId="336A5ACC" w14:textId="111CD962" w:rsidR="00053258" w:rsidRPr="000C77BD" w:rsidRDefault="00053258" w:rsidP="00542264">
      <w:pPr>
        <w:numPr>
          <w:ilvl w:val="0"/>
          <w:numId w:val="26"/>
        </w:numPr>
        <w:rPr>
          <w:rFonts w:ascii="Times New Roman" w:hAnsi="Times New Roman" w:cs="Times New Roman"/>
        </w:rPr>
      </w:pPr>
      <w:r w:rsidRPr="000C77BD">
        <w:rPr>
          <w:rFonts w:ascii="Times New Roman" w:hAnsi="Times New Roman" w:cs="Times New Roman"/>
        </w:rPr>
        <w:t xml:space="preserve">Quant est-il du processus de révision de l’article 144 du code civil, pour </w:t>
      </w:r>
      <w:r w:rsidR="00EA2145" w:rsidRPr="000C77BD">
        <w:rPr>
          <w:rFonts w:ascii="Times New Roman" w:hAnsi="Times New Roman" w:cs="Times New Roman"/>
        </w:rPr>
        <w:t>ramener l’âge</w:t>
      </w:r>
      <w:r w:rsidRPr="000C77BD">
        <w:rPr>
          <w:rFonts w:ascii="Times New Roman" w:hAnsi="Times New Roman" w:cs="Times New Roman"/>
        </w:rPr>
        <w:t xml:space="preserve"> du mariage de la jeune fille à 18 ans ?</w:t>
      </w:r>
    </w:p>
    <w:p w14:paraId="253F0F12" w14:textId="47E20298" w:rsidR="00865781" w:rsidRPr="000C77BD" w:rsidRDefault="00053258" w:rsidP="000C77BD">
      <w:pPr>
        <w:numPr>
          <w:ilvl w:val="0"/>
          <w:numId w:val="26"/>
        </w:numPr>
        <w:rPr>
          <w:rFonts w:ascii="Times New Roman" w:hAnsi="Times New Roman" w:cs="Times New Roman"/>
        </w:rPr>
      </w:pPr>
      <w:r w:rsidRPr="000C77BD">
        <w:rPr>
          <w:rFonts w:ascii="Times New Roman" w:hAnsi="Times New Roman" w:cs="Times New Roman"/>
        </w:rPr>
        <w:t xml:space="preserve"> </w:t>
      </w:r>
      <w:r w:rsidR="00EA2145" w:rsidRPr="000C77BD">
        <w:rPr>
          <w:rFonts w:ascii="Times New Roman" w:hAnsi="Times New Roman" w:cs="Times New Roman"/>
        </w:rPr>
        <w:t xml:space="preserve">Le </w:t>
      </w:r>
      <w:r w:rsidR="00542264" w:rsidRPr="000C77BD">
        <w:rPr>
          <w:rFonts w:ascii="Times New Roman" w:hAnsi="Times New Roman" w:cs="Times New Roman"/>
        </w:rPr>
        <w:t>gouvernement prévoit</w:t>
      </w:r>
      <w:r w:rsidR="00865781" w:rsidRPr="000C77BD">
        <w:rPr>
          <w:rFonts w:ascii="Times New Roman" w:hAnsi="Times New Roman" w:cs="Times New Roman"/>
        </w:rPr>
        <w:t>-il</w:t>
      </w:r>
      <w:r w:rsidR="00542264" w:rsidRPr="000C77BD">
        <w:rPr>
          <w:rFonts w:ascii="Times New Roman" w:hAnsi="Times New Roman" w:cs="Times New Roman"/>
        </w:rPr>
        <w:t xml:space="preserve"> d'adopter </w:t>
      </w:r>
      <w:r w:rsidR="00EA2145" w:rsidRPr="000C77BD">
        <w:rPr>
          <w:rFonts w:ascii="Times New Roman" w:hAnsi="Times New Roman" w:cs="Times New Roman"/>
        </w:rPr>
        <w:t xml:space="preserve">le projet de </w:t>
      </w:r>
      <w:r w:rsidR="00542264" w:rsidRPr="000C77BD">
        <w:rPr>
          <w:rFonts w:ascii="Times New Roman" w:hAnsi="Times New Roman" w:cs="Times New Roman"/>
        </w:rPr>
        <w:t>loi</w:t>
      </w:r>
      <w:r w:rsidR="00EA2145" w:rsidRPr="000C77BD">
        <w:rPr>
          <w:rFonts w:ascii="Times New Roman" w:hAnsi="Times New Roman" w:cs="Times New Roman"/>
        </w:rPr>
        <w:t xml:space="preserve"> de </w:t>
      </w:r>
      <w:r w:rsidR="000C77BD" w:rsidRPr="000C77BD">
        <w:rPr>
          <w:rFonts w:ascii="Times New Roman" w:hAnsi="Times New Roman" w:cs="Times New Roman"/>
        </w:rPr>
        <w:t>révision</w:t>
      </w:r>
      <w:r w:rsidR="00EA2145" w:rsidRPr="000C77BD">
        <w:rPr>
          <w:rFonts w:ascii="Times New Roman" w:hAnsi="Times New Roman" w:cs="Times New Roman"/>
        </w:rPr>
        <w:t xml:space="preserve"> du code </w:t>
      </w:r>
      <w:r w:rsidR="000C77BD" w:rsidRPr="000C77BD">
        <w:rPr>
          <w:rFonts w:ascii="Times New Roman" w:hAnsi="Times New Roman" w:cs="Times New Roman"/>
        </w:rPr>
        <w:t>pénal</w:t>
      </w:r>
      <w:r w:rsidR="00EA2145" w:rsidRPr="000C77BD">
        <w:rPr>
          <w:rFonts w:ascii="Times New Roman" w:hAnsi="Times New Roman" w:cs="Times New Roman"/>
        </w:rPr>
        <w:t xml:space="preserve"> </w:t>
      </w:r>
      <w:r w:rsidR="000C77BD" w:rsidRPr="000C77BD">
        <w:rPr>
          <w:rFonts w:ascii="Times New Roman" w:hAnsi="Times New Roman" w:cs="Times New Roman"/>
        </w:rPr>
        <w:t>et du</w:t>
      </w:r>
      <w:r w:rsidR="00EA2145" w:rsidRPr="000C77BD">
        <w:rPr>
          <w:rFonts w:ascii="Times New Roman" w:hAnsi="Times New Roman" w:cs="Times New Roman"/>
        </w:rPr>
        <w:t xml:space="preserve"> code de </w:t>
      </w:r>
      <w:r w:rsidR="000C77BD" w:rsidRPr="000C77BD">
        <w:rPr>
          <w:rFonts w:ascii="Times New Roman" w:hAnsi="Times New Roman" w:cs="Times New Roman"/>
        </w:rPr>
        <w:t>procédure</w:t>
      </w:r>
      <w:r w:rsidR="00EA2145" w:rsidRPr="000C77BD">
        <w:rPr>
          <w:rFonts w:ascii="Times New Roman" w:hAnsi="Times New Roman" w:cs="Times New Roman"/>
        </w:rPr>
        <w:t xml:space="preserve"> </w:t>
      </w:r>
      <w:r w:rsidR="000C77BD" w:rsidRPr="000C77BD">
        <w:rPr>
          <w:rFonts w:ascii="Times New Roman" w:hAnsi="Times New Roman" w:cs="Times New Roman"/>
        </w:rPr>
        <w:t>pénal</w:t>
      </w:r>
      <w:r w:rsidR="00EA2145" w:rsidRPr="000C77BD">
        <w:rPr>
          <w:rFonts w:ascii="Times New Roman" w:hAnsi="Times New Roman" w:cs="Times New Roman"/>
        </w:rPr>
        <w:t xml:space="preserve"> qui </w:t>
      </w:r>
      <w:r w:rsidR="000C77BD" w:rsidRPr="000C77BD">
        <w:rPr>
          <w:rFonts w:ascii="Times New Roman" w:hAnsi="Times New Roman" w:cs="Times New Roman"/>
        </w:rPr>
        <w:t>prévoit</w:t>
      </w:r>
      <w:r w:rsidR="00EA2145" w:rsidRPr="000C77BD">
        <w:rPr>
          <w:rFonts w:ascii="Times New Roman" w:hAnsi="Times New Roman" w:cs="Times New Roman"/>
        </w:rPr>
        <w:t xml:space="preserve"> l’incrimination du mariage d’enfant y compris la jeune fille</w:t>
      </w:r>
      <w:r w:rsidR="00542264" w:rsidRPr="000C77BD">
        <w:rPr>
          <w:rFonts w:ascii="Times New Roman" w:hAnsi="Times New Roman" w:cs="Times New Roman"/>
        </w:rPr>
        <w:t xml:space="preserve"> avec des sanctions pénales et administratives en cas de non-respect ? Si oui, dans quel délai et si non </w:t>
      </w:r>
      <w:r w:rsidR="00EA2145" w:rsidRPr="000C77BD">
        <w:rPr>
          <w:rFonts w:ascii="Times New Roman" w:hAnsi="Times New Roman" w:cs="Times New Roman"/>
        </w:rPr>
        <w:t xml:space="preserve">comment le gouvernement compte t’il mettre </w:t>
      </w:r>
      <w:r w:rsidR="00311EDA" w:rsidRPr="000C77BD">
        <w:rPr>
          <w:rFonts w:ascii="Times New Roman" w:hAnsi="Times New Roman" w:cs="Times New Roman"/>
        </w:rPr>
        <w:t xml:space="preserve">fin </w:t>
      </w:r>
      <w:r w:rsidR="00EA2145" w:rsidRPr="000C77BD">
        <w:rPr>
          <w:rFonts w:ascii="Times New Roman" w:hAnsi="Times New Roman" w:cs="Times New Roman"/>
        </w:rPr>
        <w:t>au mariage d’enfant ?</w:t>
      </w:r>
    </w:p>
    <w:p w14:paraId="1F821095" w14:textId="403DFDD1" w:rsidR="00BC38B7" w:rsidRPr="000C77BD" w:rsidRDefault="001D0B87" w:rsidP="001D0B87">
      <w:pPr>
        <w:numPr>
          <w:ilvl w:val="0"/>
          <w:numId w:val="26"/>
        </w:numPr>
        <w:rPr>
          <w:rFonts w:ascii="Times New Roman" w:hAnsi="Times New Roman" w:cs="Times New Roman"/>
        </w:rPr>
      </w:pPr>
      <w:r w:rsidRPr="000C77BD">
        <w:rPr>
          <w:rFonts w:ascii="Times New Roman" w:hAnsi="Times New Roman" w:cs="Times New Roman"/>
        </w:rPr>
        <w:t xml:space="preserve">De quelles manières le gouvernement mesure t’il la mise en œuvre </w:t>
      </w:r>
      <w:r w:rsidR="00BC38B7" w:rsidRPr="000C77BD">
        <w:rPr>
          <w:rFonts w:ascii="Times New Roman" w:hAnsi="Times New Roman" w:cs="Times New Roman"/>
        </w:rPr>
        <w:t xml:space="preserve">effective </w:t>
      </w:r>
      <w:r w:rsidRPr="000C77BD">
        <w:rPr>
          <w:rFonts w:ascii="Times New Roman" w:hAnsi="Times New Roman" w:cs="Times New Roman"/>
        </w:rPr>
        <w:t>de</w:t>
      </w:r>
      <w:r w:rsidR="00BC38B7" w:rsidRPr="000C77BD">
        <w:rPr>
          <w:rFonts w:ascii="Times New Roman" w:hAnsi="Times New Roman" w:cs="Times New Roman"/>
        </w:rPr>
        <w:t xml:space="preserve"> l’article 72 de la loi no 2018-37 du 1</w:t>
      </w:r>
      <w:r w:rsidR="00BC38B7" w:rsidRPr="000C77BD">
        <w:rPr>
          <w:rFonts w:ascii="Times New Roman" w:hAnsi="Times New Roman" w:cs="Times New Roman"/>
          <w:vertAlign w:val="superscript"/>
        </w:rPr>
        <w:t>er</w:t>
      </w:r>
      <w:r w:rsidR="00BC38B7" w:rsidRPr="000C77BD">
        <w:rPr>
          <w:rFonts w:ascii="Times New Roman" w:hAnsi="Times New Roman" w:cs="Times New Roman"/>
        </w:rPr>
        <w:t xml:space="preserve"> juin 2018</w:t>
      </w:r>
      <w:r w:rsidR="00BC38B7" w:rsidRPr="000C77BD">
        <w:rPr>
          <w:rFonts w:ascii="Times New Roman" w:hAnsi="Times New Roman" w:cs="Times New Roman"/>
          <w:vertAlign w:val="superscript"/>
        </w:rPr>
        <w:footnoteReference w:id="21"/>
      </w:r>
      <w:r w:rsidR="00BC38B7" w:rsidRPr="000C77BD">
        <w:rPr>
          <w:rFonts w:ascii="Times New Roman" w:hAnsi="Times New Roman" w:cs="Times New Roman"/>
          <w:vertAlign w:val="superscript"/>
        </w:rPr>
        <w:t xml:space="preserve"> </w:t>
      </w:r>
      <w:r w:rsidR="00BC38B7" w:rsidRPr="000C77BD">
        <w:rPr>
          <w:rFonts w:ascii="Times New Roman" w:hAnsi="Times New Roman" w:cs="Times New Roman"/>
        </w:rPr>
        <w:t>qui prévoit que les juridictions doivent écarter l’application de toute coutume contraire aux conventions internationales, aux lois et règlements ou aux mœurs</w:t>
      </w:r>
      <w:r w:rsidRPr="000C77BD">
        <w:rPr>
          <w:rFonts w:ascii="Times New Roman" w:hAnsi="Times New Roman" w:cs="Times New Roman"/>
        </w:rPr>
        <w:t> ? Fournir des statistiques sur le nombre de décisions judiciaires en l’application de cet article.</w:t>
      </w:r>
    </w:p>
    <w:p w14:paraId="103A022B" w14:textId="049C02EC" w:rsidR="00BC38B7" w:rsidRPr="000C77BD" w:rsidRDefault="00C64236" w:rsidP="00BC38B7">
      <w:pPr>
        <w:numPr>
          <w:ilvl w:val="0"/>
          <w:numId w:val="26"/>
        </w:numPr>
        <w:rPr>
          <w:rFonts w:ascii="Times New Roman" w:hAnsi="Times New Roman" w:cs="Times New Roman"/>
          <w:lang w:bidi="fr-FR"/>
        </w:rPr>
      </w:pPr>
      <w:r w:rsidRPr="000C77BD">
        <w:rPr>
          <w:rFonts w:ascii="Times New Roman" w:hAnsi="Times New Roman" w:cs="Times New Roman"/>
        </w:rPr>
        <w:t>Quelles mesures sont prises par le gouvernement pour offrir des opportunités d’embauche et de formation aux femmes et filles afin qu’elles aient des alternatives autres que le mariage ?</w:t>
      </w:r>
    </w:p>
    <w:p w14:paraId="1C71DD27" w14:textId="674AF0D3" w:rsidR="00BC38B7" w:rsidRPr="000C77BD" w:rsidRDefault="00F0248C" w:rsidP="00BC38B7">
      <w:pPr>
        <w:numPr>
          <w:ilvl w:val="0"/>
          <w:numId w:val="26"/>
        </w:numPr>
        <w:rPr>
          <w:rFonts w:ascii="Times New Roman" w:hAnsi="Times New Roman" w:cs="Times New Roman"/>
          <w:lang w:bidi="fr-FR"/>
        </w:rPr>
      </w:pPr>
      <w:r w:rsidRPr="000C77BD">
        <w:rPr>
          <w:rFonts w:ascii="Times New Roman" w:hAnsi="Times New Roman" w:cs="Times New Roman"/>
          <w:lang w:bidi="fr-FR"/>
        </w:rPr>
        <w:t>Quelles sont les mesures prises pour a</w:t>
      </w:r>
      <w:r w:rsidR="00BC38B7" w:rsidRPr="000C77BD">
        <w:rPr>
          <w:rFonts w:ascii="Times New Roman" w:hAnsi="Times New Roman" w:cs="Times New Roman"/>
          <w:lang w:bidi="fr-FR"/>
        </w:rPr>
        <w:t>broger toutes les dispositions législatives discriminatoires à l’égard des femmes et des filles y compris celles relatives au mariage précoce et forcé et lever toutes les réserves concernant la CEDEF, tel que déjà accepté lors du précédent cycle de l’EPU et recommandé par le Comité pour l’élimination de la discrimination à l’égard des femmes en 2007 et 2018</w:t>
      </w:r>
      <w:r w:rsidRPr="000C77BD">
        <w:rPr>
          <w:rFonts w:ascii="Times New Roman" w:hAnsi="Times New Roman" w:cs="Times New Roman"/>
          <w:lang w:bidi="fr-FR"/>
        </w:rPr>
        <w:t xml:space="preserve"> ? </w:t>
      </w:r>
    </w:p>
    <w:p w14:paraId="573DD71E" w14:textId="2A80A40C" w:rsidR="00BC38B7" w:rsidRPr="000C77BD" w:rsidRDefault="00AA6815" w:rsidP="00BC38B7">
      <w:pPr>
        <w:numPr>
          <w:ilvl w:val="0"/>
          <w:numId w:val="26"/>
        </w:numPr>
        <w:rPr>
          <w:rFonts w:ascii="Times New Roman" w:hAnsi="Times New Roman" w:cs="Times New Roman"/>
          <w:lang w:bidi="fr-FR"/>
        </w:rPr>
      </w:pPr>
      <w:r w:rsidRPr="000C77BD">
        <w:rPr>
          <w:rFonts w:ascii="Times New Roman" w:hAnsi="Times New Roman" w:cs="Times New Roman"/>
          <w:lang w:bidi="fr-FR"/>
        </w:rPr>
        <w:t>Quel</w:t>
      </w:r>
      <w:r w:rsidR="00B86CF0" w:rsidRPr="000C77BD">
        <w:rPr>
          <w:rFonts w:ascii="Times New Roman" w:hAnsi="Times New Roman" w:cs="Times New Roman"/>
          <w:lang w:bidi="fr-FR"/>
        </w:rPr>
        <w:t>les actions concrètes l’Etat du Niger compte entreprendre pour la</w:t>
      </w:r>
      <w:r w:rsidRPr="000C77BD">
        <w:rPr>
          <w:rFonts w:ascii="Times New Roman" w:hAnsi="Times New Roman" w:cs="Times New Roman"/>
          <w:lang w:bidi="fr-FR"/>
        </w:rPr>
        <w:t xml:space="preserve"> ratification du</w:t>
      </w:r>
      <w:r w:rsidR="00BC38B7" w:rsidRPr="000C77BD">
        <w:rPr>
          <w:rFonts w:ascii="Times New Roman" w:hAnsi="Times New Roman" w:cs="Times New Roman"/>
          <w:lang w:bidi="fr-FR"/>
        </w:rPr>
        <w:t xml:space="preserve"> protocole à la Charte Africaine des droits de l’Homme et des peuples, relatif aux droits de la femme en Afrique (</w:t>
      </w:r>
      <w:r w:rsidR="00BC38B7" w:rsidRPr="000C77BD">
        <w:rPr>
          <w:rFonts w:ascii="Times New Roman" w:hAnsi="Times New Roman" w:cs="Times New Roman"/>
          <w:bCs/>
        </w:rPr>
        <w:t>Protocole de Maputo)</w:t>
      </w:r>
      <w:r w:rsidRPr="000C77BD">
        <w:rPr>
          <w:rFonts w:ascii="Times New Roman" w:hAnsi="Times New Roman" w:cs="Times New Roman"/>
          <w:bCs/>
        </w:rPr>
        <w:t xml:space="preserve"> </w:t>
      </w:r>
      <w:r w:rsidR="00834728" w:rsidRPr="000C77BD">
        <w:rPr>
          <w:rFonts w:ascii="Times New Roman" w:hAnsi="Times New Roman" w:cs="Times New Roman"/>
          <w:bCs/>
        </w:rPr>
        <w:t>1</w:t>
      </w:r>
      <w:r w:rsidR="00B86CF0" w:rsidRPr="000C77BD">
        <w:rPr>
          <w:rFonts w:ascii="Times New Roman" w:hAnsi="Times New Roman" w:cs="Times New Roman"/>
          <w:bCs/>
        </w:rPr>
        <w:t>9</w:t>
      </w:r>
      <w:r w:rsidR="00834728" w:rsidRPr="000C77BD">
        <w:rPr>
          <w:rFonts w:ascii="Times New Roman" w:hAnsi="Times New Roman" w:cs="Times New Roman"/>
          <w:bCs/>
        </w:rPr>
        <w:t xml:space="preserve"> ans après sa signature ?</w:t>
      </w:r>
    </w:p>
    <w:p w14:paraId="57B0AA32" w14:textId="074FCBD7" w:rsidR="00652CD4" w:rsidRPr="000C77BD" w:rsidRDefault="000C0955" w:rsidP="00BC38B7">
      <w:pPr>
        <w:numPr>
          <w:ilvl w:val="0"/>
          <w:numId w:val="26"/>
        </w:numPr>
        <w:rPr>
          <w:rFonts w:ascii="Times New Roman" w:hAnsi="Times New Roman" w:cs="Times New Roman"/>
          <w:lang w:bidi="fr-FR"/>
        </w:rPr>
      </w:pPr>
      <w:r w:rsidRPr="000C77BD">
        <w:rPr>
          <w:rFonts w:ascii="Times New Roman" w:hAnsi="Times New Roman" w:cs="Times New Roman"/>
          <w:lang w:bidi="fr-FR"/>
        </w:rPr>
        <w:t>Quel est le mécanisme de suivi du</w:t>
      </w:r>
      <w:r w:rsidR="00775A5F" w:rsidRPr="000C77BD">
        <w:rPr>
          <w:rFonts w:ascii="Times New Roman" w:hAnsi="Times New Roman" w:cs="Times New Roman"/>
          <w:lang w:bidi="fr-FR"/>
        </w:rPr>
        <w:t xml:space="preserve"> </w:t>
      </w:r>
      <w:r w:rsidR="00775A5F" w:rsidRPr="000C77BD">
        <w:rPr>
          <w:rFonts w:ascii="Times New Roman" w:hAnsi="Times New Roman" w:cs="Times New Roman"/>
        </w:rPr>
        <w:t xml:space="preserve">Plan Stratégique National 2019-2021 pour mettre fin au mariage </w:t>
      </w:r>
      <w:r w:rsidR="00311EDA" w:rsidRPr="000C77BD">
        <w:rPr>
          <w:rFonts w:ascii="Times New Roman" w:hAnsi="Times New Roman" w:cs="Times New Roman"/>
        </w:rPr>
        <w:t>d’enfants</w:t>
      </w:r>
      <w:r w:rsidR="00311EDA" w:rsidRPr="000C77BD">
        <w:rPr>
          <w:rFonts w:ascii="Times New Roman" w:hAnsi="Times New Roman" w:cs="Times New Roman"/>
          <w:lang w:bidi="fr-FR"/>
        </w:rPr>
        <w:t xml:space="preserve"> ?</w:t>
      </w:r>
      <w:r w:rsidR="00775A5F" w:rsidRPr="000C77BD">
        <w:rPr>
          <w:rFonts w:ascii="Times New Roman" w:hAnsi="Times New Roman" w:cs="Times New Roman"/>
          <w:lang w:bidi="fr-FR"/>
        </w:rPr>
        <w:t xml:space="preserve"> Fournir des informations sur </w:t>
      </w:r>
      <w:r w:rsidR="00893BC0" w:rsidRPr="000C77BD">
        <w:rPr>
          <w:rFonts w:ascii="Times New Roman" w:hAnsi="Times New Roman" w:cs="Times New Roman"/>
          <w:lang w:bidi="fr-FR"/>
        </w:rPr>
        <w:t xml:space="preserve">les ressources allouées et les résultats de </w:t>
      </w:r>
      <w:r w:rsidR="00775A5F" w:rsidRPr="000C77BD">
        <w:rPr>
          <w:rFonts w:ascii="Times New Roman" w:hAnsi="Times New Roman" w:cs="Times New Roman"/>
          <w:lang w:bidi="fr-FR"/>
        </w:rPr>
        <w:t>sa mise en œuvre depuis 2019.</w:t>
      </w:r>
    </w:p>
    <w:p w14:paraId="0C052DD0" w14:textId="77777777" w:rsidR="00652CD4" w:rsidRPr="000C77BD" w:rsidRDefault="00652CD4" w:rsidP="00652CD4">
      <w:pPr>
        <w:rPr>
          <w:rFonts w:ascii="Times New Roman" w:hAnsi="Times New Roman" w:cs="Times New Roman"/>
        </w:rPr>
      </w:pPr>
    </w:p>
    <w:p w14:paraId="4558A1AA" w14:textId="36F53CD9" w:rsidR="00BC38B7" w:rsidRPr="000C77BD" w:rsidRDefault="00BC38B7" w:rsidP="00BC38B7">
      <w:pPr>
        <w:pStyle w:val="Heading1"/>
        <w:rPr>
          <w:rFonts w:ascii="Times New Roman" w:hAnsi="Times New Roman" w:cs="Times New Roman"/>
          <w:lang w:val="fr-FR"/>
        </w:rPr>
      </w:pPr>
      <w:bookmarkStart w:id="10" w:name="_Toc73708101"/>
      <w:r w:rsidRPr="000C77BD">
        <w:rPr>
          <w:rFonts w:ascii="Times New Roman" w:hAnsi="Times New Roman" w:cs="Times New Roman"/>
          <w:lang w:val="fr-FR"/>
        </w:rPr>
        <w:lastRenderedPageBreak/>
        <w:t>III.</w:t>
      </w:r>
      <w:r w:rsidRPr="000C77BD">
        <w:rPr>
          <w:rFonts w:ascii="Times New Roman" w:hAnsi="Times New Roman" w:cs="Times New Roman"/>
          <w:lang w:val="fr-FR"/>
        </w:rPr>
        <w:tab/>
      </w:r>
      <w:r w:rsidRPr="000C77BD">
        <w:rPr>
          <w:rFonts w:ascii="Times New Roman" w:hAnsi="Times New Roman" w:cs="Times New Roman"/>
          <w:lang w:val="fr-FR"/>
        </w:rPr>
        <w:tab/>
      </w:r>
      <w:r w:rsidRPr="000C77BD">
        <w:rPr>
          <w:rFonts w:ascii="Times New Roman" w:hAnsi="Times New Roman" w:cs="Times New Roman"/>
          <w:lang w:val="fr-FR"/>
        </w:rPr>
        <w:tab/>
        <w:t>Droit à l’éducation des fil</w:t>
      </w:r>
      <w:r w:rsidR="00145E78" w:rsidRPr="000C77BD">
        <w:rPr>
          <w:rFonts w:ascii="Times New Roman" w:hAnsi="Times New Roman" w:cs="Times New Roman"/>
          <w:lang w:val="fr-FR"/>
        </w:rPr>
        <w:t>les</w:t>
      </w:r>
      <w:bookmarkEnd w:id="6"/>
      <w:bookmarkEnd w:id="7"/>
      <w:bookmarkEnd w:id="8"/>
      <w:bookmarkEnd w:id="10"/>
    </w:p>
    <w:p w14:paraId="743ECF52" w14:textId="1D0A8404" w:rsidR="00BC38B7" w:rsidRPr="000C77BD" w:rsidRDefault="00BC38B7" w:rsidP="00BC38B7">
      <w:pPr>
        <w:rPr>
          <w:rFonts w:ascii="Times New Roman" w:hAnsi="Times New Roman" w:cs="Times New Roman"/>
        </w:rPr>
      </w:pPr>
      <w:r w:rsidRPr="000C77BD">
        <w:rPr>
          <w:rFonts w:ascii="Times New Roman" w:hAnsi="Times New Roman" w:cs="Times New Roman"/>
        </w:rPr>
        <w:t>Constat est fait au Niger du non-respect de droit à l’éducation et plus particulièrement chez les filles. En effet, le taux de scolarisation net des filles est inférieur à celui des garçons et ce, depuis le primaire, avec 71% chez les garçons et 66% chez les filles</w:t>
      </w:r>
      <w:r w:rsidRPr="000C77BD">
        <w:rPr>
          <w:rFonts w:ascii="Times New Roman" w:hAnsi="Times New Roman" w:cs="Times New Roman"/>
          <w:vertAlign w:val="superscript"/>
        </w:rPr>
        <w:footnoteReference w:id="22"/>
      </w:r>
      <w:r w:rsidRPr="000C77BD">
        <w:rPr>
          <w:rFonts w:ascii="Times New Roman" w:hAnsi="Times New Roman" w:cs="Times New Roman"/>
        </w:rPr>
        <w:t>. Au fil des âges et des progrès, la différence se creuse davantage avec seulement 1 fille sur 10 qui achève le lycée</w:t>
      </w:r>
      <w:r w:rsidRPr="000C77BD">
        <w:rPr>
          <w:rFonts w:ascii="Times New Roman" w:hAnsi="Times New Roman" w:cs="Times New Roman"/>
          <w:vertAlign w:val="superscript"/>
        </w:rPr>
        <w:footnoteReference w:id="23"/>
      </w:r>
      <w:r w:rsidRPr="000C77BD">
        <w:rPr>
          <w:rFonts w:ascii="Times New Roman" w:hAnsi="Times New Roman" w:cs="Times New Roman"/>
        </w:rPr>
        <w:t xml:space="preserve">. </w:t>
      </w:r>
    </w:p>
    <w:p w14:paraId="5ADD664E" w14:textId="2FF00C5C" w:rsidR="006D62DE" w:rsidRPr="000C77BD" w:rsidRDefault="006D62DE" w:rsidP="00BC38B7">
      <w:pPr>
        <w:rPr>
          <w:rFonts w:ascii="Times New Roman" w:hAnsi="Times New Roman" w:cs="Times New Roman"/>
        </w:rPr>
      </w:pPr>
    </w:p>
    <w:p w14:paraId="44430326" w14:textId="12C446A1" w:rsidR="00E56234" w:rsidRPr="000C77BD" w:rsidRDefault="00455D49" w:rsidP="005A620F">
      <w:pPr>
        <w:rPr>
          <w:rFonts w:ascii="Times New Roman" w:hAnsi="Times New Roman" w:cs="Times New Roman"/>
        </w:rPr>
      </w:pPr>
      <w:r w:rsidRPr="000C77BD">
        <w:rPr>
          <w:rFonts w:ascii="Times New Roman" w:hAnsi="Times New Roman" w:cs="Times New Roman"/>
        </w:rPr>
        <w:t xml:space="preserve">Le gouvernement à </w:t>
      </w:r>
      <w:r w:rsidR="000C77BD" w:rsidRPr="000C77BD">
        <w:rPr>
          <w:rFonts w:ascii="Times New Roman" w:hAnsi="Times New Roman" w:cs="Times New Roman"/>
        </w:rPr>
        <w:t>travers, l’arrêté</w:t>
      </w:r>
      <w:r w:rsidR="00E56234" w:rsidRPr="000C77BD">
        <w:rPr>
          <w:rFonts w:ascii="Times New Roman" w:hAnsi="Times New Roman" w:cs="Times New Roman"/>
        </w:rPr>
        <w:t xml:space="preserve"> conjoint n°000335MEP/A/PLN/EC/MES/MEP/T du 22 août 2019, modifiant et complétant l’arrêté n°000025 du 04 février 2019, dispos</w:t>
      </w:r>
      <w:r w:rsidR="00273D3D" w:rsidRPr="000C77BD">
        <w:rPr>
          <w:rFonts w:ascii="Times New Roman" w:hAnsi="Times New Roman" w:cs="Times New Roman"/>
        </w:rPr>
        <w:t>ant</w:t>
      </w:r>
      <w:r w:rsidR="00E56234" w:rsidRPr="000C77BD">
        <w:rPr>
          <w:rFonts w:ascii="Times New Roman" w:hAnsi="Times New Roman" w:cs="Times New Roman"/>
        </w:rPr>
        <w:t xml:space="preserve"> en son article 8 nouveau </w:t>
      </w:r>
      <w:r w:rsidR="000C77BD" w:rsidRPr="000C77BD">
        <w:rPr>
          <w:rFonts w:ascii="Times New Roman" w:hAnsi="Times New Roman" w:cs="Times New Roman"/>
        </w:rPr>
        <w:t>que :</w:t>
      </w:r>
      <w:r w:rsidR="00E56234" w:rsidRPr="000C77BD">
        <w:rPr>
          <w:rFonts w:ascii="Times New Roman" w:hAnsi="Times New Roman" w:cs="Times New Roman"/>
        </w:rPr>
        <w:t> « </w:t>
      </w:r>
      <w:r w:rsidR="00E56234" w:rsidRPr="000C77BD">
        <w:rPr>
          <w:rFonts w:ascii="Times New Roman" w:hAnsi="Times New Roman" w:cs="Times New Roman"/>
          <w:i/>
          <w:iCs/>
        </w:rPr>
        <w:t>la jeune fille en cours de scolarité pourra, en cas de grossesse ou de mariage, poursuivre ses études. Cependant l’absence après délivrance ne peut excéder quarante (40) jours en vue de lui permettre de valider l’année scolaire sauf cas de force majeure. Aussi des cours de rattrapage lui seront dispensés en cas de nécessité. Lorsque l’établissement est à régime internat, elle ne pourra le réintégrer accompagné de son enfant. Toutefois, elle doit bénéficier d’un accompagnement financier ou matériel de l’État et de ses partenaires, destiné aux parents ou à la personne chargée de la garde de l’enfant durant la scolarité de sa mère. Des mesures disciplinaires seront prises à l’encontre de tout directeur d’école ou enseignant qui aurait refusé de réintégrer la jeune fille après son accouchement. Ces sanctions ainsi que ses modalités d’exercice seront définies et précisées par lettre circulaire conjointe des trois Ministères en charge de l’Éducation concernés</w:t>
      </w:r>
      <w:r w:rsidR="00E56234" w:rsidRPr="000C77BD">
        <w:rPr>
          <w:rFonts w:ascii="Times New Roman" w:hAnsi="Times New Roman" w:cs="Times New Roman"/>
        </w:rPr>
        <w:t> »</w:t>
      </w:r>
      <w:r w:rsidR="00273D3D" w:rsidRPr="000C77BD">
        <w:rPr>
          <w:rFonts w:ascii="Times New Roman" w:hAnsi="Times New Roman" w:cs="Times New Roman"/>
        </w:rPr>
        <w:t>, réaffirme</w:t>
      </w:r>
      <w:r w:rsidRPr="000C77BD">
        <w:rPr>
          <w:rFonts w:ascii="Times New Roman" w:hAnsi="Times New Roman" w:cs="Times New Roman"/>
        </w:rPr>
        <w:t xml:space="preserve"> s</w:t>
      </w:r>
      <w:r w:rsidR="00273D3D" w:rsidRPr="000C77BD">
        <w:rPr>
          <w:rFonts w:ascii="Times New Roman" w:hAnsi="Times New Roman" w:cs="Times New Roman"/>
        </w:rPr>
        <w:t>es</w:t>
      </w:r>
      <w:r w:rsidRPr="000C77BD">
        <w:rPr>
          <w:rFonts w:ascii="Times New Roman" w:hAnsi="Times New Roman" w:cs="Times New Roman"/>
        </w:rPr>
        <w:t xml:space="preserve"> engagement</w:t>
      </w:r>
      <w:r w:rsidR="00273D3D" w:rsidRPr="000C77BD">
        <w:rPr>
          <w:rFonts w:ascii="Times New Roman" w:hAnsi="Times New Roman" w:cs="Times New Roman"/>
        </w:rPr>
        <w:t>s</w:t>
      </w:r>
      <w:r w:rsidRPr="000C77BD">
        <w:rPr>
          <w:rFonts w:ascii="Times New Roman" w:hAnsi="Times New Roman" w:cs="Times New Roman"/>
        </w:rPr>
        <w:t xml:space="preserve"> pour favoriser et renforce</w:t>
      </w:r>
      <w:r w:rsidR="00273D3D" w:rsidRPr="000C77BD">
        <w:rPr>
          <w:rFonts w:ascii="Times New Roman" w:hAnsi="Times New Roman" w:cs="Times New Roman"/>
        </w:rPr>
        <w:t>r</w:t>
      </w:r>
      <w:r w:rsidRPr="000C77BD">
        <w:rPr>
          <w:rFonts w:ascii="Times New Roman" w:hAnsi="Times New Roman" w:cs="Times New Roman"/>
        </w:rPr>
        <w:t xml:space="preserve"> la scolarisation de la jeune fille</w:t>
      </w:r>
      <w:r w:rsidR="00273D3D" w:rsidRPr="000C77BD">
        <w:rPr>
          <w:rFonts w:ascii="Times New Roman" w:hAnsi="Times New Roman" w:cs="Times New Roman"/>
        </w:rPr>
        <w:t xml:space="preserve"> au Niger</w:t>
      </w:r>
      <w:r w:rsidR="00E56234" w:rsidRPr="000C77BD">
        <w:rPr>
          <w:rFonts w:ascii="Times New Roman" w:hAnsi="Times New Roman" w:cs="Times New Roman"/>
        </w:rPr>
        <w:t>.</w:t>
      </w:r>
      <w:r w:rsidR="003B387B" w:rsidRPr="000C77BD">
        <w:rPr>
          <w:rFonts w:ascii="Times New Roman" w:hAnsi="Times New Roman" w:cs="Times New Roman"/>
        </w:rPr>
        <w:t xml:space="preserve"> </w:t>
      </w:r>
      <w:r w:rsidR="009E4C80" w:rsidRPr="000C77BD">
        <w:rPr>
          <w:rFonts w:ascii="Times New Roman" w:hAnsi="Times New Roman" w:cs="Times New Roman"/>
        </w:rPr>
        <w:t>Cette disposition a été largement vulgarisée</w:t>
      </w:r>
      <w:r w:rsidR="00094BD7" w:rsidRPr="000C77BD">
        <w:rPr>
          <w:rFonts w:ascii="Times New Roman" w:hAnsi="Times New Roman" w:cs="Times New Roman"/>
        </w:rPr>
        <w:t xml:space="preserve"> notamment par la société civile</w:t>
      </w:r>
      <w:r w:rsidR="009E4C80" w:rsidRPr="000C77BD">
        <w:rPr>
          <w:rFonts w:ascii="Times New Roman" w:hAnsi="Times New Roman" w:cs="Times New Roman"/>
        </w:rPr>
        <w:t xml:space="preserve"> et </w:t>
      </w:r>
      <w:r w:rsidR="004A7C55" w:rsidRPr="000C77BD">
        <w:rPr>
          <w:rFonts w:ascii="Times New Roman" w:hAnsi="Times New Roman" w:cs="Times New Roman"/>
        </w:rPr>
        <w:t>une amélioration est notable dans le nombre de</w:t>
      </w:r>
      <w:r w:rsidR="003E6549" w:rsidRPr="000C77BD">
        <w:rPr>
          <w:rFonts w:ascii="Times New Roman" w:hAnsi="Times New Roman" w:cs="Times New Roman"/>
        </w:rPr>
        <w:t xml:space="preserve"> jeunes filles enceintes p</w:t>
      </w:r>
      <w:r w:rsidR="004A7C55" w:rsidRPr="000C77BD">
        <w:rPr>
          <w:rFonts w:ascii="Times New Roman" w:hAnsi="Times New Roman" w:cs="Times New Roman"/>
        </w:rPr>
        <w:t xml:space="preserve">ouvant </w:t>
      </w:r>
      <w:r w:rsidR="003E6549" w:rsidRPr="000C77BD">
        <w:rPr>
          <w:rFonts w:ascii="Times New Roman" w:hAnsi="Times New Roman" w:cs="Times New Roman"/>
        </w:rPr>
        <w:t xml:space="preserve">aujourd’hui continuer leurs études. </w:t>
      </w:r>
    </w:p>
    <w:p w14:paraId="28A47174" w14:textId="77777777" w:rsidR="00BC38B7" w:rsidRPr="000C77BD" w:rsidRDefault="00BC38B7" w:rsidP="00BC38B7">
      <w:pPr>
        <w:rPr>
          <w:rFonts w:ascii="Times New Roman" w:hAnsi="Times New Roman" w:cs="Times New Roman"/>
        </w:rPr>
      </w:pPr>
    </w:p>
    <w:p w14:paraId="26D7ABF8" w14:textId="627E9BBD" w:rsidR="00AF1151" w:rsidRPr="000C77BD" w:rsidRDefault="00BC38B7" w:rsidP="00AF1151">
      <w:pPr>
        <w:rPr>
          <w:rFonts w:ascii="Times New Roman" w:hAnsi="Times New Roman" w:cs="Times New Roman"/>
        </w:rPr>
      </w:pPr>
      <w:r w:rsidRPr="000C77BD">
        <w:rPr>
          <w:rFonts w:ascii="Times New Roman" w:hAnsi="Times New Roman" w:cs="Times New Roman"/>
        </w:rPr>
        <w:t xml:space="preserve">Cependant et tel que développé dans la section précédente, l’éducation des filles ne pourra sérieusement être améliorée tant que des mesures coercitives ne seront pas prises pour éradiquer le mariage précoce et forcé des filles. </w:t>
      </w:r>
      <w:r w:rsidRPr="000C77BD">
        <w:rPr>
          <w:rFonts w:ascii="Times New Roman" w:hAnsi="Times New Roman" w:cs="Times New Roman"/>
          <w:bCs/>
        </w:rPr>
        <w:t xml:space="preserve">Le Comité </w:t>
      </w:r>
      <w:r w:rsidR="00B2509D" w:rsidRPr="000C77BD">
        <w:rPr>
          <w:rFonts w:ascii="Times New Roman" w:hAnsi="Times New Roman" w:cs="Times New Roman"/>
          <w:bCs/>
        </w:rPr>
        <w:t>CEDEF</w:t>
      </w:r>
      <w:r w:rsidRPr="000C77BD">
        <w:rPr>
          <w:rFonts w:ascii="Times New Roman" w:hAnsi="Times New Roman" w:cs="Times New Roman"/>
          <w:bCs/>
        </w:rPr>
        <w:t xml:space="preserve"> a souligné en 2017 le très faible taux de scolarisation des filles notamment dans les zones rurales, ainsi que leur très faible taux d’achèvement scolaire dus entre autres aux mariages précoces et grossesses précoces</w:t>
      </w:r>
      <w:r w:rsidRPr="000C77BD">
        <w:rPr>
          <w:rFonts w:ascii="Times New Roman" w:hAnsi="Times New Roman" w:cs="Times New Roman"/>
          <w:vertAlign w:val="superscript"/>
        </w:rPr>
        <w:footnoteReference w:id="24"/>
      </w:r>
      <w:r w:rsidRPr="000C77BD">
        <w:rPr>
          <w:rFonts w:ascii="Times New Roman" w:hAnsi="Times New Roman" w:cs="Times New Roman"/>
          <w:bCs/>
        </w:rPr>
        <w:t xml:space="preserve">. </w:t>
      </w:r>
    </w:p>
    <w:p w14:paraId="106B6304" w14:textId="77777777" w:rsidR="00BC38B7" w:rsidRPr="000C77BD" w:rsidRDefault="00BC38B7" w:rsidP="00BC38B7">
      <w:pPr>
        <w:rPr>
          <w:rFonts w:ascii="Times New Roman" w:hAnsi="Times New Roman" w:cs="Times New Roman"/>
        </w:rPr>
      </w:pPr>
    </w:p>
    <w:p w14:paraId="28C45CCB" w14:textId="0845B13F" w:rsidR="00E36C14" w:rsidRPr="000C77BD" w:rsidRDefault="00BC38B7" w:rsidP="00BC38B7">
      <w:pPr>
        <w:rPr>
          <w:rFonts w:ascii="Times New Roman" w:hAnsi="Times New Roman" w:cs="Times New Roman"/>
        </w:rPr>
      </w:pPr>
      <w:r w:rsidRPr="000C77BD">
        <w:rPr>
          <w:rFonts w:ascii="Times New Roman" w:hAnsi="Times New Roman" w:cs="Times New Roman"/>
        </w:rPr>
        <w:lastRenderedPageBreak/>
        <w:t xml:space="preserve">L’instabilité de la scolarisation des filles est également due à un </w:t>
      </w:r>
      <w:r w:rsidR="00273D3D" w:rsidRPr="000C77BD">
        <w:rPr>
          <w:rFonts w:ascii="Times New Roman" w:hAnsi="Times New Roman" w:cs="Times New Roman"/>
        </w:rPr>
        <w:t xml:space="preserve">contexte sécuritaire </w:t>
      </w:r>
      <w:r w:rsidR="001A387C" w:rsidRPr="000C77BD">
        <w:rPr>
          <w:rFonts w:ascii="Times New Roman" w:hAnsi="Times New Roman" w:cs="Times New Roman"/>
        </w:rPr>
        <w:t>très</w:t>
      </w:r>
      <w:r w:rsidR="00273D3D" w:rsidRPr="000C77BD">
        <w:rPr>
          <w:rFonts w:ascii="Times New Roman" w:hAnsi="Times New Roman" w:cs="Times New Roman"/>
        </w:rPr>
        <w:t xml:space="preserve"> volatile ayant conduit à la </w:t>
      </w:r>
      <w:r w:rsidR="001A387C" w:rsidRPr="000C77BD">
        <w:rPr>
          <w:rFonts w:ascii="Times New Roman" w:hAnsi="Times New Roman" w:cs="Times New Roman"/>
        </w:rPr>
        <w:t>fermeture</w:t>
      </w:r>
      <w:r w:rsidR="00273D3D" w:rsidRPr="000C77BD">
        <w:rPr>
          <w:rFonts w:ascii="Times New Roman" w:hAnsi="Times New Roman" w:cs="Times New Roman"/>
        </w:rPr>
        <w:t xml:space="preserve"> de plus de 900 </w:t>
      </w:r>
      <w:r w:rsidR="001A387C" w:rsidRPr="000C77BD">
        <w:rPr>
          <w:rFonts w:ascii="Times New Roman" w:hAnsi="Times New Roman" w:cs="Times New Roman"/>
        </w:rPr>
        <w:t xml:space="preserve">école faisant ainsi croitre le nombre </w:t>
      </w:r>
      <w:r w:rsidR="00A666D2" w:rsidRPr="000C77BD">
        <w:rPr>
          <w:rFonts w:ascii="Times New Roman" w:hAnsi="Times New Roman" w:cs="Times New Roman"/>
        </w:rPr>
        <w:t>élevé</w:t>
      </w:r>
      <w:r w:rsidR="001A387C" w:rsidRPr="000C77BD">
        <w:rPr>
          <w:rFonts w:ascii="Times New Roman" w:hAnsi="Times New Roman" w:cs="Times New Roman"/>
        </w:rPr>
        <w:t xml:space="preserve"> d’enfant hors école tel que confirmer par</w:t>
      </w:r>
      <w:r w:rsidR="001A387C" w:rsidRPr="000C77BD">
        <w:rPr>
          <w:rFonts w:ascii="Times New Roman" w:hAnsi="Times New Roman" w:cs="Times New Roman"/>
          <w:bCs/>
        </w:rPr>
        <w:t xml:space="preserve"> le Plan de transition du secteur de l’éducation et de la formation (PTSEF 2020-2022 : Étude sur les enfants et adolescent(e)s en dehors de l’école (EADE) au Niger, Rapport final, UNICEF 2018) </w:t>
      </w:r>
      <w:r w:rsidR="004B2FD8" w:rsidRPr="000C77BD">
        <w:rPr>
          <w:rFonts w:ascii="Times New Roman" w:hAnsi="Times New Roman" w:cs="Times New Roman"/>
          <w:bCs/>
        </w:rPr>
        <w:t xml:space="preserve">qui démontre que, </w:t>
      </w:r>
      <w:r w:rsidR="001A387C" w:rsidRPr="000C77BD">
        <w:rPr>
          <w:rFonts w:ascii="Times New Roman" w:hAnsi="Times New Roman" w:cs="Times New Roman"/>
          <w:bCs/>
        </w:rPr>
        <w:t>plus de 50% des enfants de 7 à 12 ans sont hors de l’écol</w:t>
      </w:r>
      <w:r w:rsidR="004B2FD8" w:rsidRPr="000C77BD">
        <w:rPr>
          <w:rFonts w:ascii="Times New Roman" w:hAnsi="Times New Roman" w:cs="Times New Roman"/>
          <w:bCs/>
        </w:rPr>
        <w:t>e. Cette situation est exacerbée par un</w:t>
      </w:r>
      <w:r w:rsidR="00273D3D" w:rsidRPr="000C77BD">
        <w:rPr>
          <w:rFonts w:ascii="Times New Roman" w:hAnsi="Times New Roman" w:cs="Times New Roman"/>
        </w:rPr>
        <w:t xml:space="preserve"> </w:t>
      </w:r>
      <w:r w:rsidRPr="000C77BD">
        <w:rPr>
          <w:rFonts w:ascii="Times New Roman" w:hAnsi="Times New Roman" w:cs="Times New Roman"/>
        </w:rPr>
        <w:t>environnement scolaire hostile du fait d’agressions physiques commises par les élèves garçons, les enseignants et également par les personnes mal intentionnées sur le chemin de l’école</w:t>
      </w:r>
      <w:r w:rsidRPr="000C77BD">
        <w:rPr>
          <w:rFonts w:ascii="Times New Roman" w:hAnsi="Times New Roman" w:cs="Times New Roman"/>
          <w:vertAlign w:val="superscript"/>
        </w:rPr>
        <w:footnoteReference w:id="25"/>
      </w:r>
      <w:r w:rsidRPr="000C77BD">
        <w:rPr>
          <w:rFonts w:ascii="Times New Roman" w:hAnsi="Times New Roman" w:cs="Times New Roman"/>
        </w:rPr>
        <w:t>. Cela est davantage fréquent en milieu rural où les filles et leurs parents ont peur de dénoncer les violences faites aux filles, considérées comme taboues. En 2018, le Comité des droits de l’Enfant s’est d’ailleurs dit préoccupé par les risques de violences sexuelles de la part des enseignants et du personnel scolaire en particulier dans les zones rurales et avait recommandé au Niger de prendre des mesures pour mettre les enfants à l’abri de la violence sexuelle et d’autres types de violences à l’école et de traduire les auteurs de telles violences en justice</w:t>
      </w:r>
      <w:r w:rsidRPr="000C77BD">
        <w:rPr>
          <w:rFonts w:ascii="Times New Roman" w:hAnsi="Times New Roman" w:cs="Times New Roman"/>
          <w:vertAlign w:val="superscript"/>
        </w:rPr>
        <w:footnoteReference w:id="26"/>
      </w:r>
      <w:r w:rsidRPr="000C77BD">
        <w:rPr>
          <w:rFonts w:ascii="Times New Roman" w:hAnsi="Times New Roman" w:cs="Times New Roman"/>
        </w:rPr>
        <w:t xml:space="preserve">. </w:t>
      </w:r>
      <w:r w:rsidR="00E36C14" w:rsidRPr="000C77BD">
        <w:rPr>
          <w:rFonts w:ascii="Times New Roman" w:hAnsi="Times New Roman" w:cs="Times New Roman"/>
        </w:rPr>
        <w:t>Cela n’est malheureusement pas appliqué et lorsque ces actes sont posés par un membre du personnel enseignant, il arrive souvent qu’il soit juste muté à un autre établissement ou qu’il reste sans sanction s’il accepte de prendre la fille victime comme épouse.</w:t>
      </w:r>
    </w:p>
    <w:p w14:paraId="72334D71" w14:textId="77777777" w:rsidR="00BC38B7" w:rsidRPr="000C77BD" w:rsidRDefault="00BC38B7" w:rsidP="00BC38B7">
      <w:pPr>
        <w:rPr>
          <w:rFonts w:ascii="Times New Roman" w:hAnsi="Times New Roman" w:cs="Times New Roman"/>
        </w:rPr>
      </w:pPr>
    </w:p>
    <w:p w14:paraId="5F525F2C" w14:textId="335470B7" w:rsidR="00BC38B7" w:rsidRPr="000C77BD" w:rsidRDefault="00790E7D" w:rsidP="00BC38B7">
      <w:pPr>
        <w:pStyle w:val="Heading2"/>
        <w:rPr>
          <w:rFonts w:ascii="Times New Roman" w:hAnsi="Times New Roman" w:cs="Times New Roman"/>
          <w:lang w:val="fr-FR"/>
        </w:rPr>
      </w:pPr>
      <w:bookmarkStart w:id="11" w:name="_Toc73708102"/>
      <w:r w:rsidRPr="000C77BD">
        <w:rPr>
          <w:rFonts w:ascii="Times New Roman" w:hAnsi="Times New Roman" w:cs="Times New Roman"/>
          <w:lang w:val="fr-FR"/>
        </w:rPr>
        <w:t>Questions</w:t>
      </w:r>
      <w:bookmarkEnd w:id="11"/>
    </w:p>
    <w:p w14:paraId="0636ECE3" w14:textId="4E70BE19" w:rsidR="00616558" w:rsidRPr="000C77BD" w:rsidRDefault="004B2FD8" w:rsidP="00616558">
      <w:pPr>
        <w:numPr>
          <w:ilvl w:val="0"/>
          <w:numId w:val="27"/>
        </w:numPr>
        <w:rPr>
          <w:rFonts w:ascii="Times New Roman" w:hAnsi="Times New Roman" w:cs="Times New Roman"/>
        </w:rPr>
      </w:pPr>
      <w:r w:rsidRPr="000C77BD">
        <w:rPr>
          <w:rFonts w:ascii="Times New Roman" w:hAnsi="Times New Roman" w:cs="Times New Roman"/>
        </w:rPr>
        <w:t xml:space="preserve">Pourquoi </w:t>
      </w:r>
      <w:r w:rsidR="00BC38B7" w:rsidRPr="000C77BD">
        <w:rPr>
          <w:rFonts w:ascii="Times New Roman" w:hAnsi="Times New Roman" w:cs="Times New Roman"/>
        </w:rPr>
        <w:t xml:space="preserve">le décret 935-2017 portant protection, soutien et accompagnement de la jeune fille en cours de scolarité </w:t>
      </w:r>
      <w:r w:rsidRPr="000C77BD">
        <w:rPr>
          <w:rFonts w:ascii="Times New Roman" w:hAnsi="Times New Roman" w:cs="Times New Roman"/>
        </w:rPr>
        <w:t xml:space="preserve">ne prévoit pas de sanction </w:t>
      </w:r>
      <w:r w:rsidR="00BC38B7" w:rsidRPr="000C77BD">
        <w:rPr>
          <w:rFonts w:ascii="Times New Roman" w:hAnsi="Times New Roman" w:cs="Times New Roman"/>
        </w:rPr>
        <w:t>pour les personnes qui ne l</w:t>
      </w:r>
      <w:r w:rsidR="006E2158" w:rsidRPr="000C77BD">
        <w:rPr>
          <w:rFonts w:ascii="Times New Roman" w:hAnsi="Times New Roman" w:cs="Times New Roman"/>
        </w:rPr>
        <w:t>e</w:t>
      </w:r>
      <w:r w:rsidR="00BC38B7" w:rsidRPr="000C77BD">
        <w:rPr>
          <w:rFonts w:ascii="Times New Roman" w:hAnsi="Times New Roman" w:cs="Times New Roman"/>
        </w:rPr>
        <w:t xml:space="preserve"> respectent pas et qui retirent leurs filles de l’école</w:t>
      </w:r>
      <w:r w:rsidR="006E2158" w:rsidRPr="000C77BD">
        <w:rPr>
          <w:rFonts w:ascii="Times New Roman" w:hAnsi="Times New Roman" w:cs="Times New Roman"/>
        </w:rPr>
        <w:t> ? Pourquoi le décret ne</w:t>
      </w:r>
      <w:r w:rsidR="00BC38B7" w:rsidRPr="000C77BD">
        <w:rPr>
          <w:rFonts w:ascii="Times New Roman" w:hAnsi="Times New Roman" w:cs="Times New Roman"/>
        </w:rPr>
        <w:t xml:space="preserve"> </w:t>
      </w:r>
      <w:r w:rsidR="00CB178B" w:rsidRPr="000C77BD">
        <w:rPr>
          <w:rFonts w:ascii="Times New Roman" w:hAnsi="Times New Roman" w:cs="Times New Roman"/>
        </w:rPr>
        <w:t>protège-t</w:t>
      </w:r>
      <w:r w:rsidR="006E2158" w:rsidRPr="000C77BD">
        <w:rPr>
          <w:rFonts w:ascii="Times New Roman" w:hAnsi="Times New Roman" w:cs="Times New Roman"/>
        </w:rPr>
        <w:t>-il que les filles</w:t>
      </w:r>
      <w:r w:rsidR="00BC38B7" w:rsidRPr="000C77BD">
        <w:rPr>
          <w:rFonts w:ascii="Times New Roman" w:hAnsi="Times New Roman" w:cs="Times New Roman"/>
        </w:rPr>
        <w:t xml:space="preserve"> </w:t>
      </w:r>
      <w:r w:rsidR="006E2158" w:rsidRPr="000C77BD">
        <w:rPr>
          <w:rFonts w:ascii="Times New Roman" w:hAnsi="Times New Roman" w:cs="Times New Roman"/>
        </w:rPr>
        <w:t xml:space="preserve">jusqu’à l’âge </w:t>
      </w:r>
      <w:r w:rsidR="00BC38B7" w:rsidRPr="000C77BD">
        <w:rPr>
          <w:rFonts w:ascii="Times New Roman" w:hAnsi="Times New Roman" w:cs="Times New Roman"/>
        </w:rPr>
        <w:t>de 16 ans</w:t>
      </w:r>
      <w:r w:rsidR="00DF5524" w:rsidRPr="000C77BD">
        <w:rPr>
          <w:rFonts w:ascii="Times New Roman" w:hAnsi="Times New Roman" w:cs="Times New Roman"/>
        </w:rPr>
        <w:t xml:space="preserve"> et non jusqu’à 18 ans</w:t>
      </w:r>
      <w:r w:rsidR="006E2158" w:rsidRPr="000C77BD">
        <w:rPr>
          <w:rFonts w:ascii="Times New Roman" w:hAnsi="Times New Roman" w:cs="Times New Roman"/>
        </w:rPr>
        <w:t xml:space="preserve"> ? </w:t>
      </w:r>
      <w:r w:rsidR="00616558" w:rsidRPr="000C77BD">
        <w:rPr>
          <w:rFonts w:ascii="Times New Roman" w:hAnsi="Times New Roman" w:cs="Times New Roman"/>
        </w:rPr>
        <w:t>N’</w:t>
      </w:r>
      <w:r w:rsidR="000C77BD" w:rsidRPr="000C77BD">
        <w:rPr>
          <w:rFonts w:ascii="Times New Roman" w:hAnsi="Times New Roman" w:cs="Times New Roman"/>
        </w:rPr>
        <w:t>est-ce</w:t>
      </w:r>
      <w:r w:rsidR="00616558" w:rsidRPr="000C77BD">
        <w:rPr>
          <w:rFonts w:ascii="Times New Roman" w:hAnsi="Times New Roman" w:cs="Times New Roman"/>
        </w:rPr>
        <w:t xml:space="preserve"> pas plus </w:t>
      </w:r>
      <w:r w:rsidR="002B4464" w:rsidRPr="000C77BD">
        <w:rPr>
          <w:rFonts w:ascii="Times New Roman" w:hAnsi="Times New Roman" w:cs="Times New Roman"/>
        </w:rPr>
        <w:t>bénéfique</w:t>
      </w:r>
      <w:r w:rsidR="00616558" w:rsidRPr="000C77BD">
        <w:rPr>
          <w:rFonts w:ascii="Times New Roman" w:hAnsi="Times New Roman" w:cs="Times New Roman"/>
        </w:rPr>
        <w:t xml:space="preserve"> de convertir le </w:t>
      </w:r>
      <w:r w:rsidR="002B4464" w:rsidRPr="000C77BD">
        <w:rPr>
          <w:rFonts w:ascii="Times New Roman" w:hAnsi="Times New Roman" w:cs="Times New Roman"/>
        </w:rPr>
        <w:t>décret</w:t>
      </w:r>
      <w:r w:rsidR="00616558" w:rsidRPr="000C77BD">
        <w:rPr>
          <w:rFonts w:ascii="Times New Roman" w:hAnsi="Times New Roman" w:cs="Times New Roman"/>
        </w:rPr>
        <w:t xml:space="preserve"> en loi ? </w:t>
      </w:r>
    </w:p>
    <w:p w14:paraId="5EE01CA8" w14:textId="0C931A6B" w:rsidR="00BC38B7" w:rsidRPr="000C77BD" w:rsidRDefault="006E2158" w:rsidP="00BC38B7">
      <w:pPr>
        <w:numPr>
          <w:ilvl w:val="0"/>
          <w:numId w:val="27"/>
        </w:numPr>
        <w:rPr>
          <w:rFonts w:ascii="Times New Roman" w:hAnsi="Times New Roman" w:cs="Times New Roman"/>
        </w:rPr>
      </w:pPr>
      <w:r w:rsidRPr="000C77BD">
        <w:rPr>
          <w:rFonts w:ascii="Times New Roman" w:hAnsi="Times New Roman" w:cs="Times New Roman"/>
        </w:rPr>
        <w:t>Quelles sont</w:t>
      </w:r>
      <w:r w:rsidR="00BC38B7" w:rsidRPr="000C77BD">
        <w:rPr>
          <w:rFonts w:ascii="Times New Roman" w:hAnsi="Times New Roman" w:cs="Times New Roman"/>
        </w:rPr>
        <w:t xml:space="preserve"> les ressources financières, matérielles et humaines nécessaires à la mise en œuvre du décret 935-2017 portant protection, soutien et accompagnement de la jeune fille en cours de scolarité et de son arrêté d’application afin de soutenir effectivement les parents dans les charges relatives à l’éducation de leurs filles, la réalisation des infrastructures scolaires et la mise en place de formation professionnelle pour les filles ne réussissant pas l’école</w:t>
      </w:r>
      <w:r w:rsidRPr="000C77BD">
        <w:rPr>
          <w:rFonts w:ascii="Times New Roman" w:hAnsi="Times New Roman" w:cs="Times New Roman"/>
        </w:rPr>
        <w:t xml:space="preserve"> ? </w:t>
      </w:r>
    </w:p>
    <w:p w14:paraId="56B83F9B" w14:textId="1607917C" w:rsidR="00BC38B7" w:rsidRPr="000C77BD" w:rsidRDefault="006E2158" w:rsidP="00BC38B7">
      <w:pPr>
        <w:numPr>
          <w:ilvl w:val="0"/>
          <w:numId w:val="27"/>
        </w:numPr>
        <w:rPr>
          <w:rFonts w:ascii="Times New Roman" w:hAnsi="Times New Roman" w:cs="Times New Roman"/>
        </w:rPr>
      </w:pPr>
      <w:r w:rsidRPr="000C77BD">
        <w:rPr>
          <w:rFonts w:ascii="Times New Roman" w:hAnsi="Times New Roman" w:cs="Times New Roman"/>
        </w:rPr>
        <w:t xml:space="preserve">Quelles mesures sont prises </w:t>
      </w:r>
      <w:r w:rsidR="005F64A8" w:rsidRPr="000C77BD">
        <w:rPr>
          <w:rFonts w:ascii="Times New Roman" w:hAnsi="Times New Roman" w:cs="Times New Roman"/>
        </w:rPr>
        <w:t xml:space="preserve">par le gouvernement </w:t>
      </w:r>
      <w:r w:rsidRPr="000C77BD">
        <w:rPr>
          <w:rFonts w:ascii="Times New Roman" w:hAnsi="Times New Roman" w:cs="Times New Roman"/>
        </w:rPr>
        <w:t xml:space="preserve">pour </w:t>
      </w:r>
      <w:r w:rsidR="005F64A8" w:rsidRPr="000C77BD">
        <w:rPr>
          <w:rFonts w:ascii="Times New Roman" w:hAnsi="Times New Roman" w:cs="Times New Roman"/>
        </w:rPr>
        <w:t>assurer la promotion, le soutien et l’accompagnement de la jeune fille en cours de scolarité </w:t>
      </w:r>
      <w:r w:rsidR="00A666D2" w:rsidRPr="000C77BD">
        <w:rPr>
          <w:rFonts w:ascii="Times New Roman" w:hAnsi="Times New Roman" w:cs="Times New Roman"/>
        </w:rPr>
        <w:t xml:space="preserve">tel que prévu par le décret 935-2017 </w:t>
      </w:r>
      <w:r w:rsidR="005F64A8" w:rsidRPr="000C77BD">
        <w:rPr>
          <w:rFonts w:ascii="Times New Roman" w:hAnsi="Times New Roman" w:cs="Times New Roman"/>
        </w:rPr>
        <w:t xml:space="preserve">? et comment le gouvernement compte-t-il </w:t>
      </w:r>
      <w:r w:rsidRPr="000C77BD">
        <w:rPr>
          <w:rFonts w:ascii="Times New Roman" w:hAnsi="Times New Roman" w:cs="Times New Roman"/>
        </w:rPr>
        <w:t>p</w:t>
      </w:r>
      <w:r w:rsidR="00BC38B7" w:rsidRPr="000C77BD">
        <w:rPr>
          <w:rFonts w:ascii="Times New Roman" w:hAnsi="Times New Roman" w:cs="Times New Roman"/>
        </w:rPr>
        <w:t>romouvoir les emplois féminins et faciliter l’accès à l’emploi aux filles et femmes notamment celles issues du milieu rural</w:t>
      </w:r>
      <w:r w:rsidRPr="000C77BD">
        <w:rPr>
          <w:rFonts w:ascii="Times New Roman" w:hAnsi="Times New Roman" w:cs="Times New Roman"/>
        </w:rPr>
        <w:t> ?</w:t>
      </w:r>
    </w:p>
    <w:p w14:paraId="74267260" w14:textId="27E5C073" w:rsidR="00BC38B7" w:rsidRPr="000C77BD" w:rsidRDefault="006E2158" w:rsidP="00BC38B7">
      <w:pPr>
        <w:numPr>
          <w:ilvl w:val="0"/>
          <w:numId w:val="27"/>
        </w:numPr>
        <w:rPr>
          <w:rFonts w:ascii="Times New Roman" w:hAnsi="Times New Roman" w:cs="Times New Roman"/>
        </w:rPr>
      </w:pPr>
      <w:r w:rsidRPr="000C77BD">
        <w:rPr>
          <w:rFonts w:ascii="Times New Roman" w:hAnsi="Times New Roman" w:cs="Times New Roman"/>
        </w:rPr>
        <w:lastRenderedPageBreak/>
        <w:t>Fournir</w:t>
      </w:r>
      <w:r w:rsidR="00BC38B7" w:rsidRPr="000C77BD">
        <w:rPr>
          <w:rFonts w:ascii="Times New Roman" w:hAnsi="Times New Roman" w:cs="Times New Roman"/>
        </w:rPr>
        <w:t xml:space="preserve"> des</w:t>
      </w:r>
      <w:r w:rsidRPr="000C77BD">
        <w:rPr>
          <w:rFonts w:ascii="Times New Roman" w:hAnsi="Times New Roman" w:cs="Times New Roman"/>
        </w:rPr>
        <w:t xml:space="preserve"> informations sur les</w:t>
      </w:r>
      <w:r w:rsidR="00BC38B7" w:rsidRPr="000C77BD">
        <w:rPr>
          <w:rFonts w:ascii="Times New Roman" w:hAnsi="Times New Roman" w:cs="Times New Roman"/>
        </w:rPr>
        <w:t xml:space="preserve"> mesures de protection des enfants et en particulier des filles contre le risque de violences à l’école </w:t>
      </w:r>
      <w:r w:rsidR="00A666D2" w:rsidRPr="000C77BD">
        <w:rPr>
          <w:rFonts w:ascii="Times New Roman" w:hAnsi="Times New Roman" w:cs="Times New Roman"/>
        </w:rPr>
        <w:t xml:space="preserve">et sur le chemin de l’école </w:t>
      </w:r>
      <w:r w:rsidR="00BC38B7" w:rsidRPr="000C77BD">
        <w:rPr>
          <w:rFonts w:ascii="Times New Roman" w:hAnsi="Times New Roman" w:cs="Times New Roman"/>
        </w:rPr>
        <w:t xml:space="preserve">y compris sexuelles, et </w:t>
      </w:r>
      <w:r w:rsidR="00BB5C7D" w:rsidRPr="000C77BD">
        <w:rPr>
          <w:rFonts w:ascii="Times New Roman" w:hAnsi="Times New Roman" w:cs="Times New Roman"/>
        </w:rPr>
        <w:t xml:space="preserve">des statistiques sur </w:t>
      </w:r>
      <w:r w:rsidRPr="000C77BD">
        <w:rPr>
          <w:rFonts w:ascii="Times New Roman" w:hAnsi="Times New Roman" w:cs="Times New Roman"/>
        </w:rPr>
        <w:t>le nombre de sanctions prononcées contre les</w:t>
      </w:r>
      <w:r w:rsidR="00BC38B7" w:rsidRPr="000C77BD">
        <w:rPr>
          <w:rFonts w:ascii="Times New Roman" w:hAnsi="Times New Roman" w:cs="Times New Roman"/>
        </w:rPr>
        <w:t xml:space="preserve"> auteurs de telles violences, y compris dans le corps enseignant</w:t>
      </w:r>
      <w:r w:rsidR="00BB5C7D" w:rsidRPr="000C77BD">
        <w:rPr>
          <w:rFonts w:ascii="Times New Roman" w:hAnsi="Times New Roman" w:cs="Times New Roman"/>
        </w:rPr>
        <w:t xml:space="preserve"> notamment en vertu de la </w:t>
      </w:r>
      <w:r w:rsidR="00BB5C7D" w:rsidRPr="000C77BD">
        <w:rPr>
          <w:rFonts w:ascii="Times New Roman" w:hAnsi="Times New Roman" w:cs="Times New Roman"/>
          <w:iCs/>
        </w:rPr>
        <w:t>circulaire n°219/PCMS/DEST/DIRCAB</w:t>
      </w:r>
      <w:r w:rsidR="008C7F2B" w:rsidRPr="000C77BD">
        <w:rPr>
          <w:rFonts w:ascii="Times New Roman" w:hAnsi="Times New Roman" w:cs="Times New Roman"/>
          <w:iCs/>
        </w:rPr>
        <w:t xml:space="preserve"> du 20 septembre 1984, portant sanctions infligées aux fonctionnaires auteurs de relations intimes avec des écolières</w:t>
      </w:r>
      <w:r w:rsidR="00BC38B7" w:rsidRPr="000C77BD">
        <w:rPr>
          <w:rFonts w:ascii="Times New Roman" w:hAnsi="Times New Roman" w:cs="Times New Roman"/>
        </w:rPr>
        <w:t>.</w:t>
      </w:r>
    </w:p>
    <w:p w14:paraId="01FEB481" w14:textId="5CB3A421" w:rsidR="00BC38B7" w:rsidRPr="000C77BD" w:rsidRDefault="00145E78" w:rsidP="00FA0D5D">
      <w:pPr>
        <w:ind w:left="360"/>
        <w:rPr>
          <w:rFonts w:ascii="Times New Roman" w:hAnsi="Times New Roman" w:cs="Times New Roman"/>
          <w:b/>
        </w:rPr>
      </w:pPr>
      <w:r w:rsidRPr="000C77BD">
        <w:rPr>
          <w:rFonts w:ascii="Times New Roman" w:hAnsi="Times New Roman" w:cs="Times New Roman"/>
          <w:b/>
        </w:rPr>
        <w:t xml:space="preserve"> </w:t>
      </w:r>
    </w:p>
    <w:p w14:paraId="235F746F" w14:textId="77777777" w:rsidR="00BC38B7" w:rsidRPr="000C77BD" w:rsidRDefault="00BC38B7" w:rsidP="00BC38B7">
      <w:pPr>
        <w:pStyle w:val="Heading1"/>
        <w:rPr>
          <w:rFonts w:ascii="Times New Roman" w:hAnsi="Times New Roman" w:cs="Times New Roman"/>
          <w:lang w:val="fr-FR"/>
        </w:rPr>
      </w:pPr>
      <w:bookmarkStart w:id="12" w:name="_Toc73708103"/>
      <w:r w:rsidRPr="000C77BD">
        <w:rPr>
          <w:rFonts w:ascii="Times New Roman" w:hAnsi="Times New Roman" w:cs="Times New Roman"/>
          <w:lang w:val="fr-FR"/>
        </w:rPr>
        <w:t>IV.</w:t>
      </w:r>
      <w:r w:rsidRPr="000C77BD">
        <w:rPr>
          <w:rFonts w:ascii="Times New Roman" w:hAnsi="Times New Roman" w:cs="Times New Roman"/>
          <w:lang w:val="fr-FR"/>
        </w:rPr>
        <w:tab/>
      </w:r>
      <w:r w:rsidRPr="000C77BD">
        <w:rPr>
          <w:rFonts w:ascii="Times New Roman" w:hAnsi="Times New Roman" w:cs="Times New Roman"/>
          <w:lang w:val="fr-FR"/>
        </w:rPr>
        <w:tab/>
      </w:r>
      <w:r w:rsidRPr="000C77BD">
        <w:rPr>
          <w:rFonts w:ascii="Times New Roman" w:hAnsi="Times New Roman" w:cs="Times New Roman"/>
          <w:lang w:val="fr-FR"/>
        </w:rPr>
        <w:tab/>
        <w:t>Participation des femmes à la vie politique et publique</w:t>
      </w:r>
      <w:bookmarkEnd w:id="12"/>
    </w:p>
    <w:p w14:paraId="16477DCE" w14:textId="7C47AD41" w:rsidR="00FB5CB8" w:rsidRPr="000C77BD" w:rsidRDefault="00BC38B7" w:rsidP="00BC38B7">
      <w:pPr>
        <w:rPr>
          <w:rFonts w:ascii="Times New Roman" w:hAnsi="Times New Roman" w:cs="Times New Roman"/>
        </w:rPr>
      </w:pPr>
      <w:r w:rsidRPr="000C77BD">
        <w:rPr>
          <w:rFonts w:ascii="Times New Roman" w:hAnsi="Times New Roman" w:cs="Times New Roman"/>
        </w:rPr>
        <w:t xml:space="preserve">La participation de la femme nigérienne à la vie politique connait certes une amélioration ces dernières années, mais ce progrès est en deçà de celui espéré. </w:t>
      </w:r>
      <w:r w:rsidR="00FB5CB8" w:rsidRPr="000C77BD">
        <w:rPr>
          <w:rFonts w:ascii="Times New Roman" w:hAnsi="Times New Roman" w:cs="Times New Roman"/>
        </w:rPr>
        <w:t>A cela s’ajoute l’instabilité politique qu’</w:t>
      </w:r>
      <w:r w:rsidR="000C77BD" w:rsidRPr="000C77BD">
        <w:rPr>
          <w:rFonts w:ascii="Times New Roman" w:hAnsi="Times New Roman" w:cs="Times New Roman"/>
        </w:rPr>
        <w:t>a</w:t>
      </w:r>
      <w:r w:rsidR="00FB5CB8" w:rsidRPr="000C77BD">
        <w:rPr>
          <w:rFonts w:ascii="Times New Roman" w:hAnsi="Times New Roman" w:cs="Times New Roman"/>
        </w:rPr>
        <w:t xml:space="preserve"> connu le Niger à la suite des évènements du 26 juillet 2023. Cette situation ne pas sans conséquences sur les acquis en termes de participation de la femme à la vie publique et politique.</w:t>
      </w:r>
    </w:p>
    <w:p w14:paraId="20028951" w14:textId="45E8FD3A" w:rsidR="00BC38B7" w:rsidRPr="000C77BD" w:rsidRDefault="00BC38B7" w:rsidP="00BC38B7">
      <w:pPr>
        <w:rPr>
          <w:rFonts w:ascii="Times New Roman" w:hAnsi="Times New Roman" w:cs="Times New Roman"/>
        </w:rPr>
      </w:pPr>
      <w:r w:rsidRPr="000C77BD">
        <w:rPr>
          <w:rFonts w:ascii="Times New Roman" w:hAnsi="Times New Roman" w:cs="Times New Roman"/>
        </w:rPr>
        <w:t>Les femmes représentaient 50,1% de la population nigérienne en 2012, cependant, leur implication dans la vie politique et publique n’est pas proportionnée à leur nombre au sein de la société</w:t>
      </w:r>
      <w:r w:rsidRPr="000C77BD">
        <w:rPr>
          <w:rFonts w:ascii="Times New Roman" w:hAnsi="Times New Roman" w:cs="Times New Roman"/>
          <w:vertAlign w:val="superscript"/>
        </w:rPr>
        <w:footnoteReference w:id="27"/>
      </w:r>
      <w:r w:rsidRPr="000C77BD">
        <w:rPr>
          <w:rFonts w:ascii="Times New Roman" w:hAnsi="Times New Roman" w:cs="Times New Roman"/>
        </w:rPr>
        <w:t>.  En effet, constat est fait de l’insuffisance d’implication des femmes dans les instances dirigeantes du pays et ce, malgré l’existence de mesures de discriminations positives telles que la loi sur le quota no 2000-008 du 7 juin 2000</w:t>
      </w:r>
      <w:r w:rsidRPr="000C77BD">
        <w:rPr>
          <w:rFonts w:ascii="Times New Roman" w:hAnsi="Times New Roman" w:cs="Times New Roman"/>
          <w:vertAlign w:val="superscript"/>
        </w:rPr>
        <w:footnoteReference w:id="28"/>
      </w:r>
      <w:r w:rsidRPr="000C77BD">
        <w:rPr>
          <w:rFonts w:ascii="Times New Roman" w:hAnsi="Times New Roman" w:cs="Times New Roman"/>
        </w:rPr>
        <w:t>. Cette loi a été révisée pour la dernière fois en 2019, accordant 25% des postes électifs et 30% des postes nominatifs aux femmes</w:t>
      </w:r>
      <w:r w:rsidRPr="000C77BD">
        <w:rPr>
          <w:rFonts w:ascii="Times New Roman" w:hAnsi="Times New Roman" w:cs="Times New Roman"/>
          <w:vertAlign w:val="superscript"/>
        </w:rPr>
        <w:footnoteReference w:id="29"/>
      </w:r>
      <w:r w:rsidRPr="000C77BD">
        <w:rPr>
          <w:rFonts w:ascii="Times New Roman" w:hAnsi="Times New Roman" w:cs="Times New Roman"/>
        </w:rPr>
        <w:t xml:space="preserve">. Néanmoins, cette loi à elle seule n’assure pas une bonne implication des femmes dans la vie politique et publique et bien avant ces rehaussements, l’ancienne loi de 2000 n’était déjà pas respectée. </w:t>
      </w:r>
    </w:p>
    <w:p w14:paraId="1C5A9B61" w14:textId="77777777" w:rsidR="00BC38B7" w:rsidRPr="000C77BD" w:rsidRDefault="00BC38B7" w:rsidP="00BC38B7">
      <w:pPr>
        <w:rPr>
          <w:rFonts w:ascii="Times New Roman" w:hAnsi="Times New Roman" w:cs="Times New Roman"/>
        </w:rPr>
      </w:pPr>
    </w:p>
    <w:p w14:paraId="5B079F7E" w14:textId="7AAF4342" w:rsidR="00BC38B7" w:rsidRPr="000C77BD" w:rsidRDefault="00FB5CB8" w:rsidP="00BC38B7">
      <w:pPr>
        <w:rPr>
          <w:rFonts w:ascii="Times New Roman" w:hAnsi="Times New Roman" w:cs="Times New Roman"/>
        </w:rPr>
      </w:pPr>
      <w:r w:rsidRPr="000C77BD">
        <w:rPr>
          <w:rFonts w:ascii="Times New Roman" w:hAnsi="Times New Roman" w:cs="Times New Roman"/>
        </w:rPr>
        <w:t>Pour rappel, l</w:t>
      </w:r>
      <w:r w:rsidR="006E36B5" w:rsidRPr="000C77BD">
        <w:rPr>
          <w:rFonts w:ascii="Times New Roman" w:hAnsi="Times New Roman" w:cs="Times New Roman"/>
        </w:rPr>
        <w:t xml:space="preserve">es élections de 2020- 2021 </w:t>
      </w:r>
      <w:r w:rsidR="00675C8C" w:rsidRPr="000C77BD">
        <w:rPr>
          <w:rFonts w:ascii="Times New Roman" w:hAnsi="Times New Roman" w:cs="Times New Roman"/>
        </w:rPr>
        <w:t>ont</w:t>
      </w:r>
      <w:r w:rsidR="006E36B5" w:rsidRPr="000C77BD">
        <w:rPr>
          <w:rFonts w:ascii="Times New Roman" w:hAnsi="Times New Roman" w:cs="Times New Roman"/>
        </w:rPr>
        <w:t xml:space="preserve"> enregistré des avancées significatives sur la participation politique des femmes, en</w:t>
      </w:r>
      <w:r w:rsidR="00675C8C" w:rsidRPr="000C77BD">
        <w:rPr>
          <w:rFonts w:ascii="Times New Roman" w:hAnsi="Times New Roman" w:cs="Times New Roman"/>
        </w:rPr>
        <w:t xml:space="preserve"> </w:t>
      </w:r>
      <w:r w:rsidR="006E36B5" w:rsidRPr="000C77BD">
        <w:rPr>
          <w:rFonts w:ascii="Times New Roman" w:hAnsi="Times New Roman" w:cs="Times New Roman"/>
        </w:rPr>
        <w:t>tant qu</w:t>
      </w:r>
      <w:r w:rsidR="00675C8C" w:rsidRPr="000C77BD">
        <w:rPr>
          <w:rFonts w:ascii="Times New Roman" w:hAnsi="Times New Roman" w:cs="Times New Roman"/>
        </w:rPr>
        <w:t>’</w:t>
      </w:r>
      <w:r w:rsidR="006E36B5" w:rsidRPr="000C77BD">
        <w:rPr>
          <w:rFonts w:ascii="Times New Roman" w:hAnsi="Times New Roman" w:cs="Times New Roman"/>
        </w:rPr>
        <w:t xml:space="preserve">électrices et </w:t>
      </w:r>
      <w:r w:rsidR="005F64A8" w:rsidRPr="000C77BD">
        <w:rPr>
          <w:rFonts w:ascii="Times New Roman" w:hAnsi="Times New Roman" w:cs="Times New Roman"/>
        </w:rPr>
        <w:t>candidates. Le</w:t>
      </w:r>
      <w:r w:rsidR="00BC38B7" w:rsidRPr="000C77BD">
        <w:rPr>
          <w:rFonts w:ascii="Times New Roman" w:hAnsi="Times New Roman" w:cs="Times New Roman"/>
        </w:rPr>
        <w:t xml:space="preserve"> Parlement </w:t>
      </w:r>
      <w:r w:rsidR="005F64A8" w:rsidRPr="000C77BD">
        <w:rPr>
          <w:rFonts w:ascii="Times New Roman" w:hAnsi="Times New Roman" w:cs="Times New Roman"/>
        </w:rPr>
        <w:t xml:space="preserve">déchu, comptait 51 </w:t>
      </w:r>
      <w:r w:rsidR="006E36B5" w:rsidRPr="000C77BD">
        <w:rPr>
          <w:rFonts w:ascii="Times New Roman" w:hAnsi="Times New Roman" w:cs="Times New Roman"/>
        </w:rPr>
        <w:t>femmes sur 1</w:t>
      </w:r>
      <w:r w:rsidR="00AE78FC" w:rsidRPr="000C77BD">
        <w:rPr>
          <w:rFonts w:ascii="Times New Roman" w:hAnsi="Times New Roman" w:cs="Times New Roman"/>
        </w:rPr>
        <w:t>66</w:t>
      </w:r>
      <w:r w:rsidR="006E36B5" w:rsidRPr="000C77BD">
        <w:rPr>
          <w:rFonts w:ascii="Times New Roman" w:hAnsi="Times New Roman" w:cs="Times New Roman"/>
        </w:rPr>
        <w:t xml:space="preserve"> </w:t>
      </w:r>
      <w:r w:rsidR="00EA3701" w:rsidRPr="000C77BD">
        <w:rPr>
          <w:rFonts w:ascii="Times New Roman" w:hAnsi="Times New Roman" w:cs="Times New Roman"/>
        </w:rPr>
        <w:t xml:space="preserve">parlementaires </w:t>
      </w:r>
      <w:r w:rsidR="006E36B5" w:rsidRPr="000C77BD">
        <w:rPr>
          <w:rFonts w:ascii="Times New Roman" w:hAnsi="Times New Roman" w:cs="Times New Roman"/>
        </w:rPr>
        <w:t xml:space="preserve">soit </w:t>
      </w:r>
      <w:r w:rsidR="005F64A8" w:rsidRPr="000C77BD">
        <w:rPr>
          <w:rFonts w:ascii="Times New Roman" w:hAnsi="Times New Roman" w:cs="Times New Roman"/>
        </w:rPr>
        <w:t>30,7</w:t>
      </w:r>
      <w:r w:rsidR="006E36B5" w:rsidRPr="000C77BD">
        <w:rPr>
          <w:rFonts w:ascii="Times New Roman" w:hAnsi="Times New Roman" w:cs="Times New Roman"/>
        </w:rPr>
        <w:t xml:space="preserve">% </w:t>
      </w:r>
      <w:r w:rsidR="00E6649E" w:rsidRPr="000C77BD">
        <w:rPr>
          <w:rFonts w:ascii="Times New Roman" w:hAnsi="Times New Roman" w:cs="Times New Roman"/>
        </w:rPr>
        <w:t>de femmes contre</w:t>
      </w:r>
      <w:r w:rsidR="006E36B5" w:rsidRPr="000C77BD">
        <w:rPr>
          <w:rFonts w:ascii="Times New Roman" w:hAnsi="Times New Roman" w:cs="Times New Roman"/>
        </w:rPr>
        <w:t xml:space="preserve"> </w:t>
      </w:r>
      <w:r w:rsidR="0007180A" w:rsidRPr="000C77BD">
        <w:rPr>
          <w:rFonts w:ascii="Times New Roman" w:hAnsi="Times New Roman" w:cs="Times New Roman"/>
        </w:rPr>
        <w:t xml:space="preserve">les </w:t>
      </w:r>
      <w:r w:rsidR="006E36B5" w:rsidRPr="000C77BD">
        <w:rPr>
          <w:rFonts w:ascii="Times New Roman" w:hAnsi="Times New Roman" w:cs="Times New Roman"/>
        </w:rPr>
        <w:t>25% prévu</w:t>
      </w:r>
      <w:r w:rsidR="00AE78FC" w:rsidRPr="000C77BD">
        <w:rPr>
          <w:rFonts w:ascii="Times New Roman" w:hAnsi="Times New Roman" w:cs="Times New Roman"/>
        </w:rPr>
        <w:t>s</w:t>
      </w:r>
      <w:r w:rsidR="006E36B5" w:rsidRPr="000C77BD">
        <w:rPr>
          <w:rFonts w:ascii="Times New Roman" w:hAnsi="Times New Roman" w:cs="Times New Roman"/>
        </w:rPr>
        <w:t xml:space="preserve"> par l</w:t>
      </w:r>
      <w:r w:rsidR="0007180A" w:rsidRPr="000C77BD">
        <w:rPr>
          <w:rFonts w:ascii="Times New Roman" w:hAnsi="Times New Roman" w:cs="Times New Roman"/>
        </w:rPr>
        <w:t>a</w:t>
      </w:r>
      <w:r w:rsidR="006E36B5" w:rsidRPr="000C77BD">
        <w:rPr>
          <w:rFonts w:ascii="Times New Roman" w:hAnsi="Times New Roman" w:cs="Times New Roman"/>
        </w:rPr>
        <w:t xml:space="preserve"> loi sur le quota</w:t>
      </w:r>
      <w:r w:rsidR="00AE78FC" w:rsidRPr="000C77BD">
        <w:rPr>
          <w:rStyle w:val="FootnoteReference"/>
          <w:rFonts w:ascii="Times New Roman" w:hAnsi="Times New Roman" w:cs="Times New Roman"/>
        </w:rPr>
        <w:footnoteReference w:id="30"/>
      </w:r>
      <w:r w:rsidR="006E36B5" w:rsidRPr="000C77BD">
        <w:rPr>
          <w:rFonts w:ascii="Times New Roman" w:hAnsi="Times New Roman" w:cs="Times New Roman"/>
        </w:rPr>
        <w:t xml:space="preserve">.  </w:t>
      </w:r>
      <w:r w:rsidR="00675C8C" w:rsidRPr="000C77BD">
        <w:rPr>
          <w:rFonts w:ascii="Times New Roman" w:hAnsi="Times New Roman" w:cs="Times New Roman"/>
        </w:rPr>
        <w:t>Né</w:t>
      </w:r>
      <w:r w:rsidR="006E36B5" w:rsidRPr="000C77BD">
        <w:rPr>
          <w:rFonts w:ascii="Times New Roman" w:hAnsi="Times New Roman" w:cs="Times New Roman"/>
        </w:rPr>
        <w:t>a</w:t>
      </w:r>
      <w:r w:rsidR="00675C8C" w:rsidRPr="000C77BD">
        <w:rPr>
          <w:rFonts w:ascii="Times New Roman" w:hAnsi="Times New Roman" w:cs="Times New Roman"/>
        </w:rPr>
        <w:t>n</w:t>
      </w:r>
      <w:r w:rsidR="006E36B5" w:rsidRPr="000C77BD">
        <w:rPr>
          <w:rFonts w:ascii="Times New Roman" w:hAnsi="Times New Roman" w:cs="Times New Roman"/>
        </w:rPr>
        <w:t>moins</w:t>
      </w:r>
      <w:r w:rsidR="00675C8C" w:rsidRPr="000C77BD">
        <w:rPr>
          <w:rFonts w:ascii="Times New Roman" w:hAnsi="Times New Roman" w:cs="Times New Roman"/>
        </w:rPr>
        <w:t>,</w:t>
      </w:r>
      <w:r w:rsidR="006E36B5" w:rsidRPr="000C77BD">
        <w:rPr>
          <w:rFonts w:ascii="Times New Roman" w:hAnsi="Times New Roman" w:cs="Times New Roman"/>
        </w:rPr>
        <w:t xml:space="preserve"> </w:t>
      </w:r>
      <w:r w:rsidR="00BC38B7" w:rsidRPr="000C77BD">
        <w:rPr>
          <w:rFonts w:ascii="Times New Roman" w:hAnsi="Times New Roman" w:cs="Times New Roman"/>
        </w:rPr>
        <w:t xml:space="preserve">le gouvernement </w:t>
      </w:r>
      <w:r w:rsidR="009E5833" w:rsidRPr="000C77BD">
        <w:rPr>
          <w:rFonts w:ascii="Times New Roman" w:hAnsi="Times New Roman" w:cs="Times New Roman"/>
        </w:rPr>
        <w:t>déchu</w:t>
      </w:r>
      <w:r w:rsidR="005F64A8" w:rsidRPr="000C77BD">
        <w:rPr>
          <w:rFonts w:ascii="Times New Roman" w:hAnsi="Times New Roman" w:cs="Times New Roman"/>
        </w:rPr>
        <w:t xml:space="preserve">, n’était </w:t>
      </w:r>
      <w:r w:rsidR="006E36B5" w:rsidRPr="000C77BD">
        <w:rPr>
          <w:rFonts w:ascii="Times New Roman" w:hAnsi="Times New Roman" w:cs="Times New Roman"/>
        </w:rPr>
        <w:t>compos</w:t>
      </w:r>
      <w:r w:rsidR="00A1088F" w:rsidRPr="000C77BD">
        <w:rPr>
          <w:rFonts w:ascii="Times New Roman" w:hAnsi="Times New Roman" w:cs="Times New Roman"/>
        </w:rPr>
        <w:t>é</w:t>
      </w:r>
      <w:r w:rsidR="006E36B5" w:rsidRPr="000C77BD">
        <w:rPr>
          <w:rFonts w:ascii="Times New Roman" w:hAnsi="Times New Roman" w:cs="Times New Roman"/>
        </w:rPr>
        <w:t xml:space="preserve"> </w:t>
      </w:r>
      <w:r w:rsidR="005F64A8" w:rsidRPr="000C77BD">
        <w:rPr>
          <w:rFonts w:ascii="Times New Roman" w:hAnsi="Times New Roman" w:cs="Times New Roman"/>
        </w:rPr>
        <w:t xml:space="preserve">que </w:t>
      </w:r>
      <w:r w:rsidR="006E36B5" w:rsidRPr="000C77BD">
        <w:rPr>
          <w:rFonts w:ascii="Times New Roman" w:hAnsi="Times New Roman" w:cs="Times New Roman"/>
        </w:rPr>
        <w:t xml:space="preserve">de </w:t>
      </w:r>
      <w:r w:rsidR="00AE78FC" w:rsidRPr="000C77BD">
        <w:rPr>
          <w:rFonts w:ascii="Times New Roman" w:hAnsi="Times New Roman" w:cs="Times New Roman"/>
        </w:rPr>
        <w:t xml:space="preserve">seulement </w:t>
      </w:r>
      <w:r w:rsidR="008C4D84" w:rsidRPr="000C77BD">
        <w:rPr>
          <w:rFonts w:ascii="Times New Roman" w:hAnsi="Times New Roman" w:cs="Times New Roman"/>
        </w:rPr>
        <w:t>5</w:t>
      </w:r>
      <w:r w:rsidR="006E36B5" w:rsidRPr="000C77BD">
        <w:rPr>
          <w:rFonts w:ascii="Times New Roman" w:hAnsi="Times New Roman" w:cs="Times New Roman"/>
        </w:rPr>
        <w:t xml:space="preserve"> femmes sur 33</w:t>
      </w:r>
      <w:r w:rsidR="00A1088F" w:rsidRPr="000C77BD">
        <w:rPr>
          <w:rFonts w:ascii="Times New Roman" w:hAnsi="Times New Roman" w:cs="Times New Roman"/>
        </w:rPr>
        <w:t xml:space="preserve"> ministres</w:t>
      </w:r>
      <w:r w:rsidR="006E36B5" w:rsidRPr="000C77BD">
        <w:rPr>
          <w:rFonts w:ascii="Times New Roman" w:hAnsi="Times New Roman" w:cs="Times New Roman"/>
        </w:rPr>
        <w:t xml:space="preserve"> soit </w:t>
      </w:r>
      <w:r w:rsidR="00E62604" w:rsidRPr="000C77BD">
        <w:rPr>
          <w:rFonts w:ascii="Times New Roman" w:hAnsi="Times New Roman" w:cs="Times New Roman"/>
        </w:rPr>
        <w:t>1</w:t>
      </w:r>
      <w:r w:rsidR="00C275E0" w:rsidRPr="000C77BD">
        <w:rPr>
          <w:rFonts w:ascii="Times New Roman" w:hAnsi="Times New Roman" w:cs="Times New Roman"/>
        </w:rPr>
        <w:t>5</w:t>
      </w:r>
      <w:r w:rsidR="00BC38B7" w:rsidRPr="000C77BD">
        <w:rPr>
          <w:rFonts w:ascii="Times New Roman" w:hAnsi="Times New Roman" w:cs="Times New Roman"/>
        </w:rPr>
        <w:t>% de femmes</w:t>
      </w:r>
      <w:r w:rsidR="006E36B5" w:rsidRPr="000C77BD">
        <w:rPr>
          <w:rFonts w:ascii="Times New Roman" w:hAnsi="Times New Roman" w:cs="Times New Roman"/>
        </w:rPr>
        <w:t xml:space="preserve"> </w:t>
      </w:r>
      <w:r w:rsidR="009E4655" w:rsidRPr="000C77BD">
        <w:rPr>
          <w:rFonts w:ascii="Times New Roman" w:hAnsi="Times New Roman" w:cs="Times New Roman"/>
        </w:rPr>
        <w:lastRenderedPageBreak/>
        <w:t>contre les</w:t>
      </w:r>
      <w:r w:rsidR="006E36B5" w:rsidRPr="000C77BD">
        <w:rPr>
          <w:rFonts w:ascii="Times New Roman" w:hAnsi="Times New Roman" w:cs="Times New Roman"/>
        </w:rPr>
        <w:t xml:space="preserve"> 30% prévu</w:t>
      </w:r>
      <w:r w:rsidR="00EA3701" w:rsidRPr="000C77BD">
        <w:rPr>
          <w:rFonts w:ascii="Times New Roman" w:hAnsi="Times New Roman" w:cs="Times New Roman"/>
        </w:rPr>
        <w:t>s</w:t>
      </w:r>
      <w:r w:rsidR="006E36B5" w:rsidRPr="000C77BD">
        <w:rPr>
          <w:rFonts w:ascii="Times New Roman" w:hAnsi="Times New Roman" w:cs="Times New Roman"/>
        </w:rPr>
        <w:t xml:space="preserve"> par la loi sur le quota</w:t>
      </w:r>
      <w:r w:rsidR="00715E9D" w:rsidRPr="000C77BD">
        <w:rPr>
          <w:rStyle w:val="FootnoteReference"/>
          <w:rFonts w:ascii="Times New Roman" w:hAnsi="Times New Roman" w:cs="Times New Roman"/>
        </w:rPr>
        <w:footnoteReference w:id="31"/>
      </w:r>
      <w:r w:rsidR="00BC38B7" w:rsidRPr="000C77BD">
        <w:rPr>
          <w:rFonts w:ascii="Times New Roman" w:hAnsi="Times New Roman" w:cs="Times New Roman"/>
        </w:rPr>
        <w:t xml:space="preserve">. </w:t>
      </w:r>
      <w:r w:rsidR="005F64A8" w:rsidRPr="000C77BD">
        <w:rPr>
          <w:rFonts w:ascii="Times New Roman" w:hAnsi="Times New Roman" w:cs="Times New Roman"/>
        </w:rPr>
        <w:t xml:space="preserve">Le </w:t>
      </w:r>
      <w:r w:rsidR="009E5833" w:rsidRPr="000C77BD">
        <w:rPr>
          <w:rFonts w:ascii="Times New Roman" w:hAnsi="Times New Roman" w:cs="Times New Roman"/>
        </w:rPr>
        <w:t>gouvernement</w:t>
      </w:r>
      <w:r w:rsidR="005F64A8" w:rsidRPr="000C77BD">
        <w:rPr>
          <w:rFonts w:ascii="Times New Roman" w:hAnsi="Times New Roman" w:cs="Times New Roman"/>
        </w:rPr>
        <w:t xml:space="preserve"> de transition actuel quant à lui ne compte que </w:t>
      </w:r>
      <w:r w:rsidR="009E5833" w:rsidRPr="000C77BD">
        <w:rPr>
          <w:rFonts w:ascii="Times New Roman" w:hAnsi="Times New Roman" w:cs="Times New Roman"/>
        </w:rPr>
        <w:t xml:space="preserve">4 femmes sur 21 postes ministériels soit 19,04%. </w:t>
      </w:r>
      <w:r w:rsidR="00BC38B7" w:rsidRPr="000C77BD">
        <w:rPr>
          <w:rFonts w:ascii="Times New Roman" w:hAnsi="Times New Roman" w:cs="Times New Roman"/>
        </w:rPr>
        <w:t xml:space="preserve">Le non-respect de la loi sur le quota est </w:t>
      </w:r>
      <w:r w:rsidR="009E5833" w:rsidRPr="000C77BD">
        <w:rPr>
          <w:rFonts w:ascii="Times New Roman" w:hAnsi="Times New Roman" w:cs="Times New Roman"/>
        </w:rPr>
        <w:t>dû</w:t>
      </w:r>
      <w:r w:rsidR="00BC38B7" w:rsidRPr="000C77BD">
        <w:rPr>
          <w:rFonts w:ascii="Times New Roman" w:hAnsi="Times New Roman" w:cs="Times New Roman"/>
        </w:rPr>
        <w:t xml:space="preserve"> à l’inexistence de sanctions effectives. Seul le rejet de listes électorales lors du dépôt de dossier est prévu, mais cela ne suffit pas à améliorer la représentativité des femmes car même si les noms de candidates femmes sont proposés pour assurer la validation des listes électorales, ces candidates sont souvent mal positionnées sur les listes. Après élections, les femmes ne bénéficient pas des postes remportés par leurs partis car leurs noms ne sont pas en tête de liste et les têtes de liste reviennent généralement aux hommes influents du parti. Lorsqu’il en vient à la nomination dans le gouvernement ou aux charges publiques importantes, le constat est similaire, une fois de plus les hommes sont privilégiés.  La représentation des femmes est aussi quasi inexistante aux postes de </w:t>
      </w:r>
      <w:r w:rsidR="00385DC9" w:rsidRPr="000C77BD">
        <w:rPr>
          <w:rFonts w:ascii="Times New Roman" w:hAnsi="Times New Roman" w:cs="Times New Roman"/>
        </w:rPr>
        <w:t xml:space="preserve">gouverneurs, préfets, </w:t>
      </w:r>
      <w:r w:rsidR="00BC38B7" w:rsidRPr="000C77BD">
        <w:rPr>
          <w:rFonts w:ascii="Times New Roman" w:hAnsi="Times New Roman" w:cs="Times New Roman"/>
        </w:rPr>
        <w:t>chefferie traditionnelle (chef de canton, chef de village, etc.).</w:t>
      </w:r>
    </w:p>
    <w:p w14:paraId="4E7E9B02" w14:textId="77777777" w:rsidR="00BC38B7" w:rsidRPr="000C77BD" w:rsidRDefault="00BC38B7" w:rsidP="00BC38B7">
      <w:pPr>
        <w:rPr>
          <w:rFonts w:ascii="Times New Roman" w:hAnsi="Times New Roman" w:cs="Times New Roman"/>
        </w:rPr>
      </w:pPr>
    </w:p>
    <w:p w14:paraId="6A0D8DB1" w14:textId="0AF3809F" w:rsidR="00BC38B7" w:rsidRPr="000C77BD" w:rsidRDefault="00BC38B7" w:rsidP="00BC38B7">
      <w:pPr>
        <w:rPr>
          <w:rFonts w:ascii="Times New Roman" w:hAnsi="Times New Roman" w:cs="Times New Roman"/>
        </w:rPr>
      </w:pPr>
      <w:r w:rsidRPr="000C77BD">
        <w:rPr>
          <w:rFonts w:ascii="Times New Roman" w:hAnsi="Times New Roman" w:cs="Times New Roman"/>
        </w:rPr>
        <w:t>Cette exclusion des femmes s’explique aussi par la méconnaissance de leurs droits, leur manque de confiance en elles encouragé par une société</w:t>
      </w:r>
      <w:r w:rsidR="00585FDF" w:rsidRPr="000C77BD">
        <w:rPr>
          <w:rFonts w:ascii="Times New Roman" w:hAnsi="Times New Roman" w:cs="Times New Roman"/>
        </w:rPr>
        <w:t xml:space="preserve"> majoritairement </w:t>
      </w:r>
      <w:r w:rsidRPr="000C77BD">
        <w:rPr>
          <w:rFonts w:ascii="Times New Roman" w:hAnsi="Times New Roman" w:cs="Times New Roman"/>
        </w:rPr>
        <w:t xml:space="preserve">patriarcale, un fort taux d’analphabétisme mais aussi et surtout, par les pesanteurs socioculturelles. </w:t>
      </w:r>
    </w:p>
    <w:p w14:paraId="2501A3B5" w14:textId="77777777" w:rsidR="00BC38B7" w:rsidRPr="000C77BD" w:rsidRDefault="00BC38B7" w:rsidP="00BC38B7">
      <w:pPr>
        <w:rPr>
          <w:rFonts w:ascii="Times New Roman" w:hAnsi="Times New Roman" w:cs="Times New Roman"/>
        </w:rPr>
      </w:pPr>
    </w:p>
    <w:p w14:paraId="44C9B0B9" w14:textId="6BDCD1A5" w:rsidR="00BC38B7" w:rsidRPr="000C77BD" w:rsidRDefault="00790E7D" w:rsidP="00BC38B7">
      <w:pPr>
        <w:pStyle w:val="Heading2"/>
        <w:rPr>
          <w:rFonts w:ascii="Times New Roman" w:hAnsi="Times New Roman" w:cs="Times New Roman"/>
          <w:lang w:val="fr-FR"/>
        </w:rPr>
      </w:pPr>
      <w:bookmarkStart w:id="13" w:name="_Toc73708104"/>
      <w:r w:rsidRPr="000C77BD">
        <w:rPr>
          <w:rFonts w:ascii="Times New Roman" w:hAnsi="Times New Roman" w:cs="Times New Roman"/>
          <w:lang w:val="fr-FR"/>
        </w:rPr>
        <w:t>Questions</w:t>
      </w:r>
      <w:bookmarkEnd w:id="13"/>
    </w:p>
    <w:p w14:paraId="088D85E6" w14:textId="65C172FB" w:rsidR="00BC38B7" w:rsidRPr="000C77BD" w:rsidRDefault="00BD238F" w:rsidP="00BC38B7">
      <w:pPr>
        <w:numPr>
          <w:ilvl w:val="0"/>
          <w:numId w:val="28"/>
        </w:numPr>
        <w:rPr>
          <w:rFonts w:ascii="Times New Roman" w:hAnsi="Times New Roman" w:cs="Times New Roman"/>
        </w:rPr>
      </w:pPr>
      <w:r w:rsidRPr="000C77BD">
        <w:rPr>
          <w:rFonts w:ascii="Times New Roman" w:hAnsi="Times New Roman" w:cs="Times New Roman"/>
        </w:rPr>
        <w:t xml:space="preserve"> </w:t>
      </w:r>
      <w:r w:rsidR="00B7389F" w:rsidRPr="000C77BD">
        <w:rPr>
          <w:rFonts w:ascii="Times New Roman" w:hAnsi="Times New Roman" w:cs="Times New Roman"/>
        </w:rPr>
        <w:t xml:space="preserve">Quelles sont </w:t>
      </w:r>
      <w:r w:rsidRPr="000C77BD">
        <w:rPr>
          <w:rFonts w:ascii="Times New Roman" w:hAnsi="Times New Roman" w:cs="Times New Roman"/>
        </w:rPr>
        <w:t>les mesures prises</w:t>
      </w:r>
      <w:r w:rsidR="00F54A86" w:rsidRPr="000C77BD">
        <w:rPr>
          <w:rFonts w:ascii="Times New Roman" w:hAnsi="Times New Roman" w:cs="Times New Roman"/>
        </w:rPr>
        <w:t xml:space="preserve"> </w:t>
      </w:r>
      <w:r w:rsidRPr="000C77BD">
        <w:rPr>
          <w:rFonts w:ascii="Times New Roman" w:hAnsi="Times New Roman" w:cs="Times New Roman"/>
        </w:rPr>
        <w:t>pour assurer le</w:t>
      </w:r>
      <w:r w:rsidR="00BC38B7" w:rsidRPr="000C77BD">
        <w:rPr>
          <w:rFonts w:ascii="Times New Roman" w:hAnsi="Times New Roman" w:cs="Times New Roman"/>
        </w:rPr>
        <w:t xml:space="preserve"> respect de la loi 2000-008 sur le quota</w:t>
      </w:r>
      <w:r w:rsidR="00B7389F" w:rsidRPr="000C77BD">
        <w:rPr>
          <w:rFonts w:ascii="Times New Roman" w:hAnsi="Times New Roman" w:cs="Times New Roman"/>
        </w:rPr>
        <w:t> ?</w:t>
      </w:r>
      <w:r w:rsidR="00BD151A" w:rsidRPr="000C77BD">
        <w:rPr>
          <w:rFonts w:ascii="Times New Roman" w:hAnsi="Times New Roman" w:cs="Times New Roman"/>
        </w:rPr>
        <w:t xml:space="preserve"> Fournir des statistiques sur le taux de participation des femmes à la vie publique et politique locale et nationale ainsi que</w:t>
      </w:r>
      <w:r w:rsidR="00B7389F" w:rsidRPr="000C77BD">
        <w:rPr>
          <w:rFonts w:ascii="Times New Roman" w:hAnsi="Times New Roman" w:cs="Times New Roman"/>
        </w:rPr>
        <w:t xml:space="preserve"> dans les institutions mises en place par les nouvelles </w:t>
      </w:r>
      <w:r w:rsidR="000C77BD" w:rsidRPr="000C77BD">
        <w:rPr>
          <w:rFonts w:ascii="Times New Roman" w:hAnsi="Times New Roman" w:cs="Times New Roman"/>
        </w:rPr>
        <w:t>autorités.</w:t>
      </w:r>
      <w:r w:rsidR="00BD151A" w:rsidRPr="000C77BD">
        <w:rPr>
          <w:rFonts w:ascii="Times New Roman" w:hAnsi="Times New Roman" w:cs="Times New Roman"/>
        </w:rPr>
        <w:t xml:space="preserve"> </w:t>
      </w:r>
      <w:r w:rsidR="00537A17" w:rsidRPr="000C77BD">
        <w:rPr>
          <w:rFonts w:ascii="Times New Roman" w:hAnsi="Times New Roman" w:cs="Times New Roman"/>
        </w:rPr>
        <w:t xml:space="preserve"> </w:t>
      </w:r>
    </w:p>
    <w:p w14:paraId="2F76BD53" w14:textId="42FBDC98" w:rsidR="00787D82" w:rsidRPr="000C77BD" w:rsidRDefault="00C91D10" w:rsidP="00BC38B7">
      <w:pPr>
        <w:numPr>
          <w:ilvl w:val="0"/>
          <w:numId w:val="28"/>
        </w:numPr>
        <w:rPr>
          <w:rFonts w:ascii="Times New Roman" w:hAnsi="Times New Roman" w:cs="Times New Roman"/>
        </w:rPr>
      </w:pPr>
      <w:r w:rsidRPr="000C77BD">
        <w:rPr>
          <w:rFonts w:ascii="Times New Roman" w:hAnsi="Times New Roman" w:cs="Times New Roman"/>
        </w:rPr>
        <w:t xml:space="preserve">Quant </w:t>
      </w:r>
      <w:r w:rsidR="000C77BD" w:rsidRPr="000C77BD">
        <w:rPr>
          <w:rFonts w:ascii="Times New Roman" w:hAnsi="Times New Roman" w:cs="Times New Roman"/>
        </w:rPr>
        <w:t>est-il</w:t>
      </w:r>
      <w:r w:rsidRPr="000C77BD">
        <w:rPr>
          <w:rFonts w:ascii="Times New Roman" w:hAnsi="Times New Roman" w:cs="Times New Roman"/>
        </w:rPr>
        <w:t xml:space="preserve"> de la restauration du ministère de la promotion de la femme et de la protection de l’enfant ? </w:t>
      </w:r>
    </w:p>
    <w:p w14:paraId="7C0F0CF7" w14:textId="4C528D23" w:rsidR="00C91D10" w:rsidRPr="000C77BD" w:rsidRDefault="00C91D10" w:rsidP="00BC38B7">
      <w:pPr>
        <w:numPr>
          <w:ilvl w:val="0"/>
          <w:numId w:val="28"/>
        </w:numPr>
        <w:rPr>
          <w:rFonts w:ascii="Times New Roman" w:hAnsi="Times New Roman" w:cs="Times New Roman"/>
        </w:rPr>
      </w:pPr>
      <w:r w:rsidRPr="000C77BD">
        <w:rPr>
          <w:rFonts w:ascii="Times New Roman" w:hAnsi="Times New Roman" w:cs="Times New Roman"/>
        </w:rPr>
        <w:t>Fournir des</w:t>
      </w:r>
      <w:r w:rsidR="00787D82" w:rsidRPr="000C77BD">
        <w:rPr>
          <w:rFonts w:ascii="Times New Roman" w:hAnsi="Times New Roman" w:cs="Times New Roman"/>
        </w:rPr>
        <w:t xml:space="preserve"> informations, sur les</w:t>
      </w:r>
      <w:r w:rsidRPr="000C77BD">
        <w:rPr>
          <w:rFonts w:ascii="Times New Roman" w:hAnsi="Times New Roman" w:cs="Times New Roman"/>
        </w:rPr>
        <w:t xml:space="preserve"> mesures prises pour assurer la prise en compte </w:t>
      </w:r>
      <w:r w:rsidR="00681598" w:rsidRPr="000C77BD">
        <w:rPr>
          <w:rFonts w:ascii="Times New Roman" w:hAnsi="Times New Roman" w:cs="Times New Roman"/>
        </w:rPr>
        <w:t xml:space="preserve">et la défense </w:t>
      </w:r>
      <w:r w:rsidRPr="000C77BD">
        <w:rPr>
          <w:rFonts w:ascii="Times New Roman" w:hAnsi="Times New Roman" w:cs="Times New Roman"/>
        </w:rPr>
        <w:t xml:space="preserve">des droits des femmes </w:t>
      </w:r>
      <w:r w:rsidR="00787D82" w:rsidRPr="000C77BD">
        <w:rPr>
          <w:rFonts w:ascii="Times New Roman" w:hAnsi="Times New Roman" w:cs="Times New Roman"/>
        </w:rPr>
        <w:t>à tous les niveaux</w:t>
      </w:r>
    </w:p>
    <w:p w14:paraId="0B860A38" w14:textId="2AD51565" w:rsidR="00A726F8" w:rsidRPr="000C77BD" w:rsidRDefault="00A726F8" w:rsidP="00746D81">
      <w:pPr>
        <w:rPr>
          <w:rFonts w:ascii="Times New Roman" w:hAnsi="Times New Roman" w:cs="Times New Roman"/>
          <w:b/>
        </w:rPr>
      </w:pPr>
    </w:p>
    <w:p w14:paraId="11F10590" w14:textId="2AC45D69" w:rsidR="00BC38B7" w:rsidRPr="000C77BD" w:rsidRDefault="00BC38B7" w:rsidP="00BC38B7">
      <w:pPr>
        <w:pStyle w:val="Heading1"/>
        <w:rPr>
          <w:rFonts w:ascii="Times New Roman" w:hAnsi="Times New Roman" w:cs="Times New Roman"/>
          <w:lang w:val="fr-FR"/>
        </w:rPr>
      </w:pPr>
      <w:bookmarkStart w:id="14" w:name="_Toc53574502"/>
      <w:bookmarkStart w:id="15" w:name="_Toc73708105"/>
      <w:r w:rsidRPr="000C77BD">
        <w:rPr>
          <w:rFonts w:ascii="Times New Roman" w:hAnsi="Times New Roman" w:cs="Times New Roman"/>
          <w:lang w:val="fr-FR"/>
        </w:rPr>
        <w:t>V.</w:t>
      </w:r>
      <w:r w:rsidRPr="000C77BD">
        <w:rPr>
          <w:rFonts w:ascii="Times New Roman" w:hAnsi="Times New Roman" w:cs="Times New Roman"/>
          <w:lang w:val="fr-FR"/>
        </w:rPr>
        <w:tab/>
      </w:r>
      <w:r w:rsidRPr="000C77BD">
        <w:rPr>
          <w:rFonts w:ascii="Times New Roman" w:hAnsi="Times New Roman" w:cs="Times New Roman"/>
          <w:lang w:val="fr-FR"/>
        </w:rPr>
        <w:tab/>
        <w:t>Prévention des conflits et mise en œuvre de l’Agenda Femmes, Paix et Sécurité</w:t>
      </w:r>
      <w:bookmarkEnd w:id="14"/>
      <w:bookmarkEnd w:id="15"/>
    </w:p>
    <w:p w14:paraId="666F1A49" w14:textId="21E824C4" w:rsidR="00BC38B7" w:rsidRPr="000C77BD" w:rsidRDefault="00BC38B7" w:rsidP="00BC38B7">
      <w:pPr>
        <w:rPr>
          <w:rFonts w:ascii="Times New Roman" w:hAnsi="Times New Roman" w:cs="Times New Roman"/>
        </w:rPr>
      </w:pPr>
      <w:r w:rsidRPr="000C77BD">
        <w:rPr>
          <w:rFonts w:ascii="Times New Roman" w:hAnsi="Times New Roman" w:cs="Times New Roman"/>
        </w:rPr>
        <w:t xml:space="preserve">Depuis 2015, le Niger, dans certaines de ses régions, fait face à une situation sécuritaire quelque peu instable due au partage de ses frontières avec des pays en conflit tels que le Mali, </w:t>
      </w:r>
      <w:r w:rsidR="0072202B" w:rsidRPr="000C77BD">
        <w:rPr>
          <w:rFonts w:ascii="Times New Roman" w:hAnsi="Times New Roman" w:cs="Times New Roman"/>
        </w:rPr>
        <w:t xml:space="preserve">le Burkina-Faso, </w:t>
      </w:r>
      <w:r w:rsidRPr="000C77BD">
        <w:rPr>
          <w:rFonts w:ascii="Times New Roman" w:hAnsi="Times New Roman" w:cs="Times New Roman"/>
        </w:rPr>
        <w:t xml:space="preserve">la Libye et le Nigéria. Ces conflits contraignent la population des autres pays ainsi que la population nigérienne à migrer </w:t>
      </w:r>
      <w:r w:rsidRPr="000C77BD">
        <w:rPr>
          <w:rFonts w:ascii="Times New Roman" w:hAnsi="Times New Roman" w:cs="Times New Roman"/>
        </w:rPr>
        <w:lastRenderedPageBreak/>
        <w:t xml:space="preserve">vers des camps de réfugiés dans les régions de </w:t>
      </w:r>
      <w:r w:rsidR="0072202B" w:rsidRPr="000C77BD">
        <w:rPr>
          <w:rFonts w:ascii="Times New Roman" w:hAnsi="Times New Roman" w:cs="Times New Roman"/>
        </w:rPr>
        <w:t>Tillabéry, Diffa, Tahoua et Maradi</w:t>
      </w:r>
      <w:r w:rsidRPr="000C77BD">
        <w:rPr>
          <w:rFonts w:ascii="Times New Roman" w:hAnsi="Times New Roman" w:cs="Times New Roman"/>
        </w:rPr>
        <w:t xml:space="preserve">. Durant les conflits, notamment dans la région de Diffa </w:t>
      </w:r>
      <w:r w:rsidR="0072202B" w:rsidRPr="000C77BD">
        <w:rPr>
          <w:rFonts w:ascii="Times New Roman" w:hAnsi="Times New Roman" w:cs="Times New Roman"/>
        </w:rPr>
        <w:t xml:space="preserve">et Tillabéry </w:t>
      </w:r>
      <w:r w:rsidRPr="000C77BD">
        <w:rPr>
          <w:rFonts w:ascii="Times New Roman" w:hAnsi="Times New Roman" w:cs="Times New Roman"/>
        </w:rPr>
        <w:t xml:space="preserve">où opère </w:t>
      </w:r>
      <w:r w:rsidR="0072202B" w:rsidRPr="000C77BD">
        <w:rPr>
          <w:rFonts w:ascii="Times New Roman" w:hAnsi="Times New Roman" w:cs="Times New Roman"/>
        </w:rPr>
        <w:t>plusieurs</w:t>
      </w:r>
      <w:r w:rsidRPr="000C77BD">
        <w:rPr>
          <w:rFonts w:ascii="Times New Roman" w:hAnsi="Times New Roman" w:cs="Times New Roman"/>
        </w:rPr>
        <w:t xml:space="preserve"> groupe</w:t>
      </w:r>
      <w:r w:rsidR="0072202B" w:rsidRPr="000C77BD">
        <w:rPr>
          <w:rFonts w:ascii="Times New Roman" w:hAnsi="Times New Roman" w:cs="Times New Roman"/>
        </w:rPr>
        <w:t>s</w:t>
      </w:r>
      <w:r w:rsidRPr="000C77BD">
        <w:rPr>
          <w:rFonts w:ascii="Times New Roman" w:hAnsi="Times New Roman" w:cs="Times New Roman"/>
        </w:rPr>
        <w:t xml:space="preserve"> </w:t>
      </w:r>
      <w:r w:rsidR="000C77BD" w:rsidRPr="000C77BD">
        <w:rPr>
          <w:rFonts w:ascii="Times New Roman" w:hAnsi="Times New Roman" w:cs="Times New Roman"/>
        </w:rPr>
        <w:t>terroristes les</w:t>
      </w:r>
      <w:r w:rsidRPr="000C77BD">
        <w:rPr>
          <w:rFonts w:ascii="Times New Roman" w:hAnsi="Times New Roman" w:cs="Times New Roman"/>
        </w:rPr>
        <w:t xml:space="preserve"> femmes sont les plus touchées car elles sont prises pour cibles par les terroristes afin d’en faire des otages, des kamikazes ou des esclaves sexuelles</w:t>
      </w:r>
      <w:r w:rsidRPr="000C77BD">
        <w:rPr>
          <w:rFonts w:ascii="Times New Roman" w:hAnsi="Times New Roman" w:cs="Times New Roman"/>
          <w:vertAlign w:val="superscript"/>
        </w:rPr>
        <w:footnoteReference w:id="32"/>
      </w:r>
      <w:r w:rsidRPr="000C77BD">
        <w:rPr>
          <w:rFonts w:ascii="Times New Roman" w:hAnsi="Times New Roman" w:cs="Times New Roman"/>
        </w:rPr>
        <w:t>. En juillet 2019, 39 personnes dont 33 femmes et 6 enfants ont été enlevées à Ngalewa dans la région de Diffa et ces personnes n’ont toujours pas été retrouvées à ce jour</w:t>
      </w:r>
      <w:r w:rsidRPr="000C77BD">
        <w:rPr>
          <w:rFonts w:ascii="Times New Roman" w:hAnsi="Times New Roman" w:cs="Times New Roman"/>
          <w:vertAlign w:val="superscript"/>
        </w:rPr>
        <w:footnoteReference w:id="33"/>
      </w:r>
      <w:r w:rsidRPr="000C77BD">
        <w:rPr>
          <w:rFonts w:ascii="Times New Roman" w:hAnsi="Times New Roman" w:cs="Times New Roman"/>
        </w:rPr>
        <w:t xml:space="preserve">. Lorsque les femmes ne sont pas enlevées par les terroristes, elles se retrouvent seules ou avec les enfants suite à la perte de leurs maris, frères ou pères du fait de leurs meurtres ou enrôlements forcés par les groupes terroristes. Elles se retrouvent de ce fait à subvenir aux besoins de la famille, sans pour autant avoir de sources de revenus car elles étaient habituées à </w:t>
      </w:r>
      <w:r w:rsidR="0072202B" w:rsidRPr="000C77BD">
        <w:rPr>
          <w:rFonts w:ascii="Times New Roman" w:hAnsi="Times New Roman" w:cs="Times New Roman"/>
        </w:rPr>
        <w:t>être</w:t>
      </w:r>
      <w:r w:rsidRPr="000C77BD">
        <w:rPr>
          <w:rFonts w:ascii="Times New Roman" w:hAnsi="Times New Roman" w:cs="Times New Roman"/>
        </w:rPr>
        <w:t xml:space="preserve"> prise en charge par les hommes de leurs familles. Tel que noté dans le Plan d’Action National 2017-2019 du Niger sur la résolution 1325 (PAN 1325), ces différents conflits sont aggravés par différents facteurs notamment la circulation illicite d’armes à feu</w:t>
      </w:r>
      <w:r w:rsidRPr="000C77BD">
        <w:rPr>
          <w:rFonts w:ascii="Times New Roman" w:hAnsi="Times New Roman" w:cs="Times New Roman"/>
          <w:vertAlign w:val="superscript"/>
        </w:rPr>
        <w:footnoteReference w:id="34"/>
      </w:r>
      <w:r w:rsidRPr="000C77BD">
        <w:rPr>
          <w:rFonts w:ascii="Times New Roman" w:hAnsi="Times New Roman" w:cs="Times New Roman"/>
        </w:rPr>
        <w:t>.</w:t>
      </w:r>
    </w:p>
    <w:p w14:paraId="4F504C78" w14:textId="77777777" w:rsidR="00BC38B7" w:rsidRPr="000C77BD" w:rsidRDefault="00BC38B7" w:rsidP="00BC38B7">
      <w:pPr>
        <w:rPr>
          <w:rFonts w:ascii="Times New Roman" w:hAnsi="Times New Roman" w:cs="Times New Roman"/>
        </w:rPr>
      </w:pPr>
    </w:p>
    <w:p w14:paraId="56926B4A" w14:textId="37F3647F" w:rsidR="00BC38B7" w:rsidRPr="000C77BD" w:rsidRDefault="00BC38B7" w:rsidP="00BC38B7">
      <w:pPr>
        <w:rPr>
          <w:rFonts w:ascii="Times New Roman" w:hAnsi="Times New Roman" w:cs="Times New Roman"/>
        </w:rPr>
      </w:pPr>
      <w:r w:rsidRPr="000C77BD">
        <w:rPr>
          <w:rFonts w:ascii="Times New Roman" w:hAnsi="Times New Roman" w:cs="Times New Roman"/>
        </w:rPr>
        <w:t xml:space="preserve">Lors d’une enquête de terrain menée par FAD en 2019, dans la région de Tillabéry, les personnes interrogées ont </w:t>
      </w:r>
      <w:r w:rsidR="0072202B" w:rsidRPr="000C77BD">
        <w:rPr>
          <w:rFonts w:ascii="Times New Roman" w:hAnsi="Times New Roman" w:cs="Times New Roman"/>
        </w:rPr>
        <w:t>confié</w:t>
      </w:r>
      <w:r w:rsidRPr="000C77BD">
        <w:rPr>
          <w:rFonts w:ascii="Times New Roman" w:hAnsi="Times New Roman" w:cs="Times New Roman"/>
        </w:rPr>
        <w:t xml:space="preserve"> que lorsque la population soupçonne les acteurs impliqués dans les conflits et les dénoncent, il est arrivé que les personnes appréhendées aient été rapidement relâchées, ce qui a mis en danger les dénonciateurs et leurs familles, souvent tués de sang-froid devant tous par les groupes armés (cas du </w:t>
      </w:r>
      <w:r w:rsidR="0072202B" w:rsidRPr="000C77BD">
        <w:rPr>
          <w:rFonts w:ascii="Times New Roman" w:hAnsi="Times New Roman" w:cs="Times New Roman"/>
        </w:rPr>
        <w:t>département</w:t>
      </w:r>
      <w:r w:rsidRPr="000C77BD">
        <w:rPr>
          <w:rFonts w:ascii="Times New Roman" w:hAnsi="Times New Roman" w:cs="Times New Roman"/>
        </w:rPr>
        <w:t xml:space="preserve"> de Torodi). Dans certains villages, il n’y a aucune présence </w:t>
      </w:r>
      <w:r w:rsidR="0072202B" w:rsidRPr="000C77BD">
        <w:rPr>
          <w:rFonts w:ascii="Times New Roman" w:hAnsi="Times New Roman" w:cs="Times New Roman"/>
        </w:rPr>
        <w:t xml:space="preserve">permanente </w:t>
      </w:r>
      <w:r w:rsidRPr="000C77BD">
        <w:rPr>
          <w:rFonts w:ascii="Times New Roman" w:hAnsi="Times New Roman" w:cs="Times New Roman"/>
        </w:rPr>
        <w:t xml:space="preserve">des forces de défense et de sécurité, ce qui rend davantage la population vulnérable et craintive à dénoncer les auteurs de violences. La situation est tellement critique que certains maires ont déserté leurs communes, par exemple dans la commune d’Inates, et plus de la moitié de la population a fui. La population restante ne veut avoir aucun contact avec l’administration de l’Etat car les groupes armés y sont hostiles. Les femmes victimes de violences pendant les conflits témoignent que si elles dénoncent les actes, elles se mettent en danger car les auteurs risquent de les poursuivre et elles ne pensent pas que l’Etat soit en mesure d’assurer leur protection. </w:t>
      </w:r>
    </w:p>
    <w:p w14:paraId="4A2ACB9A" w14:textId="77777777" w:rsidR="00BC38B7" w:rsidRPr="000C77BD" w:rsidRDefault="00BC38B7" w:rsidP="00BC38B7">
      <w:pPr>
        <w:rPr>
          <w:rFonts w:ascii="Times New Roman" w:hAnsi="Times New Roman" w:cs="Times New Roman"/>
        </w:rPr>
      </w:pPr>
    </w:p>
    <w:p w14:paraId="66D1A4FD" w14:textId="77777777" w:rsidR="00BC38B7" w:rsidRPr="000C77BD" w:rsidRDefault="00BC38B7" w:rsidP="00BC38B7">
      <w:pPr>
        <w:rPr>
          <w:rFonts w:ascii="Times New Roman" w:hAnsi="Times New Roman" w:cs="Times New Roman"/>
        </w:rPr>
      </w:pPr>
      <w:r w:rsidRPr="000C77BD">
        <w:rPr>
          <w:rFonts w:ascii="Times New Roman" w:hAnsi="Times New Roman" w:cs="Times New Roman"/>
        </w:rPr>
        <w:lastRenderedPageBreak/>
        <w:t>Les femmes sont les plus touchées par les conflits, en témoigne leur précarité et leur supériorité numérique dans les camps de réfugiés</w:t>
      </w:r>
      <w:r w:rsidRPr="000C77BD">
        <w:rPr>
          <w:rFonts w:ascii="Times New Roman" w:hAnsi="Times New Roman" w:cs="Times New Roman"/>
          <w:vertAlign w:val="superscript"/>
        </w:rPr>
        <w:footnoteReference w:id="35"/>
      </w:r>
      <w:r w:rsidRPr="000C77BD">
        <w:rPr>
          <w:rFonts w:ascii="Times New Roman" w:hAnsi="Times New Roman" w:cs="Times New Roman"/>
        </w:rPr>
        <w:t>. Ces femmes se retrouvent alors soit en situation de demande d’asile (pour celles venant d’autres pays), soit en situation de précarité et de déplacement interne (pour celles étant du Niger) ce qui augmente davantage la pauvreté des femmes (en 2008</w:t>
      </w:r>
      <w:r w:rsidRPr="000C77BD">
        <w:rPr>
          <w:rFonts w:ascii="Times New Roman" w:hAnsi="Times New Roman" w:cs="Times New Roman"/>
          <w:vertAlign w:val="superscript"/>
        </w:rPr>
        <w:t xml:space="preserve"> </w:t>
      </w:r>
      <w:r w:rsidRPr="000C77BD">
        <w:rPr>
          <w:rFonts w:ascii="Times New Roman" w:hAnsi="Times New Roman" w:cs="Times New Roman"/>
        </w:rPr>
        <w:t>et d’après l’INS, sur les 34% de la population vivant en dessous du seuil de l’extrême pauvreté, 73% sont des femmes). En 2017, le Comité CEDEF a souligné l’absence de politique stratégique ou de réponse législative pour remédier à la situation extrêmement précaire des femmes et des filles déplacées, qui sont notamment exposées à la violence sexuelle et sexiste, au mariage précoce et forcé, à la traite des êtres humains, à la prostitution forcée et à l’enlèvement par des groupes terroristes pour servir de kamikazes et esclaves sexuelles</w:t>
      </w:r>
      <w:r w:rsidRPr="000C77BD">
        <w:rPr>
          <w:rFonts w:ascii="Times New Roman" w:hAnsi="Times New Roman" w:cs="Times New Roman"/>
          <w:vertAlign w:val="superscript"/>
        </w:rPr>
        <w:footnoteReference w:id="36"/>
      </w:r>
      <w:r w:rsidRPr="000C77BD">
        <w:rPr>
          <w:rFonts w:ascii="Times New Roman" w:hAnsi="Times New Roman" w:cs="Times New Roman"/>
        </w:rPr>
        <w:t>.</w:t>
      </w:r>
    </w:p>
    <w:p w14:paraId="13B37A25" w14:textId="77777777" w:rsidR="00BC38B7" w:rsidRPr="000C77BD" w:rsidRDefault="00BC38B7" w:rsidP="00BC38B7">
      <w:pPr>
        <w:rPr>
          <w:rFonts w:ascii="Times New Roman" w:hAnsi="Times New Roman" w:cs="Times New Roman"/>
        </w:rPr>
      </w:pPr>
    </w:p>
    <w:p w14:paraId="6761970F" w14:textId="15E273A9" w:rsidR="00BC38B7" w:rsidRPr="000C77BD" w:rsidRDefault="00BC38B7" w:rsidP="00BC38B7">
      <w:pPr>
        <w:rPr>
          <w:rFonts w:ascii="Times New Roman" w:hAnsi="Times New Roman" w:cs="Times New Roman"/>
        </w:rPr>
      </w:pPr>
      <w:r w:rsidRPr="000C77BD">
        <w:rPr>
          <w:rFonts w:ascii="Times New Roman" w:hAnsi="Times New Roman" w:cs="Times New Roman"/>
        </w:rPr>
        <w:t>Malgré la présence des femmes au cœur des conflits, celles-ci sont généralement tenues à l’écart des mécanismes et des processus de résolution de conflits par les hommes qui les jugent moins aptes à se joindre à eux et à apporter une contribution pertinente. Leur participation est également marginalisée par leur sous-représentation dans la vie publique et politique tel qu’expliqué plus haut. Le Niger a adopté en Octobre 2016 un plan d’action national pour la mise en œuvre de la résolution 1325 du Conseil de Sécurité des Nations Unies sur les Femmes, la Paix et la Sécurité</w:t>
      </w:r>
      <w:r w:rsidRPr="000C77BD">
        <w:rPr>
          <w:rFonts w:ascii="Times New Roman" w:hAnsi="Times New Roman" w:cs="Times New Roman"/>
          <w:vertAlign w:val="superscript"/>
        </w:rPr>
        <w:footnoteReference w:id="37"/>
      </w:r>
      <w:r w:rsidRPr="000C77BD">
        <w:rPr>
          <w:rFonts w:ascii="Times New Roman" w:hAnsi="Times New Roman" w:cs="Times New Roman"/>
        </w:rPr>
        <w:t xml:space="preserve">.. </w:t>
      </w:r>
      <w:r w:rsidR="00CA2246" w:rsidRPr="000C77BD">
        <w:rPr>
          <w:rFonts w:ascii="Times New Roman" w:hAnsi="Times New Roman" w:cs="Times New Roman"/>
        </w:rPr>
        <w:t>Arrivé à terme, ce Plan</w:t>
      </w:r>
      <w:r w:rsidR="00D537AA" w:rsidRPr="000C77BD">
        <w:rPr>
          <w:rFonts w:ascii="Times New Roman" w:hAnsi="Times New Roman" w:cs="Times New Roman"/>
        </w:rPr>
        <w:t xml:space="preserve"> a été </w:t>
      </w:r>
      <w:r w:rsidR="000C77BD" w:rsidRPr="000C77BD">
        <w:rPr>
          <w:rFonts w:ascii="Times New Roman" w:hAnsi="Times New Roman" w:cs="Times New Roman"/>
        </w:rPr>
        <w:t>remplacé</w:t>
      </w:r>
      <w:r w:rsidR="00D537AA" w:rsidRPr="000C77BD">
        <w:rPr>
          <w:rFonts w:ascii="Times New Roman" w:hAnsi="Times New Roman" w:cs="Times New Roman"/>
        </w:rPr>
        <w:t xml:space="preserve"> par le Plan d’Action National de l’agenda femmes, paix et sécurité de deuxième génération 2020-2024. Conçu pour une période de cinq (5) ans, le nouveau PAN repose sur cinq (5) axes prioritaires contrairement au premier qui n’avait que 4 axes. Les 5 axes prioritaires sont : Prévention ; Protection ; Participation ; Partenariat ; et Coordination. Il met également en place un nouveau dispositif de coordination et de suivi des initiatives inspirées de la Résolution 1325 et de l’agenda Femmes Paix et Sécurité au Niger afin d’impacter favorablement et durablement les femmes et les filles qui continuent d’être éprouvées par les effets de la situation sécuritaire.</w:t>
      </w:r>
    </w:p>
    <w:p w14:paraId="25ED0E71" w14:textId="77777777" w:rsidR="00BC38B7" w:rsidRPr="000C77BD" w:rsidRDefault="00BC38B7" w:rsidP="00BC38B7">
      <w:pPr>
        <w:rPr>
          <w:rFonts w:ascii="Times New Roman" w:hAnsi="Times New Roman" w:cs="Times New Roman"/>
        </w:rPr>
      </w:pPr>
    </w:p>
    <w:p w14:paraId="124FBF6C" w14:textId="64043CC4" w:rsidR="00BC38B7" w:rsidRPr="000C77BD" w:rsidRDefault="00BC38B7" w:rsidP="00BC38B7">
      <w:pPr>
        <w:rPr>
          <w:rFonts w:ascii="Times New Roman" w:hAnsi="Times New Roman" w:cs="Times New Roman"/>
        </w:rPr>
      </w:pPr>
      <w:r w:rsidRPr="000C77BD">
        <w:rPr>
          <w:rFonts w:ascii="Times New Roman" w:hAnsi="Times New Roman" w:cs="Times New Roman"/>
        </w:rPr>
        <w:t xml:space="preserve"> Par ailleurs, bien que prévoyant un budget pour la mise en œuvre du plan, les ressources financières et humaines </w:t>
      </w:r>
      <w:r w:rsidR="00D537AA" w:rsidRPr="000C77BD">
        <w:rPr>
          <w:rFonts w:ascii="Times New Roman" w:hAnsi="Times New Roman" w:cs="Times New Roman"/>
        </w:rPr>
        <w:t xml:space="preserve">font toujours </w:t>
      </w:r>
      <w:r w:rsidR="000C77BD" w:rsidRPr="000C77BD">
        <w:rPr>
          <w:rFonts w:ascii="Times New Roman" w:hAnsi="Times New Roman" w:cs="Times New Roman"/>
        </w:rPr>
        <w:t>défaut</w:t>
      </w:r>
      <w:r w:rsidR="00D537AA" w:rsidRPr="000C77BD">
        <w:rPr>
          <w:rFonts w:ascii="Times New Roman" w:hAnsi="Times New Roman" w:cs="Times New Roman"/>
        </w:rPr>
        <w:t xml:space="preserve"> </w:t>
      </w:r>
      <w:r w:rsidR="000C77BD" w:rsidRPr="000C77BD">
        <w:rPr>
          <w:rFonts w:ascii="Times New Roman" w:hAnsi="Times New Roman" w:cs="Times New Roman"/>
        </w:rPr>
        <w:t>même</w:t>
      </w:r>
      <w:r w:rsidR="00D537AA" w:rsidRPr="000C77BD">
        <w:rPr>
          <w:rFonts w:ascii="Times New Roman" w:hAnsi="Times New Roman" w:cs="Times New Roman"/>
        </w:rPr>
        <w:t xml:space="preserve"> si certains </w:t>
      </w:r>
      <w:r w:rsidR="000C77BD" w:rsidRPr="000C77BD">
        <w:rPr>
          <w:rFonts w:ascii="Times New Roman" w:hAnsi="Times New Roman" w:cs="Times New Roman"/>
        </w:rPr>
        <w:t>partenaire techniques</w:t>
      </w:r>
      <w:r w:rsidR="00D537AA" w:rsidRPr="000C77BD">
        <w:rPr>
          <w:rFonts w:ascii="Times New Roman" w:hAnsi="Times New Roman" w:cs="Times New Roman"/>
        </w:rPr>
        <w:t xml:space="preserve"> et financier en collaboration </w:t>
      </w:r>
      <w:r w:rsidR="002928C7" w:rsidRPr="000C77BD">
        <w:rPr>
          <w:rFonts w:ascii="Times New Roman" w:hAnsi="Times New Roman" w:cs="Times New Roman"/>
        </w:rPr>
        <w:t xml:space="preserve">avec </w:t>
      </w:r>
      <w:r w:rsidR="000C77BD" w:rsidRPr="000C77BD">
        <w:rPr>
          <w:rFonts w:ascii="Times New Roman" w:hAnsi="Times New Roman" w:cs="Times New Roman"/>
        </w:rPr>
        <w:t>les agents</w:t>
      </w:r>
      <w:r w:rsidR="002928C7" w:rsidRPr="000C77BD">
        <w:rPr>
          <w:rFonts w:ascii="Times New Roman" w:hAnsi="Times New Roman" w:cs="Times New Roman"/>
        </w:rPr>
        <w:t xml:space="preserve"> </w:t>
      </w:r>
      <w:r w:rsidR="000C77BD" w:rsidRPr="000C77BD">
        <w:rPr>
          <w:rFonts w:ascii="Times New Roman" w:hAnsi="Times New Roman" w:cs="Times New Roman"/>
        </w:rPr>
        <w:t>de l’Etat</w:t>
      </w:r>
      <w:r w:rsidR="002928C7" w:rsidRPr="000C77BD">
        <w:rPr>
          <w:rFonts w:ascii="Times New Roman" w:hAnsi="Times New Roman" w:cs="Times New Roman"/>
        </w:rPr>
        <w:t xml:space="preserve"> </w:t>
      </w:r>
      <w:r w:rsidR="000C77BD" w:rsidRPr="000C77BD">
        <w:rPr>
          <w:rFonts w:ascii="Times New Roman" w:hAnsi="Times New Roman" w:cs="Times New Roman"/>
        </w:rPr>
        <w:t>et certains</w:t>
      </w:r>
      <w:r w:rsidR="002928C7" w:rsidRPr="000C77BD">
        <w:rPr>
          <w:rFonts w:ascii="Times New Roman" w:hAnsi="Times New Roman" w:cs="Times New Roman"/>
        </w:rPr>
        <w:t xml:space="preserve"> OSC </w:t>
      </w:r>
      <w:r w:rsidR="000C77BD" w:rsidRPr="000C77BD">
        <w:rPr>
          <w:rFonts w:ascii="Times New Roman" w:hAnsi="Times New Roman" w:cs="Times New Roman"/>
        </w:rPr>
        <w:t>ont</w:t>
      </w:r>
      <w:r w:rsidR="002928C7" w:rsidRPr="000C77BD">
        <w:rPr>
          <w:rFonts w:ascii="Times New Roman" w:hAnsi="Times New Roman" w:cs="Times New Roman"/>
        </w:rPr>
        <w:t xml:space="preserve"> déjà entamer des actions en faveurs de sa mise en œuvre. </w:t>
      </w:r>
      <w:r w:rsidR="000C77BD" w:rsidRPr="000C77BD">
        <w:rPr>
          <w:rFonts w:ascii="Times New Roman" w:hAnsi="Times New Roman" w:cs="Times New Roman"/>
        </w:rPr>
        <w:lastRenderedPageBreak/>
        <w:t>Malheureusement</w:t>
      </w:r>
      <w:r w:rsidR="002928C7" w:rsidRPr="000C77BD">
        <w:rPr>
          <w:rFonts w:ascii="Times New Roman" w:hAnsi="Times New Roman" w:cs="Times New Roman"/>
        </w:rPr>
        <w:t xml:space="preserve"> </w:t>
      </w:r>
      <w:r w:rsidR="000C77BD" w:rsidRPr="000C77BD">
        <w:rPr>
          <w:rFonts w:ascii="Times New Roman" w:hAnsi="Times New Roman" w:cs="Times New Roman"/>
        </w:rPr>
        <w:t>la suppression</w:t>
      </w:r>
      <w:r w:rsidR="002928C7" w:rsidRPr="000C77BD">
        <w:rPr>
          <w:rFonts w:ascii="Times New Roman" w:hAnsi="Times New Roman" w:cs="Times New Roman"/>
        </w:rPr>
        <w:t xml:space="preserve"> du </w:t>
      </w:r>
      <w:r w:rsidR="000C77BD" w:rsidRPr="000C77BD">
        <w:rPr>
          <w:rFonts w:ascii="Times New Roman" w:hAnsi="Times New Roman" w:cs="Times New Roman"/>
        </w:rPr>
        <w:t>ministère</w:t>
      </w:r>
      <w:r w:rsidR="002928C7" w:rsidRPr="000C77BD">
        <w:rPr>
          <w:rFonts w:ascii="Times New Roman" w:hAnsi="Times New Roman" w:cs="Times New Roman"/>
        </w:rPr>
        <w:t xml:space="preserve"> de la promotion de la femme et de la protection de l’enfant tant à freiner l’</w:t>
      </w:r>
      <w:r w:rsidR="000C77BD" w:rsidRPr="000C77BD">
        <w:rPr>
          <w:rFonts w:ascii="Times New Roman" w:hAnsi="Times New Roman" w:cs="Times New Roman"/>
        </w:rPr>
        <w:t>élan</w:t>
      </w:r>
      <w:r w:rsidR="002928C7" w:rsidRPr="000C77BD">
        <w:rPr>
          <w:rFonts w:ascii="Times New Roman" w:hAnsi="Times New Roman" w:cs="Times New Roman"/>
        </w:rPr>
        <w:t xml:space="preserve"> des </w:t>
      </w:r>
      <w:r w:rsidR="000C77BD" w:rsidRPr="000C77BD">
        <w:rPr>
          <w:rFonts w:ascii="Times New Roman" w:hAnsi="Times New Roman" w:cs="Times New Roman"/>
        </w:rPr>
        <w:t>différents acteurs</w:t>
      </w:r>
      <w:r w:rsidR="002928C7" w:rsidRPr="000C77BD">
        <w:rPr>
          <w:rFonts w:ascii="Times New Roman" w:hAnsi="Times New Roman" w:cs="Times New Roman"/>
        </w:rPr>
        <w:t xml:space="preserve">. </w:t>
      </w:r>
      <w:r w:rsidRPr="000C77BD">
        <w:rPr>
          <w:rFonts w:ascii="Times New Roman" w:hAnsi="Times New Roman" w:cs="Times New Roman"/>
        </w:rPr>
        <w:t xml:space="preserve"> L’Etat n’a toujours </w:t>
      </w:r>
      <w:r w:rsidR="0071418F">
        <w:rPr>
          <w:rFonts w:ascii="Times New Roman" w:hAnsi="Times New Roman" w:cs="Times New Roman"/>
        </w:rPr>
        <w:t xml:space="preserve">pas </w:t>
      </w:r>
      <w:r w:rsidRPr="000C77BD">
        <w:rPr>
          <w:rFonts w:ascii="Times New Roman" w:hAnsi="Times New Roman" w:cs="Times New Roman"/>
        </w:rPr>
        <w:t>pris en compte le financement de ce plan d’action dans son budget annuel et le Ministère de la Promotion de la Femme</w:t>
      </w:r>
      <w:r w:rsidR="002928C7" w:rsidRPr="000C77BD">
        <w:rPr>
          <w:rFonts w:ascii="Times New Roman" w:hAnsi="Times New Roman" w:cs="Times New Roman"/>
        </w:rPr>
        <w:t xml:space="preserve"> censé lever les fonds a été supprimer au profit d’une direction.</w:t>
      </w:r>
      <w:r w:rsidRPr="000C77BD">
        <w:rPr>
          <w:rFonts w:ascii="Times New Roman" w:hAnsi="Times New Roman" w:cs="Times New Roman"/>
        </w:rPr>
        <w:t xml:space="preserve"> </w:t>
      </w:r>
    </w:p>
    <w:p w14:paraId="186F58D2" w14:textId="77777777" w:rsidR="00BC38B7" w:rsidRPr="000C77BD" w:rsidRDefault="00BC38B7" w:rsidP="00BC38B7">
      <w:pPr>
        <w:rPr>
          <w:rFonts w:ascii="Times New Roman" w:hAnsi="Times New Roman" w:cs="Times New Roman"/>
        </w:rPr>
      </w:pPr>
    </w:p>
    <w:p w14:paraId="02AF27D1" w14:textId="77777777" w:rsidR="00BC38B7" w:rsidRPr="000C77BD" w:rsidRDefault="00BC38B7" w:rsidP="00BC38B7">
      <w:pPr>
        <w:rPr>
          <w:rFonts w:ascii="Times New Roman" w:hAnsi="Times New Roman" w:cs="Times New Roman"/>
        </w:rPr>
      </w:pPr>
      <w:r w:rsidRPr="000C77BD">
        <w:rPr>
          <w:rFonts w:ascii="Times New Roman" w:hAnsi="Times New Roman" w:cs="Times New Roman"/>
        </w:rPr>
        <w:t xml:space="preserve">Depuis peu, les ONG locales telles que FAD depuis 2017 et WILPF Niger depuis 2018, font en sorte d’inculquer aux femmes le leadership féminin mais aussi de plaider pour une implication effective des femmes dans le processus de paix, quand bien même la tâche s’avère être fastidieuse. Elles sont formées sur la médiation, les mécanismes de gestion et prévention de conflit, la consolidation de la paix et leurs groupements sont redynamisés afin d’intervenir sur le processus de paix, jouer le rôle d’alerte précoce dans les différents comités mis en place. Cependant malgré ces formations, elles demeurent hésitantes à se positionner dans les comités de paix ou même à prendre les devants dans ceux-ci. </w:t>
      </w:r>
    </w:p>
    <w:p w14:paraId="149720E5" w14:textId="77777777" w:rsidR="00BC38B7" w:rsidRPr="000C77BD" w:rsidRDefault="00BC38B7" w:rsidP="00BC38B7">
      <w:pPr>
        <w:rPr>
          <w:rFonts w:ascii="Times New Roman" w:hAnsi="Times New Roman" w:cs="Times New Roman"/>
        </w:rPr>
      </w:pPr>
    </w:p>
    <w:p w14:paraId="142F1062" w14:textId="4DC250F2" w:rsidR="00BC38B7" w:rsidRPr="000C77BD" w:rsidRDefault="00790E7D" w:rsidP="00BC38B7">
      <w:pPr>
        <w:pStyle w:val="Heading2"/>
        <w:rPr>
          <w:rFonts w:ascii="Times New Roman" w:hAnsi="Times New Roman" w:cs="Times New Roman"/>
          <w:lang w:val="fr-FR"/>
        </w:rPr>
      </w:pPr>
      <w:bookmarkStart w:id="16" w:name="_Toc73708106"/>
      <w:r w:rsidRPr="000C77BD">
        <w:rPr>
          <w:rFonts w:ascii="Times New Roman" w:hAnsi="Times New Roman" w:cs="Times New Roman"/>
          <w:lang w:val="fr-FR"/>
        </w:rPr>
        <w:t>Questions</w:t>
      </w:r>
      <w:bookmarkEnd w:id="16"/>
      <w:r w:rsidR="00BC38B7" w:rsidRPr="000C77BD">
        <w:rPr>
          <w:rFonts w:ascii="Times New Roman" w:hAnsi="Times New Roman" w:cs="Times New Roman"/>
          <w:lang w:val="fr-FR"/>
        </w:rPr>
        <w:t xml:space="preserve"> </w:t>
      </w:r>
    </w:p>
    <w:p w14:paraId="6C9443EF" w14:textId="5A512319" w:rsidR="00BC38B7" w:rsidRPr="000C77BD" w:rsidRDefault="00EC3DBC" w:rsidP="00BC38B7">
      <w:pPr>
        <w:numPr>
          <w:ilvl w:val="0"/>
          <w:numId w:val="29"/>
        </w:numPr>
        <w:rPr>
          <w:rFonts w:ascii="Times New Roman" w:hAnsi="Times New Roman" w:cs="Times New Roman"/>
        </w:rPr>
      </w:pPr>
      <w:r w:rsidRPr="000C77BD">
        <w:rPr>
          <w:rFonts w:ascii="Times New Roman" w:hAnsi="Times New Roman" w:cs="Times New Roman"/>
        </w:rPr>
        <w:t>Quelles sont les mesures prises pour s</w:t>
      </w:r>
      <w:r w:rsidR="00BC38B7" w:rsidRPr="000C77BD">
        <w:rPr>
          <w:rFonts w:ascii="Times New Roman" w:hAnsi="Times New Roman" w:cs="Times New Roman"/>
        </w:rPr>
        <w:t xml:space="preserve">anctionner les auteurs des violences faites aux femmes dans les situations de conflits (agression sexuelle, enlèvement, menaces, assassinat des membres de sa famille…) et </w:t>
      </w:r>
      <w:r w:rsidRPr="000C77BD">
        <w:rPr>
          <w:rFonts w:ascii="Times New Roman" w:hAnsi="Times New Roman" w:cs="Times New Roman"/>
        </w:rPr>
        <w:t xml:space="preserve">pour </w:t>
      </w:r>
      <w:r w:rsidR="00BC38B7" w:rsidRPr="000C77BD">
        <w:rPr>
          <w:rFonts w:ascii="Times New Roman" w:hAnsi="Times New Roman" w:cs="Times New Roman"/>
        </w:rPr>
        <w:t>assurer la protection des victimes, que les auteurs soient des membres des groupes armés</w:t>
      </w:r>
      <w:r w:rsidR="004D3D67" w:rsidRPr="000C77BD">
        <w:rPr>
          <w:rFonts w:ascii="Times New Roman" w:hAnsi="Times New Roman" w:cs="Times New Roman"/>
        </w:rPr>
        <w:t>, des forces de sécurité</w:t>
      </w:r>
      <w:r w:rsidR="00BC38B7" w:rsidRPr="000C77BD">
        <w:rPr>
          <w:rFonts w:ascii="Times New Roman" w:hAnsi="Times New Roman" w:cs="Times New Roman"/>
        </w:rPr>
        <w:t xml:space="preserve"> ou des membres des communautés</w:t>
      </w:r>
      <w:r w:rsidRPr="000C77BD">
        <w:rPr>
          <w:rFonts w:ascii="Times New Roman" w:hAnsi="Times New Roman" w:cs="Times New Roman"/>
        </w:rPr>
        <w:t xml:space="preserve"> ? </w:t>
      </w:r>
    </w:p>
    <w:p w14:paraId="0EFF1AD8" w14:textId="29AF3EC6" w:rsidR="00BC38B7" w:rsidRPr="000C77BD" w:rsidRDefault="00842BA5" w:rsidP="00BC38B7">
      <w:pPr>
        <w:numPr>
          <w:ilvl w:val="0"/>
          <w:numId w:val="29"/>
        </w:numPr>
        <w:rPr>
          <w:rFonts w:ascii="Times New Roman" w:hAnsi="Times New Roman" w:cs="Times New Roman"/>
        </w:rPr>
      </w:pPr>
      <w:r w:rsidRPr="000C77BD">
        <w:rPr>
          <w:rFonts w:ascii="Times New Roman" w:hAnsi="Times New Roman" w:cs="Times New Roman"/>
        </w:rPr>
        <w:t>Quelles sont les mesures prises pour s</w:t>
      </w:r>
      <w:r w:rsidR="00BC38B7" w:rsidRPr="000C77BD">
        <w:rPr>
          <w:rFonts w:ascii="Times New Roman" w:hAnsi="Times New Roman" w:cs="Times New Roman"/>
        </w:rPr>
        <w:t>outenir la participation des femmes dans les processus de paix et de prévention des conflits</w:t>
      </w:r>
      <w:r w:rsidRPr="000C77BD">
        <w:rPr>
          <w:rFonts w:ascii="Times New Roman" w:hAnsi="Times New Roman" w:cs="Times New Roman"/>
        </w:rPr>
        <w:t> ?</w:t>
      </w:r>
    </w:p>
    <w:p w14:paraId="6BB57D0C" w14:textId="3BF11DAB" w:rsidR="00BC38B7" w:rsidRPr="000C77BD" w:rsidRDefault="00842BA5" w:rsidP="00BC38B7">
      <w:pPr>
        <w:numPr>
          <w:ilvl w:val="0"/>
          <w:numId w:val="29"/>
        </w:numPr>
        <w:rPr>
          <w:rFonts w:ascii="Times New Roman" w:hAnsi="Times New Roman" w:cs="Times New Roman"/>
          <w:lang w:bidi="fr-FR"/>
        </w:rPr>
      </w:pPr>
      <w:r w:rsidRPr="000C77BD">
        <w:rPr>
          <w:rFonts w:ascii="Times New Roman" w:hAnsi="Times New Roman" w:cs="Times New Roman"/>
          <w:lang w:bidi="fr-FR"/>
        </w:rPr>
        <w:t>Fournir des informations sur la situation</w:t>
      </w:r>
      <w:r w:rsidR="00BC38B7" w:rsidRPr="000C77BD">
        <w:rPr>
          <w:rFonts w:ascii="Times New Roman" w:hAnsi="Times New Roman" w:cs="Times New Roman"/>
          <w:lang w:bidi="fr-FR"/>
        </w:rPr>
        <w:t xml:space="preserve"> des femmes et des filles demandeuses d’asile, rapatriées et déplacées </w:t>
      </w:r>
      <w:r w:rsidRPr="000C77BD">
        <w:rPr>
          <w:rFonts w:ascii="Times New Roman" w:hAnsi="Times New Roman" w:cs="Times New Roman"/>
          <w:lang w:bidi="fr-FR"/>
        </w:rPr>
        <w:t>notamment en termes d’accès aux</w:t>
      </w:r>
      <w:r w:rsidR="00BC38B7" w:rsidRPr="000C77BD">
        <w:rPr>
          <w:rFonts w:ascii="Times New Roman" w:hAnsi="Times New Roman" w:cs="Times New Roman"/>
          <w:lang w:bidi="fr-FR"/>
        </w:rPr>
        <w:t xml:space="preserve"> approvisionnements de denrées alimentaires, à de l’eau propre et à l’assainissement, à un abri, aux soins de santé</w:t>
      </w:r>
      <w:r w:rsidRPr="000C77BD">
        <w:rPr>
          <w:rFonts w:ascii="Times New Roman" w:hAnsi="Times New Roman" w:cs="Times New Roman"/>
          <w:lang w:bidi="fr-FR"/>
        </w:rPr>
        <w:t xml:space="preserve"> y compris reproductive et sexuelle</w:t>
      </w:r>
      <w:r w:rsidR="00BC38B7" w:rsidRPr="000C77BD">
        <w:rPr>
          <w:rFonts w:ascii="Times New Roman" w:hAnsi="Times New Roman" w:cs="Times New Roman"/>
          <w:lang w:bidi="fr-FR"/>
        </w:rPr>
        <w:t xml:space="preserve"> et à l’éducation, </w:t>
      </w:r>
      <w:r w:rsidR="007B410B" w:rsidRPr="000C77BD">
        <w:rPr>
          <w:rFonts w:ascii="Times New Roman" w:hAnsi="Times New Roman" w:cs="Times New Roman"/>
          <w:lang w:bidi="fr-FR"/>
        </w:rPr>
        <w:t>ainsi qu’à</w:t>
      </w:r>
      <w:r w:rsidR="00BC38B7" w:rsidRPr="000C77BD">
        <w:rPr>
          <w:rFonts w:ascii="Times New Roman" w:hAnsi="Times New Roman" w:cs="Times New Roman"/>
          <w:lang w:bidi="fr-FR"/>
        </w:rPr>
        <w:t xml:space="preserve"> des papiers d’identité ;</w:t>
      </w:r>
    </w:p>
    <w:p w14:paraId="2C8B387C" w14:textId="5E9064DE" w:rsidR="00BC38B7" w:rsidRPr="000C77BD" w:rsidRDefault="00EA19CE" w:rsidP="00BC38B7">
      <w:pPr>
        <w:numPr>
          <w:ilvl w:val="0"/>
          <w:numId w:val="29"/>
        </w:numPr>
        <w:rPr>
          <w:rFonts w:ascii="Times New Roman" w:hAnsi="Times New Roman" w:cs="Times New Roman"/>
          <w:lang w:bidi="fr-FR"/>
        </w:rPr>
      </w:pPr>
      <w:r w:rsidRPr="000C77BD">
        <w:rPr>
          <w:rFonts w:ascii="Times New Roman" w:hAnsi="Times New Roman" w:cs="Times New Roman"/>
          <w:lang w:bidi="fr-FR"/>
        </w:rPr>
        <w:t>Quels sont les mécanismes d’</w:t>
      </w:r>
      <w:r w:rsidR="00BC38B7" w:rsidRPr="000C77BD">
        <w:rPr>
          <w:rFonts w:ascii="Times New Roman" w:hAnsi="Times New Roman" w:cs="Times New Roman"/>
          <w:lang w:bidi="fr-FR"/>
        </w:rPr>
        <w:t>enquête sur les allégations d’actes de violence par les forces de sécurité et par les groupes armés</w:t>
      </w:r>
      <w:r w:rsidR="006A2BDB" w:rsidRPr="000C77BD">
        <w:rPr>
          <w:rFonts w:ascii="Times New Roman" w:hAnsi="Times New Roman" w:cs="Times New Roman"/>
          <w:lang w:bidi="fr-FR"/>
        </w:rPr>
        <w:t xml:space="preserve"> et sur les autres violations et abus de droits humains</w:t>
      </w:r>
      <w:r w:rsidR="00BC38B7" w:rsidRPr="000C77BD">
        <w:rPr>
          <w:rFonts w:ascii="Times New Roman" w:hAnsi="Times New Roman" w:cs="Times New Roman"/>
          <w:lang w:bidi="fr-FR"/>
        </w:rPr>
        <w:t xml:space="preserve">, </w:t>
      </w:r>
      <w:r w:rsidR="00867ED3" w:rsidRPr="000C77BD">
        <w:rPr>
          <w:rFonts w:ascii="Times New Roman" w:hAnsi="Times New Roman" w:cs="Times New Roman"/>
          <w:lang w:bidi="fr-FR"/>
        </w:rPr>
        <w:t xml:space="preserve">en particulier s’agissant des </w:t>
      </w:r>
      <w:r w:rsidR="00BC38B7" w:rsidRPr="000C77BD">
        <w:rPr>
          <w:rFonts w:ascii="Times New Roman" w:hAnsi="Times New Roman" w:cs="Times New Roman"/>
          <w:lang w:bidi="fr-FR"/>
        </w:rPr>
        <w:t>violences basées sur le genre et autres violations des droits humains perpétrées contre les femmes et les filles</w:t>
      </w:r>
      <w:r w:rsidR="00867ED3" w:rsidRPr="000C77BD">
        <w:rPr>
          <w:rFonts w:ascii="Times New Roman" w:hAnsi="Times New Roman" w:cs="Times New Roman"/>
          <w:lang w:bidi="fr-FR"/>
        </w:rPr>
        <w:t> ? Fournir des statistiques sur le nombre de</w:t>
      </w:r>
      <w:r w:rsidR="00BC38B7" w:rsidRPr="000C77BD">
        <w:rPr>
          <w:rFonts w:ascii="Times New Roman" w:hAnsi="Times New Roman" w:cs="Times New Roman"/>
          <w:lang w:bidi="fr-FR"/>
        </w:rPr>
        <w:t xml:space="preserve"> </w:t>
      </w:r>
      <w:r w:rsidR="00867ED3" w:rsidRPr="000C77BD">
        <w:rPr>
          <w:rFonts w:ascii="Times New Roman" w:hAnsi="Times New Roman" w:cs="Times New Roman"/>
          <w:lang w:bidi="fr-FR"/>
        </w:rPr>
        <w:t xml:space="preserve">poursuites </w:t>
      </w:r>
      <w:r w:rsidR="00BC38B7" w:rsidRPr="000C77BD">
        <w:rPr>
          <w:rFonts w:ascii="Times New Roman" w:hAnsi="Times New Roman" w:cs="Times New Roman"/>
          <w:lang w:bidi="fr-FR"/>
        </w:rPr>
        <w:t xml:space="preserve">en justice </w:t>
      </w:r>
      <w:r w:rsidR="00867ED3" w:rsidRPr="000C77BD">
        <w:rPr>
          <w:rFonts w:ascii="Times New Roman" w:hAnsi="Times New Roman" w:cs="Times New Roman"/>
          <w:lang w:bidi="fr-FR"/>
        </w:rPr>
        <w:t>d</w:t>
      </w:r>
      <w:r w:rsidR="00BC38B7" w:rsidRPr="000C77BD">
        <w:rPr>
          <w:rFonts w:ascii="Times New Roman" w:hAnsi="Times New Roman" w:cs="Times New Roman"/>
          <w:lang w:bidi="fr-FR"/>
        </w:rPr>
        <w:t xml:space="preserve">es auteurs et </w:t>
      </w:r>
      <w:r w:rsidR="00867ED3" w:rsidRPr="000C77BD">
        <w:rPr>
          <w:rFonts w:ascii="Times New Roman" w:hAnsi="Times New Roman" w:cs="Times New Roman"/>
          <w:lang w:bidi="fr-FR"/>
        </w:rPr>
        <w:t>sur les mesures de</w:t>
      </w:r>
      <w:r w:rsidR="00BC38B7" w:rsidRPr="000C77BD">
        <w:rPr>
          <w:rFonts w:ascii="Times New Roman" w:hAnsi="Times New Roman" w:cs="Times New Roman"/>
          <w:lang w:bidi="fr-FR"/>
        </w:rPr>
        <w:t xml:space="preserve"> protection, </w:t>
      </w:r>
      <w:r w:rsidR="00266530" w:rsidRPr="000C77BD">
        <w:rPr>
          <w:rFonts w:ascii="Times New Roman" w:hAnsi="Times New Roman" w:cs="Times New Roman"/>
          <w:lang w:bidi="fr-FR"/>
        </w:rPr>
        <w:t>d</w:t>
      </w:r>
      <w:r w:rsidR="00BC38B7" w:rsidRPr="000C77BD">
        <w:rPr>
          <w:rFonts w:ascii="Times New Roman" w:hAnsi="Times New Roman" w:cs="Times New Roman"/>
          <w:lang w:bidi="fr-FR"/>
        </w:rPr>
        <w:t xml:space="preserve">’indemnisation et </w:t>
      </w:r>
      <w:r w:rsidR="00266530" w:rsidRPr="000C77BD">
        <w:rPr>
          <w:rFonts w:ascii="Times New Roman" w:hAnsi="Times New Roman" w:cs="Times New Roman"/>
          <w:lang w:bidi="fr-FR"/>
        </w:rPr>
        <w:t xml:space="preserve">de </w:t>
      </w:r>
      <w:r w:rsidR="00BC38B7" w:rsidRPr="000C77BD">
        <w:rPr>
          <w:rFonts w:ascii="Times New Roman" w:hAnsi="Times New Roman" w:cs="Times New Roman"/>
          <w:lang w:bidi="fr-FR"/>
        </w:rPr>
        <w:t>réhabilitation des victimes</w:t>
      </w:r>
      <w:r w:rsidR="00266530" w:rsidRPr="000C77BD">
        <w:rPr>
          <w:rFonts w:ascii="Times New Roman" w:hAnsi="Times New Roman" w:cs="Times New Roman"/>
          <w:lang w:bidi="fr-FR"/>
        </w:rPr>
        <w:t xml:space="preserve">. </w:t>
      </w:r>
    </w:p>
    <w:p w14:paraId="3550B7F0" w14:textId="40ADBD90" w:rsidR="00F51508" w:rsidRPr="000C77BD" w:rsidRDefault="00266530" w:rsidP="000C77BD">
      <w:pPr>
        <w:numPr>
          <w:ilvl w:val="0"/>
          <w:numId w:val="29"/>
        </w:numPr>
        <w:rPr>
          <w:rFonts w:ascii="Times New Roman" w:hAnsi="Times New Roman" w:cs="Times New Roman"/>
          <w:b/>
          <w:lang w:bidi="fr-FR"/>
        </w:rPr>
      </w:pPr>
      <w:r w:rsidRPr="000C77BD">
        <w:rPr>
          <w:rFonts w:ascii="Times New Roman" w:hAnsi="Times New Roman" w:cs="Times New Roman"/>
          <w:lang w:bidi="fr-FR"/>
        </w:rPr>
        <w:t>Quels ont</w:t>
      </w:r>
      <w:r w:rsidR="00374716" w:rsidRPr="000C77BD">
        <w:rPr>
          <w:rFonts w:ascii="Times New Roman" w:hAnsi="Times New Roman" w:cs="Times New Roman"/>
          <w:lang w:bidi="fr-FR"/>
        </w:rPr>
        <w:t xml:space="preserve"> été</w:t>
      </w:r>
      <w:r w:rsidRPr="000C77BD">
        <w:rPr>
          <w:rFonts w:ascii="Times New Roman" w:hAnsi="Times New Roman" w:cs="Times New Roman"/>
          <w:lang w:bidi="fr-FR"/>
        </w:rPr>
        <w:t xml:space="preserve"> </w:t>
      </w:r>
      <w:r w:rsidR="00BC38B7" w:rsidRPr="000C77BD">
        <w:rPr>
          <w:rFonts w:ascii="Times New Roman" w:hAnsi="Times New Roman" w:cs="Times New Roman"/>
          <w:lang w:bidi="fr-FR"/>
        </w:rPr>
        <w:t xml:space="preserve">les moyens financiers, humains et matériels </w:t>
      </w:r>
      <w:r w:rsidRPr="000C77BD">
        <w:rPr>
          <w:rFonts w:ascii="Times New Roman" w:hAnsi="Times New Roman" w:cs="Times New Roman"/>
          <w:lang w:bidi="fr-FR"/>
        </w:rPr>
        <w:t>alloués</w:t>
      </w:r>
      <w:r w:rsidR="00BC38B7" w:rsidRPr="000C77BD">
        <w:rPr>
          <w:rFonts w:ascii="Times New Roman" w:hAnsi="Times New Roman" w:cs="Times New Roman"/>
          <w:lang w:bidi="fr-FR"/>
        </w:rPr>
        <w:t xml:space="preserve"> à la mise en œuvre du Plan d’Action National 1325</w:t>
      </w:r>
      <w:r w:rsidR="00486C95" w:rsidRPr="000C77BD">
        <w:rPr>
          <w:rFonts w:ascii="Times New Roman" w:hAnsi="Times New Roman" w:cs="Times New Roman"/>
          <w:lang w:bidi="fr-FR"/>
        </w:rPr>
        <w:t> </w:t>
      </w:r>
      <w:r w:rsidR="00C877DF" w:rsidRPr="000C77BD">
        <w:rPr>
          <w:rFonts w:ascii="Times New Roman" w:hAnsi="Times New Roman" w:cs="Times New Roman"/>
          <w:lang w:bidi="fr-FR"/>
        </w:rPr>
        <w:t>20</w:t>
      </w:r>
      <w:r w:rsidR="002928C7" w:rsidRPr="000C77BD">
        <w:rPr>
          <w:rFonts w:ascii="Times New Roman" w:hAnsi="Times New Roman" w:cs="Times New Roman"/>
          <w:lang w:bidi="fr-FR"/>
        </w:rPr>
        <w:t>20</w:t>
      </w:r>
      <w:r w:rsidR="00C877DF" w:rsidRPr="000C77BD">
        <w:rPr>
          <w:rFonts w:ascii="Times New Roman" w:hAnsi="Times New Roman" w:cs="Times New Roman"/>
          <w:lang w:bidi="fr-FR"/>
        </w:rPr>
        <w:t>-</w:t>
      </w:r>
      <w:r w:rsidR="000C77BD" w:rsidRPr="000C77BD">
        <w:rPr>
          <w:rFonts w:ascii="Times New Roman" w:hAnsi="Times New Roman" w:cs="Times New Roman"/>
          <w:lang w:bidi="fr-FR"/>
        </w:rPr>
        <w:t>2024 ?</w:t>
      </w:r>
      <w:r w:rsidR="00BC38B7" w:rsidRPr="000C77BD">
        <w:rPr>
          <w:rFonts w:ascii="Times New Roman" w:hAnsi="Times New Roman" w:cs="Times New Roman"/>
          <w:lang w:bidi="fr-FR"/>
        </w:rPr>
        <w:t xml:space="preserve"> </w:t>
      </w:r>
    </w:p>
    <w:sectPr w:rsidR="00F51508" w:rsidRPr="000C77BD" w:rsidSect="00F97322">
      <w:headerReference w:type="default" r:id="rId12"/>
      <w:footerReference w:type="even" r:id="rId13"/>
      <w:footerReference w:type="default" r:id="rId14"/>
      <w:pgSz w:w="12240" w:h="15840"/>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C534D" w14:textId="77777777" w:rsidR="00F97322" w:rsidRDefault="00F97322">
      <w:pPr>
        <w:spacing w:line="240" w:lineRule="auto"/>
      </w:pPr>
      <w:r>
        <w:separator/>
      </w:r>
    </w:p>
    <w:p w14:paraId="0FC46221" w14:textId="77777777" w:rsidR="00F97322" w:rsidRDefault="00F97322"/>
  </w:endnote>
  <w:endnote w:type="continuationSeparator" w:id="0">
    <w:p w14:paraId="0B767F8F" w14:textId="77777777" w:rsidR="00F97322" w:rsidRDefault="00F97322">
      <w:pPr>
        <w:spacing w:line="240" w:lineRule="auto"/>
      </w:pPr>
      <w:r>
        <w:continuationSeparator/>
      </w:r>
    </w:p>
    <w:p w14:paraId="5C0853B5" w14:textId="77777777" w:rsidR="00F97322" w:rsidRDefault="00F973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olioStd-Light">
    <w:altName w:val="Calibri"/>
    <w:panose1 w:val="00000000000000000000"/>
    <w:charset w:val="00"/>
    <w:family w:val="swiss"/>
    <w:notTrueType/>
    <w:pitch w:val="variable"/>
    <w:sig w:usb0="800000AF" w:usb1="4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81542238"/>
      <w:docPartObj>
        <w:docPartGallery w:val="Page Numbers (Bottom of Page)"/>
        <w:docPartUnique/>
      </w:docPartObj>
    </w:sdtPr>
    <w:sdtEndPr>
      <w:rPr>
        <w:rStyle w:val="PageNumber"/>
      </w:rPr>
    </w:sdtEndPr>
    <w:sdtContent>
      <w:p w14:paraId="3AF436C7" w14:textId="2F21273D" w:rsidR="00D74510" w:rsidRDefault="00D74510" w:rsidP="00BC42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08289FB" w14:textId="77777777" w:rsidR="00D74510" w:rsidRDefault="00D74510" w:rsidP="00734E4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62007545"/>
      <w:docPartObj>
        <w:docPartGallery w:val="Page Numbers (Bottom of Page)"/>
        <w:docPartUnique/>
      </w:docPartObj>
    </w:sdtPr>
    <w:sdtEndPr>
      <w:rPr>
        <w:rStyle w:val="PageNumber"/>
      </w:rPr>
    </w:sdtEndPr>
    <w:sdtContent>
      <w:p w14:paraId="2DE33A05" w14:textId="6C11F6EC" w:rsidR="00D74510" w:rsidRDefault="00D74510" w:rsidP="003C2E62">
        <w:pPr>
          <w:pStyle w:val="Footer"/>
          <w:framePr w:wrap="none" w:vAnchor="text" w:hAnchor="margin" w:xAlign="right" w:y="120"/>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sdtContent>
  </w:sdt>
  <w:p w14:paraId="3F4804D1" w14:textId="53A9A31C" w:rsidR="00D74510" w:rsidRPr="00FE2A93" w:rsidRDefault="00D74510" w:rsidP="00734E49">
    <w:pPr>
      <w:pStyle w:val="Normal1"/>
      <w:pBdr>
        <w:top w:val="nil"/>
        <w:left w:val="nil"/>
        <w:bottom w:val="nil"/>
        <w:right w:val="nil"/>
        <w:between w:val="nil"/>
      </w:pBdr>
      <w:ind w:right="360"/>
      <w:contextualSpacing w:val="0"/>
      <w:jc w:val="right"/>
      <w:rPr>
        <w:rFonts w:ascii="Franklin Gothic Book" w:hAnsi="Franklin Gothic Book"/>
        <w:color w:val="000000"/>
        <w:sz w:val="21"/>
        <w:szCs w:val="21"/>
      </w:rPr>
    </w:pPr>
  </w:p>
  <w:p w14:paraId="591626EA" w14:textId="77777777" w:rsidR="00D74510" w:rsidRDefault="00D745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CEB69C" w14:textId="77777777" w:rsidR="00F97322" w:rsidRDefault="00F97322">
      <w:pPr>
        <w:spacing w:line="240" w:lineRule="auto"/>
      </w:pPr>
      <w:r>
        <w:separator/>
      </w:r>
    </w:p>
    <w:p w14:paraId="7B4034D7" w14:textId="77777777" w:rsidR="00F97322" w:rsidRDefault="00F97322"/>
  </w:footnote>
  <w:footnote w:type="continuationSeparator" w:id="0">
    <w:p w14:paraId="2A82DEED" w14:textId="77777777" w:rsidR="00F97322" w:rsidRDefault="00F97322">
      <w:pPr>
        <w:spacing w:line="240" w:lineRule="auto"/>
      </w:pPr>
      <w:r>
        <w:continuationSeparator/>
      </w:r>
    </w:p>
    <w:p w14:paraId="79AEED61" w14:textId="77777777" w:rsidR="00F97322" w:rsidRDefault="00F97322"/>
  </w:footnote>
  <w:footnote w:id="1">
    <w:p w14:paraId="14805F24" w14:textId="70B040C3" w:rsidR="00D74510" w:rsidRPr="005E3654" w:rsidRDefault="00D74510" w:rsidP="00BC38B7">
      <w:pPr>
        <w:pStyle w:val="FootnoteText"/>
        <w:rPr>
          <w:lang w:val="en-US"/>
        </w:rPr>
      </w:pPr>
      <w:r>
        <w:rPr>
          <w:rStyle w:val="FootnoteReference"/>
        </w:rPr>
        <w:footnoteRef/>
      </w:r>
      <w:r w:rsidRPr="005E3654">
        <w:rPr>
          <w:lang w:val="en-US"/>
        </w:rPr>
        <w:t xml:space="preserve"> ONG FAD ‘’Femmes, Actions et Développement’’ Niger : https://www.facebook.com/ongfadniger; Women International League for Peace and Freedom WILPF/Niger: </w:t>
      </w:r>
      <w:hyperlink r:id="rId1" w:history="1">
        <w:r w:rsidR="001F41B6" w:rsidRPr="00FB0C1A">
          <w:rPr>
            <w:rStyle w:val="Hyperlink"/>
            <w:lang w:val="en-US"/>
          </w:rPr>
          <w:t>https://www.facebook.com/Women-International-League-for-Peace-and-Freedom-WILPFNiger-2309071609364844</w:t>
        </w:r>
      </w:hyperlink>
      <w:r w:rsidR="001F41B6">
        <w:rPr>
          <w:lang w:val="en-US"/>
        </w:rPr>
        <w:t xml:space="preserve">; </w:t>
      </w:r>
      <w:hyperlink r:id="rId2" w:history="1">
        <w:r w:rsidR="005B1260" w:rsidRPr="00FB0C1A">
          <w:rPr>
            <w:rStyle w:val="Hyperlink"/>
            <w:lang w:val="en-US"/>
          </w:rPr>
          <w:t>www.ongfad.org</w:t>
        </w:r>
      </w:hyperlink>
      <w:r w:rsidR="005B1260">
        <w:rPr>
          <w:lang w:val="en-US"/>
        </w:rPr>
        <w:t xml:space="preserve">. </w:t>
      </w:r>
    </w:p>
  </w:footnote>
  <w:footnote w:id="2">
    <w:p w14:paraId="54F97F01" w14:textId="77777777" w:rsidR="00D74510" w:rsidRPr="000C77BD" w:rsidRDefault="00D74510" w:rsidP="00BC38B7">
      <w:pPr>
        <w:pStyle w:val="FootnoteText"/>
        <w:rPr>
          <w:lang w:val="en-US"/>
        </w:rPr>
      </w:pPr>
      <w:r w:rsidRPr="00A507F6">
        <w:footnoteRef/>
      </w:r>
      <w:r w:rsidRPr="000C77BD">
        <w:rPr>
          <w:lang w:val="en-US"/>
        </w:rPr>
        <w:t xml:space="preserve"> https://www.unicef.org/niger/stories/ending-child-marriage-niger</w:t>
      </w:r>
    </w:p>
  </w:footnote>
  <w:footnote w:id="3">
    <w:p w14:paraId="7DB2A7C5" w14:textId="77777777" w:rsidR="00E91B17" w:rsidRPr="000C77BD" w:rsidRDefault="00E91B17" w:rsidP="00E91B17">
      <w:pPr>
        <w:pStyle w:val="FootnoteText"/>
        <w:rPr>
          <w:lang w:val="en-US"/>
        </w:rPr>
      </w:pPr>
      <w:r>
        <w:rPr>
          <w:rStyle w:val="FootnoteReference"/>
        </w:rPr>
        <w:footnoteRef/>
      </w:r>
      <w:r w:rsidRPr="000C77BD">
        <w:rPr>
          <w:lang w:val="en-US"/>
        </w:rPr>
        <w:t xml:space="preserve"> https://www.ccdg.ecowas.int/wp-content/uploads/ECOWAS-MOVES-TO-PROTECT-CHILD-RIGHTS-AND-PREVENT-CHILD-MARRIAGE-IN-THE-REGION2.pdf</w:t>
      </w:r>
    </w:p>
  </w:footnote>
  <w:footnote w:id="4">
    <w:p w14:paraId="028A3770" w14:textId="77777777" w:rsidR="00D74510" w:rsidRPr="000C77BD" w:rsidRDefault="00D74510" w:rsidP="00BC38B7">
      <w:pPr>
        <w:pStyle w:val="FootnoteText"/>
        <w:rPr>
          <w:lang w:val="en-US"/>
        </w:rPr>
      </w:pPr>
      <w:r>
        <w:rPr>
          <w:rStyle w:val="FootnoteReference"/>
        </w:rPr>
        <w:footnoteRef/>
      </w:r>
      <w:r w:rsidRPr="000C77BD">
        <w:rPr>
          <w:lang w:val="en-US"/>
        </w:rPr>
        <w:t xml:space="preserve"> http://news.aniamey.com/h/55255.html</w:t>
      </w:r>
    </w:p>
  </w:footnote>
  <w:footnote w:id="5">
    <w:p w14:paraId="41C7FF4C" w14:textId="304EB0B0" w:rsidR="00E91B17" w:rsidRPr="000C77BD" w:rsidRDefault="00E91B17">
      <w:pPr>
        <w:pStyle w:val="FootnoteText"/>
        <w:rPr>
          <w:lang w:val="en-US"/>
        </w:rPr>
      </w:pPr>
      <w:r>
        <w:rPr>
          <w:rStyle w:val="FootnoteReference"/>
        </w:rPr>
        <w:footnoteRef/>
      </w:r>
      <w:r w:rsidRPr="000C77BD">
        <w:rPr>
          <w:lang w:val="en-US"/>
        </w:rPr>
        <w:t xml:space="preserve"> http://www.promotionfemme.gouv.ne/uploads/documents/5c79193989b63.pdf</w:t>
      </w:r>
    </w:p>
  </w:footnote>
  <w:footnote w:id="6">
    <w:p w14:paraId="23E798AE" w14:textId="77777777" w:rsidR="00EF77CF" w:rsidRPr="000C77BD" w:rsidRDefault="00EF77CF" w:rsidP="00EF77CF">
      <w:pPr>
        <w:pStyle w:val="FootnoteText"/>
        <w:rPr>
          <w:lang w:val="en-US"/>
        </w:rPr>
      </w:pPr>
      <w:r>
        <w:rPr>
          <w:rStyle w:val="FootnoteReference"/>
        </w:rPr>
        <w:footnoteRef/>
      </w:r>
      <w:r w:rsidRPr="000C77BD">
        <w:rPr>
          <w:lang w:val="en-US"/>
        </w:rPr>
        <w:t xml:space="preserve"> https://unicefniger.tumblr.com/post/183745987524/validation-de-la-strat%C3%A9gie-nationale-de-la</w:t>
      </w:r>
    </w:p>
  </w:footnote>
  <w:footnote w:id="7">
    <w:p w14:paraId="0B7D70A6" w14:textId="77777777" w:rsidR="00D74510" w:rsidRPr="000C77BD" w:rsidRDefault="00D74510" w:rsidP="00BC38B7">
      <w:pPr>
        <w:pStyle w:val="FootnoteText"/>
        <w:rPr>
          <w:lang w:val="en-US"/>
        </w:rPr>
      </w:pPr>
      <w:r w:rsidRPr="000C0955">
        <w:rPr>
          <w:rStyle w:val="FootnoteReference"/>
        </w:rPr>
        <w:footnoteRef/>
      </w:r>
      <w:r w:rsidRPr="000C77BD">
        <w:rPr>
          <w:rStyle w:val="FootnoteReference"/>
          <w:lang w:val="en-US"/>
        </w:rPr>
        <w:t xml:space="preserve"> </w:t>
      </w:r>
      <w:hyperlink r:id="rId3" w:history="1">
        <w:r w:rsidRPr="000C77BD">
          <w:rPr>
            <w:lang w:val="en-US"/>
          </w:rPr>
          <w:t>https://www.unicef.org/french/protection/files/Le_mariage_des_enfants.pdf</w:t>
        </w:r>
      </w:hyperlink>
    </w:p>
    <w:p w14:paraId="6657432E" w14:textId="77777777" w:rsidR="00D74510" w:rsidRPr="000C77BD" w:rsidRDefault="00D74510" w:rsidP="00BC38B7">
      <w:pPr>
        <w:pStyle w:val="FootnoteText"/>
        <w:rPr>
          <w:lang w:val="en-US"/>
        </w:rPr>
      </w:pPr>
      <w:r w:rsidRPr="000C77BD">
        <w:rPr>
          <w:lang w:val="en-US"/>
        </w:rPr>
        <w:t xml:space="preserve"> ; </w:t>
      </w:r>
      <w:hyperlink r:id="rId4" w:history="1">
        <w:r w:rsidRPr="000C77BD">
          <w:rPr>
            <w:lang w:val="en-US"/>
          </w:rPr>
          <w:t>https://www.unicef.org/niger/sites/unicef.org.niger/files/2020-03/ISSUE%20BRIEF%20-%20Ending%20Child%20Marriage%20in%20Niger%20-%202020_0.pdf</w:t>
        </w:r>
      </w:hyperlink>
    </w:p>
  </w:footnote>
  <w:footnote w:id="8">
    <w:p w14:paraId="574CE7C0" w14:textId="77777777" w:rsidR="00FE7E95" w:rsidRPr="00CC51A5" w:rsidRDefault="00FE7E95" w:rsidP="00FE7E95">
      <w:pPr>
        <w:pStyle w:val="FootnoteText"/>
      </w:pPr>
      <w:r>
        <w:rPr>
          <w:rStyle w:val="FootnoteReference"/>
        </w:rPr>
        <w:footnoteRef/>
      </w:r>
      <w:r>
        <w:t xml:space="preserve"> Programme mondial UNFPA-UNICEF visant à accélérer la lutte contre le mariage d’enfants, Descriptif de programme de la phase Ii 2020-2023, Novembre 2019, page 17, disponible à : </w:t>
      </w:r>
      <w:r w:rsidRPr="004922B9">
        <w:t>https://www.unicef.org/media/69676/file/GP-2020-Phase-II-Programme-Document-FR.pdf</w:t>
      </w:r>
    </w:p>
  </w:footnote>
  <w:footnote w:id="9">
    <w:p w14:paraId="3CB9395B" w14:textId="77777777" w:rsidR="00D74510" w:rsidRPr="00C1190D" w:rsidRDefault="00D74510" w:rsidP="00BC38B7">
      <w:pPr>
        <w:pStyle w:val="FootnoteText"/>
        <w:rPr>
          <w:lang w:val="fr-CH"/>
        </w:rPr>
      </w:pPr>
      <w:r w:rsidRPr="00A507F6">
        <w:footnoteRef/>
      </w:r>
      <w:r w:rsidRPr="00C1190D">
        <w:rPr>
          <w:lang w:val="fr-CH"/>
        </w:rPr>
        <w:t xml:space="preserve"> </w:t>
      </w:r>
      <w:hyperlink r:id="rId5" w:history="1">
        <w:r w:rsidRPr="00C1190D">
          <w:rPr>
            <w:lang w:val="fr-CH"/>
          </w:rPr>
          <w:t>https://www.savethechildren.org.uk/content/dam/global/reports/advocacy/child-marriage-niger.pdf</w:t>
        </w:r>
      </w:hyperlink>
      <w:r w:rsidRPr="00C1190D">
        <w:rPr>
          <w:lang w:val="fr-CH"/>
        </w:rPr>
        <w:t>; https://www.refworld.org/docid/3f7d4dda31.html</w:t>
      </w:r>
    </w:p>
  </w:footnote>
  <w:footnote w:id="10">
    <w:p w14:paraId="28DA3A11" w14:textId="2182145C" w:rsidR="00D74510" w:rsidRPr="00DE505C" w:rsidRDefault="00D74510" w:rsidP="00BC38B7">
      <w:pPr>
        <w:pStyle w:val="FootnoteText"/>
        <w:rPr>
          <w:lang w:val="fr-CH"/>
        </w:rPr>
      </w:pPr>
      <w:r w:rsidRPr="00A507F6">
        <w:footnoteRef/>
      </w:r>
      <w:r w:rsidRPr="00C1190D">
        <w:rPr>
          <w:lang w:val="fr-CH"/>
        </w:rPr>
        <w:t xml:space="preserve"> Le Niger est </w:t>
      </w:r>
      <w:r w:rsidR="000C77BD" w:rsidRPr="00C1190D">
        <w:rPr>
          <w:lang w:val="fr-CH"/>
        </w:rPr>
        <w:t>parti</w:t>
      </w:r>
      <w:r w:rsidRPr="00C1190D">
        <w:rPr>
          <w:lang w:val="fr-CH"/>
        </w:rPr>
        <w:t xml:space="preserve"> à la Convention sur les droits de l’Enfant et à la Convention sur l’élimination de toutes les formes de discrimination à l’égard des femmes</w:t>
      </w:r>
    </w:p>
  </w:footnote>
  <w:footnote w:id="11">
    <w:p w14:paraId="56F26821" w14:textId="77777777" w:rsidR="00D74510" w:rsidRPr="0037327D" w:rsidRDefault="00D74510" w:rsidP="00BC38B7">
      <w:pPr>
        <w:pStyle w:val="FootnoteText"/>
        <w:rPr>
          <w:lang w:val="fr-CH"/>
        </w:rPr>
      </w:pPr>
      <w:r w:rsidRPr="00A507F6">
        <w:rPr>
          <w:lang w:val="fr-CH"/>
        </w:rPr>
        <w:footnoteRef/>
      </w:r>
      <w:r w:rsidRPr="0037327D">
        <w:rPr>
          <w:lang w:val="fr-CH"/>
        </w:rPr>
        <w:t xml:space="preserve"> QUINZIEME (15ème) RAPPORT PERIODIQUE DE LA REPUBLIQUE DU NIGER SUR LA MISE EN ŒUVRE DE LA CHARTE AFRICAINE DES DROITS DE L’HOMME ET DES PEUPLES COUVRANT LA PERIODE 2017-2019, PRĖSENTĖ EN VERTU DE L’ARTICLE 62 DE LADITE CHARTE</w:t>
      </w:r>
      <w:r>
        <w:rPr>
          <w:lang w:val="fr-CH"/>
        </w:rPr>
        <w:t xml:space="preserve">, Novembre 2019, paragraphe 372, disponible à : </w:t>
      </w:r>
      <w:r w:rsidRPr="0037327D">
        <w:rPr>
          <w:lang w:val="fr-CH"/>
        </w:rPr>
        <w:t>https://www.achpr.org/fr_states/statereport?id=129</w:t>
      </w:r>
    </w:p>
  </w:footnote>
  <w:footnote w:id="12">
    <w:p w14:paraId="2C919E8B" w14:textId="77777777" w:rsidR="00D74510" w:rsidRPr="0063188D" w:rsidRDefault="00D74510" w:rsidP="00BC38B7">
      <w:pPr>
        <w:pStyle w:val="FootnoteText"/>
        <w:rPr>
          <w:lang w:val="fr-CH"/>
        </w:rPr>
      </w:pPr>
      <w:r w:rsidRPr="00A507F6">
        <w:rPr>
          <w:lang w:val="fr-CH"/>
        </w:rPr>
        <w:footnoteRef/>
      </w:r>
      <w:r w:rsidRPr="0063188D">
        <w:rPr>
          <w:lang w:val="fr-CH"/>
        </w:rPr>
        <w:t xml:space="preserve"> </w:t>
      </w:r>
      <w:r w:rsidRPr="00A507F6">
        <w:rPr>
          <w:lang w:val="fr-CH"/>
        </w:rPr>
        <w:t>https://www.lemonde.fr/afrique/article/2018/02/05/les-filles-eternelles-oubliees-de-l-education-au-niger_5251968_3212.html</w:t>
      </w:r>
    </w:p>
    <w:p w14:paraId="697C0B31" w14:textId="77777777" w:rsidR="00D74510" w:rsidRPr="0063188D" w:rsidRDefault="00D74510" w:rsidP="00BC38B7">
      <w:pPr>
        <w:pStyle w:val="FootnoteText"/>
        <w:rPr>
          <w:lang w:val="fr-CH"/>
        </w:rPr>
      </w:pPr>
    </w:p>
  </w:footnote>
  <w:footnote w:id="13">
    <w:p w14:paraId="56C648B1" w14:textId="77777777" w:rsidR="00D74510" w:rsidRPr="00177B99" w:rsidRDefault="00D74510" w:rsidP="00BC38B7">
      <w:pPr>
        <w:pStyle w:val="FootnoteText"/>
        <w:rPr>
          <w:lang w:val="fr-CH"/>
        </w:rPr>
      </w:pPr>
      <w:r w:rsidRPr="00A507F6">
        <w:rPr>
          <w:lang w:val="fr-CH"/>
        </w:rPr>
        <w:footnoteRef/>
      </w:r>
      <w:r w:rsidRPr="00177B99">
        <w:rPr>
          <w:lang w:val="fr-CH"/>
        </w:rPr>
        <w:t xml:space="preserve"> </w:t>
      </w:r>
      <w:r>
        <w:rPr>
          <w:lang w:val="fr-CH"/>
        </w:rPr>
        <w:t>L’article</w:t>
      </w:r>
      <w:r w:rsidRPr="00A507F6">
        <w:rPr>
          <w:lang w:val="fr-CH"/>
        </w:rPr>
        <w:t xml:space="preserve"> 255 du Code Pénal - § 1 (Loi n° 63-3 du 1er février 1963) criminalise le détournement de mineurs en stipulant que : « Quiconque aura, par fraude ou violence, enlevé ou fait enlever des mineurs de moins de 18 ans, ou les aura entraînés, détournés ou déplacés, ou les aura fait entraîner, détourner ou déplacer des lieux où ils étaient mis par ceux à l’autorité ou à la direction desquelles ils étaient soumis ou confiés, sera puni d’un emprisonnement de deux à moins de dix ans. La tentative sera punie comme le délit lui-même. »</w:t>
      </w:r>
    </w:p>
  </w:footnote>
  <w:footnote w:id="14">
    <w:p w14:paraId="6A9435F3" w14:textId="080F7171" w:rsidR="00D74510" w:rsidRDefault="00D74510" w:rsidP="003A57CB">
      <w:pPr>
        <w:pStyle w:val="FootnoteText"/>
      </w:pPr>
      <w:r>
        <w:rPr>
          <w:rStyle w:val="FootnoteReference"/>
        </w:rPr>
        <w:footnoteRef/>
      </w:r>
      <w:r>
        <w:t xml:space="preserve"> Rapport national présenté conformément au paragraphe 5 de l’annexe à la résolution 16/21 du Conseil des droits de l’homme, Niger. A/HRC/WG.6/38/NER/1, para. 15</w:t>
      </w:r>
    </w:p>
  </w:footnote>
  <w:footnote w:id="15">
    <w:p w14:paraId="50CD8104" w14:textId="2AE71ADF" w:rsidR="00D74510" w:rsidRPr="00F76067" w:rsidRDefault="00D74510" w:rsidP="00E2280A">
      <w:pPr>
        <w:pStyle w:val="FootnoteText"/>
      </w:pPr>
      <w:r>
        <w:rPr>
          <w:rStyle w:val="FootnoteReference"/>
        </w:rPr>
        <w:footnoteRef/>
      </w:r>
      <w:r>
        <w:t xml:space="preserve"> Rapport national présenté conformément au paragraphe 5 de l’annexe à la résolution 16/21 du Conseil des droits de l’homme, Niger. A/HRC/WG.6/38/NER/1, para. 24</w:t>
      </w:r>
    </w:p>
  </w:footnote>
  <w:footnote w:id="16">
    <w:p w14:paraId="288AF98B" w14:textId="212A4485" w:rsidR="00D74510" w:rsidRPr="0046113B" w:rsidRDefault="00D74510">
      <w:pPr>
        <w:pStyle w:val="FootnoteText"/>
      </w:pPr>
      <w:r>
        <w:rPr>
          <w:rStyle w:val="FootnoteReference"/>
        </w:rPr>
        <w:footnoteRef/>
      </w:r>
      <w:r>
        <w:t xml:space="preserve"> Rapport national présenté conformément au paragraphe 5 de l’annexe à la résolution 16/21 du Conseil des droits de l’homme, Niger. A/HRC/WG.6/38/NER/1, para. 25 et 26</w:t>
      </w:r>
    </w:p>
  </w:footnote>
  <w:footnote w:id="17">
    <w:p w14:paraId="0FDF8BBD" w14:textId="0A626F3C" w:rsidR="00D74510" w:rsidRPr="0089276E" w:rsidRDefault="00D74510" w:rsidP="00BC38B7">
      <w:pPr>
        <w:pStyle w:val="FootnoteText"/>
        <w:rPr>
          <w:lang w:val="fr-CH"/>
        </w:rPr>
      </w:pPr>
      <w:r w:rsidRPr="00A507F6">
        <w:rPr>
          <w:lang w:val="fr-CH"/>
        </w:rPr>
        <w:footnoteRef/>
      </w:r>
      <w:r w:rsidRPr="0089276E">
        <w:rPr>
          <w:lang w:val="fr-CH"/>
        </w:rPr>
        <w:t xml:space="preserve"> </w:t>
      </w:r>
      <w:hyperlink r:id="rId6" w:history="1">
        <w:r w:rsidRPr="00C1190D">
          <w:rPr>
            <w:lang w:val="fr-CH"/>
          </w:rPr>
          <w:t>https://documents-dds-ny.un.org/doc/UNDOC/GEN/N06/309/97/PDF/N0630997.pdf?OpenElement</w:t>
        </w:r>
      </w:hyperlink>
      <w:r w:rsidRPr="00C1190D">
        <w:rPr>
          <w:lang w:val="fr-CH"/>
        </w:rPr>
        <w:t xml:space="preserve">; </w:t>
      </w:r>
      <w:r w:rsidRPr="00AD0F03">
        <w:rPr>
          <w:lang w:val="fr-CH"/>
        </w:rPr>
        <w:t>A/HRC/17/15,</w:t>
      </w:r>
      <w:r>
        <w:rPr>
          <w:lang w:val="fr-CH"/>
        </w:rPr>
        <w:t xml:space="preserve"> recommandations du premier cycle 78.7, 78.8, 78.8, 78.9, 78.10, 78.17, 78.32; </w:t>
      </w:r>
      <w:r w:rsidRPr="00AD0F03">
        <w:rPr>
          <w:lang w:val="fr-CH"/>
        </w:rPr>
        <w:t>A/HRC/32/5,</w:t>
      </w:r>
      <w:r>
        <w:rPr>
          <w:lang w:val="fr-CH"/>
        </w:rPr>
        <w:t xml:space="preserve"> recommandations du second cycle 120.68, 120.70, 120.71, 120.15, 120.16, 120.17, 120.18, 120.19, 120.20, 120.21, 120.22, 120.23</w:t>
      </w:r>
      <w:r w:rsidR="00EF0636">
        <w:rPr>
          <w:lang w:val="fr-CH"/>
        </w:rPr>
        <w:t>, recommandations du troisième cycle 122.23 à 122.28, 122.207, 122.233.</w:t>
      </w:r>
    </w:p>
  </w:footnote>
  <w:footnote w:id="18">
    <w:p w14:paraId="0E00988C" w14:textId="77777777" w:rsidR="00D74510" w:rsidRPr="0089276E" w:rsidRDefault="00D74510" w:rsidP="00BC38B7">
      <w:pPr>
        <w:pStyle w:val="FootnoteText"/>
        <w:rPr>
          <w:lang w:val="fr-CH"/>
        </w:rPr>
      </w:pPr>
      <w:r w:rsidRPr="00A507F6">
        <w:rPr>
          <w:lang w:val="fr-CH"/>
        </w:rPr>
        <w:footnoteRef/>
      </w:r>
      <w:r>
        <w:rPr>
          <w:lang w:val="fr-CH"/>
        </w:rPr>
        <w:t xml:space="preserve"> </w:t>
      </w:r>
      <w:r w:rsidRPr="0089276E">
        <w:rPr>
          <w:lang w:val="fr-CH"/>
        </w:rPr>
        <w:t>PROTOCOLE A LA CHARTE AFRICAINE DES DROITS DE L’HOMME ET DES PEUPLES RELATIF AUX DROITS DES FEMMES, disponible à :</w:t>
      </w:r>
    </w:p>
    <w:p w14:paraId="47E8DFE4" w14:textId="77777777" w:rsidR="00D74510" w:rsidRPr="0089276E" w:rsidRDefault="00D74510" w:rsidP="00BC38B7">
      <w:pPr>
        <w:pStyle w:val="FootnoteText"/>
        <w:rPr>
          <w:lang w:val="fr-CH"/>
        </w:rPr>
      </w:pPr>
      <w:r w:rsidRPr="0089276E">
        <w:rPr>
          <w:lang w:val="fr-CH"/>
        </w:rPr>
        <w:t xml:space="preserve"> </w:t>
      </w:r>
      <w:hyperlink r:id="rId7" w:history="1">
        <w:r w:rsidRPr="00C1190D">
          <w:rPr>
            <w:lang w:val="fr-CH"/>
          </w:rPr>
          <w:t>https://www.un.org/fr/africa/osaa/pdf/au/protocol_rights_women_africa_2003f.pdf</w:t>
        </w:r>
      </w:hyperlink>
      <w:r w:rsidRPr="0089276E">
        <w:rPr>
          <w:lang w:val="fr-CH"/>
        </w:rPr>
        <w:t>;</w:t>
      </w:r>
    </w:p>
    <w:p w14:paraId="4BE20E09" w14:textId="77777777" w:rsidR="00D74510" w:rsidRPr="0089276E" w:rsidRDefault="00165055" w:rsidP="00BC38B7">
      <w:pPr>
        <w:pStyle w:val="FootnoteText"/>
        <w:rPr>
          <w:lang w:val="fr-CH"/>
        </w:rPr>
      </w:pPr>
      <w:hyperlink r:id="rId8" w:history="1">
        <w:r w:rsidR="00D74510" w:rsidRPr="00C1190D">
          <w:rPr>
            <w:lang w:val="fr-CH"/>
          </w:rPr>
          <w:t>https://au.int/sites/default/files/treaties/37077-sl-PROTOCOL%20TO%20THE%20AFRICAN%20CHARTER%20ON%20HUMAN%20AND%20PEOPLE%27S%20RIGHTS%20ON%20THE%20RIGHTS%20OF%20WOMEN%20IN%20AFRICA.pdf</w:t>
        </w:r>
      </w:hyperlink>
    </w:p>
  </w:footnote>
  <w:footnote w:id="19">
    <w:p w14:paraId="3A4151CD" w14:textId="7460F241" w:rsidR="00D74510" w:rsidRPr="0089276E" w:rsidRDefault="00D74510" w:rsidP="00BC38B7">
      <w:pPr>
        <w:pStyle w:val="FootnoteText"/>
        <w:rPr>
          <w:lang w:val="fr-CH"/>
        </w:rPr>
      </w:pPr>
      <w:r w:rsidRPr="00A507F6">
        <w:rPr>
          <w:lang w:val="fr-CH"/>
        </w:rPr>
        <w:footnoteRef/>
      </w:r>
      <w:r w:rsidRPr="00C1190D">
        <w:rPr>
          <w:lang w:val="en-US"/>
        </w:rPr>
        <w:t xml:space="preserve"> CRC/C/NER/CO/3-5, para. </w:t>
      </w:r>
      <w:r w:rsidRPr="0089276E">
        <w:rPr>
          <w:lang w:val="fr-CH"/>
        </w:rPr>
        <w:t xml:space="preserve">14 disponible </w:t>
      </w:r>
      <w:r w:rsidR="000C77BD" w:rsidRPr="0089276E">
        <w:rPr>
          <w:lang w:val="fr-CH"/>
        </w:rPr>
        <w:t>à :</w:t>
      </w:r>
      <w:r w:rsidRPr="0089276E">
        <w:rPr>
          <w:lang w:val="fr-CH"/>
        </w:rPr>
        <w:t xml:space="preserve"> </w:t>
      </w:r>
      <w:r w:rsidRPr="00DA165E">
        <w:rPr>
          <w:lang w:val="fr-CH"/>
        </w:rPr>
        <w:t>https://tbinternet.ohchr.org/_layouts/15/treatybodyexternal/Download.aspx?symbolno=CRC/C/NER/CO/3-5&amp;Lang=En</w:t>
      </w:r>
    </w:p>
  </w:footnote>
  <w:footnote w:id="20">
    <w:p w14:paraId="76EBF9D7" w14:textId="77777777" w:rsidR="00D74510" w:rsidRPr="00015B69" w:rsidRDefault="00D74510" w:rsidP="00BC38B7">
      <w:pPr>
        <w:pStyle w:val="FootnoteText"/>
        <w:rPr>
          <w:lang w:val="fr-CH"/>
        </w:rPr>
      </w:pPr>
      <w:r w:rsidRPr="00A507F6">
        <w:rPr>
          <w:lang w:val="fr-CH"/>
        </w:rPr>
        <w:footnoteRef/>
      </w:r>
      <w:r w:rsidRPr="00A507F6">
        <w:rPr>
          <w:lang w:val="fr-CH"/>
        </w:rPr>
        <w:t xml:space="preserve"> Loi n° 2018-37 du 1er juin 2018, fixant l’organisation et la compétence des juridictions en République du Niger, Art. 72 : « Sous réserve du respect des conventions internationales régulièrement ratifiées, des dispositions législatives ou des règles fondamentales concernant l’ordre public ou la liberté des personnes, les juridictions appliquent la coutume des parties : 1) dans les affaires concernant leur capacité à contracter et agir en justice, l’état des personnes, la famille, le mariage, le</w:t>
      </w:r>
      <w:r w:rsidRPr="00966201">
        <w:rPr>
          <w:i/>
          <w:lang w:val="fr-CH"/>
        </w:rPr>
        <w:t xml:space="preserve"> </w:t>
      </w:r>
      <w:r w:rsidRPr="00A507F6">
        <w:rPr>
          <w:lang w:val="fr-CH"/>
        </w:rPr>
        <w:t>divorce, la filiation, les successions, donations et testaments ; 2) dans celles concernant la propriété ou la possession immobilière et les droits qui en découlent, sauf lorsque le litige porte sur un terrain immatriculé ou dont l’acquisition ou le transfert a été constaté par un mode de preuve établi par la loi. »,</w:t>
      </w:r>
      <w:r w:rsidRPr="00966201">
        <w:rPr>
          <w:lang w:val="fr-CH"/>
        </w:rPr>
        <w:t xml:space="preserve"> disponible à : </w:t>
      </w:r>
      <w:hyperlink r:id="rId9" w:history="1">
        <w:r w:rsidRPr="00C1190D">
          <w:rPr>
            <w:lang w:val="fr-CH"/>
          </w:rPr>
          <w:t>http://www.tribunalcommerceniamey.ne/uploads/documents/Loi%20n%C2%B0%202018-37%20du%201er%20juin%202018,%20fixant%20l%E2%80%99organisation%20et%20la%20comp%C3%A9tence%20des%20juridictions%20en%20R%C3%A9publique%20du%20Niger.pdf</w:t>
        </w:r>
      </w:hyperlink>
    </w:p>
  </w:footnote>
  <w:footnote w:id="21">
    <w:p w14:paraId="55DC9B2D" w14:textId="44C5490F" w:rsidR="00D74510" w:rsidRPr="007D7534" w:rsidRDefault="00D74510" w:rsidP="00BC38B7">
      <w:pPr>
        <w:pStyle w:val="FootnoteText"/>
        <w:rPr>
          <w:lang w:val="fr-CH"/>
        </w:rPr>
      </w:pPr>
      <w:r w:rsidRPr="00A507F6">
        <w:rPr>
          <w:lang w:val="fr-CH"/>
        </w:rPr>
        <w:footnoteRef/>
      </w:r>
      <w:r w:rsidRPr="007D7534">
        <w:rPr>
          <w:lang w:val="fr-CH"/>
        </w:rPr>
        <w:t xml:space="preserve"> Loi n° 2018-37 du 1er juin 2018, fixant l’organisation et la compétence des juridictions en République du Niger, Art. 72</w:t>
      </w:r>
      <w:r w:rsidRPr="00A507F6">
        <w:rPr>
          <w:lang w:val="fr-CH"/>
        </w:rPr>
        <w:t>,</w:t>
      </w:r>
      <w:r>
        <w:rPr>
          <w:lang w:val="fr-CH"/>
        </w:rPr>
        <w:t xml:space="preserve"> disponible à : </w:t>
      </w:r>
      <w:hyperlink r:id="rId10" w:history="1">
        <w:r w:rsidRPr="00C1190D">
          <w:rPr>
            <w:lang w:val="fr-CH"/>
          </w:rPr>
          <w:t>http://www.tribunalcommerceniamey.ne/uploads/documents/Loi%20n%C2%B0%202018-37%20du%201er%20juin%202018,%20fixant%20l%E2%80%99organisation%20et%20la%20comp%C3%A9tence%20des%20juridictions%20en%20R%C3%A9publique%20du%20Niger.pdf</w:t>
        </w:r>
      </w:hyperlink>
    </w:p>
    <w:p w14:paraId="0B39E0BF" w14:textId="77777777" w:rsidR="00D74510" w:rsidRPr="007D7534" w:rsidRDefault="00D74510" w:rsidP="00BC38B7">
      <w:pPr>
        <w:rPr>
          <w:sz w:val="18"/>
          <w:szCs w:val="18"/>
          <w:lang w:val="fr-CH"/>
        </w:rPr>
      </w:pPr>
    </w:p>
    <w:p w14:paraId="466FB93B" w14:textId="77777777" w:rsidR="00D74510" w:rsidRPr="007D7534" w:rsidRDefault="00D74510" w:rsidP="00BC38B7">
      <w:pPr>
        <w:pStyle w:val="FootnoteText"/>
        <w:rPr>
          <w:lang w:val="fr-CH"/>
        </w:rPr>
      </w:pPr>
    </w:p>
  </w:footnote>
  <w:footnote w:id="22">
    <w:p w14:paraId="4721EEF7" w14:textId="77777777" w:rsidR="00D74510" w:rsidRPr="00002FF4" w:rsidRDefault="00D74510" w:rsidP="00BC38B7">
      <w:pPr>
        <w:pStyle w:val="FootnoteText"/>
        <w:rPr>
          <w:lang w:val="fr-CH"/>
        </w:rPr>
      </w:pPr>
      <w:r w:rsidRPr="00A507F6">
        <w:rPr>
          <w:lang w:val="fr-CH"/>
        </w:rPr>
        <w:footnoteRef/>
      </w:r>
      <w:r w:rsidRPr="00002FF4">
        <w:rPr>
          <w:lang w:val="fr-CH"/>
        </w:rPr>
        <w:t xml:space="preserve"> </w:t>
      </w:r>
      <w:r w:rsidRPr="001704FD">
        <w:rPr>
          <w:lang w:val="fr-CH"/>
        </w:rPr>
        <w:t>https://www.unicef.org/niger/education</w:t>
      </w:r>
    </w:p>
  </w:footnote>
  <w:footnote w:id="23">
    <w:p w14:paraId="7BD94E19" w14:textId="77777777" w:rsidR="00D74510" w:rsidRPr="00A507F6" w:rsidRDefault="00D74510" w:rsidP="00BC38B7">
      <w:pPr>
        <w:pStyle w:val="FootnoteText"/>
        <w:rPr>
          <w:lang w:val="fr-CH"/>
        </w:rPr>
      </w:pPr>
      <w:r w:rsidRPr="00A507F6">
        <w:rPr>
          <w:lang w:val="fr-CH"/>
        </w:rPr>
        <w:footnoteRef/>
      </w:r>
      <w:r w:rsidRPr="00645960">
        <w:rPr>
          <w:lang w:val="fr-CH"/>
        </w:rPr>
        <w:t xml:space="preserve"> </w:t>
      </w:r>
      <w:r w:rsidRPr="00A507F6">
        <w:rPr>
          <w:lang w:val="fr-CH"/>
        </w:rPr>
        <w:t xml:space="preserve">Situation de l’éducation des filles par la Directrice nationale de l’enseignement secondaire, Mme Mariama Chipkao en 2019 </w:t>
      </w:r>
    </w:p>
  </w:footnote>
  <w:footnote w:id="24">
    <w:p w14:paraId="4803C290" w14:textId="77777777" w:rsidR="00D74510" w:rsidRPr="000C77BD" w:rsidRDefault="00D74510" w:rsidP="00BC38B7">
      <w:pPr>
        <w:pStyle w:val="FootnoteText"/>
      </w:pPr>
      <w:r w:rsidRPr="00A507F6">
        <w:rPr>
          <w:lang w:val="fr-CH"/>
        </w:rPr>
        <w:footnoteRef/>
      </w:r>
      <w:r w:rsidRPr="00C1190D">
        <w:rPr>
          <w:lang w:val="en-US"/>
        </w:rPr>
        <w:t xml:space="preserve"> CEDAW/C/NER/CO/3-4, para. </w:t>
      </w:r>
      <w:r w:rsidRPr="000C77BD">
        <w:t>28.</w:t>
      </w:r>
    </w:p>
  </w:footnote>
  <w:footnote w:id="25">
    <w:p w14:paraId="230A46D9" w14:textId="77777777" w:rsidR="00D74510" w:rsidRPr="00D60508" w:rsidRDefault="00D74510" w:rsidP="00BC38B7">
      <w:pPr>
        <w:pStyle w:val="FootnoteText"/>
        <w:rPr>
          <w:lang w:val="fr-CH"/>
        </w:rPr>
      </w:pPr>
      <w:r w:rsidRPr="00A507F6">
        <w:rPr>
          <w:lang w:val="fr-CH"/>
        </w:rPr>
        <w:footnoteRef/>
      </w:r>
      <w:r w:rsidRPr="00D60508">
        <w:rPr>
          <w:lang w:val="fr-CH"/>
        </w:rPr>
        <w:t xml:space="preserve"> ETUDE SUR LA PREVALENCE ET LES CAUSES DE LA VIOLENCE BASEE SUR LE GENRE EN MILIEU SCOLAIRE AU NIGER</w:t>
      </w:r>
      <w:r>
        <w:rPr>
          <w:lang w:val="fr-CH"/>
        </w:rPr>
        <w:t>, février 2017</w:t>
      </w:r>
    </w:p>
  </w:footnote>
  <w:footnote w:id="26">
    <w:p w14:paraId="5C4CC733" w14:textId="77777777" w:rsidR="00D74510" w:rsidRPr="00645960" w:rsidRDefault="00D74510" w:rsidP="00BC38B7">
      <w:pPr>
        <w:pStyle w:val="FootnoteText"/>
        <w:rPr>
          <w:lang w:val="fr-CH"/>
        </w:rPr>
      </w:pPr>
      <w:r w:rsidRPr="00A507F6">
        <w:rPr>
          <w:lang w:val="fr-CH"/>
        </w:rPr>
        <w:footnoteRef/>
      </w:r>
      <w:r w:rsidRPr="00C1190D">
        <w:rPr>
          <w:lang w:val="en-US"/>
        </w:rPr>
        <w:t xml:space="preserve"> CRC/C/NER/CO/3-5, paras. </w:t>
      </w:r>
      <w:r w:rsidRPr="00645960">
        <w:rPr>
          <w:lang w:val="fr-CH"/>
        </w:rPr>
        <w:t>38 f) et 39 e)</w:t>
      </w:r>
    </w:p>
  </w:footnote>
  <w:footnote w:id="27">
    <w:p w14:paraId="0882DD9A" w14:textId="77777777" w:rsidR="00D74510" w:rsidRPr="00066435" w:rsidRDefault="00D74510" w:rsidP="00BC38B7">
      <w:pPr>
        <w:pStyle w:val="FootnoteText"/>
        <w:rPr>
          <w:lang w:val="fr-CH"/>
        </w:rPr>
      </w:pPr>
      <w:r w:rsidRPr="00A507F6">
        <w:rPr>
          <w:lang w:val="fr-CH"/>
        </w:rPr>
        <w:footnoteRef/>
      </w:r>
      <w:r w:rsidRPr="00AD5470">
        <w:rPr>
          <w:lang w:val="fr-CH"/>
        </w:rPr>
        <w:t xml:space="preserve"> Institut national de la statistique, recensement de 2012</w:t>
      </w:r>
    </w:p>
  </w:footnote>
  <w:footnote w:id="28">
    <w:p w14:paraId="1F7C09E8" w14:textId="77777777" w:rsidR="00D74510" w:rsidRPr="00AB294E" w:rsidRDefault="00D74510" w:rsidP="00BC38B7">
      <w:pPr>
        <w:pStyle w:val="FootnoteText"/>
        <w:rPr>
          <w:lang w:val="fr-CH"/>
        </w:rPr>
      </w:pPr>
      <w:r w:rsidRPr="00A507F6">
        <w:rPr>
          <w:lang w:val="fr-CH"/>
        </w:rPr>
        <w:footnoteRef/>
      </w:r>
      <w:r w:rsidRPr="00AB294E">
        <w:rPr>
          <w:lang w:val="fr-CH"/>
        </w:rPr>
        <w:t xml:space="preserve"> https://sites.clas.ufl.edu/sahelresearch/files/RON-2000-Quota-Loi.pdf</w:t>
      </w:r>
    </w:p>
  </w:footnote>
  <w:footnote w:id="29">
    <w:p w14:paraId="7494BC28" w14:textId="77777777" w:rsidR="00D74510" w:rsidRPr="006A5E83" w:rsidRDefault="00D74510" w:rsidP="00BC38B7">
      <w:pPr>
        <w:pStyle w:val="FootnoteText"/>
        <w:rPr>
          <w:lang w:val="fr-CH"/>
        </w:rPr>
      </w:pPr>
      <w:r w:rsidRPr="00A507F6">
        <w:rPr>
          <w:lang w:val="fr-CH"/>
        </w:rPr>
        <w:footnoteRef/>
      </w:r>
      <w:r w:rsidRPr="006A5E83">
        <w:rPr>
          <w:lang w:val="fr-CH"/>
        </w:rPr>
        <w:t xml:space="preserve"> </w:t>
      </w:r>
      <w:hyperlink r:id="rId11" w:history="1">
        <w:r w:rsidRPr="00C1190D">
          <w:rPr>
            <w:lang w:val="fr-CH"/>
          </w:rPr>
          <w:t>https://www.niameyetles2jours.com/la-gestion-publique/social/2210-4605-un-minimum-de-30-de-femmes-sera-desormais-impose-lors-des-nominations-aux-emplois-superieurs-de-l-etat</w:t>
        </w:r>
      </w:hyperlink>
      <w:r w:rsidRPr="00D039C2">
        <w:rPr>
          <w:lang w:val="fr-CH"/>
        </w:rPr>
        <w:t xml:space="preserve">; </w:t>
      </w:r>
      <w:hyperlink r:id="rId12" w:history="1">
        <w:r w:rsidRPr="00C1190D">
          <w:rPr>
            <w:lang w:val="fr-CH"/>
          </w:rPr>
          <w:t>http://www.anp.ne/?q=article/les-deputes-adoptent-les-modifications-apportees-la-loi-sur-le-quota-des-femmes-0</w:t>
        </w:r>
      </w:hyperlink>
    </w:p>
  </w:footnote>
  <w:footnote w:id="30">
    <w:p w14:paraId="2AC1F933" w14:textId="1E111F21" w:rsidR="00AE78FC" w:rsidRPr="00AE78FC" w:rsidRDefault="00AE78FC">
      <w:pPr>
        <w:pStyle w:val="FootnoteText"/>
      </w:pPr>
      <w:r>
        <w:rPr>
          <w:rStyle w:val="FootnoteReference"/>
        </w:rPr>
        <w:footnoteRef/>
      </w:r>
      <w:r>
        <w:t xml:space="preserve"> </w:t>
      </w:r>
      <w:r w:rsidRPr="00AE78FC">
        <w:t>http://www.anp.ne/article/niger-installation-solennelle-des-deputes-de-la-3eme-legislature-de-la-7eme-republique</w:t>
      </w:r>
    </w:p>
  </w:footnote>
  <w:footnote w:id="31">
    <w:p w14:paraId="55CF9069" w14:textId="661CBEEC" w:rsidR="00715E9D" w:rsidRPr="00715E9D" w:rsidRDefault="00715E9D">
      <w:pPr>
        <w:pStyle w:val="FootnoteText"/>
      </w:pPr>
      <w:r>
        <w:rPr>
          <w:rStyle w:val="FootnoteReference"/>
        </w:rPr>
        <w:footnoteRef/>
      </w:r>
      <w:r>
        <w:t xml:space="preserve"> </w:t>
      </w:r>
      <w:r w:rsidR="009E4C80" w:rsidRPr="009E4C80">
        <w:t>https://www.niameyetles2jours.com/l-uemoa/politique/0704-6669-niger-le-nouveau-gouvernement-en-place</w:t>
      </w:r>
      <w:r w:rsidR="009E4C80" w:rsidRPr="009E4C80" w:rsidDel="009E4C80">
        <w:t xml:space="preserve"> </w:t>
      </w:r>
    </w:p>
  </w:footnote>
  <w:footnote w:id="32">
    <w:p w14:paraId="6215B982" w14:textId="77777777" w:rsidR="00D74510" w:rsidRPr="003158F4" w:rsidRDefault="00D74510" w:rsidP="00BC38B7">
      <w:pPr>
        <w:pStyle w:val="FootnoteText"/>
        <w:rPr>
          <w:lang w:val="fr-CH"/>
        </w:rPr>
      </w:pPr>
      <w:r w:rsidRPr="00A507F6">
        <w:rPr>
          <w:lang w:val="fr-CH"/>
        </w:rPr>
        <w:footnoteRef/>
      </w:r>
      <w:r w:rsidRPr="003158F4">
        <w:rPr>
          <w:lang w:val="fr-CH"/>
        </w:rPr>
        <w:t xml:space="preserve"> Plan d’action national pour la mise en œuvre de la Résolution 1325 du Conseil de Sécurité des Nations Unies dans l’espace CEDEAO 2017-2019, Octobre 2016, Ministère de la Promotion de la Femme et de la Protection de l’Enfant, Direction Générale de la Promotion de la Femme et du Genre, page 9, disponible à : </w:t>
      </w:r>
      <w:hyperlink r:id="rId13" w:history="1">
        <w:r w:rsidRPr="00C1190D">
          <w:rPr>
            <w:lang w:val="fr-CH"/>
          </w:rPr>
          <w:t>https://www.peacewomen.org/sites/default/files/Niger%20NAP%201325.pdf</w:t>
        </w:r>
      </w:hyperlink>
    </w:p>
  </w:footnote>
  <w:footnote w:id="33">
    <w:p w14:paraId="767A8FE8" w14:textId="77777777" w:rsidR="00D74510" w:rsidRPr="00877E6C" w:rsidRDefault="00D74510" w:rsidP="00BC38B7">
      <w:pPr>
        <w:pStyle w:val="FootnoteText"/>
        <w:rPr>
          <w:lang w:val="fr-CH"/>
        </w:rPr>
      </w:pPr>
      <w:r w:rsidRPr="00A507F6">
        <w:rPr>
          <w:lang w:val="fr-CH"/>
        </w:rPr>
        <w:footnoteRef/>
      </w:r>
      <w:r w:rsidRPr="00877E6C">
        <w:rPr>
          <w:lang w:val="fr-CH"/>
        </w:rPr>
        <w:t xml:space="preserve"> https://www.lemonde.fr/afrique/article/2017/07/04/niger-boko-haram-enleve-37-femmes-et-tue-9-personnes-dans-un-village-proche-du-nigeria_5155369_3212.html</w:t>
      </w:r>
    </w:p>
  </w:footnote>
  <w:footnote w:id="34">
    <w:p w14:paraId="56EFB5C2" w14:textId="77777777" w:rsidR="00D74510" w:rsidRPr="003158F4" w:rsidRDefault="00D74510" w:rsidP="00BC38B7">
      <w:pPr>
        <w:pStyle w:val="FootnoteText"/>
        <w:rPr>
          <w:lang w:val="fr-CH"/>
        </w:rPr>
      </w:pPr>
      <w:r w:rsidRPr="00A507F6">
        <w:rPr>
          <w:lang w:val="fr-CH"/>
        </w:rPr>
        <w:footnoteRef/>
      </w:r>
      <w:r w:rsidRPr="003158F4">
        <w:rPr>
          <w:lang w:val="fr-CH"/>
        </w:rPr>
        <w:t xml:space="preserve"> Plan d’action national pour la mise en œuvre de la Résolution 1325 du Conseil de Sécurité des Nations Unies dans l’espace CEDEAO 2017-2019, Octobre 2016, Ministère de la Promotion de la Femme et de la Protection de l’Enfant, Direction Générale de la Promotion de la Femme et du Genre, page 9, disponible à : </w:t>
      </w:r>
      <w:hyperlink r:id="rId14" w:history="1">
        <w:r w:rsidRPr="00C1190D">
          <w:rPr>
            <w:lang w:val="fr-CH"/>
          </w:rPr>
          <w:t>https://www.peacewomen.org/sites/default/files/Niger%20NAP%201325.pdf</w:t>
        </w:r>
      </w:hyperlink>
    </w:p>
  </w:footnote>
  <w:footnote w:id="35">
    <w:p w14:paraId="451CC4B1" w14:textId="77777777" w:rsidR="00D74510" w:rsidRPr="003158F4" w:rsidRDefault="00D74510" w:rsidP="00BC38B7">
      <w:pPr>
        <w:pStyle w:val="FootnoteText"/>
        <w:rPr>
          <w:lang w:val="fr-CH"/>
        </w:rPr>
      </w:pPr>
      <w:r w:rsidRPr="00A507F6">
        <w:rPr>
          <w:lang w:val="fr-CH"/>
        </w:rPr>
        <w:footnoteRef/>
      </w:r>
      <w:r w:rsidRPr="003158F4">
        <w:rPr>
          <w:lang w:val="fr-CH"/>
        </w:rPr>
        <w:t xml:space="preserve"> </w:t>
      </w:r>
      <w:hyperlink r:id="rId15" w:history="1">
        <w:r w:rsidRPr="00C1190D">
          <w:rPr>
            <w:lang w:val="fr-CH"/>
          </w:rPr>
          <w:t>https://www.nrc.no/countries/africa/burkina-faso-and-niger/</w:t>
        </w:r>
      </w:hyperlink>
      <w:r w:rsidRPr="003158F4">
        <w:rPr>
          <w:lang w:val="fr-CH"/>
        </w:rPr>
        <w:t xml:space="preserve">; </w:t>
      </w:r>
      <w:hyperlink r:id="rId16" w:history="1">
        <w:r w:rsidRPr="00C1190D">
          <w:rPr>
            <w:lang w:val="fr-CH"/>
          </w:rPr>
          <w:t>https://www.unhcr.org/news/briefing/2020/5/5eba5d6f4/nigeria-violence-sees-23000-refugees-flee-niger-month-alone.html</w:t>
        </w:r>
      </w:hyperlink>
    </w:p>
  </w:footnote>
  <w:footnote w:id="36">
    <w:p w14:paraId="7BB2A5BF" w14:textId="77777777" w:rsidR="00D74510" w:rsidRPr="00817EF9" w:rsidRDefault="00D74510" w:rsidP="00BC38B7">
      <w:pPr>
        <w:pStyle w:val="FootnoteText"/>
        <w:rPr>
          <w:lang w:val="fr-CH"/>
        </w:rPr>
      </w:pPr>
      <w:r w:rsidRPr="00A507F6">
        <w:rPr>
          <w:lang w:val="fr-CH"/>
        </w:rPr>
        <w:footnoteRef/>
      </w:r>
      <w:r w:rsidRPr="00C1190D">
        <w:rPr>
          <w:lang w:val="en-US"/>
        </w:rPr>
        <w:t xml:space="preserve"> CEDAW/C/NER/CO/3-4, para. </w:t>
      </w:r>
      <w:r w:rsidRPr="00817EF9">
        <w:rPr>
          <w:lang w:val="fr-CH"/>
        </w:rPr>
        <w:t>10.</w:t>
      </w:r>
    </w:p>
  </w:footnote>
  <w:footnote w:id="37">
    <w:p w14:paraId="0F8D7C5D" w14:textId="77777777" w:rsidR="00D74510" w:rsidRPr="00817EF9" w:rsidRDefault="00D74510" w:rsidP="00BC38B7">
      <w:pPr>
        <w:pStyle w:val="FootnoteText"/>
        <w:rPr>
          <w:lang w:val="fr-CH"/>
        </w:rPr>
      </w:pPr>
      <w:r w:rsidRPr="00A507F6">
        <w:rPr>
          <w:lang w:val="fr-CH"/>
        </w:rPr>
        <w:footnoteRef/>
      </w:r>
      <w:r w:rsidRPr="00817EF9">
        <w:rPr>
          <w:lang w:val="fr-CH"/>
        </w:rPr>
        <w:t xml:space="preserve"> Plan d’action national pour la mise en œuvre de la Résolution 1325 du Conseil de Sécurité des Nations Unies dans l’espace CEDEAO 2017-2019, Octobre 2016, Ministère de la Promotion de la Femme et de la Protection de l’Enfant, Direction Générale de la Promotion de la Femme et du Genre, disponible à : </w:t>
      </w:r>
      <w:hyperlink r:id="rId17" w:history="1">
        <w:r w:rsidRPr="00C1190D">
          <w:rPr>
            <w:lang w:val="fr-CH"/>
          </w:rPr>
          <w:t>https://www.peacewomen.org/sites/default/files/Niger%20NAP%201325.pdf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ADE41" w14:textId="3FA2ECF2" w:rsidR="00D74510" w:rsidRDefault="00D74510">
    <w:pPr>
      <w:pStyle w:val="Normal1"/>
      <w:pBdr>
        <w:top w:val="nil"/>
        <w:left w:val="nil"/>
        <w:bottom w:val="nil"/>
        <w:right w:val="nil"/>
        <w:between w:val="nil"/>
      </w:pBdr>
      <w:tabs>
        <w:tab w:val="center" w:pos="4320"/>
        <w:tab w:val="right" w:pos="8640"/>
      </w:tabs>
      <w:contextualSpacing w:val="0"/>
      <w:rPr>
        <w:color w:val="000000"/>
      </w:rPr>
    </w:pPr>
  </w:p>
  <w:p w14:paraId="044FB01F" w14:textId="1256781C" w:rsidR="00D74510" w:rsidRDefault="00D7451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11AF3"/>
    <w:multiLevelType w:val="hybridMultilevel"/>
    <w:tmpl w:val="84C641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277391"/>
    <w:multiLevelType w:val="multilevel"/>
    <w:tmpl w:val="B8F2C464"/>
    <w:lvl w:ilvl="0">
      <w:start w:val="1"/>
      <w:numFmt w:val="bullet"/>
      <w:lvlText w:val="❖"/>
      <w:lvlJc w:val="left"/>
      <w:pPr>
        <w:ind w:left="720" w:hanging="360"/>
      </w:pPr>
      <w:rPr>
        <w:smallCaps w:val="0"/>
        <w:strike w:val="0"/>
        <w:color w:val="000000"/>
        <w:sz w:val="16"/>
        <w:szCs w:val="16"/>
        <w:shd w:val="clear" w:color="auto" w:fill="auto"/>
        <w:vertAlign w:val="baseline"/>
      </w:rPr>
    </w:lvl>
    <w:lvl w:ilvl="1">
      <w:start w:val="1"/>
      <w:numFmt w:val="bullet"/>
      <w:lvlText w:val="➢"/>
      <w:lvlJc w:val="left"/>
      <w:pPr>
        <w:ind w:left="1440" w:hanging="360"/>
      </w:pPr>
      <w:rPr>
        <w:smallCaps w:val="0"/>
        <w:strike w:val="0"/>
        <w:color w:val="000000"/>
        <w:shd w:val="clear" w:color="auto" w:fill="auto"/>
        <w:vertAlign w:val="baseline"/>
      </w:rPr>
    </w:lvl>
    <w:lvl w:ilvl="2">
      <w:start w:val="1"/>
      <w:numFmt w:val="bullet"/>
      <w:lvlText w:val="■"/>
      <w:lvlJc w:val="left"/>
      <w:pPr>
        <w:ind w:left="2160" w:hanging="360"/>
      </w:pPr>
      <w:rPr>
        <w:smallCaps w:val="0"/>
        <w:strike w:val="0"/>
        <w:color w:val="000000"/>
        <w:shd w:val="clear" w:color="auto" w:fill="auto"/>
        <w:vertAlign w:val="baseline"/>
      </w:rPr>
    </w:lvl>
    <w:lvl w:ilvl="3">
      <w:start w:val="1"/>
      <w:numFmt w:val="bullet"/>
      <w:lvlText w:val="●"/>
      <w:lvlJc w:val="left"/>
      <w:pPr>
        <w:ind w:left="2880" w:hanging="360"/>
      </w:pPr>
      <w:rPr>
        <w:smallCaps w:val="0"/>
        <w:strike w:val="0"/>
        <w:color w:val="000000"/>
        <w:shd w:val="clear" w:color="auto" w:fill="auto"/>
        <w:vertAlign w:val="baseline"/>
      </w:rPr>
    </w:lvl>
    <w:lvl w:ilvl="4">
      <w:start w:val="1"/>
      <w:numFmt w:val="bullet"/>
      <w:lvlText w:val="◆"/>
      <w:lvlJc w:val="left"/>
      <w:pPr>
        <w:ind w:left="3600" w:hanging="360"/>
      </w:pPr>
      <w:rPr>
        <w:smallCaps w:val="0"/>
        <w:strike w:val="0"/>
        <w:color w:val="000000"/>
        <w:shd w:val="clear" w:color="auto" w:fill="auto"/>
        <w:vertAlign w:val="baseline"/>
      </w:rPr>
    </w:lvl>
    <w:lvl w:ilvl="5">
      <w:start w:val="1"/>
      <w:numFmt w:val="bullet"/>
      <w:lvlText w:val="➢"/>
      <w:lvlJc w:val="left"/>
      <w:pPr>
        <w:ind w:left="4320" w:hanging="360"/>
      </w:pPr>
      <w:rPr>
        <w:smallCaps w:val="0"/>
        <w:strike w:val="0"/>
        <w:color w:val="000000"/>
        <w:shd w:val="clear" w:color="auto" w:fill="auto"/>
        <w:vertAlign w:val="baseline"/>
      </w:rPr>
    </w:lvl>
    <w:lvl w:ilvl="6">
      <w:start w:val="1"/>
      <w:numFmt w:val="bullet"/>
      <w:lvlText w:val="■"/>
      <w:lvlJc w:val="left"/>
      <w:pPr>
        <w:ind w:left="5040" w:hanging="360"/>
      </w:pPr>
      <w:rPr>
        <w:smallCaps w:val="0"/>
        <w:strike w:val="0"/>
        <w:color w:val="000000"/>
        <w:shd w:val="clear" w:color="auto" w:fill="auto"/>
        <w:vertAlign w:val="baseline"/>
      </w:rPr>
    </w:lvl>
    <w:lvl w:ilvl="7">
      <w:start w:val="1"/>
      <w:numFmt w:val="bullet"/>
      <w:lvlText w:val="●"/>
      <w:lvlJc w:val="left"/>
      <w:pPr>
        <w:ind w:left="5760" w:hanging="360"/>
      </w:pPr>
      <w:rPr>
        <w:smallCaps w:val="0"/>
        <w:strike w:val="0"/>
        <w:color w:val="000000"/>
        <w:shd w:val="clear" w:color="auto" w:fill="auto"/>
        <w:vertAlign w:val="baseline"/>
      </w:rPr>
    </w:lvl>
    <w:lvl w:ilvl="8">
      <w:start w:val="1"/>
      <w:numFmt w:val="bullet"/>
      <w:lvlText w:val="◆"/>
      <w:lvlJc w:val="left"/>
      <w:pPr>
        <w:ind w:left="6480" w:hanging="360"/>
      </w:pPr>
      <w:rPr>
        <w:smallCaps w:val="0"/>
        <w:strike w:val="0"/>
        <w:color w:val="000000"/>
        <w:shd w:val="clear" w:color="auto" w:fill="auto"/>
        <w:vertAlign w:val="baseline"/>
      </w:rPr>
    </w:lvl>
  </w:abstractNum>
  <w:abstractNum w:abstractNumId="2" w15:restartNumberingAfterBreak="0">
    <w:nsid w:val="09BC2C18"/>
    <w:multiLevelType w:val="multilevel"/>
    <w:tmpl w:val="BE74D85C"/>
    <w:lvl w:ilvl="0">
      <w:start w:val="1"/>
      <w:numFmt w:val="bullet"/>
      <w:lvlText w:val=""/>
      <w:lvlJc w:val="left"/>
      <w:pPr>
        <w:ind w:left="720" w:hanging="360"/>
      </w:pPr>
      <w:rPr>
        <w:rFonts w:ascii="Symbol" w:hAnsi="Symbol" w:hint="default"/>
        <w:smallCaps w:val="0"/>
        <w:strike w:val="0"/>
        <w:color w:val="000000"/>
        <w:u w:val="none"/>
        <w:shd w:val="clear" w:color="auto" w:fill="auto"/>
        <w:vertAlign w:val="baseline"/>
      </w:rPr>
    </w:lvl>
    <w:lvl w:ilvl="1">
      <w:start w:val="1"/>
      <w:numFmt w:val="lowerLetter"/>
      <w:lvlText w:val="%2."/>
      <w:lvlJc w:val="left"/>
      <w:pPr>
        <w:ind w:left="1440" w:hanging="360"/>
      </w:pPr>
      <w:rPr>
        <w:smallCaps w:val="0"/>
        <w:strike w:val="0"/>
        <w:color w:val="000000"/>
        <w:u w:val="none"/>
        <w:shd w:val="clear" w:color="auto" w:fill="auto"/>
        <w:vertAlign w:val="baseline"/>
      </w:rPr>
    </w:lvl>
    <w:lvl w:ilvl="2">
      <w:start w:val="1"/>
      <w:numFmt w:val="lowerRoman"/>
      <w:lvlText w:val="%3."/>
      <w:lvlJc w:val="right"/>
      <w:pPr>
        <w:ind w:left="2160" w:hanging="360"/>
      </w:pPr>
      <w:rPr>
        <w:smallCaps w:val="0"/>
        <w:strike w:val="0"/>
        <w:color w:val="000000"/>
        <w:u w:val="none"/>
        <w:shd w:val="clear" w:color="auto" w:fill="auto"/>
        <w:vertAlign w:val="baseline"/>
      </w:rPr>
    </w:lvl>
    <w:lvl w:ilvl="3">
      <w:start w:val="1"/>
      <w:numFmt w:val="decimal"/>
      <w:lvlText w:val="%4."/>
      <w:lvlJc w:val="left"/>
      <w:pPr>
        <w:ind w:left="2880" w:hanging="360"/>
      </w:pPr>
      <w:rPr>
        <w:smallCaps w:val="0"/>
        <w:strike w:val="0"/>
        <w:color w:val="000000"/>
        <w:u w:val="none"/>
        <w:shd w:val="clear" w:color="auto" w:fill="auto"/>
        <w:vertAlign w:val="baseline"/>
      </w:rPr>
    </w:lvl>
    <w:lvl w:ilvl="4">
      <w:start w:val="1"/>
      <w:numFmt w:val="lowerLetter"/>
      <w:lvlText w:val="%5."/>
      <w:lvlJc w:val="left"/>
      <w:pPr>
        <w:ind w:left="3600" w:hanging="360"/>
      </w:pPr>
      <w:rPr>
        <w:smallCaps w:val="0"/>
        <w:strike w:val="0"/>
        <w:color w:val="000000"/>
        <w:u w:val="none"/>
        <w:shd w:val="clear" w:color="auto" w:fill="auto"/>
        <w:vertAlign w:val="baseline"/>
      </w:rPr>
    </w:lvl>
    <w:lvl w:ilvl="5">
      <w:start w:val="1"/>
      <w:numFmt w:val="lowerRoman"/>
      <w:lvlText w:val="%6."/>
      <w:lvlJc w:val="right"/>
      <w:pPr>
        <w:ind w:left="4320" w:hanging="360"/>
      </w:pPr>
      <w:rPr>
        <w:smallCaps w:val="0"/>
        <w:strike w:val="0"/>
        <w:color w:val="000000"/>
        <w:u w:val="none"/>
        <w:shd w:val="clear" w:color="auto" w:fill="auto"/>
        <w:vertAlign w:val="baseline"/>
      </w:rPr>
    </w:lvl>
    <w:lvl w:ilvl="6">
      <w:start w:val="1"/>
      <w:numFmt w:val="decimal"/>
      <w:lvlText w:val="%7."/>
      <w:lvlJc w:val="left"/>
      <w:pPr>
        <w:ind w:left="5040" w:hanging="360"/>
      </w:pPr>
      <w:rPr>
        <w:smallCaps w:val="0"/>
        <w:strike w:val="0"/>
        <w:color w:val="000000"/>
        <w:u w:val="none"/>
        <w:shd w:val="clear" w:color="auto" w:fill="auto"/>
        <w:vertAlign w:val="baseline"/>
      </w:rPr>
    </w:lvl>
    <w:lvl w:ilvl="7">
      <w:start w:val="1"/>
      <w:numFmt w:val="lowerLetter"/>
      <w:lvlText w:val="%8."/>
      <w:lvlJc w:val="left"/>
      <w:pPr>
        <w:ind w:left="5760" w:hanging="360"/>
      </w:pPr>
      <w:rPr>
        <w:smallCaps w:val="0"/>
        <w:strike w:val="0"/>
        <w:color w:val="000000"/>
        <w:u w:val="none"/>
        <w:shd w:val="clear" w:color="auto" w:fill="auto"/>
        <w:vertAlign w:val="baseline"/>
      </w:rPr>
    </w:lvl>
    <w:lvl w:ilvl="8">
      <w:start w:val="1"/>
      <w:numFmt w:val="lowerRoman"/>
      <w:lvlText w:val="%9."/>
      <w:lvlJc w:val="right"/>
      <w:pPr>
        <w:ind w:left="6480" w:hanging="360"/>
      </w:pPr>
      <w:rPr>
        <w:smallCaps w:val="0"/>
        <w:strike w:val="0"/>
        <w:color w:val="000000"/>
        <w:u w:val="none"/>
        <w:shd w:val="clear" w:color="auto" w:fill="auto"/>
        <w:vertAlign w:val="baseline"/>
      </w:rPr>
    </w:lvl>
  </w:abstractNum>
  <w:abstractNum w:abstractNumId="3" w15:restartNumberingAfterBreak="0">
    <w:nsid w:val="0B5619A6"/>
    <w:multiLevelType w:val="hybridMultilevel"/>
    <w:tmpl w:val="26947972"/>
    <w:lvl w:ilvl="0" w:tplc="B4DCCF04">
      <w:numFmt w:val="bullet"/>
      <w:lvlText w:val="-"/>
      <w:lvlJc w:val="left"/>
      <w:pPr>
        <w:ind w:left="360" w:hanging="360"/>
      </w:pPr>
      <w:rPr>
        <w:rFonts w:ascii="FolioStd-Light" w:eastAsia="MS Mincho" w:hAnsi="FolioStd-Light" w:cs="FolioStd-Light" w:hint="default"/>
      </w:rPr>
    </w:lvl>
    <w:lvl w:ilvl="1" w:tplc="68FCF23C">
      <w:start w:val="1"/>
      <w:numFmt w:val="bullet"/>
      <w:lvlText w:val="•"/>
      <w:lvlJc w:val="left"/>
      <w:pPr>
        <w:ind w:left="1080" w:hanging="360"/>
      </w:pPr>
      <w:rPr>
        <w:rFonts w:ascii="Franklin Gothic Book" w:eastAsia="Arial" w:hAnsi="Franklin Gothic Book" w:cs="Arial" w:hint="default"/>
        <w:color w:val="000000" w:themeColor="text1"/>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 w15:restartNumberingAfterBreak="0">
    <w:nsid w:val="0B627090"/>
    <w:multiLevelType w:val="hybridMultilevel"/>
    <w:tmpl w:val="075CCA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176F52"/>
    <w:multiLevelType w:val="hybridMultilevel"/>
    <w:tmpl w:val="88AA582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827BAA"/>
    <w:multiLevelType w:val="hybridMultilevel"/>
    <w:tmpl w:val="E5A225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FE26DF"/>
    <w:multiLevelType w:val="hybridMultilevel"/>
    <w:tmpl w:val="9372E2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FD5D59"/>
    <w:multiLevelType w:val="hybridMultilevel"/>
    <w:tmpl w:val="CAD85328"/>
    <w:lvl w:ilvl="0" w:tplc="040C0003">
      <w:start w:val="1"/>
      <w:numFmt w:val="bullet"/>
      <w:lvlText w:val="o"/>
      <w:lvlJc w:val="left"/>
      <w:pPr>
        <w:ind w:left="927" w:hanging="360"/>
      </w:pPr>
      <w:rPr>
        <w:rFonts w:ascii="Courier New" w:hAnsi="Courier New" w:cs="Courier New"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9" w15:restartNumberingAfterBreak="0">
    <w:nsid w:val="175E17CF"/>
    <w:multiLevelType w:val="multilevel"/>
    <w:tmpl w:val="BE74D85C"/>
    <w:lvl w:ilvl="0">
      <w:start w:val="1"/>
      <w:numFmt w:val="bullet"/>
      <w:lvlText w:val=""/>
      <w:lvlJc w:val="left"/>
      <w:pPr>
        <w:ind w:left="720" w:hanging="360"/>
      </w:pPr>
      <w:rPr>
        <w:rFonts w:ascii="Symbol" w:hAnsi="Symbol" w:hint="default"/>
        <w:b w:val="0"/>
        <w:smallCaps w:val="0"/>
        <w:strike w:val="0"/>
        <w:color w:val="000000"/>
        <w:sz w:val="22"/>
        <w:szCs w:val="22"/>
        <w:u w:val="none"/>
        <w:shd w:val="clear" w:color="auto" w:fill="auto"/>
        <w:vertAlign w:val="baseline"/>
      </w:rPr>
    </w:lvl>
    <w:lvl w:ilvl="1">
      <w:start w:val="1"/>
      <w:numFmt w:val="lowerLetter"/>
      <w:lvlText w:val="%2."/>
      <w:lvlJc w:val="left"/>
      <w:pPr>
        <w:ind w:left="1440" w:hanging="360"/>
      </w:pPr>
      <w:rPr>
        <w:smallCaps w:val="0"/>
        <w:strike w:val="0"/>
        <w:color w:val="000000"/>
        <w:u w:val="none"/>
        <w:shd w:val="clear" w:color="auto" w:fill="auto"/>
        <w:vertAlign w:val="baseline"/>
      </w:rPr>
    </w:lvl>
    <w:lvl w:ilvl="2">
      <w:start w:val="1"/>
      <w:numFmt w:val="lowerRoman"/>
      <w:lvlText w:val="%3."/>
      <w:lvlJc w:val="right"/>
      <w:pPr>
        <w:ind w:left="2160" w:hanging="360"/>
      </w:pPr>
      <w:rPr>
        <w:smallCaps w:val="0"/>
        <w:strike w:val="0"/>
        <w:color w:val="000000"/>
        <w:u w:val="none"/>
        <w:shd w:val="clear" w:color="auto" w:fill="auto"/>
        <w:vertAlign w:val="baseline"/>
      </w:rPr>
    </w:lvl>
    <w:lvl w:ilvl="3">
      <w:start w:val="1"/>
      <w:numFmt w:val="decimal"/>
      <w:lvlText w:val="%4."/>
      <w:lvlJc w:val="left"/>
      <w:pPr>
        <w:ind w:left="2880" w:hanging="360"/>
      </w:pPr>
      <w:rPr>
        <w:smallCaps w:val="0"/>
        <w:strike w:val="0"/>
        <w:color w:val="000000"/>
        <w:u w:val="none"/>
        <w:shd w:val="clear" w:color="auto" w:fill="auto"/>
        <w:vertAlign w:val="baseline"/>
      </w:rPr>
    </w:lvl>
    <w:lvl w:ilvl="4">
      <w:start w:val="1"/>
      <w:numFmt w:val="lowerLetter"/>
      <w:lvlText w:val="%5."/>
      <w:lvlJc w:val="left"/>
      <w:pPr>
        <w:ind w:left="3600" w:hanging="360"/>
      </w:pPr>
      <w:rPr>
        <w:smallCaps w:val="0"/>
        <w:strike w:val="0"/>
        <w:color w:val="000000"/>
        <w:u w:val="none"/>
        <w:shd w:val="clear" w:color="auto" w:fill="auto"/>
        <w:vertAlign w:val="baseline"/>
      </w:rPr>
    </w:lvl>
    <w:lvl w:ilvl="5">
      <w:start w:val="1"/>
      <w:numFmt w:val="lowerRoman"/>
      <w:lvlText w:val="%6."/>
      <w:lvlJc w:val="right"/>
      <w:pPr>
        <w:ind w:left="4320" w:hanging="360"/>
      </w:pPr>
      <w:rPr>
        <w:smallCaps w:val="0"/>
        <w:strike w:val="0"/>
        <w:color w:val="000000"/>
        <w:u w:val="none"/>
        <w:shd w:val="clear" w:color="auto" w:fill="auto"/>
        <w:vertAlign w:val="baseline"/>
      </w:rPr>
    </w:lvl>
    <w:lvl w:ilvl="6">
      <w:start w:val="1"/>
      <w:numFmt w:val="decimal"/>
      <w:lvlText w:val="%7."/>
      <w:lvlJc w:val="left"/>
      <w:pPr>
        <w:ind w:left="5040" w:hanging="360"/>
      </w:pPr>
      <w:rPr>
        <w:smallCaps w:val="0"/>
        <w:strike w:val="0"/>
        <w:color w:val="000000"/>
        <w:u w:val="none"/>
        <w:shd w:val="clear" w:color="auto" w:fill="auto"/>
        <w:vertAlign w:val="baseline"/>
      </w:rPr>
    </w:lvl>
    <w:lvl w:ilvl="7">
      <w:start w:val="1"/>
      <w:numFmt w:val="lowerLetter"/>
      <w:lvlText w:val="%8."/>
      <w:lvlJc w:val="left"/>
      <w:pPr>
        <w:ind w:left="5760" w:hanging="360"/>
      </w:pPr>
      <w:rPr>
        <w:smallCaps w:val="0"/>
        <w:strike w:val="0"/>
        <w:color w:val="000000"/>
        <w:u w:val="none"/>
        <w:shd w:val="clear" w:color="auto" w:fill="auto"/>
        <w:vertAlign w:val="baseline"/>
      </w:rPr>
    </w:lvl>
    <w:lvl w:ilvl="8">
      <w:start w:val="1"/>
      <w:numFmt w:val="lowerRoman"/>
      <w:lvlText w:val="%9."/>
      <w:lvlJc w:val="right"/>
      <w:pPr>
        <w:ind w:left="6480" w:hanging="360"/>
      </w:pPr>
      <w:rPr>
        <w:smallCaps w:val="0"/>
        <w:strike w:val="0"/>
        <w:color w:val="000000"/>
        <w:u w:val="none"/>
        <w:shd w:val="clear" w:color="auto" w:fill="auto"/>
        <w:vertAlign w:val="baseline"/>
      </w:rPr>
    </w:lvl>
  </w:abstractNum>
  <w:abstractNum w:abstractNumId="10" w15:restartNumberingAfterBreak="0">
    <w:nsid w:val="1AFC6413"/>
    <w:multiLevelType w:val="hybridMultilevel"/>
    <w:tmpl w:val="44D2BBAC"/>
    <w:lvl w:ilvl="0" w:tplc="99D896B0">
      <w:numFmt w:val="bullet"/>
      <w:lvlText w:val="-"/>
      <w:lvlJc w:val="left"/>
      <w:pPr>
        <w:ind w:left="360" w:hanging="360"/>
      </w:pPr>
      <w:rPr>
        <w:rFonts w:ascii="FolioStd-Light" w:eastAsia="MS Mincho" w:hAnsi="FolioStd-Light" w:cs="FolioStd-Light"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 w15:restartNumberingAfterBreak="0">
    <w:nsid w:val="1C662619"/>
    <w:multiLevelType w:val="hybridMultilevel"/>
    <w:tmpl w:val="9CA61EE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E5082D"/>
    <w:multiLevelType w:val="multilevel"/>
    <w:tmpl w:val="BE74D85C"/>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22EA135B"/>
    <w:multiLevelType w:val="multilevel"/>
    <w:tmpl w:val="6826F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D54B2C"/>
    <w:multiLevelType w:val="hybridMultilevel"/>
    <w:tmpl w:val="3202C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D81FB4"/>
    <w:multiLevelType w:val="hybridMultilevel"/>
    <w:tmpl w:val="ABFECA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4A41A8"/>
    <w:multiLevelType w:val="multilevel"/>
    <w:tmpl w:val="BE74D85C"/>
    <w:lvl w:ilvl="0">
      <w:start w:val="1"/>
      <w:numFmt w:val="bullet"/>
      <w:lvlText w:val=""/>
      <w:lvlJc w:val="left"/>
      <w:pPr>
        <w:ind w:left="720" w:hanging="360"/>
      </w:pPr>
      <w:rPr>
        <w:rFonts w:ascii="Symbol" w:hAnsi="Symbol" w:hint="default"/>
        <w:smallCaps w:val="0"/>
        <w:strike w:val="0"/>
        <w:color w:val="000000"/>
        <w:u w:val="none"/>
        <w:shd w:val="clear" w:color="auto" w:fill="auto"/>
        <w:vertAlign w:val="baseline"/>
      </w:rPr>
    </w:lvl>
    <w:lvl w:ilvl="1">
      <w:start w:val="1"/>
      <w:numFmt w:val="lowerLetter"/>
      <w:lvlText w:val="%2."/>
      <w:lvlJc w:val="left"/>
      <w:pPr>
        <w:ind w:left="1440" w:hanging="360"/>
      </w:pPr>
      <w:rPr>
        <w:smallCaps w:val="0"/>
        <w:strike w:val="0"/>
        <w:color w:val="000000"/>
        <w:u w:val="none"/>
        <w:shd w:val="clear" w:color="auto" w:fill="auto"/>
        <w:vertAlign w:val="baseline"/>
      </w:rPr>
    </w:lvl>
    <w:lvl w:ilvl="2">
      <w:start w:val="1"/>
      <w:numFmt w:val="lowerRoman"/>
      <w:lvlText w:val="%3."/>
      <w:lvlJc w:val="right"/>
      <w:pPr>
        <w:ind w:left="2160" w:hanging="360"/>
      </w:pPr>
      <w:rPr>
        <w:smallCaps w:val="0"/>
        <w:strike w:val="0"/>
        <w:color w:val="000000"/>
        <w:u w:val="none"/>
        <w:shd w:val="clear" w:color="auto" w:fill="auto"/>
        <w:vertAlign w:val="baseline"/>
      </w:rPr>
    </w:lvl>
    <w:lvl w:ilvl="3">
      <w:start w:val="1"/>
      <w:numFmt w:val="decimal"/>
      <w:lvlText w:val="%4."/>
      <w:lvlJc w:val="left"/>
      <w:pPr>
        <w:ind w:left="2880" w:hanging="360"/>
      </w:pPr>
      <w:rPr>
        <w:smallCaps w:val="0"/>
        <w:strike w:val="0"/>
        <w:color w:val="000000"/>
        <w:u w:val="none"/>
        <w:shd w:val="clear" w:color="auto" w:fill="auto"/>
        <w:vertAlign w:val="baseline"/>
      </w:rPr>
    </w:lvl>
    <w:lvl w:ilvl="4">
      <w:start w:val="1"/>
      <w:numFmt w:val="lowerLetter"/>
      <w:lvlText w:val="%5."/>
      <w:lvlJc w:val="left"/>
      <w:pPr>
        <w:ind w:left="3600" w:hanging="360"/>
      </w:pPr>
      <w:rPr>
        <w:smallCaps w:val="0"/>
        <w:strike w:val="0"/>
        <w:color w:val="000000"/>
        <w:u w:val="none"/>
        <w:shd w:val="clear" w:color="auto" w:fill="auto"/>
        <w:vertAlign w:val="baseline"/>
      </w:rPr>
    </w:lvl>
    <w:lvl w:ilvl="5">
      <w:start w:val="1"/>
      <w:numFmt w:val="lowerRoman"/>
      <w:lvlText w:val="%6."/>
      <w:lvlJc w:val="right"/>
      <w:pPr>
        <w:ind w:left="4320" w:hanging="360"/>
      </w:pPr>
      <w:rPr>
        <w:smallCaps w:val="0"/>
        <w:strike w:val="0"/>
        <w:color w:val="000000"/>
        <w:u w:val="none"/>
        <w:shd w:val="clear" w:color="auto" w:fill="auto"/>
        <w:vertAlign w:val="baseline"/>
      </w:rPr>
    </w:lvl>
    <w:lvl w:ilvl="6">
      <w:start w:val="1"/>
      <w:numFmt w:val="decimal"/>
      <w:lvlText w:val="%7."/>
      <w:lvlJc w:val="left"/>
      <w:pPr>
        <w:ind w:left="5040" w:hanging="360"/>
      </w:pPr>
      <w:rPr>
        <w:smallCaps w:val="0"/>
        <w:strike w:val="0"/>
        <w:color w:val="000000"/>
        <w:u w:val="none"/>
        <w:shd w:val="clear" w:color="auto" w:fill="auto"/>
        <w:vertAlign w:val="baseline"/>
      </w:rPr>
    </w:lvl>
    <w:lvl w:ilvl="7">
      <w:start w:val="1"/>
      <w:numFmt w:val="lowerLetter"/>
      <w:lvlText w:val="%8."/>
      <w:lvlJc w:val="left"/>
      <w:pPr>
        <w:ind w:left="5760" w:hanging="360"/>
      </w:pPr>
      <w:rPr>
        <w:smallCaps w:val="0"/>
        <w:strike w:val="0"/>
        <w:color w:val="000000"/>
        <w:u w:val="none"/>
        <w:shd w:val="clear" w:color="auto" w:fill="auto"/>
        <w:vertAlign w:val="baseline"/>
      </w:rPr>
    </w:lvl>
    <w:lvl w:ilvl="8">
      <w:start w:val="1"/>
      <w:numFmt w:val="lowerRoman"/>
      <w:lvlText w:val="%9."/>
      <w:lvlJc w:val="right"/>
      <w:pPr>
        <w:ind w:left="6480" w:hanging="360"/>
      </w:pPr>
      <w:rPr>
        <w:smallCaps w:val="0"/>
        <w:strike w:val="0"/>
        <w:color w:val="000000"/>
        <w:u w:val="none"/>
        <w:shd w:val="clear" w:color="auto" w:fill="auto"/>
        <w:vertAlign w:val="baseline"/>
      </w:rPr>
    </w:lvl>
  </w:abstractNum>
  <w:abstractNum w:abstractNumId="17" w15:restartNumberingAfterBreak="0">
    <w:nsid w:val="2F201662"/>
    <w:multiLevelType w:val="multilevel"/>
    <w:tmpl w:val="BE74D85C"/>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3013773C"/>
    <w:multiLevelType w:val="hybridMultilevel"/>
    <w:tmpl w:val="F2568D1C"/>
    <w:lvl w:ilvl="0" w:tplc="04090003">
      <w:start w:val="1"/>
      <w:numFmt w:val="bullet"/>
      <w:lvlText w:val="o"/>
      <w:lvlJc w:val="left"/>
      <w:pPr>
        <w:ind w:left="775" w:hanging="360"/>
      </w:pPr>
      <w:rPr>
        <w:rFonts w:ascii="Courier New" w:hAnsi="Courier New" w:cs="Courier New"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19" w15:restartNumberingAfterBreak="0">
    <w:nsid w:val="312F0D8E"/>
    <w:multiLevelType w:val="multilevel"/>
    <w:tmpl w:val="BE74D85C"/>
    <w:lvl w:ilvl="0">
      <w:start w:val="1"/>
      <w:numFmt w:val="bullet"/>
      <w:lvlText w:val=""/>
      <w:lvlJc w:val="left"/>
      <w:pPr>
        <w:ind w:left="720" w:hanging="360"/>
      </w:pPr>
      <w:rPr>
        <w:rFonts w:ascii="Symbol" w:hAnsi="Symbol" w:hint="default"/>
        <w:smallCaps w:val="0"/>
        <w:strike w:val="0"/>
        <w:color w:val="000000"/>
        <w:u w:val="none"/>
        <w:shd w:val="clear" w:color="auto" w:fill="auto"/>
        <w:vertAlign w:val="baseline"/>
      </w:rPr>
    </w:lvl>
    <w:lvl w:ilvl="1">
      <w:start w:val="1"/>
      <w:numFmt w:val="lowerLetter"/>
      <w:lvlText w:val="%2."/>
      <w:lvlJc w:val="left"/>
      <w:pPr>
        <w:ind w:left="1440" w:hanging="360"/>
      </w:pPr>
      <w:rPr>
        <w:smallCaps w:val="0"/>
        <w:strike w:val="0"/>
        <w:color w:val="000000"/>
        <w:u w:val="none"/>
        <w:shd w:val="clear" w:color="auto" w:fill="auto"/>
        <w:vertAlign w:val="baseline"/>
      </w:rPr>
    </w:lvl>
    <w:lvl w:ilvl="2">
      <w:start w:val="1"/>
      <w:numFmt w:val="lowerRoman"/>
      <w:lvlText w:val="%3."/>
      <w:lvlJc w:val="right"/>
      <w:pPr>
        <w:ind w:left="2160" w:hanging="360"/>
      </w:pPr>
      <w:rPr>
        <w:smallCaps w:val="0"/>
        <w:strike w:val="0"/>
        <w:color w:val="000000"/>
        <w:u w:val="none"/>
        <w:shd w:val="clear" w:color="auto" w:fill="auto"/>
        <w:vertAlign w:val="baseline"/>
      </w:rPr>
    </w:lvl>
    <w:lvl w:ilvl="3">
      <w:start w:val="1"/>
      <w:numFmt w:val="decimal"/>
      <w:lvlText w:val="%4."/>
      <w:lvlJc w:val="left"/>
      <w:pPr>
        <w:ind w:left="2880" w:hanging="360"/>
      </w:pPr>
      <w:rPr>
        <w:smallCaps w:val="0"/>
        <w:strike w:val="0"/>
        <w:color w:val="000000"/>
        <w:u w:val="none"/>
        <w:shd w:val="clear" w:color="auto" w:fill="auto"/>
        <w:vertAlign w:val="baseline"/>
      </w:rPr>
    </w:lvl>
    <w:lvl w:ilvl="4">
      <w:start w:val="1"/>
      <w:numFmt w:val="lowerLetter"/>
      <w:lvlText w:val="%5."/>
      <w:lvlJc w:val="left"/>
      <w:pPr>
        <w:ind w:left="3600" w:hanging="360"/>
      </w:pPr>
      <w:rPr>
        <w:smallCaps w:val="0"/>
        <w:strike w:val="0"/>
        <w:color w:val="000000"/>
        <w:u w:val="none"/>
        <w:shd w:val="clear" w:color="auto" w:fill="auto"/>
        <w:vertAlign w:val="baseline"/>
      </w:rPr>
    </w:lvl>
    <w:lvl w:ilvl="5">
      <w:start w:val="1"/>
      <w:numFmt w:val="lowerRoman"/>
      <w:lvlText w:val="%6."/>
      <w:lvlJc w:val="right"/>
      <w:pPr>
        <w:ind w:left="4320" w:hanging="360"/>
      </w:pPr>
      <w:rPr>
        <w:smallCaps w:val="0"/>
        <w:strike w:val="0"/>
        <w:color w:val="000000"/>
        <w:u w:val="none"/>
        <w:shd w:val="clear" w:color="auto" w:fill="auto"/>
        <w:vertAlign w:val="baseline"/>
      </w:rPr>
    </w:lvl>
    <w:lvl w:ilvl="6">
      <w:start w:val="1"/>
      <w:numFmt w:val="decimal"/>
      <w:lvlText w:val="%7."/>
      <w:lvlJc w:val="left"/>
      <w:pPr>
        <w:ind w:left="5040" w:hanging="360"/>
      </w:pPr>
      <w:rPr>
        <w:smallCaps w:val="0"/>
        <w:strike w:val="0"/>
        <w:color w:val="000000"/>
        <w:u w:val="none"/>
        <w:shd w:val="clear" w:color="auto" w:fill="auto"/>
        <w:vertAlign w:val="baseline"/>
      </w:rPr>
    </w:lvl>
    <w:lvl w:ilvl="7">
      <w:start w:val="1"/>
      <w:numFmt w:val="lowerLetter"/>
      <w:lvlText w:val="%8."/>
      <w:lvlJc w:val="left"/>
      <w:pPr>
        <w:ind w:left="5760" w:hanging="360"/>
      </w:pPr>
      <w:rPr>
        <w:smallCaps w:val="0"/>
        <w:strike w:val="0"/>
        <w:color w:val="000000"/>
        <w:u w:val="none"/>
        <w:shd w:val="clear" w:color="auto" w:fill="auto"/>
        <w:vertAlign w:val="baseline"/>
      </w:rPr>
    </w:lvl>
    <w:lvl w:ilvl="8">
      <w:start w:val="1"/>
      <w:numFmt w:val="lowerRoman"/>
      <w:lvlText w:val="%9."/>
      <w:lvlJc w:val="right"/>
      <w:pPr>
        <w:ind w:left="6480" w:hanging="360"/>
      </w:pPr>
      <w:rPr>
        <w:smallCaps w:val="0"/>
        <w:strike w:val="0"/>
        <w:color w:val="000000"/>
        <w:u w:val="none"/>
        <w:shd w:val="clear" w:color="auto" w:fill="auto"/>
        <w:vertAlign w:val="baseline"/>
      </w:rPr>
    </w:lvl>
  </w:abstractNum>
  <w:abstractNum w:abstractNumId="20" w15:restartNumberingAfterBreak="0">
    <w:nsid w:val="33260566"/>
    <w:multiLevelType w:val="multilevel"/>
    <w:tmpl w:val="76A2A0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A27180C"/>
    <w:multiLevelType w:val="hybridMultilevel"/>
    <w:tmpl w:val="88AA582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654B3A"/>
    <w:multiLevelType w:val="hybridMultilevel"/>
    <w:tmpl w:val="F5FEB1E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8F01E5"/>
    <w:multiLevelType w:val="hybridMultilevel"/>
    <w:tmpl w:val="CD3CF6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E86969"/>
    <w:multiLevelType w:val="multilevel"/>
    <w:tmpl w:val="8724EAA2"/>
    <w:lvl w:ilvl="0">
      <w:start w:val="1"/>
      <w:numFmt w:val="bullet"/>
      <w:lvlText w:val=""/>
      <w:lvlJc w:val="left"/>
      <w:pPr>
        <w:ind w:left="720" w:hanging="360"/>
      </w:pPr>
      <w:rPr>
        <w:rFonts w:ascii="Symbol" w:hAnsi="Symbol" w:hint="default"/>
        <w:b w:val="0"/>
        <w:i w:val="0"/>
        <w:smallCaps w:val="0"/>
        <w:strike w:val="0"/>
        <w:color w:val="000000"/>
        <w:sz w:val="23"/>
        <w:szCs w:val="23"/>
        <w:u w:val="none"/>
        <w:shd w:val="clear" w:color="auto" w:fill="auto"/>
        <w:vertAlign w:val="baseline"/>
      </w:rPr>
    </w:lvl>
    <w:lvl w:ilvl="1">
      <w:start w:val="1"/>
      <w:numFmt w:val="bullet"/>
      <w:lvlText w:val=""/>
      <w:lvlJc w:val="left"/>
      <w:pPr>
        <w:ind w:left="1440" w:hanging="360"/>
      </w:pPr>
      <w:rPr>
        <w:rFonts w:ascii="Wingdings" w:hAnsi="Wingdings" w:hint="default"/>
        <w:b w:val="0"/>
        <w:i w:val="0"/>
        <w:smallCaps w:val="0"/>
        <w:strike w:val="0"/>
        <w:color w:val="000000"/>
        <w:u w:val="none"/>
        <w:shd w:val="clear" w:color="auto" w:fill="auto"/>
        <w:vertAlign w:val="baseline"/>
      </w:rPr>
    </w:lvl>
    <w:lvl w:ilvl="2">
      <w:start w:val="1"/>
      <w:numFmt w:val="lowerRoman"/>
      <w:lvlText w:val="%3."/>
      <w:lvlJc w:val="right"/>
      <w:pPr>
        <w:ind w:left="2160" w:hanging="360"/>
      </w:pPr>
      <w:rPr>
        <w:b w:val="0"/>
        <w:i w:val="0"/>
        <w:smallCaps w:val="0"/>
        <w:strike w:val="0"/>
        <w:color w:val="000000"/>
        <w:u w:val="none"/>
        <w:shd w:val="clear" w:color="auto" w:fill="auto"/>
        <w:vertAlign w:val="baseline"/>
      </w:rPr>
    </w:lvl>
    <w:lvl w:ilvl="3">
      <w:start w:val="1"/>
      <w:numFmt w:val="decimal"/>
      <w:lvlText w:val="%4."/>
      <w:lvlJc w:val="left"/>
      <w:pPr>
        <w:ind w:left="2880" w:hanging="360"/>
      </w:pPr>
      <w:rPr>
        <w:b w:val="0"/>
        <w:i w:val="0"/>
        <w:smallCaps w:val="0"/>
        <w:strike w:val="0"/>
        <w:color w:val="000000"/>
        <w:u w:val="none"/>
        <w:shd w:val="clear" w:color="auto" w:fill="auto"/>
        <w:vertAlign w:val="baseline"/>
      </w:rPr>
    </w:lvl>
    <w:lvl w:ilvl="4">
      <w:start w:val="1"/>
      <w:numFmt w:val="lowerLetter"/>
      <w:lvlText w:val="%5."/>
      <w:lvlJc w:val="left"/>
      <w:pPr>
        <w:ind w:left="3600" w:hanging="360"/>
      </w:pPr>
      <w:rPr>
        <w:b w:val="0"/>
        <w:i w:val="0"/>
        <w:smallCaps w:val="0"/>
        <w:strike w:val="0"/>
        <w:color w:val="000000"/>
        <w:u w:val="none"/>
        <w:shd w:val="clear" w:color="auto" w:fill="auto"/>
        <w:vertAlign w:val="baseline"/>
      </w:rPr>
    </w:lvl>
    <w:lvl w:ilvl="5">
      <w:start w:val="1"/>
      <w:numFmt w:val="lowerRoman"/>
      <w:lvlText w:val="%6."/>
      <w:lvlJc w:val="right"/>
      <w:pPr>
        <w:ind w:left="4320" w:hanging="360"/>
      </w:pPr>
      <w:rPr>
        <w:b w:val="0"/>
        <w:i w:val="0"/>
        <w:smallCaps w:val="0"/>
        <w:strike w:val="0"/>
        <w:color w:val="000000"/>
        <w:u w:val="none"/>
        <w:shd w:val="clear" w:color="auto" w:fill="auto"/>
        <w:vertAlign w:val="baseline"/>
      </w:rPr>
    </w:lvl>
    <w:lvl w:ilvl="6">
      <w:start w:val="1"/>
      <w:numFmt w:val="decimal"/>
      <w:lvlText w:val="%7."/>
      <w:lvlJc w:val="left"/>
      <w:pPr>
        <w:ind w:left="5040" w:hanging="360"/>
      </w:pPr>
      <w:rPr>
        <w:b w:val="0"/>
        <w:i w:val="0"/>
        <w:smallCaps w:val="0"/>
        <w:strike w:val="0"/>
        <w:color w:val="000000"/>
        <w:u w:val="none"/>
        <w:shd w:val="clear" w:color="auto" w:fill="auto"/>
        <w:vertAlign w:val="baseline"/>
      </w:rPr>
    </w:lvl>
    <w:lvl w:ilvl="7">
      <w:start w:val="1"/>
      <w:numFmt w:val="lowerLetter"/>
      <w:lvlText w:val="%8."/>
      <w:lvlJc w:val="left"/>
      <w:pPr>
        <w:ind w:left="5760" w:hanging="360"/>
      </w:pPr>
      <w:rPr>
        <w:b w:val="0"/>
        <w:i w:val="0"/>
        <w:smallCaps w:val="0"/>
        <w:strike w:val="0"/>
        <w:color w:val="000000"/>
        <w:u w:val="none"/>
        <w:shd w:val="clear" w:color="auto" w:fill="auto"/>
        <w:vertAlign w:val="baseline"/>
      </w:rPr>
    </w:lvl>
    <w:lvl w:ilvl="8">
      <w:start w:val="1"/>
      <w:numFmt w:val="lowerRoman"/>
      <w:lvlText w:val="%9."/>
      <w:lvlJc w:val="right"/>
      <w:pPr>
        <w:ind w:left="6480" w:hanging="360"/>
      </w:pPr>
      <w:rPr>
        <w:b w:val="0"/>
        <w:i w:val="0"/>
        <w:smallCaps w:val="0"/>
        <w:strike w:val="0"/>
        <w:color w:val="000000"/>
        <w:u w:val="none"/>
        <w:shd w:val="clear" w:color="auto" w:fill="auto"/>
        <w:vertAlign w:val="baseline"/>
      </w:rPr>
    </w:lvl>
  </w:abstractNum>
  <w:abstractNum w:abstractNumId="25" w15:restartNumberingAfterBreak="0">
    <w:nsid w:val="48C324BA"/>
    <w:multiLevelType w:val="hybridMultilevel"/>
    <w:tmpl w:val="12F6E8FA"/>
    <w:lvl w:ilvl="0" w:tplc="C612507C">
      <w:start w:val="3"/>
      <w:numFmt w:val="bullet"/>
      <w:lvlText w:val=""/>
      <w:lvlJc w:val="left"/>
      <w:pPr>
        <w:ind w:left="720" w:hanging="360"/>
      </w:pPr>
      <w:rPr>
        <w:rFonts w:ascii="Franklin Gothic Book" w:eastAsia="Arial" w:hAnsi="Franklin Gothic Book"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05B733A"/>
    <w:multiLevelType w:val="hybridMultilevel"/>
    <w:tmpl w:val="A746C2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842335"/>
    <w:multiLevelType w:val="hybridMultilevel"/>
    <w:tmpl w:val="C6F2DBB8"/>
    <w:lvl w:ilvl="0" w:tplc="04090001">
      <w:start w:val="1"/>
      <w:numFmt w:val="bullet"/>
      <w:lvlText w:val=""/>
      <w:lvlJc w:val="left"/>
      <w:pPr>
        <w:ind w:left="777" w:hanging="360"/>
      </w:pPr>
      <w:rPr>
        <w:rFonts w:ascii="Symbol" w:hAnsi="Symbol" w:hint="default"/>
      </w:rPr>
    </w:lvl>
    <w:lvl w:ilvl="1" w:tplc="04090003">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28" w15:restartNumberingAfterBreak="0">
    <w:nsid w:val="538B4C20"/>
    <w:multiLevelType w:val="hybridMultilevel"/>
    <w:tmpl w:val="88AA582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3EF3977"/>
    <w:multiLevelType w:val="multilevel"/>
    <w:tmpl w:val="8724EAA2"/>
    <w:lvl w:ilvl="0">
      <w:start w:val="1"/>
      <w:numFmt w:val="bullet"/>
      <w:lvlText w:val=""/>
      <w:lvlJc w:val="left"/>
      <w:pPr>
        <w:ind w:left="720" w:hanging="360"/>
      </w:pPr>
      <w:rPr>
        <w:rFonts w:ascii="Symbol" w:hAnsi="Symbol" w:hint="default"/>
        <w:smallCaps w:val="0"/>
        <w:strike w:val="0"/>
        <w:color w:val="000000"/>
        <w:u w:val="none"/>
        <w:shd w:val="clear" w:color="auto" w:fill="auto"/>
        <w:vertAlign w:val="baseline"/>
      </w:rPr>
    </w:lvl>
    <w:lvl w:ilvl="1">
      <w:start w:val="1"/>
      <w:numFmt w:val="bullet"/>
      <w:lvlText w:val=""/>
      <w:lvlJc w:val="left"/>
      <w:pPr>
        <w:ind w:left="1440" w:hanging="360"/>
      </w:pPr>
      <w:rPr>
        <w:rFonts w:ascii="Wingdings" w:hAnsi="Wingdings" w:hint="default"/>
        <w:smallCaps w:val="0"/>
        <w:strike w:val="0"/>
        <w:color w:val="000000"/>
        <w:u w:val="none"/>
        <w:shd w:val="clear" w:color="auto" w:fill="auto"/>
        <w:vertAlign w:val="baseline"/>
      </w:rPr>
    </w:lvl>
    <w:lvl w:ilvl="2">
      <w:start w:val="1"/>
      <w:numFmt w:val="lowerRoman"/>
      <w:lvlText w:val="%3."/>
      <w:lvlJc w:val="right"/>
      <w:pPr>
        <w:ind w:left="2160" w:hanging="360"/>
      </w:pPr>
      <w:rPr>
        <w:smallCaps w:val="0"/>
        <w:strike w:val="0"/>
        <w:color w:val="000000"/>
        <w:u w:val="none"/>
        <w:shd w:val="clear" w:color="auto" w:fill="auto"/>
        <w:vertAlign w:val="baseline"/>
      </w:rPr>
    </w:lvl>
    <w:lvl w:ilvl="3">
      <w:start w:val="1"/>
      <w:numFmt w:val="decimal"/>
      <w:lvlText w:val="%4."/>
      <w:lvlJc w:val="left"/>
      <w:pPr>
        <w:ind w:left="2880" w:hanging="360"/>
      </w:pPr>
      <w:rPr>
        <w:smallCaps w:val="0"/>
        <w:strike w:val="0"/>
        <w:color w:val="000000"/>
        <w:u w:val="none"/>
        <w:shd w:val="clear" w:color="auto" w:fill="auto"/>
        <w:vertAlign w:val="baseline"/>
      </w:rPr>
    </w:lvl>
    <w:lvl w:ilvl="4">
      <w:start w:val="1"/>
      <w:numFmt w:val="lowerLetter"/>
      <w:lvlText w:val="%5."/>
      <w:lvlJc w:val="left"/>
      <w:pPr>
        <w:ind w:left="3600" w:hanging="360"/>
      </w:pPr>
      <w:rPr>
        <w:smallCaps w:val="0"/>
        <w:strike w:val="0"/>
        <w:color w:val="000000"/>
        <w:u w:val="none"/>
        <w:shd w:val="clear" w:color="auto" w:fill="auto"/>
        <w:vertAlign w:val="baseline"/>
      </w:rPr>
    </w:lvl>
    <w:lvl w:ilvl="5">
      <w:start w:val="1"/>
      <w:numFmt w:val="lowerRoman"/>
      <w:lvlText w:val="%6."/>
      <w:lvlJc w:val="right"/>
      <w:pPr>
        <w:ind w:left="4320" w:hanging="360"/>
      </w:pPr>
      <w:rPr>
        <w:smallCaps w:val="0"/>
        <w:strike w:val="0"/>
        <w:color w:val="000000"/>
        <w:u w:val="none"/>
        <w:shd w:val="clear" w:color="auto" w:fill="auto"/>
        <w:vertAlign w:val="baseline"/>
      </w:rPr>
    </w:lvl>
    <w:lvl w:ilvl="6">
      <w:start w:val="1"/>
      <w:numFmt w:val="decimal"/>
      <w:lvlText w:val="%7."/>
      <w:lvlJc w:val="left"/>
      <w:pPr>
        <w:ind w:left="5040" w:hanging="360"/>
      </w:pPr>
      <w:rPr>
        <w:smallCaps w:val="0"/>
        <w:strike w:val="0"/>
        <w:color w:val="000000"/>
        <w:u w:val="none"/>
        <w:shd w:val="clear" w:color="auto" w:fill="auto"/>
        <w:vertAlign w:val="baseline"/>
      </w:rPr>
    </w:lvl>
    <w:lvl w:ilvl="7">
      <w:start w:val="1"/>
      <w:numFmt w:val="lowerLetter"/>
      <w:lvlText w:val="%8."/>
      <w:lvlJc w:val="left"/>
      <w:pPr>
        <w:ind w:left="5760" w:hanging="360"/>
      </w:pPr>
      <w:rPr>
        <w:smallCaps w:val="0"/>
        <w:strike w:val="0"/>
        <w:color w:val="000000"/>
        <w:u w:val="none"/>
        <w:shd w:val="clear" w:color="auto" w:fill="auto"/>
        <w:vertAlign w:val="baseline"/>
      </w:rPr>
    </w:lvl>
    <w:lvl w:ilvl="8">
      <w:start w:val="1"/>
      <w:numFmt w:val="lowerRoman"/>
      <w:lvlText w:val="%9."/>
      <w:lvlJc w:val="right"/>
      <w:pPr>
        <w:ind w:left="6480" w:hanging="360"/>
      </w:pPr>
      <w:rPr>
        <w:smallCaps w:val="0"/>
        <w:strike w:val="0"/>
        <w:color w:val="000000"/>
        <w:u w:val="none"/>
        <w:shd w:val="clear" w:color="auto" w:fill="auto"/>
        <w:vertAlign w:val="baseline"/>
      </w:rPr>
    </w:lvl>
  </w:abstractNum>
  <w:abstractNum w:abstractNumId="30" w15:restartNumberingAfterBreak="0">
    <w:nsid w:val="543B336C"/>
    <w:multiLevelType w:val="hybridMultilevel"/>
    <w:tmpl w:val="C8ECA340"/>
    <w:lvl w:ilvl="0" w:tplc="810C13D6">
      <w:start w:val="1"/>
      <w:numFmt w:val="bullet"/>
      <w:lvlText w:val="-"/>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E02B1EC">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CB8B0AC">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40A9F46">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908D73A">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1040836">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E4D8B8">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F16B0EE">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2A6687E">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5CD77DD3"/>
    <w:multiLevelType w:val="hybridMultilevel"/>
    <w:tmpl w:val="C1E28A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DFF5B68"/>
    <w:multiLevelType w:val="hybridMultilevel"/>
    <w:tmpl w:val="D4627324"/>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60573CD7"/>
    <w:multiLevelType w:val="multilevel"/>
    <w:tmpl w:val="8724EAA2"/>
    <w:lvl w:ilvl="0">
      <w:start w:val="1"/>
      <w:numFmt w:val="bullet"/>
      <w:lvlText w:val=""/>
      <w:lvlJc w:val="left"/>
      <w:pPr>
        <w:ind w:left="720" w:hanging="360"/>
      </w:pPr>
      <w:rPr>
        <w:rFonts w:ascii="Symbol" w:hAnsi="Symbol" w:hint="default"/>
        <w:smallCaps w:val="0"/>
        <w:strike w:val="0"/>
        <w:color w:val="000000"/>
        <w:u w:val="none"/>
        <w:shd w:val="clear" w:color="auto" w:fill="auto"/>
        <w:vertAlign w:val="baseline"/>
      </w:rPr>
    </w:lvl>
    <w:lvl w:ilvl="1">
      <w:start w:val="1"/>
      <w:numFmt w:val="bullet"/>
      <w:lvlText w:val=""/>
      <w:lvlJc w:val="left"/>
      <w:pPr>
        <w:ind w:left="1440" w:hanging="360"/>
      </w:pPr>
      <w:rPr>
        <w:rFonts w:ascii="Wingdings" w:hAnsi="Wingdings" w:hint="default"/>
        <w:smallCaps w:val="0"/>
        <w:strike w:val="0"/>
        <w:color w:val="000000"/>
        <w:u w:val="none"/>
        <w:shd w:val="clear" w:color="auto" w:fill="auto"/>
        <w:vertAlign w:val="baseline"/>
      </w:rPr>
    </w:lvl>
    <w:lvl w:ilvl="2">
      <w:start w:val="1"/>
      <w:numFmt w:val="lowerRoman"/>
      <w:lvlText w:val="%3."/>
      <w:lvlJc w:val="right"/>
      <w:pPr>
        <w:ind w:left="2160" w:hanging="360"/>
      </w:pPr>
      <w:rPr>
        <w:smallCaps w:val="0"/>
        <w:strike w:val="0"/>
        <w:color w:val="000000"/>
        <w:u w:val="none"/>
        <w:shd w:val="clear" w:color="auto" w:fill="auto"/>
        <w:vertAlign w:val="baseline"/>
      </w:rPr>
    </w:lvl>
    <w:lvl w:ilvl="3">
      <w:start w:val="1"/>
      <w:numFmt w:val="decimal"/>
      <w:lvlText w:val="%4."/>
      <w:lvlJc w:val="left"/>
      <w:pPr>
        <w:ind w:left="2880" w:hanging="360"/>
      </w:pPr>
      <w:rPr>
        <w:smallCaps w:val="0"/>
        <w:strike w:val="0"/>
        <w:color w:val="000000"/>
        <w:u w:val="none"/>
        <w:shd w:val="clear" w:color="auto" w:fill="auto"/>
        <w:vertAlign w:val="baseline"/>
      </w:rPr>
    </w:lvl>
    <w:lvl w:ilvl="4">
      <w:start w:val="1"/>
      <w:numFmt w:val="lowerLetter"/>
      <w:lvlText w:val="%5."/>
      <w:lvlJc w:val="left"/>
      <w:pPr>
        <w:ind w:left="3600" w:hanging="360"/>
      </w:pPr>
      <w:rPr>
        <w:smallCaps w:val="0"/>
        <w:strike w:val="0"/>
        <w:color w:val="000000"/>
        <w:u w:val="none"/>
        <w:shd w:val="clear" w:color="auto" w:fill="auto"/>
        <w:vertAlign w:val="baseline"/>
      </w:rPr>
    </w:lvl>
    <w:lvl w:ilvl="5">
      <w:start w:val="1"/>
      <w:numFmt w:val="lowerRoman"/>
      <w:lvlText w:val="%6."/>
      <w:lvlJc w:val="right"/>
      <w:pPr>
        <w:ind w:left="4320" w:hanging="360"/>
      </w:pPr>
      <w:rPr>
        <w:smallCaps w:val="0"/>
        <w:strike w:val="0"/>
        <w:color w:val="000000"/>
        <w:u w:val="none"/>
        <w:shd w:val="clear" w:color="auto" w:fill="auto"/>
        <w:vertAlign w:val="baseline"/>
      </w:rPr>
    </w:lvl>
    <w:lvl w:ilvl="6">
      <w:start w:val="1"/>
      <w:numFmt w:val="decimal"/>
      <w:lvlText w:val="%7."/>
      <w:lvlJc w:val="left"/>
      <w:pPr>
        <w:ind w:left="5040" w:hanging="360"/>
      </w:pPr>
      <w:rPr>
        <w:smallCaps w:val="0"/>
        <w:strike w:val="0"/>
        <w:color w:val="000000"/>
        <w:u w:val="none"/>
        <w:shd w:val="clear" w:color="auto" w:fill="auto"/>
        <w:vertAlign w:val="baseline"/>
      </w:rPr>
    </w:lvl>
    <w:lvl w:ilvl="7">
      <w:start w:val="1"/>
      <w:numFmt w:val="lowerLetter"/>
      <w:lvlText w:val="%8."/>
      <w:lvlJc w:val="left"/>
      <w:pPr>
        <w:ind w:left="5760" w:hanging="360"/>
      </w:pPr>
      <w:rPr>
        <w:smallCaps w:val="0"/>
        <w:strike w:val="0"/>
        <w:color w:val="000000"/>
        <w:u w:val="none"/>
        <w:shd w:val="clear" w:color="auto" w:fill="auto"/>
        <w:vertAlign w:val="baseline"/>
      </w:rPr>
    </w:lvl>
    <w:lvl w:ilvl="8">
      <w:start w:val="1"/>
      <w:numFmt w:val="lowerRoman"/>
      <w:lvlText w:val="%9."/>
      <w:lvlJc w:val="right"/>
      <w:pPr>
        <w:ind w:left="6480" w:hanging="360"/>
      </w:pPr>
      <w:rPr>
        <w:smallCaps w:val="0"/>
        <w:strike w:val="0"/>
        <w:color w:val="000000"/>
        <w:u w:val="none"/>
        <w:shd w:val="clear" w:color="auto" w:fill="auto"/>
        <w:vertAlign w:val="baseline"/>
      </w:rPr>
    </w:lvl>
  </w:abstractNum>
  <w:abstractNum w:abstractNumId="34" w15:restartNumberingAfterBreak="0">
    <w:nsid w:val="61F41618"/>
    <w:multiLevelType w:val="hybridMultilevel"/>
    <w:tmpl w:val="93780E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3992923"/>
    <w:multiLevelType w:val="multilevel"/>
    <w:tmpl w:val="8724EAA2"/>
    <w:lvl w:ilvl="0">
      <w:start w:val="1"/>
      <w:numFmt w:val="bullet"/>
      <w:lvlText w:val=""/>
      <w:lvlJc w:val="left"/>
      <w:pPr>
        <w:ind w:left="720" w:hanging="360"/>
      </w:pPr>
      <w:rPr>
        <w:rFonts w:ascii="Symbol" w:hAnsi="Symbol" w:hint="default"/>
        <w:smallCaps w:val="0"/>
        <w:strike w:val="0"/>
        <w:color w:val="000000"/>
        <w:u w:val="none"/>
        <w:shd w:val="clear" w:color="auto" w:fill="auto"/>
        <w:vertAlign w:val="baseline"/>
      </w:rPr>
    </w:lvl>
    <w:lvl w:ilvl="1">
      <w:start w:val="1"/>
      <w:numFmt w:val="bullet"/>
      <w:lvlText w:val=""/>
      <w:lvlJc w:val="left"/>
      <w:pPr>
        <w:ind w:left="1440" w:hanging="360"/>
      </w:pPr>
      <w:rPr>
        <w:rFonts w:ascii="Wingdings" w:hAnsi="Wingdings" w:hint="default"/>
        <w:smallCaps w:val="0"/>
        <w:strike w:val="0"/>
        <w:color w:val="000000"/>
        <w:u w:val="none"/>
        <w:shd w:val="clear" w:color="auto" w:fill="auto"/>
        <w:vertAlign w:val="baseline"/>
      </w:rPr>
    </w:lvl>
    <w:lvl w:ilvl="2">
      <w:start w:val="1"/>
      <w:numFmt w:val="lowerRoman"/>
      <w:lvlText w:val="%3."/>
      <w:lvlJc w:val="right"/>
      <w:pPr>
        <w:ind w:left="2160" w:hanging="360"/>
      </w:pPr>
      <w:rPr>
        <w:smallCaps w:val="0"/>
        <w:strike w:val="0"/>
        <w:color w:val="000000"/>
        <w:u w:val="none"/>
        <w:shd w:val="clear" w:color="auto" w:fill="auto"/>
        <w:vertAlign w:val="baseline"/>
      </w:rPr>
    </w:lvl>
    <w:lvl w:ilvl="3">
      <w:start w:val="1"/>
      <w:numFmt w:val="decimal"/>
      <w:lvlText w:val="%4."/>
      <w:lvlJc w:val="left"/>
      <w:pPr>
        <w:ind w:left="2880" w:hanging="360"/>
      </w:pPr>
      <w:rPr>
        <w:smallCaps w:val="0"/>
        <w:strike w:val="0"/>
        <w:color w:val="000000"/>
        <w:u w:val="none"/>
        <w:shd w:val="clear" w:color="auto" w:fill="auto"/>
        <w:vertAlign w:val="baseline"/>
      </w:rPr>
    </w:lvl>
    <w:lvl w:ilvl="4">
      <w:start w:val="1"/>
      <w:numFmt w:val="lowerLetter"/>
      <w:lvlText w:val="%5."/>
      <w:lvlJc w:val="left"/>
      <w:pPr>
        <w:ind w:left="3600" w:hanging="360"/>
      </w:pPr>
      <w:rPr>
        <w:smallCaps w:val="0"/>
        <w:strike w:val="0"/>
        <w:color w:val="000000"/>
        <w:u w:val="none"/>
        <w:shd w:val="clear" w:color="auto" w:fill="auto"/>
        <w:vertAlign w:val="baseline"/>
      </w:rPr>
    </w:lvl>
    <w:lvl w:ilvl="5">
      <w:start w:val="1"/>
      <w:numFmt w:val="lowerRoman"/>
      <w:lvlText w:val="%6."/>
      <w:lvlJc w:val="right"/>
      <w:pPr>
        <w:ind w:left="4320" w:hanging="360"/>
      </w:pPr>
      <w:rPr>
        <w:smallCaps w:val="0"/>
        <w:strike w:val="0"/>
        <w:color w:val="000000"/>
        <w:u w:val="none"/>
        <w:shd w:val="clear" w:color="auto" w:fill="auto"/>
        <w:vertAlign w:val="baseline"/>
      </w:rPr>
    </w:lvl>
    <w:lvl w:ilvl="6">
      <w:start w:val="1"/>
      <w:numFmt w:val="decimal"/>
      <w:lvlText w:val="%7."/>
      <w:lvlJc w:val="left"/>
      <w:pPr>
        <w:ind w:left="5040" w:hanging="360"/>
      </w:pPr>
      <w:rPr>
        <w:smallCaps w:val="0"/>
        <w:strike w:val="0"/>
        <w:color w:val="000000"/>
        <w:u w:val="none"/>
        <w:shd w:val="clear" w:color="auto" w:fill="auto"/>
        <w:vertAlign w:val="baseline"/>
      </w:rPr>
    </w:lvl>
    <w:lvl w:ilvl="7">
      <w:start w:val="1"/>
      <w:numFmt w:val="lowerLetter"/>
      <w:lvlText w:val="%8."/>
      <w:lvlJc w:val="left"/>
      <w:pPr>
        <w:ind w:left="5760" w:hanging="360"/>
      </w:pPr>
      <w:rPr>
        <w:smallCaps w:val="0"/>
        <w:strike w:val="0"/>
        <w:color w:val="000000"/>
        <w:u w:val="none"/>
        <w:shd w:val="clear" w:color="auto" w:fill="auto"/>
        <w:vertAlign w:val="baseline"/>
      </w:rPr>
    </w:lvl>
    <w:lvl w:ilvl="8">
      <w:start w:val="1"/>
      <w:numFmt w:val="lowerRoman"/>
      <w:lvlText w:val="%9."/>
      <w:lvlJc w:val="right"/>
      <w:pPr>
        <w:ind w:left="6480" w:hanging="360"/>
      </w:pPr>
      <w:rPr>
        <w:smallCaps w:val="0"/>
        <w:strike w:val="0"/>
        <w:color w:val="000000"/>
        <w:u w:val="none"/>
        <w:shd w:val="clear" w:color="auto" w:fill="auto"/>
        <w:vertAlign w:val="baseline"/>
      </w:rPr>
    </w:lvl>
  </w:abstractNum>
  <w:abstractNum w:abstractNumId="36" w15:restartNumberingAfterBreak="0">
    <w:nsid w:val="64D81062"/>
    <w:multiLevelType w:val="singleLevel"/>
    <w:tmpl w:val="F29CF28A"/>
    <w:lvl w:ilvl="0">
      <w:start w:val="1"/>
      <w:numFmt w:val="decimal"/>
      <w:lvlRestart w:val="0"/>
      <w:lvlText w:val="%1."/>
      <w:lvlJc w:val="left"/>
      <w:pPr>
        <w:tabs>
          <w:tab w:val="num" w:pos="475"/>
        </w:tabs>
        <w:ind w:left="0" w:firstLine="0"/>
      </w:pPr>
      <w:rPr>
        <w:w w:val="100"/>
      </w:rPr>
    </w:lvl>
  </w:abstractNum>
  <w:abstractNum w:abstractNumId="37" w15:restartNumberingAfterBreak="0">
    <w:nsid w:val="6CD20415"/>
    <w:multiLevelType w:val="multilevel"/>
    <w:tmpl w:val="BE74D85C"/>
    <w:lvl w:ilvl="0">
      <w:start w:val="1"/>
      <w:numFmt w:val="bullet"/>
      <w:lvlText w:val=""/>
      <w:lvlJc w:val="left"/>
      <w:pPr>
        <w:ind w:left="720" w:hanging="360"/>
      </w:pPr>
      <w:rPr>
        <w:rFonts w:ascii="Symbol" w:hAnsi="Symbol" w:hint="default"/>
        <w:smallCaps w:val="0"/>
        <w:strike w:val="0"/>
        <w:color w:val="000000"/>
        <w:u w:val="none"/>
        <w:shd w:val="clear" w:color="auto" w:fill="auto"/>
        <w:vertAlign w:val="baseline"/>
      </w:rPr>
    </w:lvl>
    <w:lvl w:ilvl="1">
      <w:start w:val="1"/>
      <w:numFmt w:val="lowerLetter"/>
      <w:lvlText w:val="%2."/>
      <w:lvlJc w:val="left"/>
      <w:pPr>
        <w:ind w:left="1440" w:hanging="360"/>
      </w:pPr>
      <w:rPr>
        <w:smallCaps w:val="0"/>
        <w:strike w:val="0"/>
        <w:color w:val="000000"/>
        <w:u w:val="none"/>
        <w:shd w:val="clear" w:color="auto" w:fill="auto"/>
        <w:vertAlign w:val="baseline"/>
      </w:rPr>
    </w:lvl>
    <w:lvl w:ilvl="2">
      <w:start w:val="1"/>
      <w:numFmt w:val="lowerRoman"/>
      <w:lvlText w:val="%3."/>
      <w:lvlJc w:val="right"/>
      <w:pPr>
        <w:ind w:left="2160" w:hanging="360"/>
      </w:pPr>
      <w:rPr>
        <w:smallCaps w:val="0"/>
        <w:strike w:val="0"/>
        <w:color w:val="000000"/>
        <w:u w:val="none"/>
        <w:shd w:val="clear" w:color="auto" w:fill="auto"/>
        <w:vertAlign w:val="baseline"/>
      </w:rPr>
    </w:lvl>
    <w:lvl w:ilvl="3">
      <w:start w:val="1"/>
      <w:numFmt w:val="decimal"/>
      <w:lvlText w:val="%4."/>
      <w:lvlJc w:val="left"/>
      <w:pPr>
        <w:ind w:left="2880" w:hanging="360"/>
      </w:pPr>
      <w:rPr>
        <w:smallCaps w:val="0"/>
        <w:strike w:val="0"/>
        <w:color w:val="000000"/>
        <w:u w:val="none"/>
        <w:shd w:val="clear" w:color="auto" w:fill="auto"/>
        <w:vertAlign w:val="baseline"/>
      </w:rPr>
    </w:lvl>
    <w:lvl w:ilvl="4">
      <w:start w:val="1"/>
      <w:numFmt w:val="lowerLetter"/>
      <w:lvlText w:val="%5."/>
      <w:lvlJc w:val="left"/>
      <w:pPr>
        <w:ind w:left="3600" w:hanging="360"/>
      </w:pPr>
      <w:rPr>
        <w:smallCaps w:val="0"/>
        <w:strike w:val="0"/>
        <w:color w:val="000000"/>
        <w:u w:val="none"/>
        <w:shd w:val="clear" w:color="auto" w:fill="auto"/>
        <w:vertAlign w:val="baseline"/>
      </w:rPr>
    </w:lvl>
    <w:lvl w:ilvl="5">
      <w:start w:val="1"/>
      <w:numFmt w:val="lowerRoman"/>
      <w:lvlText w:val="%6."/>
      <w:lvlJc w:val="right"/>
      <w:pPr>
        <w:ind w:left="4320" w:hanging="360"/>
      </w:pPr>
      <w:rPr>
        <w:smallCaps w:val="0"/>
        <w:strike w:val="0"/>
        <w:color w:val="000000"/>
        <w:u w:val="none"/>
        <w:shd w:val="clear" w:color="auto" w:fill="auto"/>
        <w:vertAlign w:val="baseline"/>
      </w:rPr>
    </w:lvl>
    <w:lvl w:ilvl="6">
      <w:start w:val="1"/>
      <w:numFmt w:val="decimal"/>
      <w:lvlText w:val="%7."/>
      <w:lvlJc w:val="left"/>
      <w:pPr>
        <w:ind w:left="5040" w:hanging="360"/>
      </w:pPr>
      <w:rPr>
        <w:smallCaps w:val="0"/>
        <w:strike w:val="0"/>
        <w:color w:val="000000"/>
        <w:u w:val="none"/>
        <w:shd w:val="clear" w:color="auto" w:fill="auto"/>
        <w:vertAlign w:val="baseline"/>
      </w:rPr>
    </w:lvl>
    <w:lvl w:ilvl="7">
      <w:start w:val="1"/>
      <w:numFmt w:val="lowerLetter"/>
      <w:lvlText w:val="%8."/>
      <w:lvlJc w:val="left"/>
      <w:pPr>
        <w:ind w:left="5760" w:hanging="360"/>
      </w:pPr>
      <w:rPr>
        <w:smallCaps w:val="0"/>
        <w:strike w:val="0"/>
        <w:color w:val="000000"/>
        <w:u w:val="none"/>
        <w:shd w:val="clear" w:color="auto" w:fill="auto"/>
        <w:vertAlign w:val="baseline"/>
      </w:rPr>
    </w:lvl>
    <w:lvl w:ilvl="8">
      <w:start w:val="1"/>
      <w:numFmt w:val="lowerRoman"/>
      <w:lvlText w:val="%9."/>
      <w:lvlJc w:val="right"/>
      <w:pPr>
        <w:ind w:left="6480" w:hanging="360"/>
      </w:pPr>
      <w:rPr>
        <w:smallCaps w:val="0"/>
        <w:strike w:val="0"/>
        <w:color w:val="000000"/>
        <w:u w:val="none"/>
        <w:shd w:val="clear" w:color="auto" w:fill="auto"/>
        <w:vertAlign w:val="baseline"/>
      </w:rPr>
    </w:lvl>
  </w:abstractNum>
  <w:abstractNum w:abstractNumId="38" w15:restartNumberingAfterBreak="0">
    <w:nsid w:val="7BC21062"/>
    <w:multiLevelType w:val="multilevel"/>
    <w:tmpl w:val="64B4E03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207060514">
    <w:abstractNumId w:val="0"/>
  </w:num>
  <w:num w:numId="2" w16cid:durableId="831943653">
    <w:abstractNumId w:val="4"/>
  </w:num>
  <w:num w:numId="3" w16cid:durableId="2136098950">
    <w:abstractNumId w:val="11"/>
  </w:num>
  <w:num w:numId="4" w16cid:durableId="212040947">
    <w:abstractNumId w:val="13"/>
  </w:num>
  <w:num w:numId="5" w16cid:durableId="1705908203">
    <w:abstractNumId w:val="31"/>
  </w:num>
  <w:num w:numId="6" w16cid:durableId="1666085848">
    <w:abstractNumId w:val="20"/>
  </w:num>
  <w:num w:numId="7" w16cid:durableId="1331444188">
    <w:abstractNumId w:val="6"/>
  </w:num>
  <w:num w:numId="8" w16cid:durableId="220556471">
    <w:abstractNumId w:val="23"/>
  </w:num>
  <w:num w:numId="9" w16cid:durableId="2004116672">
    <w:abstractNumId w:val="7"/>
  </w:num>
  <w:num w:numId="10" w16cid:durableId="1278489170">
    <w:abstractNumId w:val="34"/>
  </w:num>
  <w:num w:numId="11" w16cid:durableId="227420816">
    <w:abstractNumId w:val="24"/>
  </w:num>
  <w:num w:numId="12" w16cid:durableId="1196845629">
    <w:abstractNumId w:val="33"/>
  </w:num>
  <w:num w:numId="13" w16cid:durableId="1968705981">
    <w:abstractNumId w:val="9"/>
  </w:num>
  <w:num w:numId="14" w16cid:durableId="1002271996">
    <w:abstractNumId w:val="19"/>
  </w:num>
  <w:num w:numId="15" w16cid:durableId="292977716">
    <w:abstractNumId w:val="35"/>
  </w:num>
  <w:num w:numId="16" w16cid:durableId="1051806091">
    <w:abstractNumId w:val="38"/>
  </w:num>
  <w:num w:numId="17" w16cid:durableId="2106269256">
    <w:abstractNumId w:val="2"/>
  </w:num>
  <w:num w:numId="18" w16cid:durableId="386689565">
    <w:abstractNumId w:val="16"/>
  </w:num>
  <w:num w:numId="19" w16cid:durableId="227767103">
    <w:abstractNumId w:val="37"/>
  </w:num>
  <w:num w:numId="20" w16cid:durableId="1983458187">
    <w:abstractNumId w:val="1"/>
  </w:num>
  <w:num w:numId="21" w16cid:durableId="1594821682">
    <w:abstractNumId w:val="17"/>
  </w:num>
  <w:num w:numId="22" w16cid:durableId="429204902">
    <w:abstractNumId w:val="12"/>
  </w:num>
  <w:num w:numId="23" w16cid:durableId="534121757">
    <w:abstractNumId w:val="29"/>
  </w:num>
  <w:num w:numId="24" w16cid:durableId="1783304410">
    <w:abstractNumId w:val="18"/>
  </w:num>
  <w:num w:numId="25" w16cid:durableId="179390213">
    <w:abstractNumId w:val="27"/>
  </w:num>
  <w:num w:numId="26" w16cid:durableId="1275673350">
    <w:abstractNumId w:val="22"/>
  </w:num>
  <w:num w:numId="27" w16cid:durableId="146895695">
    <w:abstractNumId w:val="15"/>
  </w:num>
  <w:num w:numId="28" w16cid:durableId="1536427929">
    <w:abstractNumId w:val="21"/>
  </w:num>
  <w:num w:numId="29" w16cid:durableId="123813804">
    <w:abstractNumId w:val="26"/>
  </w:num>
  <w:num w:numId="30" w16cid:durableId="1466968670">
    <w:abstractNumId w:val="10"/>
  </w:num>
  <w:num w:numId="31" w16cid:durableId="1162769623">
    <w:abstractNumId w:val="3"/>
  </w:num>
  <w:num w:numId="32" w16cid:durableId="1542551530">
    <w:abstractNumId w:val="25"/>
  </w:num>
  <w:num w:numId="33" w16cid:durableId="931089773">
    <w:abstractNumId w:val="5"/>
  </w:num>
  <w:num w:numId="34" w16cid:durableId="643195967">
    <w:abstractNumId w:val="28"/>
  </w:num>
  <w:num w:numId="35" w16cid:durableId="30233572">
    <w:abstractNumId w:val="36"/>
  </w:num>
  <w:num w:numId="36" w16cid:durableId="1637837941">
    <w:abstractNumId w:val="8"/>
  </w:num>
  <w:num w:numId="37" w16cid:durableId="705911832">
    <w:abstractNumId w:val="32"/>
  </w:num>
  <w:num w:numId="38" w16cid:durableId="1906060189">
    <w:abstractNumId w:val="14"/>
  </w:num>
  <w:num w:numId="39" w16cid:durableId="671050">
    <w:abstractNumId w:val="3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activeWritingStyle w:appName="MSWord" w:lang="en-GB" w:vendorID="64" w:dllVersion="4096" w:nlCheck="1" w:checkStyle="0"/>
  <w:activeWritingStyle w:appName="MSWord" w:lang="en-US" w:vendorID="64" w:dllVersion="4096" w:nlCheck="1" w:checkStyle="0"/>
  <w:activeWritingStyle w:appName="MSWord" w:lang="fr-CH" w:vendorID="64" w:dllVersion="4096" w:nlCheck="1" w:checkStyle="0"/>
  <w:activeWritingStyle w:appName="MSWord" w:lang="sv-SE" w:vendorID="64" w:dllVersion="4096" w:nlCheck="1" w:checkStyle="0"/>
  <w:activeWritingStyle w:appName="MSWord" w:lang="fr-FR" w:vendorID="64" w:dllVersion="4096" w:nlCheck="1" w:checkStyle="0"/>
  <w:activeWritingStyle w:appName="MSWord" w:lang="fr-FR" w:vendorID="64" w:dllVersion="6" w:nlCheck="1" w:checkStyle="1"/>
  <w:activeWritingStyle w:appName="MSWord" w:lang="fr-CH" w:vendorID="64" w:dllVersion="6" w:nlCheck="1" w:checkStyle="1"/>
  <w:activeWritingStyle w:appName="MSWord" w:lang="en-GB" w:vendorID="64" w:dllVersion="6" w:nlCheck="1" w:checkStyle="1"/>
  <w:activeWritingStyle w:appName="MSWord" w:lang="en-US" w:vendorID="64" w:dllVersion="6" w:nlCheck="1" w:checkStyle="1"/>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E17"/>
    <w:rsid w:val="0000271E"/>
    <w:rsid w:val="000043A5"/>
    <w:rsid w:val="00010333"/>
    <w:rsid w:val="00012396"/>
    <w:rsid w:val="00030B2F"/>
    <w:rsid w:val="00031003"/>
    <w:rsid w:val="00032908"/>
    <w:rsid w:val="00041945"/>
    <w:rsid w:val="00044D00"/>
    <w:rsid w:val="00047B83"/>
    <w:rsid w:val="00050BE9"/>
    <w:rsid w:val="00052CE2"/>
    <w:rsid w:val="00053258"/>
    <w:rsid w:val="0005503E"/>
    <w:rsid w:val="000570A9"/>
    <w:rsid w:val="00057F19"/>
    <w:rsid w:val="00060A60"/>
    <w:rsid w:val="00061BB2"/>
    <w:rsid w:val="0007107E"/>
    <w:rsid w:val="0007180A"/>
    <w:rsid w:val="000762B4"/>
    <w:rsid w:val="00083D46"/>
    <w:rsid w:val="000859B6"/>
    <w:rsid w:val="000901AE"/>
    <w:rsid w:val="00093B25"/>
    <w:rsid w:val="00094BD7"/>
    <w:rsid w:val="00097AA7"/>
    <w:rsid w:val="000A0721"/>
    <w:rsid w:val="000A75F6"/>
    <w:rsid w:val="000B5AB7"/>
    <w:rsid w:val="000B5BD6"/>
    <w:rsid w:val="000B6070"/>
    <w:rsid w:val="000C0383"/>
    <w:rsid w:val="000C0843"/>
    <w:rsid w:val="000C0955"/>
    <w:rsid w:val="000C26E0"/>
    <w:rsid w:val="000C2C92"/>
    <w:rsid w:val="000C77BD"/>
    <w:rsid w:val="000D1113"/>
    <w:rsid w:val="000D3BD9"/>
    <w:rsid w:val="000D5DBF"/>
    <w:rsid w:val="000D6AB3"/>
    <w:rsid w:val="000D6ED6"/>
    <w:rsid w:val="000E4496"/>
    <w:rsid w:val="000E6B31"/>
    <w:rsid w:val="000E7E24"/>
    <w:rsid w:val="000F10D4"/>
    <w:rsid w:val="000F45FC"/>
    <w:rsid w:val="000F6AFF"/>
    <w:rsid w:val="001044A6"/>
    <w:rsid w:val="00107666"/>
    <w:rsid w:val="00107EB2"/>
    <w:rsid w:val="00120A0D"/>
    <w:rsid w:val="00131018"/>
    <w:rsid w:val="00136C99"/>
    <w:rsid w:val="0014147A"/>
    <w:rsid w:val="001431DC"/>
    <w:rsid w:val="001432E4"/>
    <w:rsid w:val="00144E8A"/>
    <w:rsid w:val="00145E78"/>
    <w:rsid w:val="0016241A"/>
    <w:rsid w:val="00163897"/>
    <w:rsid w:val="00165055"/>
    <w:rsid w:val="001733DF"/>
    <w:rsid w:val="00176AA0"/>
    <w:rsid w:val="0018021E"/>
    <w:rsid w:val="001921CE"/>
    <w:rsid w:val="001A133A"/>
    <w:rsid w:val="001A387C"/>
    <w:rsid w:val="001A4B61"/>
    <w:rsid w:val="001B3927"/>
    <w:rsid w:val="001C2F1F"/>
    <w:rsid w:val="001C4299"/>
    <w:rsid w:val="001D0B87"/>
    <w:rsid w:val="001E0DE2"/>
    <w:rsid w:val="001E6800"/>
    <w:rsid w:val="001F33A0"/>
    <w:rsid w:val="001F41B6"/>
    <w:rsid w:val="001F6CA6"/>
    <w:rsid w:val="002010AC"/>
    <w:rsid w:val="00203C2E"/>
    <w:rsid w:val="00211C15"/>
    <w:rsid w:val="002132F9"/>
    <w:rsid w:val="00215F11"/>
    <w:rsid w:val="002166D9"/>
    <w:rsid w:val="00217FA2"/>
    <w:rsid w:val="002230D3"/>
    <w:rsid w:val="002305B4"/>
    <w:rsid w:val="00242D52"/>
    <w:rsid w:val="0024358A"/>
    <w:rsid w:val="002458EC"/>
    <w:rsid w:val="00246FEE"/>
    <w:rsid w:val="0025251D"/>
    <w:rsid w:val="00253701"/>
    <w:rsid w:val="002548FC"/>
    <w:rsid w:val="00257003"/>
    <w:rsid w:val="00260A03"/>
    <w:rsid w:val="00262A33"/>
    <w:rsid w:val="00266530"/>
    <w:rsid w:val="00273494"/>
    <w:rsid w:val="00273D3D"/>
    <w:rsid w:val="00274950"/>
    <w:rsid w:val="00274B32"/>
    <w:rsid w:val="002777FA"/>
    <w:rsid w:val="00280815"/>
    <w:rsid w:val="00287914"/>
    <w:rsid w:val="002928C7"/>
    <w:rsid w:val="00295099"/>
    <w:rsid w:val="002A2B41"/>
    <w:rsid w:val="002B3F82"/>
    <w:rsid w:val="002B4464"/>
    <w:rsid w:val="002B54C3"/>
    <w:rsid w:val="002C1CD8"/>
    <w:rsid w:val="002C28CE"/>
    <w:rsid w:val="002C5B18"/>
    <w:rsid w:val="002C6109"/>
    <w:rsid w:val="002C6B61"/>
    <w:rsid w:val="002D22FD"/>
    <w:rsid w:val="002D250D"/>
    <w:rsid w:val="002D7F5E"/>
    <w:rsid w:val="002E396E"/>
    <w:rsid w:val="00304BB0"/>
    <w:rsid w:val="00311EDA"/>
    <w:rsid w:val="00313200"/>
    <w:rsid w:val="0031452B"/>
    <w:rsid w:val="00315F04"/>
    <w:rsid w:val="00327F5F"/>
    <w:rsid w:val="003348ED"/>
    <w:rsid w:val="003411B1"/>
    <w:rsid w:val="00346056"/>
    <w:rsid w:val="0035098D"/>
    <w:rsid w:val="00355B82"/>
    <w:rsid w:val="003571D8"/>
    <w:rsid w:val="00362E9B"/>
    <w:rsid w:val="00366E3F"/>
    <w:rsid w:val="00367807"/>
    <w:rsid w:val="00371E9B"/>
    <w:rsid w:val="00373FCF"/>
    <w:rsid w:val="00374716"/>
    <w:rsid w:val="00382AD8"/>
    <w:rsid w:val="00384DB0"/>
    <w:rsid w:val="00385DC9"/>
    <w:rsid w:val="003870C9"/>
    <w:rsid w:val="003A4365"/>
    <w:rsid w:val="003A57CB"/>
    <w:rsid w:val="003A677F"/>
    <w:rsid w:val="003A7496"/>
    <w:rsid w:val="003B0A8C"/>
    <w:rsid w:val="003B387B"/>
    <w:rsid w:val="003B6C6B"/>
    <w:rsid w:val="003C2E62"/>
    <w:rsid w:val="003C60F2"/>
    <w:rsid w:val="003D1980"/>
    <w:rsid w:val="003D2DA5"/>
    <w:rsid w:val="003D79F2"/>
    <w:rsid w:val="003E3ED7"/>
    <w:rsid w:val="003E4344"/>
    <w:rsid w:val="003E6549"/>
    <w:rsid w:val="003F25F4"/>
    <w:rsid w:val="00402925"/>
    <w:rsid w:val="00402ADE"/>
    <w:rsid w:val="00412054"/>
    <w:rsid w:val="00412A49"/>
    <w:rsid w:val="004154E2"/>
    <w:rsid w:val="00423785"/>
    <w:rsid w:val="00424EAC"/>
    <w:rsid w:val="0042556E"/>
    <w:rsid w:val="00426FF3"/>
    <w:rsid w:val="00430D58"/>
    <w:rsid w:val="00434D28"/>
    <w:rsid w:val="004419C4"/>
    <w:rsid w:val="00450FBC"/>
    <w:rsid w:val="004559CA"/>
    <w:rsid w:val="00455D49"/>
    <w:rsid w:val="004576DA"/>
    <w:rsid w:val="0046113B"/>
    <w:rsid w:val="00463689"/>
    <w:rsid w:val="004700FA"/>
    <w:rsid w:val="00471F90"/>
    <w:rsid w:val="00472C4E"/>
    <w:rsid w:val="00482E5D"/>
    <w:rsid w:val="00484093"/>
    <w:rsid w:val="00486808"/>
    <w:rsid w:val="00486C95"/>
    <w:rsid w:val="004922B9"/>
    <w:rsid w:val="0049376D"/>
    <w:rsid w:val="00496188"/>
    <w:rsid w:val="004A4F22"/>
    <w:rsid w:val="004A7A30"/>
    <w:rsid w:val="004A7C55"/>
    <w:rsid w:val="004B2FD8"/>
    <w:rsid w:val="004C5EE2"/>
    <w:rsid w:val="004C60B3"/>
    <w:rsid w:val="004D239F"/>
    <w:rsid w:val="004D2C3B"/>
    <w:rsid w:val="004D3D67"/>
    <w:rsid w:val="004D57FC"/>
    <w:rsid w:val="004D6669"/>
    <w:rsid w:val="004D6B75"/>
    <w:rsid w:val="004D7AAA"/>
    <w:rsid w:val="004F0020"/>
    <w:rsid w:val="004F358B"/>
    <w:rsid w:val="004F51C2"/>
    <w:rsid w:val="004F6044"/>
    <w:rsid w:val="00502256"/>
    <w:rsid w:val="005030AC"/>
    <w:rsid w:val="00507585"/>
    <w:rsid w:val="00512F71"/>
    <w:rsid w:val="00514735"/>
    <w:rsid w:val="00523ED0"/>
    <w:rsid w:val="0052513B"/>
    <w:rsid w:val="005253B4"/>
    <w:rsid w:val="00525E3A"/>
    <w:rsid w:val="00537A17"/>
    <w:rsid w:val="00542264"/>
    <w:rsid w:val="00542DED"/>
    <w:rsid w:val="00560DE6"/>
    <w:rsid w:val="0056271D"/>
    <w:rsid w:val="00580384"/>
    <w:rsid w:val="0058226C"/>
    <w:rsid w:val="00585FDF"/>
    <w:rsid w:val="00593579"/>
    <w:rsid w:val="005973DA"/>
    <w:rsid w:val="005A08A3"/>
    <w:rsid w:val="005A620F"/>
    <w:rsid w:val="005B1260"/>
    <w:rsid w:val="005B14A1"/>
    <w:rsid w:val="005B52F7"/>
    <w:rsid w:val="005B5B3B"/>
    <w:rsid w:val="005B5EB7"/>
    <w:rsid w:val="005C1080"/>
    <w:rsid w:val="005C26DC"/>
    <w:rsid w:val="005C7812"/>
    <w:rsid w:val="005E3654"/>
    <w:rsid w:val="005E48A4"/>
    <w:rsid w:val="005F64A8"/>
    <w:rsid w:val="00604F40"/>
    <w:rsid w:val="006063F7"/>
    <w:rsid w:val="00615CE9"/>
    <w:rsid w:val="00616558"/>
    <w:rsid w:val="0062670B"/>
    <w:rsid w:val="00641844"/>
    <w:rsid w:val="00642B57"/>
    <w:rsid w:val="006447A4"/>
    <w:rsid w:val="00652CD4"/>
    <w:rsid w:val="00653533"/>
    <w:rsid w:val="00654489"/>
    <w:rsid w:val="00661F1D"/>
    <w:rsid w:val="006700D9"/>
    <w:rsid w:val="00675C8C"/>
    <w:rsid w:val="006778A9"/>
    <w:rsid w:val="00681598"/>
    <w:rsid w:val="00687F7A"/>
    <w:rsid w:val="00690A6A"/>
    <w:rsid w:val="00691F00"/>
    <w:rsid w:val="00695620"/>
    <w:rsid w:val="006A101E"/>
    <w:rsid w:val="006A2BDB"/>
    <w:rsid w:val="006A3A08"/>
    <w:rsid w:val="006D1286"/>
    <w:rsid w:val="006D3E7C"/>
    <w:rsid w:val="006D5546"/>
    <w:rsid w:val="006D618C"/>
    <w:rsid w:val="006D62DE"/>
    <w:rsid w:val="006E2099"/>
    <w:rsid w:val="006E2158"/>
    <w:rsid w:val="006E36B5"/>
    <w:rsid w:val="006F0A05"/>
    <w:rsid w:val="006F1EBC"/>
    <w:rsid w:val="006F724F"/>
    <w:rsid w:val="0070117A"/>
    <w:rsid w:val="00702E23"/>
    <w:rsid w:val="00705C2D"/>
    <w:rsid w:val="00711409"/>
    <w:rsid w:val="007126E5"/>
    <w:rsid w:val="0071418F"/>
    <w:rsid w:val="00715E9D"/>
    <w:rsid w:val="0071676E"/>
    <w:rsid w:val="0072202B"/>
    <w:rsid w:val="00722DD0"/>
    <w:rsid w:val="00724FA0"/>
    <w:rsid w:val="00733BD7"/>
    <w:rsid w:val="00734E49"/>
    <w:rsid w:val="00744766"/>
    <w:rsid w:val="00745197"/>
    <w:rsid w:val="00746D81"/>
    <w:rsid w:val="00753E72"/>
    <w:rsid w:val="00763FC4"/>
    <w:rsid w:val="00773397"/>
    <w:rsid w:val="00775A5F"/>
    <w:rsid w:val="007770BE"/>
    <w:rsid w:val="00777B73"/>
    <w:rsid w:val="00783333"/>
    <w:rsid w:val="00787D82"/>
    <w:rsid w:val="00790E7D"/>
    <w:rsid w:val="00792478"/>
    <w:rsid w:val="00792C75"/>
    <w:rsid w:val="00793035"/>
    <w:rsid w:val="007A1A0A"/>
    <w:rsid w:val="007A26DE"/>
    <w:rsid w:val="007A3406"/>
    <w:rsid w:val="007A599F"/>
    <w:rsid w:val="007A70B1"/>
    <w:rsid w:val="007B13FF"/>
    <w:rsid w:val="007B26A8"/>
    <w:rsid w:val="007B410B"/>
    <w:rsid w:val="007C18EF"/>
    <w:rsid w:val="007D030E"/>
    <w:rsid w:val="007E1A72"/>
    <w:rsid w:val="007E1AAD"/>
    <w:rsid w:val="007E6823"/>
    <w:rsid w:val="0080127C"/>
    <w:rsid w:val="0080598D"/>
    <w:rsid w:val="00812F1F"/>
    <w:rsid w:val="0081412C"/>
    <w:rsid w:val="00816709"/>
    <w:rsid w:val="00826CD6"/>
    <w:rsid w:val="008305A4"/>
    <w:rsid w:val="00830B4A"/>
    <w:rsid w:val="00831428"/>
    <w:rsid w:val="00834728"/>
    <w:rsid w:val="0084092F"/>
    <w:rsid w:val="00842BA5"/>
    <w:rsid w:val="00842E5C"/>
    <w:rsid w:val="008438E3"/>
    <w:rsid w:val="00852D7B"/>
    <w:rsid w:val="00861BA5"/>
    <w:rsid w:val="00861FB8"/>
    <w:rsid w:val="00862AA8"/>
    <w:rsid w:val="00865781"/>
    <w:rsid w:val="00867075"/>
    <w:rsid w:val="00867ED3"/>
    <w:rsid w:val="00870277"/>
    <w:rsid w:val="008806DE"/>
    <w:rsid w:val="00882B6A"/>
    <w:rsid w:val="008859AC"/>
    <w:rsid w:val="00886F90"/>
    <w:rsid w:val="00887F06"/>
    <w:rsid w:val="00893BC0"/>
    <w:rsid w:val="00896798"/>
    <w:rsid w:val="008A0462"/>
    <w:rsid w:val="008A3378"/>
    <w:rsid w:val="008A4A87"/>
    <w:rsid w:val="008A6723"/>
    <w:rsid w:val="008A71BC"/>
    <w:rsid w:val="008B0E17"/>
    <w:rsid w:val="008B33E1"/>
    <w:rsid w:val="008B4344"/>
    <w:rsid w:val="008C4065"/>
    <w:rsid w:val="008C4D84"/>
    <w:rsid w:val="008C5D4B"/>
    <w:rsid w:val="008C5F91"/>
    <w:rsid w:val="008C6E3A"/>
    <w:rsid w:val="008C7F2B"/>
    <w:rsid w:val="008D224A"/>
    <w:rsid w:val="008E304A"/>
    <w:rsid w:val="008E3B11"/>
    <w:rsid w:val="008E5B46"/>
    <w:rsid w:val="008E6D8C"/>
    <w:rsid w:val="008F199B"/>
    <w:rsid w:val="008F35B9"/>
    <w:rsid w:val="009053D2"/>
    <w:rsid w:val="00906F49"/>
    <w:rsid w:val="0091129D"/>
    <w:rsid w:val="00913622"/>
    <w:rsid w:val="00920A1F"/>
    <w:rsid w:val="00924637"/>
    <w:rsid w:val="0092584F"/>
    <w:rsid w:val="009260F6"/>
    <w:rsid w:val="00926F73"/>
    <w:rsid w:val="00931529"/>
    <w:rsid w:val="00932F2F"/>
    <w:rsid w:val="00934EC9"/>
    <w:rsid w:val="00946AC2"/>
    <w:rsid w:val="009509A3"/>
    <w:rsid w:val="00950F16"/>
    <w:rsid w:val="00950F56"/>
    <w:rsid w:val="00951721"/>
    <w:rsid w:val="00952EA0"/>
    <w:rsid w:val="00955AB0"/>
    <w:rsid w:val="00980373"/>
    <w:rsid w:val="0098147E"/>
    <w:rsid w:val="00984046"/>
    <w:rsid w:val="00986235"/>
    <w:rsid w:val="009871AE"/>
    <w:rsid w:val="0099038C"/>
    <w:rsid w:val="00993FC4"/>
    <w:rsid w:val="009A0B72"/>
    <w:rsid w:val="009A2484"/>
    <w:rsid w:val="009A2992"/>
    <w:rsid w:val="009B073F"/>
    <w:rsid w:val="009B176A"/>
    <w:rsid w:val="009B4F02"/>
    <w:rsid w:val="009C5E0D"/>
    <w:rsid w:val="009D3957"/>
    <w:rsid w:val="009D52D4"/>
    <w:rsid w:val="009D5407"/>
    <w:rsid w:val="009D6706"/>
    <w:rsid w:val="009E4655"/>
    <w:rsid w:val="009E4C80"/>
    <w:rsid w:val="009E5833"/>
    <w:rsid w:val="009F1891"/>
    <w:rsid w:val="009F2559"/>
    <w:rsid w:val="00A04512"/>
    <w:rsid w:val="00A07006"/>
    <w:rsid w:val="00A1088F"/>
    <w:rsid w:val="00A116EE"/>
    <w:rsid w:val="00A11CA7"/>
    <w:rsid w:val="00A1687C"/>
    <w:rsid w:val="00A26E21"/>
    <w:rsid w:val="00A277AC"/>
    <w:rsid w:val="00A41E1E"/>
    <w:rsid w:val="00A431B0"/>
    <w:rsid w:val="00A50919"/>
    <w:rsid w:val="00A6086E"/>
    <w:rsid w:val="00A64857"/>
    <w:rsid w:val="00A666D2"/>
    <w:rsid w:val="00A6714E"/>
    <w:rsid w:val="00A711AF"/>
    <w:rsid w:val="00A726F8"/>
    <w:rsid w:val="00A80F42"/>
    <w:rsid w:val="00A83481"/>
    <w:rsid w:val="00A86B12"/>
    <w:rsid w:val="00A922FC"/>
    <w:rsid w:val="00A92575"/>
    <w:rsid w:val="00A96A1E"/>
    <w:rsid w:val="00A96EB2"/>
    <w:rsid w:val="00AA095E"/>
    <w:rsid w:val="00AA4381"/>
    <w:rsid w:val="00AA6815"/>
    <w:rsid w:val="00AB564C"/>
    <w:rsid w:val="00AC2765"/>
    <w:rsid w:val="00AC3A0A"/>
    <w:rsid w:val="00AC4440"/>
    <w:rsid w:val="00AC556E"/>
    <w:rsid w:val="00AD3B06"/>
    <w:rsid w:val="00AD3CD6"/>
    <w:rsid w:val="00AD6434"/>
    <w:rsid w:val="00AD75B5"/>
    <w:rsid w:val="00AE3540"/>
    <w:rsid w:val="00AE4BD7"/>
    <w:rsid w:val="00AE551B"/>
    <w:rsid w:val="00AE78FC"/>
    <w:rsid w:val="00AF0302"/>
    <w:rsid w:val="00AF1126"/>
    <w:rsid w:val="00AF1151"/>
    <w:rsid w:val="00AF1A6F"/>
    <w:rsid w:val="00AF7DD7"/>
    <w:rsid w:val="00B11A4E"/>
    <w:rsid w:val="00B16245"/>
    <w:rsid w:val="00B16A09"/>
    <w:rsid w:val="00B20304"/>
    <w:rsid w:val="00B2509D"/>
    <w:rsid w:val="00B30233"/>
    <w:rsid w:val="00B3174F"/>
    <w:rsid w:val="00B41859"/>
    <w:rsid w:val="00B43154"/>
    <w:rsid w:val="00B63D48"/>
    <w:rsid w:val="00B6413B"/>
    <w:rsid w:val="00B662FD"/>
    <w:rsid w:val="00B71E33"/>
    <w:rsid w:val="00B7389F"/>
    <w:rsid w:val="00B759CD"/>
    <w:rsid w:val="00B76DED"/>
    <w:rsid w:val="00B81452"/>
    <w:rsid w:val="00B86510"/>
    <w:rsid w:val="00B86922"/>
    <w:rsid w:val="00B86CF0"/>
    <w:rsid w:val="00B9134A"/>
    <w:rsid w:val="00B9297A"/>
    <w:rsid w:val="00BA19CB"/>
    <w:rsid w:val="00BA1BAA"/>
    <w:rsid w:val="00BA643D"/>
    <w:rsid w:val="00BA72F8"/>
    <w:rsid w:val="00BB1F88"/>
    <w:rsid w:val="00BB3B39"/>
    <w:rsid w:val="00BB5C7D"/>
    <w:rsid w:val="00BC11F1"/>
    <w:rsid w:val="00BC1EF6"/>
    <w:rsid w:val="00BC38B7"/>
    <w:rsid w:val="00BC4257"/>
    <w:rsid w:val="00BD0D97"/>
    <w:rsid w:val="00BD151A"/>
    <w:rsid w:val="00BD238F"/>
    <w:rsid w:val="00BD3A44"/>
    <w:rsid w:val="00BD41AA"/>
    <w:rsid w:val="00BE2B87"/>
    <w:rsid w:val="00BE6DA9"/>
    <w:rsid w:val="00BF1EAA"/>
    <w:rsid w:val="00BF6E4E"/>
    <w:rsid w:val="00C001E8"/>
    <w:rsid w:val="00C107BF"/>
    <w:rsid w:val="00C15934"/>
    <w:rsid w:val="00C230D1"/>
    <w:rsid w:val="00C25B97"/>
    <w:rsid w:val="00C275E0"/>
    <w:rsid w:val="00C300BC"/>
    <w:rsid w:val="00C313FB"/>
    <w:rsid w:val="00C32518"/>
    <w:rsid w:val="00C354B1"/>
    <w:rsid w:val="00C40729"/>
    <w:rsid w:val="00C41481"/>
    <w:rsid w:val="00C50ECB"/>
    <w:rsid w:val="00C64236"/>
    <w:rsid w:val="00C712D7"/>
    <w:rsid w:val="00C758B5"/>
    <w:rsid w:val="00C76AFC"/>
    <w:rsid w:val="00C77791"/>
    <w:rsid w:val="00C877DF"/>
    <w:rsid w:val="00C9105B"/>
    <w:rsid w:val="00C91D10"/>
    <w:rsid w:val="00C92F7D"/>
    <w:rsid w:val="00CA2246"/>
    <w:rsid w:val="00CA2386"/>
    <w:rsid w:val="00CA372B"/>
    <w:rsid w:val="00CA7BA9"/>
    <w:rsid w:val="00CA7CDF"/>
    <w:rsid w:val="00CA7D3E"/>
    <w:rsid w:val="00CB0D59"/>
    <w:rsid w:val="00CB178B"/>
    <w:rsid w:val="00CB76FC"/>
    <w:rsid w:val="00CC23F3"/>
    <w:rsid w:val="00CC51A5"/>
    <w:rsid w:val="00CD2E44"/>
    <w:rsid w:val="00CD2E5B"/>
    <w:rsid w:val="00CD3B44"/>
    <w:rsid w:val="00CE35B1"/>
    <w:rsid w:val="00CE36CD"/>
    <w:rsid w:val="00CE470E"/>
    <w:rsid w:val="00CE7922"/>
    <w:rsid w:val="00D02E1F"/>
    <w:rsid w:val="00D0403C"/>
    <w:rsid w:val="00D0454F"/>
    <w:rsid w:val="00D05274"/>
    <w:rsid w:val="00D07C28"/>
    <w:rsid w:val="00D23CE1"/>
    <w:rsid w:val="00D24442"/>
    <w:rsid w:val="00D245C9"/>
    <w:rsid w:val="00D31EEA"/>
    <w:rsid w:val="00D36BF2"/>
    <w:rsid w:val="00D412EE"/>
    <w:rsid w:val="00D4259A"/>
    <w:rsid w:val="00D431EC"/>
    <w:rsid w:val="00D442EB"/>
    <w:rsid w:val="00D47A60"/>
    <w:rsid w:val="00D53693"/>
    <w:rsid w:val="00D537AA"/>
    <w:rsid w:val="00D54967"/>
    <w:rsid w:val="00D629B8"/>
    <w:rsid w:val="00D662D8"/>
    <w:rsid w:val="00D74510"/>
    <w:rsid w:val="00D77C93"/>
    <w:rsid w:val="00D81E76"/>
    <w:rsid w:val="00D85620"/>
    <w:rsid w:val="00D94F89"/>
    <w:rsid w:val="00DA183E"/>
    <w:rsid w:val="00DA35CD"/>
    <w:rsid w:val="00DB68FB"/>
    <w:rsid w:val="00DC0A83"/>
    <w:rsid w:val="00DC3386"/>
    <w:rsid w:val="00DC6CCE"/>
    <w:rsid w:val="00DD701E"/>
    <w:rsid w:val="00DD73B3"/>
    <w:rsid w:val="00DD73CB"/>
    <w:rsid w:val="00DF24A0"/>
    <w:rsid w:val="00DF5524"/>
    <w:rsid w:val="00E01FE2"/>
    <w:rsid w:val="00E0419A"/>
    <w:rsid w:val="00E04362"/>
    <w:rsid w:val="00E05E88"/>
    <w:rsid w:val="00E07403"/>
    <w:rsid w:val="00E11594"/>
    <w:rsid w:val="00E12302"/>
    <w:rsid w:val="00E2280A"/>
    <w:rsid w:val="00E307A0"/>
    <w:rsid w:val="00E311C4"/>
    <w:rsid w:val="00E346BB"/>
    <w:rsid w:val="00E36C14"/>
    <w:rsid w:val="00E40380"/>
    <w:rsid w:val="00E4351D"/>
    <w:rsid w:val="00E447DA"/>
    <w:rsid w:val="00E45453"/>
    <w:rsid w:val="00E5069F"/>
    <w:rsid w:val="00E56234"/>
    <w:rsid w:val="00E61395"/>
    <w:rsid w:val="00E61789"/>
    <w:rsid w:val="00E61FC4"/>
    <w:rsid w:val="00E62225"/>
    <w:rsid w:val="00E62604"/>
    <w:rsid w:val="00E6349D"/>
    <w:rsid w:val="00E66119"/>
    <w:rsid w:val="00E6649E"/>
    <w:rsid w:val="00E72D0E"/>
    <w:rsid w:val="00E81BE2"/>
    <w:rsid w:val="00E85A85"/>
    <w:rsid w:val="00E85D5F"/>
    <w:rsid w:val="00E87FD7"/>
    <w:rsid w:val="00E91B17"/>
    <w:rsid w:val="00E91CBB"/>
    <w:rsid w:val="00EA19CE"/>
    <w:rsid w:val="00EA2145"/>
    <w:rsid w:val="00EA3701"/>
    <w:rsid w:val="00EA5837"/>
    <w:rsid w:val="00EA71DB"/>
    <w:rsid w:val="00EB2B2E"/>
    <w:rsid w:val="00EB2C09"/>
    <w:rsid w:val="00EC3DBC"/>
    <w:rsid w:val="00EC5B33"/>
    <w:rsid w:val="00ED0ED7"/>
    <w:rsid w:val="00ED1995"/>
    <w:rsid w:val="00ED5AB0"/>
    <w:rsid w:val="00ED7FAE"/>
    <w:rsid w:val="00EE7A56"/>
    <w:rsid w:val="00EF0636"/>
    <w:rsid w:val="00EF1E18"/>
    <w:rsid w:val="00EF3578"/>
    <w:rsid w:val="00EF77CF"/>
    <w:rsid w:val="00F000BB"/>
    <w:rsid w:val="00F00B89"/>
    <w:rsid w:val="00F0248C"/>
    <w:rsid w:val="00F07BE2"/>
    <w:rsid w:val="00F12957"/>
    <w:rsid w:val="00F234D8"/>
    <w:rsid w:val="00F23DA8"/>
    <w:rsid w:val="00F3004C"/>
    <w:rsid w:val="00F329BA"/>
    <w:rsid w:val="00F3312D"/>
    <w:rsid w:val="00F33281"/>
    <w:rsid w:val="00F34844"/>
    <w:rsid w:val="00F50F0C"/>
    <w:rsid w:val="00F51508"/>
    <w:rsid w:val="00F51D83"/>
    <w:rsid w:val="00F524B5"/>
    <w:rsid w:val="00F537E8"/>
    <w:rsid w:val="00F54A86"/>
    <w:rsid w:val="00F67C2C"/>
    <w:rsid w:val="00F67CA6"/>
    <w:rsid w:val="00F67D98"/>
    <w:rsid w:val="00F708F1"/>
    <w:rsid w:val="00F75AC0"/>
    <w:rsid w:val="00F76067"/>
    <w:rsid w:val="00F84393"/>
    <w:rsid w:val="00F84C11"/>
    <w:rsid w:val="00F95644"/>
    <w:rsid w:val="00F97322"/>
    <w:rsid w:val="00FA0D5D"/>
    <w:rsid w:val="00FA6523"/>
    <w:rsid w:val="00FB1F6B"/>
    <w:rsid w:val="00FB570B"/>
    <w:rsid w:val="00FB5CB8"/>
    <w:rsid w:val="00FB7E50"/>
    <w:rsid w:val="00FD49F2"/>
    <w:rsid w:val="00FD5713"/>
    <w:rsid w:val="00FD59F6"/>
    <w:rsid w:val="00FD6751"/>
    <w:rsid w:val="00FD7274"/>
    <w:rsid w:val="00FE2388"/>
    <w:rsid w:val="00FE2A93"/>
    <w:rsid w:val="00FE76EA"/>
    <w:rsid w:val="00FE7C5A"/>
    <w:rsid w:val="00FE7E95"/>
    <w:rsid w:val="00FF2A0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CBAC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contextualSpacing/>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8B7"/>
    <w:pPr>
      <w:spacing w:line="360" w:lineRule="auto"/>
      <w:jc w:val="both"/>
    </w:pPr>
    <w:rPr>
      <w:rFonts w:ascii="Franklin Gothic Book" w:hAnsi="Franklin Gothic Book"/>
      <w:lang w:val="fr-FR"/>
    </w:rPr>
  </w:style>
  <w:style w:type="paragraph" w:styleId="Heading1">
    <w:name w:val="heading 1"/>
    <w:basedOn w:val="Normal1"/>
    <w:next w:val="Normal1"/>
    <w:rsid w:val="001C4299"/>
    <w:pPr>
      <w:keepNext/>
      <w:keepLines/>
      <w:pBdr>
        <w:top w:val="nil"/>
        <w:left w:val="nil"/>
        <w:bottom w:val="nil"/>
        <w:right w:val="nil"/>
        <w:between w:val="nil"/>
      </w:pBdr>
      <w:tabs>
        <w:tab w:val="left" w:pos="426"/>
      </w:tabs>
      <w:spacing w:after="280" w:line="240" w:lineRule="auto"/>
      <w:ind w:left="567" w:hanging="567"/>
      <w:outlineLvl w:val="0"/>
    </w:pPr>
    <w:rPr>
      <w:rFonts w:ascii="Franklin Gothic Demi" w:hAnsi="Franklin Gothic Demi"/>
      <w:b/>
      <w:color w:val="17365D" w:themeColor="text2" w:themeShade="BF"/>
      <w:sz w:val="36"/>
      <w:szCs w:val="40"/>
    </w:rPr>
  </w:style>
  <w:style w:type="paragraph" w:styleId="Heading2">
    <w:name w:val="heading 2"/>
    <w:basedOn w:val="Normal1"/>
    <w:next w:val="Normal1"/>
    <w:rsid w:val="00792478"/>
    <w:pPr>
      <w:keepNext/>
      <w:keepLines/>
      <w:pBdr>
        <w:top w:val="nil"/>
        <w:left w:val="nil"/>
        <w:bottom w:val="nil"/>
        <w:right w:val="nil"/>
        <w:between w:val="nil"/>
      </w:pBdr>
      <w:tabs>
        <w:tab w:val="left" w:pos="426"/>
      </w:tabs>
      <w:spacing w:after="120" w:line="240" w:lineRule="auto"/>
      <w:ind w:left="426" w:hanging="426"/>
      <w:outlineLvl w:val="1"/>
    </w:pPr>
    <w:rPr>
      <w:rFonts w:ascii="Franklin Gothic Medium" w:hAnsi="Franklin Gothic Medium"/>
      <w:color w:val="17365D" w:themeColor="text2" w:themeShade="BF"/>
      <w:sz w:val="28"/>
      <w:szCs w:val="28"/>
    </w:rPr>
  </w:style>
  <w:style w:type="paragraph" w:styleId="Heading3">
    <w:name w:val="heading 3"/>
    <w:basedOn w:val="Normal"/>
    <w:next w:val="Normal1"/>
    <w:rsid w:val="00257003"/>
    <w:pPr>
      <w:keepNext/>
      <w:keepLines/>
      <w:pBdr>
        <w:top w:val="nil"/>
        <w:left w:val="nil"/>
        <w:bottom w:val="nil"/>
        <w:right w:val="nil"/>
        <w:between w:val="nil"/>
      </w:pBdr>
      <w:tabs>
        <w:tab w:val="left" w:pos="426"/>
      </w:tabs>
      <w:spacing w:after="120" w:line="240" w:lineRule="auto"/>
      <w:ind w:left="426" w:hanging="426"/>
      <w:jc w:val="left"/>
      <w:outlineLvl w:val="2"/>
    </w:pPr>
    <w:rPr>
      <w:rFonts w:ascii="Franklin Gothic Medium" w:hAnsi="Franklin Gothic Medium"/>
      <w:color w:val="17365D" w:themeColor="text2" w:themeShade="BF"/>
      <w:sz w:val="24"/>
      <w:szCs w:val="28"/>
      <w:u w:val="single"/>
      <w:lang w:val="en-GB"/>
    </w:rPr>
  </w:style>
  <w:style w:type="paragraph" w:styleId="Heading4">
    <w:name w:val="heading 4"/>
    <w:basedOn w:val="Normal1"/>
    <w:next w:val="Normal1"/>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pBdr>
        <w:top w:val="nil"/>
        <w:left w:val="nil"/>
        <w:bottom w:val="nil"/>
        <w:right w:val="nil"/>
        <w:between w:val="nil"/>
      </w:pBdr>
      <w:spacing w:after="60"/>
    </w:pPr>
    <w:rPr>
      <w:color w:val="000000"/>
      <w:sz w:val="52"/>
      <w:szCs w:val="52"/>
    </w:rPr>
  </w:style>
  <w:style w:type="paragraph" w:styleId="Subtitle">
    <w:name w:val="Subtitle"/>
    <w:basedOn w:val="Normal1"/>
    <w:next w:val="Normal1"/>
    <w:pPr>
      <w:keepNext/>
      <w:keepLines/>
      <w:pBdr>
        <w:top w:val="nil"/>
        <w:left w:val="nil"/>
        <w:bottom w:val="nil"/>
        <w:right w:val="nil"/>
        <w:between w:val="nil"/>
      </w:pBdr>
      <w:spacing w:after="320"/>
    </w:pPr>
    <w:rPr>
      <w:color w:val="666666"/>
      <w:sz w:val="30"/>
      <w:szCs w:val="30"/>
    </w:rPr>
  </w:style>
  <w:style w:type="character" w:styleId="CommentReference">
    <w:name w:val="annotation reference"/>
    <w:basedOn w:val="DefaultParagraphFont"/>
    <w:uiPriority w:val="99"/>
    <w:semiHidden/>
    <w:unhideWhenUsed/>
    <w:rsid w:val="000F45FC"/>
    <w:rPr>
      <w:sz w:val="18"/>
      <w:szCs w:val="18"/>
    </w:rPr>
  </w:style>
  <w:style w:type="paragraph" w:styleId="CommentText">
    <w:name w:val="annotation text"/>
    <w:basedOn w:val="Normal"/>
    <w:link w:val="CommentTextChar"/>
    <w:uiPriority w:val="99"/>
    <w:semiHidden/>
    <w:unhideWhenUsed/>
    <w:rsid w:val="000F45FC"/>
    <w:pPr>
      <w:spacing w:line="240" w:lineRule="auto"/>
    </w:pPr>
    <w:rPr>
      <w:sz w:val="24"/>
      <w:szCs w:val="24"/>
    </w:rPr>
  </w:style>
  <w:style w:type="character" w:customStyle="1" w:styleId="CommentTextChar">
    <w:name w:val="Comment Text Char"/>
    <w:basedOn w:val="DefaultParagraphFont"/>
    <w:link w:val="CommentText"/>
    <w:uiPriority w:val="99"/>
    <w:semiHidden/>
    <w:rsid w:val="000F45FC"/>
    <w:rPr>
      <w:sz w:val="24"/>
      <w:szCs w:val="24"/>
    </w:rPr>
  </w:style>
  <w:style w:type="paragraph" w:styleId="CommentSubject">
    <w:name w:val="annotation subject"/>
    <w:basedOn w:val="CommentText"/>
    <w:next w:val="CommentText"/>
    <w:link w:val="CommentSubjectChar"/>
    <w:uiPriority w:val="99"/>
    <w:semiHidden/>
    <w:unhideWhenUsed/>
    <w:rsid w:val="000F45FC"/>
    <w:rPr>
      <w:b/>
      <w:bCs/>
      <w:sz w:val="20"/>
      <w:szCs w:val="20"/>
    </w:rPr>
  </w:style>
  <w:style w:type="character" w:customStyle="1" w:styleId="CommentSubjectChar">
    <w:name w:val="Comment Subject Char"/>
    <w:basedOn w:val="CommentTextChar"/>
    <w:link w:val="CommentSubject"/>
    <w:uiPriority w:val="99"/>
    <w:semiHidden/>
    <w:rsid w:val="000F45FC"/>
    <w:rPr>
      <w:b/>
      <w:bCs/>
      <w:sz w:val="20"/>
      <w:szCs w:val="20"/>
    </w:rPr>
  </w:style>
  <w:style w:type="paragraph" w:styleId="BalloonText">
    <w:name w:val="Balloon Text"/>
    <w:basedOn w:val="Normal"/>
    <w:link w:val="BalloonTextChar"/>
    <w:uiPriority w:val="99"/>
    <w:semiHidden/>
    <w:unhideWhenUsed/>
    <w:rsid w:val="000F45F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45FC"/>
    <w:rPr>
      <w:rFonts w:ascii="Lucida Grande" w:hAnsi="Lucida Grande" w:cs="Lucida Grande"/>
      <w:sz w:val="18"/>
      <w:szCs w:val="18"/>
    </w:rPr>
  </w:style>
  <w:style w:type="character" w:styleId="Hyperlink">
    <w:name w:val="Hyperlink"/>
    <w:basedOn w:val="DefaultParagraphFont"/>
    <w:uiPriority w:val="99"/>
    <w:unhideWhenUsed/>
    <w:rsid w:val="00287914"/>
    <w:rPr>
      <w:color w:val="7F7F7F" w:themeColor="text1" w:themeTint="80"/>
      <w:u w:val="single"/>
    </w:rPr>
  </w:style>
  <w:style w:type="character" w:customStyle="1" w:styleId="UnresolvedMention1">
    <w:name w:val="Unresolved Mention1"/>
    <w:basedOn w:val="DefaultParagraphFont"/>
    <w:uiPriority w:val="99"/>
    <w:semiHidden/>
    <w:unhideWhenUsed/>
    <w:rsid w:val="00295099"/>
    <w:rPr>
      <w:color w:val="605E5C"/>
      <w:shd w:val="clear" w:color="auto" w:fill="E1DFDD"/>
    </w:rPr>
  </w:style>
  <w:style w:type="paragraph" w:styleId="FootnoteText">
    <w:name w:val="footnote text"/>
    <w:basedOn w:val="Normal"/>
    <w:link w:val="FootnoteTextChar"/>
    <w:uiPriority w:val="99"/>
    <w:unhideWhenUsed/>
    <w:rsid w:val="00C001E8"/>
    <w:pPr>
      <w:spacing w:line="240" w:lineRule="auto"/>
      <w:jc w:val="left"/>
    </w:pPr>
    <w:rPr>
      <w:color w:val="404040" w:themeColor="text1" w:themeTint="BF"/>
      <w:sz w:val="20"/>
      <w:szCs w:val="24"/>
    </w:rPr>
  </w:style>
  <w:style w:type="character" w:customStyle="1" w:styleId="FootnoteTextChar">
    <w:name w:val="Footnote Text Char"/>
    <w:basedOn w:val="DefaultParagraphFont"/>
    <w:link w:val="FootnoteText"/>
    <w:uiPriority w:val="99"/>
    <w:rsid w:val="00C001E8"/>
    <w:rPr>
      <w:rFonts w:ascii="Franklin Gothic Book" w:hAnsi="Franklin Gothic Book"/>
      <w:color w:val="404040" w:themeColor="text1" w:themeTint="BF"/>
      <w:sz w:val="20"/>
      <w:szCs w:val="24"/>
    </w:rPr>
  </w:style>
  <w:style w:type="character" w:styleId="FootnoteReference">
    <w:name w:val="footnote reference"/>
    <w:basedOn w:val="DefaultParagraphFont"/>
    <w:uiPriority w:val="99"/>
    <w:unhideWhenUsed/>
    <w:rsid w:val="00E307A0"/>
    <w:rPr>
      <w:vertAlign w:val="superscript"/>
    </w:rPr>
  </w:style>
  <w:style w:type="paragraph" w:styleId="ListParagraph">
    <w:name w:val="List Paragraph"/>
    <w:basedOn w:val="Normal"/>
    <w:uiPriority w:val="34"/>
    <w:qFormat/>
    <w:rsid w:val="006063F7"/>
    <w:pPr>
      <w:ind w:left="720"/>
    </w:pPr>
  </w:style>
  <w:style w:type="paragraph" w:styleId="TOC1">
    <w:name w:val="toc 1"/>
    <w:next w:val="Normal"/>
    <w:autoRedefine/>
    <w:uiPriority w:val="39"/>
    <w:unhideWhenUsed/>
    <w:rsid w:val="00986235"/>
    <w:pPr>
      <w:tabs>
        <w:tab w:val="left" w:pos="567"/>
        <w:tab w:val="right" w:leader="dot" w:pos="9350"/>
      </w:tabs>
      <w:spacing w:after="100"/>
    </w:pPr>
    <w:rPr>
      <w:rFonts w:ascii="Franklin Gothic Book" w:hAnsi="Franklin Gothic Book"/>
    </w:rPr>
  </w:style>
  <w:style w:type="paragraph" w:styleId="TOC2">
    <w:name w:val="toc 2"/>
    <w:basedOn w:val="Normal"/>
    <w:next w:val="Normal"/>
    <w:autoRedefine/>
    <w:uiPriority w:val="39"/>
    <w:unhideWhenUsed/>
    <w:rsid w:val="00BF6E4E"/>
    <w:pPr>
      <w:spacing w:after="100"/>
      <w:ind w:left="220"/>
    </w:pPr>
  </w:style>
  <w:style w:type="paragraph" w:styleId="TOC3">
    <w:name w:val="toc 3"/>
    <w:basedOn w:val="Normal"/>
    <w:next w:val="Normal"/>
    <w:autoRedefine/>
    <w:uiPriority w:val="39"/>
    <w:unhideWhenUsed/>
    <w:rsid w:val="00BF6E4E"/>
    <w:pPr>
      <w:spacing w:after="100"/>
      <w:ind w:left="440"/>
    </w:pPr>
  </w:style>
  <w:style w:type="character" w:styleId="FollowedHyperlink">
    <w:name w:val="FollowedHyperlink"/>
    <w:basedOn w:val="DefaultParagraphFont"/>
    <w:uiPriority w:val="99"/>
    <w:semiHidden/>
    <w:unhideWhenUsed/>
    <w:rsid w:val="00952EA0"/>
    <w:rPr>
      <w:color w:val="800080" w:themeColor="followedHyperlink"/>
      <w:u w:val="single"/>
    </w:rPr>
  </w:style>
  <w:style w:type="paragraph" w:styleId="Header">
    <w:name w:val="header"/>
    <w:basedOn w:val="Normal"/>
    <w:link w:val="HeaderChar"/>
    <w:uiPriority w:val="99"/>
    <w:unhideWhenUsed/>
    <w:rsid w:val="00FE2A93"/>
    <w:pPr>
      <w:tabs>
        <w:tab w:val="center" w:pos="4680"/>
        <w:tab w:val="right" w:pos="9360"/>
      </w:tabs>
      <w:spacing w:line="240" w:lineRule="auto"/>
    </w:pPr>
  </w:style>
  <w:style w:type="character" w:customStyle="1" w:styleId="HeaderChar">
    <w:name w:val="Header Char"/>
    <w:basedOn w:val="DefaultParagraphFont"/>
    <w:link w:val="Header"/>
    <w:uiPriority w:val="99"/>
    <w:rsid w:val="00FE2A93"/>
    <w:rPr>
      <w:rFonts w:ascii="Franklin Gothic Book" w:hAnsi="Franklin Gothic Book"/>
    </w:rPr>
  </w:style>
  <w:style w:type="paragraph" w:styleId="Footer">
    <w:name w:val="footer"/>
    <w:basedOn w:val="Normal"/>
    <w:link w:val="FooterChar"/>
    <w:uiPriority w:val="99"/>
    <w:unhideWhenUsed/>
    <w:rsid w:val="00FE2A93"/>
    <w:pPr>
      <w:tabs>
        <w:tab w:val="center" w:pos="4680"/>
        <w:tab w:val="right" w:pos="9360"/>
      </w:tabs>
      <w:spacing w:line="240" w:lineRule="auto"/>
    </w:pPr>
  </w:style>
  <w:style w:type="character" w:customStyle="1" w:styleId="FooterChar">
    <w:name w:val="Footer Char"/>
    <w:basedOn w:val="DefaultParagraphFont"/>
    <w:link w:val="Footer"/>
    <w:uiPriority w:val="99"/>
    <w:rsid w:val="00FE2A93"/>
    <w:rPr>
      <w:rFonts w:ascii="Franklin Gothic Book" w:hAnsi="Franklin Gothic Book"/>
    </w:rPr>
  </w:style>
  <w:style w:type="character" w:customStyle="1" w:styleId="UnresolvedMention2">
    <w:name w:val="Unresolved Mention2"/>
    <w:basedOn w:val="DefaultParagraphFont"/>
    <w:uiPriority w:val="99"/>
    <w:semiHidden/>
    <w:unhideWhenUsed/>
    <w:rsid w:val="00773397"/>
    <w:rPr>
      <w:color w:val="605E5C"/>
      <w:shd w:val="clear" w:color="auto" w:fill="E1DFDD"/>
    </w:rPr>
  </w:style>
  <w:style w:type="character" w:styleId="PageNumber">
    <w:name w:val="page number"/>
    <w:basedOn w:val="DefaultParagraphFont"/>
    <w:uiPriority w:val="99"/>
    <w:semiHidden/>
    <w:unhideWhenUsed/>
    <w:rsid w:val="00412054"/>
  </w:style>
  <w:style w:type="paragraph" w:styleId="NoSpacing">
    <w:name w:val="No Spacing"/>
    <w:uiPriority w:val="1"/>
    <w:qFormat/>
    <w:rsid w:val="00423785"/>
    <w:pPr>
      <w:spacing w:line="240" w:lineRule="auto"/>
      <w:contextualSpacing w:val="0"/>
    </w:pPr>
    <w:rPr>
      <w:rFonts w:asciiTheme="minorHAnsi" w:hAnsiTheme="minorHAnsi"/>
      <w:lang w:val="en-GB"/>
    </w:rPr>
  </w:style>
  <w:style w:type="character" w:styleId="SubtleEmphasis">
    <w:name w:val="Subtle Emphasis"/>
    <w:basedOn w:val="DefaultParagraphFont"/>
    <w:uiPriority w:val="19"/>
    <w:qFormat/>
    <w:rsid w:val="003D79F2"/>
    <w:rPr>
      <w:i/>
      <w:iCs/>
      <w:color w:val="404040" w:themeColor="text1" w:themeTint="BF"/>
    </w:rPr>
  </w:style>
  <w:style w:type="paragraph" w:styleId="Revision">
    <w:name w:val="Revision"/>
    <w:hidden/>
    <w:uiPriority w:val="99"/>
    <w:semiHidden/>
    <w:rsid w:val="00D81E76"/>
    <w:pPr>
      <w:spacing w:line="240" w:lineRule="auto"/>
      <w:contextualSpacing w:val="0"/>
    </w:pPr>
    <w:rPr>
      <w:rFonts w:ascii="Franklin Gothic Book" w:hAnsi="Franklin Gothic Book"/>
    </w:rPr>
  </w:style>
  <w:style w:type="character" w:customStyle="1" w:styleId="UnresolvedMention3">
    <w:name w:val="Unresolved Mention3"/>
    <w:basedOn w:val="DefaultParagraphFont"/>
    <w:uiPriority w:val="99"/>
    <w:semiHidden/>
    <w:unhideWhenUsed/>
    <w:rsid w:val="00057F19"/>
    <w:rPr>
      <w:color w:val="605E5C"/>
      <w:shd w:val="clear" w:color="auto" w:fill="E1DFDD"/>
    </w:rPr>
  </w:style>
  <w:style w:type="paragraph" w:styleId="NormalWeb">
    <w:name w:val="Normal (Web)"/>
    <w:basedOn w:val="Normal"/>
    <w:uiPriority w:val="99"/>
    <w:unhideWhenUsed/>
    <w:rsid w:val="00A86B12"/>
    <w:pPr>
      <w:spacing w:before="100" w:beforeAutospacing="1" w:after="100" w:afterAutospacing="1" w:line="240" w:lineRule="auto"/>
      <w:contextualSpacing w:val="0"/>
      <w:jc w:val="left"/>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B20304"/>
  </w:style>
  <w:style w:type="paragraph" w:customStyle="1" w:styleId="SingleTxt">
    <w:name w:val="__Single Txt"/>
    <w:basedOn w:val="Normal"/>
    <w:qFormat/>
    <w:rsid w:val="0065353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contextualSpacing w:val="0"/>
    </w:pPr>
    <w:rPr>
      <w:rFonts w:asciiTheme="minorHAnsi" w:eastAsiaTheme="minorHAnsi" w:hAnsiTheme="minorHAnsi" w:cstheme="minorBidi"/>
    </w:rPr>
  </w:style>
  <w:style w:type="character" w:styleId="UnresolvedMention">
    <w:name w:val="Unresolved Mention"/>
    <w:basedOn w:val="DefaultParagraphFont"/>
    <w:uiPriority w:val="99"/>
    <w:semiHidden/>
    <w:unhideWhenUsed/>
    <w:rsid w:val="001F41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694510">
      <w:bodyDiv w:val="1"/>
      <w:marLeft w:val="0"/>
      <w:marRight w:val="0"/>
      <w:marTop w:val="0"/>
      <w:marBottom w:val="0"/>
      <w:divBdr>
        <w:top w:val="none" w:sz="0" w:space="0" w:color="auto"/>
        <w:left w:val="none" w:sz="0" w:space="0" w:color="auto"/>
        <w:bottom w:val="none" w:sz="0" w:space="0" w:color="auto"/>
        <w:right w:val="none" w:sz="0" w:space="0" w:color="auto"/>
      </w:divBdr>
    </w:div>
    <w:div w:id="35740579">
      <w:bodyDiv w:val="1"/>
      <w:marLeft w:val="0"/>
      <w:marRight w:val="0"/>
      <w:marTop w:val="0"/>
      <w:marBottom w:val="0"/>
      <w:divBdr>
        <w:top w:val="none" w:sz="0" w:space="0" w:color="auto"/>
        <w:left w:val="none" w:sz="0" w:space="0" w:color="auto"/>
        <w:bottom w:val="none" w:sz="0" w:space="0" w:color="auto"/>
        <w:right w:val="none" w:sz="0" w:space="0" w:color="auto"/>
      </w:divBdr>
      <w:divsChild>
        <w:div w:id="830945137">
          <w:marLeft w:val="0"/>
          <w:marRight w:val="0"/>
          <w:marTop w:val="0"/>
          <w:marBottom w:val="0"/>
          <w:divBdr>
            <w:top w:val="none" w:sz="0" w:space="0" w:color="auto"/>
            <w:left w:val="none" w:sz="0" w:space="0" w:color="auto"/>
            <w:bottom w:val="none" w:sz="0" w:space="0" w:color="auto"/>
            <w:right w:val="none" w:sz="0" w:space="0" w:color="auto"/>
          </w:divBdr>
          <w:divsChild>
            <w:div w:id="452285530">
              <w:marLeft w:val="0"/>
              <w:marRight w:val="0"/>
              <w:marTop w:val="0"/>
              <w:marBottom w:val="0"/>
              <w:divBdr>
                <w:top w:val="none" w:sz="0" w:space="0" w:color="auto"/>
                <w:left w:val="none" w:sz="0" w:space="0" w:color="auto"/>
                <w:bottom w:val="none" w:sz="0" w:space="0" w:color="auto"/>
                <w:right w:val="none" w:sz="0" w:space="0" w:color="auto"/>
              </w:divBdr>
              <w:divsChild>
                <w:div w:id="586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43208">
      <w:bodyDiv w:val="1"/>
      <w:marLeft w:val="0"/>
      <w:marRight w:val="0"/>
      <w:marTop w:val="0"/>
      <w:marBottom w:val="0"/>
      <w:divBdr>
        <w:top w:val="none" w:sz="0" w:space="0" w:color="auto"/>
        <w:left w:val="none" w:sz="0" w:space="0" w:color="auto"/>
        <w:bottom w:val="none" w:sz="0" w:space="0" w:color="auto"/>
        <w:right w:val="none" w:sz="0" w:space="0" w:color="auto"/>
      </w:divBdr>
    </w:div>
    <w:div w:id="41484514">
      <w:bodyDiv w:val="1"/>
      <w:marLeft w:val="0"/>
      <w:marRight w:val="0"/>
      <w:marTop w:val="0"/>
      <w:marBottom w:val="0"/>
      <w:divBdr>
        <w:top w:val="none" w:sz="0" w:space="0" w:color="auto"/>
        <w:left w:val="none" w:sz="0" w:space="0" w:color="auto"/>
        <w:bottom w:val="none" w:sz="0" w:space="0" w:color="auto"/>
        <w:right w:val="none" w:sz="0" w:space="0" w:color="auto"/>
      </w:divBdr>
    </w:div>
    <w:div w:id="62487623">
      <w:bodyDiv w:val="1"/>
      <w:marLeft w:val="0"/>
      <w:marRight w:val="0"/>
      <w:marTop w:val="0"/>
      <w:marBottom w:val="0"/>
      <w:divBdr>
        <w:top w:val="none" w:sz="0" w:space="0" w:color="auto"/>
        <w:left w:val="none" w:sz="0" w:space="0" w:color="auto"/>
        <w:bottom w:val="none" w:sz="0" w:space="0" w:color="auto"/>
        <w:right w:val="none" w:sz="0" w:space="0" w:color="auto"/>
      </w:divBdr>
    </w:div>
    <w:div w:id="96871437">
      <w:bodyDiv w:val="1"/>
      <w:marLeft w:val="0"/>
      <w:marRight w:val="0"/>
      <w:marTop w:val="0"/>
      <w:marBottom w:val="0"/>
      <w:divBdr>
        <w:top w:val="none" w:sz="0" w:space="0" w:color="auto"/>
        <w:left w:val="none" w:sz="0" w:space="0" w:color="auto"/>
        <w:bottom w:val="none" w:sz="0" w:space="0" w:color="auto"/>
        <w:right w:val="none" w:sz="0" w:space="0" w:color="auto"/>
      </w:divBdr>
    </w:div>
    <w:div w:id="116609070">
      <w:bodyDiv w:val="1"/>
      <w:marLeft w:val="0"/>
      <w:marRight w:val="0"/>
      <w:marTop w:val="0"/>
      <w:marBottom w:val="0"/>
      <w:divBdr>
        <w:top w:val="none" w:sz="0" w:space="0" w:color="auto"/>
        <w:left w:val="none" w:sz="0" w:space="0" w:color="auto"/>
        <w:bottom w:val="none" w:sz="0" w:space="0" w:color="auto"/>
        <w:right w:val="none" w:sz="0" w:space="0" w:color="auto"/>
      </w:divBdr>
      <w:divsChild>
        <w:div w:id="292248129">
          <w:marLeft w:val="0"/>
          <w:marRight w:val="0"/>
          <w:marTop w:val="0"/>
          <w:marBottom w:val="0"/>
          <w:divBdr>
            <w:top w:val="none" w:sz="0" w:space="0" w:color="auto"/>
            <w:left w:val="none" w:sz="0" w:space="0" w:color="auto"/>
            <w:bottom w:val="none" w:sz="0" w:space="0" w:color="auto"/>
            <w:right w:val="none" w:sz="0" w:space="0" w:color="auto"/>
          </w:divBdr>
          <w:divsChild>
            <w:div w:id="1411269951">
              <w:marLeft w:val="0"/>
              <w:marRight w:val="0"/>
              <w:marTop w:val="0"/>
              <w:marBottom w:val="0"/>
              <w:divBdr>
                <w:top w:val="none" w:sz="0" w:space="0" w:color="auto"/>
                <w:left w:val="none" w:sz="0" w:space="0" w:color="auto"/>
                <w:bottom w:val="none" w:sz="0" w:space="0" w:color="auto"/>
                <w:right w:val="none" w:sz="0" w:space="0" w:color="auto"/>
              </w:divBdr>
              <w:divsChild>
                <w:div w:id="183502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14051">
      <w:bodyDiv w:val="1"/>
      <w:marLeft w:val="0"/>
      <w:marRight w:val="0"/>
      <w:marTop w:val="0"/>
      <w:marBottom w:val="0"/>
      <w:divBdr>
        <w:top w:val="none" w:sz="0" w:space="0" w:color="auto"/>
        <w:left w:val="none" w:sz="0" w:space="0" w:color="auto"/>
        <w:bottom w:val="none" w:sz="0" w:space="0" w:color="auto"/>
        <w:right w:val="none" w:sz="0" w:space="0" w:color="auto"/>
      </w:divBdr>
      <w:divsChild>
        <w:div w:id="1248689298">
          <w:marLeft w:val="0"/>
          <w:marRight w:val="0"/>
          <w:marTop w:val="0"/>
          <w:marBottom w:val="0"/>
          <w:divBdr>
            <w:top w:val="none" w:sz="0" w:space="0" w:color="auto"/>
            <w:left w:val="none" w:sz="0" w:space="0" w:color="auto"/>
            <w:bottom w:val="none" w:sz="0" w:space="0" w:color="auto"/>
            <w:right w:val="none" w:sz="0" w:space="0" w:color="auto"/>
          </w:divBdr>
          <w:divsChild>
            <w:div w:id="1175530367">
              <w:marLeft w:val="0"/>
              <w:marRight w:val="0"/>
              <w:marTop w:val="0"/>
              <w:marBottom w:val="0"/>
              <w:divBdr>
                <w:top w:val="none" w:sz="0" w:space="0" w:color="auto"/>
                <w:left w:val="none" w:sz="0" w:space="0" w:color="auto"/>
                <w:bottom w:val="none" w:sz="0" w:space="0" w:color="auto"/>
                <w:right w:val="none" w:sz="0" w:space="0" w:color="auto"/>
              </w:divBdr>
              <w:divsChild>
                <w:div w:id="1452167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76651">
      <w:bodyDiv w:val="1"/>
      <w:marLeft w:val="0"/>
      <w:marRight w:val="0"/>
      <w:marTop w:val="0"/>
      <w:marBottom w:val="0"/>
      <w:divBdr>
        <w:top w:val="none" w:sz="0" w:space="0" w:color="auto"/>
        <w:left w:val="none" w:sz="0" w:space="0" w:color="auto"/>
        <w:bottom w:val="none" w:sz="0" w:space="0" w:color="auto"/>
        <w:right w:val="none" w:sz="0" w:space="0" w:color="auto"/>
      </w:divBdr>
    </w:div>
    <w:div w:id="141893411">
      <w:bodyDiv w:val="1"/>
      <w:marLeft w:val="0"/>
      <w:marRight w:val="0"/>
      <w:marTop w:val="0"/>
      <w:marBottom w:val="0"/>
      <w:divBdr>
        <w:top w:val="none" w:sz="0" w:space="0" w:color="auto"/>
        <w:left w:val="none" w:sz="0" w:space="0" w:color="auto"/>
        <w:bottom w:val="none" w:sz="0" w:space="0" w:color="auto"/>
        <w:right w:val="none" w:sz="0" w:space="0" w:color="auto"/>
      </w:divBdr>
    </w:div>
    <w:div w:id="181238256">
      <w:bodyDiv w:val="1"/>
      <w:marLeft w:val="0"/>
      <w:marRight w:val="0"/>
      <w:marTop w:val="0"/>
      <w:marBottom w:val="0"/>
      <w:divBdr>
        <w:top w:val="none" w:sz="0" w:space="0" w:color="auto"/>
        <w:left w:val="none" w:sz="0" w:space="0" w:color="auto"/>
        <w:bottom w:val="none" w:sz="0" w:space="0" w:color="auto"/>
        <w:right w:val="none" w:sz="0" w:space="0" w:color="auto"/>
      </w:divBdr>
      <w:divsChild>
        <w:div w:id="1287127501">
          <w:marLeft w:val="0"/>
          <w:marRight w:val="0"/>
          <w:marTop w:val="0"/>
          <w:marBottom w:val="0"/>
          <w:divBdr>
            <w:top w:val="none" w:sz="0" w:space="0" w:color="auto"/>
            <w:left w:val="none" w:sz="0" w:space="0" w:color="auto"/>
            <w:bottom w:val="none" w:sz="0" w:space="0" w:color="auto"/>
            <w:right w:val="none" w:sz="0" w:space="0" w:color="auto"/>
          </w:divBdr>
          <w:divsChild>
            <w:div w:id="1606425414">
              <w:marLeft w:val="0"/>
              <w:marRight w:val="0"/>
              <w:marTop w:val="0"/>
              <w:marBottom w:val="0"/>
              <w:divBdr>
                <w:top w:val="none" w:sz="0" w:space="0" w:color="auto"/>
                <w:left w:val="none" w:sz="0" w:space="0" w:color="auto"/>
                <w:bottom w:val="none" w:sz="0" w:space="0" w:color="auto"/>
                <w:right w:val="none" w:sz="0" w:space="0" w:color="auto"/>
              </w:divBdr>
              <w:divsChild>
                <w:div w:id="45452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135086">
      <w:bodyDiv w:val="1"/>
      <w:marLeft w:val="0"/>
      <w:marRight w:val="0"/>
      <w:marTop w:val="0"/>
      <w:marBottom w:val="0"/>
      <w:divBdr>
        <w:top w:val="none" w:sz="0" w:space="0" w:color="auto"/>
        <w:left w:val="none" w:sz="0" w:space="0" w:color="auto"/>
        <w:bottom w:val="none" w:sz="0" w:space="0" w:color="auto"/>
        <w:right w:val="none" w:sz="0" w:space="0" w:color="auto"/>
      </w:divBdr>
    </w:div>
    <w:div w:id="224806023">
      <w:bodyDiv w:val="1"/>
      <w:marLeft w:val="0"/>
      <w:marRight w:val="0"/>
      <w:marTop w:val="0"/>
      <w:marBottom w:val="0"/>
      <w:divBdr>
        <w:top w:val="none" w:sz="0" w:space="0" w:color="auto"/>
        <w:left w:val="none" w:sz="0" w:space="0" w:color="auto"/>
        <w:bottom w:val="none" w:sz="0" w:space="0" w:color="auto"/>
        <w:right w:val="none" w:sz="0" w:space="0" w:color="auto"/>
      </w:divBdr>
      <w:divsChild>
        <w:div w:id="1243637354">
          <w:marLeft w:val="0"/>
          <w:marRight w:val="0"/>
          <w:marTop w:val="0"/>
          <w:marBottom w:val="0"/>
          <w:divBdr>
            <w:top w:val="none" w:sz="0" w:space="0" w:color="auto"/>
            <w:left w:val="none" w:sz="0" w:space="0" w:color="auto"/>
            <w:bottom w:val="none" w:sz="0" w:space="0" w:color="auto"/>
            <w:right w:val="none" w:sz="0" w:space="0" w:color="auto"/>
          </w:divBdr>
          <w:divsChild>
            <w:div w:id="745222733">
              <w:marLeft w:val="0"/>
              <w:marRight w:val="0"/>
              <w:marTop w:val="0"/>
              <w:marBottom w:val="0"/>
              <w:divBdr>
                <w:top w:val="none" w:sz="0" w:space="0" w:color="auto"/>
                <w:left w:val="none" w:sz="0" w:space="0" w:color="auto"/>
                <w:bottom w:val="none" w:sz="0" w:space="0" w:color="auto"/>
                <w:right w:val="none" w:sz="0" w:space="0" w:color="auto"/>
              </w:divBdr>
              <w:divsChild>
                <w:div w:id="140892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636964">
      <w:bodyDiv w:val="1"/>
      <w:marLeft w:val="0"/>
      <w:marRight w:val="0"/>
      <w:marTop w:val="0"/>
      <w:marBottom w:val="0"/>
      <w:divBdr>
        <w:top w:val="none" w:sz="0" w:space="0" w:color="auto"/>
        <w:left w:val="none" w:sz="0" w:space="0" w:color="auto"/>
        <w:bottom w:val="none" w:sz="0" w:space="0" w:color="auto"/>
        <w:right w:val="none" w:sz="0" w:space="0" w:color="auto"/>
      </w:divBdr>
    </w:div>
    <w:div w:id="264963930">
      <w:bodyDiv w:val="1"/>
      <w:marLeft w:val="0"/>
      <w:marRight w:val="0"/>
      <w:marTop w:val="0"/>
      <w:marBottom w:val="0"/>
      <w:divBdr>
        <w:top w:val="none" w:sz="0" w:space="0" w:color="auto"/>
        <w:left w:val="none" w:sz="0" w:space="0" w:color="auto"/>
        <w:bottom w:val="none" w:sz="0" w:space="0" w:color="auto"/>
        <w:right w:val="none" w:sz="0" w:space="0" w:color="auto"/>
      </w:divBdr>
      <w:divsChild>
        <w:div w:id="666327951">
          <w:marLeft w:val="0"/>
          <w:marRight w:val="0"/>
          <w:marTop w:val="0"/>
          <w:marBottom w:val="0"/>
          <w:divBdr>
            <w:top w:val="none" w:sz="0" w:space="0" w:color="auto"/>
            <w:left w:val="none" w:sz="0" w:space="0" w:color="auto"/>
            <w:bottom w:val="none" w:sz="0" w:space="0" w:color="auto"/>
            <w:right w:val="none" w:sz="0" w:space="0" w:color="auto"/>
          </w:divBdr>
          <w:divsChild>
            <w:div w:id="358236983">
              <w:marLeft w:val="0"/>
              <w:marRight w:val="0"/>
              <w:marTop w:val="0"/>
              <w:marBottom w:val="0"/>
              <w:divBdr>
                <w:top w:val="none" w:sz="0" w:space="0" w:color="auto"/>
                <w:left w:val="none" w:sz="0" w:space="0" w:color="auto"/>
                <w:bottom w:val="none" w:sz="0" w:space="0" w:color="auto"/>
                <w:right w:val="none" w:sz="0" w:space="0" w:color="auto"/>
              </w:divBdr>
              <w:divsChild>
                <w:div w:id="171962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870755">
      <w:bodyDiv w:val="1"/>
      <w:marLeft w:val="0"/>
      <w:marRight w:val="0"/>
      <w:marTop w:val="0"/>
      <w:marBottom w:val="0"/>
      <w:divBdr>
        <w:top w:val="none" w:sz="0" w:space="0" w:color="auto"/>
        <w:left w:val="none" w:sz="0" w:space="0" w:color="auto"/>
        <w:bottom w:val="none" w:sz="0" w:space="0" w:color="auto"/>
        <w:right w:val="none" w:sz="0" w:space="0" w:color="auto"/>
      </w:divBdr>
      <w:divsChild>
        <w:div w:id="339937161">
          <w:marLeft w:val="0"/>
          <w:marRight w:val="0"/>
          <w:marTop w:val="0"/>
          <w:marBottom w:val="0"/>
          <w:divBdr>
            <w:top w:val="none" w:sz="0" w:space="0" w:color="auto"/>
            <w:left w:val="none" w:sz="0" w:space="0" w:color="auto"/>
            <w:bottom w:val="none" w:sz="0" w:space="0" w:color="auto"/>
            <w:right w:val="none" w:sz="0" w:space="0" w:color="auto"/>
          </w:divBdr>
          <w:divsChild>
            <w:div w:id="873931092">
              <w:marLeft w:val="0"/>
              <w:marRight w:val="0"/>
              <w:marTop w:val="0"/>
              <w:marBottom w:val="0"/>
              <w:divBdr>
                <w:top w:val="none" w:sz="0" w:space="0" w:color="auto"/>
                <w:left w:val="none" w:sz="0" w:space="0" w:color="auto"/>
                <w:bottom w:val="none" w:sz="0" w:space="0" w:color="auto"/>
                <w:right w:val="none" w:sz="0" w:space="0" w:color="auto"/>
              </w:divBdr>
              <w:divsChild>
                <w:div w:id="138506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687191">
      <w:bodyDiv w:val="1"/>
      <w:marLeft w:val="0"/>
      <w:marRight w:val="0"/>
      <w:marTop w:val="0"/>
      <w:marBottom w:val="0"/>
      <w:divBdr>
        <w:top w:val="none" w:sz="0" w:space="0" w:color="auto"/>
        <w:left w:val="none" w:sz="0" w:space="0" w:color="auto"/>
        <w:bottom w:val="none" w:sz="0" w:space="0" w:color="auto"/>
        <w:right w:val="none" w:sz="0" w:space="0" w:color="auto"/>
      </w:divBdr>
    </w:div>
    <w:div w:id="286130695">
      <w:bodyDiv w:val="1"/>
      <w:marLeft w:val="0"/>
      <w:marRight w:val="0"/>
      <w:marTop w:val="0"/>
      <w:marBottom w:val="0"/>
      <w:divBdr>
        <w:top w:val="none" w:sz="0" w:space="0" w:color="auto"/>
        <w:left w:val="none" w:sz="0" w:space="0" w:color="auto"/>
        <w:bottom w:val="none" w:sz="0" w:space="0" w:color="auto"/>
        <w:right w:val="none" w:sz="0" w:space="0" w:color="auto"/>
      </w:divBdr>
      <w:divsChild>
        <w:div w:id="1234120911">
          <w:marLeft w:val="0"/>
          <w:marRight w:val="0"/>
          <w:marTop w:val="0"/>
          <w:marBottom w:val="0"/>
          <w:divBdr>
            <w:top w:val="none" w:sz="0" w:space="0" w:color="auto"/>
            <w:left w:val="none" w:sz="0" w:space="0" w:color="auto"/>
            <w:bottom w:val="none" w:sz="0" w:space="0" w:color="auto"/>
            <w:right w:val="none" w:sz="0" w:space="0" w:color="auto"/>
          </w:divBdr>
          <w:divsChild>
            <w:div w:id="2035418267">
              <w:marLeft w:val="0"/>
              <w:marRight w:val="0"/>
              <w:marTop w:val="0"/>
              <w:marBottom w:val="0"/>
              <w:divBdr>
                <w:top w:val="none" w:sz="0" w:space="0" w:color="auto"/>
                <w:left w:val="none" w:sz="0" w:space="0" w:color="auto"/>
                <w:bottom w:val="none" w:sz="0" w:space="0" w:color="auto"/>
                <w:right w:val="none" w:sz="0" w:space="0" w:color="auto"/>
              </w:divBdr>
              <w:divsChild>
                <w:div w:id="987395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562343">
      <w:bodyDiv w:val="1"/>
      <w:marLeft w:val="0"/>
      <w:marRight w:val="0"/>
      <w:marTop w:val="0"/>
      <w:marBottom w:val="0"/>
      <w:divBdr>
        <w:top w:val="none" w:sz="0" w:space="0" w:color="auto"/>
        <w:left w:val="none" w:sz="0" w:space="0" w:color="auto"/>
        <w:bottom w:val="none" w:sz="0" w:space="0" w:color="auto"/>
        <w:right w:val="none" w:sz="0" w:space="0" w:color="auto"/>
      </w:divBdr>
      <w:divsChild>
        <w:div w:id="1248422847">
          <w:marLeft w:val="0"/>
          <w:marRight w:val="0"/>
          <w:marTop w:val="0"/>
          <w:marBottom w:val="0"/>
          <w:divBdr>
            <w:top w:val="none" w:sz="0" w:space="0" w:color="auto"/>
            <w:left w:val="none" w:sz="0" w:space="0" w:color="auto"/>
            <w:bottom w:val="none" w:sz="0" w:space="0" w:color="auto"/>
            <w:right w:val="none" w:sz="0" w:space="0" w:color="auto"/>
          </w:divBdr>
          <w:divsChild>
            <w:div w:id="1179154562">
              <w:marLeft w:val="0"/>
              <w:marRight w:val="0"/>
              <w:marTop w:val="0"/>
              <w:marBottom w:val="0"/>
              <w:divBdr>
                <w:top w:val="none" w:sz="0" w:space="0" w:color="auto"/>
                <w:left w:val="none" w:sz="0" w:space="0" w:color="auto"/>
                <w:bottom w:val="none" w:sz="0" w:space="0" w:color="auto"/>
                <w:right w:val="none" w:sz="0" w:space="0" w:color="auto"/>
              </w:divBdr>
              <w:divsChild>
                <w:div w:id="497695043">
                  <w:marLeft w:val="0"/>
                  <w:marRight w:val="0"/>
                  <w:marTop w:val="0"/>
                  <w:marBottom w:val="0"/>
                  <w:divBdr>
                    <w:top w:val="none" w:sz="0" w:space="0" w:color="auto"/>
                    <w:left w:val="none" w:sz="0" w:space="0" w:color="auto"/>
                    <w:bottom w:val="none" w:sz="0" w:space="0" w:color="auto"/>
                    <w:right w:val="none" w:sz="0" w:space="0" w:color="auto"/>
                  </w:divBdr>
                  <w:divsChild>
                    <w:div w:id="139384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2244710">
      <w:bodyDiv w:val="1"/>
      <w:marLeft w:val="0"/>
      <w:marRight w:val="0"/>
      <w:marTop w:val="0"/>
      <w:marBottom w:val="0"/>
      <w:divBdr>
        <w:top w:val="none" w:sz="0" w:space="0" w:color="auto"/>
        <w:left w:val="none" w:sz="0" w:space="0" w:color="auto"/>
        <w:bottom w:val="none" w:sz="0" w:space="0" w:color="auto"/>
        <w:right w:val="none" w:sz="0" w:space="0" w:color="auto"/>
      </w:divBdr>
      <w:divsChild>
        <w:div w:id="179785954">
          <w:marLeft w:val="0"/>
          <w:marRight w:val="0"/>
          <w:marTop w:val="0"/>
          <w:marBottom w:val="0"/>
          <w:divBdr>
            <w:top w:val="none" w:sz="0" w:space="0" w:color="auto"/>
            <w:left w:val="none" w:sz="0" w:space="0" w:color="auto"/>
            <w:bottom w:val="none" w:sz="0" w:space="0" w:color="auto"/>
            <w:right w:val="none" w:sz="0" w:space="0" w:color="auto"/>
          </w:divBdr>
          <w:divsChild>
            <w:div w:id="138959381">
              <w:marLeft w:val="0"/>
              <w:marRight w:val="0"/>
              <w:marTop w:val="0"/>
              <w:marBottom w:val="0"/>
              <w:divBdr>
                <w:top w:val="none" w:sz="0" w:space="0" w:color="auto"/>
                <w:left w:val="none" w:sz="0" w:space="0" w:color="auto"/>
                <w:bottom w:val="none" w:sz="0" w:space="0" w:color="auto"/>
                <w:right w:val="none" w:sz="0" w:space="0" w:color="auto"/>
              </w:divBdr>
              <w:divsChild>
                <w:div w:id="1385644644">
                  <w:marLeft w:val="0"/>
                  <w:marRight w:val="0"/>
                  <w:marTop w:val="0"/>
                  <w:marBottom w:val="0"/>
                  <w:divBdr>
                    <w:top w:val="none" w:sz="0" w:space="0" w:color="auto"/>
                    <w:left w:val="none" w:sz="0" w:space="0" w:color="auto"/>
                    <w:bottom w:val="none" w:sz="0" w:space="0" w:color="auto"/>
                    <w:right w:val="none" w:sz="0" w:space="0" w:color="auto"/>
                  </w:divBdr>
                  <w:divsChild>
                    <w:div w:id="200123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7892934">
      <w:bodyDiv w:val="1"/>
      <w:marLeft w:val="0"/>
      <w:marRight w:val="0"/>
      <w:marTop w:val="0"/>
      <w:marBottom w:val="0"/>
      <w:divBdr>
        <w:top w:val="none" w:sz="0" w:space="0" w:color="auto"/>
        <w:left w:val="none" w:sz="0" w:space="0" w:color="auto"/>
        <w:bottom w:val="none" w:sz="0" w:space="0" w:color="auto"/>
        <w:right w:val="none" w:sz="0" w:space="0" w:color="auto"/>
      </w:divBdr>
    </w:div>
    <w:div w:id="358966579">
      <w:bodyDiv w:val="1"/>
      <w:marLeft w:val="0"/>
      <w:marRight w:val="0"/>
      <w:marTop w:val="0"/>
      <w:marBottom w:val="0"/>
      <w:divBdr>
        <w:top w:val="none" w:sz="0" w:space="0" w:color="auto"/>
        <w:left w:val="none" w:sz="0" w:space="0" w:color="auto"/>
        <w:bottom w:val="none" w:sz="0" w:space="0" w:color="auto"/>
        <w:right w:val="none" w:sz="0" w:space="0" w:color="auto"/>
      </w:divBdr>
    </w:div>
    <w:div w:id="366757621">
      <w:bodyDiv w:val="1"/>
      <w:marLeft w:val="0"/>
      <w:marRight w:val="0"/>
      <w:marTop w:val="0"/>
      <w:marBottom w:val="0"/>
      <w:divBdr>
        <w:top w:val="none" w:sz="0" w:space="0" w:color="auto"/>
        <w:left w:val="none" w:sz="0" w:space="0" w:color="auto"/>
        <w:bottom w:val="none" w:sz="0" w:space="0" w:color="auto"/>
        <w:right w:val="none" w:sz="0" w:space="0" w:color="auto"/>
      </w:divBdr>
    </w:div>
    <w:div w:id="446438363">
      <w:bodyDiv w:val="1"/>
      <w:marLeft w:val="0"/>
      <w:marRight w:val="0"/>
      <w:marTop w:val="0"/>
      <w:marBottom w:val="0"/>
      <w:divBdr>
        <w:top w:val="none" w:sz="0" w:space="0" w:color="auto"/>
        <w:left w:val="none" w:sz="0" w:space="0" w:color="auto"/>
        <w:bottom w:val="none" w:sz="0" w:space="0" w:color="auto"/>
        <w:right w:val="none" w:sz="0" w:space="0" w:color="auto"/>
      </w:divBdr>
      <w:divsChild>
        <w:div w:id="1279795757">
          <w:marLeft w:val="0"/>
          <w:marRight w:val="0"/>
          <w:marTop w:val="0"/>
          <w:marBottom w:val="0"/>
          <w:divBdr>
            <w:top w:val="none" w:sz="0" w:space="0" w:color="auto"/>
            <w:left w:val="none" w:sz="0" w:space="0" w:color="auto"/>
            <w:bottom w:val="none" w:sz="0" w:space="0" w:color="auto"/>
            <w:right w:val="none" w:sz="0" w:space="0" w:color="auto"/>
          </w:divBdr>
          <w:divsChild>
            <w:div w:id="1808467647">
              <w:marLeft w:val="0"/>
              <w:marRight w:val="0"/>
              <w:marTop w:val="0"/>
              <w:marBottom w:val="0"/>
              <w:divBdr>
                <w:top w:val="none" w:sz="0" w:space="0" w:color="auto"/>
                <w:left w:val="none" w:sz="0" w:space="0" w:color="auto"/>
                <w:bottom w:val="none" w:sz="0" w:space="0" w:color="auto"/>
                <w:right w:val="none" w:sz="0" w:space="0" w:color="auto"/>
              </w:divBdr>
              <w:divsChild>
                <w:div w:id="671420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193302">
      <w:bodyDiv w:val="1"/>
      <w:marLeft w:val="0"/>
      <w:marRight w:val="0"/>
      <w:marTop w:val="0"/>
      <w:marBottom w:val="0"/>
      <w:divBdr>
        <w:top w:val="none" w:sz="0" w:space="0" w:color="auto"/>
        <w:left w:val="none" w:sz="0" w:space="0" w:color="auto"/>
        <w:bottom w:val="none" w:sz="0" w:space="0" w:color="auto"/>
        <w:right w:val="none" w:sz="0" w:space="0" w:color="auto"/>
      </w:divBdr>
    </w:div>
    <w:div w:id="468211495">
      <w:bodyDiv w:val="1"/>
      <w:marLeft w:val="0"/>
      <w:marRight w:val="0"/>
      <w:marTop w:val="0"/>
      <w:marBottom w:val="0"/>
      <w:divBdr>
        <w:top w:val="none" w:sz="0" w:space="0" w:color="auto"/>
        <w:left w:val="none" w:sz="0" w:space="0" w:color="auto"/>
        <w:bottom w:val="none" w:sz="0" w:space="0" w:color="auto"/>
        <w:right w:val="none" w:sz="0" w:space="0" w:color="auto"/>
      </w:divBdr>
      <w:divsChild>
        <w:div w:id="475339622">
          <w:marLeft w:val="0"/>
          <w:marRight w:val="0"/>
          <w:marTop w:val="0"/>
          <w:marBottom w:val="0"/>
          <w:divBdr>
            <w:top w:val="none" w:sz="0" w:space="0" w:color="auto"/>
            <w:left w:val="none" w:sz="0" w:space="0" w:color="auto"/>
            <w:bottom w:val="none" w:sz="0" w:space="0" w:color="auto"/>
            <w:right w:val="none" w:sz="0" w:space="0" w:color="auto"/>
          </w:divBdr>
          <w:divsChild>
            <w:div w:id="372772502">
              <w:marLeft w:val="0"/>
              <w:marRight w:val="0"/>
              <w:marTop w:val="0"/>
              <w:marBottom w:val="0"/>
              <w:divBdr>
                <w:top w:val="none" w:sz="0" w:space="0" w:color="auto"/>
                <w:left w:val="none" w:sz="0" w:space="0" w:color="auto"/>
                <w:bottom w:val="none" w:sz="0" w:space="0" w:color="auto"/>
                <w:right w:val="none" w:sz="0" w:space="0" w:color="auto"/>
              </w:divBdr>
              <w:divsChild>
                <w:div w:id="18533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829585">
      <w:bodyDiv w:val="1"/>
      <w:marLeft w:val="0"/>
      <w:marRight w:val="0"/>
      <w:marTop w:val="0"/>
      <w:marBottom w:val="0"/>
      <w:divBdr>
        <w:top w:val="none" w:sz="0" w:space="0" w:color="auto"/>
        <w:left w:val="none" w:sz="0" w:space="0" w:color="auto"/>
        <w:bottom w:val="none" w:sz="0" w:space="0" w:color="auto"/>
        <w:right w:val="none" w:sz="0" w:space="0" w:color="auto"/>
      </w:divBdr>
    </w:div>
    <w:div w:id="530725703">
      <w:bodyDiv w:val="1"/>
      <w:marLeft w:val="0"/>
      <w:marRight w:val="0"/>
      <w:marTop w:val="0"/>
      <w:marBottom w:val="0"/>
      <w:divBdr>
        <w:top w:val="none" w:sz="0" w:space="0" w:color="auto"/>
        <w:left w:val="none" w:sz="0" w:space="0" w:color="auto"/>
        <w:bottom w:val="none" w:sz="0" w:space="0" w:color="auto"/>
        <w:right w:val="none" w:sz="0" w:space="0" w:color="auto"/>
      </w:divBdr>
      <w:divsChild>
        <w:div w:id="2027096976">
          <w:marLeft w:val="0"/>
          <w:marRight w:val="0"/>
          <w:marTop w:val="0"/>
          <w:marBottom w:val="0"/>
          <w:divBdr>
            <w:top w:val="none" w:sz="0" w:space="0" w:color="auto"/>
            <w:left w:val="none" w:sz="0" w:space="0" w:color="auto"/>
            <w:bottom w:val="none" w:sz="0" w:space="0" w:color="auto"/>
            <w:right w:val="none" w:sz="0" w:space="0" w:color="auto"/>
          </w:divBdr>
          <w:divsChild>
            <w:div w:id="1408259808">
              <w:marLeft w:val="0"/>
              <w:marRight w:val="0"/>
              <w:marTop w:val="0"/>
              <w:marBottom w:val="0"/>
              <w:divBdr>
                <w:top w:val="none" w:sz="0" w:space="0" w:color="auto"/>
                <w:left w:val="none" w:sz="0" w:space="0" w:color="auto"/>
                <w:bottom w:val="none" w:sz="0" w:space="0" w:color="auto"/>
                <w:right w:val="none" w:sz="0" w:space="0" w:color="auto"/>
              </w:divBdr>
              <w:divsChild>
                <w:div w:id="1942880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754487">
      <w:bodyDiv w:val="1"/>
      <w:marLeft w:val="0"/>
      <w:marRight w:val="0"/>
      <w:marTop w:val="0"/>
      <w:marBottom w:val="0"/>
      <w:divBdr>
        <w:top w:val="none" w:sz="0" w:space="0" w:color="auto"/>
        <w:left w:val="none" w:sz="0" w:space="0" w:color="auto"/>
        <w:bottom w:val="none" w:sz="0" w:space="0" w:color="auto"/>
        <w:right w:val="none" w:sz="0" w:space="0" w:color="auto"/>
      </w:divBdr>
      <w:divsChild>
        <w:div w:id="391587647">
          <w:marLeft w:val="0"/>
          <w:marRight w:val="0"/>
          <w:marTop w:val="0"/>
          <w:marBottom w:val="0"/>
          <w:divBdr>
            <w:top w:val="none" w:sz="0" w:space="0" w:color="auto"/>
            <w:left w:val="none" w:sz="0" w:space="0" w:color="auto"/>
            <w:bottom w:val="none" w:sz="0" w:space="0" w:color="auto"/>
            <w:right w:val="none" w:sz="0" w:space="0" w:color="auto"/>
          </w:divBdr>
          <w:divsChild>
            <w:div w:id="925919760">
              <w:marLeft w:val="0"/>
              <w:marRight w:val="0"/>
              <w:marTop w:val="0"/>
              <w:marBottom w:val="0"/>
              <w:divBdr>
                <w:top w:val="none" w:sz="0" w:space="0" w:color="auto"/>
                <w:left w:val="none" w:sz="0" w:space="0" w:color="auto"/>
                <w:bottom w:val="none" w:sz="0" w:space="0" w:color="auto"/>
                <w:right w:val="none" w:sz="0" w:space="0" w:color="auto"/>
              </w:divBdr>
              <w:divsChild>
                <w:div w:id="2090538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891900">
      <w:bodyDiv w:val="1"/>
      <w:marLeft w:val="0"/>
      <w:marRight w:val="0"/>
      <w:marTop w:val="0"/>
      <w:marBottom w:val="0"/>
      <w:divBdr>
        <w:top w:val="none" w:sz="0" w:space="0" w:color="auto"/>
        <w:left w:val="none" w:sz="0" w:space="0" w:color="auto"/>
        <w:bottom w:val="none" w:sz="0" w:space="0" w:color="auto"/>
        <w:right w:val="none" w:sz="0" w:space="0" w:color="auto"/>
      </w:divBdr>
      <w:divsChild>
        <w:div w:id="986013894">
          <w:marLeft w:val="0"/>
          <w:marRight w:val="0"/>
          <w:marTop w:val="0"/>
          <w:marBottom w:val="0"/>
          <w:divBdr>
            <w:top w:val="none" w:sz="0" w:space="0" w:color="auto"/>
            <w:left w:val="none" w:sz="0" w:space="0" w:color="auto"/>
            <w:bottom w:val="none" w:sz="0" w:space="0" w:color="auto"/>
            <w:right w:val="none" w:sz="0" w:space="0" w:color="auto"/>
          </w:divBdr>
          <w:divsChild>
            <w:div w:id="1013608824">
              <w:marLeft w:val="0"/>
              <w:marRight w:val="0"/>
              <w:marTop w:val="0"/>
              <w:marBottom w:val="0"/>
              <w:divBdr>
                <w:top w:val="none" w:sz="0" w:space="0" w:color="auto"/>
                <w:left w:val="none" w:sz="0" w:space="0" w:color="auto"/>
                <w:bottom w:val="none" w:sz="0" w:space="0" w:color="auto"/>
                <w:right w:val="none" w:sz="0" w:space="0" w:color="auto"/>
              </w:divBdr>
              <w:divsChild>
                <w:div w:id="135306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229288">
      <w:bodyDiv w:val="1"/>
      <w:marLeft w:val="0"/>
      <w:marRight w:val="0"/>
      <w:marTop w:val="0"/>
      <w:marBottom w:val="0"/>
      <w:divBdr>
        <w:top w:val="none" w:sz="0" w:space="0" w:color="auto"/>
        <w:left w:val="none" w:sz="0" w:space="0" w:color="auto"/>
        <w:bottom w:val="none" w:sz="0" w:space="0" w:color="auto"/>
        <w:right w:val="none" w:sz="0" w:space="0" w:color="auto"/>
      </w:divBdr>
    </w:div>
    <w:div w:id="647827503">
      <w:bodyDiv w:val="1"/>
      <w:marLeft w:val="0"/>
      <w:marRight w:val="0"/>
      <w:marTop w:val="0"/>
      <w:marBottom w:val="0"/>
      <w:divBdr>
        <w:top w:val="none" w:sz="0" w:space="0" w:color="auto"/>
        <w:left w:val="none" w:sz="0" w:space="0" w:color="auto"/>
        <w:bottom w:val="none" w:sz="0" w:space="0" w:color="auto"/>
        <w:right w:val="none" w:sz="0" w:space="0" w:color="auto"/>
      </w:divBdr>
      <w:divsChild>
        <w:div w:id="1671636732">
          <w:marLeft w:val="0"/>
          <w:marRight w:val="0"/>
          <w:marTop w:val="0"/>
          <w:marBottom w:val="0"/>
          <w:divBdr>
            <w:top w:val="none" w:sz="0" w:space="0" w:color="auto"/>
            <w:left w:val="none" w:sz="0" w:space="0" w:color="auto"/>
            <w:bottom w:val="none" w:sz="0" w:space="0" w:color="auto"/>
            <w:right w:val="none" w:sz="0" w:space="0" w:color="auto"/>
          </w:divBdr>
          <w:divsChild>
            <w:div w:id="387848987">
              <w:marLeft w:val="0"/>
              <w:marRight w:val="0"/>
              <w:marTop w:val="0"/>
              <w:marBottom w:val="0"/>
              <w:divBdr>
                <w:top w:val="none" w:sz="0" w:space="0" w:color="auto"/>
                <w:left w:val="none" w:sz="0" w:space="0" w:color="auto"/>
                <w:bottom w:val="none" w:sz="0" w:space="0" w:color="auto"/>
                <w:right w:val="none" w:sz="0" w:space="0" w:color="auto"/>
              </w:divBdr>
              <w:divsChild>
                <w:div w:id="203210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863029">
      <w:bodyDiv w:val="1"/>
      <w:marLeft w:val="0"/>
      <w:marRight w:val="0"/>
      <w:marTop w:val="0"/>
      <w:marBottom w:val="0"/>
      <w:divBdr>
        <w:top w:val="none" w:sz="0" w:space="0" w:color="auto"/>
        <w:left w:val="none" w:sz="0" w:space="0" w:color="auto"/>
        <w:bottom w:val="none" w:sz="0" w:space="0" w:color="auto"/>
        <w:right w:val="none" w:sz="0" w:space="0" w:color="auto"/>
      </w:divBdr>
    </w:div>
    <w:div w:id="737173801">
      <w:bodyDiv w:val="1"/>
      <w:marLeft w:val="0"/>
      <w:marRight w:val="0"/>
      <w:marTop w:val="0"/>
      <w:marBottom w:val="0"/>
      <w:divBdr>
        <w:top w:val="none" w:sz="0" w:space="0" w:color="auto"/>
        <w:left w:val="none" w:sz="0" w:space="0" w:color="auto"/>
        <w:bottom w:val="none" w:sz="0" w:space="0" w:color="auto"/>
        <w:right w:val="none" w:sz="0" w:space="0" w:color="auto"/>
      </w:divBdr>
      <w:divsChild>
        <w:div w:id="298150537">
          <w:marLeft w:val="0"/>
          <w:marRight w:val="0"/>
          <w:marTop w:val="0"/>
          <w:marBottom w:val="0"/>
          <w:divBdr>
            <w:top w:val="none" w:sz="0" w:space="0" w:color="auto"/>
            <w:left w:val="none" w:sz="0" w:space="0" w:color="auto"/>
            <w:bottom w:val="none" w:sz="0" w:space="0" w:color="auto"/>
            <w:right w:val="none" w:sz="0" w:space="0" w:color="auto"/>
          </w:divBdr>
        </w:div>
        <w:div w:id="908807581">
          <w:marLeft w:val="0"/>
          <w:marRight w:val="0"/>
          <w:marTop w:val="0"/>
          <w:marBottom w:val="0"/>
          <w:divBdr>
            <w:top w:val="none" w:sz="0" w:space="0" w:color="auto"/>
            <w:left w:val="none" w:sz="0" w:space="0" w:color="auto"/>
            <w:bottom w:val="none" w:sz="0" w:space="0" w:color="auto"/>
            <w:right w:val="none" w:sz="0" w:space="0" w:color="auto"/>
          </w:divBdr>
        </w:div>
      </w:divsChild>
    </w:div>
    <w:div w:id="744642150">
      <w:bodyDiv w:val="1"/>
      <w:marLeft w:val="0"/>
      <w:marRight w:val="0"/>
      <w:marTop w:val="0"/>
      <w:marBottom w:val="0"/>
      <w:divBdr>
        <w:top w:val="none" w:sz="0" w:space="0" w:color="auto"/>
        <w:left w:val="none" w:sz="0" w:space="0" w:color="auto"/>
        <w:bottom w:val="none" w:sz="0" w:space="0" w:color="auto"/>
        <w:right w:val="none" w:sz="0" w:space="0" w:color="auto"/>
      </w:divBdr>
    </w:div>
    <w:div w:id="782648891">
      <w:bodyDiv w:val="1"/>
      <w:marLeft w:val="0"/>
      <w:marRight w:val="0"/>
      <w:marTop w:val="0"/>
      <w:marBottom w:val="0"/>
      <w:divBdr>
        <w:top w:val="none" w:sz="0" w:space="0" w:color="auto"/>
        <w:left w:val="none" w:sz="0" w:space="0" w:color="auto"/>
        <w:bottom w:val="none" w:sz="0" w:space="0" w:color="auto"/>
        <w:right w:val="none" w:sz="0" w:space="0" w:color="auto"/>
      </w:divBdr>
      <w:divsChild>
        <w:div w:id="1889681490">
          <w:marLeft w:val="0"/>
          <w:marRight w:val="0"/>
          <w:marTop w:val="0"/>
          <w:marBottom w:val="0"/>
          <w:divBdr>
            <w:top w:val="none" w:sz="0" w:space="0" w:color="auto"/>
            <w:left w:val="none" w:sz="0" w:space="0" w:color="auto"/>
            <w:bottom w:val="none" w:sz="0" w:space="0" w:color="auto"/>
            <w:right w:val="none" w:sz="0" w:space="0" w:color="auto"/>
          </w:divBdr>
          <w:divsChild>
            <w:div w:id="1764957369">
              <w:marLeft w:val="0"/>
              <w:marRight w:val="0"/>
              <w:marTop w:val="0"/>
              <w:marBottom w:val="0"/>
              <w:divBdr>
                <w:top w:val="none" w:sz="0" w:space="0" w:color="auto"/>
                <w:left w:val="none" w:sz="0" w:space="0" w:color="auto"/>
                <w:bottom w:val="none" w:sz="0" w:space="0" w:color="auto"/>
                <w:right w:val="none" w:sz="0" w:space="0" w:color="auto"/>
              </w:divBdr>
              <w:divsChild>
                <w:div w:id="10539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444527">
      <w:bodyDiv w:val="1"/>
      <w:marLeft w:val="0"/>
      <w:marRight w:val="0"/>
      <w:marTop w:val="0"/>
      <w:marBottom w:val="0"/>
      <w:divBdr>
        <w:top w:val="none" w:sz="0" w:space="0" w:color="auto"/>
        <w:left w:val="none" w:sz="0" w:space="0" w:color="auto"/>
        <w:bottom w:val="none" w:sz="0" w:space="0" w:color="auto"/>
        <w:right w:val="none" w:sz="0" w:space="0" w:color="auto"/>
      </w:divBdr>
    </w:div>
    <w:div w:id="837959272">
      <w:bodyDiv w:val="1"/>
      <w:marLeft w:val="0"/>
      <w:marRight w:val="0"/>
      <w:marTop w:val="0"/>
      <w:marBottom w:val="0"/>
      <w:divBdr>
        <w:top w:val="none" w:sz="0" w:space="0" w:color="auto"/>
        <w:left w:val="none" w:sz="0" w:space="0" w:color="auto"/>
        <w:bottom w:val="none" w:sz="0" w:space="0" w:color="auto"/>
        <w:right w:val="none" w:sz="0" w:space="0" w:color="auto"/>
      </w:divBdr>
    </w:div>
    <w:div w:id="848523233">
      <w:bodyDiv w:val="1"/>
      <w:marLeft w:val="0"/>
      <w:marRight w:val="0"/>
      <w:marTop w:val="0"/>
      <w:marBottom w:val="0"/>
      <w:divBdr>
        <w:top w:val="none" w:sz="0" w:space="0" w:color="auto"/>
        <w:left w:val="none" w:sz="0" w:space="0" w:color="auto"/>
        <w:bottom w:val="none" w:sz="0" w:space="0" w:color="auto"/>
        <w:right w:val="none" w:sz="0" w:space="0" w:color="auto"/>
      </w:divBdr>
    </w:div>
    <w:div w:id="862474828">
      <w:bodyDiv w:val="1"/>
      <w:marLeft w:val="0"/>
      <w:marRight w:val="0"/>
      <w:marTop w:val="0"/>
      <w:marBottom w:val="0"/>
      <w:divBdr>
        <w:top w:val="none" w:sz="0" w:space="0" w:color="auto"/>
        <w:left w:val="none" w:sz="0" w:space="0" w:color="auto"/>
        <w:bottom w:val="none" w:sz="0" w:space="0" w:color="auto"/>
        <w:right w:val="none" w:sz="0" w:space="0" w:color="auto"/>
      </w:divBdr>
      <w:divsChild>
        <w:div w:id="1149130312">
          <w:marLeft w:val="0"/>
          <w:marRight w:val="0"/>
          <w:marTop w:val="0"/>
          <w:marBottom w:val="0"/>
          <w:divBdr>
            <w:top w:val="none" w:sz="0" w:space="0" w:color="auto"/>
            <w:left w:val="none" w:sz="0" w:space="0" w:color="auto"/>
            <w:bottom w:val="none" w:sz="0" w:space="0" w:color="auto"/>
            <w:right w:val="none" w:sz="0" w:space="0" w:color="auto"/>
          </w:divBdr>
          <w:divsChild>
            <w:div w:id="559291342">
              <w:marLeft w:val="0"/>
              <w:marRight w:val="0"/>
              <w:marTop w:val="0"/>
              <w:marBottom w:val="0"/>
              <w:divBdr>
                <w:top w:val="none" w:sz="0" w:space="0" w:color="auto"/>
                <w:left w:val="none" w:sz="0" w:space="0" w:color="auto"/>
                <w:bottom w:val="none" w:sz="0" w:space="0" w:color="auto"/>
                <w:right w:val="none" w:sz="0" w:space="0" w:color="auto"/>
              </w:divBdr>
              <w:divsChild>
                <w:div w:id="213112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582832">
      <w:bodyDiv w:val="1"/>
      <w:marLeft w:val="0"/>
      <w:marRight w:val="0"/>
      <w:marTop w:val="0"/>
      <w:marBottom w:val="0"/>
      <w:divBdr>
        <w:top w:val="none" w:sz="0" w:space="0" w:color="auto"/>
        <w:left w:val="none" w:sz="0" w:space="0" w:color="auto"/>
        <w:bottom w:val="none" w:sz="0" w:space="0" w:color="auto"/>
        <w:right w:val="none" w:sz="0" w:space="0" w:color="auto"/>
      </w:divBdr>
    </w:div>
    <w:div w:id="911699017">
      <w:bodyDiv w:val="1"/>
      <w:marLeft w:val="0"/>
      <w:marRight w:val="0"/>
      <w:marTop w:val="0"/>
      <w:marBottom w:val="0"/>
      <w:divBdr>
        <w:top w:val="none" w:sz="0" w:space="0" w:color="auto"/>
        <w:left w:val="none" w:sz="0" w:space="0" w:color="auto"/>
        <w:bottom w:val="none" w:sz="0" w:space="0" w:color="auto"/>
        <w:right w:val="none" w:sz="0" w:space="0" w:color="auto"/>
      </w:divBdr>
      <w:divsChild>
        <w:div w:id="1652981116">
          <w:marLeft w:val="0"/>
          <w:marRight w:val="0"/>
          <w:marTop w:val="0"/>
          <w:marBottom w:val="0"/>
          <w:divBdr>
            <w:top w:val="none" w:sz="0" w:space="0" w:color="auto"/>
            <w:left w:val="none" w:sz="0" w:space="0" w:color="auto"/>
            <w:bottom w:val="none" w:sz="0" w:space="0" w:color="auto"/>
            <w:right w:val="none" w:sz="0" w:space="0" w:color="auto"/>
          </w:divBdr>
          <w:divsChild>
            <w:div w:id="1056394171">
              <w:marLeft w:val="0"/>
              <w:marRight w:val="0"/>
              <w:marTop w:val="0"/>
              <w:marBottom w:val="0"/>
              <w:divBdr>
                <w:top w:val="none" w:sz="0" w:space="0" w:color="auto"/>
                <w:left w:val="none" w:sz="0" w:space="0" w:color="auto"/>
                <w:bottom w:val="none" w:sz="0" w:space="0" w:color="auto"/>
                <w:right w:val="none" w:sz="0" w:space="0" w:color="auto"/>
              </w:divBdr>
              <w:divsChild>
                <w:div w:id="1129856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397732">
      <w:bodyDiv w:val="1"/>
      <w:marLeft w:val="0"/>
      <w:marRight w:val="0"/>
      <w:marTop w:val="0"/>
      <w:marBottom w:val="0"/>
      <w:divBdr>
        <w:top w:val="none" w:sz="0" w:space="0" w:color="auto"/>
        <w:left w:val="none" w:sz="0" w:space="0" w:color="auto"/>
        <w:bottom w:val="none" w:sz="0" w:space="0" w:color="auto"/>
        <w:right w:val="none" w:sz="0" w:space="0" w:color="auto"/>
      </w:divBdr>
    </w:div>
    <w:div w:id="940189880">
      <w:bodyDiv w:val="1"/>
      <w:marLeft w:val="0"/>
      <w:marRight w:val="0"/>
      <w:marTop w:val="0"/>
      <w:marBottom w:val="0"/>
      <w:divBdr>
        <w:top w:val="none" w:sz="0" w:space="0" w:color="auto"/>
        <w:left w:val="none" w:sz="0" w:space="0" w:color="auto"/>
        <w:bottom w:val="none" w:sz="0" w:space="0" w:color="auto"/>
        <w:right w:val="none" w:sz="0" w:space="0" w:color="auto"/>
      </w:divBdr>
    </w:div>
    <w:div w:id="1028873656">
      <w:bodyDiv w:val="1"/>
      <w:marLeft w:val="0"/>
      <w:marRight w:val="0"/>
      <w:marTop w:val="0"/>
      <w:marBottom w:val="0"/>
      <w:divBdr>
        <w:top w:val="none" w:sz="0" w:space="0" w:color="auto"/>
        <w:left w:val="none" w:sz="0" w:space="0" w:color="auto"/>
        <w:bottom w:val="none" w:sz="0" w:space="0" w:color="auto"/>
        <w:right w:val="none" w:sz="0" w:space="0" w:color="auto"/>
      </w:divBdr>
    </w:div>
    <w:div w:id="1101801423">
      <w:bodyDiv w:val="1"/>
      <w:marLeft w:val="0"/>
      <w:marRight w:val="0"/>
      <w:marTop w:val="0"/>
      <w:marBottom w:val="0"/>
      <w:divBdr>
        <w:top w:val="none" w:sz="0" w:space="0" w:color="auto"/>
        <w:left w:val="none" w:sz="0" w:space="0" w:color="auto"/>
        <w:bottom w:val="none" w:sz="0" w:space="0" w:color="auto"/>
        <w:right w:val="none" w:sz="0" w:space="0" w:color="auto"/>
      </w:divBdr>
      <w:divsChild>
        <w:div w:id="2130202398">
          <w:marLeft w:val="0"/>
          <w:marRight w:val="0"/>
          <w:marTop w:val="0"/>
          <w:marBottom w:val="0"/>
          <w:divBdr>
            <w:top w:val="none" w:sz="0" w:space="0" w:color="auto"/>
            <w:left w:val="none" w:sz="0" w:space="0" w:color="auto"/>
            <w:bottom w:val="none" w:sz="0" w:space="0" w:color="auto"/>
            <w:right w:val="none" w:sz="0" w:space="0" w:color="auto"/>
          </w:divBdr>
          <w:divsChild>
            <w:div w:id="1457289598">
              <w:marLeft w:val="0"/>
              <w:marRight w:val="0"/>
              <w:marTop w:val="0"/>
              <w:marBottom w:val="0"/>
              <w:divBdr>
                <w:top w:val="none" w:sz="0" w:space="0" w:color="auto"/>
                <w:left w:val="none" w:sz="0" w:space="0" w:color="auto"/>
                <w:bottom w:val="none" w:sz="0" w:space="0" w:color="auto"/>
                <w:right w:val="none" w:sz="0" w:space="0" w:color="auto"/>
              </w:divBdr>
              <w:divsChild>
                <w:div w:id="304314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542212">
      <w:bodyDiv w:val="1"/>
      <w:marLeft w:val="0"/>
      <w:marRight w:val="0"/>
      <w:marTop w:val="0"/>
      <w:marBottom w:val="0"/>
      <w:divBdr>
        <w:top w:val="none" w:sz="0" w:space="0" w:color="auto"/>
        <w:left w:val="none" w:sz="0" w:space="0" w:color="auto"/>
        <w:bottom w:val="none" w:sz="0" w:space="0" w:color="auto"/>
        <w:right w:val="none" w:sz="0" w:space="0" w:color="auto"/>
      </w:divBdr>
      <w:divsChild>
        <w:div w:id="1695695338">
          <w:marLeft w:val="0"/>
          <w:marRight w:val="0"/>
          <w:marTop w:val="0"/>
          <w:marBottom w:val="0"/>
          <w:divBdr>
            <w:top w:val="none" w:sz="0" w:space="0" w:color="auto"/>
            <w:left w:val="none" w:sz="0" w:space="0" w:color="auto"/>
            <w:bottom w:val="none" w:sz="0" w:space="0" w:color="auto"/>
            <w:right w:val="none" w:sz="0" w:space="0" w:color="auto"/>
          </w:divBdr>
          <w:divsChild>
            <w:div w:id="1216425730">
              <w:marLeft w:val="0"/>
              <w:marRight w:val="0"/>
              <w:marTop w:val="0"/>
              <w:marBottom w:val="0"/>
              <w:divBdr>
                <w:top w:val="none" w:sz="0" w:space="0" w:color="auto"/>
                <w:left w:val="none" w:sz="0" w:space="0" w:color="auto"/>
                <w:bottom w:val="none" w:sz="0" w:space="0" w:color="auto"/>
                <w:right w:val="none" w:sz="0" w:space="0" w:color="auto"/>
              </w:divBdr>
              <w:divsChild>
                <w:div w:id="173076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012743">
      <w:bodyDiv w:val="1"/>
      <w:marLeft w:val="0"/>
      <w:marRight w:val="0"/>
      <w:marTop w:val="0"/>
      <w:marBottom w:val="0"/>
      <w:divBdr>
        <w:top w:val="none" w:sz="0" w:space="0" w:color="auto"/>
        <w:left w:val="none" w:sz="0" w:space="0" w:color="auto"/>
        <w:bottom w:val="none" w:sz="0" w:space="0" w:color="auto"/>
        <w:right w:val="none" w:sz="0" w:space="0" w:color="auto"/>
      </w:divBdr>
      <w:divsChild>
        <w:div w:id="709190668">
          <w:marLeft w:val="0"/>
          <w:marRight w:val="0"/>
          <w:marTop w:val="0"/>
          <w:marBottom w:val="0"/>
          <w:divBdr>
            <w:top w:val="none" w:sz="0" w:space="0" w:color="auto"/>
            <w:left w:val="none" w:sz="0" w:space="0" w:color="auto"/>
            <w:bottom w:val="none" w:sz="0" w:space="0" w:color="auto"/>
            <w:right w:val="none" w:sz="0" w:space="0" w:color="auto"/>
          </w:divBdr>
          <w:divsChild>
            <w:div w:id="1801998893">
              <w:marLeft w:val="0"/>
              <w:marRight w:val="0"/>
              <w:marTop w:val="0"/>
              <w:marBottom w:val="0"/>
              <w:divBdr>
                <w:top w:val="none" w:sz="0" w:space="0" w:color="auto"/>
                <w:left w:val="none" w:sz="0" w:space="0" w:color="auto"/>
                <w:bottom w:val="none" w:sz="0" w:space="0" w:color="auto"/>
                <w:right w:val="none" w:sz="0" w:space="0" w:color="auto"/>
              </w:divBdr>
              <w:divsChild>
                <w:div w:id="318386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834156">
      <w:bodyDiv w:val="1"/>
      <w:marLeft w:val="0"/>
      <w:marRight w:val="0"/>
      <w:marTop w:val="0"/>
      <w:marBottom w:val="0"/>
      <w:divBdr>
        <w:top w:val="none" w:sz="0" w:space="0" w:color="auto"/>
        <w:left w:val="none" w:sz="0" w:space="0" w:color="auto"/>
        <w:bottom w:val="none" w:sz="0" w:space="0" w:color="auto"/>
        <w:right w:val="none" w:sz="0" w:space="0" w:color="auto"/>
      </w:divBdr>
    </w:div>
    <w:div w:id="1139148329">
      <w:bodyDiv w:val="1"/>
      <w:marLeft w:val="0"/>
      <w:marRight w:val="0"/>
      <w:marTop w:val="0"/>
      <w:marBottom w:val="0"/>
      <w:divBdr>
        <w:top w:val="none" w:sz="0" w:space="0" w:color="auto"/>
        <w:left w:val="none" w:sz="0" w:space="0" w:color="auto"/>
        <w:bottom w:val="none" w:sz="0" w:space="0" w:color="auto"/>
        <w:right w:val="none" w:sz="0" w:space="0" w:color="auto"/>
      </w:divBdr>
      <w:divsChild>
        <w:div w:id="24138262">
          <w:marLeft w:val="0"/>
          <w:marRight w:val="0"/>
          <w:marTop w:val="0"/>
          <w:marBottom w:val="0"/>
          <w:divBdr>
            <w:top w:val="none" w:sz="0" w:space="0" w:color="auto"/>
            <w:left w:val="none" w:sz="0" w:space="0" w:color="auto"/>
            <w:bottom w:val="none" w:sz="0" w:space="0" w:color="auto"/>
            <w:right w:val="none" w:sz="0" w:space="0" w:color="auto"/>
          </w:divBdr>
          <w:divsChild>
            <w:div w:id="2005938800">
              <w:marLeft w:val="0"/>
              <w:marRight w:val="0"/>
              <w:marTop w:val="0"/>
              <w:marBottom w:val="0"/>
              <w:divBdr>
                <w:top w:val="none" w:sz="0" w:space="0" w:color="auto"/>
                <w:left w:val="none" w:sz="0" w:space="0" w:color="auto"/>
                <w:bottom w:val="none" w:sz="0" w:space="0" w:color="auto"/>
                <w:right w:val="none" w:sz="0" w:space="0" w:color="auto"/>
              </w:divBdr>
              <w:divsChild>
                <w:div w:id="17014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702779">
      <w:bodyDiv w:val="1"/>
      <w:marLeft w:val="0"/>
      <w:marRight w:val="0"/>
      <w:marTop w:val="0"/>
      <w:marBottom w:val="0"/>
      <w:divBdr>
        <w:top w:val="none" w:sz="0" w:space="0" w:color="auto"/>
        <w:left w:val="none" w:sz="0" w:space="0" w:color="auto"/>
        <w:bottom w:val="none" w:sz="0" w:space="0" w:color="auto"/>
        <w:right w:val="none" w:sz="0" w:space="0" w:color="auto"/>
      </w:divBdr>
    </w:div>
    <w:div w:id="1205486404">
      <w:bodyDiv w:val="1"/>
      <w:marLeft w:val="0"/>
      <w:marRight w:val="0"/>
      <w:marTop w:val="0"/>
      <w:marBottom w:val="0"/>
      <w:divBdr>
        <w:top w:val="none" w:sz="0" w:space="0" w:color="auto"/>
        <w:left w:val="none" w:sz="0" w:space="0" w:color="auto"/>
        <w:bottom w:val="none" w:sz="0" w:space="0" w:color="auto"/>
        <w:right w:val="none" w:sz="0" w:space="0" w:color="auto"/>
      </w:divBdr>
    </w:div>
    <w:div w:id="1209798988">
      <w:bodyDiv w:val="1"/>
      <w:marLeft w:val="0"/>
      <w:marRight w:val="0"/>
      <w:marTop w:val="0"/>
      <w:marBottom w:val="0"/>
      <w:divBdr>
        <w:top w:val="none" w:sz="0" w:space="0" w:color="auto"/>
        <w:left w:val="none" w:sz="0" w:space="0" w:color="auto"/>
        <w:bottom w:val="none" w:sz="0" w:space="0" w:color="auto"/>
        <w:right w:val="none" w:sz="0" w:space="0" w:color="auto"/>
      </w:divBdr>
      <w:divsChild>
        <w:div w:id="1701931197">
          <w:marLeft w:val="0"/>
          <w:marRight w:val="0"/>
          <w:marTop w:val="0"/>
          <w:marBottom w:val="0"/>
          <w:divBdr>
            <w:top w:val="none" w:sz="0" w:space="0" w:color="auto"/>
            <w:left w:val="none" w:sz="0" w:space="0" w:color="auto"/>
            <w:bottom w:val="none" w:sz="0" w:space="0" w:color="auto"/>
            <w:right w:val="none" w:sz="0" w:space="0" w:color="auto"/>
          </w:divBdr>
          <w:divsChild>
            <w:div w:id="350763024">
              <w:marLeft w:val="0"/>
              <w:marRight w:val="0"/>
              <w:marTop w:val="0"/>
              <w:marBottom w:val="0"/>
              <w:divBdr>
                <w:top w:val="none" w:sz="0" w:space="0" w:color="auto"/>
                <w:left w:val="none" w:sz="0" w:space="0" w:color="auto"/>
                <w:bottom w:val="none" w:sz="0" w:space="0" w:color="auto"/>
                <w:right w:val="none" w:sz="0" w:space="0" w:color="auto"/>
              </w:divBdr>
              <w:divsChild>
                <w:div w:id="41971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288678">
      <w:bodyDiv w:val="1"/>
      <w:marLeft w:val="0"/>
      <w:marRight w:val="0"/>
      <w:marTop w:val="0"/>
      <w:marBottom w:val="0"/>
      <w:divBdr>
        <w:top w:val="none" w:sz="0" w:space="0" w:color="auto"/>
        <w:left w:val="none" w:sz="0" w:space="0" w:color="auto"/>
        <w:bottom w:val="none" w:sz="0" w:space="0" w:color="auto"/>
        <w:right w:val="none" w:sz="0" w:space="0" w:color="auto"/>
      </w:divBdr>
    </w:div>
    <w:div w:id="1231110653">
      <w:bodyDiv w:val="1"/>
      <w:marLeft w:val="0"/>
      <w:marRight w:val="0"/>
      <w:marTop w:val="0"/>
      <w:marBottom w:val="0"/>
      <w:divBdr>
        <w:top w:val="none" w:sz="0" w:space="0" w:color="auto"/>
        <w:left w:val="none" w:sz="0" w:space="0" w:color="auto"/>
        <w:bottom w:val="none" w:sz="0" w:space="0" w:color="auto"/>
        <w:right w:val="none" w:sz="0" w:space="0" w:color="auto"/>
      </w:divBdr>
      <w:divsChild>
        <w:div w:id="459688063">
          <w:marLeft w:val="0"/>
          <w:marRight w:val="0"/>
          <w:marTop w:val="0"/>
          <w:marBottom w:val="0"/>
          <w:divBdr>
            <w:top w:val="none" w:sz="0" w:space="0" w:color="auto"/>
            <w:left w:val="none" w:sz="0" w:space="0" w:color="auto"/>
            <w:bottom w:val="none" w:sz="0" w:space="0" w:color="auto"/>
            <w:right w:val="none" w:sz="0" w:space="0" w:color="auto"/>
          </w:divBdr>
          <w:divsChild>
            <w:div w:id="471562279">
              <w:marLeft w:val="0"/>
              <w:marRight w:val="0"/>
              <w:marTop w:val="0"/>
              <w:marBottom w:val="0"/>
              <w:divBdr>
                <w:top w:val="none" w:sz="0" w:space="0" w:color="auto"/>
                <w:left w:val="none" w:sz="0" w:space="0" w:color="auto"/>
                <w:bottom w:val="none" w:sz="0" w:space="0" w:color="auto"/>
                <w:right w:val="none" w:sz="0" w:space="0" w:color="auto"/>
              </w:divBdr>
              <w:divsChild>
                <w:div w:id="112473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344942">
      <w:bodyDiv w:val="1"/>
      <w:marLeft w:val="0"/>
      <w:marRight w:val="0"/>
      <w:marTop w:val="0"/>
      <w:marBottom w:val="0"/>
      <w:divBdr>
        <w:top w:val="none" w:sz="0" w:space="0" w:color="auto"/>
        <w:left w:val="none" w:sz="0" w:space="0" w:color="auto"/>
        <w:bottom w:val="none" w:sz="0" w:space="0" w:color="auto"/>
        <w:right w:val="none" w:sz="0" w:space="0" w:color="auto"/>
      </w:divBdr>
      <w:divsChild>
        <w:div w:id="1572620011">
          <w:marLeft w:val="0"/>
          <w:marRight w:val="0"/>
          <w:marTop w:val="0"/>
          <w:marBottom w:val="0"/>
          <w:divBdr>
            <w:top w:val="none" w:sz="0" w:space="0" w:color="auto"/>
            <w:left w:val="none" w:sz="0" w:space="0" w:color="auto"/>
            <w:bottom w:val="none" w:sz="0" w:space="0" w:color="auto"/>
            <w:right w:val="none" w:sz="0" w:space="0" w:color="auto"/>
          </w:divBdr>
          <w:divsChild>
            <w:div w:id="784542058">
              <w:marLeft w:val="0"/>
              <w:marRight w:val="0"/>
              <w:marTop w:val="0"/>
              <w:marBottom w:val="0"/>
              <w:divBdr>
                <w:top w:val="none" w:sz="0" w:space="0" w:color="auto"/>
                <w:left w:val="none" w:sz="0" w:space="0" w:color="auto"/>
                <w:bottom w:val="none" w:sz="0" w:space="0" w:color="auto"/>
                <w:right w:val="none" w:sz="0" w:space="0" w:color="auto"/>
              </w:divBdr>
              <w:divsChild>
                <w:div w:id="1181237524">
                  <w:marLeft w:val="0"/>
                  <w:marRight w:val="0"/>
                  <w:marTop w:val="0"/>
                  <w:marBottom w:val="0"/>
                  <w:divBdr>
                    <w:top w:val="none" w:sz="0" w:space="0" w:color="auto"/>
                    <w:left w:val="none" w:sz="0" w:space="0" w:color="auto"/>
                    <w:bottom w:val="none" w:sz="0" w:space="0" w:color="auto"/>
                    <w:right w:val="none" w:sz="0" w:space="0" w:color="auto"/>
                  </w:divBdr>
                  <w:divsChild>
                    <w:div w:id="125817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5895784">
      <w:bodyDiv w:val="1"/>
      <w:marLeft w:val="0"/>
      <w:marRight w:val="0"/>
      <w:marTop w:val="0"/>
      <w:marBottom w:val="0"/>
      <w:divBdr>
        <w:top w:val="none" w:sz="0" w:space="0" w:color="auto"/>
        <w:left w:val="none" w:sz="0" w:space="0" w:color="auto"/>
        <w:bottom w:val="none" w:sz="0" w:space="0" w:color="auto"/>
        <w:right w:val="none" w:sz="0" w:space="0" w:color="auto"/>
      </w:divBdr>
      <w:divsChild>
        <w:div w:id="1367367839">
          <w:marLeft w:val="0"/>
          <w:marRight w:val="0"/>
          <w:marTop w:val="0"/>
          <w:marBottom w:val="0"/>
          <w:divBdr>
            <w:top w:val="none" w:sz="0" w:space="0" w:color="auto"/>
            <w:left w:val="none" w:sz="0" w:space="0" w:color="auto"/>
            <w:bottom w:val="none" w:sz="0" w:space="0" w:color="auto"/>
            <w:right w:val="none" w:sz="0" w:space="0" w:color="auto"/>
          </w:divBdr>
          <w:divsChild>
            <w:div w:id="923490819">
              <w:marLeft w:val="0"/>
              <w:marRight w:val="0"/>
              <w:marTop w:val="0"/>
              <w:marBottom w:val="0"/>
              <w:divBdr>
                <w:top w:val="none" w:sz="0" w:space="0" w:color="auto"/>
                <w:left w:val="none" w:sz="0" w:space="0" w:color="auto"/>
                <w:bottom w:val="none" w:sz="0" w:space="0" w:color="auto"/>
                <w:right w:val="none" w:sz="0" w:space="0" w:color="auto"/>
              </w:divBdr>
              <w:divsChild>
                <w:div w:id="4406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986988">
      <w:bodyDiv w:val="1"/>
      <w:marLeft w:val="0"/>
      <w:marRight w:val="0"/>
      <w:marTop w:val="0"/>
      <w:marBottom w:val="0"/>
      <w:divBdr>
        <w:top w:val="none" w:sz="0" w:space="0" w:color="auto"/>
        <w:left w:val="none" w:sz="0" w:space="0" w:color="auto"/>
        <w:bottom w:val="none" w:sz="0" w:space="0" w:color="auto"/>
        <w:right w:val="none" w:sz="0" w:space="0" w:color="auto"/>
      </w:divBdr>
    </w:div>
    <w:div w:id="1279222389">
      <w:bodyDiv w:val="1"/>
      <w:marLeft w:val="0"/>
      <w:marRight w:val="0"/>
      <w:marTop w:val="0"/>
      <w:marBottom w:val="0"/>
      <w:divBdr>
        <w:top w:val="none" w:sz="0" w:space="0" w:color="auto"/>
        <w:left w:val="none" w:sz="0" w:space="0" w:color="auto"/>
        <w:bottom w:val="none" w:sz="0" w:space="0" w:color="auto"/>
        <w:right w:val="none" w:sz="0" w:space="0" w:color="auto"/>
      </w:divBdr>
    </w:div>
    <w:div w:id="1282105950">
      <w:bodyDiv w:val="1"/>
      <w:marLeft w:val="0"/>
      <w:marRight w:val="0"/>
      <w:marTop w:val="0"/>
      <w:marBottom w:val="0"/>
      <w:divBdr>
        <w:top w:val="none" w:sz="0" w:space="0" w:color="auto"/>
        <w:left w:val="none" w:sz="0" w:space="0" w:color="auto"/>
        <w:bottom w:val="none" w:sz="0" w:space="0" w:color="auto"/>
        <w:right w:val="none" w:sz="0" w:space="0" w:color="auto"/>
      </w:divBdr>
    </w:div>
    <w:div w:id="1294560107">
      <w:bodyDiv w:val="1"/>
      <w:marLeft w:val="0"/>
      <w:marRight w:val="0"/>
      <w:marTop w:val="0"/>
      <w:marBottom w:val="0"/>
      <w:divBdr>
        <w:top w:val="none" w:sz="0" w:space="0" w:color="auto"/>
        <w:left w:val="none" w:sz="0" w:space="0" w:color="auto"/>
        <w:bottom w:val="none" w:sz="0" w:space="0" w:color="auto"/>
        <w:right w:val="none" w:sz="0" w:space="0" w:color="auto"/>
      </w:divBdr>
    </w:div>
    <w:div w:id="1318682133">
      <w:bodyDiv w:val="1"/>
      <w:marLeft w:val="0"/>
      <w:marRight w:val="0"/>
      <w:marTop w:val="0"/>
      <w:marBottom w:val="0"/>
      <w:divBdr>
        <w:top w:val="none" w:sz="0" w:space="0" w:color="auto"/>
        <w:left w:val="none" w:sz="0" w:space="0" w:color="auto"/>
        <w:bottom w:val="none" w:sz="0" w:space="0" w:color="auto"/>
        <w:right w:val="none" w:sz="0" w:space="0" w:color="auto"/>
      </w:divBdr>
      <w:divsChild>
        <w:div w:id="200754857">
          <w:marLeft w:val="0"/>
          <w:marRight w:val="0"/>
          <w:marTop w:val="0"/>
          <w:marBottom w:val="0"/>
          <w:divBdr>
            <w:top w:val="none" w:sz="0" w:space="0" w:color="auto"/>
            <w:left w:val="none" w:sz="0" w:space="0" w:color="auto"/>
            <w:bottom w:val="none" w:sz="0" w:space="0" w:color="auto"/>
            <w:right w:val="none" w:sz="0" w:space="0" w:color="auto"/>
          </w:divBdr>
          <w:divsChild>
            <w:div w:id="2109346988">
              <w:marLeft w:val="0"/>
              <w:marRight w:val="0"/>
              <w:marTop w:val="0"/>
              <w:marBottom w:val="0"/>
              <w:divBdr>
                <w:top w:val="none" w:sz="0" w:space="0" w:color="auto"/>
                <w:left w:val="none" w:sz="0" w:space="0" w:color="auto"/>
                <w:bottom w:val="none" w:sz="0" w:space="0" w:color="auto"/>
                <w:right w:val="none" w:sz="0" w:space="0" w:color="auto"/>
              </w:divBdr>
              <w:divsChild>
                <w:div w:id="180133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786552">
      <w:bodyDiv w:val="1"/>
      <w:marLeft w:val="0"/>
      <w:marRight w:val="0"/>
      <w:marTop w:val="0"/>
      <w:marBottom w:val="0"/>
      <w:divBdr>
        <w:top w:val="none" w:sz="0" w:space="0" w:color="auto"/>
        <w:left w:val="none" w:sz="0" w:space="0" w:color="auto"/>
        <w:bottom w:val="none" w:sz="0" w:space="0" w:color="auto"/>
        <w:right w:val="none" w:sz="0" w:space="0" w:color="auto"/>
      </w:divBdr>
    </w:div>
    <w:div w:id="1356732329">
      <w:bodyDiv w:val="1"/>
      <w:marLeft w:val="0"/>
      <w:marRight w:val="0"/>
      <w:marTop w:val="0"/>
      <w:marBottom w:val="0"/>
      <w:divBdr>
        <w:top w:val="none" w:sz="0" w:space="0" w:color="auto"/>
        <w:left w:val="none" w:sz="0" w:space="0" w:color="auto"/>
        <w:bottom w:val="none" w:sz="0" w:space="0" w:color="auto"/>
        <w:right w:val="none" w:sz="0" w:space="0" w:color="auto"/>
      </w:divBdr>
      <w:divsChild>
        <w:div w:id="1144273065">
          <w:marLeft w:val="0"/>
          <w:marRight w:val="0"/>
          <w:marTop w:val="0"/>
          <w:marBottom w:val="0"/>
          <w:divBdr>
            <w:top w:val="none" w:sz="0" w:space="0" w:color="auto"/>
            <w:left w:val="none" w:sz="0" w:space="0" w:color="auto"/>
            <w:bottom w:val="none" w:sz="0" w:space="0" w:color="auto"/>
            <w:right w:val="none" w:sz="0" w:space="0" w:color="auto"/>
          </w:divBdr>
          <w:divsChild>
            <w:div w:id="1794640652">
              <w:marLeft w:val="0"/>
              <w:marRight w:val="0"/>
              <w:marTop w:val="0"/>
              <w:marBottom w:val="0"/>
              <w:divBdr>
                <w:top w:val="none" w:sz="0" w:space="0" w:color="auto"/>
                <w:left w:val="none" w:sz="0" w:space="0" w:color="auto"/>
                <w:bottom w:val="none" w:sz="0" w:space="0" w:color="auto"/>
                <w:right w:val="none" w:sz="0" w:space="0" w:color="auto"/>
              </w:divBdr>
              <w:divsChild>
                <w:div w:id="36891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507899">
      <w:bodyDiv w:val="1"/>
      <w:marLeft w:val="0"/>
      <w:marRight w:val="0"/>
      <w:marTop w:val="0"/>
      <w:marBottom w:val="0"/>
      <w:divBdr>
        <w:top w:val="none" w:sz="0" w:space="0" w:color="auto"/>
        <w:left w:val="none" w:sz="0" w:space="0" w:color="auto"/>
        <w:bottom w:val="none" w:sz="0" w:space="0" w:color="auto"/>
        <w:right w:val="none" w:sz="0" w:space="0" w:color="auto"/>
      </w:divBdr>
      <w:divsChild>
        <w:div w:id="19748709">
          <w:marLeft w:val="0"/>
          <w:marRight w:val="0"/>
          <w:marTop w:val="0"/>
          <w:marBottom w:val="0"/>
          <w:divBdr>
            <w:top w:val="none" w:sz="0" w:space="0" w:color="auto"/>
            <w:left w:val="none" w:sz="0" w:space="0" w:color="auto"/>
            <w:bottom w:val="none" w:sz="0" w:space="0" w:color="auto"/>
            <w:right w:val="none" w:sz="0" w:space="0" w:color="auto"/>
          </w:divBdr>
          <w:divsChild>
            <w:div w:id="220210559">
              <w:marLeft w:val="0"/>
              <w:marRight w:val="0"/>
              <w:marTop w:val="0"/>
              <w:marBottom w:val="0"/>
              <w:divBdr>
                <w:top w:val="none" w:sz="0" w:space="0" w:color="auto"/>
                <w:left w:val="none" w:sz="0" w:space="0" w:color="auto"/>
                <w:bottom w:val="none" w:sz="0" w:space="0" w:color="auto"/>
                <w:right w:val="none" w:sz="0" w:space="0" w:color="auto"/>
              </w:divBdr>
              <w:divsChild>
                <w:div w:id="1925527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737681">
      <w:bodyDiv w:val="1"/>
      <w:marLeft w:val="0"/>
      <w:marRight w:val="0"/>
      <w:marTop w:val="0"/>
      <w:marBottom w:val="0"/>
      <w:divBdr>
        <w:top w:val="none" w:sz="0" w:space="0" w:color="auto"/>
        <w:left w:val="none" w:sz="0" w:space="0" w:color="auto"/>
        <w:bottom w:val="none" w:sz="0" w:space="0" w:color="auto"/>
        <w:right w:val="none" w:sz="0" w:space="0" w:color="auto"/>
      </w:divBdr>
      <w:divsChild>
        <w:div w:id="7951485">
          <w:marLeft w:val="0"/>
          <w:marRight w:val="0"/>
          <w:marTop w:val="0"/>
          <w:marBottom w:val="0"/>
          <w:divBdr>
            <w:top w:val="none" w:sz="0" w:space="0" w:color="auto"/>
            <w:left w:val="none" w:sz="0" w:space="0" w:color="auto"/>
            <w:bottom w:val="none" w:sz="0" w:space="0" w:color="auto"/>
            <w:right w:val="none" w:sz="0" w:space="0" w:color="auto"/>
          </w:divBdr>
          <w:divsChild>
            <w:div w:id="1934900792">
              <w:marLeft w:val="0"/>
              <w:marRight w:val="0"/>
              <w:marTop w:val="0"/>
              <w:marBottom w:val="0"/>
              <w:divBdr>
                <w:top w:val="none" w:sz="0" w:space="0" w:color="auto"/>
                <w:left w:val="none" w:sz="0" w:space="0" w:color="auto"/>
                <w:bottom w:val="none" w:sz="0" w:space="0" w:color="auto"/>
                <w:right w:val="none" w:sz="0" w:space="0" w:color="auto"/>
              </w:divBdr>
              <w:divsChild>
                <w:div w:id="63125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044694">
      <w:bodyDiv w:val="1"/>
      <w:marLeft w:val="0"/>
      <w:marRight w:val="0"/>
      <w:marTop w:val="0"/>
      <w:marBottom w:val="0"/>
      <w:divBdr>
        <w:top w:val="none" w:sz="0" w:space="0" w:color="auto"/>
        <w:left w:val="none" w:sz="0" w:space="0" w:color="auto"/>
        <w:bottom w:val="none" w:sz="0" w:space="0" w:color="auto"/>
        <w:right w:val="none" w:sz="0" w:space="0" w:color="auto"/>
      </w:divBdr>
    </w:div>
    <w:div w:id="1492910660">
      <w:bodyDiv w:val="1"/>
      <w:marLeft w:val="0"/>
      <w:marRight w:val="0"/>
      <w:marTop w:val="0"/>
      <w:marBottom w:val="0"/>
      <w:divBdr>
        <w:top w:val="none" w:sz="0" w:space="0" w:color="auto"/>
        <w:left w:val="none" w:sz="0" w:space="0" w:color="auto"/>
        <w:bottom w:val="none" w:sz="0" w:space="0" w:color="auto"/>
        <w:right w:val="none" w:sz="0" w:space="0" w:color="auto"/>
      </w:divBdr>
      <w:divsChild>
        <w:div w:id="993950204">
          <w:marLeft w:val="0"/>
          <w:marRight w:val="0"/>
          <w:marTop w:val="0"/>
          <w:marBottom w:val="0"/>
          <w:divBdr>
            <w:top w:val="none" w:sz="0" w:space="0" w:color="auto"/>
            <w:left w:val="none" w:sz="0" w:space="0" w:color="auto"/>
            <w:bottom w:val="none" w:sz="0" w:space="0" w:color="auto"/>
            <w:right w:val="none" w:sz="0" w:space="0" w:color="auto"/>
          </w:divBdr>
          <w:divsChild>
            <w:div w:id="335882448">
              <w:marLeft w:val="0"/>
              <w:marRight w:val="0"/>
              <w:marTop w:val="0"/>
              <w:marBottom w:val="0"/>
              <w:divBdr>
                <w:top w:val="none" w:sz="0" w:space="0" w:color="auto"/>
                <w:left w:val="none" w:sz="0" w:space="0" w:color="auto"/>
                <w:bottom w:val="none" w:sz="0" w:space="0" w:color="auto"/>
                <w:right w:val="none" w:sz="0" w:space="0" w:color="auto"/>
              </w:divBdr>
              <w:divsChild>
                <w:div w:id="485246217">
                  <w:marLeft w:val="0"/>
                  <w:marRight w:val="0"/>
                  <w:marTop w:val="0"/>
                  <w:marBottom w:val="0"/>
                  <w:divBdr>
                    <w:top w:val="none" w:sz="0" w:space="0" w:color="auto"/>
                    <w:left w:val="none" w:sz="0" w:space="0" w:color="auto"/>
                    <w:bottom w:val="none" w:sz="0" w:space="0" w:color="auto"/>
                    <w:right w:val="none" w:sz="0" w:space="0" w:color="auto"/>
                  </w:divBdr>
                  <w:divsChild>
                    <w:div w:id="243343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5870155">
      <w:bodyDiv w:val="1"/>
      <w:marLeft w:val="0"/>
      <w:marRight w:val="0"/>
      <w:marTop w:val="0"/>
      <w:marBottom w:val="0"/>
      <w:divBdr>
        <w:top w:val="none" w:sz="0" w:space="0" w:color="auto"/>
        <w:left w:val="none" w:sz="0" w:space="0" w:color="auto"/>
        <w:bottom w:val="none" w:sz="0" w:space="0" w:color="auto"/>
        <w:right w:val="none" w:sz="0" w:space="0" w:color="auto"/>
      </w:divBdr>
    </w:div>
    <w:div w:id="1570267090">
      <w:bodyDiv w:val="1"/>
      <w:marLeft w:val="0"/>
      <w:marRight w:val="0"/>
      <w:marTop w:val="0"/>
      <w:marBottom w:val="0"/>
      <w:divBdr>
        <w:top w:val="none" w:sz="0" w:space="0" w:color="auto"/>
        <w:left w:val="none" w:sz="0" w:space="0" w:color="auto"/>
        <w:bottom w:val="none" w:sz="0" w:space="0" w:color="auto"/>
        <w:right w:val="none" w:sz="0" w:space="0" w:color="auto"/>
      </w:divBdr>
      <w:divsChild>
        <w:div w:id="1009024508">
          <w:marLeft w:val="0"/>
          <w:marRight w:val="0"/>
          <w:marTop w:val="0"/>
          <w:marBottom w:val="0"/>
          <w:divBdr>
            <w:top w:val="none" w:sz="0" w:space="0" w:color="auto"/>
            <w:left w:val="none" w:sz="0" w:space="0" w:color="auto"/>
            <w:bottom w:val="none" w:sz="0" w:space="0" w:color="auto"/>
            <w:right w:val="none" w:sz="0" w:space="0" w:color="auto"/>
          </w:divBdr>
          <w:divsChild>
            <w:div w:id="428350074">
              <w:marLeft w:val="0"/>
              <w:marRight w:val="0"/>
              <w:marTop w:val="0"/>
              <w:marBottom w:val="0"/>
              <w:divBdr>
                <w:top w:val="none" w:sz="0" w:space="0" w:color="auto"/>
                <w:left w:val="none" w:sz="0" w:space="0" w:color="auto"/>
                <w:bottom w:val="none" w:sz="0" w:space="0" w:color="auto"/>
                <w:right w:val="none" w:sz="0" w:space="0" w:color="auto"/>
              </w:divBdr>
              <w:divsChild>
                <w:div w:id="69936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977060">
      <w:bodyDiv w:val="1"/>
      <w:marLeft w:val="0"/>
      <w:marRight w:val="0"/>
      <w:marTop w:val="0"/>
      <w:marBottom w:val="0"/>
      <w:divBdr>
        <w:top w:val="none" w:sz="0" w:space="0" w:color="auto"/>
        <w:left w:val="none" w:sz="0" w:space="0" w:color="auto"/>
        <w:bottom w:val="none" w:sz="0" w:space="0" w:color="auto"/>
        <w:right w:val="none" w:sz="0" w:space="0" w:color="auto"/>
      </w:divBdr>
      <w:divsChild>
        <w:div w:id="249239346">
          <w:marLeft w:val="0"/>
          <w:marRight w:val="0"/>
          <w:marTop w:val="0"/>
          <w:marBottom w:val="0"/>
          <w:divBdr>
            <w:top w:val="none" w:sz="0" w:space="0" w:color="auto"/>
            <w:left w:val="none" w:sz="0" w:space="0" w:color="auto"/>
            <w:bottom w:val="none" w:sz="0" w:space="0" w:color="auto"/>
            <w:right w:val="none" w:sz="0" w:space="0" w:color="auto"/>
          </w:divBdr>
          <w:divsChild>
            <w:div w:id="640041625">
              <w:marLeft w:val="0"/>
              <w:marRight w:val="0"/>
              <w:marTop w:val="0"/>
              <w:marBottom w:val="0"/>
              <w:divBdr>
                <w:top w:val="none" w:sz="0" w:space="0" w:color="auto"/>
                <w:left w:val="none" w:sz="0" w:space="0" w:color="auto"/>
                <w:bottom w:val="none" w:sz="0" w:space="0" w:color="auto"/>
                <w:right w:val="none" w:sz="0" w:space="0" w:color="auto"/>
              </w:divBdr>
              <w:divsChild>
                <w:div w:id="102998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113322">
      <w:bodyDiv w:val="1"/>
      <w:marLeft w:val="0"/>
      <w:marRight w:val="0"/>
      <w:marTop w:val="0"/>
      <w:marBottom w:val="0"/>
      <w:divBdr>
        <w:top w:val="none" w:sz="0" w:space="0" w:color="auto"/>
        <w:left w:val="none" w:sz="0" w:space="0" w:color="auto"/>
        <w:bottom w:val="none" w:sz="0" w:space="0" w:color="auto"/>
        <w:right w:val="none" w:sz="0" w:space="0" w:color="auto"/>
      </w:divBdr>
    </w:div>
    <w:div w:id="1651129355">
      <w:bodyDiv w:val="1"/>
      <w:marLeft w:val="0"/>
      <w:marRight w:val="0"/>
      <w:marTop w:val="0"/>
      <w:marBottom w:val="0"/>
      <w:divBdr>
        <w:top w:val="none" w:sz="0" w:space="0" w:color="auto"/>
        <w:left w:val="none" w:sz="0" w:space="0" w:color="auto"/>
        <w:bottom w:val="none" w:sz="0" w:space="0" w:color="auto"/>
        <w:right w:val="none" w:sz="0" w:space="0" w:color="auto"/>
      </w:divBdr>
      <w:divsChild>
        <w:div w:id="115367141">
          <w:marLeft w:val="0"/>
          <w:marRight w:val="0"/>
          <w:marTop w:val="0"/>
          <w:marBottom w:val="0"/>
          <w:divBdr>
            <w:top w:val="none" w:sz="0" w:space="0" w:color="auto"/>
            <w:left w:val="none" w:sz="0" w:space="0" w:color="auto"/>
            <w:bottom w:val="none" w:sz="0" w:space="0" w:color="auto"/>
            <w:right w:val="none" w:sz="0" w:space="0" w:color="auto"/>
          </w:divBdr>
          <w:divsChild>
            <w:div w:id="7484953">
              <w:marLeft w:val="0"/>
              <w:marRight w:val="0"/>
              <w:marTop w:val="0"/>
              <w:marBottom w:val="0"/>
              <w:divBdr>
                <w:top w:val="none" w:sz="0" w:space="0" w:color="auto"/>
                <w:left w:val="none" w:sz="0" w:space="0" w:color="auto"/>
                <w:bottom w:val="none" w:sz="0" w:space="0" w:color="auto"/>
                <w:right w:val="none" w:sz="0" w:space="0" w:color="auto"/>
              </w:divBdr>
              <w:divsChild>
                <w:div w:id="156220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538783">
      <w:bodyDiv w:val="1"/>
      <w:marLeft w:val="0"/>
      <w:marRight w:val="0"/>
      <w:marTop w:val="0"/>
      <w:marBottom w:val="0"/>
      <w:divBdr>
        <w:top w:val="none" w:sz="0" w:space="0" w:color="auto"/>
        <w:left w:val="none" w:sz="0" w:space="0" w:color="auto"/>
        <w:bottom w:val="none" w:sz="0" w:space="0" w:color="auto"/>
        <w:right w:val="none" w:sz="0" w:space="0" w:color="auto"/>
      </w:divBdr>
    </w:div>
    <w:div w:id="1857766161">
      <w:bodyDiv w:val="1"/>
      <w:marLeft w:val="0"/>
      <w:marRight w:val="0"/>
      <w:marTop w:val="0"/>
      <w:marBottom w:val="0"/>
      <w:divBdr>
        <w:top w:val="none" w:sz="0" w:space="0" w:color="auto"/>
        <w:left w:val="none" w:sz="0" w:space="0" w:color="auto"/>
        <w:bottom w:val="none" w:sz="0" w:space="0" w:color="auto"/>
        <w:right w:val="none" w:sz="0" w:space="0" w:color="auto"/>
      </w:divBdr>
      <w:divsChild>
        <w:div w:id="1260411106">
          <w:marLeft w:val="0"/>
          <w:marRight w:val="0"/>
          <w:marTop w:val="0"/>
          <w:marBottom w:val="0"/>
          <w:divBdr>
            <w:top w:val="none" w:sz="0" w:space="0" w:color="auto"/>
            <w:left w:val="none" w:sz="0" w:space="0" w:color="auto"/>
            <w:bottom w:val="none" w:sz="0" w:space="0" w:color="auto"/>
            <w:right w:val="none" w:sz="0" w:space="0" w:color="auto"/>
          </w:divBdr>
          <w:divsChild>
            <w:div w:id="96994827">
              <w:marLeft w:val="0"/>
              <w:marRight w:val="0"/>
              <w:marTop w:val="0"/>
              <w:marBottom w:val="0"/>
              <w:divBdr>
                <w:top w:val="none" w:sz="0" w:space="0" w:color="auto"/>
                <w:left w:val="none" w:sz="0" w:space="0" w:color="auto"/>
                <w:bottom w:val="none" w:sz="0" w:space="0" w:color="auto"/>
                <w:right w:val="none" w:sz="0" w:space="0" w:color="auto"/>
              </w:divBdr>
              <w:divsChild>
                <w:div w:id="1451584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699663">
      <w:bodyDiv w:val="1"/>
      <w:marLeft w:val="0"/>
      <w:marRight w:val="0"/>
      <w:marTop w:val="0"/>
      <w:marBottom w:val="0"/>
      <w:divBdr>
        <w:top w:val="none" w:sz="0" w:space="0" w:color="auto"/>
        <w:left w:val="none" w:sz="0" w:space="0" w:color="auto"/>
        <w:bottom w:val="none" w:sz="0" w:space="0" w:color="auto"/>
        <w:right w:val="none" w:sz="0" w:space="0" w:color="auto"/>
      </w:divBdr>
    </w:div>
    <w:div w:id="1960181903">
      <w:bodyDiv w:val="1"/>
      <w:marLeft w:val="0"/>
      <w:marRight w:val="0"/>
      <w:marTop w:val="0"/>
      <w:marBottom w:val="0"/>
      <w:divBdr>
        <w:top w:val="none" w:sz="0" w:space="0" w:color="auto"/>
        <w:left w:val="none" w:sz="0" w:space="0" w:color="auto"/>
        <w:bottom w:val="none" w:sz="0" w:space="0" w:color="auto"/>
        <w:right w:val="none" w:sz="0" w:space="0" w:color="auto"/>
      </w:divBdr>
    </w:div>
    <w:div w:id="1971323410">
      <w:bodyDiv w:val="1"/>
      <w:marLeft w:val="0"/>
      <w:marRight w:val="0"/>
      <w:marTop w:val="0"/>
      <w:marBottom w:val="0"/>
      <w:divBdr>
        <w:top w:val="none" w:sz="0" w:space="0" w:color="auto"/>
        <w:left w:val="none" w:sz="0" w:space="0" w:color="auto"/>
        <w:bottom w:val="none" w:sz="0" w:space="0" w:color="auto"/>
        <w:right w:val="none" w:sz="0" w:space="0" w:color="auto"/>
      </w:divBdr>
    </w:div>
    <w:div w:id="1981036117">
      <w:bodyDiv w:val="1"/>
      <w:marLeft w:val="0"/>
      <w:marRight w:val="0"/>
      <w:marTop w:val="0"/>
      <w:marBottom w:val="0"/>
      <w:divBdr>
        <w:top w:val="none" w:sz="0" w:space="0" w:color="auto"/>
        <w:left w:val="none" w:sz="0" w:space="0" w:color="auto"/>
        <w:bottom w:val="none" w:sz="0" w:space="0" w:color="auto"/>
        <w:right w:val="none" w:sz="0" w:space="0" w:color="auto"/>
      </w:divBdr>
      <w:divsChild>
        <w:div w:id="1617954272">
          <w:marLeft w:val="0"/>
          <w:marRight w:val="0"/>
          <w:marTop w:val="0"/>
          <w:marBottom w:val="0"/>
          <w:divBdr>
            <w:top w:val="none" w:sz="0" w:space="0" w:color="auto"/>
            <w:left w:val="none" w:sz="0" w:space="0" w:color="auto"/>
            <w:bottom w:val="none" w:sz="0" w:space="0" w:color="auto"/>
            <w:right w:val="none" w:sz="0" w:space="0" w:color="auto"/>
          </w:divBdr>
          <w:divsChild>
            <w:div w:id="1435126345">
              <w:marLeft w:val="0"/>
              <w:marRight w:val="0"/>
              <w:marTop w:val="0"/>
              <w:marBottom w:val="0"/>
              <w:divBdr>
                <w:top w:val="none" w:sz="0" w:space="0" w:color="auto"/>
                <w:left w:val="none" w:sz="0" w:space="0" w:color="auto"/>
                <w:bottom w:val="none" w:sz="0" w:space="0" w:color="auto"/>
                <w:right w:val="none" w:sz="0" w:space="0" w:color="auto"/>
              </w:divBdr>
              <w:divsChild>
                <w:div w:id="8758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426492">
      <w:bodyDiv w:val="1"/>
      <w:marLeft w:val="0"/>
      <w:marRight w:val="0"/>
      <w:marTop w:val="0"/>
      <w:marBottom w:val="0"/>
      <w:divBdr>
        <w:top w:val="none" w:sz="0" w:space="0" w:color="auto"/>
        <w:left w:val="none" w:sz="0" w:space="0" w:color="auto"/>
        <w:bottom w:val="none" w:sz="0" w:space="0" w:color="auto"/>
        <w:right w:val="none" w:sz="0" w:space="0" w:color="auto"/>
      </w:divBdr>
    </w:div>
    <w:div w:id="2059089135">
      <w:bodyDiv w:val="1"/>
      <w:marLeft w:val="0"/>
      <w:marRight w:val="0"/>
      <w:marTop w:val="0"/>
      <w:marBottom w:val="0"/>
      <w:divBdr>
        <w:top w:val="none" w:sz="0" w:space="0" w:color="auto"/>
        <w:left w:val="none" w:sz="0" w:space="0" w:color="auto"/>
        <w:bottom w:val="none" w:sz="0" w:space="0" w:color="auto"/>
        <w:right w:val="none" w:sz="0" w:space="0" w:color="auto"/>
      </w:divBdr>
    </w:div>
    <w:div w:id="2078748685">
      <w:bodyDiv w:val="1"/>
      <w:marLeft w:val="0"/>
      <w:marRight w:val="0"/>
      <w:marTop w:val="0"/>
      <w:marBottom w:val="0"/>
      <w:divBdr>
        <w:top w:val="none" w:sz="0" w:space="0" w:color="auto"/>
        <w:left w:val="none" w:sz="0" w:space="0" w:color="auto"/>
        <w:bottom w:val="none" w:sz="0" w:space="0" w:color="auto"/>
        <w:right w:val="none" w:sz="0" w:space="0" w:color="auto"/>
      </w:divBdr>
    </w:div>
    <w:div w:id="2104524056">
      <w:bodyDiv w:val="1"/>
      <w:marLeft w:val="0"/>
      <w:marRight w:val="0"/>
      <w:marTop w:val="0"/>
      <w:marBottom w:val="0"/>
      <w:divBdr>
        <w:top w:val="none" w:sz="0" w:space="0" w:color="auto"/>
        <w:left w:val="none" w:sz="0" w:space="0" w:color="auto"/>
        <w:bottom w:val="none" w:sz="0" w:space="0" w:color="auto"/>
        <w:right w:val="none" w:sz="0" w:space="0" w:color="auto"/>
      </w:divBdr>
    </w:div>
    <w:div w:id="2111199493">
      <w:bodyDiv w:val="1"/>
      <w:marLeft w:val="0"/>
      <w:marRight w:val="0"/>
      <w:marTop w:val="0"/>
      <w:marBottom w:val="0"/>
      <w:divBdr>
        <w:top w:val="none" w:sz="0" w:space="0" w:color="auto"/>
        <w:left w:val="none" w:sz="0" w:space="0" w:color="auto"/>
        <w:bottom w:val="none" w:sz="0" w:space="0" w:color="auto"/>
        <w:right w:val="none" w:sz="0" w:space="0" w:color="auto"/>
      </w:divBdr>
      <w:divsChild>
        <w:div w:id="1062673376">
          <w:marLeft w:val="0"/>
          <w:marRight w:val="0"/>
          <w:marTop w:val="0"/>
          <w:marBottom w:val="0"/>
          <w:divBdr>
            <w:top w:val="none" w:sz="0" w:space="0" w:color="auto"/>
            <w:left w:val="none" w:sz="0" w:space="0" w:color="auto"/>
            <w:bottom w:val="none" w:sz="0" w:space="0" w:color="auto"/>
            <w:right w:val="none" w:sz="0" w:space="0" w:color="auto"/>
          </w:divBdr>
          <w:divsChild>
            <w:div w:id="2084404248">
              <w:marLeft w:val="0"/>
              <w:marRight w:val="0"/>
              <w:marTop w:val="0"/>
              <w:marBottom w:val="0"/>
              <w:divBdr>
                <w:top w:val="none" w:sz="0" w:space="0" w:color="auto"/>
                <w:left w:val="none" w:sz="0" w:space="0" w:color="auto"/>
                <w:bottom w:val="none" w:sz="0" w:space="0" w:color="auto"/>
                <w:right w:val="none" w:sz="0" w:space="0" w:color="auto"/>
              </w:divBdr>
              <w:divsChild>
                <w:div w:id="801729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215588">
      <w:bodyDiv w:val="1"/>
      <w:marLeft w:val="0"/>
      <w:marRight w:val="0"/>
      <w:marTop w:val="0"/>
      <w:marBottom w:val="0"/>
      <w:divBdr>
        <w:top w:val="none" w:sz="0" w:space="0" w:color="auto"/>
        <w:left w:val="none" w:sz="0" w:space="0" w:color="auto"/>
        <w:bottom w:val="none" w:sz="0" w:space="0" w:color="auto"/>
        <w:right w:val="none" w:sz="0" w:space="0" w:color="auto"/>
      </w:divBdr>
    </w:div>
    <w:div w:id="2123187709">
      <w:bodyDiv w:val="1"/>
      <w:marLeft w:val="0"/>
      <w:marRight w:val="0"/>
      <w:marTop w:val="0"/>
      <w:marBottom w:val="0"/>
      <w:divBdr>
        <w:top w:val="none" w:sz="0" w:space="0" w:color="auto"/>
        <w:left w:val="none" w:sz="0" w:space="0" w:color="auto"/>
        <w:bottom w:val="none" w:sz="0" w:space="0" w:color="auto"/>
        <w:right w:val="none" w:sz="0" w:space="0" w:color="auto"/>
      </w:divBdr>
    </w:div>
    <w:div w:id="2127193849">
      <w:bodyDiv w:val="1"/>
      <w:marLeft w:val="0"/>
      <w:marRight w:val="0"/>
      <w:marTop w:val="0"/>
      <w:marBottom w:val="0"/>
      <w:divBdr>
        <w:top w:val="none" w:sz="0" w:space="0" w:color="auto"/>
        <w:left w:val="none" w:sz="0" w:space="0" w:color="auto"/>
        <w:bottom w:val="none" w:sz="0" w:space="0" w:color="auto"/>
        <w:right w:val="none" w:sz="0" w:space="0" w:color="auto"/>
      </w:divBdr>
    </w:div>
    <w:div w:id="21374857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umanrights@wilpf.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humanrights@wilpf.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au.int/sites/default/files/treaties/37077-sl-PROTOCOL%20TO%20THE%20AFRICAN%20CHARTER%20ON%20HUMAN%20AND%20PEOPLE%27S%20RIGHTS%20ON%20THE%20RIGHTS%20OF%20WOMEN%20IN%20AFRICA.pdf" TargetMode="External"/><Relationship Id="rId13" Type="http://schemas.openxmlformats.org/officeDocument/2006/relationships/hyperlink" Target="https://www.peacewomen.org/sites/default/files/Niger%20NAP%201325.pdf" TargetMode="External"/><Relationship Id="rId3" Type="http://schemas.openxmlformats.org/officeDocument/2006/relationships/hyperlink" Target="https://www.unicef.org/french/protection/files/Le_mariage_des_enfants.pdf" TargetMode="External"/><Relationship Id="rId7" Type="http://schemas.openxmlformats.org/officeDocument/2006/relationships/hyperlink" Target="https://www.un.org/fr/africa/osaa/pdf/au/protocol_rights_women_africa_2003f.pdf" TargetMode="External"/><Relationship Id="rId12" Type="http://schemas.openxmlformats.org/officeDocument/2006/relationships/hyperlink" Target="http://www.anp.ne/?q=article/les-deputes-adoptent-les-modifications-apportees-la-loi-sur-le-quota-des-femmes-0" TargetMode="External"/><Relationship Id="rId17" Type="http://schemas.openxmlformats.org/officeDocument/2006/relationships/hyperlink" Target="https://www.peacewomen.org/sites/default/files/Niger%20NAP%201325.pdf" TargetMode="External"/><Relationship Id="rId2" Type="http://schemas.openxmlformats.org/officeDocument/2006/relationships/hyperlink" Target="http://www.ongfad.org" TargetMode="External"/><Relationship Id="rId16" Type="http://schemas.openxmlformats.org/officeDocument/2006/relationships/hyperlink" Target="https://www.unhcr.org/news/briefing/2020/5/5eba5d6f4/nigeria-violence-sees-23000-refugees-flee-niger-month-alone.html" TargetMode="External"/><Relationship Id="rId1" Type="http://schemas.openxmlformats.org/officeDocument/2006/relationships/hyperlink" Target="https://www.facebook.com/Women-International-League-for-Peace-and-Freedom-WILPFNiger-2309071609364844" TargetMode="External"/><Relationship Id="rId6" Type="http://schemas.openxmlformats.org/officeDocument/2006/relationships/hyperlink" Target="https://documents-dds-ny.un.org/doc/UNDOC/GEN/N06/309/97/PDF/N0630997.pdf?OpenElement" TargetMode="External"/><Relationship Id="rId11" Type="http://schemas.openxmlformats.org/officeDocument/2006/relationships/hyperlink" Target="https://www.niameyetles2jours.com/la-gestion-publique/social/2210-4605-un-minimum-de-30-de-femmes-sera-desormais-impose-lors-des-nominations-aux-emplois-superieurs-de-l-etat" TargetMode="External"/><Relationship Id="rId5" Type="http://schemas.openxmlformats.org/officeDocument/2006/relationships/hyperlink" Target="https://www.savethechildren.org.uk/content/dam/global/reports/advocacy/child-marriage-niger.pdf" TargetMode="External"/><Relationship Id="rId15" Type="http://schemas.openxmlformats.org/officeDocument/2006/relationships/hyperlink" Target="https://www.nrc.no/countries/africa/burkina-faso-and-niger/" TargetMode="External"/><Relationship Id="rId10" Type="http://schemas.openxmlformats.org/officeDocument/2006/relationships/hyperlink" Target="http://www.tribunalcommerceniamey.ne/uploads/documents/Loi%20n%C2%B0%202018-37%20du%201er%20juin%202018,%20fixant%20l%E2%80%99organisation%20et%20la%20comp%C3%A9tence%20des%20juridictions%20en%20R%C3%A9publique%20du%20Niger.pdf" TargetMode="External"/><Relationship Id="rId4" Type="http://schemas.openxmlformats.org/officeDocument/2006/relationships/hyperlink" Target="https://www.unicef.org/niger/sites/unicef.org.niger/files/2020-03/ISSUE%20BRIEF%20-%20Ending%20Child%20Marriage%20in%20Niger%20-%202020_0.pdf" TargetMode="External"/><Relationship Id="rId9" Type="http://schemas.openxmlformats.org/officeDocument/2006/relationships/hyperlink" Target="http://www.tribunalcommerceniamey.ne/uploads/documents/Loi%20n%C2%B0%202018-37%20du%201er%20juin%202018,%20fixant%20l%E2%80%99organisation%20et%20la%20comp%C3%A9tence%20des%20juridictions%20en%20R%C3%A9publique%20du%20Niger.pdf" TargetMode="External"/><Relationship Id="rId14" Type="http://schemas.openxmlformats.org/officeDocument/2006/relationships/hyperlink" Target="https://www.peacewomen.org/sites/default/files/Niger%20NAP%2013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41D84-F1C7-7340-A1D8-B01F4C192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5381</Words>
  <Characters>29600</Characters>
  <Application>Microsoft Office Word</Application>
  <DocSecurity>4</DocSecurity>
  <Lines>246</Lines>
  <Paragraphs>69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34912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2019-03-30T21:10:00Z</cp:lastPrinted>
  <dcterms:created xsi:type="dcterms:W3CDTF">2024-01-25T13:12:00Z</dcterms:created>
  <dcterms:modified xsi:type="dcterms:W3CDTF">2024-01-25T13:12:00Z</dcterms:modified>
</cp:coreProperties>
</file>