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472A4" w14:textId="77777777" w:rsidR="00900041" w:rsidRPr="00F63CB5" w:rsidRDefault="00900041" w:rsidP="00900041">
      <w:pPr>
        <w:ind w:right="1104"/>
        <w:rPr>
          <w:rFonts w:ascii="Arial" w:hAnsi="Arial" w:cs="Arial"/>
          <w:sz w:val="22"/>
          <w:szCs w:val="22"/>
        </w:rPr>
      </w:pPr>
      <w:bookmarkStart w:id="0" w:name="_GoBack"/>
      <w:bookmarkEnd w:id="0"/>
    </w:p>
    <w:p w14:paraId="639F22E2" w14:textId="77777777" w:rsidR="008E0CDD" w:rsidRPr="00F63CB5" w:rsidRDefault="008E0CDD" w:rsidP="00900041">
      <w:pPr>
        <w:ind w:right="1104"/>
        <w:rPr>
          <w:rFonts w:ascii="Arial" w:hAnsi="Arial" w:cs="Arial"/>
          <w:sz w:val="22"/>
          <w:szCs w:val="22"/>
        </w:rPr>
      </w:pPr>
    </w:p>
    <w:p w14:paraId="6B0A122A" w14:textId="77777777" w:rsidR="008E0CDD" w:rsidRPr="00F63CB5" w:rsidRDefault="008E0CDD" w:rsidP="00900041">
      <w:pPr>
        <w:ind w:right="1104"/>
        <w:rPr>
          <w:rFonts w:ascii="Arial" w:hAnsi="Arial" w:cs="Arial"/>
          <w:sz w:val="22"/>
          <w:szCs w:val="22"/>
        </w:rPr>
      </w:pPr>
    </w:p>
    <w:p w14:paraId="7C67BBD5" w14:textId="77777777" w:rsidR="008E0CDD" w:rsidRPr="00F63CB5" w:rsidRDefault="008E0CDD" w:rsidP="00900041">
      <w:pPr>
        <w:ind w:right="1104"/>
        <w:rPr>
          <w:rFonts w:ascii="Arial" w:hAnsi="Arial" w:cs="Arial"/>
          <w:sz w:val="22"/>
          <w:szCs w:val="22"/>
        </w:rPr>
      </w:pPr>
    </w:p>
    <w:p w14:paraId="329DCDD8" w14:textId="77777777" w:rsidR="008E0CDD" w:rsidRPr="00F63CB5" w:rsidRDefault="008E0CDD" w:rsidP="00900041">
      <w:pPr>
        <w:ind w:right="1104"/>
        <w:rPr>
          <w:rFonts w:ascii="Arial" w:hAnsi="Arial" w:cs="Arial"/>
          <w:sz w:val="22"/>
          <w:szCs w:val="22"/>
        </w:rPr>
      </w:pPr>
    </w:p>
    <w:p w14:paraId="6190BB51" w14:textId="77777777" w:rsidR="008E0CDD" w:rsidRPr="00F63CB5" w:rsidRDefault="008E0CDD" w:rsidP="008E0CDD">
      <w:pPr>
        <w:spacing w:after="120"/>
        <w:jc w:val="center"/>
        <w:rPr>
          <w:rFonts w:ascii="Arial" w:hAnsi="Arial" w:cs="Arial"/>
          <w:color w:val="000000" w:themeColor="text1"/>
          <w:sz w:val="22"/>
          <w:szCs w:val="22"/>
        </w:rPr>
      </w:pPr>
    </w:p>
    <w:p w14:paraId="086F0FEF" w14:textId="77777777" w:rsidR="008E0CDD" w:rsidRPr="00F63CB5" w:rsidRDefault="008E0CDD" w:rsidP="007D59E8">
      <w:pPr>
        <w:spacing w:after="120" w:line="480" w:lineRule="auto"/>
        <w:jc w:val="center"/>
        <w:rPr>
          <w:rFonts w:ascii="Arial" w:hAnsi="Arial" w:cs="Arial"/>
          <w:color w:val="000000" w:themeColor="text1"/>
          <w:sz w:val="22"/>
          <w:szCs w:val="22"/>
        </w:rPr>
      </w:pPr>
    </w:p>
    <w:p w14:paraId="27C300D1" w14:textId="77777777" w:rsidR="008E0CDD" w:rsidRPr="00F63CB5" w:rsidRDefault="008E0CDD" w:rsidP="007D59E8">
      <w:pPr>
        <w:spacing w:after="120" w:line="480" w:lineRule="auto"/>
        <w:jc w:val="center"/>
        <w:rPr>
          <w:rFonts w:ascii="Arial" w:hAnsi="Arial" w:cs="Arial"/>
          <w:color w:val="000000" w:themeColor="text1"/>
          <w:sz w:val="22"/>
          <w:szCs w:val="22"/>
        </w:rPr>
      </w:pPr>
    </w:p>
    <w:p w14:paraId="7F032637" w14:textId="77777777" w:rsidR="008E0CDD" w:rsidRPr="00F63CB5" w:rsidRDefault="008E0CDD" w:rsidP="007D59E8">
      <w:pPr>
        <w:spacing w:after="120" w:line="480" w:lineRule="auto"/>
        <w:jc w:val="center"/>
        <w:rPr>
          <w:rFonts w:ascii="Arial" w:hAnsi="Arial" w:cs="Arial"/>
          <w:b/>
          <w:color w:val="000000" w:themeColor="text1"/>
          <w:sz w:val="22"/>
          <w:szCs w:val="22"/>
        </w:rPr>
      </w:pPr>
      <w:r w:rsidRPr="00F63CB5">
        <w:rPr>
          <w:rFonts w:ascii="Arial" w:hAnsi="Arial" w:cs="Arial"/>
          <w:b/>
          <w:color w:val="000000" w:themeColor="text1"/>
          <w:sz w:val="22"/>
          <w:szCs w:val="22"/>
        </w:rPr>
        <w:t>UNITED NATIONS CONVENTION ON THE RIGHTS OF THE CHILD</w:t>
      </w:r>
    </w:p>
    <w:p w14:paraId="36DE1972" w14:textId="77777777" w:rsidR="008E0CDD" w:rsidRPr="00F63CB5" w:rsidRDefault="008E0CDD" w:rsidP="007D59E8">
      <w:pPr>
        <w:spacing w:after="120" w:line="480" w:lineRule="auto"/>
        <w:jc w:val="center"/>
        <w:rPr>
          <w:rFonts w:ascii="Arial" w:hAnsi="Arial" w:cs="Arial"/>
          <w:b/>
          <w:color w:val="000000" w:themeColor="text1"/>
          <w:sz w:val="22"/>
          <w:szCs w:val="22"/>
        </w:rPr>
      </w:pPr>
    </w:p>
    <w:p w14:paraId="018301DC" w14:textId="5BCEF380" w:rsidR="008E0CDD" w:rsidRPr="00F63CB5" w:rsidRDefault="008E0CDD" w:rsidP="007D59E8">
      <w:pPr>
        <w:spacing w:after="120" w:line="480" w:lineRule="auto"/>
        <w:jc w:val="center"/>
        <w:rPr>
          <w:rFonts w:ascii="Arial" w:hAnsi="Arial" w:cs="Arial"/>
          <w:b/>
          <w:color w:val="000000" w:themeColor="text1"/>
          <w:sz w:val="22"/>
          <w:szCs w:val="22"/>
        </w:rPr>
      </w:pPr>
      <w:r w:rsidRPr="00F63CB5">
        <w:rPr>
          <w:rFonts w:ascii="Arial" w:hAnsi="Arial" w:cs="Arial"/>
          <w:b/>
          <w:color w:val="000000" w:themeColor="text1"/>
          <w:sz w:val="22"/>
          <w:szCs w:val="22"/>
        </w:rPr>
        <w:t xml:space="preserve">ALTERNATIVE REPORT ON </w:t>
      </w:r>
      <w:r w:rsidR="008A60A5" w:rsidRPr="00F63CB5">
        <w:rPr>
          <w:rFonts w:ascii="Arial" w:hAnsi="Arial" w:cs="Arial"/>
          <w:b/>
          <w:color w:val="000000" w:themeColor="text1"/>
          <w:sz w:val="22"/>
          <w:szCs w:val="22"/>
        </w:rPr>
        <w:t>IRELAND</w:t>
      </w:r>
    </w:p>
    <w:p w14:paraId="19EB076D" w14:textId="77777777" w:rsidR="008E0CDD" w:rsidRPr="00F63CB5" w:rsidRDefault="008E0CDD" w:rsidP="007D59E8">
      <w:pPr>
        <w:spacing w:after="120" w:line="480" w:lineRule="auto"/>
        <w:jc w:val="center"/>
        <w:rPr>
          <w:rFonts w:ascii="Arial" w:hAnsi="Arial" w:cs="Arial"/>
          <w:b/>
          <w:color w:val="000000" w:themeColor="text1"/>
          <w:sz w:val="22"/>
          <w:szCs w:val="22"/>
        </w:rPr>
      </w:pPr>
    </w:p>
    <w:p w14:paraId="013F3F12" w14:textId="20B22A8F" w:rsidR="008E0CDD" w:rsidRPr="00F63CB5" w:rsidRDefault="008A60A5" w:rsidP="007D59E8">
      <w:pPr>
        <w:spacing w:after="120" w:line="480" w:lineRule="auto"/>
        <w:jc w:val="center"/>
        <w:rPr>
          <w:rFonts w:ascii="Arial" w:hAnsi="Arial" w:cs="Arial"/>
          <w:b/>
          <w:color w:val="000000" w:themeColor="text1"/>
          <w:sz w:val="22"/>
          <w:szCs w:val="22"/>
        </w:rPr>
      </w:pPr>
      <w:r w:rsidRPr="00F63CB5">
        <w:rPr>
          <w:rFonts w:ascii="Arial" w:hAnsi="Arial" w:cs="Arial"/>
          <w:b/>
          <w:color w:val="000000" w:themeColor="text1"/>
          <w:sz w:val="22"/>
          <w:szCs w:val="22"/>
        </w:rPr>
        <w:t xml:space="preserve">LIST OF ISSUES PRIOR TO REPORTING </w:t>
      </w:r>
      <w:r w:rsidR="008E0CDD" w:rsidRPr="00F63CB5">
        <w:rPr>
          <w:rFonts w:ascii="Arial" w:hAnsi="Arial" w:cs="Arial"/>
          <w:b/>
          <w:color w:val="000000" w:themeColor="text1"/>
          <w:sz w:val="22"/>
          <w:szCs w:val="22"/>
        </w:rPr>
        <w:t>FOR THE 8</w:t>
      </w:r>
      <w:r w:rsidRPr="00F63CB5">
        <w:rPr>
          <w:rFonts w:ascii="Arial" w:hAnsi="Arial" w:cs="Arial"/>
          <w:b/>
          <w:color w:val="000000" w:themeColor="text1"/>
          <w:sz w:val="22"/>
          <w:szCs w:val="22"/>
        </w:rPr>
        <w:t>8</w:t>
      </w:r>
      <w:r w:rsidR="008E0CDD" w:rsidRPr="00F63CB5">
        <w:rPr>
          <w:rFonts w:ascii="Arial" w:hAnsi="Arial" w:cs="Arial"/>
          <w:b/>
          <w:color w:val="000000" w:themeColor="text1"/>
          <w:sz w:val="22"/>
          <w:szCs w:val="22"/>
        </w:rPr>
        <w:t xml:space="preserve">TH SESSION </w:t>
      </w:r>
    </w:p>
    <w:p w14:paraId="72635274" w14:textId="77777777" w:rsidR="008E0CDD" w:rsidRPr="00F63CB5" w:rsidRDefault="008E0CDD" w:rsidP="007D59E8">
      <w:pPr>
        <w:spacing w:after="120" w:line="480" w:lineRule="auto"/>
        <w:jc w:val="center"/>
        <w:rPr>
          <w:rFonts w:ascii="Arial" w:hAnsi="Arial" w:cs="Arial"/>
          <w:b/>
          <w:color w:val="000000" w:themeColor="text1"/>
          <w:sz w:val="22"/>
          <w:szCs w:val="22"/>
        </w:rPr>
      </w:pPr>
    </w:p>
    <w:p w14:paraId="2DF6F986" w14:textId="77777777" w:rsidR="008A60A5" w:rsidRPr="00F63CB5" w:rsidRDefault="008A60A5" w:rsidP="007D59E8">
      <w:pPr>
        <w:spacing w:after="120" w:line="480" w:lineRule="auto"/>
        <w:jc w:val="center"/>
        <w:rPr>
          <w:rFonts w:ascii="Arial" w:hAnsi="Arial" w:cs="Arial"/>
          <w:b/>
          <w:color w:val="000000" w:themeColor="text1"/>
          <w:sz w:val="22"/>
          <w:szCs w:val="22"/>
        </w:rPr>
      </w:pPr>
      <w:r w:rsidRPr="00F63CB5">
        <w:rPr>
          <w:rFonts w:ascii="Arial" w:hAnsi="Arial" w:cs="Arial"/>
          <w:b/>
          <w:color w:val="000000" w:themeColor="text1"/>
          <w:sz w:val="22"/>
          <w:szCs w:val="22"/>
        </w:rPr>
        <w:t>PREPARED BY THE (UK) NATIONAL SECULAR SOCIETY</w:t>
      </w:r>
    </w:p>
    <w:p w14:paraId="153C5C85" w14:textId="77777777" w:rsidR="008A60A5" w:rsidRPr="00F63CB5" w:rsidRDefault="008A60A5" w:rsidP="008E0CDD">
      <w:pPr>
        <w:spacing w:after="120"/>
        <w:jc w:val="center"/>
        <w:rPr>
          <w:rFonts w:ascii="Arial" w:hAnsi="Arial" w:cs="Arial"/>
          <w:b/>
          <w:color w:val="000000" w:themeColor="text1"/>
          <w:sz w:val="22"/>
          <w:szCs w:val="22"/>
        </w:rPr>
      </w:pPr>
    </w:p>
    <w:p w14:paraId="47B60BFE" w14:textId="77777777" w:rsidR="008A60A5" w:rsidRPr="00F63CB5" w:rsidRDefault="008A60A5" w:rsidP="008E0CDD">
      <w:pPr>
        <w:spacing w:after="120"/>
        <w:jc w:val="center"/>
        <w:rPr>
          <w:rFonts w:ascii="Arial" w:hAnsi="Arial" w:cs="Arial"/>
          <w:b/>
          <w:color w:val="000000" w:themeColor="text1"/>
          <w:sz w:val="22"/>
          <w:szCs w:val="22"/>
        </w:rPr>
      </w:pPr>
    </w:p>
    <w:p w14:paraId="675F1FD4" w14:textId="09F70943" w:rsidR="008E0CDD" w:rsidRPr="00F63CB5" w:rsidRDefault="008A60A5" w:rsidP="008E0CDD">
      <w:pPr>
        <w:spacing w:after="120"/>
        <w:jc w:val="center"/>
        <w:rPr>
          <w:rFonts w:ascii="Arial" w:hAnsi="Arial" w:cs="Arial"/>
          <w:b/>
          <w:color w:val="000000" w:themeColor="text1"/>
          <w:sz w:val="22"/>
          <w:szCs w:val="22"/>
        </w:rPr>
      </w:pPr>
      <w:r w:rsidRPr="00F63CB5">
        <w:rPr>
          <w:rFonts w:ascii="Arial" w:hAnsi="Arial" w:cs="Arial"/>
          <w:b/>
          <w:color w:val="000000" w:themeColor="text1"/>
          <w:sz w:val="22"/>
          <w:szCs w:val="22"/>
        </w:rPr>
        <w:t>JULY 2020</w:t>
      </w:r>
    </w:p>
    <w:p w14:paraId="4754FEC7" w14:textId="77777777" w:rsidR="008E0CDD" w:rsidRPr="00F63CB5" w:rsidRDefault="008E0CDD" w:rsidP="008E0CDD">
      <w:pPr>
        <w:spacing w:after="120"/>
        <w:jc w:val="center"/>
        <w:rPr>
          <w:rFonts w:ascii="Arial" w:hAnsi="Arial" w:cs="Arial"/>
          <w:color w:val="000000" w:themeColor="text1"/>
          <w:sz w:val="22"/>
          <w:szCs w:val="22"/>
        </w:rPr>
      </w:pPr>
    </w:p>
    <w:p w14:paraId="22BEEE50" w14:textId="77777777" w:rsidR="008E0CDD" w:rsidRPr="00F63CB5" w:rsidRDefault="008E0CDD" w:rsidP="008E0CDD">
      <w:pPr>
        <w:spacing w:after="120"/>
        <w:jc w:val="center"/>
        <w:rPr>
          <w:rFonts w:ascii="Arial" w:hAnsi="Arial" w:cs="Arial"/>
          <w:color w:val="000000" w:themeColor="text1"/>
          <w:sz w:val="22"/>
          <w:szCs w:val="22"/>
        </w:rPr>
      </w:pPr>
    </w:p>
    <w:p w14:paraId="11C93A9F" w14:textId="77777777" w:rsidR="008E0CDD" w:rsidRPr="00F63CB5" w:rsidRDefault="008E0CDD" w:rsidP="008E0CDD">
      <w:pPr>
        <w:spacing w:after="120"/>
        <w:rPr>
          <w:rFonts w:ascii="Arial" w:hAnsi="Arial" w:cs="Arial"/>
          <w:color w:val="000000" w:themeColor="text1"/>
          <w:sz w:val="22"/>
          <w:szCs w:val="22"/>
        </w:rPr>
      </w:pPr>
      <w:r w:rsidRPr="00F63CB5">
        <w:rPr>
          <w:rFonts w:ascii="Arial" w:hAnsi="Arial" w:cs="Arial"/>
          <w:color w:val="000000" w:themeColor="text1"/>
          <w:sz w:val="22"/>
          <w:szCs w:val="22"/>
        </w:rPr>
        <w:t>THERE IS NO TABLE OF CONTENTS AS ALL MATERIAL RELATES TO CLUSTER 4.</w:t>
      </w:r>
    </w:p>
    <w:p w14:paraId="6FDAAB25" w14:textId="77777777" w:rsidR="008E0CDD" w:rsidRPr="00F63CB5" w:rsidRDefault="008E0CDD" w:rsidP="008E0CDD">
      <w:pPr>
        <w:spacing w:after="120"/>
        <w:jc w:val="center"/>
        <w:rPr>
          <w:rFonts w:ascii="Arial" w:hAnsi="Arial" w:cs="Arial"/>
          <w:color w:val="000000" w:themeColor="text1"/>
          <w:sz w:val="22"/>
          <w:szCs w:val="22"/>
        </w:rPr>
      </w:pPr>
    </w:p>
    <w:p w14:paraId="32E48BED" w14:textId="6DEA483D" w:rsidR="008E0CDD" w:rsidRPr="00F63CB5" w:rsidRDefault="008E0CDD" w:rsidP="008E0CDD">
      <w:pPr>
        <w:spacing w:after="120"/>
        <w:jc w:val="center"/>
        <w:rPr>
          <w:rFonts w:ascii="Arial" w:hAnsi="Arial" w:cs="Arial"/>
          <w:b/>
          <w:color w:val="000000" w:themeColor="text1"/>
          <w:sz w:val="22"/>
          <w:szCs w:val="22"/>
        </w:rPr>
      </w:pPr>
      <w:r w:rsidRPr="00F63CB5">
        <w:rPr>
          <w:rFonts w:ascii="Arial" w:hAnsi="Arial" w:cs="Arial"/>
          <w:b/>
          <w:color w:val="000000" w:themeColor="text1"/>
          <w:sz w:val="22"/>
          <w:szCs w:val="22"/>
        </w:rPr>
        <w:t>4</w:t>
      </w:r>
      <w:r w:rsidR="007D59E8" w:rsidRPr="00F63CB5">
        <w:rPr>
          <w:rFonts w:ascii="Arial" w:hAnsi="Arial" w:cs="Arial"/>
          <w:b/>
          <w:color w:val="000000" w:themeColor="text1"/>
          <w:sz w:val="22"/>
          <w:szCs w:val="22"/>
        </w:rPr>
        <w:t>.</w:t>
      </w:r>
      <w:r w:rsidRPr="00F63CB5">
        <w:rPr>
          <w:rFonts w:ascii="Arial" w:hAnsi="Arial" w:cs="Arial"/>
          <w:b/>
          <w:color w:val="000000" w:themeColor="text1"/>
          <w:sz w:val="22"/>
          <w:szCs w:val="22"/>
        </w:rPr>
        <w:t xml:space="preserve">  Civil Rights and Freedoms (Article 19)</w:t>
      </w:r>
    </w:p>
    <w:p w14:paraId="4B2E4DD5" w14:textId="77777777" w:rsidR="007D59E8" w:rsidRPr="00F63CB5" w:rsidRDefault="007D59E8" w:rsidP="008E0CDD">
      <w:pPr>
        <w:spacing w:after="120"/>
        <w:jc w:val="center"/>
        <w:rPr>
          <w:rFonts w:ascii="Arial" w:hAnsi="Arial" w:cs="Arial"/>
          <w:b/>
          <w:color w:val="000000" w:themeColor="text1"/>
          <w:sz w:val="22"/>
          <w:szCs w:val="22"/>
        </w:rPr>
      </w:pPr>
    </w:p>
    <w:p w14:paraId="4A6CB5D3" w14:textId="77777777" w:rsidR="007D59E8" w:rsidRPr="00F63CB5" w:rsidRDefault="007D59E8" w:rsidP="008E0CDD">
      <w:pPr>
        <w:spacing w:after="120"/>
        <w:jc w:val="center"/>
        <w:rPr>
          <w:rFonts w:ascii="Arial" w:hAnsi="Arial" w:cs="Arial"/>
          <w:b/>
          <w:color w:val="000000" w:themeColor="text1"/>
          <w:sz w:val="22"/>
          <w:szCs w:val="22"/>
        </w:rPr>
      </w:pPr>
    </w:p>
    <w:p w14:paraId="47884A80" w14:textId="77777777" w:rsidR="007D59E8" w:rsidRPr="00F63CB5" w:rsidRDefault="007D59E8" w:rsidP="008E0CDD">
      <w:pPr>
        <w:spacing w:after="120"/>
        <w:jc w:val="center"/>
        <w:rPr>
          <w:rFonts w:ascii="Arial" w:hAnsi="Arial" w:cs="Arial"/>
          <w:b/>
          <w:color w:val="000000" w:themeColor="text1"/>
          <w:sz w:val="22"/>
          <w:szCs w:val="22"/>
        </w:rPr>
      </w:pPr>
    </w:p>
    <w:p w14:paraId="529EEB16" w14:textId="77777777" w:rsidR="007D59E8" w:rsidRPr="00F63CB5" w:rsidRDefault="007D59E8" w:rsidP="008E0CDD">
      <w:pPr>
        <w:spacing w:after="120"/>
        <w:jc w:val="center"/>
        <w:rPr>
          <w:rFonts w:ascii="Arial" w:hAnsi="Arial" w:cs="Arial"/>
          <w:b/>
          <w:color w:val="000000" w:themeColor="text1"/>
          <w:sz w:val="22"/>
          <w:szCs w:val="22"/>
        </w:rPr>
      </w:pPr>
    </w:p>
    <w:p w14:paraId="20D9991E" w14:textId="6143900A" w:rsidR="007D59E8" w:rsidRPr="00F63CB5" w:rsidRDefault="007D59E8" w:rsidP="008E0CDD">
      <w:pPr>
        <w:spacing w:after="120"/>
        <w:jc w:val="center"/>
        <w:rPr>
          <w:rFonts w:ascii="Arial" w:hAnsi="Arial" w:cs="Arial"/>
          <w:b/>
          <w:color w:val="000000" w:themeColor="text1"/>
          <w:sz w:val="22"/>
          <w:szCs w:val="22"/>
        </w:rPr>
      </w:pPr>
      <w:r w:rsidRPr="00F63CB5">
        <w:rPr>
          <w:rFonts w:ascii="Arial" w:hAnsi="Arial" w:cs="Arial"/>
          <w:color w:val="000000" w:themeColor="text1"/>
          <w:sz w:val="22"/>
          <w:szCs w:val="22"/>
        </w:rPr>
        <w:t xml:space="preserve">Prepared by the President Keith Porteous Wood and Council member Josephine Macintosh. </w:t>
      </w:r>
    </w:p>
    <w:p w14:paraId="35AD9BFC" w14:textId="77777777" w:rsidR="007D59E8" w:rsidRPr="00F63CB5" w:rsidRDefault="007D59E8" w:rsidP="008E0CDD">
      <w:pPr>
        <w:spacing w:after="120"/>
        <w:jc w:val="center"/>
        <w:rPr>
          <w:rFonts w:ascii="Arial" w:hAnsi="Arial" w:cs="Arial"/>
          <w:b/>
          <w:color w:val="000000" w:themeColor="text1"/>
          <w:sz w:val="22"/>
          <w:szCs w:val="22"/>
        </w:rPr>
      </w:pPr>
    </w:p>
    <w:p w14:paraId="6045E916" w14:textId="7602D378" w:rsidR="007D59E8" w:rsidRPr="00F63CB5" w:rsidRDefault="007D59E8" w:rsidP="008E0CDD">
      <w:pPr>
        <w:spacing w:after="120"/>
        <w:jc w:val="center"/>
        <w:rPr>
          <w:rFonts w:ascii="Arial" w:hAnsi="Arial" w:cs="Arial"/>
          <w:color w:val="000000" w:themeColor="text1"/>
          <w:sz w:val="22"/>
          <w:szCs w:val="22"/>
        </w:rPr>
      </w:pPr>
      <w:r w:rsidRPr="00F63CB5">
        <w:rPr>
          <w:rFonts w:ascii="Arial" w:hAnsi="Arial" w:cs="Arial"/>
          <w:b/>
          <w:color w:val="000000" w:themeColor="text1"/>
          <w:sz w:val="22"/>
          <w:szCs w:val="22"/>
        </w:rPr>
        <w:t xml:space="preserve">Contact: </w:t>
      </w:r>
      <w:hyperlink r:id="rId8" w:history="1">
        <w:r w:rsidRPr="00F63CB5">
          <w:rPr>
            <w:rStyle w:val="Hyperlink"/>
            <w:rFonts w:ascii="Arial" w:hAnsi="Arial" w:cs="Arial"/>
            <w:b/>
            <w:sz w:val="22"/>
            <w:szCs w:val="22"/>
          </w:rPr>
          <w:t>admin@secularism.org.uk</w:t>
        </w:r>
      </w:hyperlink>
      <w:r w:rsidRPr="00F63CB5">
        <w:rPr>
          <w:rFonts w:ascii="Arial" w:hAnsi="Arial" w:cs="Arial"/>
          <w:b/>
          <w:color w:val="000000" w:themeColor="text1"/>
          <w:sz w:val="22"/>
          <w:szCs w:val="22"/>
        </w:rPr>
        <w:t xml:space="preserve"> and telephone number +44 20 7404 3126.</w:t>
      </w:r>
    </w:p>
    <w:p w14:paraId="2C026FF2" w14:textId="70F4DF78" w:rsidR="008E0CDD" w:rsidRPr="00FA26F1" w:rsidRDefault="008E0CDD" w:rsidP="00FA26F1">
      <w:pPr>
        <w:spacing w:after="240" w:line="360" w:lineRule="auto"/>
        <w:rPr>
          <w:rFonts w:ascii="Arial" w:hAnsi="Arial" w:cs="Arial"/>
          <w:b/>
          <w:sz w:val="22"/>
          <w:szCs w:val="22"/>
        </w:rPr>
      </w:pPr>
      <w:r w:rsidRPr="00F63CB5">
        <w:rPr>
          <w:rFonts w:ascii="Arial" w:hAnsi="Arial" w:cs="Arial"/>
          <w:color w:val="1F497D"/>
          <w:sz w:val="22"/>
          <w:szCs w:val="22"/>
        </w:rPr>
        <w:br w:type="column"/>
      </w:r>
      <w:r w:rsidR="00556231" w:rsidRPr="00FA26F1">
        <w:rPr>
          <w:rFonts w:ascii="Arial" w:hAnsi="Arial" w:cs="Arial"/>
          <w:b/>
          <w:sz w:val="22"/>
          <w:szCs w:val="22"/>
        </w:rPr>
        <w:lastRenderedPageBreak/>
        <w:t xml:space="preserve">PROPOSED </w:t>
      </w:r>
      <w:r w:rsidRPr="00FA26F1">
        <w:rPr>
          <w:rFonts w:ascii="Arial" w:hAnsi="Arial" w:cs="Arial"/>
          <w:b/>
          <w:sz w:val="22"/>
          <w:szCs w:val="22"/>
        </w:rPr>
        <w:t>QUESTIONS</w:t>
      </w:r>
    </w:p>
    <w:p w14:paraId="59731105" w14:textId="77777777" w:rsidR="007D59E8" w:rsidRPr="00F63CB5" w:rsidRDefault="007D59E8" w:rsidP="00FA26F1">
      <w:pPr>
        <w:spacing w:after="360"/>
        <w:rPr>
          <w:rFonts w:ascii="Arial" w:hAnsi="Arial" w:cs="Arial"/>
          <w:sz w:val="22"/>
          <w:szCs w:val="22"/>
        </w:rPr>
      </w:pPr>
    </w:p>
    <w:p w14:paraId="748D527B" w14:textId="41769AF2" w:rsidR="008E0CDD" w:rsidRDefault="008E0CDD" w:rsidP="007D59E8">
      <w:pPr>
        <w:spacing w:after="360" w:line="360" w:lineRule="auto"/>
        <w:rPr>
          <w:rFonts w:ascii="Arial" w:hAnsi="Arial" w:cs="Arial"/>
          <w:sz w:val="22"/>
          <w:szCs w:val="22"/>
        </w:rPr>
      </w:pPr>
      <w:r w:rsidRPr="00F63CB5">
        <w:rPr>
          <w:rFonts w:ascii="Arial" w:hAnsi="Arial" w:cs="Arial"/>
          <w:sz w:val="22"/>
          <w:szCs w:val="22"/>
        </w:rPr>
        <w:t>The questions are phrased as if they were from the Committee.</w:t>
      </w:r>
      <w:r w:rsidR="00851A21" w:rsidRPr="00F63CB5">
        <w:rPr>
          <w:rFonts w:ascii="Arial" w:hAnsi="Arial" w:cs="Arial"/>
          <w:sz w:val="22"/>
          <w:szCs w:val="22"/>
        </w:rPr>
        <w:t xml:space="preserve"> CSA is used to describe Child Sex Abuse. We recognise that some survivors of CSA prefer that term to victims. </w:t>
      </w:r>
    </w:p>
    <w:p w14:paraId="18421953" w14:textId="77777777" w:rsidR="00FA26F1" w:rsidRPr="00F63CB5" w:rsidRDefault="00FA26F1" w:rsidP="00FA26F1">
      <w:pPr>
        <w:spacing w:after="360"/>
        <w:rPr>
          <w:rFonts w:ascii="Arial" w:hAnsi="Arial" w:cs="Arial"/>
          <w:sz w:val="22"/>
          <w:szCs w:val="22"/>
        </w:rPr>
      </w:pPr>
    </w:p>
    <w:p w14:paraId="6CA22208" w14:textId="7B805C00" w:rsidR="008E0CDD" w:rsidRPr="00F63CB5" w:rsidRDefault="008E0CDD" w:rsidP="007D59E8">
      <w:pPr>
        <w:pStyle w:val="ListParagraph"/>
        <w:numPr>
          <w:ilvl w:val="0"/>
          <w:numId w:val="32"/>
        </w:numPr>
        <w:spacing w:after="360" w:line="360" w:lineRule="auto"/>
        <w:ind w:left="0" w:firstLine="0"/>
        <w:contextualSpacing w:val="0"/>
        <w:rPr>
          <w:rFonts w:ascii="Arial" w:hAnsi="Arial" w:cs="Arial"/>
          <w:u w:val="single"/>
        </w:rPr>
      </w:pPr>
      <w:r w:rsidRPr="00F63CB5">
        <w:rPr>
          <w:rFonts w:ascii="Arial" w:hAnsi="Arial" w:cs="Arial"/>
          <w:u w:val="single"/>
        </w:rPr>
        <w:t>S</w:t>
      </w:r>
      <w:r w:rsidR="00556231" w:rsidRPr="00F63CB5">
        <w:rPr>
          <w:rFonts w:ascii="Arial" w:hAnsi="Arial" w:cs="Arial"/>
          <w:u w:val="single"/>
        </w:rPr>
        <w:t>CHOOLS</w:t>
      </w:r>
      <w:r w:rsidR="00566633">
        <w:rPr>
          <w:rFonts w:ascii="Arial" w:hAnsi="Arial" w:cs="Arial"/>
          <w:u w:val="single"/>
        </w:rPr>
        <w:t xml:space="preserve"> AND SAFEGUARDING</w:t>
      </w:r>
    </w:p>
    <w:p w14:paraId="230075BC" w14:textId="0893194A" w:rsidR="008E0CDD" w:rsidRPr="00F63CB5" w:rsidRDefault="008E0CDD" w:rsidP="007D59E8">
      <w:pPr>
        <w:pStyle w:val="ListParagraph"/>
        <w:numPr>
          <w:ilvl w:val="0"/>
          <w:numId w:val="29"/>
        </w:numPr>
        <w:spacing w:after="360" w:line="360" w:lineRule="auto"/>
        <w:ind w:left="0" w:firstLine="0"/>
        <w:contextualSpacing w:val="0"/>
        <w:rPr>
          <w:rFonts w:ascii="Arial" w:hAnsi="Arial" w:cs="Arial"/>
        </w:rPr>
      </w:pPr>
      <w:r w:rsidRPr="00F63CB5">
        <w:rPr>
          <w:rFonts w:ascii="Arial" w:eastAsia="Calibri" w:hAnsi="Arial" w:cs="Arial"/>
          <w:lang w:eastAsia="en-IE"/>
        </w:rPr>
        <w:t>Concerning the Patronage Divesting process, we note from para 35 of the 2015 LoI response</w:t>
      </w:r>
      <w:r w:rsidRPr="00F63CB5">
        <w:rPr>
          <w:rStyle w:val="FootnoteReference"/>
          <w:rFonts w:ascii="Arial" w:eastAsia="Calibri" w:hAnsi="Arial" w:cs="Arial"/>
          <w:lang w:eastAsia="en-IE"/>
        </w:rPr>
        <w:footnoteReference w:id="1"/>
      </w:r>
      <w:r w:rsidRPr="00F63CB5">
        <w:rPr>
          <w:rFonts w:ascii="Arial" w:eastAsia="Calibri" w:hAnsi="Arial" w:cs="Arial"/>
          <w:lang w:eastAsia="en-IE"/>
        </w:rPr>
        <w:t xml:space="preserve"> that “there is sufficient parental demand supporting changes in school patronage in 28 of 43 areas surveyed”. We also refer to a report that </w:t>
      </w:r>
      <w:r w:rsidRPr="00F63CB5">
        <w:rPr>
          <w:rFonts w:ascii="Arial" w:hAnsi="Arial" w:cs="Arial"/>
        </w:rPr>
        <w:t>“Weekly Mass attendance levels in Dublin are c</w:t>
      </w:r>
      <w:r w:rsidR="00706970">
        <w:rPr>
          <w:rFonts w:ascii="Arial" w:hAnsi="Arial" w:cs="Arial"/>
        </w:rPr>
        <w:t>urrently put at 20-22 per cent [</w:t>
      </w:r>
      <w:r w:rsidRPr="00F63CB5">
        <w:rPr>
          <w:rFonts w:ascii="Arial" w:hAnsi="Arial" w:cs="Arial"/>
        </w:rPr>
        <w:t>of the population</w:t>
      </w:r>
      <w:r w:rsidR="00706970">
        <w:rPr>
          <w:rFonts w:ascii="Arial" w:hAnsi="Arial" w:cs="Arial"/>
        </w:rPr>
        <w:t>]</w:t>
      </w:r>
      <w:r w:rsidRPr="00F63CB5">
        <w:rPr>
          <w:rFonts w:ascii="Arial" w:hAnsi="Arial" w:cs="Arial"/>
        </w:rPr>
        <w:t>, while being as low as 2-3 per cent in some working-class parishes” and “are projected to drop by a third over the next 15 years”</w:t>
      </w:r>
      <w:r w:rsidRPr="00F63CB5">
        <w:rPr>
          <w:rStyle w:val="FootnoteReference"/>
          <w:rFonts w:ascii="Arial" w:hAnsi="Arial" w:cs="Arial"/>
        </w:rPr>
        <w:footnoteReference w:id="2"/>
      </w:r>
      <w:r w:rsidRPr="00F63CB5">
        <w:rPr>
          <w:rFonts w:ascii="Arial" w:hAnsi="Arial" w:cs="Arial"/>
        </w:rPr>
        <w:t>.</w:t>
      </w:r>
    </w:p>
    <w:p w14:paraId="63B16544" w14:textId="734FDF44" w:rsidR="008E0CDD" w:rsidRPr="00F63CB5" w:rsidRDefault="008E0CDD" w:rsidP="007D59E8">
      <w:pPr>
        <w:pStyle w:val="ListParagraph"/>
        <w:spacing w:after="360" w:line="360" w:lineRule="auto"/>
        <w:ind w:left="0"/>
        <w:contextualSpacing w:val="0"/>
        <w:rPr>
          <w:rFonts w:ascii="Arial" w:eastAsia="Calibri" w:hAnsi="Arial" w:cs="Arial"/>
          <w:lang w:eastAsia="en-IE"/>
        </w:rPr>
      </w:pPr>
      <w:r w:rsidRPr="00F63CB5">
        <w:rPr>
          <w:rFonts w:ascii="Arial" w:eastAsia="Calibri" w:hAnsi="Arial" w:cs="Arial"/>
          <w:lang w:eastAsia="en-IE"/>
        </w:rPr>
        <w:t>While we welcome the eight new primary schools established under this process to 2015, the scale and pace of divestment</w:t>
      </w:r>
      <w:r w:rsidR="00706970">
        <w:rPr>
          <w:rFonts w:ascii="Arial" w:eastAsia="Calibri" w:hAnsi="Arial" w:cs="Arial"/>
          <w:lang w:eastAsia="en-IE"/>
        </w:rPr>
        <w:t xml:space="preserve"> appears to </w:t>
      </w:r>
      <w:r w:rsidRPr="00F63CB5">
        <w:rPr>
          <w:rFonts w:ascii="Arial" w:eastAsia="Calibri" w:hAnsi="Arial" w:cs="Arial"/>
          <w:lang w:eastAsia="en-IE"/>
        </w:rPr>
        <w:t xml:space="preserve">fall seriously short of that needed to provide the growing proportion of Irish pupils from families that are not practising Catholics in Ireland with teaching in conformity with their own religious and philosophical convictions. </w:t>
      </w:r>
      <w:r w:rsidRPr="00F63CB5">
        <w:rPr>
          <w:rFonts w:ascii="Arial" w:eastAsia="Calibri" w:hAnsi="Arial" w:cs="Arial"/>
          <w:lang w:eastAsia="en-IE"/>
        </w:rPr>
        <w:br/>
        <w:t>We request equivalent information on secondary schools and other education institutions</w:t>
      </w:r>
      <w:r w:rsidR="00706970">
        <w:rPr>
          <w:rFonts w:ascii="Arial" w:eastAsia="Calibri" w:hAnsi="Arial" w:cs="Arial"/>
          <w:lang w:eastAsia="en-IE"/>
        </w:rPr>
        <w:t>, including Further Education</w:t>
      </w:r>
      <w:r w:rsidRPr="00F63CB5">
        <w:rPr>
          <w:rFonts w:ascii="Arial" w:eastAsia="Calibri" w:hAnsi="Arial" w:cs="Arial"/>
          <w:lang w:eastAsia="en-IE"/>
        </w:rPr>
        <w:t xml:space="preserve"> involving children.</w:t>
      </w:r>
    </w:p>
    <w:p w14:paraId="2786D5D8" w14:textId="766D09C7" w:rsidR="008E0CDD" w:rsidRPr="00F63CB5" w:rsidRDefault="008E0CDD" w:rsidP="007D59E8">
      <w:pPr>
        <w:pStyle w:val="ListParagraph"/>
        <w:spacing w:after="360" w:line="360" w:lineRule="auto"/>
        <w:ind w:left="0"/>
        <w:contextualSpacing w:val="0"/>
        <w:rPr>
          <w:rFonts w:ascii="Arial" w:hAnsi="Arial" w:cs="Arial"/>
        </w:rPr>
      </w:pPr>
      <w:r w:rsidRPr="00F63CB5">
        <w:rPr>
          <w:rFonts w:ascii="Arial" w:eastAsia="Calibri" w:hAnsi="Arial" w:cs="Arial"/>
          <w:lang w:eastAsia="en-IE"/>
        </w:rPr>
        <w:t xml:space="preserve">We urge the State Party to draw up a plan </w:t>
      </w:r>
      <w:r w:rsidR="00706970">
        <w:rPr>
          <w:rFonts w:ascii="Arial" w:eastAsia="Calibri" w:hAnsi="Arial" w:cs="Arial"/>
          <w:lang w:eastAsia="en-IE"/>
        </w:rPr>
        <w:t xml:space="preserve">to ensure non-Catholic pupils are not disadvantaged in any way </w:t>
      </w:r>
      <w:r w:rsidRPr="00F63CB5">
        <w:rPr>
          <w:rFonts w:ascii="Arial" w:eastAsia="Calibri" w:hAnsi="Arial" w:cs="Arial"/>
          <w:lang w:eastAsia="en-IE"/>
        </w:rPr>
        <w:t xml:space="preserve">and </w:t>
      </w:r>
      <w:r w:rsidR="00706970">
        <w:rPr>
          <w:rFonts w:ascii="Arial" w:eastAsia="Calibri" w:hAnsi="Arial" w:cs="Arial"/>
          <w:lang w:eastAsia="en-IE"/>
        </w:rPr>
        <w:t xml:space="preserve">to </w:t>
      </w:r>
      <w:r w:rsidRPr="00F63CB5">
        <w:rPr>
          <w:rFonts w:ascii="Arial" w:eastAsia="Calibri" w:hAnsi="Arial" w:cs="Arial"/>
          <w:lang w:eastAsia="en-IE"/>
        </w:rPr>
        <w:t>allocate sufficient funds so that there is at least one non-Catholic ethos primary and one non-Catholic ethos secondary school within reasonable travelling distance (bearing in mind the age of the pupils) of 95% of the population in that area within five years.</w:t>
      </w:r>
      <w:r w:rsidRPr="00F63CB5">
        <w:rPr>
          <w:rFonts w:ascii="Arial" w:eastAsia="Calibri" w:hAnsi="Arial" w:cs="Arial"/>
          <w:lang w:eastAsia="en-IE"/>
        </w:rPr>
        <w:br/>
        <w:t xml:space="preserve">Given that the State Party is not required to provide Catholic ethos schools, we enquire if it is considering accelerating a programme whereby (a) existing Catholic schools become schools </w:t>
      </w:r>
      <w:r w:rsidR="00556231" w:rsidRPr="00F63CB5">
        <w:rPr>
          <w:rFonts w:ascii="Arial" w:eastAsia="Calibri" w:hAnsi="Arial" w:cs="Arial"/>
          <w:lang w:eastAsia="en-IE"/>
        </w:rPr>
        <w:t xml:space="preserve">without a religious affiliation </w:t>
      </w:r>
      <w:r w:rsidRPr="00F63CB5">
        <w:rPr>
          <w:rFonts w:ascii="Arial" w:eastAsia="Calibri" w:hAnsi="Arial" w:cs="Arial"/>
          <w:lang w:eastAsia="en-IE"/>
        </w:rPr>
        <w:t xml:space="preserve">equally </w:t>
      </w:r>
      <w:r w:rsidR="00556231" w:rsidRPr="00F63CB5">
        <w:rPr>
          <w:rFonts w:ascii="Arial" w:eastAsia="Calibri" w:hAnsi="Arial" w:cs="Arial"/>
          <w:lang w:eastAsia="en-IE"/>
        </w:rPr>
        <w:t xml:space="preserve">open and </w:t>
      </w:r>
      <w:r w:rsidRPr="00F63CB5">
        <w:rPr>
          <w:rFonts w:ascii="Arial" w:eastAsia="Calibri" w:hAnsi="Arial" w:cs="Arial"/>
          <w:lang w:eastAsia="en-IE"/>
        </w:rPr>
        <w:t>welcoming to those of all faiths and none</w:t>
      </w:r>
      <w:r w:rsidR="00556231" w:rsidRPr="00F63CB5">
        <w:rPr>
          <w:rFonts w:ascii="Arial" w:eastAsia="Calibri" w:hAnsi="Arial" w:cs="Arial"/>
          <w:lang w:eastAsia="en-IE"/>
        </w:rPr>
        <w:t>,</w:t>
      </w:r>
      <w:r w:rsidRPr="00F63CB5">
        <w:rPr>
          <w:rFonts w:ascii="Arial" w:eastAsia="Calibri" w:hAnsi="Arial" w:cs="Arial"/>
          <w:lang w:eastAsia="en-IE"/>
        </w:rPr>
        <w:t xml:space="preserve"> and (b) Catholic ethos teaching is conducted</w:t>
      </w:r>
      <w:r w:rsidR="00706970">
        <w:rPr>
          <w:rFonts w:ascii="Arial" w:eastAsia="Calibri" w:hAnsi="Arial" w:cs="Arial"/>
          <w:lang w:eastAsia="en-IE"/>
        </w:rPr>
        <w:t>, if desired,</w:t>
      </w:r>
      <w:r w:rsidRPr="00F63CB5">
        <w:rPr>
          <w:rFonts w:ascii="Arial" w:eastAsia="Calibri" w:hAnsi="Arial" w:cs="Arial"/>
          <w:lang w:eastAsia="en-IE"/>
        </w:rPr>
        <w:t xml:space="preserve"> separately or out of school hours. </w:t>
      </w:r>
    </w:p>
    <w:p w14:paraId="7AC687C5" w14:textId="1992FDDB" w:rsidR="008E0CDD" w:rsidRPr="00F63CB5" w:rsidRDefault="008E0CDD" w:rsidP="007D59E8">
      <w:pPr>
        <w:pStyle w:val="ListParagraph"/>
        <w:numPr>
          <w:ilvl w:val="0"/>
          <w:numId w:val="29"/>
        </w:numPr>
        <w:spacing w:after="360" w:line="360" w:lineRule="auto"/>
        <w:ind w:left="0" w:firstLine="0"/>
        <w:contextualSpacing w:val="0"/>
        <w:rPr>
          <w:rFonts w:ascii="Arial" w:hAnsi="Arial" w:cs="Arial"/>
          <w:u w:val="single"/>
        </w:rPr>
      </w:pPr>
      <w:r w:rsidRPr="00F63CB5">
        <w:rPr>
          <w:rFonts w:ascii="Arial" w:hAnsi="Arial" w:cs="Arial"/>
        </w:rPr>
        <w:t>While the Committee welcomes measures</w:t>
      </w:r>
      <w:r w:rsidR="00706970">
        <w:rPr>
          <w:rFonts w:ascii="Arial" w:hAnsi="Arial" w:cs="Arial"/>
        </w:rPr>
        <w:t>, for example on discrimination,</w:t>
      </w:r>
      <w:r w:rsidRPr="00F63CB5">
        <w:rPr>
          <w:rFonts w:ascii="Arial" w:hAnsi="Arial" w:cs="Arial"/>
        </w:rPr>
        <w:t xml:space="preserve"> taken in respect of those from non-Catholic families whose only available school is one with a Catholic ethos, given the large number of those in such a position, we request the State Party to undertake a study to establish the difficulties encountered by such pupils and families, and seek to find interim solutions for them until a school </w:t>
      </w:r>
      <w:r w:rsidR="00556231" w:rsidRPr="00F63CB5">
        <w:rPr>
          <w:rFonts w:ascii="Arial" w:eastAsia="Calibri" w:hAnsi="Arial" w:cs="Arial"/>
          <w:lang w:eastAsia="en-IE"/>
        </w:rPr>
        <w:t>without a religious affiliation</w:t>
      </w:r>
      <w:r w:rsidR="00556231" w:rsidRPr="00F63CB5">
        <w:rPr>
          <w:rFonts w:ascii="Arial" w:hAnsi="Arial" w:cs="Arial"/>
        </w:rPr>
        <w:t xml:space="preserve"> </w:t>
      </w:r>
      <w:r w:rsidRPr="00F63CB5">
        <w:rPr>
          <w:rFonts w:ascii="Arial" w:hAnsi="Arial" w:cs="Arial"/>
        </w:rPr>
        <w:t xml:space="preserve">becomes available. </w:t>
      </w:r>
    </w:p>
    <w:p w14:paraId="2D539BA3" w14:textId="77777777" w:rsidR="008E0CDD" w:rsidRPr="00F63CB5" w:rsidRDefault="008E0CDD" w:rsidP="007D59E8">
      <w:pPr>
        <w:pStyle w:val="ListParagraph"/>
        <w:numPr>
          <w:ilvl w:val="0"/>
          <w:numId w:val="29"/>
        </w:numPr>
        <w:spacing w:after="360" w:line="360" w:lineRule="auto"/>
        <w:ind w:left="0" w:firstLine="0"/>
        <w:contextualSpacing w:val="0"/>
        <w:rPr>
          <w:rFonts w:ascii="Arial" w:hAnsi="Arial" w:cs="Arial"/>
          <w:u w:val="single"/>
        </w:rPr>
      </w:pPr>
      <w:r w:rsidRPr="00F63CB5">
        <w:rPr>
          <w:rFonts w:ascii="Arial" w:hAnsi="Arial" w:cs="Arial"/>
        </w:rPr>
        <w:t>The Committee welcomes the Houses of the Oireachtas Joint Committee on Education and Skills 2019 Report on Relationships and Sexuality Education recommendations 13-15</w:t>
      </w:r>
      <w:r w:rsidRPr="00F63CB5">
        <w:rPr>
          <w:rStyle w:val="FootnoteReference"/>
          <w:rFonts w:ascii="Arial" w:hAnsi="Arial" w:cs="Arial"/>
        </w:rPr>
        <w:footnoteReference w:id="3"/>
      </w:r>
      <w:r w:rsidRPr="00F63CB5">
        <w:rPr>
          <w:rFonts w:ascii="Arial" w:hAnsi="Arial" w:cs="Arial"/>
        </w:rPr>
        <w:t>. These include:</w:t>
      </w:r>
    </w:p>
    <w:p w14:paraId="7B86747C" w14:textId="77777777" w:rsidR="008E0CDD" w:rsidRPr="00F63CB5" w:rsidRDefault="008E0CDD" w:rsidP="007D59E8">
      <w:pPr>
        <w:pStyle w:val="ListParagraph"/>
        <w:numPr>
          <w:ilvl w:val="1"/>
          <w:numId w:val="29"/>
        </w:numPr>
        <w:spacing w:after="360" w:line="360" w:lineRule="auto"/>
        <w:ind w:left="0" w:firstLine="0"/>
        <w:contextualSpacing w:val="0"/>
        <w:rPr>
          <w:rFonts w:ascii="Arial" w:hAnsi="Arial" w:cs="Arial"/>
          <w:u w:val="single"/>
        </w:rPr>
      </w:pPr>
      <w:r w:rsidRPr="00F63CB5">
        <w:rPr>
          <w:rFonts w:ascii="Arial" w:hAnsi="Arial" w:cs="Arial"/>
        </w:rPr>
        <w:t xml:space="preserve">“Clarity and direction is given by the DES regarding how schools and colleges, under religious patronage, should implement a comprehensive RSE programme so that all children and young people are treated equally” and </w:t>
      </w:r>
    </w:p>
    <w:p w14:paraId="702FA2B1" w14:textId="77777777" w:rsidR="008E0CDD" w:rsidRPr="00F63CB5" w:rsidRDefault="008E0CDD" w:rsidP="007D59E8">
      <w:pPr>
        <w:pStyle w:val="ListParagraph"/>
        <w:numPr>
          <w:ilvl w:val="1"/>
          <w:numId w:val="29"/>
        </w:numPr>
        <w:spacing w:after="360" w:line="360" w:lineRule="auto"/>
        <w:ind w:left="0" w:firstLine="0"/>
        <w:contextualSpacing w:val="0"/>
        <w:rPr>
          <w:rFonts w:ascii="Arial" w:hAnsi="Arial" w:cs="Arial"/>
          <w:u w:val="single"/>
        </w:rPr>
      </w:pPr>
      <w:r w:rsidRPr="00F63CB5">
        <w:rPr>
          <w:rFonts w:ascii="Arial" w:hAnsi="Arial" w:cs="Arial"/>
        </w:rPr>
        <w:t xml:space="preserve">For “legislative amendments required to remove the role of ethos as a barrier to the objective and factual delivery of the RSE and SPHE curriculums be made as soon as possible and at the latest by the end of 2019”. </w:t>
      </w:r>
    </w:p>
    <w:p w14:paraId="6E8164FF" w14:textId="77777777" w:rsidR="008E0CDD" w:rsidRDefault="008E0CDD" w:rsidP="007D59E8">
      <w:pPr>
        <w:pStyle w:val="ListParagraph"/>
        <w:spacing w:after="360" w:line="360" w:lineRule="auto"/>
        <w:ind w:left="0"/>
        <w:contextualSpacing w:val="0"/>
        <w:rPr>
          <w:rFonts w:ascii="Arial" w:hAnsi="Arial" w:cs="Arial"/>
        </w:rPr>
      </w:pPr>
      <w:r w:rsidRPr="00F63CB5">
        <w:rPr>
          <w:rFonts w:ascii="Arial" w:hAnsi="Arial" w:cs="Arial"/>
        </w:rPr>
        <w:t>We request details of the progress made and planned.</w:t>
      </w:r>
    </w:p>
    <w:p w14:paraId="0A12EDD1" w14:textId="2B9ABBB3" w:rsidR="00EF3BED" w:rsidRDefault="00EF3BED" w:rsidP="00EF3BED">
      <w:pPr>
        <w:pStyle w:val="ListParagraph"/>
        <w:numPr>
          <w:ilvl w:val="0"/>
          <w:numId w:val="29"/>
        </w:numPr>
        <w:spacing w:after="360" w:line="360" w:lineRule="auto"/>
        <w:contextualSpacing w:val="0"/>
        <w:rPr>
          <w:rFonts w:ascii="Arial" w:hAnsi="Arial" w:cs="Arial"/>
        </w:rPr>
      </w:pPr>
      <w:r w:rsidRPr="009642A0">
        <w:rPr>
          <w:rFonts w:ascii="Arial" w:hAnsi="Arial" w:cs="Arial"/>
        </w:rPr>
        <w:t>The Committee is concerned to further understand the effectiveness of safeguarding in the State Party. Could the State party please provide information on:</w:t>
      </w:r>
    </w:p>
    <w:p w14:paraId="7742CD4F" w14:textId="494FDF9B" w:rsidR="00EF3BED" w:rsidRDefault="00EF3BED" w:rsidP="00EF3BED">
      <w:pPr>
        <w:pStyle w:val="ListParagraph"/>
        <w:numPr>
          <w:ilvl w:val="1"/>
          <w:numId w:val="29"/>
        </w:numPr>
        <w:spacing w:line="360" w:lineRule="auto"/>
        <w:rPr>
          <w:rFonts w:ascii="Arial" w:hAnsi="Arial" w:cs="Arial"/>
        </w:rPr>
      </w:pPr>
      <w:r>
        <w:rPr>
          <w:rFonts w:ascii="Arial" w:hAnsi="Arial" w:cs="Arial"/>
        </w:rPr>
        <w:t xml:space="preserve">Whether there is a policy that no child should be alone with an adult, whether this applies to </w:t>
      </w:r>
      <w:r w:rsidR="00566633">
        <w:rPr>
          <w:rFonts w:ascii="Arial" w:hAnsi="Arial" w:cs="Arial"/>
        </w:rPr>
        <w:t xml:space="preserve">potentially higher risk settings including </w:t>
      </w:r>
      <w:r>
        <w:rPr>
          <w:rFonts w:ascii="Arial" w:hAnsi="Arial" w:cs="Arial"/>
        </w:rPr>
        <w:t xml:space="preserve">religious settings, how it is enforced, whether are ways in which enforcement could be strengthened, </w:t>
      </w:r>
      <w:r w:rsidR="00FA26F1">
        <w:rPr>
          <w:rFonts w:ascii="Arial" w:hAnsi="Arial" w:cs="Arial"/>
        </w:rPr>
        <w:t xml:space="preserve">for example with legislation, </w:t>
      </w:r>
      <w:r>
        <w:rPr>
          <w:rFonts w:ascii="Arial" w:hAnsi="Arial" w:cs="Arial"/>
        </w:rPr>
        <w:t>and if so how</w:t>
      </w:r>
    </w:p>
    <w:p w14:paraId="46E4B171" w14:textId="593E8B4B" w:rsidR="00EF3BED" w:rsidRPr="00F63CB5" w:rsidRDefault="00EF3BED" w:rsidP="00EF3BED">
      <w:pPr>
        <w:pStyle w:val="ListParagraph"/>
        <w:numPr>
          <w:ilvl w:val="1"/>
          <w:numId w:val="29"/>
        </w:numPr>
        <w:spacing w:after="360" w:line="360" w:lineRule="auto"/>
        <w:contextualSpacing w:val="0"/>
        <w:rPr>
          <w:rFonts w:ascii="Arial" w:hAnsi="Arial" w:cs="Arial"/>
        </w:rPr>
      </w:pPr>
      <w:r w:rsidRPr="009642A0">
        <w:rPr>
          <w:rFonts w:ascii="Arial" w:hAnsi="Arial" w:cs="Arial"/>
        </w:rPr>
        <w:t xml:space="preserve">Age-appropriate teaching </w:t>
      </w:r>
      <w:r w:rsidR="00566633">
        <w:rPr>
          <w:rFonts w:ascii="Arial" w:hAnsi="Arial" w:cs="Arial"/>
        </w:rPr>
        <w:t>of children about abuse, how to protect themselves, the importance of reporting and how to do this</w:t>
      </w:r>
      <w:r>
        <w:rPr>
          <w:rFonts w:ascii="Arial" w:hAnsi="Arial" w:cs="Arial"/>
        </w:rPr>
        <w:t>;</w:t>
      </w:r>
      <w:r w:rsidRPr="009642A0">
        <w:rPr>
          <w:rFonts w:ascii="Arial" w:hAnsi="Arial" w:cs="Arial"/>
        </w:rPr>
        <w:t xml:space="preserve"> </w:t>
      </w:r>
      <w:r>
        <w:rPr>
          <w:rFonts w:ascii="Arial" w:hAnsi="Arial" w:cs="Arial"/>
        </w:rPr>
        <w:t xml:space="preserve">whether are ways in which this </w:t>
      </w:r>
      <w:r w:rsidR="00566633">
        <w:rPr>
          <w:rFonts w:ascii="Arial" w:hAnsi="Arial" w:cs="Arial"/>
        </w:rPr>
        <w:t xml:space="preserve">teaching </w:t>
      </w:r>
      <w:r>
        <w:rPr>
          <w:rFonts w:ascii="Arial" w:hAnsi="Arial" w:cs="Arial"/>
        </w:rPr>
        <w:t>could be made more effective and enforcement could be strengthened, and if so how</w:t>
      </w:r>
      <w:r w:rsidRPr="009642A0">
        <w:rPr>
          <w:rFonts w:ascii="Arial" w:hAnsi="Arial" w:cs="Arial"/>
        </w:rPr>
        <w:t xml:space="preserve"> </w:t>
      </w:r>
      <w:r>
        <w:rPr>
          <w:rFonts w:ascii="Arial" w:hAnsi="Arial" w:cs="Arial"/>
        </w:rPr>
        <w:br/>
      </w:r>
    </w:p>
    <w:p w14:paraId="7B6B408B" w14:textId="6A6FCDAB" w:rsidR="008E0CDD" w:rsidRPr="00F63CB5" w:rsidRDefault="007D59E8" w:rsidP="00F63CB5">
      <w:pPr>
        <w:pStyle w:val="ListParagraph"/>
        <w:spacing w:after="360" w:line="360" w:lineRule="auto"/>
        <w:ind w:left="0"/>
        <w:contextualSpacing w:val="0"/>
        <w:rPr>
          <w:rFonts w:ascii="Arial" w:hAnsi="Arial" w:cs="Arial"/>
          <w:u w:val="single"/>
        </w:rPr>
      </w:pPr>
      <w:r w:rsidRPr="00F63CB5">
        <w:rPr>
          <w:rFonts w:ascii="Arial" w:hAnsi="Arial" w:cs="Arial"/>
          <w:u w:val="single"/>
        </w:rPr>
        <w:t>CHILD SEXUAL ABUSE (</w:t>
      </w:r>
      <w:r w:rsidR="008E0CDD" w:rsidRPr="00F63CB5">
        <w:rPr>
          <w:rFonts w:ascii="Arial" w:hAnsi="Arial" w:cs="Arial"/>
          <w:u w:val="single"/>
        </w:rPr>
        <w:t>CSA</w:t>
      </w:r>
      <w:r w:rsidRPr="00F63CB5">
        <w:rPr>
          <w:rFonts w:ascii="Arial" w:hAnsi="Arial" w:cs="Arial"/>
          <w:u w:val="single"/>
        </w:rPr>
        <w:t>)</w:t>
      </w:r>
      <w:r w:rsidR="008E0CDD" w:rsidRPr="00F63CB5">
        <w:rPr>
          <w:rStyle w:val="FootnoteReference"/>
          <w:rFonts w:ascii="Arial" w:hAnsi="Arial" w:cs="Arial"/>
          <w:u w:val="single"/>
        </w:rPr>
        <w:footnoteReference w:id="4"/>
      </w:r>
      <w:r w:rsidR="00566633">
        <w:rPr>
          <w:rFonts w:ascii="Arial" w:hAnsi="Arial" w:cs="Arial"/>
          <w:u w:val="single"/>
        </w:rPr>
        <w:t xml:space="preserve"> (INCLUDING </w:t>
      </w:r>
      <w:r w:rsidR="008360EB">
        <w:rPr>
          <w:rFonts w:ascii="Arial" w:hAnsi="Arial" w:cs="Arial"/>
          <w:u w:val="single"/>
        </w:rPr>
        <w:t>SAFEGUARDING</w:t>
      </w:r>
      <w:r w:rsidR="00721D6F">
        <w:rPr>
          <w:rFonts w:ascii="Arial" w:hAnsi="Arial" w:cs="Arial"/>
          <w:u w:val="single"/>
        </w:rPr>
        <w:t>) IN RELIGIOUS SETTINGS</w:t>
      </w:r>
    </w:p>
    <w:p w14:paraId="7B1F8401" w14:textId="77777777" w:rsidR="005E3ED9" w:rsidRPr="00F63CB5" w:rsidRDefault="005E3ED9" w:rsidP="005E3ED9">
      <w:pPr>
        <w:pStyle w:val="ListParagraph"/>
        <w:numPr>
          <w:ilvl w:val="0"/>
          <w:numId w:val="29"/>
        </w:numPr>
        <w:spacing w:after="360" w:line="360" w:lineRule="auto"/>
        <w:ind w:left="0" w:firstLine="0"/>
        <w:contextualSpacing w:val="0"/>
        <w:rPr>
          <w:rFonts w:ascii="Arial" w:hAnsi="Arial" w:cs="Arial"/>
        </w:rPr>
      </w:pPr>
      <w:r w:rsidRPr="00F63CB5">
        <w:rPr>
          <w:rFonts w:ascii="Arial" w:hAnsi="Arial" w:cs="Arial"/>
        </w:rPr>
        <w:t>The Committee welcomes the commencement of the Children First Act 2015</w:t>
      </w:r>
      <w:r w:rsidRPr="00F63CB5">
        <w:rPr>
          <w:rStyle w:val="FootnoteReference"/>
          <w:rFonts w:ascii="Arial" w:hAnsi="Arial" w:cs="Arial"/>
        </w:rPr>
        <w:footnoteReference w:id="5"/>
      </w:r>
      <w:r w:rsidRPr="00F63CB5">
        <w:rPr>
          <w:rFonts w:ascii="Arial" w:hAnsi="Arial" w:cs="Arial"/>
        </w:rPr>
        <w:t xml:space="preserve"> on 11 December 2017 and wishes to learn how effective it has been but is concerned about enforcement</w:t>
      </w:r>
      <w:r w:rsidRPr="00F63CB5">
        <w:rPr>
          <w:rStyle w:val="FootnoteReference"/>
          <w:rFonts w:ascii="Arial" w:hAnsi="Arial" w:cs="Arial"/>
        </w:rPr>
        <w:footnoteReference w:id="6"/>
      </w:r>
      <w:r w:rsidRPr="00F63CB5">
        <w:rPr>
          <w:rFonts w:ascii="Arial" w:hAnsi="Arial" w:cs="Arial"/>
        </w:rPr>
        <w:t>. Could the state party please:</w:t>
      </w:r>
    </w:p>
    <w:p w14:paraId="03180537" w14:textId="77777777" w:rsidR="005E3ED9" w:rsidRPr="00F63CB5" w:rsidRDefault="005E3ED9" w:rsidP="005E3ED9">
      <w:pPr>
        <w:pStyle w:val="ListParagraph"/>
        <w:numPr>
          <w:ilvl w:val="1"/>
          <w:numId w:val="29"/>
        </w:numPr>
        <w:spacing w:after="360" w:line="360" w:lineRule="auto"/>
        <w:ind w:left="0" w:firstLine="0"/>
        <w:contextualSpacing w:val="0"/>
        <w:rPr>
          <w:rFonts w:ascii="Arial" w:hAnsi="Arial" w:cs="Arial"/>
        </w:rPr>
      </w:pPr>
      <w:r w:rsidRPr="00F63CB5">
        <w:rPr>
          <w:rFonts w:ascii="Arial" w:hAnsi="Arial" w:cs="Arial"/>
        </w:rPr>
        <w:t xml:space="preserve">Summarise the levels of reporting by mandated parties for the five years preceding the Act coming into force and the years since it did so. </w:t>
      </w:r>
    </w:p>
    <w:p w14:paraId="4B8CC35B" w14:textId="3EEC5348" w:rsidR="005E3ED9" w:rsidRPr="00F63CB5" w:rsidRDefault="005E3ED9" w:rsidP="005E3ED9">
      <w:pPr>
        <w:pStyle w:val="ListParagraph"/>
        <w:numPr>
          <w:ilvl w:val="1"/>
          <w:numId w:val="29"/>
        </w:numPr>
        <w:spacing w:after="360" w:line="360" w:lineRule="auto"/>
        <w:ind w:left="0" w:firstLine="0"/>
        <w:contextualSpacing w:val="0"/>
        <w:rPr>
          <w:rFonts w:ascii="Arial" w:hAnsi="Arial" w:cs="Arial"/>
        </w:rPr>
      </w:pPr>
      <w:r w:rsidRPr="00F63CB5">
        <w:rPr>
          <w:rFonts w:ascii="Arial" w:hAnsi="Arial" w:cs="Arial"/>
        </w:rPr>
        <w:t>Given the public comments that priests should not disclose</w:t>
      </w:r>
      <w:r w:rsidR="00EC1758" w:rsidRPr="00F63CB5">
        <w:rPr>
          <w:rFonts w:ascii="Arial" w:hAnsi="Arial" w:cs="Arial"/>
        </w:rPr>
        <w:t>,</w:t>
      </w:r>
      <w:r w:rsidRPr="00F63CB5">
        <w:rPr>
          <w:rFonts w:ascii="Arial" w:hAnsi="Arial" w:cs="Arial"/>
        </w:rPr>
        <w:t xml:space="preserve"> referred to below, provide details of reporting by priests (under Schedule 2, 15(g)) since the Act came into force</w:t>
      </w:r>
    </w:p>
    <w:p w14:paraId="722F52A0" w14:textId="77777777" w:rsidR="005E3ED9" w:rsidRPr="00F63CB5" w:rsidRDefault="005E3ED9" w:rsidP="005E3ED9">
      <w:pPr>
        <w:pStyle w:val="ListParagraph"/>
        <w:numPr>
          <w:ilvl w:val="1"/>
          <w:numId w:val="29"/>
        </w:numPr>
        <w:spacing w:after="360" w:line="360" w:lineRule="auto"/>
        <w:ind w:left="0" w:firstLine="0"/>
        <w:contextualSpacing w:val="0"/>
        <w:rPr>
          <w:rFonts w:ascii="Arial" w:hAnsi="Arial" w:cs="Arial"/>
        </w:rPr>
      </w:pPr>
      <w:r w:rsidRPr="00F63CB5">
        <w:rPr>
          <w:rFonts w:ascii="Arial" w:hAnsi="Arial" w:cs="Arial"/>
        </w:rPr>
        <w:t>Set out the number of prosecutions or other actions under the Act for failure to report, the outcomes of those actions or prosecutions</w:t>
      </w:r>
    </w:p>
    <w:p w14:paraId="1C81A96E" w14:textId="3B15EA8E" w:rsidR="005E3ED9" w:rsidRPr="00F63CB5" w:rsidRDefault="005E3ED9" w:rsidP="005E3ED9">
      <w:pPr>
        <w:pStyle w:val="ListParagraph"/>
        <w:numPr>
          <w:ilvl w:val="1"/>
          <w:numId w:val="29"/>
        </w:numPr>
        <w:spacing w:after="360" w:line="360" w:lineRule="auto"/>
        <w:ind w:left="0" w:firstLine="0"/>
        <w:contextualSpacing w:val="0"/>
        <w:rPr>
          <w:rFonts w:ascii="Arial" w:hAnsi="Arial" w:cs="Arial"/>
        </w:rPr>
      </w:pPr>
      <w:r w:rsidRPr="00F63CB5">
        <w:rPr>
          <w:rFonts w:ascii="Arial" w:hAnsi="Arial" w:cs="Arial"/>
        </w:rPr>
        <w:t xml:space="preserve">Provide details of the maximum penalties or sanctions provided for non-compliance with the Act, whether they constitute criminal offences and whether </w:t>
      </w:r>
      <w:r w:rsidR="00AC6A77">
        <w:rPr>
          <w:rFonts w:ascii="Arial" w:hAnsi="Arial" w:cs="Arial"/>
        </w:rPr>
        <w:t xml:space="preserve">there are provisions for, or the possibility of, </w:t>
      </w:r>
      <w:r w:rsidRPr="00F63CB5">
        <w:rPr>
          <w:rFonts w:ascii="Arial" w:hAnsi="Arial" w:cs="Arial"/>
        </w:rPr>
        <w:t>greater sanctions for repeat offences. If no penalties or sanctions are provided for non-compliance</w:t>
      </w:r>
      <w:r w:rsidRPr="00F63CB5">
        <w:rPr>
          <w:rStyle w:val="FootnoteReference"/>
          <w:rFonts w:ascii="Arial" w:hAnsi="Arial" w:cs="Arial"/>
        </w:rPr>
        <w:footnoteReference w:id="7"/>
      </w:r>
      <w:r w:rsidRPr="00F63CB5">
        <w:rPr>
          <w:rFonts w:ascii="Arial" w:hAnsi="Arial" w:cs="Arial"/>
        </w:rPr>
        <w:t>, could the State Party please provide details of the arguments advanced</w:t>
      </w:r>
      <w:r w:rsidR="001F4310">
        <w:rPr>
          <w:rFonts w:ascii="Arial" w:hAnsi="Arial" w:cs="Arial"/>
        </w:rPr>
        <w:t>, and by whom,</w:t>
      </w:r>
      <w:r w:rsidRPr="00F63CB5">
        <w:rPr>
          <w:rFonts w:ascii="Arial" w:hAnsi="Arial" w:cs="Arial"/>
        </w:rPr>
        <w:t xml:space="preserve"> for this almost unprecedented </w:t>
      </w:r>
      <w:r w:rsidR="001F4310">
        <w:rPr>
          <w:rFonts w:ascii="Arial" w:hAnsi="Arial" w:cs="Arial"/>
        </w:rPr>
        <w:t>stance</w:t>
      </w:r>
      <w:r w:rsidRPr="00F63CB5">
        <w:rPr>
          <w:rFonts w:ascii="Arial" w:hAnsi="Arial" w:cs="Arial"/>
        </w:rPr>
        <w:t xml:space="preserve"> and reconsider its appropriateness consistent with the objectives of putting “Children First”. </w:t>
      </w:r>
    </w:p>
    <w:p w14:paraId="7F973813" w14:textId="77777777" w:rsidR="005E3ED9" w:rsidRPr="00F63CB5" w:rsidRDefault="005E3ED9" w:rsidP="00857D80">
      <w:pPr>
        <w:pStyle w:val="ListParagraph"/>
        <w:numPr>
          <w:ilvl w:val="0"/>
          <w:numId w:val="29"/>
        </w:numPr>
        <w:spacing w:after="120" w:line="360" w:lineRule="auto"/>
        <w:ind w:left="0" w:firstLine="0"/>
        <w:contextualSpacing w:val="0"/>
        <w:rPr>
          <w:rFonts w:ascii="Arial" w:hAnsi="Arial" w:cs="Arial"/>
        </w:rPr>
      </w:pPr>
      <w:r w:rsidRPr="00F63CB5">
        <w:rPr>
          <w:rFonts w:ascii="Arial" w:hAnsi="Arial" w:cs="Arial"/>
        </w:rPr>
        <w:t>The Committee welcomes the Criminal Justice (Withholding of Information on Offences against Children and Vulnerable Persons) Act 2012. Please confirm whether it includes as mandated persons priests or any other persons engaged in the advancement of any religious beliefs.</w:t>
      </w:r>
      <w:r w:rsidRPr="00F63CB5">
        <w:rPr>
          <w:rFonts w:ascii="Arial" w:hAnsi="Arial" w:cs="Arial"/>
        </w:rPr>
        <w:br/>
        <w:t>Please summarise the prosecutions, convictions and sentences since the 2012 Act came into force in respect of offences in religious settings, including schools, and express a view as to the effectiveness of this Act and whether any more can be done to improve it.</w:t>
      </w:r>
    </w:p>
    <w:p w14:paraId="674F3872" w14:textId="77777777" w:rsidR="005E3ED9" w:rsidRPr="00F63CB5" w:rsidRDefault="005E3ED9" w:rsidP="00857D80">
      <w:pPr>
        <w:pStyle w:val="ListParagraph"/>
        <w:spacing w:after="120" w:line="360" w:lineRule="auto"/>
        <w:ind w:left="0"/>
        <w:contextualSpacing w:val="0"/>
        <w:rPr>
          <w:rFonts w:ascii="Arial" w:hAnsi="Arial" w:cs="Arial"/>
        </w:rPr>
      </w:pPr>
      <w:r w:rsidRPr="00F63CB5">
        <w:rPr>
          <w:rFonts w:ascii="Arial" w:hAnsi="Arial" w:cs="Arial"/>
        </w:rPr>
        <w:t>[We understand there are no prosecutions</w:t>
      </w:r>
      <w:r w:rsidRPr="00F63CB5">
        <w:rPr>
          <w:rStyle w:val="FootnoteReference"/>
          <w:rFonts w:ascii="Arial" w:hAnsi="Arial" w:cs="Arial"/>
        </w:rPr>
        <w:footnoteReference w:id="8"/>
      </w:r>
      <w:r w:rsidRPr="00F63CB5">
        <w:rPr>
          <w:rFonts w:ascii="Arial" w:hAnsi="Arial" w:cs="Arial"/>
        </w:rPr>
        <w:t>]</w:t>
      </w:r>
    </w:p>
    <w:p w14:paraId="4B5F733A" w14:textId="5017E441" w:rsidR="005E3ED9" w:rsidRPr="00F63CB5" w:rsidRDefault="005E3ED9" w:rsidP="005E3ED9">
      <w:pPr>
        <w:pStyle w:val="ListParagraph"/>
        <w:numPr>
          <w:ilvl w:val="0"/>
          <w:numId w:val="29"/>
        </w:numPr>
        <w:spacing w:after="360" w:line="360" w:lineRule="auto"/>
        <w:ind w:left="0" w:firstLine="0"/>
        <w:contextualSpacing w:val="0"/>
        <w:rPr>
          <w:rFonts w:ascii="Arial" w:hAnsi="Arial" w:cs="Arial"/>
        </w:rPr>
      </w:pPr>
      <w:r w:rsidRPr="00F63CB5">
        <w:rPr>
          <w:rFonts w:ascii="Arial" w:hAnsi="Arial" w:cs="Arial"/>
        </w:rPr>
        <w:t>We invite the State Party to consider the following</w:t>
      </w:r>
      <w:r w:rsidR="00EE23C5" w:rsidRPr="00F63CB5">
        <w:rPr>
          <w:rFonts w:ascii="Arial" w:hAnsi="Arial" w:cs="Arial"/>
        </w:rPr>
        <w:t>, in the interests of victims and justice,</w:t>
      </w:r>
      <w:r w:rsidRPr="00F63CB5">
        <w:rPr>
          <w:rFonts w:ascii="Arial" w:hAnsi="Arial" w:cs="Arial"/>
        </w:rPr>
        <w:t xml:space="preserve"> relative to both the above acts:</w:t>
      </w:r>
    </w:p>
    <w:p w14:paraId="27D466E4" w14:textId="77777777" w:rsidR="005E3ED9" w:rsidRPr="00F63CB5" w:rsidRDefault="005E3ED9" w:rsidP="005E3ED9">
      <w:pPr>
        <w:pStyle w:val="ListParagraph"/>
        <w:numPr>
          <w:ilvl w:val="1"/>
          <w:numId w:val="29"/>
        </w:numPr>
        <w:spacing w:after="360" w:line="360" w:lineRule="auto"/>
        <w:ind w:left="0" w:firstLine="0"/>
        <w:contextualSpacing w:val="0"/>
        <w:rPr>
          <w:rFonts w:ascii="Arial" w:hAnsi="Arial" w:cs="Arial"/>
        </w:rPr>
      </w:pPr>
      <w:r w:rsidRPr="00F63CB5">
        <w:rPr>
          <w:rFonts w:ascii="Arial" w:hAnsi="Arial" w:cs="Arial"/>
        </w:rPr>
        <w:t>Bringing within the scope of both Acts offences occurring up to twenty years earlier than currently, but with a two year compliance window for these earlier offences.</w:t>
      </w:r>
      <w:r w:rsidRPr="00F63CB5">
        <w:rPr>
          <w:rFonts w:ascii="Arial" w:hAnsi="Arial" w:cs="Arial"/>
        </w:rPr>
        <w:br/>
        <w:t>We do not consider that such changes could reasonably be objected to as being retrospective legislation as no CSA acts would become criminal that had not previously have been criminal. We can see no reason why those with a knowledge of such earlier offences should not be obliged to disclose them under these Acts as amended, and the likelihood is that this would cause further criminal acts against children to be reported and where appropriate prosecuted.</w:t>
      </w:r>
    </w:p>
    <w:p w14:paraId="1A7C051C" w14:textId="24455805" w:rsidR="005E3ED9" w:rsidRPr="00F63CB5" w:rsidRDefault="005E3ED9" w:rsidP="005E3ED9">
      <w:pPr>
        <w:pStyle w:val="ListParagraph"/>
        <w:numPr>
          <w:ilvl w:val="1"/>
          <w:numId w:val="29"/>
        </w:numPr>
        <w:spacing w:after="360" w:line="360" w:lineRule="auto"/>
        <w:ind w:left="0" w:firstLine="0"/>
        <w:contextualSpacing w:val="0"/>
        <w:rPr>
          <w:rFonts w:ascii="Arial" w:hAnsi="Arial" w:cs="Arial"/>
        </w:rPr>
      </w:pPr>
      <w:r w:rsidRPr="00F63CB5">
        <w:rPr>
          <w:rFonts w:ascii="Arial" w:hAnsi="Arial" w:cs="Arial"/>
        </w:rPr>
        <w:t>That both Acts be amended to specifically state that reporting obligations include offences discovered in the confessional and where professional privilege/secrecy otherwise applies, including in religious settings. We ask because of reports that this aspect of the law</w:t>
      </w:r>
      <w:r w:rsidR="00935624" w:rsidRPr="00F63CB5">
        <w:rPr>
          <w:rFonts w:ascii="Arial" w:hAnsi="Arial" w:cs="Arial"/>
        </w:rPr>
        <w:t xml:space="preserve"> has been confirmed by ministers but </w:t>
      </w:r>
      <w:r w:rsidRPr="00F63CB5">
        <w:rPr>
          <w:rFonts w:ascii="Arial" w:hAnsi="Arial" w:cs="Arial"/>
        </w:rPr>
        <w:t>may not be sufficiently understood nor accepted and may therefore be being flouted, possibly with impunity.</w:t>
      </w:r>
      <w:r w:rsidRPr="00F63CB5">
        <w:rPr>
          <w:rStyle w:val="FootnoteReference"/>
          <w:rFonts w:ascii="Arial" w:hAnsi="Arial" w:cs="Arial"/>
        </w:rPr>
        <w:footnoteReference w:id="9"/>
      </w:r>
      <w:r w:rsidRPr="00F63CB5">
        <w:rPr>
          <w:rStyle w:val="FootnoteReference"/>
          <w:rFonts w:ascii="Arial" w:hAnsi="Arial" w:cs="Arial"/>
        </w:rPr>
        <w:t xml:space="preserve"> </w:t>
      </w:r>
      <w:r w:rsidRPr="00F63CB5">
        <w:rPr>
          <w:rStyle w:val="FootnoteReference"/>
          <w:rFonts w:ascii="Arial" w:hAnsi="Arial" w:cs="Arial"/>
        </w:rPr>
        <w:footnoteReference w:id="10"/>
      </w:r>
      <w:r w:rsidRPr="00F63CB5">
        <w:rPr>
          <w:rStyle w:val="FootnoteReference"/>
          <w:rFonts w:ascii="Arial" w:hAnsi="Arial" w:cs="Arial"/>
        </w:rPr>
        <w:t xml:space="preserve"> </w:t>
      </w:r>
      <w:r w:rsidRPr="00F63CB5">
        <w:rPr>
          <w:rStyle w:val="FootnoteReference"/>
          <w:rFonts w:ascii="Arial" w:hAnsi="Arial" w:cs="Arial"/>
        </w:rPr>
        <w:footnoteReference w:id="11"/>
      </w:r>
      <w:r w:rsidRPr="00F63CB5">
        <w:rPr>
          <w:rFonts w:ascii="Arial" w:hAnsi="Arial" w:cs="Arial"/>
        </w:rPr>
        <w:t xml:space="preserve"> If so, this would </w:t>
      </w:r>
      <w:r w:rsidR="00857D80">
        <w:rPr>
          <w:rFonts w:ascii="Arial" w:hAnsi="Arial" w:cs="Arial"/>
        </w:rPr>
        <w:t xml:space="preserve">result in </w:t>
      </w:r>
      <w:r w:rsidRPr="00F63CB5">
        <w:rPr>
          <w:rFonts w:ascii="Arial" w:hAnsi="Arial" w:cs="Arial"/>
        </w:rPr>
        <w:t>significant adverse implications for victims and justice.</w:t>
      </w:r>
    </w:p>
    <w:p w14:paraId="6D05884D" w14:textId="77777777" w:rsidR="00857D80" w:rsidRDefault="00EC1758" w:rsidP="005E3ED9">
      <w:pPr>
        <w:pStyle w:val="ListParagraph"/>
        <w:numPr>
          <w:ilvl w:val="1"/>
          <w:numId w:val="29"/>
        </w:numPr>
        <w:spacing w:after="360" w:line="360" w:lineRule="auto"/>
        <w:ind w:left="0" w:firstLine="0"/>
        <w:contextualSpacing w:val="0"/>
        <w:rPr>
          <w:rFonts w:ascii="Arial" w:hAnsi="Arial" w:cs="Arial"/>
        </w:rPr>
      </w:pPr>
      <w:r w:rsidRPr="00F63CB5">
        <w:rPr>
          <w:rFonts w:ascii="Arial" w:hAnsi="Arial" w:cs="Arial"/>
        </w:rPr>
        <w:t>To consider whether attempts to undermine CSA reporting obligations (including in the confessional) by conspiring to encourage these laws to be broken is</w:t>
      </w:r>
      <w:r w:rsidR="0067123B" w:rsidRPr="00F63CB5">
        <w:rPr>
          <w:rFonts w:ascii="Arial" w:hAnsi="Arial" w:cs="Arial"/>
        </w:rPr>
        <w:t>,</w:t>
      </w:r>
      <w:r w:rsidRPr="00F63CB5">
        <w:rPr>
          <w:rFonts w:ascii="Arial" w:hAnsi="Arial" w:cs="Arial"/>
        </w:rPr>
        <w:t xml:space="preserve"> or should be</w:t>
      </w:r>
      <w:r w:rsidR="0067123B" w:rsidRPr="00F63CB5">
        <w:rPr>
          <w:rFonts w:ascii="Arial" w:hAnsi="Arial" w:cs="Arial"/>
        </w:rPr>
        <w:t>,</w:t>
      </w:r>
      <w:r w:rsidRPr="00F63CB5">
        <w:rPr>
          <w:rFonts w:ascii="Arial" w:hAnsi="Arial" w:cs="Arial"/>
        </w:rPr>
        <w:t xml:space="preserve"> a criminal offence subject to serious criminal sanctions. If the law does not already provide for this, we urge the State Party to consider criminalis</w:t>
      </w:r>
      <w:r w:rsidR="00D05B88" w:rsidRPr="00F63CB5">
        <w:rPr>
          <w:rFonts w:ascii="Arial" w:hAnsi="Arial" w:cs="Arial"/>
        </w:rPr>
        <w:t>ing</w:t>
      </w:r>
      <w:r w:rsidRPr="00F63CB5">
        <w:rPr>
          <w:rFonts w:ascii="Arial" w:hAnsi="Arial" w:cs="Arial"/>
        </w:rPr>
        <w:t xml:space="preserve"> such acts, and </w:t>
      </w:r>
      <w:r w:rsidR="00857D80">
        <w:rPr>
          <w:rFonts w:ascii="Arial" w:hAnsi="Arial" w:cs="Arial"/>
        </w:rPr>
        <w:t xml:space="preserve">to </w:t>
      </w:r>
      <w:r w:rsidRPr="00F63CB5">
        <w:rPr>
          <w:rFonts w:ascii="Arial" w:hAnsi="Arial" w:cs="Arial"/>
        </w:rPr>
        <w:t>requ</w:t>
      </w:r>
      <w:r w:rsidR="00857D80">
        <w:rPr>
          <w:rFonts w:ascii="Arial" w:hAnsi="Arial" w:cs="Arial"/>
        </w:rPr>
        <w:t>ire the correction of misleading</w:t>
      </w:r>
      <w:r w:rsidR="00857D80" w:rsidRPr="00F63CB5">
        <w:rPr>
          <w:rFonts w:ascii="Arial" w:hAnsi="Arial" w:cs="Arial"/>
        </w:rPr>
        <w:t xml:space="preserve"> </w:t>
      </w:r>
      <w:r w:rsidRPr="00F63CB5">
        <w:rPr>
          <w:rFonts w:ascii="Arial" w:hAnsi="Arial" w:cs="Arial"/>
        </w:rPr>
        <w:t>material</w:t>
      </w:r>
      <w:r w:rsidR="00857D80">
        <w:rPr>
          <w:rFonts w:ascii="Arial" w:hAnsi="Arial" w:cs="Arial"/>
        </w:rPr>
        <w:t xml:space="preserve"> about the law</w:t>
      </w:r>
      <w:r w:rsidRPr="00F63CB5">
        <w:rPr>
          <w:rFonts w:ascii="Arial" w:hAnsi="Arial" w:cs="Arial"/>
        </w:rPr>
        <w:t>, possibly through amendments to both Acts.</w:t>
      </w:r>
      <w:r w:rsidRPr="00F63CB5">
        <w:rPr>
          <w:rFonts w:ascii="Arial" w:hAnsi="Arial" w:cs="Arial"/>
        </w:rPr>
        <w:br/>
        <w:t xml:space="preserve">We note a 2018 report in </w:t>
      </w:r>
      <w:r w:rsidRPr="00F63CB5">
        <w:rPr>
          <w:rFonts w:ascii="Arial" w:hAnsi="Arial" w:cs="Arial"/>
          <w:i/>
        </w:rPr>
        <w:t>The Times</w:t>
      </w:r>
      <w:r w:rsidRPr="00F63CB5">
        <w:rPr>
          <w:rFonts w:ascii="Arial" w:hAnsi="Arial" w:cs="Arial"/>
        </w:rPr>
        <w:t xml:space="preserve"> referring to the (Irish) National Board for Safeguarding Children in the Catholic Church</w:t>
      </w:r>
      <w:r w:rsidRPr="00F63CB5">
        <w:rPr>
          <w:rStyle w:val="FootnoteReference"/>
          <w:rFonts w:ascii="Arial" w:hAnsi="Arial" w:cs="Arial"/>
        </w:rPr>
        <w:footnoteReference w:id="12"/>
      </w:r>
      <w:r w:rsidRPr="00F63CB5">
        <w:rPr>
          <w:rFonts w:ascii="Arial" w:hAnsi="Arial" w:cs="Arial"/>
        </w:rPr>
        <w:t xml:space="preserve"> claiming that it is “advising priests not to inform state authorities about incidents of child abuse they hear about in the confession box”. The only reference to “confession” on the Board’s website is consistent with the report: “2.6: There is guidance on confidentiality and information-sharing which makes clear that the protection of the child is the most important consideration. </w:t>
      </w:r>
      <w:r w:rsidRPr="00F63CB5">
        <w:rPr>
          <w:rFonts w:ascii="Arial" w:hAnsi="Arial" w:cs="Arial"/>
          <w:u w:val="single"/>
        </w:rPr>
        <w:t>The Seal of Confession is absolute</w:t>
      </w:r>
      <w:r w:rsidRPr="00F63CB5">
        <w:rPr>
          <w:rFonts w:ascii="Arial" w:hAnsi="Arial" w:cs="Arial"/>
        </w:rPr>
        <w:t>.”</w:t>
      </w:r>
      <w:r w:rsidRPr="00F63CB5">
        <w:rPr>
          <w:rStyle w:val="FootnoteReference"/>
          <w:rFonts w:ascii="Arial" w:hAnsi="Arial" w:cs="Arial"/>
        </w:rPr>
        <w:footnoteReference w:id="13"/>
      </w:r>
      <w:r w:rsidRPr="00F63CB5">
        <w:rPr>
          <w:rFonts w:ascii="Arial" w:hAnsi="Arial" w:cs="Arial"/>
        </w:rPr>
        <w:t xml:space="preserve"> (Our emphasis.)</w:t>
      </w:r>
    </w:p>
    <w:p w14:paraId="35795B11" w14:textId="3BAA1795" w:rsidR="00EC1758" w:rsidRPr="00F63CB5" w:rsidRDefault="00EC1758" w:rsidP="00857D80">
      <w:pPr>
        <w:pStyle w:val="ListParagraph"/>
        <w:spacing w:after="360" w:line="360" w:lineRule="auto"/>
        <w:ind w:left="0"/>
        <w:contextualSpacing w:val="0"/>
        <w:rPr>
          <w:rFonts w:ascii="Arial" w:hAnsi="Arial" w:cs="Arial"/>
        </w:rPr>
      </w:pPr>
      <w:r w:rsidRPr="00F63CB5">
        <w:rPr>
          <w:rFonts w:ascii="Arial" w:hAnsi="Arial" w:cs="Arial"/>
        </w:rPr>
        <w:br/>
        <w:t>We invite proposals from the State Party as to how it proposes to enforce this aspect of the law.</w:t>
      </w:r>
      <w:r w:rsidRPr="00F63CB5">
        <w:rPr>
          <w:rFonts w:ascii="Arial" w:hAnsi="Arial" w:cs="Arial"/>
        </w:rPr>
        <w:br/>
      </w:r>
      <w:r w:rsidR="00857D80">
        <w:rPr>
          <w:rFonts w:ascii="Arial" w:hAnsi="Arial" w:cs="Arial"/>
        </w:rPr>
        <w:t>W</w:t>
      </w:r>
      <w:r w:rsidR="00857D80" w:rsidRPr="00F63CB5">
        <w:rPr>
          <w:rFonts w:ascii="Arial" w:hAnsi="Arial" w:cs="Arial"/>
        </w:rPr>
        <w:t>e ask what action the State Party has taken in respect of this challenge to the law that undermines attempts to protect children from CSA.</w:t>
      </w:r>
      <w:r w:rsidR="00857D80">
        <w:rPr>
          <w:rFonts w:ascii="Arial" w:hAnsi="Arial" w:cs="Arial"/>
        </w:rPr>
        <w:t xml:space="preserve"> </w:t>
      </w:r>
      <w:r w:rsidRPr="00F63CB5">
        <w:rPr>
          <w:rFonts w:ascii="Arial" w:hAnsi="Arial" w:cs="Arial"/>
        </w:rPr>
        <w:t xml:space="preserve">We further ask whether, to the extent that the law permits it, attempts have been </w:t>
      </w:r>
      <w:r w:rsidR="00857D80">
        <w:rPr>
          <w:rFonts w:ascii="Arial" w:hAnsi="Arial" w:cs="Arial"/>
        </w:rPr>
        <w:t xml:space="preserve">or could be </w:t>
      </w:r>
      <w:r w:rsidRPr="00F63CB5">
        <w:rPr>
          <w:rFonts w:ascii="Arial" w:hAnsi="Arial" w:cs="Arial"/>
        </w:rPr>
        <w:t xml:space="preserve">made to prosecute the Board or its officials and/or require the wording of the website to reflect the law. </w:t>
      </w:r>
    </w:p>
    <w:p w14:paraId="22DCB334" w14:textId="7CB6E144" w:rsidR="005E3ED9" w:rsidRPr="00F63CB5" w:rsidRDefault="005E3ED9" w:rsidP="00EC1758">
      <w:pPr>
        <w:pStyle w:val="ListParagraph"/>
        <w:spacing w:after="360" w:line="360" w:lineRule="auto"/>
        <w:contextualSpacing w:val="0"/>
        <w:rPr>
          <w:rFonts w:ascii="Arial" w:hAnsi="Arial" w:cs="Arial"/>
        </w:rPr>
      </w:pPr>
    </w:p>
    <w:p w14:paraId="3CA8941F" w14:textId="77777777" w:rsidR="005E3ED9" w:rsidRPr="00F63CB5" w:rsidRDefault="005E3ED9" w:rsidP="00857D80">
      <w:pPr>
        <w:pStyle w:val="ListParagraph"/>
        <w:numPr>
          <w:ilvl w:val="0"/>
          <w:numId w:val="33"/>
        </w:numPr>
        <w:spacing w:after="360" w:line="360" w:lineRule="auto"/>
        <w:contextualSpacing w:val="0"/>
        <w:rPr>
          <w:rFonts w:ascii="Arial" w:hAnsi="Arial" w:cs="Arial"/>
        </w:rPr>
      </w:pPr>
      <w:r w:rsidRPr="00F63CB5">
        <w:rPr>
          <w:rFonts w:ascii="Arial" w:hAnsi="Arial" w:cs="Arial"/>
        </w:rPr>
        <w:t>Concerning the CSA reports identified in paras 410-413 of the State Party’s third periodic report (Ferns, Dublin, Cloyne, Ryan and any others including all diocese and religious orders),</w:t>
      </w:r>
    </w:p>
    <w:p w14:paraId="2A474473" w14:textId="59AE4E04" w:rsidR="005E3ED9" w:rsidRPr="00F63CB5" w:rsidRDefault="00D05B88" w:rsidP="001F4310">
      <w:pPr>
        <w:pStyle w:val="ListParagraph"/>
        <w:numPr>
          <w:ilvl w:val="1"/>
          <w:numId w:val="43"/>
        </w:numPr>
        <w:spacing w:after="360" w:line="360" w:lineRule="auto"/>
        <w:contextualSpacing w:val="0"/>
        <w:rPr>
          <w:rFonts w:ascii="Arial" w:hAnsi="Arial" w:cs="Arial"/>
        </w:rPr>
      </w:pPr>
      <w:r w:rsidRPr="00F63CB5">
        <w:rPr>
          <w:rFonts w:ascii="Arial" w:hAnsi="Arial" w:cs="Arial"/>
        </w:rPr>
        <w:t>W</w:t>
      </w:r>
      <w:r w:rsidR="005E3ED9" w:rsidRPr="00F63CB5">
        <w:rPr>
          <w:rFonts w:ascii="Arial" w:hAnsi="Arial" w:cs="Arial"/>
        </w:rPr>
        <w:t>ould the State Party please p</w:t>
      </w:r>
      <w:r w:rsidR="006D29F6">
        <w:rPr>
          <w:rFonts w:ascii="Arial" w:hAnsi="Arial" w:cs="Arial"/>
        </w:rPr>
        <w:t>rovide and publish</w:t>
      </w:r>
      <w:r w:rsidR="005E3ED9" w:rsidRPr="00F63CB5">
        <w:rPr>
          <w:rFonts w:ascii="Arial" w:hAnsi="Arial" w:cs="Arial"/>
        </w:rPr>
        <w:t xml:space="preserve"> the names and current ages of the abusers (whether clerics or laity, including volunteers) identified by the </w:t>
      </w:r>
      <w:r w:rsidR="006D29F6">
        <w:rPr>
          <w:rFonts w:ascii="Arial" w:hAnsi="Arial" w:cs="Arial"/>
        </w:rPr>
        <w:t>above and all similar</w:t>
      </w:r>
      <w:r w:rsidR="005E3ED9" w:rsidRPr="00F63CB5">
        <w:rPr>
          <w:rFonts w:ascii="Arial" w:hAnsi="Arial" w:cs="Arial"/>
        </w:rPr>
        <w:t xml:space="preserve"> reports.</w:t>
      </w:r>
    </w:p>
    <w:p w14:paraId="0B19CBCB" w14:textId="71B00C39" w:rsidR="005E3ED9" w:rsidRPr="00F63CB5" w:rsidRDefault="005E3ED9" w:rsidP="001F4310">
      <w:pPr>
        <w:pStyle w:val="ListParagraph"/>
        <w:numPr>
          <w:ilvl w:val="1"/>
          <w:numId w:val="43"/>
        </w:numPr>
        <w:spacing w:after="360" w:line="360" w:lineRule="auto"/>
        <w:contextualSpacing w:val="0"/>
        <w:rPr>
          <w:rFonts w:ascii="Arial" w:hAnsi="Arial" w:cs="Arial"/>
        </w:rPr>
      </w:pPr>
      <w:r w:rsidRPr="00F63CB5">
        <w:rPr>
          <w:rFonts w:ascii="Arial" w:hAnsi="Arial" w:cs="Arial"/>
        </w:rPr>
        <w:t>To what exte</w:t>
      </w:r>
      <w:r w:rsidR="00851A21" w:rsidRPr="00F63CB5">
        <w:rPr>
          <w:rFonts w:ascii="Arial" w:hAnsi="Arial" w:cs="Arial"/>
        </w:rPr>
        <w:t>nt ha</w:t>
      </w:r>
      <w:r w:rsidR="007E08ED" w:rsidRPr="00F63CB5">
        <w:rPr>
          <w:rFonts w:ascii="Arial" w:hAnsi="Arial" w:cs="Arial"/>
        </w:rPr>
        <w:t>ve the</w:t>
      </w:r>
      <w:r w:rsidR="00851A21" w:rsidRPr="00F63CB5">
        <w:rPr>
          <w:rFonts w:ascii="Arial" w:hAnsi="Arial" w:cs="Arial"/>
        </w:rPr>
        <w:t xml:space="preserve"> </w:t>
      </w:r>
      <w:r w:rsidR="007E08ED" w:rsidRPr="00F63CB5">
        <w:rPr>
          <w:rFonts w:ascii="Arial" w:hAnsi="Arial" w:cs="Arial"/>
        </w:rPr>
        <w:t xml:space="preserve">prosecuting or police authorities been informed of </w:t>
      </w:r>
      <w:r w:rsidR="00851A21" w:rsidRPr="00F63CB5">
        <w:rPr>
          <w:rFonts w:ascii="Arial" w:hAnsi="Arial" w:cs="Arial"/>
        </w:rPr>
        <w:t>the identity of alleged perpetrators</w:t>
      </w:r>
      <w:r w:rsidRPr="00F63CB5">
        <w:rPr>
          <w:rFonts w:ascii="Arial" w:hAnsi="Arial" w:cs="Arial"/>
        </w:rPr>
        <w:t xml:space="preserve"> </w:t>
      </w:r>
      <w:r w:rsidR="00851A21" w:rsidRPr="00F63CB5">
        <w:rPr>
          <w:rFonts w:ascii="Arial" w:hAnsi="Arial" w:cs="Arial"/>
        </w:rPr>
        <w:t xml:space="preserve">of CSA </w:t>
      </w:r>
      <w:r w:rsidRPr="00F63CB5">
        <w:rPr>
          <w:rFonts w:ascii="Arial" w:hAnsi="Arial" w:cs="Arial"/>
        </w:rPr>
        <w:t>in religious settings, including educational and religious order settings, whether clerics, laity or volunteers? Please also set out what attempts were made to prosecute them, the outcome of such prosecutions or convictions</w:t>
      </w:r>
      <w:r w:rsidR="00851A21" w:rsidRPr="00F63CB5">
        <w:rPr>
          <w:rFonts w:ascii="Arial" w:hAnsi="Arial" w:cs="Arial"/>
        </w:rPr>
        <w:t>,</w:t>
      </w:r>
      <w:r w:rsidRPr="00F63CB5">
        <w:rPr>
          <w:rFonts w:ascii="Arial" w:hAnsi="Arial" w:cs="Arial"/>
        </w:rPr>
        <w:t xml:space="preserve"> and to the extent that they were not prosecuted, the reason therefor.</w:t>
      </w:r>
    </w:p>
    <w:p w14:paraId="77ABE051" w14:textId="73C6A0DD" w:rsidR="005E3ED9" w:rsidRPr="00F63CB5" w:rsidRDefault="005E3ED9" w:rsidP="001F4310">
      <w:pPr>
        <w:pStyle w:val="ListParagraph"/>
        <w:numPr>
          <w:ilvl w:val="1"/>
          <w:numId w:val="43"/>
        </w:numPr>
        <w:spacing w:after="360" w:line="360" w:lineRule="auto"/>
        <w:contextualSpacing w:val="0"/>
        <w:rPr>
          <w:rFonts w:ascii="Arial" w:hAnsi="Arial" w:cs="Arial"/>
        </w:rPr>
      </w:pPr>
      <w:r w:rsidRPr="00F63CB5">
        <w:rPr>
          <w:rFonts w:ascii="Arial" w:hAnsi="Arial" w:cs="Arial"/>
        </w:rPr>
        <w:t>To the extent that such information has not been so released</w:t>
      </w:r>
      <w:r w:rsidR="006D29F6">
        <w:rPr>
          <w:rFonts w:ascii="Arial" w:hAnsi="Arial" w:cs="Arial"/>
        </w:rPr>
        <w:t xml:space="preserve"> or passed on</w:t>
      </w:r>
      <w:r w:rsidRPr="00F63CB5">
        <w:rPr>
          <w:rFonts w:ascii="Arial" w:hAnsi="Arial" w:cs="Arial"/>
        </w:rPr>
        <w:t>:</w:t>
      </w:r>
    </w:p>
    <w:p w14:paraId="17C97EC3" w14:textId="26163BDE" w:rsidR="005E3ED9" w:rsidRPr="00F63CB5" w:rsidRDefault="005E3ED9" w:rsidP="005E3ED9">
      <w:pPr>
        <w:pStyle w:val="ListParagraph"/>
        <w:numPr>
          <w:ilvl w:val="2"/>
          <w:numId w:val="27"/>
        </w:numPr>
        <w:spacing w:after="360" w:line="360" w:lineRule="auto"/>
        <w:contextualSpacing w:val="0"/>
        <w:rPr>
          <w:rFonts w:ascii="Arial" w:hAnsi="Arial" w:cs="Arial"/>
        </w:rPr>
      </w:pPr>
      <w:r w:rsidRPr="00F63CB5">
        <w:rPr>
          <w:rFonts w:ascii="Arial" w:hAnsi="Arial" w:cs="Arial"/>
        </w:rPr>
        <w:t>Was it agreed by the State Party to accept this, and if so who made that decision, when, why and on what authority? Further, was the impact of the State Party’s conformity to the Convention and the likely compounding of the deleterious effect on victims considered in any such decision</w:t>
      </w:r>
      <w:r w:rsidR="006D29F6">
        <w:rPr>
          <w:rFonts w:ascii="Arial" w:hAnsi="Arial" w:cs="Arial"/>
        </w:rPr>
        <w:t>s</w:t>
      </w:r>
      <w:r w:rsidRPr="00F63CB5">
        <w:rPr>
          <w:rFonts w:ascii="Arial" w:hAnsi="Arial" w:cs="Arial"/>
        </w:rPr>
        <w:t>?</w:t>
      </w:r>
    </w:p>
    <w:p w14:paraId="2810B1B8" w14:textId="520C7476" w:rsidR="005E3ED9" w:rsidRPr="00F63CB5" w:rsidRDefault="005E3ED9" w:rsidP="005E3ED9">
      <w:pPr>
        <w:pStyle w:val="ListParagraph"/>
        <w:numPr>
          <w:ilvl w:val="2"/>
          <w:numId w:val="27"/>
        </w:numPr>
        <w:spacing w:after="360" w:line="360" w:lineRule="auto"/>
        <w:contextualSpacing w:val="0"/>
        <w:rPr>
          <w:rFonts w:ascii="Arial" w:hAnsi="Arial" w:cs="Arial"/>
        </w:rPr>
      </w:pPr>
      <w:r w:rsidRPr="00F63CB5">
        <w:rPr>
          <w:rFonts w:ascii="Arial" w:hAnsi="Arial" w:cs="Arial"/>
        </w:rPr>
        <w:t xml:space="preserve">Is the state party now willing to obtain urgently </w:t>
      </w:r>
      <w:r w:rsidR="006D29F6">
        <w:rPr>
          <w:rFonts w:ascii="Arial" w:hAnsi="Arial" w:cs="Arial"/>
        </w:rPr>
        <w:t xml:space="preserve">all </w:t>
      </w:r>
      <w:r w:rsidRPr="00F63CB5">
        <w:rPr>
          <w:rFonts w:ascii="Arial" w:hAnsi="Arial" w:cs="Arial"/>
        </w:rPr>
        <w:t>such information</w:t>
      </w:r>
      <w:r w:rsidR="006D29F6">
        <w:rPr>
          <w:rFonts w:ascii="Arial" w:hAnsi="Arial" w:cs="Arial"/>
        </w:rPr>
        <w:t xml:space="preserve"> not obtained and passed to the prosecuting authorities</w:t>
      </w:r>
      <w:r w:rsidRPr="00F63CB5">
        <w:rPr>
          <w:rFonts w:ascii="Arial" w:hAnsi="Arial" w:cs="Arial"/>
        </w:rPr>
        <w:t xml:space="preserve">, (even if this entails a reversal of any earlier decision or policy)? Could this be achieved through powers of legal discovery, with a view to ensuring that such persons still working are suspended from their work and if still alive are referred to prosecuting authorities? </w:t>
      </w:r>
    </w:p>
    <w:p w14:paraId="54307D8F" w14:textId="77777777" w:rsidR="005E3ED9" w:rsidRPr="001F4310" w:rsidRDefault="005E3ED9" w:rsidP="001F4310">
      <w:pPr>
        <w:pStyle w:val="ListParagraph"/>
        <w:numPr>
          <w:ilvl w:val="0"/>
          <w:numId w:val="46"/>
        </w:numPr>
        <w:spacing w:after="360" w:line="360" w:lineRule="auto"/>
        <w:rPr>
          <w:rFonts w:ascii="Arial" w:hAnsi="Arial" w:cs="Arial"/>
        </w:rPr>
      </w:pPr>
      <w:r w:rsidRPr="001F4310">
        <w:rPr>
          <w:rFonts w:ascii="Arial" w:hAnsi="Arial" w:cs="Arial"/>
        </w:rPr>
        <w:t>In the combined third and fourth periodic reports of Ireland List of Issues Part III (CRC/C/IRL/Q/3-4/Add.1), question 2(c) sought information about “</w:t>
      </w:r>
      <w:r w:rsidRPr="001F4310">
        <w:rPr>
          <w:rFonts w:ascii="Arial" w:eastAsia="Calibri" w:hAnsi="Arial" w:cs="Arial"/>
          <w:lang w:eastAsia="en-IE"/>
        </w:rPr>
        <w:t xml:space="preserve">Investigations of cases of sexual abuse and violence against children, and on prosecutions and penalties to perpetrators, and redress and compensation offered to the victims”. The State Party’s response stated that “The Official Recorded Crime Statistics published by the Central Statistics Office do not provide information disaggregated in the manner sought.” Also, no reference was made to compensation in the response. </w:t>
      </w:r>
      <w:r w:rsidRPr="001F4310">
        <w:rPr>
          <w:rFonts w:ascii="Arial" w:eastAsia="Calibri" w:hAnsi="Arial" w:cs="Arial"/>
          <w:lang w:eastAsia="en-IE"/>
        </w:rPr>
        <w:br/>
        <w:t>The Committee considers that the information sought (including compensation) is essential to establish the effectiveness of efforts to reduce CSA and urges the State party to change its procedures to produce the requested information in future and to make every endeavour to do so retrospectively for the last six years.</w:t>
      </w:r>
    </w:p>
    <w:p w14:paraId="634DBEDF" w14:textId="07034257" w:rsidR="005E3ED9" w:rsidRPr="001F4310" w:rsidRDefault="005E3ED9" w:rsidP="001F4310">
      <w:pPr>
        <w:pStyle w:val="ListParagraph"/>
        <w:numPr>
          <w:ilvl w:val="0"/>
          <w:numId w:val="46"/>
        </w:numPr>
        <w:spacing w:after="360" w:line="360" w:lineRule="auto"/>
        <w:rPr>
          <w:rFonts w:ascii="Arial" w:hAnsi="Arial" w:cs="Arial"/>
        </w:rPr>
      </w:pPr>
      <w:r w:rsidRPr="001F4310">
        <w:rPr>
          <w:rFonts w:ascii="Arial" w:eastAsia="Calibri" w:hAnsi="Arial" w:cs="Arial"/>
          <w:lang w:eastAsia="en-IE"/>
        </w:rPr>
        <w:t xml:space="preserve">Given the repeated allegations of secrecy by the Church over CSA, the Committee requests details of all disclosures made by religious authorities of suspected CSA perpetrators, and whether they were made voluntarily, or not, up to the date this became mandatory under the </w:t>
      </w:r>
      <w:r w:rsidRPr="001F4310">
        <w:rPr>
          <w:rFonts w:ascii="Arial" w:hAnsi="Arial" w:cs="Arial"/>
        </w:rPr>
        <w:t xml:space="preserve">Children First Act 2015. If there were none, </w:t>
      </w:r>
      <w:r w:rsidR="007E08ED" w:rsidRPr="001F4310">
        <w:rPr>
          <w:rFonts w:ascii="Arial" w:hAnsi="Arial" w:cs="Arial"/>
        </w:rPr>
        <w:t>w</w:t>
      </w:r>
      <w:r w:rsidRPr="001F4310">
        <w:rPr>
          <w:rFonts w:ascii="Arial" w:hAnsi="Arial" w:cs="Arial"/>
        </w:rPr>
        <w:t xml:space="preserve">ould State Party </w:t>
      </w:r>
      <w:r w:rsidR="007E08ED" w:rsidRPr="001F4310">
        <w:rPr>
          <w:rFonts w:ascii="Arial" w:hAnsi="Arial" w:cs="Arial"/>
        </w:rPr>
        <w:t xml:space="preserve">state this and </w:t>
      </w:r>
      <w:r w:rsidRPr="001F4310">
        <w:rPr>
          <w:rFonts w:ascii="Arial" w:hAnsi="Arial" w:cs="Arial"/>
        </w:rPr>
        <w:t>set out the efforts it made to secure such disclosures, including detailing any that were refused, and their experiences in pursuing such disclosures.</w:t>
      </w:r>
    </w:p>
    <w:p w14:paraId="47599F56" w14:textId="637E21F9" w:rsidR="004D027D" w:rsidRPr="001F4310" w:rsidRDefault="007E08ED" w:rsidP="001F4310">
      <w:pPr>
        <w:pStyle w:val="ListParagraph"/>
        <w:numPr>
          <w:ilvl w:val="0"/>
          <w:numId w:val="46"/>
        </w:numPr>
        <w:spacing w:after="360" w:line="360" w:lineRule="auto"/>
        <w:rPr>
          <w:rFonts w:ascii="Arial" w:hAnsi="Arial" w:cs="Arial"/>
        </w:rPr>
      </w:pPr>
      <w:r w:rsidRPr="001F4310">
        <w:rPr>
          <w:rFonts w:ascii="Arial" w:hAnsi="Arial" w:cs="Arial"/>
        </w:rPr>
        <w:t>W</w:t>
      </w:r>
      <w:r w:rsidR="004D027D" w:rsidRPr="001F4310">
        <w:rPr>
          <w:rFonts w:ascii="Arial" w:hAnsi="Arial" w:cs="Arial"/>
        </w:rPr>
        <w:t xml:space="preserve">ould the State Party please inform the Committee what the outcomes of the reviews </w:t>
      </w:r>
      <w:r w:rsidR="006D29F6" w:rsidRPr="001F4310">
        <w:rPr>
          <w:rFonts w:ascii="Arial" w:hAnsi="Arial" w:cs="Arial"/>
        </w:rPr>
        <w:t xml:space="preserve">by the National Board for Safeguarding Children in the Catholic Church in Ireland </w:t>
      </w:r>
      <w:r w:rsidR="004D027D" w:rsidRPr="001F4310">
        <w:rPr>
          <w:rFonts w:ascii="Arial" w:hAnsi="Arial" w:cs="Arial"/>
        </w:rPr>
        <w:t xml:space="preserve">were and what actions the </w:t>
      </w:r>
      <w:r w:rsidR="0067123B" w:rsidRPr="001F4310">
        <w:rPr>
          <w:rFonts w:ascii="Arial" w:hAnsi="Arial" w:cs="Arial"/>
        </w:rPr>
        <w:t xml:space="preserve">Board, and if appropriate, the </w:t>
      </w:r>
      <w:r w:rsidR="004D027D" w:rsidRPr="001F4310">
        <w:rPr>
          <w:rFonts w:ascii="Arial" w:hAnsi="Arial" w:cs="Arial"/>
        </w:rPr>
        <w:t xml:space="preserve">State Party has taken. To the extent, if at all, that the Board has not completed its reviews of all dioceses and religious orders, or reviews it has taken </w:t>
      </w:r>
      <w:r w:rsidR="0067123B" w:rsidRPr="001F4310">
        <w:rPr>
          <w:rFonts w:ascii="Arial" w:hAnsi="Arial" w:cs="Arial"/>
        </w:rPr>
        <w:t xml:space="preserve">or actions arising from such review </w:t>
      </w:r>
      <w:r w:rsidR="004D027D" w:rsidRPr="001F4310">
        <w:rPr>
          <w:rFonts w:ascii="Arial" w:hAnsi="Arial" w:cs="Arial"/>
        </w:rPr>
        <w:t xml:space="preserve">are not </w:t>
      </w:r>
      <w:r w:rsidR="0067123B" w:rsidRPr="001F4310">
        <w:rPr>
          <w:rFonts w:ascii="Arial" w:hAnsi="Arial" w:cs="Arial"/>
        </w:rPr>
        <w:t xml:space="preserve">yet </w:t>
      </w:r>
      <w:r w:rsidR="004D027D" w:rsidRPr="001F4310">
        <w:rPr>
          <w:rFonts w:ascii="Arial" w:hAnsi="Arial" w:cs="Arial"/>
        </w:rPr>
        <w:t xml:space="preserve">satisfactory, </w:t>
      </w:r>
      <w:r w:rsidR="006D29F6" w:rsidRPr="001F4310">
        <w:rPr>
          <w:rFonts w:ascii="Arial" w:hAnsi="Arial" w:cs="Arial"/>
        </w:rPr>
        <w:t xml:space="preserve">could the State Party please indicate </w:t>
      </w:r>
      <w:r w:rsidR="004D027D" w:rsidRPr="001F4310">
        <w:rPr>
          <w:rFonts w:ascii="Arial" w:hAnsi="Arial" w:cs="Arial"/>
        </w:rPr>
        <w:t xml:space="preserve">what action </w:t>
      </w:r>
      <w:r w:rsidR="006D29F6" w:rsidRPr="001F4310">
        <w:rPr>
          <w:rFonts w:ascii="Arial" w:hAnsi="Arial" w:cs="Arial"/>
        </w:rPr>
        <w:t>it</w:t>
      </w:r>
      <w:r w:rsidR="004D027D" w:rsidRPr="001F4310">
        <w:rPr>
          <w:rFonts w:ascii="Arial" w:hAnsi="Arial" w:cs="Arial"/>
        </w:rPr>
        <w:t xml:space="preserve"> </w:t>
      </w:r>
      <w:r w:rsidR="006D29F6" w:rsidRPr="001F4310">
        <w:rPr>
          <w:rFonts w:ascii="Arial" w:hAnsi="Arial" w:cs="Arial"/>
        </w:rPr>
        <w:t>proposes to</w:t>
      </w:r>
      <w:r w:rsidR="0067123B" w:rsidRPr="001F4310">
        <w:rPr>
          <w:rFonts w:ascii="Arial" w:hAnsi="Arial" w:cs="Arial"/>
        </w:rPr>
        <w:t xml:space="preserve"> tak</w:t>
      </w:r>
      <w:r w:rsidR="006D29F6" w:rsidRPr="001F4310">
        <w:rPr>
          <w:rFonts w:ascii="Arial" w:hAnsi="Arial" w:cs="Arial"/>
        </w:rPr>
        <w:t>e</w:t>
      </w:r>
      <w:r w:rsidR="0067123B" w:rsidRPr="001F4310">
        <w:rPr>
          <w:rFonts w:ascii="Arial" w:hAnsi="Arial" w:cs="Arial"/>
        </w:rPr>
        <w:t>.</w:t>
      </w:r>
      <w:r w:rsidR="0067123B" w:rsidRPr="00F63CB5">
        <w:rPr>
          <w:rStyle w:val="FootnoteReference"/>
          <w:rFonts w:ascii="Arial" w:hAnsi="Arial" w:cs="Arial"/>
        </w:rPr>
        <w:footnoteReference w:id="14"/>
      </w:r>
      <w:r w:rsidR="0067123B" w:rsidRPr="001F4310">
        <w:rPr>
          <w:rFonts w:ascii="Arial" w:hAnsi="Arial" w:cs="Arial"/>
        </w:rPr>
        <w:t xml:space="preserve"> </w:t>
      </w:r>
    </w:p>
    <w:p w14:paraId="473DF368" w14:textId="7BE443EF" w:rsidR="00EE23C5" w:rsidRPr="001F4310" w:rsidRDefault="007E08ED" w:rsidP="001F4310">
      <w:pPr>
        <w:pStyle w:val="ListParagraph"/>
        <w:numPr>
          <w:ilvl w:val="0"/>
          <w:numId w:val="46"/>
        </w:numPr>
        <w:spacing w:after="360" w:line="360" w:lineRule="auto"/>
        <w:rPr>
          <w:rFonts w:ascii="Arial" w:hAnsi="Arial" w:cs="Arial"/>
        </w:rPr>
      </w:pPr>
      <w:r w:rsidRPr="001F4310">
        <w:rPr>
          <w:rFonts w:ascii="Arial" w:hAnsi="Arial" w:cs="Arial"/>
        </w:rPr>
        <w:t>W</w:t>
      </w:r>
      <w:r w:rsidR="00EE23C5" w:rsidRPr="001F4310">
        <w:rPr>
          <w:rFonts w:ascii="Arial" w:hAnsi="Arial" w:cs="Arial"/>
        </w:rPr>
        <w:t>ould the State Party please indicate what attempts have been made at the legal discovery of records relating to circumstances at Tuam where around 800 babies’ bodies were found in mass graves, and to the extent that attempts have failed, whether all criminal law avenues, legal discovery or act of pa</w:t>
      </w:r>
      <w:r w:rsidRPr="001F4310">
        <w:rPr>
          <w:rFonts w:ascii="Arial" w:hAnsi="Arial" w:cs="Arial"/>
        </w:rPr>
        <w:t>rliament have been considered. W</w:t>
      </w:r>
      <w:r w:rsidR="00EE23C5" w:rsidRPr="001F4310">
        <w:rPr>
          <w:rFonts w:ascii="Arial" w:hAnsi="Arial" w:cs="Arial"/>
        </w:rPr>
        <w:t>ould the State Party also detail what attempts have been made to establish:</w:t>
      </w:r>
    </w:p>
    <w:p w14:paraId="2EAFB353" w14:textId="77777777" w:rsidR="00EE23C5" w:rsidRPr="00F63CB5" w:rsidRDefault="00EE23C5" w:rsidP="00983031">
      <w:pPr>
        <w:pStyle w:val="ListParagraph"/>
        <w:numPr>
          <w:ilvl w:val="1"/>
          <w:numId w:val="34"/>
        </w:numPr>
        <w:spacing w:after="360" w:line="300" w:lineRule="auto"/>
        <w:ind w:left="714" w:hanging="357"/>
        <w:contextualSpacing w:val="0"/>
        <w:rPr>
          <w:rFonts w:ascii="Arial" w:hAnsi="Arial" w:cs="Arial"/>
        </w:rPr>
      </w:pPr>
      <w:r w:rsidRPr="00F63CB5">
        <w:rPr>
          <w:rFonts w:ascii="Arial" w:hAnsi="Arial" w:cs="Arial"/>
        </w:rPr>
        <w:t>What were the predominant causes of death</w:t>
      </w:r>
    </w:p>
    <w:p w14:paraId="257F4920" w14:textId="77777777" w:rsidR="00EE23C5" w:rsidRPr="00F63CB5" w:rsidRDefault="00EE23C5" w:rsidP="00983031">
      <w:pPr>
        <w:pStyle w:val="ListParagraph"/>
        <w:numPr>
          <w:ilvl w:val="1"/>
          <w:numId w:val="34"/>
        </w:numPr>
        <w:spacing w:after="360" w:line="300" w:lineRule="auto"/>
        <w:ind w:left="714" w:hanging="357"/>
        <w:contextualSpacing w:val="0"/>
        <w:rPr>
          <w:rFonts w:ascii="Arial" w:hAnsi="Arial" w:cs="Arial"/>
        </w:rPr>
      </w:pPr>
      <w:r w:rsidRPr="00F63CB5">
        <w:rPr>
          <w:rFonts w:ascii="Arial" w:hAnsi="Arial" w:cs="Arial"/>
        </w:rPr>
        <w:t>Why the deaths were on such a scale</w:t>
      </w:r>
    </w:p>
    <w:p w14:paraId="1F251F87" w14:textId="77777777" w:rsidR="00EE23C5" w:rsidRPr="00F63CB5" w:rsidRDefault="00EE23C5" w:rsidP="00983031">
      <w:pPr>
        <w:pStyle w:val="ListParagraph"/>
        <w:numPr>
          <w:ilvl w:val="1"/>
          <w:numId w:val="34"/>
        </w:numPr>
        <w:spacing w:after="360" w:line="300" w:lineRule="auto"/>
        <w:ind w:left="714" w:hanging="357"/>
        <w:contextualSpacing w:val="0"/>
        <w:rPr>
          <w:rFonts w:ascii="Arial" w:hAnsi="Arial" w:cs="Arial"/>
        </w:rPr>
      </w:pPr>
      <w:r w:rsidRPr="00F63CB5">
        <w:rPr>
          <w:rFonts w:ascii="Arial" w:hAnsi="Arial" w:cs="Arial"/>
        </w:rPr>
        <w:t xml:space="preserve">Who was likely to have been responsible, </w:t>
      </w:r>
    </w:p>
    <w:p w14:paraId="6E373BC8" w14:textId="77777777" w:rsidR="00EE23C5" w:rsidRPr="00F63CB5" w:rsidRDefault="00EE23C5" w:rsidP="00983031">
      <w:pPr>
        <w:pStyle w:val="ListParagraph"/>
        <w:numPr>
          <w:ilvl w:val="1"/>
          <w:numId w:val="34"/>
        </w:numPr>
        <w:spacing w:after="360" w:line="300" w:lineRule="auto"/>
        <w:ind w:left="714" w:hanging="357"/>
        <w:contextualSpacing w:val="0"/>
        <w:rPr>
          <w:rFonts w:ascii="Arial" w:hAnsi="Arial" w:cs="Arial"/>
        </w:rPr>
      </w:pPr>
      <w:r w:rsidRPr="00F63CB5">
        <w:rPr>
          <w:rFonts w:ascii="Arial" w:hAnsi="Arial" w:cs="Arial"/>
        </w:rPr>
        <w:t>Why the babies were not buried properly</w:t>
      </w:r>
    </w:p>
    <w:p w14:paraId="57FD5B45" w14:textId="77777777" w:rsidR="00EE23C5" w:rsidRPr="00F63CB5" w:rsidRDefault="00EE23C5" w:rsidP="00983031">
      <w:pPr>
        <w:pStyle w:val="ListParagraph"/>
        <w:numPr>
          <w:ilvl w:val="1"/>
          <w:numId w:val="34"/>
        </w:numPr>
        <w:spacing w:after="360" w:line="300" w:lineRule="auto"/>
        <w:ind w:left="714" w:hanging="357"/>
        <w:contextualSpacing w:val="0"/>
        <w:rPr>
          <w:rFonts w:ascii="Arial" w:hAnsi="Arial" w:cs="Arial"/>
        </w:rPr>
      </w:pPr>
      <w:r w:rsidRPr="00F63CB5">
        <w:rPr>
          <w:rFonts w:ascii="Arial" w:hAnsi="Arial" w:cs="Arial"/>
        </w:rPr>
        <w:t xml:space="preserve">Who knew of such atrocities on such a scale and </w:t>
      </w:r>
    </w:p>
    <w:p w14:paraId="2DA34A66" w14:textId="29B297E8" w:rsidR="00EE23C5" w:rsidRPr="00F63CB5" w:rsidRDefault="00EE23C5" w:rsidP="00983031">
      <w:pPr>
        <w:pStyle w:val="ListParagraph"/>
        <w:numPr>
          <w:ilvl w:val="1"/>
          <w:numId w:val="34"/>
        </w:numPr>
        <w:spacing w:after="360" w:line="300" w:lineRule="auto"/>
        <w:ind w:left="714" w:hanging="357"/>
        <w:contextualSpacing w:val="0"/>
        <w:rPr>
          <w:rFonts w:ascii="Arial" w:hAnsi="Arial" w:cs="Arial"/>
        </w:rPr>
      </w:pPr>
      <w:r w:rsidRPr="00F63CB5">
        <w:rPr>
          <w:rFonts w:ascii="Arial" w:hAnsi="Arial" w:cs="Arial"/>
        </w:rPr>
        <w:t>Why the mass graves apparently did not come to the attention of law enforcement for around 70 years</w:t>
      </w:r>
      <w:r w:rsidR="00A00E7B" w:rsidRPr="00F63CB5">
        <w:rPr>
          <w:rFonts w:ascii="Arial" w:hAnsi="Arial" w:cs="Arial"/>
        </w:rPr>
        <w:t xml:space="preserve">, despite </w:t>
      </w:r>
      <w:r w:rsidRPr="00F63CB5">
        <w:rPr>
          <w:rFonts w:ascii="Arial" w:hAnsi="Arial" w:cs="Arial"/>
        </w:rPr>
        <w:t xml:space="preserve">evidence </w:t>
      </w:r>
      <w:r w:rsidR="00A00E7B" w:rsidRPr="00F63CB5">
        <w:rPr>
          <w:rFonts w:ascii="Arial" w:hAnsi="Arial" w:cs="Arial"/>
        </w:rPr>
        <w:t>of 20 skeletons</w:t>
      </w:r>
      <w:r w:rsidR="00A00E7B" w:rsidRPr="00F63CB5">
        <w:rPr>
          <w:rStyle w:val="FootnoteReference"/>
          <w:rFonts w:ascii="Arial" w:hAnsi="Arial" w:cs="Arial"/>
        </w:rPr>
        <w:footnoteReference w:id="15"/>
      </w:r>
      <w:r w:rsidR="00A00E7B" w:rsidRPr="00F63CB5">
        <w:rPr>
          <w:rFonts w:ascii="Arial" w:hAnsi="Arial" w:cs="Arial"/>
        </w:rPr>
        <w:t xml:space="preserve"> </w:t>
      </w:r>
      <w:r w:rsidRPr="00F63CB5">
        <w:rPr>
          <w:rFonts w:ascii="Arial" w:hAnsi="Arial" w:cs="Arial"/>
        </w:rPr>
        <w:t xml:space="preserve">having come to light </w:t>
      </w:r>
      <w:r w:rsidR="00A00E7B" w:rsidRPr="00F63CB5">
        <w:rPr>
          <w:rFonts w:ascii="Arial" w:hAnsi="Arial" w:cs="Arial"/>
        </w:rPr>
        <w:t>in 1975</w:t>
      </w:r>
      <w:r w:rsidRPr="00F63CB5">
        <w:rPr>
          <w:rStyle w:val="FootnoteReference"/>
          <w:rFonts w:ascii="Arial" w:hAnsi="Arial" w:cs="Arial"/>
        </w:rPr>
        <w:footnoteReference w:id="16"/>
      </w:r>
      <w:r w:rsidRPr="00F63CB5">
        <w:rPr>
          <w:rFonts w:ascii="Arial" w:hAnsi="Arial" w:cs="Arial"/>
        </w:rPr>
        <w:t>.</w:t>
      </w:r>
    </w:p>
    <w:p w14:paraId="62B955DA" w14:textId="77777777" w:rsidR="005E3ED9" w:rsidRPr="00F63CB5" w:rsidRDefault="005E3ED9" w:rsidP="007D59E8">
      <w:pPr>
        <w:pStyle w:val="ListParagraph"/>
        <w:spacing w:after="360" w:line="360" w:lineRule="auto"/>
        <w:ind w:left="0"/>
        <w:contextualSpacing w:val="0"/>
        <w:rPr>
          <w:rFonts w:ascii="Arial" w:hAnsi="Arial" w:cs="Arial"/>
          <w:u w:val="single"/>
        </w:rPr>
      </w:pPr>
    </w:p>
    <w:p w14:paraId="4DB01331" w14:textId="052E92E5" w:rsidR="008E0CDD" w:rsidRPr="001F4310" w:rsidRDefault="007E08ED" w:rsidP="001F4310">
      <w:pPr>
        <w:pStyle w:val="ListParagraph"/>
        <w:numPr>
          <w:ilvl w:val="0"/>
          <w:numId w:val="50"/>
        </w:numPr>
        <w:spacing w:after="360" w:line="360" w:lineRule="auto"/>
        <w:rPr>
          <w:rFonts w:ascii="Arial" w:hAnsi="Arial" w:cs="Arial"/>
        </w:rPr>
      </w:pPr>
      <w:r w:rsidRPr="001F4310">
        <w:rPr>
          <w:rFonts w:ascii="Arial" w:hAnsi="Arial" w:cs="Arial"/>
        </w:rPr>
        <w:t>W</w:t>
      </w:r>
      <w:r w:rsidR="008E0CDD" w:rsidRPr="001F4310">
        <w:rPr>
          <w:rFonts w:ascii="Arial" w:hAnsi="Arial" w:cs="Arial"/>
        </w:rPr>
        <w:t xml:space="preserve">ould the State Party please provide the latest figures on: </w:t>
      </w:r>
    </w:p>
    <w:p w14:paraId="68270CF1" w14:textId="498ADF9D" w:rsidR="001F4310" w:rsidRPr="001F4310" w:rsidRDefault="0050290E" w:rsidP="001F4310">
      <w:pPr>
        <w:pStyle w:val="ListParagraph"/>
        <w:numPr>
          <w:ilvl w:val="1"/>
          <w:numId w:val="50"/>
        </w:numPr>
        <w:spacing w:after="360" w:line="360" w:lineRule="auto"/>
        <w:rPr>
          <w:rFonts w:ascii="Arial" w:hAnsi="Arial" w:cs="Arial"/>
        </w:rPr>
      </w:pPr>
      <w:r>
        <w:rPr>
          <w:rFonts w:ascii="Arial" w:hAnsi="Arial" w:cs="Arial"/>
        </w:rPr>
        <w:t>T</w:t>
      </w:r>
      <w:r w:rsidR="001F4310" w:rsidRPr="001F4310">
        <w:rPr>
          <w:rFonts w:ascii="Arial" w:hAnsi="Arial" w:cs="Arial"/>
        </w:rPr>
        <w:t>he total paid by the State to survivors/victims of CSA,</w:t>
      </w:r>
    </w:p>
    <w:p w14:paraId="7CD5E47F" w14:textId="2D010338" w:rsidR="001F4310" w:rsidRDefault="0050290E" w:rsidP="001F4310">
      <w:pPr>
        <w:pStyle w:val="ListParagraph"/>
        <w:numPr>
          <w:ilvl w:val="1"/>
          <w:numId w:val="50"/>
        </w:numPr>
        <w:spacing w:after="360" w:line="360" w:lineRule="auto"/>
        <w:contextualSpacing w:val="0"/>
        <w:rPr>
          <w:rFonts w:ascii="Arial" w:hAnsi="Arial" w:cs="Arial"/>
        </w:rPr>
      </w:pPr>
      <w:r>
        <w:rPr>
          <w:rFonts w:ascii="Arial" w:hAnsi="Arial" w:cs="Arial"/>
        </w:rPr>
        <w:t>T</w:t>
      </w:r>
      <w:r w:rsidR="008E0CDD" w:rsidRPr="00F63CB5">
        <w:rPr>
          <w:rFonts w:ascii="Arial" w:hAnsi="Arial" w:cs="Arial"/>
        </w:rPr>
        <w:t xml:space="preserve">he amounts each religious organisations has pledged and has paid, </w:t>
      </w:r>
    </w:p>
    <w:p w14:paraId="25E99915" w14:textId="6002FEF0" w:rsidR="008E0CDD" w:rsidRDefault="005E3ED9" w:rsidP="001F4310">
      <w:pPr>
        <w:pStyle w:val="ListParagraph"/>
        <w:numPr>
          <w:ilvl w:val="1"/>
          <w:numId w:val="50"/>
        </w:numPr>
        <w:spacing w:after="360" w:line="360" w:lineRule="auto"/>
        <w:contextualSpacing w:val="0"/>
        <w:rPr>
          <w:rFonts w:ascii="Arial" w:hAnsi="Arial" w:cs="Arial"/>
        </w:rPr>
      </w:pPr>
      <w:r w:rsidRPr="001F4310">
        <w:rPr>
          <w:rFonts w:ascii="Arial" w:hAnsi="Arial" w:cs="Arial"/>
        </w:rPr>
        <w:t>What</w:t>
      </w:r>
      <w:r w:rsidR="008E0CDD" w:rsidRPr="001F4310">
        <w:rPr>
          <w:rFonts w:ascii="Arial" w:hAnsi="Arial" w:cs="Arial"/>
        </w:rPr>
        <w:t xml:space="preserve"> steps the state has taken to recover the shortfall, </w:t>
      </w:r>
      <w:r w:rsidR="0067123B" w:rsidRPr="001F4310">
        <w:rPr>
          <w:rFonts w:ascii="Arial" w:hAnsi="Arial" w:cs="Arial"/>
        </w:rPr>
        <w:t>sometimes arising from a complete refusal to pay</w:t>
      </w:r>
      <w:r w:rsidR="00A00E7B" w:rsidRPr="00F63CB5">
        <w:rPr>
          <w:rStyle w:val="FootnoteReference"/>
          <w:rFonts w:ascii="Arial" w:hAnsi="Arial" w:cs="Arial"/>
        </w:rPr>
        <w:footnoteReference w:id="17"/>
      </w:r>
      <w:r w:rsidR="0067123B" w:rsidRPr="001F4310">
        <w:rPr>
          <w:rFonts w:ascii="Arial" w:hAnsi="Arial" w:cs="Arial"/>
        </w:rPr>
        <w:t xml:space="preserve">, </w:t>
      </w:r>
      <w:r w:rsidR="008E0CDD" w:rsidRPr="001F4310">
        <w:rPr>
          <w:rFonts w:ascii="Arial" w:hAnsi="Arial" w:cs="Arial"/>
        </w:rPr>
        <w:t>including any sequestration of assets</w:t>
      </w:r>
      <w:r w:rsidR="00821BAE" w:rsidRPr="001F4310">
        <w:rPr>
          <w:rFonts w:ascii="Arial" w:hAnsi="Arial" w:cs="Arial"/>
        </w:rPr>
        <w:t xml:space="preserve">. </w:t>
      </w:r>
      <w:r w:rsidR="006D29F6" w:rsidRPr="001F4310">
        <w:rPr>
          <w:rFonts w:ascii="Arial" w:hAnsi="Arial" w:cs="Arial"/>
        </w:rPr>
        <w:t>The Committee notes that t</w:t>
      </w:r>
      <w:r w:rsidR="00821BAE" w:rsidRPr="001F4310">
        <w:rPr>
          <w:rFonts w:ascii="Arial" w:hAnsi="Arial" w:cs="Arial"/>
        </w:rPr>
        <w:t xml:space="preserve">hese assets include </w:t>
      </w:r>
      <w:r w:rsidR="00983031" w:rsidRPr="001F4310">
        <w:rPr>
          <w:rFonts w:ascii="Arial" w:hAnsi="Arial" w:cs="Arial"/>
        </w:rPr>
        <w:t xml:space="preserve">hugely valuable property and </w:t>
      </w:r>
      <w:r w:rsidR="00821BAE" w:rsidRPr="001F4310">
        <w:rPr>
          <w:rFonts w:ascii="Arial" w:hAnsi="Arial" w:cs="Arial"/>
        </w:rPr>
        <w:t xml:space="preserve">the </w:t>
      </w:r>
      <w:r w:rsidR="00983031" w:rsidRPr="001F4310">
        <w:rPr>
          <w:rFonts w:ascii="Arial" w:hAnsi="Arial" w:cs="Arial"/>
        </w:rPr>
        <w:t xml:space="preserve">gift of a </w:t>
      </w:r>
      <w:r w:rsidR="00821BAE" w:rsidRPr="001F4310">
        <w:rPr>
          <w:rFonts w:ascii="Arial" w:hAnsi="Arial" w:cs="Arial"/>
        </w:rPr>
        <w:t xml:space="preserve">hospital into which </w:t>
      </w:r>
      <w:r w:rsidR="007E08ED" w:rsidRPr="001F4310">
        <w:rPr>
          <w:rFonts w:ascii="Arial" w:hAnsi="Arial" w:cs="Arial"/>
        </w:rPr>
        <w:t>€</w:t>
      </w:r>
      <w:r w:rsidR="00821BAE" w:rsidRPr="001F4310">
        <w:rPr>
          <w:rFonts w:ascii="Arial" w:hAnsi="Arial" w:cs="Arial"/>
        </w:rPr>
        <w:t>200 million of public funds had recently been sunk being assigned to a religious order that</w:t>
      </w:r>
      <w:r w:rsidR="006D29F6" w:rsidRPr="001F4310">
        <w:rPr>
          <w:rFonts w:ascii="Arial" w:hAnsi="Arial" w:cs="Arial"/>
        </w:rPr>
        <w:t xml:space="preserve"> had</w:t>
      </w:r>
      <w:r w:rsidR="00821BAE" w:rsidRPr="001F4310">
        <w:rPr>
          <w:rFonts w:ascii="Arial" w:hAnsi="Arial" w:cs="Arial"/>
        </w:rPr>
        <w:t xml:space="preserve"> refused to pay </w:t>
      </w:r>
      <w:r w:rsidR="007E08ED" w:rsidRPr="001F4310">
        <w:rPr>
          <w:rFonts w:ascii="Arial" w:hAnsi="Arial" w:cs="Arial"/>
        </w:rPr>
        <w:t>€</w:t>
      </w:r>
      <w:r w:rsidR="00821BAE" w:rsidRPr="001F4310">
        <w:rPr>
          <w:rFonts w:ascii="Arial" w:hAnsi="Arial" w:cs="Arial"/>
        </w:rPr>
        <w:t>3 million of its share of compensation</w:t>
      </w:r>
      <w:r w:rsidR="00821BAE" w:rsidRPr="00F63CB5">
        <w:rPr>
          <w:rStyle w:val="FootnoteReference"/>
          <w:rFonts w:ascii="Arial" w:hAnsi="Arial" w:cs="Arial"/>
        </w:rPr>
        <w:footnoteReference w:id="18"/>
      </w:r>
      <w:r w:rsidR="00821BAE" w:rsidRPr="001F4310">
        <w:rPr>
          <w:rFonts w:ascii="Arial" w:hAnsi="Arial" w:cs="Arial"/>
        </w:rPr>
        <w:t xml:space="preserve">). The Committee also asks </w:t>
      </w:r>
      <w:r w:rsidR="008E0CDD" w:rsidRPr="001F4310">
        <w:rPr>
          <w:rFonts w:ascii="Arial" w:hAnsi="Arial" w:cs="Arial"/>
        </w:rPr>
        <w:t xml:space="preserve">whether recourse has been sought </w:t>
      </w:r>
      <w:r w:rsidR="00B06594" w:rsidRPr="001F4310">
        <w:rPr>
          <w:rFonts w:ascii="Arial" w:hAnsi="Arial" w:cs="Arial"/>
        </w:rPr>
        <w:t>from</w:t>
      </w:r>
      <w:r w:rsidR="008E0CDD" w:rsidRPr="001F4310">
        <w:rPr>
          <w:rFonts w:ascii="Arial" w:hAnsi="Arial" w:cs="Arial"/>
        </w:rPr>
        <w:t xml:space="preserve"> </w:t>
      </w:r>
      <w:r w:rsidR="00B06594" w:rsidRPr="001F4310">
        <w:rPr>
          <w:rFonts w:ascii="Arial" w:hAnsi="Arial" w:cs="Arial"/>
        </w:rPr>
        <w:t xml:space="preserve">archdioceses, </w:t>
      </w:r>
      <w:r w:rsidR="008E0CDD" w:rsidRPr="001F4310">
        <w:rPr>
          <w:rFonts w:ascii="Arial" w:hAnsi="Arial" w:cs="Arial"/>
        </w:rPr>
        <w:t xml:space="preserve">the headquarters of the orders (for example the </w:t>
      </w:r>
      <w:r w:rsidR="006D29F6" w:rsidRPr="001F4310">
        <w:rPr>
          <w:rFonts w:ascii="Arial" w:hAnsi="Arial" w:cs="Arial"/>
        </w:rPr>
        <w:t xml:space="preserve">headquarters </w:t>
      </w:r>
      <w:r w:rsidR="003F1CEA" w:rsidRPr="001F4310">
        <w:rPr>
          <w:rFonts w:ascii="Arial" w:hAnsi="Arial" w:cs="Arial"/>
        </w:rPr>
        <w:t xml:space="preserve">of the Tuam order, the </w:t>
      </w:r>
      <w:r w:rsidR="008E0CDD" w:rsidRPr="001F4310">
        <w:rPr>
          <w:rFonts w:ascii="Arial" w:hAnsi="Arial" w:cs="Arial"/>
        </w:rPr>
        <w:t>Sœurs de Bon Secours in Paris)</w:t>
      </w:r>
      <w:r w:rsidR="00B06594" w:rsidRPr="001F4310">
        <w:rPr>
          <w:rFonts w:ascii="Arial" w:hAnsi="Arial" w:cs="Arial"/>
        </w:rPr>
        <w:t>,</w:t>
      </w:r>
      <w:r w:rsidR="008E0CDD" w:rsidRPr="001F4310">
        <w:rPr>
          <w:rFonts w:ascii="Arial" w:hAnsi="Arial" w:cs="Arial"/>
        </w:rPr>
        <w:t xml:space="preserve"> or the Vatican.</w:t>
      </w:r>
    </w:p>
    <w:p w14:paraId="3D3CC94A" w14:textId="59D9CA7E" w:rsidR="001F4310" w:rsidRPr="001F4310" w:rsidRDefault="001F4310" w:rsidP="001F4310">
      <w:pPr>
        <w:pStyle w:val="ListParagraph"/>
        <w:numPr>
          <w:ilvl w:val="1"/>
          <w:numId w:val="50"/>
        </w:numPr>
        <w:spacing w:after="360" w:line="360" w:lineRule="auto"/>
        <w:contextualSpacing w:val="0"/>
        <w:rPr>
          <w:rFonts w:ascii="Arial" w:hAnsi="Arial" w:cs="Arial"/>
        </w:rPr>
      </w:pPr>
      <w:r w:rsidRPr="00F63CB5">
        <w:rPr>
          <w:rFonts w:ascii="Arial" w:hAnsi="Arial" w:cs="Arial"/>
        </w:rPr>
        <w:t>What steps have been made in the last five years and what steps, if any, are planned to further increase the financial contribution of the Catholic Church and religious orders.</w:t>
      </w:r>
    </w:p>
    <w:p w14:paraId="436A16E2" w14:textId="04DB6DD9" w:rsidR="00EE23C5" w:rsidRPr="001F4310" w:rsidRDefault="00EE23C5" w:rsidP="001F4310">
      <w:pPr>
        <w:pStyle w:val="ListParagraph"/>
        <w:numPr>
          <w:ilvl w:val="0"/>
          <w:numId w:val="50"/>
        </w:numPr>
        <w:spacing w:after="120" w:line="360" w:lineRule="auto"/>
        <w:rPr>
          <w:rFonts w:ascii="Arial" w:hAnsi="Arial" w:cs="Arial"/>
        </w:rPr>
      </w:pPr>
      <w:r w:rsidRPr="001F4310">
        <w:rPr>
          <w:rFonts w:ascii="Arial" w:hAnsi="Arial" w:cs="Arial"/>
        </w:rPr>
        <w:t xml:space="preserve">The State Party is requested to provide details of the amounts awarded in civil claims for damages for CSA in the last five years to which victims are entitled under Article 39 of the Convention. We invite the State Party to </w:t>
      </w:r>
      <w:r w:rsidR="003F1CEA" w:rsidRPr="001F4310">
        <w:rPr>
          <w:rFonts w:ascii="Arial" w:hAnsi="Arial" w:cs="Arial"/>
        </w:rPr>
        <w:t>inform the Committee</w:t>
      </w:r>
      <w:r w:rsidRPr="001F4310">
        <w:rPr>
          <w:rFonts w:ascii="Arial" w:hAnsi="Arial" w:cs="Arial"/>
        </w:rPr>
        <w:t xml:space="preserve"> whether </w:t>
      </w:r>
      <w:r w:rsidR="003F1CEA" w:rsidRPr="001F4310">
        <w:rPr>
          <w:rFonts w:ascii="Arial" w:hAnsi="Arial" w:cs="Arial"/>
        </w:rPr>
        <w:t xml:space="preserve">in its opinion </w:t>
      </w:r>
      <w:r w:rsidRPr="001F4310">
        <w:rPr>
          <w:rFonts w:ascii="Arial" w:hAnsi="Arial" w:cs="Arial"/>
        </w:rPr>
        <w:t>the compensation awarded adequately covers:</w:t>
      </w:r>
    </w:p>
    <w:p w14:paraId="57FCBE08" w14:textId="77777777" w:rsidR="00EE23C5" w:rsidRPr="00F63CB5" w:rsidRDefault="00EE23C5" w:rsidP="008360EB">
      <w:pPr>
        <w:pStyle w:val="ListParagraph"/>
        <w:spacing w:after="120" w:line="300" w:lineRule="auto"/>
        <w:ind w:left="0"/>
        <w:contextualSpacing w:val="0"/>
        <w:rPr>
          <w:rFonts w:ascii="Arial" w:hAnsi="Arial" w:cs="Arial"/>
        </w:rPr>
      </w:pPr>
      <w:r w:rsidRPr="00F63CB5">
        <w:rPr>
          <w:rFonts w:ascii="Arial" w:hAnsi="Arial" w:cs="Arial"/>
        </w:rPr>
        <w:t>a)</w:t>
      </w:r>
      <w:r w:rsidRPr="00F63CB5">
        <w:rPr>
          <w:rFonts w:ascii="Arial" w:hAnsi="Arial" w:cs="Arial"/>
        </w:rPr>
        <w:tab/>
        <w:t>The hurt and duration of abuse;</w:t>
      </w:r>
    </w:p>
    <w:p w14:paraId="16132242" w14:textId="77777777" w:rsidR="00EE23C5" w:rsidRPr="00F63CB5" w:rsidRDefault="00EE23C5" w:rsidP="008360EB">
      <w:pPr>
        <w:pStyle w:val="ListParagraph"/>
        <w:spacing w:after="120" w:line="300" w:lineRule="auto"/>
        <w:ind w:left="0"/>
        <w:contextualSpacing w:val="0"/>
        <w:rPr>
          <w:rFonts w:ascii="Arial" w:hAnsi="Arial" w:cs="Arial"/>
        </w:rPr>
      </w:pPr>
      <w:r w:rsidRPr="00F63CB5">
        <w:rPr>
          <w:rFonts w:ascii="Arial" w:hAnsi="Arial" w:cs="Arial"/>
        </w:rPr>
        <w:t>b)</w:t>
      </w:r>
      <w:r w:rsidRPr="00F63CB5">
        <w:rPr>
          <w:rFonts w:ascii="Arial" w:hAnsi="Arial" w:cs="Arial"/>
        </w:rPr>
        <w:tab/>
        <w:t>The resultant losses to the victim in:</w:t>
      </w:r>
    </w:p>
    <w:p w14:paraId="77160049" w14:textId="77777777" w:rsidR="00EE23C5" w:rsidRPr="00F63CB5" w:rsidRDefault="00EE23C5" w:rsidP="0050290E">
      <w:pPr>
        <w:pStyle w:val="ListParagraph"/>
        <w:numPr>
          <w:ilvl w:val="2"/>
          <w:numId w:val="28"/>
        </w:numPr>
        <w:spacing w:after="120" w:line="240" w:lineRule="auto"/>
        <w:ind w:left="567" w:firstLine="0"/>
        <w:contextualSpacing w:val="0"/>
        <w:rPr>
          <w:rFonts w:ascii="Arial" w:hAnsi="Arial" w:cs="Arial"/>
        </w:rPr>
      </w:pPr>
      <w:r w:rsidRPr="00F63CB5">
        <w:rPr>
          <w:rFonts w:ascii="Arial" w:hAnsi="Arial" w:cs="Arial"/>
        </w:rPr>
        <w:t>The costs of therapy, past, present and future</w:t>
      </w:r>
    </w:p>
    <w:p w14:paraId="2215E735" w14:textId="2C4B1957" w:rsidR="00EE23C5" w:rsidRPr="00F63CB5" w:rsidRDefault="0050290E" w:rsidP="0050290E">
      <w:pPr>
        <w:pStyle w:val="ListParagraph"/>
        <w:numPr>
          <w:ilvl w:val="2"/>
          <w:numId w:val="28"/>
        </w:numPr>
        <w:spacing w:after="120" w:line="240" w:lineRule="auto"/>
        <w:ind w:left="567" w:firstLine="0"/>
        <w:contextualSpacing w:val="0"/>
        <w:rPr>
          <w:rFonts w:ascii="Arial" w:hAnsi="Arial" w:cs="Arial"/>
        </w:rPr>
      </w:pPr>
      <w:r>
        <w:rPr>
          <w:rFonts w:ascii="Arial" w:hAnsi="Arial" w:cs="Arial"/>
        </w:rPr>
        <w:t>R</w:t>
      </w:r>
      <w:r w:rsidR="00EE23C5" w:rsidRPr="00F63CB5">
        <w:rPr>
          <w:rFonts w:ascii="Arial" w:hAnsi="Arial" w:cs="Arial"/>
        </w:rPr>
        <w:t>elationships,</w:t>
      </w:r>
    </w:p>
    <w:p w14:paraId="3D53AB4E" w14:textId="321A5B3F" w:rsidR="00EE23C5" w:rsidRPr="00F63CB5" w:rsidRDefault="0050290E" w:rsidP="0050290E">
      <w:pPr>
        <w:pStyle w:val="ListParagraph"/>
        <w:numPr>
          <w:ilvl w:val="2"/>
          <w:numId w:val="28"/>
        </w:numPr>
        <w:spacing w:after="120" w:line="240" w:lineRule="auto"/>
        <w:ind w:left="567" w:firstLine="0"/>
        <w:contextualSpacing w:val="0"/>
        <w:rPr>
          <w:rFonts w:ascii="Arial" w:hAnsi="Arial" w:cs="Arial"/>
        </w:rPr>
      </w:pPr>
      <w:r>
        <w:rPr>
          <w:rFonts w:ascii="Arial" w:hAnsi="Arial" w:cs="Arial"/>
        </w:rPr>
        <w:t>F</w:t>
      </w:r>
      <w:r w:rsidR="00EE23C5" w:rsidRPr="00F63CB5">
        <w:rPr>
          <w:rFonts w:ascii="Arial" w:hAnsi="Arial" w:cs="Arial"/>
        </w:rPr>
        <w:t>amily life,</w:t>
      </w:r>
    </w:p>
    <w:p w14:paraId="4DDF9B03" w14:textId="61B6E2FB" w:rsidR="00EE23C5" w:rsidRPr="00F63CB5" w:rsidRDefault="0050290E" w:rsidP="0050290E">
      <w:pPr>
        <w:pStyle w:val="ListParagraph"/>
        <w:numPr>
          <w:ilvl w:val="2"/>
          <w:numId w:val="28"/>
        </w:numPr>
        <w:spacing w:after="120" w:line="240" w:lineRule="auto"/>
        <w:ind w:left="567" w:firstLine="0"/>
        <w:contextualSpacing w:val="0"/>
        <w:rPr>
          <w:rFonts w:ascii="Arial" w:hAnsi="Arial" w:cs="Arial"/>
        </w:rPr>
      </w:pPr>
      <w:r>
        <w:rPr>
          <w:rFonts w:ascii="Arial" w:hAnsi="Arial" w:cs="Arial"/>
        </w:rPr>
        <w:t>H</w:t>
      </w:r>
      <w:r w:rsidR="00EE23C5" w:rsidRPr="00F63CB5">
        <w:rPr>
          <w:rFonts w:ascii="Arial" w:hAnsi="Arial" w:cs="Arial"/>
        </w:rPr>
        <w:t>ealth and</w:t>
      </w:r>
    </w:p>
    <w:p w14:paraId="164AAD77" w14:textId="387C494E" w:rsidR="00EE23C5" w:rsidRPr="00F63CB5" w:rsidRDefault="0050290E" w:rsidP="0050290E">
      <w:pPr>
        <w:pStyle w:val="ListParagraph"/>
        <w:numPr>
          <w:ilvl w:val="2"/>
          <w:numId w:val="28"/>
        </w:numPr>
        <w:spacing w:after="120" w:line="300" w:lineRule="auto"/>
        <w:ind w:left="567" w:firstLine="0"/>
        <w:contextualSpacing w:val="0"/>
        <w:rPr>
          <w:rFonts w:ascii="Arial" w:hAnsi="Arial" w:cs="Arial"/>
        </w:rPr>
      </w:pPr>
      <w:r w:rsidRPr="00F63CB5">
        <w:rPr>
          <w:rFonts w:ascii="Arial" w:hAnsi="Arial" w:cs="Arial"/>
        </w:rPr>
        <w:t>Loss</w:t>
      </w:r>
      <w:r w:rsidR="00851A21" w:rsidRPr="00F63CB5">
        <w:rPr>
          <w:rFonts w:ascii="Arial" w:hAnsi="Arial" w:cs="Arial"/>
        </w:rPr>
        <w:t xml:space="preserve"> of </w:t>
      </w:r>
      <w:r w:rsidR="00EE23C5" w:rsidRPr="00F63CB5">
        <w:rPr>
          <w:rFonts w:ascii="Arial" w:hAnsi="Arial" w:cs="Arial"/>
        </w:rPr>
        <w:t>earning power</w:t>
      </w:r>
      <w:r w:rsidR="00851A21" w:rsidRPr="00F63CB5">
        <w:rPr>
          <w:rFonts w:ascii="Arial" w:hAnsi="Arial" w:cs="Arial"/>
        </w:rPr>
        <w:t xml:space="preserve"> throughout their adult live</w:t>
      </w:r>
      <w:r w:rsidR="003F1CEA">
        <w:rPr>
          <w:rFonts w:ascii="Arial" w:hAnsi="Arial" w:cs="Arial"/>
        </w:rPr>
        <w:t>s</w:t>
      </w:r>
      <w:r w:rsidR="00EE23C5" w:rsidRPr="00F63CB5">
        <w:rPr>
          <w:rFonts w:ascii="Arial" w:hAnsi="Arial" w:cs="Arial"/>
        </w:rPr>
        <w:t>, compared to wh</w:t>
      </w:r>
      <w:r w:rsidR="00851A21" w:rsidRPr="00F63CB5">
        <w:rPr>
          <w:rFonts w:ascii="Arial" w:hAnsi="Arial" w:cs="Arial"/>
        </w:rPr>
        <w:t>at it could be expected to have been</w:t>
      </w:r>
      <w:r w:rsidR="00EE23C5" w:rsidRPr="00F63CB5">
        <w:rPr>
          <w:rFonts w:ascii="Arial" w:hAnsi="Arial" w:cs="Arial"/>
        </w:rPr>
        <w:t xml:space="preserve"> had </w:t>
      </w:r>
      <w:r w:rsidR="00851A21" w:rsidRPr="00F63CB5">
        <w:rPr>
          <w:rFonts w:ascii="Arial" w:hAnsi="Arial" w:cs="Arial"/>
        </w:rPr>
        <w:t xml:space="preserve">they </w:t>
      </w:r>
      <w:r w:rsidR="00EE23C5" w:rsidRPr="00F63CB5">
        <w:rPr>
          <w:rFonts w:ascii="Arial" w:hAnsi="Arial" w:cs="Arial"/>
        </w:rPr>
        <w:t xml:space="preserve">not suffered </w:t>
      </w:r>
      <w:r w:rsidR="00851A21" w:rsidRPr="00F63CB5">
        <w:rPr>
          <w:rFonts w:ascii="Arial" w:hAnsi="Arial" w:cs="Arial"/>
        </w:rPr>
        <w:t>this CSA.</w:t>
      </w:r>
    </w:p>
    <w:p w14:paraId="49ED6CDF" w14:textId="77777777" w:rsidR="00EE23C5" w:rsidRPr="00F63CB5" w:rsidRDefault="00EE23C5" w:rsidP="008360EB">
      <w:pPr>
        <w:pStyle w:val="ListParagraph"/>
        <w:spacing w:after="120" w:line="360" w:lineRule="auto"/>
        <w:ind w:left="0"/>
        <w:contextualSpacing w:val="0"/>
        <w:rPr>
          <w:rFonts w:ascii="Arial" w:hAnsi="Arial" w:cs="Arial"/>
        </w:rPr>
      </w:pPr>
      <w:r w:rsidRPr="00F63CB5">
        <w:rPr>
          <w:rFonts w:ascii="Arial" w:hAnsi="Arial" w:cs="Arial"/>
        </w:rPr>
        <w:t>c)</w:t>
      </w:r>
      <w:r w:rsidRPr="00F63CB5">
        <w:rPr>
          <w:rFonts w:ascii="Arial" w:hAnsi="Arial" w:cs="Arial"/>
        </w:rPr>
        <w:tab/>
        <w:t>A penalty for any failures of any institution (e.g. Church) in dealing with complaints or in knowingly allowing abuse to continue, and</w:t>
      </w:r>
    </w:p>
    <w:p w14:paraId="34767B28" w14:textId="77777777" w:rsidR="00EE23C5" w:rsidRPr="00F63CB5" w:rsidRDefault="00EE23C5" w:rsidP="008360EB">
      <w:pPr>
        <w:pStyle w:val="ListParagraph"/>
        <w:spacing w:after="120" w:line="360" w:lineRule="auto"/>
        <w:ind w:left="0"/>
        <w:contextualSpacing w:val="0"/>
        <w:rPr>
          <w:rFonts w:ascii="Arial" w:hAnsi="Arial" w:cs="Arial"/>
        </w:rPr>
      </w:pPr>
      <w:r w:rsidRPr="00F63CB5">
        <w:rPr>
          <w:rFonts w:ascii="Arial" w:hAnsi="Arial" w:cs="Arial"/>
        </w:rPr>
        <w:t>d)</w:t>
      </w:r>
      <w:r w:rsidRPr="00F63CB5">
        <w:rPr>
          <w:rFonts w:ascii="Arial" w:hAnsi="Arial" w:cs="Arial"/>
        </w:rPr>
        <w:tab/>
        <w:t>Punitive damages in exceptionally egregious cases</w:t>
      </w:r>
    </w:p>
    <w:p w14:paraId="405F86B2" w14:textId="68095271" w:rsidR="00EE23C5" w:rsidRPr="00F63CB5" w:rsidRDefault="00EE23C5" w:rsidP="00EE23C5">
      <w:pPr>
        <w:pStyle w:val="ListParagraph"/>
        <w:spacing w:after="360" w:line="360" w:lineRule="auto"/>
        <w:ind w:left="0"/>
        <w:contextualSpacing w:val="0"/>
        <w:rPr>
          <w:rFonts w:ascii="Arial" w:hAnsi="Arial" w:cs="Arial"/>
        </w:rPr>
      </w:pPr>
      <w:r w:rsidRPr="00F63CB5">
        <w:rPr>
          <w:rFonts w:ascii="Arial" w:hAnsi="Arial" w:cs="Arial"/>
        </w:rPr>
        <w:t>To the extent that compensation does not reach this standard, the State Party is invited to propose changes to improve the level of compensation.</w:t>
      </w:r>
      <w:r w:rsidR="00851A21" w:rsidRPr="00F63CB5">
        <w:rPr>
          <w:rFonts w:ascii="Arial" w:hAnsi="Arial" w:cs="Arial"/>
        </w:rPr>
        <w:t xml:space="preserve"> </w:t>
      </w:r>
      <w:r w:rsidR="00386FCC" w:rsidRPr="00F63CB5">
        <w:rPr>
          <w:rFonts w:ascii="Arial" w:hAnsi="Arial" w:cs="Arial"/>
          <w:i/>
        </w:rPr>
        <w:t>The Australian</w:t>
      </w:r>
      <w:r w:rsidR="00851A21" w:rsidRPr="00F63CB5">
        <w:rPr>
          <w:rFonts w:ascii="Arial" w:hAnsi="Arial" w:cs="Arial"/>
        </w:rPr>
        <w:t xml:space="preserve"> </w:t>
      </w:r>
      <w:r w:rsidR="00386FCC" w:rsidRPr="00F63CB5">
        <w:rPr>
          <w:rFonts w:ascii="Arial" w:hAnsi="Arial" w:cs="Arial"/>
        </w:rPr>
        <w:t xml:space="preserve">has </w:t>
      </w:r>
      <w:r w:rsidR="003F1CEA">
        <w:rPr>
          <w:rFonts w:ascii="Arial" w:hAnsi="Arial" w:cs="Arial"/>
        </w:rPr>
        <w:t>recently report</w:t>
      </w:r>
      <w:r w:rsidR="00386FCC" w:rsidRPr="00F63CB5">
        <w:rPr>
          <w:rFonts w:ascii="Arial" w:hAnsi="Arial" w:cs="Arial"/>
        </w:rPr>
        <w:t xml:space="preserve">ed </w:t>
      </w:r>
      <w:r w:rsidR="00851A21" w:rsidRPr="00F63CB5">
        <w:rPr>
          <w:rFonts w:ascii="Arial" w:hAnsi="Arial" w:cs="Arial"/>
        </w:rPr>
        <w:t xml:space="preserve">that lawyers </w:t>
      </w:r>
      <w:r w:rsidR="003F1CEA">
        <w:rPr>
          <w:rFonts w:ascii="Arial" w:hAnsi="Arial" w:cs="Arial"/>
        </w:rPr>
        <w:t xml:space="preserve">acting for eth Church in Australia </w:t>
      </w:r>
      <w:r w:rsidR="00851A21" w:rsidRPr="00F63CB5">
        <w:rPr>
          <w:rFonts w:ascii="Arial" w:hAnsi="Arial" w:cs="Arial"/>
        </w:rPr>
        <w:t xml:space="preserve">have </w:t>
      </w:r>
      <w:r w:rsidR="00386FCC" w:rsidRPr="00F63CB5">
        <w:rPr>
          <w:rFonts w:ascii="Arial" w:hAnsi="Arial" w:cs="Arial"/>
        </w:rPr>
        <w:t xml:space="preserve">routinely but </w:t>
      </w:r>
      <w:r w:rsidR="00851A21" w:rsidRPr="00F63CB5">
        <w:rPr>
          <w:rFonts w:ascii="Arial" w:hAnsi="Arial" w:cs="Arial"/>
        </w:rPr>
        <w:t xml:space="preserve">covertly used the abuse caused by the CSA in religious settings as a reason to reduce </w:t>
      </w:r>
      <w:r w:rsidR="003F1CEA">
        <w:rPr>
          <w:rFonts w:ascii="Arial" w:hAnsi="Arial" w:cs="Arial"/>
        </w:rPr>
        <w:t xml:space="preserve">why estimated future </w:t>
      </w:r>
      <w:r w:rsidR="00851A21" w:rsidRPr="00F63CB5">
        <w:rPr>
          <w:rFonts w:ascii="Arial" w:hAnsi="Arial" w:cs="Arial"/>
        </w:rPr>
        <w:t>earning potential</w:t>
      </w:r>
      <w:r w:rsidR="003F1CEA">
        <w:rPr>
          <w:rFonts w:ascii="Arial" w:hAnsi="Arial" w:cs="Arial"/>
        </w:rPr>
        <w:t xml:space="preserve"> be reduced, and hence compensation </w:t>
      </w:r>
      <w:r w:rsidR="00851A21" w:rsidRPr="00F63CB5">
        <w:rPr>
          <w:rFonts w:ascii="Arial" w:hAnsi="Arial" w:cs="Arial"/>
        </w:rPr>
        <w:t>.</w:t>
      </w:r>
      <w:r w:rsidR="00386FCC" w:rsidRPr="00F63CB5">
        <w:rPr>
          <w:rStyle w:val="FootnoteReference"/>
          <w:rFonts w:ascii="Arial" w:hAnsi="Arial" w:cs="Arial"/>
        </w:rPr>
        <w:footnoteReference w:id="19"/>
      </w:r>
    </w:p>
    <w:p w14:paraId="2BBF3A59" w14:textId="7E151E68" w:rsidR="00EE23C5" w:rsidRPr="00F63CB5" w:rsidRDefault="00EE23C5" w:rsidP="001F4310">
      <w:pPr>
        <w:pStyle w:val="ListParagraph"/>
        <w:numPr>
          <w:ilvl w:val="0"/>
          <w:numId w:val="50"/>
        </w:numPr>
        <w:spacing w:after="240" w:line="360" w:lineRule="auto"/>
        <w:ind w:left="0" w:firstLine="0"/>
        <w:contextualSpacing w:val="0"/>
        <w:rPr>
          <w:rFonts w:ascii="Arial" w:hAnsi="Arial" w:cs="Arial"/>
        </w:rPr>
      </w:pPr>
      <w:r w:rsidRPr="00F63CB5">
        <w:rPr>
          <w:rFonts w:ascii="Arial" w:hAnsi="Arial" w:cs="Arial"/>
        </w:rPr>
        <w:t>We are aware that in countries around the world</w:t>
      </w:r>
      <w:r w:rsidR="003F1CEA">
        <w:rPr>
          <w:rFonts w:ascii="Arial" w:hAnsi="Arial" w:cs="Arial"/>
        </w:rPr>
        <w:t>,</w:t>
      </w:r>
      <w:r w:rsidRPr="00F63CB5">
        <w:rPr>
          <w:rFonts w:ascii="Arial" w:hAnsi="Arial" w:cs="Arial"/>
        </w:rPr>
        <w:t xml:space="preserve"> victims of CSA who complain to the Catholic Church about abuse are often offered very small sums in compensation by the Church, and that a Catholic priest concerned about the welfare of CSA victims has </w:t>
      </w:r>
      <w:r w:rsidR="003F1CEA">
        <w:rPr>
          <w:rFonts w:ascii="Arial" w:hAnsi="Arial" w:cs="Arial"/>
        </w:rPr>
        <w:t>informe</w:t>
      </w:r>
      <w:r w:rsidRPr="00F63CB5">
        <w:rPr>
          <w:rFonts w:ascii="Arial" w:hAnsi="Arial" w:cs="Arial"/>
        </w:rPr>
        <w:t xml:space="preserve">d </w:t>
      </w:r>
      <w:r w:rsidR="003F1CEA">
        <w:rPr>
          <w:rFonts w:ascii="Arial" w:hAnsi="Arial" w:cs="Arial"/>
        </w:rPr>
        <w:t xml:space="preserve">us </w:t>
      </w:r>
      <w:r w:rsidRPr="00F63CB5">
        <w:rPr>
          <w:rFonts w:ascii="Arial" w:hAnsi="Arial" w:cs="Arial"/>
        </w:rPr>
        <w:t>that “It is an unwritten rule [for the Church] to ask for silence on amounts with a commitment not to pursue further prosecutions”. [We can provide an email to support this.]</w:t>
      </w:r>
    </w:p>
    <w:p w14:paraId="622E4072" w14:textId="6C012ECA" w:rsidR="00EE23C5" w:rsidRPr="00F63CB5" w:rsidRDefault="00EE23C5" w:rsidP="00EE23C5">
      <w:pPr>
        <w:pStyle w:val="ListParagraph"/>
        <w:spacing w:after="360" w:line="360" w:lineRule="auto"/>
        <w:ind w:left="0"/>
        <w:contextualSpacing w:val="0"/>
        <w:rPr>
          <w:rFonts w:ascii="Arial" w:hAnsi="Arial" w:cs="Arial"/>
        </w:rPr>
      </w:pPr>
      <w:r w:rsidRPr="00F63CB5">
        <w:rPr>
          <w:rFonts w:ascii="Arial" w:hAnsi="Arial" w:cs="Arial"/>
        </w:rPr>
        <w:t xml:space="preserve">The State Party is requested to investigate, as far as possible, the extent to which institutions’ (e.g. religious bodies) agreements with victims preclude disclosure of alleged perpetrators and of sums paid and that such agreements purport to bind the victims not to pursue criminal action or civil claims for additional, civil, damages. To the extent that this is found or suspected to be the case, we invite the State Party to consider legislative and other measures that would release </w:t>
      </w:r>
      <w:r w:rsidR="003F1CEA">
        <w:rPr>
          <w:rFonts w:ascii="Arial" w:hAnsi="Arial" w:cs="Arial"/>
        </w:rPr>
        <w:t>CSA</w:t>
      </w:r>
      <w:r w:rsidRPr="00F63CB5">
        <w:rPr>
          <w:rFonts w:ascii="Arial" w:hAnsi="Arial" w:cs="Arial"/>
        </w:rPr>
        <w:t xml:space="preserve"> victims from such undertakings, this improving the administration of justice and the fairness of compensation. </w:t>
      </w:r>
    </w:p>
    <w:p w14:paraId="1B7E73F6" w14:textId="1AA4AFA6" w:rsidR="008E0CDD" w:rsidRPr="00F63CB5" w:rsidRDefault="008E0CDD" w:rsidP="001F4310">
      <w:pPr>
        <w:pStyle w:val="ListParagraph"/>
        <w:numPr>
          <w:ilvl w:val="0"/>
          <w:numId w:val="50"/>
        </w:numPr>
        <w:spacing w:after="360" w:line="360" w:lineRule="auto"/>
        <w:ind w:left="0" w:firstLine="0"/>
        <w:contextualSpacing w:val="0"/>
        <w:rPr>
          <w:rFonts w:ascii="Arial" w:hAnsi="Arial" w:cs="Arial"/>
        </w:rPr>
      </w:pPr>
      <w:r w:rsidRPr="00F63CB5">
        <w:rPr>
          <w:rFonts w:ascii="Arial" w:hAnsi="Arial" w:cs="Arial"/>
        </w:rPr>
        <w:t xml:space="preserve">Please set out any statutes of limitation for the reporting of CSA and civil claims for damage, compensation and reparations for CSA. The Committee invites the State Party to consider whether these time limits are in the interests of children who have been subjected to CSA or whether </w:t>
      </w:r>
      <w:r w:rsidR="005E3ED9" w:rsidRPr="00F63CB5">
        <w:rPr>
          <w:rFonts w:ascii="Arial" w:hAnsi="Arial" w:cs="Arial"/>
        </w:rPr>
        <w:t>those</w:t>
      </w:r>
      <w:r w:rsidRPr="00F63CB5">
        <w:rPr>
          <w:rFonts w:ascii="Arial" w:hAnsi="Arial" w:cs="Arial"/>
        </w:rPr>
        <w:t xml:space="preserve"> being increased or abolished would remove unnecessary obstacles to prosecution or financial claims.</w:t>
      </w:r>
    </w:p>
    <w:p w14:paraId="10F3FD1B" w14:textId="205814BD" w:rsidR="00842E66" w:rsidRDefault="008E0CDD" w:rsidP="001F4310">
      <w:pPr>
        <w:pStyle w:val="ListParagraph"/>
        <w:numPr>
          <w:ilvl w:val="0"/>
          <w:numId w:val="50"/>
        </w:numPr>
        <w:spacing w:after="120" w:line="360" w:lineRule="auto"/>
        <w:ind w:left="0" w:firstLine="0"/>
        <w:contextualSpacing w:val="0"/>
        <w:rPr>
          <w:rFonts w:ascii="Arial" w:hAnsi="Arial" w:cs="Arial"/>
        </w:rPr>
      </w:pPr>
      <w:r w:rsidRPr="00F63CB5">
        <w:rPr>
          <w:rFonts w:ascii="Arial" w:hAnsi="Arial" w:cs="Arial"/>
        </w:rPr>
        <w:t>Given the announcements by the Vatican of greater openness over CSA, such as in the (partial) lifting of the pontifical secret,</w:t>
      </w:r>
      <w:r w:rsidRPr="00F63CB5">
        <w:rPr>
          <w:rStyle w:val="FootnoteReference"/>
          <w:rFonts w:ascii="Arial" w:hAnsi="Arial" w:cs="Arial"/>
        </w:rPr>
        <w:footnoteReference w:id="20"/>
      </w:r>
      <w:r w:rsidRPr="00F63CB5">
        <w:rPr>
          <w:rFonts w:ascii="Arial" w:hAnsi="Arial" w:cs="Arial"/>
        </w:rPr>
        <w:t xml:space="preserve"> </w:t>
      </w:r>
      <w:r w:rsidR="007E08ED" w:rsidRPr="00F63CB5">
        <w:rPr>
          <w:rFonts w:ascii="Arial" w:hAnsi="Arial" w:cs="Arial"/>
        </w:rPr>
        <w:t>w</w:t>
      </w:r>
      <w:r w:rsidRPr="00F63CB5">
        <w:rPr>
          <w:rFonts w:ascii="Arial" w:hAnsi="Arial" w:cs="Arial"/>
        </w:rPr>
        <w:t xml:space="preserve">ould the State Party please renew its requests for all information sought but not provided concerning CSA, for example that requested by the Murphy Commission. </w:t>
      </w:r>
      <w:r w:rsidR="00842E66">
        <w:rPr>
          <w:rFonts w:ascii="Arial" w:hAnsi="Arial" w:cs="Arial"/>
        </w:rPr>
        <w:br/>
      </w:r>
      <w:r w:rsidR="00842E66">
        <w:rPr>
          <w:rFonts w:ascii="Arial" w:hAnsi="Arial" w:cs="Arial"/>
        </w:rPr>
        <w:br/>
      </w:r>
      <w:r w:rsidRPr="00F63CB5">
        <w:rPr>
          <w:rFonts w:ascii="Arial" w:hAnsi="Arial" w:cs="Arial"/>
        </w:rPr>
        <w:t>According to the Geoffrey Robertson QC,</w:t>
      </w:r>
      <w:r w:rsidR="00842E66">
        <w:rPr>
          <w:rFonts w:ascii="Arial" w:hAnsi="Arial" w:cs="Arial"/>
        </w:rPr>
        <w:t xml:space="preserve"> </w:t>
      </w:r>
      <w:r w:rsidR="001D3CC9">
        <w:rPr>
          <w:rFonts w:ascii="Arial" w:hAnsi="Arial" w:cs="Arial"/>
        </w:rPr>
        <w:t xml:space="preserve">former distinguished jurist of the UN Justice Council, </w:t>
      </w:r>
      <w:r w:rsidRPr="00F63CB5">
        <w:rPr>
          <w:rFonts w:ascii="Arial" w:hAnsi="Arial" w:cs="Arial"/>
        </w:rPr>
        <w:t>“The Commission wrote repeatedly to the CDF in Rome … The Vatican did not reply”</w:t>
      </w:r>
      <w:r w:rsidRPr="00F63CB5">
        <w:rPr>
          <w:rStyle w:val="FootnoteReference"/>
          <w:rFonts w:ascii="Arial" w:hAnsi="Arial" w:cs="Arial"/>
        </w:rPr>
        <w:footnoteReference w:id="21"/>
      </w:r>
      <w:r w:rsidRPr="00F63CB5">
        <w:rPr>
          <w:rStyle w:val="FootnoteReference"/>
          <w:rFonts w:ascii="Arial" w:hAnsi="Arial" w:cs="Arial"/>
        </w:rPr>
        <w:footnoteReference w:id="22"/>
      </w:r>
      <w:r w:rsidR="00842E66">
        <w:rPr>
          <w:rFonts w:ascii="Arial" w:hAnsi="Arial" w:cs="Arial"/>
        </w:rPr>
        <w:t xml:space="preserve"> This quote came from his book about clerical CSA in the Church. It is telling that Ireland was one of only two countries (the US was the other) to have sections devoted to them. The section on Ireland is included as an Appendix.</w:t>
      </w:r>
      <w:r w:rsidR="002778A5">
        <w:rPr>
          <w:rFonts w:ascii="Arial" w:hAnsi="Arial" w:cs="Arial"/>
        </w:rPr>
        <w:t xml:space="preserve"> A quote:</w:t>
      </w:r>
    </w:p>
    <w:p w14:paraId="0C9B432E" w14:textId="701BB3D2" w:rsidR="002778A5" w:rsidRDefault="003D1BE1" w:rsidP="008360EB">
      <w:pPr>
        <w:pStyle w:val="ListParagraph"/>
        <w:spacing w:after="120" w:line="300" w:lineRule="auto"/>
        <w:ind w:left="0"/>
        <w:contextualSpacing w:val="0"/>
        <w:rPr>
          <w:rFonts w:ascii="Arial" w:hAnsi="Arial" w:cs="Arial"/>
          <w:vertAlign w:val="superscript"/>
        </w:rPr>
      </w:pPr>
      <w:r>
        <w:rPr>
          <w:rFonts w:ascii="Arial" w:hAnsi="Arial"/>
        </w:rPr>
        <w:t>“…</w:t>
      </w:r>
      <w:r w:rsidRPr="00F62740">
        <w:rPr>
          <w:rFonts w:ascii="Arial" w:hAnsi="Arial"/>
        </w:rPr>
        <w:t>it turns out that molestation in Catholic Boys' Institutions, Reformatories and Orphanages has been 'endemic'. That was the conclusion of a High Court Judge, Justice Sean Ryan, when he delivered a massive five-volume report after nine years of interviews with thousands of victims, teachers and officials. The Ryan report established that these institutions, mainly run by the Christian Brothers, had policies which actually encouraged the abuse of thousands of children. When confronted with evidence against paedophile priests, bishops simply transferred them to other parishes, where many re-offended. Victims who complained were silenced by being forced to take secrecy oaths. Police (the guardai) were not interested in investigating priests, whom they automatically trusted. Even Canon Law (which provides a church trial for sex abuse allegations) was ignored by the church authorities.</w:t>
      </w:r>
      <w:r w:rsidR="002778A5">
        <w:rPr>
          <w:rFonts w:ascii="Arial" w:hAnsi="Arial" w:cs="Arial"/>
        </w:rPr>
        <w:t>”</w:t>
      </w:r>
      <w:r w:rsidR="002778A5" w:rsidRPr="00F63CB5">
        <w:rPr>
          <w:rFonts w:ascii="Arial" w:hAnsi="Arial" w:cs="Arial"/>
          <w:vertAlign w:val="superscript"/>
        </w:rPr>
        <w:t xml:space="preserve"> </w:t>
      </w:r>
    </w:p>
    <w:p w14:paraId="732625BA" w14:textId="2E7B2D05" w:rsidR="002778A5" w:rsidRDefault="002778A5" w:rsidP="001F4310">
      <w:pPr>
        <w:pStyle w:val="ListParagraph"/>
        <w:numPr>
          <w:ilvl w:val="0"/>
          <w:numId w:val="50"/>
        </w:numPr>
        <w:spacing w:after="360" w:line="360" w:lineRule="auto"/>
        <w:ind w:left="0" w:firstLine="0"/>
        <w:contextualSpacing w:val="0"/>
        <w:rPr>
          <w:rFonts w:ascii="Arial" w:hAnsi="Arial" w:cs="Arial"/>
        </w:rPr>
      </w:pPr>
      <w:r w:rsidRPr="00842E66">
        <w:rPr>
          <w:rFonts w:ascii="Arial" w:hAnsi="Arial" w:cs="Arial"/>
        </w:rPr>
        <w:t xml:space="preserve">Would the State Party please review its decision to seal for 75 years all testimony to the Commission to Inquire into Child Abuse the Commission, the Residential Institutions Redress Board, and Residential Institutions Redress Review Committee and materially reduce </w:t>
      </w:r>
      <w:r w:rsidR="003F1CEA">
        <w:rPr>
          <w:rFonts w:ascii="Arial" w:hAnsi="Arial" w:cs="Arial"/>
        </w:rPr>
        <w:t xml:space="preserve">the 75 years </w:t>
      </w:r>
      <w:r w:rsidRPr="00842E66">
        <w:rPr>
          <w:rFonts w:ascii="Arial" w:hAnsi="Arial" w:cs="Arial"/>
        </w:rPr>
        <w:t xml:space="preserve">in order to allow more lessons to be learned now? To the extent that the State Party declines, the Committee </w:t>
      </w:r>
      <w:r w:rsidR="003F1CEA">
        <w:rPr>
          <w:rFonts w:ascii="Arial" w:hAnsi="Arial" w:cs="Arial"/>
        </w:rPr>
        <w:t xml:space="preserve">requests it provide </w:t>
      </w:r>
      <w:r w:rsidRPr="00842E66">
        <w:rPr>
          <w:rFonts w:ascii="Arial" w:hAnsi="Arial" w:cs="Arial"/>
        </w:rPr>
        <w:t>the reasons therefor.</w:t>
      </w:r>
    </w:p>
    <w:p w14:paraId="103E76C9" w14:textId="32705DA4" w:rsidR="007E08ED" w:rsidRPr="00F63CB5" w:rsidRDefault="007E08ED" w:rsidP="001F4310">
      <w:pPr>
        <w:pStyle w:val="ListParagraph"/>
        <w:numPr>
          <w:ilvl w:val="0"/>
          <w:numId w:val="50"/>
        </w:numPr>
        <w:spacing w:after="360" w:line="360" w:lineRule="auto"/>
        <w:ind w:left="0" w:firstLine="0"/>
        <w:contextualSpacing w:val="0"/>
        <w:rPr>
          <w:rFonts w:ascii="Arial" w:hAnsi="Arial" w:cs="Arial"/>
        </w:rPr>
      </w:pPr>
      <w:r w:rsidRPr="00F63CB5">
        <w:rPr>
          <w:rFonts w:ascii="Arial" w:hAnsi="Arial" w:cs="Arial"/>
        </w:rPr>
        <w:t xml:space="preserve">Would the State Party please permanently obtain and archive (for investigators and historians) </w:t>
      </w:r>
      <w:r w:rsidR="003F1CEA">
        <w:rPr>
          <w:rFonts w:ascii="Arial" w:hAnsi="Arial" w:cs="Arial"/>
        </w:rPr>
        <w:t xml:space="preserve">these hugely important </w:t>
      </w:r>
      <w:r w:rsidRPr="00F63CB5">
        <w:rPr>
          <w:rFonts w:ascii="Arial" w:hAnsi="Arial" w:cs="Arial"/>
        </w:rPr>
        <w:t>private personnel, pupil and financial archives prior to 2010 of those Church dioceses and religious orders, including the Magdalen Laundries</w:t>
      </w:r>
      <w:r w:rsidR="003F1CEA">
        <w:rPr>
          <w:rFonts w:ascii="Arial" w:hAnsi="Arial" w:cs="Arial"/>
        </w:rPr>
        <w:t>,</w:t>
      </w:r>
      <w:r w:rsidRPr="00F63CB5">
        <w:rPr>
          <w:rFonts w:ascii="Arial" w:hAnsi="Arial" w:cs="Arial"/>
        </w:rPr>
        <w:t xml:space="preserve"> that have been implicated in CSA</w:t>
      </w:r>
      <w:r w:rsidR="003F1CEA">
        <w:rPr>
          <w:rFonts w:ascii="Arial" w:hAnsi="Arial" w:cs="Arial"/>
        </w:rPr>
        <w:t>.</w:t>
      </w:r>
      <w:r w:rsidRPr="00F63CB5">
        <w:rPr>
          <w:rFonts w:ascii="Arial" w:hAnsi="Arial" w:cs="Arial"/>
        </w:rPr>
        <w:t xml:space="preserve"> </w:t>
      </w:r>
      <w:r w:rsidR="00215B31">
        <w:rPr>
          <w:rFonts w:ascii="Arial" w:hAnsi="Arial" w:cs="Arial"/>
        </w:rPr>
        <w:t>I</w:t>
      </w:r>
      <w:r w:rsidRPr="00F63CB5">
        <w:rPr>
          <w:rFonts w:ascii="Arial" w:hAnsi="Arial" w:cs="Arial"/>
        </w:rPr>
        <w:t xml:space="preserve">f necessary </w:t>
      </w:r>
      <w:r w:rsidR="00215B31">
        <w:rPr>
          <w:rFonts w:ascii="Arial" w:hAnsi="Arial" w:cs="Arial"/>
        </w:rPr>
        <w:t xml:space="preserve">we request that this be achieved </w:t>
      </w:r>
      <w:r w:rsidRPr="00F63CB5">
        <w:rPr>
          <w:rFonts w:ascii="Arial" w:hAnsi="Arial" w:cs="Arial"/>
        </w:rPr>
        <w:t>by legal discovery or by act of parliament. Such records contain vital irreplaceable information.</w:t>
      </w:r>
      <w:r w:rsidR="00215B31">
        <w:rPr>
          <w:rFonts w:ascii="Arial" w:hAnsi="Arial" w:cs="Arial"/>
        </w:rPr>
        <w:t xml:space="preserve"> C</w:t>
      </w:r>
      <w:r w:rsidR="00215B31" w:rsidRPr="00F63CB5">
        <w:rPr>
          <w:rFonts w:ascii="Arial" w:hAnsi="Arial" w:cs="Arial"/>
        </w:rPr>
        <w:t>opies thereof</w:t>
      </w:r>
      <w:r w:rsidR="00215B31">
        <w:rPr>
          <w:rFonts w:ascii="Arial" w:hAnsi="Arial" w:cs="Arial"/>
        </w:rPr>
        <w:t xml:space="preserve"> could be offered in their place.</w:t>
      </w:r>
    </w:p>
    <w:p w14:paraId="7AD0B3BB" w14:textId="30568EBA" w:rsidR="00F63CB5" w:rsidRDefault="007E08ED" w:rsidP="001F4310">
      <w:pPr>
        <w:pStyle w:val="ListParagraph"/>
        <w:numPr>
          <w:ilvl w:val="0"/>
          <w:numId w:val="50"/>
        </w:numPr>
        <w:spacing w:after="360" w:line="360" w:lineRule="auto"/>
        <w:ind w:left="0" w:firstLine="0"/>
        <w:contextualSpacing w:val="0"/>
        <w:rPr>
          <w:rFonts w:ascii="Arial" w:hAnsi="Arial" w:cs="Arial"/>
        </w:rPr>
      </w:pPr>
      <w:r w:rsidRPr="00F63CB5">
        <w:rPr>
          <w:rFonts w:ascii="Arial" w:hAnsi="Arial" w:cs="Arial"/>
        </w:rPr>
        <w:t>Would the State Party please indicate when the Mother and Baby Homes report will be published, and whether it will be specific about whether any service users suffering abuse were children at the time, and include the names of alleged perpetrators and details as above.</w:t>
      </w:r>
    </w:p>
    <w:p w14:paraId="725240C5" w14:textId="3BEA2418" w:rsidR="001D3CC9" w:rsidRPr="001D3CC9" w:rsidRDefault="001D3CC9" w:rsidP="001D3CC9">
      <w:pPr>
        <w:pStyle w:val="ListParagraph"/>
        <w:numPr>
          <w:ilvl w:val="0"/>
          <w:numId w:val="41"/>
        </w:numPr>
        <w:spacing w:line="360" w:lineRule="auto"/>
        <w:rPr>
          <w:rFonts w:ascii="Arial" w:hAnsi="Arial" w:cs="Arial"/>
        </w:rPr>
      </w:pPr>
      <w:r w:rsidRPr="001D3CC9">
        <w:rPr>
          <w:rFonts w:ascii="Arial" w:hAnsi="Arial" w:cs="Arial"/>
        </w:rPr>
        <w:t xml:space="preserve">The Committee is concerned to further understand the effectiveness of safeguarding in religious settings </w:t>
      </w:r>
      <w:r>
        <w:rPr>
          <w:rFonts w:ascii="Arial" w:hAnsi="Arial" w:cs="Arial"/>
        </w:rPr>
        <w:t xml:space="preserve">in </w:t>
      </w:r>
      <w:r w:rsidRPr="001D3CC9">
        <w:rPr>
          <w:rFonts w:ascii="Arial" w:hAnsi="Arial" w:cs="Arial"/>
        </w:rPr>
        <w:t>the State Party</w:t>
      </w:r>
      <w:r>
        <w:rPr>
          <w:rFonts w:ascii="Arial" w:hAnsi="Arial" w:cs="Arial"/>
        </w:rPr>
        <w:t xml:space="preserve">, in </w:t>
      </w:r>
      <w:r w:rsidRPr="009642A0">
        <w:rPr>
          <w:rFonts w:ascii="Arial" w:hAnsi="Arial" w:cs="Arial"/>
        </w:rPr>
        <w:t>the Catholic Church in particular - to include diocesan and religious orders</w:t>
      </w:r>
      <w:r w:rsidRPr="001D3CC9">
        <w:rPr>
          <w:rFonts w:ascii="Arial" w:hAnsi="Arial" w:cs="Arial"/>
        </w:rPr>
        <w:t>. Could the State party please provide information on:</w:t>
      </w:r>
    </w:p>
    <w:p w14:paraId="606C3FCD" w14:textId="77777777" w:rsidR="001D3CC9" w:rsidRDefault="001D3CC9" w:rsidP="001D3CC9">
      <w:pPr>
        <w:pStyle w:val="ListParagraph"/>
        <w:numPr>
          <w:ilvl w:val="1"/>
          <w:numId w:val="41"/>
        </w:numPr>
        <w:spacing w:line="360" w:lineRule="auto"/>
        <w:rPr>
          <w:rFonts w:ascii="Arial" w:hAnsi="Arial" w:cs="Arial"/>
        </w:rPr>
      </w:pPr>
      <w:r>
        <w:rPr>
          <w:rFonts w:ascii="Arial" w:hAnsi="Arial" w:cs="Arial"/>
        </w:rPr>
        <w:t>The extent and effectiveness of any chains of command in communicating safeguarding requirements and exercising control over safeguarding</w:t>
      </w:r>
    </w:p>
    <w:p w14:paraId="33D894A3" w14:textId="0F6058A3" w:rsidR="001D3CC9" w:rsidRDefault="001D3CC9" w:rsidP="001D3CC9">
      <w:pPr>
        <w:pStyle w:val="ListParagraph"/>
        <w:numPr>
          <w:ilvl w:val="1"/>
          <w:numId w:val="41"/>
        </w:numPr>
        <w:spacing w:line="360" w:lineRule="auto"/>
        <w:rPr>
          <w:rFonts w:ascii="Arial" w:hAnsi="Arial" w:cs="Arial"/>
        </w:rPr>
      </w:pPr>
      <w:r>
        <w:rPr>
          <w:rFonts w:ascii="Arial" w:hAnsi="Arial" w:cs="Arial"/>
        </w:rPr>
        <w:t>The extent of autonomy within these organisations (e.g. individual monasteries) and the implications of that autonomy for safeguarding.</w:t>
      </w:r>
      <w:r>
        <w:rPr>
          <w:rFonts w:ascii="Arial" w:hAnsi="Arial" w:cs="Arial"/>
        </w:rPr>
        <w:br/>
        <w:t>(The England and Wales Inquiry has found almost all Benedictine monasteries operated as individual fiefdoms, ignoring Benedictine and Catholic-wide safeguarding edicts</w:t>
      </w:r>
      <w:r w:rsidR="004B7CDD">
        <w:rPr>
          <w:rFonts w:ascii="Arial" w:hAnsi="Arial" w:cs="Arial"/>
        </w:rPr>
        <w:t>;</w:t>
      </w:r>
      <w:r>
        <w:rPr>
          <w:rFonts w:ascii="Arial" w:hAnsi="Arial" w:cs="Arial"/>
        </w:rPr>
        <w:t xml:space="preserve"> abuse was rife.</w:t>
      </w:r>
      <w:r>
        <w:rPr>
          <w:rStyle w:val="FootnoteReference"/>
          <w:rFonts w:ascii="Arial" w:hAnsi="Arial" w:cs="Arial"/>
        </w:rPr>
        <w:footnoteReference w:id="23"/>
      </w:r>
      <w:r>
        <w:rPr>
          <w:rFonts w:ascii="Arial" w:hAnsi="Arial" w:cs="Arial"/>
        </w:rPr>
        <w:t>)</w:t>
      </w:r>
    </w:p>
    <w:p w14:paraId="16CAF0AF" w14:textId="77777777" w:rsidR="001D3CC9" w:rsidRDefault="001D3CC9" w:rsidP="001D3CC9">
      <w:pPr>
        <w:pStyle w:val="ListParagraph"/>
        <w:numPr>
          <w:ilvl w:val="1"/>
          <w:numId w:val="41"/>
        </w:numPr>
        <w:spacing w:line="360" w:lineRule="auto"/>
        <w:rPr>
          <w:rFonts w:ascii="Arial" w:hAnsi="Arial" w:cs="Arial"/>
        </w:rPr>
      </w:pPr>
      <w:r>
        <w:rPr>
          <w:rFonts w:ascii="Arial" w:hAnsi="Arial" w:cs="Arial"/>
        </w:rPr>
        <w:t>The extent of independence of those operating safeguarding roles and an assessment of its effectiveness and the rules in place to ensure and continually monitor this</w:t>
      </w:r>
    </w:p>
    <w:p w14:paraId="02801749" w14:textId="77777777" w:rsidR="001D3CC9" w:rsidRDefault="001D3CC9" w:rsidP="001D3CC9">
      <w:pPr>
        <w:pStyle w:val="ListParagraph"/>
        <w:numPr>
          <w:ilvl w:val="1"/>
          <w:numId w:val="41"/>
        </w:numPr>
        <w:spacing w:line="360" w:lineRule="auto"/>
        <w:rPr>
          <w:rFonts w:ascii="Arial" w:hAnsi="Arial" w:cs="Arial"/>
        </w:rPr>
      </w:pPr>
      <w:r>
        <w:rPr>
          <w:rFonts w:ascii="Arial" w:hAnsi="Arial" w:cs="Arial"/>
        </w:rPr>
        <w:t xml:space="preserve">What rules there are for the prominent display of notices in every religious setting inviting those with safeguarding concerns to report them to organisations entirely outside the religious body at any level. </w:t>
      </w:r>
    </w:p>
    <w:p w14:paraId="46DB8825" w14:textId="71503BD7" w:rsidR="001D3CC9" w:rsidRDefault="001D3CC9" w:rsidP="001D3CC9">
      <w:pPr>
        <w:pStyle w:val="ListParagraph"/>
        <w:numPr>
          <w:ilvl w:val="1"/>
          <w:numId w:val="41"/>
        </w:numPr>
        <w:spacing w:line="360" w:lineRule="auto"/>
        <w:rPr>
          <w:rFonts w:ascii="Arial" w:hAnsi="Arial" w:cs="Arial"/>
        </w:rPr>
      </w:pPr>
      <w:r w:rsidRPr="001D3CC9">
        <w:rPr>
          <w:rFonts w:ascii="Arial" w:hAnsi="Arial" w:cs="Arial"/>
        </w:rPr>
        <w:t>What procedures there are for ensuring such displays are made and maintained, and what checks have been made to ensure they are functioning effectively.</w:t>
      </w:r>
    </w:p>
    <w:p w14:paraId="7F2453E3" w14:textId="6DF03A6F" w:rsidR="00FA26F1" w:rsidRPr="00FA26F1" w:rsidRDefault="00FA26F1" w:rsidP="00FA26F1">
      <w:pPr>
        <w:pStyle w:val="ListParagraph"/>
        <w:numPr>
          <w:ilvl w:val="1"/>
          <w:numId w:val="41"/>
        </w:numPr>
        <w:spacing w:line="360" w:lineRule="auto"/>
        <w:rPr>
          <w:rFonts w:ascii="Arial" w:hAnsi="Arial" w:cs="Arial"/>
        </w:rPr>
      </w:pPr>
      <w:r w:rsidRPr="00FA26F1">
        <w:rPr>
          <w:rFonts w:ascii="Arial" w:hAnsi="Arial" w:cs="Arial"/>
        </w:rPr>
        <w:t xml:space="preserve">Whether there is a policy that no child should be alone with an adult religious settings, how it is enforced, whether are ways in which enforcement could be strengthened, </w:t>
      </w:r>
      <w:r>
        <w:rPr>
          <w:rFonts w:ascii="Arial" w:hAnsi="Arial" w:cs="Arial"/>
        </w:rPr>
        <w:t xml:space="preserve">.e.g. with legislation, </w:t>
      </w:r>
      <w:r w:rsidRPr="00FA26F1">
        <w:rPr>
          <w:rFonts w:ascii="Arial" w:hAnsi="Arial" w:cs="Arial"/>
        </w:rPr>
        <w:t>and if so how</w:t>
      </w:r>
      <w:r>
        <w:rPr>
          <w:rFonts w:ascii="Arial" w:hAnsi="Arial" w:cs="Arial"/>
        </w:rPr>
        <w:t>. (Also referred to in para 4(a))</w:t>
      </w:r>
    </w:p>
    <w:p w14:paraId="654C0487" w14:textId="2A4E9BFD" w:rsidR="007E08ED" w:rsidRPr="00F63CB5" w:rsidRDefault="00F63CB5" w:rsidP="00F63CB5">
      <w:pPr>
        <w:pStyle w:val="ListParagraph"/>
        <w:spacing w:after="360" w:line="360" w:lineRule="auto"/>
        <w:ind w:left="0"/>
        <w:contextualSpacing w:val="0"/>
        <w:rPr>
          <w:rFonts w:ascii="Arial" w:hAnsi="Arial" w:cs="Arial"/>
        </w:rPr>
      </w:pPr>
      <w:r w:rsidRPr="00F63CB5">
        <w:rPr>
          <w:rFonts w:ascii="Arial" w:hAnsi="Arial" w:cs="Arial"/>
        </w:rPr>
        <w:br w:type="column"/>
        <w:t>APPENDIX</w:t>
      </w:r>
    </w:p>
    <w:p w14:paraId="541ABC52" w14:textId="77777777" w:rsidR="00F63CB5" w:rsidRPr="00F63CB5" w:rsidRDefault="00F63CB5" w:rsidP="00F63CB5">
      <w:pPr>
        <w:rPr>
          <w:rFonts w:ascii="Arial" w:hAnsi="Arial" w:cs="Arial"/>
          <w:sz w:val="22"/>
          <w:szCs w:val="22"/>
        </w:rPr>
      </w:pPr>
      <w:r w:rsidRPr="00F63CB5">
        <w:rPr>
          <w:rFonts w:ascii="Arial" w:hAnsi="Arial" w:cs="Arial"/>
          <w:sz w:val="22"/>
          <w:szCs w:val="22"/>
        </w:rPr>
        <w:t xml:space="preserve">Extract from </w:t>
      </w:r>
      <w:r w:rsidRPr="00F63CB5">
        <w:rPr>
          <w:rFonts w:ascii="Arial" w:hAnsi="Arial" w:cs="Arial"/>
          <w:i/>
          <w:iCs/>
          <w:sz w:val="22"/>
          <w:szCs w:val="22"/>
        </w:rPr>
        <w:t>The Case of the Pope</w:t>
      </w:r>
      <w:r w:rsidRPr="00F63CB5">
        <w:rPr>
          <w:rFonts w:ascii="Arial" w:hAnsi="Arial" w:cs="Arial"/>
          <w:sz w:val="22"/>
          <w:szCs w:val="22"/>
        </w:rPr>
        <w:t>, Geoffrey Robertson QC, Penguin, 2010</w:t>
      </w:r>
    </w:p>
    <w:p w14:paraId="20B7752D" w14:textId="77777777" w:rsidR="00F63CB5" w:rsidRDefault="00F63CB5" w:rsidP="00F63CB5">
      <w:pPr>
        <w:rPr>
          <w:rFonts w:ascii="Arial" w:hAnsi="Arial" w:cs="Arial"/>
          <w:sz w:val="22"/>
          <w:szCs w:val="22"/>
        </w:rPr>
      </w:pPr>
      <w:r w:rsidRPr="00F63CB5">
        <w:rPr>
          <w:rFonts w:ascii="Arial" w:hAnsi="Arial" w:cs="Arial"/>
          <w:sz w:val="22"/>
          <w:szCs w:val="22"/>
        </w:rPr>
        <w:t>Reproduced with permission.</w:t>
      </w:r>
    </w:p>
    <w:p w14:paraId="2E14A390" w14:textId="77777777" w:rsidR="001D3CC9" w:rsidRPr="00F63CB5" w:rsidRDefault="001D3CC9" w:rsidP="00F63CB5">
      <w:pPr>
        <w:rPr>
          <w:rFonts w:ascii="Arial" w:hAnsi="Arial" w:cs="Arial"/>
          <w:sz w:val="22"/>
          <w:szCs w:val="22"/>
        </w:rPr>
      </w:pPr>
    </w:p>
    <w:p w14:paraId="3916FB97" w14:textId="77777777" w:rsidR="00F63CB5" w:rsidRDefault="00F63CB5" w:rsidP="00F63CB5">
      <w:pPr>
        <w:pStyle w:val="Heading4"/>
        <w:rPr>
          <w:rFonts w:ascii="Arial" w:hAnsi="Arial" w:cs="Arial"/>
          <w:sz w:val="22"/>
          <w:szCs w:val="22"/>
        </w:rPr>
      </w:pPr>
      <w:r w:rsidRPr="00F63CB5">
        <w:rPr>
          <w:rFonts w:ascii="Arial" w:hAnsi="Arial" w:cs="Arial"/>
          <w:sz w:val="22"/>
          <w:szCs w:val="22"/>
        </w:rPr>
        <w:t xml:space="preserve">The Republic of Ireland </w:t>
      </w:r>
    </w:p>
    <w:p w14:paraId="42C5F7E5" w14:textId="77777777" w:rsidR="001D3CC9" w:rsidRPr="001D3CC9" w:rsidRDefault="001D3CC9" w:rsidP="001D3CC9"/>
    <w:p w14:paraId="41BEAB31" w14:textId="77777777" w:rsidR="00F63CB5" w:rsidRPr="00F63CB5" w:rsidRDefault="00F63CB5" w:rsidP="00F63CB5">
      <w:pPr>
        <w:spacing w:line="360" w:lineRule="auto"/>
        <w:rPr>
          <w:rFonts w:ascii="Arial" w:hAnsi="Arial" w:cs="Arial"/>
          <w:sz w:val="22"/>
          <w:szCs w:val="22"/>
        </w:rPr>
      </w:pPr>
      <w:r w:rsidRPr="00F63CB5">
        <w:rPr>
          <w:rFonts w:ascii="Arial" w:hAnsi="Arial" w:cs="Arial"/>
          <w:sz w:val="22"/>
          <w:szCs w:val="22"/>
        </w:rPr>
        <w:t>30</w:t>
      </w:r>
      <w:r w:rsidRPr="00F63CB5">
        <w:rPr>
          <w:rFonts w:ascii="Arial" w:hAnsi="Arial" w:cs="Arial"/>
          <w:sz w:val="22"/>
          <w:szCs w:val="22"/>
        </w:rPr>
        <w:tab/>
        <w:t>But this defensive reaction – to blame terrible sex abuse by Catholic priests on permissive America and its newspapers and attorneys – could not survive the evidence from three judicial inquiries into the church in the Republic of Ireland, where it turns out that molestation in Catholic Boys' Institutions, Reformatories and Orphanages has been 'endemic'. That was the conclusion of a High Court Judge, Justice Sean Ryan, when he delivered a massive five-volume report after nine years of interviews with thousands of victims, teachers and officials. The Ryan report established that these institutions, mainly run by the Christian Brothers, had policies which actually encouraged the abuse of thousands of children. When confronted with evidence against paedophile priests, bishops simply transferred them to other parishes, where many re-offended. Victims who complained were silenced by being forced to take secrecy oaths. Police (the guardai) were not interested in investigating priests, whom they automatically trusted. Even Canon Law (which provides a church trial for sex abuse allegations) was ignored by the church authorities. This was despite the point made by an earlier judicial inquiry into abuse in the Diocese of Ferns, which accused the church of 'failing to appreciate the horrendous damage which the sexual abuse of children can and does cause. The Inquiry was struck by the hurt still borne by mature and fair-minded victims who gave evidence before it'."</w:t>
      </w:r>
      <w:r w:rsidRPr="00F63CB5">
        <w:rPr>
          <w:rFonts w:ascii="Arial" w:hAnsi="Arial" w:cs="Arial"/>
          <w:sz w:val="22"/>
          <w:szCs w:val="22"/>
          <w:vertAlign w:val="superscript"/>
        </w:rPr>
        <w:t>17</w:t>
      </w:r>
    </w:p>
    <w:p w14:paraId="4ABA60C0" w14:textId="25143A46" w:rsidR="00F63CB5" w:rsidRPr="00F63CB5" w:rsidRDefault="00F63CB5" w:rsidP="00F63CB5">
      <w:pPr>
        <w:spacing w:line="360" w:lineRule="auto"/>
        <w:rPr>
          <w:rFonts w:ascii="Arial" w:hAnsi="Arial" w:cs="Arial"/>
          <w:sz w:val="22"/>
          <w:szCs w:val="22"/>
        </w:rPr>
      </w:pPr>
      <w:r w:rsidRPr="00F63CB5">
        <w:rPr>
          <w:rFonts w:ascii="Arial" w:hAnsi="Arial" w:cs="Arial"/>
          <w:sz w:val="22"/>
          <w:szCs w:val="22"/>
        </w:rPr>
        <w:t>31</w:t>
      </w:r>
      <w:r w:rsidRPr="00F63CB5">
        <w:rPr>
          <w:rFonts w:ascii="Arial" w:hAnsi="Arial" w:cs="Arial"/>
          <w:sz w:val="22"/>
          <w:szCs w:val="22"/>
        </w:rPr>
        <w:tab/>
        <w:t>The Ryan report established that sexual abuse, ranging from erotic fondling to violent rape, was systemic in boys' institutions and occasional in girls' schools."</w:t>
      </w:r>
      <w:r w:rsidRPr="00F63CB5">
        <w:rPr>
          <w:rFonts w:ascii="Arial" w:hAnsi="Arial" w:cs="Arial"/>
          <w:sz w:val="22"/>
          <w:szCs w:val="22"/>
          <w:vertAlign w:val="superscript"/>
        </w:rPr>
        <w:t>18</w:t>
      </w:r>
      <w:r w:rsidRPr="00F63CB5">
        <w:rPr>
          <w:rFonts w:ascii="Arial" w:hAnsi="Arial" w:cs="Arial"/>
          <w:sz w:val="22"/>
          <w:szCs w:val="22"/>
        </w:rPr>
        <w:t xml:space="preserve"> These cases were 'arranged with a view to minimizing the risk of public disclosure and consequent damage to the institution and the congregation. This policy resulted in the protection of the perpetrator.' It was clear that the bishops were aware of the propensity of abusers to re-offend, but they were concerned about 'the po</w:t>
      </w:r>
      <w:r w:rsidR="002778A5">
        <w:rPr>
          <w:rFonts w:ascii="Arial" w:hAnsi="Arial" w:cs="Arial"/>
          <w:sz w:val="22"/>
          <w:szCs w:val="22"/>
        </w:rPr>
        <w:t>tential for scandal and bad pub</w:t>
      </w:r>
      <w:r w:rsidRPr="00F63CB5">
        <w:rPr>
          <w:rFonts w:ascii="Arial" w:hAnsi="Arial" w:cs="Arial"/>
          <w:sz w:val="22"/>
          <w:szCs w:val="22"/>
        </w:rPr>
        <w:t>licity should the abuse be disclosed. A danger to children was not taken into account.'</w:t>
      </w:r>
      <w:r w:rsidRPr="00F63CB5">
        <w:rPr>
          <w:rFonts w:ascii="Arial" w:hAnsi="Arial" w:cs="Arial"/>
          <w:sz w:val="22"/>
          <w:szCs w:val="22"/>
          <w:vertAlign w:val="superscript"/>
        </w:rPr>
        <w:t>19</w:t>
      </w:r>
      <w:r w:rsidRPr="00F63CB5">
        <w:rPr>
          <w:rFonts w:ascii="Arial" w:hAnsi="Arial" w:cs="Arial"/>
          <w:sz w:val="22"/>
          <w:szCs w:val="22"/>
        </w:rPr>
        <w:t xml:space="preserve"> There was a 'culture of silence'. Some abusers were released to work in state schools where they continued to molest children. The police were not told.</w:t>
      </w:r>
      <w:r w:rsidRPr="00F63CB5">
        <w:rPr>
          <w:rFonts w:ascii="Arial" w:hAnsi="Arial" w:cs="Arial"/>
          <w:sz w:val="22"/>
          <w:szCs w:val="22"/>
          <w:vertAlign w:val="superscript"/>
        </w:rPr>
        <w:t xml:space="preserve">20 </w:t>
      </w:r>
      <w:r w:rsidRPr="00F63CB5">
        <w:rPr>
          <w:rFonts w:ascii="Arial" w:hAnsi="Arial" w:cs="Arial"/>
          <w:sz w:val="22"/>
          <w:szCs w:val="22"/>
        </w:rPr>
        <w:t>Children with learning disabilities, orphans and those with physical or mental impairment were particularly vulnerable to vicious or lecherous priests, and their suffering makes for harrowing reading. What became almost unendurable to many Catholics in Ireland was the revelation that church leaders had participated in silencing the victims – sometimes by going so far as to extract oaths of secrecy from small children in what must have been intimidating ceremonies. Cardinal Brady, Catholic Primate of Ireland, swore two teenagers to secrecy in 1975 after they had made true accusations against Father Brendan Smyth, who abused over 100 children in the course of his career: Brady is considered by some to have acted dishonourably by refusing to resign when his conduct, albeit as a church official many years before, came to light.?</w:t>
      </w:r>
      <w:r w:rsidRPr="00F63CB5">
        <w:rPr>
          <w:rFonts w:ascii="Arial" w:hAnsi="Arial" w:cs="Arial"/>
          <w:sz w:val="22"/>
          <w:szCs w:val="22"/>
          <w:vertAlign w:val="superscript"/>
        </w:rPr>
        <w:t xml:space="preserve"> 21</w:t>
      </w:r>
      <w:r w:rsidRPr="00F63CB5">
        <w:rPr>
          <w:rFonts w:ascii="Arial" w:hAnsi="Arial" w:cs="Arial"/>
          <w:sz w:val="22"/>
          <w:szCs w:val="22"/>
        </w:rPr>
        <w:t xml:space="preserve"> (Although in August 2001 the Pope refused to accept the resignations of two Irish auxiliary bishops, signalling the Vatican's truculence – and perhaps its contempt for meaningful apologies.) </w:t>
      </w:r>
    </w:p>
    <w:p w14:paraId="6B1E7971" w14:textId="483112FC" w:rsidR="00F63CB5" w:rsidRPr="00F63CB5" w:rsidRDefault="00F63CB5" w:rsidP="00F63CB5">
      <w:pPr>
        <w:spacing w:line="360" w:lineRule="auto"/>
        <w:rPr>
          <w:rFonts w:ascii="Arial" w:hAnsi="Arial" w:cs="Arial"/>
          <w:sz w:val="22"/>
          <w:szCs w:val="22"/>
        </w:rPr>
      </w:pPr>
      <w:r w:rsidRPr="00F63CB5">
        <w:rPr>
          <w:rFonts w:ascii="Arial" w:hAnsi="Arial" w:cs="Arial"/>
          <w:sz w:val="22"/>
          <w:szCs w:val="22"/>
        </w:rPr>
        <w:t>32.</w:t>
      </w:r>
      <w:r w:rsidRPr="00F63CB5">
        <w:rPr>
          <w:rFonts w:ascii="Arial" w:hAnsi="Arial" w:cs="Arial"/>
          <w:sz w:val="22"/>
          <w:szCs w:val="22"/>
        </w:rPr>
        <w:tab/>
        <w:t>A second report, later in 2009, was even more devastating, especially in respect of Vatican responsibility. A tribunal chaired by Judge Murphy analysed the cases of forty-six paedophile priests who had, between them, abused</w:t>
      </w:r>
      <w:r w:rsidR="002778A5">
        <w:rPr>
          <w:rFonts w:ascii="Arial" w:hAnsi="Arial" w:cs="Arial"/>
          <w:sz w:val="22"/>
          <w:szCs w:val="22"/>
        </w:rPr>
        <w:t xml:space="preserve"> thousands of children. It exam</w:t>
      </w:r>
      <w:r w:rsidRPr="00F63CB5">
        <w:rPr>
          <w:rFonts w:ascii="Arial" w:hAnsi="Arial" w:cs="Arial"/>
          <w:sz w:val="22"/>
          <w:szCs w:val="22"/>
        </w:rPr>
        <w:t>ined the secret church files relating to these men and established that the Archbishop did not report them to police, preferring to avoid public scandal by moving them to other parishes. The Commission concluded that, as early as 1987, church leaders were well aware of the risk to children, because in that year they cynically took out insurance policies to cover the legal costs of defending future compensation claims. In 2009, the Irish government issued a public statement: the Murphy report 'shows how clearly a systematic, calculated perversion of power and trust was visited on helpless and innocent children'. (As we shall see, an attack which includes rape and sexual slavery</w:t>
      </w:r>
      <w:r w:rsidR="002778A5">
        <w:rPr>
          <w:rFonts w:ascii="Arial" w:hAnsi="Arial" w:cs="Arial"/>
          <w:sz w:val="22"/>
          <w:szCs w:val="22"/>
        </w:rPr>
        <w:t xml:space="preserve"> directed against innocent chil</w:t>
      </w:r>
      <w:r w:rsidRPr="00F63CB5">
        <w:rPr>
          <w:rFonts w:ascii="Arial" w:hAnsi="Arial" w:cs="Arial"/>
          <w:sz w:val="22"/>
          <w:szCs w:val="22"/>
        </w:rPr>
        <w:t xml:space="preserve">dren on a widespread scale through abuse of power can amount to a crime against humanity.) Judge Murphy concluded: </w:t>
      </w:r>
    </w:p>
    <w:p w14:paraId="0B25E023" w14:textId="77777777" w:rsidR="00F63CB5" w:rsidRPr="00F63CB5" w:rsidRDefault="00F63CB5" w:rsidP="00F63CB5">
      <w:pPr>
        <w:spacing w:line="360" w:lineRule="auto"/>
        <w:rPr>
          <w:rFonts w:ascii="Arial" w:hAnsi="Arial" w:cs="Arial"/>
          <w:sz w:val="22"/>
          <w:szCs w:val="22"/>
        </w:rPr>
      </w:pPr>
    </w:p>
    <w:p w14:paraId="47144A66" w14:textId="1DB23912" w:rsidR="00F63CB5" w:rsidRPr="00F63CB5" w:rsidRDefault="00F63CB5" w:rsidP="00F63CB5">
      <w:pPr>
        <w:spacing w:line="360" w:lineRule="auto"/>
        <w:ind w:left="720"/>
        <w:rPr>
          <w:rFonts w:ascii="Arial" w:hAnsi="Arial" w:cs="Arial"/>
          <w:sz w:val="22"/>
          <w:szCs w:val="22"/>
        </w:rPr>
      </w:pPr>
      <w:r w:rsidRPr="00F63CB5">
        <w:rPr>
          <w:rFonts w:ascii="Arial" w:hAnsi="Arial" w:cs="Arial"/>
          <w:sz w:val="22"/>
          <w:szCs w:val="22"/>
        </w:rPr>
        <w:t>The Dublin Archdiocese's preoccupations in dealing with cases of child sexual abuse, at least until the mid-1990s, were the maintenance of secrecy, the avoidance of scandal, the protection of the reputation of the church, and the preservation of its assets. All other considerations, including the welfare of children and justice for victims, were subordinated to these priorities. The Archdiocese did not implement its own Canon Law rules and did its best to avoid any application of the law of the state.</w:t>
      </w:r>
      <w:r w:rsidRPr="00F63CB5">
        <w:rPr>
          <w:rFonts w:ascii="Arial" w:hAnsi="Arial" w:cs="Arial"/>
          <w:sz w:val="22"/>
          <w:szCs w:val="22"/>
          <w:vertAlign w:val="superscript"/>
        </w:rPr>
        <w:t xml:space="preserve"> 22</w:t>
      </w:r>
      <w:r w:rsidRPr="00F63CB5">
        <w:rPr>
          <w:rFonts w:ascii="Arial" w:hAnsi="Arial" w:cs="Arial"/>
          <w:sz w:val="22"/>
          <w:szCs w:val="22"/>
        </w:rPr>
        <w:t xml:space="preserve"> </w:t>
      </w:r>
    </w:p>
    <w:p w14:paraId="707700EB" w14:textId="77777777" w:rsidR="00F63CB5" w:rsidRPr="00F63CB5" w:rsidRDefault="00F63CB5" w:rsidP="00F63CB5">
      <w:pPr>
        <w:spacing w:line="360" w:lineRule="auto"/>
        <w:rPr>
          <w:rFonts w:ascii="Arial" w:hAnsi="Arial" w:cs="Arial"/>
          <w:sz w:val="22"/>
          <w:szCs w:val="22"/>
        </w:rPr>
      </w:pPr>
    </w:p>
    <w:p w14:paraId="206B3DB8" w14:textId="20314DDE" w:rsidR="00F63CB5" w:rsidRPr="00F63CB5" w:rsidRDefault="00F63CB5" w:rsidP="00F63CB5">
      <w:pPr>
        <w:spacing w:line="360" w:lineRule="auto"/>
        <w:rPr>
          <w:rFonts w:ascii="Arial" w:hAnsi="Arial" w:cs="Arial"/>
          <w:sz w:val="22"/>
          <w:szCs w:val="22"/>
        </w:rPr>
      </w:pPr>
      <w:r w:rsidRPr="00F63CB5">
        <w:rPr>
          <w:rFonts w:ascii="Arial" w:hAnsi="Arial" w:cs="Arial"/>
          <w:sz w:val="22"/>
          <w:szCs w:val="22"/>
        </w:rPr>
        <w:t>33</w:t>
      </w:r>
      <w:r w:rsidRPr="00F63CB5">
        <w:rPr>
          <w:rFonts w:ascii="Arial" w:hAnsi="Arial" w:cs="Arial"/>
          <w:sz w:val="22"/>
          <w:szCs w:val="22"/>
        </w:rPr>
        <w:tab/>
        <w:t>The importance of the Murphy report was not only that it found that clerical child abuse was covered up, but 'the structures and rules of the Catholic Church facilitated that cover-up'.</w:t>
      </w:r>
      <w:r w:rsidRPr="00F63CB5">
        <w:rPr>
          <w:rFonts w:ascii="Arial" w:hAnsi="Arial" w:cs="Arial"/>
          <w:sz w:val="22"/>
          <w:szCs w:val="22"/>
          <w:vertAlign w:val="superscript"/>
        </w:rPr>
        <w:t xml:space="preserve"> 23</w:t>
      </w:r>
      <w:r w:rsidRPr="00F63CB5">
        <w:rPr>
          <w:rFonts w:ascii="Arial" w:hAnsi="Arial" w:cs="Arial"/>
          <w:sz w:val="22"/>
          <w:szCs w:val="22"/>
        </w:rPr>
        <w:t xml:space="preserve"> It partly blamed the state, for 'allowing the church institutions to be beyond the reach of normal law enforcement process' but recog­nized that the church itself, as controlled by the Canon Law of the Vatican, had protected its most important members (i.e. its priests) from prosecution, to avoid scandal and to protect its assets should it be sued. It had no regard for victims, whose complaints were met 'with denial, arrogance and cover up and with incompetence and incomprehension in some cases'.</w:t>
      </w:r>
      <w:r w:rsidRPr="00F63CB5">
        <w:rPr>
          <w:rFonts w:ascii="Arial" w:hAnsi="Arial" w:cs="Arial"/>
          <w:sz w:val="22"/>
          <w:szCs w:val="22"/>
          <w:vertAlign w:val="superscript"/>
        </w:rPr>
        <w:t xml:space="preserve"> 24</w:t>
      </w:r>
      <w:r w:rsidRPr="00F63CB5">
        <w:rPr>
          <w:rFonts w:ascii="Arial" w:hAnsi="Arial" w:cs="Arial"/>
          <w:sz w:val="22"/>
          <w:szCs w:val="22"/>
        </w:rPr>
        <w:t xml:space="preserve"> The Irish bishops and their senior advisors were culpably irresponsible in refusing to report priests to the police, even when they knew they were guilty of serious crime, although that was part of a mindset (that confidentiality should be preserved at all costs) and this mindset had derived from the Vatican's Canon Law rules. The Commission wrote repeatedly to the CDF in Rome seeking information about these rules. The Vatican did not reply, but arrogantly complained to the Irish Foreign Ministry that, since the Holy See was a sovereign state, it should only receive communica­tions from states, and not from judicial commissions this is a good example of the pettiness which 'statehood' can induce). The Commission then wrote – repeatedly – to the papal nuncio, Giuseppi Lazzarotto, who quite disgracefully refused to extend even the· courtesy of a reply. (He was severely criticized in the Murphy Report and then in the Press and parliament, but by then he had moved to become the papal nuncio to Australia.) One Irish cardinal (Connell) who had served on the CD F under Ratzinger for twelve years also refused to give the Commission any assistance, because he had taken an oath of secrecy never to reveal its workings. </w:t>
      </w:r>
    </w:p>
    <w:p w14:paraId="4D2B898B" w14:textId="77777777" w:rsidR="00F63CB5" w:rsidRPr="00F63CB5" w:rsidRDefault="00F63CB5" w:rsidP="00F63CB5">
      <w:pPr>
        <w:spacing w:line="360" w:lineRule="auto"/>
        <w:rPr>
          <w:rFonts w:ascii="Arial" w:hAnsi="Arial" w:cs="Arial"/>
          <w:sz w:val="22"/>
          <w:szCs w:val="22"/>
        </w:rPr>
      </w:pPr>
      <w:r w:rsidRPr="00F63CB5">
        <w:rPr>
          <w:rFonts w:ascii="Arial" w:hAnsi="Arial" w:cs="Arial"/>
          <w:sz w:val="22"/>
          <w:szCs w:val="22"/>
        </w:rPr>
        <w:t>34</w:t>
      </w:r>
      <w:r w:rsidRPr="00F63CB5">
        <w:rPr>
          <w:rFonts w:ascii="Arial" w:hAnsi="Arial" w:cs="Arial"/>
          <w:sz w:val="22"/>
          <w:szCs w:val="22"/>
        </w:rPr>
        <w:tab/>
        <w:t xml:space="preserve">Notwithstanding this truculence, which denied the Commission any access to Vatican files or any information about its dealings with sex abuse in Ireland, Judge Murphy was able to examine the statutes and rules that had been laid down by Rome in the form of Canon Law (which only the Pope can change) and Papal Decrees. The Commission established that the procedures for dealing with child sex abuse were first promulgated (in Latin) in 1922 and reaffirmed to all bishops in 1962 in the decree </w:t>
      </w:r>
      <w:r w:rsidRPr="002778A5">
        <w:rPr>
          <w:rFonts w:ascii="Arial" w:hAnsi="Arial" w:cs="Arial"/>
          <w:i/>
          <w:sz w:val="22"/>
          <w:szCs w:val="22"/>
        </w:rPr>
        <w:t>Crimen Sollicitationis</w:t>
      </w:r>
      <w:r w:rsidRPr="00F63CB5">
        <w:rPr>
          <w:rFonts w:ascii="Arial" w:hAnsi="Arial" w:cs="Arial"/>
          <w:sz w:val="22"/>
          <w:szCs w:val="22"/>
        </w:rPr>
        <w:t xml:space="preserve"> (also in Latin), a decree so secret that it was kept from the church's lawyers and was not published until 2003, after it had been leaked to a plaintiff's lawyer in America. It provided the rules for the inquisitorial system under Canon Law, and it ensured that everyone in the process (including the accuser) was sworn to secrecy and that nothing – even cases which resulted in conviction at trial – could be made public or even made known confidentially to the police. A further instruction from the Vatican under Cardinal Razinger's hand, entitled </w:t>
      </w:r>
      <w:r w:rsidRPr="00F63CB5">
        <w:rPr>
          <w:rFonts w:ascii="Arial" w:hAnsi="Arial" w:cs="Arial"/>
          <w:i/>
          <w:sz w:val="22"/>
          <w:szCs w:val="22"/>
        </w:rPr>
        <w:t>Sacramentorum sanctitatus tutela</w:t>
      </w:r>
      <w:r w:rsidRPr="00F63CB5">
        <w:rPr>
          <w:rFonts w:ascii="Arial" w:hAnsi="Arial" w:cs="Arial"/>
          <w:sz w:val="22"/>
          <w:szCs w:val="22"/>
        </w:rPr>
        <w:t xml:space="preserve"> was issued in May 2001, requiring that all credible allegations of sex abuse (having 'a semblance of truth' i.e. there was a </w:t>
      </w:r>
      <w:r w:rsidRPr="00F63CB5">
        <w:rPr>
          <w:rFonts w:ascii="Arial" w:hAnsi="Arial" w:cs="Arial"/>
          <w:i/>
          <w:sz w:val="22"/>
          <w:szCs w:val="22"/>
        </w:rPr>
        <w:t>prima facie</w:t>
      </w:r>
      <w:r w:rsidRPr="00F63CB5">
        <w:rPr>
          <w:rFonts w:ascii="Arial" w:hAnsi="Arial" w:cs="Arial"/>
          <w:sz w:val="22"/>
          <w:szCs w:val="22"/>
        </w:rPr>
        <w:t xml:space="preserve"> case) must be referred to the CDF'  office in Rome. There Cardinal Ratzinger, as its Prefect, would advise " the bishop on how to deal with the case, or alternatively could decide to deal with the matter himself. This was said to be intended to provide uniformity in dealing with such allegations throughout the Catholic world, but since they were still dealt with in utter secrecy neither the Catholic nor the rest of the world was much the wiser, and there were of course lengthy delays taking many cases beyond the time limits of national laws. </w:t>
      </w:r>
    </w:p>
    <w:p w14:paraId="1A488133" w14:textId="77777777" w:rsidR="00F63CB5" w:rsidRPr="00F63CB5" w:rsidRDefault="00F63CB5" w:rsidP="00F63CB5">
      <w:pPr>
        <w:spacing w:line="360" w:lineRule="auto"/>
        <w:rPr>
          <w:rFonts w:ascii="Arial" w:hAnsi="Arial" w:cs="Arial"/>
          <w:sz w:val="22"/>
          <w:szCs w:val="22"/>
        </w:rPr>
      </w:pPr>
    </w:p>
    <w:p w14:paraId="6A9143FD" w14:textId="16C752E6" w:rsidR="00F63CB5" w:rsidRPr="00F63CB5" w:rsidRDefault="00F63CB5" w:rsidP="00F63CB5">
      <w:pPr>
        <w:spacing w:line="360" w:lineRule="auto"/>
        <w:rPr>
          <w:rFonts w:ascii="Arial" w:hAnsi="Arial" w:cs="Arial"/>
          <w:sz w:val="22"/>
          <w:szCs w:val="22"/>
        </w:rPr>
      </w:pPr>
      <w:r w:rsidRPr="00F63CB5">
        <w:rPr>
          <w:rFonts w:ascii="Arial" w:hAnsi="Arial" w:cs="Arial"/>
          <w:sz w:val="22"/>
          <w:szCs w:val="22"/>
        </w:rPr>
        <w:t>35</w:t>
      </w:r>
      <w:r w:rsidRPr="00F63CB5">
        <w:rPr>
          <w:rFonts w:ascii="Arial" w:hAnsi="Arial" w:cs="Arial"/>
          <w:sz w:val="22"/>
          <w:szCs w:val="22"/>
        </w:rPr>
        <w:tab/>
        <w:t>Astonishingly (and the Murphy Commission was duly astonished) it transpired that under Canon Law, the fact that an accused priest was a paedophile actually amounted to a defence, since paedophilia might produce uncontrollable impulses which were not blameable under ecclesiastical law. Murphy found that two priests 'convicted' by church courts for serial abuse of children had been successful in their appeal to Ratzinger, probably because the CDF had applied this Canon Law defence. It was, the Commission reported, a matter of 'grave concern' that Canon Law should stray so dramatically from the law of the land, which expects paedophiles to control their urges to molest small children and provides no defence when they fail. Moreover the law in Ireland, as in the UK, has no time bars for serious offences. Until 2001 Canon Law barred proceedings more than five years after the alleged offence (this was extended to ten years by Ratzinger's 001 decree, to run from the eighteenth birthday of the victim, and is now twenty years). In consequence of these differences, abusive priests who would have been gaoled under common law were not even investigated under the law that the church, as instructed by the Vatican, operated exclusively in a parallel system of secret justice. This parallel law, unlike most national laws, is additionally defective because it places no duty upon those aware of abusive priests – and many fellow priests and Catholic lay officials do become aware of them – to report them to police. This obstruction of criminal justice is furthered by the fact that Canon Law penalties (for example orders to pray or do penance or to minister only to adults) were 'virtually unenforceable' and that the pastoral approach of ordering treat­ment for paedophiles was 'wholly ineffective'. The penalty of removing priests from their ministry, even when it was applied, still allowed them to meet and molest youths in social or secular circumstances. In consequence, Murphy concluded that 'the abuse of children in Dublin is a scandal. The failure of the archdiocesan authorities to penalize the perpetrators is also a scandal.</w:t>
      </w:r>
      <w:r w:rsidRPr="00F63CB5">
        <w:rPr>
          <w:rFonts w:ascii="Arial" w:hAnsi="Arial" w:cs="Arial"/>
          <w:sz w:val="22"/>
          <w:szCs w:val="22"/>
          <w:vertAlign w:val="superscript"/>
        </w:rPr>
        <w:t xml:space="preserve"> 25</w:t>
      </w:r>
    </w:p>
    <w:p w14:paraId="61EA1F2B" w14:textId="77777777" w:rsidR="00F63CB5" w:rsidRPr="00F63CB5" w:rsidRDefault="00F63CB5" w:rsidP="00F63CB5">
      <w:pPr>
        <w:rPr>
          <w:rFonts w:ascii="Arial" w:hAnsi="Arial" w:cs="Arial"/>
          <w:sz w:val="22"/>
          <w:szCs w:val="22"/>
        </w:rPr>
      </w:pPr>
    </w:p>
    <w:p w14:paraId="6DBAA1CA" w14:textId="77777777" w:rsidR="00F63CB5" w:rsidRDefault="00F63CB5" w:rsidP="00F63CB5">
      <w:pPr>
        <w:rPr>
          <w:rFonts w:ascii="Arial" w:hAnsi="Arial" w:cs="Arial"/>
          <w:sz w:val="22"/>
          <w:szCs w:val="22"/>
          <w:u w:val="single"/>
        </w:rPr>
      </w:pPr>
      <w:r w:rsidRPr="00F63CB5">
        <w:rPr>
          <w:rFonts w:ascii="Arial" w:hAnsi="Arial" w:cs="Arial"/>
          <w:sz w:val="22"/>
          <w:szCs w:val="22"/>
          <w:u w:val="single"/>
        </w:rPr>
        <w:t>Footnotes</w:t>
      </w:r>
    </w:p>
    <w:p w14:paraId="7D43C204" w14:textId="77777777" w:rsidR="002778A5" w:rsidRPr="00F63CB5" w:rsidRDefault="002778A5" w:rsidP="00F63CB5">
      <w:pPr>
        <w:rPr>
          <w:rFonts w:ascii="Arial" w:hAnsi="Arial" w:cs="Arial"/>
          <w:sz w:val="22"/>
          <w:szCs w:val="22"/>
          <w:u w:val="single"/>
        </w:rPr>
      </w:pPr>
    </w:p>
    <w:p w14:paraId="2BDDB52D" w14:textId="77C40F7A" w:rsidR="00F63CB5" w:rsidRPr="00F63CB5" w:rsidRDefault="00F63CB5" w:rsidP="00F63CB5">
      <w:pPr>
        <w:pStyle w:val="Style"/>
        <w:numPr>
          <w:ilvl w:val="0"/>
          <w:numId w:val="37"/>
        </w:numPr>
        <w:spacing w:after="120" w:line="226" w:lineRule="exact"/>
        <w:ind w:left="1134" w:hanging="777"/>
        <w:textAlignment w:val="baseline"/>
        <w:rPr>
          <w:rFonts w:ascii="Arial" w:hAnsi="Arial" w:cs="Arial"/>
          <w:sz w:val="22"/>
          <w:szCs w:val="22"/>
        </w:rPr>
      </w:pPr>
      <w:r w:rsidRPr="00F63CB5">
        <w:rPr>
          <w:rFonts w:ascii="Arial" w:hAnsi="Arial" w:cs="Arial"/>
          <w:sz w:val="22"/>
          <w:szCs w:val="22"/>
        </w:rPr>
        <w:t xml:space="preserve">Judge Francis D. Murphy, Helen Buckley and Larain Joyce, </w:t>
      </w:r>
      <w:r w:rsidRPr="00F63CB5">
        <w:rPr>
          <w:rFonts w:ascii="Arial" w:hAnsi="Arial" w:cs="Arial"/>
          <w:i/>
          <w:iCs/>
          <w:sz w:val="22"/>
          <w:szCs w:val="22"/>
        </w:rPr>
        <w:t xml:space="preserve">Ferns Inquiry to the Minister for Health and Children </w:t>
      </w:r>
      <w:r w:rsidRPr="00F63CB5">
        <w:rPr>
          <w:rFonts w:ascii="Arial" w:hAnsi="Arial" w:cs="Arial"/>
          <w:sz w:val="22"/>
          <w:szCs w:val="22"/>
        </w:rPr>
        <w:t xml:space="preserve">(Dublin: Government Publications, October 2005) ('The Ferns Report'}, Executive Summary, available at </w:t>
      </w:r>
      <w:hyperlink r:id="rId9" w:history="1">
        <w:r w:rsidRPr="00F63CB5">
          <w:rPr>
            <w:rStyle w:val="Hyperlink"/>
            <w:rFonts w:ascii="Arial" w:hAnsi="Arial" w:cs="Arial"/>
            <w:sz w:val="22"/>
            <w:szCs w:val="22"/>
          </w:rPr>
          <w:t>http://www.bishop-accountability.org/ferns/</w:t>
        </w:r>
      </w:hyperlink>
      <w:r w:rsidRPr="00F63CB5">
        <w:rPr>
          <w:rFonts w:ascii="Arial" w:hAnsi="Arial" w:cs="Arial"/>
          <w:sz w:val="22"/>
          <w:szCs w:val="22"/>
        </w:rPr>
        <w:t xml:space="preserve">   (last accessed 22 July 2000). </w:t>
      </w:r>
    </w:p>
    <w:p w14:paraId="737C3D4F" w14:textId="77777777" w:rsidR="00F63CB5" w:rsidRPr="00F63CB5" w:rsidRDefault="00F63CB5" w:rsidP="00F63CB5">
      <w:pPr>
        <w:pStyle w:val="Style"/>
        <w:numPr>
          <w:ilvl w:val="0"/>
          <w:numId w:val="37"/>
        </w:numPr>
        <w:spacing w:after="120" w:line="221" w:lineRule="exact"/>
        <w:ind w:left="1134" w:hanging="777"/>
        <w:textAlignment w:val="baseline"/>
        <w:rPr>
          <w:rFonts w:ascii="Arial" w:hAnsi="Arial" w:cs="Arial"/>
          <w:sz w:val="22"/>
          <w:szCs w:val="22"/>
        </w:rPr>
      </w:pPr>
      <w:r w:rsidRPr="00F63CB5">
        <w:rPr>
          <w:rFonts w:ascii="Arial" w:hAnsi="Arial" w:cs="Arial"/>
          <w:sz w:val="22"/>
          <w:szCs w:val="22"/>
        </w:rPr>
        <w:t xml:space="preserve">See the Commission to Inquire into Child Abuse, CICA </w:t>
      </w:r>
      <w:r w:rsidRPr="00F63CB5">
        <w:rPr>
          <w:rFonts w:ascii="Arial" w:hAnsi="Arial" w:cs="Arial"/>
          <w:i/>
          <w:iCs/>
          <w:sz w:val="22"/>
          <w:szCs w:val="22"/>
        </w:rPr>
        <w:t xml:space="preserve">Public Report </w:t>
      </w:r>
      <w:r w:rsidRPr="00F63CB5">
        <w:rPr>
          <w:rFonts w:ascii="Arial" w:hAnsi="Arial" w:cs="Arial"/>
          <w:sz w:val="22"/>
          <w:szCs w:val="22"/>
        </w:rPr>
        <w:t xml:space="preserve">('The Ryan Report'), 20 May 2009, Executive Summary, paras 18-20, available at </w:t>
      </w:r>
      <w:hyperlink r:id="rId10" w:history="1">
        <w:r w:rsidRPr="00F63CB5">
          <w:rPr>
            <w:rStyle w:val="Hyperlink"/>
            <w:rFonts w:ascii="Arial" w:hAnsi="Arial" w:cs="Arial"/>
            <w:sz w:val="22"/>
            <w:szCs w:val="22"/>
          </w:rPr>
          <w:t>http://www.childabusecommission.ie/rpt/execsummary.php</w:t>
        </w:r>
      </w:hyperlink>
      <w:r w:rsidRPr="00F63CB5">
        <w:rPr>
          <w:rFonts w:ascii="Arial" w:hAnsi="Arial" w:cs="Arial"/>
          <w:sz w:val="22"/>
          <w:szCs w:val="22"/>
        </w:rPr>
        <w:t xml:space="preserve"> (last accessed 18 July 2010).</w:t>
      </w:r>
    </w:p>
    <w:p w14:paraId="00490839" w14:textId="77777777" w:rsidR="00F63CB5" w:rsidRPr="00F63CB5" w:rsidRDefault="00F63CB5" w:rsidP="00F63CB5">
      <w:pPr>
        <w:pStyle w:val="Style"/>
        <w:numPr>
          <w:ilvl w:val="0"/>
          <w:numId w:val="37"/>
        </w:numPr>
        <w:spacing w:after="120" w:line="221" w:lineRule="exact"/>
        <w:ind w:left="1134" w:hanging="777"/>
        <w:textAlignment w:val="baseline"/>
        <w:rPr>
          <w:rFonts w:ascii="Arial" w:hAnsi="Arial" w:cs="Arial"/>
          <w:sz w:val="22"/>
          <w:szCs w:val="22"/>
        </w:rPr>
      </w:pPr>
      <w:r w:rsidRPr="00F63CB5">
        <w:rPr>
          <w:rFonts w:ascii="Arial" w:hAnsi="Arial" w:cs="Arial"/>
          <w:sz w:val="22"/>
          <w:szCs w:val="22"/>
        </w:rPr>
        <w:t xml:space="preserve">Ibid, para 21. </w:t>
      </w:r>
    </w:p>
    <w:p w14:paraId="0CCD2463" w14:textId="77777777" w:rsidR="00F63CB5" w:rsidRPr="00F63CB5" w:rsidRDefault="00F63CB5" w:rsidP="00F63CB5">
      <w:pPr>
        <w:pStyle w:val="Style"/>
        <w:numPr>
          <w:ilvl w:val="0"/>
          <w:numId w:val="37"/>
        </w:numPr>
        <w:spacing w:after="120" w:line="235" w:lineRule="exact"/>
        <w:ind w:left="1134" w:hanging="777"/>
        <w:textAlignment w:val="baseline"/>
        <w:rPr>
          <w:rFonts w:ascii="Arial" w:hAnsi="Arial" w:cs="Arial"/>
          <w:sz w:val="22"/>
          <w:szCs w:val="22"/>
        </w:rPr>
      </w:pPr>
      <w:r w:rsidRPr="00F63CB5">
        <w:rPr>
          <w:rFonts w:ascii="Arial" w:hAnsi="Arial" w:cs="Arial"/>
          <w:sz w:val="22"/>
          <w:szCs w:val="22"/>
        </w:rPr>
        <w:t xml:space="preserve">Ibid, paras 29 30. </w:t>
      </w:r>
    </w:p>
    <w:p w14:paraId="34F9ADDA" w14:textId="77777777" w:rsidR="00F63CB5" w:rsidRPr="00F63CB5" w:rsidRDefault="00F63CB5" w:rsidP="00F63CB5">
      <w:pPr>
        <w:pStyle w:val="Style"/>
        <w:numPr>
          <w:ilvl w:val="0"/>
          <w:numId w:val="37"/>
        </w:numPr>
        <w:spacing w:after="120" w:line="226" w:lineRule="exact"/>
        <w:ind w:left="1134" w:hanging="777"/>
        <w:textAlignment w:val="baseline"/>
        <w:rPr>
          <w:rFonts w:ascii="Arial" w:hAnsi="Arial" w:cs="Arial"/>
          <w:sz w:val="22"/>
          <w:szCs w:val="22"/>
        </w:rPr>
      </w:pPr>
      <w:r w:rsidRPr="00F63CB5">
        <w:rPr>
          <w:rFonts w:ascii="Arial" w:hAnsi="Arial" w:cs="Arial"/>
          <w:sz w:val="22"/>
          <w:szCs w:val="22"/>
        </w:rPr>
        <w:t xml:space="preserve">See Patsy McGarry, 'Cardinal Brady to Stay in Office as He Asks for Assistance', </w:t>
      </w:r>
      <w:r w:rsidRPr="00F63CB5">
        <w:rPr>
          <w:rFonts w:ascii="Arial" w:hAnsi="Arial" w:cs="Arial"/>
          <w:i/>
          <w:iCs/>
          <w:sz w:val="22"/>
          <w:szCs w:val="22"/>
        </w:rPr>
        <w:t xml:space="preserve">Irish Times, </w:t>
      </w:r>
      <w:r w:rsidRPr="00F63CB5">
        <w:rPr>
          <w:rFonts w:ascii="Arial" w:hAnsi="Arial" w:cs="Arial"/>
          <w:sz w:val="22"/>
          <w:szCs w:val="22"/>
        </w:rPr>
        <w:t xml:space="preserve">18 May 2010, available at </w:t>
      </w:r>
      <w:hyperlink r:id="rId11" w:history="1">
        <w:r w:rsidRPr="00F63CB5">
          <w:rPr>
            <w:rStyle w:val="Hyperlink"/>
            <w:rFonts w:ascii="Arial" w:hAnsi="Arial" w:cs="Arial"/>
            <w:sz w:val="22"/>
            <w:szCs w:val="22"/>
          </w:rPr>
          <w:t>http://www.irishtimes.com/newspaper/frontpage/2010/0518/1224270601322.html</w:t>
        </w:r>
      </w:hyperlink>
      <w:r w:rsidRPr="00F63CB5">
        <w:rPr>
          <w:rFonts w:ascii="Arial" w:hAnsi="Arial" w:cs="Arial"/>
          <w:sz w:val="22"/>
          <w:szCs w:val="22"/>
        </w:rPr>
        <w:t xml:space="preserve">  (last accessed 20 July 2010). See also 'Pope Retains Bishops', </w:t>
      </w:r>
      <w:r w:rsidRPr="00F63CB5">
        <w:rPr>
          <w:rFonts w:ascii="Arial" w:hAnsi="Arial" w:cs="Arial"/>
          <w:i/>
          <w:iCs/>
          <w:sz w:val="22"/>
          <w:szCs w:val="22"/>
        </w:rPr>
        <w:t xml:space="preserve">Irish Times, </w:t>
      </w:r>
      <w:r w:rsidRPr="00F63CB5">
        <w:rPr>
          <w:rFonts w:ascii="Arial" w:hAnsi="Arial" w:cs="Arial"/>
          <w:sz w:val="22"/>
          <w:szCs w:val="22"/>
        </w:rPr>
        <w:t xml:space="preserve">12 August 2010, which reports that the Pope's decision to refuse the resignations will 'shock many people. It sends the most contradictory of messages'.  </w:t>
      </w:r>
    </w:p>
    <w:p w14:paraId="698F5BC6" w14:textId="77777777" w:rsidR="00F63CB5" w:rsidRPr="00F63CB5" w:rsidRDefault="00F63CB5" w:rsidP="00F63CB5">
      <w:pPr>
        <w:pStyle w:val="Style"/>
        <w:numPr>
          <w:ilvl w:val="0"/>
          <w:numId w:val="37"/>
        </w:numPr>
        <w:tabs>
          <w:tab w:val="left" w:pos="1"/>
          <w:tab w:val="left" w:pos="350"/>
        </w:tabs>
        <w:spacing w:after="120" w:line="226" w:lineRule="exact"/>
        <w:ind w:left="1134" w:hanging="777"/>
        <w:textAlignment w:val="baseline"/>
        <w:rPr>
          <w:rFonts w:ascii="Arial" w:hAnsi="Arial" w:cs="Arial"/>
          <w:sz w:val="22"/>
          <w:szCs w:val="22"/>
        </w:rPr>
      </w:pPr>
      <w:r w:rsidRPr="00F63CB5">
        <w:rPr>
          <w:rFonts w:ascii="Arial" w:hAnsi="Arial" w:cs="Arial"/>
          <w:i/>
          <w:iCs/>
          <w:sz w:val="22"/>
          <w:szCs w:val="22"/>
        </w:rPr>
        <w:t xml:space="preserve">Dublin Archdiocese Commission of Investigation Report </w:t>
      </w:r>
      <w:r w:rsidRPr="00F63CB5">
        <w:rPr>
          <w:rFonts w:ascii="Arial" w:hAnsi="Arial" w:cs="Arial"/>
          <w:sz w:val="22"/>
          <w:szCs w:val="22"/>
        </w:rPr>
        <w:t xml:space="preserve">('Murphy Report), 26 November 2009, Chapter 1.15; 1.113 (Conclusion), available at </w:t>
      </w:r>
      <w:hyperlink r:id="rId12" w:history="1">
        <w:r w:rsidRPr="00F63CB5">
          <w:rPr>
            <w:rStyle w:val="Hyperlink"/>
            <w:rFonts w:ascii="Arial" w:hAnsi="Arial" w:cs="Arial"/>
            <w:sz w:val="22"/>
            <w:szCs w:val="22"/>
          </w:rPr>
          <w:t>http://www.dacoi.ie/</w:t>
        </w:r>
      </w:hyperlink>
      <w:r w:rsidRPr="00F63CB5">
        <w:rPr>
          <w:rFonts w:ascii="Arial" w:hAnsi="Arial" w:cs="Arial"/>
          <w:sz w:val="22"/>
          <w:szCs w:val="22"/>
        </w:rPr>
        <w:t xml:space="preserve"> (last accessed 10 July 2010). </w:t>
      </w:r>
    </w:p>
    <w:p w14:paraId="3BC0B8D9" w14:textId="77777777" w:rsidR="00F63CB5" w:rsidRPr="00F63CB5" w:rsidRDefault="00F63CB5" w:rsidP="00F63CB5">
      <w:pPr>
        <w:pStyle w:val="Style"/>
        <w:numPr>
          <w:ilvl w:val="0"/>
          <w:numId w:val="37"/>
        </w:numPr>
        <w:spacing w:after="120" w:line="235" w:lineRule="exact"/>
        <w:ind w:left="1134" w:hanging="777"/>
        <w:textAlignment w:val="baseline"/>
        <w:rPr>
          <w:rFonts w:ascii="Arial" w:hAnsi="Arial" w:cs="Arial"/>
          <w:sz w:val="22"/>
          <w:szCs w:val="22"/>
        </w:rPr>
      </w:pPr>
      <w:r w:rsidRPr="00F63CB5">
        <w:rPr>
          <w:rFonts w:ascii="Arial" w:hAnsi="Arial" w:cs="Arial"/>
          <w:sz w:val="22"/>
          <w:szCs w:val="22"/>
        </w:rPr>
        <w:t xml:space="preserve">See Murphy Report, Chapter 1, para 13. </w:t>
      </w:r>
    </w:p>
    <w:p w14:paraId="6B802D01" w14:textId="77777777" w:rsidR="00F63CB5" w:rsidRPr="00F63CB5" w:rsidRDefault="00F63CB5" w:rsidP="00F63CB5">
      <w:pPr>
        <w:pStyle w:val="Style"/>
        <w:numPr>
          <w:ilvl w:val="0"/>
          <w:numId w:val="37"/>
        </w:numPr>
        <w:spacing w:after="120" w:line="235" w:lineRule="exact"/>
        <w:ind w:left="1134" w:hanging="777"/>
        <w:textAlignment w:val="baseline"/>
        <w:rPr>
          <w:rFonts w:ascii="Arial" w:hAnsi="Arial" w:cs="Arial"/>
          <w:sz w:val="22"/>
          <w:szCs w:val="22"/>
        </w:rPr>
      </w:pPr>
      <w:r w:rsidRPr="00F63CB5">
        <w:rPr>
          <w:rFonts w:ascii="Arial" w:hAnsi="Arial" w:cs="Arial"/>
          <w:sz w:val="22"/>
          <w:szCs w:val="22"/>
        </w:rPr>
        <w:t xml:space="preserve">Ibid, para 1.35. </w:t>
      </w:r>
    </w:p>
    <w:p w14:paraId="2F4B66D7" w14:textId="77777777" w:rsidR="00F63CB5" w:rsidRPr="00F63CB5" w:rsidRDefault="00F63CB5" w:rsidP="00F63CB5">
      <w:pPr>
        <w:pStyle w:val="Style"/>
        <w:numPr>
          <w:ilvl w:val="0"/>
          <w:numId w:val="37"/>
        </w:numPr>
        <w:spacing w:after="120" w:line="235" w:lineRule="exact"/>
        <w:ind w:left="1134" w:hanging="777"/>
        <w:textAlignment w:val="baseline"/>
        <w:rPr>
          <w:rFonts w:ascii="Arial" w:hAnsi="Arial" w:cs="Arial"/>
          <w:sz w:val="22"/>
          <w:szCs w:val="22"/>
        </w:rPr>
      </w:pPr>
      <w:r w:rsidRPr="00F63CB5">
        <w:rPr>
          <w:rFonts w:ascii="Arial" w:hAnsi="Arial" w:cs="Arial"/>
          <w:sz w:val="22"/>
          <w:szCs w:val="22"/>
        </w:rPr>
        <w:t xml:space="preserve">Ibid, Chapter 4, para 90. </w:t>
      </w:r>
    </w:p>
    <w:sectPr w:rsidR="00F63CB5" w:rsidRPr="00F63CB5" w:rsidSect="00900041">
      <w:headerReference w:type="even" r:id="rId13"/>
      <w:headerReference w:type="default" r:id="rId14"/>
      <w:footerReference w:type="even" r:id="rId15"/>
      <w:footerReference w:type="default" r:id="rId16"/>
      <w:headerReference w:type="first" r:id="rId17"/>
      <w:footerReference w:type="first" r:id="rId18"/>
      <w:pgSz w:w="11900" w:h="16840"/>
      <w:pgMar w:top="1264" w:right="1268" w:bottom="1440" w:left="1418"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3EF7C" w14:textId="77777777" w:rsidR="00F63CB5" w:rsidRDefault="00F63CB5" w:rsidP="00A0515C">
      <w:r>
        <w:separator/>
      </w:r>
    </w:p>
  </w:endnote>
  <w:endnote w:type="continuationSeparator" w:id="0">
    <w:p w14:paraId="4A81B365" w14:textId="77777777" w:rsidR="00F63CB5" w:rsidRDefault="00F63CB5" w:rsidP="00A0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7D1C9" w14:textId="77777777" w:rsidR="00F63CB5" w:rsidRDefault="00F63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704D2" w14:textId="30A0987F" w:rsidR="00F63CB5" w:rsidRDefault="00F63CB5">
    <w:pPr>
      <w:pStyle w:val="Footer"/>
    </w:pPr>
    <w:r>
      <w:rPr>
        <w:noProof/>
        <w:lang w:eastAsia="ko-KR"/>
      </w:rPr>
      <w:drawing>
        <wp:anchor distT="0" distB="0" distL="114300" distR="114300" simplePos="0" relativeHeight="251683840" behindDoc="0" locked="0" layoutInCell="1" allowOverlap="1" wp14:anchorId="1C07206C" wp14:editId="6ED6EB56">
          <wp:simplePos x="0" y="0"/>
          <wp:positionH relativeFrom="page">
            <wp:posOffset>-59046</wp:posOffset>
          </wp:positionH>
          <wp:positionV relativeFrom="page">
            <wp:posOffset>9810347</wp:posOffset>
          </wp:positionV>
          <wp:extent cx="7583337" cy="1009073"/>
          <wp:effectExtent l="0" t="0" r="11430" b="6985"/>
          <wp:wrapNone/>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Footer.png"/>
                  <pic:cNvPicPr/>
                </pic:nvPicPr>
                <pic:blipFill>
                  <a:blip r:embed="rId1">
                    <a:extLst>
                      <a:ext uri="{28A0092B-C50C-407E-A947-70E740481C1C}">
                        <a14:useLocalDpi xmlns:a14="http://schemas.microsoft.com/office/drawing/2010/main" val="0"/>
                      </a:ext>
                    </a:extLst>
                  </a:blip>
                  <a:stretch>
                    <a:fillRect/>
                  </a:stretch>
                </pic:blipFill>
                <pic:spPr>
                  <a:xfrm>
                    <a:off x="0" y="0"/>
                    <a:ext cx="7583337" cy="1009073"/>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A6365" w14:textId="77777777" w:rsidR="00F63CB5" w:rsidRDefault="00F63CB5">
    <w:pPr>
      <w:pStyle w:val="Footer"/>
    </w:pPr>
    <w:r>
      <w:rPr>
        <w:noProof/>
        <w:lang w:eastAsia="ko-KR"/>
      </w:rPr>
      <w:drawing>
        <wp:anchor distT="0" distB="0" distL="114300" distR="114300" simplePos="0" relativeHeight="251681792" behindDoc="0" locked="0" layoutInCell="1" allowOverlap="1" wp14:anchorId="17481A1F" wp14:editId="0BF35232">
          <wp:simplePos x="0" y="0"/>
          <wp:positionH relativeFrom="page">
            <wp:posOffset>-8255</wp:posOffset>
          </wp:positionH>
          <wp:positionV relativeFrom="page">
            <wp:posOffset>9766299</wp:posOffset>
          </wp:positionV>
          <wp:extent cx="7583337" cy="1009073"/>
          <wp:effectExtent l="0" t="0" r="1143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Footer.png"/>
                  <pic:cNvPicPr/>
                </pic:nvPicPr>
                <pic:blipFill>
                  <a:blip r:embed="rId1">
                    <a:extLst>
                      <a:ext uri="{28A0092B-C50C-407E-A947-70E740481C1C}">
                        <a14:useLocalDpi xmlns:a14="http://schemas.microsoft.com/office/drawing/2010/main" val="0"/>
                      </a:ext>
                    </a:extLst>
                  </a:blip>
                  <a:stretch>
                    <a:fillRect/>
                  </a:stretch>
                </pic:blipFill>
                <pic:spPr>
                  <a:xfrm>
                    <a:off x="0" y="0"/>
                    <a:ext cx="7588183" cy="100971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450EFE" w14:textId="77777777" w:rsidR="00F63CB5" w:rsidRDefault="00F63CB5" w:rsidP="00A0515C">
      <w:r>
        <w:separator/>
      </w:r>
    </w:p>
  </w:footnote>
  <w:footnote w:type="continuationSeparator" w:id="0">
    <w:p w14:paraId="4CB4F766" w14:textId="77777777" w:rsidR="00F63CB5" w:rsidRDefault="00F63CB5" w:rsidP="00A0515C">
      <w:r>
        <w:continuationSeparator/>
      </w:r>
    </w:p>
  </w:footnote>
  <w:footnote w:id="1">
    <w:p w14:paraId="3432A510" w14:textId="77777777" w:rsidR="00F63CB5" w:rsidRPr="00821BAE" w:rsidRDefault="00F63CB5" w:rsidP="008E0CDD">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3rd and 4th periodic report, CRC/C/IRL/Q/3-4/Add.1 dated 16/11/ 2015</w:t>
      </w:r>
    </w:p>
  </w:footnote>
  <w:footnote w:id="2">
    <w:p w14:paraId="15F313A8" w14:textId="77777777" w:rsidR="00F63CB5" w:rsidRPr="00821BAE" w:rsidRDefault="00F63CB5" w:rsidP="008E0CDD">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 w:history="1">
        <w:r w:rsidRPr="00821BAE">
          <w:rPr>
            <w:rStyle w:val="Hyperlink"/>
            <w:rFonts w:ascii="Arial" w:hAnsi="Arial" w:cs="Arial"/>
            <w:sz w:val="22"/>
            <w:szCs w:val="22"/>
          </w:rPr>
          <w:t>https://www.irishtimes.com/news/social-affairs/religion-and-beliefs/mass-attendance-in-dublin-to-drop-by-one-third-by-2030-1.2504351</w:t>
        </w:r>
      </w:hyperlink>
      <w:r w:rsidRPr="00821BAE">
        <w:rPr>
          <w:rFonts w:ascii="Arial" w:hAnsi="Arial" w:cs="Arial"/>
          <w:sz w:val="22"/>
          <w:szCs w:val="22"/>
        </w:rPr>
        <w:t xml:space="preserve"> </w:t>
      </w:r>
    </w:p>
  </w:footnote>
  <w:footnote w:id="3">
    <w:p w14:paraId="2945DA64" w14:textId="77777777" w:rsidR="00F63CB5" w:rsidRPr="00821BAE" w:rsidRDefault="00F63CB5" w:rsidP="008E0CDD">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2" w:history="1">
        <w:r w:rsidRPr="00821BAE">
          <w:rPr>
            <w:rStyle w:val="Hyperlink"/>
            <w:rFonts w:ascii="Arial" w:hAnsi="Arial" w:cs="Arial"/>
            <w:sz w:val="22"/>
            <w:szCs w:val="22"/>
          </w:rPr>
          <w:t>https://data.oireachtas.ie/ie/oireachtas/committee/dail/32/joint_committee_on_education_and_skills/reports/2019/2019-01-29_report-on-relationships-and-sexuality-education_en.pdf</w:t>
        </w:r>
      </w:hyperlink>
      <w:r w:rsidRPr="00821BAE">
        <w:rPr>
          <w:rFonts w:ascii="Arial" w:hAnsi="Arial" w:cs="Arial"/>
          <w:sz w:val="22"/>
          <w:szCs w:val="22"/>
        </w:rPr>
        <w:t xml:space="preserve"> </w:t>
      </w:r>
    </w:p>
  </w:footnote>
  <w:footnote w:id="4">
    <w:p w14:paraId="77D7F74E" w14:textId="77777777" w:rsidR="00F63CB5" w:rsidRPr="00821BAE" w:rsidRDefault="00F63CB5" w:rsidP="008E0CDD">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3" w:history="1">
        <w:r w:rsidRPr="00821BAE">
          <w:rPr>
            <w:rStyle w:val="Hyperlink"/>
            <w:rFonts w:ascii="Arial" w:hAnsi="Arial" w:cs="Arial"/>
            <w:sz w:val="22"/>
            <w:szCs w:val="22"/>
          </w:rPr>
          <w:t>https://www.irishexaminer.com/breakingnews/specialreports/ryan-report-that-shocked-nation-offers-much-but-gaps-in-the-detail-still-remain-925312.html</w:t>
        </w:r>
      </w:hyperlink>
      <w:r w:rsidRPr="00821BAE">
        <w:rPr>
          <w:rFonts w:ascii="Arial" w:hAnsi="Arial" w:cs="Arial"/>
          <w:sz w:val="22"/>
          <w:szCs w:val="22"/>
        </w:rPr>
        <w:t xml:space="preserve"> </w:t>
      </w:r>
    </w:p>
  </w:footnote>
  <w:footnote w:id="5">
    <w:p w14:paraId="07D395EE" w14:textId="77777777" w:rsidR="00F63CB5" w:rsidRPr="00821BAE" w:rsidRDefault="00F63CB5" w:rsidP="005E3ED9">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4" w:anchor="sec1" w:history="1">
        <w:r w:rsidRPr="00821BAE">
          <w:rPr>
            <w:rStyle w:val="Hyperlink"/>
            <w:rFonts w:ascii="Arial" w:hAnsi="Arial" w:cs="Arial"/>
            <w:sz w:val="22"/>
            <w:szCs w:val="22"/>
          </w:rPr>
          <w:t>http://www.irishstatutebook.ie/eli/2015/act/36/enacted/en/print#sec1</w:t>
        </w:r>
      </w:hyperlink>
    </w:p>
  </w:footnote>
  <w:footnote w:id="6">
    <w:p w14:paraId="5B2B7C3D" w14:textId="77777777" w:rsidR="00F63CB5" w:rsidRPr="00821BAE" w:rsidRDefault="00F63CB5" w:rsidP="005E3ED9">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5" w:history="1">
        <w:r w:rsidRPr="00821BAE">
          <w:rPr>
            <w:rStyle w:val="Hyperlink"/>
            <w:rFonts w:ascii="Arial" w:hAnsi="Arial" w:cs="Arial"/>
            <w:sz w:val="22"/>
            <w:szCs w:val="22"/>
          </w:rPr>
          <w:t>https://www.thejournal.ie/readme/the-sanctity-of-the-confession-box-is-still-an-issue-when-it-comes-to-keeping-children-safe-4040742-May2018/</w:t>
        </w:r>
      </w:hyperlink>
    </w:p>
  </w:footnote>
  <w:footnote w:id="7">
    <w:p w14:paraId="2E4A1384" w14:textId="77777777" w:rsidR="00F63CB5" w:rsidRPr="00821BAE" w:rsidRDefault="00F63CB5" w:rsidP="005E3ED9">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6" w:history="1">
        <w:r w:rsidRPr="00821BAE">
          <w:rPr>
            <w:rStyle w:val="Hyperlink"/>
            <w:rFonts w:ascii="Arial" w:hAnsi="Arial" w:cs="Arial"/>
            <w:sz w:val="22"/>
            <w:szCs w:val="22"/>
          </w:rPr>
          <w:t>https://www.iicsa.org.uk/key-documents/7059/view/dr-joseph-mooney-presentation-27-september.pdf</w:t>
        </w:r>
      </w:hyperlink>
      <w:r w:rsidRPr="00821BAE">
        <w:rPr>
          <w:rFonts w:ascii="Arial" w:hAnsi="Arial" w:cs="Arial"/>
          <w:sz w:val="22"/>
          <w:szCs w:val="22"/>
        </w:rPr>
        <w:t xml:space="preserve"> and </w:t>
      </w:r>
      <w:hyperlink r:id="rId7" w:history="1">
        <w:r w:rsidRPr="00821BAE">
          <w:rPr>
            <w:rStyle w:val="Hyperlink"/>
            <w:rFonts w:ascii="Arial" w:hAnsi="Arial" w:cs="Arial"/>
            <w:sz w:val="22"/>
            <w:szCs w:val="22"/>
          </w:rPr>
          <w:t>http://www.irishstatutebook.ie/eli/2015/act/36/enacted/en/html</w:t>
        </w:r>
      </w:hyperlink>
      <w:r w:rsidRPr="00821BAE">
        <w:rPr>
          <w:rFonts w:ascii="Arial" w:hAnsi="Arial" w:cs="Arial"/>
          <w:sz w:val="22"/>
          <w:szCs w:val="22"/>
        </w:rPr>
        <w:t xml:space="preserve"> </w:t>
      </w:r>
    </w:p>
  </w:footnote>
  <w:footnote w:id="8">
    <w:p w14:paraId="6ADB833F" w14:textId="77777777" w:rsidR="00F63CB5" w:rsidRPr="00821BAE" w:rsidRDefault="00F63CB5" w:rsidP="005E3ED9">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8" w:history="1">
        <w:r w:rsidRPr="00821BAE">
          <w:rPr>
            <w:rStyle w:val="Hyperlink"/>
            <w:rFonts w:ascii="Arial" w:hAnsi="Arial" w:cs="Arial"/>
            <w:sz w:val="22"/>
            <w:szCs w:val="22"/>
          </w:rPr>
          <w:t>https://www.ncregister.com/daily-news/why-laws-forcing-a-breach-in-the-confessional-seal-are-in-no-ones-best-inte</w:t>
        </w:r>
      </w:hyperlink>
      <w:r w:rsidRPr="00821BAE">
        <w:rPr>
          <w:rFonts w:ascii="Arial" w:hAnsi="Arial" w:cs="Arial"/>
          <w:sz w:val="22"/>
          <w:szCs w:val="22"/>
        </w:rPr>
        <w:t xml:space="preserve"> </w:t>
      </w:r>
    </w:p>
  </w:footnote>
  <w:footnote w:id="9">
    <w:p w14:paraId="0246EEFE" w14:textId="77777777" w:rsidR="00F63CB5" w:rsidRPr="00821BAE" w:rsidRDefault="00F63CB5" w:rsidP="005E3ED9">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9" w:history="1">
        <w:r w:rsidRPr="00821BAE">
          <w:rPr>
            <w:rStyle w:val="Hyperlink"/>
            <w:rFonts w:ascii="Arial" w:hAnsi="Arial" w:cs="Arial"/>
            <w:sz w:val="22"/>
            <w:szCs w:val="22"/>
          </w:rPr>
          <w:t>https://www.thejournal.ie/readme/the-sanctity-of-the-confession-box-is-still-an-issue-when-it-comes-to-keeping-children-safe-4040742-May2018/</w:t>
        </w:r>
      </w:hyperlink>
      <w:r w:rsidRPr="00821BAE">
        <w:rPr>
          <w:rFonts w:ascii="Arial" w:hAnsi="Arial" w:cs="Arial"/>
          <w:sz w:val="22"/>
          <w:szCs w:val="22"/>
        </w:rPr>
        <w:t xml:space="preserve"> </w:t>
      </w:r>
    </w:p>
  </w:footnote>
  <w:footnote w:id="10">
    <w:p w14:paraId="764B3759" w14:textId="77777777" w:rsidR="00F63CB5" w:rsidRPr="00821BAE" w:rsidRDefault="00F63CB5" w:rsidP="005E3ED9">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0" w:history="1">
        <w:r w:rsidRPr="00821BAE">
          <w:rPr>
            <w:rStyle w:val="Hyperlink"/>
            <w:rFonts w:ascii="Arial" w:hAnsi="Arial" w:cs="Arial"/>
            <w:sz w:val="22"/>
            <w:szCs w:val="22"/>
          </w:rPr>
          <w:t>https://www.irishtimes.com/opinion/confessional-secrets-1.588022</w:t>
        </w:r>
      </w:hyperlink>
    </w:p>
  </w:footnote>
  <w:footnote w:id="11">
    <w:p w14:paraId="3E975090" w14:textId="77777777" w:rsidR="00F63CB5" w:rsidRPr="00821BAE" w:rsidRDefault="00F63CB5" w:rsidP="005E3ED9">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1" w:history="1">
        <w:r w:rsidRPr="00821BAE">
          <w:rPr>
            <w:rStyle w:val="Hyperlink"/>
            <w:rFonts w:ascii="Arial" w:hAnsi="Arial" w:cs="Arial"/>
            <w:sz w:val="22"/>
            <w:szCs w:val="22"/>
          </w:rPr>
          <w:t>https://www.rte.ie/news/world/2019/0701/1059531-abuse-confession/</w:t>
        </w:r>
      </w:hyperlink>
      <w:r w:rsidRPr="00821BAE">
        <w:rPr>
          <w:rFonts w:ascii="Arial" w:hAnsi="Arial" w:cs="Arial"/>
          <w:sz w:val="22"/>
          <w:szCs w:val="22"/>
        </w:rPr>
        <w:t xml:space="preserve"> </w:t>
      </w:r>
    </w:p>
  </w:footnote>
  <w:footnote w:id="12">
    <w:p w14:paraId="30A3C3B9" w14:textId="77777777" w:rsidR="00F63CB5" w:rsidRPr="00821BAE" w:rsidRDefault="00F63CB5" w:rsidP="00EC1758">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2" w:history="1">
        <w:r w:rsidRPr="00821BAE">
          <w:rPr>
            <w:rStyle w:val="Hyperlink"/>
            <w:rFonts w:ascii="Arial" w:hAnsi="Arial" w:cs="Arial"/>
            <w:sz w:val="22"/>
            <w:szCs w:val="22"/>
          </w:rPr>
          <w:t>https://www.thetimes.co.uk/article/priests-told-not-to-report-confessions-of-child-abuse-by-national-board-for-safeguarding-children-in-the-catholic-church-mz2ncqh2z</w:t>
        </w:r>
      </w:hyperlink>
    </w:p>
  </w:footnote>
  <w:footnote w:id="13">
    <w:p w14:paraId="15985166" w14:textId="77777777" w:rsidR="00F63CB5" w:rsidRPr="00821BAE" w:rsidRDefault="00F63CB5" w:rsidP="00EC1758">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3" w:history="1">
        <w:r w:rsidRPr="00821BAE">
          <w:rPr>
            <w:rStyle w:val="Hyperlink"/>
            <w:rFonts w:ascii="Arial" w:hAnsi="Arial" w:cs="Arial"/>
            <w:sz w:val="22"/>
            <w:szCs w:val="22"/>
          </w:rPr>
          <w:t>https://www.safeguarding.ie/component/content/article/86-standards/168-standard-2-procedures-how-to-respond-to-concerns?Itemid=557</w:t>
        </w:r>
      </w:hyperlink>
      <w:r w:rsidRPr="00821BAE">
        <w:rPr>
          <w:rFonts w:ascii="Arial" w:hAnsi="Arial" w:cs="Arial"/>
          <w:sz w:val="22"/>
          <w:szCs w:val="22"/>
        </w:rPr>
        <w:t xml:space="preserve"> </w:t>
      </w:r>
    </w:p>
  </w:footnote>
  <w:footnote w:id="14">
    <w:p w14:paraId="7E89541D" w14:textId="65F34CDB" w:rsidR="00F63CB5" w:rsidRPr="00821BAE" w:rsidRDefault="00F63CB5">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4" w:history="1">
        <w:r w:rsidRPr="00821BAE">
          <w:rPr>
            <w:rStyle w:val="Hyperlink"/>
            <w:rFonts w:ascii="Arial" w:hAnsi="Arial" w:cs="Arial"/>
            <w:sz w:val="22"/>
            <w:szCs w:val="22"/>
          </w:rPr>
          <w:t>https://www.thetimes.co.uk/article/religious-orders-pulled-up-on-child-protection-d3vsjrzfn</w:t>
        </w:r>
      </w:hyperlink>
      <w:r w:rsidRPr="00821BAE">
        <w:rPr>
          <w:rFonts w:ascii="Arial" w:hAnsi="Arial" w:cs="Arial"/>
          <w:sz w:val="22"/>
          <w:szCs w:val="22"/>
        </w:rPr>
        <w:t xml:space="preserve"> </w:t>
      </w:r>
    </w:p>
  </w:footnote>
  <w:footnote w:id="15">
    <w:p w14:paraId="437A64BD" w14:textId="650ABB4C" w:rsidR="00F63CB5" w:rsidRPr="00821BAE" w:rsidRDefault="00F63CB5">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5" w:history="1">
        <w:r w:rsidRPr="00821BAE">
          <w:rPr>
            <w:rStyle w:val="Hyperlink"/>
            <w:rFonts w:ascii="Arial" w:hAnsi="Arial" w:cs="Arial"/>
            <w:sz w:val="22"/>
            <w:szCs w:val="22"/>
          </w:rPr>
          <w:t>https://www.catholicleague.org/irelands-mass-graves-story-is-fake-news/</w:t>
        </w:r>
      </w:hyperlink>
      <w:r w:rsidRPr="00821BAE">
        <w:rPr>
          <w:rFonts w:ascii="Arial" w:hAnsi="Arial" w:cs="Arial"/>
          <w:sz w:val="22"/>
          <w:szCs w:val="22"/>
        </w:rPr>
        <w:t xml:space="preserve"> The Catholic League spokesperson does not consider that 20 skeletons constitutes a “mass grave” and that because children only found 20 in 1975, the suggestion of 800 is a “fake news”.</w:t>
      </w:r>
    </w:p>
  </w:footnote>
  <w:footnote w:id="16">
    <w:p w14:paraId="6C69E6D8" w14:textId="77777777" w:rsidR="00F63CB5" w:rsidRPr="00821BAE" w:rsidRDefault="00F63CB5" w:rsidP="00EE23C5">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6" w:history="1">
        <w:r w:rsidRPr="00821BAE">
          <w:rPr>
            <w:rStyle w:val="Hyperlink"/>
            <w:rFonts w:ascii="Arial" w:hAnsi="Arial" w:cs="Arial"/>
            <w:sz w:val="22"/>
            <w:szCs w:val="22"/>
          </w:rPr>
          <w:t>https://www.theguardian.com/world/2017/mar/03/mass-grave-of-babies-and-children-found-at-tuam-orphanage-in-ireland</w:t>
        </w:r>
      </w:hyperlink>
      <w:r w:rsidRPr="00821BAE">
        <w:rPr>
          <w:rFonts w:ascii="Arial" w:hAnsi="Arial" w:cs="Arial"/>
          <w:sz w:val="22"/>
          <w:szCs w:val="22"/>
        </w:rPr>
        <w:t xml:space="preserve"> </w:t>
      </w:r>
    </w:p>
  </w:footnote>
  <w:footnote w:id="17">
    <w:p w14:paraId="0D32BB88" w14:textId="53FE228D" w:rsidR="00F63CB5" w:rsidRPr="00821BAE" w:rsidRDefault="00F63CB5">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7" w:history="1">
        <w:r w:rsidRPr="00821BAE">
          <w:rPr>
            <w:rStyle w:val="Hyperlink"/>
            <w:rFonts w:ascii="Arial" w:hAnsi="Arial" w:cs="Arial"/>
            <w:sz w:val="22"/>
            <w:szCs w:val="22"/>
          </w:rPr>
          <w:t>http://www.thetablet.co.uk/news/6961/0/order-refuses-to-be-coerced-on-abuse-payments</w:t>
        </w:r>
      </w:hyperlink>
      <w:r w:rsidRPr="00821BAE">
        <w:rPr>
          <w:rStyle w:val="Hyperlink"/>
          <w:rFonts w:ascii="Arial" w:hAnsi="Arial" w:cs="Arial"/>
          <w:sz w:val="22"/>
          <w:szCs w:val="22"/>
        </w:rPr>
        <w:t xml:space="preserve"> </w:t>
      </w:r>
    </w:p>
  </w:footnote>
  <w:footnote w:id="18">
    <w:p w14:paraId="5D5F6FF9" w14:textId="10E0B427" w:rsidR="00F63CB5" w:rsidRPr="00821BAE" w:rsidRDefault="00F63CB5">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8" w:history="1">
        <w:r w:rsidRPr="00821BAE">
          <w:rPr>
            <w:rStyle w:val="Hyperlink"/>
            <w:rFonts w:ascii="Arial" w:hAnsi="Arial" w:cs="Arial"/>
            <w:sz w:val="22"/>
            <w:szCs w:val="22"/>
          </w:rPr>
          <w:t>https://www.thetimes.co.uk/edition/ireland/nuns-who-owe-reparations-will-run-hospital-xj9mrhpr0</w:t>
        </w:r>
      </w:hyperlink>
      <w:r w:rsidRPr="00821BAE">
        <w:rPr>
          <w:rFonts w:ascii="Arial" w:hAnsi="Arial" w:cs="Arial"/>
          <w:sz w:val="22"/>
          <w:szCs w:val="22"/>
        </w:rPr>
        <w:t xml:space="preserve"> </w:t>
      </w:r>
    </w:p>
  </w:footnote>
  <w:footnote w:id="19">
    <w:p w14:paraId="10675388" w14:textId="4362CF0A" w:rsidR="00F63CB5" w:rsidRPr="00821BAE" w:rsidRDefault="00F63CB5">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19" w:history="1">
        <w:r w:rsidRPr="00821BAE">
          <w:rPr>
            <w:rStyle w:val="Hyperlink"/>
            <w:rFonts w:ascii="Arial" w:hAnsi="Arial" w:cs="Arial"/>
            <w:sz w:val="22"/>
            <w:szCs w:val="22"/>
          </w:rPr>
          <w:t>https://www.theaustralian.com.au/inquirer/child-sex-abuse-salt-in-the-wound/news-story/4c0bbf3fdbef6de3c2c0ba7986278894</w:t>
        </w:r>
      </w:hyperlink>
      <w:r w:rsidRPr="00821BAE">
        <w:rPr>
          <w:rFonts w:ascii="Arial" w:hAnsi="Arial" w:cs="Arial"/>
          <w:sz w:val="22"/>
          <w:szCs w:val="22"/>
        </w:rPr>
        <w:t xml:space="preserve"> 9 July 2020</w:t>
      </w:r>
    </w:p>
  </w:footnote>
  <w:footnote w:id="20">
    <w:p w14:paraId="2ED196A8" w14:textId="6211FA74" w:rsidR="00F63CB5" w:rsidRPr="00821BAE" w:rsidRDefault="00F63CB5" w:rsidP="008E0CDD">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20" w:history="1">
        <w:r w:rsidR="003F1CEA" w:rsidRPr="0028714F">
          <w:rPr>
            <w:rStyle w:val="Hyperlink"/>
            <w:rFonts w:ascii="Arial" w:hAnsi="Arial" w:cs="Arial"/>
            <w:sz w:val="22"/>
            <w:szCs w:val="22"/>
          </w:rPr>
          <w:t>https://www.nytimes.com/2019/12/17/world/europe/pope-francis-secrecy-sexual-abuse.html</w:t>
        </w:r>
      </w:hyperlink>
      <w:r w:rsidRPr="00821BAE">
        <w:rPr>
          <w:rFonts w:ascii="Arial" w:hAnsi="Arial" w:cs="Arial"/>
          <w:sz w:val="22"/>
          <w:szCs w:val="22"/>
        </w:rPr>
        <w:t xml:space="preserve"> </w:t>
      </w:r>
    </w:p>
  </w:footnote>
  <w:footnote w:id="21">
    <w:p w14:paraId="398D7DFA" w14:textId="70EA5117" w:rsidR="00F63CB5" w:rsidRPr="00821BAE" w:rsidRDefault="00F63CB5" w:rsidP="008E0CDD">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The Case of the Pope, </w:t>
      </w:r>
      <w:r>
        <w:rPr>
          <w:rFonts w:ascii="Arial" w:hAnsi="Arial" w:cs="Arial"/>
          <w:sz w:val="22"/>
          <w:szCs w:val="22"/>
        </w:rPr>
        <w:t xml:space="preserve">By Geoffrey Robertson QC, </w:t>
      </w:r>
      <w:r w:rsidRPr="00821BAE">
        <w:rPr>
          <w:rFonts w:ascii="Arial" w:hAnsi="Arial" w:cs="Arial"/>
          <w:sz w:val="22"/>
          <w:szCs w:val="22"/>
        </w:rPr>
        <w:t>publ</w:t>
      </w:r>
      <w:r w:rsidR="003D1BE1">
        <w:rPr>
          <w:rFonts w:ascii="Arial" w:hAnsi="Arial" w:cs="Arial"/>
          <w:sz w:val="22"/>
          <w:szCs w:val="22"/>
        </w:rPr>
        <w:t>ished in</w:t>
      </w:r>
      <w:r w:rsidRPr="00821BAE">
        <w:rPr>
          <w:rFonts w:ascii="Arial" w:hAnsi="Arial" w:cs="Arial"/>
          <w:sz w:val="22"/>
          <w:szCs w:val="22"/>
        </w:rPr>
        <w:t xml:space="preserve"> 2010</w:t>
      </w:r>
      <w:r>
        <w:rPr>
          <w:rFonts w:ascii="Arial" w:hAnsi="Arial" w:cs="Arial"/>
          <w:sz w:val="22"/>
          <w:szCs w:val="22"/>
        </w:rPr>
        <w:t xml:space="preserve"> by Penguin</w:t>
      </w:r>
      <w:r w:rsidRPr="00821BAE">
        <w:rPr>
          <w:rFonts w:ascii="Arial" w:hAnsi="Arial" w:cs="Arial"/>
          <w:sz w:val="22"/>
          <w:szCs w:val="22"/>
        </w:rPr>
        <w:t>, para 33</w:t>
      </w:r>
      <w:r w:rsidR="00842E66">
        <w:rPr>
          <w:rFonts w:ascii="Arial" w:hAnsi="Arial" w:cs="Arial"/>
          <w:sz w:val="22"/>
          <w:szCs w:val="22"/>
        </w:rPr>
        <w:t>, also included as an Appendix</w:t>
      </w:r>
      <w:r>
        <w:rPr>
          <w:rFonts w:ascii="Arial" w:hAnsi="Arial" w:cs="Arial"/>
          <w:sz w:val="22"/>
          <w:szCs w:val="22"/>
        </w:rPr>
        <w:t xml:space="preserve"> </w:t>
      </w:r>
    </w:p>
  </w:footnote>
  <w:footnote w:id="22">
    <w:p w14:paraId="0426BC96" w14:textId="77777777" w:rsidR="00F63CB5" w:rsidRPr="00821BAE" w:rsidRDefault="00F63CB5" w:rsidP="008E0CDD">
      <w:pPr>
        <w:pStyle w:val="FootnoteText"/>
        <w:rPr>
          <w:rFonts w:ascii="Arial" w:hAnsi="Arial" w:cs="Arial"/>
          <w:sz w:val="22"/>
          <w:szCs w:val="22"/>
        </w:rPr>
      </w:pPr>
      <w:r w:rsidRPr="00821BAE">
        <w:rPr>
          <w:rStyle w:val="FootnoteReference"/>
          <w:rFonts w:ascii="Arial" w:hAnsi="Arial" w:cs="Arial"/>
          <w:sz w:val="22"/>
          <w:szCs w:val="22"/>
        </w:rPr>
        <w:footnoteRef/>
      </w:r>
      <w:r w:rsidRPr="00821BAE">
        <w:rPr>
          <w:rFonts w:ascii="Arial" w:hAnsi="Arial" w:cs="Arial"/>
          <w:sz w:val="22"/>
          <w:szCs w:val="22"/>
        </w:rPr>
        <w:t xml:space="preserve"> </w:t>
      </w:r>
      <w:hyperlink r:id="rId21" w:history="1">
        <w:r w:rsidRPr="00821BAE">
          <w:rPr>
            <w:rStyle w:val="Hyperlink"/>
            <w:rFonts w:ascii="Arial" w:hAnsi="Arial" w:cs="Arial"/>
            <w:sz w:val="22"/>
            <w:szCs w:val="22"/>
          </w:rPr>
          <w:t>https://www.thejournal.ie/vatican-offended-at-being-asked-to-assist-murphy-inquiry-wikileaks-56916-Dec2010/</w:t>
        </w:r>
      </w:hyperlink>
      <w:r w:rsidRPr="00821BAE">
        <w:rPr>
          <w:rFonts w:ascii="Arial" w:hAnsi="Arial" w:cs="Arial"/>
          <w:sz w:val="22"/>
          <w:szCs w:val="22"/>
        </w:rPr>
        <w:t xml:space="preserve"> </w:t>
      </w:r>
    </w:p>
  </w:footnote>
  <w:footnote w:id="23">
    <w:p w14:paraId="0922EC3D" w14:textId="77777777" w:rsidR="001D3CC9" w:rsidRPr="009642A0" w:rsidRDefault="001D3CC9" w:rsidP="001D3CC9">
      <w:pPr>
        <w:pStyle w:val="FootnoteText"/>
        <w:rPr>
          <w:rFonts w:ascii="Arial" w:hAnsi="Arial" w:cs="Arial"/>
          <w:sz w:val="21"/>
          <w:szCs w:val="21"/>
        </w:rPr>
      </w:pPr>
      <w:r>
        <w:rPr>
          <w:rStyle w:val="FootnoteReference"/>
        </w:rPr>
        <w:footnoteRef/>
      </w:r>
      <w:r>
        <w:t xml:space="preserve"> </w:t>
      </w:r>
      <w:hyperlink r:id="rId22" w:history="1">
        <w:r w:rsidRPr="009642A0">
          <w:rPr>
            <w:rStyle w:val="Hyperlink"/>
            <w:rFonts w:ascii="Arial" w:hAnsi="Arial" w:cs="Arial"/>
            <w:sz w:val="21"/>
            <w:szCs w:val="21"/>
          </w:rPr>
          <w:t>https://www.iicsa.org.uk/document/roman-catholic-church-ebc-case-study-ealing-abbey-and-st-benedicts-school-investigation</w:t>
        </w:r>
      </w:hyperlink>
      <w:r w:rsidRPr="009642A0">
        <w:rPr>
          <w:rFonts w:ascii="Arial" w:hAnsi="Arial" w:cs="Arial"/>
          <w:sz w:val="21"/>
          <w:szCs w:val="21"/>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274E9" w14:textId="77777777" w:rsidR="00F63CB5" w:rsidRDefault="00F63C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96737" w14:textId="77777777" w:rsidR="00F63CB5" w:rsidRDefault="00F63C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0F6FB" w14:textId="308B4582" w:rsidR="00F63CB5" w:rsidRDefault="00F63CB5">
    <w:pPr>
      <w:pStyle w:val="Header"/>
    </w:pPr>
    <w:r>
      <w:rPr>
        <w:noProof/>
        <w:lang w:eastAsia="ko-KR"/>
      </w:rPr>
      <w:drawing>
        <wp:anchor distT="0" distB="0" distL="114300" distR="114300" simplePos="0" relativeHeight="251665408" behindDoc="0" locked="0" layoutInCell="1" allowOverlap="1" wp14:anchorId="5A41DA32" wp14:editId="3CED77C9">
          <wp:simplePos x="0" y="0"/>
          <wp:positionH relativeFrom="page">
            <wp:posOffset>102409</wp:posOffset>
          </wp:positionH>
          <wp:positionV relativeFrom="page">
            <wp:posOffset>-49992</wp:posOffset>
          </wp:positionV>
          <wp:extent cx="2374392" cy="548640"/>
          <wp:effectExtent l="0" t="0" r="0" b="10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Strapline-challenging religious privilege.png"/>
                  <pic:cNvPicPr/>
                </pic:nvPicPr>
                <pic:blipFill>
                  <a:blip r:embed="rId1">
                    <a:extLst>
                      <a:ext uri="{28A0092B-C50C-407E-A947-70E740481C1C}">
                        <a14:useLocalDpi xmlns:a14="http://schemas.microsoft.com/office/drawing/2010/main" val="0"/>
                      </a:ext>
                    </a:extLst>
                  </a:blip>
                  <a:stretch>
                    <a:fillRect/>
                  </a:stretch>
                </pic:blipFill>
                <pic:spPr>
                  <a:xfrm>
                    <a:off x="0" y="0"/>
                    <a:ext cx="2374392" cy="54864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Pr>
        <w:noProof/>
        <w:lang w:eastAsia="ko-KR"/>
      </w:rPr>
      <w:drawing>
        <wp:anchor distT="0" distB="0" distL="114300" distR="114300" simplePos="0" relativeHeight="251649024" behindDoc="0" locked="0" layoutInCell="1" allowOverlap="1" wp14:anchorId="1A2C82C2" wp14:editId="12586430">
          <wp:simplePos x="0" y="0"/>
          <wp:positionH relativeFrom="page">
            <wp:posOffset>5179695</wp:posOffset>
          </wp:positionH>
          <wp:positionV relativeFrom="page">
            <wp:posOffset>-3643</wp:posOffset>
          </wp:positionV>
          <wp:extent cx="2377440" cy="1569720"/>
          <wp:effectExtent l="0" t="0" r="1016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Logo+Address.png"/>
                  <pic:cNvPicPr/>
                </pic:nvPicPr>
                <pic:blipFill>
                  <a:blip r:embed="rId2">
                    <a:extLst>
                      <a:ext uri="{28A0092B-C50C-407E-A947-70E740481C1C}">
                        <a14:useLocalDpi xmlns:a14="http://schemas.microsoft.com/office/drawing/2010/main" val="0"/>
                      </a:ext>
                    </a:extLst>
                  </a:blip>
                  <a:stretch>
                    <a:fillRect/>
                  </a:stretch>
                </pic:blipFill>
                <pic:spPr>
                  <a:xfrm>
                    <a:off x="0" y="0"/>
                    <a:ext cx="2377440" cy="15697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F2823"/>
    <w:multiLevelType w:val="hybridMultilevel"/>
    <w:tmpl w:val="E632ADC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D4E195F"/>
    <w:multiLevelType w:val="hybridMultilevel"/>
    <w:tmpl w:val="F13ABE4E"/>
    <w:lvl w:ilvl="0" w:tplc="4DA4E0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C6D96"/>
    <w:multiLevelType w:val="multilevel"/>
    <w:tmpl w:val="E0CA385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56CA7"/>
    <w:multiLevelType w:val="multilevel"/>
    <w:tmpl w:val="07D25006"/>
    <w:lvl w:ilvl="0">
      <w:start w:val="1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E174B"/>
    <w:multiLevelType w:val="multilevel"/>
    <w:tmpl w:val="7E58623A"/>
    <w:lvl w:ilvl="0">
      <w:start w:val="1"/>
      <w:numFmt w:val="decimal"/>
      <w:lvlText w:val="%1."/>
      <w:lvlJc w:val="left"/>
      <w:pPr>
        <w:ind w:left="720" w:hanging="360"/>
      </w:pPr>
      <w:rPr>
        <w:rFonts w:hint="default"/>
        <w:b w:val="0"/>
        <w:bCs/>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7D5182"/>
    <w:multiLevelType w:val="hybridMultilevel"/>
    <w:tmpl w:val="807A5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B1D42"/>
    <w:multiLevelType w:val="multilevel"/>
    <w:tmpl w:val="B3A2C118"/>
    <w:lvl w:ilvl="0">
      <w:start w:val="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F9A057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1660F5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30D542B"/>
    <w:multiLevelType w:val="hybridMultilevel"/>
    <w:tmpl w:val="59129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9D2B37"/>
    <w:multiLevelType w:val="hybridMultilevel"/>
    <w:tmpl w:val="807A5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AF54D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5BC48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9CB0240"/>
    <w:multiLevelType w:val="multilevel"/>
    <w:tmpl w:val="F36E7C98"/>
    <w:lvl w:ilvl="0">
      <w:start w:val="9"/>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9D33D5B"/>
    <w:multiLevelType w:val="hybridMultilevel"/>
    <w:tmpl w:val="807A5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5877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E8F5533"/>
    <w:multiLevelType w:val="multilevel"/>
    <w:tmpl w:val="A914D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4224E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404362"/>
    <w:multiLevelType w:val="hybridMultilevel"/>
    <w:tmpl w:val="9D60D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0962F9"/>
    <w:multiLevelType w:val="multilevel"/>
    <w:tmpl w:val="4706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0C04D3"/>
    <w:multiLevelType w:val="multilevel"/>
    <w:tmpl w:val="1706A3CC"/>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5405CA6"/>
    <w:multiLevelType w:val="hybridMultilevel"/>
    <w:tmpl w:val="49E8A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2714C"/>
    <w:multiLevelType w:val="multilevel"/>
    <w:tmpl w:val="8780CA24"/>
    <w:lvl w:ilvl="0">
      <w:start w:val="1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0B4CEA"/>
    <w:multiLevelType w:val="multilevel"/>
    <w:tmpl w:val="CE2C29AE"/>
    <w:lvl w:ilvl="0">
      <w:start w:val="1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F028E5"/>
    <w:multiLevelType w:val="hybridMultilevel"/>
    <w:tmpl w:val="31F63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54147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7D830B2"/>
    <w:multiLevelType w:val="multilevel"/>
    <w:tmpl w:val="2AF0C4A6"/>
    <w:lvl w:ilvl="0">
      <w:start w:val="1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85341E5"/>
    <w:multiLevelType w:val="hybridMultilevel"/>
    <w:tmpl w:val="6038A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441C2F"/>
    <w:multiLevelType w:val="hybridMultilevel"/>
    <w:tmpl w:val="310E58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6D34EB"/>
    <w:multiLevelType w:val="multilevel"/>
    <w:tmpl w:val="4976A66E"/>
    <w:lvl w:ilvl="0">
      <w:start w:val="13"/>
      <w:numFmt w:val="decimal"/>
      <w:lvlText w:val="%1)"/>
      <w:lvlJc w:val="left"/>
      <w:pPr>
        <w:ind w:left="360" w:hanging="360"/>
      </w:pPr>
      <w:rPr>
        <w:rFonts w:hint="default"/>
      </w:rPr>
    </w:lvl>
    <w:lvl w:ilvl="1">
      <w:start w:val="3"/>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C992DDE"/>
    <w:multiLevelType w:val="multilevel"/>
    <w:tmpl w:val="A6A6C31C"/>
    <w:lvl w:ilvl="0">
      <w:start w:val="1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CCD5DE1"/>
    <w:multiLevelType w:val="multilevel"/>
    <w:tmpl w:val="A198E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9B597D"/>
    <w:multiLevelType w:val="multilevel"/>
    <w:tmpl w:val="93C2DDD8"/>
    <w:lvl w:ilvl="0">
      <w:start w:val="8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56091E"/>
    <w:multiLevelType w:val="multilevel"/>
    <w:tmpl w:val="5864474C"/>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21466C8"/>
    <w:multiLevelType w:val="hybridMultilevel"/>
    <w:tmpl w:val="EA5C5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2B424A"/>
    <w:multiLevelType w:val="multilevel"/>
    <w:tmpl w:val="0809001D"/>
    <w:lvl w:ilvl="0">
      <w:start w:val="1"/>
      <w:numFmt w:val="decimal"/>
      <w:lvlText w:val="%1)"/>
      <w:lvlJc w:val="left"/>
      <w:pPr>
        <w:ind w:left="360" w:hanging="360"/>
      </w:pPr>
    </w:lvl>
    <w:lvl w:ilvl="1">
      <w:start w:val="1"/>
      <w:numFmt w:val="lowerLetter"/>
      <w:lvlText w:val="%2)"/>
      <w:lvlJc w:val="left"/>
      <w:pPr>
        <w:ind w:left="502"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40F549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51D613A"/>
    <w:multiLevelType w:val="multilevel"/>
    <w:tmpl w:val="5728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66B54E3"/>
    <w:multiLevelType w:val="hybridMultilevel"/>
    <w:tmpl w:val="81147D78"/>
    <w:lvl w:ilvl="0" w:tplc="F57EAE3A">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9E1A98"/>
    <w:multiLevelType w:val="multilevel"/>
    <w:tmpl w:val="E99C8952"/>
    <w:lvl w:ilvl="0">
      <w:start w:val="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1C902F5"/>
    <w:multiLevelType w:val="multilevel"/>
    <w:tmpl w:val="1B18D26A"/>
    <w:lvl w:ilvl="0">
      <w:start w:val="19"/>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72196E56"/>
    <w:multiLevelType w:val="hybridMultilevel"/>
    <w:tmpl w:val="5CE2CEFC"/>
    <w:lvl w:ilvl="0" w:tplc="12A46F0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B96C54"/>
    <w:multiLevelType w:val="hybridMultilevel"/>
    <w:tmpl w:val="5EFA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B37D5C"/>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5883619"/>
    <w:multiLevelType w:val="hybridMultilevel"/>
    <w:tmpl w:val="4C0851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650246D"/>
    <w:multiLevelType w:val="multilevel"/>
    <w:tmpl w:val="31A6FACA"/>
    <w:lvl w:ilvl="0">
      <w:start w:val="1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5C066F"/>
    <w:multiLevelType w:val="hybridMultilevel"/>
    <w:tmpl w:val="2220924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7" w15:restartNumberingAfterBreak="0">
    <w:nsid w:val="7A347319"/>
    <w:multiLevelType w:val="multilevel"/>
    <w:tmpl w:val="C1C88BC0"/>
    <w:lvl w:ilvl="0">
      <w:start w:val="13"/>
      <w:numFmt w:val="decimal"/>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A52FBA"/>
    <w:multiLevelType w:val="hybridMultilevel"/>
    <w:tmpl w:val="8A848B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4278604C">
      <w:numFmt w:val="bullet"/>
      <w:lvlText w:val="-"/>
      <w:lvlJc w:val="left"/>
      <w:pPr>
        <w:ind w:left="2340" w:hanging="360"/>
      </w:pPr>
      <w:rPr>
        <w:rFonts w:ascii="Arial" w:eastAsiaTheme="minorHAnsi"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41"/>
  </w:num>
  <w:num w:numId="3">
    <w:abstractNumId w:val="14"/>
  </w:num>
  <w:num w:numId="4">
    <w:abstractNumId w:val="1"/>
  </w:num>
  <w:num w:numId="5">
    <w:abstractNumId w:val="5"/>
  </w:num>
  <w:num w:numId="6">
    <w:abstractNumId w:val="23"/>
  </w:num>
  <w:num w:numId="7">
    <w:abstractNumId w:val="22"/>
  </w:num>
  <w:num w:numId="8">
    <w:abstractNumId w:val="45"/>
  </w:num>
  <w:num w:numId="9">
    <w:abstractNumId w:val="3"/>
  </w:num>
  <w:num w:numId="10">
    <w:abstractNumId w:val="31"/>
  </w:num>
  <w:num w:numId="11">
    <w:abstractNumId w:val="4"/>
  </w:num>
  <w:num w:numId="12">
    <w:abstractNumId w:val="32"/>
  </w:num>
  <w:num w:numId="13">
    <w:abstractNumId w:val="10"/>
  </w:num>
  <w:num w:numId="14">
    <w:abstractNumId w:val="2"/>
  </w:num>
  <w:num w:numId="15">
    <w:abstractNumId w:val="44"/>
  </w:num>
  <w:num w:numId="16">
    <w:abstractNumId w:val="46"/>
  </w:num>
  <w:num w:numId="17">
    <w:abstractNumId w:val="24"/>
  </w:num>
  <w:num w:numId="18">
    <w:abstractNumId w:val="16"/>
  </w:num>
  <w:num w:numId="19">
    <w:abstractNumId w:val="37"/>
  </w:num>
  <w:num w:numId="20">
    <w:abstractNumId w:val="34"/>
  </w:num>
  <w:num w:numId="21">
    <w:abstractNumId w:val="18"/>
  </w:num>
  <w:num w:numId="22">
    <w:abstractNumId w:val="9"/>
  </w:num>
  <w:num w:numId="23">
    <w:abstractNumId w:val="27"/>
  </w:num>
  <w:num w:numId="24">
    <w:abstractNumId w:val="42"/>
  </w:num>
  <w:num w:numId="25">
    <w:abstractNumId w:val="21"/>
  </w:num>
  <w:num w:numId="26">
    <w:abstractNumId w:val="0"/>
  </w:num>
  <w:num w:numId="27">
    <w:abstractNumId w:val="29"/>
  </w:num>
  <w:num w:numId="28">
    <w:abstractNumId w:val="43"/>
  </w:num>
  <w:num w:numId="29">
    <w:abstractNumId w:val="35"/>
  </w:num>
  <w:num w:numId="30">
    <w:abstractNumId w:val="30"/>
  </w:num>
  <w:num w:numId="31">
    <w:abstractNumId w:val="48"/>
  </w:num>
  <w:num w:numId="32">
    <w:abstractNumId w:val="28"/>
  </w:num>
  <w:num w:numId="33">
    <w:abstractNumId w:val="39"/>
  </w:num>
  <w:num w:numId="34">
    <w:abstractNumId w:val="6"/>
  </w:num>
  <w:num w:numId="35">
    <w:abstractNumId w:val="26"/>
  </w:num>
  <w:num w:numId="36">
    <w:abstractNumId w:val="20"/>
  </w:num>
  <w:num w:numId="37">
    <w:abstractNumId w:val="38"/>
  </w:num>
  <w:num w:numId="38">
    <w:abstractNumId w:val="8"/>
  </w:num>
  <w:num w:numId="39">
    <w:abstractNumId w:val="49"/>
  </w:num>
  <w:num w:numId="40">
    <w:abstractNumId w:val="36"/>
  </w:num>
  <w:num w:numId="41">
    <w:abstractNumId w:val="40"/>
  </w:num>
  <w:num w:numId="42">
    <w:abstractNumId w:val="47"/>
  </w:num>
  <w:num w:numId="43">
    <w:abstractNumId w:val="7"/>
  </w:num>
  <w:num w:numId="44">
    <w:abstractNumId w:val="15"/>
  </w:num>
  <w:num w:numId="45">
    <w:abstractNumId w:val="12"/>
  </w:num>
  <w:num w:numId="46">
    <w:abstractNumId w:val="13"/>
  </w:num>
  <w:num w:numId="47">
    <w:abstractNumId w:val="11"/>
  </w:num>
  <w:num w:numId="48">
    <w:abstractNumId w:val="25"/>
  </w:num>
  <w:num w:numId="49">
    <w:abstractNumId w:val="17"/>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15C"/>
    <w:rsid w:val="000430F7"/>
    <w:rsid w:val="00045D3E"/>
    <w:rsid w:val="00053C9B"/>
    <w:rsid w:val="000E06FF"/>
    <w:rsid w:val="000E7173"/>
    <w:rsid w:val="00144F1F"/>
    <w:rsid w:val="00195926"/>
    <w:rsid w:val="00195A53"/>
    <w:rsid w:val="001C4EC1"/>
    <w:rsid w:val="001D3CC9"/>
    <w:rsid w:val="001E068B"/>
    <w:rsid w:val="001E568F"/>
    <w:rsid w:val="001F4310"/>
    <w:rsid w:val="00201C9F"/>
    <w:rsid w:val="00215B31"/>
    <w:rsid w:val="002227CB"/>
    <w:rsid w:val="00243F29"/>
    <w:rsid w:val="00247F69"/>
    <w:rsid w:val="002778A5"/>
    <w:rsid w:val="0029696F"/>
    <w:rsid w:val="002C22EA"/>
    <w:rsid w:val="002E1A8C"/>
    <w:rsid w:val="002E7561"/>
    <w:rsid w:val="002F674E"/>
    <w:rsid w:val="003067EC"/>
    <w:rsid w:val="00362BCF"/>
    <w:rsid w:val="00386FCC"/>
    <w:rsid w:val="00395F6F"/>
    <w:rsid w:val="003A3EAE"/>
    <w:rsid w:val="003A4AF5"/>
    <w:rsid w:val="003D1BE1"/>
    <w:rsid w:val="003F1CEA"/>
    <w:rsid w:val="004157EC"/>
    <w:rsid w:val="00463D60"/>
    <w:rsid w:val="004A0746"/>
    <w:rsid w:val="004B4095"/>
    <w:rsid w:val="004B7CDD"/>
    <w:rsid w:val="004D027D"/>
    <w:rsid w:val="004E3541"/>
    <w:rsid w:val="004E6D98"/>
    <w:rsid w:val="004F321C"/>
    <w:rsid w:val="0050290E"/>
    <w:rsid w:val="00530B46"/>
    <w:rsid w:val="005504E1"/>
    <w:rsid w:val="00556231"/>
    <w:rsid w:val="00566633"/>
    <w:rsid w:val="005942EF"/>
    <w:rsid w:val="00594BFB"/>
    <w:rsid w:val="00595EAC"/>
    <w:rsid w:val="005D6FAD"/>
    <w:rsid w:val="005E3ED9"/>
    <w:rsid w:val="00615DFD"/>
    <w:rsid w:val="00636A12"/>
    <w:rsid w:val="0067123B"/>
    <w:rsid w:val="00691B34"/>
    <w:rsid w:val="006B6DB8"/>
    <w:rsid w:val="006D29F6"/>
    <w:rsid w:val="006D7F3E"/>
    <w:rsid w:val="006E218E"/>
    <w:rsid w:val="006F0486"/>
    <w:rsid w:val="00706970"/>
    <w:rsid w:val="00721D6F"/>
    <w:rsid w:val="007335BB"/>
    <w:rsid w:val="007347B2"/>
    <w:rsid w:val="00736EC9"/>
    <w:rsid w:val="00752C9A"/>
    <w:rsid w:val="007614F9"/>
    <w:rsid w:val="00794B10"/>
    <w:rsid w:val="007B0720"/>
    <w:rsid w:val="007B62C0"/>
    <w:rsid w:val="007D276F"/>
    <w:rsid w:val="007D59E8"/>
    <w:rsid w:val="007D643D"/>
    <w:rsid w:val="007D6D4F"/>
    <w:rsid w:val="007E08ED"/>
    <w:rsid w:val="00821BAE"/>
    <w:rsid w:val="008360EB"/>
    <w:rsid w:val="00842E66"/>
    <w:rsid w:val="0084302D"/>
    <w:rsid w:val="00851A21"/>
    <w:rsid w:val="00857D80"/>
    <w:rsid w:val="00881408"/>
    <w:rsid w:val="008870B3"/>
    <w:rsid w:val="008A60A5"/>
    <w:rsid w:val="008C26A6"/>
    <w:rsid w:val="008C3192"/>
    <w:rsid w:val="008E0CDD"/>
    <w:rsid w:val="00900041"/>
    <w:rsid w:val="0090621F"/>
    <w:rsid w:val="00917FCF"/>
    <w:rsid w:val="009207BA"/>
    <w:rsid w:val="0093217E"/>
    <w:rsid w:val="00935624"/>
    <w:rsid w:val="00966CC5"/>
    <w:rsid w:val="00983031"/>
    <w:rsid w:val="00985C51"/>
    <w:rsid w:val="009976B5"/>
    <w:rsid w:val="009C37DF"/>
    <w:rsid w:val="00A00E7B"/>
    <w:rsid w:val="00A0515C"/>
    <w:rsid w:val="00A11853"/>
    <w:rsid w:val="00A72DE9"/>
    <w:rsid w:val="00A85DFF"/>
    <w:rsid w:val="00A87A19"/>
    <w:rsid w:val="00AA41B8"/>
    <w:rsid w:val="00AC6A77"/>
    <w:rsid w:val="00AD7A08"/>
    <w:rsid w:val="00B01C00"/>
    <w:rsid w:val="00B06594"/>
    <w:rsid w:val="00B13B50"/>
    <w:rsid w:val="00B14CE1"/>
    <w:rsid w:val="00B46EE1"/>
    <w:rsid w:val="00B6337C"/>
    <w:rsid w:val="00BD5B4E"/>
    <w:rsid w:val="00C33C34"/>
    <w:rsid w:val="00C52D91"/>
    <w:rsid w:val="00C80A1A"/>
    <w:rsid w:val="00CC1E4D"/>
    <w:rsid w:val="00CF274F"/>
    <w:rsid w:val="00D05B88"/>
    <w:rsid w:val="00D11304"/>
    <w:rsid w:val="00D355EC"/>
    <w:rsid w:val="00D7419F"/>
    <w:rsid w:val="00D74C9D"/>
    <w:rsid w:val="00DB3795"/>
    <w:rsid w:val="00DD25AA"/>
    <w:rsid w:val="00DF7FA6"/>
    <w:rsid w:val="00E164CA"/>
    <w:rsid w:val="00E23103"/>
    <w:rsid w:val="00E60521"/>
    <w:rsid w:val="00E808EE"/>
    <w:rsid w:val="00E90502"/>
    <w:rsid w:val="00EA2C3E"/>
    <w:rsid w:val="00EA4E30"/>
    <w:rsid w:val="00EC1758"/>
    <w:rsid w:val="00EC7D42"/>
    <w:rsid w:val="00EC7DA1"/>
    <w:rsid w:val="00EE23C5"/>
    <w:rsid w:val="00EF3BED"/>
    <w:rsid w:val="00F42DF5"/>
    <w:rsid w:val="00F63CB5"/>
    <w:rsid w:val="00F70ED7"/>
    <w:rsid w:val="00F72BFA"/>
    <w:rsid w:val="00F76017"/>
    <w:rsid w:val="00F76044"/>
    <w:rsid w:val="00F76DDC"/>
    <w:rsid w:val="00F86A11"/>
    <w:rsid w:val="00FA26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21196E26"/>
  <w14:defaultImageDpi w14:val="300"/>
  <w15:docId w15:val="{2088B2F6-CCBD-404A-ABD7-D5F44796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A11"/>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195A5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uiPriority w:val="9"/>
    <w:semiHidden/>
    <w:unhideWhenUsed/>
    <w:qFormat/>
    <w:rsid w:val="00F63CB5"/>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0621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fstedQuote">
    <w:name w:val="Ofsted Quote"/>
    <w:basedOn w:val="Normal"/>
    <w:qFormat/>
    <w:rsid w:val="00D74C9D"/>
    <w:pPr>
      <w:spacing w:after="160" w:line="276" w:lineRule="auto"/>
      <w:ind w:left="113" w:hanging="113"/>
    </w:pPr>
    <w:rPr>
      <w:rFonts w:ascii="Calibri" w:eastAsiaTheme="minorHAnsi" w:hAnsi="Calibri"/>
    </w:rPr>
  </w:style>
  <w:style w:type="paragraph" w:customStyle="1" w:styleId="Gap">
    <w:name w:val="Gap"/>
    <w:basedOn w:val="Normal"/>
    <w:autoRedefine/>
    <w:qFormat/>
    <w:rsid w:val="007B62C0"/>
    <w:rPr>
      <w:rFonts w:ascii="Calibri" w:eastAsia="MS Mincho" w:hAnsi="Calibri"/>
      <w:color w:val="888B8D"/>
      <w:sz w:val="16"/>
      <w:szCs w:val="16"/>
    </w:rPr>
  </w:style>
  <w:style w:type="paragraph" w:styleId="Header">
    <w:name w:val="header"/>
    <w:basedOn w:val="Normal"/>
    <w:link w:val="HeaderChar"/>
    <w:uiPriority w:val="99"/>
    <w:unhideWhenUsed/>
    <w:rsid w:val="00A0515C"/>
    <w:pPr>
      <w:tabs>
        <w:tab w:val="center" w:pos="4320"/>
        <w:tab w:val="right" w:pos="8640"/>
      </w:tabs>
    </w:pPr>
  </w:style>
  <w:style w:type="character" w:customStyle="1" w:styleId="HeaderChar">
    <w:name w:val="Header Char"/>
    <w:basedOn w:val="DefaultParagraphFont"/>
    <w:link w:val="Header"/>
    <w:uiPriority w:val="99"/>
    <w:rsid w:val="00A0515C"/>
  </w:style>
  <w:style w:type="paragraph" w:styleId="Footer">
    <w:name w:val="footer"/>
    <w:basedOn w:val="Normal"/>
    <w:link w:val="FooterChar"/>
    <w:uiPriority w:val="99"/>
    <w:unhideWhenUsed/>
    <w:rsid w:val="00A0515C"/>
    <w:pPr>
      <w:tabs>
        <w:tab w:val="center" w:pos="4320"/>
        <w:tab w:val="right" w:pos="8640"/>
      </w:tabs>
    </w:pPr>
  </w:style>
  <w:style w:type="character" w:customStyle="1" w:styleId="FooterChar">
    <w:name w:val="Footer Char"/>
    <w:basedOn w:val="DefaultParagraphFont"/>
    <w:link w:val="Footer"/>
    <w:uiPriority w:val="99"/>
    <w:rsid w:val="00A0515C"/>
  </w:style>
  <w:style w:type="paragraph" w:styleId="BalloonText">
    <w:name w:val="Balloon Text"/>
    <w:basedOn w:val="Normal"/>
    <w:link w:val="BalloonTextChar"/>
    <w:uiPriority w:val="99"/>
    <w:semiHidden/>
    <w:unhideWhenUsed/>
    <w:rsid w:val="00A051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515C"/>
    <w:rPr>
      <w:rFonts w:ascii="Lucida Grande" w:hAnsi="Lucida Grande" w:cs="Lucida Grande"/>
      <w:sz w:val="18"/>
      <w:szCs w:val="18"/>
    </w:rPr>
  </w:style>
  <w:style w:type="paragraph" w:styleId="NormalWeb">
    <w:name w:val="Normal (Web)"/>
    <w:basedOn w:val="Normal"/>
    <w:uiPriority w:val="99"/>
    <w:unhideWhenUsed/>
    <w:rsid w:val="00794B10"/>
    <w:pPr>
      <w:spacing w:before="100" w:beforeAutospacing="1" w:after="100" w:afterAutospacing="1"/>
    </w:pPr>
  </w:style>
  <w:style w:type="character" w:customStyle="1" w:styleId="apple-converted-space">
    <w:name w:val="apple-converted-space"/>
    <w:basedOn w:val="DefaultParagraphFont"/>
    <w:rsid w:val="00794B10"/>
  </w:style>
  <w:style w:type="paragraph" w:styleId="ListParagraph">
    <w:name w:val="List Paragraph"/>
    <w:basedOn w:val="Normal"/>
    <w:link w:val="ListParagraphChar"/>
    <w:uiPriority w:val="34"/>
    <w:qFormat/>
    <w:rsid w:val="00195A53"/>
    <w:pPr>
      <w:spacing w:after="160" w:line="259" w:lineRule="auto"/>
      <w:ind w:left="720"/>
      <w:contextualSpacing/>
    </w:pPr>
    <w:rPr>
      <w:sz w:val="22"/>
      <w:szCs w:val="22"/>
      <w:lang w:eastAsia="ja-JP"/>
    </w:rPr>
  </w:style>
  <w:style w:type="paragraph" w:styleId="Title">
    <w:name w:val="Title"/>
    <w:basedOn w:val="Normal"/>
    <w:next w:val="Normal"/>
    <w:link w:val="TitleChar"/>
    <w:uiPriority w:val="10"/>
    <w:qFormat/>
    <w:rsid w:val="00195A53"/>
    <w:pPr>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195A53"/>
    <w:rPr>
      <w:rFonts w:asciiTheme="majorHAnsi" w:eastAsiaTheme="majorEastAsia" w:hAnsiTheme="majorHAnsi" w:cstheme="majorBidi"/>
      <w:spacing w:val="-10"/>
      <w:kern w:val="28"/>
      <w:sz w:val="56"/>
      <w:szCs w:val="56"/>
      <w:lang w:val="en-GB" w:eastAsia="ja-JP"/>
    </w:rPr>
  </w:style>
  <w:style w:type="character" w:styleId="Hyperlink">
    <w:name w:val="Hyperlink"/>
    <w:basedOn w:val="DefaultParagraphFont"/>
    <w:uiPriority w:val="99"/>
    <w:unhideWhenUsed/>
    <w:rsid w:val="00195A53"/>
    <w:rPr>
      <w:color w:val="0000FF" w:themeColor="hyperlink"/>
      <w:u w:val="single"/>
    </w:rPr>
  </w:style>
  <w:style w:type="character" w:customStyle="1" w:styleId="ListParagraphChar">
    <w:name w:val="List Paragraph Char"/>
    <w:basedOn w:val="DefaultParagraphFont"/>
    <w:link w:val="ListParagraph"/>
    <w:uiPriority w:val="34"/>
    <w:rsid w:val="00195A53"/>
    <w:rPr>
      <w:sz w:val="22"/>
      <w:szCs w:val="22"/>
      <w:lang w:val="en-GB" w:eastAsia="ja-JP"/>
    </w:rPr>
  </w:style>
  <w:style w:type="character" w:customStyle="1" w:styleId="Heading1Char">
    <w:name w:val="Heading 1 Char"/>
    <w:basedOn w:val="DefaultParagraphFont"/>
    <w:link w:val="Heading1"/>
    <w:uiPriority w:val="9"/>
    <w:rsid w:val="00195A53"/>
    <w:rPr>
      <w:rFonts w:asciiTheme="majorHAnsi" w:eastAsiaTheme="majorEastAsia" w:hAnsiTheme="majorHAnsi" w:cstheme="majorBidi"/>
      <w:color w:val="365F91" w:themeColor="accent1" w:themeShade="BF"/>
      <w:sz w:val="32"/>
      <w:szCs w:val="32"/>
    </w:rPr>
  </w:style>
  <w:style w:type="paragraph" w:customStyle="1" w:styleId="tabletext">
    <w:name w:val="tabletext"/>
    <w:basedOn w:val="Normal"/>
    <w:rsid w:val="00E60521"/>
    <w:pPr>
      <w:spacing w:before="100" w:beforeAutospacing="1" w:after="100" w:afterAutospacing="1"/>
    </w:pPr>
  </w:style>
  <w:style w:type="character" w:customStyle="1" w:styleId="Heading5Char">
    <w:name w:val="Heading 5 Char"/>
    <w:basedOn w:val="DefaultParagraphFont"/>
    <w:link w:val="Heading5"/>
    <w:uiPriority w:val="9"/>
    <w:semiHidden/>
    <w:rsid w:val="0090621F"/>
    <w:rPr>
      <w:rFonts w:asciiTheme="majorHAnsi" w:eastAsiaTheme="majorEastAsia" w:hAnsiTheme="majorHAnsi" w:cstheme="majorBidi"/>
      <w:color w:val="365F91" w:themeColor="accent1" w:themeShade="BF"/>
    </w:rPr>
  </w:style>
  <w:style w:type="character" w:customStyle="1" w:styleId="UnresolvedMention1">
    <w:name w:val="Unresolved Mention1"/>
    <w:basedOn w:val="DefaultParagraphFont"/>
    <w:uiPriority w:val="99"/>
    <w:semiHidden/>
    <w:unhideWhenUsed/>
    <w:rsid w:val="002227CB"/>
    <w:rPr>
      <w:color w:val="605E5C"/>
      <w:shd w:val="clear" w:color="auto" w:fill="E1DFDD"/>
    </w:rPr>
  </w:style>
  <w:style w:type="paragraph" w:styleId="FootnoteText">
    <w:name w:val="footnote text"/>
    <w:basedOn w:val="Normal"/>
    <w:link w:val="FootnoteTextChar"/>
    <w:uiPriority w:val="99"/>
    <w:unhideWhenUsed/>
    <w:rsid w:val="007614F9"/>
    <w:rPr>
      <w:sz w:val="20"/>
      <w:szCs w:val="20"/>
    </w:rPr>
  </w:style>
  <w:style w:type="character" w:customStyle="1" w:styleId="FootnoteTextChar">
    <w:name w:val="Footnote Text Char"/>
    <w:basedOn w:val="DefaultParagraphFont"/>
    <w:link w:val="FootnoteText"/>
    <w:uiPriority w:val="99"/>
    <w:rsid w:val="007614F9"/>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7614F9"/>
    <w:rPr>
      <w:vertAlign w:val="superscript"/>
    </w:rPr>
  </w:style>
  <w:style w:type="character" w:styleId="FollowedHyperlink">
    <w:name w:val="FollowedHyperlink"/>
    <w:basedOn w:val="DefaultParagraphFont"/>
    <w:uiPriority w:val="99"/>
    <w:semiHidden/>
    <w:unhideWhenUsed/>
    <w:rsid w:val="007D276F"/>
    <w:rPr>
      <w:color w:val="800080" w:themeColor="followedHyperlink"/>
      <w:u w:val="single"/>
    </w:rPr>
  </w:style>
  <w:style w:type="paragraph" w:customStyle="1" w:styleId="xmsonormal">
    <w:name w:val="xmsonormal"/>
    <w:basedOn w:val="Normal"/>
    <w:rsid w:val="00900041"/>
    <w:pPr>
      <w:spacing w:before="100" w:beforeAutospacing="1" w:after="100" w:afterAutospacing="1"/>
    </w:pPr>
  </w:style>
  <w:style w:type="paragraph" w:customStyle="1" w:styleId="xmsolistparagraph">
    <w:name w:val="xmsolistparagraph"/>
    <w:basedOn w:val="Normal"/>
    <w:rsid w:val="00900041"/>
    <w:pPr>
      <w:spacing w:before="100" w:beforeAutospacing="1" w:after="100" w:afterAutospacing="1"/>
    </w:pPr>
  </w:style>
  <w:style w:type="character" w:customStyle="1" w:styleId="Heading4Char">
    <w:name w:val="Heading 4 Char"/>
    <w:basedOn w:val="DefaultParagraphFont"/>
    <w:link w:val="Heading4"/>
    <w:uiPriority w:val="9"/>
    <w:semiHidden/>
    <w:rsid w:val="00F63CB5"/>
    <w:rPr>
      <w:rFonts w:asciiTheme="majorHAnsi" w:eastAsiaTheme="majorEastAsia" w:hAnsiTheme="majorHAnsi" w:cstheme="majorBidi"/>
      <w:i/>
      <w:iCs/>
      <w:color w:val="365F91" w:themeColor="accent1" w:themeShade="BF"/>
      <w:lang w:val="en-GB" w:eastAsia="en-GB"/>
    </w:rPr>
  </w:style>
  <w:style w:type="paragraph" w:customStyle="1" w:styleId="Style">
    <w:name w:val="Style"/>
    <w:rsid w:val="00F63CB5"/>
    <w:pPr>
      <w:widowControl w:val="0"/>
      <w:autoSpaceDE w:val="0"/>
      <w:autoSpaceDN w:val="0"/>
      <w:adjustRightInd w:val="0"/>
    </w:pPr>
    <w:rPr>
      <w:rFonts w:ascii="Times New Roman" w:hAnsi="Times New Roman" w:cs="Times New Roma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28392">
      <w:bodyDiv w:val="1"/>
      <w:marLeft w:val="0"/>
      <w:marRight w:val="0"/>
      <w:marTop w:val="0"/>
      <w:marBottom w:val="0"/>
      <w:divBdr>
        <w:top w:val="none" w:sz="0" w:space="0" w:color="auto"/>
        <w:left w:val="none" w:sz="0" w:space="0" w:color="auto"/>
        <w:bottom w:val="none" w:sz="0" w:space="0" w:color="auto"/>
        <w:right w:val="none" w:sz="0" w:space="0" w:color="auto"/>
      </w:divBdr>
    </w:div>
    <w:div w:id="135534043">
      <w:bodyDiv w:val="1"/>
      <w:marLeft w:val="0"/>
      <w:marRight w:val="0"/>
      <w:marTop w:val="0"/>
      <w:marBottom w:val="0"/>
      <w:divBdr>
        <w:top w:val="none" w:sz="0" w:space="0" w:color="auto"/>
        <w:left w:val="none" w:sz="0" w:space="0" w:color="auto"/>
        <w:bottom w:val="none" w:sz="0" w:space="0" w:color="auto"/>
        <w:right w:val="none" w:sz="0" w:space="0" w:color="auto"/>
      </w:divBdr>
    </w:div>
    <w:div w:id="141655725">
      <w:bodyDiv w:val="1"/>
      <w:marLeft w:val="0"/>
      <w:marRight w:val="0"/>
      <w:marTop w:val="0"/>
      <w:marBottom w:val="0"/>
      <w:divBdr>
        <w:top w:val="none" w:sz="0" w:space="0" w:color="auto"/>
        <w:left w:val="none" w:sz="0" w:space="0" w:color="auto"/>
        <w:bottom w:val="none" w:sz="0" w:space="0" w:color="auto"/>
        <w:right w:val="none" w:sz="0" w:space="0" w:color="auto"/>
      </w:divBdr>
      <w:divsChild>
        <w:div w:id="1481725865">
          <w:marLeft w:val="0"/>
          <w:marRight w:val="0"/>
          <w:marTop w:val="0"/>
          <w:marBottom w:val="0"/>
          <w:divBdr>
            <w:top w:val="none" w:sz="0" w:space="0" w:color="auto"/>
            <w:left w:val="none" w:sz="0" w:space="0" w:color="auto"/>
            <w:bottom w:val="none" w:sz="0" w:space="0" w:color="auto"/>
            <w:right w:val="none" w:sz="0" w:space="0" w:color="auto"/>
          </w:divBdr>
          <w:divsChild>
            <w:div w:id="502479521">
              <w:marLeft w:val="0"/>
              <w:marRight w:val="0"/>
              <w:marTop w:val="0"/>
              <w:marBottom w:val="0"/>
              <w:divBdr>
                <w:top w:val="none" w:sz="0" w:space="0" w:color="auto"/>
                <w:left w:val="none" w:sz="0" w:space="0" w:color="auto"/>
                <w:bottom w:val="none" w:sz="0" w:space="0" w:color="auto"/>
                <w:right w:val="none" w:sz="0" w:space="0" w:color="auto"/>
              </w:divBdr>
              <w:divsChild>
                <w:div w:id="107605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87939">
      <w:bodyDiv w:val="1"/>
      <w:marLeft w:val="0"/>
      <w:marRight w:val="0"/>
      <w:marTop w:val="0"/>
      <w:marBottom w:val="0"/>
      <w:divBdr>
        <w:top w:val="none" w:sz="0" w:space="0" w:color="auto"/>
        <w:left w:val="none" w:sz="0" w:space="0" w:color="auto"/>
        <w:bottom w:val="none" w:sz="0" w:space="0" w:color="auto"/>
        <w:right w:val="none" w:sz="0" w:space="0" w:color="auto"/>
      </w:divBdr>
      <w:divsChild>
        <w:div w:id="1578251321">
          <w:marLeft w:val="0"/>
          <w:marRight w:val="0"/>
          <w:marTop w:val="0"/>
          <w:marBottom w:val="0"/>
          <w:divBdr>
            <w:top w:val="none" w:sz="0" w:space="0" w:color="auto"/>
            <w:left w:val="none" w:sz="0" w:space="0" w:color="auto"/>
            <w:bottom w:val="none" w:sz="0" w:space="0" w:color="auto"/>
            <w:right w:val="none" w:sz="0" w:space="0" w:color="auto"/>
          </w:divBdr>
          <w:divsChild>
            <w:div w:id="2046367581">
              <w:marLeft w:val="0"/>
              <w:marRight w:val="0"/>
              <w:marTop w:val="0"/>
              <w:marBottom w:val="0"/>
              <w:divBdr>
                <w:top w:val="none" w:sz="0" w:space="0" w:color="auto"/>
                <w:left w:val="none" w:sz="0" w:space="0" w:color="auto"/>
                <w:bottom w:val="none" w:sz="0" w:space="0" w:color="auto"/>
                <w:right w:val="none" w:sz="0" w:space="0" w:color="auto"/>
              </w:divBdr>
              <w:divsChild>
                <w:div w:id="17699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0408">
      <w:bodyDiv w:val="1"/>
      <w:marLeft w:val="0"/>
      <w:marRight w:val="0"/>
      <w:marTop w:val="0"/>
      <w:marBottom w:val="0"/>
      <w:divBdr>
        <w:top w:val="none" w:sz="0" w:space="0" w:color="auto"/>
        <w:left w:val="none" w:sz="0" w:space="0" w:color="auto"/>
        <w:bottom w:val="none" w:sz="0" w:space="0" w:color="auto"/>
        <w:right w:val="none" w:sz="0" w:space="0" w:color="auto"/>
      </w:divBdr>
    </w:div>
    <w:div w:id="212933530">
      <w:bodyDiv w:val="1"/>
      <w:marLeft w:val="0"/>
      <w:marRight w:val="0"/>
      <w:marTop w:val="0"/>
      <w:marBottom w:val="0"/>
      <w:divBdr>
        <w:top w:val="none" w:sz="0" w:space="0" w:color="auto"/>
        <w:left w:val="none" w:sz="0" w:space="0" w:color="auto"/>
        <w:bottom w:val="none" w:sz="0" w:space="0" w:color="auto"/>
        <w:right w:val="none" w:sz="0" w:space="0" w:color="auto"/>
      </w:divBdr>
    </w:div>
    <w:div w:id="270860851">
      <w:bodyDiv w:val="1"/>
      <w:marLeft w:val="0"/>
      <w:marRight w:val="0"/>
      <w:marTop w:val="0"/>
      <w:marBottom w:val="0"/>
      <w:divBdr>
        <w:top w:val="none" w:sz="0" w:space="0" w:color="auto"/>
        <w:left w:val="none" w:sz="0" w:space="0" w:color="auto"/>
        <w:bottom w:val="none" w:sz="0" w:space="0" w:color="auto"/>
        <w:right w:val="none" w:sz="0" w:space="0" w:color="auto"/>
      </w:divBdr>
    </w:div>
    <w:div w:id="271938017">
      <w:bodyDiv w:val="1"/>
      <w:marLeft w:val="0"/>
      <w:marRight w:val="0"/>
      <w:marTop w:val="0"/>
      <w:marBottom w:val="0"/>
      <w:divBdr>
        <w:top w:val="none" w:sz="0" w:space="0" w:color="auto"/>
        <w:left w:val="none" w:sz="0" w:space="0" w:color="auto"/>
        <w:bottom w:val="none" w:sz="0" w:space="0" w:color="auto"/>
        <w:right w:val="none" w:sz="0" w:space="0" w:color="auto"/>
      </w:divBdr>
      <w:divsChild>
        <w:div w:id="622612279">
          <w:marLeft w:val="0"/>
          <w:marRight w:val="0"/>
          <w:marTop w:val="0"/>
          <w:marBottom w:val="0"/>
          <w:divBdr>
            <w:top w:val="none" w:sz="0" w:space="0" w:color="auto"/>
            <w:left w:val="none" w:sz="0" w:space="0" w:color="auto"/>
            <w:bottom w:val="none" w:sz="0" w:space="0" w:color="auto"/>
            <w:right w:val="none" w:sz="0" w:space="0" w:color="auto"/>
          </w:divBdr>
          <w:divsChild>
            <w:div w:id="1611206157">
              <w:marLeft w:val="0"/>
              <w:marRight w:val="0"/>
              <w:marTop w:val="0"/>
              <w:marBottom w:val="0"/>
              <w:divBdr>
                <w:top w:val="none" w:sz="0" w:space="0" w:color="auto"/>
                <w:left w:val="none" w:sz="0" w:space="0" w:color="auto"/>
                <w:bottom w:val="none" w:sz="0" w:space="0" w:color="auto"/>
                <w:right w:val="none" w:sz="0" w:space="0" w:color="auto"/>
              </w:divBdr>
              <w:divsChild>
                <w:div w:id="1474256692">
                  <w:marLeft w:val="0"/>
                  <w:marRight w:val="0"/>
                  <w:marTop w:val="0"/>
                  <w:marBottom w:val="0"/>
                  <w:divBdr>
                    <w:top w:val="none" w:sz="0" w:space="0" w:color="auto"/>
                    <w:left w:val="none" w:sz="0" w:space="0" w:color="auto"/>
                    <w:bottom w:val="none" w:sz="0" w:space="0" w:color="auto"/>
                    <w:right w:val="none" w:sz="0" w:space="0" w:color="auto"/>
                  </w:divBdr>
                </w:div>
              </w:divsChild>
            </w:div>
            <w:div w:id="1807357946">
              <w:marLeft w:val="0"/>
              <w:marRight w:val="0"/>
              <w:marTop w:val="0"/>
              <w:marBottom w:val="0"/>
              <w:divBdr>
                <w:top w:val="none" w:sz="0" w:space="0" w:color="auto"/>
                <w:left w:val="none" w:sz="0" w:space="0" w:color="auto"/>
                <w:bottom w:val="none" w:sz="0" w:space="0" w:color="auto"/>
                <w:right w:val="none" w:sz="0" w:space="0" w:color="auto"/>
              </w:divBdr>
              <w:divsChild>
                <w:div w:id="6853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95335">
          <w:marLeft w:val="0"/>
          <w:marRight w:val="0"/>
          <w:marTop w:val="0"/>
          <w:marBottom w:val="0"/>
          <w:divBdr>
            <w:top w:val="none" w:sz="0" w:space="0" w:color="auto"/>
            <w:left w:val="none" w:sz="0" w:space="0" w:color="auto"/>
            <w:bottom w:val="none" w:sz="0" w:space="0" w:color="auto"/>
            <w:right w:val="none" w:sz="0" w:space="0" w:color="auto"/>
          </w:divBdr>
          <w:divsChild>
            <w:div w:id="542519758">
              <w:marLeft w:val="0"/>
              <w:marRight w:val="0"/>
              <w:marTop w:val="0"/>
              <w:marBottom w:val="0"/>
              <w:divBdr>
                <w:top w:val="none" w:sz="0" w:space="0" w:color="auto"/>
                <w:left w:val="none" w:sz="0" w:space="0" w:color="auto"/>
                <w:bottom w:val="none" w:sz="0" w:space="0" w:color="auto"/>
                <w:right w:val="none" w:sz="0" w:space="0" w:color="auto"/>
              </w:divBdr>
              <w:divsChild>
                <w:div w:id="191184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70561">
          <w:marLeft w:val="0"/>
          <w:marRight w:val="0"/>
          <w:marTop w:val="0"/>
          <w:marBottom w:val="0"/>
          <w:divBdr>
            <w:top w:val="none" w:sz="0" w:space="0" w:color="auto"/>
            <w:left w:val="none" w:sz="0" w:space="0" w:color="auto"/>
            <w:bottom w:val="none" w:sz="0" w:space="0" w:color="auto"/>
            <w:right w:val="none" w:sz="0" w:space="0" w:color="auto"/>
          </w:divBdr>
          <w:divsChild>
            <w:div w:id="116686004">
              <w:marLeft w:val="0"/>
              <w:marRight w:val="0"/>
              <w:marTop w:val="0"/>
              <w:marBottom w:val="0"/>
              <w:divBdr>
                <w:top w:val="none" w:sz="0" w:space="0" w:color="auto"/>
                <w:left w:val="none" w:sz="0" w:space="0" w:color="auto"/>
                <w:bottom w:val="none" w:sz="0" w:space="0" w:color="auto"/>
                <w:right w:val="none" w:sz="0" w:space="0" w:color="auto"/>
              </w:divBdr>
              <w:divsChild>
                <w:div w:id="239141908">
                  <w:marLeft w:val="0"/>
                  <w:marRight w:val="0"/>
                  <w:marTop w:val="0"/>
                  <w:marBottom w:val="0"/>
                  <w:divBdr>
                    <w:top w:val="none" w:sz="0" w:space="0" w:color="auto"/>
                    <w:left w:val="none" w:sz="0" w:space="0" w:color="auto"/>
                    <w:bottom w:val="none" w:sz="0" w:space="0" w:color="auto"/>
                    <w:right w:val="none" w:sz="0" w:space="0" w:color="auto"/>
                  </w:divBdr>
                </w:div>
              </w:divsChild>
            </w:div>
            <w:div w:id="851453957">
              <w:marLeft w:val="0"/>
              <w:marRight w:val="0"/>
              <w:marTop w:val="0"/>
              <w:marBottom w:val="0"/>
              <w:divBdr>
                <w:top w:val="none" w:sz="0" w:space="0" w:color="auto"/>
                <w:left w:val="none" w:sz="0" w:space="0" w:color="auto"/>
                <w:bottom w:val="none" w:sz="0" w:space="0" w:color="auto"/>
                <w:right w:val="none" w:sz="0" w:space="0" w:color="auto"/>
              </w:divBdr>
              <w:divsChild>
                <w:div w:id="89096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69567">
      <w:bodyDiv w:val="1"/>
      <w:marLeft w:val="0"/>
      <w:marRight w:val="0"/>
      <w:marTop w:val="0"/>
      <w:marBottom w:val="0"/>
      <w:divBdr>
        <w:top w:val="none" w:sz="0" w:space="0" w:color="auto"/>
        <w:left w:val="none" w:sz="0" w:space="0" w:color="auto"/>
        <w:bottom w:val="none" w:sz="0" w:space="0" w:color="auto"/>
        <w:right w:val="none" w:sz="0" w:space="0" w:color="auto"/>
      </w:divBdr>
      <w:divsChild>
        <w:div w:id="549077891">
          <w:marLeft w:val="0"/>
          <w:marRight w:val="0"/>
          <w:marTop w:val="0"/>
          <w:marBottom w:val="0"/>
          <w:divBdr>
            <w:top w:val="none" w:sz="0" w:space="0" w:color="auto"/>
            <w:left w:val="none" w:sz="0" w:space="0" w:color="auto"/>
            <w:bottom w:val="none" w:sz="0" w:space="0" w:color="auto"/>
            <w:right w:val="none" w:sz="0" w:space="0" w:color="auto"/>
          </w:divBdr>
          <w:divsChild>
            <w:div w:id="1145200818">
              <w:marLeft w:val="0"/>
              <w:marRight w:val="0"/>
              <w:marTop w:val="0"/>
              <w:marBottom w:val="0"/>
              <w:divBdr>
                <w:top w:val="none" w:sz="0" w:space="0" w:color="auto"/>
                <w:left w:val="none" w:sz="0" w:space="0" w:color="auto"/>
                <w:bottom w:val="none" w:sz="0" w:space="0" w:color="auto"/>
                <w:right w:val="none" w:sz="0" w:space="0" w:color="auto"/>
              </w:divBdr>
              <w:divsChild>
                <w:div w:id="66474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16823">
      <w:bodyDiv w:val="1"/>
      <w:marLeft w:val="0"/>
      <w:marRight w:val="0"/>
      <w:marTop w:val="0"/>
      <w:marBottom w:val="0"/>
      <w:divBdr>
        <w:top w:val="none" w:sz="0" w:space="0" w:color="auto"/>
        <w:left w:val="none" w:sz="0" w:space="0" w:color="auto"/>
        <w:bottom w:val="none" w:sz="0" w:space="0" w:color="auto"/>
        <w:right w:val="none" w:sz="0" w:space="0" w:color="auto"/>
      </w:divBdr>
      <w:divsChild>
        <w:div w:id="213930524">
          <w:marLeft w:val="0"/>
          <w:marRight w:val="0"/>
          <w:marTop w:val="0"/>
          <w:marBottom w:val="0"/>
          <w:divBdr>
            <w:top w:val="none" w:sz="0" w:space="0" w:color="auto"/>
            <w:left w:val="none" w:sz="0" w:space="0" w:color="auto"/>
            <w:bottom w:val="none" w:sz="0" w:space="0" w:color="auto"/>
            <w:right w:val="none" w:sz="0" w:space="0" w:color="auto"/>
          </w:divBdr>
          <w:divsChild>
            <w:div w:id="812479246">
              <w:marLeft w:val="0"/>
              <w:marRight w:val="0"/>
              <w:marTop w:val="0"/>
              <w:marBottom w:val="0"/>
              <w:divBdr>
                <w:top w:val="none" w:sz="0" w:space="0" w:color="auto"/>
                <w:left w:val="none" w:sz="0" w:space="0" w:color="auto"/>
                <w:bottom w:val="none" w:sz="0" w:space="0" w:color="auto"/>
                <w:right w:val="none" w:sz="0" w:space="0" w:color="auto"/>
              </w:divBdr>
              <w:divsChild>
                <w:div w:id="211787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645234">
      <w:bodyDiv w:val="1"/>
      <w:marLeft w:val="0"/>
      <w:marRight w:val="0"/>
      <w:marTop w:val="0"/>
      <w:marBottom w:val="0"/>
      <w:divBdr>
        <w:top w:val="none" w:sz="0" w:space="0" w:color="auto"/>
        <w:left w:val="none" w:sz="0" w:space="0" w:color="auto"/>
        <w:bottom w:val="none" w:sz="0" w:space="0" w:color="auto"/>
        <w:right w:val="none" w:sz="0" w:space="0" w:color="auto"/>
      </w:divBdr>
      <w:divsChild>
        <w:div w:id="1872573968">
          <w:marLeft w:val="0"/>
          <w:marRight w:val="0"/>
          <w:marTop w:val="0"/>
          <w:marBottom w:val="0"/>
          <w:divBdr>
            <w:top w:val="none" w:sz="0" w:space="0" w:color="auto"/>
            <w:left w:val="none" w:sz="0" w:space="0" w:color="auto"/>
            <w:bottom w:val="none" w:sz="0" w:space="0" w:color="auto"/>
            <w:right w:val="none" w:sz="0" w:space="0" w:color="auto"/>
          </w:divBdr>
          <w:divsChild>
            <w:div w:id="1533759830">
              <w:marLeft w:val="0"/>
              <w:marRight w:val="0"/>
              <w:marTop w:val="0"/>
              <w:marBottom w:val="0"/>
              <w:divBdr>
                <w:top w:val="none" w:sz="0" w:space="0" w:color="auto"/>
                <w:left w:val="none" w:sz="0" w:space="0" w:color="auto"/>
                <w:bottom w:val="none" w:sz="0" w:space="0" w:color="auto"/>
                <w:right w:val="none" w:sz="0" w:space="0" w:color="auto"/>
              </w:divBdr>
              <w:divsChild>
                <w:div w:id="176634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031935">
      <w:bodyDiv w:val="1"/>
      <w:marLeft w:val="0"/>
      <w:marRight w:val="0"/>
      <w:marTop w:val="0"/>
      <w:marBottom w:val="0"/>
      <w:divBdr>
        <w:top w:val="none" w:sz="0" w:space="0" w:color="auto"/>
        <w:left w:val="none" w:sz="0" w:space="0" w:color="auto"/>
        <w:bottom w:val="none" w:sz="0" w:space="0" w:color="auto"/>
        <w:right w:val="none" w:sz="0" w:space="0" w:color="auto"/>
      </w:divBdr>
    </w:div>
    <w:div w:id="407046154">
      <w:bodyDiv w:val="1"/>
      <w:marLeft w:val="0"/>
      <w:marRight w:val="0"/>
      <w:marTop w:val="0"/>
      <w:marBottom w:val="0"/>
      <w:divBdr>
        <w:top w:val="none" w:sz="0" w:space="0" w:color="auto"/>
        <w:left w:val="none" w:sz="0" w:space="0" w:color="auto"/>
        <w:bottom w:val="none" w:sz="0" w:space="0" w:color="auto"/>
        <w:right w:val="none" w:sz="0" w:space="0" w:color="auto"/>
      </w:divBdr>
      <w:divsChild>
        <w:div w:id="528223200">
          <w:marLeft w:val="0"/>
          <w:marRight w:val="0"/>
          <w:marTop w:val="0"/>
          <w:marBottom w:val="0"/>
          <w:divBdr>
            <w:top w:val="none" w:sz="0" w:space="0" w:color="auto"/>
            <w:left w:val="none" w:sz="0" w:space="0" w:color="auto"/>
            <w:bottom w:val="none" w:sz="0" w:space="0" w:color="auto"/>
            <w:right w:val="none" w:sz="0" w:space="0" w:color="auto"/>
          </w:divBdr>
          <w:divsChild>
            <w:div w:id="1524633271">
              <w:marLeft w:val="0"/>
              <w:marRight w:val="0"/>
              <w:marTop w:val="0"/>
              <w:marBottom w:val="0"/>
              <w:divBdr>
                <w:top w:val="none" w:sz="0" w:space="0" w:color="auto"/>
                <w:left w:val="none" w:sz="0" w:space="0" w:color="auto"/>
                <w:bottom w:val="none" w:sz="0" w:space="0" w:color="auto"/>
                <w:right w:val="none" w:sz="0" w:space="0" w:color="auto"/>
              </w:divBdr>
              <w:divsChild>
                <w:div w:id="151318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680374">
      <w:bodyDiv w:val="1"/>
      <w:marLeft w:val="0"/>
      <w:marRight w:val="0"/>
      <w:marTop w:val="0"/>
      <w:marBottom w:val="0"/>
      <w:divBdr>
        <w:top w:val="none" w:sz="0" w:space="0" w:color="auto"/>
        <w:left w:val="none" w:sz="0" w:space="0" w:color="auto"/>
        <w:bottom w:val="none" w:sz="0" w:space="0" w:color="auto"/>
        <w:right w:val="none" w:sz="0" w:space="0" w:color="auto"/>
      </w:divBdr>
    </w:div>
    <w:div w:id="436945586">
      <w:bodyDiv w:val="1"/>
      <w:marLeft w:val="0"/>
      <w:marRight w:val="0"/>
      <w:marTop w:val="0"/>
      <w:marBottom w:val="0"/>
      <w:divBdr>
        <w:top w:val="none" w:sz="0" w:space="0" w:color="auto"/>
        <w:left w:val="none" w:sz="0" w:space="0" w:color="auto"/>
        <w:bottom w:val="none" w:sz="0" w:space="0" w:color="auto"/>
        <w:right w:val="none" w:sz="0" w:space="0" w:color="auto"/>
      </w:divBdr>
      <w:divsChild>
        <w:div w:id="471366522">
          <w:marLeft w:val="0"/>
          <w:marRight w:val="0"/>
          <w:marTop w:val="0"/>
          <w:marBottom w:val="0"/>
          <w:divBdr>
            <w:top w:val="none" w:sz="0" w:space="0" w:color="auto"/>
            <w:left w:val="none" w:sz="0" w:space="0" w:color="auto"/>
            <w:bottom w:val="none" w:sz="0" w:space="0" w:color="auto"/>
            <w:right w:val="none" w:sz="0" w:space="0" w:color="auto"/>
          </w:divBdr>
          <w:divsChild>
            <w:div w:id="1889607790">
              <w:marLeft w:val="0"/>
              <w:marRight w:val="0"/>
              <w:marTop w:val="0"/>
              <w:marBottom w:val="0"/>
              <w:divBdr>
                <w:top w:val="none" w:sz="0" w:space="0" w:color="auto"/>
                <w:left w:val="none" w:sz="0" w:space="0" w:color="auto"/>
                <w:bottom w:val="none" w:sz="0" w:space="0" w:color="auto"/>
                <w:right w:val="none" w:sz="0" w:space="0" w:color="auto"/>
              </w:divBdr>
              <w:divsChild>
                <w:div w:id="91300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392508">
      <w:bodyDiv w:val="1"/>
      <w:marLeft w:val="0"/>
      <w:marRight w:val="0"/>
      <w:marTop w:val="0"/>
      <w:marBottom w:val="0"/>
      <w:divBdr>
        <w:top w:val="none" w:sz="0" w:space="0" w:color="auto"/>
        <w:left w:val="none" w:sz="0" w:space="0" w:color="auto"/>
        <w:bottom w:val="none" w:sz="0" w:space="0" w:color="auto"/>
        <w:right w:val="none" w:sz="0" w:space="0" w:color="auto"/>
      </w:divBdr>
    </w:div>
    <w:div w:id="497038010">
      <w:bodyDiv w:val="1"/>
      <w:marLeft w:val="0"/>
      <w:marRight w:val="0"/>
      <w:marTop w:val="0"/>
      <w:marBottom w:val="0"/>
      <w:divBdr>
        <w:top w:val="none" w:sz="0" w:space="0" w:color="auto"/>
        <w:left w:val="none" w:sz="0" w:space="0" w:color="auto"/>
        <w:bottom w:val="none" w:sz="0" w:space="0" w:color="auto"/>
        <w:right w:val="none" w:sz="0" w:space="0" w:color="auto"/>
      </w:divBdr>
    </w:div>
    <w:div w:id="499781262">
      <w:bodyDiv w:val="1"/>
      <w:marLeft w:val="0"/>
      <w:marRight w:val="0"/>
      <w:marTop w:val="0"/>
      <w:marBottom w:val="0"/>
      <w:divBdr>
        <w:top w:val="none" w:sz="0" w:space="0" w:color="auto"/>
        <w:left w:val="none" w:sz="0" w:space="0" w:color="auto"/>
        <w:bottom w:val="none" w:sz="0" w:space="0" w:color="auto"/>
        <w:right w:val="none" w:sz="0" w:space="0" w:color="auto"/>
      </w:divBdr>
    </w:div>
    <w:div w:id="577254980">
      <w:bodyDiv w:val="1"/>
      <w:marLeft w:val="0"/>
      <w:marRight w:val="0"/>
      <w:marTop w:val="0"/>
      <w:marBottom w:val="0"/>
      <w:divBdr>
        <w:top w:val="none" w:sz="0" w:space="0" w:color="auto"/>
        <w:left w:val="none" w:sz="0" w:space="0" w:color="auto"/>
        <w:bottom w:val="none" w:sz="0" w:space="0" w:color="auto"/>
        <w:right w:val="none" w:sz="0" w:space="0" w:color="auto"/>
      </w:divBdr>
    </w:div>
    <w:div w:id="665673762">
      <w:bodyDiv w:val="1"/>
      <w:marLeft w:val="0"/>
      <w:marRight w:val="0"/>
      <w:marTop w:val="0"/>
      <w:marBottom w:val="0"/>
      <w:divBdr>
        <w:top w:val="none" w:sz="0" w:space="0" w:color="auto"/>
        <w:left w:val="none" w:sz="0" w:space="0" w:color="auto"/>
        <w:bottom w:val="none" w:sz="0" w:space="0" w:color="auto"/>
        <w:right w:val="none" w:sz="0" w:space="0" w:color="auto"/>
      </w:divBdr>
    </w:div>
    <w:div w:id="683629677">
      <w:bodyDiv w:val="1"/>
      <w:marLeft w:val="0"/>
      <w:marRight w:val="0"/>
      <w:marTop w:val="0"/>
      <w:marBottom w:val="0"/>
      <w:divBdr>
        <w:top w:val="none" w:sz="0" w:space="0" w:color="auto"/>
        <w:left w:val="none" w:sz="0" w:space="0" w:color="auto"/>
        <w:bottom w:val="none" w:sz="0" w:space="0" w:color="auto"/>
        <w:right w:val="none" w:sz="0" w:space="0" w:color="auto"/>
      </w:divBdr>
      <w:divsChild>
        <w:div w:id="1252006001">
          <w:marLeft w:val="0"/>
          <w:marRight w:val="0"/>
          <w:marTop w:val="0"/>
          <w:marBottom w:val="0"/>
          <w:divBdr>
            <w:top w:val="none" w:sz="0" w:space="0" w:color="auto"/>
            <w:left w:val="none" w:sz="0" w:space="0" w:color="auto"/>
            <w:bottom w:val="none" w:sz="0" w:space="0" w:color="auto"/>
            <w:right w:val="none" w:sz="0" w:space="0" w:color="auto"/>
          </w:divBdr>
          <w:divsChild>
            <w:div w:id="1264533173">
              <w:marLeft w:val="0"/>
              <w:marRight w:val="0"/>
              <w:marTop w:val="0"/>
              <w:marBottom w:val="0"/>
              <w:divBdr>
                <w:top w:val="none" w:sz="0" w:space="0" w:color="auto"/>
                <w:left w:val="none" w:sz="0" w:space="0" w:color="auto"/>
                <w:bottom w:val="none" w:sz="0" w:space="0" w:color="auto"/>
                <w:right w:val="none" w:sz="0" w:space="0" w:color="auto"/>
              </w:divBdr>
              <w:divsChild>
                <w:div w:id="53550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70727">
      <w:bodyDiv w:val="1"/>
      <w:marLeft w:val="0"/>
      <w:marRight w:val="0"/>
      <w:marTop w:val="0"/>
      <w:marBottom w:val="0"/>
      <w:divBdr>
        <w:top w:val="none" w:sz="0" w:space="0" w:color="auto"/>
        <w:left w:val="none" w:sz="0" w:space="0" w:color="auto"/>
        <w:bottom w:val="none" w:sz="0" w:space="0" w:color="auto"/>
        <w:right w:val="none" w:sz="0" w:space="0" w:color="auto"/>
      </w:divBdr>
      <w:divsChild>
        <w:div w:id="118839256">
          <w:marLeft w:val="0"/>
          <w:marRight w:val="0"/>
          <w:marTop w:val="0"/>
          <w:marBottom w:val="0"/>
          <w:divBdr>
            <w:top w:val="none" w:sz="0" w:space="0" w:color="auto"/>
            <w:left w:val="none" w:sz="0" w:space="0" w:color="auto"/>
            <w:bottom w:val="none" w:sz="0" w:space="0" w:color="auto"/>
            <w:right w:val="none" w:sz="0" w:space="0" w:color="auto"/>
          </w:divBdr>
          <w:divsChild>
            <w:div w:id="1039933095">
              <w:marLeft w:val="0"/>
              <w:marRight w:val="0"/>
              <w:marTop w:val="0"/>
              <w:marBottom w:val="0"/>
              <w:divBdr>
                <w:top w:val="none" w:sz="0" w:space="0" w:color="auto"/>
                <w:left w:val="none" w:sz="0" w:space="0" w:color="auto"/>
                <w:bottom w:val="none" w:sz="0" w:space="0" w:color="auto"/>
                <w:right w:val="none" w:sz="0" w:space="0" w:color="auto"/>
              </w:divBdr>
              <w:divsChild>
                <w:div w:id="35986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22272">
      <w:bodyDiv w:val="1"/>
      <w:marLeft w:val="0"/>
      <w:marRight w:val="0"/>
      <w:marTop w:val="0"/>
      <w:marBottom w:val="0"/>
      <w:divBdr>
        <w:top w:val="none" w:sz="0" w:space="0" w:color="auto"/>
        <w:left w:val="none" w:sz="0" w:space="0" w:color="auto"/>
        <w:bottom w:val="none" w:sz="0" w:space="0" w:color="auto"/>
        <w:right w:val="none" w:sz="0" w:space="0" w:color="auto"/>
      </w:divBdr>
    </w:div>
    <w:div w:id="844439055">
      <w:bodyDiv w:val="1"/>
      <w:marLeft w:val="0"/>
      <w:marRight w:val="0"/>
      <w:marTop w:val="0"/>
      <w:marBottom w:val="0"/>
      <w:divBdr>
        <w:top w:val="none" w:sz="0" w:space="0" w:color="auto"/>
        <w:left w:val="none" w:sz="0" w:space="0" w:color="auto"/>
        <w:bottom w:val="none" w:sz="0" w:space="0" w:color="auto"/>
        <w:right w:val="none" w:sz="0" w:space="0" w:color="auto"/>
      </w:divBdr>
    </w:div>
    <w:div w:id="860318124">
      <w:bodyDiv w:val="1"/>
      <w:marLeft w:val="0"/>
      <w:marRight w:val="0"/>
      <w:marTop w:val="0"/>
      <w:marBottom w:val="0"/>
      <w:divBdr>
        <w:top w:val="none" w:sz="0" w:space="0" w:color="auto"/>
        <w:left w:val="none" w:sz="0" w:space="0" w:color="auto"/>
        <w:bottom w:val="none" w:sz="0" w:space="0" w:color="auto"/>
        <w:right w:val="none" w:sz="0" w:space="0" w:color="auto"/>
      </w:divBdr>
    </w:div>
    <w:div w:id="946078678">
      <w:bodyDiv w:val="1"/>
      <w:marLeft w:val="0"/>
      <w:marRight w:val="0"/>
      <w:marTop w:val="0"/>
      <w:marBottom w:val="0"/>
      <w:divBdr>
        <w:top w:val="none" w:sz="0" w:space="0" w:color="auto"/>
        <w:left w:val="none" w:sz="0" w:space="0" w:color="auto"/>
        <w:bottom w:val="none" w:sz="0" w:space="0" w:color="auto"/>
        <w:right w:val="none" w:sz="0" w:space="0" w:color="auto"/>
      </w:divBdr>
    </w:div>
    <w:div w:id="954560001">
      <w:bodyDiv w:val="1"/>
      <w:marLeft w:val="0"/>
      <w:marRight w:val="0"/>
      <w:marTop w:val="0"/>
      <w:marBottom w:val="0"/>
      <w:divBdr>
        <w:top w:val="none" w:sz="0" w:space="0" w:color="auto"/>
        <w:left w:val="none" w:sz="0" w:space="0" w:color="auto"/>
        <w:bottom w:val="none" w:sz="0" w:space="0" w:color="auto"/>
        <w:right w:val="none" w:sz="0" w:space="0" w:color="auto"/>
      </w:divBdr>
    </w:div>
    <w:div w:id="960112317">
      <w:bodyDiv w:val="1"/>
      <w:marLeft w:val="0"/>
      <w:marRight w:val="0"/>
      <w:marTop w:val="0"/>
      <w:marBottom w:val="0"/>
      <w:divBdr>
        <w:top w:val="none" w:sz="0" w:space="0" w:color="auto"/>
        <w:left w:val="none" w:sz="0" w:space="0" w:color="auto"/>
        <w:bottom w:val="none" w:sz="0" w:space="0" w:color="auto"/>
        <w:right w:val="none" w:sz="0" w:space="0" w:color="auto"/>
      </w:divBdr>
    </w:div>
    <w:div w:id="1041440641">
      <w:bodyDiv w:val="1"/>
      <w:marLeft w:val="0"/>
      <w:marRight w:val="0"/>
      <w:marTop w:val="0"/>
      <w:marBottom w:val="0"/>
      <w:divBdr>
        <w:top w:val="none" w:sz="0" w:space="0" w:color="auto"/>
        <w:left w:val="none" w:sz="0" w:space="0" w:color="auto"/>
        <w:bottom w:val="none" w:sz="0" w:space="0" w:color="auto"/>
        <w:right w:val="none" w:sz="0" w:space="0" w:color="auto"/>
      </w:divBdr>
    </w:div>
    <w:div w:id="1044329469">
      <w:bodyDiv w:val="1"/>
      <w:marLeft w:val="0"/>
      <w:marRight w:val="0"/>
      <w:marTop w:val="0"/>
      <w:marBottom w:val="0"/>
      <w:divBdr>
        <w:top w:val="none" w:sz="0" w:space="0" w:color="auto"/>
        <w:left w:val="none" w:sz="0" w:space="0" w:color="auto"/>
        <w:bottom w:val="none" w:sz="0" w:space="0" w:color="auto"/>
        <w:right w:val="none" w:sz="0" w:space="0" w:color="auto"/>
      </w:divBdr>
      <w:divsChild>
        <w:div w:id="1706981062">
          <w:marLeft w:val="0"/>
          <w:marRight w:val="0"/>
          <w:marTop w:val="0"/>
          <w:marBottom w:val="0"/>
          <w:divBdr>
            <w:top w:val="none" w:sz="0" w:space="0" w:color="auto"/>
            <w:left w:val="none" w:sz="0" w:space="0" w:color="auto"/>
            <w:bottom w:val="none" w:sz="0" w:space="0" w:color="auto"/>
            <w:right w:val="none" w:sz="0" w:space="0" w:color="auto"/>
          </w:divBdr>
          <w:divsChild>
            <w:div w:id="452286339">
              <w:marLeft w:val="0"/>
              <w:marRight w:val="0"/>
              <w:marTop w:val="0"/>
              <w:marBottom w:val="0"/>
              <w:divBdr>
                <w:top w:val="none" w:sz="0" w:space="0" w:color="auto"/>
                <w:left w:val="none" w:sz="0" w:space="0" w:color="auto"/>
                <w:bottom w:val="none" w:sz="0" w:space="0" w:color="auto"/>
                <w:right w:val="none" w:sz="0" w:space="0" w:color="auto"/>
              </w:divBdr>
              <w:divsChild>
                <w:div w:id="169583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8797">
      <w:bodyDiv w:val="1"/>
      <w:marLeft w:val="0"/>
      <w:marRight w:val="0"/>
      <w:marTop w:val="0"/>
      <w:marBottom w:val="0"/>
      <w:divBdr>
        <w:top w:val="none" w:sz="0" w:space="0" w:color="auto"/>
        <w:left w:val="none" w:sz="0" w:space="0" w:color="auto"/>
        <w:bottom w:val="none" w:sz="0" w:space="0" w:color="auto"/>
        <w:right w:val="none" w:sz="0" w:space="0" w:color="auto"/>
      </w:divBdr>
    </w:div>
    <w:div w:id="1142652532">
      <w:bodyDiv w:val="1"/>
      <w:marLeft w:val="0"/>
      <w:marRight w:val="0"/>
      <w:marTop w:val="0"/>
      <w:marBottom w:val="0"/>
      <w:divBdr>
        <w:top w:val="none" w:sz="0" w:space="0" w:color="auto"/>
        <w:left w:val="none" w:sz="0" w:space="0" w:color="auto"/>
        <w:bottom w:val="none" w:sz="0" w:space="0" w:color="auto"/>
        <w:right w:val="none" w:sz="0" w:space="0" w:color="auto"/>
      </w:divBdr>
    </w:div>
    <w:div w:id="1156652301">
      <w:bodyDiv w:val="1"/>
      <w:marLeft w:val="0"/>
      <w:marRight w:val="0"/>
      <w:marTop w:val="0"/>
      <w:marBottom w:val="0"/>
      <w:divBdr>
        <w:top w:val="none" w:sz="0" w:space="0" w:color="auto"/>
        <w:left w:val="none" w:sz="0" w:space="0" w:color="auto"/>
        <w:bottom w:val="none" w:sz="0" w:space="0" w:color="auto"/>
        <w:right w:val="none" w:sz="0" w:space="0" w:color="auto"/>
      </w:divBdr>
    </w:div>
    <w:div w:id="1162696927">
      <w:bodyDiv w:val="1"/>
      <w:marLeft w:val="0"/>
      <w:marRight w:val="0"/>
      <w:marTop w:val="0"/>
      <w:marBottom w:val="0"/>
      <w:divBdr>
        <w:top w:val="none" w:sz="0" w:space="0" w:color="auto"/>
        <w:left w:val="none" w:sz="0" w:space="0" w:color="auto"/>
        <w:bottom w:val="none" w:sz="0" w:space="0" w:color="auto"/>
        <w:right w:val="none" w:sz="0" w:space="0" w:color="auto"/>
      </w:divBdr>
      <w:divsChild>
        <w:div w:id="400517516">
          <w:marLeft w:val="0"/>
          <w:marRight w:val="0"/>
          <w:marTop w:val="0"/>
          <w:marBottom w:val="0"/>
          <w:divBdr>
            <w:top w:val="none" w:sz="0" w:space="0" w:color="auto"/>
            <w:left w:val="none" w:sz="0" w:space="0" w:color="auto"/>
            <w:bottom w:val="none" w:sz="0" w:space="0" w:color="auto"/>
            <w:right w:val="none" w:sz="0" w:space="0" w:color="auto"/>
          </w:divBdr>
          <w:divsChild>
            <w:div w:id="1325012023">
              <w:marLeft w:val="0"/>
              <w:marRight w:val="0"/>
              <w:marTop w:val="0"/>
              <w:marBottom w:val="0"/>
              <w:divBdr>
                <w:top w:val="none" w:sz="0" w:space="0" w:color="auto"/>
                <w:left w:val="none" w:sz="0" w:space="0" w:color="auto"/>
                <w:bottom w:val="none" w:sz="0" w:space="0" w:color="auto"/>
                <w:right w:val="none" w:sz="0" w:space="0" w:color="auto"/>
              </w:divBdr>
              <w:divsChild>
                <w:div w:id="39282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488672">
      <w:bodyDiv w:val="1"/>
      <w:marLeft w:val="0"/>
      <w:marRight w:val="0"/>
      <w:marTop w:val="0"/>
      <w:marBottom w:val="0"/>
      <w:divBdr>
        <w:top w:val="none" w:sz="0" w:space="0" w:color="auto"/>
        <w:left w:val="none" w:sz="0" w:space="0" w:color="auto"/>
        <w:bottom w:val="none" w:sz="0" w:space="0" w:color="auto"/>
        <w:right w:val="none" w:sz="0" w:space="0" w:color="auto"/>
      </w:divBdr>
    </w:div>
    <w:div w:id="1178034147">
      <w:bodyDiv w:val="1"/>
      <w:marLeft w:val="0"/>
      <w:marRight w:val="0"/>
      <w:marTop w:val="0"/>
      <w:marBottom w:val="0"/>
      <w:divBdr>
        <w:top w:val="none" w:sz="0" w:space="0" w:color="auto"/>
        <w:left w:val="none" w:sz="0" w:space="0" w:color="auto"/>
        <w:bottom w:val="none" w:sz="0" w:space="0" w:color="auto"/>
        <w:right w:val="none" w:sz="0" w:space="0" w:color="auto"/>
      </w:divBdr>
    </w:div>
    <w:div w:id="1210730638">
      <w:bodyDiv w:val="1"/>
      <w:marLeft w:val="0"/>
      <w:marRight w:val="0"/>
      <w:marTop w:val="0"/>
      <w:marBottom w:val="0"/>
      <w:divBdr>
        <w:top w:val="none" w:sz="0" w:space="0" w:color="auto"/>
        <w:left w:val="none" w:sz="0" w:space="0" w:color="auto"/>
        <w:bottom w:val="none" w:sz="0" w:space="0" w:color="auto"/>
        <w:right w:val="none" w:sz="0" w:space="0" w:color="auto"/>
      </w:divBdr>
    </w:div>
    <w:div w:id="1222596247">
      <w:bodyDiv w:val="1"/>
      <w:marLeft w:val="0"/>
      <w:marRight w:val="0"/>
      <w:marTop w:val="0"/>
      <w:marBottom w:val="0"/>
      <w:divBdr>
        <w:top w:val="none" w:sz="0" w:space="0" w:color="auto"/>
        <w:left w:val="none" w:sz="0" w:space="0" w:color="auto"/>
        <w:bottom w:val="none" w:sz="0" w:space="0" w:color="auto"/>
        <w:right w:val="none" w:sz="0" w:space="0" w:color="auto"/>
      </w:divBdr>
      <w:divsChild>
        <w:div w:id="131363703">
          <w:marLeft w:val="0"/>
          <w:marRight w:val="0"/>
          <w:marTop w:val="0"/>
          <w:marBottom w:val="0"/>
          <w:divBdr>
            <w:top w:val="none" w:sz="0" w:space="0" w:color="auto"/>
            <w:left w:val="none" w:sz="0" w:space="0" w:color="auto"/>
            <w:bottom w:val="none" w:sz="0" w:space="0" w:color="auto"/>
            <w:right w:val="none" w:sz="0" w:space="0" w:color="auto"/>
          </w:divBdr>
          <w:divsChild>
            <w:div w:id="1091974458">
              <w:marLeft w:val="0"/>
              <w:marRight w:val="0"/>
              <w:marTop w:val="0"/>
              <w:marBottom w:val="0"/>
              <w:divBdr>
                <w:top w:val="none" w:sz="0" w:space="0" w:color="auto"/>
                <w:left w:val="none" w:sz="0" w:space="0" w:color="auto"/>
                <w:bottom w:val="none" w:sz="0" w:space="0" w:color="auto"/>
                <w:right w:val="none" w:sz="0" w:space="0" w:color="auto"/>
              </w:divBdr>
              <w:divsChild>
                <w:div w:id="41728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544045">
      <w:bodyDiv w:val="1"/>
      <w:marLeft w:val="0"/>
      <w:marRight w:val="0"/>
      <w:marTop w:val="0"/>
      <w:marBottom w:val="0"/>
      <w:divBdr>
        <w:top w:val="none" w:sz="0" w:space="0" w:color="auto"/>
        <w:left w:val="none" w:sz="0" w:space="0" w:color="auto"/>
        <w:bottom w:val="none" w:sz="0" w:space="0" w:color="auto"/>
        <w:right w:val="none" w:sz="0" w:space="0" w:color="auto"/>
      </w:divBdr>
    </w:div>
    <w:div w:id="1285962748">
      <w:bodyDiv w:val="1"/>
      <w:marLeft w:val="0"/>
      <w:marRight w:val="0"/>
      <w:marTop w:val="0"/>
      <w:marBottom w:val="0"/>
      <w:divBdr>
        <w:top w:val="none" w:sz="0" w:space="0" w:color="auto"/>
        <w:left w:val="none" w:sz="0" w:space="0" w:color="auto"/>
        <w:bottom w:val="none" w:sz="0" w:space="0" w:color="auto"/>
        <w:right w:val="none" w:sz="0" w:space="0" w:color="auto"/>
      </w:divBdr>
    </w:div>
    <w:div w:id="1287272290">
      <w:bodyDiv w:val="1"/>
      <w:marLeft w:val="0"/>
      <w:marRight w:val="0"/>
      <w:marTop w:val="0"/>
      <w:marBottom w:val="0"/>
      <w:divBdr>
        <w:top w:val="none" w:sz="0" w:space="0" w:color="auto"/>
        <w:left w:val="none" w:sz="0" w:space="0" w:color="auto"/>
        <w:bottom w:val="none" w:sz="0" w:space="0" w:color="auto"/>
        <w:right w:val="none" w:sz="0" w:space="0" w:color="auto"/>
      </w:divBdr>
    </w:div>
    <w:div w:id="1291475358">
      <w:bodyDiv w:val="1"/>
      <w:marLeft w:val="0"/>
      <w:marRight w:val="0"/>
      <w:marTop w:val="0"/>
      <w:marBottom w:val="0"/>
      <w:divBdr>
        <w:top w:val="none" w:sz="0" w:space="0" w:color="auto"/>
        <w:left w:val="none" w:sz="0" w:space="0" w:color="auto"/>
        <w:bottom w:val="none" w:sz="0" w:space="0" w:color="auto"/>
        <w:right w:val="none" w:sz="0" w:space="0" w:color="auto"/>
      </w:divBdr>
      <w:divsChild>
        <w:div w:id="506794951">
          <w:marLeft w:val="0"/>
          <w:marRight w:val="0"/>
          <w:marTop w:val="0"/>
          <w:marBottom w:val="0"/>
          <w:divBdr>
            <w:top w:val="none" w:sz="0" w:space="0" w:color="auto"/>
            <w:left w:val="none" w:sz="0" w:space="0" w:color="auto"/>
            <w:bottom w:val="none" w:sz="0" w:space="0" w:color="auto"/>
            <w:right w:val="none" w:sz="0" w:space="0" w:color="auto"/>
          </w:divBdr>
          <w:divsChild>
            <w:div w:id="430855315">
              <w:marLeft w:val="0"/>
              <w:marRight w:val="0"/>
              <w:marTop w:val="0"/>
              <w:marBottom w:val="0"/>
              <w:divBdr>
                <w:top w:val="none" w:sz="0" w:space="0" w:color="auto"/>
                <w:left w:val="none" w:sz="0" w:space="0" w:color="auto"/>
                <w:bottom w:val="none" w:sz="0" w:space="0" w:color="auto"/>
                <w:right w:val="none" w:sz="0" w:space="0" w:color="auto"/>
              </w:divBdr>
              <w:divsChild>
                <w:div w:id="110869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21253">
      <w:bodyDiv w:val="1"/>
      <w:marLeft w:val="0"/>
      <w:marRight w:val="0"/>
      <w:marTop w:val="0"/>
      <w:marBottom w:val="0"/>
      <w:divBdr>
        <w:top w:val="none" w:sz="0" w:space="0" w:color="auto"/>
        <w:left w:val="none" w:sz="0" w:space="0" w:color="auto"/>
        <w:bottom w:val="none" w:sz="0" w:space="0" w:color="auto"/>
        <w:right w:val="none" w:sz="0" w:space="0" w:color="auto"/>
      </w:divBdr>
      <w:divsChild>
        <w:div w:id="363602058">
          <w:marLeft w:val="0"/>
          <w:marRight w:val="0"/>
          <w:marTop w:val="0"/>
          <w:marBottom w:val="0"/>
          <w:divBdr>
            <w:top w:val="none" w:sz="0" w:space="0" w:color="auto"/>
            <w:left w:val="none" w:sz="0" w:space="0" w:color="auto"/>
            <w:bottom w:val="none" w:sz="0" w:space="0" w:color="auto"/>
            <w:right w:val="none" w:sz="0" w:space="0" w:color="auto"/>
          </w:divBdr>
          <w:divsChild>
            <w:div w:id="5327611">
              <w:marLeft w:val="0"/>
              <w:marRight w:val="0"/>
              <w:marTop w:val="0"/>
              <w:marBottom w:val="0"/>
              <w:divBdr>
                <w:top w:val="none" w:sz="0" w:space="0" w:color="auto"/>
                <w:left w:val="none" w:sz="0" w:space="0" w:color="auto"/>
                <w:bottom w:val="none" w:sz="0" w:space="0" w:color="auto"/>
                <w:right w:val="none" w:sz="0" w:space="0" w:color="auto"/>
              </w:divBdr>
              <w:divsChild>
                <w:div w:id="182177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212838">
      <w:bodyDiv w:val="1"/>
      <w:marLeft w:val="0"/>
      <w:marRight w:val="0"/>
      <w:marTop w:val="0"/>
      <w:marBottom w:val="0"/>
      <w:divBdr>
        <w:top w:val="none" w:sz="0" w:space="0" w:color="auto"/>
        <w:left w:val="none" w:sz="0" w:space="0" w:color="auto"/>
        <w:bottom w:val="none" w:sz="0" w:space="0" w:color="auto"/>
        <w:right w:val="none" w:sz="0" w:space="0" w:color="auto"/>
      </w:divBdr>
    </w:div>
    <w:div w:id="1409696628">
      <w:bodyDiv w:val="1"/>
      <w:marLeft w:val="0"/>
      <w:marRight w:val="0"/>
      <w:marTop w:val="0"/>
      <w:marBottom w:val="0"/>
      <w:divBdr>
        <w:top w:val="none" w:sz="0" w:space="0" w:color="auto"/>
        <w:left w:val="none" w:sz="0" w:space="0" w:color="auto"/>
        <w:bottom w:val="none" w:sz="0" w:space="0" w:color="auto"/>
        <w:right w:val="none" w:sz="0" w:space="0" w:color="auto"/>
      </w:divBdr>
      <w:divsChild>
        <w:div w:id="627467703">
          <w:marLeft w:val="0"/>
          <w:marRight w:val="0"/>
          <w:marTop w:val="0"/>
          <w:marBottom w:val="0"/>
          <w:divBdr>
            <w:top w:val="none" w:sz="0" w:space="0" w:color="auto"/>
            <w:left w:val="none" w:sz="0" w:space="0" w:color="auto"/>
            <w:bottom w:val="none" w:sz="0" w:space="0" w:color="auto"/>
            <w:right w:val="none" w:sz="0" w:space="0" w:color="auto"/>
          </w:divBdr>
          <w:divsChild>
            <w:div w:id="130220053">
              <w:marLeft w:val="0"/>
              <w:marRight w:val="0"/>
              <w:marTop w:val="0"/>
              <w:marBottom w:val="0"/>
              <w:divBdr>
                <w:top w:val="none" w:sz="0" w:space="0" w:color="auto"/>
                <w:left w:val="none" w:sz="0" w:space="0" w:color="auto"/>
                <w:bottom w:val="none" w:sz="0" w:space="0" w:color="auto"/>
                <w:right w:val="none" w:sz="0" w:space="0" w:color="auto"/>
              </w:divBdr>
              <w:divsChild>
                <w:div w:id="77274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95791">
      <w:bodyDiv w:val="1"/>
      <w:marLeft w:val="0"/>
      <w:marRight w:val="0"/>
      <w:marTop w:val="0"/>
      <w:marBottom w:val="0"/>
      <w:divBdr>
        <w:top w:val="none" w:sz="0" w:space="0" w:color="auto"/>
        <w:left w:val="none" w:sz="0" w:space="0" w:color="auto"/>
        <w:bottom w:val="none" w:sz="0" w:space="0" w:color="auto"/>
        <w:right w:val="none" w:sz="0" w:space="0" w:color="auto"/>
      </w:divBdr>
      <w:divsChild>
        <w:div w:id="908033599">
          <w:marLeft w:val="0"/>
          <w:marRight w:val="0"/>
          <w:marTop w:val="0"/>
          <w:marBottom w:val="0"/>
          <w:divBdr>
            <w:top w:val="none" w:sz="0" w:space="0" w:color="auto"/>
            <w:left w:val="none" w:sz="0" w:space="0" w:color="auto"/>
            <w:bottom w:val="none" w:sz="0" w:space="0" w:color="auto"/>
            <w:right w:val="none" w:sz="0" w:space="0" w:color="auto"/>
          </w:divBdr>
          <w:divsChild>
            <w:div w:id="210656013">
              <w:marLeft w:val="0"/>
              <w:marRight w:val="0"/>
              <w:marTop w:val="0"/>
              <w:marBottom w:val="0"/>
              <w:divBdr>
                <w:top w:val="none" w:sz="0" w:space="0" w:color="auto"/>
                <w:left w:val="none" w:sz="0" w:space="0" w:color="auto"/>
                <w:bottom w:val="none" w:sz="0" w:space="0" w:color="auto"/>
                <w:right w:val="none" w:sz="0" w:space="0" w:color="auto"/>
              </w:divBdr>
              <w:divsChild>
                <w:div w:id="80793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27386">
      <w:bodyDiv w:val="1"/>
      <w:marLeft w:val="0"/>
      <w:marRight w:val="0"/>
      <w:marTop w:val="0"/>
      <w:marBottom w:val="0"/>
      <w:divBdr>
        <w:top w:val="none" w:sz="0" w:space="0" w:color="auto"/>
        <w:left w:val="none" w:sz="0" w:space="0" w:color="auto"/>
        <w:bottom w:val="none" w:sz="0" w:space="0" w:color="auto"/>
        <w:right w:val="none" w:sz="0" w:space="0" w:color="auto"/>
      </w:divBdr>
    </w:div>
    <w:div w:id="1456950548">
      <w:bodyDiv w:val="1"/>
      <w:marLeft w:val="0"/>
      <w:marRight w:val="0"/>
      <w:marTop w:val="0"/>
      <w:marBottom w:val="0"/>
      <w:divBdr>
        <w:top w:val="none" w:sz="0" w:space="0" w:color="auto"/>
        <w:left w:val="none" w:sz="0" w:space="0" w:color="auto"/>
        <w:bottom w:val="none" w:sz="0" w:space="0" w:color="auto"/>
        <w:right w:val="none" w:sz="0" w:space="0" w:color="auto"/>
      </w:divBdr>
      <w:divsChild>
        <w:div w:id="763378374">
          <w:marLeft w:val="0"/>
          <w:marRight w:val="0"/>
          <w:marTop w:val="0"/>
          <w:marBottom w:val="0"/>
          <w:divBdr>
            <w:top w:val="none" w:sz="0" w:space="0" w:color="auto"/>
            <w:left w:val="none" w:sz="0" w:space="0" w:color="auto"/>
            <w:bottom w:val="none" w:sz="0" w:space="0" w:color="auto"/>
            <w:right w:val="none" w:sz="0" w:space="0" w:color="auto"/>
          </w:divBdr>
          <w:divsChild>
            <w:div w:id="633675105">
              <w:marLeft w:val="0"/>
              <w:marRight w:val="0"/>
              <w:marTop w:val="0"/>
              <w:marBottom w:val="0"/>
              <w:divBdr>
                <w:top w:val="none" w:sz="0" w:space="0" w:color="auto"/>
                <w:left w:val="none" w:sz="0" w:space="0" w:color="auto"/>
                <w:bottom w:val="none" w:sz="0" w:space="0" w:color="auto"/>
                <w:right w:val="none" w:sz="0" w:space="0" w:color="auto"/>
              </w:divBdr>
              <w:divsChild>
                <w:div w:id="173824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4571">
      <w:bodyDiv w:val="1"/>
      <w:marLeft w:val="0"/>
      <w:marRight w:val="0"/>
      <w:marTop w:val="0"/>
      <w:marBottom w:val="0"/>
      <w:divBdr>
        <w:top w:val="none" w:sz="0" w:space="0" w:color="auto"/>
        <w:left w:val="none" w:sz="0" w:space="0" w:color="auto"/>
        <w:bottom w:val="none" w:sz="0" w:space="0" w:color="auto"/>
        <w:right w:val="none" w:sz="0" w:space="0" w:color="auto"/>
      </w:divBdr>
      <w:divsChild>
        <w:div w:id="666174009">
          <w:marLeft w:val="0"/>
          <w:marRight w:val="0"/>
          <w:marTop w:val="0"/>
          <w:marBottom w:val="0"/>
          <w:divBdr>
            <w:top w:val="none" w:sz="0" w:space="0" w:color="auto"/>
            <w:left w:val="none" w:sz="0" w:space="0" w:color="auto"/>
            <w:bottom w:val="none" w:sz="0" w:space="0" w:color="auto"/>
            <w:right w:val="none" w:sz="0" w:space="0" w:color="auto"/>
          </w:divBdr>
          <w:divsChild>
            <w:div w:id="1477801179">
              <w:marLeft w:val="0"/>
              <w:marRight w:val="0"/>
              <w:marTop w:val="0"/>
              <w:marBottom w:val="0"/>
              <w:divBdr>
                <w:top w:val="none" w:sz="0" w:space="0" w:color="auto"/>
                <w:left w:val="none" w:sz="0" w:space="0" w:color="auto"/>
                <w:bottom w:val="none" w:sz="0" w:space="0" w:color="auto"/>
                <w:right w:val="none" w:sz="0" w:space="0" w:color="auto"/>
              </w:divBdr>
              <w:divsChild>
                <w:div w:id="19934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976779">
      <w:bodyDiv w:val="1"/>
      <w:marLeft w:val="0"/>
      <w:marRight w:val="0"/>
      <w:marTop w:val="0"/>
      <w:marBottom w:val="0"/>
      <w:divBdr>
        <w:top w:val="none" w:sz="0" w:space="0" w:color="auto"/>
        <w:left w:val="none" w:sz="0" w:space="0" w:color="auto"/>
        <w:bottom w:val="none" w:sz="0" w:space="0" w:color="auto"/>
        <w:right w:val="none" w:sz="0" w:space="0" w:color="auto"/>
      </w:divBdr>
    </w:div>
    <w:div w:id="1565097438">
      <w:bodyDiv w:val="1"/>
      <w:marLeft w:val="0"/>
      <w:marRight w:val="0"/>
      <w:marTop w:val="0"/>
      <w:marBottom w:val="0"/>
      <w:divBdr>
        <w:top w:val="none" w:sz="0" w:space="0" w:color="auto"/>
        <w:left w:val="none" w:sz="0" w:space="0" w:color="auto"/>
        <w:bottom w:val="none" w:sz="0" w:space="0" w:color="auto"/>
        <w:right w:val="none" w:sz="0" w:space="0" w:color="auto"/>
      </w:divBdr>
    </w:div>
    <w:div w:id="1575434095">
      <w:bodyDiv w:val="1"/>
      <w:marLeft w:val="0"/>
      <w:marRight w:val="0"/>
      <w:marTop w:val="0"/>
      <w:marBottom w:val="0"/>
      <w:divBdr>
        <w:top w:val="none" w:sz="0" w:space="0" w:color="auto"/>
        <w:left w:val="none" w:sz="0" w:space="0" w:color="auto"/>
        <w:bottom w:val="none" w:sz="0" w:space="0" w:color="auto"/>
        <w:right w:val="none" w:sz="0" w:space="0" w:color="auto"/>
      </w:divBdr>
      <w:divsChild>
        <w:div w:id="545144739">
          <w:marLeft w:val="0"/>
          <w:marRight w:val="0"/>
          <w:marTop w:val="0"/>
          <w:marBottom w:val="0"/>
          <w:divBdr>
            <w:top w:val="none" w:sz="0" w:space="0" w:color="auto"/>
            <w:left w:val="none" w:sz="0" w:space="0" w:color="auto"/>
            <w:bottom w:val="none" w:sz="0" w:space="0" w:color="auto"/>
            <w:right w:val="none" w:sz="0" w:space="0" w:color="auto"/>
          </w:divBdr>
          <w:divsChild>
            <w:div w:id="1434127462">
              <w:marLeft w:val="0"/>
              <w:marRight w:val="0"/>
              <w:marTop w:val="0"/>
              <w:marBottom w:val="0"/>
              <w:divBdr>
                <w:top w:val="none" w:sz="0" w:space="0" w:color="auto"/>
                <w:left w:val="none" w:sz="0" w:space="0" w:color="auto"/>
                <w:bottom w:val="none" w:sz="0" w:space="0" w:color="auto"/>
                <w:right w:val="none" w:sz="0" w:space="0" w:color="auto"/>
              </w:divBdr>
              <w:divsChild>
                <w:div w:id="67970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800319">
      <w:bodyDiv w:val="1"/>
      <w:marLeft w:val="0"/>
      <w:marRight w:val="0"/>
      <w:marTop w:val="0"/>
      <w:marBottom w:val="0"/>
      <w:divBdr>
        <w:top w:val="none" w:sz="0" w:space="0" w:color="auto"/>
        <w:left w:val="none" w:sz="0" w:space="0" w:color="auto"/>
        <w:bottom w:val="none" w:sz="0" w:space="0" w:color="auto"/>
        <w:right w:val="none" w:sz="0" w:space="0" w:color="auto"/>
      </w:divBdr>
    </w:div>
    <w:div w:id="1588999642">
      <w:bodyDiv w:val="1"/>
      <w:marLeft w:val="0"/>
      <w:marRight w:val="0"/>
      <w:marTop w:val="0"/>
      <w:marBottom w:val="0"/>
      <w:divBdr>
        <w:top w:val="none" w:sz="0" w:space="0" w:color="auto"/>
        <w:left w:val="none" w:sz="0" w:space="0" w:color="auto"/>
        <w:bottom w:val="none" w:sz="0" w:space="0" w:color="auto"/>
        <w:right w:val="none" w:sz="0" w:space="0" w:color="auto"/>
      </w:divBdr>
      <w:divsChild>
        <w:div w:id="2139641417">
          <w:marLeft w:val="0"/>
          <w:marRight w:val="0"/>
          <w:marTop w:val="0"/>
          <w:marBottom w:val="0"/>
          <w:divBdr>
            <w:top w:val="none" w:sz="0" w:space="0" w:color="auto"/>
            <w:left w:val="none" w:sz="0" w:space="0" w:color="auto"/>
            <w:bottom w:val="none" w:sz="0" w:space="0" w:color="auto"/>
            <w:right w:val="none" w:sz="0" w:space="0" w:color="auto"/>
          </w:divBdr>
          <w:divsChild>
            <w:div w:id="2139106077">
              <w:marLeft w:val="0"/>
              <w:marRight w:val="0"/>
              <w:marTop w:val="0"/>
              <w:marBottom w:val="0"/>
              <w:divBdr>
                <w:top w:val="none" w:sz="0" w:space="0" w:color="auto"/>
                <w:left w:val="none" w:sz="0" w:space="0" w:color="auto"/>
                <w:bottom w:val="none" w:sz="0" w:space="0" w:color="auto"/>
                <w:right w:val="none" w:sz="0" w:space="0" w:color="auto"/>
              </w:divBdr>
              <w:divsChild>
                <w:div w:id="63468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465072">
      <w:bodyDiv w:val="1"/>
      <w:marLeft w:val="0"/>
      <w:marRight w:val="0"/>
      <w:marTop w:val="0"/>
      <w:marBottom w:val="0"/>
      <w:divBdr>
        <w:top w:val="none" w:sz="0" w:space="0" w:color="auto"/>
        <w:left w:val="none" w:sz="0" w:space="0" w:color="auto"/>
        <w:bottom w:val="none" w:sz="0" w:space="0" w:color="auto"/>
        <w:right w:val="none" w:sz="0" w:space="0" w:color="auto"/>
      </w:divBdr>
    </w:div>
    <w:div w:id="1622958315">
      <w:bodyDiv w:val="1"/>
      <w:marLeft w:val="0"/>
      <w:marRight w:val="0"/>
      <w:marTop w:val="0"/>
      <w:marBottom w:val="0"/>
      <w:divBdr>
        <w:top w:val="none" w:sz="0" w:space="0" w:color="auto"/>
        <w:left w:val="none" w:sz="0" w:space="0" w:color="auto"/>
        <w:bottom w:val="none" w:sz="0" w:space="0" w:color="auto"/>
        <w:right w:val="none" w:sz="0" w:space="0" w:color="auto"/>
      </w:divBdr>
    </w:div>
    <w:div w:id="1640111215">
      <w:bodyDiv w:val="1"/>
      <w:marLeft w:val="0"/>
      <w:marRight w:val="0"/>
      <w:marTop w:val="0"/>
      <w:marBottom w:val="0"/>
      <w:divBdr>
        <w:top w:val="none" w:sz="0" w:space="0" w:color="auto"/>
        <w:left w:val="none" w:sz="0" w:space="0" w:color="auto"/>
        <w:bottom w:val="none" w:sz="0" w:space="0" w:color="auto"/>
        <w:right w:val="none" w:sz="0" w:space="0" w:color="auto"/>
      </w:divBdr>
      <w:divsChild>
        <w:div w:id="1453207885">
          <w:marLeft w:val="0"/>
          <w:marRight w:val="0"/>
          <w:marTop w:val="0"/>
          <w:marBottom w:val="0"/>
          <w:divBdr>
            <w:top w:val="none" w:sz="0" w:space="0" w:color="auto"/>
            <w:left w:val="none" w:sz="0" w:space="0" w:color="auto"/>
            <w:bottom w:val="none" w:sz="0" w:space="0" w:color="auto"/>
            <w:right w:val="none" w:sz="0" w:space="0" w:color="auto"/>
          </w:divBdr>
          <w:divsChild>
            <w:div w:id="2088308803">
              <w:marLeft w:val="0"/>
              <w:marRight w:val="0"/>
              <w:marTop w:val="0"/>
              <w:marBottom w:val="0"/>
              <w:divBdr>
                <w:top w:val="none" w:sz="0" w:space="0" w:color="auto"/>
                <w:left w:val="none" w:sz="0" w:space="0" w:color="auto"/>
                <w:bottom w:val="none" w:sz="0" w:space="0" w:color="auto"/>
                <w:right w:val="none" w:sz="0" w:space="0" w:color="auto"/>
              </w:divBdr>
              <w:divsChild>
                <w:div w:id="213073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489652">
      <w:bodyDiv w:val="1"/>
      <w:marLeft w:val="0"/>
      <w:marRight w:val="0"/>
      <w:marTop w:val="0"/>
      <w:marBottom w:val="0"/>
      <w:divBdr>
        <w:top w:val="none" w:sz="0" w:space="0" w:color="auto"/>
        <w:left w:val="none" w:sz="0" w:space="0" w:color="auto"/>
        <w:bottom w:val="none" w:sz="0" w:space="0" w:color="auto"/>
        <w:right w:val="none" w:sz="0" w:space="0" w:color="auto"/>
      </w:divBdr>
    </w:div>
    <w:div w:id="1691952931">
      <w:bodyDiv w:val="1"/>
      <w:marLeft w:val="0"/>
      <w:marRight w:val="0"/>
      <w:marTop w:val="0"/>
      <w:marBottom w:val="0"/>
      <w:divBdr>
        <w:top w:val="none" w:sz="0" w:space="0" w:color="auto"/>
        <w:left w:val="none" w:sz="0" w:space="0" w:color="auto"/>
        <w:bottom w:val="none" w:sz="0" w:space="0" w:color="auto"/>
        <w:right w:val="none" w:sz="0" w:space="0" w:color="auto"/>
      </w:divBdr>
    </w:div>
    <w:div w:id="1710841353">
      <w:bodyDiv w:val="1"/>
      <w:marLeft w:val="0"/>
      <w:marRight w:val="0"/>
      <w:marTop w:val="0"/>
      <w:marBottom w:val="0"/>
      <w:divBdr>
        <w:top w:val="none" w:sz="0" w:space="0" w:color="auto"/>
        <w:left w:val="none" w:sz="0" w:space="0" w:color="auto"/>
        <w:bottom w:val="none" w:sz="0" w:space="0" w:color="auto"/>
        <w:right w:val="none" w:sz="0" w:space="0" w:color="auto"/>
      </w:divBdr>
    </w:div>
    <w:div w:id="1737506253">
      <w:bodyDiv w:val="1"/>
      <w:marLeft w:val="0"/>
      <w:marRight w:val="0"/>
      <w:marTop w:val="0"/>
      <w:marBottom w:val="0"/>
      <w:divBdr>
        <w:top w:val="none" w:sz="0" w:space="0" w:color="auto"/>
        <w:left w:val="none" w:sz="0" w:space="0" w:color="auto"/>
        <w:bottom w:val="none" w:sz="0" w:space="0" w:color="auto"/>
        <w:right w:val="none" w:sz="0" w:space="0" w:color="auto"/>
      </w:divBdr>
      <w:divsChild>
        <w:div w:id="1996638743">
          <w:marLeft w:val="0"/>
          <w:marRight w:val="0"/>
          <w:marTop w:val="0"/>
          <w:marBottom w:val="0"/>
          <w:divBdr>
            <w:top w:val="none" w:sz="0" w:space="0" w:color="auto"/>
            <w:left w:val="none" w:sz="0" w:space="0" w:color="auto"/>
            <w:bottom w:val="none" w:sz="0" w:space="0" w:color="auto"/>
            <w:right w:val="none" w:sz="0" w:space="0" w:color="auto"/>
          </w:divBdr>
          <w:divsChild>
            <w:div w:id="650988652">
              <w:marLeft w:val="0"/>
              <w:marRight w:val="0"/>
              <w:marTop w:val="0"/>
              <w:marBottom w:val="0"/>
              <w:divBdr>
                <w:top w:val="none" w:sz="0" w:space="0" w:color="auto"/>
                <w:left w:val="none" w:sz="0" w:space="0" w:color="auto"/>
                <w:bottom w:val="none" w:sz="0" w:space="0" w:color="auto"/>
                <w:right w:val="none" w:sz="0" w:space="0" w:color="auto"/>
              </w:divBdr>
              <w:divsChild>
                <w:div w:id="80458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1168">
      <w:bodyDiv w:val="1"/>
      <w:marLeft w:val="0"/>
      <w:marRight w:val="0"/>
      <w:marTop w:val="0"/>
      <w:marBottom w:val="0"/>
      <w:divBdr>
        <w:top w:val="none" w:sz="0" w:space="0" w:color="auto"/>
        <w:left w:val="none" w:sz="0" w:space="0" w:color="auto"/>
        <w:bottom w:val="none" w:sz="0" w:space="0" w:color="auto"/>
        <w:right w:val="none" w:sz="0" w:space="0" w:color="auto"/>
      </w:divBdr>
      <w:divsChild>
        <w:div w:id="168302506">
          <w:marLeft w:val="0"/>
          <w:marRight w:val="0"/>
          <w:marTop w:val="0"/>
          <w:marBottom w:val="0"/>
          <w:divBdr>
            <w:top w:val="none" w:sz="0" w:space="0" w:color="auto"/>
            <w:left w:val="none" w:sz="0" w:space="0" w:color="auto"/>
            <w:bottom w:val="none" w:sz="0" w:space="0" w:color="auto"/>
            <w:right w:val="none" w:sz="0" w:space="0" w:color="auto"/>
          </w:divBdr>
          <w:divsChild>
            <w:div w:id="1872180615">
              <w:marLeft w:val="0"/>
              <w:marRight w:val="0"/>
              <w:marTop w:val="0"/>
              <w:marBottom w:val="0"/>
              <w:divBdr>
                <w:top w:val="none" w:sz="0" w:space="0" w:color="auto"/>
                <w:left w:val="none" w:sz="0" w:space="0" w:color="auto"/>
                <w:bottom w:val="none" w:sz="0" w:space="0" w:color="auto"/>
                <w:right w:val="none" w:sz="0" w:space="0" w:color="auto"/>
              </w:divBdr>
              <w:divsChild>
                <w:div w:id="75466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27946">
      <w:bodyDiv w:val="1"/>
      <w:marLeft w:val="0"/>
      <w:marRight w:val="0"/>
      <w:marTop w:val="0"/>
      <w:marBottom w:val="0"/>
      <w:divBdr>
        <w:top w:val="none" w:sz="0" w:space="0" w:color="auto"/>
        <w:left w:val="none" w:sz="0" w:space="0" w:color="auto"/>
        <w:bottom w:val="none" w:sz="0" w:space="0" w:color="auto"/>
        <w:right w:val="none" w:sz="0" w:space="0" w:color="auto"/>
      </w:divBdr>
    </w:div>
    <w:div w:id="1875119679">
      <w:bodyDiv w:val="1"/>
      <w:marLeft w:val="0"/>
      <w:marRight w:val="0"/>
      <w:marTop w:val="0"/>
      <w:marBottom w:val="0"/>
      <w:divBdr>
        <w:top w:val="none" w:sz="0" w:space="0" w:color="auto"/>
        <w:left w:val="none" w:sz="0" w:space="0" w:color="auto"/>
        <w:bottom w:val="none" w:sz="0" w:space="0" w:color="auto"/>
        <w:right w:val="none" w:sz="0" w:space="0" w:color="auto"/>
      </w:divBdr>
      <w:divsChild>
        <w:div w:id="1643924882">
          <w:marLeft w:val="0"/>
          <w:marRight w:val="0"/>
          <w:marTop w:val="0"/>
          <w:marBottom w:val="0"/>
          <w:divBdr>
            <w:top w:val="none" w:sz="0" w:space="0" w:color="auto"/>
            <w:left w:val="none" w:sz="0" w:space="0" w:color="auto"/>
            <w:bottom w:val="none" w:sz="0" w:space="0" w:color="auto"/>
            <w:right w:val="none" w:sz="0" w:space="0" w:color="auto"/>
          </w:divBdr>
          <w:divsChild>
            <w:div w:id="899749658">
              <w:marLeft w:val="0"/>
              <w:marRight w:val="0"/>
              <w:marTop w:val="0"/>
              <w:marBottom w:val="0"/>
              <w:divBdr>
                <w:top w:val="none" w:sz="0" w:space="0" w:color="auto"/>
                <w:left w:val="none" w:sz="0" w:space="0" w:color="auto"/>
                <w:bottom w:val="none" w:sz="0" w:space="0" w:color="auto"/>
                <w:right w:val="none" w:sz="0" w:space="0" w:color="auto"/>
              </w:divBdr>
              <w:divsChild>
                <w:div w:id="16525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27247">
      <w:bodyDiv w:val="1"/>
      <w:marLeft w:val="0"/>
      <w:marRight w:val="0"/>
      <w:marTop w:val="0"/>
      <w:marBottom w:val="0"/>
      <w:divBdr>
        <w:top w:val="none" w:sz="0" w:space="0" w:color="auto"/>
        <w:left w:val="none" w:sz="0" w:space="0" w:color="auto"/>
        <w:bottom w:val="none" w:sz="0" w:space="0" w:color="auto"/>
        <w:right w:val="none" w:sz="0" w:space="0" w:color="auto"/>
      </w:divBdr>
    </w:div>
    <w:div w:id="1934584916">
      <w:bodyDiv w:val="1"/>
      <w:marLeft w:val="0"/>
      <w:marRight w:val="0"/>
      <w:marTop w:val="0"/>
      <w:marBottom w:val="0"/>
      <w:divBdr>
        <w:top w:val="none" w:sz="0" w:space="0" w:color="auto"/>
        <w:left w:val="none" w:sz="0" w:space="0" w:color="auto"/>
        <w:bottom w:val="none" w:sz="0" w:space="0" w:color="auto"/>
        <w:right w:val="none" w:sz="0" w:space="0" w:color="auto"/>
      </w:divBdr>
    </w:div>
    <w:div w:id="1939438065">
      <w:bodyDiv w:val="1"/>
      <w:marLeft w:val="0"/>
      <w:marRight w:val="0"/>
      <w:marTop w:val="0"/>
      <w:marBottom w:val="0"/>
      <w:divBdr>
        <w:top w:val="none" w:sz="0" w:space="0" w:color="auto"/>
        <w:left w:val="none" w:sz="0" w:space="0" w:color="auto"/>
        <w:bottom w:val="none" w:sz="0" w:space="0" w:color="auto"/>
        <w:right w:val="none" w:sz="0" w:space="0" w:color="auto"/>
      </w:divBdr>
    </w:div>
    <w:div w:id="2009357695">
      <w:bodyDiv w:val="1"/>
      <w:marLeft w:val="0"/>
      <w:marRight w:val="0"/>
      <w:marTop w:val="0"/>
      <w:marBottom w:val="0"/>
      <w:divBdr>
        <w:top w:val="none" w:sz="0" w:space="0" w:color="auto"/>
        <w:left w:val="none" w:sz="0" w:space="0" w:color="auto"/>
        <w:bottom w:val="none" w:sz="0" w:space="0" w:color="auto"/>
        <w:right w:val="none" w:sz="0" w:space="0" w:color="auto"/>
      </w:divBdr>
    </w:div>
    <w:div w:id="2026714111">
      <w:bodyDiv w:val="1"/>
      <w:marLeft w:val="0"/>
      <w:marRight w:val="0"/>
      <w:marTop w:val="0"/>
      <w:marBottom w:val="0"/>
      <w:divBdr>
        <w:top w:val="none" w:sz="0" w:space="0" w:color="auto"/>
        <w:left w:val="none" w:sz="0" w:space="0" w:color="auto"/>
        <w:bottom w:val="none" w:sz="0" w:space="0" w:color="auto"/>
        <w:right w:val="none" w:sz="0" w:space="0" w:color="auto"/>
      </w:divBdr>
      <w:divsChild>
        <w:div w:id="1455322153">
          <w:marLeft w:val="0"/>
          <w:marRight w:val="0"/>
          <w:marTop w:val="0"/>
          <w:marBottom w:val="0"/>
          <w:divBdr>
            <w:top w:val="none" w:sz="0" w:space="0" w:color="auto"/>
            <w:left w:val="none" w:sz="0" w:space="0" w:color="auto"/>
            <w:bottom w:val="none" w:sz="0" w:space="0" w:color="auto"/>
            <w:right w:val="none" w:sz="0" w:space="0" w:color="auto"/>
          </w:divBdr>
          <w:divsChild>
            <w:div w:id="70127963">
              <w:marLeft w:val="0"/>
              <w:marRight w:val="0"/>
              <w:marTop w:val="0"/>
              <w:marBottom w:val="0"/>
              <w:divBdr>
                <w:top w:val="none" w:sz="0" w:space="0" w:color="auto"/>
                <w:left w:val="none" w:sz="0" w:space="0" w:color="auto"/>
                <w:bottom w:val="none" w:sz="0" w:space="0" w:color="auto"/>
                <w:right w:val="none" w:sz="0" w:space="0" w:color="auto"/>
              </w:divBdr>
              <w:divsChild>
                <w:div w:id="6025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8573">
      <w:bodyDiv w:val="1"/>
      <w:marLeft w:val="0"/>
      <w:marRight w:val="0"/>
      <w:marTop w:val="0"/>
      <w:marBottom w:val="0"/>
      <w:divBdr>
        <w:top w:val="none" w:sz="0" w:space="0" w:color="auto"/>
        <w:left w:val="none" w:sz="0" w:space="0" w:color="auto"/>
        <w:bottom w:val="none" w:sz="0" w:space="0" w:color="auto"/>
        <w:right w:val="none" w:sz="0" w:space="0" w:color="auto"/>
      </w:divBdr>
      <w:divsChild>
        <w:div w:id="840848500">
          <w:marLeft w:val="0"/>
          <w:marRight w:val="0"/>
          <w:marTop w:val="0"/>
          <w:marBottom w:val="0"/>
          <w:divBdr>
            <w:top w:val="none" w:sz="0" w:space="0" w:color="auto"/>
            <w:left w:val="none" w:sz="0" w:space="0" w:color="auto"/>
            <w:bottom w:val="none" w:sz="0" w:space="0" w:color="auto"/>
            <w:right w:val="none" w:sz="0" w:space="0" w:color="auto"/>
          </w:divBdr>
          <w:divsChild>
            <w:div w:id="620841940">
              <w:marLeft w:val="0"/>
              <w:marRight w:val="0"/>
              <w:marTop w:val="0"/>
              <w:marBottom w:val="0"/>
              <w:divBdr>
                <w:top w:val="none" w:sz="0" w:space="0" w:color="auto"/>
                <w:left w:val="none" w:sz="0" w:space="0" w:color="auto"/>
                <w:bottom w:val="none" w:sz="0" w:space="0" w:color="auto"/>
                <w:right w:val="none" w:sz="0" w:space="0" w:color="auto"/>
              </w:divBdr>
              <w:divsChild>
                <w:div w:id="77486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8763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ecularism.org.u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dacoi.i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ishtimes.com/newspaper/frontpage/2010/0518/1224270601322.html"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http://www.childabusecommission.ie/rpt/execsummary.ph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shop-accountability.org/ferns/" TargetMode="External"/><Relationship Id="rId14" Type="http://schemas.openxmlformats.org/officeDocument/2006/relationships/header" Target="header2.xml"/><Relationship Id="rId22"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ncregister.com/daily-news/why-laws-forcing-a-breach-in-the-confessional-seal-are-in-no-ones-best-inte" TargetMode="External"/><Relationship Id="rId13" Type="http://schemas.openxmlformats.org/officeDocument/2006/relationships/hyperlink" Target="https://www.safeguarding.ie/component/content/article/86-standards/168-standard-2-procedures-how-to-respond-to-concerns?Itemid=557" TargetMode="External"/><Relationship Id="rId18" Type="http://schemas.openxmlformats.org/officeDocument/2006/relationships/hyperlink" Target="https://www.thetimes.co.uk/edition/ireland/nuns-who-owe-reparations-will-run-hospital-xj9mrhpr0" TargetMode="External"/><Relationship Id="rId3" Type="http://schemas.openxmlformats.org/officeDocument/2006/relationships/hyperlink" Target="https://www.irishexaminer.com/breakingnews/specialreports/ryan-report-that-shocked-nation-offers-much-but-gaps-in-the-detail-still-remain-925312.html" TargetMode="External"/><Relationship Id="rId21" Type="http://schemas.openxmlformats.org/officeDocument/2006/relationships/hyperlink" Target="https://www.thejournal.ie/vatican-offended-at-being-asked-to-assist-murphy-inquiry-wikileaks-56916-Dec2010/" TargetMode="External"/><Relationship Id="rId7" Type="http://schemas.openxmlformats.org/officeDocument/2006/relationships/hyperlink" Target="http://www.irishstatutebook.ie/eli/2015/act/36/enacted/en/html" TargetMode="External"/><Relationship Id="rId12" Type="http://schemas.openxmlformats.org/officeDocument/2006/relationships/hyperlink" Target="https://www.thetimes.co.uk/article/priests-told-not-to-report-confessions-of-child-abuse-by-national-board-for-safeguarding-children-in-the-catholic-church-mz2ncqh2z" TargetMode="External"/><Relationship Id="rId17" Type="http://schemas.openxmlformats.org/officeDocument/2006/relationships/hyperlink" Target="http://www.thetablet.co.uk/news/6961/0/order-refuses-to-be-coerced-on-abuse-payments" TargetMode="External"/><Relationship Id="rId2" Type="http://schemas.openxmlformats.org/officeDocument/2006/relationships/hyperlink" Target="https://data.oireachtas.ie/ie/oireachtas/committee/dail/32/joint_committee_on_education_and_skills/reports/2019/2019-01-29_report-on-relationships-and-sexuality-education_en.pdf" TargetMode="External"/><Relationship Id="rId16" Type="http://schemas.openxmlformats.org/officeDocument/2006/relationships/hyperlink" Target="https://www.theguardian.com/world/2017/mar/03/mass-grave-of-babies-and-children-found-at-tuam-orphanage-in-ireland" TargetMode="External"/><Relationship Id="rId20" Type="http://schemas.openxmlformats.org/officeDocument/2006/relationships/hyperlink" Target="https://www.nytimes.com/2019/12/17/world/europe/pope-francis-secrecy-sexual-abuse.html" TargetMode="External"/><Relationship Id="rId1" Type="http://schemas.openxmlformats.org/officeDocument/2006/relationships/hyperlink" Target="https://www.irishtimes.com/news/social-affairs/religion-and-beliefs/mass-attendance-in-dublin-to-drop-by-one-third-by-2030-1.2504351" TargetMode="External"/><Relationship Id="rId6" Type="http://schemas.openxmlformats.org/officeDocument/2006/relationships/hyperlink" Target="https://www.iicsa.org.uk/key-documents/7059/view/dr-joseph-mooney-presentation-27-september.pdf" TargetMode="External"/><Relationship Id="rId11" Type="http://schemas.openxmlformats.org/officeDocument/2006/relationships/hyperlink" Target="https://www.rte.ie/news/world/2019/0701/1059531-abuse-confession/" TargetMode="External"/><Relationship Id="rId5" Type="http://schemas.openxmlformats.org/officeDocument/2006/relationships/hyperlink" Target="https://www.thejournal.ie/readme/the-sanctity-of-the-confession-box-is-still-an-issue-when-it-comes-to-keeping-children-safe-4040742-May2018/" TargetMode="External"/><Relationship Id="rId15" Type="http://schemas.openxmlformats.org/officeDocument/2006/relationships/hyperlink" Target="https://www.catholicleague.org/irelands-mass-graves-story-is-fake-news/" TargetMode="External"/><Relationship Id="rId10" Type="http://schemas.openxmlformats.org/officeDocument/2006/relationships/hyperlink" Target="https://www.irishtimes.com/opinion/confessional-secrets-1.588022" TargetMode="External"/><Relationship Id="rId19" Type="http://schemas.openxmlformats.org/officeDocument/2006/relationships/hyperlink" Target="https://www.theaustralian.com.au/inquirer/child-sex-abuse-salt-in-the-wound/news-story/4c0bbf3fdbef6de3c2c0ba7986278894" TargetMode="External"/><Relationship Id="rId4" Type="http://schemas.openxmlformats.org/officeDocument/2006/relationships/hyperlink" Target="http://www.irishstatutebook.ie/eli/2015/act/36/enacted/en/print" TargetMode="External"/><Relationship Id="rId9" Type="http://schemas.openxmlformats.org/officeDocument/2006/relationships/hyperlink" Target="https://www.thejournal.ie/readme/the-sanctity-of-the-confession-box-is-still-an-issue-when-it-comes-to-keeping-children-safe-4040742-May2018/" TargetMode="External"/><Relationship Id="rId14" Type="http://schemas.openxmlformats.org/officeDocument/2006/relationships/hyperlink" Target="https://www.thetimes.co.uk/article/religious-orders-pulled-up-on-child-protection-d3vsjrzfn" TargetMode="External"/><Relationship Id="rId22" Type="http://schemas.openxmlformats.org/officeDocument/2006/relationships/hyperlink" Target="https://www.iicsa.org.uk/document/roman-catholic-church-ebc-case-study-ealing-abbey-and-st-benedicts-school-investigation"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A04973-612E-4D7C-9828-B6F0FC24C949}">
  <ds:schemaRefs>
    <ds:schemaRef ds:uri="http://schemas.openxmlformats.org/officeDocument/2006/bibliography"/>
  </ds:schemaRefs>
</ds:datastoreItem>
</file>

<file path=customXml/itemProps2.xml><?xml version="1.0" encoding="utf-8"?>
<ds:datastoreItem xmlns:ds="http://schemas.openxmlformats.org/officeDocument/2006/customXml" ds:itemID="{8F1D33B5-01A2-46B1-96C7-855687C4D3DB}"/>
</file>

<file path=customXml/itemProps3.xml><?xml version="1.0" encoding="utf-8"?>
<ds:datastoreItem xmlns:ds="http://schemas.openxmlformats.org/officeDocument/2006/customXml" ds:itemID="{2307C23C-2289-4627-B5EE-17A0C861DCA8}"/>
</file>

<file path=customXml/itemProps4.xml><?xml version="1.0" encoding="utf-8"?>
<ds:datastoreItem xmlns:ds="http://schemas.openxmlformats.org/officeDocument/2006/customXml" ds:itemID="{2B1B7929-3A03-4CFC-ABA0-45AA4AB24D83}"/>
</file>

<file path=docProps/app.xml><?xml version="1.0" encoding="utf-8"?>
<Properties xmlns="http://schemas.openxmlformats.org/officeDocument/2006/extended-properties" xmlns:vt="http://schemas.openxmlformats.org/officeDocument/2006/docPropsVTypes">
  <Template>Normal.dotm</Template>
  <TotalTime>0</TotalTime>
  <Pages>6</Pages>
  <Words>4984</Words>
  <Characters>28414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WhiteLight</Company>
  <LinksUpToDate>false</LinksUpToDate>
  <CharactersWithSpaces>33332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Davis</dc:creator>
  <cp:keywords/>
  <dc:description/>
  <cp:lastModifiedBy>KIM Chanmi</cp:lastModifiedBy>
  <cp:revision>2</cp:revision>
  <cp:lastPrinted>2020-06-15T16:12:00Z</cp:lastPrinted>
  <dcterms:created xsi:type="dcterms:W3CDTF">2020-07-28T09:43:00Z</dcterms:created>
  <dcterms:modified xsi:type="dcterms:W3CDTF">2020-07-28T09:43:00Z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