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BF0E3" w14:textId="7414BAC6" w:rsidR="00EE408E" w:rsidRDefault="00EE408E" w:rsidP="00EE408E">
      <w:pPr>
        <w:jc w:val="center"/>
        <w:rPr>
          <w:rFonts w:ascii="Calibri" w:hAnsi="Calibri"/>
          <w:b/>
          <w:color w:val="FF0000"/>
          <w:sz w:val="28"/>
          <w:szCs w:val="28"/>
        </w:rPr>
      </w:pPr>
      <w:r>
        <w:rPr>
          <w:rFonts w:ascii="Calibri" w:hAnsi="Calibri"/>
          <w:b/>
          <w:noProof/>
          <w:color w:val="FF0000"/>
          <w:sz w:val="28"/>
          <w:szCs w:val="28"/>
        </w:rPr>
        <w:drawing>
          <wp:inline distT="0" distB="0" distL="0" distR="0" wp14:anchorId="4E3214E9" wp14:editId="35E28201">
            <wp:extent cx="5612130" cy="1779905"/>
            <wp:effectExtent l="0" t="0" r="1270" b="0"/>
            <wp:docPr id="10634647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64734" name="Imagen 10634647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64A19" w14:textId="77777777" w:rsidR="00EE408E" w:rsidRPr="00EE408E" w:rsidRDefault="00EE408E" w:rsidP="00E5246B">
      <w:pPr>
        <w:jc w:val="center"/>
        <w:rPr>
          <w:rFonts w:ascii="Calibri" w:hAnsi="Calibri"/>
          <w:b/>
          <w:color w:val="FF0000"/>
          <w:sz w:val="40"/>
          <w:szCs w:val="40"/>
        </w:rPr>
      </w:pPr>
    </w:p>
    <w:p w14:paraId="01277171" w14:textId="4BCEE2CA" w:rsidR="000C2136" w:rsidRPr="00EE408E" w:rsidRDefault="002A2F4F" w:rsidP="00E5246B">
      <w:pPr>
        <w:jc w:val="center"/>
        <w:rPr>
          <w:rFonts w:ascii="Calibri" w:hAnsi="Calibri"/>
          <w:b/>
          <w:sz w:val="40"/>
          <w:szCs w:val="40"/>
        </w:rPr>
      </w:pPr>
      <w:r w:rsidRPr="00EE408E">
        <w:rPr>
          <w:rFonts w:ascii="Calibri" w:hAnsi="Calibri"/>
          <w:b/>
          <w:sz w:val="40"/>
          <w:szCs w:val="40"/>
        </w:rPr>
        <w:t xml:space="preserve">Informe alternativo para el séptimo examen del Estado de Chile ante el Comité de Derechos Humanos en su sesión </w:t>
      </w:r>
      <w:r w:rsidR="00FF36A8" w:rsidRPr="00EE408E">
        <w:rPr>
          <w:rFonts w:ascii="Calibri" w:hAnsi="Calibri"/>
          <w:b/>
          <w:sz w:val="40"/>
          <w:szCs w:val="40"/>
        </w:rPr>
        <w:t>140</w:t>
      </w:r>
    </w:p>
    <w:p w14:paraId="5BCB7C28" w14:textId="555A8AC6" w:rsidR="002A2F4F" w:rsidRPr="00EE408E" w:rsidRDefault="002A2F4F" w:rsidP="00E5246B">
      <w:pPr>
        <w:jc w:val="center"/>
        <w:rPr>
          <w:rFonts w:ascii="Calibri" w:hAnsi="Calibri"/>
          <w:b/>
          <w:sz w:val="40"/>
          <w:szCs w:val="40"/>
        </w:rPr>
      </w:pPr>
      <w:r w:rsidRPr="00EE408E">
        <w:rPr>
          <w:rFonts w:ascii="Calibri" w:hAnsi="Calibri"/>
          <w:b/>
          <w:sz w:val="40"/>
          <w:szCs w:val="40"/>
        </w:rPr>
        <w:t>-</w:t>
      </w:r>
      <w:proofErr w:type="gramStart"/>
      <w:r w:rsidRPr="00EE408E">
        <w:rPr>
          <w:rFonts w:ascii="Calibri" w:hAnsi="Calibri"/>
          <w:b/>
          <w:sz w:val="40"/>
          <w:szCs w:val="40"/>
        </w:rPr>
        <w:t>M</w:t>
      </w:r>
      <w:r w:rsidR="00FF36A8" w:rsidRPr="00EE408E">
        <w:rPr>
          <w:rFonts w:ascii="Calibri" w:hAnsi="Calibri"/>
          <w:b/>
          <w:sz w:val="40"/>
          <w:szCs w:val="40"/>
        </w:rPr>
        <w:t>arzo</w:t>
      </w:r>
      <w:proofErr w:type="gramEnd"/>
      <w:r w:rsidR="00FF36A8" w:rsidRPr="00EE408E">
        <w:rPr>
          <w:rFonts w:ascii="Calibri" w:hAnsi="Calibri"/>
          <w:b/>
          <w:sz w:val="40"/>
          <w:szCs w:val="40"/>
        </w:rPr>
        <w:t xml:space="preserve"> 2024</w:t>
      </w:r>
      <w:r w:rsidRPr="00EE408E">
        <w:rPr>
          <w:rFonts w:ascii="Calibri" w:hAnsi="Calibri"/>
          <w:b/>
          <w:sz w:val="40"/>
          <w:szCs w:val="40"/>
        </w:rPr>
        <w:t>-</w:t>
      </w:r>
    </w:p>
    <w:p w14:paraId="17644595" w14:textId="77777777" w:rsidR="002A2F4F" w:rsidRPr="00EE408E" w:rsidRDefault="002A2F4F" w:rsidP="00E5246B">
      <w:pPr>
        <w:jc w:val="center"/>
        <w:rPr>
          <w:rFonts w:ascii="Calibri" w:hAnsi="Calibri"/>
          <w:b/>
          <w:sz w:val="40"/>
          <w:szCs w:val="40"/>
        </w:rPr>
      </w:pPr>
    </w:p>
    <w:p w14:paraId="0EF49123" w14:textId="11872DA4" w:rsidR="002A2F4F" w:rsidRPr="00EE408E" w:rsidRDefault="002A2F4F" w:rsidP="00E5246B">
      <w:pPr>
        <w:jc w:val="center"/>
        <w:rPr>
          <w:rFonts w:ascii="Calibri" w:hAnsi="Calibri"/>
          <w:b/>
          <w:sz w:val="40"/>
          <w:szCs w:val="40"/>
        </w:rPr>
      </w:pPr>
      <w:r w:rsidRPr="00EE408E">
        <w:rPr>
          <w:rFonts w:ascii="Calibri" w:hAnsi="Calibri"/>
          <w:b/>
          <w:sz w:val="40"/>
          <w:szCs w:val="40"/>
        </w:rPr>
        <w:t>Informe elaborado por el Movimiento de Integración y Liberación Homosexual (</w:t>
      </w:r>
      <w:proofErr w:type="spellStart"/>
      <w:r w:rsidRPr="00EE408E">
        <w:rPr>
          <w:rFonts w:ascii="Calibri" w:hAnsi="Calibri"/>
          <w:b/>
          <w:sz w:val="40"/>
          <w:szCs w:val="40"/>
        </w:rPr>
        <w:t>Movilh</w:t>
      </w:r>
      <w:proofErr w:type="spellEnd"/>
      <w:r w:rsidRPr="00EE408E">
        <w:rPr>
          <w:rFonts w:ascii="Calibri" w:hAnsi="Calibri"/>
          <w:b/>
          <w:sz w:val="40"/>
          <w:szCs w:val="40"/>
        </w:rPr>
        <w:t>)</w:t>
      </w:r>
    </w:p>
    <w:p w14:paraId="0F74896F" w14:textId="77777777" w:rsidR="00EE408E" w:rsidRPr="00EE408E" w:rsidRDefault="00EE408E" w:rsidP="00EE408E">
      <w:pPr>
        <w:jc w:val="center"/>
        <w:rPr>
          <w:rFonts w:ascii="Calibri" w:hAnsi="Calibri"/>
          <w:b/>
          <w:sz w:val="40"/>
          <w:szCs w:val="40"/>
        </w:rPr>
      </w:pPr>
    </w:p>
    <w:p w14:paraId="305B5010" w14:textId="77777777" w:rsidR="00EE408E" w:rsidRPr="00EE408E" w:rsidRDefault="00EE408E" w:rsidP="00EE408E">
      <w:pPr>
        <w:rPr>
          <w:rFonts w:ascii="Calibri" w:hAnsi="Calibri"/>
          <w:b/>
          <w:sz w:val="40"/>
          <w:szCs w:val="40"/>
        </w:rPr>
      </w:pPr>
    </w:p>
    <w:p w14:paraId="787ED057" w14:textId="16D65530" w:rsidR="00854CC1" w:rsidRPr="00EE408E" w:rsidRDefault="00000000" w:rsidP="00EE408E">
      <w:pPr>
        <w:jc w:val="center"/>
        <w:rPr>
          <w:sz w:val="40"/>
          <w:szCs w:val="40"/>
          <w:lang w:val="en-US"/>
        </w:rPr>
      </w:pPr>
      <w:hyperlink r:id="rId8" w:history="1">
        <w:proofErr w:type="spellStart"/>
        <w:r w:rsidR="00EE408E" w:rsidRPr="00EE408E">
          <w:rPr>
            <w:rStyle w:val="Hipervnculo"/>
            <w:rFonts w:ascii="Calibri" w:hAnsi="Calibri"/>
            <w:sz w:val="40"/>
            <w:szCs w:val="40"/>
            <w:lang w:val="en-US"/>
          </w:rPr>
          <w:t>www.movilh.cl</w:t>
        </w:r>
        <w:proofErr w:type="spellEnd"/>
      </w:hyperlink>
    </w:p>
    <w:p w14:paraId="4219AA61" w14:textId="7F9D0EFB" w:rsidR="00EE408E" w:rsidRPr="00EE408E" w:rsidRDefault="00EE408E" w:rsidP="00EE408E">
      <w:pPr>
        <w:jc w:val="center"/>
        <w:rPr>
          <w:rFonts w:ascii="Calibri" w:hAnsi="Calibri"/>
          <w:b/>
          <w:sz w:val="40"/>
          <w:szCs w:val="40"/>
          <w:lang w:val="en-US"/>
        </w:rPr>
      </w:pPr>
      <w:r w:rsidRPr="00EE408E">
        <w:rPr>
          <w:rFonts w:ascii="Calibri" w:hAnsi="Calibri"/>
          <w:b/>
          <w:sz w:val="40"/>
          <w:szCs w:val="40"/>
          <w:lang w:val="en-US"/>
        </w:rPr>
        <w:t>Coquimbo 1410, Santiago, Chile</w:t>
      </w:r>
    </w:p>
    <w:p w14:paraId="195B58BB" w14:textId="581EE4AE" w:rsidR="00EE408E" w:rsidRPr="0081420B" w:rsidRDefault="00EE408E" w:rsidP="00EE408E">
      <w:pPr>
        <w:jc w:val="center"/>
        <w:rPr>
          <w:rFonts w:ascii="Calibri" w:hAnsi="Calibri"/>
          <w:b/>
          <w:sz w:val="40"/>
          <w:szCs w:val="40"/>
          <w:lang w:val="es-CL"/>
        </w:rPr>
      </w:pPr>
      <w:proofErr w:type="spellStart"/>
      <w:r w:rsidRPr="0081420B">
        <w:rPr>
          <w:rFonts w:ascii="Calibri" w:hAnsi="Calibri"/>
          <w:b/>
          <w:sz w:val="40"/>
          <w:szCs w:val="40"/>
          <w:lang w:val="es-CL"/>
        </w:rPr>
        <w:t>movilh@gmail.com</w:t>
      </w:r>
      <w:proofErr w:type="spellEnd"/>
    </w:p>
    <w:p w14:paraId="6872476A" w14:textId="77777777" w:rsidR="002D385C" w:rsidRPr="0081420B" w:rsidRDefault="002D385C" w:rsidP="00245105">
      <w:pPr>
        <w:rPr>
          <w:rFonts w:ascii="Calibri" w:hAnsi="Calibri"/>
          <w:b/>
          <w:sz w:val="40"/>
          <w:szCs w:val="40"/>
          <w:lang w:val="es-CL"/>
        </w:rPr>
      </w:pPr>
    </w:p>
    <w:p w14:paraId="13A81B36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38F424A7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668FB19E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0FD84ED8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7EAFAA06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7CC35478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61A88DF7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36970D05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0E8CCBBE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6A353197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772ABA63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77C96BAE" w14:textId="77777777" w:rsidR="002D385C" w:rsidRPr="0081420B" w:rsidRDefault="002D385C" w:rsidP="00245105">
      <w:pPr>
        <w:rPr>
          <w:rFonts w:ascii="Calibri" w:hAnsi="Calibri"/>
          <w:b/>
          <w:sz w:val="28"/>
          <w:szCs w:val="28"/>
          <w:lang w:val="es-CL"/>
        </w:rPr>
      </w:pPr>
    </w:p>
    <w:p w14:paraId="19AEB10C" w14:textId="77777777" w:rsidR="00245105" w:rsidRPr="0081420B" w:rsidRDefault="0025451A" w:rsidP="00245105">
      <w:pPr>
        <w:jc w:val="center"/>
        <w:rPr>
          <w:rFonts w:ascii="Cambria" w:hAnsi="Cambria"/>
          <w:lang w:val="es-CL"/>
        </w:rPr>
      </w:pPr>
      <w:r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3BFF2" wp14:editId="61538D21">
                <wp:simplePos x="0" y="0"/>
                <wp:positionH relativeFrom="column">
                  <wp:posOffset>0</wp:posOffset>
                </wp:positionH>
                <wp:positionV relativeFrom="paragraph">
                  <wp:posOffset>284480</wp:posOffset>
                </wp:positionV>
                <wp:extent cx="5600700" cy="364490"/>
                <wp:effectExtent l="0" t="0" r="12700" b="0"/>
                <wp:wrapSquare wrapText="bothSides"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3644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6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77320" w14:textId="77777777" w:rsidR="007E0F2A" w:rsidRPr="00736C74" w:rsidRDefault="007E0F2A" w:rsidP="00736C7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736C74">
                              <w:rPr>
                                <w:rFonts w:asciiTheme="majorHAnsi" w:hAnsiTheme="majorHAnsi"/>
                                <w:b/>
                              </w:rPr>
                              <w:t>I.- Introducción</w:t>
                            </w:r>
                          </w:p>
                          <w:p w14:paraId="32DCD1EA" w14:textId="77777777" w:rsidR="007E0F2A" w:rsidRDefault="007E0F2A"/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3BFF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0;margin-top:22.4pt;width:441pt;height:28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" fillcolor="#d8d8d8 [2732]" stroked="f">
                <v:fill opacity="23644f"/>
                <v:textbox inset="6mm,2.6mm">
                  <w:txbxContent>
                    <w:p w14:paraId="44877320" w14:textId="77777777" w:rsidR="007E0F2A" w:rsidRPr="00736C74" w:rsidRDefault="007E0F2A" w:rsidP="00736C74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736C74">
                        <w:rPr>
                          <w:rFonts w:asciiTheme="majorHAnsi" w:hAnsiTheme="majorHAnsi"/>
                          <w:b/>
                        </w:rPr>
                        <w:t>I.- Introducción</w:t>
                      </w:r>
                    </w:p>
                    <w:p w14:paraId="32DCD1EA" w14:textId="77777777" w:rsidR="007E0F2A" w:rsidRDefault="007E0F2A"/>
                  </w:txbxContent>
                </v:textbox>
                <w10:wrap type="square"/>
              </v:shape>
            </w:pict>
          </mc:Fallback>
        </mc:AlternateContent>
      </w:r>
      <w:r w:rsidR="006A3996">
        <w:rPr>
          <w:rFonts w:asciiTheme="majorHAnsi" w:eastAsia="Times New Roman" w:hAnsiTheme="majorHAnsi" w:cs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FFD5C3" wp14:editId="239E1CC7">
                <wp:simplePos x="0" y="0"/>
                <wp:positionH relativeFrom="column">
                  <wp:posOffset>0</wp:posOffset>
                </wp:positionH>
                <wp:positionV relativeFrom="paragraph">
                  <wp:posOffset>212725</wp:posOffset>
                </wp:positionV>
                <wp:extent cx="5600700" cy="45085"/>
                <wp:effectExtent l="0" t="0" r="38100" b="31115"/>
                <wp:wrapThrough wrapText="bothSides">
                  <wp:wrapPolygon edited="0">
                    <wp:start x="0" y="0"/>
                    <wp:lineTo x="0" y="24338"/>
                    <wp:lineTo x="21649" y="24338"/>
                    <wp:lineTo x="21649" y="0"/>
                    <wp:lineTo x="0" y="0"/>
                  </wp:wrapPolygon>
                </wp:wrapThrough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00700" cy="450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9355E4" w14:textId="77777777" w:rsidR="007E0F2A" w:rsidRDefault="007E0F2A" w:rsidP="006A3996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FD5C3" id="Rectángulo 17" o:spid="_x0000_s1027" style="position:absolute;left:0;text-align:left;margin-left:0;margin-top:16.75pt;width:441pt;height:3.55pt;flip:y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" fillcolor="gray [1629]" strokecolor="#4579b8 [3044]">
                <v:textbox>
                  <w:txbxContent>
                    <w:p w14:paraId="4D9355E4" w14:textId="77777777" w:rsidR="007E0F2A" w:rsidRDefault="007E0F2A" w:rsidP="006A3996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7C9535C" w14:textId="77777777" w:rsidR="00245105" w:rsidRPr="0081420B" w:rsidRDefault="00245105" w:rsidP="00245105">
      <w:pPr>
        <w:jc w:val="center"/>
        <w:rPr>
          <w:rFonts w:ascii="Cambria" w:hAnsi="Cambria"/>
          <w:lang w:val="es-CL"/>
        </w:rPr>
      </w:pPr>
    </w:p>
    <w:p w14:paraId="0438D668" w14:textId="03668B57" w:rsidR="00A024BA" w:rsidRDefault="00A13953" w:rsidP="00245105">
      <w:pPr>
        <w:jc w:val="both"/>
        <w:rPr>
          <w:rFonts w:ascii="Cambria" w:hAnsi="Cambria"/>
        </w:rPr>
      </w:pPr>
      <w:r w:rsidRPr="0081420B">
        <w:rPr>
          <w:rFonts w:ascii="Cambria" w:hAnsi="Cambria"/>
          <w:lang w:val="es-CL"/>
        </w:rPr>
        <w:t xml:space="preserve"> </w:t>
      </w:r>
      <w:r w:rsidR="00245105" w:rsidRPr="0081420B">
        <w:rPr>
          <w:rFonts w:ascii="Cambria" w:hAnsi="Cambria"/>
          <w:lang w:val="es-CL"/>
        </w:rPr>
        <w:tab/>
      </w:r>
      <w:r w:rsidRPr="001332B5">
        <w:rPr>
          <w:rFonts w:ascii="Cambria" w:hAnsi="Cambria"/>
        </w:rPr>
        <w:t xml:space="preserve">El presente </w:t>
      </w:r>
      <w:r w:rsidR="00245105">
        <w:rPr>
          <w:rFonts w:ascii="Cambria" w:hAnsi="Cambria"/>
        </w:rPr>
        <w:t>informe alternativo</w:t>
      </w:r>
      <w:r w:rsidR="004C7236" w:rsidRPr="001332B5">
        <w:rPr>
          <w:rFonts w:ascii="Cambria" w:hAnsi="Cambria"/>
        </w:rPr>
        <w:t xml:space="preserve"> </w:t>
      </w:r>
      <w:r w:rsidR="0081420B">
        <w:rPr>
          <w:rFonts w:ascii="Cambria" w:hAnsi="Cambria"/>
        </w:rPr>
        <w:t>ha sido</w:t>
      </w:r>
      <w:r w:rsidR="00245105">
        <w:rPr>
          <w:rFonts w:ascii="Cambria" w:hAnsi="Cambria"/>
        </w:rPr>
        <w:t xml:space="preserve"> </w:t>
      </w:r>
      <w:r w:rsidR="004C7236" w:rsidRPr="001332B5">
        <w:rPr>
          <w:rFonts w:ascii="Cambria" w:hAnsi="Cambria"/>
        </w:rPr>
        <w:t>elaborado por el Movimiento de Integración y Liberación Homosexual (</w:t>
      </w:r>
      <w:proofErr w:type="spellStart"/>
      <w:r w:rsidR="004C7236" w:rsidRPr="001332B5">
        <w:rPr>
          <w:rFonts w:ascii="Cambria" w:hAnsi="Cambria"/>
        </w:rPr>
        <w:t>Movilh</w:t>
      </w:r>
      <w:proofErr w:type="spellEnd"/>
      <w:r w:rsidR="004C7236" w:rsidRPr="001332B5">
        <w:rPr>
          <w:rFonts w:ascii="Cambria" w:hAnsi="Cambria"/>
        </w:rPr>
        <w:t>)</w:t>
      </w:r>
      <w:r w:rsidR="00245105">
        <w:rPr>
          <w:rFonts w:ascii="Cambria" w:hAnsi="Cambria"/>
        </w:rPr>
        <w:t xml:space="preserve">, una organización social sin fines de lucro que promueve y defiende desde 1991 en Chile los derechos humanos de las personas lesbianas, </w:t>
      </w:r>
      <w:proofErr w:type="spellStart"/>
      <w:r w:rsidR="00245105">
        <w:rPr>
          <w:rFonts w:ascii="Cambria" w:hAnsi="Cambria"/>
        </w:rPr>
        <w:t>gays</w:t>
      </w:r>
      <w:proofErr w:type="spellEnd"/>
      <w:r w:rsidR="00245105">
        <w:rPr>
          <w:rFonts w:ascii="Cambria" w:hAnsi="Cambria"/>
        </w:rPr>
        <w:t xml:space="preserve">, bisexuales, trans, </w:t>
      </w:r>
      <w:proofErr w:type="gramStart"/>
      <w:r w:rsidR="00245105">
        <w:rPr>
          <w:rFonts w:ascii="Cambria" w:hAnsi="Cambria"/>
        </w:rPr>
        <w:t>intersex  y</w:t>
      </w:r>
      <w:proofErr w:type="gramEnd"/>
      <w:r w:rsidR="00245105">
        <w:rPr>
          <w:rFonts w:ascii="Cambria" w:hAnsi="Cambria"/>
        </w:rPr>
        <w:t xml:space="preserve"> otras (LGBTI+), de las parejas del mismo sexo y de las familias homoparentales.</w:t>
      </w:r>
    </w:p>
    <w:p w14:paraId="0504B9A7" w14:textId="6EE751B9" w:rsidR="00245105" w:rsidRDefault="00A024BA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 xml:space="preserve">Este texto analiza y reporta el estado de cumplimiento de Chile con el Pacto Internacional de Derechos Civiles y Políticos y con las recomendaciones del Comité de Derechos Humanos </w:t>
      </w:r>
      <w:r w:rsidR="00FF36A8">
        <w:rPr>
          <w:rFonts w:ascii="Cambria" w:hAnsi="Cambria"/>
        </w:rPr>
        <w:t xml:space="preserve">formuladas el </w:t>
      </w:r>
      <w:r>
        <w:rPr>
          <w:rFonts w:ascii="Cambria" w:hAnsi="Cambria"/>
        </w:rPr>
        <w:t>13 de agosto del 2014 (</w:t>
      </w:r>
      <w:r w:rsidRPr="00A024BA">
        <w:rPr>
          <w:rFonts w:ascii="Cambria" w:hAnsi="Cambria"/>
        </w:rPr>
        <w:t>CCPR/C/CHL/CO/6</w:t>
      </w:r>
      <w:r>
        <w:rPr>
          <w:rFonts w:ascii="Cambria" w:hAnsi="Cambria"/>
        </w:rPr>
        <w:t>), teniendo a la vista</w:t>
      </w:r>
      <w:r w:rsidR="00FF36A8">
        <w:rPr>
          <w:rFonts w:ascii="Cambria" w:hAnsi="Cambria"/>
        </w:rPr>
        <w:t xml:space="preserve"> la</w:t>
      </w:r>
      <w:r w:rsidR="00110B67">
        <w:rPr>
          <w:rFonts w:ascii="Cambria" w:hAnsi="Cambria"/>
        </w:rPr>
        <w:t xml:space="preserve"> </w:t>
      </w:r>
      <w:r>
        <w:rPr>
          <w:rFonts w:ascii="Cambria" w:hAnsi="Cambria"/>
        </w:rPr>
        <w:t>lista de cuestiones previas del 14 de agosto del 2019 (</w:t>
      </w:r>
      <w:r w:rsidRPr="00A024BA">
        <w:rPr>
          <w:rFonts w:ascii="Cambria" w:hAnsi="Cambria"/>
        </w:rPr>
        <w:t>CCPR/C/CHL/QPR/7</w:t>
      </w:r>
      <w:r>
        <w:rPr>
          <w:rFonts w:ascii="Cambria" w:hAnsi="Cambria"/>
        </w:rPr>
        <w:t>)</w:t>
      </w:r>
    </w:p>
    <w:p w14:paraId="397F9AD7" w14:textId="06FB1063" w:rsidR="00A024BA" w:rsidRDefault="00A024BA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proofErr w:type="gramStart"/>
      <w:r w:rsidR="00FF36A8">
        <w:rPr>
          <w:rFonts w:ascii="Cambria" w:hAnsi="Cambria"/>
        </w:rPr>
        <w:t xml:space="preserve">Este </w:t>
      </w:r>
      <w:r>
        <w:rPr>
          <w:rFonts w:ascii="Cambria" w:hAnsi="Cambria"/>
        </w:rPr>
        <w:t xml:space="preserve"> reporte</w:t>
      </w:r>
      <w:proofErr w:type="gramEnd"/>
      <w:r>
        <w:rPr>
          <w:rFonts w:ascii="Cambria" w:hAnsi="Cambria"/>
        </w:rPr>
        <w:t xml:space="preserve"> se relaciona exclusivamente con</w:t>
      </w:r>
      <w:r w:rsidR="00FF36A8">
        <w:rPr>
          <w:rFonts w:ascii="Cambria" w:hAnsi="Cambria"/>
        </w:rPr>
        <w:t xml:space="preserve"> derechos humanos de </w:t>
      </w:r>
      <w:r>
        <w:rPr>
          <w:rFonts w:ascii="Cambria" w:hAnsi="Cambria"/>
        </w:rPr>
        <w:t xml:space="preserve"> las personas LGBTI+, </w:t>
      </w:r>
      <w:r w:rsidR="00FF36A8">
        <w:rPr>
          <w:rFonts w:ascii="Cambria" w:hAnsi="Cambria"/>
        </w:rPr>
        <w:t xml:space="preserve">de </w:t>
      </w:r>
      <w:r>
        <w:rPr>
          <w:rFonts w:ascii="Cambria" w:hAnsi="Cambria"/>
        </w:rPr>
        <w:t>las familias homoparentales y</w:t>
      </w:r>
      <w:r w:rsidR="00FF36A8">
        <w:rPr>
          <w:rFonts w:ascii="Cambria" w:hAnsi="Cambria"/>
        </w:rPr>
        <w:t xml:space="preserve"> de </w:t>
      </w:r>
      <w:r>
        <w:rPr>
          <w:rFonts w:ascii="Cambria" w:hAnsi="Cambria"/>
        </w:rPr>
        <w:t xml:space="preserve"> las parejas del mismo sexo</w:t>
      </w:r>
      <w:r w:rsidR="00110B67">
        <w:rPr>
          <w:rFonts w:ascii="Cambria" w:hAnsi="Cambria"/>
        </w:rPr>
        <w:t xml:space="preserve"> y abarca los siguientes temas:</w:t>
      </w:r>
    </w:p>
    <w:p w14:paraId="6EC6D515" w14:textId="04B2D8E4" w:rsidR="00110B67" w:rsidRDefault="00110B67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 xml:space="preserve">-Impacto de la ley de matrimonio igualitario para las parejas del mismo </w:t>
      </w:r>
      <w:proofErr w:type="gramStart"/>
      <w:r>
        <w:rPr>
          <w:rFonts w:ascii="Cambria" w:hAnsi="Cambria"/>
        </w:rPr>
        <w:t>sexo  y</w:t>
      </w:r>
      <w:proofErr w:type="gramEnd"/>
      <w:r>
        <w:rPr>
          <w:rFonts w:ascii="Cambria" w:hAnsi="Cambria"/>
        </w:rPr>
        <w:t xml:space="preserve"> las personas trans</w:t>
      </w:r>
    </w:p>
    <w:p w14:paraId="54BCC010" w14:textId="741ACF53" w:rsidR="00110B67" w:rsidRDefault="00110B67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>-Los problemas de la ley 20.609 que</w:t>
      </w:r>
      <w:r w:rsidR="003A7D1D">
        <w:rPr>
          <w:rFonts w:ascii="Cambria" w:hAnsi="Cambria"/>
        </w:rPr>
        <w:t xml:space="preserve"> obstaculizan o</w:t>
      </w:r>
      <w:r>
        <w:rPr>
          <w:rFonts w:ascii="Cambria" w:hAnsi="Cambria"/>
        </w:rPr>
        <w:t xml:space="preserve"> impiden reparar a las víctimas</w:t>
      </w:r>
      <w:r w:rsidR="003A7D1D">
        <w:rPr>
          <w:rFonts w:ascii="Cambria" w:hAnsi="Cambria"/>
        </w:rPr>
        <w:t>,</w:t>
      </w:r>
      <w:r>
        <w:rPr>
          <w:rFonts w:ascii="Cambria" w:hAnsi="Cambria"/>
        </w:rPr>
        <w:t xml:space="preserve"> sancionar la discriminación y tipificar como femicidio los asesinatos de mujeres trans</w:t>
      </w:r>
      <w:r w:rsidR="003A7D1D">
        <w:rPr>
          <w:rFonts w:ascii="Cambria" w:hAnsi="Cambria"/>
        </w:rPr>
        <w:t>.</w:t>
      </w:r>
    </w:p>
    <w:p w14:paraId="40CDB6EE" w14:textId="709533C0" w:rsidR="00110B67" w:rsidRDefault="00110B67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 xml:space="preserve">-Las estadísticas </w:t>
      </w:r>
      <w:r w:rsidR="003A7D1D">
        <w:rPr>
          <w:rFonts w:ascii="Cambria" w:hAnsi="Cambria"/>
        </w:rPr>
        <w:t>sobre</w:t>
      </w:r>
      <w:r>
        <w:rPr>
          <w:rFonts w:ascii="Cambria" w:hAnsi="Cambria"/>
        </w:rPr>
        <w:t xml:space="preserve"> discriminación a personas LGBTI+, el incremento de los abusos contra defensores de DDHH LGBTI+, la inacción del INDH frente a</w:t>
      </w:r>
      <w:r w:rsidR="003A7D1D">
        <w:rPr>
          <w:rFonts w:ascii="Cambria" w:hAnsi="Cambria"/>
        </w:rPr>
        <w:t xml:space="preserve"> los</w:t>
      </w:r>
      <w:r>
        <w:rPr>
          <w:rFonts w:ascii="Cambria" w:hAnsi="Cambria"/>
        </w:rPr>
        <w:t xml:space="preserve"> abusos contra defensores de DDHH LGBTI+ y la ausencia de campañas comunicacionales masivas contra la discriminación</w:t>
      </w:r>
    </w:p>
    <w:p w14:paraId="6C35F630" w14:textId="0FFC4B25" w:rsidR="00110B67" w:rsidRDefault="00110B67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 xml:space="preserve">-La vigencia de leyes discriminatorias, como el artículo 373 del Código </w:t>
      </w:r>
      <w:proofErr w:type="gramStart"/>
      <w:r>
        <w:rPr>
          <w:rFonts w:ascii="Cambria" w:hAnsi="Cambria"/>
        </w:rPr>
        <w:t>Penal</w:t>
      </w:r>
      <w:r w:rsidR="003A7D1D">
        <w:rPr>
          <w:rFonts w:ascii="Cambria" w:hAnsi="Cambria"/>
        </w:rPr>
        <w:t xml:space="preserve">, </w:t>
      </w:r>
      <w:r>
        <w:rPr>
          <w:rFonts w:ascii="Cambria" w:hAnsi="Cambria"/>
        </w:rPr>
        <w:t xml:space="preserve"> y</w:t>
      </w:r>
      <w:proofErr w:type="gramEnd"/>
      <w:r>
        <w:rPr>
          <w:rFonts w:ascii="Cambria" w:hAnsi="Cambria"/>
        </w:rPr>
        <w:t xml:space="preserve"> de artículos discriminatorios en la Ley de A</w:t>
      </w:r>
      <w:r w:rsidR="003A7D1D">
        <w:rPr>
          <w:rFonts w:ascii="Cambria" w:hAnsi="Cambria"/>
        </w:rPr>
        <w:t>c</w:t>
      </w:r>
      <w:r>
        <w:rPr>
          <w:rFonts w:ascii="Cambria" w:hAnsi="Cambria"/>
        </w:rPr>
        <w:t xml:space="preserve">uerdo de Unión Civil y en la Ley de Identidad de Género, impidiendo la primera la adopción a todo tipo de parejas y la segunda negando derechos a niños, niñas y adolescentes trans y </w:t>
      </w:r>
      <w:r w:rsidR="003A7D1D">
        <w:rPr>
          <w:rFonts w:ascii="Cambria" w:hAnsi="Cambria"/>
        </w:rPr>
        <w:t xml:space="preserve"> a </w:t>
      </w:r>
      <w:r>
        <w:rPr>
          <w:rFonts w:ascii="Cambria" w:hAnsi="Cambria"/>
        </w:rPr>
        <w:t>personas no binarias. A esto se añade</w:t>
      </w:r>
      <w:r w:rsidR="003A7D1D">
        <w:rPr>
          <w:rFonts w:ascii="Cambria" w:hAnsi="Cambria"/>
        </w:rPr>
        <w:t>n</w:t>
      </w:r>
      <w:r>
        <w:rPr>
          <w:rFonts w:ascii="Cambria" w:hAnsi="Cambria"/>
        </w:rPr>
        <w:t xml:space="preserve"> políticas discriminatorias</w:t>
      </w:r>
      <w:r w:rsidR="003A7D1D">
        <w:rPr>
          <w:rFonts w:ascii="Cambria" w:hAnsi="Cambria"/>
        </w:rPr>
        <w:t xml:space="preserve"> que</w:t>
      </w:r>
      <w:r>
        <w:rPr>
          <w:rFonts w:ascii="Cambria" w:hAnsi="Cambria"/>
        </w:rPr>
        <w:t xml:space="preserve"> segreg</w:t>
      </w:r>
      <w:r w:rsidR="003A7D1D">
        <w:rPr>
          <w:rFonts w:ascii="Cambria" w:hAnsi="Cambria"/>
        </w:rPr>
        <w:t>an</w:t>
      </w:r>
      <w:r>
        <w:rPr>
          <w:rFonts w:ascii="Cambria" w:hAnsi="Cambria"/>
        </w:rPr>
        <w:t xml:space="preserve"> </w:t>
      </w:r>
      <w:proofErr w:type="gramStart"/>
      <w:r>
        <w:rPr>
          <w:rFonts w:ascii="Cambria" w:hAnsi="Cambria"/>
        </w:rPr>
        <w:t xml:space="preserve">o </w:t>
      </w:r>
      <w:r w:rsidR="003A7D1D">
        <w:rPr>
          <w:rFonts w:ascii="Cambria" w:hAnsi="Cambria"/>
        </w:rPr>
        <w:t xml:space="preserve"> dan</w:t>
      </w:r>
      <w:proofErr w:type="gramEnd"/>
      <w:r w:rsidR="003A7D1D">
        <w:rPr>
          <w:rFonts w:ascii="Cambria" w:hAnsi="Cambria"/>
        </w:rPr>
        <w:t xml:space="preserve"> un trato </w:t>
      </w:r>
      <w:r>
        <w:rPr>
          <w:rFonts w:ascii="Cambria" w:hAnsi="Cambria"/>
        </w:rPr>
        <w:t>diferenciado a la identidad de género u orientación sexual al momento de levantar estadísticas estatales.</w:t>
      </w:r>
    </w:p>
    <w:p w14:paraId="5282F4CE" w14:textId="780F951A" w:rsidR="00FF36A8" w:rsidRDefault="00FF36A8" w:rsidP="00245105">
      <w:pPr>
        <w:jc w:val="both"/>
        <w:rPr>
          <w:rFonts w:ascii="Cambria" w:hAnsi="Cambria"/>
        </w:rPr>
      </w:pPr>
      <w:r>
        <w:rPr>
          <w:rFonts w:ascii="Cambria" w:hAnsi="Cambria"/>
        </w:rPr>
        <w:tab/>
        <w:t>Este informe puede publicarse en cualquier sitio web de Naciones Unidas</w:t>
      </w:r>
      <w:r w:rsidR="00110B67">
        <w:rPr>
          <w:rFonts w:ascii="Cambria" w:hAnsi="Cambria"/>
        </w:rPr>
        <w:t>.</w:t>
      </w:r>
    </w:p>
    <w:p w14:paraId="45305ADF" w14:textId="129863CA" w:rsidR="00A024BA" w:rsidRPr="00245105" w:rsidRDefault="00A024BA" w:rsidP="00245105">
      <w:pPr>
        <w:jc w:val="both"/>
        <w:rPr>
          <w:rFonts w:ascii="Calibri" w:hAnsi="Calibri"/>
          <w:b/>
        </w:rPr>
      </w:pPr>
      <w:r>
        <w:rPr>
          <w:rFonts w:ascii="Cambria" w:hAnsi="Cambria"/>
        </w:rPr>
        <w:tab/>
      </w:r>
    </w:p>
    <w:p w14:paraId="69F4DA59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78E9DE77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40B102E3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6534B4C7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7BAA4B26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39B7EAB9" w14:textId="77777777" w:rsidR="00927C36" w:rsidRDefault="00927C36" w:rsidP="001332B5">
      <w:pPr>
        <w:jc w:val="both"/>
        <w:rPr>
          <w:rFonts w:asciiTheme="majorHAnsi" w:hAnsiTheme="majorHAnsi"/>
        </w:rPr>
      </w:pPr>
    </w:p>
    <w:p w14:paraId="413C3E22" w14:textId="77777777" w:rsidR="002D385C" w:rsidRDefault="002D385C" w:rsidP="001332B5">
      <w:pPr>
        <w:jc w:val="both"/>
        <w:rPr>
          <w:rFonts w:asciiTheme="majorHAnsi" w:hAnsiTheme="majorHAnsi"/>
        </w:rPr>
      </w:pPr>
    </w:p>
    <w:p w14:paraId="00F4FB42" w14:textId="3D4CAAAB" w:rsidR="001332B5" w:rsidRPr="00EB556A" w:rsidRDefault="00927C36" w:rsidP="001332B5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0873585" wp14:editId="5227293B">
                <wp:simplePos x="0" y="0"/>
                <wp:positionH relativeFrom="column">
                  <wp:posOffset>-75485</wp:posOffset>
                </wp:positionH>
                <wp:positionV relativeFrom="paragraph">
                  <wp:posOffset>1027430</wp:posOffset>
                </wp:positionV>
                <wp:extent cx="5563235" cy="579120"/>
                <wp:effectExtent l="0" t="0" r="0" b="5080"/>
                <wp:wrapSquare wrapText="bothSides"/>
                <wp:docPr id="1313077199" name="Cuadro de texto 131307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3235" cy="5791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CD348" w14:textId="4C740FD4" w:rsidR="003463D7" w:rsidRPr="00736C74" w:rsidRDefault="002D385C" w:rsidP="003463D7">
                            <w:pPr>
                              <w:ind w:left="360"/>
                              <w:jc w:val="center"/>
                              <w:rPr>
                                <w:rFonts w:ascii="Cambria" w:hAnsi="Cambria" w:cs="Times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1</w:t>
                            </w:r>
                            <w:r w:rsidR="00927C36">
                              <w:rPr>
                                <w:rFonts w:ascii="Cambria" w:hAnsi="Cambria"/>
                                <w:b/>
                              </w:rPr>
                              <w:t xml:space="preserve">.- </w:t>
                            </w:r>
                            <w:r w:rsidR="00D5272E">
                              <w:rPr>
                                <w:rFonts w:ascii="Cambria" w:hAnsi="Cambria"/>
                                <w:b/>
                              </w:rPr>
                              <w:t>L</w:t>
                            </w:r>
                            <w:r w:rsidR="003463D7">
                              <w:rPr>
                                <w:rFonts w:ascii="Cambria" w:hAnsi="Cambria"/>
                                <w:b/>
                              </w:rPr>
                              <w:t>ey de m</w:t>
                            </w:r>
                            <w:r w:rsidR="003463D7" w:rsidRPr="00736C74">
                              <w:rPr>
                                <w:rFonts w:ascii="Cambria" w:hAnsi="Cambria"/>
                                <w:b/>
                              </w:rPr>
                              <w:t>atrimonio entre personas del mismo sexo</w:t>
                            </w:r>
                            <w:r w:rsidR="00D5272E">
                              <w:rPr>
                                <w:rFonts w:ascii="Cambria" w:hAnsi="Cambria"/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D5272E">
                              <w:rPr>
                                <w:rFonts w:ascii="Cambria" w:hAnsi="Cambria"/>
                                <w:b/>
                              </w:rPr>
                              <w:t>y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</w:t>
                            </w:r>
                            <w:r w:rsidR="00D5272E">
                              <w:rPr>
                                <w:rFonts w:ascii="Cambria" w:hAnsi="Cambria"/>
                                <w:b/>
                              </w:rPr>
                              <w:t xml:space="preserve"> derechos</w:t>
                            </w:r>
                            <w:proofErr w:type="gramEnd"/>
                            <w:r w:rsidR="00D5272E">
                              <w:rPr>
                                <w:rFonts w:ascii="Cambria" w:hAnsi="Cambria"/>
                                <w:b/>
                              </w:rPr>
                              <w:t xml:space="preserve"> trans</w:t>
                            </w:r>
                          </w:p>
                          <w:p w14:paraId="47F25D34" w14:textId="1FE0E00F" w:rsidR="003463D7" w:rsidRPr="00736C74" w:rsidRDefault="003463D7" w:rsidP="003463D7">
                            <w:pPr>
                              <w:pStyle w:val="Prrafodelist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73585" id="Cuadro de texto 1313077199" o:spid="_x0000_s1028" type="#_x0000_t202" style="position:absolute;left:0;text-align:left;margin-left:-5.95pt;margin-top:80.9pt;width:438.05pt;height:45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" fillcolor="#d8d8d8 [2732]" stroked="f">
                <v:fill opacity="32896f"/>
                <v:textbox inset="6mm,2.6mm">
                  <w:txbxContent>
                    <w:p w14:paraId="766CD348" w14:textId="4C740FD4" w:rsidR="003463D7" w:rsidRPr="00736C74" w:rsidRDefault="002D385C" w:rsidP="003463D7">
                      <w:pPr>
                        <w:ind w:left="360"/>
                        <w:jc w:val="center"/>
                        <w:rPr>
                          <w:rFonts w:ascii="Cambria" w:hAnsi="Cambria" w:cs="Times"/>
                          <w:b/>
                          <w:lang w:val="es-ES"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1</w:t>
                      </w:r>
                      <w:r w:rsidR="00927C36">
                        <w:rPr>
                          <w:rFonts w:ascii="Cambria" w:hAnsi="Cambria"/>
                          <w:b/>
                        </w:rPr>
                        <w:t xml:space="preserve">.- </w:t>
                      </w:r>
                      <w:r w:rsidR="00D5272E">
                        <w:rPr>
                          <w:rFonts w:ascii="Cambria" w:hAnsi="Cambria"/>
                          <w:b/>
                        </w:rPr>
                        <w:t>L</w:t>
                      </w:r>
                      <w:r w:rsidR="003463D7">
                        <w:rPr>
                          <w:rFonts w:ascii="Cambria" w:hAnsi="Cambria"/>
                          <w:b/>
                        </w:rPr>
                        <w:t>ey de m</w:t>
                      </w:r>
                      <w:r w:rsidR="003463D7" w:rsidRPr="00736C74">
                        <w:rPr>
                          <w:rFonts w:ascii="Cambria" w:hAnsi="Cambria"/>
                          <w:b/>
                        </w:rPr>
                        <w:t>atrimonio entre personas del mismo sexo</w:t>
                      </w:r>
                      <w:r w:rsidR="00D5272E">
                        <w:rPr>
                          <w:rFonts w:ascii="Cambria" w:hAnsi="Cambria"/>
                          <w:b/>
                        </w:rPr>
                        <w:t xml:space="preserve"> </w:t>
                      </w:r>
                      <w:proofErr w:type="gramStart"/>
                      <w:r w:rsidR="00D5272E">
                        <w:rPr>
                          <w:rFonts w:ascii="Cambria" w:hAnsi="Cambria"/>
                          <w:b/>
                        </w:rPr>
                        <w:t>y</w:t>
                      </w:r>
                      <w:r>
                        <w:rPr>
                          <w:rFonts w:ascii="Cambria" w:hAnsi="Cambria"/>
                          <w:b/>
                        </w:rPr>
                        <w:t xml:space="preserve"> </w:t>
                      </w:r>
                      <w:r w:rsidR="00D5272E">
                        <w:rPr>
                          <w:rFonts w:ascii="Cambria" w:hAnsi="Cambria"/>
                          <w:b/>
                        </w:rPr>
                        <w:t xml:space="preserve"> derechos</w:t>
                      </w:r>
                      <w:proofErr w:type="gramEnd"/>
                      <w:r w:rsidR="00D5272E">
                        <w:rPr>
                          <w:rFonts w:ascii="Cambria" w:hAnsi="Cambria"/>
                          <w:b/>
                        </w:rPr>
                        <w:t xml:space="preserve"> trans</w:t>
                      </w:r>
                    </w:p>
                    <w:p w14:paraId="47F25D34" w14:textId="1FE0E00F" w:rsidR="003463D7" w:rsidRPr="00736C74" w:rsidRDefault="003463D7" w:rsidP="003463D7">
                      <w:pPr>
                        <w:pStyle w:val="Prrafodelist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F36A8">
        <w:rPr>
          <w:rFonts w:asciiTheme="majorHAnsi" w:eastAsia="Times New Roman" w:hAnsiTheme="majorHAnsi" w:cs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0B191F" wp14:editId="461D87BB">
                <wp:simplePos x="0" y="0"/>
                <wp:positionH relativeFrom="column">
                  <wp:posOffset>-127635</wp:posOffset>
                </wp:positionH>
                <wp:positionV relativeFrom="paragraph">
                  <wp:posOffset>726440</wp:posOffset>
                </wp:positionV>
                <wp:extent cx="5652135" cy="45085"/>
                <wp:effectExtent l="0" t="0" r="12065" b="18415"/>
                <wp:wrapThrough wrapText="bothSides">
                  <wp:wrapPolygon edited="0">
                    <wp:start x="0" y="0"/>
                    <wp:lineTo x="0" y="24338"/>
                    <wp:lineTo x="21598" y="24338"/>
                    <wp:lineTo x="21598" y="0"/>
                    <wp:lineTo x="0" y="0"/>
                  </wp:wrapPolygon>
                </wp:wrapThrough>
                <wp:docPr id="1064425571" name="Rectángulo 1064425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52135" cy="450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FFE80" w14:textId="77777777" w:rsidR="001332B5" w:rsidRDefault="001332B5" w:rsidP="001332B5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B191F" id="Rectángulo 1064425571" o:spid="_x0000_s1029" style="position:absolute;left:0;text-align:left;margin-left:-10.05pt;margin-top:57.2pt;width:445.05pt;height:3.5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" fillcolor="gray [1629]" strokecolor="#4579b8 [3044]">
                <v:textbox>
                  <w:txbxContent>
                    <w:p w14:paraId="086FFE80" w14:textId="77777777" w:rsidR="001332B5" w:rsidRDefault="001332B5" w:rsidP="001332B5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332B5"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157B0B9" wp14:editId="77A63C5C">
                <wp:simplePos x="0" y="0"/>
                <wp:positionH relativeFrom="column">
                  <wp:posOffset>-159385</wp:posOffset>
                </wp:positionH>
                <wp:positionV relativeFrom="paragraph">
                  <wp:posOffset>340360</wp:posOffset>
                </wp:positionV>
                <wp:extent cx="5688330" cy="386080"/>
                <wp:effectExtent l="0" t="0" r="1270" b="0"/>
                <wp:wrapSquare wrapText="bothSides"/>
                <wp:docPr id="333970637" name="Cuadro de texto 333970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330" cy="3860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66F08" w14:textId="7EF48E1A" w:rsidR="000F1EFB" w:rsidRPr="00736C74" w:rsidRDefault="002D385C" w:rsidP="002D385C">
                            <w:pPr>
                              <w:ind w:left="360"/>
                              <w:rPr>
                                <w:rFonts w:ascii="Cambria" w:hAnsi="Cambria" w:cs="Times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                          </w:t>
                            </w:r>
                            <w:r w:rsidR="00FF36A8">
                              <w:rPr>
                                <w:rFonts w:ascii="Cambria" w:hAnsi="Cambria"/>
                                <w:b/>
                              </w:rPr>
                              <w:t xml:space="preserve"> </w:t>
                            </w:r>
                            <w:r w:rsidR="00927C36">
                              <w:rPr>
                                <w:rFonts w:ascii="Cambria" w:hAnsi="Cambria"/>
                                <w:b/>
                              </w:rPr>
                              <w:t>ARTÍCULOS</w:t>
                            </w:r>
                            <w:r w:rsidR="00FF36A8">
                              <w:rPr>
                                <w:rFonts w:ascii="Cambria" w:hAnsi="Cambria"/>
                                <w:b/>
                              </w:rPr>
                              <w:t xml:space="preserve"> 2, 3, 17 y 26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DEL PACTO</w:t>
                            </w:r>
                          </w:p>
                          <w:p w14:paraId="31363A86" w14:textId="1A4DD2C6" w:rsidR="001332B5" w:rsidRDefault="001332B5" w:rsidP="00133AD9">
                            <w:pPr>
                              <w:pStyle w:val="Prrafodelista"/>
                            </w:pPr>
                          </w:p>
                          <w:p w14:paraId="5EC5FE71" w14:textId="77777777" w:rsidR="00927C36" w:rsidRPr="00736C74" w:rsidRDefault="00927C36" w:rsidP="00133AD9">
                            <w:pPr>
                              <w:pStyle w:val="Prrafodelist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7B0B9" id="Cuadro de texto 333970637" o:spid="_x0000_s1030" type="#_x0000_t202" style="position:absolute;left:0;text-align:left;margin-left:-12.55pt;margin-top:26.8pt;width:447.9pt;height:30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" fillcolor="#d8d8d8 [2732]" stroked="f">
                <v:fill opacity="32896f"/>
                <v:textbox inset="6mm,2.6mm">
                  <w:txbxContent>
                    <w:p w14:paraId="27366F08" w14:textId="7EF48E1A" w:rsidR="000F1EFB" w:rsidRPr="00736C74" w:rsidRDefault="002D385C" w:rsidP="002D385C">
                      <w:pPr>
                        <w:ind w:left="360"/>
                        <w:rPr>
                          <w:rFonts w:ascii="Cambria" w:hAnsi="Cambria" w:cs="Times"/>
                          <w:b/>
                          <w:lang w:val="es-ES"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 xml:space="preserve">                           </w:t>
                      </w:r>
                      <w:r w:rsidR="00FF36A8">
                        <w:rPr>
                          <w:rFonts w:ascii="Cambria" w:hAnsi="Cambria"/>
                          <w:b/>
                        </w:rPr>
                        <w:t xml:space="preserve"> </w:t>
                      </w:r>
                      <w:r w:rsidR="00927C36">
                        <w:rPr>
                          <w:rFonts w:ascii="Cambria" w:hAnsi="Cambria"/>
                          <w:b/>
                        </w:rPr>
                        <w:t>ARTÍCULOS</w:t>
                      </w:r>
                      <w:r w:rsidR="00FF36A8">
                        <w:rPr>
                          <w:rFonts w:ascii="Cambria" w:hAnsi="Cambria"/>
                          <w:b/>
                        </w:rPr>
                        <w:t xml:space="preserve"> 2, 3, 17 y 26 </w:t>
                      </w:r>
                      <w:r>
                        <w:rPr>
                          <w:rFonts w:ascii="Cambria" w:hAnsi="Cambria"/>
                          <w:b/>
                        </w:rPr>
                        <w:t>DEL PACTO</w:t>
                      </w:r>
                    </w:p>
                    <w:p w14:paraId="31363A86" w14:textId="1A4DD2C6" w:rsidR="001332B5" w:rsidRDefault="001332B5" w:rsidP="00133AD9">
                      <w:pPr>
                        <w:pStyle w:val="Prrafodelista"/>
                      </w:pPr>
                    </w:p>
                    <w:p w14:paraId="5EC5FE71" w14:textId="77777777" w:rsidR="00927C36" w:rsidRPr="00736C74" w:rsidRDefault="00927C36" w:rsidP="00133AD9">
                      <w:pPr>
                        <w:pStyle w:val="Prrafodelist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51E0EF" w14:textId="24C6E825" w:rsidR="003463D7" w:rsidRPr="00EB556A" w:rsidRDefault="003463D7" w:rsidP="00B162AD">
      <w:pPr>
        <w:jc w:val="both"/>
        <w:rPr>
          <w:rFonts w:asciiTheme="majorHAnsi" w:hAnsiTheme="majorHAnsi"/>
        </w:rPr>
      </w:pPr>
    </w:p>
    <w:p w14:paraId="0240DD33" w14:textId="2D662D7F" w:rsidR="00B162AD" w:rsidRPr="00213C8A" w:rsidRDefault="00B162AD" w:rsidP="005437E1">
      <w:pPr>
        <w:ind w:firstLine="708"/>
        <w:jc w:val="both"/>
        <w:rPr>
          <w:rFonts w:ascii="Cambria" w:hAnsi="Cambria"/>
        </w:rPr>
      </w:pPr>
      <w:r w:rsidRPr="00213C8A">
        <w:rPr>
          <w:rFonts w:ascii="Cambria" w:hAnsi="Cambria"/>
        </w:rPr>
        <w:t xml:space="preserve"> El 9 de diciembre del 2021 fue promulgada la Ley 21.400</w:t>
      </w:r>
      <w:r>
        <w:rPr>
          <w:rFonts w:ascii="Cambria" w:hAnsi="Cambria"/>
        </w:rPr>
        <w:t xml:space="preserve"> sobre el matrimonio entre personas del mismo sexo.</w:t>
      </w:r>
      <w:r w:rsidR="00D5272E">
        <w:rPr>
          <w:rStyle w:val="Refdenotaalpie"/>
          <w:rFonts w:ascii="Cambria" w:hAnsi="Cambria"/>
        </w:rPr>
        <w:footnoteReference w:id="1"/>
      </w:r>
      <w:r w:rsidR="00D5272E">
        <w:rPr>
          <w:rFonts w:ascii="Cambria" w:hAnsi="Cambria"/>
        </w:rPr>
        <w:t xml:space="preserve"> </w:t>
      </w:r>
    </w:p>
    <w:p w14:paraId="04159855" w14:textId="2CC5CEBC" w:rsidR="00B162AD" w:rsidRPr="00213C8A" w:rsidRDefault="00B162AD" w:rsidP="005437E1">
      <w:pPr>
        <w:ind w:firstLine="708"/>
        <w:jc w:val="both"/>
        <w:rPr>
          <w:rFonts w:ascii="Cambria" w:hAnsi="Cambria"/>
        </w:rPr>
      </w:pPr>
      <w:r w:rsidRPr="00213C8A">
        <w:rPr>
          <w:rFonts w:ascii="Cambria" w:hAnsi="Cambria"/>
        </w:rPr>
        <w:t>La ley, vigen</w:t>
      </w:r>
      <w:r>
        <w:rPr>
          <w:rFonts w:ascii="Cambria" w:hAnsi="Cambria"/>
        </w:rPr>
        <w:t>te desde</w:t>
      </w:r>
      <w:r w:rsidRPr="00213C8A">
        <w:rPr>
          <w:rFonts w:ascii="Cambria" w:hAnsi="Cambria"/>
        </w:rPr>
        <w:t xml:space="preserve"> el 10 de marzo del 2022, fue aprobada en el marco de</w:t>
      </w:r>
      <w:r w:rsidR="003A7D1D">
        <w:rPr>
          <w:rFonts w:ascii="Cambria" w:hAnsi="Cambria"/>
        </w:rPr>
        <w:t>l cumplimiento de</w:t>
      </w:r>
      <w:r w:rsidRPr="00213C8A">
        <w:rPr>
          <w:rFonts w:ascii="Cambria" w:hAnsi="Cambria"/>
        </w:rPr>
        <w:t xml:space="preserve"> un Acuerdo de Solución Amistosa que el Estado de Chile y el </w:t>
      </w:r>
      <w:proofErr w:type="spellStart"/>
      <w:r w:rsidRPr="00213C8A">
        <w:rPr>
          <w:rFonts w:ascii="Cambria" w:hAnsi="Cambria"/>
        </w:rPr>
        <w:t>Movilh</w:t>
      </w:r>
      <w:proofErr w:type="spellEnd"/>
      <w:r w:rsidRPr="00213C8A">
        <w:rPr>
          <w:rFonts w:ascii="Cambria" w:hAnsi="Cambria"/>
        </w:rPr>
        <w:t xml:space="preserve"> firmaron en 2016 ante la Comisión Interamericana de DDHH (CIDH), caso P-946-12</w:t>
      </w:r>
      <w:r>
        <w:rPr>
          <w:rStyle w:val="Refdenotaalpie"/>
          <w:rFonts w:ascii="Cambria" w:hAnsi="Cambria"/>
        </w:rPr>
        <w:footnoteReference w:id="2"/>
      </w:r>
      <w:r w:rsidRPr="00213C8A">
        <w:rPr>
          <w:rFonts w:ascii="Cambria" w:hAnsi="Cambria"/>
        </w:rPr>
        <w:t>.</w:t>
      </w:r>
    </w:p>
    <w:p w14:paraId="0B5293B6" w14:textId="2FEC5F28" w:rsidR="00D5272E" w:rsidRDefault="00D5272E" w:rsidP="005437E1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En su artículo 9, la Ley 21.400 eliminó de la Ley 21.120</w:t>
      </w:r>
      <w:r w:rsidR="00927C36">
        <w:rPr>
          <w:rFonts w:ascii="Cambria" w:hAnsi="Cambria"/>
        </w:rPr>
        <w:t>,</w:t>
      </w:r>
      <w:r>
        <w:rPr>
          <w:rFonts w:ascii="Cambria" w:hAnsi="Cambria"/>
        </w:rPr>
        <w:t xml:space="preserve"> que reconoce y da protección a la identidad de género</w:t>
      </w:r>
      <w:r w:rsidR="00927C36">
        <w:rPr>
          <w:rFonts w:ascii="Cambria" w:hAnsi="Cambria"/>
        </w:rPr>
        <w:t>,</w:t>
      </w:r>
      <w:r>
        <w:rPr>
          <w:rFonts w:ascii="Cambria" w:hAnsi="Cambria"/>
        </w:rPr>
        <w:t xml:space="preserve"> las exigencias de soltería o divorcio que se hacía a personas trans para poder rectificar su nombre y sexo registral, terminándose así con esta discriminación</w:t>
      </w:r>
      <w:r w:rsidR="00927C36">
        <w:rPr>
          <w:rFonts w:ascii="Cambria" w:hAnsi="Cambria"/>
        </w:rPr>
        <w:t>.</w:t>
      </w:r>
    </w:p>
    <w:p w14:paraId="46A62DEE" w14:textId="52314589" w:rsidR="00B162AD" w:rsidRDefault="00B162AD" w:rsidP="005437E1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Según cifras obtenidas por el </w:t>
      </w:r>
      <w:proofErr w:type="spellStart"/>
      <w:r>
        <w:rPr>
          <w:rFonts w:ascii="Cambria" w:hAnsi="Cambria"/>
        </w:rPr>
        <w:t>Movilh</w:t>
      </w:r>
      <w:proofErr w:type="spellEnd"/>
      <w:r>
        <w:rPr>
          <w:rFonts w:ascii="Cambria" w:hAnsi="Cambria"/>
        </w:rPr>
        <w:t xml:space="preserve"> en el marco de la Ley </w:t>
      </w:r>
      <w:r w:rsidR="00927C36">
        <w:rPr>
          <w:rFonts w:ascii="Cambria" w:hAnsi="Cambria"/>
        </w:rPr>
        <w:t xml:space="preserve">20.285 sobre Acceso a la Información Pública, </w:t>
      </w:r>
      <w:r>
        <w:rPr>
          <w:rFonts w:ascii="Cambria" w:hAnsi="Cambria"/>
        </w:rPr>
        <w:t>ent</w:t>
      </w:r>
      <w:r w:rsidR="00D5272E">
        <w:rPr>
          <w:rFonts w:ascii="Cambria" w:hAnsi="Cambria"/>
        </w:rPr>
        <w:t>re</w:t>
      </w:r>
      <w:r>
        <w:rPr>
          <w:rFonts w:ascii="Cambria" w:hAnsi="Cambria"/>
        </w:rPr>
        <w:t xml:space="preserve"> el 10 de </w:t>
      </w:r>
      <w:r w:rsidRPr="00213C8A">
        <w:rPr>
          <w:rFonts w:ascii="Cambria" w:hAnsi="Cambria"/>
        </w:rPr>
        <w:t xml:space="preserve">marzo del 2022 y </w:t>
      </w:r>
      <w:r>
        <w:rPr>
          <w:rFonts w:ascii="Cambria" w:hAnsi="Cambria"/>
        </w:rPr>
        <w:t xml:space="preserve">el 30 de octubre del </w:t>
      </w:r>
      <w:r w:rsidRPr="00213C8A">
        <w:rPr>
          <w:rFonts w:ascii="Cambria" w:hAnsi="Cambria"/>
        </w:rPr>
        <w:t xml:space="preserve">2023 se celebraron </w:t>
      </w:r>
      <w:r>
        <w:rPr>
          <w:rFonts w:ascii="Cambria" w:hAnsi="Cambria"/>
        </w:rPr>
        <w:t>3</w:t>
      </w:r>
      <w:r w:rsidRPr="00213C8A">
        <w:rPr>
          <w:rFonts w:ascii="Cambria" w:hAnsi="Cambria"/>
        </w:rPr>
        <w:t>.</w:t>
      </w:r>
      <w:r>
        <w:rPr>
          <w:rFonts w:ascii="Cambria" w:hAnsi="Cambria"/>
        </w:rPr>
        <w:t>803</w:t>
      </w:r>
      <w:r w:rsidRPr="00213C8A">
        <w:rPr>
          <w:rFonts w:ascii="Cambria" w:hAnsi="Cambria"/>
        </w:rPr>
        <w:t xml:space="preserve"> matrimonios entre personas del mismo sexo</w:t>
      </w:r>
      <w:r w:rsidR="005437E1">
        <w:rPr>
          <w:rFonts w:ascii="Cambria" w:hAnsi="Cambria"/>
        </w:rPr>
        <w:t xml:space="preserve"> en Chile,</w:t>
      </w:r>
      <w:r>
        <w:rPr>
          <w:rFonts w:ascii="Cambria" w:hAnsi="Cambria"/>
        </w:rPr>
        <w:t xml:space="preserve"> 2.116</w:t>
      </w:r>
      <w:r w:rsidRPr="00213C8A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uniones </w:t>
      </w:r>
      <w:r w:rsidRPr="00213C8A">
        <w:rPr>
          <w:rFonts w:ascii="Cambria" w:hAnsi="Cambria"/>
        </w:rPr>
        <w:t xml:space="preserve">entre mujeres y </w:t>
      </w:r>
      <w:proofErr w:type="gramStart"/>
      <w:r w:rsidRPr="00213C8A">
        <w:rPr>
          <w:rFonts w:ascii="Cambria" w:hAnsi="Cambria"/>
        </w:rPr>
        <w:t>1.</w:t>
      </w:r>
      <w:r>
        <w:rPr>
          <w:rFonts w:ascii="Cambria" w:hAnsi="Cambria"/>
        </w:rPr>
        <w:t xml:space="preserve">687 </w:t>
      </w:r>
      <w:r w:rsidRPr="00213C8A">
        <w:rPr>
          <w:rFonts w:ascii="Cambria" w:hAnsi="Cambria"/>
        </w:rPr>
        <w:t xml:space="preserve"> entre</w:t>
      </w:r>
      <w:proofErr w:type="gramEnd"/>
      <w:r w:rsidRPr="00213C8A">
        <w:rPr>
          <w:rFonts w:ascii="Cambria" w:hAnsi="Cambria"/>
        </w:rPr>
        <w:t xml:space="preserve"> hombres</w:t>
      </w:r>
      <w:r>
        <w:rPr>
          <w:rFonts w:ascii="Cambria" w:hAnsi="Cambria"/>
        </w:rPr>
        <w:t>.</w:t>
      </w:r>
      <w:r w:rsidRPr="00213C8A">
        <w:rPr>
          <w:rFonts w:ascii="Cambria" w:hAnsi="Cambria"/>
        </w:rPr>
        <w:t xml:space="preserve"> </w:t>
      </w:r>
      <w:r w:rsidR="003463D7">
        <w:rPr>
          <w:rFonts w:ascii="Cambria" w:hAnsi="Cambria"/>
        </w:rPr>
        <w:t>Además, entre</w:t>
      </w:r>
      <w:r w:rsidR="003A7D1D">
        <w:rPr>
          <w:rFonts w:ascii="Cambria" w:hAnsi="Cambria"/>
        </w:rPr>
        <w:t xml:space="preserve"> </w:t>
      </w:r>
      <w:proofErr w:type="gramStart"/>
      <w:r w:rsidR="003A7D1D">
        <w:rPr>
          <w:rFonts w:ascii="Cambria" w:hAnsi="Cambria"/>
        </w:rPr>
        <w:t xml:space="preserve">el </w:t>
      </w:r>
      <w:r w:rsidR="003463D7">
        <w:rPr>
          <w:rFonts w:ascii="Cambria" w:hAnsi="Cambria"/>
        </w:rPr>
        <w:t xml:space="preserve"> </w:t>
      </w:r>
      <w:r w:rsidRPr="00213C8A">
        <w:rPr>
          <w:rFonts w:ascii="Cambria" w:hAnsi="Cambria"/>
        </w:rPr>
        <w:t>10</w:t>
      </w:r>
      <w:proofErr w:type="gramEnd"/>
      <w:r w:rsidRPr="00213C8A">
        <w:rPr>
          <w:rFonts w:ascii="Cambria" w:hAnsi="Cambria"/>
        </w:rPr>
        <w:t xml:space="preserve"> de marzo y el 10 de febrero del 2023 un total de 473 personas fueron inscritas como hijos</w:t>
      </w:r>
      <w:r>
        <w:rPr>
          <w:rFonts w:ascii="Cambria" w:hAnsi="Cambria"/>
        </w:rPr>
        <w:t xml:space="preserve">/as </w:t>
      </w:r>
      <w:r w:rsidRPr="00213C8A">
        <w:rPr>
          <w:rFonts w:ascii="Cambria" w:hAnsi="Cambria"/>
        </w:rPr>
        <w:t>de parejas del mismo sexo, reconoci</w:t>
      </w:r>
      <w:r>
        <w:rPr>
          <w:rFonts w:ascii="Cambria" w:hAnsi="Cambria"/>
        </w:rPr>
        <w:t>é</w:t>
      </w:r>
      <w:r w:rsidRPr="00213C8A">
        <w:rPr>
          <w:rFonts w:ascii="Cambria" w:hAnsi="Cambria"/>
        </w:rPr>
        <w:t>ndo</w:t>
      </w:r>
      <w:r>
        <w:rPr>
          <w:rFonts w:ascii="Cambria" w:hAnsi="Cambria"/>
        </w:rPr>
        <w:t>se así</w:t>
      </w:r>
      <w:r w:rsidRPr="00213C8A">
        <w:rPr>
          <w:rFonts w:ascii="Cambria" w:hAnsi="Cambria"/>
        </w:rPr>
        <w:t xml:space="preserve"> la doble maternidad o </w:t>
      </w:r>
      <w:r>
        <w:rPr>
          <w:rFonts w:ascii="Cambria" w:hAnsi="Cambria"/>
        </w:rPr>
        <w:t xml:space="preserve">doble paternidad </w:t>
      </w:r>
      <w:r w:rsidRPr="00213C8A">
        <w:rPr>
          <w:rFonts w:ascii="Cambria" w:hAnsi="Cambria"/>
        </w:rPr>
        <w:t>garantizada en la Ley 21.400</w:t>
      </w:r>
    </w:p>
    <w:p w14:paraId="6B97F268" w14:textId="3AA441D2" w:rsidR="00B162AD" w:rsidRPr="000F1EFB" w:rsidRDefault="00B162AD" w:rsidP="005437E1">
      <w:pPr>
        <w:ind w:firstLine="708"/>
        <w:jc w:val="both"/>
      </w:pPr>
      <w:r>
        <w:rPr>
          <w:rFonts w:ascii="Cambria" w:hAnsi="Cambria"/>
        </w:rPr>
        <w:t xml:space="preserve"> La Ley 21.400 significó un </w:t>
      </w:r>
      <w:r w:rsidR="00927C36">
        <w:rPr>
          <w:rFonts w:ascii="Cambria" w:hAnsi="Cambria"/>
        </w:rPr>
        <w:t>positivo y</w:t>
      </w:r>
      <w:r>
        <w:rPr>
          <w:rFonts w:ascii="Cambria" w:hAnsi="Cambria"/>
        </w:rPr>
        <w:t xml:space="preserve"> radical</w:t>
      </w:r>
      <w:r w:rsidR="00927C36">
        <w:rPr>
          <w:rFonts w:ascii="Cambria" w:hAnsi="Cambria"/>
        </w:rPr>
        <w:t xml:space="preserve"> cambio.</w:t>
      </w:r>
      <w:r>
        <w:rPr>
          <w:rFonts w:ascii="Cambria" w:hAnsi="Cambria"/>
        </w:rPr>
        <w:t xml:space="preserve"> La “Encuesta Nacional Las Parejas del Mismo Sexo </w:t>
      </w:r>
      <w:r w:rsidR="003A7D1D">
        <w:rPr>
          <w:rFonts w:ascii="Cambria" w:hAnsi="Cambria"/>
        </w:rPr>
        <w:t>t</w:t>
      </w:r>
      <w:r>
        <w:rPr>
          <w:rFonts w:ascii="Cambria" w:hAnsi="Cambria"/>
        </w:rPr>
        <w:t>ras la Aprobación del Matrimonio Igualitario” (Movilh-2023</w:t>
      </w:r>
      <w:r>
        <w:rPr>
          <w:rStyle w:val="Refdenotaalpie"/>
          <w:rFonts w:ascii="Cambria" w:hAnsi="Cambria"/>
        </w:rPr>
        <w:footnoteReference w:id="3"/>
      </w:r>
      <w:r>
        <w:rPr>
          <w:rFonts w:ascii="Cambria" w:hAnsi="Cambria"/>
        </w:rPr>
        <w:t xml:space="preserve">), aplicada a 1.132 </w:t>
      </w:r>
      <w:r w:rsidR="003463D7">
        <w:rPr>
          <w:rFonts w:ascii="Cambria" w:hAnsi="Cambria"/>
        </w:rPr>
        <w:t>familias homoparentales</w:t>
      </w:r>
      <w:r>
        <w:rPr>
          <w:rFonts w:ascii="Cambria" w:hAnsi="Cambria"/>
        </w:rPr>
        <w:t xml:space="preserve">, arrojó que para el </w:t>
      </w:r>
      <w:r w:rsidRPr="000F1EFB">
        <w:t>75% la ley mejoró su calidad de vida</w:t>
      </w:r>
      <w:r w:rsidR="003A7D1D">
        <w:t>, mientras</w:t>
      </w:r>
      <w:r w:rsidRPr="000F1EFB">
        <w:t xml:space="preserve"> el 98% calificó a la </w:t>
      </w:r>
      <w:r>
        <w:t>norma como</w:t>
      </w:r>
      <w:r w:rsidRPr="000F1EFB">
        <w:t xml:space="preserve"> “un hecho histórico o relevante”</w:t>
      </w:r>
      <w:r>
        <w:t xml:space="preserve"> para sus derechos.</w:t>
      </w:r>
    </w:p>
    <w:p w14:paraId="20D52C5A" w14:textId="1F13D806" w:rsidR="00B162AD" w:rsidRDefault="003463D7" w:rsidP="00854CC1">
      <w:pPr>
        <w:jc w:val="both"/>
      </w:pPr>
      <w:r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690B04F" wp14:editId="5A873537">
                <wp:simplePos x="0" y="0"/>
                <wp:positionH relativeFrom="column">
                  <wp:posOffset>1270</wp:posOffset>
                </wp:positionH>
                <wp:positionV relativeFrom="paragraph">
                  <wp:posOffset>281305</wp:posOffset>
                </wp:positionV>
                <wp:extent cx="5563235" cy="585470"/>
                <wp:effectExtent l="0" t="0" r="0" b="0"/>
                <wp:wrapSquare wrapText="bothSides"/>
                <wp:docPr id="1574833012" name="Cuadro de texto 1574833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3235" cy="5854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8F2EC" w14:textId="1E8D1BA0" w:rsidR="003463D7" w:rsidRPr="00736C74" w:rsidRDefault="002D385C" w:rsidP="00927C36">
                            <w:pPr>
                              <w:rPr>
                                <w:rFonts w:ascii="Cambria" w:hAnsi="Cambria" w:cs="Times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2.</w:t>
                            </w:r>
                            <w:r w:rsidR="00927C36">
                              <w:rPr>
                                <w:rFonts w:ascii="Cambria" w:hAnsi="Cambria"/>
                                <w:b/>
                              </w:rPr>
                              <w:t xml:space="preserve">- Graves deficiencias de la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L</w:t>
                            </w:r>
                            <w:r w:rsidR="003463D7">
                              <w:rPr>
                                <w:rFonts w:ascii="Cambria" w:hAnsi="Cambria"/>
                                <w:b/>
                              </w:rPr>
                              <w:t>ey 20.609 para sancionar la discriminación</w:t>
                            </w:r>
                            <w:r w:rsidR="00927C36">
                              <w:rPr>
                                <w:rFonts w:ascii="Cambria" w:hAnsi="Cambria"/>
                                <w:b/>
                              </w:rPr>
                              <w:t xml:space="preserve"> y reparar a las víctimas</w:t>
                            </w:r>
                          </w:p>
                          <w:p w14:paraId="48EC1D74" w14:textId="77777777" w:rsidR="003463D7" w:rsidRPr="00736C74" w:rsidRDefault="003463D7" w:rsidP="003463D7">
                            <w:pPr>
                              <w:pStyle w:val="Prrafodelist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0B04F" id="Cuadro de texto 1574833012" o:spid="_x0000_s1031" type="#_x0000_t202" style="position:absolute;left:0;text-align:left;margin-left:.1pt;margin-top:22.15pt;width:438.05pt;height:46.1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" fillcolor="#d8d8d8 [2732]" stroked="f">
                <v:fill opacity="32896f"/>
                <v:textbox inset="6mm,2.6mm">
                  <w:txbxContent>
                    <w:p w14:paraId="27D8F2EC" w14:textId="1E8D1BA0" w:rsidR="003463D7" w:rsidRPr="00736C74" w:rsidRDefault="002D385C" w:rsidP="00927C36">
                      <w:pPr>
                        <w:rPr>
                          <w:rFonts w:ascii="Cambria" w:hAnsi="Cambria" w:cs="Times"/>
                          <w:b/>
                          <w:lang w:val="es-ES"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2.</w:t>
                      </w:r>
                      <w:r w:rsidR="00927C36">
                        <w:rPr>
                          <w:rFonts w:ascii="Cambria" w:hAnsi="Cambria"/>
                          <w:b/>
                        </w:rPr>
                        <w:t xml:space="preserve">- Graves deficiencias de la </w:t>
                      </w:r>
                      <w:r>
                        <w:rPr>
                          <w:rFonts w:ascii="Cambria" w:hAnsi="Cambria"/>
                          <w:b/>
                        </w:rPr>
                        <w:t>L</w:t>
                      </w:r>
                      <w:r w:rsidR="003463D7">
                        <w:rPr>
                          <w:rFonts w:ascii="Cambria" w:hAnsi="Cambria"/>
                          <w:b/>
                        </w:rPr>
                        <w:t>ey 20.609 para sancionar la discriminación</w:t>
                      </w:r>
                      <w:r w:rsidR="00927C36">
                        <w:rPr>
                          <w:rFonts w:ascii="Cambria" w:hAnsi="Cambria"/>
                          <w:b/>
                        </w:rPr>
                        <w:t xml:space="preserve"> y reparar a las víctimas</w:t>
                      </w:r>
                    </w:p>
                    <w:p w14:paraId="48EC1D74" w14:textId="77777777" w:rsidR="003463D7" w:rsidRPr="00736C74" w:rsidRDefault="003463D7" w:rsidP="003463D7">
                      <w:pPr>
                        <w:pStyle w:val="Prrafodelist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65AA49" w14:textId="4F34BF88" w:rsidR="003463D7" w:rsidRDefault="003463D7" w:rsidP="00854CC1">
      <w:pPr>
        <w:jc w:val="both"/>
      </w:pPr>
    </w:p>
    <w:p w14:paraId="479ED71D" w14:textId="2CB8BB5B" w:rsidR="0045345D" w:rsidRDefault="0045345D" w:rsidP="005437E1">
      <w:pPr>
        <w:ind w:firstLine="708"/>
        <w:jc w:val="both"/>
        <w:rPr>
          <w:rFonts w:ascii="Cambria" w:hAnsi="Cambria" w:cs="Times"/>
          <w:lang w:val="es-ES"/>
        </w:rPr>
      </w:pPr>
      <w:r>
        <w:rPr>
          <w:rFonts w:ascii="Cambria" w:hAnsi="Cambria" w:cs="Times"/>
          <w:lang w:val="es-ES"/>
        </w:rPr>
        <w:t xml:space="preserve">En </w:t>
      </w:r>
      <w:r w:rsidR="00736C74">
        <w:rPr>
          <w:rFonts w:ascii="Cambria" w:hAnsi="Cambria" w:cs="Times"/>
          <w:lang w:val="es-ES"/>
        </w:rPr>
        <w:t xml:space="preserve">2012 </w:t>
      </w:r>
      <w:r w:rsidRPr="000A08D1">
        <w:rPr>
          <w:rFonts w:ascii="Cambria" w:hAnsi="Cambria" w:cs="Times"/>
          <w:lang w:val="es-ES"/>
        </w:rPr>
        <w:t>fue promulgada la Ley 20.609 contra la Discriminación</w:t>
      </w:r>
      <w:r w:rsidRPr="000A08D1">
        <w:rPr>
          <w:rStyle w:val="Refdenotaalpie"/>
          <w:rFonts w:ascii="Cambria" w:hAnsi="Cambria" w:cs="Times"/>
          <w:lang w:val="es-ES"/>
        </w:rPr>
        <w:footnoteReference w:id="4"/>
      </w:r>
      <w:r w:rsidRPr="000A08D1">
        <w:rPr>
          <w:rFonts w:ascii="Cambria" w:hAnsi="Cambria" w:cs="Times"/>
          <w:lang w:val="es-ES"/>
        </w:rPr>
        <w:t>,</w:t>
      </w:r>
      <w:r>
        <w:rPr>
          <w:rFonts w:ascii="Cambria" w:hAnsi="Cambria" w:cs="Times"/>
          <w:lang w:val="es-ES"/>
        </w:rPr>
        <w:t xml:space="preserve"> la primera norma que en Chile mencionó como categorías protegidas </w:t>
      </w:r>
      <w:r w:rsidRPr="000A08D1">
        <w:rPr>
          <w:rFonts w:ascii="Cambria" w:hAnsi="Cambria" w:cs="Times"/>
          <w:lang w:val="es-ES"/>
        </w:rPr>
        <w:t>a la orientación sexual</w:t>
      </w:r>
      <w:r w:rsidR="00890F25">
        <w:rPr>
          <w:rFonts w:ascii="Cambria" w:hAnsi="Cambria" w:cs="Times"/>
          <w:lang w:val="es-ES"/>
        </w:rPr>
        <w:t>,</w:t>
      </w:r>
      <w:r w:rsidRPr="000A08D1">
        <w:rPr>
          <w:rFonts w:ascii="Cambria" w:hAnsi="Cambria" w:cs="Times"/>
          <w:lang w:val="es-ES"/>
        </w:rPr>
        <w:t xml:space="preserve"> la identidad de género</w:t>
      </w:r>
      <w:r w:rsidR="00890F25">
        <w:rPr>
          <w:rFonts w:ascii="Cambria" w:hAnsi="Cambria" w:cs="Times"/>
          <w:lang w:val="es-ES"/>
        </w:rPr>
        <w:t xml:space="preserve"> y la expresión de género</w:t>
      </w:r>
      <w:r w:rsidR="00A9349A">
        <w:rPr>
          <w:rFonts w:ascii="Cambria" w:hAnsi="Cambria" w:cs="Times"/>
          <w:lang w:val="es-ES"/>
        </w:rPr>
        <w:t>, entre otras</w:t>
      </w:r>
      <w:r w:rsidR="00890F25">
        <w:rPr>
          <w:rFonts w:ascii="Cambria" w:hAnsi="Cambria" w:cs="Times"/>
          <w:lang w:val="es-ES"/>
        </w:rPr>
        <w:t xml:space="preserve">, como la </w:t>
      </w:r>
      <w:r w:rsidR="00890F25" w:rsidRPr="00890F25">
        <w:rPr>
          <w:rFonts w:ascii="Cambria" w:hAnsi="Cambria" w:cs="Times"/>
          <w:lang w:val="es-ES"/>
        </w:rPr>
        <w:t xml:space="preserve"> raza o etnia, la nacionalidad, la situación socioeconómica, el idioma, la ideología u opinión política, la </w:t>
      </w:r>
      <w:r w:rsidR="00890F25" w:rsidRPr="00890F25">
        <w:rPr>
          <w:rFonts w:ascii="Cambria" w:hAnsi="Cambria" w:cs="Times"/>
          <w:lang w:val="es-ES"/>
        </w:rPr>
        <w:lastRenderedPageBreak/>
        <w:t>religión o creencia, la sindicación o participación en organizaciones gremiales, el sexo, la maternidad, la lactancia materna, el amamantamiento, el estado civil, la edad, la filiación, la apariencia personal y la enfermedad o discapacidad.</w:t>
      </w:r>
    </w:p>
    <w:p w14:paraId="56B5061B" w14:textId="4E330C51" w:rsidR="00890F25" w:rsidRDefault="00890F25" w:rsidP="00927C36">
      <w:pPr>
        <w:ind w:firstLine="708"/>
        <w:jc w:val="both"/>
      </w:pPr>
      <w:r>
        <w:t>De acuerdo a cifras de la Dirección de Estudios de la Corte Suprema</w:t>
      </w:r>
      <w:r w:rsidR="00927C36">
        <w:t xml:space="preserve"> publicadas por el INDH</w:t>
      </w:r>
      <w:r w:rsidR="00927C36">
        <w:rPr>
          <w:rStyle w:val="Refdenotaalpie"/>
        </w:rPr>
        <w:footnoteReference w:id="5"/>
      </w:r>
      <w:r w:rsidR="00927C36">
        <w:t>,</w:t>
      </w:r>
      <w:r>
        <w:t xml:space="preserve">  </w:t>
      </w:r>
      <w:r w:rsidR="00927C36">
        <w:t xml:space="preserve">desde el el </w:t>
      </w:r>
      <w:r>
        <w:t xml:space="preserve">2012 al </w:t>
      </w:r>
      <w:proofErr w:type="gramStart"/>
      <w:r>
        <w:t>2022  ingresaron</w:t>
      </w:r>
      <w:proofErr w:type="gramEnd"/>
      <w:r>
        <w:t xml:space="preserve"> a tribunales apenas 597 causas por la Ley 20.609. Es decir, apenas 59,7 denuncias por año, lo cual refleja que las personas poco y nada usan la norma y/o confían en la misma. </w:t>
      </w:r>
    </w:p>
    <w:p w14:paraId="76E70FED" w14:textId="32472B7E" w:rsidR="00890F25" w:rsidRDefault="00890F25" w:rsidP="00890F25">
      <w:pPr>
        <w:ind w:firstLine="708"/>
        <w:jc w:val="both"/>
      </w:pPr>
      <w:r>
        <w:t>Sin ir más lejos, y solo en lo referente a la orientación sexual, identidad o expresión de género, en el 2022 se reportaron un total de 1.046 abusos contra las personas LGBTI+</w:t>
      </w:r>
      <w:r w:rsidR="00927C36">
        <w:t xml:space="preserve"> </w:t>
      </w:r>
      <w:r>
        <w:t xml:space="preserve">(XXI Informe Anual de los Derechos Humanos de la Diversidad Sexual y de Género, </w:t>
      </w:r>
      <w:proofErr w:type="spellStart"/>
      <w:r>
        <w:t>Movilh</w:t>
      </w:r>
      <w:proofErr w:type="spellEnd"/>
      <w:r>
        <w:t>, 2023).</w:t>
      </w:r>
      <w:r>
        <w:rPr>
          <w:rStyle w:val="Refdenotaalpie"/>
        </w:rPr>
        <w:footnoteReference w:id="6"/>
      </w:r>
    </w:p>
    <w:p w14:paraId="16519177" w14:textId="5A46ABE0" w:rsidR="00984AB0" w:rsidRDefault="00890F25" w:rsidP="00984AB0">
      <w:pPr>
        <w:jc w:val="both"/>
      </w:pPr>
      <w:r>
        <w:t xml:space="preserve"> </w:t>
      </w:r>
      <w:r w:rsidR="005437E1">
        <w:tab/>
      </w:r>
      <w:r w:rsidR="00984AB0">
        <w:t xml:space="preserve">Siguiendo las estadísticas de la Dirección de Estudios de la Corte Suprema, de las 597 denuncias que ingresaron a tribunales, 571 llegaron a </w:t>
      </w:r>
      <w:r w:rsidR="003A7D1D">
        <w:t xml:space="preserve">sedes </w:t>
      </w:r>
      <w:r w:rsidR="00984AB0">
        <w:t xml:space="preserve">civiles y 26 a penales.  </w:t>
      </w:r>
      <w:r w:rsidR="00984AB0" w:rsidRPr="003777C1">
        <w:t>Del total de causas</w:t>
      </w:r>
      <w:r w:rsidR="00984AB0">
        <w:t xml:space="preserve"> civiles, solo un </w:t>
      </w:r>
      <w:proofErr w:type="gramStart"/>
      <w:r w:rsidR="00984AB0">
        <w:t>alarmante  5</w:t>
      </w:r>
      <w:proofErr w:type="gramEnd"/>
      <w:r w:rsidR="00984AB0">
        <w:t xml:space="preserve">,9% terminó con sentencia total o parcialmente favorable </w:t>
      </w:r>
      <w:r w:rsidR="0081420B">
        <w:t>para</w:t>
      </w:r>
      <w:r w:rsidR="00984AB0">
        <w:t xml:space="preserve"> las víctimas.  </w:t>
      </w:r>
    </w:p>
    <w:p w14:paraId="7E2EABF6" w14:textId="26DB0133" w:rsidR="00984AB0" w:rsidRDefault="00927C36" w:rsidP="00AF1CC6">
      <w:pPr>
        <w:ind w:firstLine="708"/>
        <w:jc w:val="both"/>
      </w:pPr>
      <w:r>
        <w:t xml:space="preserve">A su vez, </w:t>
      </w:r>
      <w:r w:rsidR="00984AB0">
        <w:t xml:space="preserve">el 100% de las causas penales terminó con sentencia condenatoria, sin embargo, no es claro en cuántas de estas efectivamente se aplicó el agravante </w:t>
      </w:r>
      <w:r>
        <w:t xml:space="preserve">por delito de odio. </w:t>
      </w:r>
      <w:r w:rsidR="00984AB0">
        <w:t>Lo cierto, es que</w:t>
      </w:r>
      <w:r>
        <w:t xml:space="preserve"> en</w:t>
      </w:r>
      <w:r w:rsidR="00984AB0">
        <w:t xml:space="preserve"> la mayoría de los casos los victimarios no está</w:t>
      </w:r>
      <w:r>
        <w:t>n</w:t>
      </w:r>
      <w:r w:rsidR="00984AB0">
        <w:t xml:space="preserve"> siendo sentenciados por delitos de odio, sino </w:t>
      </w:r>
      <w:proofErr w:type="gramStart"/>
      <w:r w:rsidR="00984AB0">
        <w:t>que</w:t>
      </w:r>
      <w:proofErr w:type="gramEnd"/>
      <w:r w:rsidR="00984AB0">
        <w:t xml:space="preserve"> po</w:t>
      </w:r>
      <w:r w:rsidR="005437E1">
        <w:t>r</w:t>
      </w:r>
      <w:r w:rsidR="00984AB0">
        <w:t xml:space="preserve"> delitos comunes</w:t>
      </w:r>
      <w:r w:rsidR="005437E1">
        <w:t xml:space="preserve">, pues la redacción de la </w:t>
      </w:r>
      <w:r>
        <w:t xml:space="preserve">la Ley 20.609 </w:t>
      </w:r>
      <w:r w:rsidR="005437E1">
        <w:t xml:space="preserve">vuelve </w:t>
      </w:r>
      <w:r w:rsidR="0081420B">
        <w:t xml:space="preserve">casi </w:t>
      </w:r>
      <w:r w:rsidR="005437E1">
        <w:t xml:space="preserve">imposible demostrar la discriminación. </w:t>
      </w:r>
      <w:r w:rsidR="00984AB0">
        <w:t>De acuerdo a cifras manejad</w:t>
      </w:r>
      <w:r>
        <w:t>a</w:t>
      </w:r>
      <w:r w:rsidR="00984AB0">
        <w:t xml:space="preserve">s por el </w:t>
      </w:r>
      <w:proofErr w:type="spellStart"/>
      <w:r w:rsidR="00984AB0">
        <w:t>Movilh</w:t>
      </w:r>
      <w:proofErr w:type="spellEnd"/>
      <w:r w:rsidR="00984AB0">
        <w:t xml:space="preserve">, apenas </w:t>
      </w:r>
      <w:r w:rsidR="003A7D1D">
        <w:t xml:space="preserve">en </w:t>
      </w:r>
      <w:r w:rsidR="005437E1">
        <w:t xml:space="preserve">6 </w:t>
      </w:r>
      <w:r w:rsidR="00984AB0">
        <w:t xml:space="preserve">ocasiones se ha aplicado el agravante por </w:t>
      </w:r>
      <w:r w:rsidR="003A7D1D">
        <w:t>delitos</w:t>
      </w:r>
      <w:r w:rsidR="00984AB0">
        <w:t xml:space="preserve"> de odio</w:t>
      </w:r>
      <w:r w:rsidR="003A7D1D">
        <w:t xml:space="preserve"> a personas LGBTI+</w:t>
      </w:r>
      <w:r w:rsidR="00AF1CC6">
        <w:t xml:space="preserve"> contemplado en el artículo 12, numeral 21, del Código Penal tras la aprobación de la Ley 20.609.</w:t>
      </w:r>
    </w:p>
    <w:p w14:paraId="7D2BC434" w14:textId="77310F2A" w:rsidR="0045345D" w:rsidRDefault="00984AB0" w:rsidP="005437E1">
      <w:pPr>
        <w:ind w:firstLine="708"/>
        <w:jc w:val="both"/>
        <w:rPr>
          <w:rFonts w:ascii="Cambria" w:hAnsi="Cambria" w:cs="Times"/>
          <w:lang w:val="es-ES"/>
        </w:rPr>
      </w:pPr>
      <w:r>
        <w:rPr>
          <w:rFonts w:ascii="Cambria" w:hAnsi="Cambria" w:cs="Times"/>
          <w:lang w:val="es-ES"/>
        </w:rPr>
        <w:t>D</w:t>
      </w:r>
      <w:r w:rsidR="0045345D" w:rsidRPr="00651474">
        <w:rPr>
          <w:rFonts w:ascii="Cambria" w:hAnsi="Cambria" w:cs="Times"/>
          <w:lang w:val="es-ES"/>
        </w:rPr>
        <w:t>esmotiva el uso y confianza ciudadana en la Ley 20.609 sus propias limitantes: a) La norma carece de compensación económica para las víctimas; b) obliga a las víctimas a demostrar la discriminación</w:t>
      </w:r>
      <w:r w:rsidR="00A35614">
        <w:rPr>
          <w:rFonts w:ascii="Cambria" w:hAnsi="Cambria" w:cs="Times"/>
          <w:lang w:val="es-ES"/>
        </w:rPr>
        <w:t>,</w:t>
      </w:r>
      <w:r w:rsidR="00C1436B">
        <w:rPr>
          <w:rFonts w:ascii="Cambria" w:hAnsi="Cambria" w:cs="Times"/>
          <w:lang w:val="es-ES"/>
        </w:rPr>
        <w:t xml:space="preserve"> delegando </w:t>
      </w:r>
      <w:r w:rsidR="00A35614">
        <w:rPr>
          <w:rFonts w:ascii="Cambria" w:hAnsi="Cambria" w:cs="Times"/>
          <w:lang w:val="es-ES"/>
        </w:rPr>
        <w:t>exclusivamente</w:t>
      </w:r>
      <w:r w:rsidR="00C1436B">
        <w:rPr>
          <w:rFonts w:ascii="Cambria" w:hAnsi="Cambria" w:cs="Times"/>
          <w:lang w:val="es-ES"/>
        </w:rPr>
        <w:t xml:space="preserve"> en ellas la carga de la prueba</w:t>
      </w:r>
      <w:r w:rsidR="0045345D" w:rsidRPr="00651474">
        <w:rPr>
          <w:rFonts w:ascii="Cambria" w:hAnsi="Cambria" w:cs="Times"/>
          <w:lang w:val="es-ES"/>
        </w:rPr>
        <w:t>; c) en caso de no comprobarse discriminación</w:t>
      </w:r>
      <w:r w:rsidR="00A35614">
        <w:rPr>
          <w:rFonts w:ascii="Cambria" w:hAnsi="Cambria" w:cs="Times"/>
          <w:lang w:val="es-ES"/>
        </w:rPr>
        <w:t xml:space="preserve">, </w:t>
      </w:r>
      <w:r w:rsidR="0045345D" w:rsidRPr="00651474">
        <w:rPr>
          <w:rFonts w:ascii="Cambria" w:hAnsi="Cambria" w:cs="Times"/>
          <w:lang w:val="es-ES"/>
        </w:rPr>
        <w:t xml:space="preserve"> el denunciante puede ser multado; d)</w:t>
      </w:r>
      <w:r w:rsidR="00B54011">
        <w:rPr>
          <w:rFonts w:ascii="Cambria" w:hAnsi="Cambria" w:cs="Times"/>
          <w:lang w:val="es-ES"/>
        </w:rPr>
        <w:t xml:space="preserve"> </w:t>
      </w:r>
      <w:r w:rsidR="0045345D" w:rsidRPr="00651474">
        <w:rPr>
          <w:rFonts w:ascii="Cambria" w:hAnsi="Cambria" w:cs="Times"/>
          <w:lang w:val="es-ES"/>
        </w:rPr>
        <w:t xml:space="preserve">prohíbe impugnar leyes o sentencias discriminatorias; e) no establece una institucionalidad antidiscriminatoria, ni medidas de acción afirmativa y f) su redacción (delitos “motivados” por discriminación) vuelve </w:t>
      </w:r>
      <w:r w:rsidR="00DC7BBB">
        <w:rPr>
          <w:rFonts w:ascii="Cambria" w:hAnsi="Cambria" w:cs="Times"/>
          <w:lang w:val="es-ES"/>
        </w:rPr>
        <w:t xml:space="preserve">casi </w:t>
      </w:r>
      <w:r w:rsidR="0045345D" w:rsidRPr="00651474">
        <w:rPr>
          <w:rFonts w:ascii="Cambria" w:hAnsi="Cambria" w:cs="Times"/>
          <w:lang w:val="es-ES"/>
        </w:rPr>
        <w:t>imposible aplicar el agravante en los crímenes o ataques de odio</w:t>
      </w:r>
      <w:r w:rsidR="00A35614">
        <w:rPr>
          <w:rFonts w:ascii="Cambria" w:hAnsi="Cambria" w:cs="Times"/>
          <w:lang w:val="es-ES"/>
        </w:rPr>
        <w:t xml:space="preserve">. Esto porque la “motivación” solo puede saberla </w:t>
      </w:r>
      <w:r w:rsidR="0081420B">
        <w:rPr>
          <w:rFonts w:ascii="Cambria" w:hAnsi="Cambria" w:cs="Times"/>
          <w:lang w:val="es-ES"/>
        </w:rPr>
        <w:t xml:space="preserve">o </w:t>
      </w:r>
      <w:r w:rsidR="003A7D1D">
        <w:rPr>
          <w:rFonts w:ascii="Cambria" w:hAnsi="Cambria" w:cs="Times"/>
          <w:lang w:val="es-ES"/>
        </w:rPr>
        <w:t>reconocerla</w:t>
      </w:r>
      <w:r w:rsidR="00A35614">
        <w:rPr>
          <w:rFonts w:ascii="Cambria" w:hAnsi="Cambria" w:cs="Times"/>
          <w:lang w:val="es-ES"/>
        </w:rPr>
        <w:t xml:space="preserve"> quien delinque.</w:t>
      </w:r>
    </w:p>
    <w:p w14:paraId="6E76C9FE" w14:textId="109E443F" w:rsidR="00984AB0" w:rsidRDefault="00984AB0" w:rsidP="005437E1">
      <w:pPr>
        <w:ind w:firstLine="708"/>
        <w:jc w:val="both"/>
        <w:rPr>
          <w:rFonts w:ascii="Cambria" w:hAnsi="Cambria" w:cs="Times"/>
          <w:lang w:val="es-ES"/>
        </w:rPr>
      </w:pPr>
      <w:r>
        <w:rPr>
          <w:rFonts w:ascii="Cambria" w:hAnsi="Cambria" w:cs="Times"/>
          <w:lang w:val="es-ES"/>
        </w:rPr>
        <w:t xml:space="preserve"> </w:t>
      </w:r>
      <w:r w:rsidR="00257644">
        <w:rPr>
          <w:rFonts w:ascii="Cambria" w:hAnsi="Cambria" w:cs="Times"/>
          <w:lang w:val="es-ES"/>
        </w:rPr>
        <w:t>La ley tampoco ha sido útil para que se reconozca</w:t>
      </w:r>
      <w:r w:rsidR="00A35614">
        <w:rPr>
          <w:rFonts w:ascii="Cambria" w:hAnsi="Cambria" w:cs="Times"/>
          <w:lang w:val="es-ES"/>
        </w:rPr>
        <w:t xml:space="preserve"> y respete</w:t>
      </w:r>
      <w:r w:rsidR="00257644">
        <w:rPr>
          <w:rFonts w:ascii="Cambria" w:hAnsi="Cambria" w:cs="Times"/>
          <w:lang w:val="es-ES"/>
        </w:rPr>
        <w:t xml:space="preserve"> la identidad de género de mujeres asesinadas. </w:t>
      </w:r>
      <w:r w:rsidR="0081420B">
        <w:rPr>
          <w:rFonts w:ascii="Cambria" w:hAnsi="Cambria" w:cs="Times"/>
          <w:lang w:val="es-ES"/>
        </w:rPr>
        <w:t>Algunos</w:t>
      </w:r>
      <w:r w:rsidR="00257644">
        <w:rPr>
          <w:rFonts w:ascii="Cambria" w:hAnsi="Cambria" w:cs="Times"/>
          <w:lang w:val="es-ES"/>
        </w:rPr>
        <w:t xml:space="preserve"> tribunales han negado la condición de mujeres de las víctimas fatales cuando estás no han rectificado su partida de nacimiento y</w:t>
      </w:r>
      <w:r w:rsidR="005437E1">
        <w:rPr>
          <w:rFonts w:ascii="Cambria" w:hAnsi="Cambria" w:cs="Times"/>
          <w:lang w:val="es-ES"/>
        </w:rPr>
        <w:t xml:space="preserve">/o </w:t>
      </w:r>
      <w:proofErr w:type="gramStart"/>
      <w:r w:rsidR="005437E1">
        <w:rPr>
          <w:rFonts w:ascii="Cambria" w:hAnsi="Cambria" w:cs="Times"/>
          <w:lang w:val="es-ES"/>
        </w:rPr>
        <w:t xml:space="preserve">porque </w:t>
      </w:r>
      <w:r w:rsidR="00257644">
        <w:rPr>
          <w:rFonts w:ascii="Cambria" w:hAnsi="Cambria" w:cs="Times"/>
          <w:lang w:val="es-ES"/>
        </w:rPr>
        <w:t xml:space="preserve"> no</w:t>
      </w:r>
      <w:proofErr w:type="gramEnd"/>
      <w:r w:rsidR="00257644">
        <w:rPr>
          <w:rFonts w:ascii="Cambria" w:hAnsi="Cambria" w:cs="Times"/>
          <w:lang w:val="es-ES"/>
        </w:rPr>
        <w:t xml:space="preserve"> </w:t>
      </w:r>
      <w:r w:rsidR="005437E1">
        <w:rPr>
          <w:rFonts w:ascii="Cambria" w:hAnsi="Cambria" w:cs="Times"/>
          <w:lang w:val="es-ES"/>
        </w:rPr>
        <w:t>las consideran</w:t>
      </w:r>
      <w:r w:rsidR="00257644">
        <w:rPr>
          <w:rFonts w:ascii="Cambria" w:hAnsi="Cambria" w:cs="Times"/>
          <w:lang w:val="es-ES"/>
        </w:rPr>
        <w:t xml:space="preserve"> “biológicamente mujeres”, con el negativo impacto de que los homicidas reciben penas menores al no ser sancionados por femicidio.</w:t>
      </w:r>
    </w:p>
    <w:p w14:paraId="5E6BD1E7" w14:textId="612043FF" w:rsidR="00257644" w:rsidRDefault="00257644" w:rsidP="00257644">
      <w:pPr>
        <w:ind w:firstLine="708"/>
        <w:jc w:val="both"/>
      </w:pPr>
      <w:r>
        <w:t>Así ocurrió en 2023 con dos sentencias. Una dictadas el 4 de octubre del 2023 por la Corte de Apelaciones de Iquique y otra</w:t>
      </w:r>
      <w:r w:rsidR="00A35614">
        <w:t xml:space="preserve"> el 16 de octubre del 2023</w:t>
      </w:r>
      <w:r>
        <w:t xml:space="preserve"> por el Tribunal de Juicio Oral en Lo Penal de San Antonio</w:t>
      </w:r>
      <w:r w:rsidR="00A35614">
        <w:t>.</w:t>
      </w:r>
    </w:p>
    <w:p w14:paraId="3C686A00" w14:textId="2DDD769D" w:rsidR="00257644" w:rsidRDefault="00257644" w:rsidP="00257644">
      <w:pPr>
        <w:ind w:firstLine="708"/>
        <w:jc w:val="both"/>
        <w:rPr>
          <w:rStyle w:val="gd"/>
          <w:color w:val="1F1F1F"/>
        </w:rPr>
      </w:pPr>
      <w:proofErr w:type="gramStart"/>
      <w:r>
        <w:rPr>
          <w:rStyle w:val="gd"/>
          <w:color w:val="1F1F1F"/>
        </w:rPr>
        <w:lastRenderedPageBreak/>
        <w:t>Los dos sentencias</w:t>
      </w:r>
      <w:proofErr w:type="gramEnd"/>
      <w:r>
        <w:rPr>
          <w:rStyle w:val="gd"/>
          <w:color w:val="1F1F1F"/>
        </w:rPr>
        <w:t xml:space="preserve"> se refieren a los asesinatos de las mujeres trans Yuridia Pizarro Torres (55), ocurrido el 29 de mayo del 2022 en Iquique, y de Claudia Díaz Pérez (74), quien perdió la vida el 10 de diciembre del 2023 en Cartagena.</w:t>
      </w:r>
    </w:p>
    <w:p w14:paraId="0CB752B4" w14:textId="77777777" w:rsidR="00257644" w:rsidRDefault="00257644" w:rsidP="00257644">
      <w:pPr>
        <w:ind w:firstLine="708"/>
        <w:jc w:val="both"/>
        <w:rPr>
          <w:rStyle w:val="gd"/>
          <w:color w:val="1F1F1F"/>
        </w:rPr>
      </w:pPr>
      <w:r>
        <w:rPr>
          <w:rStyle w:val="gd"/>
          <w:color w:val="1F1F1F"/>
        </w:rPr>
        <w:t>Mientras Yuridia fue asesinada por su pareja, con la colaboración de otros sujetos, Claudia tuvo igual destino en manos de un conocido.</w:t>
      </w:r>
    </w:p>
    <w:p w14:paraId="6ADF9FEB" w14:textId="022832BD" w:rsidR="005437E1" w:rsidRDefault="00257644" w:rsidP="005437E1">
      <w:pPr>
        <w:ind w:firstLine="708"/>
        <w:jc w:val="both"/>
      </w:pPr>
      <w:r>
        <w:rPr>
          <w:rStyle w:val="gd"/>
          <w:color w:val="1F1F1F"/>
        </w:rPr>
        <w:t>El femicidio “</w:t>
      </w:r>
      <w:proofErr w:type="spellStart"/>
      <w:r>
        <w:t>sólo</w:t>
      </w:r>
      <w:proofErr w:type="spellEnd"/>
      <w:r>
        <w:t xml:space="preserve"> contempla como titular del bien </w:t>
      </w:r>
      <w:proofErr w:type="spellStart"/>
      <w:r>
        <w:t>jurídico</w:t>
      </w:r>
      <w:proofErr w:type="spellEnd"/>
      <w:r>
        <w:t xml:space="preserve"> protegido a una persona </w:t>
      </w:r>
      <w:proofErr w:type="spellStart"/>
      <w:r>
        <w:t>biológicamente</w:t>
      </w:r>
      <w:proofErr w:type="spellEnd"/>
      <w:r>
        <w:t xml:space="preserve"> mujer”,</w:t>
      </w:r>
      <w:r w:rsidR="00FC403A">
        <w:t xml:space="preserve"> a lo cual se añade que la “ley exige como requisito indispensable para el tratamiento de una persona conforme a su identidad de </w:t>
      </w:r>
      <w:proofErr w:type="spellStart"/>
      <w:r w:rsidR="00FC403A">
        <w:t>género</w:t>
      </w:r>
      <w:proofErr w:type="spellEnd"/>
      <w:r w:rsidR="00FC403A">
        <w:t xml:space="preserve">” la rectificación de la partida de nacimiento, </w:t>
      </w:r>
      <w:r>
        <w:t>señaló la Corte de Apelaciones de Iquique</w:t>
      </w:r>
      <w:r w:rsidR="00A35614">
        <w:t xml:space="preserve"> </w:t>
      </w:r>
      <w:r w:rsidR="001C04AB">
        <w:t>(Consideración undécima de la sentencia)</w:t>
      </w:r>
    </w:p>
    <w:p w14:paraId="4E6E46A3" w14:textId="24DB9B61" w:rsidR="00257644" w:rsidRDefault="00FC403A" w:rsidP="005437E1">
      <w:pPr>
        <w:ind w:firstLine="708"/>
        <w:jc w:val="both"/>
        <w:rPr>
          <w:rFonts w:eastAsia="Calibri"/>
          <w:shd w:val="clear" w:color="auto" w:fill="FFFFFF"/>
          <w:lang w:eastAsia="en-US"/>
        </w:rPr>
      </w:pPr>
      <w:r>
        <w:t>En tanto, el Tribunal de Juicio Oral en Lo Penal de San Antonio, concluyó el 16 d</w:t>
      </w:r>
      <w:r w:rsidR="005437E1">
        <w:t>e</w:t>
      </w:r>
      <w:r>
        <w:t xml:space="preserve"> octubre del 2023 que </w:t>
      </w:r>
      <w:r w:rsidR="005437E1">
        <w:t>“</w:t>
      </w:r>
      <w:r>
        <w:rPr>
          <w:rFonts w:eastAsia="Calibri"/>
          <w:shd w:val="clear" w:color="auto" w:fill="FFFFFF"/>
          <w:lang w:eastAsia="en-US"/>
        </w:rPr>
        <w:t>p</w:t>
      </w:r>
      <w:r w:rsidRPr="00E1527B">
        <w:rPr>
          <w:rFonts w:eastAsia="Calibri"/>
          <w:shd w:val="clear" w:color="auto" w:fill="FFFFFF"/>
          <w:lang w:eastAsia="en-US"/>
        </w:rPr>
        <w:t>ara comprender a la mujer transexual dentro del sujeto pasivo del femicidio, para todos los efectos legales, es necesario el cambio registral de su nombre y sexo conforme a la ley del ramo</w:t>
      </w:r>
      <w:r>
        <w:rPr>
          <w:rFonts w:eastAsia="Calibri"/>
          <w:shd w:val="clear" w:color="auto" w:fill="FFFFFF"/>
          <w:lang w:eastAsia="en-US"/>
        </w:rPr>
        <w:t>”</w:t>
      </w:r>
      <w:r w:rsidR="005437E1">
        <w:rPr>
          <w:rFonts w:eastAsia="Calibri"/>
          <w:shd w:val="clear" w:color="auto" w:fill="FFFFFF"/>
          <w:lang w:eastAsia="en-US"/>
        </w:rPr>
        <w:t>.</w:t>
      </w:r>
      <w:r w:rsidR="00A35614">
        <w:rPr>
          <w:rFonts w:eastAsia="Calibri"/>
          <w:shd w:val="clear" w:color="auto" w:fill="FFFFFF"/>
          <w:lang w:eastAsia="en-US"/>
        </w:rPr>
        <w:t xml:space="preserve"> (Consideración decimotercera de la sentencia)</w:t>
      </w:r>
    </w:p>
    <w:p w14:paraId="44959672" w14:textId="54F8C715" w:rsidR="005437E1" w:rsidRPr="0081420B" w:rsidRDefault="0081420B" w:rsidP="0081420B">
      <w:pPr>
        <w:ind w:firstLine="708"/>
        <w:jc w:val="both"/>
        <w:rPr>
          <w:rFonts w:eastAsia="Calibri"/>
          <w:shd w:val="clear" w:color="auto" w:fill="FFFFFF"/>
          <w:lang w:eastAsia="en-US"/>
        </w:rPr>
      </w:pPr>
      <w:r>
        <w:rPr>
          <w:rFonts w:eastAsia="Calibri"/>
          <w:shd w:val="clear" w:color="auto" w:fill="FFFFFF"/>
          <w:lang w:eastAsia="en-US"/>
        </w:rPr>
        <w:t xml:space="preserve">Aunque ambos casos continuaban al cierre de informe su trámite judicial; pues los fallos fueron anulados por diversas razones; lo cierto en que en Chile los dos </w:t>
      </w:r>
      <w:r w:rsidR="005437E1">
        <w:rPr>
          <w:rFonts w:eastAsia="Calibri"/>
          <w:shd w:val="clear" w:color="auto" w:fill="FFFFFF"/>
          <w:lang w:eastAsia="en-US"/>
        </w:rPr>
        <w:t>tribunales</w:t>
      </w:r>
      <w:r>
        <w:rPr>
          <w:rFonts w:eastAsia="Calibri"/>
          <w:shd w:val="clear" w:color="auto" w:fill="FFFFFF"/>
          <w:lang w:eastAsia="en-US"/>
        </w:rPr>
        <w:t xml:space="preserve"> mencionados</w:t>
      </w:r>
      <w:r w:rsidR="005437E1">
        <w:rPr>
          <w:rFonts w:eastAsia="Calibri"/>
          <w:shd w:val="clear" w:color="auto" w:fill="FFFFFF"/>
          <w:lang w:eastAsia="en-US"/>
        </w:rPr>
        <w:t xml:space="preserve"> violentaron el principio de no discriminación</w:t>
      </w:r>
      <w:r w:rsidR="001C04AB">
        <w:rPr>
          <w:rFonts w:eastAsia="Calibri"/>
          <w:shd w:val="clear" w:color="auto" w:fill="FFFFFF"/>
          <w:lang w:eastAsia="en-US"/>
        </w:rPr>
        <w:t xml:space="preserve"> por identidad de género</w:t>
      </w:r>
      <w:r w:rsidR="005437E1">
        <w:rPr>
          <w:rFonts w:eastAsia="Calibri"/>
          <w:shd w:val="clear" w:color="auto" w:fill="FFFFFF"/>
          <w:lang w:eastAsia="en-US"/>
        </w:rPr>
        <w:t xml:space="preserve"> garantizado en la Ley 20.609</w:t>
      </w:r>
      <w:r>
        <w:rPr>
          <w:rFonts w:eastAsia="Calibri"/>
          <w:shd w:val="clear" w:color="auto" w:fill="FFFFFF"/>
          <w:lang w:eastAsia="en-US"/>
        </w:rPr>
        <w:t xml:space="preserve"> y en el </w:t>
      </w:r>
      <w:r w:rsidR="005437E1">
        <w:rPr>
          <w:rFonts w:eastAsia="Calibri"/>
          <w:shd w:val="clear" w:color="auto" w:fill="FFFFFF"/>
          <w:lang w:eastAsia="en-US"/>
        </w:rPr>
        <w:t xml:space="preserve">primer artículo de la  21.120, </w:t>
      </w:r>
      <w:r w:rsidR="005437E1" w:rsidRPr="005437E1">
        <w:t>donde se</w:t>
      </w:r>
      <w:r w:rsidR="001C04AB">
        <w:t xml:space="preserve"> indica </w:t>
      </w:r>
      <w:r w:rsidR="005437E1" w:rsidRPr="005437E1">
        <w:t>que “se entenderá por identidad de género la convicción personal e interna de ser hombre o mujer, tal como la persona se percibe a sí misma, la cual puede corresponder o no con el sexo y nombre verificados en el acta de inscripción del nacimiento”.</w:t>
      </w:r>
    </w:p>
    <w:p w14:paraId="171D4E3A" w14:textId="4DB923E6" w:rsidR="0045345D" w:rsidRPr="0081420B" w:rsidRDefault="00D449D1" w:rsidP="00D449D1">
      <w:pPr>
        <w:widowControl w:val="0"/>
        <w:autoSpaceDE w:val="0"/>
        <w:autoSpaceDN w:val="0"/>
        <w:adjustRightInd w:val="0"/>
        <w:spacing w:after="240"/>
        <w:ind w:firstLine="708"/>
        <w:jc w:val="both"/>
      </w:pPr>
      <w:r>
        <w:t xml:space="preserve">SI bien </w:t>
      </w:r>
      <w:r>
        <w:rPr>
          <w:rFonts w:ascii="Times New Roman" w:hAnsi="Times New Roman" w:cs="Times New Roman"/>
          <w:color w:val="000000"/>
          <w:sz w:val="26"/>
          <w:szCs w:val="26"/>
          <w:lang w:val="es-ES"/>
        </w:rPr>
        <w:t>e</w:t>
      </w:r>
      <w:r w:rsidR="006F3EEB">
        <w:rPr>
          <w:rFonts w:ascii="Times New Roman" w:hAnsi="Times New Roman" w:cs="Times New Roman"/>
          <w:color w:val="000000"/>
          <w:sz w:val="26"/>
          <w:szCs w:val="26"/>
          <w:lang w:val="es-ES"/>
        </w:rPr>
        <w:t xml:space="preserve">l </w:t>
      </w:r>
      <w:r w:rsidR="00651474">
        <w:t xml:space="preserve">2 de julio del 2019 </w:t>
      </w:r>
      <w:r w:rsidR="006F3EEB">
        <w:t xml:space="preserve">ingresó al Congreso Nacional </w:t>
      </w:r>
      <w:r w:rsidR="00B54011">
        <w:t xml:space="preserve">un </w:t>
      </w:r>
      <w:r w:rsidR="00651474">
        <w:t xml:space="preserve">Proyecto de ley que </w:t>
      </w:r>
      <w:r w:rsidR="00B54011">
        <w:t>reforma la L</w:t>
      </w:r>
      <w:r w:rsidR="00651474">
        <w:t>ey</w:t>
      </w:r>
      <w:r w:rsidR="00DC7BBB">
        <w:t xml:space="preserve"> </w:t>
      </w:r>
      <w:r w:rsidR="00651474">
        <w:t>20.609 (Boletín 12748-17</w:t>
      </w:r>
      <w:r w:rsidR="00C1436B">
        <w:rPr>
          <w:rStyle w:val="Refdenotaalpie"/>
        </w:rPr>
        <w:footnoteReference w:id="7"/>
      </w:r>
      <w:r w:rsidR="00651474">
        <w:t>)</w:t>
      </w:r>
      <w:r w:rsidR="001C04AB">
        <w:t xml:space="preserve"> para superar parte de los problemas descritos</w:t>
      </w:r>
      <w:r>
        <w:t>, su</w:t>
      </w:r>
      <w:r w:rsidR="00651474">
        <w:t xml:space="preserve"> tramitación </w:t>
      </w:r>
      <w:r w:rsidR="00FC403A">
        <w:t xml:space="preserve">ha </w:t>
      </w:r>
      <w:r>
        <w:t>sido excesivamente lenta.</w:t>
      </w:r>
      <w:r w:rsidR="00FC403A">
        <w:t xml:space="preserve"> Solo el 11 de diciembre del 2023 el Gobierno decidió darle suma urgencia a la tramitación</w:t>
      </w:r>
      <w:r w:rsidR="0081420B">
        <w:t>, mientras que el 15 de enero del 2024 le otorgó discusión inmediata</w:t>
      </w:r>
      <w:r>
        <w:t>, pero a la entrega de este informe, la reforma seguía su trámite en el Congreso Nacional</w:t>
      </w:r>
      <w:r w:rsidR="0081420B">
        <w:t xml:space="preserve"> y sin claridad respecto a que resolverá todos los problemas de la ley.</w:t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</w:r>
      <w:r w:rsidR="0081420B">
        <w:tab/>
        <w:t xml:space="preserve">Por ejemplo, la propuesta de institucionalidad antidiscriminatoria que tramita el Congreso Nacional contempla un presupuesto paupérrimo para funcionar en todo el país de apenas </w:t>
      </w:r>
      <w:r w:rsidR="0081420B" w:rsidRPr="0081420B">
        <w:t>677.413 millones de pesos anuales</w:t>
      </w:r>
      <w:r w:rsidR="0081420B">
        <w:t xml:space="preserve"> (unos 733 mil dólares</w:t>
      </w:r>
      <w:r w:rsidR="005008B2">
        <w:rPr>
          <w:rStyle w:val="Refdenotaalpie"/>
        </w:rPr>
        <w:footnoteReference w:id="8"/>
      </w:r>
      <w:r w:rsidR="0081420B">
        <w:t>)</w:t>
      </w:r>
      <w:r w:rsidR="005008B2">
        <w:t>, que apenas alcanzarían para pagar remuneraciones a un reducido número de funcionarios que limitarían su labor a un trabajo más intra-estatal que en ayuda de quienes sufren discriminación.</w:t>
      </w:r>
    </w:p>
    <w:p w14:paraId="0C78537D" w14:textId="77777777" w:rsidR="0081420B" w:rsidRDefault="0081420B" w:rsidP="00D449D1">
      <w:pPr>
        <w:widowControl w:val="0"/>
        <w:autoSpaceDE w:val="0"/>
        <w:autoSpaceDN w:val="0"/>
        <w:adjustRightInd w:val="0"/>
        <w:spacing w:after="240"/>
        <w:ind w:firstLine="708"/>
        <w:jc w:val="both"/>
      </w:pPr>
    </w:p>
    <w:p w14:paraId="40648A5A" w14:textId="6FB24A0C" w:rsidR="003463D7" w:rsidRDefault="004F53C6" w:rsidP="0045345D">
      <w:pPr>
        <w:widowControl w:val="0"/>
        <w:autoSpaceDE w:val="0"/>
        <w:autoSpaceDN w:val="0"/>
        <w:adjustRightInd w:val="0"/>
        <w:spacing w:after="240"/>
        <w:jc w:val="both"/>
      </w:pPr>
      <w:r>
        <w:rPr>
          <w:rFonts w:asciiTheme="majorHAnsi" w:hAnsiTheme="majorHAnsi"/>
          <w:noProof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E3875B6" wp14:editId="5B87B4E3">
                <wp:simplePos x="0" y="0"/>
                <wp:positionH relativeFrom="column">
                  <wp:posOffset>-294640</wp:posOffset>
                </wp:positionH>
                <wp:positionV relativeFrom="paragraph">
                  <wp:posOffset>1270</wp:posOffset>
                </wp:positionV>
                <wp:extent cx="6110605" cy="4417060"/>
                <wp:effectExtent l="0" t="0" r="0" b="2540"/>
                <wp:wrapSquare wrapText="bothSides"/>
                <wp:docPr id="1938987728" name="Cuadro de texto 1938987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0605" cy="4417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6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4948CB" w14:textId="77777777" w:rsidR="001C04AB" w:rsidRPr="00887F28" w:rsidRDefault="001C04AB" w:rsidP="001C04AB">
                            <w:pPr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</w:rPr>
                            </w:pPr>
                            <w:r w:rsidRPr="00887F28">
                              <w:rPr>
                                <w:rFonts w:ascii="Cambria" w:eastAsia="Times New Roman" w:hAnsi="Cambria" w:cs="Times New Roman"/>
                                <w:b/>
                              </w:rPr>
                              <w:t xml:space="preserve">RECOMENDACIONES </w:t>
                            </w:r>
                            <w:r>
                              <w:rPr>
                                <w:rFonts w:ascii="Cambria" w:eastAsia="Times New Roman" w:hAnsi="Cambria" w:cs="Times New Roman"/>
                                <w:b/>
                              </w:rPr>
                              <w:t>PARA EL ESTADO DE CHILE</w:t>
                            </w:r>
                          </w:p>
                          <w:p w14:paraId="7F7A8CFA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 w:cs="Times"/>
                              </w:rPr>
                            </w:pPr>
                            <w:r w:rsidRPr="00887F28">
                              <w:rPr>
                                <w:rFonts w:ascii="Cambria" w:hAnsi="Cambria" w:cs="Times"/>
                              </w:rPr>
                              <w:t>Modificar la Ley 20.609 para</w:t>
                            </w:r>
                            <w:r>
                              <w:rPr>
                                <w:rFonts w:ascii="Cambria" w:hAnsi="Cambria" w:cs="Times"/>
                              </w:rPr>
                              <w:t xml:space="preserve"> que garantice:</w:t>
                            </w:r>
                          </w:p>
                          <w:p w14:paraId="1B7F4EFB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 w:cs="Times"/>
                              </w:rPr>
                            </w:pPr>
                            <w:r>
                              <w:rPr>
                                <w:rFonts w:ascii="Cambria" w:hAnsi="Cambria" w:cs="Times"/>
                              </w:rPr>
                              <w:t>-I</w:t>
                            </w:r>
                            <w:r w:rsidRPr="00887F28">
                              <w:rPr>
                                <w:rFonts w:ascii="Cambria" w:hAnsi="Cambria" w:cs="Times"/>
                              </w:rPr>
                              <w:t>ndemniza</w:t>
                            </w:r>
                            <w:r>
                              <w:rPr>
                                <w:rFonts w:ascii="Cambria" w:hAnsi="Cambria" w:cs="Times"/>
                              </w:rPr>
                              <w:t>ción</w:t>
                            </w:r>
                            <w:r w:rsidRPr="00887F28">
                              <w:rPr>
                                <w:rFonts w:ascii="Cambria" w:hAnsi="Cambria" w:cs="Times"/>
                              </w:rPr>
                              <w:t xml:space="preserve"> a las</w:t>
                            </w:r>
                            <w:r>
                              <w:rPr>
                                <w:rFonts w:ascii="Cambria" w:hAnsi="Cambria" w:cs="Times"/>
                              </w:rPr>
                              <w:t xml:space="preserve"> víctimas; </w:t>
                            </w:r>
                          </w:p>
                          <w:p w14:paraId="7E05A5E8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-E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limina</w:t>
                            </w:r>
                            <w:r>
                              <w:rPr>
                                <w:rFonts w:ascii="Cambria" w:hAnsi="Cambria"/>
                              </w:rPr>
                              <w:t>ción de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la multa a los denunciantes 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si 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el tribunal concluy</w:t>
                            </w:r>
                            <w:r>
                              <w:rPr>
                                <w:rFonts w:ascii="Cambria" w:hAnsi="Cambria"/>
                              </w:rPr>
                              <w:t>e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que no hubo discriminación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; </w:t>
                            </w:r>
                          </w:p>
                          <w:p w14:paraId="39BAB45C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-Invertir la carga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de la prueba</w:t>
                            </w:r>
                            <w:r>
                              <w:rPr>
                                <w:rFonts w:ascii="Cambria" w:hAnsi="Cambria"/>
                              </w:rPr>
                              <w:t>;</w:t>
                            </w:r>
                          </w:p>
                          <w:p w14:paraId="4AA609A9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-I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mpugnar leyes y sentencias discriminatorias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; </w:t>
                            </w:r>
                          </w:p>
                          <w:p w14:paraId="5ECD62DF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 xml:space="preserve">-Definir 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la discriminación directa e indirecta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; </w:t>
                            </w:r>
                          </w:p>
                          <w:p w14:paraId="0856F3FC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 xml:space="preserve">-Sancionar los discursos de odio; </w:t>
                            </w:r>
                          </w:p>
                          <w:p w14:paraId="0ADABE67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-Reconocer expresamente la calidad de hombres o mujeres de las personas trans según se auto-perciben, hubiesen o no rectificado su sexo o nombre registral;</w:t>
                            </w:r>
                          </w:p>
                          <w:p w14:paraId="04C71D35" w14:textId="6868DB30" w:rsidR="001C04AB" w:rsidRPr="00887F28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 xml:space="preserve"> -C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rea</w:t>
                            </w:r>
                            <w:r>
                              <w:rPr>
                                <w:rFonts w:ascii="Cambria" w:hAnsi="Cambria"/>
                              </w:rPr>
                              <w:t>r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una institucionalidad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 estatal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antidiscriminatoria </w:t>
                            </w:r>
                            <w:r>
                              <w:rPr>
                                <w:rFonts w:ascii="Cambria" w:hAnsi="Cambria"/>
                              </w:rPr>
                              <w:t>encargada de elaborar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medidas de acción afirmativa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, de brindar asistencia legal y psicológica a las víctimas, </w:t>
                            </w:r>
                            <w:proofErr w:type="gramStart"/>
                            <w:r>
                              <w:rPr>
                                <w:rFonts w:ascii="Cambria" w:hAnsi="Cambria"/>
                              </w:rPr>
                              <w:t>de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 xml:space="preserve">  </w:t>
                            </w:r>
                            <w:r>
                              <w:rPr>
                                <w:rFonts w:ascii="Cambria" w:hAnsi="Cambria"/>
                              </w:rPr>
                              <w:t>dar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887F28">
                              <w:rPr>
                                <w:rFonts w:ascii="Cambria" w:hAnsi="Cambria"/>
                              </w:rPr>
                              <w:t>seguimiento al cumplimiento de la norma</w:t>
                            </w:r>
                            <w:r>
                              <w:rPr>
                                <w:rFonts w:ascii="Cambria" w:hAnsi="Cambria"/>
                              </w:rPr>
                              <w:t>, de levantar estadísticas sobre discriminación y de  diseñar campañas contra la discriminación</w:t>
                            </w:r>
                            <w:r w:rsidR="005008B2">
                              <w:rPr>
                                <w:rFonts w:ascii="Cambria" w:hAnsi="Cambria"/>
                              </w:rPr>
                              <w:t xml:space="preserve"> a lo largo de todo el país.</w:t>
                            </w:r>
                          </w:p>
                          <w:p w14:paraId="65B83F09" w14:textId="77777777" w:rsidR="001C04AB" w:rsidRPr="00887F28" w:rsidRDefault="001C04AB" w:rsidP="001C04AB">
                            <w:pPr>
                              <w:jc w:val="both"/>
                              <w:rPr>
                                <w:rFonts w:ascii="Cambria" w:hAnsi="Cambria"/>
                              </w:rPr>
                            </w:pPr>
                          </w:p>
                          <w:p w14:paraId="685732BB" w14:textId="77777777" w:rsidR="001C04AB" w:rsidRDefault="001C04AB" w:rsidP="001C04AB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74421070" w14:textId="77777777" w:rsidR="001C04AB" w:rsidRPr="00D61CB4" w:rsidRDefault="001C04AB" w:rsidP="001C04AB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257D9718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5E1A37AD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2ED6DE63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041E3D15" w14:textId="77777777" w:rsidR="001C04AB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1719FC30" w14:textId="77777777" w:rsidR="001C04AB" w:rsidRPr="000A08D1" w:rsidRDefault="001C04AB" w:rsidP="001C04AB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875B6" id="_x0000_t202" coordsize="21600,21600" o:spt="202" path="m,l,21600r21600,l21600,xe">
                <v:stroke joinstyle="miter"/>
                <v:path gradientshapeok="t" o:connecttype="rect"/>
              </v:shapetype>
              <v:shape id="Cuadro de texto 1938987728" o:spid="_x0000_s1032" type="#_x0000_t202" style="position:absolute;left:0;text-align:left;margin-left:-23.2pt;margin-top:.1pt;width:481.15pt;height:347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" fillcolor="#d8d8d8 [2732]" stroked="f">
                <v:fill opacity="23644f"/>
                <v:textbox inset="6mm,2.6mm">
                  <w:txbxContent>
                    <w:p w14:paraId="7D4948CB" w14:textId="77777777" w:rsidR="001C04AB" w:rsidRPr="00887F28" w:rsidRDefault="001C04AB" w:rsidP="001C04AB">
                      <w:pPr>
                        <w:jc w:val="center"/>
                        <w:rPr>
                          <w:rFonts w:ascii="Cambria" w:eastAsia="Times New Roman" w:hAnsi="Cambria" w:cs="Times New Roman"/>
                          <w:b/>
                        </w:rPr>
                      </w:pPr>
                      <w:r w:rsidRPr="00887F28">
                        <w:rPr>
                          <w:rFonts w:ascii="Cambria" w:eastAsia="Times New Roman" w:hAnsi="Cambria" w:cs="Times New Roman"/>
                          <w:b/>
                        </w:rPr>
                        <w:t xml:space="preserve">RECOMENDACIONES </w:t>
                      </w:r>
                      <w:r>
                        <w:rPr>
                          <w:rFonts w:ascii="Cambria" w:eastAsia="Times New Roman" w:hAnsi="Cambria" w:cs="Times New Roman"/>
                          <w:b/>
                        </w:rPr>
                        <w:t>PARA EL ESTADO DE CHILE</w:t>
                      </w:r>
                    </w:p>
                    <w:p w14:paraId="7F7A8CFA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 w:cs="Times"/>
                        </w:rPr>
                      </w:pPr>
                      <w:r w:rsidRPr="00887F28">
                        <w:rPr>
                          <w:rFonts w:ascii="Cambria" w:hAnsi="Cambria" w:cs="Times"/>
                        </w:rPr>
                        <w:t>Modificar la Ley 20.609 para</w:t>
                      </w:r>
                      <w:r>
                        <w:rPr>
                          <w:rFonts w:ascii="Cambria" w:hAnsi="Cambria" w:cs="Times"/>
                        </w:rPr>
                        <w:t xml:space="preserve"> que garantice:</w:t>
                      </w:r>
                    </w:p>
                    <w:p w14:paraId="1B7F4EFB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 w:cs="Times"/>
                        </w:rPr>
                      </w:pPr>
                      <w:r>
                        <w:rPr>
                          <w:rFonts w:ascii="Cambria" w:hAnsi="Cambria" w:cs="Times"/>
                        </w:rPr>
                        <w:t>-I</w:t>
                      </w:r>
                      <w:r w:rsidRPr="00887F28">
                        <w:rPr>
                          <w:rFonts w:ascii="Cambria" w:hAnsi="Cambria" w:cs="Times"/>
                        </w:rPr>
                        <w:t>ndemniza</w:t>
                      </w:r>
                      <w:r>
                        <w:rPr>
                          <w:rFonts w:ascii="Cambria" w:hAnsi="Cambria" w:cs="Times"/>
                        </w:rPr>
                        <w:t>ción</w:t>
                      </w:r>
                      <w:r w:rsidRPr="00887F28">
                        <w:rPr>
                          <w:rFonts w:ascii="Cambria" w:hAnsi="Cambria" w:cs="Times"/>
                        </w:rPr>
                        <w:t xml:space="preserve"> a las</w:t>
                      </w:r>
                      <w:r>
                        <w:rPr>
                          <w:rFonts w:ascii="Cambria" w:hAnsi="Cambria" w:cs="Times"/>
                        </w:rPr>
                        <w:t xml:space="preserve"> víctimas; </w:t>
                      </w:r>
                    </w:p>
                    <w:p w14:paraId="7E05A5E8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-E</w:t>
                      </w:r>
                      <w:r w:rsidRPr="00887F28">
                        <w:rPr>
                          <w:rFonts w:ascii="Cambria" w:hAnsi="Cambria"/>
                        </w:rPr>
                        <w:t>limina</w:t>
                      </w:r>
                      <w:r>
                        <w:rPr>
                          <w:rFonts w:ascii="Cambria" w:hAnsi="Cambria"/>
                        </w:rPr>
                        <w:t>ción de</w:t>
                      </w:r>
                      <w:r w:rsidRPr="00887F28">
                        <w:rPr>
                          <w:rFonts w:ascii="Cambria" w:hAnsi="Cambria"/>
                        </w:rPr>
                        <w:t xml:space="preserve"> la multa a los denunciantes </w:t>
                      </w:r>
                      <w:r>
                        <w:rPr>
                          <w:rFonts w:ascii="Cambria" w:hAnsi="Cambria"/>
                        </w:rPr>
                        <w:t xml:space="preserve">si </w:t>
                      </w:r>
                      <w:r w:rsidRPr="00887F28">
                        <w:rPr>
                          <w:rFonts w:ascii="Cambria" w:hAnsi="Cambria"/>
                        </w:rPr>
                        <w:t>el tribunal concluy</w:t>
                      </w:r>
                      <w:r>
                        <w:rPr>
                          <w:rFonts w:ascii="Cambria" w:hAnsi="Cambria"/>
                        </w:rPr>
                        <w:t>e</w:t>
                      </w:r>
                      <w:r w:rsidRPr="00887F28">
                        <w:rPr>
                          <w:rFonts w:ascii="Cambria" w:hAnsi="Cambria"/>
                        </w:rPr>
                        <w:t xml:space="preserve"> que no hubo discriminación</w:t>
                      </w:r>
                      <w:r>
                        <w:rPr>
                          <w:rFonts w:ascii="Cambria" w:hAnsi="Cambria"/>
                        </w:rPr>
                        <w:t xml:space="preserve">; </w:t>
                      </w:r>
                    </w:p>
                    <w:p w14:paraId="39BAB45C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-Invertir la carga</w:t>
                      </w:r>
                      <w:r w:rsidRPr="00887F28">
                        <w:rPr>
                          <w:rFonts w:ascii="Cambria" w:hAnsi="Cambria"/>
                        </w:rPr>
                        <w:t xml:space="preserve"> de la prueba</w:t>
                      </w:r>
                      <w:r>
                        <w:rPr>
                          <w:rFonts w:ascii="Cambria" w:hAnsi="Cambria"/>
                        </w:rPr>
                        <w:t>;</w:t>
                      </w:r>
                    </w:p>
                    <w:p w14:paraId="4AA609A9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-I</w:t>
                      </w:r>
                      <w:r w:rsidRPr="00887F28">
                        <w:rPr>
                          <w:rFonts w:ascii="Cambria" w:hAnsi="Cambria"/>
                        </w:rPr>
                        <w:t>mpugnar leyes y sentencias discriminatorias</w:t>
                      </w:r>
                      <w:r>
                        <w:rPr>
                          <w:rFonts w:ascii="Cambria" w:hAnsi="Cambria"/>
                        </w:rPr>
                        <w:t xml:space="preserve">; </w:t>
                      </w:r>
                    </w:p>
                    <w:p w14:paraId="5ECD62DF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 xml:space="preserve">-Definir </w:t>
                      </w:r>
                      <w:r w:rsidRPr="00887F28">
                        <w:rPr>
                          <w:rFonts w:ascii="Cambria" w:hAnsi="Cambria"/>
                        </w:rPr>
                        <w:t>la discriminación directa e indirecta</w:t>
                      </w:r>
                      <w:r>
                        <w:rPr>
                          <w:rFonts w:ascii="Cambria" w:hAnsi="Cambria"/>
                        </w:rPr>
                        <w:t xml:space="preserve">; </w:t>
                      </w:r>
                    </w:p>
                    <w:p w14:paraId="0856F3FC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 xml:space="preserve">-Sancionar los discursos de odio; </w:t>
                      </w:r>
                    </w:p>
                    <w:p w14:paraId="0ADABE67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-Reconocer expresamente la calidad de hombres o mujeres de las personas trans según se auto-perciben, hubiesen o no rectificado su sexo o nombre registral;</w:t>
                      </w:r>
                    </w:p>
                    <w:p w14:paraId="04C71D35" w14:textId="6868DB30" w:rsidR="001C04AB" w:rsidRPr="00887F28" w:rsidRDefault="001C04AB" w:rsidP="001C04AB">
                      <w:pPr>
                        <w:pStyle w:val="NormalWeb"/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 xml:space="preserve"> -C</w:t>
                      </w:r>
                      <w:r w:rsidRPr="00887F28">
                        <w:rPr>
                          <w:rFonts w:ascii="Cambria" w:hAnsi="Cambria"/>
                        </w:rPr>
                        <w:t>rea</w:t>
                      </w:r>
                      <w:r>
                        <w:rPr>
                          <w:rFonts w:ascii="Cambria" w:hAnsi="Cambria"/>
                        </w:rPr>
                        <w:t>r</w:t>
                      </w:r>
                      <w:r w:rsidRPr="00887F28">
                        <w:rPr>
                          <w:rFonts w:ascii="Cambria" w:hAnsi="Cambria"/>
                        </w:rPr>
                        <w:t xml:space="preserve"> una institucionalidad</w:t>
                      </w:r>
                      <w:r>
                        <w:rPr>
                          <w:rFonts w:ascii="Cambria" w:hAnsi="Cambria"/>
                        </w:rPr>
                        <w:t xml:space="preserve"> estatal</w:t>
                      </w:r>
                      <w:r w:rsidRPr="00887F28">
                        <w:rPr>
                          <w:rFonts w:ascii="Cambria" w:hAnsi="Cambria"/>
                        </w:rPr>
                        <w:t xml:space="preserve"> antidiscriminatoria </w:t>
                      </w:r>
                      <w:r>
                        <w:rPr>
                          <w:rFonts w:ascii="Cambria" w:hAnsi="Cambria"/>
                        </w:rPr>
                        <w:t>encargada de elaborar</w:t>
                      </w:r>
                      <w:r w:rsidRPr="00887F28">
                        <w:rPr>
                          <w:rFonts w:ascii="Cambria" w:hAnsi="Cambria"/>
                        </w:rPr>
                        <w:t xml:space="preserve"> medidas de acción afirmativa</w:t>
                      </w:r>
                      <w:r>
                        <w:rPr>
                          <w:rFonts w:ascii="Cambria" w:hAnsi="Cambria"/>
                        </w:rPr>
                        <w:t xml:space="preserve">, de brindar asistencia legal y psicológica a las víctimas, </w:t>
                      </w:r>
                      <w:proofErr w:type="gramStart"/>
                      <w:r>
                        <w:rPr>
                          <w:rFonts w:ascii="Cambria" w:hAnsi="Cambria"/>
                        </w:rPr>
                        <w:t>de</w:t>
                      </w:r>
                      <w:r w:rsidRPr="00887F28">
                        <w:rPr>
                          <w:rFonts w:ascii="Cambria" w:hAnsi="Cambria"/>
                        </w:rPr>
                        <w:t xml:space="preserve">  </w:t>
                      </w:r>
                      <w:r>
                        <w:rPr>
                          <w:rFonts w:ascii="Cambria" w:hAnsi="Cambria"/>
                        </w:rPr>
                        <w:t>dar</w:t>
                      </w:r>
                      <w:proofErr w:type="gramEnd"/>
                      <w:r>
                        <w:rPr>
                          <w:rFonts w:ascii="Cambria" w:hAnsi="Cambria"/>
                        </w:rPr>
                        <w:t xml:space="preserve"> </w:t>
                      </w:r>
                      <w:r w:rsidRPr="00887F28">
                        <w:rPr>
                          <w:rFonts w:ascii="Cambria" w:hAnsi="Cambria"/>
                        </w:rPr>
                        <w:t>seguimiento al cumplimiento de la norma</w:t>
                      </w:r>
                      <w:r>
                        <w:rPr>
                          <w:rFonts w:ascii="Cambria" w:hAnsi="Cambria"/>
                        </w:rPr>
                        <w:t>, de levantar estadísticas sobre discriminación y de  diseñar campañas contra la discriminación</w:t>
                      </w:r>
                      <w:r w:rsidR="005008B2">
                        <w:rPr>
                          <w:rFonts w:ascii="Cambria" w:hAnsi="Cambria"/>
                        </w:rPr>
                        <w:t xml:space="preserve"> a lo largo de todo el país.</w:t>
                      </w:r>
                    </w:p>
                    <w:p w14:paraId="65B83F09" w14:textId="77777777" w:rsidR="001C04AB" w:rsidRPr="00887F28" w:rsidRDefault="001C04AB" w:rsidP="001C04AB">
                      <w:pPr>
                        <w:jc w:val="both"/>
                        <w:rPr>
                          <w:rFonts w:ascii="Cambria" w:hAnsi="Cambria"/>
                        </w:rPr>
                      </w:pPr>
                    </w:p>
                    <w:p w14:paraId="685732BB" w14:textId="77777777" w:rsidR="001C04AB" w:rsidRDefault="001C04AB" w:rsidP="001C04AB">
                      <w:pPr>
                        <w:jc w:val="both"/>
                        <w:rPr>
                          <w:b/>
                        </w:rPr>
                      </w:pPr>
                    </w:p>
                    <w:p w14:paraId="74421070" w14:textId="77777777" w:rsidR="001C04AB" w:rsidRPr="00D61CB4" w:rsidRDefault="001C04AB" w:rsidP="001C04AB">
                      <w:pPr>
                        <w:jc w:val="both"/>
                        <w:rPr>
                          <w:b/>
                        </w:rPr>
                      </w:pPr>
                    </w:p>
                    <w:p w14:paraId="257D9718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5E1A37AD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2ED6DE63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041E3D15" w14:textId="77777777" w:rsidR="001C04AB" w:rsidRDefault="001C04AB" w:rsidP="001C04AB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1719FC30" w14:textId="77777777" w:rsidR="001C04AB" w:rsidRPr="000A08D1" w:rsidRDefault="001C04AB" w:rsidP="001C04AB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460BB" w14:textId="77777777" w:rsidR="00D449D1" w:rsidRDefault="00D449D1" w:rsidP="00D449D1">
      <w:pPr>
        <w:jc w:val="both"/>
      </w:pPr>
      <w:r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158C6D2" wp14:editId="4EF0542D">
                <wp:simplePos x="0" y="0"/>
                <wp:positionH relativeFrom="column">
                  <wp:posOffset>1270</wp:posOffset>
                </wp:positionH>
                <wp:positionV relativeFrom="paragraph">
                  <wp:posOffset>278765</wp:posOffset>
                </wp:positionV>
                <wp:extent cx="5563235" cy="508635"/>
                <wp:effectExtent l="0" t="0" r="0" b="0"/>
                <wp:wrapSquare wrapText="bothSides"/>
                <wp:docPr id="1252162657" name="Cuadro de texto 1252162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3235" cy="508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F8C0A" w14:textId="37DFB3D1" w:rsidR="00D449D1" w:rsidRPr="00736C74" w:rsidRDefault="002D385C" w:rsidP="00D449D1">
                            <w:pPr>
                              <w:ind w:left="360"/>
                              <w:jc w:val="center"/>
                              <w:rPr>
                                <w:rFonts w:ascii="Cambria" w:hAnsi="Cambria" w:cs="Times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3</w:t>
                            </w:r>
                            <w:r w:rsidR="004F53C6">
                              <w:rPr>
                                <w:rFonts w:ascii="Cambria" w:hAnsi="Cambria"/>
                                <w:b/>
                              </w:rPr>
                              <w:t xml:space="preserve">- </w:t>
                            </w:r>
                            <w:r w:rsidR="00D449D1">
                              <w:rPr>
                                <w:rFonts w:ascii="Cambria" w:hAnsi="Cambria"/>
                                <w:b/>
                              </w:rPr>
                              <w:t>Discriminación a personas LGBTI</w:t>
                            </w:r>
                            <w:r w:rsidR="004F53C6">
                              <w:rPr>
                                <w:rFonts w:ascii="Cambria" w:hAnsi="Cambria"/>
                                <w:b/>
                              </w:rPr>
                              <w:t>+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y</w:t>
                            </w:r>
                            <w:r w:rsidR="004F53C6">
                              <w:rPr>
                                <w:rFonts w:ascii="Cambria" w:hAnsi="Cambria"/>
                                <w:b/>
                              </w:rPr>
                              <w:t xml:space="preserve"> a</w:t>
                            </w:r>
                            <w:r w:rsidR="00D449D1">
                              <w:rPr>
                                <w:rFonts w:ascii="Cambria" w:hAnsi="Cambria"/>
                                <w:b/>
                              </w:rPr>
                              <w:t xml:space="preserve"> defensores de DDHH en medio de ausencia de campañas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comunicacionales masivas</w:t>
                            </w:r>
                          </w:p>
                          <w:p w14:paraId="204C2464" w14:textId="77777777" w:rsidR="00D449D1" w:rsidRPr="00736C74" w:rsidRDefault="00D449D1" w:rsidP="00D449D1">
                            <w:pPr>
                              <w:pStyle w:val="Prrafodelist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8C6D2" id="Cuadro de texto 1252162657" o:spid="_x0000_s1033" type="#_x0000_t202" style="position:absolute;left:0;text-align:left;margin-left:.1pt;margin-top:21.95pt;width:438.05pt;height:40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" fillcolor="#d8d8d8 [2732]" stroked="f">
                <v:fill opacity="32896f"/>
                <v:textbox inset="6mm,2.6mm">
                  <w:txbxContent>
                    <w:p w14:paraId="471F8C0A" w14:textId="37DFB3D1" w:rsidR="00D449D1" w:rsidRPr="00736C74" w:rsidRDefault="002D385C" w:rsidP="00D449D1">
                      <w:pPr>
                        <w:ind w:left="360"/>
                        <w:jc w:val="center"/>
                        <w:rPr>
                          <w:rFonts w:ascii="Cambria" w:hAnsi="Cambria" w:cs="Times"/>
                          <w:b/>
                          <w:lang w:val="es-ES"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3</w:t>
                      </w:r>
                      <w:r w:rsidR="004F53C6">
                        <w:rPr>
                          <w:rFonts w:ascii="Cambria" w:hAnsi="Cambria"/>
                          <w:b/>
                        </w:rPr>
                        <w:t xml:space="preserve">- </w:t>
                      </w:r>
                      <w:r w:rsidR="00D449D1">
                        <w:rPr>
                          <w:rFonts w:ascii="Cambria" w:hAnsi="Cambria"/>
                          <w:b/>
                        </w:rPr>
                        <w:t>Discriminación a personas LGBTI</w:t>
                      </w:r>
                      <w:r w:rsidR="004F53C6">
                        <w:rPr>
                          <w:rFonts w:ascii="Cambria" w:hAnsi="Cambria"/>
                          <w:b/>
                        </w:rPr>
                        <w:t>+</w:t>
                      </w:r>
                      <w:r>
                        <w:rPr>
                          <w:rFonts w:ascii="Cambria" w:hAnsi="Cambria"/>
                          <w:b/>
                        </w:rPr>
                        <w:t xml:space="preserve"> y</w:t>
                      </w:r>
                      <w:r w:rsidR="004F53C6">
                        <w:rPr>
                          <w:rFonts w:ascii="Cambria" w:hAnsi="Cambria"/>
                          <w:b/>
                        </w:rPr>
                        <w:t xml:space="preserve"> a</w:t>
                      </w:r>
                      <w:r w:rsidR="00D449D1">
                        <w:rPr>
                          <w:rFonts w:ascii="Cambria" w:hAnsi="Cambria"/>
                          <w:b/>
                        </w:rPr>
                        <w:t xml:space="preserve"> defensores de DDHH en medio de ausencia de campañas</w:t>
                      </w:r>
                      <w:r>
                        <w:rPr>
                          <w:rFonts w:ascii="Cambria" w:hAnsi="Cambria"/>
                          <w:b/>
                        </w:rPr>
                        <w:t xml:space="preserve"> comunicacionales masivas</w:t>
                      </w:r>
                    </w:p>
                    <w:p w14:paraId="204C2464" w14:textId="77777777" w:rsidR="00D449D1" w:rsidRPr="00736C74" w:rsidRDefault="00D449D1" w:rsidP="00D449D1">
                      <w:pPr>
                        <w:pStyle w:val="Prrafodelist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6FD55B" w14:textId="77777777" w:rsidR="00D449D1" w:rsidRDefault="00D449D1" w:rsidP="00D449D1">
      <w:pPr>
        <w:jc w:val="both"/>
      </w:pPr>
    </w:p>
    <w:p w14:paraId="5A4EC689" w14:textId="28EAC93E" w:rsidR="0045345D" w:rsidRPr="00185355" w:rsidRDefault="00B54011" w:rsidP="00D449D1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De acuerdo al </w:t>
      </w:r>
      <w:r>
        <w:rPr>
          <w:rFonts w:ascii="Cambria" w:hAnsi="Cambria" w:cs="Times"/>
          <w:lang w:val="es-ES"/>
        </w:rPr>
        <w:t xml:space="preserve">XXI Informe Anual de los </w:t>
      </w:r>
      <w:r w:rsidR="00736C74">
        <w:rPr>
          <w:rFonts w:ascii="Cambria" w:hAnsi="Cambria" w:cs="Times"/>
          <w:lang w:val="es-ES"/>
        </w:rPr>
        <w:t xml:space="preserve">DDHH </w:t>
      </w:r>
      <w:r>
        <w:rPr>
          <w:rFonts w:ascii="Cambria" w:hAnsi="Cambria" w:cs="Times"/>
          <w:lang w:val="es-ES"/>
        </w:rPr>
        <w:t xml:space="preserve">de la Diversidad Sexual y de Género (Movilh-2023), </w:t>
      </w:r>
      <w:r>
        <w:rPr>
          <w:rFonts w:ascii="Cambria" w:hAnsi="Cambria"/>
        </w:rPr>
        <w:t>d</w:t>
      </w:r>
      <w:r w:rsidR="0045345D">
        <w:rPr>
          <w:rFonts w:ascii="Cambria" w:hAnsi="Cambria"/>
        </w:rPr>
        <w:t>esde el 2002 al 20</w:t>
      </w:r>
      <w:r w:rsidR="00651474">
        <w:rPr>
          <w:rFonts w:ascii="Cambria" w:hAnsi="Cambria"/>
        </w:rPr>
        <w:t>2</w:t>
      </w:r>
      <w:r w:rsidR="006F3EEB">
        <w:rPr>
          <w:rFonts w:ascii="Cambria" w:hAnsi="Cambria"/>
        </w:rPr>
        <w:t>2</w:t>
      </w:r>
      <w:r w:rsidR="0045345D">
        <w:rPr>
          <w:rFonts w:ascii="Cambria" w:hAnsi="Cambria"/>
        </w:rPr>
        <w:t xml:space="preserve"> se han conocido </w:t>
      </w:r>
      <w:r w:rsidR="004F53C6">
        <w:rPr>
          <w:rFonts w:ascii="Cambria" w:hAnsi="Cambria"/>
        </w:rPr>
        <w:t xml:space="preserve">en Chile </w:t>
      </w:r>
      <w:r w:rsidR="006F3EEB">
        <w:rPr>
          <w:rFonts w:ascii="Cambria" w:hAnsi="Cambria"/>
        </w:rPr>
        <w:t>7</w:t>
      </w:r>
      <w:r w:rsidR="0045345D">
        <w:rPr>
          <w:rFonts w:ascii="Cambria" w:hAnsi="Cambria"/>
        </w:rPr>
        <w:t>.</w:t>
      </w:r>
      <w:r w:rsidR="006F3EEB">
        <w:rPr>
          <w:rFonts w:ascii="Cambria" w:hAnsi="Cambria"/>
        </w:rPr>
        <w:t>666</w:t>
      </w:r>
      <w:r w:rsidR="0045345D" w:rsidRPr="00185355">
        <w:rPr>
          <w:rFonts w:ascii="Cambria" w:hAnsi="Cambria"/>
        </w:rPr>
        <w:t xml:space="preserve"> denuncias de discriminación</w:t>
      </w:r>
      <w:r w:rsidR="00937EA4">
        <w:rPr>
          <w:rFonts w:ascii="Cambria" w:hAnsi="Cambria"/>
        </w:rPr>
        <w:t xml:space="preserve"> </w:t>
      </w:r>
      <w:r w:rsidR="00736C74">
        <w:rPr>
          <w:rFonts w:ascii="Cambria" w:hAnsi="Cambria"/>
        </w:rPr>
        <w:t>o delitos en razón de</w:t>
      </w:r>
      <w:r w:rsidR="0045345D" w:rsidRPr="00185355">
        <w:rPr>
          <w:rFonts w:ascii="Cambria" w:hAnsi="Cambria"/>
        </w:rPr>
        <w:t xml:space="preserve"> </w:t>
      </w:r>
      <w:r w:rsidR="00736C74">
        <w:rPr>
          <w:rFonts w:ascii="Cambria" w:hAnsi="Cambria"/>
        </w:rPr>
        <w:t>la</w:t>
      </w:r>
      <w:r w:rsidR="0045345D" w:rsidRPr="00185355">
        <w:rPr>
          <w:rFonts w:ascii="Cambria" w:hAnsi="Cambria"/>
        </w:rPr>
        <w:t xml:space="preserve"> orientación</w:t>
      </w:r>
      <w:r w:rsidR="0045345D">
        <w:rPr>
          <w:rFonts w:ascii="Cambria" w:hAnsi="Cambria"/>
        </w:rPr>
        <w:t xml:space="preserve"> sexual</w:t>
      </w:r>
      <w:r w:rsidR="00D449D1">
        <w:rPr>
          <w:rFonts w:ascii="Cambria" w:hAnsi="Cambria"/>
        </w:rPr>
        <w:t>,</w:t>
      </w:r>
      <w:r w:rsidR="0045345D">
        <w:rPr>
          <w:rFonts w:ascii="Cambria" w:hAnsi="Cambria"/>
        </w:rPr>
        <w:t xml:space="preserve"> identidad</w:t>
      </w:r>
      <w:r w:rsidR="00D449D1">
        <w:rPr>
          <w:rFonts w:ascii="Cambria" w:hAnsi="Cambria"/>
        </w:rPr>
        <w:t xml:space="preserve"> o expresión</w:t>
      </w:r>
      <w:r w:rsidR="0045345D">
        <w:rPr>
          <w:rFonts w:ascii="Cambria" w:hAnsi="Cambria"/>
        </w:rPr>
        <w:t xml:space="preserve"> de género</w:t>
      </w:r>
      <w:r w:rsidR="0045345D" w:rsidRPr="00185355">
        <w:rPr>
          <w:rFonts w:ascii="Cambria" w:hAnsi="Cambria"/>
        </w:rPr>
        <w:t>.</w:t>
      </w:r>
      <w:r w:rsidR="0045345D" w:rsidRPr="00185355">
        <w:rPr>
          <w:rStyle w:val="Refdenotaalpie"/>
          <w:rFonts w:ascii="Cambria" w:hAnsi="Cambria"/>
        </w:rPr>
        <w:footnoteReference w:id="9"/>
      </w:r>
      <w:r w:rsidR="0045345D">
        <w:rPr>
          <w:rFonts w:ascii="Cambria" w:hAnsi="Cambria"/>
        </w:rPr>
        <w:t xml:space="preserve"> </w:t>
      </w:r>
    </w:p>
    <w:p w14:paraId="76564B6D" w14:textId="77777777" w:rsidR="004F53C6" w:rsidRDefault="009F4219" w:rsidP="00D449D1">
      <w:pPr>
        <w:ind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Desde el 2019 los casos de violencia</w:t>
      </w:r>
      <w:r w:rsidR="00DC7BBB">
        <w:rPr>
          <w:rFonts w:ascii="Cambria" w:eastAsia="Times New Roman" w:hAnsi="Cambria" w:cs="Times New Roman"/>
        </w:rPr>
        <w:t xml:space="preserve"> </w:t>
      </w:r>
      <w:r>
        <w:rPr>
          <w:rFonts w:ascii="Cambria" w:eastAsia="Times New Roman" w:hAnsi="Cambria" w:cs="Times New Roman"/>
        </w:rPr>
        <w:t>en razón de la orientación sexual o identidad de género ha</w:t>
      </w:r>
      <w:r w:rsidR="00B54011">
        <w:rPr>
          <w:rFonts w:ascii="Cambria" w:eastAsia="Times New Roman" w:hAnsi="Cambria" w:cs="Times New Roman"/>
        </w:rPr>
        <w:t>n</w:t>
      </w:r>
      <w:r>
        <w:rPr>
          <w:rFonts w:ascii="Cambria" w:eastAsia="Times New Roman" w:hAnsi="Cambria" w:cs="Times New Roman"/>
        </w:rPr>
        <w:t xml:space="preserve"> ido en alarmante aumento, en lo que incide el resurgimiento a nivel mundial de voces anti-derechos, l</w:t>
      </w:r>
      <w:r w:rsidR="004F53C6">
        <w:rPr>
          <w:rFonts w:ascii="Cambria" w:eastAsia="Times New Roman" w:hAnsi="Cambria" w:cs="Times New Roman"/>
        </w:rPr>
        <w:t>a</w:t>
      </w:r>
      <w:r>
        <w:rPr>
          <w:rFonts w:ascii="Cambria" w:eastAsia="Times New Roman" w:hAnsi="Cambria" w:cs="Times New Roman"/>
        </w:rPr>
        <w:t>s cuales frente a la aprobación de nuevas leyes favorables a</w:t>
      </w:r>
      <w:r w:rsidR="00DC7BBB">
        <w:rPr>
          <w:rFonts w:ascii="Cambria" w:eastAsia="Times New Roman" w:hAnsi="Cambria" w:cs="Times New Roman"/>
        </w:rPr>
        <w:t xml:space="preserve"> </w:t>
      </w:r>
      <w:r>
        <w:rPr>
          <w:rFonts w:ascii="Cambria" w:eastAsia="Times New Roman" w:hAnsi="Cambria" w:cs="Times New Roman"/>
        </w:rPr>
        <w:t xml:space="preserve">personas LGBTIQA+ recrudecen y multiplican sus conductas y discursos de odio, fenómeno que </w:t>
      </w:r>
      <w:r w:rsidR="00937EA4">
        <w:rPr>
          <w:rFonts w:ascii="Cambria" w:eastAsia="Times New Roman" w:hAnsi="Cambria" w:cs="Times New Roman"/>
        </w:rPr>
        <w:t xml:space="preserve">la </w:t>
      </w:r>
      <w:r>
        <w:rPr>
          <w:rFonts w:ascii="Cambria" w:eastAsia="Times New Roman" w:hAnsi="Cambria" w:cs="Times New Roman"/>
        </w:rPr>
        <w:t xml:space="preserve">Ley Antidiscriminatoria no ha podido enfrentar. </w:t>
      </w:r>
    </w:p>
    <w:p w14:paraId="4C4140DB" w14:textId="63A84D2F" w:rsidR="009F4219" w:rsidRDefault="009F4219" w:rsidP="00D449D1">
      <w:pPr>
        <w:ind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lastRenderedPageBreak/>
        <w:t>Si en 2018 se conoció de 698 casos de discriminación; en 2019 hubo 1.103; en 2020, 1.266; en 2021, 1.114 y en 2022, 1.046. Más preocupante aún: en 2022 se duplicaron los crímenes d</w:t>
      </w:r>
      <w:r w:rsidR="00736C74">
        <w:rPr>
          <w:rFonts w:ascii="Cambria" w:eastAsia="Times New Roman" w:hAnsi="Cambria" w:cs="Times New Roman"/>
        </w:rPr>
        <w:t xml:space="preserve">e odio </w:t>
      </w:r>
      <w:r>
        <w:rPr>
          <w:rFonts w:ascii="Cambria" w:eastAsia="Times New Roman" w:hAnsi="Cambria" w:cs="Times New Roman"/>
        </w:rPr>
        <w:t>con seis asesinatos</w:t>
      </w:r>
      <w:r w:rsidR="004F53C6">
        <w:rPr>
          <w:rFonts w:ascii="Cambria" w:eastAsia="Times New Roman" w:hAnsi="Cambria" w:cs="Times New Roman"/>
        </w:rPr>
        <w:t>,</w:t>
      </w:r>
      <w:r>
        <w:rPr>
          <w:rFonts w:ascii="Cambria" w:eastAsia="Times New Roman" w:hAnsi="Cambria" w:cs="Times New Roman"/>
        </w:rPr>
        <w:t xml:space="preserve"> la cifra más alta que se tiene registro y solo asimilable al año 2020.</w:t>
      </w:r>
      <w:r w:rsidR="00C1436B">
        <w:rPr>
          <w:rStyle w:val="Refdenotaalpie"/>
          <w:rFonts w:ascii="Cambria" w:eastAsia="Times New Roman" w:hAnsi="Cambria" w:cs="Times New Roman"/>
        </w:rPr>
        <w:footnoteReference w:id="10"/>
      </w:r>
    </w:p>
    <w:p w14:paraId="6FE9D4CE" w14:textId="4AA5E9D4" w:rsidR="00437CD2" w:rsidRDefault="009F4219" w:rsidP="00D449D1">
      <w:pPr>
        <w:ind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 xml:space="preserve">Los </w:t>
      </w:r>
      <w:r w:rsidR="0045345D" w:rsidRPr="00887F28">
        <w:rPr>
          <w:rFonts w:ascii="Cambria" w:eastAsia="Times New Roman" w:hAnsi="Cambria" w:cs="Times New Roman"/>
        </w:rPr>
        <w:t>Informe</w:t>
      </w:r>
      <w:r>
        <w:rPr>
          <w:rFonts w:ascii="Cambria" w:eastAsia="Times New Roman" w:hAnsi="Cambria" w:cs="Times New Roman"/>
        </w:rPr>
        <w:t>s</w:t>
      </w:r>
      <w:r w:rsidR="0045345D" w:rsidRPr="00887F28">
        <w:rPr>
          <w:rFonts w:ascii="Cambria" w:eastAsia="Times New Roman" w:hAnsi="Cambria" w:cs="Times New Roman"/>
        </w:rPr>
        <w:t xml:space="preserve"> </w:t>
      </w:r>
      <w:proofErr w:type="gramStart"/>
      <w:r w:rsidR="0045345D" w:rsidRPr="00887F28">
        <w:rPr>
          <w:rFonts w:ascii="Cambria" w:eastAsia="Times New Roman" w:hAnsi="Cambria" w:cs="Times New Roman"/>
        </w:rPr>
        <w:t>Anual</w:t>
      </w:r>
      <w:r w:rsidR="00C1436B">
        <w:rPr>
          <w:rFonts w:ascii="Cambria" w:eastAsia="Times New Roman" w:hAnsi="Cambria" w:cs="Times New Roman"/>
        </w:rPr>
        <w:t xml:space="preserve">es </w:t>
      </w:r>
      <w:r w:rsidR="0045345D" w:rsidRPr="00887F28">
        <w:rPr>
          <w:rFonts w:ascii="Cambria" w:eastAsia="Times New Roman" w:hAnsi="Cambria" w:cs="Times New Roman"/>
        </w:rPr>
        <w:t xml:space="preserve"> de</w:t>
      </w:r>
      <w:proofErr w:type="gramEnd"/>
      <w:r w:rsidR="0045345D" w:rsidRPr="00887F28">
        <w:rPr>
          <w:rFonts w:ascii="Cambria" w:eastAsia="Times New Roman" w:hAnsi="Cambria" w:cs="Times New Roman"/>
        </w:rPr>
        <w:t xml:space="preserve"> DDHH de la Diversidad Sexual y de Género</w:t>
      </w:r>
      <w:r>
        <w:rPr>
          <w:rFonts w:ascii="Cambria" w:eastAsia="Times New Roman" w:hAnsi="Cambria" w:cs="Times New Roman"/>
        </w:rPr>
        <w:t xml:space="preserve"> (</w:t>
      </w:r>
      <w:proofErr w:type="spellStart"/>
      <w:r>
        <w:rPr>
          <w:rFonts w:ascii="Cambria" w:eastAsia="Times New Roman" w:hAnsi="Cambria" w:cs="Times New Roman"/>
        </w:rPr>
        <w:t>Movilh</w:t>
      </w:r>
      <w:proofErr w:type="spellEnd"/>
      <w:r>
        <w:rPr>
          <w:rFonts w:ascii="Cambria" w:eastAsia="Times New Roman" w:hAnsi="Cambria" w:cs="Times New Roman"/>
        </w:rPr>
        <w:t xml:space="preserve">); los únicos que </w:t>
      </w:r>
      <w:r w:rsidR="00C1436B">
        <w:rPr>
          <w:rFonts w:ascii="Cambria" w:eastAsia="Times New Roman" w:hAnsi="Cambria" w:cs="Times New Roman"/>
        </w:rPr>
        <w:t xml:space="preserve">en Chile </w:t>
      </w:r>
      <w:r>
        <w:rPr>
          <w:rFonts w:ascii="Cambria" w:eastAsia="Times New Roman" w:hAnsi="Cambria" w:cs="Times New Roman"/>
        </w:rPr>
        <w:t xml:space="preserve">levantan estadísticas </w:t>
      </w:r>
      <w:r w:rsidR="00437CD2">
        <w:rPr>
          <w:rFonts w:ascii="Cambria" w:eastAsia="Times New Roman" w:hAnsi="Cambria" w:cs="Times New Roman"/>
        </w:rPr>
        <w:t xml:space="preserve">sobre todas las denuncias por discriminación por orientación sexual </w:t>
      </w:r>
      <w:r w:rsidR="00FC403A">
        <w:rPr>
          <w:rFonts w:ascii="Cambria" w:eastAsia="Times New Roman" w:hAnsi="Cambria" w:cs="Times New Roman"/>
        </w:rPr>
        <w:t>,</w:t>
      </w:r>
      <w:r w:rsidR="00437CD2">
        <w:rPr>
          <w:rFonts w:ascii="Cambria" w:eastAsia="Times New Roman" w:hAnsi="Cambria" w:cs="Times New Roman"/>
        </w:rPr>
        <w:t xml:space="preserve"> identidad</w:t>
      </w:r>
      <w:r w:rsidR="00FC403A">
        <w:rPr>
          <w:rFonts w:ascii="Cambria" w:eastAsia="Times New Roman" w:hAnsi="Cambria" w:cs="Times New Roman"/>
        </w:rPr>
        <w:t xml:space="preserve"> o expresión </w:t>
      </w:r>
      <w:r w:rsidR="00437CD2">
        <w:rPr>
          <w:rFonts w:ascii="Cambria" w:eastAsia="Times New Roman" w:hAnsi="Cambria" w:cs="Times New Roman"/>
        </w:rPr>
        <w:t xml:space="preserve"> de género conocidas en </w:t>
      </w:r>
      <w:r w:rsidR="00C1436B">
        <w:rPr>
          <w:rFonts w:ascii="Cambria" w:eastAsia="Times New Roman" w:hAnsi="Cambria" w:cs="Times New Roman"/>
        </w:rPr>
        <w:t>el</w:t>
      </w:r>
      <w:r w:rsidR="00437CD2">
        <w:rPr>
          <w:rFonts w:ascii="Cambria" w:eastAsia="Times New Roman" w:hAnsi="Cambria" w:cs="Times New Roman"/>
        </w:rPr>
        <w:t xml:space="preserve"> país; advi</w:t>
      </w:r>
      <w:r w:rsidR="00937EA4">
        <w:rPr>
          <w:rFonts w:ascii="Cambria" w:eastAsia="Times New Roman" w:hAnsi="Cambria" w:cs="Times New Roman"/>
        </w:rPr>
        <w:t>e</w:t>
      </w:r>
      <w:r w:rsidR="00437CD2">
        <w:rPr>
          <w:rFonts w:ascii="Cambria" w:eastAsia="Times New Roman" w:hAnsi="Cambria" w:cs="Times New Roman"/>
        </w:rPr>
        <w:t>rte</w:t>
      </w:r>
      <w:r w:rsidR="00937EA4">
        <w:rPr>
          <w:rFonts w:ascii="Cambria" w:eastAsia="Times New Roman" w:hAnsi="Cambria" w:cs="Times New Roman"/>
        </w:rPr>
        <w:t>n</w:t>
      </w:r>
      <w:r w:rsidR="00FC403A">
        <w:rPr>
          <w:rFonts w:ascii="Cambria" w:eastAsia="Times New Roman" w:hAnsi="Cambria" w:cs="Times New Roman"/>
        </w:rPr>
        <w:t xml:space="preserve"> además</w:t>
      </w:r>
      <w:r w:rsidR="00437CD2">
        <w:rPr>
          <w:rFonts w:ascii="Cambria" w:eastAsia="Times New Roman" w:hAnsi="Cambria" w:cs="Times New Roman"/>
        </w:rPr>
        <w:t xml:space="preserve"> desde el 2017 una excesiva y recurrente violencia contra los defensores de derechos de las personas LGBTIQA+</w:t>
      </w:r>
      <w:r w:rsidR="00736C74">
        <w:rPr>
          <w:rFonts w:ascii="Cambria" w:eastAsia="Times New Roman" w:hAnsi="Cambria" w:cs="Times New Roman"/>
        </w:rPr>
        <w:t>.</w:t>
      </w:r>
    </w:p>
    <w:p w14:paraId="05F1DDF9" w14:textId="06DE238E" w:rsidR="00D449D1" w:rsidRDefault="003D3CD8" w:rsidP="00D449D1">
      <w:pPr>
        <w:ind w:firstLine="708"/>
        <w:jc w:val="both"/>
        <w:rPr>
          <w:rFonts w:ascii="Cambria" w:hAnsi="Cambria" w:cs="Times New Roman"/>
        </w:rPr>
      </w:pPr>
      <w:proofErr w:type="gramStart"/>
      <w:r w:rsidRPr="00E134E6">
        <w:rPr>
          <w:rFonts w:ascii="Cambria" w:hAnsi="Cambria" w:cs="Times New Roman"/>
        </w:rPr>
        <w:t>Ning</w:t>
      </w:r>
      <w:r w:rsidR="00937EA4">
        <w:rPr>
          <w:rFonts w:ascii="Cambria" w:hAnsi="Cambria" w:cs="Times New Roman"/>
        </w:rPr>
        <w:t>ún</w:t>
      </w:r>
      <w:r w:rsidR="00E134E6">
        <w:rPr>
          <w:rFonts w:ascii="Cambria" w:hAnsi="Cambria" w:cs="Times New Roman"/>
        </w:rPr>
        <w:t xml:space="preserve"> </w:t>
      </w:r>
      <w:r w:rsidR="00937EA4">
        <w:rPr>
          <w:rFonts w:ascii="Cambria" w:hAnsi="Cambria" w:cs="Times New Roman"/>
        </w:rPr>
        <w:t xml:space="preserve"> </w:t>
      </w:r>
      <w:r w:rsidRPr="00E134E6">
        <w:rPr>
          <w:rFonts w:ascii="Cambria" w:hAnsi="Cambria" w:cs="Times New Roman"/>
        </w:rPr>
        <w:t>abuso</w:t>
      </w:r>
      <w:proofErr w:type="gramEnd"/>
      <w:r w:rsidRPr="00E134E6">
        <w:rPr>
          <w:rFonts w:ascii="Cambria" w:hAnsi="Cambria" w:cs="Times New Roman"/>
        </w:rPr>
        <w:t xml:space="preserve"> contra defensores de </w:t>
      </w:r>
      <w:r w:rsidR="00DC7BBB">
        <w:rPr>
          <w:rFonts w:ascii="Cambria" w:hAnsi="Cambria" w:cs="Times New Roman"/>
        </w:rPr>
        <w:t xml:space="preserve">DDHH </w:t>
      </w:r>
      <w:r w:rsidRPr="00E134E6">
        <w:rPr>
          <w:rFonts w:ascii="Cambria" w:hAnsi="Cambria" w:cs="Times New Roman"/>
        </w:rPr>
        <w:t xml:space="preserve">de personas LGBTIQA+ denunciado en policías o tribunales </w:t>
      </w:r>
      <w:r w:rsidR="004F53C6">
        <w:rPr>
          <w:rFonts w:ascii="Cambria" w:hAnsi="Cambria" w:cs="Times New Roman"/>
        </w:rPr>
        <w:t xml:space="preserve">ha </w:t>
      </w:r>
      <w:r w:rsidRPr="00E134E6">
        <w:rPr>
          <w:rFonts w:ascii="Cambria" w:hAnsi="Cambria" w:cs="Times New Roman"/>
        </w:rPr>
        <w:t>termina</w:t>
      </w:r>
      <w:r w:rsidR="004F53C6">
        <w:rPr>
          <w:rFonts w:ascii="Cambria" w:hAnsi="Cambria" w:cs="Times New Roman"/>
        </w:rPr>
        <w:t>do</w:t>
      </w:r>
      <w:r w:rsidRPr="00E134E6">
        <w:rPr>
          <w:rFonts w:ascii="Cambria" w:hAnsi="Cambria" w:cs="Times New Roman"/>
        </w:rPr>
        <w:t xml:space="preserve"> sus investigaciones</w:t>
      </w:r>
      <w:r w:rsidR="00C1436B">
        <w:rPr>
          <w:rFonts w:ascii="Cambria" w:hAnsi="Cambria" w:cs="Times New Roman"/>
        </w:rPr>
        <w:t xml:space="preserve"> y/</w:t>
      </w:r>
      <w:r w:rsidR="00937EA4">
        <w:rPr>
          <w:rFonts w:ascii="Cambria" w:hAnsi="Cambria" w:cs="Times New Roman"/>
        </w:rPr>
        <w:t>o</w:t>
      </w:r>
      <w:r w:rsidR="00E134E6">
        <w:rPr>
          <w:rFonts w:ascii="Cambria" w:hAnsi="Cambria" w:cs="Times New Roman"/>
        </w:rPr>
        <w:t xml:space="preserve"> </w:t>
      </w:r>
      <w:r w:rsidRPr="00E134E6">
        <w:rPr>
          <w:rFonts w:ascii="Cambria" w:hAnsi="Cambria" w:cs="Times New Roman"/>
        </w:rPr>
        <w:t>sanciona</w:t>
      </w:r>
      <w:r w:rsidR="004F53C6">
        <w:rPr>
          <w:rFonts w:ascii="Cambria" w:hAnsi="Cambria" w:cs="Times New Roman"/>
        </w:rPr>
        <w:t>do</w:t>
      </w:r>
      <w:r w:rsidRPr="00E134E6">
        <w:rPr>
          <w:rFonts w:ascii="Cambria" w:hAnsi="Cambria" w:cs="Times New Roman"/>
        </w:rPr>
        <w:t xml:space="preserve"> a responsables.</w:t>
      </w:r>
      <w:r w:rsidR="001A2E08" w:rsidRPr="00E134E6">
        <w:rPr>
          <w:rFonts w:ascii="Cambria" w:hAnsi="Cambria" w:cs="Times New Roman"/>
        </w:rPr>
        <w:t xml:space="preserve"> </w:t>
      </w:r>
    </w:p>
    <w:p w14:paraId="08D447DE" w14:textId="77777777" w:rsidR="00D449D1" w:rsidRDefault="001A2E08" w:rsidP="00D449D1">
      <w:pPr>
        <w:ind w:firstLine="708"/>
        <w:jc w:val="both"/>
        <w:rPr>
          <w:rFonts w:ascii="Cambria" w:hAnsi="Cambria"/>
        </w:rPr>
      </w:pPr>
      <w:r w:rsidRPr="00E134E6">
        <w:rPr>
          <w:rFonts w:ascii="Cambria" w:hAnsi="Cambria" w:cs="Times New Roman"/>
        </w:rPr>
        <w:t xml:space="preserve">Un </w:t>
      </w:r>
      <w:r w:rsidR="00937EA4">
        <w:rPr>
          <w:rFonts w:ascii="Cambria" w:hAnsi="Cambria" w:cs="Times New Roman"/>
        </w:rPr>
        <w:t xml:space="preserve">caso </w:t>
      </w:r>
      <w:r w:rsidRPr="00E134E6">
        <w:rPr>
          <w:rFonts w:ascii="Cambria" w:hAnsi="Cambria" w:cs="Times New Roman"/>
        </w:rPr>
        <w:t xml:space="preserve">ocurrió </w:t>
      </w:r>
      <w:r w:rsidR="00616734">
        <w:rPr>
          <w:rFonts w:ascii="Cambria" w:hAnsi="Cambria" w:cs="Times New Roman"/>
        </w:rPr>
        <w:t xml:space="preserve">cuando la </w:t>
      </w:r>
      <w:r w:rsidRPr="00E134E6">
        <w:rPr>
          <w:rFonts w:ascii="Cambria" w:hAnsi="Cambria"/>
        </w:rPr>
        <w:t>Octava Sala de la Corte de Apelaciones</w:t>
      </w:r>
      <w:r w:rsidR="00DC7BBB">
        <w:rPr>
          <w:rFonts w:ascii="Cambria" w:hAnsi="Cambria"/>
        </w:rPr>
        <w:t xml:space="preserve"> de Santiago</w:t>
      </w:r>
      <w:r w:rsidRPr="00E134E6">
        <w:rPr>
          <w:rFonts w:ascii="Cambria" w:hAnsi="Cambria"/>
        </w:rPr>
        <w:t xml:space="preserve"> anul</w:t>
      </w:r>
      <w:r w:rsidR="00616734">
        <w:rPr>
          <w:rFonts w:ascii="Cambria" w:hAnsi="Cambria"/>
        </w:rPr>
        <w:t xml:space="preserve">ó </w:t>
      </w:r>
      <w:r w:rsidRPr="00E134E6">
        <w:rPr>
          <w:rFonts w:ascii="Cambria" w:hAnsi="Cambria"/>
        </w:rPr>
        <w:t xml:space="preserve">una sentencia de primera instancia del 25 Juzgado Civil de Santiago que en 2018 había condenado a la Catedral Evangélica y a un pastor por daño moral a los activistas del </w:t>
      </w:r>
      <w:proofErr w:type="spellStart"/>
      <w:r w:rsidRPr="00E134E6">
        <w:rPr>
          <w:rFonts w:ascii="Cambria" w:hAnsi="Cambria"/>
        </w:rPr>
        <w:t>Movilh</w:t>
      </w:r>
      <w:proofErr w:type="spellEnd"/>
      <w:r w:rsidRPr="00E134E6">
        <w:rPr>
          <w:rFonts w:ascii="Cambria" w:hAnsi="Cambria"/>
        </w:rPr>
        <w:t xml:space="preserve">. </w:t>
      </w:r>
    </w:p>
    <w:p w14:paraId="370C738E" w14:textId="77777777" w:rsidR="00D449D1" w:rsidRDefault="001A2E08" w:rsidP="00D449D1">
      <w:pPr>
        <w:ind w:firstLine="708"/>
        <w:jc w:val="both"/>
        <w:rPr>
          <w:rFonts w:ascii="Cambria" w:hAnsi="Cambria"/>
        </w:rPr>
      </w:pPr>
      <w:r w:rsidRPr="00E134E6">
        <w:rPr>
          <w:rFonts w:ascii="Cambria" w:hAnsi="Cambria"/>
        </w:rPr>
        <w:t xml:space="preserve">Inicialmente la </w:t>
      </w:r>
      <w:r w:rsidR="00616734">
        <w:rPr>
          <w:rFonts w:ascii="Cambria" w:hAnsi="Cambria"/>
        </w:rPr>
        <w:t xml:space="preserve">Catedral </w:t>
      </w:r>
      <w:r w:rsidRPr="00E134E6">
        <w:rPr>
          <w:rFonts w:ascii="Cambria" w:hAnsi="Cambria"/>
        </w:rPr>
        <w:t xml:space="preserve">había sido condenada luego de que el entonces director del Concilio Nacional de Iglesias Evangélicas de Chile, </w:t>
      </w:r>
      <w:r w:rsidR="00616734">
        <w:rPr>
          <w:rFonts w:ascii="Cambria" w:hAnsi="Cambria"/>
        </w:rPr>
        <w:t>C.N</w:t>
      </w:r>
      <w:r w:rsidRPr="00E134E6">
        <w:rPr>
          <w:rFonts w:ascii="Cambria" w:hAnsi="Cambria"/>
        </w:rPr>
        <w:t xml:space="preserve">, señalara </w:t>
      </w:r>
      <w:r w:rsidR="00616734">
        <w:rPr>
          <w:rFonts w:ascii="Cambria" w:hAnsi="Cambria"/>
        </w:rPr>
        <w:t xml:space="preserve">en un discurso en la </w:t>
      </w:r>
      <w:r w:rsidRPr="00E134E6">
        <w:rPr>
          <w:rFonts w:ascii="Cambria" w:hAnsi="Cambria"/>
        </w:rPr>
        <w:t xml:space="preserve">Catedral que con la derogación “del artículo 365 del Código Penal (…) </w:t>
      </w:r>
      <w:r w:rsidR="00E134E6">
        <w:rPr>
          <w:rFonts w:ascii="Cambria" w:hAnsi="Cambria"/>
        </w:rPr>
        <w:t>e</w:t>
      </w:r>
      <w:r w:rsidRPr="00E134E6">
        <w:rPr>
          <w:rFonts w:ascii="Cambria" w:hAnsi="Cambria"/>
        </w:rPr>
        <w:t xml:space="preserve">l </w:t>
      </w:r>
      <w:proofErr w:type="spellStart"/>
      <w:r w:rsidRPr="00E134E6">
        <w:rPr>
          <w:rFonts w:ascii="Cambria" w:hAnsi="Cambria"/>
        </w:rPr>
        <w:t>Movilh</w:t>
      </w:r>
      <w:proofErr w:type="spellEnd"/>
      <w:r w:rsidRPr="00E134E6">
        <w:rPr>
          <w:rFonts w:ascii="Cambria" w:hAnsi="Cambria"/>
        </w:rPr>
        <w:t xml:space="preserve"> está pidiendo que una relación sexual entre un adulto y un niño menor de 14 años sea consentida (…) Se imaginan lo que es un niño abandonado </w:t>
      </w:r>
      <w:r w:rsidR="000D5D6E">
        <w:rPr>
          <w:rFonts w:ascii="Cambria" w:hAnsi="Cambria"/>
        </w:rPr>
        <w:t xml:space="preserve">(…) </w:t>
      </w:r>
      <w:r w:rsidRPr="00E134E6">
        <w:rPr>
          <w:rFonts w:ascii="Cambria" w:hAnsi="Cambria"/>
        </w:rPr>
        <w:t xml:space="preserve">que le ofrezcan un par de zapatillas Nike o un polerón </w:t>
      </w:r>
      <w:r w:rsidR="00937EA4">
        <w:rPr>
          <w:rFonts w:ascii="Cambria" w:hAnsi="Cambria"/>
        </w:rPr>
        <w:t xml:space="preserve">(…) </w:t>
      </w:r>
      <w:r w:rsidRPr="00E134E6">
        <w:rPr>
          <w:rFonts w:ascii="Cambria" w:hAnsi="Cambria"/>
        </w:rPr>
        <w:t>por mantener una relación sexual con ese adúltero, comprándose a ese niño”</w:t>
      </w:r>
      <w:r w:rsidR="00E134E6">
        <w:rPr>
          <w:rFonts w:ascii="Cambria" w:hAnsi="Cambria"/>
        </w:rPr>
        <w:t>. Tales</w:t>
      </w:r>
      <w:r w:rsidRPr="00E134E6">
        <w:rPr>
          <w:rFonts w:ascii="Cambria" w:hAnsi="Cambria"/>
        </w:rPr>
        <w:t xml:space="preserve"> </w:t>
      </w:r>
      <w:r w:rsidR="00616734">
        <w:rPr>
          <w:rFonts w:ascii="Cambria" w:hAnsi="Cambria"/>
        </w:rPr>
        <w:t xml:space="preserve">injuriosas </w:t>
      </w:r>
      <w:r w:rsidRPr="00E134E6">
        <w:rPr>
          <w:rFonts w:ascii="Cambria" w:hAnsi="Cambria"/>
        </w:rPr>
        <w:t>declaraciones</w:t>
      </w:r>
      <w:r w:rsidR="00E134E6">
        <w:rPr>
          <w:rFonts w:ascii="Cambria" w:hAnsi="Cambria"/>
        </w:rPr>
        <w:t xml:space="preserve"> de odio fueron</w:t>
      </w:r>
      <w:r w:rsidRPr="00E134E6">
        <w:rPr>
          <w:rFonts w:ascii="Cambria" w:hAnsi="Cambria"/>
        </w:rPr>
        <w:t xml:space="preserve"> reproducidas por el canal de </w:t>
      </w:r>
      <w:proofErr w:type="spellStart"/>
      <w:r w:rsidRPr="00E134E6">
        <w:rPr>
          <w:rFonts w:ascii="Cambria" w:hAnsi="Cambria"/>
        </w:rPr>
        <w:t>Youtube</w:t>
      </w:r>
      <w:proofErr w:type="spellEnd"/>
      <w:r w:rsidRPr="00E134E6">
        <w:rPr>
          <w:rFonts w:ascii="Cambria" w:hAnsi="Cambria"/>
        </w:rPr>
        <w:t xml:space="preserve"> oficial de la </w:t>
      </w:r>
      <w:proofErr w:type="gramStart"/>
      <w:r w:rsidRPr="00E134E6">
        <w:rPr>
          <w:rFonts w:ascii="Cambria" w:hAnsi="Cambria"/>
        </w:rPr>
        <w:t>Catedral</w:t>
      </w:r>
      <w:r w:rsidR="00616734">
        <w:rPr>
          <w:rFonts w:ascii="Cambria" w:hAnsi="Cambria"/>
        </w:rPr>
        <w:t xml:space="preserve">  Evangélica</w:t>
      </w:r>
      <w:proofErr w:type="gramEnd"/>
      <w:r w:rsidRPr="00E134E6">
        <w:rPr>
          <w:rFonts w:ascii="Cambria" w:hAnsi="Cambria"/>
        </w:rPr>
        <w:t>.</w:t>
      </w:r>
      <w:r w:rsidR="00E134E6" w:rsidRPr="00E134E6">
        <w:rPr>
          <w:rFonts w:ascii="Cambria" w:hAnsi="Cambria"/>
        </w:rPr>
        <w:t xml:space="preserve"> </w:t>
      </w:r>
    </w:p>
    <w:p w14:paraId="7F723AE2" w14:textId="7211F8D4" w:rsidR="001A2E08" w:rsidRDefault="00E134E6" w:rsidP="00D449D1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E</w:t>
      </w:r>
      <w:r w:rsidR="00616734">
        <w:rPr>
          <w:rFonts w:ascii="Cambria" w:hAnsi="Cambria"/>
        </w:rPr>
        <w:t>l 17 de junio del</w:t>
      </w:r>
      <w:r>
        <w:rPr>
          <w:rFonts w:ascii="Cambria" w:hAnsi="Cambria"/>
        </w:rPr>
        <w:t xml:space="preserve"> 2020</w:t>
      </w:r>
      <w:r w:rsidR="001A2E08" w:rsidRPr="00E134E6">
        <w:rPr>
          <w:rFonts w:ascii="Cambria" w:hAnsi="Cambria"/>
        </w:rPr>
        <w:t xml:space="preserve"> la </w:t>
      </w:r>
      <w:hyperlink r:id="rId9" w:tgtFrame="_blank" w:history="1">
        <w:r w:rsidR="001A2E08" w:rsidRPr="00E134E6">
          <w:rPr>
            <w:rFonts w:ascii="Cambria" w:hAnsi="Cambria"/>
          </w:rPr>
          <w:t>Corte Suprema</w:t>
        </w:r>
      </w:hyperlink>
      <w:r>
        <w:rPr>
          <w:rFonts w:ascii="Cambria" w:hAnsi="Cambria"/>
        </w:rPr>
        <w:t xml:space="preserve">  rechazó </w:t>
      </w:r>
      <w:r w:rsidR="00616734">
        <w:rPr>
          <w:rFonts w:ascii="Cambria" w:hAnsi="Cambria"/>
        </w:rPr>
        <w:t>un</w:t>
      </w:r>
      <w:r>
        <w:rPr>
          <w:rFonts w:ascii="Cambria" w:hAnsi="Cambria"/>
        </w:rPr>
        <w:t xml:space="preserve"> </w:t>
      </w:r>
      <w:r w:rsidRPr="00E134E6">
        <w:rPr>
          <w:rFonts w:ascii="Cambria" w:hAnsi="Cambria"/>
        </w:rPr>
        <w:t>recurso extraordinario de casación</w:t>
      </w:r>
      <w:r w:rsidR="00616734">
        <w:rPr>
          <w:rFonts w:ascii="Cambria" w:hAnsi="Cambria"/>
        </w:rPr>
        <w:t xml:space="preserve"> presentado por el </w:t>
      </w:r>
      <w:proofErr w:type="spellStart"/>
      <w:r w:rsidR="00616734">
        <w:rPr>
          <w:rFonts w:ascii="Cambria" w:hAnsi="Cambria"/>
        </w:rPr>
        <w:t>Movilh</w:t>
      </w:r>
      <w:proofErr w:type="spellEnd"/>
      <w:r w:rsidR="00616734">
        <w:rPr>
          <w:rFonts w:ascii="Cambria" w:hAnsi="Cambria"/>
        </w:rPr>
        <w:t xml:space="preserve"> y</w:t>
      </w:r>
      <w:r>
        <w:rPr>
          <w:rFonts w:ascii="Cambria" w:hAnsi="Cambria"/>
        </w:rPr>
        <w:t xml:space="preserve"> confirmó el fallo de la </w:t>
      </w:r>
      <w:r w:rsidRPr="00E134E6">
        <w:rPr>
          <w:rFonts w:ascii="Cambria" w:hAnsi="Cambria"/>
        </w:rPr>
        <w:t>Octava Sala de la Corte de Apelaciones</w:t>
      </w:r>
      <w:r>
        <w:rPr>
          <w:rFonts w:ascii="Cambria" w:hAnsi="Cambria"/>
        </w:rPr>
        <w:t xml:space="preserve">, según </w:t>
      </w:r>
      <w:r w:rsidR="00C1436B">
        <w:rPr>
          <w:rFonts w:ascii="Cambria" w:hAnsi="Cambria"/>
        </w:rPr>
        <w:t>el</w:t>
      </w:r>
      <w:r>
        <w:rPr>
          <w:rFonts w:ascii="Cambria" w:hAnsi="Cambria"/>
        </w:rPr>
        <w:t xml:space="preserve"> cual las </w:t>
      </w:r>
      <w:r w:rsidR="001A2E08" w:rsidRPr="00E134E6">
        <w:rPr>
          <w:rFonts w:ascii="Cambria" w:hAnsi="Cambria"/>
        </w:rPr>
        <w:t>declaraciones</w:t>
      </w:r>
      <w:r>
        <w:rPr>
          <w:rFonts w:ascii="Cambria" w:hAnsi="Cambria"/>
        </w:rPr>
        <w:t xml:space="preserve"> del mencionado pastor,</w:t>
      </w:r>
      <w:r w:rsidR="001A2E08" w:rsidRPr="00E134E6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difundid</w:t>
      </w:r>
      <w:r w:rsidR="00616734">
        <w:rPr>
          <w:rFonts w:ascii="Cambria" w:hAnsi="Cambria"/>
        </w:rPr>
        <w:t>a</w:t>
      </w:r>
      <w:r>
        <w:rPr>
          <w:rFonts w:ascii="Cambria" w:hAnsi="Cambria"/>
        </w:rPr>
        <w:t>s por la Catedral Evangélic</w:t>
      </w:r>
      <w:r w:rsidR="00616734">
        <w:rPr>
          <w:rFonts w:ascii="Cambria" w:hAnsi="Cambria"/>
        </w:rPr>
        <w:t>a</w:t>
      </w:r>
      <w:r>
        <w:rPr>
          <w:rFonts w:ascii="Cambria" w:hAnsi="Cambria"/>
        </w:rPr>
        <w:t xml:space="preserve">, </w:t>
      </w:r>
      <w:r w:rsidR="001A2E08" w:rsidRPr="00E134E6">
        <w:rPr>
          <w:rFonts w:ascii="Cambria" w:hAnsi="Cambria"/>
        </w:rPr>
        <w:t>no eran injuriosas, ni discriminatorias, pues a juicio</w:t>
      </w:r>
      <w:r w:rsidR="00C1436B">
        <w:rPr>
          <w:rFonts w:ascii="Cambria" w:hAnsi="Cambria"/>
        </w:rPr>
        <w:t xml:space="preserve"> de los tribunales ch</w:t>
      </w:r>
      <w:r w:rsidR="00B54011">
        <w:rPr>
          <w:rFonts w:ascii="Cambria" w:hAnsi="Cambria"/>
        </w:rPr>
        <w:t>i</w:t>
      </w:r>
      <w:r w:rsidR="00C1436B">
        <w:rPr>
          <w:rFonts w:ascii="Cambria" w:hAnsi="Cambria"/>
        </w:rPr>
        <w:t>l</w:t>
      </w:r>
      <w:r w:rsidR="00B54011">
        <w:rPr>
          <w:rFonts w:ascii="Cambria" w:hAnsi="Cambria"/>
        </w:rPr>
        <w:t>e</w:t>
      </w:r>
      <w:r w:rsidR="00C1436B">
        <w:rPr>
          <w:rFonts w:ascii="Cambria" w:hAnsi="Cambria"/>
        </w:rPr>
        <w:t>nos</w:t>
      </w:r>
      <w:r w:rsidR="001A2E08" w:rsidRPr="00E134E6">
        <w:rPr>
          <w:rFonts w:ascii="Cambria" w:hAnsi="Cambria"/>
        </w:rPr>
        <w:t xml:space="preserve"> acusar a alguien de promover relaciones con menores de 14 años no era lo mismo que sindicarlo como promotor de la pedofilia.</w:t>
      </w:r>
      <w:r w:rsidRPr="00E134E6">
        <w:rPr>
          <w:rFonts w:ascii="Cambria" w:hAnsi="Cambria"/>
        </w:rPr>
        <w:t xml:space="preserve"> Como resultado, los discursos de odio contra el </w:t>
      </w:r>
      <w:proofErr w:type="spellStart"/>
      <w:r w:rsidRPr="00E134E6">
        <w:rPr>
          <w:rFonts w:ascii="Cambria" w:hAnsi="Cambria"/>
        </w:rPr>
        <w:t>Movilh</w:t>
      </w:r>
      <w:proofErr w:type="spellEnd"/>
      <w:r w:rsidRPr="00E134E6">
        <w:rPr>
          <w:rFonts w:ascii="Cambria" w:hAnsi="Cambria"/>
        </w:rPr>
        <w:t xml:space="preserve"> y sus activistas se han incrementado un </w:t>
      </w:r>
      <w:r w:rsidR="004F53C6">
        <w:rPr>
          <w:rFonts w:ascii="Cambria" w:hAnsi="Cambria"/>
        </w:rPr>
        <w:t>11</w:t>
      </w:r>
      <w:r w:rsidRPr="00E134E6">
        <w:rPr>
          <w:rFonts w:ascii="Cambria" w:hAnsi="Cambria"/>
        </w:rPr>
        <w:t>0%</w:t>
      </w:r>
      <w:r w:rsidR="00616734">
        <w:rPr>
          <w:rFonts w:ascii="Cambria" w:hAnsi="Cambria"/>
        </w:rPr>
        <w:t xml:space="preserve"> en los últimos dos años</w:t>
      </w:r>
      <w:r w:rsidRPr="00E134E6">
        <w:rPr>
          <w:rFonts w:ascii="Cambria" w:hAnsi="Cambria"/>
        </w:rPr>
        <w:t xml:space="preserve">, siendo </w:t>
      </w:r>
      <w:r w:rsidR="00616734">
        <w:rPr>
          <w:rFonts w:ascii="Cambria" w:hAnsi="Cambria"/>
        </w:rPr>
        <w:t xml:space="preserve">las ofensas </w:t>
      </w:r>
      <w:r w:rsidRPr="00E134E6">
        <w:rPr>
          <w:rFonts w:ascii="Cambria" w:hAnsi="Cambria"/>
        </w:rPr>
        <w:t>diari</w:t>
      </w:r>
      <w:r w:rsidR="00616734">
        <w:rPr>
          <w:rFonts w:ascii="Cambria" w:hAnsi="Cambria"/>
        </w:rPr>
        <w:t>as</w:t>
      </w:r>
      <w:r w:rsidRPr="00E134E6">
        <w:rPr>
          <w:rFonts w:ascii="Cambria" w:hAnsi="Cambria"/>
        </w:rPr>
        <w:t xml:space="preserve"> por redes sociales</w:t>
      </w:r>
      <w:r w:rsidR="00616734">
        <w:rPr>
          <w:rFonts w:ascii="Cambria" w:hAnsi="Cambria"/>
        </w:rPr>
        <w:t xml:space="preserve">. Esto </w:t>
      </w:r>
      <w:r w:rsidRPr="00E134E6">
        <w:rPr>
          <w:rFonts w:ascii="Cambria" w:hAnsi="Cambria"/>
        </w:rPr>
        <w:t xml:space="preserve">motivó a la organización a presentar una nueva denuncia contra el Estado de Chile ante la Comisión Interamericana de DDHH, instancia que </w:t>
      </w:r>
      <w:r w:rsidR="00FC403A">
        <w:rPr>
          <w:rFonts w:ascii="Cambria" w:hAnsi="Cambria"/>
        </w:rPr>
        <w:t xml:space="preserve">en </w:t>
      </w:r>
      <w:r w:rsidRPr="00E134E6">
        <w:rPr>
          <w:rFonts w:ascii="Cambria" w:hAnsi="Cambria"/>
        </w:rPr>
        <w:t>202</w:t>
      </w:r>
      <w:r w:rsidR="00FC403A">
        <w:rPr>
          <w:rFonts w:ascii="Cambria" w:hAnsi="Cambria"/>
        </w:rPr>
        <w:t>3</w:t>
      </w:r>
      <w:r w:rsidRPr="00E134E6">
        <w:rPr>
          <w:rFonts w:ascii="Cambria" w:hAnsi="Cambria"/>
        </w:rPr>
        <w:t xml:space="preserve"> </w:t>
      </w:r>
      <w:r w:rsidR="000D5D6E">
        <w:rPr>
          <w:rFonts w:ascii="Cambria" w:hAnsi="Cambria"/>
        </w:rPr>
        <w:t xml:space="preserve">la </w:t>
      </w:r>
      <w:r w:rsidRPr="00E134E6">
        <w:rPr>
          <w:rFonts w:ascii="Cambria" w:hAnsi="Cambria"/>
        </w:rPr>
        <w:t>acogió a trámite</w:t>
      </w:r>
      <w:r w:rsidR="000D5D6E">
        <w:rPr>
          <w:rFonts w:ascii="Cambria" w:hAnsi="Cambria"/>
        </w:rPr>
        <w:t>.</w:t>
      </w:r>
    </w:p>
    <w:p w14:paraId="0FF44A6D" w14:textId="23F2B2E7" w:rsidR="00947D56" w:rsidRDefault="00477D6D" w:rsidP="00477D6D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A su vez, e</w:t>
      </w:r>
      <w:r w:rsidR="00FC403A">
        <w:rPr>
          <w:rFonts w:ascii="Cambria" w:hAnsi="Cambria"/>
        </w:rPr>
        <w:t>l Instituto Nacional de Derechos Humanos (INDH</w:t>
      </w:r>
      <w:r>
        <w:rPr>
          <w:rFonts w:ascii="Cambria" w:hAnsi="Cambria"/>
        </w:rPr>
        <w:t>)</w:t>
      </w:r>
      <w:r w:rsidR="00FC403A">
        <w:rPr>
          <w:rFonts w:ascii="Cambria" w:hAnsi="Cambria"/>
        </w:rPr>
        <w:t xml:space="preserve"> no ha cumplido</w:t>
      </w:r>
      <w:r w:rsidR="00ED353E">
        <w:rPr>
          <w:rFonts w:ascii="Cambria" w:hAnsi="Cambria"/>
        </w:rPr>
        <w:t>, por razones que deberían explicarse y aclararse,</w:t>
      </w:r>
      <w:r w:rsidR="00FC403A">
        <w:rPr>
          <w:rFonts w:ascii="Cambria" w:hAnsi="Cambria"/>
        </w:rPr>
        <w:t xml:space="preserve"> con el mandato de asistir</w:t>
      </w:r>
      <w:r>
        <w:rPr>
          <w:rFonts w:ascii="Cambria" w:hAnsi="Cambria"/>
        </w:rPr>
        <w:t xml:space="preserve"> o</w:t>
      </w:r>
      <w:r w:rsidR="00FC403A">
        <w:rPr>
          <w:rFonts w:ascii="Cambria" w:hAnsi="Cambria"/>
        </w:rPr>
        <w:t xml:space="preserve"> proteger a defensores de los derechos humanos LGBTI+ cuando ven vulnerados sus derechos. </w:t>
      </w:r>
    </w:p>
    <w:p w14:paraId="276C13E4" w14:textId="77777777" w:rsidR="00ED353E" w:rsidRDefault="00947D56" w:rsidP="00477D6D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Un ejemplo es lo ocurrido entre agosto y noviembre el 2023 en la Comisión de Derechos Humanos de la Cámara de Diputadas y Diputados que tramita la reforma a la Ley 20.609.  </w:t>
      </w:r>
    </w:p>
    <w:p w14:paraId="7727E105" w14:textId="0D8E0AD9" w:rsidR="00947D56" w:rsidRDefault="00477D6D" w:rsidP="00477D6D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Los/as activistas </w:t>
      </w:r>
      <w:proofErr w:type="spellStart"/>
      <w:r w:rsidR="00947D56">
        <w:rPr>
          <w:rFonts w:ascii="Cambria" w:hAnsi="Cambria"/>
        </w:rPr>
        <w:t>Movilh</w:t>
      </w:r>
      <w:proofErr w:type="spellEnd"/>
      <w:r w:rsidR="00947D56">
        <w:rPr>
          <w:rFonts w:ascii="Cambria" w:hAnsi="Cambria"/>
        </w:rPr>
        <w:t>, que durante más de 30 años ha presenciado en el Congreso Nacional todo debate sobre normas relacionadas con derechos LGBTI+, fue</w:t>
      </w:r>
      <w:r>
        <w:rPr>
          <w:rFonts w:ascii="Cambria" w:hAnsi="Cambria"/>
        </w:rPr>
        <w:t>ron</w:t>
      </w:r>
      <w:r w:rsidR="00947D56">
        <w:rPr>
          <w:rFonts w:ascii="Cambria" w:hAnsi="Cambria"/>
        </w:rPr>
        <w:t xml:space="preserve"> </w:t>
      </w:r>
      <w:r w:rsidR="005008B2">
        <w:rPr>
          <w:rFonts w:ascii="Cambria" w:hAnsi="Cambria"/>
        </w:rPr>
        <w:t xml:space="preserve">entre agosto y noviembre del 2023 </w:t>
      </w:r>
      <w:r w:rsidR="00947D56">
        <w:rPr>
          <w:rFonts w:ascii="Cambria" w:hAnsi="Cambria"/>
        </w:rPr>
        <w:t>amenazad</w:t>
      </w:r>
      <w:r>
        <w:rPr>
          <w:rFonts w:ascii="Cambria" w:hAnsi="Cambria"/>
        </w:rPr>
        <w:t>os/as</w:t>
      </w:r>
      <w:r w:rsidR="00947D56">
        <w:rPr>
          <w:rFonts w:ascii="Cambria" w:hAnsi="Cambria"/>
        </w:rPr>
        <w:t xml:space="preserve"> por congresistas de que si no eliminaba</w:t>
      </w:r>
      <w:r>
        <w:rPr>
          <w:rFonts w:ascii="Cambria" w:hAnsi="Cambria"/>
        </w:rPr>
        <w:t>n</w:t>
      </w:r>
      <w:r w:rsidR="00947D56">
        <w:rPr>
          <w:rFonts w:ascii="Cambria" w:hAnsi="Cambria"/>
        </w:rPr>
        <w:t xml:space="preserve"> del Informe Anual de DDHH de la Diversidad Sexual y de Género </w:t>
      </w:r>
      <w:r w:rsidR="00ED353E">
        <w:rPr>
          <w:rFonts w:ascii="Cambria" w:hAnsi="Cambria"/>
        </w:rPr>
        <w:t xml:space="preserve">los </w:t>
      </w:r>
      <w:r w:rsidR="00ED353E">
        <w:rPr>
          <w:rFonts w:ascii="Cambria" w:hAnsi="Cambria"/>
        </w:rPr>
        <w:lastRenderedPageBreak/>
        <w:t xml:space="preserve">nombres </w:t>
      </w:r>
      <w:r w:rsidR="00947D56">
        <w:rPr>
          <w:rFonts w:ascii="Cambria" w:hAnsi="Cambria"/>
        </w:rPr>
        <w:t>de autoridades que negaban derechos en razón de la orientación sexual o</w:t>
      </w:r>
      <w:r w:rsidR="00ED353E">
        <w:rPr>
          <w:rFonts w:ascii="Cambria" w:hAnsi="Cambria"/>
        </w:rPr>
        <w:t xml:space="preserve"> la</w:t>
      </w:r>
      <w:r w:rsidR="00947D56">
        <w:rPr>
          <w:rFonts w:ascii="Cambria" w:hAnsi="Cambria"/>
        </w:rPr>
        <w:t xml:space="preserve"> identidad de género, no podrían seguir ingresando al Parlamento.</w:t>
      </w:r>
    </w:p>
    <w:p w14:paraId="1C5DE39A" w14:textId="1D42ED31" w:rsidR="00736C74" w:rsidRDefault="00947D56" w:rsidP="00947D56">
      <w:pPr>
        <w:ind w:firstLine="708"/>
        <w:jc w:val="both"/>
        <w:rPr>
          <w:rFonts w:ascii="Cambria" w:hAnsi="Cambria"/>
        </w:rPr>
      </w:pPr>
      <w:r>
        <w:rPr>
          <w:rFonts w:ascii="Cambria" w:eastAsia="Times New Roman" w:hAnsi="Cambria" w:cs="Times New Roman"/>
        </w:rPr>
        <w:t xml:space="preserve">Luego de que la </w:t>
      </w:r>
      <w:r w:rsidR="000747D5">
        <w:rPr>
          <w:rFonts w:ascii="Cambria" w:hAnsi="Cambria"/>
        </w:rPr>
        <w:t>C</w:t>
      </w:r>
      <w:r>
        <w:rPr>
          <w:rFonts w:ascii="Cambria" w:hAnsi="Cambria"/>
        </w:rPr>
        <w:t xml:space="preserve">omisión de Derechos Humanos de la Cámara de Diputadas y Diputados estuviera durante meses discutiendo si permitir o no la presencia de activistas del </w:t>
      </w:r>
      <w:proofErr w:type="spellStart"/>
      <w:r>
        <w:rPr>
          <w:rFonts w:ascii="Cambria" w:hAnsi="Cambria"/>
        </w:rPr>
        <w:t>Movilh</w:t>
      </w:r>
      <w:proofErr w:type="spellEnd"/>
      <w:r>
        <w:rPr>
          <w:rFonts w:ascii="Cambria" w:hAnsi="Cambria"/>
        </w:rPr>
        <w:t xml:space="preserve"> </w:t>
      </w:r>
      <w:r w:rsidR="00477D6D">
        <w:rPr>
          <w:rFonts w:ascii="Cambria" w:hAnsi="Cambria"/>
        </w:rPr>
        <w:t xml:space="preserve">a los </w:t>
      </w:r>
      <w:r>
        <w:rPr>
          <w:rFonts w:ascii="Cambria" w:hAnsi="Cambria"/>
        </w:rPr>
        <w:t>debate</w:t>
      </w:r>
      <w:r w:rsidR="00477D6D">
        <w:rPr>
          <w:rFonts w:ascii="Cambria" w:hAnsi="Cambria"/>
        </w:rPr>
        <w:t>s</w:t>
      </w:r>
      <w:r>
        <w:rPr>
          <w:rFonts w:ascii="Cambria" w:hAnsi="Cambria"/>
        </w:rPr>
        <w:t xml:space="preserve"> de reforma a la Ley 20.609, </w:t>
      </w:r>
      <w:r w:rsidR="00FC403A">
        <w:rPr>
          <w:rFonts w:ascii="Cambria" w:hAnsi="Cambria"/>
        </w:rPr>
        <w:t>el INDH se negó</w:t>
      </w:r>
      <w:r>
        <w:rPr>
          <w:rFonts w:ascii="Cambria" w:hAnsi="Cambria"/>
        </w:rPr>
        <w:t xml:space="preserve"> a enviar al Congreso Nacional un observador para que monitoreara esta s</w:t>
      </w:r>
      <w:r w:rsidR="00ED353E">
        <w:rPr>
          <w:rFonts w:ascii="Cambria" w:hAnsi="Cambria"/>
        </w:rPr>
        <w:t>ituación</w:t>
      </w:r>
      <w:r>
        <w:rPr>
          <w:rFonts w:ascii="Cambria" w:hAnsi="Cambria"/>
        </w:rPr>
        <w:t xml:space="preserve">. Tampoco el INDH aceptó la solicitud del </w:t>
      </w:r>
      <w:proofErr w:type="spellStart"/>
      <w:r>
        <w:rPr>
          <w:rFonts w:ascii="Cambria" w:hAnsi="Cambria"/>
        </w:rPr>
        <w:t>Movilh</w:t>
      </w:r>
      <w:proofErr w:type="spellEnd"/>
      <w:r>
        <w:rPr>
          <w:rFonts w:ascii="Cambria" w:hAnsi="Cambria"/>
        </w:rPr>
        <w:t xml:space="preserve"> en orden a</w:t>
      </w:r>
      <w:r w:rsidR="00ED353E">
        <w:rPr>
          <w:rFonts w:ascii="Cambria" w:hAnsi="Cambria"/>
        </w:rPr>
        <w:t xml:space="preserve"> rechazar</w:t>
      </w:r>
      <w:r>
        <w:rPr>
          <w:rFonts w:ascii="Cambria" w:hAnsi="Cambria"/>
        </w:rPr>
        <w:t xml:space="preserve"> públicamente las presiones de odio de congresistas sobre el quehacer de una organización social autónoma.</w:t>
      </w:r>
    </w:p>
    <w:p w14:paraId="222BF97A" w14:textId="18134CF5" w:rsidR="00B162AD" w:rsidRPr="005008B2" w:rsidRDefault="00B162AD" w:rsidP="00B162AD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/>
        </w:rPr>
        <w:t>A lo expuesto se suma que en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agosto del 2018 el INDH se querelló contra las torturas y detención policial arbitraria que había</w:t>
      </w:r>
      <w:r w:rsidR="005008B2">
        <w:rPr>
          <w:rFonts w:ascii="Cambria" w:hAnsi="Cambria" w:cs="Times New Roman"/>
          <w:color w:val="000000"/>
          <w:shd w:val="clear" w:color="auto" w:fill="FFFFFF"/>
        </w:rPr>
        <w:t>n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afectado a activistas del </w:t>
      </w:r>
      <w:proofErr w:type="spellStart"/>
      <w:r w:rsidRPr="005008B2">
        <w:rPr>
          <w:rFonts w:ascii="Cambria" w:hAnsi="Cambria" w:cs="Times New Roman"/>
          <w:color w:val="000000"/>
          <w:shd w:val="clear" w:color="auto" w:fill="FFFFFF"/>
        </w:rPr>
        <w:t>Movilh</w:t>
      </w:r>
      <w:proofErr w:type="spellEnd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en junio de ese año, un hecho que fue noticia nacional. Desde el 2018 al 2023 el </w:t>
      </w:r>
      <w:proofErr w:type="spellStart"/>
      <w:r w:rsidRPr="005008B2">
        <w:rPr>
          <w:rFonts w:ascii="Cambria" w:hAnsi="Cambria" w:cs="Times New Roman"/>
          <w:color w:val="000000"/>
          <w:shd w:val="clear" w:color="auto" w:fill="FFFFFF"/>
        </w:rPr>
        <w:t>Movilh</w:t>
      </w:r>
      <w:proofErr w:type="spellEnd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ha consultado en repetidas ocasiones sobre el estado de avance de la querella. Jamás el INDH ha comunicado en qué etapa se encuentra </w:t>
      </w:r>
      <w:r w:rsidR="00477D6D" w:rsidRPr="005008B2">
        <w:rPr>
          <w:rFonts w:ascii="Cambria" w:hAnsi="Cambria" w:cs="Times New Roman"/>
          <w:color w:val="000000"/>
          <w:shd w:val="clear" w:color="auto" w:fill="FFFFFF"/>
        </w:rPr>
        <w:t xml:space="preserve">la tramitación </w:t>
      </w:r>
      <w:r w:rsidRPr="005008B2">
        <w:rPr>
          <w:rFonts w:ascii="Cambria" w:hAnsi="Cambria" w:cs="Times New Roman"/>
          <w:color w:val="000000"/>
          <w:shd w:val="clear" w:color="auto" w:fill="FFFFFF"/>
        </w:rPr>
        <w:t>o si dejó abandonado el caso.</w:t>
      </w:r>
    </w:p>
    <w:p w14:paraId="2BE84070" w14:textId="0A318BFC" w:rsidR="00477D6D" w:rsidRPr="005008B2" w:rsidRDefault="00477D6D" w:rsidP="00477D6D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En medio de este </w:t>
      </w:r>
      <w:proofErr w:type="gramStart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panorama, 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 xml:space="preserve"> donde</w:t>
      </w:r>
      <w:proofErr w:type="gramEnd"/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 xml:space="preserve"> personas LGBT+ y defensores LGBT+ ven vulnerados sus derechos, 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el Estado no ha efectuado ninguna campaña </w:t>
      </w:r>
      <w:r w:rsidRPr="005008B2">
        <w:rPr>
          <w:rFonts w:ascii="Cambria" w:hAnsi="Cambria" w:cs="Times New Roman"/>
          <w:b/>
          <w:bCs/>
          <w:color w:val="000000"/>
          <w:shd w:val="clear" w:color="auto" w:fill="FFFFFF"/>
        </w:rPr>
        <w:t>masiva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 de comunicación para prevenir la discriminación en razón de la orientación sexual, identidad o expresión de género.</w:t>
      </w:r>
    </w:p>
    <w:p w14:paraId="31C27549" w14:textId="139D4696" w:rsidR="00477D6D" w:rsidRPr="005008B2" w:rsidRDefault="00477D6D" w:rsidP="00477D6D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>El Estado solo se ha limitado, como ocurr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ó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por ejemplo en diciembre del 2022 y diciembre del 2023, a promover en sus redes sociales un video preventivo y una web informativa que han tenid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o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entre nulo y escaso impacto. 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Por ejemplo,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e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l video 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denominado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“Vivir con Orgullo”</w:t>
      </w:r>
      <w:r w:rsidRPr="005008B2">
        <w:rPr>
          <w:rStyle w:val="Refdenotaalpie"/>
          <w:rFonts w:ascii="Cambria" w:hAnsi="Cambria" w:cs="Times New Roman"/>
          <w:color w:val="000000"/>
          <w:shd w:val="clear" w:color="auto" w:fill="FFFFFF"/>
        </w:rPr>
        <w:footnoteReference w:id="11"/>
      </w:r>
      <w:r w:rsidRPr="005008B2">
        <w:rPr>
          <w:rFonts w:ascii="Cambria" w:hAnsi="Cambria" w:cs="Times New Roman"/>
          <w:color w:val="000000"/>
          <w:shd w:val="clear" w:color="auto" w:fill="FFFFFF"/>
        </w:rPr>
        <w:t>,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de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l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año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2022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,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sumaba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a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l </w:t>
      </w:r>
      <w:r w:rsidR="005008B2">
        <w:rPr>
          <w:rFonts w:ascii="Cambria" w:hAnsi="Cambria" w:cs="Times New Roman"/>
          <w:color w:val="000000"/>
          <w:shd w:val="clear" w:color="auto" w:fill="FFFFFF"/>
        </w:rPr>
        <w:t>16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enero del 202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4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apenas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1.372 visualizaciones en </w:t>
      </w:r>
      <w:proofErr w:type="spellStart"/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Youtube</w:t>
      </w:r>
      <w:proofErr w:type="spellEnd"/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, mientras que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 xml:space="preserve"> otro video titulado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“En lugar de 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v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iolencia, respeto”</w:t>
      </w:r>
      <w:r w:rsidR="00ED353E" w:rsidRPr="005008B2">
        <w:rPr>
          <w:rStyle w:val="Refdenotaalpie"/>
          <w:rFonts w:ascii="Cambria" w:hAnsi="Cambria" w:cs="Times New Roman"/>
          <w:color w:val="000000"/>
          <w:shd w:val="clear" w:color="auto" w:fill="FFFFFF"/>
        </w:rPr>
        <w:footnoteReference w:id="12"/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, sumaba desde diciembre del 2023 al </w:t>
      </w:r>
      <w:r w:rsidR="005008B2">
        <w:rPr>
          <w:rFonts w:ascii="Cambria" w:hAnsi="Cambria" w:cs="Times New Roman"/>
          <w:color w:val="000000"/>
          <w:shd w:val="clear" w:color="auto" w:fill="FFFFFF"/>
        </w:rPr>
        <w:t>16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de enero del </w:t>
      </w:r>
      <w:proofErr w:type="gramStart"/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2024  unas</w:t>
      </w:r>
      <w:proofErr w:type="gramEnd"/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3</w:t>
      </w:r>
      <w:r w:rsidR="005008B2">
        <w:rPr>
          <w:rFonts w:ascii="Cambria" w:hAnsi="Cambria" w:cs="Times New Roman"/>
          <w:color w:val="000000"/>
          <w:shd w:val="clear" w:color="auto" w:fill="FFFFFF"/>
        </w:rPr>
        <w:t>21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visualizaciones.</w:t>
      </w:r>
    </w:p>
    <w:p w14:paraId="27994170" w14:textId="3BD9085F" w:rsidR="00477D6D" w:rsidRPr="005008B2" w:rsidRDefault="00477D6D" w:rsidP="00750823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>E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n otras palabras, </w:t>
      </w:r>
      <w:proofErr w:type="gramStart"/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el 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E</w:t>
      </w:r>
      <w:r w:rsidRPr="005008B2">
        <w:rPr>
          <w:rFonts w:ascii="Cambria" w:hAnsi="Cambria" w:cs="Times New Roman"/>
          <w:color w:val="000000"/>
          <w:shd w:val="clear" w:color="auto" w:fill="FFFFFF"/>
        </w:rPr>
        <w:t>stado</w:t>
      </w:r>
      <w:proofErr w:type="gramEnd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no ha invertido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los </w:t>
      </w:r>
      <w:r w:rsidRPr="005008B2">
        <w:rPr>
          <w:rFonts w:ascii="Cambria" w:hAnsi="Cambria" w:cs="Times New Roman"/>
          <w:color w:val="000000"/>
          <w:shd w:val="clear" w:color="auto" w:fill="FFFFFF"/>
        </w:rPr>
        <w:t>recursos económicos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básicos y necesarios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para desarrollar campañas sobre derechos LGBTI+ 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>que sean masivas y  generen debate y sensibilización, estando  el conocimiento sobre las iniciativas  que ha emprendido reducido</w:t>
      </w:r>
      <w:r w:rsidR="005008B2">
        <w:rPr>
          <w:rFonts w:ascii="Cambria" w:hAnsi="Cambria" w:cs="Times New Roman"/>
          <w:color w:val="000000"/>
          <w:shd w:val="clear" w:color="auto" w:fill="FFFFFF"/>
        </w:rPr>
        <w:t xml:space="preserve"> a un</w:t>
      </w:r>
      <w:r w:rsidR="00750823" w:rsidRPr="005008B2">
        <w:rPr>
          <w:rFonts w:ascii="Cambria" w:hAnsi="Cambria" w:cs="Times New Roman"/>
          <w:color w:val="000000"/>
          <w:shd w:val="clear" w:color="auto" w:fill="FFFFFF"/>
        </w:rPr>
        <w:t xml:space="preserve"> círculo de personas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 xml:space="preserve">, </w:t>
      </w:r>
      <w:r w:rsidR="000747D5" w:rsidRPr="005008B2">
        <w:rPr>
          <w:rFonts w:ascii="Cambria" w:hAnsi="Cambria" w:cs="Times New Roman"/>
          <w:color w:val="000000"/>
          <w:shd w:val="clear" w:color="auto" w:fill="FFFFFF"/>
        </w:rPr>
        <w:t xml:space="preserve">la 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mayoría funcionarios públicos/as o activistas de las diversidad</w:t>
      </w:r>
      <w:r w:rsidR="005008B2">
        <w:rPr>
          <w:rFonts w:ascii="Cambria" w:hAnsi="Cambria" w:cs="Times New Roman"/>
          <w:color w:val="000000"/>
          <w:shd w:val="clear" w:color="auto" w:fill="FFFFFF"/>
        </w:rPr>
        <w:t>es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 xml:space="preserve"> sexuales y de género.</w:t>
      </w:r>
    </w:p>
    <w:p w14:paraId="5FC3A985" w14:textId="7972D0D2" w:rsidR="00750823" w:rsidRPr="005008B2" w:rsidRDefault="00750823" w:rsidP="00750823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En paralelo, tampoco el Estado cuenta con comisiones, programas, departamentos </w:t>
      </w:r>
      <w:proofErr w:type="gramStart"/>
      <w:r w:rsidRPr="005008B2">
        <w:rPr>
          <w:rFonts w:ascii="Cambria" w:hAnsi="Cambria" w:cs="Times New Roman"/>
          <w:color w:val="000000"/>
          <w:shd w:val="clear" w:color="auto" w:fill="FFFFFF"/>
        </w:rPr>
        <w:t>o  presupuesto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s</w:t>
      </w:r>
      <w:proofErr w:type="gramEnd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focalizados en temáticas LGBTIQ+, a diferencia de lo que ocurre con otros grupos discriminados que si disponen de medios centrados exclusivamente en su </w:t>
      </w:r>
      <w:r w:rsidR="00ED353E" w:rsidRPr="005008B2">
        <w:rPr>
          <w:rFonts w:ascii="Cambria" w:hAnsi="Cambria" w:cs="Times New Roman"/>
          <w:color w:val="000000"/>
          <w:shd w:val="clear" w:color="auto" w:fill="FFFFFF"/>
        </w:rPr>
        <w:t>realidad, lo cual afecta negativamente la promoción de los derechos de la diversidad sexual y de género así como la labor de las organizaciones de derechos humanos especializadas en la temática.</w:t>
      </w:r>
    </w:p>
    <w:p w14:paraId="02A81BDB" w14:textId="77777777" w:rsidR="00750823" w:rsidRPr="005008B2" w:rsidRDefault="00750823" w:rsidP="00750823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</w:p>
    <w:p w14:paraId="1029DC88" w14:textId="77777777" w:rsidR="00750823" w:rsidRPr="005008B2" w:rsidRDefault="00750823" w:rsidP="00750823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</w:p>
    <w:p w14:paraId="0171140C" w14:textId="0C0E785E" w:rsidR="00B162AD" w:rsidRPr="005008B2" w:rsidRDefault="00B162AD" w:rsidP="00947D56">
      <w:pPr>
        <w:ind w:firstLine="708"/>
        <w:jc w:val="both"/>
        <w:rPr>
          <w:rFonts w:ascii="Cambria" w:eastAsia="Times New Roman" w:hAnsi="Cambria" w:cs="Times New Roman"/>
        </w:rPr>
      </w:pPr>
    </w:p>
    <w:p w14:paraId="3A75E116" w14:textId="7B18F068" w:rsidR="00736C74" w:rsidRDefault="00937EA4" w:rsidP="00E21CB8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161B16" wp14:editId="222C9229">
                <wp:simplePos x="0" y="0"/>
                <wp:positionH relativeFrom="column">
                  <wp:posOffset>-153223</wp:posOffset>
                </wp:positionH>
                <wp:positionV relativeFrom="paragraph">
                  <wp:posOffset>54</wp:posOffset>
                </wp:positionV>
                <wp:extent cx="6110605" cy="2910205"/>
                <wp:effectExtent l="0" t="0" r="0" b="0"/>
                <wp:wrapSquare wrapText="bothSides"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0605" cy="29102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6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86A44" w14:textId="03B5847F" w:rsidR="0045345D" w:rsidRPr="00887F28" w:rsidRDefault="0045345D" w:rsidP="0045345D">
                            <w:pPr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</w:rPr>
                            </w:pPr>
                            <w:r w:rsidRPr="00887F28">
                              <w:rPr>
                                <w:rFonts w:ascii="Cambria" w:eastAsia="Times New Roman" w:hAnsi="Cambria" w:cs="Times New Roman"/>
                                <w:b/>
                              </w:rPr>
                              <w:t xml:space="preserve">RECOMENDACIONES </w:t>
                            </w:r>
                            <w:r w:rsidR="00FD1412">
                              <w:rPr>
                                <w:rFonts w:ascii="Cambria" w:eastAsia="Times New Roman" w:hAnsi="Cambria" w:cs="Times New Roman"/>
                                <w:b/>
                              </w:rPr>
                              <w:t>PARA EL ESTADO DE CHILE</w:t>
                            </w:r>
                          </w:p>
                          <w:p w14:paraId="02A6DE1D" w14:textId="77777777" w:rsidR="00750823" w:rsidRDefault="00750823" w:rsidP="0045345D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17031B05" w14:textId="15EC88FE" w:rsidR="00B162AD" w:rsidRDefault="00750823" w:rsidP="00ED353E">
                            <w:pPr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-Elaborar campañas masivas y nacionales de prevención de la discriminación por orientación sexual, identidad o expresión de género</w:t>
                            </w:r>
                            <w:r w:rsidR="00ED353E">
                              <w:rPr>
                                <w:rFonts w:ascii="Cambria" w:hAnsi="Cambria"/>
                              </w:rPr>
                              <w:t>, adoptando medidas que garanticen su llegada a la población y ciudadanía en general</w:t>
                            </w:r>
                          </w:p>
                          <w:p w14:paraId="6E2177CA" w14:textId="77777777" w:rsidR="00B162AD" w:rsidRDefault="00B162AD" w:rsidP="00ED353E">
                            <w:pPr>
                              <w:jc w:val="both"/>
                              <w:rPr>
                                <w:rFonts w:ascii="Cambria" w:hAnsi="Cambria"/>
                              </w:rPr>
                            </w:pPr>
                          </w:p>
                          <w:p w14:paraId="06D6F9CF" w14:textId="10D1DC75" w:rsidR="0045345D" w:rsidRPr="00887F28" w:rsidRDefault="00750823" w:rsidP="0045345D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Encomendar al INDH que </w:t>
                            </w:r>
                            <w:r w:rsidR="00ED353E">
                              <w:rPr>
                                <w:rFonts w:ascii="Cambria" w:hAnsi="Cambria"/>
                              </w:rPr>
                              <w:t xml:space="preserve">reaccione 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>cuando sea testigo o reciba denuncias por abuso</w:t>
                            </w:r>
                            <w:r w:rsidR="00ED353E">
                              <w:rPr>
                                <w:rFonts w:ascii="Cambria" w:hAnsi="Cambria"/>
                              </w:rPr>
                              <w:t>s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 contra defensores a los derechos humanos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 xml:space="preserve"> LGBTI+</w:t>
                            </w:r>
                            <w:proofErr w:type="gramStart"/>
                            <w:r w:rsidR="00B162AD">
                              <w:rPr>
                                <w:rFonts w:ascii="Cambria" w:hAnsi="Cambria"/>
                              </w:rPr>
                              <w:t>,  ya</w:t>
                            </w:r>
                            <w:proofErr w:type="gramEnd"/>
                            <w:r w:rsidR="00B162AD">
                              <w:rPr>
                                <w:rFonts w:ascii="Cambria" w:hAnsi="Cambria"/>
                              </w:rPr>
                              <w:t xml:space="preserve"> sea mediante la condena p</w:t>
                            </w:r>
                            <w:r w:rsidR="00ED353E">
                              <w:rPr>
                                <w:rFonts w:ascii="Cambria" w:hAnsi="Cambria"/>
                              </w:rPr>
                              <w:t>ú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>blica a los atropellos,  la expresión de solidari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>dad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 a las víctimas y, cuando sea pertinente,  la presentación de acciones legales, dándol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>e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 seguimiento a todo el proceso 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 xml:space="preserve"> judicial 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>hasta que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 xml:space="preserve"> se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 dict</w:t>
                            </w:r>
                            <w:r w:rsidR="0016454F">
                              <w:rPr>
                                <w:rFonts w:ascii="Cambria" w:hAnsi="Cambria"/>
                              </w:rPr>
                              <w:t>e</w:t>
                            </w:r>
                            <w:r w:rsidR="00B162AD">
                              <w:rPr>
                                <w:rFonts w:ascii="Cambria" w:hAnsi="Cambria"/>
                              </w:rPr>
                              <w:t xml:space="preserve"> sentencia</w:t>
                            </w:r>
                            <w:r w:rsidR="000747D5">
                              <w:rPr>
                                <w:rFonts w:ascii="Cambria" w:hAnsi="Cambria"/>
                              </w:rPr>
                              <w:t>.</w:t>
                            </w:r>
                          </w:p>
                          <w:p w14:paraId="5F1C5DC3" w14:textId="77777777" w:rsidR="0016454F" w:rsidRDefault="0016454F" w:rsidP="0045345D">
                            <w:pPr>
                              <w:jc w:val="both"/>
                              <w:rPr>
                                <w:rFonts w:ascii="Cambria" w:hAnsi="Cambria"/>
                              </w:rPr>
                            </w:pPr>
                          </w:p>
                          <w:p w14:paraId="55476366" w14:textId="7BCC49F7" w:rsidR="0045345D" w:rsidRPr="00FD1412" w:rsidRDefault="0016454F" w:rsidP="0045345D">
                            <w:pPr>
                              <w:jc w:val="both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-Generar un presupuesto estatal focalizado en la defensa y promoción de los derechos humanos de las personas LGBTIQ+</w:t>
                            </w:r>
                            <w:r w:rsidR="00FD1412">
                              <w:rPr>
                                <w:rFonts w:ascii="Cambria" w:hAnsi="Cambria"/>
                              </w:rPr>
                              <w:t>.</w:t>
                            </w:r>
                          </w:p>
                          <w:p w14:paraId="2EBD2BCE" w14:textId="77777777" w:rsidR="0045345D" w:rsidRPr="00D61CB4" w:rsidRDefault="0045345D" w:rsidP="0045345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2A4638F5" w14:textId="77777777" w:rsidR="0045345D" w:rsidRDefault="0045345D" w:rsidP="0045345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6303CE8B" w14:textId="77777777" w:rsidR="0045345D" w:rsidRDefault="0045345D" w:rsidP="0045345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24178589" w14:textId="77777777" w:rsidR="0045345D" w:rsidRDefault="0045345D" w:rsidP="0045345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356AA6D9" w14:textId="77777777" w:rsidR="0045345D" w:rsidRDefault="0045345D" w:rsidP="0045345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  <w:p w14:paraId="578F90A6" w14:textId="77777777" w:rsidR="0045345D" w:rsidRPr="000A08D1" w:rsidRDefault="0045345D" w:rsidP="0045345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61B16" id="Cuadro de texto 10" o:spid="_x0000_s1034" type="#_x0000_t202" style="position:absolute;left:0;text-align:left;margin-left:-12.05pt;margin-top:0;width:481.15pt;height:229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" fillcolor="#d8d8d8 [2732]" stroked="f">
                <v:fill opacity="23644f"/>
                <v:textbox inset="6mm,2.6mm">
                  <w:txbxContent>
                    <w:p w14:paraId="5FB86A44" w14:textId="03B5847F" w:rsidR="0045345D" w:rsidRPr="00887F28" w:rsidRDefault="0045345D" w:rsidP="0045345D">
                      <w:pPr>
                        <w:jc w:val="center"/>
                        <w:rPr>
                          <w:rFonts w:ascii="Cambria" w:eastAsia="Times New Roman" w:hAnsi="Cambria" w:cs="Times New Roman"/>
                          <w:b/>
                        </w:rPr>
                      </w:pPr>
                      <w:r w:rsidRPr="00887F28">
                        <w:rPr>
                          <w:rFonts w:ascii="Cambria" w:eastAsia="Times New Roman" w:hAnsi="Cambria" w:cs="Times New Roman"/>
                          <w:b/>
                        </w:rPr>
                        <w:t xml:space="preserve">RECOMENDACIONES </w:t>
                      </w:r>
                      <w:r w:rsidR="00FD1412">
                        <w:rPr>
                          <w:rFonts w:ascii="Cambria" w:eastAsia="Times New Roman" w:hAnsi="Cambria" w:cs="Times New Roman"/>
                          <w:b/>
                        </w:rPr>
                        <w:t>PARA EL ESTADO DE CHILE</w:t>
                      </w:r>
                    </w:p>
                    <w:p w14:paraId="02A6DE1D" w14:textId="77777777" w:rsidR="00750823" w:rsidRDefault="00750823" w:rsidP="0045345D">
                      <w:pPr>
                        <w:rPr>
                          <w:rFonts w:ascii="Cambria" w:hAnsi="Cambria"/>
                        </w:rPr>
                      </w:pPr>
                    </w:p>
                    <w:p w14:paraId="17031B05" w14:textId="15EC88FE" w:rsidR="00B162AD" w:rsidRDefault="00750823" w:rsidP="00ED353E">
                      <w:pPr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-Elaborar campañas masivas y nacionales de prevención de la discriminación por orientación sexual, identidad o expresión de género</w:t>
                      </w:r>
                      <w:r w:rsidR="00ED353E">
                        <w:rPr>
                          <w:rFonts w:ascii="Cambria" w:hAnsi="Cambria"/>
                        </w:rPr>
                        <w:t>, adoptando medidas que garanticen su llegada a la población y ciudadanía en general</w:t>
                      </w:r>
                    </w:p>
                    <w:p w14:paraId="6E2177CA" w14:textId="77777777" w:rsidR="00B162AD" w:rsidRDefault="00B162AD" w:rsidP="00ED353E">
                      <w:pPr>
                        <w:jc w:val="both"/>
                        <w:rPr>
                          <w:rFonts w:ascii="Cambria" w:hAnsi="Cambria"/>
                        </w:rPr>
                      </w:pPr>
                    </w:p>
                    <w:p w14:paraId="06D6F9CF" w14:textId="10D1DC75" w:rsidR="0045345D" w:rsidRPr="00887F28" w:rsidRDefault="00750823" w:rsidP="0045345D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</w:t>
                      </w:r>
                      <w:r w:rsidR="00B162AD">
                        <w:rPr>
                          <w:rFonts w:ascii="Cambria" w:hAnsi="Cambria"/>
                        </w:rPr>
                        <w:t xml:space="preserve">Encomendar al INDH que </w:t>
                      </w:r>
                      <w:r w:rsidR="00ED353E">
                        <w:rPr>
                          <w:rFonts w:ascii="Cambria" w:hAnsi="Cambria"/>
                        </w:rPr>
                        <w:t xml:space="preserve">reaccione </w:t>
                      </w:r>
                      <w:r w:rsidR="00B162AD">
                        <w:rPr>
                          <w:rFonts w:ascii="Cambria" w:hAnsi="Cambria"/>
                        </w:rPr>
                        <w:t>cuando sea testigo o reciba denuncias por abuso</w:t>
                      </w:r>
                      <w:r w:rsidR="00ED353E">
                        <w:rPr>
                          <w:rFonts w:ascii="Cambria" w:hAnsi="Cambria"/>
                        </w:rPr>
                        <w:t>s</w:t>
                      </w:r>
                      <w:r w:rsidR="00B162AD">
                        <w:rPr>
                          <w:rFonts w:ascii="Cambria" w:hAnsi="Cambria"/>
                        </w:rPr>
                        <w:t xml:space="preserve"> contra defensores a los derechos humanos</w:t>
                      </w:r>
                      <w:r w:rsidR="0016454F">
                        <w:rPr>
                          <w:rFonts w:ascii="Cambria" w:hAnsi="Cambria"/>
                        </w:rPr>
                        <w:t xml:space="preserve"> LGBTI+</w:t>
                      </w:r>
                      <w:proofErr w:type="gramStart"/>
                      <w:r w:rsidR="00B162AD">
                        <w:rPr>
                          <w:rFonts w:ascii="Cambria" w:hAnsi="Cambria"/>
                        </w:rPr>
                        <w:t>,  ya</w:t>
                      </w:r>
                      <w:proofErr w:type="gramEnd"/>
                      <w:r w:rsidR="00B162AD">
                        <w:rPr>
                          <w:rFonts w:ascii="Cambria" w:hAnsi="Cambria"/>
                        </w:rPr>
                        <w:t xml:space="preserve"> sea mediante la condena p</w:t>
                      </w:r>
                      <w:r w:rsidR="00ED353E">
                        <w:rPr>
                          <w:rFonts w:ascii="Cambria" w:hAnsi="Cambria"/>
                        </w:rPr>
                        <w:t>ú</w:t>
                      </w:r>
                      <w:r w:rsidR="00B162AD">
                        <w:rPr>
                          <w:rFonts w:ascii="Cambria" w:hAnsi="Cambria"/>
                        </w:rPr>
                        <w:t>blica a los atropellos,  la expresión de solidari</w:t>
                      </w:r>
                      <w:r w:rsidR="0016454F">
                        <w:rPr>
                          <w:rFonts w:ascii="Cambria" w:hAnsi="Cambria"/>
                        </w:rPr>
                        <w:t>dad</w:t>
                      </w:r>
                      <w:r w:rsidR="00B162AD">
                        <w:rPr>
                          <w:rFonts w:ascii="Cambria" w:hAnsi="Cambria"/>
                        </w:rPr>
                        <w:t xml:space="preserve"> a las víctimas y, cuando sea pertinente,  la presentación de acciones legales, dándol</w:t>
                      </w:r>
                      <w:r w:rsidR="0016454F">
                        <w:rPr>
                          <w:rFonts w:ascii="Cambria" w:hAnsi="Cambria"/>
                        </w:rPr>
                        <w:t>e</w:t>
                      </w:r>
                      <w:r w:rsidR="00B162AD">
                        <w:rPr>
                          <w:rFonts w:ascii="Cambria" w:hAnsi="Cambria"/>
                        </w:rPr>
                        <w:t xml:space="preserve"> seguimiento a todo el proceso </w:t>
                      </w:r>
                      <w:r w:rsidR="0016454F">
                        <w:rPr>
                          <w:rFonts w:ascii="Cambria" w:hAnsi="Cambria"/>
                        </w:rPr>
                        <w:t xml:space="preserve"> judicial </w:t>
                      </w:r>
                      <w:r w:rsidR="00B162AD">
                        <w:rPr>
                          <w:rFonts w:ascii="Cambria" w:hAnsi="Cambria"/>
                        </w:rPr>
                        <w:t>hasta que</w:t>
                      </w:r>
                      <w:r w:rsidR="0016454F">
                        <w:rPr>
                          <w:rFonts w:ascii="Cambria" w:hAnsi="Cambria"/>
                        </w:rPr>
                        <w:t xml:space="preserve"> se</w:t>
                      </w:r>
                      <w:r w:rsidR="00B162AD">
                        <w:rPr>
                          <w:rFonts w:ascii="Cambria" w:hAnsi="Cambria"/>
                        </w:rPr>
                        <w:t xml:space="preserve"> dict</w:t>
                      </w:r>
                      <w:r w:rsidR="0016454F">
                        <w:rPr>
                          <w:rFonts w:ascii="Cambria" w:hAnsi="Cambria"/>
                        </w:rPr>
                        <w:t>e</w:t>
                      </w:r>
                      <w:r w:rsidR="00B162AD">
                        <w:rPr>
                          <w:rFonts w:ascii="Cambria" w:hAnsi="Cambria"/>
                        </w:rPr>
                        <w:t xml:space="preserve"> sentencia</w:t>
                      </w:r>
                      <w:r w:rsidR="000747D5">
                        <w:rPr>
                          <w:rFonts w:ascii="Cambria" w:hAnsi="Cambria"/>
                        </w:rPr>
                        <w:t>.</w:t>
                      </w:r>
                    </w:p>
                    <w:p w14:paraId="5F1C5DC3" w14:textId="77777777" w:rsidR="0016454F" w:rsidRDefault="0016454F" w:rsidP="0045345D">
                      <w:pPr>
                        <w:jc w:val="both"/>
                        <w:rPr>
                          <w:rFonts w:ascii="Cambria" w:hAnsi="Cambria"/>
                        </w:rPr>
                      </w:pPr>
                    </w:p>
                    <w:p w14:paraId="55476366" w14:textId="7BCC49F7" w:rsidR="0045345D" w:rsidRPr="00FD1412" w:rsidRDefault="0016454F" w:rsidP="0045345D">
                      <w:pPr>
                        <w:jc w:val="both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-Generar un presupuesto estatal focalizado en la defensa y promoción de los derechos humanos de las personas LGBTIQ+</w:t>
                      </w:r>
                      <w:r w:rsidR="00FD1412">
                        <w:rPr>
                          <w:rFonts w:ascii="Cambria" w:hAnsi="Cambria"/>
                        </w:rPr>
                        <w:t>.</w:t>
                      </w:r>
                    </w:p>
                    <w:p w14:paraId="2EBD2BCE" w14:textId="77777777" w:rsidR="0045345D" w:rsidRPr="00D61CB4" w:rsidRDefault="0045345D" w:rsidP="0045345D">
                      <w:pPr>
                        <w:jc w:val="both"/>
                        <w:rPr>
                          <w:b/>
                        </w:rPr>
                      </w:pPr>
                    </w:p>
                    <w:p w14:paraId="2A4638F5" w14:textId="77777777" w:rsidR="0045345D" w:rsidRDefault="0045345D" w:rsidP="0045345D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6303CE8B" w14:textId="77777777" w:rsidR="0045345D" w:rsidRDefault="0045345D" w:rsidP="0045345D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24178589" w14:textId="77777777" w:rsidR="0045345D" w:rsidRDefault="0045345D" w:rsidP="0045345D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356AA6D9" w14:textId="77777777" w:rsidR="0045345D" w:rsidRDefault="0045345D" w:rsidP="0045345D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  <w:p w14:paraId="578F90A6" w14:textId="77777777" w:rsidR="0045345D" w:rsidRPr="000A08D1" w:rsidRDefault="0045345D" w:rsidP="0045345D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15ECD6" w14:textId="27D3F310" w:rsidR="00736C74" w:rsidRDefault="00736C74" w:rsidP="00E21CB8">
      <w:pPr>
        <w:jc w:val="both"/>
        <w:rPr>
          <w:rFonts w:asciiTheme="majorHAnsi" w:hAnsiTheme="majorHAnsi"/>
        </w:rPr>
      </w:pPr>
    </w:p>
    <w:p w14:paraId="59E18070" w14:textId="1B2B947A" w:rsidR="00E21CB8" w:rsidRPr="00EB556A" w:rsidRDefault="00213ABC" w:rsidP="00E21CB8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  <w:lang w:val="es-E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9BE971E" wp14:editId="2507C6BA">
                <wp:simplePos x="0" y="0"/>
                <wp:positionH relativeFrom="column">
                  <wp:posOffset>1270</wp:posOffset>
                </wp:positionH>
                <wp:positionV relativeFrom="paragraph">
                  <wp:posOffset>490855</wp:posOffset>
                </wp:positionV>
                <wp:extent cx="5600700" cy="791845"/>
                <wp:effectExtent l="0" t="0" r="0" b="0"/>
                <wp:wrapSquare wrapText="bothSides"/>
                <wp:docPr id="1649037314" name="Cuadro de texto 1649037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7918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70C475" w14:textId="30718721" w:rsidR="00E21CB8" w:rsidRPr="00213ABC" w:rsidRDefault="00E21CB8" w:rsidP="00612E02">
                            <w:pPr>
                              <w:jc w:val="center"/>
                              <w:rPr>
                                <w:rFonts w:ascii="Cambria" w:hAnsi="Cambria" w:cs="Times New Roman"/>
                                <w:bCs/>
                              </w:rPr>
                            </w:pPr>
                          </w:p>
                          <w:p w14:paraId="035E6926" w14:textId="06CE2255" w:rsidR="00E21CB8" w:rsidRPr="001263FD" w:rsidRDefault="002D385C" w:rsidP="00E21CB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b/>
                              </w:rPr>
                              <w:t>4</w:t>
                            </w:r>
                            <w:r w:rsidR="00FD1412">
                              <w:rPr>
                                <w:rFonts w:ascii="Cambria" w:hAnsi="Cambria" w:cs="Times New Roman"/>
                                <w:b/>
                              </w:rPr>
                              <w:t xml:space="preserve">.- </w:t>
                            </w:r>
                            <w:r w:rsidR="00612E02">
                              <w:rPr>
                                <w:rFonts w:ascii="Cambria" w:hAnsi="Cambria" w:cs="Times New Roman"/>
                                <w:b/>
                              </w:rPr>
                              <w:t xml:space="preserve">Revisión y modificación </w:t>
                            </w:r>
                            <w:r w:rsidR="00FD1412">
                              <w:rPr>
                                <w:rFonts w:ascii="Cambria" w:hAnsi="Cambria" w:cs="Times New Roman"/>
                                <w:b/>
                              </w:rPr>
                              <w:t xml:space="preserve">de </w:t>
                            </w:r>
                            <w:r w:rsidR="00612E02">
                              <w:rPr>
                                <w:rFonts w:ascii="Cambria" w:hAnsi="Cambria" w:cs="Times New Roman"/>
                                <w:b/>
                              </w:rPr>
                              <w:t>leyes discriminatorias</w:t>
                            </w:r>
                            <w:r w:rsidR="001C2408">
                              <w:rPr>
                                <w:rFonts w:ascii="Cambria" w:hAnsi="Cambria" w:cs="Times New Roman"/>
                                <w:b/>
                              </w:rPr>
                              <w:t xml:space="preserve"> y levantamiento de estadísticas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E971E" id="Cuadro de texto 1649037314" o:spid="_x0000_s1035" type="#_x0000_t202" style="position:absolute;left:0;text-align:left;margin-left:.1pt;margin-top:38.65pt;width:441pt;height:62.3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" fillcolor="#d8d8d8 [2732]" stroked="f">
                <v:fill opacity="32896f"/>
                <v:textbox inset="6mm,2.6mm">
                  <w:txbxContent>
                    <w:p w14:paraId="4870C475" w14:textId="30718721" w:rsidR="00E21CB8" w:rsidRPr="00213ABC" w:rsidRDefault="00E21CB8" w:rsidP="00612E02">
                      <w:pPr>
                        <w:jc w:val="center"/>
                        <w:rPr>
                          <w:rFonts w:ascii="Cambria" w:hAnsi="Cambria" w:cs="Times New Roman"/>
                          <w:bCs/>
                        </w:rPr>
                      </w:pPr>
                    </w:p>
                    <w:p w14:paraId="035E6926" w14:textId="06CE2255" w:rsidR="00E21CB8" w:rsidRPr="001263FD" w:rsidRDefault="002D385C" w:rsidP="00E21CB8">
                      <w:pPr>
                        <w:rPr>
                          <w:b/>
                        </w:rPr>
                      </w:pPr>
                      <w:r>
                        <w:rPr>
                          <w:rFonts w:ascii="Cambria" w:hAnsi="Cambria" w:cs="Times New Roman"/>
                          <w:b/>
                        </w:rPr>
                        <w:t>4</w:t>
                      </w:r>
                      <w:r w:rsidR="00FD1412">
                        <w:rPr>
                          <w:rFonts w:ascii="Cambria" w:hAnsi="Cambria" w:cs="Times New Roman"/>
                          <w:b/>
                        </w:rPr>
                        <w:t xml:space="preserve">.- </w:t>
                      </w:r>
                      <w:r w:rsidR="00612E02">
                        <w:rPr>
                          <w:rFonts w:ascii="Cambria" w:hAnsi="Cambria" w:cs="Times New Roman"/>
                          <w:b/>
                        </w:rPr>
                        <w:t xml:space="preserve">Revisión y modificación </w:t>
                      </w:r>
                      <w:r w:rsidR="00FD1412">
                        <w:rPr>
                          <w:rFonts w:ascii="Cambria" w:hAnsi="Cambria" w:cs="Times New Roman"/>
                          <w:b/>
                        </w:rPr>
                        <w:t xml:space="preserve">de </w:t>
                      </w:r>
                      <w:r w:rsidR="00612E02">
                        <w:rPr>
                          <w:rFonts w:ascii="Cambria" w:hAnsi="Cambria" w:cs="Times New Roman"/>
                          <w:b/>
                        </w:rPr>
                        <w:t>leyes discriminatorias</w:t>
                      </w:r>
                      <w:r w:rsidR="001C2408">
                        <w:rPr>
                          <w:rFonts w:ascii="Cambria" w:hAnsi="Cambria" w:cs="Times New Roman"/>
                          <w:b/>
                        </w:rPr>
                        <w:t xml:space="preserve"> y levantamiento de estadísticas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1CB8">
        <w:rPr>
          <w:rFonts w:asciiTheme="majorHAnsi" w:eastAsia="Times New Roman" w:hAnsiTheme="majorHAnsi" w:cs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D2097BB" wp14:editId="1669BFA5">
                <wp:simplePos x="0" y="0"/>
                <wp:positionH relativeFrom="column">
                  <wp:posOffset>0</wp:posOffset>
                </wp:positionH>
                <wp:positionV relativeFrom="paragraph">
                  <wp:posOffset>295275</wp:posOffset>
                </wp:positionV>
                <wp:extent cx="5600700" cy="45085"/>
                <wp:effectExtent l="0" t="0" r="38100" b="31115"/>
                <wp:wrapThrough wrapText="bothSides">
                  <wp:wrapPolygon edited="0">
                    <wp:start x="0" y="0"/>
                    <wp:lineTo x="0" y="24338"/>
                    <wp:lineTo x="21649" y="24338"/>
                    <wp:lineTo x="21649" y="0"/>
                    <wp:lineTo x="0" y="0"/>
                  </wp:wrapPolygon>
                </wp:wrapThrough>
                <wp:docPr id="817208022" name="Rectángulo 817208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00700" cy="4508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F0B97" w14:textId="77777777" w:rsidR="00E21CB8" w:rsidRDefault="00E21CB8" w:rsidP="00E21CB8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097BB" id="Rectángulo 817208022" o:spid="_x0000_s1036" style="position:absolute;left:0;text-align:left;margin-left:0;margin-top:23.25pt;width:441pt;height:3.55pt;flip:y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" fillcolor="gray [1629]" strokecolor="#4579b8 [3044]">
                <v:textbox>
                  <w:txbxContent>
                    <w:p w14:paraId="5CFF0B97" w14:textId="77777777" w:rsidR="00E21CB8" w:rsidRDefault="00E21CB8" w:rsidP="00E21CB8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B092261" w14:textId="77777777" w:rsidR="00E21CB8" w:rsidRDefault="00E21CB8" w:rsidP="00E21CB8">
      <w:pPr>
        <w:jc w:val="both"/>
        <w:rPr>
          <w:rFonts w:asciiTheme="majorHAnsi" w:eastAsia="Times New Roman" w:hAnsiTheme="majorHAnsi" w:cs="Times New Roman"/>
        </w:rPr>
      </w:pPr>
    </w:p>
    <w:p w14:paraId="36992F0E" w14:textId="64EA8A89" w:rsidR="003A07C5" w:rsidRDefault="003A07C5" w:rsidP="00D0589F">
      <w:pPr>
        <w:jc w:val="both"/>
        <w:rPr>
          <w:rFonts w:ascii="Cambria" w:hAnsi="Cambria" w:cs="Times New Roman"/>
        </w:rPr>
      </w:pPr>
    </w:p>
    <w:p w14:paraId="279B2108" w14:textId="760FA5DE" w:rsidR="00F10F70" w:rsidRPr="00336926" w:rsidRDefault="00E43F78" w:rsidP="000747D5">
      <w:pPr>
        <w:ind w:firstLine="708"/>
        <w:jc w:val="both"/>
        <w:rPr>
          <w:rFonts w:ascii="Cambria" w:hAnsi="Cambria" w:cs="Times New Roman"/>
          <w:lang w:val="es-ES"/>
        </w:rPr>
      </w:pPr>
      <w:r w:rsidRPr="0041178B">
        <w:rPr>
          <w:rFonts w:ascii="Cambria" w:hAnsi="Cambria" w:cs="Times New Roman"/>
          <w:lang w:val="es-ES"/>
        </w:rPr>
        <w:t xml:space="preserve">En </w:t>
      </w:r>
      <w:r w:rsidR="00EC268D" w:rsidRPr="0041178B">
        <w:rPr>
          <w:rFonts w:ascii="Cambria" w:hAnsi="Cambria" w:cs="Times New Roman"/>
          <w:lang w:val="es-ES"/>
        </w:rPr>
        <w:t>2015 fue promulgada la Ley 20.830 sobre el Acuerdo de Unión Civil (AUC)</w:t>
      </w:r>
      <w:r w:rsidR="00FD1412">
        <w:rPr>
          <w:rStyle w:val="Refdenotaalpie"/>
          <w:rFonts w:ascii="Cambria" w:hAnsi="Cambria" w:cs="Times New Roman"/>
          <w:lang w:val="es-ES"/>
        </w:rPr>
        <w:footnoteReference w:id="13"/>
      </w:r>
      <w:r w:rsidR="00336926">
        <w:rPr>
          <w:rFonts w:ascii="Cambria" w:hAnsi="Cambria" w:cs="Times New Roman"/>
          <w:lang w:val="es-ES"/>
        </w:rPr>
        <w:t xml:space="preserve">. </w:t>
      </w:r>
      <w:r w:rsidR="00F10F70" w:rsidRPr="0041178B">
        <w:rPr>
          <w:rFonts w:ascii="Cambria" w:hAnsi="Cambria" w:cs="Times New Roman"/>
        </w:rPr>
        <w:t xml:space="preserve">Si bien el </w:t>
      </w:r>
      <w:r w:rsidRPr="0041178B">
        <w:rPr>
          <w:rFonts w:ascii="Cambria" w:hAnsi="Cambria" w:cs="Times New Roman"/>
        </w:rPr>
        <w:t>AUC</w:t>
      </w:r>
      <w:r w:rsidR="00EC268D" w:rsidRPr="0041178B">
        <w:rPr>
          <w:rFonts w:ascii="Cambria" w:hAnsi="Cambria" w:cs="Times New Roman"/>
        </w:rPr>
        <w:t xml:space="preserve"> </w:t>
      </w:r>
      <w:r w:rsidR="004C7236" w:rsidRPr="0041178B">
        <w:rPr>
          <w:rFonts w:ascii="Cambria" w:hAnsi="Cambria" w:cs="Times New Roman"/>
        </w:rPr>
        <w:t>protege a las parejas</w:t>
      </w:r>
      <w:r w:rsidR="002B1024" w:rsidRPr="0041178B">
        <w:rPr>
          <w:rFonts w:ascii="Cambria" w:hAnsi="Cambria" w:cs="Times New Roman"/>
        </w:rPr>
        <w:t xml:space="preserve"> de igual y distinto</w:t>
      </w:r>
      <w:r w:rsidR="00F10F70" w:rsidRPr="0041178B">
        <w:rPr>
          <w:rFonts w:ascii="Cambria" w:hAnsi="Cambria" w:cs="Times New Roman"/>
        </w:rPr>
        <w:t xml:space="preserve">, </w:t>
      </w:r>
      <w:r w:rsidR="002B1024" w:rsidRPr="0041178B">
        <w:rPr>
          <w:rFonts w:ascii="Cambria" w:hAnsi="Cambria" w:cs="Times New Roman"/>
        </w:rPr>
        <w:t>les niega la posibilidad de adoptar hijos/as.</w:t>
      </w:r>
    </w:p>
    <w:p w14:paraId="1BFFE50E" w14:textId="1022F85C" w:rsidR="00FD1412" w:rsidRDefault="001A0411" w:rsidP="000747D5">
      <w:pPr>
        <w:ind w:firstLine="708"/>
        <w:jc w:val="both"/>
        <w:rPr>
          <w:rFonts w:ascii="Cambria" w:hAnsi="Cambria" w:cs="Times New Roman"/>
        </w:rPr>
      </w:pPr>
      <w:r w:rsidRPr="0041178B">
        <w:rPr>
          <w:rFonts w:ascii="Cambria" w:hAnsi="Cambria" w:cs="Times New Roman"/>
        </w:rPr>
        <w:t xml:space="preserve">Los convivientes civiles </w:t>
      </w:r>
      <w:r w:rsidR="005252A3" w:rsidRPr="0041178B">
        <w:rPr>
          <w:rFonts w:ascii="Cambria" w:hAnsi="Cambria" w:cs="Times New Roman"/>
        </w:rPr>
        <w:t xml:space="preserve">de escasos recursos económicos </w:t>
      </w:r>
      <w:r w:rsidRPr="0041178B">
        <w:rPr>
          <w:rFonts w:ascii="Cambria" w:hAnsi="Cambria" w:cs="Times New Roman"/>
        </w:rPr>
        <w:t>están</w:t>
      </w:r>
      <w:r w:rsidR="00FD1412">
        <w:rPr>
          <w:rFonts w:ascii="Cambria" w:hAnsi="Cambria" w:cs="Times New Roman"/>
        </w:rPr>
        <w:t xml:space="preserve"> además</w:t>
      </w:r>
      <w:r w:rsidRPr="0041178B">
        <w:rPr>
          <w:rFonts w:ascii="Cambria" w:hAnsi="Cambria" w:cs="Times New Roman"/>
        </w:rPr>
        <w:t xml:space="preserve"> impedidos de acceder a beneficios y subsidios sociales </w:t>
      </w:r>
      <w:r w:rsidR="000747D5">
        <w:rPr>
          <w:rFonts w:ascii="Cambria" w:hAnsi="Cambria" w:cs="Times New Roman"/>
        </w:rPr>
        <w:t>de</w:t>
      </w:r>
      <w:r w:rsidRPr="0041178B">
        <w:rPr>
          <w:rFonts w:ascii="Cambria" w:hAnsi="Cambria" w:cs="Times New Roman"/>
        </w:rPr>
        <w:t xml:space="preserve"> </w:t>
      </w:r>
      <w:r w:rsidR="005252A3" w:rsidRPr="0041178B">
        <w:rPr>
          <w:rFonts w:ascii="Cambria" w:hAnsi="Cambria" w:cs="Times New Roman"/>
        </w:rPr>
        <w:t xml:space="preserve">lo cuales sí </w:t>
      </w:r>
      <w:r w:rsidRPr="0041178B">
        <w:rPr>
          <w:rFonts w:ascii="Cambria" w:hAnsi="Cambria" w:cs="Times New Roman"/>
        </w:rPr>
        <w:t>gozan q</w:t>
      </w:r>
      <w:r w:rsidR="005252A3" w:rsidRPr="0041178B">
        <w:rPr>
          <w:rFonts w:ascii="Cambria" w:hAnsi="Cambria" w:cs="Times New Roman"/>
        </w:rPr>
        <w:t>uienes han contraído matrimonio</w:t>
      </w:r>
      <w:r w:rsidRPr="0041178B">
        <w:rPr>
          <w:rFonts w:ascii="Cambria" w:hAnsi="Cambria" w:cs="Times New Roman"/>
        </w:rPr>
        <w:t>.</w:t>
      </w:r>
      <w:r w:rsidR="00890E05" w:rsidRPr="0041178B">
        <w:rPr>
          <w:rFonts w:ascii="Cambria" w:hAnsi="Cambria" w:cs="Times New Roman"/>
        </w:rPr>
        <w:t xml:space="preserve"> Entre los beneficios negados se cuentan el Aporte Familiar Permanente, la Asignación Familiar y Maternal, el Bono Bodas de Oro</w:t>
      </w:r>
      <w:r w:rsidR="00FD1412">
        <w:rPr>
          <w:rFonts w:ascii="Cambria" w:hAnsi="Cambria" w:cs="Times New Roman"/>
        </w:rPr>
        <w:t xml:space="preserve"> y </w:t>
      </w:r>
      <w:r w:rsidR="00890E05" w:rsidRPr="0041178B">
        <w:rPr>
          <w:rFonts w:ascii="Cambria" w:hAnsi="Cambria" w:cs="Times New Roman"/>
        </w:rPr>
        <w:t>el Subsidio Fam</w:t>
      </w:r>
      <w:r w:rsidR="00E43F78" w:rsidRPr="0041178B">
        <w:rPr>
          <w:rFonts w:ascii="Cambria" w:hAnsi="Cambria" w:cs="Times New Roman"/>
        </w:rPr>
        <w:t xml:space="preserve">iliar y el Subsidio </w:t>
      </w:r>
      <w:proofErr w:type="gramStart"/>
      <w:r w:rsidR="00E43F78" w:rsidRPr="0041178B">
        <w:rPr>
          <w:rFonts w:ascii="Cambria" w:hAnsi="Cambria" w:cs="Times New Roman"/>
        </w:rPr>
        <w:t xml:space="preserve">Maternal,  </w:t>
      </w:r>
      <w:r w:rsidR="00890E05" w:rsidRPr="0041178B">
        <w:rPr>
          <w:rFonts w:ascii="Cambria" w:hAnsi="Cambria" w:cs="Times New Roman"/>
        </w:rPr>
        <w:t>los</w:t>
      </w:r>
      <w:proofErr w:type="gramEnd"/>
      <w:r w:rsidR="00890E05" w:rsidRPr="0041178B">
        <w:rPr>
          <w:rFonts w:ascii="Cambria" w:hAnsi="Cambria" w:cs="Times New Roman"/>
        </w:rPr>
        <w:t xml:space="preserve"> cuales </w:t>
      </w:r>
      <w:r w:rsidR="00E43F78" w:rsidRPr="0041178B">
        <w:rPr>
          <w:rFonts w:ascii="Cambria" w:hAnsi="Cambria" w:cs="Times New Roman"/>
        </w:rPr>
        <w:t>regula</w:t>
      </w:r>
      <w:r w:rsidR="00890E05" w:rsidRPr="0041178B">
        <w:rPr>
          <w:rFonts w:ascii="Cambria" w:hAnsi="Cambria" w:cs="Times New Roman"/>
        </w:rPr>
        <w:t xml:space="preserve"> la Superintendencia de Seguridad Social (</w:t>
      </w:r>
      <w:proofErr w:type="spellStart"/>
      <w:r w:rsidR="00890E05" w:rsidRPr="0041178B">
        <w:rPr>
          <w:rFonts w:ascii="Cambria" w:hAnsi="Cambria" w:cs="Times New Roman"/>
        </w:rPr>
        <w:t>Suseso</w:t>
      </w:r>
      <w:proofErr w:type="spellEnd"/>
      <w:r w:rsidR="00890E05" w:rsidRPr="0041178B">
        <w:rPr>
          <w:rFonts w:ascii="Cambria" w:hAnsi="Cambria" w:cs="Times New Roman"/>
        </w:rPr>
        <w:t xml:space="preserve">). </w:t>
      </w:r>
    </w:p>
    <w:p w14:paraId="5D6824E6" w14:textId="378B888E" w:rsidR="00FD1412" w:rsidRDefault="00890E05" w:rsidP="000747D5">
      <w:pPr>
        <w:ind w:firstLine="708"/>
        <w:jc w:val="both"/>
        <w:rPr>
          <w:rFonts w:ascii="Cambria" w:hAnsi="Cambria" w:cs="Times New Roman"/>
        </w:rPr>
      </w:pPr>
      <w:r w:rsidRPr="0041178B">
        <w:rPr>
          <w:rFonts w:ascii="Cambria" w:hAnsi="Cambria" w:cs="Times New Roman"/>
        </w:rPr>
        <w:t xml:space="preserve">El Decreto con Fuerza de Ley 150 sobre asignación familiar y subsidios de cesantía para los trabajadores públicos y privados tampoco aplica a los convivientes civiles. Por último, la situación previsional de los </w:t>
      </w:r>
      <w:proofErr w:type="gramStart"/>
      <w:r w:rsidRPr="0041178B">
        <w:rPr>
          <w:rFonts w:ascii="Cambria" w:hAnsi="Cambria" w:cs="Times New Roman"/>
        </w:rPr>
        <w:t xml:space="preserve">militares </w:t>
      </w:r>
      <w:r w:rsidR="00C86B4C" w:rsidRPr="0041178B">
        <w:rPr>
          <w:rFonts w:ascii="Cambria" w:hAnsi="Cambria" w:cs="Times New Roman"/>
        </w:rPr>
        <w:t xml:space="preserve"> </w:t>
      </w:r>
      <w:r w:rsidRPr="0041178B">
        <w:rPr>
          <w:rFonts w:ascii="Cambria" w:hAnsi="Cambria" w:cs="Times New Roman"/>
        </w:rPr>
        <w:t>quedó</w:t>
      </w:r>
      <w:proofErr w:type="gramEnd"/>
      <w:r w:rsidRPr="0041178B">
        <w:rPr>
          <w:rFonts w:ascii="Cambria" w:hAnsi="Cambria" w:cs="Times New Roman"/>
        </w:rPr>
        <w:t xml:space="preserve"> f</w:t>
      </w:r>
      <w:r w:rsidR="00792D24" w:rsidRPr="0041178B">
        <w:rPr>
          <w:rFonts w:ascii="Cambria" w:hAnsi="Cambria" w:cs="Times New Roman"/>
        </w:rPr>
        <w:t>uera del Acuerdo de Unión Civ</w:t>
      </w:r>
      <w:r w:rsidR="00E43F78" w:rsidRPr="0041178B">
        <w:rPr>
          <w:rFonts w:ascii="Cambria" w:hAnsi="Cambria" w:cs="Times New Roman"/>
        </w:rPr>
        <w:t>il.</w:t>
      </w:r>
    </w:p>
    <w:p w14:paraId="38F4F496" w14:textId="1EEC3762" w:rsidR="00612E02" w:rsidRPr="005008B2" w:rsidRDefault="00612E02" w:rsidP="000747D5">
      <w:pPr>
        <w:ind w:firstLine="708"/>
        <w:jc w:val="both"/>
        <w:rPr>
          <w:rFonts w:ascii="Cambria" w:hAnsi="Cambria" w:cs="Times New Roman"/>
        </w:rPr>
      </w:pPr>
      <w:r w:rsidRPr="0041178B">
        <w:rPr>
          <w:rFonts w:ascii="Cambria" w:hAnsi="Cambria" w:cs="Times New Roman"/>
        </w:rPr>
        <w:t>E</w:t>
      </w:r>
      <w:r w:rsidR="00FD1412">
        <w:rPr>
          <w:rFonts w:ascii="Cambria" w:hAnsi="Cambria" w:cs="Times New Roman"/>
        </w:rPr>
        <w:t>n paralelo, el</w:t>
      </w:r>
      <w:r w:rsidRPr="0041178B">
        <w:rPr>
          <w:rFonts w:ascii="Cambria" w:hAnsi="Cambria" w:cs="Times New Roman"/>
        </w:rPr>
        <w:t xml:space="preserve"> Estado no ha hecho ningún esfuerzo para reformar </w:t>
      </w:r>
      <w:r>
        <w:rPr>
          <w:rFonts w:ascii="Cambria" w:hAnsi="Cambria" w:cs="Times New Roman"/>
        </w:rPr>
        <w:t xml:space="preserve">o derogar </w:t>
      </w:r>
      <w:r w:rsidRPr="0041178B">
        <w:rPr>
          <w:rFonts w:ascii="Cambria" w:hAnsi="Cambria" w:cs="Times New Roman"/>
        </w:rPr>
        <w:t xml:space="preserve">el artículo 373 del Código Penal </w:t>
      </w:r>
      <w:r>
        <w:rPr>
          <w:rFonts w:ascii="Cambria" w:hAnsi="Cambria" w:cs="Times New Roman"/>
        </w:rPr>
        <w:t xml:space="preserve">el cual </w:t>
      </w:r>
      <w:r w:rsidRPr="0041178B">
        <w:rPr>
          <w:rFonts w:ascii="Cambria" w:hAnsi="Cambria" w:cs="Times New Roman"/>
        </w:rPr>
        <w:t>sanciona a quienes “</w:t>
      </w:r>
      <w:r w:rsidRPr="0041178B">
        <w:rPr>
          <w:rStyle w:val="nfasis"/>
          <w:rFonts w:ascii="Cambria" w:hAnsi="Cambria" w:cs="Times New Roman"/>
          <w:bCs/>
          <w:i w:val="0"/>
        </w:rPr>
        <w:t xml:space="preserve">ofendieren el pudor o las buenas costumbres (…) con la pena de reclusión menor en sus grados mínimo a medio". </w:t>
      </w:r>
      <w:r w:rsidRPr="005008B2">
        <w:rPr>
          <w:rStyle w:val="nfasis"/>
          <w:rFonts w:ascii="Cambria" w:hAnsi="Cambria" w:cs="Times New Roman"/>
          <w:bCs/>
          <w:i w:val="0"/>
        </w:rPr>
        <w:lastRenderedPageBreak/>
        <w:t>Al no definir qué es ofensa a la moral o las buenas costumbres, la norma se presta para arbitrariedades</w:t>
      </w:r>
      <w:r w:rsidR="00FD1412" w:rsidRPr="005008B2">
        <w:rPr>
          <w:rStyle w:val="nfasis"/>
          <w:rFonts w:ascii="Cambria" w:hAnsi="Cambria" w:cs="Times New Roman"/>
          <w:bCs/>
          <w:i w:val="0"/>
        </w:rPr>
        <w:t xml:space="preserve"> y abusos, en especial contra personas LGBTI+</w:t>
      </w:r>
      <w:r w:rsidR="000747D5" w:rsidRPr="005008B2">
        <w:rPr>
          <w:rStyle w:val="nfasis"/>
          <w:rFonts w:ascii="Cambria" w:hAnsi="Cambria" w:cs="Times New Roman"/>
          <w:bCs/>
          <w:i w:val="0"/>
        </w:rPr>
        <w:t xml:space="preserve">. Y si bien no hay en los últimos años registros de personas LGBTI detenidas por policías en razón de este artículo, guardias privados siguen reteniendo o insultando personas por la expresión </w:t>
      </w:r>
      <w:r w:rsidR="005008B2">
        <w:rPr>
          <w:rStyle w:val="nfasis"/>
          <w:rFonts w:ascii="Cambria" w:hAnsi="Cambria" w:cs="Times New Roman"/>
          <w:bCs/>
          <w:i w:val="0"/>
        </w:rPr>
        <w:t xml:space="preserve">de </w:t>
      </w:r>
      <w:r w:rsidR="000747D5" w:rsidRPr="005008B2">
        <w:rPr>
          <w:rStyle w:val="nfasis"/>
          <w:rFonts w:ascii="Cambria" w:hAnsi="Cambria" w:cs="Times New Roman"/>
          <w:bCs/>
          <w:i w:val="0"/>
        </w:rPr>
        <w:t>su género u orientación sexual en virtud de dicha norma. Esto demuestra que el artículo 373 abre paso a los abusos ciudadanos y tiene un impacto sociocultural nocivo para el respeto a las diversidades.</w:t>
      </w:r>
    </w:p>
    <w:p w14:paraId="5120EF16" w14:textId="5A4EBBC9" w:rsidR="00612E02" w:rsidRPr="005008B2" w:rsidRDefault="00612E02" w:rsidP="000747D5">
      <w:pPr>
        <w:ind w:firstLine="708"/>
        <w:jc w:val="both"/>
        <w:rPr>
          <w:rFonts w:ascii="Cambria" w:hAnsi="Cambria" w:cs="Times New Roman"/>
        </w:rPr>
      </w:pPr>
      <w:r w:rsidRPr="005008B2">
        <w:rPr>
          <w:rFonts w:ascii="Cambria" w:hAnsi="Cambria" w:cs="Times New Roman"/>
        </w:rPr>
        <w:t xml:space="preserve">Pese a las </w:t>
      </w:r>
      <w:proofErr w:type="gramStart"/>
      <w:r w:rsidRPr="005008B2">
        <w:rPr>
          <w:rFonts w:ascii="Cambria" w:hAnsi="Cambria" w:cs="Times New Roman"/>
        </w:rPr>
        <w:t>recomendaciones  internacionales</w:t>
      </w:r>
      <w:proofErr w:type="gramEnd"/>
      <w:r w:rsidRPr="005008B2">
        <w:rPr>
          <w:rFonts w:ascii="Cambria" w:hAnsi="Cambria" w:cs="Times New Roman"/>
        </w:rPr>
        <w:t>, el Estado de Chile dio un negativo y regresivo paso. El 31 de agosto del 2022 la Delegación Presidencial de Valparaíso, con la venia del Gobierno central, presentó una querella por el artículo 373 contra un grupo artístico</w:t>
      </w:r>
      <w:r w:rsidR="00FD1412" w:rsidRPr="005008B2">
        <w:rPr>
          <w:rFonts w:ascii="Cambria" w:hAnsi="Cambria" w:cs="Times New Roman"/>
        </w:rPr>
        <w:t xml:space="preserve"> LGBT+</w:t>
      </w:r>
      <w:r w:rsidRPr="005008B2">
        <w:rPr>
          <w:rFonts w:ascii="Cambria" w:hAnsi="Cambria" w:cs="Times New Roman"/>
        </w:rPr>
        <w:t>, aún cuando para las eventuales faltas o delitos cometidos</w:t>
      </w:r>
      <w:r w:rsidR="00FD1412" w:rsidRPr="005008B2">
        <w:rPr>
          <w:rFonts w:ascii="Cambria" w:hAnsi="Cambria" w:cs="Times New Roman"/>
        </w:rPr>
        <w:t xml:space="preserve"> por </w:t>
      </w:r>
      <w:r w:rsidR="000747D5" w:rsidRPr="005008B2">
        <w:rPr>
          <w:rFonts w:ascii="Cambria" w:hAnsi="Cambria" w:cs="Times New Roman"/>
        </w:rPr>
        <w:t>é</w:t>
      </w:r>
      <w:r w:rsidR="00FD1412" w:rsidRPr="005008B2">
        <w:rPr>
          <w:rFonts w:ascii="Cambria" w:hAnsi="Cambria" w:cs="Times New Roman"/>
        </w:rPr>
        <w:t>ste</w:t>
      </w:r>
      <w:r w:rsidRPr="005008B2">
        <w:rPr>
          <w:rFonts w:ascii="Cambria" w:hAnsi="Cambria" w:cs="Times New Roman"/>
        </w:rPr>
        <w:t xml:space="preserve"> se pudo echar mano a otras normas. Con tal acción, el Estado de Chile en vez de avanzar a su compromiso de derogar o revisar el artículo 373 del Código Penal, validó su uso.</w:t>
      </w:r>
    </w:p>
    <w:p w14:paraId="72F0E560" w14:textId="00C37489" w:rsidR="00612E02" w:rsidRPr="005008B2" w:rsidRDefault="00FD1412" w:rsidP="000747D5">
      <w:pPr>
        <w:ind w:firstLine="708"/>
        <w:jc w:val="both"/>
        <w:rPr>
          <w:rFonts w:ascii="Cambria" w:hAnsi="Cambria" w:cs="Times New Roman"/>
          <w:bdr w:val="none" w:sz="0" w:space="0" w:color="auto" w:frame="1"/>
        </w:rPr>
      </w:pPr>
      <w:r w:rsidRPr="005008B2">
        <w:rPr>
          <w:rFonts w:ascii="Cambria" w:hAnsi="Cambria"/>
        </w:rPr>
        <w:t>A su vez,</w:t>
      </w:r>
      <w:r w:rsidRPr="005008B2">
        <w:rPr>
          <w:rFonts w:ascii="Cambria" w:hAnsi="Cambria" w:cs="Times New Roman"/>
          <w:color w:val="666666"/>
          <w:shd w:val="clear" w:color="auto" w:fill="FFFFFF"/>
        </w:rPr>
        <w:t xml:space="preserve"> </w:t>
      </w:r>
      <w:r w:rsidRPr="005008B2">
        <w:rPr>
          <w:rFonts w:ascii="Cambria" w:hAnsi="Cambria" w:cs="Times New Roman"/>
          <w:bdr w:val="none" w:sz="0" w:space="0" w:color="auto" w:frame="1"/>
        </w:rPr>
        <w:t>s</w:t>
      </w:r>
      <w:r w:rsidR="00612E02" w:rsidRPr="005008B2">
        <w:rPr>
          <w:rFonts w:ascii="Cambria" w:hAnsi="Cambria" w:cs="Times New Roman"/>
          <w:bdr w:val="none" w:sz="0" w:space="0" w:color="auto" w:frame="1"/>
        </w:rPr>
        <w:t xml:space="preserve">i bien Chile promulgó en 2018 la Ley 21.120 que Reconoce y da Protección al Derecho a la Identidad de Género, la norma no regula procedimientos para que los niñas o niños trans menores de 14 años puedan rectificar su partida de nacimiento, ni habilita a las personas no binarias </w:t>
      </w:r>
      <w:r w:rsidRPr="005008B2">
        <w:rPr>
          <w:rFonts w:ascii="Cambria" w:hAnsi="Cambria" w:cs="Times New Roman"/>
          <w:bdr w:val="none" w:sz="0" w:space="0" w:color="auto" w:frame="1"/>
        </w:rPr>
        <w:t>para</w:t>
      </w:r>
      <w:r w:rsidR="00612E02" w:rsidRPr="005008B2">
        <w:rPr>
          <w:rFonts w:ascii="Cambria" w:hAnsi="Cambria" w:cs="Times New Roman"/>
          <w:bdr w:val="none" w:sz="0" w:space="0" w:color="auto" w:frame="1"/>
        </w:rPr>
        <w:t xml:space="preserve"> rectifi</w:t>
      </w:r>
      <w:r w:rsidRPr="005008B2">
        <w:rPr>
          <w:rFonts w:ascii="Cambria" w:hAnsi="Cambria" w:cs="Times New Roman"/>
          <w:bdr w:val="none" w:sz="0" w:space="0" w:color="auto" w:frame="1"/>
        </w:rPr>
        <w:t>quen</w:t>
      </w:r>
      <w:r w:rsidR="00612E02" w:rsidRPr="005008B2">
        <w:rPr>
          <w:rFonts w:ascii="Cambria" w:hAnsi="Cambria" w:cs="Times New Roman"/>
          <w:bdr w:val="none" w:sz="0" w:space="0" w:color="auto" w:frame="1"/>
        </w:rPr>
        <w:t xml:space="preserve"> su </w:t>
      </w:r>
      <w:r w:rsidR="00720EA7" w:rsidRPr="005008B2">
        <w:rPr>
          <w:rFonts w:ascii="Cambria" w:hAnsi="Cambria" w:cs="Times New Roman"/>
          <w:bdr w:val="none" w:sz="0" w:space="0" w:color="auto" w:frame="1"/>
        </w:rPr>
        <w:t>nombre y sexo registral.</w:t>
      </w:r>
    </w:p>
    <w:p w14:paraId="6AC3C8FE" w14:textId="0E60A863" w:rsidR="00720EA7" w:rsidRPr="005008B2" w:rsidRDefault="00612E02" w:rsidP="000747D5">
      <w:pPr>
        <w:ind w:firstLine="708"/>
        <w:jc w:val="both"/>
        <w:rPr>
          <w:rFonts w:ascii="Cambria" w:hAnsi="Cambria"/>
          <w:shd w:val="clear" w:color="auto" w:fill="FFFFFF"/>
        </w:rPr>
      </w:pPr>
      <w:r w:rsidRPr="005008B2">
        <w:rPr>
          <w:rFonts w:ascii="Cambria" w:hAnsi="Cambria"/>
          <w:bdr w:val="none" w:sz="0" w:space="0" w:color="auto" w:frame="1"/>
        </w:rPr>
        <w:t>Esto pese a que al menos dos fallos de tribunales del 2022 reconocieron tal derecho a dos personas no binarias</w:t>
      </w:r>
      <w:r w:rsidRPr="005008B2">
        <w:rPr>
          <w:rStyle w:val="Refdenotaalpie"/>
          <w:rFonts w:ascii="Cambria" w:hAnsi="Cambria" w:cs="Times New Roman"/>
          <w:bdr w:val="none" w:sz="0" w:space="0" w:color="auto" w:frame="1"/>
        </w:rPr>
        <w:footnoteReference w:id="14"/>
      </w:r>
      <w:r w:rsidRPr="005008B2">
        <w:rPr>
          <w:rFonts w:ascii="Cambria" w:hAnsi="Cambria"/>
          <w:bdr w:val="none" w:sz="0" w:space="0" w:color="auto" w:frame="1"/>
        </w:rPr>
        <w:t xml:space="preserve"> y a que una sentencia </w:t>
      </w:r>
      <w:proofErr w:type="gramStart"/>
      <w:r w:rsidRPr="005008B2">
        <w:rPr>
          <w:rFonts w:ascii="Cambria" w:hAnsi="Cambria"/>
          <w:bdr w:val="none" w:sz="0" w:space="0" w:color="auto" w:frame="1"/>
        </w:rPr>
        <w:t xml:space="preserve">del  </w:t>
      </w:r>
      <w:r w:rsidRPr="005008B2">
        <w:rPr>
          <w:rFonts w:ascii="Cambria" w:hAnsi="Cambria"/>
          <w:shd w:val="clear" w:color="auto" w:fill="FFFFFF"/>
        </w:rPr>
        <w:t>Segundo</w:t>
      </w:r>
      <w:proofErr w:type="gramEnd"/>
      <w:r w:rsidRPr="005008B2">
        <w:rPr>
          <w:rFonts w:ascii="Cambria" w:hAnsi="Cambria"/>
          <w:shd w:val="clear" w:color="auto" w:fill="FFFFFF"/>
        </w:rPr>
        <w:t xml:space="preserve"> Juzgado </w:t>
      </w:r>
      <w:r w:rsidR="00FD1412" w:rsidRPr="005008B2">
        <w:rPr>
          <w:rFonts w:ascii="Cambria" w:hAnsi="Cambria"/>
          <w:shd w:val="clear" w:color="auto" w:fill="FFFFFF"/>
        </w:rPr>
        <w:t xml:space="preserve">de Santiago </w:t>
      </w:r>
      <w:r w:rsidRPr="005008B2">
        <w:rPr>
          <w:rFonts w:ascii="Cambria" w:hAnsi="Cambria"/>
          <w:shd w:val="clear" w:color="auto" w:fill="FFFFFF"/>
        </w:rPr>
        <w:t xml:space="preserve">ordenó </w:t>
      </w:r>
      <w:r w:rsidR="003F40D6" w:rsidRPr="005008B2">
        <w:rPr>
          <w:rFonts w:ascii="Cambria" w:hAnsi="Cambria"/>
          <w:shd w:val="clear" w:color="auto" w:fill="FFFFFF"/>
        </w:rPr>
        <w:t xml:space="preserve"> el 21 de noviembre del 2023</w:t>
      </w:r>
      <w:r w:rsidRPr="005008B2">
        <w:rPr>
          <w:rFonts w:ascii="Cambria" w:hAnsi="Cambria"/>
          <w:shd w:val="clear" w:color="auto" w:fill="FFFFFF"/>
        </w:rPr>
        <w:t xml:space="preserve"> al Registro Civil </w:t>
      </w:r>
      <w:r w:rsidR="003F40D6" w:rsidRPr="005008B2">
        <w:rPr>
          <w:rFonts w:ascii="Cambria" w:hAnsi="Cambria"/>
          <w:shd w:val="clear" w:color="auto" w:fill="FFFFFF"/>
        </w:rPr>
        <w:t xml:space="preserve">a rectificar el sexo y nombre registral de una niña trans </w:t>
      </w:r>
      <w:r w:rsidR="00FD1412" w:rsidRPr="005008B2">
        <w:rPr>
          <w:rFonts w:ascii="Cambria" w:hAnsi="Cambria"/>
          <w:shd w:val="clear" w:color="auto" w:fill="FFFFFF"/>
        </w:rPr>
        <w:t xml:space="preserve">de 10 años </w:t>
      </w:r>
      <w:r w:rsidR="003F40D6" w:rsidRPr="005008B2">
        <w:rPr>
          <w:rFonts w:ascii="Cambria" w:hAnsi="Cambria"/>
          <w:shd w:val="clear" w:color="auto" w:fill="FFFFFF"/>
        </w:rPr>
        <w:t xml:space="preserve">años, concluyendo que la </w:t>
      </w:r>
      <w:r w:rsidR="00FD1412" w:rsidRPr="005008B2">
        <w:rPr>
          <w:rFonts w:ascii="Cambria" w:hAnsi="Cambria"/>
          <w:shd w:val="clear" w:color="auto" w:fill="FFFFFF"/>
        </w:rPr>
        <w:t>carencia</w:t>
      </w:r>
      <w:r w:rsidR="00F24D6D">
        <w:rPr>
          <w:rFonts w:ascii="Cambria" w:hAnsi="Cambria"/>
          <w:shd w:val="clear" w:color="auto" w:fill="FFFFFF"/>
        </w:rPr>
        <w:t xml:space="preserve"> </w:t>
      </w:r>
      <w:r w:rsidR="00FD1412" w:rsidRPr="005008B2">
        <w:rPr>
          <w:rFonts w:ascii="Cambria" w:hAnsi="Cambria"/>
          <w:shd w:val="clear" w:color="auto" w:fill="FFFFFF"/>
        </w:rPr>
        <w:t xml:space="preserve">de </w:t>
      </w:r>
      <w:r w:rsidR="003F40D6" w:rsidRPr="005008B2">
        <w:rPr>
          <w:rFonts w:ascii="Cambria" w:hAnsi="Cambria"/>
          <w:shd w:val="clear" w:color="auto" w:fill="FFFFFF"/>
        </w:rPr>
        <w:t xml:space="preserve"> regulación de este tema en la ley </w:t>
      </w:r>
      <w:r w:rsidR="003F40D6" w:rsidRPr="005008B2">
        <w:rPr>
          <w:rFonts w:ascii="Cambria" w:hAnsi="Cambria" w:cs="Times New Roman"/>
          <w:bdr w:val="none" w:sz="0" w:space="0" w:color="auto" w:frame="1"/>
        </w:rPr>
        <w:t>Ley 21.120 no podía usarse como excusa para vulnerar los derechos de niño o niñas  menores de 14 años</w:t>
      </w:r>
    </w:p>
    <w:p w14:paraId="0AC23D02" w14:textId="232181A4" w:rsidR="00612E02" w:rsidRPr="005008B2" w:rsidRDefault="003F40D6" w:rsidP="000747D5">
      <w:pPr>
        <w:ind w:firstLine="708"/>
        <w:jc w:val="both"/>
        <w:rPr>
          <w:rFonts w:ascii="Cambria" w:eastAsia="Times New Roman" w:hAnsi="Cambria" w:cs="Times New Roman"/>
        </w:rPr>
      </w:pPr>
      <w:r w:rsidRPr="005008B2">
        <w:rPr>
          <w:rFonts w:ascii="Cambria" w:hAnsi="Cambria" w:cs="Times New Roman"/>
          <w:shd w:val="clear" w:color="auto" w:fill="FFFFFF"/>
        </w:rPr>
        <w:t xml:space="preserve">“No basta con constatar que la igualdad y no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discriminación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esté consagrada en la ley, sino que se deben verificar cuales son las barreras que impiden esta igualdad. Las barreras normativas contempladas en la ley 21.120 que impiden a los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niños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y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niñas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trans acceder a dicho procedimiento, pueden ser superadas con una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interpretación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sistémica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que incluya la ley de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garantías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, las formas de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interpretación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contempladas en ella, y las Convenciones Internacionales que tienen rango supralegal, de conformidad al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artículo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quinto inciso segundo de la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Constitución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Política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 xml:space="preserve"> de la </w:t>
      </w:r>
      <w:proofErr w:type="spellStart"/>
      <w:r w:rsidRPr="005008B2">
        <w:rPr>
          <w:rFonts w:ascii="Cambria" w:hAnsi="Cambria" w:cs="Times New Roman"/>
          <w:shd w:val="clear" w:color="auto" w:fill="FFFFFF"/>
        </w:rPr>
        <w:t>República</w:t>
      </w:r>
      <w:proofErr w:type="spellEnd"/>
      <w:r w:rsidRPr="005008B2">
        <w:rPr>
          <w:rFonts w:ascii="Cambria" w:hAnsi="Cambria" w:cs="Times New Roman"/>
          <w:shd w:val="clear" w:color="auto" w:fill="FFFFFF"/>
        </w:rPr>
        <w:t>”, señaló la sentencia</w:t>
      </w:r>
      <w:r w:rsidR="00FD1412" w:rsidRPr="005008B2">
        <w:rPr>
          <w:rFonts w:ascii="Cambria" w:hAnsi="Cambria" w:cs="Times New Roman"/>
          <w:shd w:val="clear" w:color="auto" w:fill="FFFFFF"/>
        </w:rPr>
        <w:t xml:space="preserve"> (considerando </w:t>
      </w:r>
      <w:proofErr w:type="spellStart"/>
      <w:r w:rsidR="00FD1412" w:rsidRPr="005008B2">
        <w:rPr>
          <w:rFonts w:ascii="Cambria" w:hAnsi="Cambria" w:cs="Times New Roman"/>
          <w:shd w:val="clear" w:color="auto" w:fill="FFFFFF"/>
        </w:rPr>
        <w:t>duoécimo</w:t>
      </w:r>
      <w:proofErr w:type="spellEnd"/>
      <w:r w:rsidR="00FD1412" w:rsidRPr="005008B2">
        <w:rPr>
          <w:rFonts w:ascii="Cambria" w:hAnsi="Cambria" w:cs="Times New Roman"/>
          <w:shd w:val="clear" w:color="auto" w:fill="FFFFFF"/>
        </w:rPr>
        <w:t>)</w:t>
      </w:r>
      <w:r w:rsidRPr="005008B2">
        <w:rPr>
          <w:rFonts w:ascii="Cambria" w:hAnsi="Cambria" w:cs="Times New Roman"/>
          <w:shd w:val="clear" w:color="auto" w:fill="FFFFFF"/>
        </w:rPr>
        <w:t>.</w:t>
      </w:r>
      <w:r w:rsidRPr="005008B2">
        <w:rPr>
          <w:rStyle w:val="Refdenotaalpie"/>
          <w:rFonts w:ascii="Cambria" w:hAnsi="Cambria" w:cs="Times New Roman"/>
          <w:color w:val="666666"/>
          <w:shd w:val="clear" w:color="auto" w:fill="FFFFFF"/>
        </w:rPr>
        <w:footnoteReference w:id="15"/>
      </w:r>
    </w:p>
    <w:p w14:paraId="7BFA1671" w14:textId="7C9F1706" w:rsidR="00A109FF" w:rsidRPr="005008B2" w:rsidRDefault="00A109FF" w:rsidP="000747D5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El Estado, por último, se ha rehusado </w:t>
      </w:r>
      <w:r w:rsidR="00F21417" w:rsidRPr="005008B2">
        <w:rPr>
          <w:rFonts w:ascii="Cambria" w:hAnsi="Cambria" w:cs="Times New Roman"/>
          <w:color w:val="000000"/>
          <w:shd w:val="clear" w:color="auto" w:fill="FFFFFF"/>
        </w:rPr>
        <w:t>en distintas ocasiones a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levantar o hacer públicas estadísticas sobre las familias homoparentales o las personas lesbianas, </w:t>
      </w:r>
      <w:proofErr w:type="spellStart"/>
      <w:r w:rsidRPr="005008B2">
        <w:rPr>
          <w:rFonts w:ascii="Cambria" w:hAnsi="Cambria" w:cs="Times New Roman"/>
          <w:color w:val="000000"/>
          <w:shd w:val="clear" w:color="auto" w:fill="FFFFFF"/>
        </w:rPr>
        <w:t>gays</w:t>
      </w:r>
      <w:proofErr w:type="spellEnd"/>
      <w:r w:rsidRPr="005008B2">
        <w:rPr>
          <w:rFonts w:ascii="Cambria" w:hAnsi="Cambria" w:cs="Times New Roman"/>
          <w:color w:val="000000"/>
          <w:shd w:val="clear" w:color="auto" w:fill="FFFFFF"/>
        </w:rPr>
        <w:t>, y bisexuales</w:t>
      </w:r>
      <w:r w:rsidR="000747D5" w:rsidRPr="005008B2">
        <w:rPr>
          <w:rFonts w:ascii="Cambria" w:hAnsi="Cambria" w:cs="Times New Roman"/>
          <w:color w:val="000000"/>
          <w:shd w:val="clear" w:color="auto" w:fill="FFFFFF"/>
        </w:rPr>
        <w:t>.</w:t>
      </w:r>
    </w:p>
    <w:p w14:paraId="443BDF9E" w14:textId="7A0E0D2B" w:rsidR="00A109FF" w:rsidRPr="005008B2" w:rsidRDefault="00A109FF" w:rsidP="000747D5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5008B2">
        <w:rPr>
          <w:rFonts w:ascii="Cambria" w:hAnsi="Cambria" w:cs="Times New Roman"/>
          <w:color w:val="000000"/>
          <w:shd w:val="clear" w:color="auto" w:fill="FFFFFF"/>
        </w:rPr>
        <w:t>En noviembre del 2023, por ejemplo, el Registro Civil e Identificación</w:t>
      </w:r>
      <w:r w:rsidR="00F21417" w:rsidRPr="005008B2">
        <w:rPr>
          <w:rFonts w:ascii="Cambria" w:hAnsi="Cambria" w:cs="Times New Roman"/>
          <w:color w:val="000000"/>
          <w:shd w:val="clear" w:color="auto" w:fill="FFFFFF"/>
        </w:rPr>
        <w:t xml:space="preserve"> se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negó a entregar al </w:t>
      </w:r>
      <w:proofErr w:type="spellStart"/>
      <w:r w:rsidRPr="005008B2">
        <w:rPr>
          <w:rFonts w:ascii="Cambria" w:hAnsi="Cambria" w:cs="Times New Roman"/>
          <w:color w:val="000000"/>
          <w:shd w:val="clear" w:color="auto" w:fill="FFFFFF"/>
        </w:rPr>
        <w:t>Movilh</w:t>
      </w:r>
      <w:proofErr w:type="spellEnd"/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datos sobre el número de niños/as, niñas o adolescentes que en Chile han sido inscritos</w:t>
      </w:r>
      <w:r w:rsidR="000747D5" w:rsidRPr="005008B2">
        <w:rPr>
          <w:rFonts w:ascii="Cambria" w:hAnsi="Cambria" w:cs="Times New Roman"/>
          <w:color w:val="000000"/>
          <w:shd w:val="clear" w:color="auto" w:fill="FFFFFF"/>
        </w:rPr>
        <w:t>/as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como hijos</w:t>
      </w:r>
      <w:r w:rsidR="00F21417" w:rsidRPr="005008B2">
        <w:rPr>
          <w:rFonts w:ascii="Cambria" w:hAnsi="Cambria" w:cs="Times New Roman"/>
          <w:color w:val="000000"/>
          <w:shd w:val="clear" w:color="auto" w:fill="FFFFFF"/>
        </w:rPr>
        <w:t>/as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de dos padres o dos </w:t>
      </w:r>
      <w:r w:rsidR="00F21417" w:rsidRPr="005008B2">
        <w:rPr>
          <w:rFonts w:ascii="Cambria" w:hAnsi="Cambria" w:cs="Times New Roman"/>
          <w:color w:val="000000"/>
          <w:shd w:val="clear" w:color="auto" w:fill="FFFFFF"/>
        </w:rPr>
        <w:t>madres</w:t>
      </w:r>
      <w:r w:rsidRPr="005008B2">
        <w:rPr>
          <w:rFonts w:ascii="Cambria" w:hAnsi="Cambria" w:cs="Times New Roman"/>
          <w:color w:val="000000"/>
          <w:shd w:val="clear" w:color="auto" w:fill="FFFFFF"/>
        </w:rPr>
        <w:t>, pese a que con anteri</w:t>
      </w:r>
      <w:r w:rsidR="00F21417" w:rsidRPr="005008B2">
        <w:rPr>
          <w:rFonts w:ascii="Cambria" w:hAnsi="Cambria" w:cs="Times New Roman"/>
          <w:color w:val="000000"/>
          <w:shd w:val="clear" w:color="auto" w:fill="FFFFFF"/>
        </w:rPr>
        <w:t>oridad</w:t>
      </w:r>
      <w:r w:rsidRPr="005008B2">
        <w:rPr>
          <w:rFonts w:ascii="Cambria" w:hAnsi="Cambria" w:cs="Times New Roman"/>
          <w:color w:val="000000"/>
          <w:shd w:val="clear" w:color="auto" w:fill="FFFFFF"/>
        </w:rPr>
        <w:t xml:space="preserve"> sí había aportado esos antecedentes</w:t>
      </w:r>
      <w:r w:rsidR="000747D5" w:rsidRPr="005008B2">
        <w:rPr>
          <w:rFonts w:ascii="Cambria" w:hAnsi="Cambria" w:cs="Times New Roman"/>
          <w:color w:val="000000"/>
          <w:shd w:val="clear" w:color="auto" w:fill="FFFFFF"/>
        </w:rPr>
        <w:t>.</w:t>
      </w:r>
    </w:p>
    <w:p w14:paraId="47FE7FE6" w14:textId="081C11BA" w:rsidR="00A109FF" w:rsidRPr="000747D5" w:rsidRDefault="00A109FF" w:rsidP="000747D5">
      <w:pPr>
        <w:ind w:firstLine="708"/>
        <w:jc w:val="both"/>
        <w:rPr>
          <w:rFonts w:ascii="Cambria" w:hAnsi="Cambria" w:cs="Times New Roman"/>
        </w:rPr>
      </w:pPr>
      <w:r w:rsidRPr="005008B2">
        <w:rPr>
          <w:rFonts w:ascii="Cambria" w:hAnsi="Cambria" w:cs="Times New Roman"/>
        </w:rPr>
        <w:t xml:space="preserve">Aún cuando en ningún caso </w:t>
      </w:r>
      <w:r w:rsidR="00F21417" w:rsidRPr="005008B2">
        <w:rPr>
          <w:rFonts w:ascii="Cambria" w:hAnsi="Cambria" w:cs="Times New Roman"/>
        </w:rPr>
        <w:t xml:space="preserve">el </w:t>
      </w:r>
      <w:proofErr w:type="spellStart"/>
      <w:r w:rsidR="00F21417" w:rsidRPr="005008B2">
        <w:rPr>
          <w:rFonts w:ascii="Cambria" w:hAnsi="Cambria" w:cs="Times New Roman"/>
        </w:rPr>
        <w:t>Movilh</w:t>
      </w:r>
      <w:proofErr w:type="spellEnd"/>
      <w:r w:rsidRPr="005008B2">
        <w:rPr>
          <w:rFonts w:ascii="Cambria" w:hAnsi="Cambria" w:cs="Times New Roman"/>
        </w:rPr>
        <w:t xml:space="preserve"> había pedido datos personales</w:t>
      </w:r>
      <w:r w:rsidR="00F21417" w:rsidRPr="005008B2">
        <w:rPr>
          <w:rFonts w:ascii="Cambria" w:hAnsi="Cambria" w:cs="Times New Roman"/>
        </w:rPr>
        <w:t xml:space="preserve"> o sensibles</w:t>
      </w:r>
      <w:r w:rsidRPr="005008B2">
        <w:rPr>
          <w:rFonts w:ascii="Cambria" w:hAnsi="Cambria" w:cs="Times New Roman"/>
        </w:rPr>
        <w:t xml:space="preserve"> de </w:t>
      </w:r>
      <w:r w:rsidR="00F21417" w:rsidRPr="005008B2">
        <w:rPr>
          <w:rFonts w:ascii="Cambria" w:hAnsi="Cambria" w:cs="Times New Roman"/>
        </w:rPr>
        <w:t>niñas, niños o adolescentes (N</w:t>
      </w:r>
      <w:r w:rsidRPr="005008B2">
        <w:rPr>
          <w:rFonts w:ascii="Cambria" w:hAnsi="Cambria" w:cs="Times New Roman"/>
        </w:rPr>
        <w:t>NA</w:t>
      </w:r>
      <w:r w:rsidR="00F21417" w:rsidRPr="005008B2">
        <w:rPr>
          <w:rFonts w:ascii="Cambria" w:hAnsi="Cambria" w:cs="Times New Roman"/>
        </w:rPr>
        <w:t xml:space="preserve">), </w:t>
      </w:r>
      <w:r w:rsidRPr="005008B2">
        <w:rPr>
          <w:rFonts w:ascii="Cambria" w:hAnsi="Cambria" w:cs="Times New Roman"/>
        </w:rPr>
        <w:t xml:space="preserve"> sino que solo el número de inscritos/as como hijo/a/as de parejas del mismo sexo en cada región</w:t>
      </w:r>
      <w:r w:rsidR="00F21417" w:rsidRPr="005008B2">
        <w:rPr>
          <w:rFonts w:ascii="Cambria" w:hAnsi="Cambria" w:cs="Times New Roman"/>
        </w:rPr>
        <w:t xml:space="preserve"> del país</w:t>
      </w:r>
      <w:r w:rsidRPr="005008B2">
        <w:rPr>
          <w:rFonts w:ascii="Cambria" w:hAnsi="Cambria" w:cs="Times New Roman"/>
        </w:rPr>
        <w:t>, el Registro Civil consideró</w:t>
      </w:r>
      <w:r w:rsidRPr="000747D5">
        <w:rPr>
          <w:rFonts w:ascii="Cambria" w:hAnsi="Cambria" w:cs="Times New Roman"/>
        </w:rPr>
        <w:t xml:space="preserve">  </w:t>
      </w:r>
      <w:r w:rsidRPr="000747D5">
        <w:rPr>
          <w:rFonts w:ascii="Cambria" w:hAnsi="Cambria" w:cs="Times New Roman"/>
        </w:rPr>
        <w:lastRenderedPageBreak/>
        <w:t>ello como contrario a los derechos de</w:t>
      </w:r>
      <w:r w:rsidR="00F21417" w:rsidRPr="000747D5">
        <w:rPr>
          <w:rFonts w:ascii="Cambria" w:hAnsi="Cambria" w:cs="Times New Roman"/>
        </w:rPr>
        <w:t xml:space="preserve"> NNA</w:t>
      </w:r>
      <w:r w:rsidRPr="000747D5">
        <w:rPr>
          <w:rFonts w:ascii="Cambria" w:hAnsi="Cambria" w:cs="Times New Roman"/>
        </w:rPr>
        <w:t>, reflotando los prejuicios más arcaicos que consideran a la visibilidad de la diversidad familiar como un peligro en vez de un antecedente estadístico que ayud</w:t>
      </w:r>
      <w:r w:rsidR="00F21417" w:rsidRPr="000747D5">
        <w:rPr>
          <w:rFonts w:ascii="Cambria" w:hAnsi="Cambria" w:cs="Times New Roman"/>
        </w:rPr>
        <w:t>a</w:t>
      </w:r>
      <w:r w:rsidRPr="000747D5">
        <w:rPr>
          <w:rFonts w:ascii="Cambria" w:hAnsi="Cambria" w:cs="Times New Roman"/>
        </w:rPr>
        <w:t xml:space="preserve"> a sensibilizar y a mejorar las políticas públicas a favor de la igualdad.</w:t>
      </w:r>
    </w:p>
    <w:p w14:paraId="70E2DA7C" w14:textId="051DD5C4" w:rsidR="00F21417" w:rsidRPr="000747D5" w:rsidRDefault="00A109FF" w:rsidP="000747D5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0747D5">
        <w:rPr>
          <w:rFonts w:ascii="Cambria" w:hAnsi="Cambria" w:cs="Times New Roman"/>
        </w:rPr>
        <w:t xml:space="preserve">En tanto, el 5 de enero del 2024 el Instituto Nacional de Estadísticas </w:t>
      </w:r>
      <w:r w:rsidR="000747D5">
        <w:rPr>
          <w:rFonts w:ascii="Cambria" w:hAnsi="Cambria" w:cs="Times New Roman"/>
        </w:rPr>
        <w:t xml:space="preserve">(INE) </w:t>
      </w:r>
      <w:r w:rsidRPr="000747D5">
        <w:rPr>
          <w:rFonts w:ascii="Cambria" w:hAnsi="Cambria" w:cs="Times New Roman"/>
        </w:rPr>
        <w:t xml:space="preserve">informó al </w:t>
      </w:r>
      <w:proofErr w:type="spellStart"/>
      <w:r w:rsidRPr="000747D5">
        <w:rPr>
          <w:rFonts w:ascii="Cambria" w:hAnsi="Cambria" w:cs="Times New Roman"/>
        </w:rPr>
        <w:t>Movilh</w:t>
      </w:r>
      <w:proofErr w:type="spellEnd"/>
      <w:r w:rsidRPr="000747D5">
        <w:rPr>
          <w:rFonts w:ascii="Cambria" w:hAnsi="Cambria" w:cs="Times New Roman"/>
        </w:rPr>
        <w:t xml:space="preserve"> que excluyó consultas sobre orientación sexual del Censo 2024 por considerar que ello requería una metodología distinta a</w:t>
      </w:r>
      <w:r w:rsidR="00F21417" w:rsidRPr="000747D5">
        <w:rPr>
          <w:rFonts w:ascii="Cambria" w:hAnsi="Cambria" w:cs="Times New Roman"/>
        </w:rPr>
        <w:t xml:space="preserve"> la </w:t>
      </w:r>
      <w:r w:rsidRPr="000747D5">
        <w:rPr>
          <w:rFonts w:ascii="Cambria" w:hAnsi="Cambria" w:cs="Times New Roman"/>
        </w:rPr>
        <w:t>aplica</w:t>
      </w:r>
      <w:r w:rsidR="00F21417" w:rsidRPr="000747D5">
        <w:rPr>
          <w:rFonts w:ascii="Cambria" w:hAnsi="Cambria" w:cs="Times New Roman"/>
        </w:rPr>
        <w:t>da</w:t>
      </w:r>
      <w:r w:rsidRPr="000747D5">
        <w:rPr>
          <w:rFonts w:ascii="Cambria" w:hAnsi="Cambria" w:cs="Times New Roman"/>
        </w:rPr>
        <w:t xml:space="preserve"> a otras categorías protegidas de discriminación, como son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el sexo, la edad, la identidad de género, la nacionalidad, la raza, la pertenencia a pueblos originarios, el lugar de residencia, la religión, enfermedad o discapacidad. Sin embargo, no dio ninguna </w:t>
      </w:r>
      <w:proofErr w:type="gramStart"/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razón </w:t>
      </w:r>
      <w:r w:rsidR="000747D5">
        <w:rPr>
          <w:rFonts w:ascii="Cambria" w:hAnsi="Cambria" w:cs="Times New Roman"/>
          <w:color w:val="000000"/>
          <w:shd w:val="clear" w:color="auto" w:fill="FFFFFF"/>
        </w:rPr>
        <w:t xml:space="preserve"> concreta</w:t>
      </w:r>
      <w:proofErr w:type="gramEnd"/>
      <w:r w:rsidR="000747D5">
        <w:rPr>
          <w:rFonts w:ascii="Cambria" w:hAnsi="Cambria" w:cs="Times New Roman"/>
          <w:color w:val="000000"/>
          <w:shd w:val="clear" w:color="auto" w:fill="FFFFFF"/>
        </w:rPr>
        <w:t xml:space="preserve"> y clara </w:t>
      </w:r>
      <w:r w:rsidRPr="000747D5">
        <w:rPr>
          <w:rFonts w:ascii="Cambria" w:hAnsi="Cambria" w:cs="Times New Roman"/>
          <w:color w:val="000000"/>
          <w:shd w:val="clear" w:color="auto" w:fill="FFFFFF"/>
        </w:rPr>
        <w:t>que just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 xml:space="preserve">ificara </w:t>
      </w:r>
      <w:r w:rsidRPr="000747D5">
        <w:rPr>
          <w:rFonts w:ascii="Cambria" w:hAnsi="Cambria" w:cs="Times New Roman"/>
          <w:color w:val="000000"/>
          <w:shd w:val="clear" w:color="auto" w:fill="FFFFFF"/>
        </w:rPr>
        <w:t>la medida, salvo el pre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juiciosa</w:t>
      </w:r>
      <w:r w:rsidR="000747D5">
        <w:rPr>
          <w:rFonts w:ascii="Cambria" w:hAnsi="Cambria" w:cs="Times New Roman"/>
          <w:color w:val="000000"/>
          <w:shd w:val="clear" w:color="auto" w:fill="FFFFFF"/>
        </w:rPr>
        <w:t xml:space="preserve"> y general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 xml:space="preserve"> idea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de que la met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odología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debía ser distinta, dejando así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 xml:space="preserve"> excluidos/as a 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lesbianas, </w:t>
      </w:r>
      <w:proofErr w:type="spellStart"/>
      <w:r w:rsidRPr="000747D5">
        <w:rPr>
          <w:rFonts w:ascii="Cambria" w:hAnsi="Cambria" w:cs="Times New Roman"/>
          <w:color w:val="000000"/>
          <w:shd w:val="clear" w:color="auto" w:fill="FFFFFF"/>
        </w:rPr>
        <w:t>gays</w:t>
      </w:r>
      <w:proofErr w:type="spellEnd"/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y bisexuales 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del principal levantamiento estadístico del país.</w:t>
      </w:r>
    </w:p>
    <w:p w14:paraId="2B4C0ADC" w14:textId="2D288B73" w:rsidR="00A109FF" w:rsidRPr="000747D5" w:rsidRDefault="00A109FF" w:rsidP="000747D5">
      <w:pPr>
        <w:ind w:firstLine="708"/>
        <w:jc w:val="both"/>
        <w:rPr>
          <w:rFonts w:ascii="Cambria" w:hAnsi="Cambria" w:cs="Times New Roman"/>
          <w:color w:val="000000"/>
          <w:shd w:val="clear" w:color="auto" w:fill="FFFFFF"/>
        </w:rPr>
      </w:pPr>
      <w:r w:rsidRPr="000747D5">
        <w:rPr>
          <w:rFonts w:ascii="Cambria" w:hAnsi="Cambria" w:cs="Times New Roman"/>
          <w:color w:val="000000"/>
          <w:shd w:val="clear" w:color="auto" w:fill="FFFFFF"/>
        </w:rPr>
        <w:t>También fueron excluid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a</w:t>
      </w:r>
      <w:r w:rsidRPr="000747D5">
        <w:rPr>
          <w:rFonts w:ascii="Cambria" w:hAnsi="Cambria" w:cs="Times New Roman"/>
          <w:color w:val="000000"/>
          <w:shd w:val="clear" w:color="auto" w:fill="FFFFFF"/>
        </w:rPr>
        <w:t>s las personas trans menores de 18 años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,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pues el Censo 2024 no permitirá que padres o madres u otros familiares den a conocer la identidad de género sus hijos/as, siendo esta la única categoría protegida de discriminación a la cual el Censo 2024 impondrá mayoría de edad para poder participar, como si ser trans N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NA</w:t>
      </w: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 fuese un problema, delito o una realidad digna de censu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r</w:t>
      </w:r>
      <w:r w:rsidRPr="000747D5">
        <w:rPr>
          <w:rFonts w:ascii="Cambria" w:hAnsi="Cambria" w:cs="Times New Roman"/>
          <w:color w:val="000000"/>
          <w:shd w:val="clear" w:color="auto" w:fill="FFFFFF"/>
        </w:rPr>
        <w:t>ar</w:t>
      </w:r>
      <w:r w:rsidR="00F21417" w:rsidRPr="000747D5">
        <w:rPr>
          <w:rFonts w:ascii="Cambria" w:hAnsi="Cambria" w:cs="Times New Roman"/>
          <w:color w:val="000000"/>
          <w:shd w:val="clear" w:color="auto" w:fill="FFFFFF"/>
        </w:rPr>
        <w:t>, a diferencia de lo que ocurre con NNA con discapacidad, migrantes o pertenecientes a pueblos originarios.</w:t>
      </w:r>
    </w:p>
    <w:p w14:paraId="14FAD42D" w14:textId="7D6B2CBC" w:rsidR="00F21417" w:rsidRPr="000747D5" w:rsidRDefault="00F21417" w:rsidP="000747D5">
      <w:pPr>
        <w:ind w:firstLine="708"/>
        <w:jc w:val="both"/>
        <w:rPr>
          <w:rFonts w:ascii="Cambria" w:hAnsi="Cambria" w:cs="Times New Roman"/>
        </w:rPr>
      </w:pPr>
      <w:r w:rsidRPr="000747D5">
        <w:rPr>
          <w:rFonts w:ascii="Cambria" w:hAnsi="Cambria" w:cs="Times New Roman"/>
          <w:color w:val="000000"/>
          <w:shd w:val="clear" w:color="auto" w:fill="FFFFFF"/>
        </w:rPr>
        <w:t xml:space="preserve">Dar un trato diferenciado </w:t>
      </w:r>
      <w:r w:rsidR="00F24D6D">
        <w:rPr>
          <w:rFonts w:ascii="Cambria" w:hAnsi="Cambria" w:cs="Times New Roman"/>
          <w:color w:val="000000"/>
          <w:shd w:val="clear" w:color="auto" w:fill="FFFFFF"/>
        </w:rPr>
        <w:t xml:space="preserve">a una </w:t>
      </w:r>
      <w:r w:rsidRPr="000747D5">
        <w:rPr>
          <w:rFonts w:ascii="Cambria" w:hAnsi="Cambria" w:cs="Times New Roman"/>
          <w:color w:val="000000"/>
          <w:shd w:val="clear" w:color="auto" w:fill="FFFFFF"/>
        </w:rPr>
        <w:t>categoría protegida de discriminación, mientras las otras son tratadas en igualdad de condiciones, constituye una abierta forma de segregación, que viene a decir que unos sectores son y deben ser más discriminados que otros.</w:t>
      </w:r>
    </w:p>
    <w:p w14:paraId="7100FEF1" w14:textId="77777777" w:rsidR="00612E02" w:rsidRPr="000747D5" w:rsidRDefault="00612E02" w:rsidP="000747D5">
      <w:pPr>
        <w:jc w:val="both"/>
        <w:rPr>
          <w:rFonts w:ascii="Cambria" w:eastAsia="Times New Roman" w:hAnsi="Cambria" w:cs="Times New Roman"/>
        </w:rPr>
      </w:pPr>
    </w:p>
    <w:p w14:paraId="39BA219C" w14:textId="1D309499" w:rsidR="00612E02" w:rsidRPr="000747D5" w:rsidRDefault="00612E02" w:rsidP="000747D5">
      <w:pPr>
        <w:jc w:val="both"/>
        <w:rPr>
          <w:rFonts w:ascii="Cambria" w:eastAsia="Times New Roman" w:hAnsi="Cambria" w:cs="Times New Roman"/>
        </w:rPr>
      </w:pPr>
    </w:p>
    <w:p w14:paraId="5CCCF954" w14:textId="5E903B8E" w:rsidR="00890EF8" w:rsidRPr="000747D5" w:rsidRDefault="00890EF8" w:rsidP="000747D5">
      <w:pPr>
        <w:jc w:val="both"/>
        <w:rPr>
          <w:rFonts w:ascii="Cambria" w:eastAsia="Times New Roman" w:hAnsi="Cambria" w:cs="Times New Roman"/>
        </w:rPr>
      </w:pPr>
    </w:p>
    <w:p w14:paraId="311E8CD8" w14:textId="4684EB2F" w:rsidR="00890EF8" w:rsidRDefault="00890EF8" w:rsidP="000F6BFB">
      <w:pPr>
        <w:jc w:val="both"/>
        <w:rPr>
          <w:rFonts w:ascii="Cambria" w:eastAsia="Times New Roman" w:hAnsi="Cambria" w:cs="Times New Roman"/>
        </w:rPr>
      </w:pPr>
    </w:p>
    <w:p w14:paraId="4295933A" w14:textId="77777777" w:rsidR="00890EF8" w:rsidRDefault="00890EF8" w:rsidP="000F6BFB">
      <w:pPr>
        <w:jc w:val="both"/>
        <w:rPr>
          <w:rFonts w:ascii="Cambria" w:eastAsia="Times New Roman" w:hAnsi="Cambria" w:cs="Times New Roman"/>
        </w:rPr>
      </w:pPr>
    </w:p>
    <w:p w14:paraId="09E12339" w14:textId="3A587F87" w:rsidR="00EC2C18" w:rsidRPr="0041178B" w:rsidRDefault="00894E9D" w:rsidP="000F6BFB">
      <w:pPr>
        <w:jc w:val="both"/>
        <w:rPr>
          <w:rFonts w:ascii="Cambria" w:eastAsia="Times New Roman" w:hAnsi="Cambria" w:cs="Times New Roman"/>
        </w:rPr>
      </w:pPr>
      <w:r w:rsidRPr="0041178B">
        <w:rPr>
          <w:rFonts w:ascii="Cambria" w:hAnsi="Cambria" w:cs="Times New Roman"/>
          <w:noProof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7A98CE3" wp14:editId="56682AC2">
                <wp:simplePos x="0" y="0"/>
                <wp:positionH relativeFrom="column">
                  <wp:posOffset>-605155</wp:posOffset>
                </wp:positionH>
                <wp:positionV relativeFrom="paragraph">
                  <wp:posOffset>355600</wp:posOffset>
                </wp:positionV>
                <wp:extent cx="6542405" cy="3602355"/>
                <wp:effectExtent l="0" t="0" r="0" b="4445"/>
                <wp:wrapSquare wrapText="bothSides"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2405" cy="3602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6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CB66F" w14:textId="77777777" w:rsidR="00F21417" w:rsidRPr="00336926" w:rsidRDefault="00F21417" w:rsidP="00F2141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C7236">
                              <w:rPr>
                                <w:b/>
                              </w:rPr>
                              <w:t xml:space="preserve">RECOMENDACIONES </w:t>
                            </w:r>
                            <w:r>
                              <w:rPr>
                                <w:b/>
                              </w:rPr>
                              <w:t>PARA EL ESTADO DE CHILE</w:t>
                            </w:r>
                          </w:p>
                          <w:p w14:paraId="305F997E" w14:textId="77777777" w:rsidR="00F21417" w:rsidRPr="00BC7EB0" w:rsidRDefault="00F21417" w:rsidP="00F21417"/>
                          <w:p w14:paraId="57BB4276" w14:textId="09861835" w:rsidR="00612E02" w:rsidRPr="00BC7EB0" w:rsidRDefault="00F21417" w:rsidP="00612E02">
                            <w:r>
                              <w:t>-</w:t>
                            </w:r>
                            <w:r w:rsidR="00612E02">
                              <w:t xml:space="preserve">Reformar la </w:t>
                            </w:r>
                            <w:r w:rsidR="00612E02" w:rsidRPr="0041178B">
                              <w:rPr>
                                <w:rFonts w:ascii="Cambria" w:hAnsi="Cambria" w:cs="Times New Roman"/>
                                <w:lang w:val="es-ES"/>
                              </w:rPr>
                              <w:t xml:space="preserve">Ley </w:t>
                            </w:r>
                            <w:proofErr w:type="gramStart"/>
                            <w:r w:rsidR="00612E02" w:rsidRPr="0041178B">
                              <w:rPr>
                                <w:rFonts w:ascii="Cambria" w:hAnsi="Cambria" w:cs="Times New Roman"/>
                                <w:lang w:val="es-ES"/>
                              </w:rPr>
                              <w:t xml:space="preserve">20.830 </w:t>
                            </w:r>
                            <w:r w:rsidR="00612E02">
                              <w:rPr>
                                <w:rFonts w:ascii="Cambria" w:hAnsi="Cambria" w:cs="Times New Roman"/>
                                <w:lang w:val="es-ES"/>
                              </w:rPr>
                              <w:t xml:space="preserve"> </w:t>
                            </w:r>
                            <w:r w:rsidR="00612E02">
                              <w:t>para</w:t>
                            </w:r>
                            <w:proofErr w:type="gramEnd"/>
                            <w:r w:rsidR="00612E02">
                              <w:t xml:space="preserve"> </w:t>
                            </w:r>
                            <w:r w:rsidR="00612E02" w:rsidRPr="00BC7EB0">
                              <w:t xml:space="preserve"> </w:t>
                            </w:r>
                            <w:r w:rsidR="00612E02">
                              <w:t>p</w:t>
                            </w:r>
                            <w:r w:rsidR="00612E02" w:rsidRPr="00BC7EB0">
                              <w:t>ermit</w:t>
                            </w:r>
                            <w:r w:rsidR="00612E02">
                              <w:t>ir</w:t>
                            </w:r>
                            <w:r w:rsidR="00612E02" w:rsidRPr="00BC7EB0">
                              <w:t xml:space="preserve"> </w:t>
                            </w:r>
                            <w:r w:rsidR="00612E02">
                              <w:t xml:space="preserve">la adopción de hijos/as a los convivientes civiles de igual o distinto sexo, </w:t>
                            </w:r>
                            <w:r>
                              <w:t xml:space="preserve">para </w:t>
                            </w:r>
                            <w:r w:rsidR="00612E02">
                              <w:t>e</w:t>
                            </w:r>
                            <w:r w:rsidR="00612E02" w:rsidRPr="00BC7EB0">
                              <w:t>xt</w:t>
                            </w:r>
                            <w:r w:rsidR="00612E02">
                              <w:t>ender</w:t>
                            </w:r>
                            <w:r w:rsidR="00612E02" w:rsidRPr="00BC7EB0">
                              <w:t xml:space="preserve"> a los convivientes civiles los subsidios y derechos sociales del matrimonio</w:t>
                            </w:r>
                            <w:r w:rsidR="00612E02">
                              <w:t xml:space="preserve"> y para r</w:t>
                            </w:r>
                            <w:r w:rsidR="00612E02" w:rsidRPr="00BC7EB0">
                              <w:t>egul</w:t>
                            </w:r>
                            <w:r w:rsidR="00612E02">
                              <w:t>ar</w:t>
                            </w:r>
                            <w:r w:rsidR="00612E02" w:rsidRPr="00BC7EB0">
                              <w:t xml:space="preserve"> la situación previsional de los militares</w:t>
                            </w:r>
                            <w:r w:rsidR="00612E02">
                              <w:t xml:space="preserve"> con unión civil.</w:t>
                            </w:r>
                          </w:p>
                          <w:p w14:paraId="37D9403A" w14:textId="6537B5A3" w:rsidR="003148C2" w:rsidRDefault="00F21417" w:rsidP="003148C2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</w:rPr>
                            </w:pPr>
                            <w:r>
                              <w:rPr>
                                <w:rFonts w:asciiTheme="minorHAnsi" w:hAnsiTheme="minorHAnsi" w:cs="Times"/>
                                <w:lang w:val="es-ES_tradnl"/>
                              </w:rPr>
                              <w:t>-</w:t>
                            </w:r>
                            <w:r w:rsidR="003148C2">
                              <w:rPr>
                                <w:rFonts w:asciiTheme="minorHAnsi" w:hAnsiTheme="minorHAnsi" w:cs="Times"/>
                              </w:rPr>
                              <w:t>Derogar el artículo 373 del Código Penal.</w:t>
                            </w:r>
                          </w:p>
                          <w:p w14:paraId="2481BD46" w14:textId="7A5F81A0" w:rsidR="003148C2" w:rsidRDefault="00F21417" w:rsidP="003148C2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</w:rPr>
                            </w:pPr>
                            <w:r>
                              <w:rPr>
                                <w:rFonts w:asciiTheme="minorHAnsi" w:hAnsiTheme="minorHAnsi" w:cs="Times"/>
                              </w:rPr>
                              <w:t>-</w:t>
                            </w:r>
                            <w:r w:rsidR="003148C2">
                              <w:rPr>
                                <w:rFonts w:asciiTheme="minorHAnsi" w:hAnsiTheme="minorHAnsi" w:cs="Times"/>
                              </w:rPr>
                              <w:t xml:space="preserve">Garantizar el más estricto respeto al Interés Superior del </w:t>
                            </w:r>
                            <w:proofErr w:type="gramStart"/>
                            <w:r w:rsidR="003148C2">
                              <w:rPr>
                                <w:rFonts w:asciiTheme="minorHAnsi" w:hAnsiTheme="minorHAnsi" w:cs="Times"/>
                              </w:rPr>
                              <w:t>Niño  y</w:t>
                            </w:r>
                            <w:proofErr w:type="gramEnd"/>
                            <w:r w:rsidR="003148C2">
                              <w:rPr>
                                <w:rFonts w:asciiTheme="minorHAnsi" w:hAnsiTheme="minorHAnsi" w:cs="Times"/>
                              </w:rPr>
                              <w:t xml:space="preserve"> a los derechos de niños, niñas y adolescentes trans en la Ley </w:t>
                            </w:r>
                            <w:r>
                              <w:rPr>
                                <w:rFonts w:asciiTheme="minorHAnsi" w:hAnsiTheme="minorHAnsi" w:cs="Times"/>
                              </w:rPr>
                              <w:t xml:space="preserve">21.120 </w:t>
                            </w:r>
                            <w:r w:rsidR="003148C2">
                              <w:rPr>
                                <w:rFonts w:asciiTheme="minorHAnsi" w:hAnsiTheme="minorHAnsi" w:cs="Times"/>
                              </w:rPr>
                              <w:t>de Identidad de Género</w:t>
                            </w:r>
                            <w:r>
                              <w:rPr>
                                <w:rFonts w:asciiTheme="minorHAnsi" w:hAnsiTheme="minorHAnsi" w:cs="Times"/>
                              </w:rPr>
                              <w:t xml:space="preserve"> </w:t>
                            </w:r>
                            <w:r w:rsidR="003148C2">
                              <w:rPr>
                                <w:rFonts w:asciiTheme="minorHAnsi" w:hAnsiTheme="minorHAnsi" w:cs="Times"/>
                              </w:rPr>
                              <w:t xml:space="preserve">, </w:t>
                            </w:r>
                            <w:r w:rsidR="00D57223">
                              <w:rPr>
                                <w:rFonts w:asciiTheme="minorHAnsi" w:hAnsiTheme="minorHAnsi" w:cs="Times"/>
                              </w:rPr>
                              <w:t>regulando</w:t>
                            </w:r>
                            <w:r w:rsidR="003148C2">
                              <w:rPr>
                                <w:rFonts w:asciiTheme="minorHAnsi" w:hAnsiTheme="minorHAnsi" w:cs="Times"/>
                              </w:rPr>
                              <w:t xml:space="preserve"> la rectificación de la partida de nacimiento a los menores de 14 años.</w:t>
                            </w:r>
                          </w:p>
                          <w:p w14:paraId="44EBDD59" w14:textId="68828886" w:rsidR="00894E9D" w:rsidRPr="00AA0364" w:rsidRDefault="00F21417" w:rsidP="003148C2">
                            <w:pPr>
                              <w:jc w:val="both"/>
                            </w:pPr>
                            <w:r>
                              <w:t>-</w:t>
                            </w:r>
                            <w:r w:rsidR="00894E9D">
                              <w:t xml:space="preserve"> Garantizar mediante reforma a la </w:t>
                            </w:r>
                            <w:proofErr w:type="gramStart"/>
                            <w:r w:rsidR="00894E9D">
                              <w:t xml:space="preserve">Ley </w:t>
                            </w:r>
                            <w:r>
                              <w:t xml:space="preserve"> 21.120</w:t>
                            </w:r>
                            <w:proofErr w:type="gramEnd"/>
                            <w:r>
                              <w:t xml:space="preserve"> </w:t>
                            </w:r>
                            <w:r w:rsidR="00894E9D">
                              <w:t>de Identidad de Género el cambio de nombre o sexo de las personas no binarias.</w:t>
                            </w:r>
                          </w:p>
                          <w:p w14:paraId="5D529AB7" w14:textId="71416F4D" w:rsidR="003148C2" w:rsidRPr="00E93F9B" w:rsidRDefault="00E13F14" w:rsidP="003148C2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  <w:lang w:val="es-ES_tradnl"/>
                              </w:rPr>
                            </w:pPr>
                            <w:r>
                              <w:rPr>
                                <w:rFonts w:asciiTheme="minorHAnsi" w:hAnsiTheme="minorHAnsi" w:cs="Times"/>
                                <w:lang w:val="es-ES_tradnl"/>
                              </w:rPr>
                              <w:t>-Terminar con tratos diferenciados o excluyentes en razón de la orientación sexual o la identidad de género al momento de levantar estadísticas de población, en especial en los Censos.</w:t>
                            </w:r>
                            <w:r w:rsidR="00F24D6D">
                              <w:rPr>
                                <w:rFonts w:asciiTheme="minorHAnsi" w:hAnsiTheme="minorHAnsi" w:cs="Times"/>
                                <w:lang w:val="es-ES_tradnl"/>
                              </w:rPr>
                              <w:t xml:space="preserve"> E incluir en los censos consultas sobre orientación sexual e identidad de género en igualdad de condiciones a </w:t>
                            </w:r>
                            <w:proofErr w:type="gramStart"/>
                            <w:r w:rsidR="00F24D6D">
                              <w:rPr>
                                <w:rFonts w:asciiTheme="minorHAnsi" w:hAnsiTheme="minorHAnsi" w:cs="Times"/>
                                <w:lang w:val="es-ES_tradnl"/>
                              </w:rPr>
                              <w:t>otros categorías protegidas</w:t>
                            </w:r>
                            <w:proofErr w:type="gramEnd"/>
                            <w:r w:rsidR="00F24D6D">
                              <w:rPr>
                                <w:rFonts w:asciiTheme="minorHAnsi" w:hAnsiTheme="minorHAnsi" w:cs="Times"/>
                                <w:lang w:val="es-ES_tradnl"/>
                              </w:rPr>
                              <w:t xml:space="preserve"> de la discriminación.</w:t>
                            </w:r>
                          </w:p>
                          <w:p w14:paraId="4506353F" w14:textId="77777777" w:rsidR="003148C2" w:rsidRDefault="003148C2" w:rsidP="003148C2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</w:rPr>
                            </w:pPr>
                          </w:p>
                          <w:p w14:paraId="1A3598C4" w14:textId="77777777" w:rsidR="003148C2" w:rsidRPr="00F33EDF" w:rsidRDefault="003148C2" w:rsidP="003148C2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="Tim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16000" tIns="9360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98CE3" id="Cuadro de texto 2" o:spid="_x0000_s1037" type="#_x0000_t202" style="position:absolute;left:0;text-align:left;margin-left:-47.65pt;margin-top:28pt;width:515.15pt;height:283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" fillcolor="#d8d8d8 [2732]" stroked="f">
                <v:fill opacity="23644f"/>
                <v:textbox inset="6mm,2.6mm">
                  <w:txbxContent>
                    <w:p w14:paraId="4A2CB66F" w14:textId="77777777" w:rsidR="00F21417" w:rsidRPr="00336926" w:rsidRDefault="00F21417" w:rsidP="00F21417">
                      <w:pPr>
                        <w:jc w:val="center"/>
                        <w:rPr>
                          <w:b/>
                        </w:rPr>
                      </w:pPr>
                      <w:r w:rsidRPr="004C7236">
                        <w:rPr>
                          <w:b/>
                        </w:rPr>
                        <w:t xml:space="preserve">RECOMENDACIONES </w:t>
                      </w:r>
                      <w:r>
                        <w:rPr>
                          <w:b/>
                        </w:rPr>
                        <w:t>PARA EL ESTADO DE CHILE</w:t>
                      </w:r>
                    </w:p>
                    <w:p w14:paraId="305F997E" w14:textId="77777777" w:rsidR="00F21417" w:rsidRPr="00BC7EB0" w:rsidRDefault="00F21417" w:rsidP="00F21417"/>
                    <w:p w14:paraId="57BB4276" w14:textId="09861835" w:rsidR="00612E02" w:rsidRPr="00BC7EB0" w:rsidRDefault="00F21417" w:rsidP="00612E02">
                      <w:r>
                        <w:t>-</w:t>
                      </w:r>
                      <w:r w:rsidR="00612E02">
                        <w:t xml:space="preserve">Reformar la </w:t>
                      </w:r>
                      <w:r w:rsidR="00612E02" w:rsidRPr="0041178B">
                        <w:rPr>
                          <w:rFonts w:ascii="Cambria" w:hAnsi="Cambria" w:cs="Times New Roman"/>
                          <w:lang w:val="es-ES"/>
                        </w:rPr>
                        <w:t xml:space="preserve">Ley </w:t>
                      </w:r>
                      <w:proofErr w:type="gramStart"/>
                      <w:r w:rsidR="00612E02" w:rsidRPr="0041178B">
                        <w:rPr>
                          <w:rFonts w:ascii="Cambria" w:hAnsi="Cambria" w:cs="Times New Roman"/>
                          <w:lang w:val="es-ES"/>
                        </w:rPr>
                        <w:t xml:space="preserve">20.830 </w:t>
                      </w:r>
                      <w:r w:rsidR="00612E02">
                        <w:rPr>
                          <w:rFonts w:ascii="Cambria" w:hAnsi="Cambria" w:cs="Times New Roman"/>
                          <w:lang w:val="es-ES"/>
                        </w:rPr>
                        <w:t xml:space="preserve"> </w:t>
                      </w:r>
                      <w:r w:rsidR="00612E02">
                        <w:t>para</w:t>
                      </w:r>
                      <w:proofErr w:type="gramEnd"/>
                      <w:r w:rsidR="00612E02">
                        <w:t xml:space="preserve"> </w:t>
                      </w:r>
                      <w:r w:rsidR="00612E02" w:rsidRPr="00BC7EB0">
                        <w:t xml:space="preserve"> </w:t>
                      </w:r>
                      <w:r w:rsidR="00612E02">
                        <w:t>p</w:t>
                      </w:r>
                      <w:r w:rsidR="00612E02" w:rsidRPr="00BC7EB0">
                        <w:t>ermit</w:t>
                      </w:r>
                      <w:r w:rsidR="00612E02">
                        <w:t>ir</w:t>
                      </w:r>
                      <w:r w:rsidR="00612E02" w:rsidRPr="00BC7EB0">
                        <w:t xml:space="preserve"> </w:t>
                      </w:r>
                      <w:r w:rsidR="00612E02">
                        <w:t xml:space="preserve">la adopción de hijos/as a los convivientes civiles de igual o distinto sexo, </w:t>
                      </w:r>
                      <w:r>
                        <w:t xml:space="preserve">para </w:t>
                      </w:r>
                      <w:r w:rsidR="00612E02">
                        <w:t>e</w:t>
                      </w:r>
                      <w:r w:rsidR="00612E02" w:rsidRPr="00BC7EB0">
                        <w:t>xt</w:t>
                      </w:r>
                      <w:r w:rsidR="00612E02">
                        <w:t>ender</w:t>
                      </w:r>
                      <w:r w:rsidR="00612E02" w:rsidRPr="00BC7EB0">
                        <w:t xml:space="preserve"> a los convivientes civiles los subsidios y derechos sociales del matrimonio</w:t>
                      </w:r>
                      <w:r w:rsidR="00612E02">
                        <w:t xml:space="preserve"> y para r</w:t>
                      </w:r>
                      <w:r w:rsidR="00612E02" w:rsidRPr="00BC7EB0">
                        <w:t>egul</w:t>
                      </w:r>
                      <w:r w:rsidR="00612E02">
                        <w:t>ar</w:t>
                      </w:r>
                      <w:r w:rsidR="00612E02" w:rsidRPr="00BC7EB0">
                        <w:t xml:space="preserve"> la situación previsional de los militares</w:t>
                      </w:r>
                      <w:r w:rsidR="00612E02">
                        <w:t xml:space="preserve"> con unión civil.</w:t>
                      </w:r>
                    </w:p>
                    <w:p w14:paraId="37D9403A" w14:textId="6537B5A3" w:rsidR="003148C2" w:rsidRDefault="00F21417" w:rsidP="003148C2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</w:rPr>
                      </w:pPr>
                      <w:r>
                        <w:rPr>
                          <w:rFonts w:asciiTheme="minorHAnsi" w:hAnsiTheme="minorHAnsi" w:cs="Times"/>
                          <w:lang w:val="es-ES_tradnl"/>
                        </w:rPr>
                        <w:t>-</w:t>
                      </w:r>
                      <w:r w:rsidR="003148C2">
                        <w:rPr>
                          <w:rFonts w:asciiTheme="minorHAnsi" w:hAnsiTheme="minorHAnsi" w:cs="Times"/>
                        </w:rPr>
                        <w:t>Derogar el artículo 373 del Código Penal.</w:t>
                      </w:r>
                    </w:p>
                    <w:p w14:paraId="2481BD46" w14:textId="7A5F81A0" w:rsidR="003148C2" w:rsidRDefault="00F21417" w:rsidP="003148C2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</w:rPr>
                      </w:pPr>
                      <w:r>
                        <w:rPr>
                          <w:rFonts w:asciiTheme="minorHAnsi" w:hAnsiTheme="minorHAnsi" w:cs="Times"/>
                        </w:rPr>
                        <w:t>-</w:t>
                      </w:r>
                      <w:r w:rsidR="003148C2">
                        <w:rPr>
                          <w:rFonts w:asciiTheme="minorHAnsi" w:hAnsiTheme="minorHAnsi" w:cs="Times"/>
                        </w:rPr>
                        <w:t xml:space="preserve">Garantizar el más estricto respeto al Interés Superior del </w:t>
                      </w:r>
                      <w:proofErr w:type="gramStart"/>
                      <w:r w:rsidR="003148C2">
                        <w:rPr>
                          <w:rFonts w:asciiTheme="minorHAnsi" w:hAnsiTheme="minorHAnsi" w:cs="Times"/>
                        </w:rPr>
                        <w:t>Niño  y</w:t>
                      </w:r>
                      <w:proofErr w:type="gramEnd"/>
                      <w:r w:rsidR="003148C2">
                        <w:rPr>
                          <w:rFonts w:asciiTheme="minorHAnsi" w:hAnsiTheme="minorHAnsi" w:cs="Times"/>
                        </w:rPr>
                        <w:t xml:space="preserve"> a los derechos de niños, niñas y adolescentes trans en la Ley </w:t>
                      </w:r>
                      <w:r>
                        <w:rPr>
                          <w:rFonts w:asciiTheme="minorHAnsi" w:hAnsiTheme="minorHAnsi" w:cs="Times"/>
                        </w:rPr>
                        <w:t xml:space="preserve">21.120 </w:t>
                      </w:r>
                      <w:r w:rsidR="003148C2">
                        <w:rPr>
                          <w:rFonts w:asciiTheme="minorHAnsi" w:hAnsiTheme="minorHAnsi" w:cs="Times"/>
                        </w:rPr>
                        <w:t>de Identidad de Género</w:t>
                      </w:r>
                      <w:r>
                        <w:rPr>
                          <w:rFonts w:asciiTheme="minorHAnsi" w:hAnsiTheme="minorHAnsi" w:cs="Times"/>
                        </w:rPr>
                        <w:t xml:space="preserve"> </w:t>
                      </w:r>
                      <w:r w:rsidR="003148C2">
                        <w:rPr>
                          <w:rFonts w:asciiTheme="minorHAnsi" w:hAnsiTheme="minorHAnsi" w:cs="Times"/>
                        </w:rPr>
                        <w:t xml:space="preserve">, </w:t>
                      </w:r>
                      <w:r w:rsidR="00D57223">
                        <w:rPr>
                          <w:rFonts w:asciiTheme="minorHAnsi" w:hAnsiTheme="minorHAnsi" w:cs="Times"/>
                        </w:rPr>
                        <w:t>regulando</w:t>
                      </w:r>
                      <w:r w:rsidR="003148C2">
                        <w:rPr>
                          <w:rFonts w:asciiTheme="minorHAnsi" w:hAnsiTheme="minorHAnsi" w:cs="Times"/>
                        </w:rPr>
                        <w:t xml:space="preserve"> la rectificación de la partida de nacimiento a los menores de 14 años.</w:t>
                      </w:r>
                    </w:p>
                    <w:p w14:paraId="44EBDD59" w14:textId="68828886" w:rsidR="00894E9D" w:rsidRPr="00AA0364" w:rsidRDefault="00F21417" w:rsidP="003148C2">
                      <w:pPr>
                        <w:jc w:val="both"/>
                      </w:pPr>
                      <w:r>
                        <w:t>-</w:t>
                      </w:r>
                      <w:r w:rsidR="00894E9D">
                        <w:t xml:space="preserve"> Garantizar mediante reforma a la </w:t>
                      </w:r>
                      <w:proofErr w:type="gramStart"/>
                      <w:r w:rsidR="00894E9D">
                        <w:t xml:space="preserve">Ley </w:t>
                      </w:r>
                      <w:r>
                        <w:t xml:space="preserve"> 21.120</w:t>
                      </w:r>
                      <w:proofErr w:type="gramEnd"/>
                      <w:r>
                        <w:t xml:space="preserve"> </w:t>
                      </w:r>
                      <w:r w:rsidR="00894E9D">
                        <w:t>de Identidad de Género el cambio de nombre o sexo de las personas no binarias.</w:t>
                      </w:r>
                    </w:p>
                    <w:p w14:paraId="5D529AB7" w14:textId="71416F4D" w:rsidR="003148C2" w:rsidRPr="00E93F9B" w:rsidRDefault="00E13F14" w:rsidP="003148C2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  <w:lang w:val="es-ES_tradnl"/>
                        </w:rPr>
                      </w:pPr>
                      <w:r>
                        <w:rPr>
                          <w:rFonts w:asciiTheme="minorHAnsi" w:hAnsiTheme="minorHAnsi" w:cs="Times"/>
                          <w:lang w:val="es-ES_tradnl"/>
                        </w:rPr>
                        <w:t>-Terminar con tratos diferenciados o excluyentes en razón de la orientación sexual o la identidad de género al momento de levantar estadísticas de población, en especial en los Censos.</w:t>
                      </w:r>
                      <w:r w:rsidR="00F24D6D">
                        <w:rPr>
                          <w:rFonts w:asciiTheme="minorHAnsi" w:hAnsiTheme="minorHAnsi" w:cs="Times"/>
                          <w:lang w:val="es-ES_tradnl"/>
                        </w:rPr>
                        <w:t xml:space="preserve"> E incluir en los censos consultas sobre orientación sexual e identidad de género en igualdad de condiciones a </w:t>
                      </w:r>
                      <w:proofErr w:type="gramStart"/>
                      <w:r w:rsidR="00F24D6D">
                        <w:rPr>
                          <w:rFonts w:asciiTheme="minorHAnsi" w:hAnsiTheme="minorHAnsi" w:cs="Times"/>
                          <w:lang w:val="es-ES_tradnl"/>
                        </w:rPr>
                        <w:t>otros categorías protegidas</w:t>
                      </w:r>
                      <w:proofErr w:type="gramEnd"/>
                      <w:r w:rsidR="00F24D6D">
                        <w:rPr>
                          <w:rFonts w:asciiTheme="minorHAnsi" w:hAnsiTheme="minorHAnsi" w:cs="Times"/>
                          <w:lang w:val="es-ES_tradnl"/>
                        </w:rPr>
                        <w:t xml:space="preserve"> de la discriminación.</w:t>
                      </w:r>
                    </w:p>
                    <w:p w14:paraId="4506353F" w14:textId="77777777" w:rsidR="003148C2" w:rsidRDefault="003148C2" w:rsidP="003148C2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</w:rPr>
                      </w:pPr>
                    </w:p>
                    <w:p w14:paraId="1A3598C4" w14:textId="77777777" w:rsidR="003148C2" w:rsidRPr="00F33EDF" w:rsidRDefault="003148C2" w:rsidP="003148C2">
                      <w:pPr>
                        <w:pStyle w:val="NormalWeb"/>
                        <w:jc w:val="both"/>
                        <w:rPr>
                          <w:rFonts w:asciiTheme="minorHAnsi" w:hAnsiTheme="minorHAnsi" w:cs="Tim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4956A1" w14:textId="52F6AAC0" w:rsidR="00993207" w:rsidRPr="00736C74" w:rsidRDefault="00993207" w:rsidP="00184DC6">
      <w:pPr>
        <w:jc w:val="both"/>
        <w:rPr>
          <w:rFonts w:ascii="Cambria" w:eastAsia="Times New Roman" w:hAnsi="Cambria" w:cs="Times New Roman"/>
          <w:b/>
        </w:rPr>
      </w:pPr>
    </w:p>
    <w:sectPr w:rsidR="00993207" w:rsidRPr="00736C74" w:rsidSect="00816FF5"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5F8C9" w14:textId="77777777" w:rsidR="00C164AB" w:rsidRDefault="00C164AB" w:rsidP="005E52BF">
      <w:r>
        <w:separator/>
      </w:r>
    </w:p>
  </w:endnote>
  <w:endnote w:type="continuationSeparator" w:id="0">
    <w:p w14:paraId="25E0B5A5" w14:textId="77777777" w:rsidR="00C164AB" w:rsidRDefault="00C164AB" w:rsidP="005E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DC03A" w14:textId="77777777" w:rsidR="007E0F2A" w:rsidRDefault="007E0F2A" w:rsidP="00FA17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92A696" w14:textId="77777777" w:rsidR="007E0F2A" w:rsidRDefault="007E0F2A" w:rsidP="000213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83D2" w14:textId="77777777" w:rsidR="007E0F2A" w:rsidRDefault="007E0F2A" w:rsidP="00FA17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75C9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B918CCE" w14:textId="77777777" w:rsidR="007E0F2A" w:rsidRDefault="007E0F2A" w:rsidP="000213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F0422" w14:textId="77777777" w:rsidR="00C164AB" w:rsidRDefault="00C164AB" w:rsidP="005E52BF">
      <w:r>
        <w:separator/>
      </w:r>
    </w:p>
  </w:footnote>
  <w:footnote w:type="continuationSeparator" w:id="0">
    <w:p w14:paraId="2B43121E" w14:textId="77777777" w:rsidR="00C164AB" w:rsidRDefault="00C164AB" w:rsidP="005E52BF">
      <w:r>
        <w:continuationSeparator/>
      </w:r>
    </w:p>
  </w:footnote>
  <w:footnote w:id="1">
    <w:p w14:paraId="50143ED2" w14:textId="2CD30026" w:rsidR="00D5272E" w:rsidRDefault="00D5272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D5272E">
        <w:t>https://</w:t>
      </w:r>
      <w:proofErr w:type="spellStart"/>
      <w:r w:rsidRPr="00D5272E">
        <w:t>www.bcn.cl</w:t>
      </w:r>
      <w:proofErr w:type="spellEnd"/>
      <w:r w:rsidRPr="00D5272E">
        <w:t>/</w:t>
      </w:r>
      <w:proofErr w:type="spellStart"/>
      <w:r w:rsidRPr="00D5272E">
        <w:t>leychile</w:t>
      </w:r>
      <w:proofErr w:type="spellEnd"/>
      <w:r w:rsidRPr="00D5272E">
        <w:t>/</w:t>
      </w:r>
      <w:proofErr w:type="spellStart"/>
      <w:r w:rsidRPr="00D5272E">
        <w:t>navegar?idNorma</w:t>
      </w:r>
      <w:proofErr w:type="spellEnd"/>
      <w:r w:rsidRPr="00D5272E">
        <w:t>=1169572</w:t>
      </w:r>
    </w:p>
  </w:footnote>
  <w:footnote w:id="2">
    <w:p w14:paraId="3EEF321E" w14:textId="77777777" w:rsidR="00B162AD" w:rsidRDefault="00B162AD" w:rsidP="00B162A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33AD9">
        <w:t>https://www.movilh.cl/documentacion/2016/Acuerdo-MOVILH-Estado.pdf</w:t>
      </w:r>
    </w:p>
  </w:footnote>
  <w:footnote w:id="3">
    <w:p w14:paraId="79627027" w14:textId="77777777" w:rsidR="00B162AD" w:rsidRDefault="00B162AD" w:rsidP="00B162A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33AD9">
        <w:t>https://www.movilh.cl/wp-content/uploads/2023/03/Encuesta-Matrimonio-Igualitario-Chile-2023-Movilh.pdf</w:t>
      </w:r>
    </w:p>
  </w:footnote>
  <w:footnote w:id="4">
    <w:p w14:paraId="0ADB2C2D" w14:textId="77777777" w:rsidR="0045345D" w:rsidRPr="00BC4296" w:rsidRDefault="0045345D" w:rsidP="0045345D">
      <w:pPr>
        <w:pStyle w:val="Textonotapie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BC4296">
        <w:t>http://www.leychile.cl/Navegar?idNorma=1042092&amp;idVersion=2012-07-24</w:t>
      </w:r>
    </w:p>
  </w:footnote>
  <w:footnote w:id="5">
    <w:p w14:paraId="5AC8A487" w14:textId="0B797967" w:rsidR="00927C36" w:rsidRDefault="00927C36">
      <w:pPr>
        <w:pStyle w:val="Textonotapie"/>
      </w:pPr>
      <w:r>
        <w:rPr>
          <w:rStyle w:val="Refdenotaalpie"/>
        </w:rPr>
        <w:footnoteRef/>
      </w:r>
      <w:r>
        <w:t xml:space="preserve"> INDH (2023). Informe Anual 2023. Situación de los Derechos Humanos en Chile.</w:t>
      </w:r>
    </w:p>
  </w:footnote>
  <w:footnote w:id="6">
    <w:p w14:paraId="693AA24B" w14:textId="61858E3A" w:rsidR="00890F25" w:rsidRDefault="00890F2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890F25">
        <w:t>https://www.movilh.cl/wp-content/uploads/2023/03/XXI.-Informe-DDHH-Diversidad-sexual-y-de-genero-2022-MOVILH-web.pdf</w:t>
      </w:r>
    </w:p>
  </w:footnote>
  <w:footnote w:id="7">
    <w:p w14:paraId="6467BB31" w14:textId="26BD5F02" w:rsidR="00C1436B" w:rsidRDefault="00C1436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1436B">
        <w:t>https://www.camara.cl/legislacion/ProyectosDeLey/tramitacion.aspx?prmID=13286&amp;prmBOLETIN=12748-17</w:t>
      </w:r>
    </w:p>
  </w:footnote>
  <w:footnote w:id="8">
    <w:p w14:paraId="52A30219" w14:textId="308CF25E" w:rsidR="005008B2" w:rsidRDefault="005008B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008B2">
        <w:t>https://www.movilh.cl/wp-content/uploads/2023/08/institucionalidad-antidiscriminatoria-movilh.pdf</w:t>
      </w:r>
    </w:p>
  </w:footnote>
  <w:footnote w:id="9">
    <w:p w14:paraId="7EE17A52" w14:textId="230575B5" w:rsidR="0045345D" w:rsidRPr="00C1436B" w:rsidRDefault="00C1436B" w:rsidP="0045345D">
      <w:pPr>
        <w:pStyle w:val="Textonotapie"/>
        <w:jc w:val="both"/>
        <w:rPr>
          <w:lang w:val="en-US"/>
        </w:rPr>
      </w:pPr>
      <w:r>
        <w:rPr>
          <w:rStyle w:val="Refdenotaalpie"/>
        </w:rPr>
        <w:footnoteRef/>
      </w:r>
      <w:r w:rsidR="0045345D">
        <w:rPr>
          <w:rStyle w:val="Refdenotaalpie"/>
        </w:rPr>
        <w:footnoteRef/>
      </w:r>
      <w:r w:rsidR="0045345D">
        <w:t xml:space="preserve"> </w:t>
      </w:r>
      <w:proofErr w:type="spellStart"/>
      <w:r w:rsidR="0045345D">
        <w:t>Movilh</w:t>
      </w:r>
      <w:proofErr w:type="spellEnd"/>
      <w:r>
        <w:t xml:space="preserve"> (2023)</w:t>
      </w:r>
      <w:r w:rsidR="0045345D">
        <w:t>, X</w:t>
      </w:r>
      <w:r w:rsidR="006F3EEB">
        <w:t>XI</w:t>
      </w:r>
      <w:r w:rsidR="0045345D">
        <w:t xml:space="preserve"> Informe Anual de los Derechos Humanos de la Diversidad Sexual y de Género en Chile.</w:t>
      </w:r>
      <w:r>
        <w:t xml:space="preserve"> </w:t>
      </w:r>
      <w:r w:rsidR="0045345D" w:rsidRPr="00C1436B">
        <w:rPr>
          <w:lang w:val="en-US"/>
        </w:rPr>
        <w:t xml:space="preserve">Santiago, </w:t>
      </w:r>
      <w:r w:rsidRPr="00C1436B">
        <w:rPr>
          <w:lang w:val="en-US"/>
        </w:rPr>
        <w:t>Chile. https://www.movilh.cl/wp-content/uploads/2023/03/XXI.-Informe-DDHH-Diversidad-sexual-y-de-genero-2022-MOVILH-web.pdf</w:t>
      </w:r>
    </w:p>
  </w:footnote>
  <w:footnote w:id="10">
    <w:p w14:paraId="2B4DA5B7" w14:textId="54F6D9D0" w:rsidR="00C1436B" w:rsidRPr="0041178B" w:rsidRDefault="00C1436B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41178B">
        <w:rPr>
          <w:lang w:val="es-CL"/>
        </w:rPr>
        <w:t xml:space="preserve"> Ibidem.</w:t>
      </w:r>
    </w:p>
  </w:footnote>
  <w:footnote w:id="11">
    <w:p w14:paraId="13D5FB72" w14:textId="758D5EA0" w:rsidR="00477D6D" w:rsidRDefault="00477D6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77D6D">
        <w:t>https://</w:t>
      </w:r>
      <w:proofErr w:type="spellStart"/>
      <w:r w:rsidRPr="00477D6D">
        <w:t>vivirconorgullo.cl</w:t>
      </w:r>
      <w:proofErr w:type="spellEnd"/>
      <w:r w:rsidRPr="00477D6D">
        <w:t>/</w:t>
      </w:r>
    </w:p>
  </w:footnote>
  <w:footnote w:id="12">
    <w:p w14:paraId="03AB8A5A" w14:textId="136D1560" w:rsidR="00ED353E" w:rsidRDefault="00ED353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ED353E">
        <w:t>https://</w:t>
      </w:r>
      <w:proofErr w:type="spellStart"/>
      <w:r w:rsidRPr="00ED353E">
        <w:t>www.gob.cl</w:t>
      </w:r>
      <w:proofErr w:type="spellEnd"/>
      <w:r w:rsidRPr="00ED353E">
        <w:t>/</w:t>
      </w:r>
      <w:proofErr w:type="spellStart"/>
      <w:r w:rsidRPr="00ED353E">
        <w:t>lugarderespeto</w:t>
      </w:r>
      <w:proofErr w:type="spellEnd"/>
      <w:r w:rsidRPr="00ED353E">
        <w:t>/</w:t>
      </w:r>
    </w:p>
  </w:footnote>
  <w:footnote w:id="13">
    <w:p w14:paraId="515B345A" w14:textId="7D288510" w:rsidR="00FD1412" w:rsidRDefault="00FD14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D1412">
        <w:t>https://www.bcn.cl/leychile/navegar?idNorma=1075210&amp;idParte=9590398&amp;idVersion=2015-10-22</w:t>
      </w:r>
    </w:p>
  </w:footnote>
  <w:footnote w:id="14">
    <w:p w14:paraId="58AB3663" w14:textId="77777777" w:rsidR="00612E02" w:rsidRDefault="00612E02" w:rsidP="00612E02">
      <w:pPr>
        <w:pStyle w:val="Textonotapie"/>
      </w:pPr>
      <w:r>
        <w:rPr>
          <w:rStyle w:val="Refdenotaalpie"/>
        </w:rPr>
        <w:footnoteRef/>
      </w:r>
      <w:r>
        <w:t xml:space="preserve"> XXII Informe Anual de los DDHH de la diversidad Sexual y de Género (</w:t>
      </w:r>
      <w:proofErr w:type="spellStart"/>
      <w:r>
        <w:t>Movilh</w:t>
      </w:r>
      <w:proofErr w:type="spellEnd"/>
      <w:r>
        <w:t xml:space="preserve"> 2023). Página 279</w:t>
      </w:r>
    </w:p>
  </w:footnote>
  <w:footnote w:id="15">
    <w:p w14:paraId="01781346" w14:textId="2A503EDA" w:rsidR="003F40D6" w:rsidRDefault="003F40D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F40D6">
        <w:t>https://www.movilh.cl/wp-content/uploads/2023/12/Ley-21120-cambio-de-nombre-y-sexo-registral-menor-14-anos.pdf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24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97C2C48"/>
    <w:multiLevelType w:val="hybridMultilevel"/>
    <w:tmpl w:val="C034196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00D6E"/>
    <w:multiLevelType w:val="hybridMultilevel"/>
    <w:tmpl w:val="BEA0B696"/>
    <w:lvl w:ilvl="0" w:tplc="5032EC88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37BC5"/>
    <w:multiLevelType w:val="hybridMultilevel"/>
    <w:tmpl w:val="BD305376"/>
    <w:lvl w:ilvl="0" w:tplc="A3022AA8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746">
    <w:abstractNumId w:val="0"/>
  </w:num>
  <w:num w:numId="2" w16cid:durableId="1802914316">
    <w:abstractNumId w:val="3"/>
  </w:num>
  <w:num w:numId="3" w16cid:durableId="551384242">
    <w:abstractNumId w:val="2"/>
  </w:num>
  <w:num w:numId="4" w16cid:durableId="624505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73"/>
    <w:rsid w:val="00000C3C"/>
    <w:rsid w:val="00001A9F"/>
    <w:rsid w:val="000106AF"/>
    <w:rsid w:val="00011D11"/>
    <w:rsid w:val="0002132A"/>
    <w:rsid w:val="00021D59"/>
    <w:rsid w:val="000223BB"/>
    <w:rsid w:val="00023185"/>
    <w:rsid w:val="0003126F"/>
    <w:rsid w:val="0004006F"/>
    <w:rsid w:val="00046BB2"/>
    <w:rsid w:val="00051452"/>
    <w:rsid w:val="00055957"/>
    <w:rsid w:val="00071223"/>
    <w:rsid w:val="000747D5"/>
    <w:rsid w:val="00074C5A"/>
    <w:rsid w:val="00075C97"/>
    <w:rsid w:val="00076DE6"/>
    <w:rsid w:val="000809D2"/>
    <w:rsid w:val="00082615"/>
    <w:rsid w:val="00085A9A"/>
    <w:rsid w:val="00091D4A"/>
    <w:rsid w:val="00092B1F"/>
    <w:rsid w:val="000A08D1"/>
    <w:rsid w:val="000A26C1"/>
    <w:rsid w:val="000A536D"/>
    <w:rsid w:val="000C2136"/>
    <w:rsid w:val="000C66E1"/>
    <w:rsid w:val="000C6770"/>
    <w:rsid w:val="000D18BA"/>
    <w:rsid w:val="000D304E"/>
    <w:rsid w:val="000D377C"/>
    <w:rsid w:val="000D5D6E"/>
    <w:rsid w:val="000E648B"/>
    <w:rsid w:val="000F1EFB"/>
    <w:rsid w:val="000F3666"/>
    <w:rsid w:val="000F627F"/>
    <w:rsid w:val="000F6BFB"/>
    <w:rsid w:val="00105411"/>
    <w:rsid w:val="00110B67"/>
    <w:rsid w:val="001263FD"/>
    <w:rsid w:val="00127439"/>
    <w:rsid w:val="001332B5"/>
    <w:rsid w:val="00133AD9"/>
    <w:rsid w:val="00141583"/>
    <w:rsid w:val="00142F62"/>
    <w:rsid w:val="00155A3A"/>
    <w:rsid w:val="0016454F"/>
    <w:rsid w:val="0016507C"/>
    <w:rsid w:val="00181F41"/>
    <w:rsid w:val="00184754"/>
    <w:rsid w:val="00184C8E"/>
    <w:rsid w:val="00184DC6"/>
    <w:rsid w:val="00185355"/>
    <w:rsid w:val="001A0411"/>
    <w:rsid w:val="001A1DE8"/>
    <w:rsid w:val="001A2E08"/>
    <w:rsid w:val="001B20FC"/>
    <w:rsid w:val="001B27E2"/>
    <w:rsid w:val="001B618A"/>
    <w:rsid w:val="001C04AB"/>
    <w:rsid w:val="001C2408"/>
    <w:rsid w:val="001C2CA2"/>
    <w:rsid w:val="001C6514"/>
    <w:rsid w:val="001D2630"/>
    <w:rsid w:val="001D42E6"/>
    <w:rsid w:val="001D754A"/>
    <w:rsid w:val="001E14B0"/>
    <w:rsid w:val="001F0DE7"/>
    <w:rsid w:val="001F4FB3"/>
    <w:rsid w:val="001F7D60"/>
    <w:rsid w:val="002011B9"/>
    <w:rsid w:val="0020358C"/>
    <w:rsid w:val="002076EC"/>
    <w:rsid w:val="00213ABC"/>
    <w:rsid w:val="00213C8A"/>
    <w:rsid w:val="00227C55"/>
    <w:rsid w:val="002345EC"/>
    <w:rsid w:val="00234E6D"/>
    <w:rsid w:val="002354DE"/>
    <w:rsid w:val="00243BD0"/>
    <w:rsid w:val="00245105"/>
    <w:rsid w:val="00245C75"/>
    <w:rsid w:val="00250059"/>
    <w:rsid w:val="002510C5"/>
    <w:rsid w:val="0025451A"/>
    <w:rsid w:val="00257613"/>
    <w:rsid w:val="00257644"/>
    <w:rsid w:val="00267BC5"/>
    <w:rsid w:val="00274C08"/>
    <w:rsid w:val="00276881"/>
    <w:rsid w:val="0029472C"/>
    <w:rsid w:val="002A1874"/>
    <w:rsid w:val="002A25AE"/>
    <w:rsid w:val="002A2AF1"/>
    <w:rsid w:val="002A2F4F"/>
    <w:rsid w:val="002B1024"/>
    <w:rsid w:val="002B6D15"/>
    <w:rsid w:val="002D385C"/>
    <w:rsid w:val="002D5112"/>
    <w:rsid w:val="002D5CC5"/>
    <w:rsid w:val="002D63A8"/>
    <w:rsid w:val="002E08BF"/>
    <w:rsid w:val="002E6846"/>
    <w:rsid w:val="002F63D4"/>
    <w:rsid w:val="00302127"/>
    <w:rsid w:val="00305C26"/>
    <w:rsid w:val="00305F63"/>
    <w:rsid w:val="00307801"/>
    <w:rsid w:val="00311A68"/>
    <w:rsid w:val="003148C2"/>
    <w:rsid w:val="00333079"/>
    <w:rsid w:val="00336095"/>
    <w:rsid w:val="00336926"/>
    <w:rsid w:val="00343186"/>
    <w:rsid w:val="00343AFC"/>
    <w:rsid w:val="003463D7"/>
    <w:rsid w:val="003631D7"/>
    <w:rsid w:val="00365633"/>
    <w:rsid w:val="00365B75"/>
    <w:rsid w:val="00374D9D"/>
    <w:rsid w:val="00376457"/>
    <w:rsid w:val="003769FA"/>
    <w:rsid w:val="00377B06"/>
    <w:rsid w:val="003A07C5"/>
    <w:rsid w:val="003A7B4C"/>
    <w:rsid w:val="003A7D1D"/>
    <w:rsid w:val="003A7F60"/>
    <w:rsid w:val="003B5678"/>
    <w:rsid w:val="003D3CD8"/>
    <w:rsid w:val="003F40D6"/>
    <w:rsid w:val="003F608A"/>
    <w:rsid w:val="00401260"/>
    <w:rsid w:val="0041178B"/>
    <w:rsid w:val="00413C40"/>
    <w:rsid w:val="00413EC5"/>
    <w:rsid w:val="00426614"/>
    <w:rsid w:val="00437CD2"/>
    <w:rsid w:val="00440D7D"/>
    <w:rsid w:val="00444112"/>
    <w:rsid w:val="00444D02"/>
    <w:rsid w:val="0044788F"/>
    <w:rsid w:val="0044789E"/>
    <w:rsid w:val="00453248"/>
    <w:rsid w:val="0045345D"/>
    <w:rsid w:val="004615A1"/>
    <w:rsid w:val="00470302"/>
    <w:rsid w:val="00470DDC"/>
    <w:rsid w:val="004720AB"/>
    <w:rsid w:val="00477D6D"/>
    <w:rsid w:val="0048443F"/>
    <w:rsid w:val="00484B6C"/>
    <w:rsid w:val="004863A5"/>
    <w:rsid w:val="00487A2C"/>
    <w:rsid w:val="00494221"/>
    <w:rsid w:val="004B51E1"/>
    <w:rsid w:val="004C0CFE"/>
    <w:rsid w:val="004C7236"/>
    <w:rsid w:val="004D6089"/>
    <w:rsid w:val="004E65A6"/>
    <w:rsid w:val="004E7073"/>
    <w:rsid w:val="004F321C"/>
    <w:rsid w:val="004F4860"/>
    <w:rsid w:val="004F4A8E"/>
    <w:rsid w:val="004F4C4A"/>
    <w:rsid w:val="004F53C6"/>
    <w:rsid w:val="005008B2"/>
    <w:rsid w:val="00503F60"/>
    <w:rsid w:val="00511612"/>
    <w:rsid w:val="0051408C"/>
    <w:rsid w:val="005222F9"/>
    <w:rsid w:val="005252A3"/>
    <w:rsid w:val="005437E1"/>
    <w:rsid w:val="0055190D"/>
    <w:rsid w:val="00565A9A"/>
    <w:rsid w:val="00580AA6"/>
    <w:rsid w:val="005833E9"/>
    <w:rsid w:val="005856F0"/>
    <w:rsid w:val="005867CA"/>
    <w:rsid w:val="005942AE"/>
    <w:rsid w:val="005958C9"/>
    <w:rsid w:val="0059742A"/>
    <w:rsid w:val="005A0585"/>
    <w:rsid w:val="005A3EF6"/>
    <w:rsid w:val="005B4530"/>
    <w:rsid w:val="005C790D"/>
    <w:rsid w:val="005D41F4"/>
    <w:rsid w:val="005E52BF"/>
    <w:rsid w:val="005E5E0F"/>
    <w:rsid w:val="005E6663"/>
    <w:rsid w:val="005F0D4E"/>
    <w:rsid w:val="005F1A98"/>
    <w:rsid w:val="005F5317"/>
    <w:rsid w:val="00603CB6"/>
    <w:rsid w:val="00612E02"/>
    <w:rsid w:val="00616734"/>
    <w:rsid w:val="00625053"/>
    <w:rsid w:val="006275EB"/>
    <w:rsid w:val="00644F9C"/>
    <w:rsid w:val="00651474"/>
    <w:rsid w:val="00673165"/>
    <w:rsid w:val="0067333B"/>
    <w:rsid w:val="006818A6"/>
    <w:rsid w:val="00686433"/>
    <w:rsid w:val="00694AF8"/>
    <w:rsid w:val="006A3996"/>
    <w:rsid w:val="006B0AE2"/>
    <w:rsid w:val="006B7582"/>
    <w:rsid w:val="006C02A9"/>
    <w:rsid w:val="006D4953"/>
    <w:rsid w:val="006D5B4F"/>
    <w:rsid w:val="006D5F3A"/>
    <w:rsid w:val="006D6B40"/>
    <w:rsid w:val="006E2465"/>
    <w:rsid w:val="006E2681"/>
    <w:rsid w:val="006F0563"/>
    <w:rsid w:val="006F3EEB"/>
    <w:rsid w:val="006F780F"/>
    <w:rsid w:val="00705B57"/>
    <w:rsid w:val="00707BCE"/>
    <w:rsid w:val="007138A0"/>
    <w:rsid w:val="00714F48"/>
    <w:rsid w:val="007155D7"/>
    <w:rsid w:val="00720EA7"/>
    <w:rsid w:val="007274FB"/>
    <w:rsid w:val="00733AE7"/>
    <w:rsid w:val="00733D1A"/>
    <w:rsid w:val="00735423"/>
    <w:rsid w:val="00736C74"/>
    <w:rsid w:val="00747F22"/>
    <w:rsid w:val="00750823"/>
    <w:rsid w:val="00755A71"/>
    <w:rsid w:val="007566E1"/>
    <w:rsid w:val="00764494"/>
    <w:rsid w:val="00774650"/>
    <w:rsid w:val="0077684B"/>
    <w:rsid w:val="0077755A"/>
    <w:rsid w:val="00792B38"/>
    <w:rsid w:val="00792D24"/>
    <w:rsid w:val="00794A3C"/>
    <w:rsid w:val="007A0C4D"/>
    <w:rsid w:val="007C2DEA"/>
    <w:rsid w:val="007C39CD"/>
    <w:rsid w:val="007E0F2A"/>
    <w:rsid w:val="007E1091"/>
    <w:rsid w:val="007F002B"/>
    <w:rsid w:val="007F61F7"/>
    <w:rsid w:val="00800AB0"/>
    <w:rsid w:val="00804722"/>
    <w:rsid w:val="00813486"/>
    <w:rsid w:val="0081420B"/>
    <w:rsid w:val="00816FF5"/>
    <w:rsid w:val="00831E6E"/>
    <w:rsid w:val="00833CBE"/>
    <w:rsid w:val="00836008"/>
    <w:rsid w:val="00846D63"/>
    <w:rsid w:val="00854CC1"/>
    <w:rsid w:val="008607C6"/>
    <w:rsid w:val="008641B9"/>
    <w:rsid w:val="008646B4"/>
    <w:rsid w:val="00874CCC"/>
    <w:rsid w:val="0088562F"/>
    <w:rsid w:val="00887F28"/>
    <w:rsid w:val="00890E05"/>
    <w:rsid w:val="00890EF8"/>
    <w:rsid w:val="00890F25"/>
    <w:rsid w:val="00894E9D"/>
    <w:rsid w:val="00895035"/>
    <w:rsid w:val="008A00AD"/>
    <w:rsid w:val="008A19E0"/>
    <w:rsid w:val="008A40AD"/>
    <w:rsid w:val="008C2B74"/>
    <w:rsid w:val="008C3754"/>
    <w:rsid w:val="008D21FD"/>
    <w:rsid w:val="008D7D3B"/>
    <w:rsid w:val="008E0A5C"/>
    <w:rsid w:val="008E2ACA"/>
    <w:rsid w:val="008E44EE"/>
    <w:rsid w:val="008E7742"/>
    <w:rsid w:val="008F217A"/>
    <w:rsid w:val="008F2B2A"/>
    <w:rsid w:val="008F71D3"/>
    <w:rsid w:val="00905246"/>
    <w:rsid w:val="009171B5"/>
    <w:rsid w:val="00920CCF"/>
    <w:rsid w:val="009249F8"/>
    <w:rsid w:val="00927C36"/>
    <w:rsid w:val="00927DB6"/>
    <w:rsid w:val="00935C6F"/>
    <w:rsid w:val="00937EA4"/>
    <w:rsid w:val="00947D56"/>
    <w:rsid w:val="00953702"/>
    <w:rsid w:val="00984AB0"/>
    <w:rsid w:val="0098665E"/>
    <w:rsid w:val="00987F4D"/>
    <w:rsid w:val="00991973"/>
    <w:rsid w:val="00993207"/>
    <w:rsid w:val="009A3938"/>
    <w:rsid w:val="009A3B6E"/>
    <w:rsid w:val="009A408E"/>
    <w:rsid w:val="009A63F5"/>
    <w:rsid w:val="009A7AF1"/>
    <w:rsid w:val="009B196D"/>
    <w:rsid w:val="009C4C22"/>
    <w:rsid w:val="009C4FEE"/>
    <w:rsid w:val="009C5078"/>
    <w:rsid w:val="009C75EF"/>
    <w:rsid w:val="009D0FBA"/>
    <w:rsid w:val="009D5B30"/>
    <w:rsid w:val="009E74CB"/>
    <w:rsid w:val="009F4219"/>
    <w:rsid w:val="00A00C88"/>
    <w:rsid w:val="00A024BA"/>
    <w:rsid w:val="00A0315A"/>
    <w:rsid w:val="00A04D15"/>
    <w:rsid w:val="00A074F1"/>
    <w:rsid w:val="00A109FF"/>
    <w:rsid w:val="00A13953"/>
    <w:rsid w:val="00A1603C"/>
    <w:rsid w:val="00A354F0"/>
    <w:rsid w:val="00A35614"/>
    <w:rsid w:val="00A421F9"/>
    <w:rsid w:val="00A459D2"/>
    <w:rsid w:val="00A45BFF"/>
    <w:rsid w:val="00A6519F"/>
    <w:rsid w:val="00A754EA"/>
    <w:rsid w:val="00A776D2"/>
    <w:rsid w:val="00A80199"/>
    <w:rsid w:val="00A9349A"/>
    <w:rsid w:val="00A961E9"/>
    <w:rsid w:val="00AA0364"/>
    <w:rsid w:val="00AA5730"/>
    <w:rsid w:val="00AB2AFF"/>
    <w:rsid w:val="00AB5258"/>
    <w:rsid w:val="00AC2060"/>
    <w:rsid w:val="00AC4768"/>
    <w:rsid w:val="00AC48AF"/>
    <w:rsid w:val="00AD3387"/>
    <w:rsid w:val="00AE1294"/>
    <w:rsid w:val="00AE7BBA"/>
    <w:rsid w:val="00AF1CC6"/>
    <w:rsid w:val="00AF2E1C"/>
    <w:rsid w:val="00B01312"/>
    <w:rsid w:val="00B024C3"/>
    <w:rsid w:val="00B162AD"/>
    <w:rsid w:val="00B20B7A"/>
    <w:rsid w:val="00B271AC"/>
    <w:rsid w:val="00B320F5"/>
    <w:rsid w:val="00B368A4"/>
    <w:rsid w:val="00B3699C"/>
    <w:rsid w:val="00B54011"/>
    <w:rsid w:val="00B65DB2"/>
    <w:rsid w:val="00B71B6C"/>
    <w:rsid w:val="00B71CDE"/>
    <w:rsid w:val="00B838CE"/>
    <w:rsid w:val="00B86E34"/>
    <w:rsid w:val="00B96638"/>
    <w:rsid w:val="00B96EB8"/>
    <w:rsid w:val="00BA1436"/>
    <w:rsid w:val="00BB2E55"/>
    <w:rsid w:val="00BB74BD"/>
    <w:rsid w:val="00BC0AB5"/>
    <w:rsid w:val="00BC2310"/>
    <w:rsid w:val="00BC2632"/>
    <w:rsid w:val="00BC4296"/>
    <w:rsid w:val="00BC4ACC"/>
    <w:rsid w:val="00BC7EB0"/>
    <w:rsid w:val="00BD6CE7"/>
    <w:rsid w:val="00BD78AD"/>
    <w:rsid w:val="00BF007B"/>
    <w:rsid w:val="00C007EB"/>
    <w:rsid w:val="00C11E5E"/>
    <w:rsid w:val="00C1436B"/>
    <w:rsid w:val="00C164AB"/>
    <w:rsid w:val="00C201BC"/>
    <w:rsid w:val="00C267B4"/>
    <w:rsid w:val="00C31176"/>
    <w:rsid w:val="00C32658"/>
    <w:rsid w:val="00C3565C"/>
    <w:rsid w:val="00C40D09"/>
    <w:rsid w:val="00C44129"/>
    <w:rsid w:val="00C56BAA"/>
    <w:rsid w:val="00C62AD5"/>
    <w:rsid w:val="00C649BC"/>
    <w:rsid w:val="00C74212"/>
    <w:rsid w:val="00C812A7"/>
    <w:rsid w:val="00C85DFC"/>
    <w:rsid w:val="00C86B4C"/>
    <w:rsid w:val="00C8745D"/>
    <w:rsid w:val="00C94372"/>
    <w:rsid w:val="00C9799F"/>
    <w:rsid w:val="00CB32D7"/>
    <w:rsid w:val="00CB3790"/>
    <w:rsid w:val="00CD16F9"/>
    <w:rsid w:val="00CD678A"/>
    <w:rsid w:val="00CE7CA0"/>
    <w:rsid w:val="00CF16C2"/>
    <w:rsid w:val="00CF6799"/>
    <w:rsid w:val="00D04873"/>
    <w:rsid w:val="00D0589F"/>
    <w:rsid w:val="00D0666B"/>
    <w:rsid w:val="00D15434"/>
    <w:rsid w:val="00D160EA"/>
    <w:rsid w:val="00D2080F"/>
    <w:rsid w:val="00D316FE"/>
    <w:rsid w:val="00D340DB"/>
    <w:rsid w:val="00D37CE4"/>
    <w:rsid w:val="00D40903"/>
    <w:rsid w:val="00D449D1"/>
    <w:rsid w:val="00D5272E"/>
    <w:rsid w:val="00D53920"/>
    <w:rsid w:val="00D57223"/>
    <w:rsid w:val="00D57FA2"/>
    <w:rsid w:val="00D6061A"/>
    <w:rsid w:val="00D61CB4"/>
    <w:rsid w:val="00D64138"/>
    <w:rsid w:val="00D6668B"/>
    <w:rsid w:val="00D67834"/>
    <w:rsid w:val="00D67B5F"/>
    <w:rsid w:val="00D75051"/>
    <w:rsid w:val="00D81C50"/>
    <w:rsid w:val="00D96E99"/>
    <w:rsid w:val="00DB0B1A"/>
    <w:rsid w:val="00DB4D4B"/>
    <w:rsid w:val="00DC42F0"/>
    <w:rsid w:val="00DC7BBB"/>
    <w:rsid w:val="00DE7148"/>
    <w:rsid w:val="00DF2CD5"/>
    <w:rsid w:val="00DF4B63"/>
    <w:rsid w:val="00E05DDA"/>
    <w:rsid w:val="00E06D0A"/>
    <w:rsid w:val="00E134E6"/>
    <w:rsid w:val="00E13F14"/>
    <w:rsid w:val="00E17D71"/>
    <w:rsid w:val="00E21CB8"/>
    <w:rsid w:val="00E27BF6"/>
    <w:rsid w:val="00E31311"/>
    <w:rsid w:val="00E33DD4"/>
    <w:rsid w:val="00E36604"/>
    <w:rsid w:val="00E37266"/>
    <w:rsid w:val="00E43F78"/>
    <w:rsid w:val="00E45896"/>
    <w:rsid w:val="00E47BD7"/>
    <w:rsid w:val="00E5246B"/>
    <w:rsid w:val="00E53B22"/>
    <w:rsid w:val="00E54471"/>
    <w:rsid w:val="00E54609"/>
    <w:rsid w:val="00E7263E"/>
    <w:rsid w:val="00E8089B"/>
    <w:rsid w:val="00E81F80"/>
    <w:rsid w:val="00E84607"/>
    <w:rsid w:val="00E86DD5"/>
    <w:rsid w:val="00E911CB"/>
    <w:rsid w:val="00E93F9B"/>
    <w:rsid w:val="00E964B8"/>
    <w:rsid w:val="00EA1A3E"/>
    <w:rsid w:val="00EA2552"/>
    <w:rsid w:val="00EB0BEE"/>
    <w:rsid w:val="00EB556A"/>
    <w:rsid w:val="00EB6473"/>
    <w:rsid w:val="00EC250E"/>
    <w:rsid w:val="00EC268D"/>
    <w:rsid w:val="00EC2C18"/>
    <w:rsid w:val="00ED23A0"/>
    <w:rsid w:val="00ED23A2"/>
    <w:rsid w:val="00ED305E"/>
    <w:rsid w:val="00ED353E"/>
    <w:rsid w:val="00EE3EBE"/>
    <w:rsid w:val="00EE408E"/>
    <w:rsid w:val="00EE755C"/>
    <w:rsid w:val="00EF291E"/>
    <w:rsid w:val="00F05DC4"/>
    <w:rsid w:val="00F10F70"/>
    <w:rsid w:val="00F125DE"/>
    <w:rsid w:val="00F14805"/>
    <w:rsid w:val="00F14AF2"/>
    <w:rsid w:val="00F21417"/>
    <w:rsid w:val="00F22D37"/>
    <w:rsid w:val="00F24D6D"/>
    <w:rsid w:val="00F33EDF"/>
    <w:rsid w:val="00F35CF3"/>
    <w:rsid w:val="00F42B7F"/>
    <w:rsid w:val="00F42B9F"/>
    <w:rsid w:val="00F513A2"/>
    <w:rsid w:val="00F54DE8"/>
    <w:rsid w:val="00F56CA2"/>
    <w:rsid w:val="00F57FE8"/>
    <w:rsid w:val="00F66358"/>
    <w:rsid w:val="00F67CCE"/>
    <w:rsid w:val="00F74588"/>
    <w:rsid w:val="00F80850"/>
    <w:rsid w:val="00F900A0"/>
    <w:rsid w:val="00F90561"/>
    <w:rsid w:val="00F94FDA"/>
    <w:rsid w:val="00FA17A4"/>
    <w:rsid w:val="00FB7D9F"/>
    <w:rsid w:val="00FC0D2E"/>
    <w:rsid w:val="00FC403A"/>
    <w:rsid w:val="00FD1412"/>
    <w:rsid w:val="00FD4823"/>
    <w:rsid w:val="00FE7636"/>
    <w:rsid w:val="00FF2F5A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2FBF36"/>
  <w14:defaultImageDpi w14:val="300"/>
  <w15:docId w15:val="{2FF480D8-70C9-0C4D-A967-091A5D19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  <w:rsid w:val="005E52BF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E52BF"/>
    <w:rPr>
      <w:rFonts w:ascii="Calibri" w:eastAsia="Times New Roman" w:hAnsi="Calibri" w:cs="Times New Roman"/>
      <w:sz w:val="18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E52BF"/>
    <w:rPr>
      <w:rFonts w:ascii="Calibri" w:eastAsia="Times New Roman" w:hAnsi="Calibri" w:cs="Times New Roman"/>
      <w:sz w:val="18"/>
      <w:szCs w:val="20"/>
      <w:lang w:val="es-ES"/>
    </w:rPr>
  </w:style>
  <w:style w:type="character" w:styleId="nfasis">
    <w:name w:val="Emphasis"/>
    <w:uiPriority w:val="20"/>
    <w:qFormat/>
    <w:rsid w:val="00B71CDE"/>
    <w:rPr>
      <w:i/>
      <w:iCs/>
    </w:rPr>
  </w:style>
  <w:style w:type="character" w:customStyle="1" w:styleId="highlight">
    <w:name w:val="highlight"/>
    <w:basedOn w:val="Fuentedeprrafopredeter"/>
    <w:rsid w:val="006275EB"/>
  </w:style>
  <w:style w:type="paragraph" w:styleId="Ttulo">
    <w:name w:val="Title"/>
    <w:basedOn w:val="Normal"/>
    <w:link w:val="TtuloCar"/>
    <w:qFormat/>
    <w:rsid w:val="00CD678A"/>
    <w:pPr>
      <w:widowControl w:val="0"/>
      <w:spacing w:line="360" w:lineRule="auto"/>
      <w:jc w:val="center"/>
    </w:pPr>
    <w:rPr>
      <w:rFonts w:ascii="Times New Roman" w:eastAsia="Times New Roman" w:hAnsi="Times New Roman" w:cs="Times New Roman"/>
      <w:b/>
      <w:snapToGrid w:val="0"/>
      <w:sz w:val="44"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CD678A"/>
    <w:rPr>
      <w:rFonts w:ascii="Times New Roman" w:eastAsia="Times New Roman" w:hAnsi="Times New Roman" w:cs="Times New Roman"/>
      <w:b/>
      <w:snapToGrid w:val="0"/>
      <w:sz w:val="44"/>
      <w:szCs w:val="20"/>
      <w:lang w:val="es-ES"/>
    </w:rPr>
  </w:style>
  <w:style w:type="character" w:styleId="Textoennegrita">
    <w:name w:val="Strong"/>
    <w:basedOn w:val="Fuentedeprrafopredeter"/>
    <w:uiPriority w:val="22"/>
    <w:qFormat/>
    <w:rsid w:val="00987F4D"/>
    <w:rPr>
      <w:b/>
      <w:bCs/>
    </w:rPr>
  </w:style>
  <w:style w:type="paragraph" w:styleId="NormalWeb">
    <w:name w:val="Normal (Web)"/>
    <w:basedOn w:val="Normal"/>
    <w:uiPriority w:val="99"/>
    <w:unhideWhenUsed/>
    <w:rsid w:val="00C3265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13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132A"/>
  </w:style>
  <w:style w:type="character" w:styleId="Nmerodepgina">
    <w:name w:val="page number"/>
    <w:basedOn w:val="Fuentedeprrafopredeter"/>
    <w:uiPriority w:val="99"/>
    <w:semiHidden/>
    <w:unhideWhenUsed/>
    <w:rsid w:val="0002132A"/>
  </w:style>
  <w:style w:type="character" w:customStyle="1" w:styleId="textexposedshow">
    <w:name w:val="text_exposed_show"/>
    <w:basedOn w:val="Fuentedeprrafopredeter"/>
    <w:rsid w:val="005A3EF6"/>
  </w:style>
  <w:style w:type="character" w:styleId="Hipervnculo">
    <w:name w:val="Hyperlink"/>
    <w:basedOn w:val="Fuentedeprrafopredeter"/>
    <w:uiPriority w:val="99"/>
    <w:unhideWhenUsed/>
    <w:rsid w:val="00D6061A"/>
    <w:rPr>
      <w:color w:val="0000FF" w:themeColor="hyperlink"/>
      <w:u w:val="single"/>
    </w:rPr>
  </w:style>
  <w:style w:type="character" w:customStyle="1" w:styleId="go">
    <w:name w:val="go"/>
    <w:basedOn w:val="Fuentedeprrafopredeter"/>
    <w:rsid w:val="005E6663"/>
  </w:style>
  <w:style w:type="paragraph" w:styleId="Prrafodelista">
    <w:name w:val="List Paragraph"/>
    <w:basedOn w:val="Normal"/>
    <w:uiPriority w:val="34"/>
    <w:qFormat/>
    <w:rsid w:val="00E5460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64138"/>
    <w:rPr>
      <w:color w:val="800080" w:themeColor="followedHyperlink"/>
      <w:u w:val="single"/>
    </w:rPr>
  </w:style>
  <w:style w:type="character" w:customStyle="1" w:styleId="il">
    <w:name w:val="il"/>
    <w:basedOn w:val="Fuentedeprrafopredeter"/>
    <w:rsid w:val="00DF4B63"/>
  </w:style>
  <w:style w:type="paragraph" w:styleId="Textodeglobo">
    <w:name w:val="Balloon Text"/>
    <w:basedOn w:val="Normal"/>
    <w:link w:val="TextodegloboCar"/>
    <w:uiPriority w:val="99"/>
    <w:semiHidden/>
    <w:unhideWhenUsed/>
    <w:rsid w:val="00D7505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5051"/>
    <w:rPr>
      <w:rFonts w:ascii="Lucida Grande" w:hAnsi="Lucida Grande" w:cs="Lucida Grande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376457"/>
    <w:rPr>
      <w:color w:val="605E5C"/>
      <w:shd w:val="clear" w:color="auto" w:fill="E1DFDD"/>
    </w:rPr>
  </w:style>
  <w:style w:type="character" w:customStyle="1" w:styleId="gd">
    <w:name w:val="gd"/>
    <w:basedOn w:val="Fuentedeprrafopredeter"/>
    <w:rsid w:val="00257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8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9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8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5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2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9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8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26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1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6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8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8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1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6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7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90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6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0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5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0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8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5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8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9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4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7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8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0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9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1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5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7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43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3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4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5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6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5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1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6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2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14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9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8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27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5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4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0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3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2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63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7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1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8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0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0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5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4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5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8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6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0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0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2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8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92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16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6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14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1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4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7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8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9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8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5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3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8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2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1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2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1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0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6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7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9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5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1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77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4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5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7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3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1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3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8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2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5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25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5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8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3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8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8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7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7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7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6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0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1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6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5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4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1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5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1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2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86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54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9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2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8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5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3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63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5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6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7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0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06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5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8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8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2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2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9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7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0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74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54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72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45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1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7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93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55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7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4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74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8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7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8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5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75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6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4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43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8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1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1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6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2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7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0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vilh.c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ovilh.cl/horror-y-homofobia-corte-suprema-sentencia-que-promover-relaciones-sexuales-con-menores-de-14-anos-no-significa-apoyar-la-pedofili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12</Pages>
  <Words>3767</Words>
  <Characters>19062</Characters>
  <Application>Microsoft Office Word</Application>
  <DocSecurity>0</DocSecurity>
  <Lines>366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Movilh</Company>
  <LinksUpToDate>false</LinksUpToDate>
  <CharactersWithSpaces>22752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Roa</dc:creator>
  <cp:keywords/>
  <dc:description/>
  <cp:lastModifiedBy>Microsoft Office User</cp:lastModifiedBy>
  <cp:revision>26</cp:revision>
  <dcterms:created xsi:type="dcterms:W3CDTF">2024-01-08T13:35:00Z</dcterms:created>
  <dcterms:modified xsi:type="dcterms:W3CDTF">2024-01-16T16:04:00Z</dcterms:modified>
</cp:coreProperties>
</file>