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0505D" w14:textId="77777777" w:rsidR="00E974E2" w:rsidRPr="003313F1" w:rsidRDefault="00E974E2" w:rsidP="002D52A3">
      <w:pPr>
        <w:jc w:val="center"/>
        <w:rPr>
          <w:rFonts w:ascii="Arial" w:hAnsi="Arial" w:cs="Arial"/>
          <w:b/>
          <w:sz w:val="20"/>
        </w:rPr>
      </w:pPr>
      <w:bookmarkStart w:id="0" w:name="_GoBack"/>
      <w:bookmarkEnd w:id="0"/>
      <w:r w:rsidRPr="003313F1">
        <w:rPr>
          <w:rFonts w:ascii="Arial" w:hAnsi="Arial" w:cs="Arial"/>
          <w:b/>
          <w:sz w:val="20"/>
        </w:rPr>
        <w:t xml:space="preserve">ANEXO 1. </w:t>
      </w:r>
    </w:p>
    <w:tbl>
      <w:tblPr>
        <w:tblStyle w:val="Tabladecuadrcula1clara"/>
        <w:tblW w:w="9214" w:type="dxa"/>
        <w:jc w:val="center"/>
        <w:tblLook w:val="04A0" w:firstRow="1" w:lastRow="0" w:firstColumn="1" w:lastColumn="0" w:noHBand="0" w:noVBand="1"/>
      </w:tblPr>
      <w:tblGrid>
        <w:gridCol w:w="8276"/>
        <w:gridCol w:w="938"/>
      </w:tblGrid>
      <w:tr w:rsidR="00E974E2" w:rsidRPr="003313F1" w14:paraId="4EAB5290" w14:textId="77777777" w:rsidTr="363E9C6A">
        <w:trPr>
          <w:cnfStyle w:val="100000000000" w:firstRow="1" w:lastRow="0" w:firstColumn="0" w:lastColumn="0" w:oddVBand="0" w:evenVBand="0" w:oddHBand="0" w:evenHBand="0" w:firstRowFirstColumn="0" w:firstRowLastColumn="0" w:lastRowFirstColumn="0" w:lastRowLastColumn="0"/>
          <w:trHeight w:val="244"/>
          <w:jc w:val="center"/>
        </w:trPr>
        <w:tc>
          <w:tcPr>
            <w:cnfStyle w:val="001000000000" w:firstRow="0" w:lastRow="0" w:firstColumn="1" w:lastColumn="0" w:oddVBand="0" w:evenVBand="0" w:oddHBand="0" w:evenHBand="0" w:firstRowFirstColumn="0" w:firstRowLastColumn="0" w:lastRowFirstColumn="0" w:lastRowLastColumn="0"/>
            <w:tcW w:w="8276" w:type="dxa"/>
            <w:shd w:val="clear" w:color="auto" w:fill="FFFFFF" w:themeFill="background1"/>
          </w:tcPr>
          <w:p w14:paraId="20E7C03A" w14:textId="77777777" w:rsidR="00E974E2" w:rsidRPr="003313F1" w:rsidRDefault="00E974E2" w:rsidP="001A1B47">
            <w:pPr>
              <w:pStyle w:val="Ttulo2"/>
              <w:numPr>
                <w:ilvl w:val="0"/>
                <w:numId w:val="0"/>
              </w:numPr>
              <w:ind w:left="720" w:hanging="720"/>
              <w:jc w:val="center"/>
              <w:outlineLvl w:val="1"/>
              <w:rPr>
                <w:sz w:val="20"/>
              </w:rPr>
            </w:pPr>
            <w:r w:rsidRPr="003313F1">
              <w:rPr>
                <w:sz w:val="20"/>
              </w:rPr>
              <w:t>TABLA DE CONTENIDO</w:t>
            </w:r>
          </w:p>
        </w:tc>
        <w:tc>
          <w:tcPr>
            <w:tcW w:w="938" w:type="dxa"/>
            <w:shd w:val="clear" w:color="auto" w:fill="FFFFFF" w:themeFill="background1"/>
          </w:tcPr>
          <w:p w14:paraId="75C62CA3" w14:textId="77777777" w:rsidR="00E974E2" w:rsidRPr="003313F1" w:rsidRDefault="00E974E2" w:rsidP="001A1B47">
            <w:pPr>
              <w:pStyle w:val="Ttulo2"/>
              <w:numPr>
                <w:ilvl w:val="0"/>
                <w:numId w:val="0"/>
              </w:numPr>
              <w:ind w:left="720" w:hanging="720"/>
              <w:outlineLvl w:val="1"/>
              <w:cnfStyle w:val="100000000000" w:firstRow="1" w:lastRow="0" w:firstColumn="0" w:lastColumn="0" w:oddVBand="0" w:evenVBand="0" w:oddHBand="0" w:evenHBand="0" w:firstRowFirstColumn="0" w:firstRowLastColumn="0" w:lastRowFirstColumn="0" w:lastRowLastColumn="0"/>
              <w:rPr>
                <w:sz w:val="20"/>
              </w:rPr>
            </w:pPr>
            <w:r w:rsidRPr="003313F1">
              <w:rPr>
                <w:sz w:val="20"/>
              </w:rPr>
              <w:t>Página</w:t>
            </w:r>
          </w:p>
        </w:tc>
      </w:tr>
      <w:tr w:rsidR="00E974E2" w:rsidRPr="003313F1" w14:paraId="1FB428A1"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1D8B4724" w14:textId="77777777" w:rsidR="00E974E2" w:rsidRPr="003313F1" w:rsidRDefault="00E974E2" w:rsidP="001A1B47">
            <w:pPr>
              <w:spacing w:line="360" w:lineRule="auto"/>
              <w:rPr>
                <w:rFonts w:ascii="Arial" w:hAnsi="Arial" w:cs="Arial"/>
                <w:b w:val="0"/>
                <w:sz w:val="20"/>
              </w:rPr>
            </w:pPr>
            <w:r w:rsidRPr="003313F1">
              <w:rPr>
                <w:rFonts w:ascii="Arial" w:hAnsi="Arial" w:cs="Arial"/>
                <w:b w:val="0"/>
                <w:sz w:val="20"/>
              </w:rPr>
              <w:t>Introducción</w:t>
            </w:r>
          </w:p>
        </w:tc>
        <w:tc>
          <w:tcPr>
            <w:tcW w:w="938" w:type="dxa"/>
          </w:tcPr>
          <w:p w14:paraId="0334E7FB"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3</w:t>
            </w:r>
          </w:p>
        </w:tc>
      </w:tr>
      <w:tr w:rsidR="00E974E2" w:rsidRPr="003313F1" w14:paraId="195452B3"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5D8774EA" w14:textId="77777777" w:rsidR="00E974E2" w:rsidRPr="003313F1" w:rsidRDefault="00E974E2" w:rsidP="001A1B47">
            <w:pPr>
              <w:spacing w:line="360" w:lineRule="auto"/>
              <w:rPr>
                <w:rFonts w:ascii="Arial" w:hAnsi="Arial" w:cs="Arial"/>
                <w:b w:val="0"/>
                <w:sz w:val="20"/>
              </w:rPr>
            </w:pPr>
            <w:r w:rsidRPr="003313F1">
              <w:rPr>
                <w:rFonts w:ascii="Arial" w:hAnsi="Arial" w:cs="Arial"/>
                <w:b w:val="0"/>
                <w:sz w:val="20"/>
              </w:rPr>
              <w:t>Información general, marco general de protección y promoción el derecho a la no discriminación, igualdad y recursos eficaces</w:t>
            </w:r>
          </w:p>
        </w:tc>
        <w:tc>
          <w:tcPr>
            <w:tcW w:w="938" w:type="dxa"/>
          </w:tcPr>
          <w:p w14:paraId="309D3057"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4</w:t>
            </w:r>
          </w:p>
        </w:tc>
      </w:tr>
      <w:tr w:rsidR="00E974E2" w:rsidRPr="003313F1" w14:paraId="33FECACD"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52F54F61" w14:textId="77777777" w:rsidR="00E974E2" w:rsidRPr="003313F1" w:rsidRDefault="00E974E2" w:rsidP="00E974E2">
            <w:pPr>
              <w:pStyle w:val="Prrafodelista"/>
              <w:numPr>
                <w:ilvl w:val="0"/>
                <w:numId w:val="2"/>
              </w:numPr>
              <w:spacing w:line="360" w:lineRule="auto"/>
              <w:rPr>
                <w:rFonts w:ascii="Arial" w:hAnsi="Arial" w:cs="Arial"/>
                <w:i/>
                <w:sz w:val="20"/>
                <w:lang w:val="es-CO"/>
              </w:rPr>
            </w:pPr>
            <w:r w:rsidRPr="003313F1">
              <w:rPr>
                <w:rFonts w:ascii="Arial" w:hAnsi="Arial" w:cs="Arial"/>
                <w:i/>
                <w:sz w:val="20"/>
                <w:lang w:val="es-CO"/>
              </w:rPr>
              <w:t>Composición demográfica de la población – comunidades y minorías étnicas</w:t>
            </w:r>
          </w:p>
        </w:tc>
        <w:tc>
          <w:tcPr>
            <w:tcW w:w="938" w:type="dxa"/>
          </w:tcPr>
          <w:p w14:paraId="27F3187A"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4</w:t>
            </w:r>
          </w:p>
        </w:tc>
      </w:tr>
      <w:tr w:rsidR="00E974E2" w:rsidRPr="003313F1" w14:paraId="1A6D4419" w14:textId="77777777" w:rsidTr="363E9C6A">
        <w:trPr>
          <w:trHeight w:val="503"/>
          <w:jc w:val="center"/>
        </w:trPr>
        <w:tc>
          <w:tcPr>
            <w:cnfStyle w:val="001000000000" w:firstRow="0" w:lastRow="0" w:firstColumn="1" w:lastColumn="0" w:oddVBand="0" w:evenVBand="0" w:oddHBand="0" w:evenHBand="0" w:firstRowFirstColumn="0" w:firstRowLastColumn="0" w:lastRowFirstColumn="0" w:lastRowLastColumn="0"/>
            <w:tcW w:w="8276" w:type="dxa"/>
          </w:tcPr>
          <w:p w14:paraId="131A41C4" w14:textId="77777777" w:rsidR="00E974E2" w:rsidRPr="003313F1" w:rsidRDefault="00E974E2" w:rsidP="00E974E2">
            <w:pPr>
              <w:pStyle w:val="Prrafodelista"/>
              <w:numPr>
                <w:ilvl w:val="0"/>
                <w:numId w:val="2"/>
              </w:numPr>
              <w:spacing w:line="360" w:lineRule="auto"/>
              <w:rPr>
                <w:rFonts w:ascii="Arial" w:hAnsi="Arial" w:cs="Arial"/>
                <w:i/>
                <w:sz w:val="20"/>
                <w:lang w:val="es-CO"/>
              </w:rPr>
            </w:pPr>
            <w:r w:rsidRPr="003313F1">
              <w:rPr>
                <w:rFonts w:ascii="Arial" w:hAnsi="Arial" w:cs="Arial"/>
                <w:i/>
                <w:sz w:val="20"/>
                <w:lang w:val="es-CO"/>
              </w:rPr>
              <w:t>Autoreconocimiento, enfoque diferencial étnico y participación para el Censo Nacional de Población y Vivienda 2018 – CNPV</w:t>
            </w:r>
          </w:p>
        </w:tc>
        <w:tc>
          <w:tcPr>
            <w:tcW w:w="938" w:type="dxa"/>
          </w:tcPr>
          <w:p w14:paraId="7159BB24"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8</w:t>
            </w:r>
          </w:p>
        </w:tc>
      </w:tr>
      <w:tr w:rsidR="00E974E2" w:rsidRPr="003313F1" w14:paraId="4162DF40" w14:textId="77777777" w:rsidTr="363E9C6A">
        <w:trPr>
          <w:trHeight w:val="503"/>
          <w:jc w:val="center"/>
        </w:trPr>
        <w:tc>
          <w:tcPr>
            <w:cnfStyle w:val="001000000000" w:firstRow="0" w:lastRow="0" w:firstColumn="1" w:lastColumn="0" w:oddVBand="0" w:evenVBand="0" w:oddHBand="0" w:evenHBand="0" w:firstRowFirstColumn="0" w:firstRowLastColumn="0" w:lastRowFirstColumn="0" w:lastRowLastColumn="0"/>
            <w:tcW w:w="8276" w:type="dxa"/>
          </w:tcPr>
          <w:p w14:paraId="6CDA3BD6" w14:textId="77777777" w:rsidR="00E974E2" w:rsidRPr="003313F1" w:rsidRDefault="00E974E2" w:rsidP="00E974E2">
            <w:pPr>
              <w:pStyle w:val="Prrafodelista"/>
              <w:numPr>
                <w:ilvl w:val="0"/>
                <w:numId w:val="2"/>
              </w:numPr>
              <w:spacing w:line="360" w:lineRule="auto"/>
              <w:rPr>
                <w:rFonts w:ascii="Arial" w:hAnsi="Arial" w:cs="Arial"/>
                <w:i/>
                <w:sz w:val="20"/>
                <w:lang w:val="es-CO"/>
              </w:rPr>
            </w:pPr>
            <w:r w:rsidRPr="003313F1">
              <w:rPr>
                <w:rFonts w:ascii="Arial" w:hAnsi="Arial" w:cs="Arial"/>
                <w:i/>
                <w:sz w:val="20"/>
                <w:lang w:val="es-CO"/>
              </w:rPr>
              <w:t>Marco jurídico y políticas generales de reconocimiento y protección para hacer efectivas las disposiciones de los párrafos 1 y 2 del artículo 2 de la Convención</w:t>
            </w:r>
          </w:p>
        </w:tc>
        <w:tc>
          <w:tcPr>
            <w:tcW w:w="938" w:type="dxa"/>
          </w:tcPr>
          <w:p w14:paraId="0B3668E5"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9</w:t>
            </w:r>
          </w:p>
        </w:tc>
      </w:tr>
      <w:tr w:rsidR="00E974E2" w:rsidRPr="003313F1" w14:paraId="33DF853A"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091B6DB9" w14:textId="77777777" w:rsidR="00E974E2" w:rsidRPr="003313F1" w:rsidRDefault="00E974E2" w:rsidP="001A1B47">
            <w:pPr>
              <w:pStyle w:val="Prrafodelista"/>
              <w:spacing w:line="360" w:lineRule="auto"/>
              <w:rPr>
                <w:rFonts w:ascii="Arial" w:hAnsi="Arial" w:cs="Arial"/>
                <w:sz w:val="20"/>
                <w:lang w:val="es-CO"/>
              </w:rPr>
            </w:pPr>
            <w:r w:rsidRPr="003313F1">
              <w:rPr>
                <w:rFonts w:ascii="Arial" w:hAnsi="Arial" w:cs="Arial"/>
                <w:sz w:val="20"/>
                <w:lang w:val="es-CO"/>
              </w:rPr>
              <w:t>1.</w:t>
            </w:r>
            <w:r w:rsidRPr="003313F1">
              <w:rPr>
                <w:rFonts w:ascii="Arial" w:hAnsi="Arial" w:cs="Arial"/>
                <w:sz w:val="20"/>
                <w:lang w:val="es-CO"/>
              </w:rPr>
              <w:tab/>
              <w:t>Ratificación de Tratados Internacionales</w:t>
            </w:r>
          </w:p>
        </w:tc>
        <w:tc>
          <w:tcPr>
            <w:tcW w:w="938" w:type="dxa"/>
          </w:tcPr>
          <w:p w14:paraId="7C4D1304"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9</w:t>
            </w:r>
          </w:p>
        </w:tc>
      </w:tr>
      <w:tr w:rsidR="00E974E2" w:rsidRPr="003313F1" w14:paraId="29B51B40"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2106D6D1" w14:textId="77777777" w:rsidR="00E974E2" w:rsidRPr="003313F1" w:rsidRDefault="00E974E2" w:rsidP="001A1B47">
            <w:pPr>
              <w:pStyle w:val="Prrafodelista"/>
              <w:spacing w:line="360" w:lineRule="auto"/>
              <w:rPr>
                <w:rFonts w:ascii="Arial" w:hAnsi="Arial" w:cs="Arial"/>
                <w:sz w:val="20"/>
                <w:lang w:val="es-CO"/>
              </w:rPr>
            </w:pPr>
            <w:r w:rsidRPr="003313F1">
              <w:rPr>
                <w:rFonts w:ascii="Arial" w:hAnsi="Arial" w:cs="Arial"/>
                <w:sz w:val="20"/>
                <w:lang w:val="es-CO"/>
              </w:rPr>
              <w:t>2.</w:t>
            </w:r>
            <w:r w:rsidRPr="003313F1">
              <w:rPr>
                <w:rFonts w:ascii="Arial" w:hAnsi="Arial" w:cs="Arial"/>
                <w:sz w:val="20"/>
                <w:lang w:val="es-CO"/>
              </w:rPr>
              <w:tab/>
              <w:t>Marco constitucional y jurídico de reconocimiento</w:t>
            </w:r>
          </w:p>
        </w:tc>
        <w:tc>
          <w:tcPr>
            <w:tcW w:w="938" w:type="dxa"/>
          </w:tcPr>
          <w:p w14:paraId="1E6BD41D"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9</w:t>
            </w:r>
          </w:p>
        </w:tc>
      </w:tr>
      <w:tr w:rsidR="00E974E2" w:rsidRPr="003313F1" w14:paraId="6068E212"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23E3415D" w14:textId="77777777" w:rsidR="00E974E2" w:rsidRPr="003313F1" w:rsidRDefault="00E974E2" w:rsidP="001A1B47">
            <w:pPr>
              <w:pStyle w:val="Prrafodelista"/>
              <w:spacing w:line="360" w:lineRule="auto"/>
              <w:rPr>
                <w:rFonts w:ascii="Arial" w:hAnsi="Arial" w:cs="Arial"/>
                <w:sz w:val="20"/>
                <w:lang w:val="es-CO"/>
              </w:rPr>
            </w:pPr>
            <w:r w:rsidRPr="003313F1">
              <w:rPr>
                <w:rFonts w:ascii="Arial" w:hAnsi="Arial" w:cs="Arial"/>
                <w:sz w:val="20"/>
                <w:lang w:val="es-CO"/>
              </w:rPr>
              <w:t>3.</w:t>
            </w:r>
            <w:r w:rsidRPr="003313F1">
              <w:rPr>
                <w:rFonts w:ascii="Arial" w:hAnsi="Arial" w:cs="Arial"/>
                <w:sz w:val="20"/>
                <w:lang w:val="es-CO"/>
              </w:rPr>
              <w:tab/>
              <w:t>Desarrollo normativo</w:t>
            </w:r>
          </w:p>
        </w:tc>
        <w:tc>
          <w:tcPr>
            <w:tcW w:w="938" w:type="dxa"/>
          </w:tcPr>
          <w:p w14:paraId="604F61D4"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12</w:t>
            </w:r>
          </w:p>
        </w:tc>
      </w:tr>
      <w:tr w:rsidR="00E974E2" w:rsidRPr="003313F1" w14:paraId="2F3B9FB5"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32B5C77F" w14:textId="77777777" w:rsidR="00E974E2" w:rsidRPr="003313F1" w:rsidRDefault="00E974E2" w:rsidP="001A1B47">
            <w:pPr>
              <w:spacing w:line="360" w:lineRule="auto"/>
              <w:rPr>
                <w:rFonts w:ascii="Arial" w:hAnsi="Arial" w:cs="Arial"/>
                <w:b w:val="0"/>
                <w:sz w:val="20"/>
              </w:rPr>
            </w:pPr>
            <w:bookmarkStart w:id="1" w:name="_Hlk521061917"/>
            <w:r w:rsidRPr="003313F1">
              <w:rPr>
                <w:rFonts w:ascii="Arial" w:hAnsi="Arial" w:cs="Arial"/>
                <w:b w:val="0"/>
                <w:sz w:val="20"/>
              </w:rPr>
              <w:t>Implementación</w:t>
            </w:r>
            <w:bookmarkEnd w:id="1"/>
            <w:r w:rsidRPr="003313F1">
              <w:rPr>
                <w:rFonts w:ascii="Arial" w:hAnsi="Arial" w:cs="Arial"/>
                <w:b w:val="0"/>
                <w:sz w:val="20"/>
              </w:rPr>
              <w:t xml:space="preserve"> de los artículos 1 al 7 de la Convención y recomendaciones del Comité</w:t>
            </w:r>
          </w:p>
        </w:tc>
        <w:tc>
          <w:tcPr>
            <w:tcW w:w="938" w:type="dxa"/>
          </w:tcPr>
          <w:p w14:paraId="02B32FC1"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13</w:t>
            </w:r>
          </w:p>
        </w:tc>
      </w:tr>
      <w:tr w:rsidR="00E974E2" w:rsidRPr="003313F1" w14:paraId="70A635BF" w14:textId="77777777" w:rsidTr="363E9C6A">
        <w:trPr>
          <w:trHeight w:val="489"/>
          <w:jc w:val="center"/>
        </w:trPr>
        <w:tc>
          <w:tcPr>
            <w:cnfStyle w:val="001000000000" w:firstRow="0" w:lastRow="0" w:firstColumn="1" w:lastColumn="0" w:oddVBand="0" w:evenVBand="0" w:oddHBand="0" w:evenHBand="0" w:firstRowFirstColumn="0" w:firstRowLastColumn="0" w:lastRowFirstColumn="0" w:lastRowLastColumn="0"/>
            <w:tcW w:w="8276" w:type="dxa"/>
          </w:tcPr>
          <w:p w14:paraId="1D6ABD1F" w14:textId="77777777" w:rsidR="00E974E2" w:rsidRPr="003313F1" w:rsidRDefault="00E974E2" w:rsidP="00E974E2">
            <w:pPr>
              <w:pStyle w:val="Prrafodelista"/>
              <w:numPr>
                <w:ilvl w:val="0"/>
                <w:numId w:val="3"/>
              </w:numPr>
              <w:spacing w:line="360" w:lineRule="auto"/>
              <w:rPr>
                <w:rFonts w:ascii="Arial" w:hAnsi="Arial" w:cs="Arial"/>
                <w:i/>
                <w:sz w:val="20"/>
                <w:lang w:val="es-CO"/>
              </w:rPr>
            </w:pPr>
            <w:r w:rsidRPr="003313F1">
              <w:rPr>
                <w:rFonts w:ascii="Arial" w:hAnsi="Arial" w:cs="Arial"/>
                <w:i/>
                <w:sz w:val="20"/>
                <w:lang w:val="es-CO"/>
              </w:rPr>
              <w:t>Medidas que condenen la discriminación, la segregación racial y el discurso de odio: Implementación de los artículos 1, 3 y 4 de la Convención</w:t>
            </w:r>
          </w:p>
        </w:tc>
        <w:tc>
          <w:tcPr>
            <w:tcW w:w="938" w:type="dxa"/>
          </w:tcPr>
          <w:p w14:paraId="22E61AFE"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13</w:t>
            </w:r>
          </w:p>
        </w:tc>
      </w:tr>
      <w:tr w:rsidR="00E974E2" w:rsidRPr="003313F1" w14:paraId="30B00818"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3368D86C" w14:textId="77777777" w:rsidR="00E974E2" w:rsidRPr="003313F1" w:rsidRDefault="00E974E2" w:rsidP="00E974E2">
            <w:pPr>
              <w:pStyle w:val="Prrafodelista"/>
              <w:numPr>
                <w:ilvl w:val="0"/>
                <w:numId w:val="5"/>
              </w:numPr>
              <w:spacing w:line="360" w:lineRule="auto"/>
              <w:rPr>
                <w:rFonts w:ascii="Arial" w:hAnsi="Arial" w:cs="Arial"/>
                <w:sz w:val="20"/>
                <w:lang w:val="es-CO"/>
              </w:rPr>
            </w:pPr>
            <w:r w:rsidRPr="003313F1">
              <w:rPr>
                <w:rFonts w:ascii="Arial" w:hAnsi="Arial" w:cs="Arial"/>
                <w:sz w:val="20"/>
                <w:lang w:val="es-CO"/>
              </w:rPr>
              <w:t>Implementación de la Ley 1482 de 2011</w:t>
            </w:r>
          </w:p>
        </w:tc>
        <w:tc>
          <w:tcPr>
            <w:tcW w:w="938" w:type="dxa"/>
          </w:tcPr>
          <w:p w14:paraId="584380C6"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13</w:t>
            </w:r>
          </w:p>
        </w:tc>
      </w:tr>
      <w:tr w:rsidR="00E974E2" w:rsidRPr="003313F1" w14:paraId="31BBF6BC"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6C33443A" w14:textId="77777777" w:rsidR="00E974E2" w:rsidRPr="003313F1" w:rsidRDefault="00E974E2" w:rsidP="00E974E2">
            <w:pPr>
              <w:pStyle w:val="Prrafodelista"/>
              <w:numPr>
                <w:ilvl w:val="0"/>
                <w:numId w:val="5"/>
              </w:numPr>
              <w:spacing w:line="360" w:lineRule="auto"/>
              <w:rPr>
                <w:rFonts w:ascii="Arial" w:hAnsi="Arial" w:cs="Arial"/>
                <w:sz w:val="20"/>
                <w:lang w:val="es-CO"/>
              </w:rPr>
            </w:pPr>
            <w:r w:rsidRPr="003313F1">
              <w:rPr>
                <w:rFonts w:ascii="Arial" w:hAnsi="Arial" w:cs="Arial"/>
                <w:sz w:val="20"/>
                <w:lang w:val="es-CO"/>
              </w:rPr>
              <w:t>Jurisprudencia para proteger sujetos vulnerables a discriminación</w:t>
            </w:r>
          </w:p>
        </w:tc>
        <w:tc>
          <w:tcPr>
            <w:tcW w:w="938" w:type="dxa"/>
          </w:tcPr>
          <w:p w14:paraId="05CD582A"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15</w:t>
            </w:r>
          </w:p>
        </w:tc>
      </w:tr>
      <w:tr w:rsidR="00E974E2" w:rsidRPr="003313F1" w14:paraId="548FED45"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12F55BF9" w14:textId="77777777" w:rsidR="00E974E2" w:rsidRPr="003313F1" w:rsidRDefault="00E974E2" w:rsidP="00E974E2">
            <w:pPr>
              <w:pStyle w:val="Prrafodelista"/>
              <w:numPr>
                <w:ilvl w:val="0"/>
                <w:numId w:val="5"/>
              </w:numPr>
              <w:spacing w:line="360" w:lineRule="auto"/>
              <w:rPr>
                <w:rFonts w:ascii="Arial" w:hAnsi="Arial" w:cs="Arial"/>
                <w:sz w:val="20"/>
                <w:lang w:val="es-CO"/>
              </w:rPr>
            </w:pPr>
            <w:r w:rsidRPr="003313F1">
              <w:rPr>
                <w:rFonts w:ascii="Arial" w:hAnsi="Arial" w:cs="Arial"/>
                <w:sz w:val="20"/>
                <w:lang w:val="es-CO"/>
              </w:rPr>
              <w:t>Observatorio contra la Discriminación y el Racismo</w:t>
            </w:r>
          </w:p>
        </w:tc>
        <w:tc>
          <w:tcPr>
            <w:tcW w:w="938" w:type="dxa"/>
          </w:tcPr>
          <w:p w14:paraId="69D6127B"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16</w:t>
            </w:r>
          </w:p>
        </w:tc>
      </w:tr>
      <w:tr w:rsidR="00E974E2" w:rsidRPr="003313F1" w14:paraId="3F52E09B"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308E622F" w14:textId="77777777" w:rsidR="00E974E2" w:rsidRPr="003313F1" w:rsidRDefault="00E974E2" w:rsidP="00E974E2">
            <w:pPr>
              <w:pStyle w:val="Prrafodelista"/>
              <w:numPr>
                <w:ilvl w:val="0"/>
                <w:numId w:val="5"/>
              </w:numPr>
              <w:spacing w:line="360" w:lineRule="auto"/>
              <w:rPr>
                <w:rFonts w:ascii="Arial" w:hAnsi="Arial" w:cs="Arial"/>
                <w:sz w:val="20"/>
                <w:lang w:val="es-CO"/>
              </w:rPr>
            </w:pPr>
            <w:r w:rsidRPr="003313F1">
              <w:rPr>
                <w:rFonts w:ascii="Arial" w:hAnsi="Arial" w:cs="Arial"/>
                <w:sz w:val="20"/>
                <w:lang w:val="es-CO"/>
              </w:rPr>
              <w:t>Ruta de Intervención Interinstitucional contra la Discriminación</w:t>
            </w:r>
          </w:p>
        </w:tc>
        <w:tc>
          <w:tcPr>
            <w:tcW w:w="938" w:type="dxa"/>
          </w:tcPr>
          <w:p w14:paraId="6159710D"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18</w:t>
            </w:r>
          </w:p>
        </w:tc>
      </w:tr>
      <w:tr w:rsidR="00E974E2" w:rsidRPr="003313F1" w14:paraId="14796E7A" w14:textId="77777777" w:rsidTr="363E9C6A">
        <w:trPr>
          <w:trHeight w:val="503"/>
          <w:jc w:val="center"/>
        </w:trPr>
        <w:tc>
          <w:tcPr>
            <w:cnfStyle w:val="001000000000" w:firstRow="0" w:lastRow="0" w:firstColumn="1" w:lastColumn="0" w:oddVBand="0" w:evenVBand="0" w:oddHBand="0" w:evenHBand="0" w:firstRowFirstColumn="0" w:firstRowLastColumn="0" w:lastRowFirstColumn="0" w:lastRowLastColumn="0"/>
            <w:tcW w:w="8276" w:type="dxa"/>
          </w:tcPr>
          <w:p w14:paraId="697F6ED3" w14:textId="77777777" w:rsidR="00E974E2" w:rsidRPr="003313F1" w:rsidRDefault="00E974E2" w:rsidP="00E974E2">
            <w:pPr>
              <w:pStyle w:val="Prrafodelista"/>
              <w:numPr>
                <w:ilvl w:val="0"/>
                <w:numId w:val="3"/>
              </w:numPr>
              <w:spacing w:line="360" w:lineRule="auto"/>
              <w:rPr>
                <w:rFonts w:ascii="Arial" w:hAnsi="Arial" w:cs="Arial"/>
                <w:i/>
                <w:sz w:val="20"/>
                <w:lang w:val="es-CO"/>
              </w:rPr>
            </w:pPr>
            <w:r w:rsidRPr="003313F1">
              <w:rPr>
                <w:rFonts w:ascii="Arial" w:hAnsi="Arial" w:cs="Arial"/>
                <w:i/>
                <w:sz w:val="20"/>
                <w:lang w:val="es-CO"/>
              </w:rPr>
              <w:t>Medidas especiales y concretas para proteger frente a la discriminación racial y garantía de derechos: Implementación del artículo 2 de la Convención</w:t>
            </w:r>
          </w:p>
        </w:tc>
        <w:tc>
          <w:tcPr>
            <w:tcW w:w="938" w:type="dxa"/>
          </w:tcPr>
          <w:p w14:paraId="58CB90A8"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19</w:t>
            </w:r>
          </w:p>
        </w:tc>
      </w:tr>
      <w:tr w:rsidR="00E974E2" w:rsidRPr="003313F1" w14:paraId="251DD5D4"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118FF1F3" w14:textId="77777777" w:rsidR="00E974E2" w:rsidRPr="003313F1" w:rsidRDefault="00E974E2" w:rsidP="00E974E2">
            <w:pPr>
              <w:pStyle w:val="Prrafodelista"/>
              <w:numPr>
                <w:ilvl w:val="0"/>
                <w:numId w:val="9"/>
              </w:numPr>
              <w:spacing w:line="360" w:lineRule="auto"/>
              <w:rPr>
                <w:rFonts w:ascii="Arial" w:hAnsi="Arial" w:cs="Arial"/>
                <w:sz w:val="20"/>
                <w:lang w:val="es-CO"/>
              </w:rPr>
            </w:pPr>
            <w:r w:rsidRPr="003313F1">
              <w:rPr>
                <w:rFonts w:ascii="Arial" w:hAnsi="Arial" w:cs="Arial"/>
                <w:sz w:val="20"/>
                <w:lang w:val="es-CO"/>
              </w:rPr>
              <w:lastRenderedPageBreak/>
              <w:t>Medidas para la garantía de derechos de la población afrodescendiente</w:t>
            </w:r>
          </w:p>
        </w:tc>
        <w:tc>
          <w:tcPr>
            <w:tcW w:w="938" w:type="dxa"/>
          </w:tcPr>
          <w:p w14:paraId="5A41B085"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19</w:t>
            </w:r>
          </w:p>
        </w:tc>
      </w:tr>
      <w:tr w:rsidR="00E974E2" w:rsidRPr="003313F1" w14:paraId="0AA524AE"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04A0F4FE" w14:textId="77777777" w:rsidR="00E974E2" w:rsidRPr="003313F1" w:rsidRDefault="00E974E2" w:rsidP="00E974E2">
            <w:pPr>
              <w:pStyle w:val="Prrafodelista"/>
              <w:numPr>
                <w:ilvl w:val="0"/>
                <w:numId w:val="9"/>
              </w:numPr>
              <w:spacing w:line="360" w:lineRule="auto"/>
              <w:rPr>
                <w:rFonts w:ascii="Arial" w:hAnsi="Arial" w:cs="Arial"/>
                <w:sz w:val="20"/>
                <w:lang w:val="es-CO"/>
              </w:rPr>
            </w:pPr>
            <w:r w:rsidRPr="003313F1">
              <w:rPr>
                <w:rFonts w:ascii="Arial" w:hAnsi="Arial" w:cs="Arial"/>
                <w:sz w:val="20"/>
                <w:lang w:val="es-CO"/>
              </w:rPr>
              <w:t>Medidas de garantías y protección para los pueblos indígenas</w:t>
            </w:r>
          </w:p>
        </w:tc>
        <w:tc>
          <w:tcPr>
            <w:tcW w:w="938" w:type="dxa"/>
          </w:tcPr>
          <w:p w14:paraId="2DE378FC"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25</w:t>
            </w:r>
          </w:p>
        </w:tc>
      </w:tr>
      <w:tr w:rsidR="00E974E2" w:rsidRPr="003313F1" w14:paraId="623BC177"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7C7CE579" w14:textId="77777777" w:rsidR="00E974E2" w:rsidRPr="003313F1" w:rsidRDefault="00E974E2" w:rsidP="00E974E2">
            <w:pPr>
              <w:pStyle w:val="Prrafodelista"/>
              <w:numPr>
                <w:ilvl w:val="0"/>
                <w:numId w:val="9"/>
              </w:numPr>
              <w:spacing w:line="360" w:lineRule="auto"/>
              <w:rPr>
                <w:rFonts w:ascii="Arial" w:hAnsi="Arial" w:cs="Arial"/>
                <w:sz w:val="20"/>
                <w:lang w:val="es-CO"/>
              </w:rPr>
            </w:pPr>
            <w:r w:rsidRPr="003313F1">
              <w:rPr>
                <w:rFonts w:ascii="Arial" w:hAnsi="Arial" w:cs="Arial"/>
                <w:sz w:val="20"/>
                <w:lang w:val="es-CO"/>
              </w:rPr>
              <w:t>Garantía de la consulta previa para los grupos étnicos</w:t>
            </w:r>
          </w:p>
        </w:tc>
        <w:tc>
          <w:tcPr>
            <w:tcW w:w="938" w:type="dxa"/>
          </w:tcPr>
          <w:p w14:paraId="5E7C50FC"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31</w:t>
            </w:r>
          </w:p>
        </w:tc>
      </w:tr>
      <w:tr w:rsidR="00E974E2" w:rsidRPr="003313F1" w14:paraId="6149ECE0"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2979DDFB" w14:textId="77777777" w:rsidR="00E974E2" w:rsidRPr="003313F1" w:rsidRDefault="00E974E2" w:rsidP="00E974E2">
            <w:pPr>
              <w:pStyle w:val="Prrafodelista"/>
              <w:numPr>
                <w:ilvl w:val="0"/>
                <w:numId w:val="9"/>
              </w:numPr>
              <w:spacing w:line="360" w:lineRule="auto"/>
              <w:rPr>
                <w:rFonts w:ascii="Arial" w:hAnsi="Arial" w:cs="Arial"/>
                <w:sz w:val="20"/>
                <w:lang w:val="es-CO"/>
              </w:rPr>
            </w:pPr>
            <w:r w:rsidRPr="003313F1">
              <w:rPr>
                <w:rFonts w:ascii="Arial" w:hAnsi="Arial" w:cs="Arial"/>
                <w:sz w:val="20"/>
                <w:lang w:val="es-CO"/>
              </w:rPr>
              <w:t>Atención a las mujeres afrocolombianas e indígenas</w:t>
            </w:r>
          </w:p>
        </w:tc>
        <w:tc>
          <w:tcPr>
            <w:tcW w:w="938" w:type="dxa"/>
          </w:tcPr>
          <w:p w14:paraId="4345A14D"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33</w:t>
            </w:r>
          </w:p>
        </w:tc>
      </w:tr>
      <w:tr w:rsidR="00E974E2" w:rsidRPr="003313F1" w14:paraId="12AF9076" w14:textId="77777777" w:rsidTr="363E9C6A">
        <w:trPr>
          <w:trHeight w:val="287"/>
          <w:jc w:val="center"/>
        </w:trPr>
        <w:tc>
          <w:tcPr>
            <w:cnfStyle w:val="001000000000" w:firstRow="0" w:lastRow="0" w:firstColumn="1" w:lastColumn="0" w:oddVBand="0" w:evenVBand="0" w:oddHBand="0" w:evenHBand="0" w:firstRowFirstColumn="0" w:firstRowLastColumn="0" w:lastRowFirstColumn="0" w:lastRowLastColumn="0"/>
            <w:tcW w:w="8276" w:type="dxa"/>
          </w:tcPr>
          <w:p w14:paraId="6C112869" w14:textId="77777777" w:rsidR="00E974E2" w:rsidRPr="003313F1" w:rsidRDefault="00E974E2" w:rsidP="00E974E2">
            <w:pPr>
              <w:pStyle w:val="Prrafodelista"/>
              <w:numPr>
                <w:ilvl w:val="0"/>
                <w:numId w:val="9"/>
              </w:numPr>
              <w:spacing w:line="360" w:lineRule="auto"/>
              <w:jc w:val="both"/>
              <w:rPr>
                <w:rFonts w:ascii="Arial" w:hAnsi="Arial" w:cs="Arial"/>
                <w:sz w:val="20"/>
                <w:lang w:val="es-CO"/>
              </w:rPr>
            </w:pPr>
            <w:r w:rsidRPr="003313F1">
              <w:rPr>
                <w:rFonts w:ascii="Arial" w:hAnsi="Arial" w:cs="Arial"/>
                <w:sz w:val="20"/>
                <w:lang w:val="es-CO"/>
              </w:rPr>
              <w:t>Atención a niños, niñas y adolescentes de los grupos étnicos</w:t>
            </w:r>
          </w:p>
        </w:tc>
        <w:tc>
          <w:tcPr>
            <w:tcW w:w="938" w:type="dxa"/>
          </w:tcPr>
          <w:p w14:paraId="69483895"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37</w:t>
            </w:r>
          </w:p>
        </w:tc>
      </w:tr>
      <w:tr w:rsidR="00E974E2" w:rsidRPr="003313F1" w14:paraId="2D6875E8" w14:textId="77777777" w:rsidTr="363E9C6A">
        <w:trPr>
          <w:trHeight w:val="287"/>
          <w:jc w:val="center"/>
        </w:trPr>
        <w:tc>
          <w:tcPr>
            <w:cnfStyle w:val="001000000000" w:firstRow="0" w:lastRow="0" w:firstColumn="1" w:lastColumn="0" w:oddVBand="0" w:evenVBand="0" w:oddHBand="0" w:evenHBand="0" w:firstRowFirstColumn="0" w:firstRowLastColumn="0" w:lastRowFirstColumn="0" w:lastRowLastColumn="0"/>
            <w:tcW w:w="8276" w:type="dxa"/>
          </w:tcPr>
          <w:p w14:paraId="7445BAA8" w14:textId="77777777" w:rsidR="00E974E2" w:rsidRPr="003313F1" w:rsidRDefault="00E974E2" w:rsidP="00E974E2">
            <w:pPr>
              <w:pStyle w:val="Prrafodelista"/>
              <w:numPr>
                <w:ilvl w:val="0"/>
                <w:numId w:val="9"/>
              </w:numPr>
              <w:spacing w:line="360" w:lineRule="auto"/>
              <w:jc w:val="both"/>
              <w:rPr>
                <w:rFonts w:ascii="Arial" w:hAnsi="Arial" w:cs="Arial"/>
                <w:sz w:val="20"/>
                <w:lang w:val="es-CO"/>
              </w:rPr>
            </w:pPr>
            <w:r w:rsidRPr="003313F1">
              <w:rPr>
                <w:rFonts w:ascii="Arial" w:hAnsi="Arial" w:cs="Arial"/>
                <w:sz w:val="20"/>
                <w:lang w:val="es-CO"/>
              </w:rPr>
              <w:t>Inclusión y participación de los grupos étnicos en las negociaciones y el Acuerdo Final de Paz con las FARC</w:t>
            </w:r>
          </w:p>
        </w:tc>
        <w:tc>
          <w:tcPr>
            <w:tcW w:w="938" w:type="dxa"/>
          </w:tcPr>
          <w:p w14:paraId="3216BD49"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39</w:t>
            </w:r>
          </w:p>
        </w:tc>
      </w:tr>
      <w:tr w:rsidR="00E974E2" w:rsidRPr="003313F1" w14:paraId="284E034B" w14:textId="77777777" w:rsidTr="363E9C6A">
        <w:trPr>
          <w:trHeight w:val="503"/>
          <w:jc w:val="center"/>
        </w:trPr>
        <w:tc>
          <w:tcPr>
            <w:cnfStyle w:val="001000000000" w:firstRow="0" w:lastRow="0" w:firstColumn="1" w:lastColumn="0" w:oddVBand="0" w:evenVBand="0" w:oddHBand="0" w:evenHBand="0" w:firstRowFirstColumn="0" w:firstRowLastColumn="0" w:lastRowFirstColumn="0" w:lastRowLastColumn="0"/>
            <w:tcW w:w="8276" w:type="dxa"/>
          </w:tcPr>
          <w:p w14:paraId="1B801DB3" w14:textId="77777777" w:rsidR="00E974E2" w:rsidRPr="003313F1" w:rsidRDefault="00E974E2" w:rsidP="00E974E2">
            <w:pPr>
              <w:pStyle w:val="Prrafodelista"/>
              <w:numPr>
                <w:ilvl w:val="0"/>
                <w:numId w:val="3"/>
              </w:numPr>
              <w:tabs>
                <w:tab w:val="left" w:pos="1690"/>
              </w:tabs>
              <w:spacing w:line="360" w:lineRule="auto"/>
              <w:rPr>
                <w:rFonts w:ascii="Arial" w:hAnsi="Arial" w:cs="Arial"/>
                <w:i/>
                <w:sz w:val="20"/>
                <w:lang w:val="es-CO"/>
              </w:rPr>
            </w:pPr>
            <w:r w:rsidRPr="003313F1">
              <w:rPr>
                <w:rFonts w:ascii="Arial" w:hAnsi="Arial" w:cs="Arial"/>
                <w:i/>
                <w:sz w:val="20"/>
                <w:lang w:val="es-CO"/>
              </w:rPr>
              <w:t>Garantía del derecho de toda persona a la igualdad ante la ley, sin distinción de raza, color y origen nacional o étnico: Implementación del Artículo 5</w:t>
            </w:r>
          </w:p>
        </w:tc>
        <w:tc>
          <w:tcPr>
            <w:tcW w:w="938" w:type="dxa"/>
          </w:tcPr>
          <w:p w14:paraId="1D001C65"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41</w:t>
            </w:r>
          </w:p>
        </w:tc>
      </w:tr>
      <w:tr w:rsidR="00E974E2" w:rsidRPr="003313F1" w14:paraId="104E917C"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53E11B5A" w14:textId="77777777" w:rsidR="00E974E2" w:rsidRPr="003313F1" w:rsidRDefault="00E974E2" w:rsidP="00E974E2">
            <w:pPr>
              <w:pStyle w:val="Prrafodelista"/>
              <w:numPr>
                <w:ilvl w:val="0"/>
                <w:numId w:val="6"/>
              </w:numPr>
              <w:tabs>
                <w:tab w:val="left" w:pos="1690"/>
              </w:tabs>
              <w:spacing w:line="360" w:lineRule="auto"/>
              <w:rPr>
                <w:rFonts w:ascii="Arial" w:hAnsi="Arial" w:cs="Arial"/>
                <w:sz w:val="20"/>
                <w:lang w:val="es-CO"/>
              </w:rPr>
            </w:pPr>
            <w:r w:rsidRPr="003313F1">
              <w:rPr>
                <w:rFonts w:ascii="Arial" w:hAnsi="Arial" w:cs="Arial"/>
                <w:sz w:val="20"/>
                <w:lang w:val="es-CO"/>
              </w:rPr>
              <w:t>Programas de Garantías y Programas de Prevención</w:t>
            </w:r>
          </w:p>
        </w:tc>
        <w:tc>
          <w:tcPr>
            <w:tcW w:w="938" w:type="dxa"/>
          </w:tcPr>
          <w:p w14:paraId="7DE333FE"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41</w:t>
            </w:r>
          </w:p>
        </w:tc>
      </w:tr>
      <w:tr w:rsidR="00E974E2" w:rsidRPr="003313F1" w14:paraId="0608DAA8"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312FFF6A" w14:textId="77777777" w:rsidR="00E974E2" w:rsidRPr="003313F1" w:rsidRDefault="00E974E2" w:rsidP="00E974E2">
            <w:pPr>
              <w:pStyle w:val="Prrafodelista"/>
              <w:numPr>
                <w:ilvl w:val="0"/>
                <w:numId w:val="6"/>
              </w:numPr>
              <w:tabs>
                <w:tab w:val="left" w:pos="1690"/>
              </w:tabs>
              <w:spacing w:line="360" w:lineRule="auto"/>
              <w:rPr>
                <w:rFonts w:ascii="Arial" w:hAnsi="Arial" w:cs="Arial"/>
                <w:sz w:val="20"/>
                <w:lang w:val="es-CO"/>
              </w:rPr>
            </w:pPr>
            <w:r w:rsidRPr="003313F1">
              <w:rPr>
                <w:rFonts w:ascii="Arial" w:hAnsi="Arial" w:cs="Arial"/>
                <w:sz w:val="20"/>
                <w:lang w:val="es-ES_tradnl"/>
              </w:rPr>
              <w:t>Atención a la población afrocolombiana en Buenaventura</w:t>
            </w:r>
          </w:p>
        </w:tc>
        <w:tc>
          <w:tcPr>
            <w:tcW w:w="938" w:type="dxa"/>
          </w:tcPr>
          <w:p w14:paraId="19665648"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44</w:t>
            </w:r>
          </w:p>
        </w:tc>
      </w:tr>
      <w:tr w:rsidR="00E974E2" w:rsidRPr="003313F1" w14:paraId="5ADF29B5"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1CB911FC" w14:textId="77777777" w:rsidR="00E974E2" w:rsidRPr="003313F1" w:rsidRDefault="00E974E2" w:rsidP="00E974E2">
            <w:pPr>
              <w:pStyle w:val="Prrafodelista"/>
              <w:numPr>
                <w:ilvl w:val="0"/>
                <w:numId w:val="6"/>
              </w:numPr>
              <w:tabs>
                <w:tab w:val="left" w:pos="1690"/>
              </w:tabs>
              <w:spacing w:line="360" w:lineRule="auto"/>
              <w:rPr>
                <w:rFonts w:ascii="Arial" w:hAnsi="Arial" w:cs="Arial"/>
                <w:sz w:val="20"/>
                <w:lang w:val="es-ES_tradnl"/>
              </w:rPr>
            </w:pPr>
            <w:r w:rsidRPr="003313F1">
              <w:rPr>
                <w:rFonts w:ascii="Arial" w:hAnsi="Arial" w:cs="Arial"/>
                <w:sz w:val="20"/>
                <w:lang w:val="es-ES_tradnl"/>
              </w:rPr>
              <w:t>Derechos territoriales y restitución de tierras</w:t>
            </w:r>
          </w:p>
        </w:tc>
        <w:tc>
          <w:tcPr>
            <w:tcW w:w="938" w:type="dxa"/>
          </w:tcPr>
          <w:p w14:paraId="02F3B7CF"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51</w:t>
            </w:r>
          </w:p>
        </w:tc>
      </w:tr>
      <w:tr w:rsidR="00E974E2" w:rsidRPr="003313F1" w14:paraId="1B99F5D4"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6F59324A" w14:textId="77777777" w:rsidR="00E974E2" w:rsidRPr="003313F1" w:rsidRDefault="00E974E2" w:rsidP="00E974E2">
            <w:pPr>
              <w:pStyle w:val="Prrafodelista"/>
              <w:numPr>
                <w:ilvl w:val="0"/>
                <w:numId w:val="6"/>
              </w:numPr>
              <w:spacing w:line="360" w:lineRule="auto"/>
              <w:rPr>
                <w:rFonts w:ascii="Arial" w:hAnsi="Arial" w:cs="Arial"/>
                <w:sz w:val="20"/>
                <w:lang w:val="es-ES_tradnl"/>
              </w:rPr>
            </w:pPr>
            <w:r w:rsidRPr="003313F1">
              <w:rPr>
                <w:rFonts w:ascii="Arial" w:hAnsi="Arial" w:cs="Arial"/>
                <w:sz w:val="20"/>
                <w:lang w:val="es-ES_tradnl"/>
              </w:rPr>
              <w:t>Capacitación, sensibilización e inclusión en la Fuerza Pública</w:t>
            </w:r>
          </w:p>
        </w:tc>
        <w:tc>
          <w:tcPr>
            <w:tcW w:w="938" w:type="dxa"/>
          </w:tcPr>
          <w:p w14:paraId="4BEB43EF"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64</w:t>
            </w:r>
          </w:p>
        </w:tc>
      </w:tr>
      <w:tr w:rsidR="00E974E2" w:rsidRPr="003313F1" w14:paraId="7F8093F4"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7C787CDC" w14:textId="56584621" w:rsidR="00E974E2" w:rsidRPr="00D35FEB" w:rsidRDefault="00D35FEB" w:rsidP="00D35FEB">
            <w:pPr>
              <w:pStyle w:val="Prrafodelista"/>
              <w:numPr>
                <w:ilvl w:val="0"/>
                <w:numId w:val="6"/>
              </w:numPr>
              <w:rPr>
                <w:rFonts w:ascii="Arial" w:hAnsi="Arial" w:cs="Arial"/>
                <w:sz w:val="20"/>
                <w:lang w:val="es-ES_tradnl"/>
              </w:rPr>
            </w:pPr>
            <w:r w:rsidRPr="00D35FEB">
              <w:rPr>
                <w:rFonts w:ascii="Arial" w:hAnsi="Arial" w:cs="Arial"/>
                <w:sz w:val="20"/>
                <w:lang w:val="es-ES_tradnl"/>
              </w:rPr>
              <w:t>Garantías para el acceso laboral de los indígenas y los afrodescendientes</w:t>
            </w:r>
          </w:p>
        </w:tc>
        <w:tc>
          <w:tcPr>
            <w:tcW w:w="938" w:type="dxa"/>
          </w:tcPr>
          <w:p w14:paraId="355B02A0"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68</w:t>
            </w:r>
          </w:p>
        </w:tc>
      </w:tr>
      <w:tr w:rsidR="00E974E2" w:rsidRPr="003313F1" w14:paraId="610CC963"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02B9040F" w14:textId="77777777" w:rsidR="00E974E2" w:rsidRPr="003313F1" w:rsidRDefault="00E974E2" w:rsidP="00D35FEB">
            <w:pPr>
              <w:pStyle w:val="Prrafodelista"/>
              <w:numPr>
                <w:ilvl w:val="0"/>
                <w:numId w:val="6"/>
              </w:numPr>
              <w:spacing w:line="360" w:lineRule="auto"/>
              <w:rPr>
                <w:rFonts w:ascii="Arial" w:hAnsi="Arial" w:cs="Arial"/>
                <w:sz w:val="20"/>
                <w:lang w:val="es-ES_tradnl"/>
              </w:rPr>
            </w:pPr>
            <w:r w:rsidRPr="003313F1">
              <w:rPr>
                <w:rFonts w:ascii="Arial" w:hAnsi="Arial" w:cs="Arial"/>
                <w:sz w:val="20"/>
                <w:lang w:val="es-ES_tradnl"/>
              </w:rPr>
              <w:t>Derecho al agua, vivienda y saneamiento básico</w:t>
            </w:r>
          </w:p>
        </w:tc>
        <w:tc>
          <w:tcPr>
            <w:tcW w:w="938" w:type="dxa"/>
          </w:tcPr>
          <w:p w14:paraId="0EDD7637"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73</w:t>
            </w:r>
          </w:p>
        </w:tc>
      </w:tr>
      <w:tr w:rsidR="00E974E2" w:rsidRPr="003313F1" w14:paraId="6A3B4CE4"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4296CEA7" w14:textId="77777777" w:rsidR="00E974E2" w:rsidRPr="003313F1" w:rsidRDefault="00E974E2" w:rsidP="00D35FEB">
            <w:pPr>
              <w:pStyle w:val="Prrafodelista"/>
              <w:numPr>
                <w:ilvl w:val="0"/>
                <w:numId w:val="6"/>
              </w:numPr>
              <w:spacing w:line="360" w:lineRule="auto"/>
              <w:rPr>
                <w:rFonts w:ascii="Arial" w:hAnsi="Arial" w:cs="Arial"/>
                <w:sz w:val="20"/>
                <w:lang w:val="es-ES_tradnl"/>
              </w:rPr>
            </w:pPr>
            <w:r w:rsidRPr="003313F1">
              <w:rPr>
                <w:rFonts w:ascii="Arial" w:hAnsi="Arial" w:cs="Arial"/>
                <w:sz w:val="20"/>
                <w:lang w:val="es-ES_tradnl"/>
              </w:rPr>
              <w:t>Derecho a la salud</w:t>
            </w:r>
          </w:p>
        </w:tc>
        <w:tc>
          <w:tcPr>
            <w:tcW w:w="938" w:type="dxa"/>
          </w:tcPr>
          <w:p w14:paraId="2E82C7E4"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80</w:t>
            </w:r>
          </w:p>
        </w:tc>
      </w:tr>
      <w:tr w:rsidR="00E974E2" w:rsidRPr="003313F1" w14:paraId="737CCA70"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0001C995" w14:textId="77777777" w:rsidR="00E974E2" w:rsidRPr="003313F1" w:rsidRDefault="00E974E2" w:rsidP="00D35FEB">
            <w:pPr>
              <w:pStyle w:val="Prrafodelista"/>
              <w:numPr>
                <w:ilvl w:val="0"/>
                <w:numId w:val="6"/>
              </w:numPr>
              <w:spacing w:line="360" w:lineRule="auto"/>
              <w:rPr>
                <w:rFonts w:ascii="Arial" w:hAnsi="Arial" w:cs="Arial"/>
                <w:sz w:val="20"/>
                <w:lang w:val="es-ES_tradnl"/>
              </w:rPr>
            </w:pPr>
            <w:r w:rsidRPr="003313F1">
              <w:rPr>
                <w:rFonts w:ascii="Arial" w:hAnsi="Arial" w:cs="Arial"/>
                <w:sz w:val="20"/>
                <w:lang w:val="es-ES_tradnl"/>
              </w:rPr>
              <w:t>El derecho a la educación y la formación profesional</w:t>
            </w:r>
          </w:p>
        </w:tc>
        <w:tc>
          <w:tcPr>
            <w:tcW w:w="938" w:type="dxa"/>
          </w:tcPr>
          <w:p w14:paraId="5F9F0B2E"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84</w:t>
            </w:r>
          </w:p>
        </w:tc>
      </w:tr>
      <w:tr w:rsidR="00E974E2" w:rsidRPr="003313F1" w14:paraId="4B155FDF"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156F1384" w14:textId="77777777" w:rsidR="00E974E2" w:rsidRPr="003313F1" w:rsidRDefault="00E974E2" w:rsidP="00D35FEB">
            <w:pPr>
              <w:pStyle w:val="Prrafodelista"/>
              <w:numPr>
                <w:ilvl w:val="0"/>
                <w:numId w:val="6"/>
              </w:numPr>
              <w:spacing w:line="360" w:lineRule="auto"/>
              <w:rPr>
                <w:rFonts w:ascii="Arial" w:hAnsi="Arial" w:cs="Arial"/>
                <w:sz w:val="20"/>
                <w:lang w:val="es-ES_tradnl"/>
              </w:rPr>
            </w:pPr>
            <w:r w:rsidRPr="003313F1">
              <w:rPr>
                <w:rFonts w:ascii="Arial" w:hAnsi="Arial" w:cs="Arial"/>
                <w:sz w:val="20"/>
                <w:lang w:val="es-ES_tradnl"/>
              </w:rPr>
              <w:t>Impacto de los proyectos de explotación de recursos naturales</w:t>
            </w:r>
          </w:p>
        </w:tc>
        <w:tc>
          <w:tcPr>
            <w:tcW w:w="938" w:type="dxa"/>
          </w:tcPr>
          <w:p w14:paraId="614C66EC"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89</w:t>
            </w:r>
          </w:p>
        </w:tc>
      </w:tr>
      <w:tr w:rsidR="00E974E2" w:rsidRPr="003313F1" w14:paraId="2DBD66A5"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0E0BDCAF" w14:textId="77777777" w:rsidR="00E974E2" w:rsidRPr="003313F1" w:rsidRDefault="00E974E2" w:rsidP="00D35FEB">
            <w:pPr>
              <w:pStyle w:val="Prrafodelista"/>
              <w:numPr>
                <w:ilvl w:val="0"/>
                <w:numId w:val="6"/>
              </w:numPr>
              <w:spacing w:line="360" w:lineRule="auto"/>
              <w:rPr>
                <w:rFonts w:ascii="Arial" w:hAnsi="Arial" w:cs="Arial"/>
                <w:sz w:val="20"/>
                <w:lang w:val="es-ES_tradnl"/>
              </w:rPr>
            </w:pPr>
            <w:r w:rsidRPr="003313F1">
              <w:rPr>
                <w:rFonts w:ascii="Arial" w:hAnsi="Arial" w:cs="Arial"/>
                <w:sz w:val="20"/>
                <w:lang w:val="es-ES_tradnl"/>
              </w:rPr>
              <w:t>Proyectos para el medio ambiente sano con comunidades</w:t>
            </w:r>
          </w:p>
        </w:tc>
        <w:tc>
          <w:tcPr>
            <w:tcW w:w="938" w:type="dxa"/>
          </w:tcPr>
          <w:p w14:paraId="781DE3E9"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lang w:val="es-ES_tradnl"/>
              </w:rPr>
            </w:pPr>
            <w:r w:rsidRPr="003313F1">
              <w:rPr>
                <w:rFonts w:ascii="Arial" w:hAnsi="Arial" w:cs="Arial"/>
                <w:sz w:val="20"/>
                <w:lang w:val="es-ES_tradnl"/>
              </w:rPr>
              <w:t>92</w:t>
            </w:r>
          </w:p>
        </w:tc>
      </w:tr>
      <w:tr w:rsidR="00E974E2" w:rsidRPr="003313F1" w14:paraId="428723B5"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56178B4D" w14:textId="77777777" w:rsidR="00E974E2" w:rsidRPr="003313F1" w:rsidRDefault="00E974E2" w:rsidP="00E974E2">
            <w:pPr>
              <w:pStyle w:val="Prrafodelista"/>
              <w:numPr>
                <w:ilvl w:val="0"/>
                <w:numId w:val="3"/>
              </w:numPr>
              <w:spacing w:line="360" w:lineRule="auto"/>
              <w:rPr>
                <w:rFonts w:ascii="Arial" w:hAnsi="Arial" w:cs="Arial"/>
                <w:i/>
                <w:sz w:val="20"/>
                <w:lang w:val="es-CO"/>
              </w:rPr>
            </w:pPr>
            <w:r w:rsidRPr="003313F1">
              <w:rPr>
                <w:rFonts w:ascii="Arial" w:hAnsi="Arial" w:cs="Arial"/>
                <w:i/>
                <w:sz w:val="20"/>
                <w:lang w:val="es-CO"/>
              </w:rPr>
              <w:t>Jurisdicción, protección y recursos efectivos: Implementación del Artículo 6</w:t>
            </w:r>
          </w:p>
        </w:tc>
        <w:tc>
          <w:tcPr>
            <w:tcW w:w="938" w:type="dxa"/>
          </w:tcPr>
          <w:p w14:paraId="6047EE20"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94</w:t>
            </w:r>
          </w:p>
        </w:tc>
      </w:tr>
      <w:tr w:rsidR="00E974E2" w:rsidRPr="003313F1" w14:paraId="5225333A"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5571A7AD" w14:textId="77777777" w:rsidR="00E974E2" w:rsidRPr="003313F1" w:rsidRDefault="00E974E2" w:rsidP="00E974E2">
            <w:pPr>
              <w:pStyle w:val="Prrafodelista"/>
              <w:numPr>
                <w:ilvl w:val="0"/>
                <w:numId w:val="7"/>
              </w:numPr>
              <w:spacing w:line="360" w:lineRule="auto"/>
              <w:rPr>
                <w:rFonts w:ascii="Arial" w:hAnsi="Arial" w:cs="Arial"/>
                <w:sz w:val="20"/>
                <w:lang w:val="es-CO"/>
              </w:rPr>
            </w:pPr>
            <w:r w:rsidRPr="003313F1">
              <w:rPr>
                <w:rFonts w:ascii="Arial" w:hAnsi="Arial" w:cs="Arial"/>
                <w:sz w:val="20"/>
              </w:rPr>
              <w:t>Acceso a la Justicia</w:t>
            </w:r>
          </w:p>
        </w:tc>
        <w:tc>
          <w:tcPr>
            <w:tcW w:w="938" w:type="dxa"/>
          </w:tcPr>
          <w:p w14:paraId="043A7849"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94</w:t>
            </w:r>
          </w:p>
        </w:tc>
      </w:tr>
      <w:tr w:rsidR="00E974E2" w:rsidRPr="003313F1" w14:paraId="6D12F7DB"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782B2670" w14:textId="77777777" w:rsidR="00E974E2" w:rsidRPr="003313F1" w:rsidRDefault="00E974E2" w:rsidP="00E974E2">
            <w:pPr>
              <w:pStyle w:val="Prrafodelista"/>
              <w:numPr>
                <w:ilvl w:val="0"/>
                <w:numId w:val="7"/>
              </w:numPr>
              <w:spacing w:line="360" w:lineRule="auto"/>
              <w:rPr>
                <w:rFonts w:ascii="Arial" w:hAnsi="Arial" w:cs="Arial"/>
                <w:sz w:val="20"/>
                <w:lang w:val="es-CO"/>
              </w:rPr>
            </w:pPr>
            <w:r w:rsidRPr="003313F1">
              <w:rPr>
                <w:rFonts w:ascii="Arial" w:hAnsi="Arial" w:cs="Arial"/>
                <w:sz w:val="20"/>
                <w:lang w:val="es-CO"/>
              </w:rPr>
              <w:t>Atención a las víctimas del conflicto armado</w:t>
            </w:r>
          </w:p>
        </w:tc>
        <w:tc>
          <w:tcPr>
            <w:tcW w:w="938" w:type="dxa"/>
          </w:tcPr>
          <w:p w14:paraId="2A6E85E2"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97</w:t>
            </w:r>
          </w:p>
        </w:tc>
      </w:tr>
      <w:tr w:rsidR="00E974E2" w:rsidRPr="003313F1" w14:paraId="113A01D2"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0BBB74B6" w14:textId="77777777" w:rsidR="00E974E2" w:rsidRPr="003313F1" w:rsidRDefault="00E974E2" w:rsidP="00E974E2">
            <w:pPr>
              <w:pStyle w:val="Prrafodelista"/>
              <w:numPr>
                <w:ilvl w:val="0"/>
                <w:numId w:val="7"/>
              </w:numPr>
              <w:spacing w:line="360" w:lineRule="auto"/>
              <w:rPr>
                <w:rFonts w:ascii="Arial" w:hAnsi="Arial" w:cs="Arial"/>
                <w:sz w:val="20"/>
                <w:lang w:val="es-CO"/>
              </w:rPr>
            </w:pPr>
            <w:r w:rsidRPr="003313F1">
              <w:rPr>
                <w:rFonts w:ascii="Arial" w:hAnsi="Arial" w:cs="Arial"/>
                <w:sz w:val="20"/>
                <w:lang w:val="es-CO"/>
              </w:rPr>
              <w:t>Defensores de derechos humanos y líderes de pueblos indígenas y afrocolombianos</w:t>
            </w:r>
          </w:p>
        </w:tc>
        <w:tc>
          <w:tcPr>
            <w:tcW w:w="938" w:type="dxa"/>
          </w:tcPr>
          <w:p w14:paraId="3179302D"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104</w:t>
            </w:r>
          </w:p>
        </w:tc>
      </w:tr>
      <w:tr w:rsidR="00E974E2" w:rsidRPr="003313F1" w14:paraId="69EE434D" w14:textId="77777777" w:rsidTr="363E9C6A">
        <w:trPr>
          <w:trHeight w:val="503"/>
          <w:jc w:val="center"/>
        </w:trPr>
        <w:tc>
          <w:tcPr>
            <w:cnfStyle w:val="001000000000" w:firstRow="0" w:lastRow="0" w:firstColumn="1" w:lastColumn="0" w:oddVBand="0" w:evenVBand="0" w:oddHBand="0" w:evenHBand="0" w:firstRowFirstColumn="0" w:firstRowLastColumn="0" w:lastRowFirstColumn="0" w:lastRowLastColumn="0"/>
            <w:tcW w:w="8276" w:type="dxa"/>
          </w:tcPr>
          <w:p w14:paraId="79649619" w14:textId="77777777" w:rsidR="00E974E2" w:rsidRPr="003313F1" w:rsidRDefault="00E974E2" w:rsidP="00E974E2">
            <w:pPr>
              <w:pStyle w:val="Prrafodelista"/>
              <w:numPr>
                <w:ilvl w:val="0"/>
                <w:numId w:val="3"/>
              </w:numPr>
              <w:spacing w:line="360" w:lineRule="auto"/>
              <w:rPr>
                <w:rFonts w:ascii="Arial" w:hAnsi="Arial" w:cs="Arial"/>
                <w:i/>
                <w:sz w:val="20"/>
                <w:lang w:val="es-CO"/>
              </w:rPr>
            </w:pPr>
            <w:r w:rsidRPr="003313F1">
              <w:rPr>
                <w:rFonts w:ascii="Arial" w:hAnsi="Arial" w:cs="Arial"/>
                <w:i/>
                <w:sz w:val="20"/>
                <w:lang w:val="es-CO"/>
              </w:rPr>
              <w:lastRenderedPageBreak/>
              <w:t>Medidas en educación, cultura e información para combatir los prejuicios que conduzcan a la discriminación racial: Implementación del artículo 7</w:t>
            </w:r>
          </w:p>
        </w:tc>
        <w:tc>
          <w:tcPr>
            <w:tcW w:w="938" w:type="dxa"/>
          </w:tcPr>
          <w:p w14:paraId="22DF41DB"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117</w:t>
            </w:r>
          </w:p>
        </w:tc>
      </w:tr>
      <w:tr w:rsidR="00E974E2" w:rsidRPr="003313F1" w14:paraId="243107E2" w14:textId="77777777" w:rsidTr="363E9C6A">
        <w:trPr>
          <w:trHeight w:val="244"/>
          <w:jc w:val="center"/>
        </w:trPr>
        <w:tc>
          <w:tcPr>
            <w:cnfStyle w:val="001000000000" w:firstRow="0" w:lastRow="0" w:firstColumn="1" w:lastColumn="0" w:oddVBand="0" w:evenVBand="0" w:oddHBand="0" w:evenHBand="0" w:firstRowFirstColumn="0" w:firstRowLastColumn="0" w:lastRowFirstColumn="0" w:lastRowLastColumn="0"/>
            <w:tcW w:w="8276" w:type="dxa"/>
          </w:tcPr>
          <w:p w14:paraId="7498CB85" w14:textId="77777777" w:rsidR="00E974E2" w:rsidRPr="003313F1" w:rsidRDefault="00E974E2" w:rsidP="00E974E2">
            <w:pPr>
              <w:pStyle w:val="Prrafodelista"/>
              <w:numPr>
                <w:ilvl w:val="0"/>
                <w:numId w:val="8"/>
              </w:numPr>
              <w:spacing w:line="360" w:lineRule="auto"/>
              <w:rPr>
                <w:rFonts w:ascii="Arial" w:hAnsi="Arial" w:cs="Arial"/>
                <w:sz w:val="20"/>
                <w:lang w:val="es-CO"/>
              </w:rPr>
            </w:pPr>
            <w:r w:rsidRPr="003313F1">
              <w:rPr>
                <w:rFonts w:ascii="Arial" w:hAnsi="Arial" w:cs="Arial"/>
                <w:sz w:val="20"/>
                <w:lang w:val="es-CO"/>
              </w:rPr>
              <w:t>Educación y enseñanza</w:t>
            </w:r>
          </w:p>
        </w:tc>
        <w:tc>
          <w:tcPr>
            <w:tcW w:w="938" w:type="dxa"/>
          </w:tcPr>
          <w:p w14:paraId="24C49266"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117</w:t>
            </w:r>
          </w:p>
        </w:tc>
      </w:tr>
      <w:tr w:rsidR="00E974E2" w:rsidRPr="003313F1" w14:paraId="55B23FE8" w14:textId="77777777" w:rsidTr="363E9C6A">
        <w:trPr>
          <w:trHeight w:val="258"/>
          <w:jc w:val="center"/>
        </w:trPr>
        <w:tc>
          <w:tcPr>
            <w:cnfStyle w:val="001000000000" w:firstRow="0" w:lastRow="0" w:firstColumn="1" w:lastColumn="0" w:oddVBand="0" w:evenVBand="0" w:oddHBand="0" w:evenHBand="0" w:firstRowFirstColumn="0" w:firstRowLastColumn="0" w:lastRowFirstColumn="0" w:lastRowLastColumn="0"/>
            <w:tcW w:w="8276" w:type="dxa"/>
          </w:tcPr>
          <w:p w14:paraId="08081EC1" w14:textId="77777777" w:rsidR="00E974E2" w:rsidRPr="003313F1" w:rsidRDefault="00E974E2" w:rsidP="00E974E2">
            <w:pPr>
              <w:pStyle w:val="Prrafodelista"/>
              <w:numPr>
                <w:ilvl w:val="0"/>
                <w:numId w:val="8"/>
              </w:numPr>
              <w:spacing w:line="360" w:lineRule="auto"/>
              <w:rPr>
                <w:rFonts w:ascii="Arial" w:hAnsi="Arial" w:cs="Arial"/>
                <w:sz w:val="20"/>
                <w:lang w:val="es-CO"/>
              </w:rPr>
            </w:pPr>
            <w:r w:rsidRPr="003313F1">
              <w:rPr>
                <w:rFonts w:ascii="Arial" w:hAnsi="Arial" w:cs="Arial"/>
                <w:sz w:val="20"/>
                <w:lang w:val="es-CO"/>
              </w:rPr>
              <w:t>Cultura</w:t>
            </w:r>
          </w:p>
        </w:tc>
        <w:tc>
          <w:tcPr>
            <w:tcW w:w="938" w:type="dxa"/>
          </w:tcPr>
          <w:p w14:paraId="3A9087B0" w14:textId="77777777" w:rsidR="00E974E2" w:rsidRPr="003313F1" w:rsidRDefault="00E974E2" w:rsidP="001A1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3313F1">
              <w:rPr>
                <w:rFonts w:ascii="Arial" w:hAnsi="Arial" w:cs="Arial"/>
                <w:sz w:val="20"/>
              </w:rPr>
              <w:t>119</w:t>
            </w:r>
          </w:p>
        </w:tc>
      </w:tr>
    </w:tbl>
    <w:p w14:paraId="324A805F" w14:textId="77777777" w:rsidR="00E974E2" w:rsidRPr="003313F1" w:rsidRDefault="00E974E2" w:rsidP="002D52A3">
      <w:pPr>
        <w:jc w:val="center"/>
        <w:rPr>
          <w:rFonts w:ascii="Arial" w:hAnsi="Arial" w:cs="Arial"/>
          <w:b/>
          <w:sz w:val="20"/>
        </w:rPr>
      </w:pPr>
    </w:p>
    <w:p w14:paraId="6F2B9539" w14:textId="77777777" w:rsidR="00E974E2" w:rsidRPr="003313F1" w:rsidRDefault="00E974E2" w:rsidP="002D52A3">
      <w:pPr>
        <w:jc w:val="center"/>
        <w:rPr>
          <w:rFonts w:ascii="Arial" w:hAnsi="Arial" w:cs="Arial"/>
          <w:b/>
          <w:sz w:val="20"/>
        </w:rPr>
      </w:pPr>
    </w:p>
    <w:p w14:paraId="0235A844" w14:textId="77777777" w:rsidR="00D939EE" w:rsidRPr="003313F1" w:rsidRDefault="002D52A3" w:rsidP="002D52A3">
      <w:pPr>
        <w:jc w:val="center"/>
        <w:rPr>
          <w:rFonts w:ascii="Arial" w:hAnsi="Arial" w:cs="Arial"/>
          <w:b/>
          <w:sz w:val="20"/>
        </w:rPr>
      </w:pPr>
      <w:r w:rsidRPr="003313F1">
        <w:rPr>
          <w:rFonts w:ascii="Arial" w:hAnsi="Arial" w:cs="Arial"/>
          <w:b/>
          <w:sz w:val="20"/>
        </w:rPr>
        <w:t xml:space="preserve">ANEXO </w:t>
      </w:r>
      <w:r w:rsidR="00E974E2" w:rsidRPr="003313F1">
        <w:rPr>
          <w:rFonts w:ascii="Arial" w:hAnsi="Arial" w:cs="Arial"/>
          <w:b/>
          <w:sz w:val="20"/>
        </w:rPr>
        <w:t>2</w:t>
      </w:r>
      <w:r w:rsidRPr="003313F1">
        <w:rPr>
          <w:rFonts w:ascii="Arial" w:hAnsi="Arial" w:cs="Arial"/>
          <w:b/>
          <w:sz w:val="20"/>
        </w:rPr>
        <w:t xml:space="preserve">. </w:t>
      </w:r>
    </w:p>
    <w:tbl>
      <w:tblPr>
        <w:tblStyle w:val="Tablaconcuadrcula"/>
        <w:tblW w:w="0" w:type="auto"/>
        <w:jc w:val="center"/>
        <w:tblLook w:val="04A0" w:firstRow="1" w:lastRow="0" w:firstColumn="1" w:lastColumn="0" w:noHBand="0" w:noVBand="1"/>
      </w:tblPr>
      <w:tblGrid>
        <w:gridCol w:w="2122"/>
        <w:gridCol w:w="6706"/>
      </w:tblGrid>
      <w:tr w:rsidR="00E974E2" w:rsidRPr="003313F1" w14:paraId="09E10CD4" w14:textId="77777777" w:rsidTr="00CA7B3B">
        <w:trPr>
          <w:jc w:val="center"/>
        </w:trPr>
        <w:tc>
          <w:tcPr>
            <w:tcW w:w="8828" w:type="dxa"/>
            <w:gridSpan w:val="2"/>
          </w:tcPr>
          <w:p w14:paraId="5F84EF66" w14:textId="77777777" w:rsidR="00E974E2" w:rsidRPr="003313F1" w:rsidRDefault="00E974E2" w:rsidP="003313F1">
            <w:pPr>
              <w:spacing w:line="276" w:lineRule="auto"/>
              <w:jc w:val="center"/>
              <w:rPr>
                <w:rFonts w:ascii="Arial" w:hAnsi="Arial" w:cs="Arial"/>
                <w:b/>
              </w:rPr>
            </w:pPr>
            <w:r w:rsidRPr="003313F1">
              <w:rPr>
                <w:rFonts w:ascii="Arial" w:hAnsi="Arial" w:cs="Arial"/>
                <w:b/>
              </w:rPr>
              <w:t xml:space="preserve">ACRÓNIMOS Y SIGLAS </w:t>
            </w:r>
          </w:p>
        </w:tc>
      </w:tr>
      <w:tr w:rsidR="00E974E2" w:rsidRPr="003313F1" w14:paraId="5F14CB8D" w14:textId="77777777" w:rsidTr="00CA7B3B">
        <w:trPr>
          <w:jc w:val="center"/>
        </w:trPr>
        <w:tc>
          <w:tcPr>
            <w:tcW w:w="2122" w:type="dxa"/>
          </w:tcPr>
          <w:p w14:paraId="19B5D34C" w14:textId="77777777" w:rsidR="00E974E2" w:rsidRPr="003313F1" w:rsidRDefault="00E974E2" w:rsidP="003313F1">
            <w:pPr>
              <w:spacing w:line="276" w:lineRule="auto"/>
              <w:jc w:val="center"/>
              <w:rPr>
                <w:rFonts w:ascii="Arial" w:hAnsi="Arial" w:cs="Arial"/>
                <w:b/>
              </w:rPr>
            </w:pPr>
            <w:r w:rsidRPr="003313F1">
              <w:rPr>
                <w:rFonts w:ascii="Arial" w:hAnsi="Arial" w:cs="Arial"/>
                <w:b/>
              </w:rPr>
              <w:t>ICERD</w:t>
            </w:r>
          </w:p>
        </w:tc>
        <w:tc>
          <w:tcPr>
            <w:tcW w:w="6706" w:type="dxa"/>
          </w:tcPr>
          <w:p w14:paraId="6F77B983" w14:textId="77777777" w:rsidR="00E974E2" w:rsidRPr="003313F1" w:rsidRDefault="00E974E2" w:rsidP="003313F1">
            <w:pPr>
              <w:spacing w:line="276" w:lineRule="auto"/>
              <w:jc w:val="center"/>
              <w:rPr>
                <w:rFonts w:ascii="Arial" w:hAnsi="Arial" w:cs="Arial"/>
              </w:rPr>
            </w:pPr>
            <w:r w:rsidRPr="003313F1">
              <w:rPr>
                <w:rFonts w:ascii="Arial" w:hAnsi="Arial" w:cs="Arial"/>
              </w:rPr>
              <w:t xml:space="preserve">Convención para la Eliminación de la Discriminación Racial </w:t>
            </w:r>
          </w:p>
        </w:tc>
      </w:tr>
      <w:tr w:rsidR="00B96E62" w:rsidRPr="003313F1" w14:paraId="694B89D0" w14:textId="77777777" w:rsidTr="00CA7B3B">
        <w:trPr>
          <w:jc w:val="center"/>
        </w:trPr>
        <w:tc>
          <w:tcPr>
            <w:tcW w:w="2122" w:type="dxa"/>
          </w:tcPr>
          <w:p w14:paraId="7074864E" w14:textId="77777777" w:rsidR="00B96E62" w:rsidRPr="003313F1" w:rsidRDefault="00B96E62" w:rsidP="003313F1">
            <w:pPr>
              <w:spacing w:line="276" w:lineRule="auto"/>
              <w:jc w:val="center"/>
              <w:rPr>
                <w:rFonts w:ascii="Arial" w:hAnsi="Arial" w:cs="Arial"/>
                <w:b/>
              </w:rPr>
            </w:pPr>
            <w:r w:rsidRPr="003313F1">
              <w:rPr>
                <w:rFonts w:ascii="Arial" w:hAnsi="Arial" w:cs="Arial"/>
                <w:b/>
              </w:rPr>
              <w:t>NARP</w:t>
            </w:r>
          </w:p>
        </w:tc>
        <w:tc>
          <w:tcPr>
            <w:tcW w:w="6706" w:type="dxa"/>
          </w:tcPr>
          <w:p w14:paraId="41515C37" w14:textId="77777777" w:rsidR="00B96E62" w:rsidRPr="003313F1" w:rsidRDefault="00B96E62" w:rsidP="003313F1">
            <w:pPr>
              <w:spacing w:line="276" w:lineRule="auto"/>
              <w:jc w:val="center"/>
              <w:rPr>
                <w:rFonts w:ascii="Arial" w:hAnsi="Arial" w:cs="Arial"/>
              </w:rPr>
            </w:pPr>
            <w:r w:rsidRPr="003313F1">
              <w:rPr>
                <w:rFonts w:ascii="Arial" w:hAnsi="Arial" w:cs="Arial"/>
              </w:rPr>
              <w:t>población Negra, afrocolombiana, mulata, raizal o palenquera</w:t>
            </w:r>
          </w:p>
        </w:tc>
      </w:tr>
      <w:tr w:rsidR="00417461" w:rsidRPr="003313F1" w14:paraId="45E29431" w14:textId="77777777" w:rsidTr="00CA7B3B">
        <w:trPr>
          <w:jc w:val="center"/>
        </w:trPr>
        <w:tc>
          <w:tcPr>
            <w:tcW w:w="2122" w:type="dxa"/>
          </w:tcPr>
          <w:p w14:paraId="7A9AEBF2" w14:textId="782C3550" w:rsidR="00417461" w:rsidRPr="003313F1" w:rsidRDefault="00417461" w:rsidP="003313F1">
            <w:pPr>
              <w:spacing w:line="276" w:lineRule="auto"/>
              <w:jc w:val="center"/>
              <w:rPr>
                <w:rFonts w:ascii="Arial" w:hAnsi="Arial" w:cs="Arial"/>
                <w:b/>
              </w:rPr>
            </w:pPr>
            <w:r>
              <w:rPr>
                <w:rFonts w:ascii="Arial" w:hAnsi="Arial" w:cs="Arial"/>
                <w:b/>
              </w:rPr>
              <w:t>GNC</w:t>
            </w:r>
          </w:p>
        </w:tc>
        <w:tc>
          <w:tcPr>
            <w:tcW w:w="6706" w:type="dxa"/>
          </w:tcPr>
          <w:p w14:paraId="245AAE6F" w14:textId="40BFBA06" w:rsidR="00417461" w:rsidRPr="003313F1" w:rsidRDefault="00417461" w:rsidP="003313F1">
            <w:pPr>
              <w:spacing w:line="276" w:lineRule="auto"/>
              <w:jc w:val="center"/>
              <w:rPr>
                <w:rFonts w:ascii="Arial" w:hAnsi="Arial" w:cs="Arial"/>
              </w:rPr>
            </w:pPr>
            <w:r>
              <w:rPr>
                <w:rFonts w:ascii="Arial" w:hAnsi="Arial" w:cs="Arial"/>
              </w:rPr>
              <w:t xml:space="preserve">Gobierno Nacional </w:t>
            </w:r>
          </w:p>
        </w:tc>
      </w:tr>
      <w:tr w:rsidR="00F37FE9" w:rsidRPr="003313F1" w14:paraId="4C82D381" w14:textId="77777777" w:rsidTr="00CA7B3B">
        <w:trPr>
          <w:jc w:val="center"/>
        </w:trPr>
        <w:tc>
          <w:tcPr>
            <w:tcW w:w="2122" w:type="dxa"/>
          </w:tcPr>
          <w:p w14:paraId="41635205" w14:textId="315EFE9E" w:rsidR="00F37FE9" w:rsidRPr="003313F1" w:rsidRDefault="00F37FE9" w:rsidP="003313F1">
            <w:pPr>
              <w:spacing w:line="276" w:lineRule="auto"/>
              <w:jc w:val="center"/>
              <w:rPr>
                <w:rFonts w:ascii="Arial" w:hAnsi="Arial" w:cs="Arial"/>
                <w:b/>
              </w:rPr>
            </w:pPr>
            <w:r>
              <w:rPr>
                <w:rFonts w:ascii="Arial" w:hAnsi="Arial" w:cs="Arial"/>
                <w:b/>
              </w:rPr>
              <w:t>DDHH</w:t>
            </w:r>
          </w:p>
        </w:tc>
        <w:tc>
          <w:tcPr>
            <w:tcW w:w="6706" w:type="dxa"/>
          </w:tcPr>
          <w:p w14:paraId="1A4E64EF" w14:textId="1CABF4DD" w:rsidR="00F37FE9" w:rsidRPr="003313F1" w:rsidRDefault="00F37FE9" w:rsidP="003313F1">
            <w:pPr>
              <w:spacing w:line="276" w:lineRule="auto"/>
              <w:jc w:val="center"/>
              <w:rPr>
                <w:rFonts w:ascii="Arial" w:hAnsi="Arial" w:cs="Arial"/>
              </w:rPr>
            </w:pPr>
            <w:r>
              <w:rPr>
                <w:rFonts w:ascii="Arial" w:hAnsi="Arial" w:cs="Arial"/>
              </w:rPr>
              <w:t>Derechos Humanos</w:t>
            </w:r>
          </w:p>
        </w:tc>
      </w:tr>
      <w:tr w:rsidR="00B96E62" w:rsidRPr="003313F1" w14:paraId="6991EEEC" w14:textId="77777777" w:rsidTr="00CA7B3B">
        <w:trPr>
          <w:jc w:val="center"/>
        </w:trPr>
        <w:tc>
          <w:tcPr>
            <w:tcW w:w="2122" w:type="dxa"/>
          </w:tcPr>
          <w:p w14:paraId="11F2D69E" w14:textId="77777777" w:rsidR="00B96E62" w:rsidRPr="003313F1" w:rsidRDefault="00B96E62" w:rsidP="003313F1">
            <w:pPr>
              <w:spacing w:line="276" w:lineRule="auto"/>
              <w:jc w:val="center"/>
              <w:rPr>
                <w:rFonts w:ascii="Arial" w:hAnsi="Arial" w:cs="Arial"/>
                <w:b/>
              </w:rPr>
            </w:pPr>
            <w:r w:rsidRPr="003313F1">
              <w:rPr>
                <w:rFonts w:ascii="Arial" w:hAnsi="Arial" w:cs="Arial"/>
                <w:b/>
              </w:rPr>
              <w:t>CNPV</w:t>
            </w:r>
          </w:p>
        </w:tc>
        <w:tc>
          <w:tcPr>
            <w:tcW w:w="6706" w:type="dxa"/>
          </w:tcPr>
          <w:p w14:paraId="2C202E03" w14:textId="77777777" w:rsidR="00B96E62" w:rsidRPr="003313F1" w:rsidRDefault="00B96E62" w:rsidP="003313F1">
            <w:pPr>
              <w:spacing w:line="276" w:lineRule="auto"/>
              <w:jc w:val="center"/>
              <w:rPr>
                <w:rFonts w:ascii="Arial" w:hAnsi="Arial" w:cs="Arial"/>
              </w:rPr>
            </w:pPr>
            <w:bookmarkStart w:id="2" w:name="_Hlk524964318"/>
            <w:r w:rsidRPr="003313F1">
              <w:rPr>
                <w:rFonts w:ascii="Arial" w:hAnsi="Arial" w:cs="Arial"/>
              </w:rPr>
              <w:t>Censo Nacional de Población y Vivienda</w:t>
            </w:r>
            <w:bookmarkEnd w:id="2"/>
          </w:p>
        </w:tc>
      </w:tr>
      <w:tr w:rsidR="00B96E62" w:rsidRPr="003313F1" w14:paraId="19E3941D" w14:textId="77777777" w:rsidTr="00CA7B3B">
        <w:trPr>
          <w:jc w:val="center"/>
        </w:trPr>
        <w:tc>
          <w:tcPr>
            <w:tcW w:w="2122" w:type="dxa"/>
          </w:tcPr>
          <w:p w14:paraId="1E87B8AA" w14:textId="77777777" w:rsidR="00B96E62" w:rsidRPr="003313F1" w:rsidRDefault="00B96E62" w:rsidP="003313F1">
            <w:pPr>
              <w:spacing w:line="276" w:lineRule="auto"/>
              <w:jc w:val="center"/>
              <w:rPr>
                <w:rFonts w:ascii="Arial" w:hAnsi="Arial" w:cs="Arial"/>
                <w:b/>
              </w:rPr>
            </w:pPr>
            <w:r w:rsidRPr="003313F1">
              <w:rPr>
                <w:rFonts w:ascii="Arial" w:hAnsi="Arial" w:cs="Arial"/>
                <w:b/>
              </w:rPr>
              <w:t>DANE</w:t>
            </w:r>
          </w:p>
        </w:tc>
        <w:tc>
          <w:tcPr>
            <w:tcW w:w="6706" w:type="dxa"/>
          </w:tcPr>
          <w:p w14:paraId="57C41EEF" w14:textId="77777777" w:rsidR="00B96E62" w:rsidRPr="003313F1" w:rsidRDefault="00B96E62" w:rsidP="003313F1">
            <w:pPr>
              <w:spacing w:line="276" w:lineRule="auto"/>
              <w:jc w:val="center"/>
              <w:rPr>
                <w:rFonts w:ascii="Arial" w:hAnsi="Arial" w:cs="Arial"/>
              </w:rPr>
            </w:pPr>
            <w:r w:rsidRPr="003313F1">
              <w:rPr>
                <w:rFonts w:ascii="Arial" w:hAnsi="Arial" w:cs="Arial"/>
              </w:rPr>
              <w:t>Departamento Administrativo Nacional de Estadística</w:t>
            </w:r>
          </w:p>
        </w:tc>
      </w:tr>
      <w:tr w:rsidR="00B96E62" w:rsidRPr="003313F1" w14:paraId="6C78483F" w14:textId="77777777" w:rsidTr="00CA7B3B">
        <w:trPr>
          <w:jc w:val="center"/>
        </w:trPr>
        <w:tc>
          <w:tcPr>
            <w:tcW w:w="2122" w:type="dxa"/>
          </w:tcPr>
          <w:p w14:paraId="4AB5D57B" w14:textId="77777777" w:rsidR="00B96E62" w:rsidRPr="003313F1" w:rsidRDefault="00B96E62" w:rsidP="003313F1">
            <w:pPr>
              <w:spacing w:line="276" w:lineRule="auto"/>
              <w:jc w:val="center"/>
              <w:rPr>
                <w:rFonts w:ascii="Arial" w:hAnsi="Arial" w:cs="Arial"/>
                <w:b/>
              </w:rPr>
            </w:pPr>
            <w:r w:rsidRPr="003313F1">
              <w:rPr>
                <w:rFonts w:ascii="Arial" w:hAnsi="Arial" w:cs="Arial"/>
                <w:b/>
              </w:rPr>
              <w:t>MinInterior</w:t>
            </w:r>
          </w:p>
        </w:tc>
        <w:tc>
          <w:tcPr>
            <w:tcW w:w="6706" w:type="dxa"/>
          </w:tcPr>
          <w:p w14:paraId="3CCBAB52" w14:textId="77777777" w:rsidR="00B96E62" w:rsidRPr="003313F1" w:rsidRDefault="00B96E62" w:rsidP="003313F1">
            <w:pPr>
              <w:spacing w:line="276" w:lineRule="auto"/>
              <w:jc w:val="center"/>
              <w:rPr>
                <w:rFonts w:ascii="Arial" w:hAnsi="Arial" w:cs="Arial"/>
              </w:rPr>
            </w:pPr>
            <w:r w:rsidRPr="003313F1">
              <w:rPr>
                <w:rFonts w:ascii="Arial" w:hAnsi="Arial" w:cs="Arial"/>
              </w:rPr>
              <w:t>Ministerio del Interior</w:t>
            </w:r>
          </w:p>
        </w:tc>
      </w:tr>
      <w:tr w:rsidR="00B96E62" w:rsidRPr="003313F1" w14:paraId="790E7CEB" w14:textId="77777777" w:rsidTr="00CA7B3B">
        <w:trPr>
          <w:jc w:val="center"/>
        </w:trPr>
        <w:tc>
          <w:tcPr>
            <w:tcW w:w="2122" w:type="dxa"/>
          </w:tcPr>
          <w:p w14:paraId="2D56FDB5" w14:textId="77777777" w:rsidR="00B96E62" w:rsidRPr="003313F1" w:rsidRDefault="001D2D3A" w:rsidP="003313F1">
            <w:pPr>
              <w:spacing w:line="276" w:lineRule="auto"/>
              <w:jc w:val="center"/>
              <w:rPr>
                <w:rFonts w:ascii="Arial" w:hAnsi="Arial" w:cs="Arial"/>
                <w:b/>
              </w:rPr>
            </w:pPr>
            <w:r w:rsidRPr="003313F1">
              <w:rPr>
                <w:rFonts w:ascii="Arial" w:hAnsi="Arial" w:cs="Arial"/>
                <w:b/>
              </w:rPr>
              <w:t>DNP</w:t>
            </w:r>
          </w:p>
        </w:tc>
        <w:tc>
          <w:tcPr>
            <w:tcW w:w="6706" w:type="dxa"/>
          </w:tcPr>
          <w:p w14:paraId="7D4FCA3D" w14:textId="57161CFF" w:rsidR="006238A0" w:rsidRPr="003313F1" w:rsidRDefault="001D2D3A" w:rsidP="003313F1">
            <w:pPr>
              <w:spacing w:line="276" w:lineRule="auto"/>
              <w:jc w:val="center"/>
              <w:rPr>
                <w:rFonts w:ascii="Arial" w:hAnsi="Arial" w:cs="Arial"/>
              </w:rPr>
            </w:pPr>
            <w:r w:rsidRPr="003313F1">
              <w:rPr>
                <w:rFonts w:ascii="Arial" w:hAnsi="Arial" w:cs="Arial"/>
              </w:rPr>
              <w:t>Departamento Nacional de Planeación</w:t>
            </w:r>
          </w:p>
        </w:tc>
      </w:tr>
      <w:tr w:rsidR="006238A0" w:rsidRPr="003313F1" w14:paraId="46E56A91" w14:textId="77777777" w:rsidTr="00CA7B3B">
        <w:trPr>
          <w:jc w:val="center"/>
        </w:trPr>
        <w:tc>
          <w:tcPr>
            <w:tcW w:w="2122" w:type="dxa"/>
          </w:tcPr>
          <w:p w14:paraId="12C38812" w14:textId="520372E1" w:rsidR="006238A0" w:rsidRPr="003313F1" w:rsidRDefault="006238A0" w:rsidP="003313F1">
            <w:pPr>
              <w:spacing w:line="276" w:lineRule="auto"/>
              <w:jc w:val="center"/>
              <w:rPr>
                <w:rFonts w:ascii="Arial" w:hAnsi="Arial" w:cs="Arial"/>
                <w:b/>
              </w:rPr>
            </w:pPr>
            <w:r w:rsidRPr="003313F1">
              <w:rPr>
                <w:rFonts w:ascii="Arial" w:hAnsi="Arial" w:cs="Arial"/>
                <w:b/>
              </w:rPr>
              <w:t>PND</w:t>
            </w:r>
          </w:p>
        </w:tc>
        <w:tc>
          <w:tcPr>
            <w:tcW w:w="6706" w:type="dxa"/>
          </w:tcPr>
          <w:p w14:paraId="7247C88B" w14:textId="695B02FE" w:rsidR="006238A0" w:rsidRPr="003313F1" w:rsidRDefault="006238A0" w:rsidP="003313F1">
            <w:pPr>
              <w:spacing w:line="276" w:lineRule="auto"/>
              <w:jc w:val="center"/>
              <w:rPr>
                <w:rFonts w:ascii="Arial" w:hAnsi="Arial" w:cs="Arial"/>
              </w:rPr>
            </w:pPr>
            <w:r w:rsidRPr="003313F1">
              <w:rPr>
                <w:rFonts w:ascii="Arial" w:hAnsi="Arial" w:cs="Arial"/>
              </w:rPr>
              <w:t>Plan Nacional de Desarrollo</w:t>
            </w:r>
          </w:p>
        </w:tc>
      </w:tr>
      <w:tr w:rsidR="00F8719F" w:rsidRPr="003313F1" w14:paraId="5887C2F3" w14:textId="77777777" w:rsidTr="00CA7B3B">
        <w:trPr>
          <w:jc w:val="center"/>
        </w:trPr>
        <w:tc>
          <w:tcPr>
            <w:tcW w:w="2122" w:type="dxa"/>
          </w:tcPr>
          <w:p w14:paraId="5909DB55" w14:textId="6DD3448F" w:rsidR="00F8719F" w:rsidRPr="003313F1" w:rsidRDefault="00F8719F" w:rsidP="003313F1">
            <w:pPr>
              <w:spacing w:line="276" w:lineRule="auto"/>
              <w:jc w:val="center"/>
              <w:rPr>
                <w:rFonts w:ascii="Arial" w:hAnsi="Arial" w:cs="Arial"/>
                <w:b/>
              </w:rPr>
            </w:pPr>
            <w:r w:rsidRPr="003313F1">
              <w:rPr>
                <w:rFonts w:ascii="Arial" w:hAnsi="Arial" w:cs="Arial"/>
                <w:b/>
              </w:rPr>
              <w:t>CP</w:t>
            </w:r>
          </w:p>
        </w:tc>
        <w:tc>
          <w:tcPr>
            <w:tcW w:w="6706" w:type="dxa"/>
          </w:tcPr>
          <w:p w14:paraId="6A304303" w14:textId="7A4665A6" w:rsidR="00F8719F" w:rsidRPr="003313F1" w:rsidRDefault="00F8719F" w:rsidP="003313F1">
            <w:pPr>
              <w:spacing w:line="276" w:lineRule="auto"/>
              <w:jc w:val="center"/>
              <w:rPr>
                <w:rFonts w:ascii="Arial" w:hAnsi="Arial" w:cs="Arial"/>
              </w:rPr>
            </w:pPr>
            <w:r w:rsidRPr="003313F1">
              <w:rPr>
                <w:rFonts w:ascii="Arial" w:hAnsi="Arial" w:cs="Arial"/>
              </w:rPr>
              <w:t>Constitución Política de Colombia</w:t>
            </w:r>
          </w:p>
        </w:tc>
      </w:tr>
      <w:tr w:rsidR="001D2D3A" w:rsidRPr="003313F1" w14:paraId="708E1E02" w14:textId="77777777" w:rsidTr="00CA7B3B">
        <w:trPr>
          <w:jc w:val="center"/>
        </w:trPr>
        <w:tc>
          <w:tcPr>
            <w:tcW w:w="2122" w:type="dxa"/>
          </w:tcPr>
          <w:p w14:paraId="2DC8253A" w14:textId="77777777" w:rsidR="001D2D3A" w:rsidRPr="003313F1" w:rsidRDefault="001D2D3A" w:rsidP="003313F1">
            <w:pPr>
              <w:spacing w:line="276" w:lineRule="auto"/>
              <w:jc w:val="center"/>
              <w:rPr>
                <w:rFonts w:ascii="Arial" w:hAnsi="Arial" w:cs="Arial"/>
                <w:b/>
              </w:rPr>
            </w:pPr>
            <w:r w:rsidRPr="003313F1">
              <w:rPr>
                <w:rFonts w:ascii="Arial" w:hAnsi="Arial" w:cs="Arial"/>
                <w:b/>
              </w:rPr>
              <w:t>OIT</w:t>
            </w:r>
          </w:p>
        </w:tc>
        <w:tc>
          <w:tcPr>
            <w:tcW w:w="6706" w:type="dxa"/>
          </w:tcPr>
          <w:p w14:paraId="7248DE89" w14:textId="77777777" w:rsidR="001D2D3A" w:rsidRPr="003313F1" w:rsidRDefault="001D2D3A" w:rsidP="003313F1">
            <w:pPr>
              <w:spacing w:line="276" w:lineRule="auto"/>
              <w:jc w:val="center"/>
              <w:rPr>
                <w:rFonts w:ascii="Arial" w:hAnsi="Arial" w:cs="Arial"/>
              </w:rPr>
            </w:pPr>
            <w:r w:rsidRPr="003313F1">
              <w:rPr>
                <w:rFonts w:ascii="Arial" w:hAnsi="Arial" w:cs="Arial"/>
              </w:rPr>
              <w:t>Organización Internacional del Trabajo</w:t>
            </w:r>
          </w:p>
        </w:tc>
      </w:tr>
      <w:tr w:rsidR="001D2D3A" w:rsidRPr="003313F1" w14:paraId="4B2AA1ED" w14:textId="77777777" w:rsidTr="00CA7B3B">
        <w:trPr>
          <w:jc w:val="center"/>
        </w:trPr>
        <w:tc>
          <w:tcPr>
            <w:tcW w:w="2122" w:type="dxa"/>
          </w:tcPr>
          <w:p w14:paraId="172236D4" w14:textId="77777777" w:rsidR="001D2D3A" w:rsidRPr="003313F1" w:rsidRDefault="001D2D3A" w:rsidP="003313F1">
            <w:pPr>
              <w:spacing w:line="276" w:lineRule="auto"/>
              <w:jc w:val="center"/>
              <w:rPr>
                <w:rFonts w:ascii="Arial" w:hAnsi="Arial" w:cs="Arial"/>
                <w:b/>
              </w:rPr>
            </w:pPr>
            <w:r w:rsidRPr="003313F1">
              <w:rPr>
                <w:rFonts w:ascii="Arial" w:hAnsi="Arial" w:cs="Arial"/>
                <w:b/>
              </w:rPr>
              <w:t>MPC</w:t>
            </w:r>
          </w:p>
        </w:tc>
        <w:tc>
          <w:tcPr>
            <w:tcW w:w="6706" w:type="dxa"/>
          </w:tcPr>
          <w:p w14:paraId="169E1F7C" w14:textId="77777777" w:rsidR="001D2D3A" w:rsidRPr="003313F1" w:rsidRDefault="001D2D3A" w:rsidP="003313F1">
            <w:pPr>
              <w:spacing w:line="276" w:lineRule="auto"/>
              <w:jc w:val="center"/>
              <w:rPr>
                <w:rFonts w:ascii="Arial" w:hAnsi="Arial" w:cs="Arial"/>
              </w:rPr>
            </w:pPr>
            <w:r w:rsidRPr="003313F1">
              <w:rPr>
                <w:rFonts w:ascii="Arial" w:hAnsi="Arial" w:cs="Arial"/>
              </w:rPr>
              <w:t>Mesa Permanente de Concertación Indígena</w:t>
            </w:r>
          </w:p>
        </w:tc>
      </w:tr>
      <w:tr w:rsidR="008B3437" w:rsidRPr="003313F1" w14:paraId="2C9651D9" w14:textId="77777777" w:rsidTr="00CA7B3B">
        <w:trPr>
          <w:jc w:val="center"/>
        </w:trPr>
        <w:tc>
          <w:tcPr>
            <w:tcW w:w="2122" w:type="dxa"/>
          </w:tcPr>
          <w:p w14:paraId="3D92DEAF" w14:textId="77777777" w:rsidR="008B3437" w:rsidRPr="003313F1" w:rsidRDefault="008B3437" w:rsidP="003313F1">
            <w:pPr>
              <w:spacing w:line="276" w:lineRule="auto"/>
              <w:jc w:val="center"/>
              <w:rPr>
                <w:rFonts w:ascii="Arial" w:hAnsi="Arial" w:cs="Arial"/>
                <w:b/>
              </w:rPr>
            </w:pPr>
            <w:r w:rsidRPr="003313F1">
              <w:rPr>
                <w:rFonts w:ascii="Arial" w:hAnsi="Arial" w:cs="Arial"/>
                <w:b/>
              </w:rPr>
              <w:t>ENCPCN</w:t>
            </w:r>
          </w:p>
        </w:tc>
        <w:tc>
          <w:tcPr>
            <w:tcW w:w="6706" w:type="dxa"/>
          </w:tcPr>
          <w:p w14:paraId="4675B465" w14:textId="77777777" w:rsidR="008B3437" w:rsidRPr="003313F1" w:rsidRDefault="008B3437" w:rsidP="003313F1">
            <w:pPr>
              <w:spacing w:line="276" w:lineRule="auto"/>
              <w:jc w:val="center"/>
              <w:rPr>
                <w:rFonts w:ascii="Arial" w:hAnsi="Arial" w:cs="Arial"/>
              </w:rPr>
            </w:pPr>
            <w:bookmarkStart w:id="3" w:name="_Hlk524966564"/>
            <w:r w:rsidRPr="003313F1">
              <w:rPr>
                <w:rFonts w:ascii="Arial" w:hAnsi="Arial" w:cs="Arial"/>
              </w:rPr>
              <w:t>Espacio Nacional de Consulta Previa para Comunidades Negras</w:t>
            </w:r>
            <w:bookmarkEnd w:id="3"/>
          </w:p>
        </w:tc>
      </w:tr>
      <w:tr w:rsidR="008B3437" w:rsidRPr="003313F1" w14:paraId="1A31F684" w14:textId="77777777" w:rsidTr="00CA7B3B">
        <w:trPr>
          <w:jc w:val="center"/>
        </w:trPr>
        <w:tc>
          <w:tcPr>
            <w:tcW w:w="2122" w:type="dxa"/>
          </w:tcPr>
          <w:p w14:paraId="1DCEAC6E" w14:textId="77777777" w:rsidR="008B3437" w:rsidRPr="003313F1" w:rsidRDefault="008B3437" w:rsidP="003313F1">
            <w:pPr>
              <w:spacing w:line="276" w:lineRule="auto"/>
              <w:jc w:val="center"/>
              <w:rPr>
                <w:rFonts w:ascii="Arial" w:hAnsi="Arial" w:cs="Arial"/>
                <w:b/>
              </w:rPr>
            </w:pPr>
            <w:r w:rsidRPr="003313F1">
              <w:rPr>
                <w:rFonts w:ascii="Arial" w:hAnsi="Arial" w:cs="Arial"/>
                <w:b/>
              </w:rPr>
              <w:t>CPC</w:t>
            </w:r>
          </w:p>
        </w:tc>
        <w:tc>
          <w:tcPr>
            <w:tcW w:w="6706" w:type="dxa"/>
          </w:tcPr>
          <w:p w14:paraId="1CB9AD16" w14:textId="77777777" w:rsidR="008B3437" w:rsidRPr="003313F1" w:rsidRDefault="008B3437" w:rsidP="003313F1">
            <w:pPr>
              <w:spacing w:line="276" w:lineRule="auto"/>
              <w:jc w:val="center"/>
              <w:rPr>
                <w:rFonts w:ascii="Arial" w:hAnsi="Arial" w:cs="Arial"/>
              </w:rPr>
            </w:pPr>
            <w:r w:rsidRPr="003313F1">
              <w:rPr>
                <w:rFonts w:ascii="Arial" w:hAnsi="Arial" w:cs="Arial"/>
              </w:rPr>
              <w:t>Código Penal Colombiano</w:t>
            </w:r>
          </w:p>
        </w:tc>
      </w:tr>
      <w:tr w:rsidR="004E3878" w:rsidRPr="003313F1" w14:paraId="7FB5D740" w14:textId="77777777" w:rsidTr="00CA7B3B">
        <w:trPr>
          <w:jc w:val="center"/>
        </w:trPr>
        <w:tc>
          <w:tcPr>
            <w:tcW w:w="2122" w:type="dxa"/>
          </w:tcPr>
          <w:p w14:paraId="09CAF169" w14:textId="77777777" w:rsidR="004E3878" w:rsidRPr="003313F1" w:rsidRDefault="004E3878" w:rsidP="003313F1">
            <w:pPr>
              <w:spacing w:line="276" w:lineRule="auto"/>
              <w:jc w:val="center"/>
              <w:rPr>
                <w:rFonts w:ascii="Arial" w:hAnsi="Arial" w:cs="Arial"/>
                <w:b/>
              </w:rPr>
            </w:pPr>
            <w:r w:rsidRPr="003313F1">
              <w:rPr>
                <w:rFonts w:ascii="Arial" w:hAnsi="Arial" w:cs="Arial"/>
                <w:b/>
              </w:rPr>
              <w:t>FGN</w:t>
            </w:r>
          </w:p>
        </w:tc>
        <w:tc>
          <w:tcPr>
            <w:tcW w:w="6706" w:type="dxa"/>
          </w:tcPr>
          <w:p w14:paraId="499BF940" w14:textId="77777777" w:rsidR="004E3878" w:rsidRPr="003313F1" w:rsidRDefault="004E3878" w:rsidP="003313F1">
            <w:pPr>
              <w:spacing w:line="276" w:lineRule="auto"/>
              <w:jc w:val="center"/>
              <w:rPr>
                <w:rFonts w:ascii="Arial" w:hAnsi="Arial" w:cs="Arial"/>
              </w:rPr>
            </w:pPr>
            <w:r w:rsidRPr="003313F1">
              <w:rPr>
                <w:rFonts w:ascii="Arial" w:hAnsi="Arial" w:cs="Arial"/>
              </w:rPr>
              <w:t xml:space="preserve">Fiscalía General de la Nación </w:t>
            </w:r>
          </w:p>
        </w:tc>
      </w:tr>
      <w:tr w:rsidR="004E3878" w:rsidRPr="003313F1" w14:paraId="1C6BA9FB" w14:textId="77777777" w:rsidTr="00CA7B3B">
        <w:trPr>
          <w:jc w:val="center"/>
        </w:trPr>
        <w:tc>
          <w:tcPr>
            <w:tcW w:w="2122" w:type="dxa"/>
          </w:tcPr>
          <w:p w14:paraId="7E0FABA1" w14:textId="77777777" w:rsidR="004E3878" w:rsidRPr="003313F1" w:rsidRDefault="004E3878" w:rsidP="003313F1">
            <w:pPr>
              <w:spacing w:line="276" w:lineRule="auto"/>
              <w:jc w:val="center"/>
              <w:rPr>
                <w:rFonts w:ascii="Arial" w:hAnsi="Arial" w:cs="Arial"/>
                <w:b/>
              </w:rPr>
            </w:pPr>
            <w:r w:rsidRPr="003313F1">
              <w:rPr>
                <w:rFonts w:ascii="Arial" w:hAnsi="Arial" w:cs="Arial"/>
                <w:b/>
              </w:rPr>
              <w:t>PGN</w:t>
            </w:r>
          </w:p>
        </w:tc>
        <w:tc>
          <w:tcPr>
            <w:tcW w:w="6706" w:type="dxa"/>
          </w:tcPr>
          <w:p w14:paraId="3A384995" w14:textId="77777777" w:rsidR="004E3878" w:rsidRPr="003313F1" w:rsidRDefault="004E3878" w:rsidP="003313F1">
            <w:pPr>
              <w:spacing w:line="276" w:lineRule="auto"/>
              <w:jc w:val="center"/>
              <w:rPr>
                <w:rFonts w:ascii="Arial" w:hAnsi="Arial" w:cs="Arial"/>
              </w:rPr>
            </w:pPr>
            <w:r w:rsidRPr="003313F1">
              <w:rPr>
                <w:rFonts w:ascii="Arial" w:hAnsi="Arial" w:cs="Arial"/>
              </w:rPr>
              <w:t>Procuraduría General de la Nación</w:t>
            </w:r>
          </w:p>
        </w:tc>
      </w:tr>
      <w:tr w:rsidR="004E3878" w:rsidRPr="003313F1" w14:paraId="1EBBE21D" w14:textId="77777777" w:rsidTr="00CA7B3B">
        <w:trPr>
          <w:jc w:val="center"/>
        </w:trPr>
        <w:tc>
          <w:tcPr>
            <w:tcW w:w="2122" w:type="dxa"/>
          </w:tcPr>
          <w:p w14:paraId="6964B548" w14:textId="77777777" w:rsidR="004E3878" w:rsidRPr="003313F1" w:rsidRDefault="004E3878" w:rsidP="003313F1">
            <w:pPr>
              <w:spacing w:line="276" w:lineRule="auto"/>
              <w:jc w:val="center"/>
              <w:rPr>
                <w:rFonts w:ascii="Arial" w:hAnsi="Arial" w:cs="Arial"/>
                <w:b/>
              </w:rPr>
            </w:pPr>
            <w:r w:rsidRPr="003313F1">
              <w:rPr>
                <w:rFonts w:ascii="Arial" w:hAnsi="Arial" w:cs="Arial"/>
                <w:b/>
              </w:rPr>
              <w:t>MEN</w:t>
            </w:r>
          </w:p>
        </w:tc>
        <w:tc>
          <w:tcPr>
            <w:tcW w:w="6706" w:type="dxa"/>
          </w:tcPr>
          <w:p w14:paraId="578B86B6" w14:textId="77777777" w:rsidR="004E3878" w:rsidRPr="003313F1" w:rsidRDefault="004E3878" w:rsidP="003313F1">
            <w:pPr>
              <w:spacing w:line="276" w:lineRule="auto"/>
              <w:jc w:val="center"/>
              <w:rPr>
                <w:rFonts w:ascii="Arial" w:hAnsi="Arial" w:cs="Arial"/>
              </w:rPr>
            </w:pPr>
            <w:r w:rsidRPr="003313F1">
              <w:rPr>
                <w:rFonts w:ascii="Arial" w:hAnsi="Arial" w:cs="Arial"/>
              </w:rPr>
              <w:t>Ministerio de Educación Nacional</w:t>
            </w:r>
          </w:p>
        </w:tc>
      </w:tr>
      <w:tr w:rsidR="00E929F6" w:rsidRPr="003313F1" w14:paraId="0BB7210E" w14:textId="77777777" w:rsidTr="00CA7B3B">
        <w:trPr>
          <w:jc w:val="center"/>
        </w:trPr>
        <w:tc>
          <w:tcPr>
            <w:tcW w:w="2122" w:type="dxa"/>
          </w:tcPr>
          <w:p w14:paraId="1FD0C4C3" w14:textId="1DDA6627" w:rsidR="00E929F6" w:rsidRPr="003313F1" w:rsidRDefault="00E929F6" w:rsidP="003313F1">
            <w:pPr>
              <w:spacing w:line="276" w:lineRule="auto"/>
              <w:jc w:val="center"/>
              <w:rPr>
                <w:rFonts w:ascii="Arial" w:hAnsi="Arial" w:cs="Arial"/>
                <w:b/>
              </w:rPr>
            </w:pPr>
            <w:r w:rsidRPr="003313F1">
              <w:rPr>
                <w:rFonts w:ascii="Arial" w:hAnsi="Arial" w:cs="Arial"/>
                <w:b/>
              </w:rPr>
              <w:t>MSPS</w:t>
            </w:r>
          </w:p>
        </w:tc>
        <w:tc>
          <w:tcPr>
            <w:tcW w:w="6706" w:type="dxa"/>
          </w:tcPr>
          <w:p w14:paraId="27192BEE" w14:textId="4560F8D0" w:rsidR="00E929F6" w:rsidRPr="003313F1" w:rsidRDefault="00E929F6" w:rsidP="003313F1">
            <w:pPr>
              <w:spacing w:line="276" w:lineRule="auto"/>
              <w:jc w:val="center"/>
              <w:rPr>
                <w:rFonts w:ascii="Arial" w:hAnsi="Arial" w:cs="Arial"/>
              </w:rPr>
            </w:pPr>
            <w:r w:rsidRPr="003313F1">
              <w:rPr>
                <w:rFonts w:ascii="Arial" w:hAnsi="Arial" w:cs="Arial"/>
              </w:rPr>
              <w:t>Ministerio de Salud y Protección Social</w:t>
            </w:r>
          </w:p>
        </w:tc>
      </w:tr>
      <w:tr w:rsidR="001752B4" w:rsidRPr="003313F1" w14:paraId="52551C26" w14:textId="77777777" w:rsidTr="00CA7B3B">
        <w:trPr>
          <w:jc w:val="center"/>
        </w:trPr>
        <w:tc>
          <w:tcPr>
            <w:tcW w:w="2122" w:type="dxa"/>
          </w:tcPr>
          <w:p w14:paraId="3CBAED84" w14:textId="3DF92494" w:rsidR="001752B4" w:rsidRPr="003313F1" w:rsidRDefault="001752B4" w:rsidP="003313F1">
            <w:pPr>
              <w:spacing w:line="276" w:lineRule="auto"/>
              <w:jc w:val="center"/>
              <w:rPr>
                <w:rFonts w:ascii="Arial" w:hAnsi="Arial" w:cs="Arial"/>
                <w:b/>
              </w:rPr>
            </w:pPr>
            <w:r w:rsidRPr="003313F1">
              <w:rPr>
                <w:rFonts w:ascii="Arial" w:hAnsi="Arial" w:cs="Arial"/>
                <w:b/>
              </w:rPr>
              <w:t>MADS</w:t>
            </w:r>
          </w:p>
        </w:tc>
        <w:tc>
          <w:tcPr>
            <w:tcW w:w="6706" w:type="dxa"/>
          </w:tcPr>
          <w:p w14:paraId="6A36C5F4" w14:textId="2FCA5D4E" w:rsidR="001752B4" w:rsidRPr="003313F1" w:rsidRDefault="001752B4" w:rsidP="003313F1">
            <w:pPr>
              <w:spacing w:line="276" w:lineRule="auto"/>
              <w:jc w:val="center"/>
              <w:rPr>
                <w:rFonts w:ascii="Arial" w:hAnsi="Arial" w:cs="Arial"/>
              </w:rPr>
            </w:pPr>
            <w:r w:rsidRPr="003313F1">
              <w:rPr>
                <w:rFonts w:ascii="Arial" w:hAnsi="Arial" w:cs="Arial"/>
              </w:rPr>
              <w:t>Ministerio de Ambiente y Desarrollo Sostenible</w:t>
            </w:r>
          </w:p>
        </w:tc>
      </w:tr>
      <w:tr w:rsidR="004E3878" w:rsidRPr="003313F1" w14:paraId="5CDEEFEE" w14:textId="77777777" w:rsidTr="00CA7B3B">
        <w:trPr>
          <w:jc w:val="center"/>
        </w:trPr>
        <w:tc>
          <w:tcPr>
            <w:tcW w:w="2122" w:type="dxa"/>
          </w:tcPr>
          <w:p w14:paraId="28DE3EE4" w14:textId="77777777" w:rsidR="004E3878" w:rsidRPr="003313F1" w:rsidRDefault="004E3878" w:rsidP="003313F1">
            <w:pPr>
              <w:spacing w:line="276" w:lineRule="auto"/>
              <w:jc w:val="center"/>
              <w:rPr>
                <w:rFonts w:ascii="Arial" w:hAnsi="Arial" w:cs="Arial"/>
                <w:b/>
              </w:rPr>
            </w:pPr>
            <w:r w:rsidRPr="003313F1">
              <w:rPr>
                <w:rFonts w:ascii="Arial" w:hAnsi="Arial" w:cs="Arial"/>
                <w:b/>
              </w:rPr>
              <w:lastRenderedPageBreak/>
              <w:t>MTIC</w:t>
            </w:r>
          </w:p>
        </w:tc>
        <w:tc>
          <w:tcPr>
            <w:tcW w:w="6706" w:type="dxa"/>
          </w:tcPr>
          <w:p w14:paraId="711F67D3" w14:textId="77777777" w:rsidR="004E3878" w:rsidRPr="003313F1" w:rsidRDefault="004E3878" w:rsidP="003313F1">
            <w:pPr>
              <w:spacing w:line="276" w:lineRule="auto"/>
              <w:jc w:val="center"/>
              <w:rPr>
                <w:rFonts w:ascii="Arial" w:hAnsi="Arial" w:cs="Arial"/>
              </w:rPr>
            </w:pPr>
            <w:r w:rsidRPr="003313F1">
              <w:rPr>
                <w:rFonts w:ascii="Arial" w:hAnsi="Arial" w:cs="Arial"/>
              </w:rPr>
              <w:t>Ministerio de Telecomunicaciones</w:t>
            </w:r>
          </w:p>
        </w:tc>
      </w:tr>
      <w:tr w:rsidR="004E3878" w:rsidRPr="003313F1" w14:paraId="42DE889C" w14:textId="77777777" w:rsidTr="00CA7B3B">
        <w:trPr>
          <w:jc w:val="center"/>
        </w:trPr>
        <w:tc>
          <w:tcPr>
            <w:tcW w:w="2122" w:type="dxa"/>
          </w:tcPr>
          <w:p w14:paraId="6FA7550D" w14:textId="77777777" w:rsidR="004E3878" w:rsidRPr="003313F1" w:rsidRDefault="004E3878" w:rsidP="003313F1">
            <w:pPr>
              <w:spacing w:line="276" w:lineRule="auto"/>
              <w:jc w:val="center"/>
              <w:rPr>
                <w:rFonts w:ascii="Arial" w:hAnsi="Arial" w:cs="Arial"/>
                <w:b/>
              </w:rPr>
            </w:pPr>
            <w:r w:rsidRPr="003313F1">
              <w:rPr>
                <w:rFonts w:ascii="Arial" w:hAnsi="Arial" w:cs="Arial"/>
                <w:b/>
              </w:rPr>
              <w:t>MDN</w:t>
            </w:r>
          </w:p>
        </w:tc>
        <w:tc>
          <w:tcPr>
            <w:tcW w:w="6706" w:type="dxa"/>
          </w:tcPr>
          <w:p w14:paraId="0176BA87" w14:textId="77777777" w:rsidR="004E3878" w:rsidRPr="003313F1" w:rsidRDefault="004E3878" w:rsidP="003313F1">
            <w:pPr>
              <w:spacing w:line="276" w:lineRule="auto"/>
              <w:jc w:val="center"/>
              <w:rPr>
                <w:rFonts w:ascii="Arial" w:hAnsi="Arial" w:cs="Arial"/>
              </w:rPr>
            </w:pPr>
            <w:r w:rsidRPr="003313F1">
              <w:rPr>
                <w:rFonts w:ascii="Arial" w:hAnsi="Arial" w:cs="Arial"/>
              </w:rPr>
              <w:t xml:space="preserve">Ministerio de Defensa Nacional </w:t>
            </w:r>
          </w:p>
        </w:tc>
      </w:tr>
      <w:tr w:rsidR="004E3878" w:rsidRPr="003313F1" w14:paraId="08764877" w14:textId="77777777" w:rsidTr="00CA7B3B">
        <w:trPr>
          <w:jc w:val="center"/>
        </w:trPr>
        <w:tc>
          <w:tcPr>
            <w:tcW w:w="2122" w:type="dxa"/>
          </w:tcPr>
          <w:p w14:paraId="6E2BB205" w14:textId="77777777" w:rsidR="004E3878" w:rsidRPr="003313F1" w:rsidRDefault="004A23C4" w:rsidP="003313F1">
            <w:pPr>
              <w:spacing w:line="276" w:lineRule="auto"/>
              <w:jc w:val="center"/>
              <w:rPr>
                <w:rFonts w:ascii="Arial" w:hAnsi="Arial" w:cs="Arial"/>
                <w:b/>
              </w:rPr>
            </w:pPr>
            <w:r w:rsidRPr="003313F1">
              <w:rPr>
                <w:rFonts w:ascii="Arial" w:hAnsi="Arial" w:cs="Arial"/>
                <w:b/>
              </w:rPr>
              <w:t>ODR</w:t>
            </w:r>
          </w:p>
        </w:tc>
        <w:tc>
          <w:tcPr>
            <w:tcW w:w="6706" w:type="dxa"/>
          </w:tcPr>
          <w:p w14:paraId="1D595DF5" w14:textId="77777777" w:rsidR="004E3878" w:rsidRPr="003313F1" w:rsidRDefault="004A23C4" w:rsidP="003313F1">
            <w:pPr>
              <w:spacing w:line="276" w:lineRule="auto"/>
              <w:jc w:val="center"/>
              <w:rPr>
                <w:rFonts w:ascii="Arial" w:hAnsi="Arial" w:cs="Arial"/>
              </w:rPr>
            </w:pPr>
            <w:r w:rsidRPr="003313F1">
              <w:rPr>
                <w:rFonts w:ascii="Arial" w:hAnsi="Arial" w:cs="Arial"/>
              </w:rPr>
              <w:t>Observatorio contra la Discriminación y el Racismo</w:t>
            </w:r>
          </w:p>
        </w:tc>
      </w:tr>
      <w:tr w:rsidR="004A23C4" w:rsidRPr="003313F1" w14:paraId="268D0DC7" w14:textId="77777777" w:rsidTr="00CA7B3B">
        <w:trPr>
          <w:jc w:val="center"/>
        </w:trPr>
        <w:tc>
          <w:tcPr>
            <w:tcW w:w="2122" w:type="dxa"/>
          </w:tcPr>
          <w:p w14:paraId="3CC6A325" w14:textId="77777777" w:rsidR="004A23C4" w:rsidRPr="003313F1" w:rsidRDefault="004A23C4" w:rsidP="003313F1">
            <w:pPr>
              <w:spacing w:line="276" w:lineRule="auto"/>
              <w:jc w:val="center"/>
              <w:rPr>
                <w:rFonts w:ascii="Arial" w:hAnsi="Arial" w:cs="Arial"/>
                <w:b/>
              </w:rPr>
            </w:pPr>
            <w:r w:rsidRPr="003313F1">
              <w:rPr>
                <w:rFonts w:ascii="Arial" w:hAnsi="Arial" w:cs="Arial"/>
                <w:b/>
              </w:rPr>
              <w:t>POLNAL</w:t>
            </w:r>
          </w:p>
        </w:tc>
        <w:tc>
          <w:tcPr>
            <w:tcW w:w="6706" w:type="dxa"/>
          </w:tcPr>
          <w:p w14:paraId="2B6D98D6" w14:textId="77777777" w:rsidR="004A23C4" w:rsidRPr="003313F1" w:rsidRDefault="004A23C4" w:rsidP="003313F1">
            <w:pPr>
              <w:tabs>
                <w:tab w:val="left" w:pos="333"/>
              </w:tabs>
              <w:spacing w:line="276" w:lineRule="auto"/>
              <w:jc w:val="center"/>
              <w:rPr>
                <w:rFonts w:ascii="Arial" w:hAnsi="Arial" w:cs="Arial"/>
              </w:rPr>
            </w:pPr>
            <w:r w:rsidRPr="003313F1">
              <w:rPr>
                <w:rFonts w:ascii="Arial" w:hAnsi="Arial" w:cs="Arial"/>
              </w:rPr>
              <w:t>Policía Nacional</w:t>
            </w:r>
          </w:p>
        </w:tc>
      </w:tr>
      <w:tr w:rsidR="00500998" w:rsidRPr="003313F1" w14:paraId="098CBB26" w14:textId="77777777" w:rsidTr="00CA7B3B">
        <w:trPr>
          <w:jc w:val="center"/>
        </w:trPr>
        <w:tc>
          <w:tcPr>
            <w:tcW w:w="2122" w:type="dxa"/>
          </w:tcPr>
          <w:p w14:paraId="0D53A8B9" w14:textId="7974949E" w:rsidR="00500998" w:rsidRPr="003313F1" w:rsidRDefault="00500998" w:rsidP="003313F1">
            <w:pPr>
              <w:spacing w:line="276" w:lineRule="auto"/>
              <w:jc w:val="center"/>
              <w:rPr>
                <w:rFonts w:ascii="Arial" w:hAnsi="Arial" w:cs="Arial"/>
                <w:b/>
              </w:rPr>
            </w:pPr>
            <w:r w:rsidRPr="003313F1">
              <w:rPr>
                <w:rFonts w:ascii="Arial" w:hAnsi="Arial" w:cs="Arial"/>
                <w:b/>
              </w:rPr>
              <w:t>DPS</w:t>
            </w:r>
          </w:p>
        </w:tc>
        <w:tc>
          <w:tcPr>
            <w:tcW w:w="6706" w:type="dxa"/>
          </w:tcPr>
          <w:p w14:paraId="5D7C6DCA" w14:textId="7A97849F" w:rsidR="00500998" w:rsidRPr="003313F1" w:rsidRDefault="00500998" w:rsidP="003313F1">
            <w:pPr>
              <w:tabs>
                <w:tab w:val="left" w:pos="333"/>
              </w:tabs>
              <w:spacing w:line="276" w:lineRule="auto"/>
              <w:jc w:val="center"/>
              <w:rPr>
                <w:rFonts w:ascii="Arial" w:hAnsi="Arial" w:cs="Arial"/>
              </w:rPr>
            </w:pPr>
            <w:r w:rsidRPr="003313F1">
              <w:rPr>
                <w:rFonts w:ascii="Arial" w:hAnsi="Arial" w:cs="Arial"/>
              </w:rPr>
              <w:t xml:space="preserve">Departamento de Prosperidad Social </w:t>
            </w:r>
          </w:p>
        </w:tc>
      </w:tr>
      <w:tr w:rsidR="00081B67" w:rsidRPr="003313F1" w14:paraId="4BD537C5" w14:textId="77777777" w:rsidTr="00CA7B3B">
        <w:trPr>
          <w:jc w:val="center"/>
        </w:trPr>
        <w:tc>
          <w:tcPr>
            <w:tcW w:w="2122" w:type="dxa"/>
          </w:tcPr>
          <w:p w14:paraId="0D7265B7" w14:textId="0F864D86" w:rsidR="00081B67" w:rsidRPr="003313F1" w:rsidRDefault="00081B67" w:rsidP="003313F1">
            <w:pPr>
              <w:spacing w:line="276" w:lineRule="auto"/>
              <w:jc w:val="center"/>
              <w:rPr>
                <w:rFonts w:ascii="Arial" w:hAnsi="Arial" w:cs="Arial"/>
                <w:b/>
              </w:rPr>
            </w:pPr>
            <w:r>
              <w:rPr>
                <w:rFonts w:ascii="Arial" w:hAnsi="Arial" w:cs="Arial"/>
                <w:b/>
              </w:rPr>
              <w:t>MINCULTURA</w:t>
            </w:r>
          </w:p>
        </w:tc>
        <w:tc>
          <w:tcPr>
            <w:tcW w:w="6706" w:type="dxa"/>
          </w:tcPr>
          <w:p w14:paraId="78B4D17A" w14:textId="2BC0E364" w:rsidR="00081B67" w:rsidRPr="003313F1" w:rsidRDefault="00081B67" w:rsidP="003313F1">
            <w:pPr>
              <w:tabs>
                <w:tab w:val="left" w:pos="333"/>
              </w:tabs>
              <w:spacing w:line="276" w:lineRule="auto"/>
              <w:jc w:val="center"/>
              <w:rPr>
                <w:rFonts w:ascii="Arial" w:hAnsi="Arial" w:cs="Arial"/>
              </w:rPr>
            </w:pPr>
            <w:r>
              <w:rPr>
                <w:rFonts w:ascii="Arial" w:hAnsi="Arial" w:cs="Arial"/>
              </w:rPr>
              <w:t xml:space="preserve">Ministerio de Cultura </w:t>
            </w:r>
          </w:p>
        </w:tc>
      </w:tr>
      <w:tr w:rsidR="0086417D" w:rsidRPr="003313F1" w14:paraId="723C277D" w14:textId="77777777" w:rsidTr="00CA7B3B">
        <w:trPr>
          <w:jc w:val="center"/>
        </w:trPr>
        <w:tc>
          <w:tcPr>
            <w:tcW w:w="2122" w:type="dxa"/>
          </w:tcPr>
          <w:p w14:paraId="58F09837" w14:textId="09BC5DAD" w:rsidR="0086417D" w:rsidRDefault="0086417D" w:rsidP="003313F1">
            <w:pPr>
              <w:spacing w:line="276" w:lineRule="auto"/>
              <w:jc w:val="center"/>
              <w:rPr>
                <w:rFonts w:ascii="Arial" w:hAnsi="Arial" w:cs="Arial"/>
                <w:b/>
              </w:rPr>
            </w:pPr>
            <w:r>
              <w:rPr>
                <w:rFonts w:ascii="Arial" w:hAnsi="Arial" w:cs="Arial"/>
                <w:b/>
              </w:rPr>
              <w:t>UNP</w:t>
            </w:r>
          </w:p>
        </w:tc>
        <w:tc>
          <w:tcPr>
            <w:tcW w:w="6706" w:type="dxa"/>
          </w:tcPr>
          <w:p w14:paraId="210C5C43" w14:textId="1C5EB0D6" w:rsidR="0086417D" w:rsidRDefault="0086417D" w:rsidP="003313F1">
            <w:pPr>
              <w:tabs>
                <w:tab w:val="left" w:pos="333"/>
              </w:tabs>
              <w:spacing w:line="276" w:lineRule="auto"/>
              <w:jc w:val="center"/>
              <w:rPr>
                <w:rFonts w:ascii="Arial" w:hAnsi="Arial" w:cs="Arial"/>
              </w:rPr>
            </w:pPr>
            <w:r>
              <w:rPr>
                <w:rFonts w:ascii="Arial" w:hAnsi="Arial" w:cs="Arial"/>
              </w:rPr>
              <w:t>Unidad Nacional de Protección</w:t>
            </w:r>
          </w:p>
        </w:tc>
      </w:tr>
      <w:tr w:rsidR="0086417D" w:rsidRPr="003313F1" w14:paraId="2DED7DE4" w14:textId="77777777" w:rsidTr="00CA7B3B">
        <w:trPr>
          <w:jc w:val="center"/>
        </w:trPr>
        <w:tc>
          <w:tcPr>
            <w:tcW w:w="2122" w:type="dxa"/>
          </w:tcPr>
          <w:p w14:paraId="06704514" w14:textId="3ED60E95" w:rsidR="0086417D" w:rsidRDefault="0086417D" w:rsidP="003313F1">
            <w:pPr>
              <w:spacing w:line="276" w:lineRule="auto"/>
              <w:jc w:val="center"/>
              <w:rPr>
                <w:rFonts w:ascii="Arial" w:hAnsi="Arial" w:cs="Arial"/>
                <w:b/>
              </w:rPr>
            </w:pPr>
            <w:r>
              <w:rPr>
                <w:rFonts w:ascii="Arial" w:hAnsi="Arial" w:cs="Arial"/>
                <w:b/>
              </w:rPr>
              <w:t>MinTrabajo</w:t>
            </w:r>
          </w:p>
        </w:tc>
        <w:tc>
          <w:tcPr>
            <w:tcW w:w="6706" w:type="dxa"/>
          </w:tcPr>
          <w:p w14:paraId="1C16B369" w14:textId="2629B338" w:rsidR="0086417D" w:rsidRDefault="0086417D" w:rsidP="003313F1">
            <w:pPr>
              <w:tabs>
                <w:tab w:val="left" w:pos="333"/>
              </w:tabs>
              <w:spacing w:line="276" w:lineRule="auto"/>
              <w:jc w:val="center"/>
              <w:rPr>
                <w:rFonts w:ascii="Arial" w:hAnsi="Arial" w:cs="Arial"/>
              </w:rPr>
            </w:pPr>
            <w:r>
              <w:rPr>
                <w:rFonts w:ascii="Arial" w:hAnsi="Arial" w:cs="Arial"/>
              </w:rPr>
              <w:t xml:space="preserve">Ministerio de Trabajo </w:t>
            </w:r>
          </w:p>
        </w:tc>
      </w:tr>
      <w:tr w:rsidR="007A3DC6" w:rsidRPr="003313F1" w14:paraId="7818DE5C" w14:textId="77777777" w:rsidTr="00CA7B3B">
        <w:trPr>
          <w:jc w:val="center"/>
        </w:trPr>
        <w:tc>
          <w:tcPr>
            <w:tcW w:w="2122" w:type="dxa"/>
          </w:tcPr>
          <w:p w14:paraId="307170A9" w14:textId="3CC021D6" w:rsidR="007A3DC6" w:rsidRDefault="007A3DC6" w:rsidP="003313F1">
            <w:pPr>
              <w:spacing w:line="276" w:lineRule="auto"/>
              <w:jc w:val="center"/>
              <w:rPr>
                <w:rFonts w:ascii="Arial" w:hAnsi="Arial" w:cs="Arial"/>
                <w:b/>
              </w:rPr>
            </w:pPr>
            <w:r>
              <w:rPr>
                <w:rFonts w:ascii="Arial" w:hAnsi="Arial" w:cs="Arial"/>
                <w:b/>
              </w:rPr>
              <w:t>CIDH</w:t>
            </w:r>
          </w:p>
        </w:tc>
        <w:tc>
          <w:tcPr>
            <w:tcW w:w="6706" w:type="dxa"/>
          </w:tcPr>
          <w:p w14:paraId="0AFBC748" w14:textId="0B73D624" w:rsidR="007A3DC6" w:rsidRDefault="007A3DC6" w:rsidP="003313F1">
            <w:pPr>
              <w:tabs>
                <w:tab w:val="left" w:pos="333"/>
              </w:tabs>
              <w:spacing w:line="276" w:lineRule="auto"/>
              <w:jc w:val="center"/>
              <w:rPr>
                <w:rFonts w:ascii="Arial" w:hAnsi="Arial" w:cs="Arial"/>
              </w:rPr>
            </w:pPr>
            <w:r w:rsidRPr="007A3DC6">
              <w:rPr>
                <w:rFonts w:ascii="Arial" w:hAnsi="Arial" w:cs="Arial"/>
              </w:rPr>
              <w:t>Comisión Interamericana de Derechos Humanos</w:t>
            </w:r>
          </w:p>
        </w:tc>
      </w:tr>
      <w:tr w:rsidR="007A3DC6" w:rsidRPr="003313F1" w14:paraId="78898111" w14:textId="77777777" w:rsidTr="00CA7B3B">
        <w:trPr>
          <w:jc w:val="center"/>
        </w:trPr>
        <w:tc>
          <w:tcPr>
            <w:tcW w:w="2122" w:type="dxa"/>
          </w:tcPr>
          <w:p w14:paraId="7910359E" w14:textId="63D7BF0D" w:rsidR="007A3DC6" w:rsidRDefault="007A3DC6" w:rsidP="003313F1">
            <w:pPr>
              <w:spacing w:line="276" w:lineRule="auto"/>
              <w:jc w:val="center"/>
              <w:rPr>
                <w:rFonts w:ascii="Arial" w:hAnsi="Arial" w:cs="Arial"/>
                <w:b/>
              </w:rPr>
            </w:pPr>
            <w:r>
              <w:rPr>
                <w:rFonts w:ascii="Arial" w:hAnsi="Arial" w:cs="Arial"/>
                <w:b/>
              </w:rPr>
              <w:t>CorteIDH</w:t>
            </w:r>
          </w:p>
        </w:tc>
        <w:tc>
          <w:tcPr>
            <w:tcW w:w="6706" w:type="dxa"/>
          </w:tcPr>
          <w:p w14:paraId="7DE5EB86" w14:textId="0F9FE563" w:rsidR="007A3DC6" w:rsidRPr="007A3DC6" w:rsidRDefault="007A3DC6" w:rsidP="003313F1">
            <w:pPr>
              <w:tabs>
                <w:tab w:val="left" w:pos="333"/>
              </w:tabs>
              <w:spacing w:line="276" w:lineRule="auto"/>
              <w:jc w:val="center"/>
              <w:rPr>
                <w:rFonts w:ascii="Arial" w:hAnsi="Arial" w:cs="Arial"/>
              </w:rPr>
            </w:pPr>
            <w:r w:rsidRPr="007A3DC6">
              <w:rPr>
                <w:rFonts w:ascii="Arial" w:hAnsi="Arial" w:cs="Arial"/>
              </w:rPr>
              <w:t>Corte Interamericana de Derechos Humanos</w:t>
            </w:r>
          </w:p>
        </w:tc>
      </w:tr>
      <w:tr w:rsidR="000B0FEB" w:rsidRPr="003313F1" w14:paraId="1B651474" w14:textId="77777777" w:rsidTr="00CA7B3B">
        <w:trPr>
          <w:jc w:val="center"/>
        </w:trPr>
        <w:tc>
          <w:tcPr>
            <w:tcW w:w="2122" w:type="dxa"/>
          </w:tcPr>
          <w:p w14:paraId="0762DD05" w14:textId="08746558" w:rsidR="000B0FEB" w:rsidRDefault="000B0FEB" w:rsidP="003313F1">
            <w:pPr>
              <w:spacing w:line="276" w:lineRule="auto"/>
              <w:jc w:val="center"/>
              <w:rPr>
                <w:rFonts w:ascii="Arial" w:hAnsi="Arial" w:cs="Arial"/>
                <w:b/>
              </w:rPr>
            </w:pPr>
            <w:r>
              <w:rPr>
                <w:rFonts w:ascii="Arial" w:hAnsi="Arial" w:cs="Arial"/>
                <w:b/>
              </w:rPr>
              <w:t>CPEM</w:t>
            </w:r>
          </w:p>
        </w:tc>
        <w:tc>
          <w:tcPr>
            <w:tcW w:w="6706" w:type="dxa"/>
          </w:tcPr>
          <w:p w14:paraId="76C5C009" w14:textId="0FCE714C" w:rsidR="000B0FEB" w:rsidRPr="007A3DC6" w:rsidRDefault="000B0FEB" w:rsidP="003313F1">
            <w:pPr>
              <w:tabs>
                <w:tab w:val="left" w:pos="333"/>
              </w:tabs>
              <w:spacing w:line="276" w:lineRule="auto"/>
              <w:jc w:val="center"/>
              <w:rPr>
                <w:rFonts w:ascii="Arial" w:hAnsi="Arial" w:cs="Arial"/>
              </w:rPr>
            </w:pPr>
            <w:r w:rsidRPr="00131158">
              <w:rPr>
                <w:rFonts w:ascii="Arial" w:eastAsia="Times New Roman" w:hAnsi="Arial" w:cs="Arial"/>
                <w:color w:val="000000"/>
                <w:lang w:val="es-CO" w:eastAsia="es-CO"/>
              </w:rPr>
              <w:t>Consejería Presidenci</w:t>
            </w:r>
            <w:r>
              <w:rPr>
                <w:rFonts w:ascii="Arial" w:eastAsia="Times New Roman" w:hAnsi="Arial" w:cs="Arial"/>
                <w:color w:val="000000"/>
                <w:lang w:val="es-CO" w:eastAsia="es-CO"/>
              </w:rPr>
              <w:t>al para la Equidad de la Mujer</w:t>
            </w:r>
          </w:p>
        </w:tc>
      </w:tr>
      <w:tr w:rsidR="00F37FE9" w:rsidRPr="003313F1" w14:paraId="41C3981D" w14:textId="77777777" w:rsidTr="00CA7B3B">
        <w:trPr>
          <w:jc w:val="center"/>
        </w:trPr>
        <w:tc>
          <w:tcPr>
            <w:tcW w:w="2122" w:type="dxa"/>
          </w:tcPr>
          <w:p w14:paraId="033571CF" w14:textId="3F333448" w:rsidR="00F37FE9" w:rsidRDefault="00F37FE9" w:rsidP="003313F1">
            <w:pPr>
              <w:spacing w:line="276" w:lineRule="auto"/>
              <w:jc w:val="center"/>
              <w:rPr>
                <w:rFonts w:ascii="Arial" w:hAnsi="Arial" w:cs="Arial"/>
                <w:b/>
              </w:rPr>
            </w:pPr>
            <w:r>
              <w:rPr>
                <w:rFonts w:ascii="Arial" w:hAnsi="Arial" w:cs="Arial"/>
                <w:b/>
              </w:rPr>
              <w:t>CPDDHH</w:t>
            </w:r>
          </w:p>
        </w:tc>
        <w:tc>
          <w:tcPr>
            <w:tcW w:w="6706" w:type="dxa"/>
          </w:tcPr>
          <w:p w14:paraId="345BD33D" w14:textId="018BFA3E" w:rsidR="00F37FE9" w:rsidRPr="00131158" w:rsidRDefault="00F37FE9" w:rsidP="003313F1">
            <w:pPr>
              <w:tabs>
                <w:tab w:val="left" w:pos="333"/>
              </w:tabs>
              <w:spacing w:line="276" w:lineRule="auto"/>
              <w:jc w:val="center"/>
              <w:rPr>
                <w:rFonts w:ascii="Arial" w:eastAsia="Times New Roman" w:hAnsi="Arial" w:cs="Arial"/>
                <w:color w:val="000000"/>
                <w:lang w:eastAsia="es-CO"/>
              </w:rPr>
            </w:pPr>
            <w:r>
              <w:rPr>
                <w:rFonts w:ascii="Arial" w:eastAsia="Times New Roman" w:hAnsi="Arial" w:cs="Arial"/>
                <w:color w:val="000000"/>
                <w:lang w:eastAsia="es-CO"/>
              </w:rPr>
              <w:t>Consejería Presidencial para los Derechos Humanos</w:t>
            </w:r>
          </w:p>
        </w:tc>
      </w:tr>
      <w:tr w:rsidR="00F37FE9" w:rsidRPr="003313F1" w14:paraId="5A634B03" w14:textId="77777777" w:rsidTr="00CA7B3B">
        <w:trPr>
          <w:jc w:val="center"/>
        </w:trPr>
        <w:tc>
          <w:tcPr>
            <w:tcW w:w="2122" w:type="dxa"/>
          </w:tcPr>
          <w:p w14:paraId="14DB7D69" w14:textId="3F233B4C" w:rsidR="00F37FE9" w:rsidRDefault="00F37FE9" w:rsidP="003313F1">
            <w:pPr>
              <w:spacing w:line="276" w:lineRule="auto"/>
              <w:jc w:val="center"/>
              <w:rPr>
                <w:rFonts w:ascii="Arial" w:hAnsi="Arial" w:cs="Arial"/>
                <w:b/>
              </w:rPr>
            </w:pPr>
            <w:r>
              <w:rPr>
                <w:rFonts w:ascii="Arial" w:hAnsi="Arial" w:cs="Arial"/>
                <w:b/>
              </w:rPr>
              <w:t>MinJusticia</w:t>
            </w:r>
          </w:p>
        </w:tc>
        <w:tc>
          <w:tcPr>
            <w:tcW w:w="6706" w:type="dxa"/>
          </w:tcPr>
          <w:p w14:paraId="4366D0C1" w14:textId="155D7A9A" w:rsidR="00F37FE9" w:rsidRDefault="00F37FE9" w:rsidP="003313F1">
            <w:pPr>
              <w:tabs>
                <w:tab w:val="left" w:pos="333"/>
              </w:tabs>
              <w:spacing w:line="276" w:lineRule="auto"/>
              <w:jc w:val="center"/>
              <w:rPr>
                <w:rFonts w:ascii="Arial" w:eastAsia="Times New Roman" w:hAnsi="Arial" w:cs="Arial"/>
                <w:color w:val="000000"/>
                <w:lang w:eastAsia="es-CO"/>
              </w:rPr>
            </w:pPr>
            <w:r>
              <w:rPr>
                <w:rFonts w:ascii="Arial" w:eastAsia="Times New Roman" w:hAnsi="Arial" w:cs="Arial"/>
                <w:color w:val="000000"/>
                <w:lang w:eastAsia="es-CO"/>
              </w:rPr>
              <w:t>Ministerio de Justicia</w:t>
            </w:r>
          </w:p>
        </w:tc>
      </w:tr>
      <w:tr w:rsidR="002409AC" w:rsidRPr="003313F1" w14:paraId="342F8D6A" w14:textId="77777777" w:rsidTr="00CA7B3B">
        <w:trPr>
          <w:jc w:val="center"/>
        </w:trPr>
        <w:tc>
          <w:tcPr>
            <w:tcW w:w="2122" w:type="dxa"/>
          </w:tcPr>
          <w:p w14:paraId="5F2262E6" w14:textId="0E187C70" w:rsidR="002409AC" w:rsidRDefault="002409AC" w:rsidP="003313F1">
            <w:pPr>
              <w:spacing w:line="276" w:lineRule="auto"/>
              <w:jc w:val="center"/>
              <w:rPr>
                <w:rFonts w:ascii="Arial" w:hAnsi="Arial" w:cs="Arial"/>
                <w:b/>
              </w:rPr>
            </w:pPr>
            <w:r>
              <w:rPr>
                <w:rFonts w:ascii="Arial" w:hAnsi="Arial" w:cs="Arial"/>
                <w:b/>
              </w:rPr>
              <w:t>ICBF</w:t>
            </w:r>
          </w:p>
        </w:tc>
        <w:tc>
          <w:tcPr>
            <w:tcW w:w="6706" w:type="dxa"/>
          </w:tcPr>
          <w:p w14:paraId="4538EED7" w14:textId="11177E9C" w:rsidR="002409AC" w:rsidRDefault="002409AC" w:rsidP="003313F1">
            <w:pPr>
              <w:tabs>
                <w:tab w:val="left" w:pos="333"/>
              </w:tabs>
              <w:spacing w:line="276" w:lineRule="auto"/>
              <w:jc w:val="center"/>
              <w:rPr>
                <w:rFonts w:ascii="Arial" w:eastAsia="Times New Roman" w:hAnsi="Arial" w:cs="Arial"/>
                <w:color w:val="000000"/>
                <w:lang w:eastAsia="es-CO"/>
              </w:rPr>
            </w:pPr>
            <w:r w:rsidRPr="002409AC">
              <w:rPr>
                <w:rFonts w:ascii="Arial" w:eastAsia="Times New Roman" w:hAnsi="Arial" w:cs="Arial"/>
                <w:color w:val="000000"/>
                <w:lang w:eastAsia="es-CO"/>
              </w:rPr>
              <w:t>Instituto Colombiano del Bienestar Familiar</w:t>
            </w:r>
          </w:p>
        </w:tc>
      </w:tr>
      <w:tr w:rsidR="002409AC" w:rsidRPr="003313F1" w14:paraId="5E05B652" w14:textId="77777777" w:rsidTr="00E109BC">
        <w:trPr>
          <w:trHeight w:val="417"/>
          <w:jc w:val="center"/>
        </w:trPr>
        <w:tc>
          <w:tcPr>
            <w:tcW w:w="2122" w:type="dxa"/>
          </w:tcPr>
          <w:p w14:paraId="704CAD1D" w14:textId="7EB8F0DB" w:rsidR="002409AC" w:rsidRDefault="002409AC" w:rsidP="003313F1">
            <w:pPr>
              <w:spacing w:line="276" w:lineRule="auto"/>
              <w:jc w:val="center"/>
              <w:rPr>
                <w:rFonts w:ascii="Arial" w:hAnsi="Arial" w:cs="Arial"/>
                <w:b/>
              </w:rPr>
            </w:pPr>
            <w:r>
              <w:rPr>
                <w:rFonts w:ascii="Arial" w:hAnsi="Arial" w:cs="Arial"/>
                <w:b/>
              </w:rPr>
              <w:t>NNA</w:t>
            </w:r>
          </w:p>
        </w:tc>
        <w:tc>
          <w:tcPr>
            <w:tcW w:w="6706" w:type="dxa"/>
          </w:tcPr>
          <w:p w14:paraId="489A2EE4" w14:textId="4A9D994F" w:rsidR="002409AC" w:rsidRPr="002409AC" w:rsidRDefault="002409AC" w:rsidP="003313F1">
            <w:pPr>
              <w:tabs>
                <w:tab w:val="left" w:pos="333"/>
              </w:tabs>
              <w:spacing w:line="276" w:lineRule="auto"/>
              <w:jc w:val="center"/>
              <w:rPr>
                <w:rFonts w:ascii="Arial" w:eastAsia="Times New Roman" w:hAnsi="Arial" w:cs="Arial"/>
                <w:color w:val="000000"/>
                <w:lang w:eastAsia="es-CO"/>
              </w:rPr>
            </w:pPr>
            <w:r w:rsidRPr="002409AC">
              <w:rPr>
                <w:rFonts w:ascii="Arial" w:eastAsia="Times New Roman" w:hAnsi="Arial" w:cs="Arial"/>
                <w:color w:val="000000"/>
                <w:lang w:eastAsia="es-CO"/>
              </w:rPr>
              <w:t>niñas, niños y adolescentes</w:t>
            </w:r>
          </w:p>
        </w:tc>
      </w:tr>
      <w:tr w:rsidR="00E109BC" w:rsidRPr="003313F1" w14:paraId="42688EF7" w14:textId="77777777" w:rsidTr="00CA7B3B">
        <w:trPr>
          <w:jc w:val="center"/>
        </w:trPr>
        <w:tc>
          <w:tcPr>
            <w:tcW w:w="2122" w:type="dxa"/>
          </w:tcPr>
          <w:p w14:paraId="3C713152" w14:textId="6563635B" w:rsidR="00E109BC" w:rsidRDefault="00E109BC" w:rsidP="003313F1">
            <w:pPr>
              <w:spacing w:line="276" w:lineRule="auto"/>
              <w:jc w:val="center"/>
              <w:rPr>
                <w:rFonts w:ascii="Arial" w:hAnsi="Arial" w:cs="Arial"/>
                <w:b/>
              </w:rPr>
            </w:pPr>
            <w:r>
              <w:rPr>
                <w:rFonts w:ascii="Arial" w:hAnsi="Arial" w:cs="Arial"/>
                <w:b/>
              </w:rPr>
              <w:t>ART</w:t>
            </w:r>
          </w:p>
        </w:tc>
        <w:tc>
          <w:tcPr>
            <w:tcW w:w="6706" w:type="dxa"/>
          </w:tcPr>
          <w:p w14:paraId="5D7DE935" w14:textId="11C4AF39" w:rsidR="00E109BC" w:rsidRPr="002409AC" w:rsidRDefault="00E109BC" w:rsidP="003313F1">
            <w:pPr>
              <w:tabs>
                <w:tab w:val="left" w:pos="333"/>
              </w:tabs>
              <w:spacing w:line="276" w:lineRule="auto"/>
              <w:jc w:val="center"/>
              <w:rPr>
                <w:rFonts w:ascii="Arial" w:eastAsia="Times New Roman" w:hAnsi="Arial" w:cs="Arial"/>
                <w:color w:val="000000"/>
                <w:lang w:eastAsia="es-CO"/>
              </w:rPr>
            </w:pPr>
            <w:r w:rsidRPr="00E109BC">
              <w:rPr>
                <w:rFonts w:ascii="Arial" w:eastAsia="Times New Roman" w:hAnsi="Arial" w:cs="Arial"/>
                <w:color w:val="000000"/>
                <w:lang w:eastAsia="es-CO"/>
              </w:rPr>
              <w:t>Agencia de Renovación de Territorio</w:t>
            </w:r>
          </w:p>
        </w:tc>
      </w:tr>
      <w:tr w:rsidR="00536FEE" w:rsidRPr="003313F1" w14:paraId="53B7FCEA" w14:textId="77777777" w:rsidTr="00CA7B3B">
        <w:trPr>
          <w:jc w:val="center"/>
        </w:trPr>
        <w:tc>
          <w:tcPr>
            <w:tcW w:w="2122" w:type="dxa"/>
          </w:tcPr>
          <w:p w14:paraId="1FF655E4" w14:textId="1401570B" w:rsidR="00536FEE" w:rsidRDefault="00536FEE" w:rsidP="003313F1">
            <w:pPr>
              <w:spacing w:line="276" w:lineRule="auto"/>
              <w:jc w:val="center"/>
              <w:rPr>
                <w:rFonts w:ascii="Arial" w:hAnsi="Arial" w:cs="Arial"/>
                <w:b/>
              </w:rPr>
            </w:pPr>
            <w:r>
              <w:rPr>
                <w:rFonts w:ascii="Arial" w:hAnsi="Arial" w:cs="Arial"/>
                <w:b/>
              </w:rPr>
              <w:t>ANT</w:t>
            </w:r>
          </w:p>
        </w:tc>
        <w:tc>
          <w:tcPr>
            <w:tcW w:w="6706" w:type="dxa"/>
          </w:tcPr>
          <w:p w14:paraId="4849D688" w14:textId="546E9138" w:rsidR="00536FEE" w:rsidRPr="00E109BC" w:rsidRDefault="00536FEE" w:rsidP="003313F1">
            <w:pPr>
              <w:tabs>
                <w:tab w:val="left" w:pos="333"/>
              </w:tabs>
              <w:spacing w:line="276" w:lineRule="auto"/>
              <w:jc w:val="center"/>
              <w:rPr>
                <w:rFonts w:ascii="Arial" w:eastAsia="Times New Roman" w:hAnsi="Arial" w:cs="Arial"/>
                <w:color w:val="000000"/>
                <w:lang w:eastAsia="es-CO"/>
              </w:rPr>
            </w:pPr>
            <w:r w:rsidRPr="00131158">
              <w:rPr>
                <w:rFonts w:ascii="Arial" w:hAnsi="Arial" w:cs="Arial"/>
                <w:lang w:val="es-ES_tradnl"/>
              </w:rPr>
              <w:t>Agencia Nacional de Tierras</w:t>
            </w:r>
          </w:p>
        </w:tc>
      </w:tr>
      <w:tr w:rsidR="0043628B" w:rsidRPr="003313F1" w14:paraId="1D84EA7E" w14:textId="77777777" w:rsidTr="0043628B">
        <w:trPr>
          <w:jc w:val="center"/>
        </w:trPr>
        <w:tc>
          <w:tcPr>
            <w:tcW w:w="2122" w:type="dxa"/>
            <w:vAlign w:val="center"/>
          </w:tcPr>
          <w:p w14:paraId="71B5BE9E" w14:textId="2D52F330" w:rsidR="0043628B" w:rsidRDefault="0043628B" w:rsidP="0043628B">
            <w:pPr>
              <w:spacing w:line="276" w:lineRule="auto"/>
              <w:jc w:val="center"/>
              <w:rPr>
                <w:rFonts w:ascii="Arial" w:hAnsi="Arial" w:cs="Arial"/>
                <w:b/>
              </w:rPr>
            </w:pPr>
            <w:r>
              <w:rPr>
                <w:rFonts w:ascii="Arial" w:hAnsi="Arial" w:cs="Arial"/>
                <w:b/>
              </w:rPr>
              <w:t>URT</w:t>
            </w:r>
          </w:p>
        </w:tc>
        <w:tc>
          <w:tcPr>
            <w:tcW w:w="6706" w:type="dxa"/>
          </w:tcPr>
          <w:p w14:paraId="645EA24A" w14:textId="0F24B60C" w:rsidR="0043628B" w:rsidRPr="00131158" w:rsidRDefault="0043628B" w:rsidP="003313F1">
            <w:pPr>
              <w:tabs>
                <w:tab w:val="left" w:pos="333"/>
              </w:tabs>
              <w:spacing w:line="276" w:lineRule="auto"/>
              <w:jc w:val="center"/>
              <w:rPr>
                <w:rFonts w:ascii="Arial" w:hAnsi="Arial" w:cs="Arial"/>
                <w:lang w:val="es-ES_tradnl"/>
              </w:rPr>
            </w:pPr>
            <w:r w:rsidRPr="00AC7965">
              <w:rPr>
                <w:rFonts w:ascii="Arial" w:hAnsi="Arial" w:cs="Arial"/>
                <w:color w:val="000000"/>
                <w:lang w:val="es-ES"/>
              </w:rPr>
              <w:t>Unidad Administrativa Especial de Gestión de Restitución de Tierras Despojadas</w:t>
            </w:r>
          </w:p>
        </w:tc>
      </w:tr>
      <w:tr w:rsidR="00730159" w:rsidRPr="003313F1" w14:paraId="43A75EE1" w14:textId="77777777" w:rsidTr="0043628B">
        <w:trPr>
          <w:jc w:val="center"/>
        </w:trPr>
        <w:tc>
          <w:tcPr>
            <w:tcW w:w="2122" w:type="dxa"/>
            <w:vAlign w:val="center"/>
          </w:tcPr>
          <w:p w14:paraId="3548FB6D" w14:textId="3D21F4C6" w:rsidR="00730159" w:rsidRDefault="00730159" w:rsidP="0043628B">
            <w:pPr>
              <w:spacing w:line="276" w:lineRule="auto"/>
              <w:jc w:val="center"/>
              <w:rPr>
                <w:rFonts w:ascii="Arial" w:hAnsi="Arial" w:cs="Arial"/>
                <w:b/>
              </w:rPr>
            </w:pPr>
            <w:r>
              <w:rPr>
                <w:rFonts w:ascii="Arial" w:hAnsi="Arial" w:cs="Arial"/>
                <w:b/>
              </w:rPr>
              <w:t>FFMM</w:t>
            </w:r>
          </w:p>
        </w:tc>
        <w:tc>
          <w:tcPr>
            <w:tcW w:w="6706" w:type="dxa"/>
          </w:tcPr>
          <w:p w14:paraId="4BE24CC1" w14:textId="41939369" w:rsidR="00730159" w:rsidRPr="00AC7965" w:rsidRDefault="00730159" w:rsidP="003313F1">
            <w:pPr>
              <w:tabs>
                <w:tab w:val="left" w:pos="333"/>
              </w:tabs>
              <w:spacing w:line="276" w:lineRule="auto"/>
              <w:jc w:val="center"/>
              <w:rPr>
                <w:rFonts w:ascii="Arial" w:hAnsi="Arial" w:cs="Arial"/>
                <w:color w:val="000000"/>
                <w:lang w:val="es-ES"/>
              </w:rPr>
            </w:pPr>
            <w:r>
              <w:rPr>
                <w:rFonts w:ascii="Arial" w:hAnsi="Arial" w:cs="Arial"/>
                <w:color w:val="000000"/>
                <w:lang w:val="es-ES"/>
              </w:rPr>
              <w:t xml:space="preserve">Fuerzas Militares de Colombia </w:t>
            </w:r>
          </w:p>
        </w:tc>
      </w:tr>
      <w:tr w:rsidR="00946E9C" w:rsidRPr="003313F1" w14:paraId="6BC5046B" w14:textId="77777777" w:rsidTr="0043628B">
        <w:trPr>
          <w:jc w:val="center"/>
        </w:trPr>
        <w:tc>
          <w:tcPr>
            <w:tcW w:w="2122" w:type="dxa"/>
            <w:vAlign w:val="center"/>
          </w:tcPr>
          <w:p w14:paraId="741515FD" w14:textId="1F95988F" w:rsidR="00946E9C" w:rsidRDefault="00946E9C" w:rsidP="0043628B">
            <w:pPr>
              <w:spacing w:line="276" w:lineRule="auto"/>
              <w:jc w:val="center"/>
              <w:rPr>
                <w:rFonts w:ascii="Arial" w:hAnsi="Arial" w:cs="Arial"/>
                <w:b/>
              </w:rPr>
            </w:pPr>
            <w:r>
              <w:rPr>
                <w:rFonts w:ascii="Arial" w:hAnsi="Arial" w:cs="Arial"/>
                <w:b/>
              </w:rPr>
              <w:t>SPE</w:t>
            </w:r>
          </w:p>
        </w:tc>
        <w:tc>
          <w:tcPr>
            <w:tcW w:w="6706" w:type="dxa"/>
          </w:tcPr>
          <w:p w14:paraId="67F98DE2" w14:textId="00477D9A" w:rsidR="00946E9C" w:rsidRDefault="00946E9C" w:rsidP="003313F1">
            <w:pPr>
              <w:tabs>
                <w:tab w:val="left" w:pos="333"/>
              </w:tabs>
              <w:spacing w:line="276" w:lineRule="auto"/>
              <w:jc w:val="center"/>
              <w:rPr>
                <w:rFonts w:ascii="Arial" w:hAnsi="Arial" w:cs="Arial"/>
                <w:color w:val="000000"/>
                <w:lang w:val="es-ES"/>
              </w:rPr>
            </w:pPr>
            <w:r>
              <w:rPr>
                <w:rFonts w:ascii="Arial" w:eastAsia="Times New Roman" w:hAnsi="Arial" w:cs="Arial"/>
                <w:lang w:val="es-CO"/>
              </w:rPr>
              <w:t>Servicio Público de Empleo</w:t>
            </w:r>
          </w:p>
        </w:tc>
      </w:tr>
      <w:tr w:rsidR="007C6A6A" w:rsidRPr="003313F1" w14:paraId="1C7E66F1" w14:textId="77777777" w:rsidTr="0043628B">
        <w:trPr>
          <w:jc w:val="center"/>
        </w:trPr>
        <w:tc>
          <w:tcPr>
            <w:tcW w:w="2122" w:type="dxa"/>
            <w:vAlign w:val="center"/>
          </w:tcPr>
          <w:p w14:paraId="4B183F28" w14:textId="58E46571" w:rsidR="007C6A6A" w:rsidRDefault="007355E2" w:rsidP="0043628B">
            <w:pPr>
              <w:spacing w:line="276" w:lineRule="auto"/>
              <w:jc w:val="center"/>
              <w:rPr>
                <w:rFonts w:ascii="Arial" w:hAnsi="Arial" w:cs="Arial"/>
                <w:b/>
              </w:rPr>
            </w:pPr>
            <w:r>
              <w:rPr>
                <w:rFonts w:ascii="Arial" w:hAnsi="Arial" w:cs="Arial"/>
                <w:b/>
              </w:rPr>
              <w:t>MVCT</w:t>
            </w:r>
          </w:p>
        </w:tc>
        <w:tc>
          <w:tcPr>
            <w:tcW w:w="6706" w:type="dxa"/>
          </w:tcPr>
          <w:p w14:paraId="7C3BC841" w14:textId="68386B6C" w:rsidR="007C6A6A" w:rsidRDefault="007355E2" w:rsidP="003313F1">
            <w:pPr>
              <w:tabs>
                <w:tab w:val="left" w:pos="333"/>
              </w:tabs>
              <w:spacing w:line="276" w:lineRule="auto"/>
              <w:jc w:val="center"/>
              <w:rPr>
                <w:rFonts w:ascii="Arial" w:eastAsia="Times New Roman" w:hAnsi="Arial" w:cs="Arial"/>
              </w:rPr>
            </w:pPr>
            <w:r w:rsidRPr="004B2723">
              <w:rPr>
                <w:szCs w:val="18"/>
              </w:rPr>
              <w:t>Ministerio de Vivienda, Ciudad y Territorio</w:t>
            </w:r>
          </w:p>
        </w:tc>
      </w:tr>
      <w:tr w:rsidR="009B7516" w:rsidRPr="003313F1" w14:paraId="47807E4F" w14:textId="77777777" w:rsidTr="0043628B">
        <w:trPr>
          <w:jc w:val="center"/>
        </w:trPr>
        <w:tc>
          <w:tcPr>
            <w:tcW w:w="2122" w:type="dxa"/>
            <w:vAlign w:val="center"/>
          </w:tcPr>
          <w:p w14:paraId="6F812D83" w14:textId="4041ED63" w:rsidR="009B7516" w:rsidRDefault="009B7516" w:rsidP="0043628B">
            <w:pPr>
              <w:spacing w:line="276" w:lineRule="auto"/>
              <w:jc w:val="center"/>
              <w:rPr>
                <w:rFonts w:ascii="Arial" w:hAnsi="Arial" w:cs="Arial"/>
                <w:b/>
              </w:rPr>
            </w:pPr>
            <w:r>
              <w:rPr>
                <w:rFonts w:ascii="Arial" w:hAnsi="Arial" w:cs="Arial"/>
                <w:b/>
              </w:rPr>
              <w:t>SISPI</w:t>
            </w:r>
          </w:p>
        </w:tc>
        <w:tc>
          <w:tcPr>
            <w:tcW w:w="6706" w:type="dxa"/>
          </w:tcPr>
          <w:p w14:paraId="49BBDFAB" w14:textId="4157137F" w:rsidR="009B7516" w:rsidRPr="004B2723" w:rsidRDefault="009B7516" w:rsidP="003313F1">
            <w:pPr>
              <w:tabs>
                <w:tab w:val="left" w:pos="333"/>
              </w:tabs>
              <w:spacing w:line="276" w:lineRule="auto"/>
              <w:jc w:val="center"/>
              <w:rPr>
                <w:szCs w:val="18"/>
              </w:rPr>
            </w:pPr>
            <w:r w:rsidRPr="009B7516">
              <w:rPr>
                <w:szCs w:val="18"/>
              </w:rPr>
              <w:t>Sistema Indígena de Salud Propia e Intercultural</w:t>
            </w:r>
          </w:p>
        </w:tc>
      </w:tr>
      <w:tr w:rsidR="00A47015" w:rsidRPr="003313F1" w14:paraId="5E6394B9" w14:textId="77777777" w:rsidTr="0043628B">
        <w:trPr>
          <w:jc w:val="center"/>
        </w:trPr>
        <w:tc>
          <w:tcPr>
            <w:tcW w:w="2122" w:type="dxa"/>
            <w:vAlign w:val="center"/>
          </w:tcPr>
          <w:p w14:paraId="3B7B9982" w14:textId="65F0AB2D" w:rsidR="00A47015" w:rsidRDefault="00A47015" w:rsidP="0043628B">
            <w:pPr>
              <w:spacing w:line="276" w:lineRule="auto"/>
              <w:jc w:val="center"/>
              <w:rPr>
                <w:rFonts w:ascii="Arial" w:hAnsi="Arial" w:cs="Arial"/>
                <w:b/>
              </w:rPr>
            </w:pPr>
            <w:r>
              <w:rPr>
                <w:rFonts w:ascii="Arial" w:hAnsi="Arial" w:cs="Arial"/>
                <w:b/>
              </w:rPr>
              <w:t>SEIP</w:t>
            </w:r>
          </w:p>
        </w:tc>
        <w:tc>
          <w:tcPr>
            <w:tcW w:w="6706" w:type="dxa"/>
          </w:tcPr>
          <w:p w14:paraId="0FBCF083" w14:textId="3411B227" w:rsidR="00A47015" w:rsidRPr="009B7516" w:rsidRDefault="00A47015" w:rsidP="003313F1">
            <w:pPr>
              <w:tabs>
                <w:tab w:val="left" w:pos="333"/>
              </w:tabs>
              <w:spacing w:line="276" w:lineRule="auto"/>
              <w:jc w:val="center"/>
              <w:rPr>
                <w:szCs w:val="18"/>
              </w:rPr>
            </w:pPr>
            <w:r w:rsidRPr="00A47015">
              <w:rPr>
                <w:szCs w:val="18"/>
              </w:rPr>
              <w:t>Sistemas Educativos Propios, Comunitarios e Interculturales</w:t>
            </w:r>
          </w:p>
        </w:tc>
      </w:tr>
      <w:tr w:rsidR="00696A67" w:rsidRPr="003313F1" w14:paraId="5B19485F" w14:textId="77777777" w:rsidTr="0043628B">
        <w:trPr>
          <w:jc w:val="center"/>
        </w:trPr>
        <w:tc>
          <w:tcPr>
            <w:tcW w:w="2122" w:type="dxa"/>
            <w:vAlign w:val="center"/>
          </w:tcPr>
          <w:p w14:paraId="5F72FD82" w14:textId="46EC3ECA" w:rsidR="00696A67" w:rsidRDefault="00696A67" w:rsidP="0043628B">
            <w:pPr>
              <w:spacing w:line="276" w:lineRule="auto"/>
              <w:jc w:val="center"/>
              <w:rPr>
                <w:rFonts w:ascii="Arial" w:hAnsi="Arial" w:cs="Arial"/>
                <w:b/>
              </w:rPr>
            </w:pPr>
            <w:r>
              <w:rPr>
                <w:rFonts w:ascii="Arial" w:hAnsi="Arial" w:cs="Arial"/>
                <w:b/>
              </w:rPr>
              <w:t>ANLA</w:t>
            </w:r>
          </w:p>
        </w:tc>
        <w:tc>
          <w:tcPr>
            <w:tcW w:w="6706" w:type="dxa"/>
          </w:tcPr>
          <w:p w14:paraId="59743B71" w14:textId="4C24CD11" w:rsidR="00696A67" w:rsidRPr="00A47015" w:rsidRDefault="00696A67" w:rsidP="003313F1">
            <w:pPr>
              <w:tabs>
                <w:tab w:val="left" w:pos="333"/>
              </w:tabs>
              <w:spacing w:line="276" w:lineRule="auto"/>
              <w:jc w:val="center"/>
              <w:rPr>
                <w:szCs w:val="18"/>
              </w:rPr>
            </w:pPr>
            <w:r w:rsidRPr="00696A67">
              <w:rPr>
                <w:szCs w:val="18"/>
              </w:rPr>
              <w:t>Autoridad Nacional de Licencias Ambientales</w:t>
            </w:r>
          </w:p>
        </w:tc>
      </w:tr>
      <w:tr w:rsidR="00D06843" w:rsidRPr="003313F1" w14:paraId="11BBF581" w14:textId="77777777" w:rsidTr="0043628B">
        <w:trPr>
          <w:jc w:val="center"/>
        </w:trPr>
        <w:tc>
          <w:tcPr>
            <w:tcW w:w="2122" w:type="dxa"/>
            <w:vAlign w:val="center"/>
          </w:tcPr>
          <w:p w14:paraId="2768696A" w14:textId="42FD713B" w:rsidR="00D06843" w:rsidRDefault="00D06843" w:rsidP="0043628B">
            <w:pPr>
              <w:spacing w:line="276" w:lineRule="auto"/>
              <w:jc w:val="center"/>
              <w:rPr>
                <w:rFonts w:ascii="Arial" w:hAnsi="Arial" w:cs="Arial"/>
                <w:b/>
              </w:rPr>
            </w:pPr>
            <w:r>
              <w:rPr>
                <w:rFonts w:ascii="Arial" w:hAnsi="Arial" w:cs="Arial"/>
                <w:b/>
              </w:rPr>
              <w:t>EIA</w:t>
            </w:r>
          </w:p>
        </w:tc>
        <w:tc>
          <w:tcPr>
            <w:tcW w:w="6706" w:type="dxa"/>
          </w:tcPr>
          <w:p w14:paraId="6BA0C53F" w14:textId="18EFE198" w:rsidR="00D06843" w:rsidRPr="00696A67" w:rsidRDefault="00D06843" w:rsidP="003313F1">
            <w:pPr>
              <w:tabs>
                <w:tab w:val="left" w:pos="333"/>
              </w:tabs>
              <w:spacing w:line="276" w:lineRule="auto"/>
              <w:jc w:val="center"/>
              <w:rPr>
                <w:szCs w:val="18"/>
              </w:rPr>
            </w:pPr>
            <w:r w:rsidRPr="00D06843">
              <w:rPr>
                <w:szCs w:val="18"/>
              </w:rPr>
              <w:t>Estudios de Impacto Ambiental</w:t>
            </w:r>
          </w:p>
        </w:tc>
      </w:tr>
      <w:tr w:rsidR="00D06843" w:rsidRPr="003313F1" w14:paraId="3C876845" w14:textId="77777777" w:rsidTr="0043628B">
        <w:trPr>
          <w:jc w:val="center"/>
        </w:trPr>
        <w:tc>
          <w:tcPr>
            <w:tcW w:w="2122" w:type="dxa"/>
            <w:vAlign w:val="center"/>
          </w:tcPr>
          <w:p w14:paraId="4F9B56B4" w14:textId="37E7A846" w:rsidR="00D06843" w:rsidRDefault="00D06843" w:rsidP="0043628B">
            <w:pPr>
              <w:spacing w:line="276" w:lineRule="auto"/>
              <w:jc w:val="center"/>
              <w:rPr>
                <w:rFonts w:ascii="Arial" w:hAnsi="Arial" w:cs="Arial"/>
                <w:b/>
              </w:rPr>
            </w:pPr>
            <w:r>
              <w:rPr>
                <w:rFonts w:ascii="Arial" w:hAnsi="Arial" w:cs="Arial"/>
                <w:b/>
              </w:rPr>
              <w:t>MME</w:t>
            </w:r>
          </w:p>
        </w:tc>
        <w:tc>
          <w:tcPr>
            <w:tcW w:w="6706" w:type="dxa"/>
          </w:tcPr>
          <w:p w14:paraId="155A1940" w14:textId="6C3CEC17" w:rsidR="00D06843" w:rsidRPr="00D06843" w:rsidRDefault="00D06843" w:rsidP="003313F1">
            <w:pPr>
              <w:tabs>
                <w:tab w:val="left" w:pos="333"/>
              </w:tabs>
              <w:spacing w:line="276" w:lineRule="auto"/>
              <w:jc w:val="center"/>
              <w:rPr>
                <w:szCs w:val="18"/>
              </w:rPr>
            </w:pPr>
            <w:r w:rsidRPr="00D06843">
              <w:rPr>
                <w:szCs w:val="18"/>
              </w:rPr>
              <w:t>Ministerio de Minas y Energía</w:t>
            </w:r>
          </w:p>
        </w:tc>
      </w:tr>
      <w:tr w:rsidR="00125FF3" w:rsidRPr="003313F1" w14:paraId="2A759EB4" w14:textId="77777777" w:rsidTr="0043628B">
        <w:trPr>
          <w:jc w:val="center"/>
        </w:trPr>
        <w:tc>
          <w:tcPr>
            <w:tcW w:w="2122" w:type="dxa"/>
            <w:vAlign w:val="center"/>
          </w:tcPr>
          <w:p w14:paraId="5A9F8B4A" w14:textId="0AAB58BF" w:rsidR="00125FF3" w:rsidRDefault="00125FF3" w:rsidP="0043628B">
            <w:pPr>
              <w:spacing w:line="276" w:lineRule="auto"/>
              <w:jc w:val="center"/>
              <w:rPr>
                <w:rFonts w:ascii="Arial" w:hAnsi="Arial" w:cs="Arial"/>
                <w:b/>
              </w:rPr>
            </w:pPr>
            <w:r>
              <w:rPr>
                <w:rFonts w:ascii="Arial" w:hAnsi="Arial" w:cs="Arial"/>
                <w:b/>
              </w:rPr>
              <w:t>PNA</w:t>
            </w:r>
          </w:p>
        </w:tc>
        <w:tc>
          <w:tcPr>
            <w:tcW w:w="6706" w:type="dxa"/>
          </w:tcPr>
          <w:p w14:paraId="35AF8B09" w14:textId="31844794" w:rsidR="00125FF3" w:rsidRPr="00D06843" w:rsidRDefault="00125FF3" w:rsidP="003313F1">
            <w:pPr>
              <w:tabs>
                <w:tab w:val="left" w:pos="333"/>
              </w:tabs>
              <w:spacing w:line="276" w:lineRule="auto"/>
              <w:jc w:val="center"/>
              <w:rPr>
                <w:szCs w:val="18"/>
              </w:rPr>
            </w:pPr>
            <w:r w:rsidRPr="00125FF3">
              <w:rPr>
                <w:szCs w:val="18"/>
              </w:rPr>
              <w:t>Plan Nacional de Acción en DDHH y Empresas de Colombia</w:t>
            </w:r>
          </w:p>
        </w:tc>
      </w:tr>
      <w:tr w:rsidR="003E4708" w:rsidRPr="003313F1" w14:paraId="27C4AC55" w14:textId="77777777" w:rsidTr="0043628B">
        <w:trPr>
          <w:jc w:val="center"/>
        </w:trPr>
        <w:tc>
          <w:tcPr>
            <w:tcW w:w="2122" w:type="dxa"/>
            <w:vAlign w:val="center"/>
          </w:tcPr>
          <w:p w14:paraId="2B603F1F" w14:textId="056D9932" w:rsidR="003E4708" w:rsidRDefault="00EB502C" w:rsidP="0043628B">
            <w:pPr>
              <w:spacing w:line="276" w:lineRule="auto"/>
              <w:jc w:val="center"/>
              <w:rPr>
                <w:rFonts w:ascii="Arial" w:hAnsi="Arial" w:cs="Arial"/>
                <w:b/>
              </w:rPr>
            </w:pPr>
            <w:r>
              <w:rPr>
                <w:rFonts w:ascii="Arial" w:hAnsi="Arial" w:cs="Arial"/>
                <w:b/>
              </w:rPr>
              <w:lastRenderedPageBreak/>
              <w:t>CSJ</w:t>
            </w:r>
          </w:p>
        </w:tc>
        <w:tc>
          <w:tcPr>
            <w:tcW w:w="6706" w:type="dxa"/>
          </w:tcPr>
          <w:p w14:paraId="266264E0" w14:textId="604AE934" w:rsidR="003E4708" w:rsidRPr="00125FF3" w:rsidRDefault="003E4708" w:rsidP="003313F1">
            <w:pPr>
              <w:tabs>
                <w:tab w:val="left" w:pos="333"/>
              </w:tabs>
              <w:spacing w:line="276" w:lineRule="auto"/>
              <w:jc w:val="center"/>
              <w:rPr>
                <w:szCs w:val="18"/>
              </w:rPr>
            </w:pPr>
            <w:r>
              <w:rPr>
                <w:szCs w:val="18"/>
              </w:rPr>
              <w:t>Consejo Superior de la Judicatura</w:t>
            </w:r>
          </w:p>
        </w:tc>
      </w:tr>
      <w:tr w:rsidR="00CC6FEF" w:rsidRPr="003313F1" w14:paraId="24B7FCF9" w14:textId="77777777" w:rsidTr="0043628B">
        <w:trPr>
          <w:jc w:val="center"/>
        </w:trPr>
        <w:tc>
          <w:tcPr>
            <w:tcW w:w="2122" w:type="dxa"/>
            <w:vAlign w:val="center"/>
          </w:tcPr>
          <w:p w14:paraId="5EC49547" w14:textId="16421763" w:rsidR="00CC6FEF" w:rsidRDefault="00CC6FEF" w:rsidP="0043628B">
            <w:pPr>
              <w:spacing w:line="276" w:lineRule="auto"/>
              <w:jc w:val="center"/>
              <w:rPr>
                <w:rFonts w:ascii="Arial" w:hAnsi="Arial" w:cs="Arial"/>
                <w:b/>
              </w:rPr>
            </w:pPr>
            <w:r>
              <w:rPr>
                <w:rFonts w:ascii="Arial" w:hAnsi="Arial" w:cs="Arial"/>
                <w:b/>
              </w:rPr>
              <w:t>PMU</w:t>
            </w:r>
          </w:p>
        </w:tc>
        <w:tc>
          <w:tcPr>
            <w:tcW w:w="6706" w:type="dxa"/>
          </w:tcPr>
          <w:p w14:paraId="369F9F88" w14:textId="505982C4" w:rsidR="00CC6FEF" w:rsidRDefault="00CC6FEF" w:rsidP="003313F1">
            <w:pPr>
              <w:tabs>
                <w:tab w:val="left" w:pos="333"/>
              </w:tabs>
              <w:spacing w:line="276" w:lineRule="auto"/>
              <w:jc w:val="center"/>
              <w:rPr>
                <w:szCs w:val="18"/>
              </w:rPr>
            </w:pPr>
            <w:r>
              <w:rPr>
                <w:szCs w:val="18"/>
              </w:rPr>
              <w:t>Puesto de Mando Unificado</w:t>
            </w:r>
          </w:p>
        </w:tc>
      </w:tr>
      <w:tr w:rsidR="00BA67AB" w:rsidRPr="003313F1" w14:paraId="4B8054ED" w14:textId="77777777" w:rsidTr="0043628B">
        <w:trPr>
          <w:jc w:val="center"/>
        </w:trPr>
        <w:tc>
          <w:tcPr>
            <w:tcW w:w="2122" w:type="dxa"/>
            <w:vAlign w:val="center"/>
          </w:tcPr>
          <w:p w14:paraId="497D602F" w14:textId="4F23102F" w:rsidR="00BA67AB" w:rsidRDefault="00BA67AB" w:rsidP="0043628B">
            <w:pPr>
              <w:spacing w:line="276" w:lineRule="auto"/>
              <w:jc w:val="center"/>
              <w:rPr>
                <w:rFonts w:ascii="Arial" w:hAnsi="Arial" w:cs="Arial"/>
                <w:b/>
              </w:rPr>
            </w:pPr>
            <w:r>
              <w:rPr>
                <w:rFonts w:ascii="Arial" w:hAnsi="Arial" w:cs="Arial"/>
                <w:b/>
              </w:rPr>
              <w:t>CEA</w:t>
            </w:r>
          </w:p>
        </w:tc>
        <w:tc>
          <w:tcPr>
            <w:tcW w:w="6706" w:type="dxa"/>
          </w:tcPr>
          <w:p w14:paraId="69DFD878" w14:textId="052D4970" w:rsidR="00BA67AB" w:rsidRDefault="00BA67AB" w:rsidP="003313F1">
            <w:pPr>
              <w:tabs>
                <w:tab w:val="left" w:pos="333"/>
              </w:tabs>
              <w:spacing w:line="276" w:lineRule="auto"/>
              <w:jc w:val="center"/>
              <w:rPr>
                <w:szCs w:val="18"/>
              </w:rPr>
            </w:pPr>
            <w:r w:rsidRPr="00BA67AB">
              <w:rPr>
                <w:szCs w:val="18"/>
              </w:rPr>
              <w:t>Cátedra de Estudios Afrocolombianos</w:t>
            </w:r>
          </w:p>
        </w:tc>
      </w:tr>
      <w:tr w:rsidR="00725377" w:rsidRPr="003313F1" w14:paraId="0750BFB5" w14:textId="77777777" w:rsidTr="0043628B">
        <w:trPr>
          <w:jc w:val="center"/>
        </w:trPr>
        <w:tc>
          <w:tcPr>
            <w:tcW w:w="2122" w:type="dxa"/>
            <w:vAlign w:val="center"/>
          </w:tcPr>
          <w:p w14:paraId="7E42C85A" w14:textId="5E6B1C87" w:rsidR="00725377" w:rsidRDefault="00725377" w:rsidP="0043628B">
            <w:pPr>
              <w:spacing w:line="276" w:lineRule="auto"/>
              <w:jc w:val="center"/>
              <w:rPr>
                <w:rFonts w:ascii="Arial" w:hAnsi="Arial" w:cs="Arial"/>
                <w:b/>
              </w:rPr>
            </w:pPr>
            <w:r>
              <w:rPr>
                <w:rFonts w:ascii="Arial" w:hAnsi="Arial" w:cs="Arial"/>
                <w:b/>
              </w:rPr>
              <w:t>PSE</w:t>
            </w:r>
          </w:p>
        </w:tc>
        <w:tc>
          <w:tcPr>
            <w:tcW w:w="6706" w:type="dxa"/>
          </w:tcPr>
          <w:p w14:paraId="630D10F7" w14:textId="35629836" w:rsidR="00725377" w:rsidRPr="00BA67AB" w:rsidRDefault="00725377" w:rsidP="003313F1">
            <w:pPr>
              <w:tabs>
                <w:tab w:val="left" w:pos="333"/>
              </w:tabs>
              <w:spacing w:line="276" w:lineRule="auto"/>
              <w:jc w:val="center"/>
              <w:rPr>
                <w:szCs w:val="18"/>
              </w:rPr>
            </w:pPr>
            <w:r>
              <w:rPr>
                <w:szCs w:val="18"/>
              </w:rPr>
              <w:t>Planes de Salvaguarda Étnica</w:t>
            </w:r>
          </w:p>
        </w:tc>
      </w:tr>
      <w:tr w:rsidR="00FE5653" w:rsidRPr="003313F1" w14:paraId="75C2D5DE" w14:textId="77777777" w:rsidTr="0043628B">
        <w:trPr>
          <w:jc w:val="center"/>
        </w:trPr>
        <w:tc>
          <w:tcPr>
            <w:tcW w:w="2122" w:type="dxa"/>
            <w:vAlign w:val="center"/>
          </w:tcPr>
          <w:p w14:paraId="24B46939" w14:textId="73C9E8FF" w:rsidR="00FE5653" w:rsidRDefault="00FE5653" w:rsidP="0043628B">
            <w:pPr>
              <w:spacing w:line="276" w:lineRule="auto"/>
              <w:jc w:val="center"/>
              <w:rPr>
                <w:rFonts w:ascii="Arial" w:hAnsi="Arial" w:cs="Arial"/>
                <w:b/>
              </w:rPr>
            </w:pPr>
            <w:r>
              <w:rPr>
                <w:rFonts w:ascii="Arial" w:hAnsi="Arial" w:cs="Arial"/>
                <w:b/>
              </w:rPr>
              <w:t>DP</w:t>
            </w:r>
          </w:p>
        </w:tc>
        <w:tc>
          <w:tcPr>
            <w:tcW w:w="6706" w:type="dxa"/>
          </w:tcPr>
          <w:p w14:paraId="3835747E" w14:textId="2A53E0BB" w:rsidR="00FE5653" w:rsidRDefault="00FE5653" w:rsidP="003313F1">
            <w:pPr>
              <w:tabs>
                <w:tab w:val="left" w:pos="333"/>
              </w:tabs>
              <w:spacing w:line="276" w:lineRule="auto"/>
              <w:jc w:val="center"/>
              <w:rPr>
                <w:szCs w:val="18"/>
              </w:rPr>
            </w:pPr>
            <w:r>
              <w:rPr>
                <w:szCs w:val="18"/>
              </w:rPr>
              <w:t>Defensoría del Pueblo</w:t>
            </w:r>
          </w:p>
        </w:tc>
      </w:tr>
    </w:tbl>
    <w:p w14:paraId="0C566270" w14:textId="638BB5E6" w:rsidR="00E974E2" w:rsidRPr="003313F1" w:rsidRDefault="00E974E2" w:rsidP="002D52A3">
      <w:pPr>
        <w:jc w:val="center"/>
        <w:rPr>
          <w:rFonts w:ascii="Arial" w:hAnsi="Arial" w:cs="Arial"/>
          <w:b/>
          <w:sz w:val="20"/>
        </w:rPr>
      </w:pPr>
    </w:p>
    <w:p w14:paraId="690B1FAD" w14:textId="3CEE9195" w:rsidR="002D52A3" w:rsidRDefault="00CA7B3B" w:rsidP="00CA7B3B">
      <w:pPr>
        <w:jc w:val="center"/>
        <w:rPr>
          <w:rFonts w:ascii="Arial" w:hAnsi="Arial" w:cs="Arial"/>
          <w:b/>
          <w:sz w:val="20"/>
        </w:rPr>
      </w:pPr>
      <w:r w:rsidRPr="00CA7B3B">
        <w:rPr>
          <w:rFonts w:ascii="Arial" w:hAnsi="Arial" w:cs="Arial"/>
          <w:b/>
          <w:sz w:val="20"/>
        </w:rPr>
        <w:t>ANEXO 3.</w:t>
      </w:r>
    </w:p>
    <w:p w14:paraId="2AC58C38" w14:textId="7187A176" w:rsidR="00CA7B3B" w:rsidRPr="00C11871" w:rsidRDefault="00CA7B3B" w:rsidP="00CA7B3B">
      <w:pPr>
        <w:pStyle w:val="Sinespaciado"/>
        <w:jc w:val="center"/>
        <w:rPr>
          <w:rFonts w:ascii="Arial" w:hAnsi="Arial" w:cs="Arial"/>
          <w:b/>
        </w:rPr>
      </w:pPr>
      <w:r>
        <w:rPr>
          <w:rFonts w:ascii="Arial" w:hAnsi="Arial" w:cs="Arial"/>
          <w:b/>
          <w:lang w:val="es-CO"/>
        </w:rPr>
        <w:t xml:space="preserve">PRINCIPALES </w:t>
      </w:r>
      <w:r>
        <w:rPr>
          <w:rFonts w:ascii="Arial" w:hAnsi="Arial" w:cs="Arial"/>
          <w:b/>
        </w:rPr>
        <w:t xml:space="preserve">ACCIONES ESTRATEGICAS DE LOS </w:t>
      </w:r>
      <w:r w:rsidRPr="00C11871">
        <w:rPr>
          <w:rFonts w:ascii="Arial" w:hAnsi="Arial" w:cs="Arial"/>
          <w:b/>
        </w:rPr>
        <w:t>PUEBLOS INDIGENAS</w:t>
      </w:r>
      <w:r>
        <w:rPr>
          <w:rFonts w:ascii="Arial" w:hAnsi="Arial" w:cs="Arial"/>
          <w:b/>
        </w:rPr>
        <w:t xml:space="preserve"> DE COLOMBIA</w:t>
      </w:r>
      <w:r w:rsidRPr="00C11871">
        <w:rPr>
          <w:rFonts w:ascii="Arial" w:hAnsi="Arial" w:cs="Arial"/>
          <w:b/>
        </w:rPr>
        <w:t xml:space="preserve"> QUE CUENTAN CON PLANES DE SALVAGUARDA</w:t>
      </w:r>
      <w:r>
        <w:rPr>
          <w:rFonts w:ascii="Arial" w:hAnsi="Arial" w:cs="Arial"/>
          <w:b/>
        </w:rPr>
        <w:t xml:space="preserve">. PERIODO 2014-2018. </w:t>
      </w:r>
    </w:p>
    <w:p w14:paraId="77A0FE02" w14:textId="77777777" w:rsidR="00CA7B3B" w:rsidRPr="006F6082" w:rsidRDefault="00CA7B3B" w:rsidP="00CA7B3B">
      <w:pPr>
        <w:pStyle w:val="Sinespaciado"/>
        <w:jc w:val="center"/>
        <w:rPr>
          <w:rFonts w:ascii="Arial" w:hAnsi="Arial" w:cs="Arial"/>
        </w:rPr>
      </w:pPr>
    </w:p>
    <w:tbl>
      <w:tblPr>
        <w:tblStyle w:val="Tablaconcuadrcula"/>
        <w:tblW w:w="13729" w:type="dxa"/>
        <w:jc w:val="center"/>
        <w:tblLayout w:type="fixed"/>
        <w:tblLook w:val="04A0" w:firstRow="1" w:lastRow="0" w:firstColumn="1" w:lastColumn="0" w:noHBand="0" w:noVBand="1"/>
      </w:tblPr>
      <w:tblGrid>
        <w:gridCol w:w="562"/>
        <w:gridCol w:w="2033"/>
        <w:gridCol w:w="9166"/>
        <w:gridCol w:w="1968"/>
      </w:tblGrid>
      <w:tr w:rsidR="00CA7B3B" w:rsidRPr="00CA7B3B" w14:paraId="18594B72" w14:textId="77777777" w:rsidTr="00CA7B3B">
        <w:trPr>
          <w:jc w:val="center"/>
        </w:trPr>
        <w:tc>
          <w:tcPr>
            <w:tcW w:w="562" w:type="dxa"/>
            <w:shd w:val="clear" w:color="auto" w:fill="D0CECE" w:themeFill="background2" w:themeFillShade="E6"/>
          </w:tcPr>
          <w:p w14:paraId="763D7F5F" w14:textId="77777777" w:rsidR="00CA7B3B" w:rsidRPr="00CA7B3B" w:rsidRDefault="00CA7B3B" w:rsidP="00A4117B">
            <w:pPr>
              <w:jc w:val="center"/>
              <w:rPr>
                <w:rFonts w:ascii="Arial" w:hAnsi="Arial" w:cs="Arial"/>
                <w:b/>
                <w:sz w:val="16"/>
                <w:szCs w:val="16"/>
              </w:rPr>
            </w:pPr>
            <w:r w:rsidRPr="00CA7B3B">
              <w:rPr>
                <w:rFonts w:ascii="Arial" w:hAnsi="Arial" w:cs="Arial"/>
                <w:b/>
                <w:sz w:val="16"/>
                <w:szCs w:val="16"/>
              </w:rPr>
              <w:t>No.</w:t>
            </w:r>
          </w:p>
        </w:tc>
        <w:tc>
          <w:tcPr>
            <w:tcW w:w="2033" w:type="dxa"/>
            <w:shd w:val="clear" w:color="auto" w:fill="D0CECE" w:themeFill="background2" w:themeFillShade="E6"/>
          </w:tcPr>
          <w:p w14:paraId="304C480A" w14:textId="77777777" w:rsidR="00CA7B3B" w:rsidRPr="00CA7B3B" w:rsidRDefault="00CA7B3B" w:rsidP="00A4117B">
            <w:pPr>
              <w:jc w:val="center"/>
              <w:rPr>
                <w:rFonts w:ascii="Arial" w:hAnsi="Arial" w:cs="Arial"/>
                <w:b/>
              </w:rPr>
            </w:pPr>
            <w:r w:rsidRPr="00CA7B3B">
              <w:rPr>
                <w:rFonts w:ascii="Arial" w:hAnsi="Arial" w:cs="Arial"/>
                <w:b/>
              </w:rPr>
              <w:t>NOMBRES DE CADA UNO DE LOS PUEBLOS</w:t>
            </w:r>
          </w:p>
        </w:tc>
        <w:tc>
          <w:tcPr>
            <w:tcW w:w="9166" w:type="dxa"/>
            <w:shd w:val="clear" w:color="auto" w:fill="D0CECE" w:themeFill="background2" w:themeFillShade="E6"/>
          </w:tcPr>
          <w:p w14:paraId="79746A17" w14:textId="77777777" w:rsidR="00CA7B3B" w:rsidRPr="00CA7B3B" w:rsidRDefault="00CA7B3B" w:rsidP="00A4117B">
            <w:pPr>
              <w:jc w:val="center"/>
              <w:rPr>
                <w:rFonts w:ascii="Arial" w:hAnsi="Arial" w:cs="Arial"/>
                <w:b/>
              </w:rPr>
            </w:pPr>
          </w:p>
          <w:p w14:paraId="0216F8FC" w14:textId="77777777" w:rsidR="00CA7B3B" w:rsidRPr="00CA7B3B" w:rsidRDefault="00CA7B3B" w:rsidP="00A4117B">
            <w:pPr>
              <w:jc w:val="center"/>
              <w:rPr>
                <w:rFonts w:ascii="Arial" w:hAnsi="Arial" w:cs="Arial"/>
                <w:b/>
              </w:rPr>
            </w:pPr>
            <w:r w:rsidRPr="00CA7B3B">
              <w:rPr>
                <w:rFonts w:ascii="Arial" w:hAnsi="Arial" w:cs="Arial"/>
                <w:b/>
              </w:rPr>
              <w:t>ACCIONES REALIZADAS</w:t>
            </w:r>
          </w:p>
        </w:tc>
        <w:tc>
          <w:tcPr>
            <w:tcW w:w="1968" w:type="dxa"/>
            <w:shd w:val="clear" w:color="auto" w:fill="D0CECE" w:themeFill="background2" w:themeFillShade="E6"/>
          </w:tcPr>
          <w:p w14:paraId="465A7C24" w14:textId="77777777" w:rsidR="00CA7B3B" w:rsidRPr="00CA7B3B" w:rsidRDefault="00CA7B3B" w:rsidP="00A4117B">
            <w:pPr>
              <w:jc w:val="center"/>
              <w:rPr>
                <w:rFonts w:ascii="Arial" w:hAnsi="Arial" w:cs="Arial"/>
                <w:b/>
              </w:rPr>
            </w:pPr>
            <w:r w:rsidRPr="00CA7B3B">
              <w:rPr>
                <w:rFonts w:ascii="Arial" w:hAnsi="Arial" w:cs="Arial"/>
                <w:b/>
              </w:rPr>
              <w:t>OBSERVACIONES</w:t>
            </w:r>
          </w:p>
        </w:tc>
      </w:tr>
      <w:tr w:rsidR="00CA7B3B" w:rsidRPr="00CA7B3B" w14:paraId="3A6ADADB" w14:textId="77777777" w:rsidTr="001546BA">
        <w:trPr>
          <w:trHeight w:val="6511"/>
          <w:jc w:val="center"/>
        </w:trPr>
        <w:tc>
          <w:tcPr>
            <w:tcW w:w="562" w:type="dxa"/>
          </w:tcPr>
          <w:p w14:paraId="34B02124" w14:textId="77777777" w:rsidR="00CA7B3B" w:rsidRPr="00CA7B3B" w:rsidRDefault="00CA7B3B" w:rsidP="00A4117B">
            <w:pPr>
              <w:jc w:val="both"/>
              <w:rPr>
                <w:rFonts w:ascii="Arial" w:hAnsi="Arial" w:cs="Arial"/>
              </w:rPr>
            </w:pPr>
            <w:r w:rsidRPr="00CA7B3B">
              <w:rPr>
                <w:rFonts w:ascii="Arial" w:hAnsi="Arial" w:cs="Arial"/>
              </w:rPr>
              <w:lastRenderedPageBreak/>
              <w:t>1</w:t>
            </w:r>
          </w:p>
        </w:tc>
        <w:tc>
          <w:tcPr>
            <w:tcW w:w="2033" w:type="dxa"/>
          </w:tcPr>
          <w:p w14:paraId="63F43BEA" w14:textId="77777777" w:rsidR="00CA7B3B" w:rsidRPr="00CA7B3B" w:rsidRDefault="00CA7B3B" w:rsidP="00A4117B">
            <w:pPr>
              <w:pBdr>
                <w:top w:val="nil"/>
                <w:left w:val="nil"/>
                <w:bottom w:val="nil"/>
                <w:right w:val="nil"/>
                <w:between w:val="nil"/>
              </w:pBdr>
              <w:shd w:val="clear" w:color="auto" w:fill="FFFFFF"/>
              <w:spacing w:line="276" w:lineRule="auto"/>
              <w:contextualSpacing/>
              <w:jc w:val="both"/>
              <w:rPr>
                <w:rFonts w:ascii="Arial" w:hAnsi="Arial" w:cs="Arial"/>
                <w:b/>
              </w:rPr>
            </w:pPr>
            <w:r w:rsidRPr="00CA7B3B">
              <w:rPr>
                <w:rFonts w:ascii="Arial" w:hAnsi="Arial" w:cs="Arial"/>
                <w:b/>
              </w:rPr>
              <w:t xml:space="preserve">Pueblo Wiwa. </w:t>
            </w:r>
          </w:p>
          <w:p w14:paraId="2BAB780B" w14:textId="77777777" w:rsidR="00CA7B3B" w:rsidRPr="00CA7B3B" w:rsidRDefault="00CA7B3B" w:rsidP="00A4117B">
            <w:pPr>
              <w:jc w:val="both"/>
              <w:rPr>
                <w:rFonts w:ascii="Arial" w:hAnsi="Arial" w:cs="Arial"/>
                <w:b/>
              </w:rPr>
            </w:pPr>
          </w:p>
        </w:tc>
        <w:tc>
          <w:tcPr>
            <w:tcW w:w="9166" w:type="dxa"/>
          </w:tcPr>
          <w:p w14:paraId="6C291762" w14:textId="10EB0212" w:rsidR="00CA7B3B" w:rsidRDefault="00CA7B3B" w:rsidP="00A4117B">
            <w:pPr>
              <w:pBdr>
                <w:top w:val="nil"/>
                <w:left w:val="nil"/>
                <w:bottom w:val="nil"/>
                <w:right w:val="nil"/>
                <w:between w:val="nil"/>
              </w:pBdr>
              <w:spacing w:line="276" w:lineRule="auto"/>
              <w:contextualSpacing/>
              <w:jc w:val="both"/>
              <w:rPr>
                <w:rFonts w:ascii="Arial" w:hAnsi="Arial" w:cs="Arial"/>
              </w:rPr>
            </w:pPr>
            <w:r w:rsidRPr="00CA7B3B">
              <w:rPr>
                <w:rFonts w:ascii="Arial" w:hAnsi="Arial" w:cs="Arial"/>
              </w:rPr>
              <w:t>En el año 2014 se efectuó la consolidación de un diagnóstico y líneas de acción de las 8 comunidades Wiwa de los departamentos de Guajira y Magdalena, además en este año, se elaboró la construcción y validación comunitaria e institucional del diagnóstico.</w:t>
            </w:r>
          </w:p>
          <w:p w14:paraId="22BB317A" w14:textId="77777777" w:rsidR="001546BA" w:rsidRPr="00CA7B3B" w:rsidRDefault="001546BA" w:rsidP="00A4117B">
            <w:pPr>
              <w:pBdr>
                <w:top w:val="nil"/>
                <w:left w:val="nil"/>
                <w:bottom w:val="nil"/>
                <w:right w:val="nil"/>
                <w:between w:val="nil"/>
              </w:pBdr>
              <w:spacing w:line="276" w:lineRule="auto"/>
              <w:contextualSpacing/>
              <w:jc w:val="both"/>
              <w:rPr>
                <w:rFonts w:ascii="Arial" w:hAnsi="Arial" w:cs="Arial"/>
              </w:rPr>
            </w:pPr>
          </w:p>
          <w:p w14:paraId="7F72FF30" w14:textId="0265CCFF" w:rsidR="00CA7B3B" w:rsidRDefault="00CA7B3B" w:rsidP="00A4117B">
            <w:pPr>
              <w:pStyle w:val="Ttulo3"/>
              <w:jc w:val="both"/>
              <w:outlineLvl w:val="2"/>
              <w:rPr>
                <w:rFonts w:ascii="Arial" w:hAnsi="Arial" w:cs="Arial"/>
                <w:color w:val="auto"/>
                <w:sz w:val="22"/>
                <w:szCs w:val="22"/>
              </w:rPr>
            </w:pPr>
            <w:r w:rsidRPr="00CA7B3B">
              <w:rPr>
                <w:rFonts w:ascii="Arial" w:hAnsi="Arial" w:cs="Arial"/>
                <w:color w:val="auto"/>
                <w:sz w:val="22"/>
                <w:szCs w:val="22"/>
              </w:rPr>
              <w:t xml:space="preserve">Durante los años 2014 y 2015 se efectuó la validación comunitaria e institucional del diagnóstico y el Proceso de Unificación Plan de Salvaguarda Wiwa. Una vez finalizada la etapa de consolidación del documento y líneas de acción del Plan Salvaguarda por cada uno de los capítulos, se revisaron los documentos y se concertó la necesidad de unificarlos en un solo Plan de Salvaguarda. Dicho documento unificado fue entregado al Ministerio del Interior en septiembre de 2015. </w:t>
            </w:r>
          </w:p>
          <w:p w14:paraId="1676048B" w14:textId="77777777" w:rsidR="001546BA" w:rsidRPr="001546BA" w:rsidRDefault="001546BA" w:rsidP="001546BA"/>
          <w:p w14:paraId="79B4C68D" w14:textId="77777777" w:rsidR="00CA7B3B" w:rsidRPr="00CA7B3B" w:rsidRDefault="00CA7B3B" w:rsidP="00A4117B">
            <w:pPr>
              <w:pStyle w:val="Ttulo3"/>
              <w:jc w:val="both"/>
              <w:outlineLvl w:val="2"/>
              <w:rPr>
                <w:rFonts w:ascii="Arial" w:hAnsi="Arial" w:cs="Arial"/>
                <w:b/>
                <w:color w:val="auto"/>
                <w:sz w:val="22"/>
                <w:szCs w:val="22"/>
              </w:rPr>
            </w:pPr>
            <w:r w:rsidRPr="00CA7B3B">
              <w:rPr>
                <w:rFonts w:ascii="Arial" w:hAnsi="Arial" w:cs="Arial"/>
                <w:color w:val="auto"/>
                <w:sz w:val="22"/>
                <w:szCs w:val="22"/>
              </w:rPr>
              <w:t xml:space="preserve">En el año 2016 se efectuó la  concertación con las autoridades para la revisión de programas y proyectos con instituciones territoriales, locales y nacionales. De esta forma se concertó con las Autoridades del pueblo Wiwa un proyecto técnico y financiero para iniciar la fase de concertación de programas y proyectos con las instituciones territoriales, locales y nacionales. </w:t>
            </w:r>
          </w:p>
          <w:p w14:paraId="273201A4" w14:textId="77777777" w:rsidR="00CA7B3B" w:rsidRPr="00CA7B3B" w:rsidRDefault="00CA7B3B" w:rsidP="00A4117B">
            <w:pPr>
              <w:rPr>
                <w:rFonts w:ascii="Arial" w:hAnsi="Arial" w:cs="Arial"/>
                <w:lang w:val="es-ES" w:eastAsia="es-CO"/>
              </w:rPr>
            </w:pPr>
          </w:p>
          <w:p w14:paraId="4475B224" w14:textId="77777777" w:rsidR="00CA7B3B" w:rsidRPr="00CA7B3B" w:rsidRDefault="00CA7B3B" w:rsidP="00A4117B">
            <w:pPr>
              <w:jc w:val="both"/>
              <w:rPr>
                <w:rFonts w:ascii="Arial" w:hAnsi="Arial" w:cs="Arial"/>
                <w:b/>
              </w:rPr>
            </w:pPr>
            <w:r w:rsidRPr="00CA7B3B">
              <w:rPr>
                <w:rFonts w:ascii="Arial" w:hAnsi="Arial" w:cs="Arial"/>
              </w:rPr>
              <w:t>Respecto al proceso de Concertación, se llevó a cabo reunión en Valledupar en el mes de Abril de 2018, con el objeto de establecer con las Autoridades Wiwa una ruta para la Concertación de las Líneas de Acción, Componentes Territorio – Educación en el marco del Plan Salvaguarda, en cumplimiento al Auto 004 de 2009, encuentro que se realizó con el Representante Legal de la Organización Wiwa Yugumaiun Bunkuanarrua Tayrona - OWYBT.</w:t>
            </w:r>
          </w:p>
          <w:p w14:paraId="723FE671" w14:textId="77777777" w:rsidR="00CA7B3B" w:rsidRPr="00CA7B3B" w:rsidRDefault="00CA7B3B" w:rsidP="00A4117B">
            <w:pPr>
              <w:jc w:val="both"/>
              <w:rPr>
                <w:rFonts w:ascii="Arial" w:hAnsi="Arial" w:cs="Arial"/>
                <w:b/>
              </w:rPr>
            </w:pPr>
          </w:p>
          <w:p w14:paraId="2FDF29F2" w14:textId="77777777" w:rsidR="00CA7B3B" w:rsidRDefault="00CA7B3B" w:rsidP="00A4117B">
            <w:pPr>
              <w:jc w:val="both"/>
              <w:rPr>
                <w:rFonts w:ascii="Arial" w:hAnsi="Arial" w:cs="Arial"/>
              </w:rPr>
            </w:pPr>
            <w:r w:rsidRPr="00CA7B3B">
              <w:rPr>
                <w:rFonts w:ascii="Arial" w:hAnsi="Arial" w:cs="Arial"/>
              </w:rPr>
              <w:t>En Junio del año 2018, se llevó a cabo la primera reunión de concertación de líneas de acción, realizada con las Autoridades e Instituciones a nivel Territorial y Local, mediante una jornada que se realizó en el municipio de Riohacha (La Guajira).</w:t>
            </w:r>
          </w:p>
          <w:p w14:paraId="18787550" w14:textId="4898FAED" w:rsidR="001546BA" w:rsidRPr="00CA7B3B" w:rsidRDefault="001546BA" w:rsidP="00A4117B">
            <w:pPr>
              <w:jc w:val="both"/>
              <w:rPr>
                <w:rFonts w:ascii="Arial" w:hAnsi="Arial" w:cs="Arial"/>
                <w:lang w:val="es-ES" w:eastAsia="es-CO"/>
              </w:rPr>
            </w:pPr>
          </w:p>
        </w:tc>
        <w:tc>
          <w:tcPr>
            <w:tcW w:w="1968" w:type="dxa"/>
          </w:tcPr>
          <w:p w14:paraId="60394611" w14:textId="77777777" w:rsidR="00CA7B3B" w:rsidRPr="00CA7B3B" w:rsidRDefault="00CA7B3B" w:rsidP="00A4117B">
            <w:pPr>
              <w:spacing w:line="276" w:lineRule="auto"/>
              <w:contextualSpacing/>
              <w:jc w:val="both"/>
              <w:rPr>
                <w:rFonts w:ascii="Arial" w:hAnsi="Arial" w:cs="Arial"/>
              </w:rPr>
            </w:pPr>
            <w:r w:rsidRPr="00CA7B3B">
              <w:rPr>
                <w:rFonts w:ascii="Arial" w:hAnsi="Arial" w:cs="Arial"/>
              </w:rPr>
              <w:t>Se trabajó el diagnóstico con dos delegaciones así: 1) Delegación Wiwa del resguardo Kogui-Malayo-Arhuaco y 2) Organización Wiwa Yugumaiun Bukunarra Tayrona</w:t>
            </w:r>
          </w:p>
          <w:p w14:paraId="1041E95F" w14:textId="77777777" w:rsidR="00CA7B3B" w:rsidRPr="00CA7B3B" w:rsidRDefault="00CA7B3B" w:rsidP="00A4117B">
            <w:pPr>
              <w:rPr>
                <w:rFonts w:ascii="Arial" w:hAnsi="Arial" w:cs="Arial"/>
              </w:rPr>
            </w:pPr>
            <w:r w:rsidRPr="00CA7B3B">
              <w:rPr>
                <w:rFonts w:ascii="Arial" w:hAnsi="Arial" w:cs="Arial"/>
              </w:rPr>
              <w:t xml:space="preserve"> </w:t>
            </w:r>
          </w:p>
          <w:p w14:paraId="4BA2AA44" w14:textId="77777777" w:rsidR="00CA7B3B" w:rsidRPr="00CA7B3B" w:rsidRDefault="00CA7B3B" w:rsidP="00A4117B">
            <w:pPr>
              <w:jc w:val="both"/>
              <w:rPr>
                <w:rFonts w:ascii="Arial" w:hAnsi="Arial" w:cs="Arial"/>
              </w:rPr>
            </w:pPr>
            <w:r w:rsidRPr="00CA7B3B">
              <w:rPr>
                <w:rFonts w:ascii="Arial" w:hAnsi="Arial" w:cs="Arial"/>
              </w:rPr>
              <w:t>Para la implementación se unificaron las líneas de acción.</w:t>
            </w:r>
          </w:p>
        </w:tc>
      </w:tr>
      <w:tr w:rsidR="00CA7B3B" w:rsidRPr="00CA7B3B" w14:paraId="14055371" w14:textId="77777777" w:rsidTr="00CA7B3B">
        <w:trPr>
          <w:jc w:val="center"/>
        </w:trPr>
        <w:tc>
          <w:tcPr>
            <w:tcW w:w="562" w:type="dxa"/>
          </w:tcPr>
          <w:p w14:paraId="305AC978" w14:textId="77777777" w:rsidR="00CA7B3B" w:rsidRPr="00CA7B3B" w:rsidRDefault="00CA7B3B" w:rsidP="00A4117B">
            <w:pPr>
              <w:rPr>
                <w:rFonts w:ascii="Arial" w:hAnsi="Arial" w:cs="Arial"/>
              </w:rPr>
            </w:pPr>
            <w:r w:rsidRPr="00CA7B3B">
              <w:rPr>
                <w:rFonts w:ascii="Arial" w:hAnsi="Arial" w:cs="Arial"/>
              </w:rPr>
              <w:t>2</w:t>
            </w:r>
          </w:p>
        </w:tc>
        <w:tc>
          <w:tcPr>
            <w:tcW w:w="2033" w:type="dxa"/>
            <w:shd w:val="clear" w:color="auto" w:fill="auto"/>
          </w:tcPr>
          <w:p w14:paraId="25EFC621" w14:textId="77777777" w:rsidR="00CA7B3B" w:rsidRPr="00CA7B3B" w:rsidRDefault="00CA7B3B" w:rsidP="00A4117B">
            <w:pPr>
              <w:pBdr>
                <w:top w:val="nil"/>
                <w:left w:val="nil"/>
                <w:bottom w:val="nil"/>
                <w:right w:val="nil"/>
                <w:between w:val="nil"/>
              </w:pBdr>
              <w:shd w:val="clear" w:color="auto" w:fill="FFFFFF"/>
              <w:spacing w:line="276" w:lineRule="auto"/>
              <w:contextualSpacing/>
              <w:jc w:val="both"/>
              <w:rPr>
                <w:rFonts w:ascii="Arial" w:hAnsi="Arial" w:cs="Arial"/>
                <w:b/>
              </w:rPr>
            </w:pPr>
            <w:r w:rsidRPr="00CA7B3B">
              <w:rPr>
                <w:rFonts w:ascii="Arial" w:hAnsi="Arial" w:cs="Arial"/>
                <w:b/>
              </w:rPr>
              <w:t>Pueblo Kankuamo.</w:t>
            </w:r>
          </w:p>
          <w:p w14:paraId="7A90A90A" w14:textId="77777777" w:rsidR="00CA7B3B" w:rsidRPr="00CA7B3B" w:rsidRDefault="00CA7B3B" w:rsidP="00A4117B">
            <w:pPr>
              <w:pBdr>
                <w:top w:val="nil"/>
                <w:left w:val="nil"/>
                <w:bottom w:val="nil"/>
                <w:right w:val="nil"/>
                <w:between w:val="nil"/>
              </w:pBdr>
              <w:shd w:val="clear" w:color="auto" w:fill="FFFFFF"/>
              <w:spacing w:line="276" w:lineRule="auto"/>
              <w:contextualSpacing/>
              <w:jc w:val="both"/>
              <w:rPr>
                <w:rFonts w:ascii="Arial" w:hAnsi="Arial" w:cs="Arial"/>
                <w:b/>
                <w:highlight w:val="cyan"/>
              </w:rPr>
            </w:pPr>
          </w:p>
        </w:tc>
        <w:tc>
          <w:tcPr>
            <w:tcW w:w="9166" w:type="dxa"/>
          </w:tcPr>
          <w:p w14:paraId="1AB1E8A9" w14:textId="5DF39B11" w:rsidR="00CA7B3B" w:rsidRPr="00CA7B3B" w:rsidRDefault="00CA7B3B" w:rsidP="00A4117B">
            <w:pPr>
              <w:jc w:val="both"/>
              <w:rPr>
                <w:rFonts w:ascii="Arial" w:hAnsi="Arial" w:cs="Arial"/>
              </w:rPr>
            </w:pPr>
            <w:r w:rsidRPr="00CA7B3B">
              <w:rPr>
                <w:rFonts w:ascii="Arial" w:hAnsi="Arial" w:cs="Arial"/>
              </w:rPr>
              <w:t>En abril de 2014 se llevó a cabo la reunión de presentación y concertación del documento de diagnóstico en la comunidad Makugueka-Cesar; con participación de las entidades de nivel territorial y nacional y a partir de la cual se definieron compromisos sobre cada uno de los bloques de derechos y se hicieron acuerdos para la continuación del proceso de concertación con el fin de definir acciones a corto, mediano y largo plazo y su posterior implementación.</w:t>
            </w:r>
          </w:p>
          <w:p w14:paraId="363750F8" w14:textId="77777777" w:rsidR="00CA7B3B" w:rsidRPr="00CA7B3B" w:rsidRDefault="00CA7B3B" w:rsidP="00A4117B">
            <w:pPr>
              <w:jc w:val="both"/>
              <w:rPr>
                <w:rFonts w:ascii="Arial" w:hAnsi="Arial" w:cs="Arial"/>
              </w:rPr>
            </w:pPr>
          </w:p>
          <w:p w14:paraId="032A0F11" w14:textId="77777777" w:rsidR="00CA7B3B" w:rsidRPr="00CA7B3B" w:rsidRDefault="00CA7B3B" w:rsidP="00A4117B">
            <w:pPr>
              <w:jc w:val="both"/>
              <w:rPr>
                <w:rFonts w:ascii="Arial" w:hAnsi="Arial" w:cs="Arial"/>
              </w:rPr>
            </w:pPr>
            <w:r w:rsidRPr="00CA7B3B">
              <w:rPr>
                <w:rFonts w:ascii="Arial" w:hAnsi="Arial" w:cs="Arial"/>
              </w:rPr>
              <w:t>La primera reunión de concertación del componente de Gobierno Propio se llevó a cabo en Valledupar en mayo de 2014 en la cual se presentó la propuesta de autonomía y fortalecimiento organizativo del Ministerio del Interior creada en el marco del Programa de Garantías, así como la propuesta para el desarrollo de la primera fase de este bloque. Finalmente se construyó conjuntamente la metodología para todo el proceso de concertación del plan.</w:t>
            </w:r>
          </w:p>
          <w:p w14:paraId="7F90B1E6" w14:textId="77777777" w:rsidR="00CA7B3B" w:rsidRPr="00CA7B3B" w:rsidRDefault="00CA7B3B" w:rsidP="00A4117B">
            <w:pPr>
              <w:jc w:val="both"/>
              <w:rPr>
                <w:rFonts w:ascii="Arial" w:hAnsi="Arial" w:cs="Arial"/>
              </w:rPr>
            </w:pPr>
          </w:p>
          <w:p w14:paraId="6D05C3A2" w14:textId="77777777" w:rsidR="00CA7B3B" w:rsidRPr="00CA7B3B" w:rsidRDefault="00CA7B3B" w:rsidP="00A4117B">
            <w:pPr>
              <w:jc w:val="both"/>
              <w:rPr>
                <w:rFonts w:ascii="Arial" w:hAnsi="Arial" w:cs="Arial"/>
              </w:rPr>
            </w:pPr>
            <w:r w:rsidRPr="00CA7B3B">
              <w:rPr>
                <w:rFonts w:ascii="Arial" w:hAnsi="Arial" w:cs="Arial"/>
              </w:rPr>
              <w:t>Por otro lado, se llevaron a cabo las primeras reuniones regionales con población desplazada: la primera de ellas en la ciudad de Riohacha- Guajira, (8 y 9 de Junio) y seguidamente en Barranquilla-Atlántico (3 y 4 de Agosto), de 2014, donde se establecieron compromisos para la identificación de la población con las entidades del Sistema Nacional de Atención y Reparación Integración a las víctimas -SNARIV y acciones primarias de atención.</w:t>
            </w:r>
          </w:p>
          <w:p w14:paraId="112F112B" w14:textId="77777777" w:rsidR="00CA7B3B" w:rsidRPr="00CA7B3B" w:rsidRDefault="00CA7B3B" w:rsidP="00A4117B">
            <w:pPr>
              <w:jc w:val="both"/>
              <w:rPr>
                <w:rFonts w:ascii="Arial" w:hAnsi="Arial" w:cs="Arial"/>
              </w:rPr>
            </w:pPr>
          </w:p>
          <w:p w14:paraId="55B26713" w14:textId="77777777" w:rsidR="00CA7B3B" w:rsidRPr="00CA7B3B" w:rsidRDefault="00CA7B3B" w:rsidP="00A4117B">
            <w:pPr>
              <w:jc w:val="both"/>
              <w:rPr>
                <w:rFonts w:ascii="Arial" w:hAnsi="Arial" w:cs="Arial"/>
              </w:rPr>
            </w:pPr>
            <w:r w:rsidRPr="00CA7B3B">
              <w:rPr>
                <w:rFonts w:ascii="Arial" w:hAnsi="Arial" w:cs="Arial"/>
              </w:rPr>
              <w:t>Se adelantó un encuentro entre el Consejo Superior de la Judicatura, Ministerio de Justicia, Ministerio del Interior, DPS, INPEC, Ministerio del Interior y la Escuela Judicial Rodrigo Lara Bonilla; con el fin de aunar esfuerzos para la coordinación del componente de Justicia y más específicamente la escuela de justicia propia del Pueblo Kankuamo. A partir de esta propuesta el grupo de entidades trabajará por medio de este espacio técnico para buscar la implementación de la misma.</w:t>
            </w:r>
          </w:p>
          <w:p w14:paraId="3829368B" w14:textId="77777777" w:rsidR="00CA7B3B" w:rsidRPr="00CA7B3B" w:rsidRDefault="00CA7B3B" w:rsidP="00A4117B">
            <w:pPr>
              <w:jc w:val="both"/>
              <w:rPr>
                <w:rFonts w:ascii="Arial" w:hAnsi="Arial" w:cs="Arial"/>
              </w:rPr>
            </w:pPr>
          </w:p>
          <w:p w14:paraId="201E48E4" w14:textId="77777777" w:rsidR="00CA7B3B" w:rsidRPr="00CA7B3B" w:rsidRDefault="00CA7B3B" w:rsidP="00A4117B">
            <w:pPr>
              <w:jc w:val="both"/>
              <w:rPr>
                <w:rFonts w:ascii="Arial" w:hAnsi="Arial" w:cs="Arial"/>
              </w:rPr>
            </w:pPr>
            <w:r w:rsidRPr="00CA7B3B">
              <w:rPr>
                <w:rFonts w:ascii="Arial" w:hAnsi="Arial" w:cs="Arial"/>
              </w:rPr>
              <w:t>Así mismo, se llevó a cabo una reunión entre representantes de la Organización Indígena Kankuana - OIK y diferentes Direcciones del Ministerio de Salud en la cual se revisaron los diferentes compromisos en torno al componente de Salud y se fijaron lineamientos para el avance correspondiente.</w:t>
            </w:r>
          </w:p>
          <w:p w14:paraId="44DF16DD" w14:textId="77777777" w:rsidR="00CA7B3B" w:rsidRPr="00CA7B3B" w:rsidRDefault="00CA7B3B" w:rsidP="00A4117B">
            <w:pPr>
              <w:jc w:val="both"/>
              <w:rPr>
                <w:rFonts w:ascii="Arial" w:hAnsi="Arial" w:cs="Arial"/>
              </w:rPr>
            </w:pPr>
          </w:p>
          <w:p w14:paraId="3D7CF36D" w14:textId="77777777" w:rsidR="00CA7B3B" w:rsidRPr="00CA7B3B" w:rsidRDefault="00CA7B3B" w:rsidP="00A4117B">
            <w:pPr>
              <w:jc w:val="both"/>
              <w:rPr>
                <w:rFonts w:ascii="Arial" w:hAnsi="Arial" w:cs="Arial"/>
              </w:rPr>
            </w:pPr>
            <w:r w:rsidRPr="00CA7B3B">
              <w:rPr>
                <w:rFonts w:ascii="Arial" w:hAnsi="Arial" w:cs="Arial"/>
              </w:rPr>
              <w:t>En el caso de las reuniones para la población desplazada en ciudades y municipios, según la ruta metodológica de concertación, durante el 2015 se llevaron a cabo las reuniones con entidades del Sistema Nacional de Atención Integral a las Víctimas -SNARIV en Pueblo Bello y Cartagena (mes de abril) y finalmente en la ciudad de Bogotá (mes de julio) de las cuales se desprendieron reuniones de concertación específica en materia de salud, educación y derechos humanos.</w:t>
            </w:r>
          </w:p>
          <w:p w14:paraId="7D937FF3" w14:textId="77777777" w:rsidR="00CA7B3B" w:rsidRPr="00CA7B3B" w:rsidRDefault="00CA7B3B" w:rsidP="00A4117B">
            <w:pPr>
              <w:jc w:val="both"/>
              <w:rPr>
                <w:rFonts w:ascii="Arial" w:hAnsi="Arial" w:cs="Arial"/>
              </w:rPr>
            </w:pPr>
          </w:p>
          <w:p w14:paraId="1EA087F0" w14:textId="77777777" w:rsidR="00CA7B3B" w:rsidRPr="00CA7B3B" w:rsidRDefault="00CA7B3B" w:rsidP="00A4117B">
            <w:pPr>
              <w:jc w:val="both"/>
              <w:rPr>
                <w:rFonts w:ascii="Arial" w:hAnsi="Arial" w:cs="Arial"/>
              </w:rPr>
            </w:pPr>
            <w:r w:rsidRPr="00CA7B3B">
              <w:rPr>
                <w:rFonts w:ascii="Arial" w:hAnsi="Arial" w:cs="Arial"/>
              </w:rPr>
              <w:lastRenderedPageBreak/>
              <w:t>Así mismo, y de acuerdo a los compromisos establecidos en la asamblea del mes de marzo del 2015, en la primera semana de junio se desarrolló una reunión con la Viceministra por la participación e Igualdad de Derechos en donde se revisó la dinámica y avance en plan de salvaguarda Kankuamo y se acordó apoyar la realización de la concertación por bloque de derechos, buscando avanzar implícitamente en el fortalecimiento del gobierno propio. Así mismo se acordó una agenda de reuniones de alto nivel, la cual se llevó a cabo durante la última semana del mes de Julio, y cuyas reuniones se desenvolvieron entre el equipo técnico del cabildo mayor y el Incoder, Unidad de Víctimas, Viceministerio de Aguas y Ministerio del Interior.</w:t>
            </w:r>
          </w:p>
          <w:p w14:paraId="0F8BC301" w14:textId="77777777" w:rsidR="00CA7B3B" w:rsidRPr="00CA7B3B" w:rsidRDefault="00CA7B3B" w:rsidP="00A4117B">
            <w:pPr>
              <w:jc w:val="both"/>
              <w:rPr>
                <w:rFonts w:ascii="Arial" w:hAnsi="Arial" w:cs="Arial"/>
              </w:rPr>
            </w:pPr>
          </w:p>
          <w:p w14:paraId="7FC4B568" w14:textId="77777777" w:rsidR="00CA7B3B" w:rsidRPr="00CA7B3B" w:rsidRDefault="00CA7B3B" w:rsidP="00A4117B">
            <w:pPr>
              <w:jc w:val="both"/>
              <w:rPr>
                <w:rFonts w:ascii="Arial" w:hAnsi="Arial" w:cs="Arial"/>
              </w:rPr>
            </w:pPr>
            <w:r w:rsidRPr="00CA7B3B">
              <w:rPr>
                <w:rFonts w:ascii="Arial" w:hAnsi="Arial" w:cs="Arial"/>
              </w:rPr>
              <w:t xml:space="preserve">A Partir del acuerdo con la Viceministra por la Participación, se dio inicio al trabajo de concertación por bloque de derechos, iniciando por el componente territorial. En este sentido, en septiembre de 2015, se realizó en la ciudad de Valledupar la reunión institucional para definir los temas de </w:t>
            </w:r>
            <w:r w:rsidRPr="00CA7B3B">
              <w:rPr>
                <w:rFonts w:ascii="Arial" w:hAnsi="Arial" w:cs="Arial"/>
                <w:b/>
              </w:rPr>
              <w:t>i.</w:t>
            </w:r>
            <w:r w:rsidRPr="00CA7B3B">
              <w:rPr>
                <w:rFonts w:ascii="Arial" w:hAnsi="Arial" w:cs="Arial"/>
              </w:rPr>
              <w:t xml:space="preserve"> territorio, </w:t>
            </w:r>
            <w:r w:rsidRPr="00CA7B3B">
              <w:rPr>
                <w:rFonts w:ascii="Arial" w:hAnsi="Arial" w:cs="Arial"/>
                <w:b/>
              </w:rPr>
              <w:t>ii.</w:t>
            </w:r>
            <w:r w:rsidRPr="00CA7B3B">
              <w:rPr>
                <w:rFonts w:ascii="Arial" w:hAnsi="Arial" w:cs="Arial"/>
              </w:rPr>
              <w:t xml:space="preserve"> proyectos productivos y </w:t>
            </w:r>
            <w:r w:rsidRPr="00CA7B3B">
              <w:rPr>
                <w:rFonts w:ascii="Arial" w:hAnsi="Arial" w:cs="Arial"/>
                <w:b/>
              </w:rPr>
              <w:t>iii.</w:t>
            </w:r>
            <w:r w:rsidRPr="00CA7B3B">
              <w:rPr>
                <w:rFonts w:ascii="Arial" w:hAnsi="Arial" w:cs="Arial"/>
              </w:rPr>
              <w:t xml:space="preserve"> sitios sagrados y medio ambiente. En dicha reunión se partió de los avances, propuestas y acuerdos de las asambleas de concertación realizadas, así como de las reuniones en las ciudades y municipios con población desplazada. </w:t>
            </w:r>
          </w:p>
          <w:p w14:paraId="387051E4" w14:textId="77777777" w:rsidR="00CA7B3B" w:rsidRPr="00CA7B3B" w:rsidRDefault="00CA7B3B" w:rsidP="00A4117B">
            <w:pPr>
              <w:jc w:val="both"/>
              <w:rPr>
                <w:rFonts w:ascii="Arial" w:hAnsi="Arial" w:cs="Arial"/>
              </w:rPr>
            </w:pPr>
          </w:p>
          <w:p w14:paraId="48025C16" w14:textId="77777777" w:rsidR="00CA7B3B" w:rsidRPr="00CA7B3B" w:rsidRDefault="00CA7B3B" w:rsidP="00A4117B">
            <w:pPr>
              <w:jc w:val="both"/>
              <w:rPr>
                <w:rFonts w:ascii="Arial" w:hAnsi="Arial" w:cs="Arial"/>
              </w:rPr>
            </w:pPr>
            <w:r w:rsidRPr="00CA7B3B">
              <w:rPr>
                <w:rFonts w:ascii="Arial" w:hAnsi="Arial" w:cs="Arial"/>
              </w:rPr>
              <w:t>Para el desarrollo de las actividades vinculadas al primer componente y primer bloque el Cabildo Indígena del Resguardo Kankuamo realizó un Acuerdo de Subsidio de microcapital con el Programa de las Naciones Unidas para el Desarrollo –PNUD y con el acompañamiento de la Dirección de Asuntos Indígenas, acuerdo que se desarrolló entre los meses de julio y septiembre de 2015. Culminada esta etapa el Cabildo Indígena del Resguardo Kankuamo y el Ministerio del Interior concertaron un marco lógico para trabajar los cinco restantes bloques de derechos acorde a la ruta metodológica propuesta.</w:t>
            </w:r>
          </w:p>
          <w:p w14:paraId="1D93A40B" w14:textId="77777777" w:rsidR="00CA7B3B" w:rsidRPr="00CA7B3B" w:rsidRDefault="00CA7B3B" w:rsidP="00A4117B">
            <w:pPr>
              <w:jc w:val="both"/>
              <w:rPr>
                <w:rFonts w:ascii="Arial" w:hAnsi="Arial" w:cs="Arial"/>
              </w:rPr>
            </w:pPr>
          </w:p>
          <w:p w14:paraId="4408EAA0" w14:textId="77777777" w:rsidR="00CA7B3B" w:rsidRPr="00CA7B3B" w:rsidRDefault="00CA7B3B" w:rsidP="00A4117B">
            <w:pPr>
              <w:jc w:val="both"/>
              <w:rPr>
                <w:rFonts w:ascii="Arial" w:hAnsi="Arial" w:cs="Arial"/>
                <w:highlight w:val="white"/>
              </w:rPr>
            </w:pPr>
            <w:r w:rsidRPr="00CA7B3B">
              <w:rPr>
                <w:rFonts w:ascii="Arial" w:hAnsi="Arial" w:cs="Arial"/>
              </w:rPr>
              <w:t xml:space="preserve">Es preciso indicar que para llevar a cabo la formulación de los programas y proyectos con el cabildo indígena kankuamo en el año 2015 se ejecutó un 2015 con el Ministerio del Interior el cual tuvo como objeto: “Aunar esfuerzos para la formulación del Plan de Acción de los programas y proyectos, en el marco de la fase de concertación de acciones, programas y proyectos, para la implementación del plan de salvaguarda étnico del pueblo Kankuamo”,  con esto se logró </w:t>
            </w:r>
            <w:r w:rsidRPr="00CA7B3B">
              <w:rPr>
                <w:rFonts w:ascii="Arial" w:hAnsi="Arial" w:cs="Arial"/>
                <w:highlight w:val="white"/>
              </w:rPr>
              <w:t>satisfacer las necesidades planteadas en el documento diagnóstico relacionadas con los componentes de derecho al territorio, gobierno propio.</w:t>
            </w:r>
          </w:p>
          <w:p w14:paraId="251DD18C" w14:textId="77777777" w:rsidR="00CA7B3B" w:rsidRPr="00CA7B3B" w:rsidRDefault="00CA7B3B" w:rsidP="00A4117B">
            <w:pPr>
              <w:jc w:val="both"/>
              <w:rPr>
                <w:rFonts w:ascii="Arial" w:hAnsi="Arial" w:cs="Arial"/>
                <w:highlight w:val="white"/>
              </w:rPr>
            </w:pPr>
          </w:p>
          <w:p w14:paraId="03FC9E09" w14:textId="77777777" w:rsidR="00CA7B3B" w:rsidRPr="00CA7B3B" w:rsidRDefault="00CA7B3B" w:rsidP="00A4117B">
            <w:pPr>
              <w:jc w:val="both"/>
              <w:rPr>
                <w:rFonts w:ascii="Arial" w:hAnsi="Arial" w:cs="Arial"/>
              </w:rPr>
            </w:pPr>
            <w:r w:rsidRPr="00CA7B3B">
              <w:rPr>
                <w:rFonts w:ascii="Arial" w:hAnsi="Arial" w:cs="Arial"/>
                <w:highlight w:val="white"/>
              </w:rPr>
              <w:lastRenderedPageBreak/>
              <w:t>Durante el mes de diciembre se llevó a cabo una primera ronda de concertaciones con las entidades del gobierno nacional, para la última semana de febrero de 2016 se culminó con la totalidad de los componentes de derecho y para la tercera semana de marzo se realizó la asamblea de socialización y validación del documento y los acuerdos con las autoridades del pueblo Kankuamo.</w:t>
            </w:r>
          </w:p>
          <w:p w14:paraId="0D477F43" w14:textId="77777777" w:rsidR="00CA7B3B" w:rsidRPr="00CA7B3B" w:rsidRDefault="00CA7B3B" w:rsidP="00A4117B">
            <w:pPr>
              <w:jc w:val="both"/>
              <w:rPr>
                <w:rFonts w:ascii="Arial" w:hAnsi="Arial" w:cs="Arial"/>
              </w:rPr>
            </w:pPr>
          </w:p>
          <w:p w14:paraId="0AE9E577" w14:textId="77777777" w:rsidR="00CA7B3B" w:rsidRPr="00CA7B3B" w:rsidRDefault="00CA7B3B" w:rsidP="00A4117B">
            <w:pPr>
              <w:jc w:val="both"/>
              <w:rPr>
                <w:rFonts w:ascii="Arial" w:hAnsi="Arial" w:cs="Arial"/>
                <w:highlight w:val="white"/>
              </w:rPr>
            </w:pPr>
            <w:r w:rsidRPr="00CA7B3B">
              <w:rPr>
                <w:rFonts w:ascii="Arial" w:hAnsi="Arial" w:cs="Arial"/>
                <w:highlight w:val="white"/>
              </w:rPr>
              <w:t xml:space="preserve">Durante el mes de marzo de 2016 se realizó la concertación de los componentes de derechos humanos y población de especial atención con la participación de entidades como la UARIV, los acuerdos y compromisos del conjunto de reuniones para la concertación fueron consignados en el instrumento único de registro de compromisos y reposan en la carpeta del proceso. </w:t>
            </w:r>
          </w:p>
          <w:p w14:paraId="4A14BB94" w14:textId="77777777" w:rsidR="00CA7B3B" w:rsidRPr="00CA7B3B" w:rsidRDefault="00CA7B3B" w:rsidP="00A4117B">
            <w:pPr>
              <w:jc w:val="both"/>
              <w:rPr>
                <w:rFonts w:ascii="Arial" w:hAnsi="Arial" w:cs="Arial"/>
                <w:highlight w:val="white"/>
              </w:rPr>
            </w:pPr>
          </w:p>
          <w:p w14:paraId="186D0332" w14:textId="77777777" w:rsidR="00CA7B3B" w:rsidRPr="00CA7B3B" w:rsidRDefault="00CA7B3B" w:rsidP="00A4117B">
            <w:pPr>
              <w:jc w:val="both"/>
              <w:rPr>
                <w:rFonts w:ascii="Arial" w:hAnsi="Arial" w:cs="Arial"/>
                <w:highlight w:val="white"/>
              </w:rPr>
            </w:pPr>
            <w:r w:rsidRPr="00CA7B3B">
              <w:rPr>
                <w:rFonts w:ascii="Arial" w:hAnsi="Arial" w:cs="Arial"/>
                <w:highlight w:val="white"/>
              </w:rPr>
              <w:t>En abril de 2016 las autoridades del pueblo kankuamo se reunieron para socializar y evaluar los avances del plan de salvaguarda y especialmente la respuesta institucional en el marco de la concertación. En dicha Asamblea decidieron no protocolizar señalando entre otros aspectos que la respuesta era insuficiente y no cumplía con lo señalado por la Corte. Igualmente y con el ánimo de avanzar en el proceso acordaron iniciar la implementación de lo acordado en las reuniones de concertación.  </w:t>
            </w:r>
          </w:p>
          <w:p w14:paraId="29205441" w14:textId="77777777" w:rsidR="00CA7B3B" w:rsidRPr="00CA7B3B" w:rsidRDefault="00CA7B3B" w:rsidP="00A4117B">
            <w:pPr>
              <w:jc w:val="both"/>
              <w:rPr>
                <w:rFonts w:ascii="Arial" w:hAnsi="Arial" w:cs="Arial"/>
                <w:highlight w:val="white"/>
              </w:rPr>
            </w:pPr>
          </w:p>
          <w:p w14:paraId="584D1934" w14:textId="77777777" w:rsidR="00CA7B3B" w:rsidRPr="00CA7B3B" w:rsidRDefault="00CA7B3B" w:rsidP="00A4117B">
            <w:pPr>
              <w:jc w:val="both"/>
              <w:rPr>
                <w:rFonts w:ascii="Arial" w:hAnsi="Arial" w:cs="Arial"/>
                <w:highlight w:val="white"/>
              </w:rPr>
            </w:pPr>
            <w:r w:rsidRPr="00CA7B3B">
              <w:rPr>
                <w:rFonts w:ascii="Arial" w:hAnsi="Arial" w:cs="Arial"/>
                <w:highlight w:val="white"/>
              </w:rPr>
              <w:t>En este sentido, respecto a los compromisos adquiridos por el Ministerio del Interior en el componente de fortalecimiento del gobierno propio, en julio de 2016 se ejecutó un convenio que tuvo por objeto “Aunar esfuerzos para el fortalecimiento del gobierno propio del pueblo indígena Kankuamo mediante revitalización de  espacios colectivos de transmisión de la cultura propia afianzando prácticas ancestrales y consolidando el ejercicio de las funciones  orientadoras y regulatorias de las autoridades, dando cumplimiento al Auto 004 de 2009”.</w:t>
            </w:r>
          </w:p>
          <w:p w14:paraId="20CCC6B2" w14:textId="77777777" w:rsidR="00CA7B3B" w:rsidRPr="00CA7B3B" w:rsidRDefault="00CA7B3B" w:rsidP="00A4117B">
            <w:pPr>
              <w:jc w:val="both"/>
              <w:rPr>
                <w:rFonts w:ascii="Arial" w:hAnsi="Arial" w:cs="Arial"/>
                <w:highlight w:val="white"/>
              </w:rPr>
            </w:pPr>
          </w:p>
          <w:p w14:paraId="6AEF563B" w14:textId="77777777" w:rsidR="00CA7B3B" w:rsidRPr="00CA7B3B" w:rsidRDefault="00CA7B3B" w:rsidP="00A4117B">
            <w:pPr>
              <w:jc w:val="both"/>
              <w:rPr>
                <w:rFonts w:ascii="Arial" w:hAnsi="Arial" w:cs="Arial"/>
                <w:highlight w:val="white"/>
              </w:rPr>
            </w:pPr>
            <w:r w:rsidRPr="00CA7B3B">
              <w:rPr>
                <w:rFonts w:ascii="Arial" w:hAnsi="Arial" w:cs="Arial"/>
                <w:highlight w:val="white"/>
              </w:rPr>
              <w:t xml:space="preserve">Igualmente, a comienzos de 2016 las autoridades del pueblo kankuamo se reunieron con las entidades de los gobiernos territoriales de La Guajira, Atlántico, Bolívar, Magdalena y Cundinamarca y de los municipios y ciudades capitales de estos departamentos, para presentar el Plan de Acción del Plan de Salvaguarda como un insumo técnico en el diseño de los planes de desarrollo departamentales y municipales. Dichas reuniones permitieron avanzar en un trabajo técnico para el reconocimiento por parte de las nuevas administraciones de las poblaciones kankuamas desplazadas en estos territorios y sus </w:t>
            </w:r>
            <w:r w:rsidRPr="00CA7B3B">
              <w:rPr>
                <w:rFonts w:ascii="Arial" w:hAnsi="Arial" w:cs="Arial"/>
                <w:highlight w:val="white"/>
              </w:rPr>
              <w:lastRenderedPageBreak/>
              <w:t>principales problemáticas respecto a la garantía de sus derechos individuales y colectivos.  La convocatoria y financiamiento de dichos encuentros estuvo a cargo del Ministerio del Interior.</w:t>
            </w:r>
          </w:p>
          <w:p w14:paraId="7ACBFEC8" w14:textId="77777777" w:rsidR="00CA7B3B" w:rsidRPr="00CA7B3B" w:rsidRDefault="00CA7B3B" w:rsidP="00A4117B">
            <w:pPr>
              <w:jc w:val="both"/>
              <w:rPr>
                <w:rFonts w:ascii="Arial" w:hAnsi="Arial" w:cs="Arial"/>
                <w:highlight w:val="white"/>
              </w:rPr>
            </w:pPr>
          </w:p>
          <w:p w14:paraId="7EFA277A" w14:textId="77777777" w:rsidR="00CA7B3B" w:rsidRPr="00CA7B3B" w:rsidRDefault="00CA7B3B" w:rsidP="00A4117B">
            <w:pPr>
              <w:jc w:val="both"/>
              <w:rPr>
                <w:rFonts w:ascii="Arial" w:hAnsi="Arial" w:cs="Arial"/>
              </w:rPr>
            </w:pPr>
            <w:r w:rsidRPr="00CA7B3B">
              <w:rPr>
                <w:rFonts w:ascii="Arial" w:hAnsi="Arial" w:cs="Arial"/>
                <w:highlight w:val="white"/>
              </w:rPr>
              <w:t>En el año 2017, y como parte de la continuación de la ruta de fortalecimiento del gobierno propio, se ejecutó un convenio que tuvo por objeto “</w:t>
            </w:r>
            <w:r w:rsidRPr="00CA7B3B">
              <w:rPr>
                <w:rFonts w:ascii="Arial" w:hAnsi="Arial" w:cs="Arial"/>
              </w:rPr>
              <w:t>Aunar esfuerzos entre la Dirección de Asuntos Indígenas, ROM y Minorías y el Cabildo Indígena del Resguardo Kankuamo para la implementación de la segunda fase del proceso de fortalecimiento cultural, organizativo y de la gobernabilidad del Pueblo Indígena Kankuamo en el marco del Plan de Salvaguarda y en cumplimiento del Auto 004 de 2009 de la Sentencia T-025 de 2004, de la Corte Constitucional”. A través  de ello se logró la recuperación de espacios de gobierno tradicionales así como de sitios sagrados, la realización de 11 asambleas comunitarias para la construcción de las orientaciones y mandatos propios en relación con el ejercicio del gobierno; así mismo, se hizo un seguimiento a los acuerdos establecidos en el marco de la concertación del Plan de Salvaguarda Étnico.</w:t>
            </w:r>
          </w:p>
          <w:p w14:paraId="5DC97804" w14:textId="77777777" w:rsidR="00CA7B3B" w:rsidRPr="00CA7B3B" w:rsidRDefault="00CA7B3B" w:rsidP="00A4117B">
            <w:pPr>
              <w:jc w:val="both"/>
              <w:rPr>
                <w:rFonts w:ascii="Arial" w:hAnsi="Arial" w:cs="Arial"/>
              </w:rPr>
            </w:pPr>
          </w:p>
          <w:p w14:paraId="150E25AB" w14:textId="77777777" w:rsidR="00CA7B3B" w:rsidRPr="00CA7B3B" w:rsidRDefault="00CA7B3B" w:rsidP="00A4117B">
            <w:pPr>
              <w:jc w:val="both"/>
              <w:rPr>
                <w:rFonts w:ascii="Arial" w:hAnsi="Arial" w:cs="Arial"/>
              </w:rPr>
            </w:pPr>
            <w:r w:rsidRPr="00CA7B3B">
              <w:rPr>
                <w:rFonts w:ascii="Arial" w:hAnsi="Arial" w:cs="Arial"/>
              </w:rPr>
              <w:t>Desde el mes de febrero de 2018 inició la planificación de un recorrido del equipo de trabajo de su Plan de Salvaguarda con los gobiernos del orden departamental y municipal, esto con la intención de hacer un seguimiento de los compromisos adquiridos por estos en las reuniones de concertación realizadas durante el año 2016.</w:t>
            </w:r>
          </w:p>
          <w:p w14:paraId="5AC7E065" w14:textId="77777777" w:rsidR="00CA7B3B" w:rsidRPr="00CA7B3B" w:rsidRDefault="00CA7B3B" w:rsidP="00A4117B">
            <w:pPr>
              <w:jc w:val="both"/>
              <w:rPr>
                <w:rFonts w:ascii="Arial" w:hAnsi="Arial" w:cs="Arial"/>
              </w:rPr>
            </w:pPr>
            <w:r w:rsidRPr="00CA7B3B">
              <w:rPr>
                <w:rFonts w:ascii="Arial" w:hAnsi="Arial" w:cs="Arial"/>
              </w:rPr>
              <w:t xml:space="preserve">Así mismo, se ha iniciado con este pueblo una revisión de la propuesta para continuar con la estrategia de fortalecimiento del gobierno propio durante el 2018. </w:t>
            </w:r>
          </w:p>
        </w:tc>
        <w:tc>
          <w:tcPr>
            <w:tcW w:w="1968" w:type="dxa"/>
          </w:tcPr>
          <w:p w14:paraId="40F86346" w14:textId="77777777" w:rsidR="00CA7B3B" w:rsidRPr="00CA7B3B" w:rsidRDefault="00CA7B3B" w:rsidP="00A4117B">
            <w:pPr>
              <w:rPr>
                <w:rFonts w:ascii="Arial" w:hAnsi="Arial" w:cs="Arial"/>
              </w:rPr>
            </w:pPr>
          </w:p>
        </w:tc>
      </w:tr>
      <w:tr w:rsidR="00CA7B3B" w:rsidRPr="00CA7B3B" w14:paraId="038E0692" w14:textId="77777777" w:rsidTr="00CA7B3B">
        <w:trPr>
          <w:jc w:val="center"/>
        </w:trPr>
        <w:tc>
          <w:tcPr>
            <w:tcW w:w="562" w:type="dxa"/>
          </w:tcPr>
          <w:p w14:paraId="2B5ED5D1" w14:textId="77777777" w:rsidR="00CA7B3B" w:rsidRPr="00CA7B3B" w:rsidRDefault="00CA7B3B" w:rsidP="00A4117B">
            <w:pPr>
              <w:rPr>
                <w:rFonts w:ascii="Arial" w:hAnsi="Arial" w:cs="Arial"/>
              </w:rPr>
            </w:pPr>
            <w:r w:rsidRPr="00CA7B3B">
              <w:rPr>
                <w:rFonts w:ascii="Arial" w:hAnsi="Arial" w:cs="Arial"/>
              </w:rPr>
              <w:lastRenderedPageBreak/>
              <w:t>3</w:t>
            </w:r>
          </w:p>
        </w:tc>
        <w:tc>
          <w:tcPr>
            <w:tcW w:w="2033" w:type="dxa"/>
          </w:tcPr>
          <w:p w14:paraId="703D7C81" w14:textId="77777777" w:rsidR="00CA7B3B" w:rsidRPr="00CA7B3B" w:rsidRDefault="00CA7B3B" w:rsidP="00A4117B">
            <w:pPr>
              <w:pBdr>
                <w:top w:val="nil"/>
                <w:left w:val="nil"/>
                <w:bottom w:val="nil"/>
                <w:right w:val="nil"/>
                <w:between w:val="nil"/>
              </w:pBdr>
              <w:shd w:val="clear" w:color="auto" w:fill="FFFFFF"/>
              <w:spacing w:line="276" w:lineRule="auto"/>
              <w:contextualSpacing/>
              <w:jc w:val="both"/>
              <w:rPr>
                <w:rFonts w:ascii="Arial" w:hAnsi="Arial" w:cs="Arial"/>
                <w:b/>
              </w:rPr>
            </w:pPr>
            <w:r w:rsidRPr="00CA7B3B">
              <w:rPr>
                <w:rFonts w:ascii="Arial" w:hAnsi="Arial" w:cs="Arial"/>
                <w:b/>
              </w:rPr>
              <w:t>Pueblo Kogui.</w:t>
            </w:r>
          </w:p>
          <w:p w14:paraId="01DE48F1" w14:textId="77777777" w:rsidR="00CA7B3B" w:rsidRPr="00CA7B3B" w:rsidRDefault="00CA7B3B" w:rsidP="00A4117B">
            <w:pPr>
              <w:pBdr>
                <w:top w:val="nil"/>
                <w:left w:val="nil"/>
                <w:bottom w:val="nil"/>
                <w:right w:val="nil"/>
                <w:between w:val="nil"/>
              </w:pBdr>
              <w:shd w:val="clear" w:color="auto" w:fill="FFFFFF"/>
              <w:spacing w:line="276" w:lineRule="auto"/>
              <w:contextualSpacing/>
              <w:jc w:val="both"/>
              <w:rPr>
                <w:rFonts w:ascii="Arial" w:hAnsi="Arial" w:cs="Arial"/>
                <w:b/>
              </w:rPr>
            </w:pPr>
          </w:p>
        </w:tc>
        <w:tc>
          <w:tcPr>
            <w:tcW w:w="9166" w:type="dxa"/>
          </w:tcPr>
          <w:p w14:paraId="47A10491" w14:textId="77777777" w:rsidR="00CA7B3B" w:rsidRPr="00CA7B3B" w:rsidRDefault="00CA7B3B" w:rsidP="00A4117B">
            <w:pPr>
              <w:jc w:val="both"/>
              <w:rPr>
                <w:rFonts w:ascii="Arial" w:hAnsi="Arial" w:cs="Arial"/>
                <w:i/>
              </w:rPr>
            </w:pPr>
            <w:r w:rsidRPr="00CA7B3B">
              <w:rPr>
                <w:rFonts w:ascii="Arial" w:hAnsi="Arial" w:cs="Arial"/>
              </w:rPr>
              <w:t xml:space="preserve">Desde inicio de 2015 se ejecutó un proyecto en el marco del </w:t>
            </w:r>
            <w:r w:rsidRPr="00CA7B3B">
              <w:rPr>
                <w:rFonts w:ascii="Arial" w:hAnsi="Arial" w:cs="Arial"/>
                <w:i/>
              </w:rPr>
              <w:t xml:space="preserve">fortalecimiento organizativo propio, mediante la realización de un diagnóstico basado en lo cultural, que permitió la ubicación y caracterización de las comunidades indígenas Kogui. </w:t>
            </w:r>
          </w:p>
          <w:p w14:paraId="0738FF4E" w14:textId="77777777" w:rsidR="00CA7B3B" w:rsidRPr="00CA7B3B" w:rsidRDefault="00CA7B3B" w:rsidP="00A4117B">
            <w:pPr>
              <w:jc w:val="both"/>
              <w:rPr>
                <w:rFonts w:ascii="Arial" w:hAnsi="Arial" w:cs="Arial"/>
              </w:rPr>
            </w:pPr>
          </w:p>
          <w:p w14:paraId="30A70889" w14:textId="77777777" w:rsidR="00CA7B3B" w:rsidRPr="00CA7B3B" w:rsidRDefault="00CA7B3B" w:rsidP="00A4117B">
            <w:pPr>
              <w:jc w:val="both"/>
              <w:rPr>
                <w:rFonts w:ascii="Arial" w:hAnsi="Arial" w:cs="Arial"/>
              </w:rPr>
            </w:pPr>
            <w:r w:rsidRPr="00CA7B3B">
              <w:rPr>
                <w:rFonts w:ascii="Arial" w:hAnsi="Arial" w:cs="Arial"/>
              </w:rPr>
              <w:t>En el año 2016 se inició la ejecución del proyecto de formulación comunitaria del Plan de salvaguarda del Pueblo kogui. Así mismo en el año 2016 se inició la ejecución del proyecto de formulación comunitaria del Plan de salvaguarda de este pueblo indígena con el objeto de "Aunar esfuerzos para la formulación del diagnóstico del Plan de Salvaguarda y líneas de acción del Pueblo Kogui”.</w:t>
            </w:r>
          </w:p>
          <w:p w14:paraId="12FF4843" w14:textId="77777777" w:rsidR="00CA7B3B" w:rsidRPr="00CA7B3B" w:rsidRDefault="00CA7B3B" w:rsidP="00A4117B">
            <w:pPr>
              <w:jc w:val="both"/>
              <w:rPr>
                <w:rFonts w:ascii="Arial" w:hAnsi="Arial" w:cs="Arial"/>
              </w:rPr>
            </w:pPr>
          </w:p>
          <w:p w14:paraId="6683F9AB" w14:textId="77777777" w:rsidR="00CA7B3B" w:rsidRPr="00CA7B3B" w:rsidRDefault="00CA7B3B" w:rsidP="00A4117B">
            <w:pPr>
              <w:jc w:val="both"/>
              <w:rPr>
                <w:rFonts w:ascii="Arial" w:hAnsi="Arial" w:cs="Arial"/>
              </w:rPr>
            </w:pPr>
            <w:r w:rsidRPr="00CA7B3B">
              <w:rPr>
                <w:rFonts w:ascii="Arial" w:hAnsi="Arial" w:cs="Arial"/>
              </w:rPr>
              <w:t xml:space="preserve">En la vigencia 2017, con este pueblo indígena se proyectó avanzar en la implementación de un convenio para definir la ruta de concertación interinstitucional de programas y proyectos, </w:t>
            </w:r>
            <w:r w:rsidRPr="00CA7B3B">
              <w:rPr>
                <w:rFonts w:ascii="Arial" w:hAnsi="Arial" w:cs="Arial"/>
              </w:rPr>
              <w:lastRenderedPageBreak/>
              <w:t>sin embargo no fue posible avanzar por disponibilidad presupuestal, quedando este compromiso para la vigencia 2018.</w:t>
            </w:r>
          </w:p>
          <w:p w14:paraId="700E1253" w14:textId="77777777" w:rsidR="00CA7B3B" w:rsidRPr="00CA7B3B" w:rsidRDefault="00CA7B3B" w:rsidP="00A4117B">
            <w:pPr>
              <w:jc w:val="both"/>
              <w:rPr>
                <w:rFonts w:ascii="Arial" w:hAnsi="Arial" w:cs="Arial"/>
              </w:rPr>
            </w:pPr>
          </w:p>
        </w:tc>
        <w:tc>
          <w:tcPr>
            <w:tcW w:w="1968" w:type="dxa"/>
          </w:tcPr>
          <w:p w14:paraId="66E1E7FF" w14:textId="77777777" w:rsidR="00CA7B3B" w:rsidRPr="00CA7B3B" w:rsidRDefault="00CA7B3B" w:rsidP="00A4117B">
            <w:pPr>
              <w:rPr>
                <w:rFonts w:ascii="Arial" w:hAnsi="Arial" w:cs="Arial"/>
              </w:rPr>
            </w:pPr>
          </w:p>
        </w:tc>
      </w:tr>
      <w:tr w:rsidR="00CA7B3B" w:rsidRPr="00CA7B3B" w14:paraId="04A66FC7" w14:textId="77777777" w:rsidTr="00CA7B3B">
        <w:trPr>
          <w:jc w:val="center"/>
        </w:trPr>
        <w:tc>
          <w:tcPr>
            <w:tcW w:w="562" w:type="dxa"/>
          </w:tcPr>
          <w:p w14:paraId="7A9EB5D9" w14:textId="77777777" w:rsidR="00CA7B3B" w:rsidRPr="00CA7B3B" w:rsidRDefault="00CA7B3B" w:rsidP="00A4117B">
            <w:pPr>
              <w:rPr>
                <w:rFonts w:ascii="Arial" w:hAnsi="Arial" w:cs="Arial"/>
              </w:rPr>
            </w:pPr>
            <w:r w:rsidRPr="00CA7B3B">
              <w:rPr>
                <w:rFonts w:ascii="Arial" w:hAnsi="Arial" w:cs="Arial"/>
              </w:rPr>
              <w:t>4</w:t>
            </w:r>
          </w:p>
        </w:tc>
        <w:tc>
          <w:tcPr>
            <w:tcW w:w="2033" w:type="dxa"/>
          </w:tcPr>
          <w:p w14:paraId="35B3497B" w14:textId="77777777" w:rsidR="00CA7B3B" w:rsidRPr="00CA7B3B" w:rsidRDefault="00CA7B3B" w:rsidP="00A4117B">
            <w:pPr>
              <w:pBdr>
                <w:top w:val="nil"/>
                <w:left w:val="nil"/>
                <w:bottom w:val="nil"/>
                <w:right w:val="nil"/>
                <w:between w:val="nil"/>
              </w:pBdr>
              <w:shd w:val="clear" w:color="auto" w:fill="FFFFFF"/>
              <w:spacing w:line="276" w:lineRule="auto"/>
              <w:contextualSpacing/>
              <w:jc w:val="both"/>
              <w:rPr>
                <w:rFonts w:ascii="Arial" w:hAnsi="Arial" w:cs="Arial"/>
                <w:b/>
              </w:rPr>
            </w:pPr>
            <w:r w:rsidRPr="00CA7B3B">
              <w:rPr>
                <w:rFonts w:ascii="Arial" w:hAnsi="Arial" w:cs="Arial"/>
                <w:b/>
              </w:rPr>
              <w:t>Pueblo Indígena Wayuu</w:t>
            </w:r>
          </w:p>
        </w:tc>
        <w:tc>
          <w:tcPr>
            <w:tcW w:w="9166" w:type="dxa"/>
            <w:shd w:val="clear" w:color="auto" w:fill="FFFFFF" w:themeFill="background1"/>
          </w:tcPr>
          <w:p w14:paraId="3A16D311" w14:textId="77777777" w:rsidR="00CA7B3B" w:rsidRPr="00CA7B3B" w:rsidRDefault="00CA7B3B" w:rsidP="00A4117B">
            <w:pPr>
              <w:jc w:val="both"/>
              <w:rPr>
                <w:rFonts w:ascii="Arial" w:eastAsia="Arial" w:hAnsi="Arial" w:cs="Arial"/>
                <w:b/>
                <w:u w:val="single"/>
              </w:rPr>
            </w:pPr>
            <w:r w:rsidRPr="00CA7B3B">
              <w:rPr>
                <w:rFonts w:ascii="Arial" w:eastAsia="Arial" w:hAnsi="Arial" w:cs="Arial"/>
                <w:b/>
                <w:u w:val="single"/>
              </w:rPr>
              <w:t xml:space="preserve">Capítulo sur de la Guajira: </w:t>
            </w:r>
          </w:p>
          <w:p w14:paraId="18AC15C9" w14:textId="77777777" w:rsidR="00CA7B3B" w:rsidRPr="00CA7B3B" w:rsidRDefault="00CA7B3B" w:rsidP="00A4117B">
            <w:pPr>
              <w:jc w:val="both"/>
              <w:rPr>
                <w:rFonts w:ascii="Arial" w:hAnsi="Arial" w:cs="Arial"/>
              </w:rPr>
            </w:pPr>
            <w:r w:rsidRPr="00CA7B3B">
              <w:rPr>
                <w:rFonts w:ascii="Arial" w:hAnsi="Arial" w:cs="Arial"/>
              </w:rPr>
              <w:t xml:space="preserve">En junio de 2014 se validó el documento y en septiembre del mismo año se realizó la entrega del documento al Ministerio del Interior. Las concertaciones de planes y proyectos inician en el año 2015, donde quedaron concertados los componentes de Derechos Humanos y Gobierno Propio. </w:t>
            </w:r>
          </w:p>
          <w:p w14:paraId="1CCC74FF" w14:textId="77777777" w:rsidR="00CA7B3B" w:rsidRPr="00CA7B3B" w:rsidRDefault="00CA7B3B" w:rsidP="00A4117B">
            <w:pPr>
              <w:jc w:val="both"/>
              <w:rPr>
                <w:rFonts w:ascii="Arial" w:hAnsi="Arial" w:cs="Arial"/>
              </w:rPr>
            </w:pPr>
            <w:r w:rsidRPr="00CA7B3B">
              <w:rPr>
                <w:rFonts w:ascii="Arial" w:hAnsi="Arial" w:cs="Arial"/>
              </w:rPr>
              <w:t xml:space="preserve">Dos años después (2017), se concertó el componente de Educación con las autoridades tradicionales Wayúu del Sur de La Guajira. </w:t>
            </w:r>
          </w:p>
          <w:p w14:paraId="6AB11E38" w14:textId="77777777" w:rsidR="00CA7B3B" w:rsidRPr="00CA7B3B" w:rsidRDefault="00CA7B3B" w:rsidP="00A4117B">
            <w:pPr>
              <w:pStyle w:val="Ttulo3"/>
              <w:jc w:val="both"/>
              <w:outlineLvl w:val="2"/>
              <w:rPr>
                <w:rFonts w:ascii="Arial" w:hAnsi="Arial" w:cs="Arial"/>
                <w:color w:val="auto"/>
                <w:sz w:val="22"/>
                <w:szCs w:val="22"/>
                <w:u w:val="single"/>
              </w:rPr>
            </w:pPr>
            <w:r w:rsidRPr="00CA7B3B">
              <w:rPr>
                <w:rFonts w:ascii="Arial" w:hAnsi="Arial" w:cs="Arial"/>
                <w:color w:val="auto"/>
                <w:sz w:val="22"/>
                <w:szCs w:val="22"/>
                <w:u w:val="single"/>
              </w:rPr>
              <w:t xml:space="preserve">Capítulo Albania: </w:t>
            </w:r>
          </w:p>
          <w:p w14:paraId="27E14467"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r w:rsidRPr="00CA7B3B">
              <w:rPr>
                <w:rFonts w:ascii="Arial" w:hAnsi="Arial" w:cs="Arial"/>
              </w:rPr>
              <w:t>Albania zona norte: Desde Noviembre de 2013 hasta septiembre de 2014 se realizó la construcción de un diagnostico conjunto.</w:t>
            </w:r>
          </w:p>
          <w:p w14:paraId="0809F924"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p>
          <w:p w14:paraId="01A785C4"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r w:rsidRPr="00CA7B3B">
              <w:rPr>
                <w:rFonts w:ascii="Arial" w:hAnsi="Arial" w:cs="Arial"/>
                <w:b/>
                <w:u w:val="single"/>
              </w:rPr>
              <w:t>Albania zona sur:</w:t>
            </w:r>
            <w:r w:rsidRPr="00CA7B3B">
              <w:rPr>
                <w:rFonts w:ascii="Arial" w:hAnsi="Arial" w:cs="Arial"/>
                <w:i/>
              </w:rPr>
              <w:t xml:space="preserve"> </w:t>
            </w:r>
            <w:r w:rsidRPr="00CA7B3B">
              <w:rPr>
                <w:rFonts w:ascii="Arial" w:hAnsi="Arial" w:cs="Arial"/>
              </w:rPr>
              <w:t xml:space="preserve">Desde Noviembre de 2013 hasta septiembre de 2014 se realizó la construcción de un diagnóstico conjunto. </w:t>
            </w:r>
          </w:p>
          <w:p w14:paraId="12C35FB6"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p>
          <w:p w14:paraId="6C3B82BC" w14:textId="77777777" w:rsidR="00CA7B3B" w:rsidRPr="00CA7B3B" w:rsidRDefault="00CA7B3B" w:rsidP="00A4117B">
            <w:pPr>
              <w:jc w:val="both"/>
              <w:rPr>
                <w:rFonts w:ascii="Arial" w:hAnsi="Arial" w:cs="Arial"/>
              </w:rPr>
            </w:pPr>
            <w:r w:rsidRPr="00CA7B3B">
              <w:rPr>
                <w:rFonts w:ascii="Arial" w:hAnsi="Arial" w:cs="Arial"/>
                <w:b/>
                <w:u w:val="single"/>
                <w:lang w:eastAsia="es-CO"/>
              </w:rPr>
              <w:t>Capitulo Maicao</w:t>
            </w:r>
            <w:r w:rsidRPr="00CA7B3B">
              <w:rPr>
                <w:rFonts w:ascii="Arial" w:hAnsi="Arial" w:cs="Arial"/>
                <w:i/>
                <w:lang w:eastAsia="es-CO"/>
              </w:rPr>
              <w:t xml:space="preserve">: </w:t>
            </w:r>
            <w:r w:rsidRPr="00CA7B3B">
              <w:rPr>
                <w:rFonts w:ascii="Arial" w:hAnsi="Arial" w:cs="Arial"/>
              </w:rPr>
              <w:t xml:space="preserve">En junio del año 2013, se socializó el Auto 004 de 2009 a las autoridades tradicionales del municipio de Maicao en un primer acercamiento. Después de varias reuniones para definir la propuesta, se logró la concertación de la misma en una jornada llevada a cabo en el mes de julio de 2014. </w:t>
            </w:r>
          </w:p>
          <w:p w14:paraId="421365CA" w14:textId="77777777" w:rsidR="00CA7B3B" w:rsidRPr="00CA7B3B" w:rsidRDefault="00CA7B3B" w:rsidP="00A4117B">
            <w:pPr>
              <w:jc w:val="both"/>
              <w:rPr>
                <w:rFonts w:ascii="Arial" w:hAnsi="Arial" w:cs="Arial"/>
              </w:rPr>
            </w:pPr>
          </w:p>
          <w:p w14:paraId="7D34BF6F" w14:textId="77777777" w:rsidR="00CA7B3B" w:rsidRPr="00CA7B3B" w:rsidRDefault="00CA7B3B" w:rsidP="00A4117B">
            <w:pPr>
              <w:jc w:val="both"/>
              <w:rPr>
                <w:rFonts w:ascii="Arial" w:hAnsi="Arial" w:cs="Arial"/>
              </w:rPr>
            </w:pPr>
            <w:r w:rsidRPr="00CA7B3B">
              <w:rPr>
                <w:rFonts w:ascii="Arial" w:hAnsi="Arial" w:cs="Arial"/>
              </w:rPr>
              <w:t xml:space="preserve">El convenio para llevar a cabo esta propuesta se firmó en septiembre de 2015 con la Asociación de Autoridades Tradicionales Wayúu - SUMUYWAJAT. Dicha asociación desarrolla el trabajo de diagnóstico y entrega la primera fase del documento (110 comunidades en territorio resguardado y no resguardado). En 2016 se suscribió otro convenio para continuar con la construcción del diagnóstico de 129 comunidades más (segunda fase). Se realizó la entrega de este documento durante el mismo año. </w:t>
            </w:r>
          </w:p>
          <w:p w14:paraId="6BA10958" w14:textId="77777777" w:rsidR="00CA7B3B" w:rsidRPr="00CA7B3B" w:rsidRDefault="00CA7B3B" w:rsidP="00A4117B">
            <w:pPr>
              <w:jc w:val="both"/>
              <w:rPr>
                <w:rFonts w:ascii="Arial" w:hAnsi="Arial" w:cs="Arial"/>
              </w:rPr>
            </w:pPr>
            <w:r w:rsidRPr="00CA7B3B">
              <w:rPr>
                <w:rFonts w:ascii="Arial" w:hAnsi="Arial" w:cs="Arial"/>
              </w:rPr>
              <w:t xml:space="preserve">En el año 2017 se suscribió un nuevo convenio con la misma asociación indígena mediante el cual se finaliza la formulación del diagnóstico y líneas de acción de las comunidades Wayúu del municipio de Maicao (La Guajira), a las cuales se le suman 233 comunidades más. De esta manera se obtiene el documento, unificado en las tres fases. </w:t>
            </w:r>
          </w:p>
          <w:p w14:paraId="1BF07746"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r w:rsidRPr="00CA7B3B">
              <w:rPr>
                <w:rFonts w:ascii="Arial" w:hAnsi="Arial" w:cs="Arial"/>
              </w:rPr>
              <w:t xml:space="preserve"> </w:t>
            </w:r>
          </w:p>
          <w:p w14:paraId="731C671B" w14:textId="77777777" w:rsidR="00CA7B3B" w:rsidRPr="00CA7B3B" w:rsidRDefault="00CA7B3B" w:rsidP="00A4117B">
            <w:pPr>
              <w:rPr>
                <w:rFonts w:ascii="Arial" w:hAnsi="Arial" w:cs="Arial"/>
                <w:b/>
                <w:u w:val="single"/>
              </w:rPr>
            </w:pPr>
            <w:r w:rsidRPr="00CA7B3B">
              <w:rPr>
                <w:rFonts w:ascii="Arial" w:hAnsi="Arial" w:cs="Arial"/>
                <w:b/>
                <w:u w:val="single"/>
              </w:rPr>
              <w:lastRenderedPageBreak/>
              <w:t>Capitulo Riohacha:</w:t>
            </w:r>
          </w:p>
          <w:p w14:paraId="23AC7D3B" w14:textId="77777777" w:rsidR="00CA7B3B" w:rsidRPr="00CA7B3B" w:rsidRDefault="00CA7B3B" w:rsidP="00A4117B">
            <w:pPr>
              <w:jc w:val="both"/>
              <w:rPr>
                <w:rFonts w:ascii="Arial" w:hAnsi="Arial" w:cs="Arial"/>
              </w:rPr>
            </w:pPr>
            <w:r w:rsidRPr="00CA7B3B">
              <w:rPr>
                <w:rFonts w:ascii="Arial" w:hAnsi="Arial" w:cs="Arial"/>
              </w:rPr>
              <w:t xml:space="preserve">Durante el mes de enero de 2014 se socializó la ruta metodológica y se concertó la estrategia para recolectar la información. En este mismo mes se instaló el Plan de Salvaguarda mediante Asamblea. </w:t>
            </w:r>
          </w:p>
          <w:p w14:paraId="2B4D152E" w14:textId="77777777" w:rsidR="00CA7B3B" w:rsidRPr="00CA7B3B" w:rsidRDefault="00CA7B3B" w:rsidP="00A4117B">
            <w:pPr>
              <w:jc w:val="both"/>
              <w:rPr>
                <w:rFonts w:ascii="Arial" w:hAnsi="Arial" w:cs="Arial"/>
              </w:rPr>
            </w:pPr>
          </w:p>
          <w:p w14:paraId="473249E5" w14:textId="77777777" w:rsidR="00CA7B3B" w:rsidRPr="00CA7B3B" w:rsidRDefault="00CA7B3B" w:rsidP="00A4117B">
            <w:pPr>
              <w:jc w:val="both"/>
              <w:rPr>
                <w:rFonts w:ascii="Arial" w:hAnsi="Arial" w:cs="Arial"/>
              </w:rPr>
            </w:pPr>
            <w:r w:rsidRPr="00CA7B3B">
              <w:rPr>
                <w:rFonts w:ascii="Arial" w:hAnsi="Arial" w:cs="Arial"/>
              </w:rPr>
              <w:t>En febrero de 2014 se inició la labor de recolección de información y construcción del diagnóstico. Se realizó la entrega del documento al Ministerio del Interior en diciembre del 2014.</w:t>
            </w:r>
          </w:p>
          <w:p w14:paraId="6F49BB44" w14:textId="77777777" w:rsidR="00CA7B3B" w:rsidRPr="00CA7B3B" w:rsidRDefault="00CA7B3B" w:rsidP="00A4117B">
            <w:pPr>
              <w:rPr>
                <w:rFonts w:ascii="Arial" w:hAnsi="Arial" w:cs="Arial"/>
              </w:rPr>
            </w:pPr>
          </w:p>
          <w:p w14:paraId="7AA2212D" w14:textId="77777777" w:rsidR="00CA7B3B" w:rsidRPr="00CA7B3B" w:rsidRDefault="00CA7B3B" w:rsidP="00A4117B">
            <w:pPr>
              <w:jc w:val="both"/>
              <w:rPr>
                <w:rFonts w:ascii="Arial" w:hAnsi="Arial" w:cs="Arial"/>
              </w:rPr>
            </w:pPr>
            <w:r w:rsidRPr="00CA7B3B">
              <w:rPr>
                <w:rFonts w:ascii="Arial" w:hAnsi="Arial" w:cs="Arial"/>
                <w:b/>
                <w:u w:val="single"/>
              </w:rPr>
              <w:t>Capitulo Uribia:</w:t>
            </w:r>
            <w:r w:rsidRPr="00CA7B3B">
              <w:rPr>
                <w:rFonts w:ascii="Arial" w:hAnsi="Arial" w:cs="Arial"/>
                <w:i/>
              </w:rPr>
              <w:t xml:space="preserve"> </w:t>
            </w:r>
            <w:r w:rsidRPr="00CA7B3B">
              <w:rPr>
                <w:rFonts w:ascii="Arial" w:hAnsi="Arial" w:cs="Arial"/>
              </w:rPr>
              <w:t>En el mes de enero de 2014 se socializó el Auto 004 de 2009 con las autoridades tradicionales Wayúu y los Delegados de la Mesa de Diálogo y Concertación del Municipio. En 2015 se continuo la socialización del Auto 004/09, debido a la numerosidad de las comunidades y su dispersión geográfica.</w:t>
            </w:r>
          </w:p>
          <w:p w14:paraId="38DFB6C1" w14:textId="77777777" w:rsidR="00CA7B3B" w:rsidRPr="00CA7B3B" w:rsidRDefault="00CA7B3B" w:rsidP="00A4117B">
            <w:pPr>
              <w:jc w:val="both"/>
              <w:rPr>
                <w:rFonts w:ascii="Arial" w:hAnsi="Arial" w:cs="Arial"/>
                <w:b/>
                <w:u w:val="single"/>
              </w:rPr>
            </w:pPr>
            <w:r w:rsidRPr="00CA7B3B">
              <w:rPr>
                <w:rFonts w:ascii="Arial" w:hAnsi="Arial" w:cs="Arial"/>
              </w:rPr>
              <w:t xml:space="preserve"> </w:t>
            </w:r>
          </w:p>
          <w:p w14:paraId="7972EA3E" w14:textId="77777777" w:rsidR="00CA7B3B" w:rsidRPr="00CA7B3B" w:rsidRDefault="00CA7B3B" w:rsidP="00A4117B">
            <w:pPr>
              <w:jc w:val="both"/>
              <w:rPr>
                <w:rFonts w:ascii="Arial" w:hAnsi="Arial" w:cs="Arial"/>
              </w:rPr>
            </w:pPr>
            <w:r w:rsidRPr="00CA7B3B">
              <w:rPr>
                <w:rFonts w:ascii="Arial" w:hAnsi="Arial" w:cs="Arial"/>
                <w:b/>
                <w:u w:val="single"/>
              </w:rPr>
              <w:t>Capitulo Manaure:</w:t>
            </w:r>
            <w:r w:rsidRPr="00CA7B3B">
              <w:rPr>
                <w:rFonts w:ascii="Arial" w:hAnsi="Arial" w:cs="Arial"/>
                <w:i/>
              </w:rPr>
              <w:t xml:space="preserve"> </w:t>
            </w:r>
            <w:r w:rsidRPr="00CA7B3B">
              <w:rPr>
                <w:rFonts w:ascii="Arial" w:hAnsi="Arial" w:cs="Arial"/>
              </w:rPr>
              <w:t xml:space="preserve">La pre consulta para el capítulo Manaure se realizó entre los años 2016 y 2017 con las autoridades tradicionales Wayúu, los delegados de la Mesa de Diálogo y Concertación y líderes de las comunidades Wayúu de la zona. </w:t>
            </w:r>
          </w:p>
          <w:p w14:paraId="48914E73" w14:textId="77777777" w:rsidR="00CA7B3B" w:rsidRPr="00CA7B3B" w:rsidRDefault="00CA7B3B" w:rsidP="00A4117B">
            <w:pPr>
              <w:jc w:val="both"/>
              <w:rPr>
                <w:rFonts w:ascii="Arial" w:hAnsi="Arial" w:cs="Arial"/>
              </w:rPr>
            </w:pPr>
          </w:p>
          <w:p w14:paraId="097B6A6C" w14:textId="77777777" w:rsidR="00CA7B3B" w:rsidRPr="00CA7B3B" w:rsidRDefault="00CA7B3B" w:rsidP="00A4117B">
            <w:pPr>
              <w:jc w:val="both"/>
              <w:rPr>
                <w:rFonts w:ascii="Arial" w:eastAsia="+mn-ea" w:hAnsi="Arial" w:cs="Arial"/>
                <w:bCs/>
                <w:kern w:val="24"/>
                <w:lang w:eastAsia="es-MX"/>
              </w:rPr>
            </w:pPr>
            <w:r w:rsidRPr="00CA7B3B">
              <w:rPr>
                <w:rFonts w:ascii="Arial" w:hAnsi="Arial" w:cs="Arial"/>
              </w:rPr>
              <w:t xml:space="preserve">En marzo de 2017 se llevó a cabo la </w:t>
            </w:r>
            <w:r w:rsidRPr="00CA7B3B">
              <w:rPr>
                <w:rFonts w:ascii="Arial" w:eastAsia="+mn-ea" w:hAnsi="Arial" w:cs="Arial"/>
                <w:bCs/>
                <w:kern w:val="24"/>
                <w:lang w:eastAsia="es-MX"/>
              </w:rPr>
              <w:t>concertación de la propuesta técnica, operativa y financiera para la formulación del diagnóstico y líneas de acción del Plan de Salvaguarda Wayúu Capitulo Manaure con los delegados de los cinco sectores (La Sabana, Pescadores, Salinas, Gasifero y Troncal) escogidos por las autoridades tradicionales Wayúu del Municipio.</w:t>
            </w:r>
          </w:p>
          <w:p w14:paraId="5EAE6023" w14:textId="77777777" w:rsidR="00CA7B3B" w:rsidRPr="00CA7B3B" w:rsidRDefault="00CA7B3B" w:rsidP="00A4117B">
            <w:pPr>
              <w:jc w:val="both"/>
              <w:rPr>
                <w:rFonts w:ascii="Arial" w:eastAsia="+mn-ea" w:hAnsi="Arial" w:cs="Arial"/>
                <w:bCs/>
                <w:kern w:val="24"/>
                <w:lang w:eastAsia="es-MX"/>
              </w:rPr>
            </w:pPr>
          </w:p>
          <w:p w14:paraId="62AB13AD" w14:textId="77777777" w:rsidR="00CA7B3B" w:rsidRPr="00CA7B3B" w:rsidRDefault="00CA7B3B" w:rsidP="00A4117B">
            <w:pPr>
              <w:jc w:val="both"/>
              <w:rPr>
                <w:rFonts w:ascii="Arial" w:hAnsi="Arial" w:cs="Arial"/>
              </w:rPr>
            </w:pPr>
            <w:r w:rsidRPr="00CA7B3B">
              <w:rPr>
                <w:rFonts w:ascii="Arial" w:eastAsia="+mn-ea" w:hAnsi="Arial" w:cs="Arial"/>
                <w:bCs/>
                <w:kern w:val="24"/>
                <w:lang w:eastAsia="es-MX"/>
              </w:rPr>
              <w:t>En junio de 2017 se realizó una Asamblea de Autoridades Wayúu para concertar y aprobar la propuesta técnica, operativa y financiera y escoger al operador para la suscripción del convenio interadministrativo con el Ministerio del Interior a fin de iniciar la formulación del diagnóstico y líneas de acción para los Wayúu de este municipio pero no hubo un acuerdo entre las autoridades tradicionales Wayúu de Manaure, por lo que el Ministerio está a la espera de una decisión en la elección del operador por parte de las mismas.</w:t>
            </w:r>
          </w:p>
        </w:tc>
        <w:tc>
          <w:tcPr>
            <w:tcW w:w="1968" w:type="dxa"/>
          </w:tcPr>
          <w:p w14:paraId="581EC271" w14:textId="77777777" w:rsidR="00CA7B3B" w:rsidRPr="00CA7B3B" w:rsidRDefault="00CA7B3B" w:rsidP="00A4117B">
            <w:pPr>
              <w:jc w:val="both"/>
              <w:rPr>
                <w:rFonts w:ascii="Arial" w:eastAsia="Arial" w:hAnsi="Arial" w:cs="Arial"/>
              </w:rPr>
            </w:pPr>
            <w:r w:rsidRPr="00CA7B3B">
              <w:rPr>
                <w:rFonts w:ascii="Arial" w:eastAsia="Arial" w:hAnsi="Arial" w:cs="Arial"/>
              </w:rPr>
              <w:lastRenderedPageBreak/>
              <w:t>El plan de salvaguarda del Pueblo Wayuu, se desarrolla por capítulos</w:t>
            </w:r>
          </w:p>
          <w:p w14:paraId="2F1646CA" w14:textId="77777777" w:rsidR="00CA7B3B" w:rsidRPr="00CA7B3B" w:rsidRDefault="00CA7B3B" w:rsidP="00A4117B">
            <w:pPr>
              <w:rPr>
                <w:rFonts w:ascii="Arial" w:hAnsi="Arial" w:cs="Arial"/>
              </w:rPr>
            </w:pPr>
          </w:p>
        </w:tc>
      </w:tr>
      <w:tr w:rsidR="00CA7B3B" w:rsidRPr="00CA7B3B" w14:paraId="17965247" w14:textId="77777777" w:rsidTr="00CA7B3B">
        <w:trPr>
          <w:jc w:val="center"/>
        </w:trPr>
        <w:tc>
          <w:tcPr>
            <w:tcW w:w="562" w:type="dxa"/>
          </w:tcPr>
          <w:p w14:paraId="001AE835" w14:textId="77777777" w:rsidR="00CA7B3B" w:rsidRPr="00CA7B3B" w:rsidRDefault="00CA7B3B" w:rsidP="00A4117B">
            <w:pPr>
              <w:rPr>
                <w:rFonts w:ascii="Arial" w:hAnsi="Arial" w:cs="Arial"/>
              </w:rPr>
            </w:pPr>
            <w:r w:rsidRPr="00CA7B3B">
              <w:rPr>
                <w:rFonts w:ascii="Arial" w:hAnsi="Arial" w:cs="Arial"/>
              </w:rPr>
              <w:lastRenderedPageBreak/>
              <w:t>5</w:t>
            </w:r>
          </w:p>
        </w:tc>
        <w:tc>
          <w:tcPr>
            <w:tcW w:w="2033" w:type="dxa"/>
          </w:tcPr>
          <w:p w14:paraId="234AF499"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Embera Chami, Dobida, Katío y Eperara Siapidara. </w:t>
            </w:r>
          </w:p>
          <w:p w14:paraId="0D966608" w14:textId="77777777" w:rsidR="00CA7B3B" w:rsidRPr="00CA7B3B" w:rsidRDefault="00CA7B3B" w:rsidP="00A4117B">
            <w:pPr>
              <w:pBdr>
                <w:top w:val="nil"/>
                <w:left w:val="nil"/>
                <w:bottom w:val="nil"/>
                <w:right w:val="nil"/>
                <w:between w:val="nil"/>
              </w:pBdr>
              <w:shd w:val="clear" w:color="auto" w:fill="FFFFFF"/>
              <w:spacing w:line="276" w:lineRule="auto"/>
              <w:contextualSpacing/>
              <w:jc w:val="both"/>
              <w:rPr>
                <w:rFonts w:ascii="Arial" w:hAnsi="Arial" w:cs="Arial"/>
                <w:b/>
                <w:lang w:val="es-ES"/>
              </w:rPr>
            </w:pPr>
          </w:p>
        </w:tc>
        <w:tc>
          <w:tcPr>
            <w:tcW w:w="9166" w:type="dxa"/>
            <w:shd w:val="clear" w:color="auto" w:fill="FFFFFF" w:themeFill="background1"/>
          </w:tcPr>
          <w:p w14:paraId="5DD4F79A" w14:textId="77777777" w:rsidR="00CA7B3B" w:rsidRPr="00CA7B3B" w:rsidRDefault="00CA7B3B" w:rsidP="00A4117B">
            <w:pPr>
              <w:jc w:val="both"/>
              <w:rPr>
                <w:rFonts w:ascii="Arial" w:hAnsi="Arial" w:cs="Arial"/>
              </w:rPr>
            </w:pPr>
            <w:r w:rsidRPr="00CA7B3B">
              <w:rPr>
                <w:rFonts w:ascii="Arial" w:hAnsi="Arial" w:cs="Arial"/>
              </w:rPr>
              <w:t xml:space="preserve">El Ministerio del Interior realizó a comienzos de 2014, un convenio con la Organización Nacional Indígena de Colombia ONIC, para la conformación de un equipo de profesionales y delegados de cada uno de los pueblos Emberá a cargo de elaborar, acorde al documento diagnóstico unificado nacional, la propuesta técnica de estrategias, programas y proyectos para el trabajo técnico con las instituciones. Posterior a este momento se realizó la socialización en asambleas territoriales y finalmente en un encuentro de pueblo donde se realizó el ejercicio de concertación final con las instituciones y las autoridades del pueblo. En la ciudad de Bogotá, los espacios de concertación entre el equipo técnico Emberá y las instituciones del orden nacional. Finalmente se espera iniciar un proceso de socialización de los avances con las entidades del orden territorial y con las autoridades Emberá en el territorio. </w:t>
            </w:r>
          </w:p>
          <w:p w14:paraId="4E2BBFB6" w14:textId="77777777" w:rsidR="00CA7B3B" w:rsidRPr="00CA7B3B" w:rsidRDefault="00CA7B3B" w:rsidP="00A4117B">
            <w:pPr>
              <w:jc w:val="both"/>
              <w:rPr>
                <w:rFonts w:ascii="Arial" w:hAnsi="Arial" w:cs="Arial"/>
              </w:rPr>
            </w:pPr>
          </w:p>
          <w:p w14:paraId="7F66911D" w14:textId="77777777" w:rsidR="00CA7B3B" w:rsidRPr="00CA7B3B" w:rsidRDefault="00CA7B3B" w:rsidP="00A4117B">
            <w:pPr>
              <w:jc w:val="both"/>
              <w:rPr>
                <w:rFonts w:ascii="Arial" w:hAnsi="Arial" w:cs="Arial"/>
              </w:rPr>
            </w:pPr>
            <w:r w:rsidRPr="00CA7B3B">
              <w:rPr>
                <w:rFonts w:ascii="Arial" w:hAnsi="Arial" w:cs="Arial"/>
              </w:rPr>
              <w:t>Se realizó en el Municipio del Dovio – Valle del Cauca,  en el mes de abril de 2015 el Tercer Congreso Emberá con la participación de más de 2000 autoridades. Dicho Congreso fue financiado por el Ministerio del Interior a través de un Convenio con la Asociación de Cabildos Indígenas de Caldas - ACICAL. A través de este espacio del congreso las autoridades discutieron los desarrollos técnicos de la respuesta institucional y solicitaron al gobierno nacional: la definición de presupuestos y rutas de implementación, más una reunión de alto nivel con Viceministros y Directores y 40 delegados de los pueblos Emberá Chamí, Emberá Katio, Emberá Dobidá y Eperara Siapidara, para la protocolización del documento Plan de Salvaguarda.</w:t>
            </w:r>
          </w:p>
          <w:p w14:paraId="1CDA0A3C" w14:textId="77777777" w:rsidR="00CA7B3B" w:rsidRPr="00CA7B3B" w:rsidRDefault="00CA7B3B" w:rsidP="00A4117B">
            <w:pPr>
              <w:jc w:val="both"/>
              <w:rPr>
                <w:rFonts w:ascii="Arial" w:hAnsi="Arial" w:cs="Arial"/>
              </w:rPr>
            </w:pPr>
          </w:p>
          <w:p w14:paraId="73C76DA5" w14:textId="77777777" w:rsidR="00CA7B3B" w:rsidRPr="00CA7B3B" w:rsidRDefault="00CA7B3B" w:rsidP="00A4117B">
            <w:pPr>
              <w:jc w:val="both"/>
              <w:rPr>
                <w:rFonts w:ascii="Arial" w:hAnsi="Arial" w:cs="Arial"/>
              </w:rPr>
            </w:pPr>
            <w:r w:rsidRPr="00CA7B3B">
              <w:rPr>
                <w:rFonts w:ascii="Arial" w:hAnsi="Arial" w:cs="Arial"/>
              </w:rPr>
              <w:t>Acorde a esta solicitud el Viceministerio para la Participación y la Igualdad de Derechos convocó a dicha reunión de alto nivel para los días 22 y 23 de julio de 2015 con una reunión preparatoria entre las instituciones que se realizó el 25 de junio y en la que se acordó que las instituciones presentarían en julio los avances en la respuesta acorde a los alcances en la planeación estatal y la asignación de recursos. Sin embargo, la reunión de alto nivel debió ser reprogramada para mediados del mes de septiembre con el fin de que las instituciones tuvieran más tiempo para presentar la respuesta y los emberá para revisar la misma.</w:t>
            </w:r>
          </w:p>
          <w:p w14:paraId="44C64894" w14:textId="77777777" w:rsidR="00CA7B3B" w:rsidRPr="00CA7B3B" w:rsidRDefault="00CA7B3B" w:rsidP="00A4117B">
            <w:pPr>
              <w:jc w:val="both"/>
              <w:rPr>
                <w:rFonts w:ascii="Arial" w:hAnsi="Arial" w:cs="Arial"/>
              </w:rPr>
            </w:pPr>
          </w:p>
          <w:p w14:paraId="05DB3680" w14:textId="77777777" w:rsidR="00CA7B3B" w:rsidRPr="00CA7B3B" w:rsidRDefault="00CA7B3B" w:rsidP="00A4117B">
            <w:pPr>
              <w:jc w:val="both"/>
              <w:rPr>
                <w:rFonts w:ascii="Arial" w:hAnsi="Arial" w:cs="Arial"/>
              </w:rPr>
            </w:pPr>
            <w:r w:rsidRPr="00CA7B3B">
              <w:rPr>
                <w:rFonts w:ascii="Arial" w:hAnsi="Arial" w:cs="Arial"/>
              </w:rPr>
              <w:t xml:space="preserve">La reunión de alto nivel con Viceministros y Directores se realizó  en septiembre de 2015 con la participación de más de 40 delegados de los pueblos Emberá y de las instituciones, precedida por la Viceministra para la Participación e Igualdad de Derechos. En esta reunión se acordó entregar el documento Plan de Acción a la Corte Constitucional -el cual fue </w:t>
            </w:r>
            <w:r w:rsidRPr="00CA7B3B">
              <w:rPr>
                <w:rFonts w:ascii="Arial" w:hAnsi="Arial" w:cs="Arial"/>
              </w:rPr>
              <w:lastRenderedPageBreak/>
              <w:t xml:space="preserve">remitido a mediados de enero de 2016 e iniciar la fase de implementación de los compromisos consignados en el mismo. </w:t>
            </w:r>
          </w:p>
          <w:p w14:paraId="45C69315" w14:textId="77777777" w:rsidR="00CA7B3B" w:rsidRPr="00CA7B3B" w:rsidRDefault="00CA7B3B" w:rsidP="00A4117B">
            <w:pPr>
              <w:jc w:val="both"/>
              <w:rPr>
                <w:rFonts w:ascii="Arial" w:hAnsi="Arial" w:cs="Arial"/>
              </w:rPr>
            </w:pPr>
          </w:p>
          <w:p w14:paraId="6E056A83" w14:textId="77777777" w:rsidR="00CA7B3B" w:rsidRPr="00CA7B3B" w:rsidRDefault="00CA7B3B" w:rsidP="00A4117B">
            <w:pPr>
              <w:jc w:val="both"/>
              <w:rPr>
                <w:rFonts w:ascii="Arial" w:hAnsi="Arial" w:cs="Arial"/>
              </w:rPr>
            </w:pPr>
            <w:r w:rsidRPr="00CA7B3B">
              <w:rPr>
                <w:rFonts w:ascii="Arial" w:hAnsi="Arial" w:cs="Arial"/>
              </w:rPr>
              <w:t>En el mes de diciembre de 2015 se realizó la primera ronda de trabajo técnico entre los delegados del pueblo Emberá y un grupo de instituciones: Consejería para la Mujer, ICBF, UARIV, ESAP, Ministerio de Agricultura, Cultura e Interior -Direcciones de Derechos Humanos y de Asuntos Indígenas-, con el acompañamiento de la Defensoría del Pueblo, espacio en el que se trabajaron criterios de priorización para la implementación en el 2016.</w:t>
            </w:r>
          </w:p>
          <w:p w14:paraId="60D41448" w14:textId="77777777" w:rsidR="00CA7B3B" w:rsidRPr="00CA7B3B" w:rsidRDefault="00CA7B3B" w:rsidP="00A4117B">
            <w:pPr>
              <w:jc w:val="both"/>
              <w:rPr>
                <w:rFonts w:ascii="Arial" w:hAnsi="Arial" w:cs="Arial"/>
              </w:rPr>
            </w:pPr>
          </w:p>
          <w:p w14:paraId="431AEF30" w14:textId="77777777" w:rsidR="00CA7B3B" w:rsidRPr="00CA7B3B" w:rsidRDefault="00CA7B3B" w:rsidP="00A4117B">
            <w:pPr>
              <w:jc w:val="both"/>
              <w:rPr>
                <w:rFonts w:ascii="Arial" w:hAnsi="Arial" w:cs="Arial"/>
              </w:rPr>
            </w:pPr>
            <w:r w:rsidRPr="00CA7B3B">
              <w:rPr>
                <w:rFonts w:ascii="Arial" w:hAnsi="Arial" w:cs="Arial"/>
              </w:rPr>
              <w:t>Una segunda ronda de trabajo se realizó en el mes de marzo de 2016. En dicho espacio y en los que en adelante se desarrollen para tal fin, la Dirección de Asuntos Indígenas presentó la Sentencia T-129 de 2011 y en particular la orden novena, para que tanto las autoridades indígenas del pueblo Emberá como las instituciones priorizaran, en el marco del Plan de Acción a las comunidades de los resguardos Chimila-Tolo y Pescadito del pueblo Emberá – Katio.</w:t>
            </w:r>
          </w:p>
          <w:p w14:paraId="7B56E6E4" w14:textId="77777777" w:rsidR="00CA7B3B" w:rsidRPr="00CA7B3B" w:rsidRDefault="00CA7B3B" w:rsidP="00A4117B">
            <w:pPr>
              <w:jc w:val="both"/>
              <w:rPr>
                <w:rFonts w:ascii="Arial" w:hAnsi="Arial" w:cs="Arial"/>
                <w:highlight w:val="white"/>
              </w:rPr>
            </w:pPr>
          </w:p>
          <w:p w14:paraId="4FE4AC97" w14:textId="77777777" w:rsidR="00CA7B3B" w:rsidRPr="00CA7B3B" w:rsidRDefault="00CA7B3B" w:rsidP="00A4117B">
            <w:pPr>
              <w:jc w:val="both"/>
              <w:rPr>
                <w:rFonts w:ascii="Arial" w:hAnsi="Arial" w:cs="Arial"/>
              </w:rPr>
            </w:pPr>
            <w:r w:rsidRPr="00CA7B3B">
              <w:rPr>
                <w:rFonts w:ascii="Arial" w:hAnsi="Arial" w:cs="Arial"/>
                <w:highlight w:val="white"/>
              </w:rPr>
              <w:t xml:space="preserve">La Dirección de Asuntos Indígenas realizó un convenio con la Asociación de Cabildos Indígenas  Wounaan, Embera Dovida, Katio, y Tule del Departamento del Choco - ASOREWA para el fortalecimiento del gobierno propio que tuvo como objeto facilitar el retorno al Alto Andágueda (Chocó) de la población Embera desplazada en la ciudad de Bogotá. A través de dicho convenio  se culminaron las actividades y capacitaciones </w:t>
            </w:r>
            <w:r w:rsidRPr="00CA7B3B">
              <w:rPr>
                <w:rFonts w:ascii="Arial" w:hAnsi="Arial" w:cs="Arial"/>
              </w:rPr>
              <w:t>con los líderes de las comunidades receptoras de Aguasal  (189 familias), Conondo ( 242 familias), Cascajero (100 familias), Irakal (120 familias) Ocotumbo (50 familias) Pescadito (80 familias), Pasagueda (110 familias) y Alto Moidó ( 50 familias) y con los líderes y autoridades de las 33 comunidades de las 3 zonas del Alto Andagueda que participaron del proceso.  Dichos encuentros en los que participaron más de 1000 Emberas en total, permitieron el diálogo respecto al territorio, gobierno propio, liderazgo, guardia indígena, jurisdicción indígena, entre otros temas de importancia.</w:t>
            </w:r>
          </w:p>
          <w:p w14:paraId="12BE0F20" w14:textId="77777777" w:rsidR="00CA7B3B" w:rsidRPr="00CA7B3B" w:rsidRDefault="00CA7B3B" w:rsidP="00A4117B">
            <w:pPr>
              <w:jc w:val="both"/>
              <w:rPr>
                <w:rFonts w:ascii="Arial" w:hAnsi="Arial" w:cs="Arial"/>
              </w:rPr>
            </w:pPr>
            <w:r w:rsidRPr="00CA7B3B">
              <w:rPr>
                <w:rFonts w:ascii="Arial" w:hAnsi="Arial" w:cs="Arial"/>
              </w:rPr>
              <w:t xml:space="preserve"> </w:t>
            </w:r>
          </w:p>
          <w:p w14:paraId="2056F22E" w14:textId="77777777" w:rsidR="00CA7B3B" w:rsidRPr="00CA7B3B" w:rsidRDefault="00CA7B3B" w:rsidP="00A4117B">
            <w:pPr>
              <w:jc w:val="both"/>
              <w:rPr>
                <w:rFonts w:ascii="Arial" w:hAnsi="Arial" w:cs="Arial"/>
              </w:rPr>
            </w:pPr>
            <w:r w:rsidRPr="00CA7B3B">
              <w:rPr>
                <w:rFonts w:ascii="Arial" w:hAnsi="Arial" w:cs="Arial"/>
              </w:rPr>
              <w:t xml:space="preserve">Igualmente, en el marco del Plan de Salvaguarda se inició la implementación del componente de autonomía, gobierno y justicia propia con las comunidades emberá que habitan el departamento del Putumayo. </w:t>
            </w:r>
          </w:p>
          <w:p w14:paraId="429580FD" w14:textId="77777777" w:rsidR="00CA7B3B" w:rsidRPr="00CA7B3B" w:rsidRDefault="00CA7B3B" w:rsidP="00A4117B">
            <w:pPr>
              <w:jc w:val="both"/>
              <w:rPr>
                <w:rFonts w:ascii="Arial" w:hAnsi="Arial" w:cs="Arial"/>
              </w:rPr>
            </w:pPr>
          </w:p>
          <w:p w14:paraId="7C823F2D" w14:textId="77777777" w:rsidR="00CA7B3B" w:rsidRPr="00CA7B3B" w:rsidRDefault="00CA7B3B" w:rsidP="00A4117B">
            <w:pPr>
              <w:jc w:val="both"/>
              <w:rPr>
                <w:rFonts w:ascii="Arial" w:hAnsi="Arial" w:cs="Arial"/>
              </w:rPr>
            </w:pPr>
            <w:r w:rsidRPr="00CA7B3B">
              <w:rPr>
                <w:rFonts w:ascii="Arial" w:hAnsi="Arial" w:cs="Arial"/>
              </w:rPr>
              <w:lastRenderedPageBreak/>
              <w:t>Finalmente, en el marco del fortalecimiento del gobierno propio y de las prácticas culturales la Dirección de Asuntos Indígenas celebró un convenio con la ONIC para la construcción de casas ceremoniales (tambos sagrados) para las comunidades Emberá de  los resguardos de Salqui-Pavarandó, Peña Blanca-rio Truandó, Rio Quiparadó y Yarumal-Barranco del municipio de Riosucio Chocó.</w:t>
            </w:r>
          </w:p>
          <w:p w14:paraId="2BBE9650" w14:textId="77777777" w:rsidR="00CA7B3B" w:rsidRPr="00CA7B3B" w:rsidRDefault="00CA7B3B" w:rsidP="00A4117B">
            <w:pPr>
              <w:jc w:val="both"/>
              <w:rPr>
                <w:rFonts w:ascii="Arial" w:hAnsi="Arial" w:cs="Arial"/>
              </w:rPr>
            </w:pPr>
          </w:p>
          <w:p w14:paraId="4999435E" w14:textId="77777777" w:rsidR="00CA7B3B" w:rsidRPr="00CA7B3B" w:rsidRDefault="00CA7B3B" w:rsidP="00A4117B">
            <w:pPr>
              <w:jc w:val="both"/>
              <w:rPr>
                <w:rFonts w:ascii="Arial" w:hAnsi="Arial" w:cs="Arial"/>
              </w:rPr>
            </w:pPr>
            <w:r w:rsidRPr="00CA7B3B">
              <w:rPr>
                <w:rFonts w:ascii="Arial" w:hAnsi="Arial" w:cs="Arial"/>
              </w:rPr>
              <w:t>En cumplimiento a los acuerdos de la reunión de alto nivel de septiembre de 2015, el Ministerio del Interior firmó con la Asociación de Cabildos Indígenas de Caldas - ACICAL, en julio de 2016, un convenio para avanzar en la implementación del componente de gobierno propio, el cual tuvo como propósito “Aunar esfuerzos para el fortalecimiento del gobierno propio, y la definición de las rutas para el Plan de Acción, en el marco de la fase de implementación de acciones, programas y proyectos, del plan de salvaguarda del pueblo indígena Emberá unificado dando cumplimiento al Auto 004 de 2009”.</w:t>
            </w:r>
          </w:p>
          <w:p w14:paraId="17BA51DB" w14:textId="77777777" w:rsidR="00CA7B3B" w:rsidRPr="00CA7B3B" w:rsidRDefault="00CA7B3B" w:rsidP="00A4117B">
            <w:pPr>
              <w:jc w:val="both"/>
              <w:rPr>
                <w:rFonts w:ascii="Arial" w:hAnsi="Arial" w:cs="Arial"/>
              </w:rPr>
            </w:pPr>
          </w:p>
          <w:p w14:paraId="61E2F6D4" w14:textId="77777777" w:rsidR="00CA7B3B" w:rsidRPr="00CA7B3B" w:rsidRDefault="00CA7B3B" w:rsidP="00A4117B">
            <w:pPr>
              <w:jc w:val="both"/>
              <w:rPr>
                <w:rFonts w:ascii="Arial" w:hAnsi="Arial" w:cs="Arial"/>
              </w:rPr>
            </w:pPr>
            <w:r w:rsidRPr="00CA7B3B">
              <w:rPr>
                <w:rFonts w:ascii="Arial" w:hAnsi="Arial" w:cs="Arial"/>
              </w:rPr>
              <w:t>En el marco de este convenio se realizó la tercera ronda de trabajo con las entidades del gobierno nacional en el marco de la implementación del plan de acción y con el fin de establecer los criterios de priorización y hacer seguimiento a cada uno de los procesos. Los acuerdos y compromisos de dicho espacio fueron consignados en la carpeta del proceso.</w:t>
            </w:r>
          </w:p>
          <w:p w14:paraId="5B240CAA" w14:textId="77777777" w:rsidR="00CA7B3B" w:rsidRPr="00CA7B3B" w:rsidRDefault="00CA7B3B" w:rsidP="00A4117B">
            <w:pPr>
              <w:jc w:val="both"/>
              <w:rPr>
                <w:rFonts w:ascii="Arial" w:hAnsi="Arial" w:cs="Arial"/>
              </w:rPr>
            </w:pPr>
          </w:p>
          <w:p w14:paraId="1106B3F2" w14:textId="77777777" w:rsidR="00CA7B3B" w:rsidRPr="00CA7B3B" w:rsidRDefault="00CA7B3B" w:rsidP="00A4117B">
            <w:pPr>
              <w:jc w:val="both"/>
              <w:rPr>
                <w:rFonts w:ascii="Arial" w:hAnsi="Arial" w:cs="Arial"/>
                <w:shd w:val="clear" w:color="auto" w:fill="FFFFFF"/>
              </w:rPr>
            </w:pPr>
            <w:r w:rsidRPr="00CA7B3B">
              <w:rPr>
                <w:rFonts w:ascii="Arial" w:hAnsi="Arial" w:cs="Arial"/>
                <w:shd w:val="clear" w:color="auto" w:fill="FFFFFF"/>
              </w:rPr>
              <w:t xml:space="preserve">En 2016 se adelantó un convenio con la Asociación de Cabildos Indígenas de Caldas (ACICAL) con el objeto de </w:t>
            </w:r>
            <w:r w:rsidRPr="00CA7B3B">
              <w:rPr>
                <w:rFonts w:ascii="Arial" w:hAnsi="Arial" w:cs="Arial"/>
                <w:i/>
                <w:shd w:val="clear" w:color="auto" w:fill="FFFFFF"/>
              </w:rPr>
              <w:t xml:space="preserve">"Aunar esfuerzos para el fortalecimiento del gobierno propio, y la definición de las rutas para el plan de acción, en el marco de la fase de implementación de acciones, programas y proyectos, del plan de salvaguarda del pueblo indígena Embera unificado, dando cumplimiento al Auto 004 de 2009". </w:t>
            </w:r>
            <w:r w:rsidRPr="00CA7B3B">
              <w:rPr>
                <w:rFonts w:ascii="Arial" w:hAnsi="Arial" w:cs="Arial"/>
                <w:shd w:val="clear" w:color="auto" w:fill="FFFFFF"/>
              </w:rPr>
              <w:t>La realización de este proyecto permitió la focalización de los esfuerzos institucionales en los territorios que priorizó el pueblo Embera y el desarrollo de la idea de las escuelas de formación de gobierno propio Embera, las cuales iniciarían sus actividades en 2017.</w:t>
            </w:r>
          </w:p>
          <w:p w14:paraId="49320AC1" w14:textId="77777777" w:rsidR="00CA7B3B" w:rsidRPr="00CA7B3B" w:rsidRDefault="00CA7B3B" w:rsidP="00A4117B">
            <w:pPr>
              <w:jc w:val="both"/>
              <w:rPr>
                <w:rFonts w:ascii="Arial" w:hAnsi="Arial" w:cs="Arial"/>
                <w:shd w:val="clear" w:color="auto" w:fill="FFFFFF"/>
              </w:rPr>
            </w:pPr>
          </w:p>
          <w:p w14:paraId="1FD35EAA" w14:textId="77777777" w:rsidR="00CA7B3B" w:rsidRPr="00CA7B3B" w:rsidRDefault="00CA7B3B" w:rsidP="00A4117B">
            <w:pPr>
              <w:jc w:val="both"/>
              <w:rPr>
                <w:rFonts w:ascii="Arial" w:hAnsi="Arial" w:cs="Arial"/>
                <w:i/>
                <w:shd w:val="clear" w:color="auto" w:fill="FFFFFF"/>
              </w:rPr>
            </w:pPr>
            <w:r w:rsidRPr="00CA7B3B">
              <w:rPr>
                <w:rFonts w:ascii="Arial" w:hAnsi="Arial" w:cs="Arial"/>
                <w:shd w:val="clear" w:color="auto" w:fill="FFFFFF"/>
              </w:rPr>
              <w:t xml:space="preserve">En 2017 se adelantó el convenio con la Asociación de Cabildos Indígenas de Caldas (ACICAL) con el objeto de </w:t>
            </w:r>
            <w:r w:rsidRPr="00CA7B3B">
              <w:rPr>
                <w:rFonts w:ascii="Arial" w:hAnsi="Arial" w:cs="Arial"/>
                <w:i/>
              </w:rPr>
              <w:t xml:space="preserve">"Aunar esfuerzos entre la Dirección de Asuntos Indígenas, Rom y Minorías y la Asociación de Cabildos Indígenas de Caldas —ACICAL, para la implementación de la segunda fase de fortalecimiento de gobierno propio para la nación Emberá en el marco del Plan de Salvaguarda y en cumplimiento del Auto 004 de 2009 de la </w:t>
            </w:r>
            <w:r w:rsidRPr="00CA7B3B">
              <w:rPr>
                <w:rFonts w:ascii="Arial" w:hAnsi="Arial" w:cs="Arial"/>
                <w:i/>
              </w:rPr>
              <w:lastRenderedPageBreak/>
              <w:t xml:space="preserve">Sentencia T-025 de 2004, de la Corte Constitucional", </w:t>
            </w:r>
            <w:r w:rsidRPr="00CA7B3B">
              <w:rPr>
                <w:rFonts w:ascii="Arial" w:hAnsi="Arial" w:cs="Arial"/>
              </w:rPr>
              <w:t>esto con la intención de darle seguimiento a lo acordado en 2016</w:t>
            </w:r>
            <w:r w:rsidRPr="00CA7B3B">
              <w:rPr>
                <w:rFonts w:ascii="Arial" w:hAnsi="Arial" w:cs="Arial"/>
                <w:i/>
                <w:shd w:val="clear" w:color="auto" w:fill="FFFFFF"/>
              </w:rPr>
              <w:t xml:space="preserve">. </w:t>
            </w:r>
          </w:p>
          <w:p w14:paraId="0AE35D5A" w14:textId="77777777" w:rsidR="00CA7B3B" w:rsidRPr="00CA7B3B" w:rsidRDefault="00CA7B3B" w:rsidP="00A4117B">
            <w:pPr>
              <w:jc w:val="both"/>
              <w:rPr>
                <w:rFonts w:ascii="Arial" w:hAnsi="Arial" w:cs="Arial"/>
                <w:shd w:val="clear" w:color="auto" w:fill="FFFFFF"/>
              </w:rPr>
            </w:pPr>
          </w:p>
          <w:p w14:paraId="4F810502" w14:textId="77777777" w:rsidR="00CA7B3B" w:rsidRPr="00CA7B3B" w:rsidRDefault="00CA7B3B" w:rsidP="00A4117B">
            <w:pPr>
              <w:jc w:val="both"/>
              <w:rPr>
                <w:rFonts w:ascii="Arial" w:hAnsi="Arial" w:cs="Arial"/>
                <w:shd w:val="clear" w:color="auto" w:fill="FFFFFF"/>
              </w:rPr>
            </w:pPr>
            <w:r w:rsidRPr="00CA7B3B">
              <w:rPr>
                <w:rFonts w:ascii="Arial" w:hAnsi="Arial" w:cs="Arial"/>
                <w:shd w:val="clear" w:color="auto" w:fill="FFFFFF"/>
              </w:rPr>
              <w:t xml:space="preserve">La realización de este proyecto permitió construir un plan pedagógico para las distintas comunidades Eperara de la costa pacífica (trabajo que se adelantó en el resguardo </w:t>
            </w:r>
            <w:r w:rsidRPr="00CA7B3B">
              <w:rPr>
                <w:rFonts w:ascii="Arial" w:hAnsi="Arial" w:cs="Arial"/>
                <w:i/>
                <w:shd w:val="clear" w:color="auto" w:fill="FFFFFF"/>
              </w:rPr>
              <w:t xml:space="preserve">Joaquincito, </w:t>
            </w:r>
            <w:r w:rsidRPr="00CA7B3B">
              <w:rPr>
                <w:rFonts w:ascii="Arial" w:hAnsi="Arial" w:cs="Arial"/>
                <w:shd w:val="clear" w:color="auto" w:fill="FFFFFF"/>
              </w:rPr>
              <w:t>departamento del Valle del Cauca), así como también adelantar dos (2) ciclos de formación en el municipio de Bojayá, departamento del Chocó. Esta implementación logró fortalecer, a través de la realización de una serie de ciclos formativos en distintos departamentos entre los que se incluyeron Chocó y Valle del Cauca, las estructuras organizativas de los resguardos del pueblo Embera en estos departamentos.</w:t>
            </w:r>
          </w:p>
          <w:p w14:paraId="23AA0A3A" w14:textId="77777777" w:rsidR="00CA7B3B" w:rsidRPr="00CA7B3B" w:rsidRDefault="00CA7B3B" w:rsidP="00A4117B">
            <w:pPr>
              <w:jc w:val="both"/>
              <w:rPr>
                <w:rFonts w:ascii="Arial" w:hAnsi="Arial" w:cs="Arial"/>
                <w:shd w:val="clear" w:color="auto" w:fill="FFFFFF"/>
              </w:rPr>
            </w:pPr>
          </w:p>
          <w:p w14:paraId="4D570725" w14:textId="77777777" w:rsidR="00CA7B3B" w:rsidRPr="00CA7B3B" w:rsidRDefault="00CA7B3B" w:rsidP="00A4117B">
            <w:pPr>
              <w:jc w:val="both"/>
              <w:rPr>
                <w:rFonts w:ascii="Arial" w:hAnsi="Arial" w:cs="Arial"/>
              </w:rPr>
            </w:pPr>
            <w:r w:rsidRPr="00CA7B3B">
              <w:rPr>
                <w:rFonts w:ascii="Arial" w:hAnsi="Arial" w:cs="Arial"/>
              </w:rPr>
              <w:t xml:space="preserve">El Plan Salvaguarda Unificado del pueblo Embera fue formulado y concertado, sin embargo son muchos los compromisos surgidos en las concertaciones con distintas entidades que no se han venido cumpliendo satisfactoriamente. Por lo anterior la Dirección de Asuntos Indígenas ha buscado establecer un trabajo junto a la Dirección de Asuntos Étnicos de UARIV en el cual se pueda dar inicio a una revisión de compromisos junto a la mesa coordinadora de la Gran Nación Embera. </w:t>
            </w:r>
          </w:p>
          <w:p w14:paraId="1EB9F980" w14:textId="77777777" w:rsidR="00CA7B3B" w:rsidRPr="00CA7B3B" w:rsidRDefault="00CA7B3B" w:rsidP="00A4117B">
            <w:pPr>
              <w:jc w:val="both"/>
              <w:rPr>
                <w:rFonts w:ascii="Arial" w:hAnsi="Arial" w:cs="Arial"/>
              </w:rPr>
            </w:pPr>
          </w:p>
          <w:p w14:paraId="5FA55BEB" w14:textId="77777777" w:rsidR="00CA7B3B" w:rsidRPr="00CA7B3B" w:rsidRDefault="00CA7B3B" w:rsidP="00A4117B">
            <w:pPr>
              <w:jc w:val="both"/>
              <w:rPr>
                <w:rFonts w:ascii="Arial" w:hAnsi="Arial" w:cs="Arial"/>
              </w:rPr>
            </w:pPr>
            <w:r w:rsidRPr="00CA7B3B">
              <w:rPr>
                <w:rFonts w:ascii="Arial" w:hAnsi="Arial" w:cs="Arial"/>
              </w:rPr>
              <w:t>Paralelo a lo anterior, se dio inicio a un proceso de seguimiento del Plan de Salvaguarda Étnico del resguardo Embera de Quebrada Cañaveral, ubicada en el municipio de Puerto Libertador- Córdoba, con quienes se tiene planificado una reunión en los próximos meses con entidades del orden departamental y municipal que permita avanzar en la implementación territorial del Plan de Salvaguarda Étnico. Con esta comunidad se realizó a su vez una reunión la primera semana de junio en la que, de la mano con UARIV, se hizo una revisión del proceso de formulación del Plan de Salvaguarda, así como también se dio inicio a la ruta de reparación colectiva de esta comunidad, priorizada en los acuerdos de Paz de La Habana.</w:t>
            </w:r>
          </w:p>
          <w:p w14:paraId="65C43DF4" w14:textId="77777777" w:rsidR="00CA7B3B" w:rsidRPr="00CA7B3B" w:rsidRDefault="00CA7B3B" w:rsidP="00A4117B">
            <w:pPr>
              <w:jc w:val="both"/>
              <w:rPr>
                <w:rFonts w:ascii="Arial" w:hAnsi="Arial" w:cs="Arial"/>
              </w:rPr>
            </w:pPr>
          </w:p>
          <w:p w14:paraId="3489B5F3" w14:textId="77777777" w:rsidR="00CA7B3B" w:rsidRPr="00CA7B3B" w:rsidRDefault="00CA7B3B" w:rsidP="00A4117B">
            <w:pPr>
              <w:jc w:val="both"/>
              <w:rPr>
                <w:rFonts w:ascii="Arial" w:hAnsi="Arial" w:cs="Arial"/>
              </w:rPr>
            </w:pPr>
            <w:r w:rsidRPr="00CA7B3B">
              <w:rPr>
                <w:rFonts w:ascii="Arial" w:hAnsi="Arial" w:cs="Arial"/>
              </w:rPr>
              <w:t xml:space="preserve">En relación con el proceso de retorno que se ha venido adelantando por parte de UARIV, el equipo del Auto 004 ha venido participando de las reuniones que para este motivo ha adelantado durante el transcurso del año el gobierno distrital de Bogotá. Por cuenta de estas reuniones, así como también por cuenta de la comunicación con los líderes emberas, se está planificando un proyecto de fortalecimiento organizativo orientado específicamente a las </w:t>
            </w:r>
            <w:r w:rsidRPr="00CA7B3B">
              <w:rPr>
                <w:rFonts w:ascii="Arial" w:hAnsi="Arial" w:cs="Arial"/>
              </w:rPr>
              <w:lastRenderedPageBreak/>
              <w:t xml:space="preserve">autoridades de los lugares de retorno de la población desplazada tales como Pueblo Rico (Risaralda), Alto Andágueda (Chocó) y Quebrada Cañaveral (Córdoba).  </w:t>
            </w:r>
          </w:p>
          <w:p w14:paraId="2215EBDE" w14:textId="77777777" w:rsidR="00CA7B3B" w:rsidRPr="00CA7B3B" w:rsidRDefault="00CA7B3B" w:rsidP="00A4117B">
            <w:pPr>
              <w:jc w:val="both"/>
              <w:rPr>
                <w:rFonts w:ascii="Arial" w:hAnsi="Arial" w:cs="Arial"/>
              </w:rPr>
            </w:pPr>
          </w:p>
        </w:tc>
        <w:tc>
          <w:tcPr>
            <w:tcW w:w="1968" w:type="dxa"/>
          </w:tcPr>
          <w:p w14:paraId="3E066D27" w14:textId="77777777" w:rsidR="00CA7B3B" w:rsidRPr="00CA7B3B" w:rsidRDefault="00CA7B3B" w:rsidP="00A4117B">
            <w:pPr>
              <w:rPr>
                <w:rFonts w:ascii="Arial" w:hAnsi="Arial" w:cs="Arial"/>
              </w:rPr>
            </w:pPr>
          </w:p>
        </w:tc>
      </w:tr>
      <w:tr w:rsidR="00CA7B3B" w:rsidRPr="00CA7B3B" w14:paraId="6B5E6F5A" w14:textId="77777777" w:rsidTr="00CA7B3B">
        <w:trPr>
          <w:jc w:val="center"/>
        </w:trPr>
        <w:tc>
          <w:tcPr>
            <w:tcW w:w="562" w:type="dxa"/>
          </w:tcPr>
          <w:p w14:paraId="7CDF30DA" w14:textId="77777777" w:rsidR="00CA7B3B" w:rsidRPr="00CA7B3B" w:rsidRDefault="00CA7B3B" w:rsidP="00A4117B">
            <w:pPr>
              <w:rPr>
                <w:rFonts w:ascii="Arial" w:hAnsi="Arial" w:cs="Arial"/>
              </w:rPr>
            </w:pPr>
            <w:r w:rsidRPr="00CA7B3B">
              <w:rPr>
                <w:rFonts w:ascii="Arial" w:hAnsi="Arial" w:cs="Arial"/>
              </w:rPr>
              <w:lastRenderedPageBreak/>
              <w:t>6</w:t>
            </w:r>
          </w:p>
        </w:tc>
        <w:tc>
          <w:tcPr>
            <w:tcW w:w="2033" w:type="dxa"/>
          </w:tcPr>
          <w:p w14:paraId="19620AD7"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Awa</w:t>
            </w:r>
          </w:p>
        </w:tc>
        <w:tc>
          <w:tcPr>
            <w:tcW w:w="9166" w:type="dxa"/>
            <w:shd w:val="clear" w:color="auto" w:fill="FFFFFF" w:themeFill="background1"/>
          </w:tcPr>
          <w:p w14:paraId="6146A675" w14:textId="77777777" w:rsidR="00CA7B3B" w:rsidRPr="00CA7B3B" w:rsidRDefault="00CA7B3B" w:rsidP="00A4117B">
            <w:pPr>
              <w:jc w:val="both"/>
              <w:rPr>
                <w:rFonts w:ascii="Arial" w:hAnsi="Arial" w:cs="Arial"/>
              </w:rPr>
            </w:pPr>
            <w:r w:rsidRPr="00CA7B3B">
              <w:rPr>
                <w:rFonts w:ascii="Arial" w:hAnsi="Arial" w:cs="Arial"/>
              </w:rPr>
              <w:t>Durante los años Año 2015 y 2016, se realizó concertación y definición integral  de los componentes de derechos humanos y derechos territoriales.</w:t>
            </w:r>
          </w:p>
          <w:p w14:paraId="6E6CB3DD" w14:textId="77777777" w:rsidR="00CA7B3B" w:rsidRPr="00CA7B3B" w:rsidRDefault="00CA7B3B" w:rsidP="00A4117B">
            <w:pPr>
              <w:jc w:val="both"/>
              <w:rPr>
                <w:rFonts w:ascii="Arial" w:hAnsi="Arial" w:cs="Arial"/>
              </w:rPr>
            </w:pPr>
          </w:p>
          <w:p w14:paraId="5B3D0B90" w14:textId="77777777" w:rsidR="00CA7B3B" w:rsidRPr="00CA7B3B" w:rsidRDefault="00CA7B3B" w:rsidP="00A4117B">
            <w:pPr>
              <w:jc w:val="both"/>
              <w:rPr>
                <w:rFonts w:ascii="Arial" w:hAnsi="Arial" w:cs="Arial"/>
              </w:rPr>
            </w:pPr>
            <w:r w:rsidRPr="00CA7B3B">
              <w:rPr>
                <w:rFonts w:ascii="Arial" w:hAnsi="Arial" w:cs="Arial"/>
              </w:rPr>
              <w:t>En el año 2017, se financiaron tres propuestas para cada una de las organizaciones del pueblo Awá (Asociación de Cabildos Indígenas del Pueblo Awa -ACIPAP, Unidad Indígena del pueblo Awa - UNIPA, Cabildo Mayor Awa  de Ricaurte - CAMAWARI), para avanzar en una segunda fase de implementación del eje de gobierno propio del Plan de Salvaguarda Awá y como resultados se obtuvo la elaboración del mandato político organizativo de ACIPAP y CAMAWARI; el mejoramiento de las capacidades de coordinación interinstitucional para los procesos de planeación, gestión, mejoramiento y administración de proyectos de UNIPA.</w:t>
            </w:r>
          </w:p>
          <w:p w14:paraId="4FF16AE7" w14:textId="77777777" w:rsidR="00CA7B3B" w:rsidRPr="00CA7B3B" w:rsidRDefault="00CA7B3B" w:rsidP="00A4117B">
            <w:pPr>
              <w:jc w:val="both"/>
              <w:rPr>
                <w:rFonts w:ascii="Arial" w:hAnsi="Arial" w:cs="Arial"/>
              </w:rPr>
            </w:pPr>
          </w:p>
          <w:p w14:paraId="7B9F06B7" w14:textId="77777777" w:rsidR="00CA7B3B" w:rsidRPr="00CA7B3B" w:rsidRDefault="00CA7B3B" w:rsidP="00A4117B">
            <w:pPr>
              <w:jc w:val="both"/>
              <w:rPr>
                <w:rFonts w:ascii="Arial" w:hAnsi="Arial" w:cs="Arial"/>
              </w:rPr>
            </w:pPr>
            <w:r w:rsidRPr="00CA7B3B">
              <w:rPr>
                <w:rFonts w:ascii="Arial" w:hAnsi="Arial" w:cs="Arial"/>
              </w:rPr>
              <w:t>Hasta junio del 2018 se ha realizado una jornada de preparación para la primera sesión de Mesa de Concertación Awa –MCAWA, de esta vigencia la cual se llevó a cabo entre el 9 y 11 de mayo. Durante el mismo mes, se realizó la primera jornada de trabajo técnico entre autoridades del Resguardo El Espingo en Orito, Putumayo y representantes de Dirección de Asuntos Indígenas, Ministerio de Justicia y Misión de Apoyo al proceso de paz de la Organización de Estados Americanos MAPP-OEA, para avanzar en la formulación del reglamento interno de justicia propia. En julio se realizara la segunda jornada técnica interinstitucional para revisar el documento formulado y aprobarlo en asamblea.</w:t>
            </w:r>
          </w:p>
        </w:tc>
        <w:tc>
          <w:tcPr>
            <w:tcW w:w="1968" w:type="dxa"/>
          </w:tcPr>
          <w:p w14:paraId="1ED1A2C7" w14:textId="77777777" w:rsidR="00CA7B3B" w:rsidRPr="00CA7B3B" w:rsidRDefault="00CA7B3B" w:rsidP="00A4117B">
            <w:pPr>
              <w:rPr>
                <w:rFonts w:ascii="Arial" w:hAnsi="Arial" w:cs="Arial"/>
              </w:rPr>
            </w:pPr>
            <w:r w:rsidRPr="00CA7B3B">
              <w:rPr>
                <w:rFonts w:ascii="Arial" w:hAnsi="Arial" w:cs="Arial"/>
              </w:rPr>
              <w:t xml:space="preserve">Las autoridades indígenas awá, han manifestado que si bien la Dirección de Asuntos Indígenas ha ejecutados dos convenios (2013, 2017) para procesos de fortalecimiento organizativo, estos han sido resultado de las contingencias presentadas en el marco de las mingas humanitarias realizadas por los pueblos indígenas y han servido como un amortiguamiento para evitar la continuidad de esas vías de hecho, pero a la fecha no se han realizado </w:t>
            </w:r>
            <w:r w:rsidRPr="00CA7B3B">
              <w:rPr>
                <w:rFonts w:ascii="Arial" w:hAnsi="Arial" w:cs="Arial"/>
              </w:rPr>
              <w:lastRenderedPageBreak/>
              <w:t>concertaciones integrales en el marco del PSE que estén por fuera de los espacios de dialogo organizado en torno al levantamiento de mingas.</w:t>
            </w:r>
          </w:p>
        </w:tc>
      </w:tr>
      <w:tr w:rsidR="00CA7B3B" w:rsidRPr="00CA7B3B" w14:paraId="48B751AE" w14:textId="77777777" w:rsidTr="00CA7B3B">
        <w:trPr>
          <w:jc w:val="center"/>
        </w:trPr>
        <w:tc>
          <w:tcPr>
            <w:tcW w:w="562" w:type="dxa"/>
          </w:tcPr>
          <w:p w14:paraId="20E2BF57" w14:textId="77777777" w:rsidR="00CA7B3B" w:rsidRPr="00CA7B3B" w:rsidRDefault="00CA7B3B" w:rsidP="00A4117B">
            <w:pPr>
              <w:rPr>
                <w:rFonts w:ascii="Arial" w:hAnsi="Arial" w:cs="Arial"/>
              </w:rPr>
            </w:pPr>
            <w:r w:rsidRPr="00CA7B3B">
              <w:rPr>
                <w:rFonts w:ascii="Arial" w:hAnsi="Arial" w:cs="Arial"/>
              </w:rPr>
              <w:lastRenderedPageBreak/>
              <w:t>7</w:t>
            </w:r>
          </w:p>
        </w:tc>
        <w:tc>
          <w:tcPr>
            <w:tcW w:w="2033" w:type="dxa"/>
          </w:tcPr>
          <w:p w14:paraId="35D338F5"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Pijao</w:t>
            </w:r>
          </w:p>
        </w:tc>
        <w:tc>
          <w:tcPr>
            <w:tcW w:w="9166" w:type="dxa"/>
            <w:shd w:val="clear" w:color="auto" w:fill="FFFFFF" w:themeFill="background1"/>
          </w:tcPr>
          <w:p w14:paraId="033CEC5E" w14:textId="77777777" w:rsidR="00CA7B3B" w:rsidRPr="00CA7B3B" w:rsidRDefault="00CA7B3B" w:rsidP="00A4117B">
            <w:pPr>
              <w:jc w:val="both"/>
              <w:rPr>
                <w:rFonts w:ascii="Arial" w:hAnsi="Arial" w:cs="Arial"/>
              </w:rPr>
            </w:pPr>
            <w:r w:rsidRPr="00CA7B3B">
              <w:rPr>
                <w:rFonts w:ascii="Arial" w:hAnsi="Arial" w:cs="Arial"/>
              </w:rPr>
              <w:t xml:space="preserve">Durante el 2017, se avanzó en la priorización de las líneas de acción para el Plan Salvaguarda Pijao. Así mismo, se realizó una asamblea de autoridades Pijao para la validación de dichas líneas y la definición de la ruta metodológica para la etapa de concertación con las diferentes entidades del Gobierno. </w:t>
            </w:r>
          </w:p>
          <w:p w14:paraId="53449210" w14:textId="77777777" w:rsidR="00CA7B3B" w:rsidRPr="00CA7B3B" w:rsidRDefault="00CA7B3B" w:rsidP="00A4117B">
            <w:pPr>
              <w:jc w:val="both"/>
              <w:rPr>
                <w:rFonts w:ascii="Arial" w:hAnsi="Arial" w:cs="Arial"/>
              </w:rPr>
            </w:pPr>
          </w:p>
          <w:p w14:paraId="08A44756" w14:textId="77777777" w:rsidR="00CA7B3B" w:rsidRPr="00CA7B3B" w:rsidRDefault="00CA7B3B" w:rsidP="00A4117B">
            <w:pPr>
              <w:jc w:val="both"/>
              <w:rPr>
                <w:rFonts w:ascii="Arial" w:hAnsi="Arial" w:cs="Arial"/>
                <w:i/>
              </w:rPr>
            </w:pPr>
            <w:r w:rsidRPr="00CA7B3B">
              <w:rPr>
                <w:rFonts w:ascii="Arial" w:hAnsi="Arial" w:cs="Arial"/>
              </w:rPr>
              <w:t>En junio 2018 se logró la validación de las líneas de acción y componentes de derechos para dar inicio a la fase de concertación del Plan Salvaguarda, la cual se pretende llevar a cabo durante el segundo semestre del año.</w:t>
            </w:r>
          </w:p>
        </w:tc>
        <w:tc>
          <w:tcPr>
            <w:tcW w:w="1968" w:type="dxa"/>
          </w:tcPr>
          <w:p w14:paraId="2151585B" w14:textId="77777777" w:rsidR="00CA7B3B" w:rsidRPr="00CA7B3B" w:rsidRDefault="00CA7B3B" w:rsidP="00A4117B">
            <w:pPr>
              <w:rPr>
                <w:rFonts w:ascii="Arial" w:hAnsi="Arial" w:cs="Arial"/>
              </w:rPr>
            </w:pPr>
            <w:r w:rsidRPr="00CA7B3B">
              <w:rPr>
                <w:rFonts w:ascii="Arial" w:hAnsi="Arial" w:cs="Arial"/>
              </w:rPr>
              <w:t xml:space="preserve">Se debe realizar una concertación del PSE con las cuatro organizaciones (Asociación de Cabildos Indígena del Tolima – AIRT - Concejo Regional Indígena del Tolima - CRIT, </w:t>
            </w:r>
            <w:r w:rsidRPr="00CA7B3B">
              <w:rPr>
                <w:rFonts w:ascii="Arial" w:hAnsi="Arial" w:cs="Arial"/>
                <w:shd w:val="clear" w:color="auto" w:fill="FFFFFF"/>
              </w:rPr>
              <w:t>Federación Indígenas de Cabildos Autónomos del </w:t>
            </w:r>
            <w:r w:rsidRPr="00CA7B3B">
              <w:rPr>
                <w:rStyle w:val="nfasis"/>
                <w:rFonts w:ascii="Arial" w:hAnsi="Arial" w:cs="Arial"/>
                <w:b/>
                <w:bCs/>
                <w:shd w:val="clear" w:color="auto" w:fill="FFFFFF"/>
              </w:rPr>
              <w:t>Tolima</w:t>
            </w:r>
            <w:r w:rsidRPr="00CA7B3B">
              <w:rPr>
                <w:rFonts w:ascii="Arial" w:hAnsi="Arial" w:cs="Arial"/>
              </w:rPr>
              <w:t xml:space="preserve"> - FICAT y cabildos independientes.</w:t>
            </w:r>
          </w:p>
        </w:tc>
      </w:tr>
      <w:tr w:rsidR="00CA7B3B" w:rsidRPr="00CA7B3B" w14:paraId="6848446A" w14:textId="77777777" w:rsidTr="00CA7B3B">
        <w:trPr>
          <w:jc w:val="center"/>
        </w:trPr>
        <w:tc>
          <w:tcPr>
            <w:tcW w:w="562" w:type="dxa"/>
          </w:tcPr>
          <w:p w14:paraId="3BC56A03" w14:textId="77777777" w:rsidR="00CA7B3B" w:rsidRPr="00CA7B3B" w:rsidRDefault="00CA7B3B" w:rsidP="00A4117B">
            <w:pPr>
              <w:rPr>
                <w:rFonts w:ascii="Arial" w:hAnsi="Arial" w:cs="Arial"/>
              </w:rPr>
            </w:pPr>
            <w:r w:rsidRPr="00CA7B3B">
              <w:rPr>
                <w:rFonts w:ascii="Arial" w:hAnsi="Arial" w:cs="Arial"/>
              </w:rPr>
              <w:t>8</w:t>
            </w:r>
          </w:p>
        </w:tc>
        <w:tc>
          <w:tcPr>
            <w:tcW w:w="2033" w:type="dxa"/>
          </w:tcPr>
          <w:p w14:paraId="1F80BADA"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koreguaje</w:t>
            </w:r>
          </w:p>
        </w:tc>
        <w:tc>
          <w:tcPr>
            <w:tcW w:w="9166" w:type="dxa"/>
            <w:shd w:val="clear" w:color="auto" w:fill="FFFFFF" w:themeFill="background1"/>
          </w:tcPr>
          <w:p w14:paraId="288CF4CB"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El documento base necesitó de una serie de ajustes debido a que faltaban comunidades por incluirse (algunas, en situación de desplazamiento), los cuales se realizaron durante el año 2015 para lograr su validación en febrero de 2016 en el marco de la Asamblea del Pueblo Koreguaje. </w:t>
            </w:r>
            <w:r w:rsidRPr="00CA7B3B">
              <w:rPr>
                <w:rFonts w:ascii="Arial" w:hAnsi="Arial" w:cs="Arial"/>
                <w:sz w:val="22"/>
                <w:szCs w:val="22"/>
              </w:rPr>
              <w:br/>
            </w:r>
            <w:r w:rsidRPr="00CA7B3B">
              <w:rPr>
                <w:rFonts w:ascii="Arial" w:hAnsi="Arial" w:cs="Arial"/>
                <w:sz w:val="22"/>
                <w:szCs w:val="22"/>
              </w:rPr>
              <w:lastRenderedPageBreak/>
              <w:t>En esta asamblea se validó el documento diagnóstico del Plan de Salvaguarda del Pueblo Koreguaje y se acordó ruta de concertación por bloques de derecho.</w:t>
            </w:r>
          </w:p>
          <w:p w14:paraId="4297E10B"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En 2015, la Dirección de Asuntos Indígenas avanzó en la concertación de la segunda fase el deje de Gobierno Propio y Fortalecimiento Organizativo. </w:t>
            </w:r>
          </w:p>
          <w:p w14:paraId="57A13FE8"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Finalmente, en junio de 2018, se realizó el Segundo Congreso con la Asociación de Autoridades Tradicionales Indígenas del Municipio de Solano Departamento del Caquetá-ASIMC pueblo Koreguaje, a fin de tratar aspectos culturales de fortalecimiento organizativo para el avance en el proceso de implementación del componente de gobierno propio.</w:t>
            </w:r>
          </w:p>
        </w:tc>
        <w:tc>
          <w:tcPr>
            <w:tcW w:w="1968" w:type="dxa"/>
          </w:tcPr>
          <w:p w14:paraId="601D8A1C" w14:textId="77777777" w:rsidR="00CA7B3B" w:rsidRPr="00CA7B3B" w:rsidRDefault="00CA7B3B" w:rsidP="00A4117B">
            <w:pPr>
              <w:rPr>
                <w:rFonts w:ascii="Arial" w:hAnsi="Arial" w:cs="Arial"/>
              </w:rPr>
            </w:pPr>
          </w:p>
        </w:tc>
      </w:tr>
      <w:tr w:rsidR="00CA7B3B" w:rsidRPr="00CA7B3B" w14:paraId="3B3E8676" w14:textId="77777777" w:rsidTr="00CA7B3B">
        <w:trPr>
          <w:jc w:val="center"/>
        </w:trPr>
        <w:tc>
          <w:tcPr>
            <w:tcW w:w="562" w:type="dxa"/>
          </w:tcPr>
          <w:p w14:paraId="37757418" w14:textId="77777777" w:rsidR="00CA7B3B" w:rsidRPr="00CA7B3B" w:rsidRDefault="00CA7B3B" w:rsidP="00A4117B">
            <w:pPr>
              <w:rPr>
                <w:rFonts w:ascii="Arial" w:hAnsi="Arial" w:cs="Arial"/>
              </w:rPr>
            </w:pPr>
            <w:r w:rsidRPr="00CA7B3B">
              <w:rPr>
                <w:rFonts w:ascii="Arial" w:hAnsi="Arial" w:cs="Arial"/>
              </w:rPr>
              <w:t>9</w:t>
            </w:r>
          </w:p>
        </w:tc>
        <w:tc>
          <w:tcPr>
            <w:tcW w:w="2033" w:type="dxa"/>
          </w:tcPr>
          <w:p w14:paraId="2FF3918A"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Siona</w:t>
            </w:r>
          </w:p>
        </w:tc>
        <w:tc>
          <w:tcPr>
            <w:tcW w:w="9166" w:type="dxa"/>
            <w:shd w:val="clear" w:color="auto" w:fill="FFFFFF" w:themeFill="background1"/>
          </w:tcPr>
          <w:p w14:paraId="2E23264A" w14:textId="77777777" w:rsidR="00CA7B3B" w:rsidRPr="00CA7B3B" w:rsidRDefault="00CA7B3B" w:rsidP="00A4117B">
            <w:pPr>
              <w:jc w:val="both"/>
              <w:rPr>
                <w:rFonts w:ascii="Arial" w:hAnsi="Arial" w:cs="Arial"/>
              </w:rPr>
            </w:pPr>
            <w:r w:rsidRPr="00CA7B3B">
              <w:rPr>
                <w:rFonts w:ascii="Arial" w:hAnsi="Arial" w:cs="Arial"/>
              </w:rPr>
              <w:t>En el primer semestre del 2014 se realiza la reunión de concertación del Plan de Salvaguarda con las instituciones y la delegación de los representantes y autoridades del Pueblo Siona en la ciudad de Bogotá los días 22 y 23 de mayo de 2014.</w:t>
            </w:r>
          </w:p>
          <w:p w14:paraId="15809F7B" w14:textId="77777777" w:rsidR="00CA7B3B" w:rsidRPr="00CA7B3B" w:rsidRDefault="00CA7B3B" w:rsidP="00A4117B">
            <w:pPr>
              <w:jc w:val="both"/>
              <w:rPr>
                <w:rFonts w:ascii="Arial" w:hAnsi="Arial" w:cs="Arial"/>
              </w:rPr>
            </w:pPr>
          </w:p>
          <w:p w14:paraId="0272E6D0" w14:textId="77777777" w:rsidR="00CA7B3B" w:rsidRPr="00CA7B3B" w:rsidRDefault="00CA7B3B" w:rsidP="00A4117B">
            <w:pPr>
              <w:jc w:val="both"/>
              <w:rPr>
                <w:rFonts w:ascii="Arial" w:hAnsi="Arial" w:cs="Arial"/>
              </w:rPr>
            </w:pPr>
            <w:r w:rsidRPr="00CA7B3B">
              <w:rPr>
                <w:rFonts w:ascii="Arial" w:hAnsi="Arial" w:cs="Arial"/>
              </w:rPr>
              <w:t>Entre agosto y septiembre de 2014, se acordó que la Asociación de Cabildos Indígenas del Pueblo Siona-ACIPS, organización  de este pueblo, enviaría su propuesta técnica y financiera para ser revisada y ajustada para la implementación del componente de gobierno.</w:t>
            </w:r>
          </w:p>
          <w:p w14:paraId="0D0D64BA" w14:textId="77777777" w:rsidR="00CA7B3B" w:rsidRPr="00CA7B3B" w:rsidRDefault="00CA7B3B" w:rsidP="00A4117B">
            <w:pPr>
              <w:jc w:val="both"/>
              <w:rPr>
                <w:rFonts w:ascii="Arial" w:hAnsi="Arial" w:cs="Arial"/>
              </w:rPr>
            </w:pPr>
          </w:p>
          <w:p w14:paraId="55DDD8A9" w14:textId="77777777" w:rsidR="00CA7B3B" w:rsidRPr="00CA7B3B" w:rsidRDefault="00CA7B3B" w:rsidP="00A4117B">
            <w:pPr>
              <w:jc w:val="both"/>
              <w:rPr>
                <w:rFonts w:ascii="Arial" w:hAnsi="Arial" w:cs="Arial"/>
              </w:rPr>
            </w:pPr>
            <w:r w:rsidRPr="00CA7B3B">
              <w:rPr>
                <w:rFonts w:ascii="Arial" w:hAnsi="Arial" w:cs="Arial"/>
              </w:rPr>
              <w:t>En el mes de septiembre de 2014, se logró avanzar con una reunión con  las instituciones que integran el componente de Salud, Min Agricultura, DPS, ICBF, Vice ministerio de aguas, en cabeza del Ministerio de Salud y de la Protección Social.</w:t>
            </w:r>
          </w:p>
          <w:p w14:paraId="3ACDB8DB" w14:textId="77777777" w:rsidR="00CA7B3B" w:rsidRPr="00CA7B3B" w:rsidRDefault="00CA7B3B" w:rsidP="00A4117B">
            <w:pPr>
              <w:jc w:val="both"/>
              <w:rPr>
                <w:rFonts w:ascii="Arial" w:hAnsi="Arial" w:cs="Arial"/>
              </w:rPr>
            </w:pPr>
          </w:p>
          <w:p w14:paraId="01398294" w14:textId="77777777" w:rsidR="00CA7B3B" w:rsidRPr="00CA7B3B" w:rsidRDefault="00CA7B3B" w:rsidP="00A4117B">
            <w:pPr>
              <w:jc w:val="both"/>
              <w:rPr>
                <w:rFonts w:ascii="Arial" w:hAnsi="Arial" w:cs="Arial"/>
              </w:rPr>
            </w:pPr>
            <w:r w:rsidRPr="00CA7B3B">
              <w:rPr>
                <w:rFonts w:ascii="Arial" w:hAnsi="Arial" w:cs="Arial"/>
              </w:rPr>
              <w:t>En el bloque de Derechos de Gobierno Propio  en el mes de 2014 el Ministerio del Interior, y con el apoyo y seguimiento del Consejo Superior de la Judicatura, el INPEC, a la Unidad de Servicios Penitenciarios y Carcelarios, el Ministerio de Justicia y del Derecho y el Programa Presidencial para Pueblos Indígenas se acordó  realizar una reunión en el departamento del Putumayo, en la Ciudad de Mocoa, en el mes de julio se logró definir y concertar con el pueblo Siona la formulación e implementación para el segundo semestre del 2014,  una propuesta de fortalecimiento en el componente de Gobierno Propio para la elaboración de un reglamento interno para el pueblo Siona, también en la definición de módulos de capacitación en jurisdicción especial, Derechos Humanos, Prevención por minas antipersonales, medidas de auto protección, Protección, Ruta de asistencia a víctimas Decreto 4633 y Consulta Previa, con el respectivo acompañamiento de las instituciones.</w:t>
            </w:r>
          </w:p>
          <w:p w14:paraId="16531327" w14:textId="77777777" w:rsidR="00CA7B3B" w:rsidRPr="00CA7B3B" w:rsidRDefault="00CA7B3B" w:rsidP="00A4117B">
            <w:pPr>
              <w:jc w:val="both"/>
              <w:rPr>
                <w:rFonts w:ascii="Arial" w:hAnsi="Arial" w:cs="Arial"/>
              </w:rPr>
            </w:pPr>
          </w:p>
          <w:p w14:paraId="0C12792B" w14:textId="77777777" w:rsidR="00CA7B3B" w:rsidRPr="00CA7B3B" w:rsidRDefault="00CA7B3B" w:rsidP="00A4117B">
            <w:pPr>
              <w:jc w:val="both"/>
              <w:rPr>
                <w:rFonts w:ascii="Arial" w:hAnsi="Arial" w:cs="Arial"/>
              </w:rPr>
            </w:pPr>
            <w:r w:rsidRPr="00CA7B3B">
              <w:rPr>
                <w:rFonts w:ascii="Arial" w:hAnsi="Arial" w:cs="Arial"/>
              </w:rPr>
              <w:lastRenderedPageBreak/>
              <w:t>Se realizó en el mes de octubre del 2015 una segunda reunión de concertación de programas y proyectos en el marco de la implementación del componente de Territorio y Medio Ambiente con el acompañamiento de Parques Nacionales Corpoamazonia y el Ministerio de Ambiente, Dirección de Bosques, Biodiversidad, y Servicios ecosistémicos y los delegados representantes del Pueblo Siona y acompañamiento de la Dirección de Asuntos Indígenas.</w:t>
            </w:r>
          </w:p>
          <w:p w14:paraId="3BBF15DD" w14:textId="77777777" w:rsidR="00CA7B3B" w:rsidRPr="00CA7B3B" w:rsidRDefault="00CA7B3B" w:rsidP="00A4117B">
            <w:pPr>
              <w:jc w:val="both"/>
              <w:rPr>
                <w:rFonts w:ascii="Arial" w:hAnsi="Arial" w:cs="Arial"/>
              </w:rPr>
            </w:pPr>
          </w:p>
          <w:p w14:paraId="2CB69A10" w14:textId="77777777" w:rsidR="00CA7B3B" w:rsidRPr="00CA7B3B" w:rsidRDefault="00CA7B3B" w:rsidP="00A4117B">
            <w:pPr>
              <w:jc w:val="both"/>
              <w:rPr>
                <w:rFonts w:ascii="Arial" w:hAnsi="Arial" w:cs="Arial"/>
              </w:rPr>
            </w:pPr>
            <w:r w:rsidRPr="00CA7B3B">
              <w:rPr>
                <w:rFonts w:ascii="Arial" w:hAnsi="Arial" w:cs="Arial"/>
              </w:rPr>
              <w:t>En reunión (minga de resistencia) del mes de diciembre de 2016 se realiza seguimiento al acta de concertación del plan de salvaguarda del año 2014. El Ministerio del Interior, convocó a las diferentes entidades de carácter nacional y regional para un evento los días 23 y 24 de febrero de 2017.</w:t>
            </w:r>
          </w:p>
          <w:p w14:paraId="744120A4" w14:textId="77777777" w:rsidR="00CA7B3B" w:rsidRPr="00CA7B3B" w:rsidRDefault="00CA7B3B" w:rsidP="00A4117B">
            <w:pPr>
              <w:jc w:val="both"/>
              <w:rPr>
                <w:rFonts w:ascii="Arial" w:hAnsi="Arial" w:cs="Arial"/>
              </w:rPr>
            </w:pPr>
          </w:p>
          <w:p w14:paraId="018E22B3" w14:textId="77777777" w:rsidR="00CA7B3B" w:rsidRPr="00CA7B3B" w:rsidRDefault="00CA7B3B" w:rsidP="00A4117B">
            <w:pPr>
              <w:jc w:val="both"/>
              <w:rPr>
                <w:rFonts w:ascii="Arial" w:hAnsi="Arial" w:cs="Arial"/>
              </w:rPr>
            </w:pPr>
            <w:r w:rsidRPr="00CA7B3B">
              <w:rPr>
                <w:rFonts w:ascii="Arial" w:hAnsi="Arial" w:cs="Arial"/>
              </w:rPr>
              <w:t xml:space="preserve">En la reunión de febrero de 2017, se realiza mesa de trabajo donde se propone una ruta metodológica integral y emergente de respuesta, prevención y protección del pueblo ZIOBAIN del resguardo indígena de Buenavista, con el acompañamiento del Ministerio del Interior. </w:t>
            </w:r>
          </w:p>
          <w:p w14:paraId="44D5EEE4" w14:textId="77777777" w:rsidR="00CA7B3B" w:rsidRPr="00CA7B3B" w:rsidRDefault="00CA7B3B" w:rsidP="00A4117B">
            <w:pPr>
              <w:jc w:val="both"/>
              <w:rPr>
                <w:rFonts w:ascii="Arial" w:hAnsi="Arial" w:cs="Arial"/>
              </w:rPr>
            </w:pPr>
          </w:p>
          <w:p w14:paraId="5E3A6DB4" w14:textId="77777777" w:rsidR="00CA7B3B" w:rsidRPr="00CA7B3B" w:rsidRDefault="00CA7B3B" w:rsidP="00A4117B">
            <w:pPr>
              <w:jc w:val="both"/>
              <w:rPr>
                <w:rFonts w:ascii="Arial" w:hAnsi="Arial" w:cs="Arial"/>
              </w:rPr>
            </w:pPr>
            <w:r w:rsidRPr="00CA7B3B">
              <w:rPr>
                <w:rFonts w:ascii="Arial" w:hAnsi="Arial" w:cs="Arial"/>
              </w:rPr>
              <w:t xml:space="preserve">En el mes de Marzo de 2017 se realiza una reunión de coordinación de acciones en el marco de la comisión de DD.HH. del pueblo indígena. El día 21 de abril de 2017, se realiza una visita interinstitucional con el fin de actualizar los informes de riesgo existentes. En Mayo de 2017, se realiza una reunión interinstitucional de visita de verificación del pueblo Siona, el fin es definir la ruta para el trámite de la visita de ampliación del resguardo Buenavista. </w:t>
            </w:r>
          </w:p>
          <w:p w14:paraId="028F85A2" w14:textId="77777777" w:rsidR="00CA7B3B" w:rsidRPr="00CA7B3B" w:rsidRDefault="00CA7B3B" w:rsidP="00A4117B">
            <w:pPr>
              <w:jc w:val="both"/>
              <w:rPr>
                <w:rFonts w:ascii="Arial" w:hAnsi="Arial" w:cs="Arial"/>
              </w:rPr>
            </w:pPr>
          </w:p>
          <w:p w14:paraId="57065943" w14:textId="77777777" w:rsidR="00CA7B3B" w:rsidRPr="00CA7B3B" w:rsidRDefault="00CA7B3B" w:rsidP="00A4117B">
            <w:pPr>
              <w:shd w:val="clear" w:color="auto" w:fill="FFFFFF"/>
              <w:jc w:val="both"/>
              <w:rPr>
                <w:rFonts w:ascii="Arial" w:eastAsia="Times New Roman" w:hAnsi="Arial" w:cs="Arial"/>
                <w:shd w:val="clear" w:color="auto" w:fill="FFFFFF"/>
                <w:lang w:eastAsia="es-ES"/>
              </w:rPr>
            </w:pPr>
            <w:r w:rsidRPr="00CA7B3B">
              <w:rPr>
                <w:rFonts w:ascii="Arial" w:eastAsia="Times New Roman" w:hAnsi="Arial" w:cs="Arial"/>
                <w:shd w:val="clear" w:color="auto" w:fill="FFFFFF"/>
                <w:lang w:eastAsia="es-ES"/>
              </w:rPr>
              <w:t>Se llevó a cabo dicha visita en el mes de junio de 2017, que contó con la participación del Ministerio del Interior (Dirección de Derechos Humanos, Dirección de Asuntos Indígenas, ROM y Minorías, Dirección de Consulta Previa), Secretaria Técnica de la Comisión de Derechos Humanos de los Pueblos Indígenas, Consejería Presidencial para los Derechos Humanos de la Vicepresidencia de la Republica, Dirección para la Acción Integral contra Minas Antipersonal -Descontamina Colombia, Defensoría del Pueblo y Procuraduría General de la Nación.</w:t>
            </w:r>
          </w:p>
          <w:p w14:paraId="299B4F23" w14:textId="77777777" w:rsidR="00CA7B3B" w:rsidRPr="00CA7B3B" w:rsidRDefault="00CA7B3B" w:rsidP="00A4117B">
            <w:pPr>
              <w:shd w:val="clear" w:color="auto" w:fill="FFFFFF"/>
              <w:jc w:val="both"/>
              <w:rPr>
                <w:rFonts w:ascii="Arial" w:eastAsia="Times New Roman" w:hAnsi="Arial" w:cs="Arial"/>
                <w:shd w:val="clear" w:color="auto" w:fill="FFFFFF"/>
                <w:lang w:eastAsia="es-ES"/>
              </w:rPr>
            </w:pPr>
          </w:p>
          <w:p w14:paraId="4637BC7E" w14:textId="77777777" w:rsidR="00CA7B3B" w:rsidRPr="00CA7B3B" w:rsidRDefault="00CA7B3B" w:rsidP="00A4117B">
            <w:pPr>
              <w:shd w:val="clear" w:color="auto" w:fill="FFFFFF"/>
              <w:jc w:val="both"/>
              <w:rPr>
                <w:rFonts w:ascii="Arial" w:eastAsia="Times New Roman" w:hAnsi="Arial" w:cs="Arial"/>
                <w:shd w:val="clear" w:color="auto" w:fill="FFFFFF"/>
                <w:lang w:eastAsia="es-ES"/>
              </w:rPr>
            </w:pPr>
            <w:r w:rsidRPr="00CA7B3B">
              <w:rPr>
                <w:rFonts w:ascii="Arial" w:eastAsia="Times New Roman" w:hAnsi="Arial" w:cs="Arial"/>
                <w:shd w:val="clear" w:color="auto" w:fill="FFFFFF"/>
                <w:lang w:eastAsia="es-ES"/>
              </w:rPr>
              <w:t xml:space="preserve">Luego de las observaciones hechas por parte del gobernador del Resguardo Buenavista y su asesora jurídica al documento final que da cuenta de dicha visita de verificación, en el mes de marzo de 2018 el Ministerio del Interior hizo entrega del documento, de conformidad con lo acordado en el marco de la sesión extraordinaria de la Comisión de Derechos </w:t>
            </w:r>
            <w:r w:rsidRPr="00CA7B3B">
              <w:rPr>
                <w:rFonts w:ascii="Arial" w:eastAsia="Times New Roman" w:hAnsi="Arial" w:cs="Arial"/>
                <w:shd w:val="clear" w:color="auto" w:fill="FFFFFF"/>
                <w:lang w:eastAsia="es-ES"/>
              </w:rPr>
              <w:lastRenderedPageBreak/>
              <w:t>Humanos de los Pueblos Indígenas, realizada en el mes de agosto de 2017 en La Hormiga – Putumayo.</w:t>
            </w:r>
          </w:p>
          <w:p w14:paraId="63471240" w14:textId="77777777" w:rsidR="00CA7B3B" w:rsidRPr="00CA7B3B" w:rsidRDefault="00CA7B3B" w:rsidP="00A4117B">
            <w:pPr>
              <w:jc w:val="both"/>
              <w:rPr>
                <w:rFonts w:ascii="Arial" w:hAnsi="Arial" w:cs="Arial"/>
              </w:rPr>
            </w:pPr>
          </w:p>
          <w:p w14:paraId="38941158" w14:textId="77777777" w:rsidR="00CA7B3B" w:rsidRPr="00CA7B3B" w:rsidRDefault="00CA7B3B" w:rsidP="00A4117B">
            <w:pPr>
              <w:jc w:val="both"/>
              <w:rPr>
                <w:rFonts w:ascii="Arial" w:hAnsi="Arial" w:cs="Arial"/>
              </w:rPr>
            </w:pPr>
            <w:r w:rsidRPr="00CA7B3B">
              <w:rPr>
                <w:rFonts w:ascii="Arial" w:hAnsi="Arial" w:cs="Arial"/>
              </w:rPr>
              <w:t>Para el año 2018 en respuesta al numeral 13 de la medida Comité del Evaluación de Riesgo y Recomendación de Medidas-CERREM, colectivo se realizará un proceso de capacitación articulado con el plan de salvaguarda del resguardo, Dirección de Derechos Humanos y Dirección de Asuntos Indígenas, Rom y Minorías (Auto 092) del Ministerio del Interior, ONU Mujeres, acompañará el proceso de fortalecimiento y capacitaciones.  Este proceso de formación, será articulado entre el ICBF, la Dirección de Asuntos Indígenas, Rom y Minorías del Ministerio del Interior y con articulación con la Consejería Presidencial para la equidad de la mujer. Igualmente se tiene proyectado una jornada de concertación territorial Mocoa, entre las entidades territoriales locales, regionales y la comisión nacional de mujeres.</w:t>
            </w:r>
          </w:p>
        </w:tc>
        <w:tc>
          <w:tcPr>
            <w:tcW w:w="1968" w:type="dxa"/>
          </w:tcPr>
          <w:p w14:paraId="236A2C9F" w14:textId="77777777" w:rsidR="00CA7B3B" w:rsidRPr="00CA7B3B" w:rsidRDefault="00CA7B3B" w:rsidP="00A4117B">
            <w:pPr>
              <w:rPr>
                <w:rFonts w:ascii="Arial" w:hAnsi="Arial" w:cs="Arial"/>
              </w:rPr>
            </w:pPr>
          </w:p>
        </w:tc>
      </w:tr>
      <w:tr w:rsidR="00CA7B3B" w:rsidRPr="00CA7B3B" w14:paraId="0EBDB999" w14:textId="77777777" w:rsidTr="00CA7B3B">
        <w:trPr>
          <w:jc w:val="center"/>
        </w:trPr>
        <w:tc>
          <w:tcPr>
            <w:tcW w:w="562" w:type="dxa"/>
          </w:tcPr>
          <w:p w14:paraId="68B92745" w14:textId="77777777" w:rsidR="00CA7B3B" w:rsidRPr="00CA7B3B" w:rsidRDefault="00CA7B3B" w:rsidP="00A4117B">
            <w:pPr>
              <w:rPr>
                <w:rFonts w:ascii="Arial" w:hAnsi="Arial" w:cs="Arial"/>
              </w:rPr>
            </w:pPr>
            <w:r w:rsidRPr="00CA7B3B">
              <w:rPr>
                <w:rFonts w:ascii="Arial" w:hAnsi="Arial" w:cs="Arial"/>
              </w:rPr>
              <w:lastRenderedPageBreak/>
              <w:t>10</w:t>
            </w:r>
          </w:p>
        </w:tc>
        <w:tc>
          <w:tcPr>
            <w:tcW w:w="2033" w:type="dxa"/>
          </w:tcPr>
          <w:p w14:paraId="22246A12"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Betoy</w:t>
            </w:r>
          </w:p>
        </w:tc>
        <w:tc>
          <w:tcPr>
            <w:tcW w:w="9166" w:type="dxa"/>
            <w:shd w:val="clear" w:color="auto" w:fill="FFFFFF" w:themeFill="background1"/>
          </w:tcPr>
          <w:p w14:paraId="6A05EC82" w14:textId="77777777" w:rsidR="00CA7B3B" w:rsidRPr="00CA7B3B" w:rsidRDefault="00CA7B3B" w:rsidP="00A4117B">
            <w:pPr>
              <w:jc w:val="both"/>
              <w:rPr>
                <w:rFonts w:ascii="Arial" w:hAnsi="Arial" w:cs="Arial"/>
              </w:rPr>
            </w:pPr>
            <w:r w:rsidRPr="00CA7B3B">
              <w:rPr>
                <w:rFonts w:ascii="Arial" w:hAnsi="Arial" w:cs="Arial"/>
              </w:rPr>
              <w:t xml:space="preserve">La reunión de concertación del documento diagnóstico y líneas de acción del Plan de Salvaguarda Betoy, se llevó a cabo en el año 2014, donde se mencionaron cada uno de los componentes de derecho y las entidades con responsabilidad misional en los mismos. </w:t>
            </w:r>
          </w:p>
          <w:p w14:paraId="004F2B5F" w14:textId="77777777" w:rsidR="00CA7B3B" w:rsidRPr="00CA7B3B" w:rsidRDefault="00CA7B3B" w:rsidP="00A4117B">
            <w:pPr>
              <w:jc w:val="both"/>
              <w:rPr>
                <w:rFonts w:ascii="Arial" w:hAnsi="Arial" w:cs="Arial"/>
              </w:rPr>
            </w:pPr>
          </w:p>
          <w:p w14:paraId="783F7D73" w14:textId="77777777" w:rsidR="00CA7B3B" w:rsidRPr="00CA7B3B" w:rsidRDefault="00CA7B3B" w:rsidP="00A4117B">
            <w:pPr>
              <w:jc w:val="both"/>
              <w:rPr>
                <w:rFonts w:ascii="Arial" w:hAnsi="Arial" w:cs="Arial"/>
              </w:rPr>
            </w:pPr>
            <w:r w:rsidRPr="00CA7B3B">
              <w:rPr>
                <w:rFonts w:ascii="Arial" w:hAnsi="Arial" w:cs="Arial"/>
              </w:rPr>
              <w:t xml:space="preserve">En agosto del mismo año, 2014, se concertó el componente de Autonomía y Gobierno Propio, y se avanzó en la consolidación de una propuesta para el fortalecimiento organizativo del Pueblo Betoy. </w:t>
            </w:r>
          </w:p>
          <w:p w14:paraId="36BCAFD9" w14:textId="77777777" w:rsidR="00CA7B3B" w:rsidRPr="00CA7B3B" w:rsidRDefault="00CA7B3B" w:rsidP="00A4117B">
            <w:pPr>
              <w:jc w:val="both"/>
              <w:rPr>
                <w:rFonts w:ascii="Arial" w:hAnsi="Arial" w:cs="Arial"/>
              </w:rPr>
            </w:pPr>
          </w:p>
          <w:p w14:paraId="7FB2DE7C" w14:textId="77777777" w:rsidR="00CA7B3B" w:rsidRPr="00CA7B3B" w:rsidRDefault="00CA7B3B" w:rsidP="00A4117B">
            <w:pPr>
              <w:jc w:val="both"/>
              <w:rPr>
                <w:rFonts w:ascii="Arial" w:hAnsi="Arial" w:cs="Arial"/>
              </w:rPr>
            </w:pPr>
            <w:r w:rsidRPr="00CA7B3B">
              <w:rPr>
                <w:rFonts w:ascii="Arial" w:hAnsi="Arial" w:cs="Arial"/>
              </w:rPr>
              <w:t xml:space="preserve">Posteriormente, en el año 2015 se concertó el componente de territorio y medio ambiente. </w:t>
            </w:r>
          </w:p>
          <w:p w14:paraId="0C0E4644" w14:textId="77777777" w:rsidR="00CA7B3B" w:rsidRPr="00CA7B3B" w:rsidRDefault="00CA7B3B" w:rsidP="00A4117B">
            <w:pPr>
              <w:jc w:val="both"/>
              <w:rPr>
                <w:rFonts w:ascii="Arial" w:hAnsi="Arial" w:cs="Arial"/>
              </w:rPr>
            </w:pPr>
            <w:r w:rsidRPr="00CA7B3B">
              <w:rPr>
                <w:rFonts w:ascii="Arial" w:hAnsi="Arial" w:cs="Arial"/>
              </w:rPr>
              <w:t>De acuerdo al compromiso de fortalecimiento organizativo a través de la concertación de Gobierno Propio que se tuvo en el mes de abril de 2015, la Gobernación de Arauca apoyo en la implementación de la primera fase de fortalecimiento organizativo, lo cual tuvo como resultado la elaboración del reglamento interno del pueblo Betoy.</w:t>
            </w:r>
          </w:p>
          <w:p w14:paraId="1AAA6510" w14:textId="77777777" w:rsidR="00CA7B3B" w:rsidRPr="00CA7B3B" w:rsidRDefault="00CA7B3B" w:rsidP="00A4117B">
            <w:pPr>
              <w:jc w:val="both"/>
              <w:rPr>
                <w:rFonts w:ascii="Arial" w:hAnsi="Arial" w:cs="Arial"/>
              </w:rPr>
            </w:pPr>
          </w:p>
          <w:p w14:paraId="15F3DFCC" w14:textId="77777777" w:rsidR="00CA7B3B" w:rsidRPr="00CA7B3B" w:rsidRDefault="00CA7B3B" w:rsidP="00A4117B">
            <w:pPr>
              <w:jc w:val="both"/>
              <w:rPr>
                <w:rFonts w:ascii="Arial" w:hAnsi="Arial" w:cs="Arial"/>
              </w:rPr>
            </w:pPr>
            <w:r w:rsidRPr="00CA7B3B">
              <w:rPr>
                <w:rFonts w:ascii="Arial" w:hAnsi="Arial" w:cs="Arial"/>
              </w:rPr>
              <w:t>Durante los meses de agosto y septiembre de 2016, se realizó un trabajo de fortalecimiento organizativo del pueblo indígena para la reivindicación de usos y costumbres; taller que contó con la participación de más de 200 indígenas Betoy y en el cual se definió la bandera y escudo Betoy.</w:t>
            </w:r>
          </w:p>
        </w:tc>
        <w:tc>
          <w:tcPr>
            <w:tcW w:w="1968" w:type="dxa"/>
          </w:tcPr>
          <w:p w14:paraId="47DD4570" w14:textId="77777777" w:rsidR="00CA7B3B" w:rsidRPr="00CA7B3B" w:rsidRDefault="00CA7B3B" w:rsidP="00A4117B">
            <w:pPr>
              <w:rPr>
                <w:rFonts w:ascii="Arial" w:hAnsi="Arial" w:cs="Arial"/>
              </w:rPr>
            </w:pPr>
          </w:p>
        </w:tc>
      </w:tr>
      <w:tr w:rsidR="00CA7B3B" w:rsidRPr="00CA7B3B" w14:paraId="41C72178" w14:textId="77777777" w:rsidTr="00CA7B3B">
        <w:trPr>
          <w:jc w:val="center"/>
        </w:trPr>
        <w:tc>
          <w:tcPr>
            <w:tcW w:w="562" w:type="dxa"/>
          </w:tcPr>
          <w:p w14:paraId="1F85E93E" w14:textId="77777777" w:rsidR="00CA7B3B" w:rsidRPr="00CA7B3B" w:rsidRDefault="00CA7B3B" w:rsidP="00A4117B">
            <w:pPr>
              <w:rPr>
                <w:rFonts w:ascii="Arial" w:hAnsi="Arial" w:cs="Arial"/>
              </w:rPr>
            </w:pPr>
            <w:r w:rsidRPr="00CA7B3B">
              <w:rPr>
                <w:rFonts w:ascii="Arial" w:hAnsi="Arial" w:cs="Arial"/>
              </w:rPr>
              <w:t>11</w:t>
            </w:r>
          </w:p>
        </w:tc>
        <w:tc>
          <w:tcPr>
            <w:tcW w:w="2033" w:type="dxa"/>
          </w:tcPr>
          <w:p w14:paraId="6F51AE03"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Nukak Maku </w:t>
            </w:r>
          </w:p>
          <w:p w14:paraId="2B8D95AA" w14:textId="77777777" w:rsidR="00CA7B3B" w:rsidRPr="00CA7B3B" w:rsidRDefault="00CA7B3B" w:rsidP="00A4117B">
            <w:pPr>
              <w:jc w:val="both"/>
              <w:rPr>
                <w:rFonts w:ascii="Arial" w:hAnsi="Arial" w:cs="Arial"/>
                <w:b/>
              </w:rPr>
            </w:pPr>
          </w:p>
          <w:p w14:paraId="71B355E0" w14:textId="77777777" w:rsidR="00CA7B3B" w:rsidRPr="00CA7B3B" w:rsidRDefault="00CA7B3B" w:rsidP="00A4117B">
            <w:pPr>
              <w:pStyle w:val="Ttulo3"/>
              <w:outlineLvl w:val="2"/>
              <w:rPr>
                <w:rFonts w:ascii="Arial" w:hAnsi="Arial" w:cs="Arial"/>
                <w:color w:val="auto"/>
                <w:sz w:val="22"/>
                <w:szCs w:val="22"/>
              </w:rPr>
            </w:pPr>
          </w:p>
        </w:tc>
        <w:tc>
          <w:tcPr>
            <w:tcW w:w="9166" w:type="dxa"/>
            <w:shd w:val="clear" w:color="auto" w:fill="FFFFFF" w:themeFill="background1"/>
          </w:tcPr>
          <w:p w14:paraId="07F25848" w14:textId="77777777" w:rsidR="00CA7B3B" w:rsidRPr="00CA7B3B" w:rsidRDefault="00CA7B3B" w:rsidP="00A4117B">
            <w:pPr>
              <w:jc w:val="both"/>
              <w:rPr>
                <w:rFonts w:ascii="Arial" w:hAnsi="Arial" w:cs="Arial"/>
              </w:rPr>
            </w:pPr>
            <w:r w:rsidRPr="00CA7B3B">
              <w:rPr>
                <w:rFonts w:ascii="Arial" w:hAnsi="Arial" w:cs="Arial"/>
              </w:rPr>
              <w:t xml:space="preserve">Durante el año 2016, se construyó el documento Plan Salvaguarda Nukak y se diseñaron las líneas de acción por bloque de derechos. </w:t>
            </w:r>
          </w:p>
          <w:p w14:paraId="773176D4" w14:textId="77777777" w:rsidR="00CA7B3B" w:rsidRPr="00CA7B3B" w:rsidRDefault="00CA7B3B" w:rsidP="00A4117B">
            <w:pPr>
              <w:jc w:val="both"/>
              <w:rPr>
                <w:rFonts w:ascii="Arial" w:hAnsi="Arial" w:cs="Arial"/>
              </w:rPr>
            </w:pPr>
            <w:r w:rsidRPr="00CA7B3B">
              <w:rPr>
                <w:rFonts w:ascii="Arial" w:hAnsi="Arial" w:cs="Arial"/>
              </w:rPr>
              <w:t xml:space="preserve">A partir del mes de febrero de 2018, el Plan Salvaguarda se convirtió en el eje diagnóstico central de estrategia nacional de garantía a los derechos constitucionales del pueblo </w:t>
            </w:r>
            <w:r w:rsidRPr="00CA7B3B">
              <w:rPr>
                <w:rFonts w:ascii="Arial" w:hAnsi="Arial" w:cs="Arial"/>
              </w:rPr>
              <w:lastRenderedPageBreak/>
              <w:t>indígena Nukak, en el marco del cumplimiento al Auto 173 de 2012 y lo estipulado en los acuerdos de Paz.</w:t>
            </w:r>
          </w:p>
        </w:tc>
        <w:tc>
          <w:tcPr>
            <w:tcW w:w="1968" w:type="dxa"/>
          </w:tcPr>
          <w:p w14:paraId="3FA89774" w14:textId="77777777" w:rsidR="00CA7B3B" w:rsidRPr="00CA7B3B" w:rsidRDefault="00CA7B3B" w:rsidP="00A4117B">
            <w:pPr>
              <w:jc w:val="both"/>
              <w:rPr>
                <w:rFonts w:ascii="Arial" w:hAnsi="Arial" w:cs="Arial"/>
              </w:rPr>
            </w:pPr>
            <w:r w:rsidRPr="00CA7B3B">
              <w:rPr>
                <w:rFonts w:ascii="Arial" w:hAnsi="Arial" w:cs="Arial"/>
              </w:rPr>
              <w:lastRenderedPageBreak/>
              <w:t xml:space="preserve">Es un pueblo en contacto reciente. Se adelanta un proceso de </w:t>
            </w:r>
            <w:r w:rsidRPr="00CA7B3B">
              <w:rPr>
                <w:rFonts w:ascii="Arial" w:hAnsi="Arial" w:cs="Arial"/>
              </w:rPr>
              <w:lastRenderedPageBreak/>
              <w:t xml:space="preserve">registro de sus autoridades tradicionales que propenda por la conservación de sus usos y costumbres en cuanto a la organización política se refiere </w:t>
            </w:r>
          </w:p>
        </w:tc>
      </w:tr>
      <w:tr w:rsidR="00CA7B3B" w:rsidRPr="00CA7B3B" w14:paraId="59417FC2" w14:textId="77777777" w:rsidTr="00CA7B3B">
        <w:trPr>
          <w:jc w:val="center"/>
        </w:trPr>
        <w:tc>
          <w:tcPr>
            <w:tcW w:w="562" w:type="dxa"/>
          </w:tcPr>
          <w:p w14:paraId="0F5BDAC1" w14:textId="77777777" w:rsidR="00CA7B3B" w:rsidRPr="00CA7B3B" w:rsidRDefault="00CA7B3B" w:rsidP="00A4117B">
            <w:pPr>
              <w:rPr>
                <w:rFonts w:ascii="Arial" w:hAnsi="Arial" w:cs="Arial"/>
              </w:rPr>
            </w:pPr>
            <w:r w:rsidRPr="00CA7B3B">
              <w:rPr>
                <w:rFonts w:ascii="Arial" w:hAnsi="Arial" w:cs="Arial"/>
              </w:rPr>
              <w:lastRenderedPageBreak/>
              <w:t>12</w:t>
            </w:r>
          </w:p>
        </w:tc>
        <w:tc>
          <w:tcPr>
            <w:tcW w:w="2033" w:type="dxa"/>
          </w:tcPr>
          <w:p w14:paraId="51E3CFA4"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JIW (Guayabero)</w:t>
            </w:r>
          </w:p>
          <w:p w14:paraId="2BA1A2E4" w14:textId="77777777" w:rsidR="00CA7B3B" w:rsidRPr="00CA7B3B" w:rsidRDefault="00CA7B3B" w:rsidP="00A4117B">
            <w:pPr>
              <w:pStyle w:val="Ttulo3"/>
              <w:outlineLvl w:val="2"/>
              <w:rPr>
                <w:rFonts w:ascii="Arial" w:hAnsi="Arial" w:cs="Arial"/>
                <w:color w:val="auto"/>
                <w:sz w:val="22"/>
                <w:szCs w:val="22"/>
              </w:rPr>
            </w:pPr>
          </w:p>
        </w:tc>
        <w:tc>
          <w:tcPr>
            <w:tcW w:w="9166" w:type="dxa"/>
            <w:shd w:val="clear" w:color="auto" w:fill="FFFFFF" w:themeFill="background1"/>
          </w:tcPr>
          <w:p w14:paraId="72F2D646" w14:textId="77777777" w:rsidR="00CA7B3B" w:rsidRPr="00CA7B3B" w:rsidRDefault="00CA7B3B" w:rsidP="00A4117B">
            <w:pPr>
              <w:jc w:val="both"/>
              <w:rPr>
                <w:rFonts w:ascii="Arial" w:hAnsi="Arial" w:cs="Arial"/>
              </w:rPr>
            </w:pPr>
            <w:r w:rsidRPr="00CA7B3B">
              <w:rPr>
                <w:rFonts w:ascii="Arial" w:hAnsi="Arial" w:cs="Arial"/>
              </w:rPr>
              <w:t xml:space="preserve">En 2015, el Ministerio del Interior garantizó los recursos necesarios para la actualización del diagnóstico, su validación, y el diseño de una ruta de implementación. En junio del año 2016, se trabajaron los componentes por bloques de derecho: Tierra y territorio; Gobierno Propio y Etnoeducación, donde, además, se definieron las líneas de acción para cada uno de ellos. En septiembre, se trataron los componentes de Salud Propia, Vivienda Digna Diferencial; Agua y Saneamiento Básico; y Seguridad Alimentaria y Productiva. </w:t>
            </w:r>
          </w:p>
          <w:p w14:paraId="69132646" w14:textId="77777777" w:rsidR="00CA7B3B" w:rsidRPr="00CA7B3B" w:rsidRDefault="00CA7B3B" w:rsidP="00A4117B">
            <w:pPr>
              <w:jc w:val="both"/>
              <w:rPr>
                <w:rFonts w:ascii="Arial" w:hAnsi="Arial" w:cs="Arial"/>
              </w:rPr>
            </w:pPr>
          </w:p>
          <w:p w14:paraId="1EB04C89" w14:textId="77777777" w:rsidR="00CA7B3B" w:rsidRPr="00CA7B3B" w:rsidRDefault="00CA7B3B" w:rsidP="00A4117B">
            <w:pPr>
              <w:jc w:val="both"/>
              <w:rPr>
                <w:rFonts w:ascii="Arial" w:hAnsi="Arial" w:cs="Arial"/>
              </w:rPr>
            </w:pPr>
            <w:r w:rsidRPr="00CA7B3B">
              <w:rPr>
                <w:rFonts w:ascii="Arial" w:hAnsi="Arial" w:cs="Arial"/>
              </w:rPr>
              <w:t xml:space="preserve">En el año 2017 se realizó la revisión y construcción del documento Plan Salvaguarda, el cual fue validado en diciembre del mismo año y cuenta con líneas de acción plenamente concertadas. Estas líneas de acción se han comenzado a articular con programas estatales como los Planes de Desarrollo con Enfoque Territorial-PDETS y el </w:t>
            </w:r>
            <w:r w:rsidRPr="00CA7B3B">
              <w:rPr>
                <w:rFonts w:ascii="Arial" w:hAnsi="Arial" w:cs="Arial"/>
                <w:sz w:val="23"/>
                <w:szCs w:val="23"/>
                <w:shd w:val="clear" w:color="auto" w:fill="FFFFFF"/>
              </w:rPr>
              <w:t xml:space="preserve">Programa Nacional Integral de Sustitución de Cultivos de Uso Ilícito </w:t>
            </w:r>
            <w:r w:rsidRPr="00CA7B3B">
              <w:rPr>
                <w:rFonts w:ascii="Arial" w:hAnsi="Arial" w:cs="Arial"/>
              </w:rPr>
              <w:t>PNIS, elemento base del Acuerdo Final para la Terminación del Conflicto y la Construcción de una Paz Estable y Duradera, con la presencia de la Agencia de Renovación Territorial; la Procuraduría Delegada para Asuntos Étnicos, el Programa Nacional Integral de Sustitución de cultivos de uso Ilícito, con el objeto de la articulación concertada de las líneas de acción del Plan Salvaguarda, con los 8 pilares que agrupan los programas y planes nacionales creados para la Reforma Rural Integral en el punto 1 del Acuerdo Final.</w:t>
            </w:r>
          </w:p>
        </w:tc>
        <w:tc>
          <w:tcPr>
            <w:tcW w:w="1968" w:type="dxa"/>
          </w:tcPr>
          <w:p w14:paraId="6C74D5F8" w14:textId="77777777" w:rsidR="00CA7B3B" w:rsidRPr="00CA7B3B" w:rsidRDefault="00CA7B3B" w:rsidP="00A4117B">
            <w:pPr>
              <w:rPr>
                <w:rFonts w:ascii="Arial" w:hAnsi="Arial" w:cs="Arial"/>
              </w:rPr>
            </w:pPr>
          </w:p>
        </w:tc>
      </w:tr>
      <w:tr w:rsidR="00CA7B3B" w:rsidRPr="00CA7B3B" w14:paraId="1D8CA13D" w14:textId="77777777" w:rsidTr="00CA7B3B">
        <w:trPr>
          <w:jc w:val="center"/>
        </w:trPr>
        <w:tc>
          <w:tcPr>
            <w:tcW w:w="562" w:type="dxa"/>
          </w:tcPr>
          <w:p w14:paraId="40CF0846" w14:textId="77777777" w:rsidR="00CA7B3B" w:rsidRPr="00CA7B3B" w:rsidRDefault="00CA7B3B" w:rsidP="00A4117B">
            <w:pPr>
              <w:rPr>
                <w:rFonts w:ascii="Arial" w:hAnsi="Arial" w:cs="Arial"/>
              </w:rPr>
            </w:pPr>
            <w:r w:rsidRPr="00CA7B3B">
              <w:rPr>
                <w:rFonts w:ascii="Arial" w:hAnsi="Arial" w:cs="Arial"/>
              </w:rPr>
              <w:t>13</w:t>
            </w:r>
          </w:p>
        </w:tc>
        <w:tc>
          <w:tcPr>
            <w:tcW w:w="2033" w:type="dxa"/>
          </w:tcPr>
          <w:p w14:paraId="617D3441"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Chimila (Ette Ennaka)</w:t>
            </w:r>
          </w:p>
        </w:tc>
        <w:tc>
          <w:tcPr>
            <w:tcW w:w="9166" w:type="dxa"/>
            <w:shd w:val="clear" w:color="auto" w:fill="FFFFFF" w:themeFill="background1"/>
          </w:tcPr>
          <w:p w14:paraId="1B4A7EC0" w14:textId="77777777" w:rsidR="00CA7B3B" w:rsidRPr="00CA7B3B" w:rsidRDefault="00CA7B3B" w:rsidP="00A4117B">
            <w:pPr>
              <w:jc w:val="both"/>
              <w:rPr>
                <w:rFonts w:ascii="Arial" w:hAnsi="Arial" w:cs="Arial"/>
              </w:rPr>
            </w:pPr>
            <w:r w:rsidRPr="00CA7B3B">
              <w:rPr>
                <w:rFonts w:ascii="Arial" w:hAnsi="Arial" w:cs="Arial"/>
              </w:rPr>
              <w:t xml:space="preserve">A fines del 2014 y el mes de enero de 2015, el Ministerio del Interior, en coordinación con la Defensoría del Pueblo y el Cabildo Mayor del pueblo Ette Ennaka, trabajaron en el diseño de un plan de trabajo para la realización de talleres con mayores, jóvenes, mujeres y niños para consolidar la información necesaria y validar la ya recogida en el documento general. De esta manera, entre los meses de marzo y mayo de 2015, se llevaron a cabo tres talleres específicos </w:t>
            </w:r>
            <w:r w:rsidRPr="00CA7B3B">
              <w:rPr>
                <w:rFonts w:ascii="Arial" w:hAnsi="Arial" w:cs="Arial"/>
                <w:b/>
              </w:rPr>
              <w:t>i</w:t>
            </w:r>
            <w:r w:rsidRPr="00CA7B3B">
              <w:rPr>
                <w:rFonts w:ascii="Arial" w:hAnsi="Arial" w:cs="Arial"/>
              </w:rPr>
              <w:t xml:space="preserve">) Mujeres y niños, </w:t>
            </w:r>
            <w:r w:rsidRPr="00CA7B3B">
              <w:rPr>
                <w:rFonts w:ascii="Arial" w:hAnsi="Arial" w:cs="Arial"/>
                <w:b/>
              </w:rPr>
              <w:t>ii</w:t>
            </w:r>
            <w:r w:rsidRPr="00CA7B3B">
              <w:rPr>
                <w:rFonts w:ascii="Arial" w:hAnsi="Arial" w:cs="Arial"/>
              </w:rPr>
              <w:t xml:space="preserve">) jóvenes y </w:t>
            </w:r>
            <w:r w:rsidRPr="00CA7B3B">
              <w:rPr>
                <w:rFonts w:ascii="Arial" w:hAnsi="Arial" w:cs="Arial"/>
                <w:b/>
              </w:rPr>
              <w:t>iii</w:t>
            </w:r>
            <w:r w:rsidRPr="00CA7B3B">
              <w:rPr>
                <w:rFonts w:ascii="Arial" w:hAnsi="Arial" w:cs="Arial"/>
              </w:rPr>
              <w:t xml:space="preserve">) Autoridades y adulto mayor.   </w:t>
            </w:r>
          </w:p>
          <w:p w14:paraId="13ED5D20" w14:textId="77777777" w:rsidR="00CA7B3B" w:rsidRPr="00CA7B3B" w:rsidRDefault="00CA7B3B" w:rsidP="00A4117B">
            <w:pPr>
              <w:jc w:val="both"/>
              <w:rPr>
                <w:rFonts w:ascii="Arial" w:hAnsi="Arial" w:cs="Arial"/>
              </w:rPr>
            </w:pPr>
          </w:p>
          <w:p w14:paraId="141A5225" w14:textId="77777777" w:rsidR="00CA7B3B" w:rsidRPr="00CA7B3B" w:rsidRDefault="00CA7B3B" w:rsidP="00A4117B">
            <w:pPr>
              <w:jc w:val="both"/>
              <w:rPr>
                <w:rFonts w:ascii="Arial" w:hAnsi="Arial" w:cs="Arial"/>
              </w:rPr>
            </w:pPr>
            <w:r w:rsidRPr="00CA7B3B">
              <w:rPr>
                <w:rFonts w:ascii="Arial" w:hAnsi="Arial" w:cs="Arial"/>
              </w:rPr>
              <w:t xml:space="preserve">Finalizando el mes de septiembre de 2015, el Ministerio del Interior promovió una reunión con la Defensoría del Pueblo para analizar el avance obtenido sobre la construcción del nuevo componente. </w:t>
            </w:r>
          </w:p>
          <w:p w14:paraId="50CE0DC9" w14:textId="77777777" w:rsidR="00CA7B3B" w:rsidRPr="00CA7B3B" w:rsidRDefault="00CA7B3B" w:rsidP="00A4117B">
            <w:pPr>
              <w:jc w:val="both"/>
              <w:rPr>
                <w:rFonts w:ascii="Arial" w:hAnsi="Arial" w:cs="Arial"/>
              </w:rPr>
            </w:pPr>
          </w:p>
          <w:p w14:paraId="0BF3C8A4" w14:textId="77777777" w:rsidR="00CA7B3B" w:rsidRPr="00CA7B3B" w:rsidRDefault="00CA7B3B" w:rsidP="00A4117B">
            <w:pPr>
              <w:jc w:val="both"/>
              <w:rPr>
                <w:rFonts w:ascii="Arial" w:hAnsi="Arial" w:cs="Arial"/>
              </w:rPr>
            </w:pPr>
            <w:r w:rsidRPr="00CA7B3B">
              <w:rPr>
                <w:rFonts w:ascii="Arial" w:hAnsi="Arial" w:cs="Arial"/>
              </w:rPr>
              <w:t>En este sentido, para el periodo comprendido entre el año 2015 y 2016  se adelantaron una serie de reuniones con líderes y lideresas de la comunidad indígena con el fin de validar la inclusión del eje Género, Juventud y Niñez en el documento central.</w:t>
            </w:r>
          </w:p>
          <w:p w14:paraId="2264EF48" w14:textId="77777777" w:rsidR="00CA7B3B" w:rsidRPr="00CA7B3B" w:rsidRDefault="00CA7B3B" w:rsidP="00A4117B">
            <w:pPr>
              <w:jc w:val="both"/>
              <w:rPr>
                <w:rFonts w:ascii="Arial" w:hAnsi="Arial" w:cs="Arial"/>
              </w:rPr>
            </w:pPr>
            <w:r w:rsidRPr="00CA7B3B">
              <w:rPr>
                <w:rFonts w:ascii="Arial" w:hAnsi="Arial" w:cs="Arial"/>
              </w:rPr>
              <w:t xml:space="preserve"> </w:t>
            </w:r>
          </w:p>
          <w:p w14:paraId="153C5D5F" w14:textId="77777777" w:rsidR="00CA7B3B" w:rsidRPr="00CA7B3B" w:rsidRDefault="00CA7B3B" w:rsidP="00A4117B">
            <w:pPr>
              <w:jc w:val="both"/>
              <w:rPr>
                <w:rFonts w:ascii="Arial" w:hAnsi="Arial" w:cs="Arial"/>
                <w:lang w:val="es-ES_tradnl"/>
              </w:rPr>
            </w:pPr>
            <w:r w:rsidRPr="00CA7B3B">
              <w:rPr>
                <w:rFonts w:ascii="Arial" w:hAnsi="Arial" w:cs="Arial"/>
                <w:lang w:val="es-ES_tradnl"/>
              </w:rPr>
              <w:t xml:space="preserve">En el año 2018 se logró la incorporación de este eje en el documento y  se concertaron las líneas de acción del Plan Salvaguarda. Queda pendiente el ejercicio de validación (incluido el componente de Género y Familia), y posteriormente concertar las acciones, programas y proyectos del Plan Salvaguarda con las entidades del Estado, teniendo en cuenta su responsabilidad misional. </w:t>
            </w:r>
          </w:p>
          <w:p w14:paraId="47D6D28A" w14:textId="77777777" w:rsidR="00CA7B3B" w:rsidRPr="00CA7B3B" w:rsidRDefault="00CA7B3B" w:rsidP="00A4117B">
            <w:pPr>
              <w:jc w:val="both"/>
              <w:rPr>
                <w:rFonts w:ascii="Arial" w:hAnsi="Arial" w:cs="Arial"/>
              </w:rPr>
            </w:pPr>
          </w:p>
        </w:tc>
        <w:tc>
          <w:tcPr>
            <w:tcW w:w="1968" w:type="dxa"/>
          </w:tcPr>
          <w:p w14:paraId="1757C77C" w14:textId="77777777" w:rsidR="00CA7B3B" w:rsidRPr="00CA7B3B" w:rsidRDefault="00CA7B3B" w:rsidP="00A4117B">
            <w:pPr>
              <w:rPr>
                <w:rFonts w:ascii="Arial" w:hAnsi="Arial" w:cs="Arial"/>
              </w:rPr>
            </w:pPr>
          </w:p>
        </w:tc>
      </w:tr>
      <w:tr w:rsidR="00CA7B3B" w:rsidRPr="00CA7B3B" w14:paraId="15B602F5" w14:textId="77777777" w:rsidTr="00CA7B3B">
        <w:trPr>
          <w:jc w:val="center"/>
        </w:trPr>
        <w:tc>
          <w:tcPr>
            <w:tcW w:w="562" w:type="dxa"/>
          </w:tcPr>
          <w:p w14:paraId="371255B0" w14:textId="77777777" w:rsidR="00CA7B3B" w:rsidRPr="00CA7B3B" w:rsidRDefault="00CA7B3B" w:rsidP="00A4117B">
            <w:pPr>
              <w:rPr>
                <w:rFonts w:ascii="Arial" w:hAnsi="Arial" w:cs="Arial"/>
              </w:rPr>
            </w:pPr>
            <w:r w:rsidRPr="00CA7B3B">
              <w:rPr>
                <w:rFonts w:ascii="Arial" w:hAnsi="Arial" w:cs="Arial"/>
              </w:rPr>
              <w:t>14</w:t>
            </w:r>
          </w:p>
        </w:tc>
        <w:tc>
          <w:tcPr>
            <w:tcW w:w="2033" w:type="dxa"/>
          </w:tcPr>
          <w:p w14:paraId="556E0113"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Yukpa</w:t>
            </w:r>
          </w:p>
        </w:tc>
        <w:tc>
          <w:tcPr>
            <w:tcW w:w="9166" w:type="dxa"/>
            <w:shd w:val="clear" w:color="auto" w:fill="FFFFFF" w:themeFill="background1"/>
          </w:tcPr>
          <w:p w14:paraId="782C2252" w14:textId="77777777" w:rsidR="00CA7B3B" w:rsidRPr="00CA7B3B" w:rsidRDefault="00CA7B3B" w:rsidP="00A4117B">
            <w:pPr>
              <w:jc w:val="both"/>
              <w:rPr>
                <w:rFonts w:ascii="Arial" w:hAnsi="Arial" w:cs="Arial"/>
              </w:rPr>
            </w:pPr>
            <w:r w:rsidRPr="00CA7B3B">
              <w:rPr>
                <w:rFonts w:ascii="Arial" w:hAnsi="Arial" w:cs="Arial"/>
              </w:rPr>
              <w:t>Durante el primer trimestre de 2014 se realizó la instalación del proceso de formulación comunitaria del Plan de Salvaguarda Yukpa. A partir de esta instalación, se socializó el plan de trabajo y se generaron acuerdos sobre el desarrollo de la ruta para la formulación del Plan de Salvaguarda Étnico.</w:t>
            </w:r>
          </w:p>
          <w:p w14:paraId="502D9D9F" w14:textId="77777777" w:rsidR="00CA7B3B" w:rsidRPr="00CA7B3B" w:rsidRDefault="00CA7B3B" w:rsidP="00A4117B">
            <w:pPr>
              <w:jc w:val="both"/>
              <w:rPr>
                <w:rFonts w:ascii="Arial" w:hAnsi="Arial" w:cs="Arial"/>
              </w:rPr>
            </w:pPr>
          </w:p>
          <w:p w14:paraId="0104C418" w14:textId="77777777" w:rsidR="00CA7B3B" w:rsidRPr="00CA7B3B" w:rsidRDefault="00CA7B3B" w:rsidP="00A4117B">
            <w:pPr>
              <w:jc w:val="both"/>
              <w:rPr>
                <w:rFonts w:ascii="Arial" w:hAnsi="Arial" w:cs="Arial"/>
              </w:rPr>
            </w:pPr>
            <w:r w:rsidRPr="00CA7B3B">
              <w:rPr>
                <w:rFonts w:ascii="Arial" w:hAnsi="Arial" w:cs="Arial"/>
              </w:rPr>
              <w:t xml:space="preserve">En los meses de abril, mayo y junio de 2014 se adelantaron los recorridos y las asambleas comunitarias para el levantamiento del diagnóstico y las líneas de acción del Plan de Salvaguarda Yukpa. En septiembre del mismo año se logró la validación comunitaria de las líneas de acción, teniendo en cuenta los diferentes ejes temáticos del Plan de Salvaguarda. </w:t>
            </w:r>
          </w:p>
          <w:p w14:paraId="2EE36C57" w14:textId="77777777" w:rsidR="00CA7B3B" w:rsidRPr="00CA7B3B" w:rsidRDefault="00CA7B3B" w:rsidP="00A4117B">
            <w:pPr>
              <w:jc w:val="both"/>
              <w:rPr>
                <w:rFonts w:ascii="Arial" w:hAnsi="Arial" w:cs="Arial"/>
              </w:rPr>
            </w:pPr>
          </w:p>
          <w:p w14:paraId="65C0121B" w14:textId="77777777" w:rsidR="00CA7B3B" w:rsidRPr="00CA7B3B" w:rsidRDefault="00CA7B3B" w:rsidP="00A4117B">
            <w:pPr>
              <w:jc w:val="both"/>
              <w:rPr>
                <w:rFonts w:ascii="Arial" w:hAnsi="Arial" w:cs="Arial"/>
              </w:rPr>
            </w:pPr>
            <w:r w:rsidRPr="00CA7B3B">
              <w:rPr>
                <w:rFonts w:ascii="Arial" w:hAnsi="Arial" w:cs="Arial"/>
                <w:highlight w:val="white"/>
              </w:rPr>
              <w:t>La reunión de Concertación se llevó a cabo el día 09 de febrero de 2017, con la presencia de las instituciones de gobierno de nivel nacional. Dentro de la misma, se generaron acuerdos interinstitucionales y la realización de 3 mesas técnicas para la definición de planes de acción para la implementación del  Plan de Salvaguarda del pueblo Yukpa.</w:t>
            </w:r>
          </w:p>
        </w:tc>
        <w:tc>
          <w:tcPr>
            <w:tcW w:w="1968" w:type="dxa"/>
          </w:tcPr>
          <w:p w14:paraId="14838C9C" w14:textId="77777777" w:rsidR="00CA7B3B" w:rsidRPr="00CA7B3B" w:rsidRDefault="00CA7B3B" w:rsidP="00A4117B">
            <w:pPr>
              <w:rPr>
                <w:rFonts w:ascii="Arial" w:hAnsi="Arial" w:cs="Arial"/>
              </w:rPr>
            </w:pPr>
          </w:p>
        </w:tc>
      </w:tr>
      <w:tr w:rsidR="00CA7B3B" w:rsidRPr="00CA7B3B" w14:paraId="054751BC" w14:textId="77777777" w:rsidTr="00CA7B3B">
        <w:trPr>
          <w:jc w:val="center"/>
        </w:trPr>
        <w:tc>
          <w:tcPr>
            <w:tcW w:w="562" w:type="dxa"/>
          </w:tcPr>
          <w:p w14:paraId="029C3305" w14:textId="77777777" w:rsidR="00CA7B3B" w:rsidRPr="00CA7B3B" w:rsidRDefault="00CA7B3B" w:rsidP="00A4117B">
            <w:pPr>
              <w:rPr>
                <w:rFonts w:ascii="Arial" w:hAnsi="Arial" w:cs="Arial"/>
              </w:rPr>
            </w:pPr>
            <w:r w:rsidRPr="00CA7B3B">
              <w:rPr>
                <w:rFonts w:ascii="Arial" w:hAnsi="Arial" w:cs="Arial"/>
              </w:rPr>
              <w:t>15</w:t>
            </w:r>
          </w:p>
        </w:tc>
        <w:tc>
          <w:tcPr>
            <w:tcW w:w="2033" w:type="dxa"/>
          </w:tcPr>
          <w:p w14:paraId="3D5DFB44"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Zenú </w:t>
            </w:r>
          </w:p>
        </w:tc>
        <w:tc>
          <w:tcPr>
            <w:tcW w:w="9166" w:type="dxa"/>
            <w:shd w:val="clear" w:color="auto" w:fill="FFFFFF" w:themeFill="background1"/>
          </w:tcPr>
          <w:p w14:paraId="597D3F3D"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b/>
                <w:u w:val="single"/>
              </w:rPr>
            </w:pPr>
            <w:r w:rsidRPr="00CA7B3B">
              <w:rPr>
                <w:rFonts w:ascii="Arial" w:hAnsi="Arial" w:cs="Arial"/>
                <w:b/>
                <w:u w:val="single"/>
              </w:rPr>
              <w:t xml:space="preserve">Capitulo: Zenú: Capítulo Córdoba, Sucre y Dispersos. </w:t>
            </w:r>
          </w:p>
          <w:p w14:paraId="34EFE858"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r w:rsidRPr="00CA7B3B">
              <w:rPr>
                <w:rFonts w:ascii="Arial" w:hAnsi="Arial" w:cs="Arial"/>
              </w:rPr>
              <w:t>En el año 2014 se realizó la construcción del diagnóstico conjunto de afectaciones a los derechos colectivos por el conflicto armado de los departamentos mencionados.</w:t>
            </w:r>
          </w:p>
          <w:p w14:paraId="72B141FF"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b/>
                <w:u w:val="single"/>
              </w:rPr>
            </w:pPr>
            <w:r w:rsidRPr="00CA7B3B">
              <w:rPr>
                <w:rFonts w:ascii="Arial" w:hAnsi="Arial" w:cs="Arial"/>
                <w:b/>
                <w:u w:val="single"/>
              </w:rPr>
              <w:t>Capitulo Antioquia: Zenu</w:t>
            </w:r>
          </w:p>
          <w:p w14:paraId="153DBF29"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r w:rsidRPr="00CA7B3B">
              <w:rPr>
                <w:rFonts w:ascii="Arial" w:hAnsi="Arial" w:cs="Arial"/>
              </w:rPr>
              <w:lastRenderedPageBreak/>
              <w:t>En el año 2017 se realizó la formulación del documento diagnóstico y líneas de acción del Plan de Salvaguarda para el pueblo Zenú de Antioquia, según lo ordenado por el Auto 004 de 2009</w:t>
            </w:r>
          </w:p>
        </w:tc>
        <w:tc>
          <w:tcPr>
            <w:tcW w:w="1968" w:type="dxa"/>
          </w:tcPr>
          <w:p w14:paraId="7CDB548B" w14:textId="77777777" w:rsidR="00CA7B3B" w:rsidRPr="00CA7B3B" w:rsidRDefault="00CA7B3B" w:rsidP="00A4117B">
            <w:pPr>
              <w:rPr>
                <w:rFonts w:ascii="Arial" w:hAnsi="Arial" w:cs="Arial"/>
              </w:rPr>
            </w:pPr>
            <w:r w:rsidRPr="00CA7B3B">
              <w:rPr>
                <w:rFonts w:ascii="Arial" w:hAnsi="Arial" w:cs="Arial"/>
              </w:rPr>
              <w:lastRenderedPageBreak/>
              <w:t xml:space="preserve">La concertación de este plan se divide en dos regiones, las mismas en las </w:t>
            </w:r>
            <w:r w:rsidRPr="00CA7B3B">
              <w:rPr>
                <w:rFonts w:ascii="Arial" w:hAnsi="Arial" w:cs="Arial"/>
              </w:rPr>
              <w:lastRenderedPageBreak/>
              <w:t xml:space="preserve">que se dividió la formulación del PSE </w:t>
            </w:r>
          </w:p>
        </w:tc>
      </w:tr>
      <w:tr w:rsidR="00CA7B3B" w:rsidRPr="00CA7B3B" w14:paraId="03243F6D" w14:textId="77777777" w:rsidTr="00CA7B3B">
        <w:trPr>
          <w:jc w:val="center"/>
        </w:trPr>
        <w:tc>
          <w:tcPr>
            <w:tcW w:w="562" w:type="dxa"/>
          </w:tcPr>
          <w:p w14:paraId="1C1748E1" w14:textId="77777777" w:rsidR="00CA7B3B" w:rsidRPr="00CA7B3B" w:rsidRDefault="00CA7B3B" w:rsidP="00A4117B">
            <w:pPr>
              <w:rPr>
                <w:rFonts w:ascii="Arial" w:hAnsi="Arial" w:cs="Arial"/>
              </w:rPr>
            </w:pPr>
            <w:r w:rsidRPr="00CA7B3B">
              <w:rPr>
                <w:rFonts w:ascii="Arial" w:hAnsi="Arial" w:cs="Arial"/>
              </w:rPr>
              <w:lastRenderedPageBreak/>
              <w:t>16</w:t>
            </w:r>
          </w:p>
        </w:tc>
        <w:tc>
          <w:tcPr>
            <w:tcW w:w="2033" w:type="dxa"/>
          </w:tcPr>
          <w:p w14:paraId="4453A054"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Yanakona</w:t>
            </w:r>
          </w:p>
        </w:tc>
        <w:tc>
          <w:tcPr>
            <w:tcW w:w="9166" w:type="dxa"/>
            <w:shd w:val="clear" w:color="auto" w:fill="FFFFFF" w:themeFill="background1"/>
          </w:tcPr>
          <w:p w14:paraId="573A8005"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r w:rsidRPr="00CA7B3B">
              <w:rPr>
                <w:rFonts w:ascii="Arial" w:hAnsi="Arial" w:cs="Arial"/>
              </w:rPr>
              <w:t xml:space="preserve">La etapa de concertación y formulación con las instituciones en cada uno de los bloques de derechos del Plan Salvaguarda Yanacona se realizó en los años 2012, 2013 y 2014. </w:t>
            </w:r>
          </w:p>
          <w:p w14:paraId="7A4E20EC" w14:textId="77777777" w:rsidR="00CA7B3B" w:rsidRPr="00CA7B3B" w:rsidRDefault="00CA7B3B" w:rsidP="00A4117B">
            <w:pPr>
              <w:pBdr>
                <w:top w:val="nil"/>
                <w:left w:val="nil"/>
                <w:bottom w:val="nil"/>
                <w:right w:val="nil"/>
                <w:between w:val="nil"/>
              </w:pBdr>
              <w:spacing w:line="276" w:lineRule="auto"/>
              <w:contextualSpacing/>
              <w:jc w:val="both"/>
              <w:rPr>
                <w:rFonts w:ascii="Arial" w:hAnsi="Arial" w:cs="Arial"/>
              </w:rPr>
            </w:pPr>
          </w:p>
          <w:p w14:paraId="2251E729" w14:textId="77777777" w:rsidR="00CA7B3B" w:rsidRPr="00CA7B3B" w:rsidRDefault="00CA7B3B" w:rsidP="00A4117B">
            <w:pPr>
              <w:jc w:val="both"/>
              <w:rPr>
                <w:rFonts w:ascii="Arial" w:hAnsi="Arial" w:cs="Arial"/>
                <w:i/>
              </w:rPr>
            </w:pPr>
            <w:r w:rsidRPr="00CA7B3B">
              <w:rPr>
                <w:rFonts w:ascii="Arial" w:hAnsi="Arial" w:cs="Arial"/>
              </w:rPr>
              <w:t xml:space="preserve">En el año 2016 se realizó una reunión de concertación con el Cabildo Mayor Yanacona para tratar el tema de la implementación del Sistema de Gobernabilidad Propia formulado en el Plan Salvaguarda. </w:t>
            </w:r>
          </w:p>
        </w:tc>
        <w:tc>
          <w:tcPr>
            <w:tcW w:w="1968" w:type="dxa"/>
          </w:tcPr>
          <w:p w14:paraId="3B1DD940" w14:textId="77777777" w:rsidR="00CA7B3B" w:rsidRPr="00CA7B3B" w:rsidRDefault="00CA7B3B" w:rsidP="00A4117B">
            <w:pPr>
              <w:rPr>
                <w:rFonts w:ascii="Arial" w:hAnsi="Arial" w:cs="Arial"/>
              </w:rPr>
            </w:pPr>
          </w:p>
        </w:tc>
      </w:tr>
      <w:tr w:rsidR="00CA7B3B" w:rsidRPr="00CA7B3B" w14:paraId="1F27A64A" w14:textId="77777777" w:rsidTr="00CA7B3B">
        <w:trPr>
          <w:jc w:val="center"/>
        </w:trPr>
        <w:tc>
          <w:tcPr>
            <w:tcW w:w="562" w:type="dxa"/>
          </w:tcPr>
          <w:p w14:paraId="20A1DD8A" w14:textId="77777777" w:rsidR="00CA7B3B" w:rsidRPr="00CA7B3B" w:rsidRDefault="00CA7B3B" w:rsidP="00A4117B">
            <w:pPr>
              <w:rPr>
                <w:rFonts w:ascii="Arial" w:hAnsi="Arial" w:cs="Arial"/>
              </w:rPr>
            </w:pPr>
            <w:r w:rsidRPr="00CA7B3B">
              <w:rPr>
                <w:rFonts w:ascii="Arial" w:hAnsi="Arial" w:cs="Arial"/>
              </w:rPr>
              <w:t>17</w:t>
            </w:r>
          </w:p>
        </w:tc>
        <w:tc>
          <w:tcPr>
            <w:tcW w:w="2033" w:type="dxa"/>
          </w:tcPr>
          <w:p w14:paraId="7CBCBFAA"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Kokonuko </w:t>
            </w:r>
          </w:p>
        </w:tc>
        <w:tc>
          <w:tcPr>
            <w:tcW w:w="9166" w:type="dxa"/>
            <w:shd w:val="clear" w:color="auto" w:fill="FFFFFF" w:themeFill="background1"/>
          </w:tcPr>
          <w:p w14:paraId="7011C701" w14:textId="77777777" w:rsidR="00CA7B3B" w:rsidRPr="00CA7B3B" w:rsidRDefault="00CA7B3B" w:rsidP="00A4117B">
            <w:pPr>
              <w:jc w:val="both"/>
              <w:rPr>
                <w:rFonts w:ascii="Arial" w:hAnsi="Arial" w:cs="Arial"/>
              </w:rPr>
            </w:pPr>
            <w:r w:rsidRPr="00CA7B3B">
              <w:rPr>
                <w:rFonts w:ascii="Arial" w:hAnsi="Arial" w:cs="Arial"/>
              </w:rPr>
              <w:t>En el año 2014 se avanzó  en la construcción de un cronograma de trabajo y se entregó el documento al gobierno nacional para definir la ruta metodología en la etapa de implementación.</w:t>
            </w:r>
          </w:p>
          <w:p w14:paraId="750C6114" w14:textId="77777777" w:rsidR="00CA7B3B" w:rsidRPr="00CA7B3B" w:rsidRDefault="00CA7B3B" w:rsidP="00A4117B">
            <w:pPr>
              <w:jc w:val="both"/>
              <w:rPr>
                <w:rFonts w:ascii="Arial" w:hAnsi="Arial" w:cs="Arial"/>
              </w:rPr>
            </w:pPr>
          </w:p>
          <w:p w14:paraId="76F535DF" w14:textId="77777777" w:rsidR="00CA7B3B" w:rsidRPr="00CA7B3B" w:rsidRDefault="00CA7B3B" w:rsidP="00A4117B">
            <w:pPr>
              <w:jc w:val="both"/>
              <w:rPr>
                <w:rFonts w:ascii="Arial" w:hAnsi="Arial" w:cs="Arial"/>
              </w:rPr>
            </w:pPr>
            <w:r w:rsidRPr="00CA7B3B">
              <w:rPr>
                <w:rFonts w:ascii="Arial" w:hAnsi="Arial" w:cs="Arial"/>
              </w:rPr>
              <w:t xml:space="preserve">En el año 2015 se aunaron esfuerzos para la construcción de la ruta de concertación y formulación de programas y proyectos de los ejes temáticos y sus respectivas líneas de acción del Plan de Salvaguarda del pueblo Kokonuko. Se inició el trabajo de concertación con las instituciones de gobierno del orden Nacional y territorial, se desarrollaron reuniones en territorio del pueblo Kokonuko y se definió la agenda de trabajo, el cronograma y las acciones de concertación para las líneas de acción. </w:t>
            </w:r>
          </w:p>
          <w:p w14:paraId="3820A4B9" w14:textId="77777777" w:rsidR="00CA7B3B" w:rsidRPr="00CA7B3B" w:rsidRDefault="00CA7B3B" w:rsidP="00A4117B">
            <w:pPr>
              <w:jc w:val="both"/>
              <w:rPr>
                <w:rFonts w:ascii="Arial" w:hAnsi="Arial" w:cs="Arial"/>
              </w:rPr>
            </w:pPr>
          </w:p>
          <w:p w14:paraId="575C18A9" w14:textId="77777777" w:rsidR="00CA7B3B" w:rsidRPr="00CA7B3B" w:rsidRDefault="00CA7B3B" w:rsidP="00A4117B">
            <w:pPr>
              <w:jc w:val="both"/>
              <w:rPr>
                <w:rFonts w:ascii="Arial" w:hAnsi="Arial" w:cs="Arial"/>
              </w:rPr>
            </w:pPr>
            <w:r w:rsidRPr="00CA7B3B">
              <w:rPr>
                <w:rFonts w:ascii="Arial" w:hAnsi="Arial" w:cs="Arial"/>
              </w:rPr>
              <w:t xml:space="preserve">En el año 2016 se realizaron acciones en el marco del fortalecimiento de la autonomía del Pueblo Indígena Kokonuko mediante la creación de espacios de diálogo intercultural para la concertación e implementación interinstitucional de programas y proyectos de las líneas de acción del plan salvaguarda. </w:t>
            </w:r>
          </w:p>
        </w:tc>
        <w:tc>
          <w:tcPr>
            <w:tcW w:w="1968" w:type="dxa"/>
          </w:tcPr>
          <w:p w14:paraId="032AE1DE" w14:textId="77777777" w:rsidR="00CA7B3B" w:rsidRPr="00CA7B3B" w:rsidRDefault="00CA7B3B" w:rsidP="00A4117B">
            <w:pPr>
              <w:rPr>
                <w:rFonts w:ascii="Arial" w:hAnsi="Arial" w:cs="Arial"/>
              </w:rPr>
            </w:pPr>
            <w:r w:rsidRPr="00CA7B3B">
              <w:rPr>
                <w:rFonts w:ascii="Arial" w:hAnsi="Arial" w:cs="Arial"/>
              </w:rPr>
              <w:t xml:space="preserve">Se han convocado dos jornadas de concertación del PSE, pero no se han logrado integrales acuerdos según lo ordenado por el Auto. Una de las razones se sustenta en la inasistencia de las instituciones convocadas o por temas de presupuesto para acoger a las propuestas de los pueblos. </w:t>
            </w:r>
          </w:p>
        </w:tc>
      </w:tr>
      <w:tr w:rsidR="00CA7B3B" w:rsidRPr="00CA7B3B" w14:paraId="54CF321C" w14:textId="77777777" w:rsidTr="00CA7B3B">
        <w:trPr>
          <w:jc w:val="center"/>
        </w:trPr>
        <w:tc>
          <w:tcPr>
            <w:tcW w:w="562" w:type="dxa"/>
          </w:tcPr>
          <w:p w14:paraId="4F2337E8" w14:textId="77777777" w:rsidR="00CA7B3B" w:rsidRPr="00CA7B3B" w:rsidRDefault="00CA7B3B" w:rsidP="00A4117B">
            <w:pPr>
              <w:rPr>
                <w:rFonts w:ascii="Arial" w:hAnsi="Arial" w:cs="Arial"/>
              </w:rPr>
            </w:pPr>
            <w:r w:rsidRPr="00CA7B3B">
              <w:rPr>
                <w:rFonts w:ascii="Arial" w:hAnsi="Arial" w:cs="Arial"/>
              </w:rPr>
              <w:t>18</w:t>
            </w:r>
          </w:p>
        </w:tc>
        <w:tc>
          <w:tcPr>
            <w:tcW w:w="2033" w:type="dxa"/>
          </w:tcPr>
          <w:p w14:paraId="152493A7"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Totoro </w:t>
            </w:r>
          </w:p>
        </w:tc>
        <w:tc>
          <w:tcPr>
            <w:tcW w:w="9166" w:type="dxa"/>
            <w:shd w:val="clear" w:color="auto" w:fill="FFFFFF" w:themeFill="background1"/>
          </w:tcPr>
          <w:p w14:paraId="37413560" w14:textId="77777777" w:rsidR="00CA7B3B" w:rsidRPr="00CA7B3B" w:rsidRDefault="00CA7B3B" w:rsidP="00A4117B">
            <w:pPr>
              <w:jc w:val="both"/>
              <w:rPr>
                <w:rFonts w:ascii="Arial" w:hAnsi="Arial" w:cs="Arial"/>
              </w:rPr>
            </w:pPr>
            <w:r w:rsidRPr="00CA7B3B">
              <w:rPr>
                <w:rFonts w:ascii="Arial" w:hAnsi="Arial" w:cs="Arial"/>
              </w:rPr>
              <w:t>En el año 2014, se aunaron esfuerzos para promover el ejercicio de autoridad del Cabildo de la Parcialidad Indígena de Totoró, mediante el fortalecimiento de las capacidades de gestión comunitaria de acuerdo al Plan de Salvaguarda del Pueblo Totoroez-</w:t>
            </w:r>
            <w:r w:rsidRPr="00CA7B3B">
              <w:rPr>
                <w:rFonts w:ascii="Arial" w:hAnsi="Arial" w:cs="Arial"/>
                <w:i/>
              </w:rPr>
              <w:t>Tontotuna</w:t>
            </w:r>
            <w:r w:rsidRPr="00CA7B3B">
              <w:rPr>
                <w:rFonts w:ascii="Arial" w:hAnsi="Arial" w:cs="Arial"/>
              </w:rPr>
              <w:t xml:space="preserve">, producto de estas acciones se elaboró un documento que permite al pueblo Totoro avanzar </w:t>
            </w:r>
            <w:r w:rsidRPr="00CA7B3B">
              <w:rPr>
                <w:rFonts w:ascii="Arial" w:hAnsi="Arial" w:cs="Arial"/>
              </w:rPr>
              <w:lastRenderedPageBreak/>
              <w:t xml:space="preserve">en su autonomía y gobernabilidad, a la vez que contribuye al fortalecimiento de su gestión ante las entidades de gobierno para la implementación del Plan salvaguarda. </w:t>
            </w:r>
          </w:p>
          <w:p w14:paraId="5BA97732" w14:textId="77777777" w:rsidR="00CA7B3B" w:rsidRPr="00CA7B3B" w:rsidRDefault="00CA7B3B" w:rsidP="00A4117B">
            <w:pPr>
              <w:jc w:val="both"/>
              <w:rPr>
                <w:rFonts w:ascii="Arial" w:hAnsi="Arial" w:cs="Arial"/>
              </w:rPr>
            </w:pPr>
          </w:p>
          <w:p w14:paraId="0F4E9268" w14:textId="77777777" w:rsidR="00CA7B3B" w:rsidRPr="00CA7B3B" w:rsidRDefault="00CA7B3B" w:rsidP="00A4117B">
            <w:pPr>
              <w:jc w:val="both"/>
              <w:rPr>
                <w:rFonts w:ascii="Arial" w:hAnsi="Arial" w:cs="Arial"/>
              </w:rPr>
            </w:pPr>
            <w:r w:rsidRPr="00CA7B3B">
              <w:rPr>
                <w:rFonts w:ascii="Arial" w:hAnsi="Arial" w:cs="Arial"/>
              </w:rPr>
              <w:t>En el año 2015, se efectuó la concertación de planes y proyectos para la implementación del eje de territorialidad y seguridad alimentaria.</w:t>
            </w:r>
          </w:p>
          <w:p w14:paraId="54536012" w14:textId="77777777" w:rsidR="00CA7B3B" w:rsidRPr="00CA7B3B" w:rsidRDefault="00CA7B3B" w:rsidP="00A4117B">
            <w:pPr>
              <w:jc w:val="both"/>
              <w:rPr>
                <w:rFonts w:ascii="Arial" w:hAnsi="Arial" w:cs="Arial"/>
              </w:rPr>
            </w:pPr>
            <w:r w:rsidRPr="00CA7B3B">
              <w:rPr>
                <w:rFonts w:ascii="Arial" w:hAnsi="Arial" w:cs="Arial"/>
              </w:rPr>
              <w:t xml:space="preserve">En el año 2016 se ejecutó un proyecto que tuvo por objeto aunar esfuerzos para el fortalecimiento del gobierno propio y la autogestión del pueblo Tontotuna-Totoroez a través de la concertación e implementación de los siete ejes temáticos del plan de salvaguarda. </w:t>
            </w:r>
          </w:p>
          <w:p w14:paraId="1D996689" w14:textId="77777777" w:rsidR="00CA7B3B" w:rsidRPr="00CA7B3B" w:rsidRDefault="00CA7B3B" w:rsidP="00A4117B">
            <w:pPr>
              <w:jc w:val="both"/>
              <w:rPr>
                <w:rFonts w:ascii="Arial" w:hAnsi="Arial" w:cs="Arial"/>
              </w:rPr>
            </w:pPr>
          </w:p>
          <w:p w14:paraId="20FF6100" w14:textId="77777777" w:rsidR="00CA7B3B" w:rsidRPr="00CA7B3B" w:rsidRDefault="00CA7B3B" w:rsidP="00A4117B">
            <w:pPr>
              <w:jc w:val="both"/>
              <w:rPr>
                <w:rFonts w:ascii="Arial" w:hAnsi="Arial" w:cs="Arial"/>
              </w:rPr>
            </w:pPr>
            <w:r w:rsidRPr="00CA7B3B">
              <w:rPr>
                <w:rFonts w:ascii="Arial" w:hAnsi="Arial" w:cs="Arial"/>
              </w:rPr>
              <w:t>Para el 2017, se dispuso de un presupuesto para ejecutar una propuesta en materia de fortalecimiento organizativo la cual se compuso de acciones de trabajo interno entre las autoridades y las comunidades para fortalecer sus mecanismos de justicia interna y definir de manera colectiva criterios de planeación, administración y ejecución de proyectos mediante espacios de dialogo con el gobierno nacional y territorial para avanzar en la implementación del auto 004 de 2009.</w:t>
            </w:r>
          </w:p>
        </w:tc>
        <w:tc>
          <w:tcPr>
            <w:tcW w:w="1968" w:type="dxa"/>
          </w:tcPr>
          <w:p w14:paraId="0038FE91" w14:textId="77777777" w:rsidR="00CA7B3B" w:rsidRPr="00CA7B3B" w:rsidRDefault="00CA7B3B" w:rsidP="00A4117B">
            <w:pPr>
              <w:rPr>
                <w:rFonts w:ascii="Arial" w:hAnsi="Arial" w:cs="Arial"/>
              </w:rPr>
            </w:pPr>
            <w:r w:rsidRPr="00CA7B3B">
              <w:rPr>
                <w:rFonts w:ascii="Arial" w:hAnsi="Arial" w:cs="Arial"/>
              </w:rPr>
              <w:lastRenderedPageBreak/>
              <w:t xml:space="preserve">Se han convocado dos jornadas de concertación del </w:t>
            </w:r>
            <w:r w:rsidRPr="00CA7B3B">
              <w:rPr>
                <w:rFonts w:ascii="Arial" w:hAnsi="Arial" w:cs="Arial"/>
              </w:rPr>
              <w:lastRenderedPageBreak/>
              <w:t xml:space="preserve">PSE, pero no se han logrado acuerdos integrales según lo ordenado por el Auto. </w:t>
            </w:r>
          </w:p>
          <w:p w14:paraId="258AB1AE" w14:textId="77777777" w:rsidR="00CA7B3B" w:rsidRPr="00CA7B3B" w:rsidRDefault="00CA7B3B" w:rsidP="00A4117B">
            <w:pPr>
              <w:rPr>
                <w:rFonts w:ascii="Arial" w:hAnsi="Arial" w:cs="Arial"/>
              </w:rPr>
            </w:pPr>
            <w:r w:rsidRPr="00CA7B3B">
              <w:rPr>
                <w:rFonts w:ascii="Arial" w:hAnsi="Arial" w:cs="Arial"/>
              </w:rPr>
              <w:t>Una de las razones se sustenta en la inasistencia de las instituciones convocadas o por temas de presupuesto para acoger a las propuestas de los pueblos.</w:t>
            </w:r>
          </w:p>
        </w:tc>
      </w:tr>
      <w:tr w:rsidR="00CA7B3B" w:rsidRPr="00CA7B3B" w14:paraId="4E8EEEDF" w14:textId="77777777" w:rsidTr="00CA7B3B">
        <w:trPr>
          <w:jc w:val="center"/>
        </w:trPr>
        <w:tc>
          <w:tcPr>
            <w:tcW w:w="562" w:type="dxa"/>
          </w:tcPr>
          <w:p w14:paraId="2BC2327E" w14:textId="77777777" w:rsidR="00CA7B3B" w:rsidRPr="00CA7B3B" w:rsidRDefault="00CA7B3B" w:rsidP="00A4117B">
            <w:pPr>
              <w:rPr>
                <w:rFonts w:ascii="Arial" w:hAnsi="Arial" w:cs="Arial"/>
              </w:rPr>
            </w:pPr>
            <w:r w:rsidRPr="00CA7B3B">
              <w:rPr>
                <w:rFonts w:ascii="Arial" w:hAnsi="Arial" w:cs="Arial"/>
              </w:rPr>
              <w:lastRenderedPageBreak/>
              <w:t>19</w:t>
            </w:r>
          </w:p>
        </w:tc>
        <w:tc>
          <w:tcPr>
            <w:tcW w:w="2033" w:type="dxa"/>
          </w:tcPr>
          <w:p w14:paraId="5417C8D7"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Uitoto </w:t>
            </w:r>
          </w:p>
        </w:tc>
        <w:tc>
          <w:tcPr>
            <w:tcW w:w="9166" w:type="dxa"/>
            <w:shd w:val="clear" w:color="auto" w:fill="FFFFFF" w:themeFill="background1"/>
          </w:tcPr>
          <w:p w14:paraId="2F80BB5F" w14:textId="77777777" w:rsidR="00CA7B3B" w:rsidRPr="00CA7B3B" w:rsidRDefault="00CA7B3B" w:rsidP="00A4117B">
            <w:pPr>
              <w:jc w:val="both"/>
              <w:rPr>
                <w:rFonts w:ascii="Arial" w:hAnsi="Arial" w:cs="Arial"/>
                <w:lang w:val="es-ES"/>
              </w:rPr>
            </w:pPr>
            <w:r w:rsidRPr="00CA7B3B">
              <w:rPr>
                <w:rFonts w:ascii="Arial" w:hAnsi="Arial" w:cs="Arial"/>
                <w:lang w:val="es-ES"/>
              </w:rPr>
              <w:t>El plan de vida del pueblo Uitoto se desarrolla en los siguientes capítulos:</w:t>
            </w:r>
          </w:p>
          <w:p w14:paraId="78A0E820" w14:textId="77777777" w:rsidR="00CA7B3B" w:rsidRPr="00CA7B3B" w:rsidRDefault="00CA7B3B" w:rsidP="00A4117B">
            <w:pPr>
              <w:jc w:val="both"/>
              <w:rPr>
                <w:rFonts w:ascii="Arial" w:hAnsi="Arial" w:cs="Arial"/>
                <w:lang w:val="es-ES"/>
              </w:rPr>
            </w:pPr>
          </w:p>
          <w:p w14:paraId="4FF611CE" w14:textId="77777777" w:rsidR="00CA7B3B" w:rsidRPr="00CA7B3B" w:rsidRDefault="00CA7B3B" w:rsidP="00A4117B">
            <w:pPr>
              <w:jc w:val="both"/>
              <w:rPr>
                <w:rFonts w:ascii="Arial" w:hAnsi="Arial" w:cs="Arial"/>
                <w:b/>
                <w:u w:val="single"/>
              </w:rPr>
            </w:pPr>
            <w:r w:rsidRPr="00CA7B3B">
              <w:rPr>
                <w:rFonts w:ascii="Arial" w:hAnsi="Arial" w:cs="Arial"/>
                <w:b/>
                <w:u w:val="single"/>
              </w:rPr>
              <w:t>Capítulo Putumayo:</w:t>
            </w:r>
          </w:p>
          <w:p w14:paraId="2E15E12E" w14:textId="77777777" w:rsidR="00CA7B3B" w:rsidRPr="00CA7B3B" w:rsidRDefault="00CA7B3B" w:rsidP="00A4117B">
            <w:pPr>
              <w:jc w:val="both"/>
              <w:rPr>
                <w:rFonts w:ascii="Arial" w:hAnsi="Arial" w:cs="Arial"/>
              </w:rPr>
            </w:pPr>
            <w:r w:rsidRPr="00CA7B3B">
              <w:rPr>
                <w:rFonts w:ascii="Arial" w:hAnsi="Arial" w:cs="Arial"/>
              </w:rPr>
              <w:t xml:space="preserve">En el año 2014 se realizó la concertación del Plan de Salvaguarda con el Pueblo Uitoto y se avanzó en la sistematización de los compromisos con las diferentes instituciones del Estado, en aras a lograr el cumplimiento de los acuerdos teniendo en cuenta la responsabilidad misional de las mismas. </w:t>
            </w:r>
          </w:p>
          <w:p w14:paraId="186C7748" w14:textId="77777777" w:rsidR="00CA7B3B" w:rsidRPr="00CA7B3B" w:rsidRDefault="00CA7B3B" w:rsidP="00A4117B">
            <w:pPr>
              <w:jc w:val="both"/>
              <w:rPr>
                <w:rFonts w:ascii="Arial" w:hAnsi="Arial" w:cs="Arial"/>
                <w:lang w:val="es-ES"/>
              </w:rPr>
            </w:pPr>
          </w:p>
          <w:p w14:paraId="1428C945" w14:textId="77777777" w:rsidR="00CA7B3B" w:rsidRPr="00CA7B3B" w:rsidRDefault="00CA7B3B" w:rsidP="00A4117B">
            <w:pPr>
              <w:jc w:val="both"/>
              <w:rPr>
                <w:rFonts w:ascii="Arial" w:hAnsi="Arial" w:cs="Arial"/>
                <w:b/>
                <w:u w:val="single"/>
                <w:lang w:val="es-ES"/>
              </w:rPr>
            </w:pPr>
            <w:r w:rsidRPr="00CA7B3B">
              <w:rPr>
                <w:rFonts w:ascii="Arial" w:hAnsi="Arial" w:cs="Arial"/>
                <w:b/>
                <w:u w:val="single"/>
                <w:lang w:val="es-ES"/>
              </w:rPr>
              <w:t>Leticia:</w:t>
            </w:r>
          </w:p>
          <w:p w14:paraId="7BBE13CF" w14:textId="77777777" w:rsidR="00CA7B3B" w:rsidRPr="00CA7B3B" w:rsidRDefault="00CA7B3B" w:rsidP="00A4117B">
            <w:pPr>
              <w:jc w:val="both"/>
              <w:rPr>
                <w:rFonts w:ascii="Arial" w:hAnsi="Arial" w:cs="Arial"/>
              </w:rPr>
            </w:pPr>
            <w:r w:rsidRPr="00CA7B3B">
              <w:rPr>
                <w:rFonts w:ascii="Arial" w:hAnsi="Arial" w:cs="Arial"/>
              </w:rPr>
              <w:t>En el año 2017 se realizaron acuerdos con las instituciones que tienen presencia en Leticia, en aras a lograr la implementación local del Plan Salvaguarda.</w:t>
            </w:r>
          </w:p>
          <w:p w14:paraId="460AF1CC" w14:textId="77777777" w:rsidR="00CA7B3B" w:rsidRPr="00CA7B3B" w:rsidRDefault="00CA7B3B" w:rsidP="00A4117B">
            <w:pPr>
              <w:jc w:val="both"/>
              <w:rPr>
                <w:rFonts w:ascii="Arial" w:hAnsi="Arial" w:cs="Arial"/>
              </w:rPr>
            </w:pPr>
          </w:p>
          <w:p w14:paraId="2CEAF3DB" w14:textId="77777777" w:rsidR="00CA7B3B" w:rsidRPr="00CA7B3B" w:rsidRDefault="00CA7B3B" w:rsidP="00A4117B">
            <w:pPr>
              <w:jc w:val="both"/>
              <w:rPr>
                <w:rFonts w:ascii="Arial" w:hAnsi="Arial" w:cs="Arial"/>
              </w:rPr>
            </w:pPr>
            <w:r w:rsidRPr="00CA7B3B">
              <w:rPr>
                <w:rFonts w:ascii="Arial" w:hAnsi="Arial" w:cs="Arial"/>
                <w:b/>
                <w:u w:val="single"/>
              </w:rPr>
              <w:t>Capítulo Araracuara:</w:t>
            </w:r>
            <w:r w:rsidRPr="00CA7B3B">
              <w:rPr>
                <w:rFonts w:ascii="Arial" w:hAnsi="Arial" w:cs="Arial"/>
              </w:rPr>
              <w:t xml:space="preserve"> Año 2014: Se efectuó la</w:t>
            </w:r>
            <w:r w:rsidRPr="00CA7B3B">
              <w:rPr>
                <w:rFonts w:ascii="Arial" w:hAnsi="Arial" w:cs="Arial"/>
                <w:b/>
              </w:rPr>
              <w:t xml:space="preserve"> </w:t>
            </w:r>
            <w:r w:rsidRPr="00CA7B3B">
              <w:rPr>
                <w:rFonts w:ascii="Arial" w:hAnsi="Arial" w:cs="Arial"/>
              </w:rPr>
              <w:t xml:space="preserve">validación del documento diagnóstico y líneas de acción. </w:t>
            </w:r>
          </w:p>
          <w:p w14:paraId="4C99DCBE" w14:textId="77777777" w:rsidR="00CA7B3B" w:rsidRPr="00CA7B3B" w:rsidRDefault="00CA7B3B" w:rsidP="00A4117B">
            <w:pPr>
              <w:jc w:val="both"/>
              <w:rPr>
                <w:rFonts w:ascii="Arial" w:hAnsi="Arial" w:cs="Arial"/>
              </w:rPr>
            </w:pPr>
          </w:p>
          <w:p w14:paraId="45B64A1A" w14:textId="77777777" w:rsidR="00CA7B3B" w:rsidRPr="00CA7B3B" w:rsidRDefault="00CA7B3B" w:rsidP="00A4117B">
            <w:pPr>
              <w:jc w:val="both"/>
              <w:rPr>
                <w:rFonts w:ascii="Arial" w:hAnsi="Arial" w:cs="Arial"/>
              </w:rPr>
            </w:pPr>
            <w:r w:rsidRPr="00CA7B3B">
              <w:rPr>
                <w:rFonts w:ascii="Arial" w:hAnsi="Arial" w:cs="Arial"/>
                <w:b/>
                <w:u w:val="single"/>
              </w:rPr>
              <w:lastRenderedPageBreak/>
              <w:t>Capítulo Florencia-Solano:</w:t>
            </w:r>
            <w:r w:rsidRPr="00CA7B3B">
              <w:rPr>
                <w:rFonts w:ascii="Arial" w:hAnsi="Arial" w:cs="Arial"/>
              </w:rPr>
              <w:t xml:space="preserve">  </w:t>
            </w:r>
            <w:r w:rsidRPr="00CA7B3B">
              <w:rPr>
                <w:rFonts w:ascii="Arial" w:hAnsi="Arial" w:cs="Arial"/>
                <w:i/>
              </w:rPr>
              <w:t xml:space="preserve"> </w:t>
            </w:r>
            <w:r w:rsidRPr="00CA7B3B">
              <w:rPr>
                <w:rFonts w:ascii="Arial" w:hAnsi="Arial" w:cs="Arial"/>
              </w:rPr>
              <w:t xml:space="preserve">La preconsulta con estas comunidades se realizó el 21 y 22 de febrero de 2015 en el municipio de Solano, Caquetá, en esta reunión se definió el equipo técnico y una ruta de trabajo que permitiera con las líneas de acción. </w:t>
            </w:r>
          </w:p>
          <w:p w14:paraId="7D45A28E" w14:textId="77777777" w:rsidR="00CA7B3B" w:rsidRPr="00CA7B3B" w:rsidRDefault="00CA7B3B" w:rsidP="00A4117B">
            <w:pPr>
              <w:jc w:val="both"/>
              <w:rPr>
                <w:rFonts w:ascii="Arial" w:hAnsi="Arial" w:cs="Arial"/>
              </w:rPr>
            </w:pPr>
            <w:r w:rsidRPr="00CA7B3B">
              <w:rPr>
                <w:rFonts w:ascii="Arial" w:hAnsi="Arial" w:cs="Arial"/>
              </w:rPr>
              <w:t>En 2015 se avanzó en la construcción del documento diagnóstico y se definió la matriz que evidencia las problemáticas en cada uno de los ejes temáticos definidos por las comunidades y así mismo las líneas de acción que permitirán formular los programas o proyectos para atender y superar el estado de cosas inconstitucionales que se evidencian en estas comunidades.</w:t>
            </w:r>
          </w:p>
          <w:p w14:paraId="737A1CFD" w14:textId="77777777" w:rsidR="00CA7B3B" w:rsidRPr="00CA7B3B" w:rsidRDefault="00CA7B3B" w:rsidP="00A4117B">
            <w:pPr>
              <w:pStyle w:val="Ttulo3"/>
              <w:outlineLvl w:val="2"/>
              <w:rPr>
                <w:rFonts w:ascii="Arial" w:hAnsi="Arial" w:cs="Arial"/>
                <w:color w:val="auto"/>
                <w:sz w:val="22"/>
                <w:szCs w:val="22"/>
                <w:u w:val="single"/>
              </w:rPr>
            </w:pPr>
            <w:r w:rsidRPr="00CA7B3B">
              <w:rPr>
                <w:rFonts w:ascii="Arial" w:hAnsi="Arial" w:cs="Arial"/>
                <w:color w:val="auto"/>
                <w:sz w:val="22"/>
                <w:szCs w:val="22"/>
                <w:u w:val="single"/>
              </w:rPr>
              <w:t xml:space="preserve">Capitulo Bogotá:  </w:t>
            </w:r>
          </w:p>
          <w:p w14:paraId="2EB71C68" w14:textId="77777777" w:rsidR="00CA7B3B" w:rsidRPr="00CA7B3B" w:rsidRDefault="00CA7B3B" w:rsidP="00A4117B">
            <w:pPr>
              <w:jc w:val="both"/>
              <w:rPr>
                <w:rFonts w:ascii="Arial" w:hAnsi="Arial" w:cs="Arial"/>
              </w:rPr>
            </w:pPr>
            <w:r w:rsidRPr="00CA7B3B">
              <w:rPr>
                <w:rFonts w:ascii="Arial" w:hAnsi="Arial" w:cs="Arial"/>
              </w:rPr>
              <w:t xml:space="preserve">La preconsulta con las familias Uitoto que se encuentran en la ciudad de Bogotá, se inició a finales del 2014. </w:t>
            </w:r>
          </w:p>
          <w:p w14:paraId="41C99D6B" w14:textId="77777777" w:rsidR="00CA7B3B" w:rsidRPr="00CA7B3B" w:rsidRDefault="00CA7B3B" w:rsidP="00A4117B">
            <w:pPr>
              <w:jc w:val="both"/>
              <w:rPr>
                <w:rFonts w:ascii="Arial" w:hAnsi="Arial" w:cs="Arial"/>
              </w:rPr>
            </w:pPr>
          </w:p>
          <w:p w14:paraId="6EA8F154" w14:textId="77777777" w:rsidR="00CA7B3B" w:rsidRPr="00CA7B3B" w:rsidRDefault="00CA7B3B" w:rsidP="00A4117B">
            <w:pPr>
              <w:jc w:val="both"/>
              <w:rPr>
                <w:rFonts w:ascii="Arial" w:hAnsi="Arial" w:cs="Arial"/>
              </w:rPr>
            </w:pPr>
            <w:r w:rsidRPr="00CA7B3B">
              <w:rPr>
                <w:rFonts w:ascii="Arial" w:hAnsi="Arial" w:cs="Arial"/>
              </w:rPr>
              <w:t>La preconsulta con las familias Uitoto que se encuentran en la ciudad de Bogotá, se inició mediante la jornada de preconsulta en febrero de 2015, en donde se definió el equipo técnico que llevó a cabo la tarea de construir el diagnóstico y las líneas de acción.</w:t>
            </w:r>
          </w:p>
          <w:p w14:paraId="623F0D16" w14:textId="77777777" w:rsidR="00CA7B3B" w:rsidRPr="00CA7B3B" w:rsidRDefault="00CA7B3B" w:rsidP="00A4117B">
            <w:pPr>
              <w:jc w:val="both"/>
              <w:rPr>
                <w:rFonts w:ascii="Arial" w:hAnsi="Arial" w:cs="Arial"/>
              </w:rPr>
            </w:pPr>
            <w:r w:rsidRPr="00CA7B3B">
              <w:rPr>
                <w:rFonts w:ascii="Arial" w:hAnsi="Arial" w:cs="Arial"/>
              </w:rPr>
              <w:t xml:space="preserve">Una vez iniciado el trabajo de construcción del diagnóstico y líneas de acción por parte del equipo técnico, se llevó a cabo una reunión de seguimiento  en 2015, en la que se socializaron los avances logrados en cada uno de los ejes temáticos, de acuerdo con las visitas comunitarias y las reuniones del equipo técnico. </w:t>
            </w:r>
          </w:p>
          <w:p w14:paraId="27E602A6" w14:textId="77777777" w:rsidR="00CA7B3B" w:rsidRPr="00CA7B3B" w:rsidRDefault="00CA7B3B" w:rsidP="00A4117B">
            <w:pPr>
              <w:jc w:val="both"/>
              <w:rPr>
                <w:rFonts w:ascii="Arial" w:hAnsi="Arial" w:cs="Arial"/>
              </w:rPr>
            </w:pPr>
            <w:r w:rsidRPr="00CA7B3B">
              <w:rPr>
                <w:rFonts w:ascii="Arial" w:hAnsi="Arial" w:cs="Arial"/>
              </w:rPr>
              <w:t xml:space="preserve">La reunión de validación del diagnóstico se llevó a cabo en marzo del 2015. En este encuentro, el equipo técnico socializó el documento consolidado y los resultados obtenidos en cada uno de los ejes previamente definidos. </w:t>
            </w:r>
            <w:bookmarkStart w:id="4" w:name="_3fwokq0" w:colFirst="0" w:colLast="0"/>
            <w:bookmarkEnd w:id="4"/>
          </w:p>
          <w:p w14:paraId="3E00653C" w14:textId="77777777" w:rsidR="00CA7B3B" w:rsidRPr="00CA7B3B" w:rsidRDefault="00CA7B3B" w:rsidP="00A4117B">
            <w:pPr>
              <w:jc w:val="both"/>
              <w:rPr>
                <w:rFonts w:ascii="Arial" w:hAnsi="Arial" w:cs="Arial"/>
              </w:rPr>
            </w:pPr>
          </w:p>
          <w:p w14:paraId="30387ADA" w14:textId="77777777" w:rsidR="00CA7B3B" w:rsidRPr="00CA7B3B" w:rsidRDefault="00CA7B3B" w:rsidP="00A4117B">
            <w:pPr>
              <w:jc w:val="both"/>
              <w:rPr>
                <w:rFonts w:ascii="Arial" w:hAnsi="Arial" w:cs="Arial"/>
              </w:rPr>
            </w:pPr>
            <w:r w:rsidRPr="00CA7B3B">
              <w:rPr>
                <w:rFonts w:ascii="Arial" w:hAnsi="Arial" w:cs="Arial"/>
              </w:rPr>
              <w:t xml:space="preserve">Villavicencio: En el 2016 se hizo  entrega de la matriz del Plan de Salvaguarda Étnico en el Resguardo Maguaré del municipio de Villavicencio. Además, se definieron las líneas de acción. </w:t>
            </w:r>
          </w:p>
          <w:p w14:paraId="01CDBEB0" w14:textId="77777777" w:rsidR="00CA7B3B" w:rsidRPr="00CA7B3B" w:rsidRDefault="00CA7B3B" w:rsidP="00A4117B">
            <w:pPr>
              <w:jc w:val="both"/>
              <w:rPr>
                <w:rFonts w:ascii="Arial" w:hAnsi="Arial" w:cs="Arial"/>
              </w:rPr>
            </w:pPr>
            <w:r w:rsidRPr="00CA7B3B">
              <w:rPr>
                <w:rFonts w:ascii="Arial" w:hAnsi="Arial" w:cs="Arial"/>
              </w:rPr>
              <w:t xml:space="preserve">En 2018 se da inicio a la concertación para implementar las líneas de acción del Plan de Salvaguarda. </w:t>
            </w:r>
          </w:p>
          <w:p w14:paraId="4D190FF9" w14:textId="77777777" w:rsidR="00CA7B3B" w:rsidRPr="00CA7B3B" w:rsidRDefault="00CA7B3B" w:rsidP="00A4117B">
            <w:pPr>
              <w:jc w:val="both"/>
              <w:rPr>
                <w:rFonts w:ascii="Arial" w:hAnsi="Arial" w:cs="Arial"/>
              </w:rPr>
            </w:pPr>
          </w:p>
          <w:p w14:paraId="5586997A" w14:textId="77777777" w:rsidR="00CA7B3B" w:rsidRPr="00CA7B3B" w:rsidRDefault="00CA7B3B" w:rsidP="00A4117B">
            <w:pPr>
              <w:jc w:val="both"/>
              <w:rPr>
                <w:rFonts w:ascii="Arial" w:hAnsi="Arial" w:cs="Arial"/>
              </w:rPr>
            </w:pPr>
            <w:r w:rsidRPr="00CA7B3B">
              <w:rPr>
                <w:rFonts w:ascii="Arial" w:hAnsi="Arial" w:cs="Arial"/>
              </w:rPr>
              <w:t xml:space="preserve">Del 25 al 29 de junio de 2018 se realizó en la ciudad de Bogotá la reunión de concertación de las líneas de Gobierno Propio y DDHH. Esta reunión contó con la presencia de los representantes de 10 de los 11 capítulos Uitoto, y de los representantes del equipo técnico, en la cual se concertaron las líneas de Gobierno Propio y Derechos Humanos con las diferentes instituciones de orden nacional, departamental y municipal. Queda pendiente la </w:t>
            </w:r>
            <w:r w:rsidRPr="00CA7B3B">
              <w:rPr>
                <w:rFonts w:ascii="Arial" w:hAnsi="Arial" w:cs="Arial"/>
              </w:rPr>
              <w:lastRenderedPageBreak/>
              <w:t>reunión a llevarse en el mes de agosto para concertar las 7 líneas de acción faltantes del plan de salvaguarda Uitoto.</w:t>
            </w:r>
          </w:p>
          <w:p w14:paraId="27BABBE2" w14:textId="77777777" w:rsidR="00CA7B3B" w:rsidRPr="00CA7B3B" w:rsidRDefault="00CA7B3B" w:rsidP="00A4117B">
            <w:pPr>
              <w:jc w:val="both"/>
              <w:rPr>
                <w:rFonts w:ascii="Arial" w:hAnsi="Arial" w:cs="Arial"/>
                <w:lang w:val="es-ES"/>
              </w:rPr>
            </w:pPr>
          </w:p>
        </w:tc>
        <w:tc>
          <w:tcPr>
            <w:tcW w:w="1968" w:type="dxa"/>
          </w:tcPr>
          <w:p w14:paraId="41C6896B" w14:textId="77777777" w:rsidR="00CA7B3B" w:rsidRPr="00CA7B3B" w:rsidRDefault="00CA7B3B" w:rsidP="00A4117B">
            <w:pPr>
              <w:rPr>
                <w:rFonts w:ascii="Arial" w:hAnsi="Arial" w:cs="Arial"/>
              </w:rPr>
            </w:pPr>
            <w:r w:rsidRPr="00CA7B3B">
              <w:rPr>
                <w:rFonts w:ascii="Arial" w:hAnsi="Arial" w:cs="Arial"/>
              </w:rPr>
              <w:lastRenderedPageBreak/>
              <w:t>Se divide en once capítulos.</w:t>
            </w:r>
          </w:p>
          <w:p w14:paraId="7892B02D" w14:textId="77777777" w:rsidR="00CA7B3B" w:rsidRPr="00CA7B3B" w:rsidRDefault="00CA7B3B" w:rsidP="00A4117B">
            <w:pPr>
              <w:rPr>
                <w:rFonts w:ascii="Arial" w:hAnsi="Arial" w:cs="Arial"/>
              </w:rPr>
            </w:pPr>
          </w:p>
          <w:p w14:paraId="2E7D942D" w14:textId="77777777" w:rsidR="00CA7B3B" w:rsidRPr="00CA7B3B" w:rsidRDefault="00CA7B3B" w:rsidP="00A4117B">
            <w:pPr>
              <w:jc w:val="both"/>
              <w:rPr>
                <w:rFonts w:ascii="Arial" w:hAnsi="Arial" w:cs="Arial"/>
              </w:rPr>
            </w:pPr>
            <w:r w:rsidRPr="00CA7B3B">
              <w:rPr>
                <w:rFonts w:ascii="Arial" w:hAnsi="Arial" w:cs="Arial"/>
              </w:rPr>
              <w:t xml:space="preserve">En 2015 se realizó el Congreso del Plan Salvaguarda del Pueblo Uitoto, con el que se logró conocer los procesos llevados a cabo en cada una de las once zonas (Leticia, Tarapacá, Puerto Arica, El encanto-San Rafael, </w:t>
            </w:r>
            <w:r w:rsidRPr="00CA7B3B">
              <w:rPr>
                <w:rFonts w:ascii="Arial" w:hAnsi="Arial" w:cs="Arial"/>
              </w:rPr>
              <w:lastRenderedPageBreak/>
              <w:t xml:space="preserve">Puerto Alegría, Chorrera, Araracuara, Florencia-Solano, Puerto Leguízamo, Villavicencio y Bogotá).  Así mismo, se realizó la evaluación de las líneas de acción propuestas y se definió la ruta de concertación que se </w:t>
            </w:r>
          </w:p>
          <w:p w14:paraId="22AA567F" w14:textId="77777777" w:rsidR="00CA7B3B" w:rsidRPr="00CA7B3B" w:rsidRDefault="00CA7B3B" w:rsidP="00A4117B">
            <w:pPr>
              <w:rPr>
                <w:rFonts w:ascii="Arial" w:hAnsi="Arial" w:cs="Arial"/>
              </w:rPr>
            </w:pPr>
            <w:r w:rsidRPr="00CA7B3B">
              <w:rPr>
                <w:rFonts w:ascii="Arial" w:hAnsi="Arial" w:cs="Arial"/>
              </w:rPr>
              <w:t>Llevaría a cabo con las instituciones del gobierno para iniciar formalmente la etapa de implementación del Plan de Salvaguarda.</w:t>
            </w:r>
          </w:p>
          <w:p w14:paraId="7BC4F8EF" w14:textId="77777777" w:rsidR="00CA7B3B" w:rsidRPr="00CA7B3B" w:rsidRDefault="00CA7B3B" w:rsidP="00A4117B">
            <w:pPr>
              <w:rPr>
                <w:rFonts w:ascii="Arial" w:hAnsi="Arial" w:cs="Arial"/>
              </w:rPr>
            </w:pPr>
          </w:p>
        </w:tc>
      </w:tr>
      <w:tr w:rsidR="00CA7B3B" w:rsidRPr="00CA7B3B" w14:paraId="627948E2" w14:textId="77777777" w:rsidTr="00CA7B3B">
        <w:trPr>
          <w:jc w:val="center"/>
        </w:trPr>
        <w:tc>
          <w:tcPr>
            <w:tcW w:w="562" w:type="dxa"/>
          </w:tcPr>
          <w:p w14:paraId="5C6EB933" w14:textId="77777777" w:rsidR="00CA7B3B" w:rsidRPr="00CA7B3B" w:rsidRDefault="00CA7B3B" w:rsidP="00A4117B">
            <w:pPr>
              <w:rPr>
                <w:rFonts w:ascii="Arial" w:hAnsi="Arial" w:cs="Arial"/>
              </w:rPr>
            </w:pPr>
            <w:r w:rsidRPr="00CA7B3B">
              <w:rPr>
                <w:rFonts w:ascii="Arial" w:hAnsi="Arial" w:cs="Arial"/>
              </w:rPr>
              <w:lastRenderedPageBreak/>
              <w:t>20</w:t>
            </w:r>
          </w:p>
        </w:tc>
        <w:tc>
          <w:tcPr>
            <w:tcW w:w="2033" w:type="dxa"/>
          </w:tcPr>
          <w:p w14:paraId="1EC3D1B7"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Inga</w:t>
            </w:r>
          </w:p>
        </w:tc>
        <w:tc>
          <w:tcPr>
            <w:tcW w:w="9166" w:type="dxa"/>
            <w:shd w:val="clear" w:color="auto" w:fill="FFFFFF" w:themeFill="background1"/>
          </w:tcPr>
          <w:p w14:paraId="59511A71" w14:textId="77777777" w:rsidR="00CA7B3B" w:rsidRPr="00CA7B3B" w:rsidRDefault="00CA7B3B" w:rsidP="00A4117B">
            <w:pPr>
              <w:jc w:val="both"/>
              <w:rPr>
                <w:rFonts w:ascii="Arial" w:hAnsi="Arial" w:cs="Arial"/>
              </w:rPr>
            </w:pPr>
            <w:r w:rsidRPr="00CA7B3B">
              <w:rPr>
                <w:rFonts w:ascii="Arial" w:hAnsi="Arial" w:cs="Arial"/>
              </w:rPr>
              <w:t xml:space="preserve">En julio de 2015, se definió el equipo técnico que representaría al Pueblo Inga en los escenarios de concertación con las instituciones del Gobierno encargadas de la fase de implementación de los ejes temáticos del Plan de Salvaguarda. </w:t>
            </w:r>
          </w:p>
          <w:p w14:paraId="17704D66" w14:textId="77777777" w:rsidR="00CA7B3B" w:rsidRPr="00CA7B3B" w:rsidRDefault="00CA7B3B" w:rsidP="00A4117B">
            <w:pPr>
              <w:jc w:val="both"/>
              <w:rPr>
                <w:rFonts w:ascii="Arial" w:hAnsi="Arial" w:cs="Arial"/>
                <w:b/>
                <w:i/>
              </w:rPr>
            </w:pPr>
            <w:r w:rsidRPr="00CA7B3B">
              <w:rPr>
                <w:rFonts w:ascii="Arial" w:hAnsi="Arial" w:cs="Arial"/>
              </w:rPr>
              <w:t xml:space="preserve">En 2017, teniendo en cuenta los objetivos y agenda nacional del Pueblo Inga, se suscribió un convenio con el Cabildo Indígena de Santiago, con el cual se pretendió definir la estructura de Gobierno Propio de esta etnia y los mecanismos de interlocución y concertación de la misma, ante las entidades territoriales y Nacionales del Gobierno colombiano. Así mismo, en el año 2017 se suscribió un convenio que tuvo como propósito reafirmar el territorio ancestral de las comunidades indígenas Inga de Villagarzón, en aras a fortalecer el componente de Gobierno Propio de esta etnia. </w:t>
            </w:r>
          </w:p>
        </w:tc>
        <w:tc>
          <w:tcPr>
            <w:tcW w:w="1968" w:type="dxa"/>
          </w:tcPr>
          <w:p w14:paraId="4A560E8E" w14:textId="77777777" w:rsidR="00CA7B3B" w:rsidRPr="00CA7B3B" w:rsidRDefault="00CA7B3B" w:rsidP="00A4117B">
            <w:pPr>
              <w:rPr>
                <w:rFonts w:ascii="Arial" w:hAnsi="Arial" w:cs="Arial"/>
              </w:rPr>
            </w:pPr>
          </w:p>
        </w:tc>
      </w:tr>
      <w:tr w:rsidR="00CA7B3B" w:rsidRPr="00CA7B3B" w14:paraId="58168EC3" w14:textId="77777777" w:rsidTr="00CA7B3B">
        <w:trPr>
          <w:jc w:val="center"/>
        </w:trPr>
        <w:tc>
          <w:tcPr>
            <w:tcW w:w="562" w:type="dxa"/>
          </w:tcPr>
          <w:p w14:paraId="61EDE423" w14:textId="77777777" w:rsidR="00CA7B3B" w:rsidRPr="00CA7B3B" w:rsidRDefault="00CA7B3B" w:rsidP="00A4117B">
            <w:pPr>
              <w:rPr>
                <w:rFonts w:ascii="Arial" w:hAnsi="Arial" w:cs="Arial"/>
              </w:rPr>
            </w:pPr>
            <w:r w:rsidRPr="00CA7B3B">
              <w:rPr>
                <w:rFonts w:ascii="Arial" w:hAnsi="Arial" w:cs="Arial"/>
              </w:rPr>
              <w:t>21</w:t>
            </w:r>
          </w:p>
        </w:tc>
        <w:tc>
          <w:tcPr>
            <w:tcW w:w="2033" w:type="dxa"/>
          </w:tcPr>
          <w:p w14:paraId="7E55EAFA"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Kuiva (Resguardo Caño Mochuelo)</w:t>
            </w:r>
          </w:p>
        </w:tc>
        <w:tc>
          <w:tcPr>
            <w:tcW w:w="9166" w:type="dxa"/>
            <w:shd w:val="clear" w:color="auto" w:fill="FFFFFF" w:themeFill="background1"/>
          </w:tcPr>
          <w:p w14:paraId="412477F9" w14:textId="77777777" w:rsidR="00CA7B3B" w:rsidRPr="00CA7B3B" w:rsidRDefault="00CA7B3B" w:rsidP="00A4117B">
            <w:pPr>
              <w:jc w:val="both"/>
              <w:rPr>
                <w:rFonts w:ascii="Arial" w:hAnsi="Arial" w:cs="Arial"/>
              </w:rPr>
            </w:pPr>
            <w:r w:rsidRPr="00CA7B3B">
              <w:rPr>
                <w:rFonts w:ascii="Arial" w:hAnsi="Arial" w:cs="Arial"/>
              </w:rPr>
              <w:t xml:space="preserve">En febrero del 2014, en el municipio de Cravo Norte (Arauca), se realizó la reunión de concertación del Documento Diagnóstico y líneas de acción del plan salvaguarda Caño Mochuelo del departamento de Casanare, donde las diferentes instituciones nacionales y locales adquirieron compromisos frente a los bloques de derecho plasmados en este documento. </w:t>
            </w:r>
          </w:p>
          <w:p w14:paraId="2F1B6EBD" w14:textId="77777777" w:rsidR="00CA7B3B" w:rsidRPr="00CA7B3B" w:rsidRDefault="00CA7B3B" w:rsidP="00A4117B">
            <w:pPr>
              <w:jc w:val="both"/>
              <w:rPr>
                <w:rFonts w:ascii="Arial" w:hAnsi="Arial" w:cs="Arial"/>
              </w:rPr>
            </w:pPr>
          </w:p>
          <w:p w14:paraId="4A7415FC" w14:textId="77777777" w:rsidR="00CA7B3B" w:rsidRPr="00CA7B3B" w:rsidRDefault="00CA7B3B" w:rsidP="00A4117B">
            <w:pPr>
              <w:jc w:val="both"/>
              <w:rPr>
                <w:rFonts w:ascii="Arial" w:hAnsi="Arial" w:cs="Arial"/>
              </w:rPr>
            </w:pPr>
            <w:r w:rsidRPr="00CA7B3B">
              <w:rPr>
                <w:rFonts w:ascii="Arial" w:hAnsi="Arial" w:cs="Arial"/>
              </w:rPr>
              <w:t xml:space="preserve">Posteriormente, en el mes de abril se llevó a cabo una segunda jornada donde participaron las autoridades indígenas y las instituciones del Estado. Durante ese espacio, el Ministerio del Interior generó la ruta para el desarrollo del proceso de fortalecimiento de Gobierno Propio, el cual permitió direccionar los ejercicios de gobernabilidad y justicia propia en los demás componentes del Plan Salvaguarda. </w:t>
            </w:r>
          </w:p>
          <w:p w14:paraId="627C4FC4" w14:textId="77777777" w:rsidR="00CA7B3B" w:rsidRPr="00CA7B3B" w:rsidRDefault="00CA7B3B" w:rsidP="00A4117B">
            <w:pPr>
              <w:jc w:val="both"/>
              <w:rPr>
                <w:rFonts w:ascii="Arial" w:hAnsi="Arial" w:cs="Arial"/>
              </w:rPr>
            </w:pPr>
          </w:p>
          <w:p w14:paraId="560D0FA2" w14:textId="77777777" w:rsidR="00CA7B3B" w:rsidRPr="00CA7B3B" w:rsidRDefault="00CA7B3B" w:rsidP="00A4117B">
            <w:pPr>
              <w:jc w:val="both"/>
              <w:rPr>
                <w:rFonts w:ascii="Arial" w:hAnsi="Arial" w:cs="Arial"/>
              </w:rPr>
            </w:pPr>
            <w:r w:rsidRPr="00CA7B3B">
              <w:rPr>
                <w:rFonts w:ascii="Arial" w:hAnsi="Arial" w:cs="Arial"/>
              </w:rPr>
              <w:t>En julio del mismo año se concertó con la Asamblea la metodología para convenir los reglamentos internos y la Ley de Gobierno Propio del Resguardo Caño Mochuelo. A esto hay que añadir que el Ministerio del Interior adelantó de manera concertada con la Junta de Cabildo del Resguardo Caño Mochuelo, la metodología para el apoyo al fortalecimiento del Gobierno Propio, teniendo en cuenta las zonas geográficas determinadas por las comunidades para su distribución territorial.</w:t>
            </w:r>
          </w:p>
          <w:p w14:paraId="4E1D963D" w14:textId="77777777" w:rsidR="00CA7B3B" w:rsidRPr="00CA7B3B" w:rsidRDefault="00CA7B3B" w:rsidP="00A4117B">
            <w:pPr>
              <w:jc w:val="both"/>
              <w:rPr>
                <w:rFonts w:ascii="Arial" w:hAnsi="Arial" w:cs="Arial"/>
              </w:rPr>
            </w:pPr>
          </w:p>
          <w:p w14:paraId="60197A93" w14:textId="77777777" w:rsidR="00CA7B3B" w:rsidRPr="00CA7B3B" w:rsidRDefault="00CA7B3B" w:rsidP="00A4117B">
            <w:pPr>
              <w:jc w:val="both"/>
              <w:rPr>
                <w:rFonts w:ascii="Arial" w:hAnsi="Arial" w:cs="Arial"/>
              </w:rPr>
            </w:pPr>
            <w:r w:rsidRPr="00CA7B3B">
              <w:rPr>
                <w:rFonts w:ascii="Arial" w:hAnsi="Arial" w:cs="Arial"/>
              </w:rPr>
              <w:lastRenderedPageBreak/>
              <w:t xml:space="preserve">En 2018, se realizó una Asamblea con el fin de apoyar la construcción de la Ley de Gobierno Propio para todo el resguardo, para ello la Dirección de Asuntos Indígenas socializó la ruta metodológica a seguir en este proceso. </w:t>
            </w:r>
          </w:p>
          <w:p w14:paraId="4C804021" w14:textId="77777777" w:rsidR="00CA7B3B" w:rsidRPr="00CA7B3B" w:rsidRDefault="00CA7B3B" w:rsidP="00A4117B">
            <w:pPr>
              <w:jc w:val="both"/>
              <w:rPr>
                <w:rFonts w:ascii="Arial" w:hAnsi="Arial" w:cs="Arial"/>
              </w:rPr>
            </w:pPr>
          </w:p>
          <w:p w14:paraId="6F290CF3" w14:textId="77777777" w:rsidR="00CA7B3B" w:rsidRPr="00CA7B3B" w:rsidRDefault="00CA7B3B" w:rsidP="00A4117B">
            <w:pPr>
              <w:jc w:val="both"/>
              <w:rPr>
                <w:rFonts w:ascii="Arial" w:hAnsi="Arial" w:cs="Arial"/>
              </w:rPr>
            </w:pPr>
            <w:r w:rsidRPr="00CA7B3B">
              <w:rPr>
                <w:rFonts w:ascii="Arial" w:eastAsia="Times New Roman" w:hAnsi="Arial" w:cs="Arial"/>
                <w:lang w:eastAsia="es-ES"/>
              </w:rPr>
              <w:t xml:space="preserve">Durante el mismo año, la Dirección de Asuntos Indígenas ha realizado diferentes reuniones de seguimiento a los compromisos generados en el marco del Plan de Salvaguarda del Resguardo Caño Mochuelo, en temas de potabilidad de agua, salud (enfermedades infectocontagiosas) y seguridad. </w:t>
            </w:r>
          </w:p>
        </w:tc>
        <w:tc>
          <w:tcPr>
            <w:tcW w:w="1968" w:type="dxa"/>
          </w:tcPr>
          <w:p w14:paraId="14E2B3C0" w14:textId="77777777" w:rsidR="00CA7B3B" w:rsidRPr="00CA7B3B" w:rsidRDefault="00CA7B3B" w:rsidP="00A4117B">
            <w:pPr>
              <w:jc w:val="both"/>
              <w:rPr>
                <w:rFonts w:ascii="Arial" w:hAnsi="Arial" w:cs="Arial"/>
              </w:rPr>
            </w:pPr>
            <w:r w:rsidRPr="00CA7B3B">
              <w:rPr>
                <w:rFonts w:ascii="Arial" w:hAnsi="Arial" w:cs="Arial"/>
              </w:rPr>
              <w:lastRenderedPageBreak/>
              <w:t>En el resguardo conviven nueve pueblos Indígenas de los cuales solo los  Kuiva y  Sikuani fueron priorizados por la Corte Constitucional. Debido a la difícil situación que atraviesan estas comunidades, se acordó realizar un Plan Salvaguarda para todo el Resguardo</w:t>
            </w:r>
          </w:p>
        </w:tc>
      </w:tr>
      <w:tr w:rsidR="00CA7B3B" w:rsidRPr="00CA7B3B" w14:paraId="210BAEBC" w14:textId="77777777" w:rsidTr="00CA7B3B">
        <w:trPr>
          <w:jc w:val="center"/>
        </w:trPr>
        <w:tc>
          <w:tcPr>
            <w:tcW w:w="562" w:type="dxa"/>
          </w:tcPr>
          <w:p w14:paraId="746FA9A6" w14:textId="77777777" w:rsidR="00CA7B3B" w:rsidRPr="00CA7B3B" w:rsidRDefault="00CA7B3B" w:rsidP="00A4117B">
            <w:pPr>
              <w:rPr>
                <w:rFonts w:ascii="Arial" w:hAnsi="Arial" w:cs="Arial"/>
              </w:rPr>
            </w:pPr>
            <w:r w:rsidRPr="00CA7B3B">
              <w:rPr>
                <w:rFonts w:ascii="Arial" w:hAnsi="Arial" w:cs="Arial"/>
              </w:rPr>
              <w:t>22</w:t>
            </w:r>
          </w:p>
        </w:tc>
        <w:tc>
          <w:tcPr>
            <w:tcW w:w="2033" w:type="dxa"/>
          </w:tcPr>
          <w:p w14:paraId="7ACC4B33"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Hitnu</w:t>
            </w:r>
          </w:p>
        </w:tc>
        <w:tc>
          <w:tcPr>
            <w:tcW w:w="9166" w:type="dxa"/>
            <w:shd w:val="clear" w:color="auto" w:fill="FFFFFF" w:themeFill="background1"/>
          </w:tcPr>
          <w:p w14:paraId="0A6DD426" w14:textId="77777777" w:rsidR="00CA7B3B" w:rsidRPr="00CA7B3B" w:rsidRDefault="00CA7B3B" w:rsidP="00A4117B">
            <w:pPr>
              <w:jc w:val="both"/>
              <w:rPr>
                <w:rFonts w:ascii="Arial" w:hAnsi="Arial" w:cs="Arial"/>
              </w:rPr>
            </w:pPr>
            <w:r w:rsidRPr="00CA7B3B">
              <w:rPr>
                <w:rFonts w:ascii="Arial" w:hAnsi="Arial" w:cs="Arial"/>
              </w:rPr>
              <w:t xml:space="preserve">Para el primer semestre de 2014, se definió el bloque de derechos sobre Derechos Humanos –DD. HH- y Derecho Internacional Humanitario –DIH-. Para estos se convocó a las instituciones que misionalmente están concernidas en el marco de sus competencias. </w:t>
            </w:r>
          </w:p>
          <w:p w14:paraId="32706995" w14:textId="77777777" w:rsidR="00CA7B3B" w:rsidRPr="00CA7B3B" w:rsidRDefault="00CA7B3B" w:rsidP="00A4117B">
            <w:pPr>
              <w:jc w:val="both"/>
              <w:rPr>
                <w:rFonts w:ascii="Arial" w:hAnsi="Arial" w:cs="Arial"/>
              </w:rPr>
            </w:pPr>
          </w:p>
          <w:p w14:paraId="1D8F4050" w14:textId="77777777" w:rsidR="00CA7B3B" w:rsidRPr="00CA7B3B" w:rsidRDefault="00CA7B3B" w:rsidP="00A4117B">
            <w:pPr>
              <w:jc w:val="both"/>
              <w:rPr>
                <w:rFonts w:ascii="Arial" w:hAnsi="Arial" w:cs="Arial"/>
              </w:rPr>
            </w:pPr>
            <w:r w:rsidRPr="00CA7B3B">
              <w:rPr>
                <w:rFonts w:ascii="Arial" w:hAnsi="Arial" w:cs="Arial"/>
              </w:rPr>
              <w:t>En el año 2015 se acordó con las Autoridades Tradicionales del pueblo hacer un acercamiento con las comunidades indígenas de los diversos resguardos y asentamientos, cuyo objetivo fue la construcción del documento diagnóstico del Plan de Salvaguarda Hitnu.</w:t>
            </w:r>
          </w:p>
          <w:p w14:paraId="1BA305F8" w14:textId="77777777" w:rsidR="00CA7B3B" w:rsidRPr="00CA7B3B" w:rsidRDefault="00CA7B3B" w:rsidP="00A4117B">
            <w:pPr>
              <w:jc w:val="both"/>
              <w:rPr>
                <w:rFonts w:ascii="Arial" w:hAnsi="Arial" w:cs="Arial"/>
              </w:rPr>
            </w:pPr>
            <w:r w:rsidRPr="00CA7B3B">
              <w:rPr>
                <w:rFonts w:ascii="Arial" w:hAnsi="Arial" w:cs="Arial"/>
              </w:rPr>
              <w:t>En el año 2016, se definió la propuesta para recolectar la información necesaria para la construcción del documento diagnóstico. En septiembre del mismo año, se suscribió el convenio necesario para lograr este propósito. Además, mediante el convenio se trabajó en el fortalecimiento del Gobierno Propio de esta etnia.</w:t>
            </w:r>
          </w:p>
          <w:p w14:paraId="5828CAD1" w14:textId="77777777" w:rsidR="00CA7B3B" w:rsidRPr="00CA7B3B" w:rsidRDefault="00CA7B3B" w:rsidP="00A4117B">
            <w:pPr>
              <w:jc w:val="both"/>
              <w:rPr>
                <w:rFonts w:ascii="Arial" w:hAnsi="Arial" w:cs="Arial"/>
              </w:rPr>
            </w:pPr>
          </w:p>
          <w:p w14:paraId="2FF997F5" w14:textId="77777777" w:rsidR="00CA7B3B" w:rsidRPr="00CA7B3B" w:rsidRDefault="00CA7B3B" w:rsidP="00A4117B">
            <w:pPr>
              <w:jc w:val="both"/>
              <w:rPr>
                <w:rFonts w:ascii="Arial" w:hAnsi="Arial" w:cs="Arial"/>
              </w:rPr>
            </w:pPr>
            <w:r w:rsidRPr="00CA7B3B">
              <w:rPr>
                <w:rFonts w:ascii="Arial" w:hAnsi="Arial" w:cs="Arial"/>
              </w:rPr>
              <w:t xml:space="preserve">Para el mes de Junio de 2017 se validó en asamblea comunitaria el documento diagnóstico y sus líneas de acción del Plan Salvaguarda del Pueblo </w:t>
            </w:r>
            <w:bookmarkStart w:id="5" w:name="_19c6y18"/>
            <w:bookmarkEnd w:id="5"/>
            <w:r w:rsidRPr="00CA7B3B">
              <w:rPr>
                <w:rFonts w:ascii="Arial" w:hAnsi="Arial" w:cs="Arial"/>
              </w:rPr>
              <w:t xml:space="preserve">Hitnü. </w:t>
            </w:r>
          </w:p>
          <w:p w14:paraId="1547584A" w14:textId="77777777" w:rsidR="00CA7B3B" w:rsidRPr="00CA7B3B" w:rsidRDefault="00CA7B3B" w:rsidP="00A4117B">
            <w:pPr>
              <w:jc w:val="both"/>
              <w:rPr>
                <w:rFonts w:ascii="Arial" w:hAnsi="Arial" w:cs="Arial"/>
              </w:rPr>
            </w:pPr>
            <w:r w:rsidRPr="00CA7B3B">
              <w:rPr>
                <w:rFonts w:ascii="Arial" w:hAnsi="Arial" w:cs="Arial"/>
              </w:rPr>
              <w:t>Durante el 2018 se han realizado reuniones con el fin de concertar los programas y proyectos de las líneas de acción de los ejes temáticos de Educación y Salud.</w:t>
            </w:r>
          </w:p>
          <w:p w14:paraId="6D12D0E4" w14:textId="77777777" w:rsidR="00CA7B3B" w:rsidRPr="00CA7B3B" w:rsidRDefault="00CA7B3B" w:rsidP="00A4117B">
            <w:pPr>
              <w:jc w:val="both"/>
              <w:rPr>
                <w:rFonts w:ascii="Arial" w:hAnsi="Arial" w:cs="Arial"/>
              </w:rPr>
            </w:pPr>
          </w:p>
          <w:p w14:paraId="05E4BC02" w14:textId="77777777" w:rsidR="00CA7B3B" w:rsidRPr="00CA7B3B" w:rsidRDefault="00CA7B3B" w:rsidP="00A4117B">
            <w:pPr>
              <w:jc w:val="both"/>
              <w:rPr>
                <w:rFonts w:ascii="Arial" w:hAnsi="Arial" w:cs="Arial"/>
                <w:lang w:val="es-ES"/>
              </w:rPr>
            </w:pPr>
            <w:r w:rsidRPr="00CA7B3B">
              <w:rPr>
                <w:rFonts w:ascii="Arial" w:hAnsi="Arial" w:cs="Arial"/>
              </w:rPr>
              <w:t xml:space="preserve">En cuanto a la concertación del eje temático de gobierno propio el Ministerio del Interior está realizando el acompañamiento técnico para la construcción de la propuesta técnica y financiera la cual será implementada en el segundo semestre de 2018, en cumplimiento de los Autos 004 de 2009 y 382 de 2010 en el marco de la Sentencia T-025 de 2004. </w:t>
            </w:r>
          </w:p>
        </w:tc>
        <w:tc>
          <w:tcPr>
            <w:tcW w:w="1968" w:type="dxa"/>
          </w:tcPr>
          <w:p w14:paraId="330D51E6" w14:textId="77777777" w:rsidR="00CA7B3B" w:rsidRPr="00CA7B3B" w:rsidRDefault="00CA7B3B" w:rsidP="00A4117B">
            <w:pPr>
              <w:rPr>
                <w:rFonts w:ascii="Arial" w:hAnsi="Arial" w:cs="Arial"/>
              </w:rPr>
            </w:pPr>
          </w:p>
        </w:tc>
      </w:tr>
      <w:tr w:rsidR="00CA7B3B" w:rsidRPr="00CA7B3B" w14:paraId="57AA264F" w14:textId="77777777" w:rsidTr="00CA7B3B">
        <w:trPr>
          <w:jc w:val="center"/>
        </w:trPr>
        <w:tc>
          <w:tcPr>
            <w:tcW w:w="562" w:type="dxa"/>
          </w:tcPr>
          <w:p w14:paraId="583B3564" w14:textId="77777777" w:rsidR="00CA7B3B" w:rsidRPr="00CA7B3B" w:rsidRDefault="00CA7B3B" w:rsidP="00A4117B">
            <w:pPr>
              <w:rPr>
                <w:rFonts w:ascii="Arial" w:hAnsi="Arial" w:cs="Arial"/>
              </w:rPr>
            </w:pPr>
            <w:r w:rsidRPr="00CA7B3B">
              <w:rPr>
                <w:rFonts w:ascii="Arial" w:hAnsi="Arial" w:cs="Arial"/>
              </w:rPr>
              <w:t>23</w:t>
            </w:r>
          </w:p>
        </w:tc>
        <w:tc>
          <w:tcPr>
            <w:tcW w:w="2033" w:type="dxa"/>
          </w:tcPr>
          <w:p w14:paraId="727C2806"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Makaguan </w:t>
            </w:r>
          </w:p>
        </w:tc>
        <w:tc>
          <w:tcPr>
            <w:tcW w:w="9166" w:type="dxa"/>
            <w:shd w:val="clear" w:color="auto" w:fill="FFFFFF" w:themeFill="background1"/>
          </w:tcPr>
          <w:p w14:paraId="20186132" w14:textId="77777777" w:rsidR="00CA7B3B" w:rsidRPr="00CA7B3B" w:rsidRDefault="00CA7B3B" w:rsidP="00A4117B">
            <w:pPr>
              <w:jc w:val="both"/>
              <w:rPr>
                <w:rFonts w:ascii="Arial" w:hAnsi="Arial" w:cs="Arial"/>
              </w:rPr>
            </w:pPr>
            <w:r w:rsidRPr="00CA7B3B">
              <w:rPr>
                <w:rFonts w:ascii="Arial" w:hAnsi="Arial" w:cs="Arial"/>
              </w:rPr>
              <w:t xml:space="preserve">A través del planteamiento de una ruta diferencial para el pueblo Makaguan se logró concertar en 2015 una ruta de trabajo para la consolidación de las líneas de acción del plan de salvaguarda étnico, se  firmó un convenio con la Asociación de Cabildos y Autoridades Tradicionales de Arauca- ASOCATA, para la construcción del plan de salvaguarda Makaguan. Es importante señalar que previa a la definición de la ATI se requirió un trabajo </w:t>
            </w:r>
            <w:r w:rsidRPr="00CA7B3B">
              <w:rPr>
                <w:rFonts w:ascii="Arial" w:hAnsi="Arial" w:cs="Arial"/>
              </w:rPr>
              <w:lastRenderedPageBreak/>
              <w:t>fuerte de resolución de conflictos y cohesión social, que permitiera un diálogo directo con las autoridades tradicionales del pueblo indígena y que al mismo tiempo fuera el puente para generar mecanismos alternativos de resolución de los conflictos inter e intra-étnicos.</w:t>
            </w:r>
          </w:p>
          <w:p w14:paraId="62558E1C" w14:textId="77777777" w:rsidR="00CA7B3B" w:rsidRPr="00CA7B3B" w:rsidRDefault="00CA7B3B" w:rsidP="00A4117B">
            <w:pPr>
              <w:jc w:val="both"/>
              <w:rPr>
                <w:rFonts w:ascii="Arial" w:hAnsi="Arial" w:cs="Arial"/>
              </w:rPr>
            </w:pPr>
          </w:p>
          <w:p w14:paraId="0739A4F0" w14:textId="77777777" w:rsidR="00CA7B3B" w:rsidRPr="00CA7B3B" w:rsidRDefault="00CA7B3B" w:rsidP="00A4117B">
            <w:pPr>
              <w:jc w:val="both"/>
              <w:rPr>
                <w:rFonts w:ascii="Arial" w:hAnsi="Arial" w:cs="Arial"/>
              </w:rPr>
            </w:pPr>
            <w:r w:rsidRPr="00CA7B3B">
              <w:rPr>
                <w:rFonts w:ascii="Arial" w:hAnsi="Arial" w:cs="Arial"/>
              </w:rPr>
              <w:t xml:space="preserve">En enero de  2016, la asociación de Cabildos antes mencionada entregó el documento diagnóstico y líneas de acción del plan de salvaguarda al Ministerio, posterior a ello las Autoridades Tradicionales junto con dicha asociación proponen al Ministerio trabajar en el eje temático de fortalecimiento al gobierno propio, por lo cual se contrata con Colombia Transforma y la Asociación, y se brinda apoyo por parte del Ministerio del Interior con recursos por medio de operador logístico. Dicho convenio busca articular las acciones de Autoridades Indígenas, Comunidades y coordinar acciones disciplinarias entre la justica propia y ordinaria. La Ley propia del pueblo Makaguan o </w:t>
            </w:r>
            <w:r w:rsidRPr="00CA7B3B">
              <w:rPr>
                <w:rFonts w:ascii="Arial" w:hAnsi="Arial" w:cs="Arial"/>
                <w:i/>
              </w:rPr>
              <w:t xml:space="preserve">Ley Chivechi </w:t>
            </w:r>
            <w:r w:rsidRPr="00CA7B3B">
              <w:rPr>
                <w:rFonts w:ascii="Arial" w:hAnsi="Arial" w:cs="Arial"/>
              </w:rPr>
              <w:t>fue formulada gracias a este trabajo conjunto con el pueblo Makaguan y presentada en diciembre de 2016.</w:t>
            </w:r>
          </w:p>
          <w:p w14:paraId="497939B8" w14:textId="77777777" w:rsidR="00CA7B3B" w:rsidRPr="00CA7B3B" w:rsidRDefault="00CA7B3B" w:rsidP="00A4117B">
            <w:pPr>
              <w:jc w:val="both"/>
              <w:rPr>
                <w:rFonts w:ascii="Arial" w:hAnsi="Arial" w:cs="Arial"/>
              </w:rPr>
            </w:pPr>
          </w:p>
          <w:p w14:paraId="4AA819F7" w14:textId="77777777" w:rsidR="00CA7B3B" w:rsidRPr="00CA7B3B" w:rsidRDefault="00CA7B3B" w:rsidP="00A4117B">
            <w:pPr>
              <w:jc w:val="both"/>
              <w:rPr>
                <w:rFonts w:ascii="Arial" w:hAnsi="Arial" w:cs="Arial"/>
              </w:rPr>
            </w:pPr>
            <w:r w:rsidRPr="00CA7B3B">
              <w:rPr>
                <w:rFonts w:ascii="Arial" w:hAnsi="Arial" w:cs="Arial"/>
              </w:rPr>
              <w:t xml:space="preserve">El proceso de fortalecimiento organizativo iniciado en 2016 con la formulación de la </w:t>
            </w:r>
            <w:r w:rsidRPr="00CA7B3B">
              <w:rPr>
                <w:rFonts w:ascii="Arial" w:hAnsi="Arial" w:cs="Arial"/>
                <w:i/>
              </w:rPr>
              <w:t xml:space="preserve">Ley Chivechi, </w:t>
            </w:r>
            <w:r w:rsidRPr="00CA7B3B">
              <w:rPr>
                <w:rFonts w:ascii="Arial" w:hAnsi="Arial" w:cs="Arial"/>
              </w:rPr>
              <w:t xml:space="preserve">a través de la cual el pueblo indígena busca establecer un sistema de gobierno y justicia para todos los resguardos dada la fragilidad organizativa presente en todos estos, situación que fue diagnosticada en el Plan de Salvaguarda Étnico. </w:t>
            </w:r>
          </w:p>
          <w:p w14:paraId="2DF8F591" w14:textId="77777777" w:rsidR="00CA7B3B" w:rsidRPr="00CA7B3B" w:rsidRDefault="00CA7B3B" w:rsidP="00A4117B">
            <w:pPr>
              <w:jc w:val="both"/>
              <w:rPr>
                <w:rFonts w:ascii="Arial" w:hAnsi="Arial" w:cs="Arial"/>
              </w:rPr>
            </w:pPr>
          </w:p>
          <w:p w14:paraId="42F1978A" w14:textId="77777777" w:rsidR="00CA7B3B" w:rsidRPr="00CA7B3B" w:rsidRDefault="00CA7B3B" w:rsidP="00A4117B">
            <w:pPr>
              <w:jc w:val="both"/>
              <w:rPr>
                <w:rFonts w:ascii="Arial" w:hAnsi="Arial" w:cs="Arial"/>
              </w:rPr>
            </w:pPr>
            <w:r w:rsidRPr="00CA7B3B">
              <w:rPr>
                <w:rFonts w:ascii="Arial" w:hAnsi="Arial" w:cs="Arial"/>
              </w:rPr>
              <w:t xml:space="preserve">En el mes de marzo de 2018 se recibió una propuesta por parte de Asociación de capitanías y Autoridades Tradicionales de Arauca- ASOCATA para adelantar un proyecto que permita adelantar la aplicación de la Ley Chivechi en los resguardos y comunidades y la consolidación práctica del sistema de justicia y gobierno formulado. Esta propuesta se ha revisado técnicamente y se enviaron observaciones por parte de Dirección de Asuntos Indígenas Rom y Minorías  a ASOCATA para hacer las correcciones pertinentes. </w:t>
            </w:r>
          </w:p>
          <w:p w14:paraId="494F5722" w14:textId="77777777" w:rsidR="00CA7B3B" w:rsidRPr="00CA7B3B" w:rsidRDefault="00CA7B3B" w:rsidP="00A4117B">
            <w:pPr>
              <w:jc w:val="both"/>
              <w:rPr>
                <w:rFonts w:ascii="Arial" w:hAnsi="Arial" w:cs="Arial"/>
              </w:rPr>
            </w:pPr>
          </w:p>
          <w:p w14:paraId="03CE9091" w14:textId="77777777" w:rsidR="00CA7B3B" w:rsidRPr="00CA7B3B" w:rsidRDefault="00CA7B3B" w:rsidP="00A4117B">
            <w:pPr>
              <w:jc w:val="both"/>
              <w:rPr>
                <w:rFonts w:ascii="Arial" w:hAnsi="Arial" w:cs="Arial"/>
              </w:rPr>
            </w:pPr>
            <w:r w:rsidRPr="00CA7B3B">
              <w:rPr>
                <w:rFonts w:ascii="Arial" w:hAnsi="Arial" w:cs="Arial"/>
              </w:rPr>
              <w:t xml:space="preserve">En 2018, una vez superados los inconvenientes al interior de las autoridades del pueblo Makaguan que impidieron adelantar trabajo el año anterior, se acordó continuar el proceso de implementación de la línea de gobierno propio y autonomía, con un proceso de capacitación en legislación propia a las autoridades con apoyo del Ministerio del Interior. Este proyecto se buscaría implementar durante la segunda mitad de 2018, en la medida que se cuente con recursos para ello. </w:t>
            </w:r>
          </w:p>
          <w:p w14:paraId="268CBCA8" w14:textId="77777777" w:rsidR="00CA7B3B" w:rsidRPr="00CA7B3B" w:rsidRDefault="00CA7B3B" w:rsidP="00A4117B">
            <w:pPr>
              <w:jc w:val="both"/>
              <w:rPr>
                <w:rFonts w:ascii="Arial" w:hAnsi="Arial" w:cs="Arial"/>
              </w:rPr>
            </w:pPr>
          </w:p>
          <w:p w14:paraId="002E326E" w14:textId="77777777" w:rsidR="00CA7B3B" w:rsidRPr="00CA7B3B" w:rsidRDefault="00CA7B3B" w:rsidP="00A4117B">
            <w:pPr>
              <w:jc w:val="both"/>
              <w:rPr>
                <w:rFonts w:ascii="Arial" w:hAnsi="Arial" w:cs="Arial"/>
              </w:rPr>
            </w:pPr>
            <w:r w:rsidRPr="00CA7B3B">
              <w:rPr>
                <w:rFonts w:ascii="Arial" w:hAnsi="Arial" w:cs="Arial"/>
              </w:rPr>
              <w:lastRenderedPageBreak/>
              <w:t xml:space="preserve">A la par con el proceso de implementación de la línea de gobierno propio se han venido a su vez buscando espacios para continuar el proceso de concertación de las demás líneas del Plan de Salvaguarda Étnico; en este sentido se ha buscado priorizar los ejes de salud y educación, quedando pendiente para el mes de julio de 2018 una reunión de concertación de estas líneas en la ciudad de Arauca. </w:t>
            </w:r>
          </w:p>
        </w:tc>
        <w:tc>
          <w:tcPr>
            <w:tcW w:w="1968" w:type="dxa"/>
          </w:tcPr>
          <w:p w14:paraId="07515EAF" w14:textId="77777777" w:rsidR="00CA7B3B" w:rsidRPr="00CA7B3B" w:rsidRDefault="00CA7B3B" w:rsidP="00A4117B">
            <w:pPr>
              <w:rPr>
                <w:rFonts w:ascii="Arial" w:hAnsi="Arial" w:cs="Arial"/>
              </w:rPr>
            </w:pPr>
          </w:p>
        </w:tc>
      </w:tr>
      <w:tr w:rsidR="00CA7B3B" w:rsidRPr="00CA7B3B" w14:paraId="2FA34808" w14:textId="77777777" w:rsidTr="00CA7B3B">
        <w:trPr>
          <w:jc w:val="center"/>
        </w:trPr>
        <w:tc>
          <w:tcPr>
            <w:tcW w:w="562" w:type="dxa"/>
          </w:tcPr>
          <w:p w14:paraId="358C7889" w14:textId="77777777" w:rsidR="00CA7B3B" w:rsidRPr="00CA7B3B" w:rsidRDefault="00CA7B3B" w:rsidP="00A4117B">
            <w:pPr>
              <w:rPr>
                <w:rFonts w:ascii="Arial" w:hAnsi="Arial" w:cs="Arial"/>
              </w:rPr>
            </w:pPr>
            <w:r w:rsidRPr="00CA7B3B">
              <w:rPr>
                <w:rFonts w:ascii="Arial" w:hAnsi="Arial" w:cs="Arial"/>
              </w:rPr>
              <w:lastRenderedPageBreak/>
              <w:t>24</w:t>
            </w:r>
          </w:p>
        </w:tc>
        <w:tc>
          <w:tcPr>
            <w:tcW w:w="2033" w:type="dxa"/>
          </w:tcPr>
          <w:p w14:paraId="68F8F423"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Arhuaco </w:t>
            </w:r>
          </w:p>
        </w:tc>
        <w:tc>
          <w:tcPr>
            <w:tcW w:w="9166" w:type="dxa"/>
            <w:shd w:val="clear" w:color="auto" w:fill="FFFFFF" w:themeFill="background1"/>
          </w:tcPr>
          <w:p w14:paraId="31BAD0C9" w14:textId="77777777" w:rsidR="00CA7B3B" w:rsidRPr="00CA7B3B" w:rsidRDefault="00CA7B3B" w:rsidP="00A4117B">
            <w:pPr>
              <w:jc w:val="both"/>
              <w:rPr>
                <w:rFonts w:ascii="Arial" w:hAnsi="Arial" w:cs="Arial"/>
              </w:rPr>
            </w:pPr>
            <w:r w:rsidRPr="00CA7B3B">
              <w:rPr>
                <w:rFonts w:ascii="Arial" w:hAnsi="Arial" w:cs="Arial"/>
              </w:rPr>
              <w:t>En 2014 se dio inicio a la fase de concertación, en jornadas de trabajo en las que se definió priorizar el eje de territorio, teniendo en cuenta que es uno de los más importantes para este pueblo indígena.</w:t>
            </w:r>
          </w:p>
          <w:p w14:paraId="66E88256" w14:textId="77777777" w:rsidR="00CA7B3B" w:rsidRPr="00CA7B3B" w:rsidRDefault="00CA7B3B" w:rsidP="00A4117B">
            <w:pPr>
              <w:jc w:val="both"/>
              <w:rPr>
                <w:rFonts w:ascii="Arial" w:hAnsi="Arial" w:cs="Arial"/>
              </w:rPr>
            </w:pPr>
          </w:p>
          <w:p w14:paraId="00DD1CD9" w14:textId="77777777" w:rsidR="00CA7B3B" w:rsidRPr="00CA7B3B" w:rsidRDefault="00CA7B3B" w:rsidP="00A4117B">
            <w:pPr>
              <w:jc w:val="both"/>
              <w:rPr>
                <w:rFonts w:ascii="Arial" w:hAnsi="Arial" w:cs="Arial"/>
              </w:rPr>
            </w:pPr>
            <w:r w:rsidRPr="00CA7B3B">
              <w:rPr>
                <w:rFonts w:ascii="Arial" w:hAnsi="Arial" w:cs="Arial"/>
              </w:rPr>
              <w:t>En mayo de 2015 se concertó realizar ajustes al documento diagnóstico que se construyó gracias al convenio M-633, que tuvo como objeto el fortalecimiento del Gobierno Propio y la definición de estrategias de seguimiento e implementación de las líneas de acción. El documento se validó en el mes de diciembre.</w:t>
            </w:r>
          </w:p>
          <w:p w14:paraId="3DA8711F" w14:textId="77777777" w:rsidR="00CA7B3B" w:rsidRPr="00CA7B3B" w:rsidRDefault="00CA7B3B" w:rsidP="00A4117B">
            <w:pPr>
              <w:jc w:val="both"/>
              <w:rPr>
                <w:rFonts w:ascii="Arial" w:hAnsi="Arial" w:cs="Arial"/>
              </w:rPr>
            </w:pPr>
          </w:p>
          <w:p w14:paraId="02088643" w14:textId="77777777" w:rsidR="00CA7B3B" w:rsidRPr="00CA7B3B" w:rsidRDefault="00CA7B3B" w:rsidP="00A4117B">
            <w:pPr>
              <w:jc w:val="both"/>
              <w:rPr>
                <w:rFonts w:ascii="Arial" w:hAnsi="Arial" w:cs="Arial"/>
              </w:rPr>
            </w:pPr>
            <w:r w:rsidRPr="00CA7B3B">
              <w:rPr>
                <w:rFonts w:ascii="Arial" w:hAnsi="Arial" w:cs="Arial"/>
              </w:rPr>
              <w:t>En el mes de abril de 2018 se realizó una reunión con el equipo técnico del Plan Salvaguarda y las Autoridades indígenas Arhuacas, con el fin de construir la propuesta técnica y financiera del eje temático de Gobierno Propio, para que sea concertada e implementada en el segundo semestre del año.</w:t>
            </w:r>
          </w:p>
        </w:tc>
        <w:tc>
          <w:tcPr>
            <w:tcW w:w="1968" w:type="dxa"/>
          </w:tcPr>
          <w:p w14:paraId="1C1368AC" w14:textId="77777777" w:rsidR="00CA7B3B" w:rsidRPr="00CA7B3B" w:rsidRDefault="00CA7B3B" w:rsidP="00A4117B">
            <w:pPr>
              <w:rPr>
                <w:rFonts w:ascii="Arial" w:hAnsi="Arial" w:cs="Arial"/>
              </w:rPr>
            </w:pPr>
          </w:p>
        </w:tc>
      </w:tr>
      <w:tr w:rsidR="00CA7B3B" w:rsidRPr="00CA7B3B" w14:paraId="18624C5A" w14:textId="77777777" w:rsidTr="00CA7B3B">
        <w:trPr>
          <w:jc w:val="center"/>
        </w:trPr>
        <w:tc>
          <w:tcPr>
            <w:tcW w:w="562" w:type="dxa"/>
          </w:tcPr>
          <w:p w14:paraId="260F3892" w14:textId="77777777" w:rsidR="00CA7B3B" w:rsidRPr="00CA7B3B" w:rsidRDefault="00CA7B3B" w:rsidP="00A4117B">
            <w:pPr>
              <w:rPr>
                <w:rFonts w:ascii="Arial" w:hAnsi="Arial" w:cs="Arial"/>
              </w:rPr>
            </w:pPr>
            <w:r w:rsidRPr="00CA7B3B">
              <w:rPr>
                <w:rFonts w:ascii="Arial" w:hAnsi="Arial" w:cs="Arial"/>
              </w:rPr>
              <w:t>25</w:t>
            </w:r>
          </w:p>
        </w:tc>
        <w:tc>
          <w:tcPr>
            <w:tcW w:w="2033" w:type="dxa"/>
          </w:tcPr>
          <w:p w14:paraId="30F9EE77"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Wounaan </w:t>
            </w:r>
          </w:p>
        </w:tc>
        <w:tc>
          <w:tcPr>
            <w:tcW w:w="9166" w:type="dxa"/>
            <w:shd w:val="clear" w:color="auto" w:fill="FFFFFF" w:themeFill="background1"/>
          </w:tcPr>
          <w:p w14:paraId="7F3E1242" w14:textId="77777777" w:rsidR="00CA7B3B" w:rsidRPr="00CA7B3B" w:rsidRDefault="00CA7B3B" w:rsidP="00A4117B">
            <w:pPr>
              <w:jc w:val="both"/>
              <w:rPr>
                <w:rFonts w:ascii="Arial" w:hAnsi="Arial" w:cs="Arial"/>
              </w:rPr>
            </w:pPr>
            <w:r w:rsidRPr="00CA7B3B">
              <w:rPr>
                <w:rFonts w:ascii="Arial" w:hAnsi="Arial" w:cs="Arial"/>
              </w:rPr>
              <w:t xml:space="preserve">Con el fin de darle continuidad a los procesos concertados en relación con el componente de Gobierno Propio, se firmó el convenio interadministrativo M-1480 de 2016, con objeto: “Aunar esfuerzos para la implementación de la sub-fase de la primera etapa del fortalecimiento del gobierno propio para el pueblo Wounaan en el marco del Plan de Salvaguarda, conforme lo ordena la Corte Constitucional en el auto 004 de 2009”. Los principales logros de este convenio fueron: a) Estudio de antecedentes del Pueblo Wounaan y b) Constitución de la Comisión o Mesa de Trabajo para el Plan de Salvaguarda Unificado. A esta mesa pertenecen los integrantes de la comunidad que fungirían como enlace entre el Gobierno y el Pueblo Wounaan. </w:t>
            </w:r>
          </w:p>
          <w:p w14:paraId="0B4F75AD" w14:textId="77777777" w:rsidR="00CA7B3B" w:rsidRPr="00CA7B3B" w:rsidRDefault="00CA7B3B" w:rsidP="00A4117B">
            <w:pPr>
              <w:jc w:val="both"/>
              <w:rPr>
                <w:rFonts w:ascii="Arial" w:hAnsi="Arial" w:cs="Arial"/>
              </w:rPr>
            </w:pPr>
          </w:p>
          <w:p w14:paraId="02621F87" w14:textId="77777777" w:rsidR="00CA7B3B" w:rsidRPr="00CA7B3B" w:rsidRDefault="00CA7B3B" w:rsidP="00A4117B">
            <w:pPr>
              <w:jc w:val="both"/>
              <w:rPr>
                <w:rFonts w:ascii="Arial" w:hAnsi="Arial" w:cs="Arial"/>
              </w:rPr>
            </w:pPr>
            <w:r w:rsidRPr="00CA7B3B">
              <w:rPr>
                <w:rFonts w:ascii="Arial" w:hAnsi="Arial" w:cs="Arial"/>
              </w:rPr>
              <w:t xml:space="preserve">Posterior a la creación de la Mesa de Trabajo Wounaan, se genera el convenio cuyo objeto se justificó para: “Aunar esfuerzos entre el Ministerio del Interior y la Asociación de Autoridades y Cabildos de la Organización Regional Indígena del Valle del Cauca – ORIVAC, para el fortalecimiento del gobierno propio, en el marco de la metodología concertada en el Plan de Salvaguarda del Pueblo Wounaan, conforme lo ordena la Corte Constitucional mediante auto de seguimiento 004 de 2009”. Gracias a este convenio se consolidaron las </w:t>
            </w:r>
            <w:r w:rsidRPr="00CA7B3B">
              <w:rPr>
                <w:rFonts w:ascii="Arial" w:hAnsi="Arial" w:cs="Arial"/>
              </w:rPr>
              <w:lastRenderedPageBreak/>
              <w:t xml:space="preserve">formas del ejercicio de justicia propia a través de los reglamentos internos del Pueblo, lo cual constituye la finalización de la implementación del eje de Gobierno Propio de esta etnia. </w:t>
            </w:r>
          </w:p>
        </w:tc>
        <w:tc>
          <w:tcPr>
            <w:tcW w:w="1968" w:type="dxa"/>
          </w:tcPr>
          <w:p w14:paraId="096041EF" w14:textId="77777777" w:rsidR="00CA7B3B" w:rsidRPr="00CA7B3B" w:rsidRDefault="00CA7B3B" w:rsidP="00A4117B">
            <w:pPr>
              <w:jc w:val="both"/>
              <w:rPr>
                <w:rFonts w:ascii="Arial" w:hAnsi="Arial" w:cs="Arial"/>
                <w:lang w:val="es-CO"/>
              </w:rPr>
            </w:pPr>
            <w:r w:rsidRPr="00CA7B3B">
              <w:rPr>
                <w:rFonts w:ascii="Arial" w:hAnsi="Arial" w:cs="Arial"/>
                <w:lang w:val="es-CO"/>
              </w:rPr>
              <w:lastRenderedPageBreak/>
              <w:t xml:space="preserve">Uno de los propósitos más importantes dentro del diálogo con el concejo de Autoridades del Pueblo Wounnan de Colombia -WOUNDEKO tuvo que ver con la unificación del Pueblo Wounaan, teniendo en cuenta que existe fraccionamiento interno, el cual se </w:t>
            </w:r>
            <w:r w:rsidRPr="00CA7B3B">
              <w:rPr>
                <w:rFonts w:ascii="Arial" w:hAnsi="Arial" w:cs="Arial"/>
                <w:lang w:val="es-CO"/>
              </w:rPr>
              <w:lastRenderedPageBreak/>
              <w:t xml:space="preserve">explica desde diversos factores: El desplazamiento forzado es uno de los más relevantes dentro de este fenómeno de división interna. </w:t>
            </w:r>
          </w:p>
          <w:p w14:paraId="4CCE10AB" w14:textId="77777777" w:rsidR="00CA7B3B" w:rsidRPr="00CA7B3B" w:rsidRDefault="00CA7B3B" w:rsidP="00A4117B">
            <w:pPr>
              <w:rPr>
                <w:rFonts w:ascii="Arial" w:hAnsi="Arial" w:cs="Arial"/>
              </w:rPr>
            </w:pPr>
          </w:p>
        </w:tc>
      </w:tr>
      <w:tr w:rsidR="00CA7B3B" w:rsidRPr="00CA7B3B" w14:paraId="7BF3C145" w14:textId="77777777" w:rsidTr="00CA7B3B">
        <w:trPr>
          <w:jc w:val="center"/>
        </w:trPr>
        <w:tc>
          <w:tcPr>
            <w:tcW w:w="562" w:type="dxa"/>
          </w:tcPr>
          <w:p w14:paraId="0E17D3E4" w14:textId="77777777" w:rsidR="00CA7B3B" w:rsidRPr="00CA7B3B" w:rsidRDefault="00CA7B3B" w:rsidP="00A4117B">
            <w:pPr>
              <w:rPr>
                <w:rFonts w:ascii="Arial" w:hAnsi="Arial" w:cs="Arial"/>
              </w:rPr>
            </w:pPr>
            <w:r w:rsidRPr="00CA7B3B">
              <w:rPr>
                <w:rFonts w:ascii="Arial" w:hAnsi="Arial" w:cs="Arial"/>
              </w:rPr>
              <w:lastRenderedPageBreak/>
              <w:t>26</w:t>
            </w:r>
          </w:p>
        </w:tc>
        <w:tc>
          <w:tcPr>
            <w:tcW w:w="2033" w:type="dxa"/>
          </w:tcPr>
          <w:p w14:paraId="43289856"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Tule (Gunadule)</w:t>
            </w:r>
          </w:p>
        </w:tc>
        <w:tc>
          <w:tcPr>
            <w:tcW w:w="9166" w:type="dxa"/>
            <w:shd w:val="clear" w:color="auto" w:fill="FFFFFF" w:themeFill="background1"/>
          </w:tcPr>
          <w:p w14:paraId="0768F22A" w14:textId="77777777" w:rsidR="00CA7B3B" w:rsidRPr="00CA7B3B" w:rsidRDefault="00CA7B3B" w:rsidP="00A4117B">
            <w:pPr>
              <w:jc w:val="both"/>
              <w:rPr>
                <w:rFonts w:ascii="Arial" w:hAnsi="Arial" w:cs="Arial"/>
              </w:rPr>
            </w:pPr>
            <w:r w:rsidRPr="00CA7B3B">
              <w:rPr>
                <w:rFonts w:ascii="Arial" w:hAnsi="Arial" w:cs="Arial"/>
              </w:rPr>
              <w:t>En el año 2014 se concertó con las instituciones referidas en el Auto 004 de 2009 en representación del Gobierno Nacional.</w:t>
            </w:r>
          </w:p>
          <w:p w14:paraId="601EDD58" w14:textId="77777777" w:rsidR="00CA7B3B" w:rsidRPr="00CA7B3B" w:rsidRDefault="00CA7B3B" w:rsidP="00A4117B">
            <w:pPr>
              <w:jc w:val="both"/>
              <w:rPr>
                <w:rFonts w:ascii="Arial" w:hAnsi="Arial" w:cs="Arial"/>
              </w:rPr>
            </w:pPr>
          </w:p>
          <w:p w14:paraId="1B1E59A1" w14:textId="77777777" w:rsidR="00CA7B3B" w:rsidRPr="00CA7B3B" w:rsidRDefault="00CA7B3B" w:rsidP="00A4117B">
            <w:pPr>
              <w:jc w:val="both"/>
              <w:rPr>
                <w:rFonts w:ascii="Arial" w:hAnsi="Arial" w:cs="Arial"/>
              </w:rPr>
            </w:pPr>
            <w:r w:rsidRPr="00CA7B3B">
              <w:rPr>
                <w:rFonts w:ascii="Arial" w:hAnsi="Arial" w:cs="Arial"/>
              </w:rPr>
              <w:t>Con éste pueblo se concertó la primera fase de implementación de eje de gobierno propio en cuyas actividades principales estaba la conformación del Congreso Gunadule de Colombia, que luego fue replanteado porque significaba desafiliarse de la Organización Indígena de Antioquia OIA y de la Organización Regional Embera Wounaan - OREWA para los de Chocó, hecho que significaba retroceder en sus procesos, esto conllevó a dificultades internas que repercutieron en el avance de la implementación del eje de gobierno propio a pesar de que el Ministerio del Interior asesoró lo pertinente a la conformación de su congreso Gunadule, sin embargo solo hasta el 2017 volvieron a solicitar el acompañamiento del Mininterior y en el 2018 se concretó la reforma de la propuesta de implementación del eje de gobierno propio.</w:t>
            </w:r>
          </w:p>
          <w:p w14:paraId="76613519" w14:textId="77777777" w:rsidR="00CA7B3B" w:rsidRPr="00CA7B3B" w:rsidRDefault="00CA7B3B" w:rsidP="00A4117B">
            <w:pPr>
              <w:jc w:val="both"/>
              <w:rPr>
                <w:rFonts w:ascii="Arial" w:hAnsi="Arial" w:cs="Arial"/>
              </w:rPr>
            </w:pPr>
          </w:p>
          <w:p w14:paraId="0A3F0875" w14:textId="77777777" w:rsidR="00CA7B3B" w:rsidRPr="00CA7B3B" w:rsidRDefault="00CA7B3B" w:rsidP="00A4117B">
            <w:pPr>
              <w:jc w:val="both"/>
              <w:rPr>
                <w:rFonts w:ascii="Arial" w:hAnsi="Arial" w:cs="Arial"/>
              </w:rPr>
            </w:pPr>
            <w:r w:rsidRPr="00CA7B3B">
              <w:rPr>
                <w:rFonts w:ascii="Arial" w:hAnsi="Arial" w:cs="Arial"/>
              </w:rPr>
              <w:t>Entre los años 2017 y 2018 el pueblo Tule nombra un equipo para que coordine el Plan de Salvaguarda y con ellos se retoma el trabajo para la implementación del eje de gobierno propio en coordinación de la Gerencia Indígena de Antioquia.</w:t>
            </w:r>
          </w:p>
        </w:tc>
        <w:tc>
          <w:tcPr>
            <w:tcW w:w="1968" w:type="dxa"/>
          </w:tcPr>
          <w:p w14:paraId="2F341419" w14:textId="77777777" w:rsidR="00CA7B3B" w:rsidRPr="00CA7B3B" w:rsidRDefault="00CA7B3B" w:rsidP="00A4117B">
            <w:pPr>
              <w:rPr>
                <w:rFonts w:ascii="Arial" w:hAnsi="Arial" w:cs="Arial"/>
              </w:rPr>
            </w:pPr>
          </w:p>
        </w:tc>
      </w:tr>
      <w:tr w:rsidR="00CA7B3B" w:rsidRPr="00CA7B3B" w14:paraId="3886B33C" w14:textId="77777777" w:rsidTr="00CA7B3B">
        <w:trPr>
          <w:jc w:val="center"/>
        </w:trPr>
        <w:tc>
          <w:tcPr>
            <w:tcW w:w="562" w:type="dxa"/>
          </w:tcPr>
          <w:p w14:paraId="514A6B20" w14:textId="77777777" w:rsidR="00CA7B3B" w:rsidRPr="00CA7B3B" w:rsidRDefault="00CA7B3B" w:rsidP="00A4117B">
            <w:pPr>
              <w:rPr>
                <w:rFonts w:ascii="Arial" w:hAnsi="Arial" w:cs="Arial"/>
              </w:rPr>
            </w:pPr>
            <w:r w:rsidRPr="00CA7B3B">
              <w:rPr>
                <w:rFonts w:ascii="Arial" w:hAnsi="Arial" w:cs="Arial"/>
              </w:rPr>
              <w:t>27</w:t>
            </w:r>
          </w:p>
        </w:tc>
        <w:tc>
          <w:tcPr>
            <w:tcW w:w="2033" w:type="dxa"/>
          </w:tcPr>
          <w:p w14:paraId="2EFC9C98"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Cofán </w:t>
            </w:r>
          </w:p>
        </w:tc>
        <w:tc>
          <w:tcPr>
            <w:tcW w:w="9166" w:type="dxa"/>
            <w:shd w:val="clear" w:color="auto" w:fill="FFFFFF" w:themeFill="background1"/>
          </w:tcPr>
          <w:p w14:paraId="2C103143" w14:textId="77777777" w:rsidR="00CA7B3B" w:rsidRPr="00CA7B3B" w:rsidRDefault="00CA7B3B" w:rsidP="00A4117B">
            <w:pPr>
              <w:jc w:val="both"/>
              <w:rPr>
                <w:rFonts w:ascii="Arial" w:hAnsi="Arial" w:cs="Arial"/>
              </w:rPr>
            </w:pPr>
            <w:r w:rsidRPr="00CA7B3B">
              <w:rPr>
                <w:rFonts w:ascii="Arial" w:hAnsi="Arial" w:cs="Arial"/>
              </w:rPr>
              <w:t xml:space="preserve">En lo correspondiente a la Dirección de Asuntos Indígenas en el año 2014 se concertó el inicio de la implementación del Sistema de gobierno propio, mediante un convenio con el objetivo de iniciar la primera etapa de implementación del componente de gobierno propio del plan de salvaguarda del pueblo Cofán.  </w:t>
            </w:r>
          </w:p>
          <w:p w14:paraId="043E9A1B" w14:textId="77777777" w:rsidR="00CA7B3B" w:rsidRPr="00CA7B3B" w:rsidRDefault="00CA7B3B" w:rsidP="00A4117B">
            <w:pPr>
              <w:jc w:val="both"/>
              <w:rPr>
                <w:rFonts w:ascii="Arial" w:hAnsi="Arial" w:cs="Arial"/>
              </w:rPr>
            </w:pPr>
          </w:p>
          <w:p w14:paraId="70AAAB36" w14:textId="77777777" w:rsidR="00CA7B3B" w:rsidRPr="00CA7B3B" w:rsidRDefault="00CA7B3B" w:rsidP="00A4117B">
            <w:pPr>
              <w:jc w:val="both"/>
              <w:rPr>
                <w:rFonts w:ascii="Arial" w:hAnsi="Arial" w:cs="Arial"/>
              </w:rPr>
            </w:pPr>
            <w:r w:rsidRPr="00CA7B3B">
              <w:rPr>
                <w:rFonts w:ascii="Arial" w:hAnsi="Arial" w:cs="Arial"/>
              </w:rPr>
              <w:lastRenderedPageBreak/>
              <w:t>En  abril de 2014, por convocatoria de la Dirección de Asuntos Indígenas del Ministerio del Interior, se realizaron en Bogotá Mesas de seguimiento a los compromisos institucionales y concertación de los programas y proyectos formulados por el equipo indígena Cofán.</w:t>
            </w:r>
          </w:p>
          <w:p w14:paraId="5E7739AA" w14:textId="77777777" w:rsidR="00CA7B3B" w:rsidRPr="00CA7B3B" w:rsidRDefault="00CA7B3B" w:rsidP="00A4117B">
            <w:pPr>
              <w:jc w:val="both"/>
              <w:rPr>
                <w:rFonts w:ascii="Arial" w:hAnsi="Arial" w:cs="Arial"/>
              </w:rPr>
            </w:pPr>
            <w:r w:rsidRPr="00CA7B3B">
              <w:rPr>
                <w:rFonts w:ascii="Arial" w:hAnsi="Arial" w:cs="Arial"/>
              </w:rPr>
              <w:t xml:space="preserve"> </w:t>
            </w:r>
          </w:p>
          <w:p w14:paraId="1EEC2320" w14:textId="77777777" w:rsidR="00CA7B3B" w:rsidRPr="00CA7B3B" w:rsidRDefault="00CA7B3B" w:rsidP="00A4117B">
            <w:pPr>
              <w:jc w:val="both"/>
              <w:rPr>
                <w:rFonts w:ascii="Arial" w:hAnsi="Arial" w:cs="Arial"/>
              </w:rPr>
            </w:pPr>
            <w:r w:rsidRPr="00CA7B3B">
              <w:rPr>
                <w:rFonts w:ascii="Arial" w:hAnsi="Arial" w:cs="Arial"/>
                <w:highlight w:val="white"/>
              </w:rPr>
              <w:t>En octubre de 2016 se suscribió un convenio entre la Asociación que representa al pueblo Cofán y el Ministerio del Interior, con el fin de implementar la II fase del Bloque de Gobierno Propio en el marco del Plan de Salvaguarda Cofán.</w:t>
            </w:r>
          </w:p>
          <w:p w14:paraId="640C3978" w14:textId="77777777" w:rsidR="00CA7B3B" w:rsidRPr="00CA7B3B" w:rsidRDefault="00CA7B3B" w:rsidP="00A4117B">
            <w:pPr>
              <w:jc w:val="both"/>
              <w:rPr>
                <w:rFonts w:ascii="Arial" w:hAnsi="Arial" w:cs="Arial"/>
              </w:rPr>
            </w:pPr>
            <w:r w:rsidRPr="00CA7B3B">
              <w:rPr>
                <w:rFonts w:ascii="Arial" w:hAnsi="Arial" w:cs="Arial"/>
                <w:shd w:val="clear" w:color="auto" w:fill="FFFFFF"/>
              </w:rPr>
              <w:t>Del 21 al 25 de Marzo de 2018, se realizó el VII congreso de la Asociación de autoridades tradicionales Mesa </w:t>
            </w:r>
            <w:r w:rsidRPr="00CA7B3B">
              <w:rPr>
                <w:rFonts w:ascii="Arial" w:hAnsi="Arial" w:cs="Arial"/>
              </w:rPr>
              <w:br/>
            </w:r>
            <w:r w:rsidRPr="00CA7B3B">
              <w:rPr>
                <w:rFonts w:ascii="Arial" w:hAnsi="Arial" w:cs="Arial"/>
                <w:shd w:val="clear" w:color="auto" w:fill="FFFFFF"/>
              </w:rPr>
              <w:t>Permanente de trabajo por el pueblo Cofán. En </w:t>
            </w:r>
            <w:r w:rsidRPr="00CA7B3B">
              <w:rPr>
                <w:rFonts w:ascii="Arial" w:hAnsi="Arial" w:cs="Arial"/>
              </w:rPr>
              <w:br/>
            </w:r>
            <w:r w:rsidRPr="00CA7B3B">
              <w:rPr>
                <w:rFonts w:ascii="Arial" w:hAnsi="Arial" w:cs="Arial"/>
                <w:shd w:val="clear" w:color="auto" w:fill="FFFFFF"/>
              </w:rPr>
              <w:t>este espacio las autoridades indígenas desarrollaron mesas de trabajos correspondientes a los temas de Territorio, </w:t>
            </w:r>
            <w:r w:rsidRPr="00CA7B3B">
              <w:rPr>
                <w:rFonts w:ascii="Arial" w:hAnsi="Arial" w:cs="Arial"/>
              </w:rPr>
              <w:br/>
            </w:r>
            <w:r w:rsidRPr="00CA7B3B">
              <w:rPr>
                <w:rFonts w:ascii="Arial" w:hAnsi="Arial" w:cs="Arial"/>
                <w:shd w:val="clear" w:color="auto" w:fill="FFFFFF"/>
              </w:rPr>
              <w:t>recursos naturales, medio ambiente, cultura, Educación y cultura, Salud, Desarrollo institucional, Economía y </w:t>
            </w:r>
            <w:r w:rsidRPr="00CA7B3B">
              <w:rPr>
                <w:rFonts w:ascii="Arial" w:hAnsi="Arial" w:cs="Arial"/>
              </w:rPr>
              <w:br/>
            </w:r>
            <w:r w:rsidRPr="00CA7B3B">
              <w:rPr>
                <w:rFonts w:ascii="Arial" w:hAnsi="Arial" w:cs="Arial"/>
                <w:shd w:val="clear" w:color="auto" w:fill="FFFFFF"/>
              </w:rPr>
              <w:t>producción, Estatutos, Infraestructura que se encuentran en el marco del Plan de Vida y Plan salvaguarda del Pueblo </w:t>
            </w:r>
            <w:r w:rsidRPr="00CA7B3B">
              <w:rPr>
                <w:rFonts w:ascii="Arial" w:hAnsi="Arial" w:cs="Arial"/>
              </w:rPr>
              <w:br/>
            </w:r>
            <w:r w:rsidRPr="00CA7B3B">
              <w:rPr>
                <w:rFonts w:ascii="Arial" w:hAnsi="Arial" w:cs="Arial"/>
                <w:shd w:val="clear" w:color="auto" w:fill="FFFFFF"/>
              </w:rPr>
              <w:t>Cofán. En esta actividad se priorizaron unas líneas de acción frente a los temas ya mencionados, con el objetivo de </w:t>
            </w:r>
            <w:r w:rsidRPr="00CA7B3B">
              <w:rPr>
                <w:rFonts w:ascii="Arial" w:hAnsi="Arial" w:cs="Arial"/>
              </w:rPr>
              <w:br/>
            </w:r>
            <w:r w:rsidRPr="00CA7B3B">
              <w:rPr>
                <w:rFonts w:ascii="Arial" w:hAnsi="Arial" w:cs="Arial"/>
                <w:shd w:val="clear" w:color="auto" w:fill="FFFFFF"/>
              </w:rPr>
              <w:t>que las instituciones garanticen atención a estos programas con un enfoque diferencial.</w:t>
            </w:r>
          </w:p>
          <w:p w14:paraId="4405AF4C" w14:textId="77777777" w:rsidR="00CA7B3B" w:rsidRPr="00CA7B3B" w:rsidRDefault="00CA7B3B" w:rsidP="00A4117B">
            <w:pPr>
              <w:jc w:val="both"/>
              <w:rPr>
                <w:rFonts w:ascii="Arial" w:hAnsi="Arial" w:cs="Arial"/>
              </w:rPr>
            </w:pPr>
          </w:p>
        </w:tc>
        <w:tc>
          <w:tcPr>
            <w:tcW w:w="1968" w:type="dxa"/>
          </w:tcPr>
          <w:p w14:paraId="2922D65F" w14:textId="77777777" w:rsidR="00CA7B3B" w:rsidRPr="00CA7B3B" w:rsidRDefault="00CA7B3B" w:rsidP="00A4117B">
            <w:pPr>
              <w:rPr>
                <w:rFonts w:ascii="Arial" w:hAnsi="Arial" w:cs="Arial"/>
              </w:rPr>
            </w:pPr>
          </w:p>
        </w:tc>
      </w:tr>
      <w:tr w:rsidR="00CA7B3B" w:rsidRPr="00CA7B3B" w14:paraId="467520C4" w14:textId="77777777" w:rsidTr="00CA7B3B">
        <w:trPr>
          <w:jc w:val="center"/>
        </w:trPr>
        <w:tc>
          <w:tcPr>
            <w:tcW w:w="562" w:type="dxa"/>
          </w:tcPr>
          <w:p w14:paraId="2296CB88" w14:textId="77777777" w:rsidR="00CA7B3B" w:rsidRPr="00CA7B3B" w:rsidRDefault="00CA7B3B" w:rsidP="00A4117B">
            <w:pPr>
              <w:rPr>
                <w:rFonts w:ascii="Arial" w:hAnsi="Arial" w:cs="Arial"/>
              </w:rPr>
            </w:pPr>
            <w:r w:rsidRPr="00CA7B3B">
              <w:rPr>
                <w:rFonts w:ascii="Arial" w:hAnsi="Arial" w:cs="Arial"/>
              </w:rPr>
              <w:t>28</w:t>
            </w:r>
          </w:p>
        </w:tc>
        <w:tc>
          <w:tcPr>
            <w:tcW w:w="2033" w:type="dxa"/>
          </w:tcPr>
          <w:p w14:paraId="0E0AE5DE"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Kamentsa </w:t>
            </w:r>
          </w:p>
        </w:tc>
        <w:tc>
          <w:tcPr>
            <w:tcW w:w="9166" w:type="dxa"/>
            <w:shd w:val="clear" w:color="auto" w:fill="FFFFFF" w:themeFill="background1"/>
          </w:tcPr>
          <w:p w14:paraId="532137BC"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La Dirección de Asuntos Indígenas concertó el inicio de la implementación del componente de Gobierno propio mediante un convenio que fue liquidado en abril de 2014.  Además, durante el mes de mayo del mismo año, se concertaron todos los componentes del Plan de Salvaguarda del Pueblo Kamentsá con las instituciones del Gobierno nacional y territorial. </w:t>
            </w:r>
            <w:r w:rsidRPr="00CA7B3B">
              <w:rPr>
                <w:rFonts w:ascii="Arial" w:hAnsi="Arial" w:cs="Arial"/>
                <w:sz w:val="22"/>
                <w:szCs w:val="22"/>
              </w:rPr>
              <w:br/>
              <w:t xml:space="preserve">En el año 2015 se dio continuidad a la segunda fase del componente de Gobierno Propio mediante el diseño de una ruta de implementación. Posteriormente, en octubre del año 2016 se realizaron reuniones locales, zonales y una asamblea mayor, con el fin de legitimar el proceso del Pueblo Indígena Kamentsá. </w:t>
            </w:r>
          </w:p>
          <w:p w14:paraId="3C640914"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En el mes de junio de 2018, se realizó el primer encuentro de Autoridades Tradicionales del pueblo Kamëntsá, a fin de evaluar el Plan de Salvaguarda y definir ruta de acción para el avance del proceso de implementación del Plan de Salvaguarda Kamëntsá.</w:t>
            </w:r>
            <w:r w:rsidRPr="00CA7B3B">
              <w:rPr>
                <w:rFonts w:ascii="Arial" w:hAnsi="Arial" w:cs="Arial"/>
                <w:sz w:val="22"/>
                <w:szCs w:val="22"/>
              </w:rPr>
              <w:br/>
            </w:r>
          </w:p>
        </w:tc>
        <w:tc>
          <w:tcPr>
            <w:tcW w:w="1968" w:type="dxa"/>
          </w:tcPr>
          <w:p w14:paraId="64BD1FAD" w14:textId="77777777" w:rsidR="00CA7B3B" w:rsidRPr="00CA7B3B" w:rsidRDefault="00CA7B3B" w:rsidP="00A4117B">
            <w:pPr>
              <w:rPr>
                <w:rFonts w:ascii="Arial" w:hAnsi="Arial" w:cs="Arial"/>
              </w:rPr>
            </w:pPr>
          </w:p>
        </w:tc>
      </w:tr>
      <w:tr w:rsidR="00CA7B3B" w:rsidRPr="00CA7B3B" w14:paraId="698CB30C" w14:textId="77777777" w:rsidTr="00CA7B3B">
        <w:trPr>
          <w:jc w:val="center"/>
        </w:trPr>
        <w:tc>
          <w:tcPr>
            <w:tcW w:w="562" w:type="dxa"/>
          </w:tcPr>
          <w:p w14:paraId="1676CEC8" w14:textId="77777777" w:rsidR="00CA7B3B" w:rsidRPr="00CA7B3B" w:rsidRDefault="00CA7B3B" w:rsidP="00A4117B">
            <w:pPr>
              <w:rPr>
                <w:rFonts w:ascii="Arial" w:hAnsi="Arial" w:cs="Arial"/>
              </w:rPr>
            </w:pPr>
            <w:r w:rsidRPr="00CA7B3B">
              <w:rPr>
                <w:rFonts w:ascii="Arial" w:hAnsi="Arial" w:cs="Arial"/>
              </w:rPr>
              <w:lastRenderedPageBreak/>
              <w:t>29</w:t>
            </w:r>
          </w:p>
        </w:tc>
        <w:tc>
          <w:tcPr>
            <w:tcW w:w="2033" w:type="dxa"/>
          </w:tcPr>
          <w:p w14:paraId="66E77E62"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Sikuani</w:t>
            </w:r>
          </w:p>
        </w:tc>
        <w:tc>
          <w:tcPr>
            <w:tcW w:w="9166" w:type="dxa"/>
            <w:shd w:val="clear" w:color="auto" w:fill="FFFFFF" w:themeFill="background1"/>
          </w:tcPr>
          <w:p w14:paraId="59E86A7D" w14:textId="77777777" w:rsidR="00CA7B3B" w:rsidRPr="00CA7B3B" w:rsidRDefault="00CA7B3B" w:rsidP="00A4117B">
            <w:pPr>
              <w:jc w:val="both"/>
              <w:rPr>
                <w:rFonts w:ascii="Arial" w:eastAsia="Times New Roman" w:hAnsi="Arial" w:cs="Arial"/>
              </w:rPr>
            </w:pPr>
            <w:r w:rsidRPr="00CA7B3B">
              <w:rPr>
                <w:rFonts w:ascii="Arial" w:eastAsia="Times New Roman" w:hAnsi="Arial" w:cs="Arial"/>
              </w:rPr>
              <w:t xml:space="preserve">En junio del 2014,  se realizó una reunión con el apoyo financiero del Ministerio del Interior, en la ciudad de Villavicencio con las autoridades del pueblo Sikuani de los Seis Departamentos,  con el objetivo de concertar la ruta metodológica para la unificación de los tres capítulos (Vichada, Medio rio Guaviare y  Llanos Orientales) del Plan Salvaguarda. </w:t>
            </w:r>
          </w:p>
          <w:p w14:paraId="444A2509" w14:textId="77777777" w:rsidR="00CA7B3B" w:rsidRPr="00CA7B3B" w:rsidRDefault="00CA7B3B" w:rsidP="00A4117B">
            <w:pPr>
              <w:jc w:val="both"/>
              <w:rPr>
                <w:rFonts w:ascii="Arial" w:eastAsia="Times New Roman" w:hAnsi="Arial" w:cs="Arial"/>
              </w:rPr>
            </w:pPr>
          </w:p>
          <w:p w14:paraId="6B7BAC20" w14:textId="77777777" w:rsidR="00CA7B3B" w:rsidRPr="00CA7B3B" w:rsidRDefault="00CA7B3B" w:rsidP="00A4117B">
            <w:pPr>
              <w:jc w:val="both"/>
              <w:rPr>
                <w:rFonts w:ascii="Arial" w:eastAsia="Times New Roman" w:hAnsi="Arial" w:cs="Arial"/>
              </w:rPr>
            </w:pPr>
            <w:r w:rsidRPr="00CA7B3B">
              <w:rPr>
                <w:rFonts w:ascii="Arial" w:eastAsia="Times New Roman" w:hAnsi="Arial" w:cs="Arial"/>
              </w:rPr>
              <w:t xml:space="preserve">En el año 2016 se llevó a cabo una revisión y ajuste del documento Plan Salvaguarda Sikuani, y se determinaron las líneas de acción a ejecutar en los diferentes componentes del documento. En octubre del mismo año se logró la validación del documento, que incluyó los componentes de Tierra y Territorio; y Seguridad Alimentaria. </w:t>
            </w:r>
          </w:p>
          <w:p w14:paraId="02872A03" w14:textId="77777777" w:rsidR="00CA7B3B" w:rsidRPr="00CA7B3B" w:rsidRDefault="00CA7B3B" w:rsidP="00A4117B">
            <w:pPr>
              <w:jc w:val="both"/>
              <w:rPr>
                <w:rFonts w:ascii="Arial" w:eastAsia="Times New Roman" w:hAnsi="Arial" w:cs="Arial"/>
              </w:rPr>
            </w:pPr>
          </w:p>
          <w:p w14:paraId="1663553D" w14:textId="77777777" w:rsidR="00CA7B3B" w:rsidRPr="00CA7B3B" w:rsidRDefault="00CA7B3B" w:rsidP="00A4117B">
            <w:pPr>
              <w:jc w:val="both"/>
              <w:rPr>
                <w:rFonts w:ascii="Arial" w:eastAsia="Times New Roman" w:hAnsi="Arial" w:cs="Arial"/>
              </w:rPr>
            </w:pPr>
            <w:r w:rsidRPr="00CA7B3B">
              <w:rPr>
                <w:rFonts w:ascii="Arial" w:eastAsia="Times New Roman" w:hAnsi="Arial" w:cs="Arial"/>
              </w:rPr>
              <w:t xml:space="preserve">En julio del 2017, con el apoyo técnico y financiero, la Dirección de Asuntos Indígenas realizo una reunión donde se retomó la propuesta y la ruta metodológica de unificación que se había diseñado en 2014. </w:t>
            </w:r>
          </w:p>
          <w:p w14:paraId="7BC9B5B6" w14:textId="77777777" w:rsidR="00CA7B3B" w:rsidRPr="00CA7B3B" w:rsidRDefault="00CA7B3B" w:rsidP="00A4117B">
            <w:pPr>
              <w:spacing w:after="240"/>
              <w:jc w:val="both"/>
              <w:rPr>
                <w:rFonts w:ascii="Arial" w:eastAsia="Times New Roman" w:hAnsi="Arial" w:cs="Arial"/>
              </w:rPr>
            </w:pPr>
          </w:p>
          <w:p w14:paraId="044D12F0" w14:textId="77777777" w:rsidR="00CA7B3B" w:rsidRPr="00CA7B3B" w:rsidRDefault="00CA7B3B" w:rsidP="00A4117B">
            <w:pPr>
              <w:spacing w:after="240"/>
              <w:jc w:val="both"/>
              <w:rPr>
                <w:rFonts w:ascii="Arial" w:hAnsi="Arial" w:cs="Arial"/>
              </w:rPr>
            </w:pPr>
            <w:r w:rsidRPr="00CA7B3B">
              <w:rPr>
                <w:rFonts w:ascii="Arial" w:eastAsia="Times New Roman" w:hAnsi="Arial" w:cs="Arial"/>
              </w:rPr>
              <w:t xml:space="preserve">En abril de 2018 se logró la unificación de los capítulos del Plan Salvaguarda y se proyectó la realización de una asamblea en el segundo semestre del año, para la validación del documento unificado. </w:t>
            </w:r>
            <w:bookmarkStart w:id="6" w:name="_x2kzr4sf2f57" w:colFirst="0" w:colLast="0"/>
            <w:bookmarkEnd w:id="6"/>
          </w:p>
        </w:tc>
        <w:tc>
          <w:tcPr>
            <w:tcW w:w="1968" w:type="dxa"/>
          </w:tcPr>
          <w:p w14:paraId="1BDC3291" w14:textId="77777777" w:rsidR="00CA7B3B" w:rsidRPr="00CA7B3B" w:rsidRDefault="00CA7B3B" w:rsidP="00A4117B">
            <w:pPr>
              <w:jc w:val="both"/>
              <w:rPr>
                <w:rFonts w:ascii="Arial" w:hAnsi="Arial" w:cs="Arial"/>
              </w:rPr>
            </w:pPr>
            <w:r w:rsidRPr="00CA7B3B">
              <w:rPr>
                <w:rFonts w:ascii="Arial" w:eastAsia="Times New Roman" w:hAnsi="Arial" w:cs="Arial"/>
              </w:rPr>
              <w:t>Se acordó establecer una construcción por capítulos, la cual permite evidenciar los procesos territoriales en cada uno de los Departamentos con presencia del Pueblo Sikuani.</w:t>
            </w:r>
          </w:p>
        </w:tc>
      </w:tr>
      <w:tr w:rsidR="00CA7B3B" w:rsidRPr="00CA7B3B" w14:paraId="69436357" w14:textId="77777777" w:rsidTr="00CA7B3B">
        <w:trPr>
          <w:jc w:val="center"/>
        </w:trPr>
        <w:tc>
          <w:tcPr>
            <w:tcW w:w="562" w:type="dxa"/>
          </w:tcPr>
          <w:p w14:paraId="55BDD369" w14:textId="77777777" w:rsidR="00CA7B3B" w:rsidRPr="00CA7B3B" w:rsidRDefault="00CA7B3B" w:rsidP="00A4117B">
            <w:pPr>
              <w:rPr>
                <w:rFonts w:ascii="Arial" w:hAnsi="Arial" w:cs="Arial"/>
              </w:rPr>
            </w:pPr>
            <w:r w:rsidRPr="00CA7B3B">
              <w:rPr>
                <w:rFonts w:ascii="Arial" w:hAnsi="Arial" w:cs="Arial"/>
              </w:rPr>
              <w:t>30</w:t>
            </w:r>
          </w:p>
        </w:tc>
        <w:tc>
          <w:tcPr>
            <w:tcW w:w="2033" w:type="dxa"/>
          </w:tcPr>
          <w:p w14:paraId="6E644D3E"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uwa </w:t>
            </w:r>
          </w:p>
        </w:tc>
        <w:tc>
          <w:tcPr>
            <w:tcW w:w="9166" w:type="dxa"/>
            <w:shd w:val="clear" w:color="auto" w:fill="FFFFFF" w:themeFill="background1"/>
          </w:tcPr>
          <w:p w14:paraId="18F42528" w14:textId="77777777" w:rsidR="00CA7B3B" w:rsidRPr="00CA7B3B" w:rsidRDefault="00CA7B3B" w:rsidP="00A4117B">
            <w:pPr>
              <w:jc w:val="both"/>
              <w:rPr>
                <w:rFonts w:ascii="Arial" w:hAnsi="Arial" w:cs="Arial"/>
              </w:rPr>
            </w:pPr>
            <w:r w:rsidRPr="00CA7B3B">
              <w:rPr>
                <w:rFonts w:ascii="Arial" w:hAnsi="Arial" w:cs="Arial"/>
              </w:rPr>
              <w:t>El plan de salvaguarda del pueblo Uwa se desarrolla en los siguientes capítulos:</w:t>
            </w:r>
          </w:p>
          <w:p w14:paraId="69423D14" w14:textId="77777777" w:rsidR="00CA7B3B" w:rsidRPr="00CA7B3B" w:rsidRDefault="00CA7B3B" w:rsidP="00A4117B">
            <w:pPr>
              <w:jc w:val="both"/>
              <w:rPr>
                <w:rFonts w:ascii="Arial" w:hAnsi="Arial" w:cs="Arial"/>
                <w:b/>
                <w:u w:val="single"/>
              </w:rPr>
            </w:pPr>
          </w:p>
          <w:p w14:paraId="2D2E2865" w14:textId="77777777" w:rsidR="00CA7B3B" w:rsidRPr="00CA7B3B" w:rsidRDefault="00CA7B3B" w:rsidP="00A4117B">
            <w:pPr>
              <w:jc w:val="both"/>
              <w:rPr>
                <w:rFonts w:ascii="Arial" w:hAnsi="Arial" w:cs="Arial"/>
                <w:b/>
                <w:u w:val="single"/>
              </w:rPr>
            </w:pPr>
            <w:r w:rsidRPr="00CA7B3B">
              <w:rPr>
                <w:rFonts w:ascii="Arial" w:hAnsi="Arial" w:cs="Arial"/>
                <w:b/>
                <w:u w:val="single"/>
              </w:rPr>
              <w:t xml:space="preserve">Capitulo Arauca: </w:t>
            </w:r>
          </w:p>
          <w:p w14:paraId="5ED07565" w14:textId="77777777" w:rsidR="00CA7B3B" w:rsidRPr="00CA7B3B" w:rsidRDefault="00CA7B3B" w:rsidP="00A4117B">
            <w:pPr>
              <w:jc w:val="both"/>
              <w:rPr>
                <w:rFonts w:ascii="Arial" w:hAnsi="Arial" w:cs="Arial"/>
              </w:rPr>
            </w:pPr>
            <w:r w:rsidRPr="00CA7B3B">
              <w:rPr>
                <w:rFonts w:ascii="Arial" w:hAnsi="Arial" w:cs="Arial"/>
              </w:rPr>
              <w:t xml:space="preserve">En el año 2014,  se realizó revisión del documento diagnóstico y líneas de acción del plan de salvaguarda. Posteriormente se realizaron los ajustes pertinentes sobre el documento anotados por las autoridades indígenas. </w:t>
            </w:r>
          </w:p>
          <w:p w14:paraId="7E348133" w14:textId="77777777" w:rsidR="00CA7B3B" w:rsidRPr="00CA7B3B" w:rsidRDefault="00CA7B3B" w:rsidP="00A4117B">
            <w:pPr>
              <w:jc w:val="both"/>
              <w:rPr>
                <w:rFonts w:ascii="Arial" w:hAnsi="Arial" w:cs="Arial"/>
              </w:rPr>
            </w:pPr>
          </w:p>
          <w:p w14:paraId="3F4D75BE" w14:textId="77777777" w:rsidR="00CA7B3B" w:rsidRPr="00CA7B3B" w:rsidRDefault="00CA7B3B" w:rsidP="00A4117B">
            <w:pPr>
              <w:jc w:val="both"/>
              <w:rPr>
                <w:rFonts w:ascii="Arial" w:hAnsi="Arial" w:cs="Arial"/>
              </w:rPr>
            </w:pPr>
            <w:r w:rsidRPr="00CA7B3B">
              <w:rPr>
                <w:rFonts w:ascii="Arial" w:hAnsi="Arial" w:cs="Arial"/>
              </w:rPr>
              <w:t>En el año 2014, se realizó la concertación del bloque de derechos humanos del documento diagnóstico y líneas de acción del plan de salvaguarda del pueblo U’wa.</w:t>
            </w:r>
          </w:p>
          <w:p w14:paraId="19AAC960" w14:textId="77777777" w:rsidR="00CA7B3B" w:rsidRPr="00CA7B3B" w:rsidRDefault="00CA7B3B" w:rsidP="00A4117B">
            <w:pPr>
              <w:jc w:val="both"/>
              <w:rPr>
                <w:rFonts w:ascii="Arial" w:hAnsi="Arial" w:cs="Arial"/>
                <w:b/>
                <w:u w:val="single"/>
              </w:rPr>
            </w:pPr>
            <w:r w:rsidRPr="00CA7B3B">
              <w:rPr>
                <w:rFonts w:ascii="Arial" w:hAnsi="Arial" w:cs="Arial"/>
              </w:rPr>
              <w:t xml:space="preserve">En noviembre del 2015, en el municipio de Saravena (Arauca), se llevó a cabo la concertación del bloque de familia y seguridad alimentaria con la participación de las autoridades indígenas U’wa, el ICBF, y el DPS Regional. </w:t>
            </w:r>
          </w:p>
          <w:p w14:paraId="47FC2910" w14:textId="77777777" w:rsidR="00CA7B3B" w:rsidRPr="00CA7B3B" w:rsidRDefault="00CA7B3B" w:rsidP="00A4117B">
            <w:pPr>
              <w:jc w:val="both"/>
              <w:rPr>
                <w:rFonts w:ascii="Arial" w:hAnsi="Arial" w:cs="Arial"/>
                <w:b/>
                <w:u w:val="single"/>
              </w:rPr>
            </w:pPr>
          </w:p>
          <w:p w14:paraId="2FC025B4" w14:textId="77777777" w:rsidR="00CA7B3B" w:rsidRPr="00CA7B3B" w:rsidRDefault="00CA7B3B" w:rsidP="00A4117B">
            <w:pPr>
              <w:jc w:val="both"/>
              <w:rPr>
                <w:rFonts w:ascii="Arial" w:hAnsi="Arial" w:cs="Arial"/>
                <w:b/>
                <w:u w:val="single"/>
              </w:rPr>
            </w:pPr>
            <w:r w:rsidRPr="00CA7B3B">
              <w:rPr>
                <w:rFonts w:ascii="Arial" w:hAnsi="Arial" w:cs="Arial"/>
                <w:b/>
                <w:u w:val="single"/>
              </w:rPr>
              <w:t>Capitulo Casanare:</w:t>
            </w:r>
          </w:p>
          <w:p w14:paraId="79732A87" w14:textId="77777777" w:rsidR="00CA7B3B" w:rsidRPr="00CA7B3B" w:rsidRDefault="00CA7B3B" w:rsidP="00A4117B">
            <w:pPr>
              <w:jc w:val="both"/>
              <w:rPr>
                <w:rFonts w:ascii="Arial" w:hAnsi="Arial" w:cs="Arial"/>
              </w:rPr>
            </w:pPr>
            <w:r w:rsidRPr="00CA7B3B">
              <w:rPr>
                <w:rFonts w:ascii="Arial" w:hAnsi="Arial" w:cs="Arial"/>
              </w:rPr>
              <w:lastRenderedPageBreak/>
              <w:t xml:space="preserve">En 2014 se generaron compromisos por bloque de derechos desde los ejes de Territorio, Educación, Salud, Derechos Humanos, Gobierno Propio, Autonomía y Justicia Propia, durante la jornada que se desarrolló en el resguardo Chaparral Barro Negro. </w:t>
            </w:r>
          </w:p>
          <w:p w14:paraId="52336977" w14:textId="77777777" w:rsidR="00CA7B3B" w:rsidRPr="00CA7B3B" w:rsidRDefault="00CA7B3B" w:rsidP="00A4117B">
            <w:pPr>
              <w:jc w:val="both"/>
              <w:rPr>
                <w:rFonts w:ascii="Arial" w:hAnsi="Arial" w:cs="Arial"/>
              </w:rPr>
            </w:pPr>
            <w:r w:rsidRPr="00CA7B3B">
              <w:rPr>
                <w:rFonts w:ascii="Arial" w:hAnsi="Arial" w:cs="Arial"/>
              </w:rPr>
              <w:t xml:space="preserve">En el siguiente año, durante el mes de mayo, se realizó una reunión de seguimiento a los compromisos institucionales adquiridos durante las jornadas de concertación. Posteriormente, en el año 2016 se llevó a cabo otra jornada de seguimiento en la que las instituciones del nivel nacional y territorial dieron a conocer los avances y dificultades en la implementación de las acciones acordadas. </w:t>
            </w:r>
          </w:p>
          <w:p w14:paraId="1961CDC7" w14:textId="77777777" w:rsidR="00CA7B3B" w:rsidRPr="00CA7B3B" w:rsidRDefault="00CA7B3B" w:rsidP="00A4117B">
            <w:pPr>
              <w:jc w:val="both"/>
              <w:rPr>
                <w:rFonts w:ascii="Arial" w:hAnsi="Arial" w:cs="Arial"/>
              </w:rPr>
            </w:pPr>
          </w:p>
          <w:p w14:paraId="58201313" w14:textId="77777777" w:rsidR="00CA7B3B" w:rsidRPr="00CA7B3B" w:rsidRDefault="00CA7B3B" w:rsidP="00A4117B">
            <w:pPr>
              <w:jc w:val="both"/>
              <w:rPr>
                <w:rFonts w:ascii="Arial" w:hAnsi="Arial" w:cs="Arial"/>
              </w:rPr>
            </w:pPr>
            <w:r w:rsidRPr="00CA7B3B">
              <w:rPr>
                <w:rFonts w:ascii="Arial" w:hAnsi="Arial" w:cs="Arial"/>
              </w:rPr>
              <w:t xml:space="preserve">En el año 2018 se realizó una nueva reunión de seguimiento a compromisos y se trabajaron los temas de salud, educación, territorio, seguridad alimentaria y gobierno propio, con la asistencia de las instituciones de nivel nacional y territorial. </w:t>
            </w:r>
          </w:p>
          <w:p w14:paraId="61889A30" w14:textId="77777777" w:rsidR="00CA7B3B" w:rsidRPr="00CA7B3B" w:rsidRDefault="00CA7B3B" w:rsidP="00A4117B">
            <w:pPr>
              <w:jc w:val="both"/>
              <w:rPr>
                <w:rFonts w:ascii="Arial" w:hAnsi="Arial" w:cs="Arial"/>
                <w:b/>
                <w:u w:val="single"/>
              </w:rPr>
            </w:pPr>
            <w:r w:rsidRPr="00CA7B3B">
              <w:rPr>
                <w:rFonts w:ascii="Arial" w:hAnsi="Arial" w:cs="Arial"/>
                <w:b/>
                <w:u w:val="single"/>
              </w:rPr>
              <w:t xml:space="preserve">Capitulo Boyacá, Santander y Norte de Santander: </w:t>
            </w:r>
          </w:p>
          <w:p w14:paraId="50901EEB" w14:textId="77777777" w:rsidR="00CA7B3B" w:rsidRPr="00CA7B3B" w:rsidRDefault="00CA7B3B" w:rsidP="00A4117B">
            <w:pPr>
              <w:jc w:val="both"/>
              <w:rPr>
                <w:rFonts w:ascii="Arial" w:hAnsi="Arial" w:cs="Arial"/>
              </w:rPr>
            </w:pPr>
            <w:r w:rsidRPr="00CA7B3B">
              <w:rPr>
                <w:rFonts w:ascii="Arial" w:hAnsi="Arial" w:cs="Arial"/>
              </w:rPr>
              <w:t>En el año 2014 se revisaron las líneas de acción del documento del plan de salvaguarda.  Se logró coordinar la ruta metodológica para iniciar la fase de concertación del documento con las instituciones Nacionales, departamentales y regionales.</w:t>
            </w:r>
          </w:p>
          <w:p w14:paraId="43FF0466" w14:textId="77777777" w:rsidR="00CA7B3B" w:rsidRPr="00CA7B3B" w:rsidRDefault="00CA7B3B" w:rsidP="00A4117B">
            <w:pPr>
              <w:jc w:val="both"/>
              <w:rPr>
                <w:rFonts w:ascii="Arial" w:hAnsi="Arial" w:cs="Arial"/>
              </w:rPr>
            </w:pPr>
            <w:r w:rsidRPr="00CA7B3B">
              <w:rPr>
                <w:rFonts w:ascii="Arial" w:hAnsi="Arial" w:cs="Arial"/>
              </w:rPr>
              <w:t xml:space="preserve">En diciembre del 2016, se llevó a cabo una reunión en donde se presentó la propuesta técnica para la unificación de los capítulos del Plan Salvaguarda, especialmente en el componente de Territorio. </w:t>
            </w:r>
          </w:p>
          <w:p w14:paraId="29588D88" w14:textId="77777777" w:rsidR="00CA7B3B" w:rsidRPr="00CA7B3B" w:rsidRDefault="00CA7B3B" w:rsidP="00A4117B">
            <w:pPr>
              <w:jc w:val="both"/>
              <w:rPr>
                <w:rFonts w:ascii="Arial" w:hAnsi="Arial" w:cs="Arial"/>
              </w:rPr>
            </w:pPr>
            <w:r w:rsidRPr="00CA7B3B">
              <w:rPr>
                <w:rFonts w:ascii="Arial" w:hAnsi="Arial" w:cs="Arial"/>
              </w:rPr>
              <w:t xml:space="preserve">En diciembre del 2017, con el apoyo financiero del Ministerio el Interior se realizó una asamblea con el Pueblo U’wa de Boyacá, Norte de Santander y Santander, donde se realizaron los ajustes en los componentes de salud y educación. No obstante, el documento final ajustado no se ha recibido hasta la fecha. </w:t>
            </w:r>
          </w:p>
        </w:tc>
        <w:tc>
          <w:tcPr>
            <w:tcW w:w="1968" w:type="dxa"/>
          </w:tcPr>
          <w:p w14:paraId="453A5107" w14:textId="77777777" w:rsidR="00CA7B3B" w:rsidRPr="00CA7B3B" w:rsidRDefault="00CA7B3B" w:rsidP="00A4117B">
            <w:pPr>
              <w:jc w:val="both"/>
              <w:rPr>
                <w:rFonts w:ascii="Arial" w:hAnsi="Arial" w:cs="Arial"/>
              </w:rPr>
            </w:pPr>
            <w:r w:rsidRPr="00CA7B3B">
              <w:rPr>
                <w:rFonts w:ascii="Arial" w:hAnsi="Arial" w:cs="Arial"/>
              </w:rPr>
              <w:lastRenderedPageBreak/>
              <w:t xml:space="preserve">Con el pueblo U’wa se ha venido desarrollando el proceso de la formulación en los departamentos de Casanare, Arauca, Boyacá, Santander y Norte de Santander, en los cuales se llevó a cabo un trabajo de manera </w:t>
            </w:r>
            <w:r w:rsidRPr="00CA7B3B">
              <w:rPr>
                <w:rFonts w:ascii="Arial" w:hAnsi="Arial" w:cs="Arial"/>
              </w:rPr>
              <w:lastRenderedPageBreak/>
              <w:t>participativa y comunitaria. Con este pueblo se acordó establecer una construcción por capítulos, lo cual permite evidenciar los procesos territoriales en cada uno de los departamentos con precesión del pueblo U’wa.</w:t>
            </w:r>
          </w:p>
        </w:tc>
      </w:tr>
      <w:tr w:rsidR="00CA7B3B" w:rsidRPr="00CA7B3B" w14:paraId="21D36082" w14:textId="77777777" w:rsidTr="00CA7B3B">
        <w:trPr>
          <w:jc w:val="center"/>
        </w:trPr>
        <w:tc>
          <w:tcPr>
            <w:tcW w:w="562" w:type="dxa"/>
          </w:tcPr>
          <w:p w14:paraId="5946ECBA" w14:textId="77777777" w:rsidR="00CA7B3B" w:rsidRPr="00CA7B3B" w:rsidRDefault="00CA7B3B" w:rsidP="00A4117B">
            <w:pPr>
              <w:rPr>
                <w:rFonts w:ascii="Arial" w:hAnsi="Arial" w:cs="Arial"/>
              </w:rPr>
            </w:pPr>
            <w:r w:rsidRPr="00CA7B3B">
              <w:rPr>
                <w:rFonts w:ascii="Arial" w:hAnsi="Arial" w:cs="Arial"/>
              </w:rPr>
              <w:lastRenderedPageBreak/>
              <w:t>31</w:t>
            </w:r>
          </w:p>
        </w:tc>
        <w:tc>
          <w:tcPr>
            <w:tcW w:w="2033" w:type="dxa"/>
          </w:tcPr>
          <w:p w14:paraId="10F47989"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 xml:space="preserve">Pueblo indígena kichwa </w:t>
            </w:r>
          </w:p>
        </w:tc>
        <w:tc>
          <w:tcPr>
            <w:tcW w:w="9166" w:type="dxa"/>
            <w:shd w:val="clear" w:color="auto" w:fill="FFFFFF" w:themeFill="background1"/>
          </w:tcPr>
          <w:p w14:paraId="0DE727B5" w14:textId="77777777" w:rsidR="00CA7B3B" w:rsidRPr="00CA7B3B" w:rsidRDefault="00CA7B3B" w:rsidP="00A4117B">
            <w:pPr>
              <w:jc w:val="both"/>
              <w:rPr>
                <w:rFonts w:ascii="Arial" w:hAnsi="Arial" w:cs="Arial"/>
                <w:b/>
                <w:u w:val="single"/>
              </w:rPr>
            </w:pPr>
            <w:r w:rsidRPr="00CA7B3B">
              <w:rPr>
                <w:rFonts w:ascii="Arial" w:hAnsi="Arial" w:cs="Arial"/>
                <w:b/>
                <w:u w:val="single"/>
              </w:rPr>
              <w:t>Amazonas y Putumayo:</w:t>
            </w:r>
          </w:p>
          <w:p w14:paraId="77EB014C" w14:textId="77777777" w:rsidR="00CA7B3B" w:rsidRPr="00CA7B3B" w:rsidRDefault="00CA7B3B" w:rsidP="00A4117B">
            <w:pPr>
              <w:jc w:val="both"/>
              <w:rPr>
                <w:rFonts w:ascii="Arial" w:hAnsi="Arial" w:cs="Arial"/>
              </w:rPr>
            </w:pPr>
            <w:r w:rsidRPr="00CA7B3B">
              <w:rPr>
                <w:rFonts w:ascii="Arial" w:hAnsi="Arial" w:cs="Arial"/>
              </w:rPr>
              <w:t>En 2014 se llevaron a cabo jornadas de seguimiento con las instituciones del orden nacional y territorial, y con las autoridades del Pueblo Kichwa. Durante estas reuniones se generaron nuevos compromisos en los ejes de Salud y saneamiento; Desarrollo Propio, Territorio, y Derechos Humanos.</w:t>
            </w:r>
          </w:p>
          <w:p w14:paraId="0D9DC9CE" w14:textId="77777777" w:rsidR="00CA7B3B" w:rsidRPr="00CA7B3B" w:rsidRDefault="00CA7B3B" w:rsidP="00A4117B">
            <w:pPr>
              <w:jc w:val="both"/>
              <w:rPr>
                <w:rFonts w:ascii="Arial" w:hAnsi="Arial" w:cs="Arial"/>
              </w:rPr>
            </w:pPr>
            <w:r w:rsidRPr="00CA7B3B">
              <w:rPr>
                <w:rFonts w:ascii="Arial" w:hAnsi="Arial" w:cs="Arial"/>
              </w:rPr>
              <w:t xml:space="preserve">El Ministerio del Interior en septiembre de 2015, apoyó una reunión en el Resguardo Kichwa de Cecilia Cocha para hacer seguimiento y evaluación del Plan de Salvaguarda. </w:t>
            </w:r>
          </w:p>
          <w:p w14:paraId="7953ADC9" w14:textId="77777777" w:rsidR="00CA7B3B" w:rsidRPr="00CA7B3B" w:rsidRDefault="00CA7B3B" w:rsidP="00A4117B">
            <w:pPr>
              <w:jc w:val="both"/>
              <w:rPr>
                <w:rFonts w:ascii="Arial" w:hAnsi="Arial" w:cs="Arial"/>
              </w:rPr>
            </w:pPr>
            <w:r w:rsidRPr="00CA7B3B">
              <w:rPr>
                <w:rFonts w:ascii="Arial" w:hAnsi="Arial" w:cs="Arial"/>
              </w:rPr>
              <w:t>En el segundo semestre de 2018 se definirá la comisión delegada para la priorización y concertación.</w:t>
            </w:r>
          </w:p>
          <w:p w14:paraId="1A3F02F0" w14:textId="77777777" w:rsidR="00CA7B3B" w:rsidRPr="00CA7B3B" w:rsidRDefault="00CA7B3B" w:rsidP="00A4117B">
            <w:pPr>
              <w:jc w:val="both"/>
              <w:rPr>
                <w:rFonts w:ascii="Arial" w:hAnsi="Arial" w:cs="Arial"/>
              </w:rPr>
            </w:pPr>
          </w:p>
          <w:p w14:paraId="7E608208" w14:textId="77777777" w:rsidR="00CA7B3B" w:rsidRPr="00CA7B3B" w:rsidRDefault="00CA7B3B" w:rsidP="00A4117B">
            <w:pPr>
              <w:jc w:val="both"/>
              <w:rPr>
                <w:rFonts w:ascii="Arial" w:hAnsi="Arial" w:cs="Arial"/>
              </w:rPr>
            </w:pPr>
            <w:r w:rsidRPr="00CA7B3B">
              <w:rPr>
                <w:rFonts w:ascii="Arial" w:hAnsi="Arial" w:cs="Arial"/>
                <w:b/>
                <w:u w:val="single"/>
              </w:rPr>
              <w:lastRenderedPageBreak/>
              <w:t>Dispersos:</w:t>
            </w:r>
            <w:r w:rsidRPr="00CA7B3B">
              <w:rPr>
                <w:rFonts w:ascii="Arial" w:hAnsi="Arial" w:cs="Arial"/>
              </w:rPr>
              <w:t xml:space="preserve"> En junio de 2018 se llevó a cabo una asamblea con el propósito de validar el diagnóstico y líneas de acción del Plan Salvaguarda Kichwa, en el cual se identificaron los grupos de afectación en las dimensiones de: Derechos Humanos, Seguridad, Autonomía y Gobernabilidad, Cultura, Seguridad Social y Desarrollo Socioeconómico, para los cuales se definieron 8 líneas de acción orientadas hacia la reparación de las afectaciones causadas, al saneamiento del estado anómalo presente y al fomento de la cobertura en los programas sociales, de inclusión social y desarrollo.  </w:t>
            </w:r>
          </w:p>
          <w:p w14:paraId="57696CBC" w14:textId="77777777" w:rsidR="00CA7B3B" w:rsidRPr="00CA7B3B" w:rsidRDefault="00CA7B3B" w:rsidP="00A4117B">
            <w:pPr>
              <w:jc w:val="both"/>
              <w:rPr>
                <w:rFonts w:ascii="Arial" w:hAnsi="Arial" w:cs="Arial"/>
              </w:rPr>
            </w:pPr>
          </w:p>
          <w:p w14:paraId="027D3DA5" w14:textId="77777777" w:rsidR="00CA7B3B" w:rsidRPr="00CA7B3B" w:rsidRDefault="00CA7B3B" w:rsidP="00A4117B">
            <w:pPr>
              <w:jc w:val="both"/>
              <w:rPr>
                <w:rFonts w:ascii="Arial" w:hAnsi="Arial" w:cs="Arial"/>
              </w:rPr>
            </w:pPr>
          </w:p>
        </w:tc>
        <w:tc>
          <w:tcPr>
            <w:tcW w:w="1968" w:type="dxa"/>
          </w:tcPr>
          <w:p w14:paraId="19B29226"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lastRenderedPageBreak/>
              <w:t>Se desarrolla por capítulos: 1) amazonas y putumayo.</w:t>
            </w:r>
          </w:p>
          <w:p w14:paraId="729D7FEA" w14:textId="77777777" w:rsidR="00CA7B3B" w:rsidRPr="00CA7B3B" w:rsidRDefault="00CA7B3B" w:rsidP="00A4117B">
            <w:pPr>
              <w:rPr>
                <w:rFonts w:ascii="Arial" w:hAnsi="Arial" w:cs="Arial"/>
                <w:lang w:val="es-ES" w:eastAsia="es-CO"/>
              </w:rPr>
            </w:pPr>
            <w:r w:rsidRPr="00CA7B3B">
              <w:rPr>
                <w:rFonts w:ascii="Arial" w:hAnsi="Arial" w:cs="Arial"/>
                <w:lang w:val="es-ES" w:eastAsia="es-CO"/>
              </w:rPr>
              <w:t>2) Dispersos</w:t>
            </w:r>
          </w:p>
          <w:p w14:paraId="1F412920" w14:textId="77777777" w:rsidR="00CA7B3B" w:rsidRPr="00CA7B3B" w:rsidRDefault="00CA7B3B" w:rsidP="00A4117B">
            <w:pPr>
              <w:rPr>
                <w:rFonts w:ascii="Arial" w:hAnsi="Arial" w:cs="Arial"/>
              </w:rPr>
            </w:pPr>
          </w:p>
        </w:tc>
      </w:tr>
      <w:tr w:rsidR="00CA7B3B" w:rsidRPr="00CA7B3B" w14:paraId="4B3478C2" w14:textId="77777777" w:rsidTr="00CA7B3B">
        <w:trPr>
          <w:jc w:val="center"/>
        </w:trPr>
        <w:tc>
          <w:tcPr>
            <w:tcW w:w="562" w:type="dxa"/>
          </w:tcPr>
          <w:p w14:paraId="452A1153" w14:textId="77777777" w:rsidR="00CA7B3B" w:rsidRPr="00CA7B3B" w:rsidRDefault="00CA7B3B" w:rsidP="00A4117B">
            <w:pPr>
              <w:rPr>
                <w:rFonts w:ascii="Arial" w:hAnsi="Arial" w:cs="Arial"/>
              </w:rPr>
            </w:pPr>
            <w:r w:rsidRPr="00CA7B3B">
              <w:rPr>
                <w:rFonts w:ascii="Arial" w:hAnsi="Arial" w:cs="Arial"/>
              </w:rPr>
              <w:t>32</w:t>
            </w:r>
          </w:p>
        </w:tc>
        <w:tc>
          <w:tcPr>
            <w:tcW w:w="2033" w:type="dxa"/>
          </w:tcPr>
          <w:p w14:paraId="79E77C88"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Indígena Misak</w:t>
            </w:r>
          </w:p>
        </w:tc>
        <w:tc>
          <w:tcPr>
            <w:tcW w:w="9166" w:type="dxa"/>
            <w:shd w:val="clear" w:color="auto" w:fill="FFFFFF" w:themeFill="background1"/>
          </w:tcPr>
          <w:p w14:paraId="40A17660"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En el año 2014 se firmó un  convenio con el propósito de aunar esfuerzos para realizar la asamblea entre el pueblo Misak y las entidades de gobierno del orden nacional y territorial, para dar inicio a la etapa de concertación. El resultado de este convenio fue la socialización del Plan salvaguarda con entidades de gobierno, posterior a un ajuste realizado al documento Plan de Salvaguarda por el Pueblo Misak.  </w:t>
            </w:r>
          </w:p>
          <w:p w14:paraId="0D471C37"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Con el Ministerio de Salud, se firmó un convenio para avanzar en el fortalecimiento de la Medicina Tradicional, teniendo como estrategia la IPS mama Dominga que atiende a la población Misak. Mediante este convenio se ha avanzado en la construcción del diagnóstico y la formulación de la propuesta para el modelo de salud propia del pueblo Misak. </w:t>
            </w:r>
          </w:p>
          <w:p w14:paraId="7C122D90" w14:textId="77777777" w:rsidR="00CA7B3B" w:rsidRPr="00CA7B3B" w:rsidRDefault="00CA7B3B" w:rsidP="00A4117B">
            <w:pPr>
              <w:pStyle w:val="NormalWeb"/>
              <w:spacing w:before="0" w:beforeAutospacing="0" w:after="0" w:afterAutospacing="0"/>
              <w:jc w:val="both"/>
              <w:rPr>
                <w:rFonts w:ascii="Arial" w:hAnsi="Arial" w:cs="Arial"/>
                <w:sz w:val="22"/>
                <w:szCs w:val="22"/>
              </w:rPr>
            </w:pPr>
            <w:r w:rsidRPr="00CA7B3B">
              <w:rPr>
                <w:rFonts w:ascii="Arial" w:hAnsi="Arial" w:cs="Arial"/>
                <w:sz w:val="22"/>
                <w:szCs w:val="22"/>
              </w:rPr>
              <w:t>En el año 2014 y en el marco del cumplimiento a los compromisos adquiridos en la construcción de su plan de salvaguarda se adelantó la sistematización y análisis de información en salud y nutrición de los Misak que viven en los territorios por fuera del municipio de Silvia Cauca; se elaboró una cartilla con resultados del Plan de Nutrición y Salud de las comunidades Misak que viven por fuera del municipio de Silvia Cauca; y se adelantaron reflexiones socio-comunitarias para la construcción comunitaria del mandato de salud Misak propia en cada territorio Misak.</w:t>
            </w:r>
          </w:p>
          <w:p w14:paraId="606AE75E" w14:textId="77777777" w:rsidR="00CA7B3B" w:rsidRPr="00CA7B3B" w:rsidRDefault="00CA7B3B" w:rsidP="00A4117B">
            <w:pPr>
              <w:pStyle w:val="NormalWeb"/>
              <w:spacing w:before="0" w:beforeAutospacing="0" w:after="0" w:afterAutospacing="0"/>
              <w:jc w:val="both"/>
              <w:rPr>
                <w:rFonts w:ascii="Arial" w:hAnsi="Arial" w:cs="Arial"/>
                <w:sz w:val="22"/>
                <w:szCs w:val="22"/>
              </w:rPr>
            </w:pPr>
          </w:p>
          <w:p w14:paraId="003AFD4F" w14:textId="77777777" w:rsidR="00CA7B3B" w:rsidRPr="00CA7B3B" w:rsidRDefault="00CA7B3B" w:rsidP="00A4117B">
            <w:pPr>
              <w:pStyle w:val="NormalWeb"/>
              <w:spacing w:before="0" w:beforeAutospacing="0" w:after="0" w:afterAutospacing="0"/>
              <w:jc w:val="both"/>
              <w:rPr>
                <w:rFonts w:ascii="Arial" w:hAnsi="Arial" w:cs="Arial"/>
                <w:sz w:val="22"/>
                <w:szCs w:val="22"/>
              </w:rPr>
            </w:pPr>
            <w:r w:rsidRPr="00CA7B3B">
              <w:rPr>
                <w:rFonts w:ascii="Arial" w:hAnsi="Arial" w:cs="Arial"/>
                <w:sz w:val="22"/>
                <w:szCs w:val="22"/>
              </w:rPr>
              <w:t>En el año 2015 se elaboró el mandado de salud Misak propia; Dos cartillas, cada una con los resultados del auto diagnóstico de nutrición y salud Misak; y un documento con los resultados obtenidos en cada comunidad del Plan de Nutrición y Salud de las comunidades Misak que viven por fuera del municipio de Silvia Cauca.</w:t>
            </w:r>
          </w:p>
          <w:p w14:paraId="72147259" w14:textId="77777777" w:rsidR="00CA7B3B" w:rsidRPr="00CA7B3B" w:rsidRDefault="00CA7B3B" w:rsidP="00A4117B">
            <w:pPr>
              <w:pStyle w:val="NormalWeb"/>
              <w:spacing w:before="0" w:beforeAutospacing="0" w:after="120" w:afterAutospacing="0"/>
              <w:jc w:val="both"/>
              <w:rPr>
                <w:rFonts w:ascii="Arial" w:hAnsi="Arial" w:cs="Arial"/>
                <w:sz w:val="22"/>
                <w:szCs w:val="22"/>
              </w:rPr>
            </w:pPr>
          </w:p>
          <w:p w14:paraId="1573B872"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En el año 2015 se realizaron reuniones bilaterales entre las autoridades ancestrales del pueblo Misak e instituciones de gobierno, entre las que se destacan INCODER, Ministerio </w:t>
            </w:r>
            <w:r w:rsidRPr="00CA7B3B">
              <w:rPr>
                <w:rFonts w:ascii="Arial" w:hAnsi="Arial" w:cs="Arial"/>
                <w:sz w:val="22"/>
                <w:szCs w:val="22"/>
              </w:rPr>
              <w:lastRenderedPageBreak/>
              <w:t xml:space="preserve">de Agricultura y Ministerio de Defensa, con quienes se busca avanzar en la implementación de acciones afirmativas que permitan cumplir lo acordado en el documento de Plan Salvaguarda. </w:t>
            </w:r>
          </w:p>
          <w:p w14:paraId="1377B5DF"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Con el INCODER se avanzó en la entrega de ofertas prediales y el avance de la viabilidad jurídica de las mismos para la compra de 11650 hectáreas, para familias Misak sin tierras en departamentos donde han llegado familias en situación de desplazamiento, queda pendiente realizar las visitas técnicas que permitan determinar la aptitud de los suelos para poder efectuar los respectivos avalúos. Este compromiso a la fecha está sin cumplir debido a la coyuntura presentada entre la liquidación del INCODER y la creación de la Agencia Nacional de Tierras -ANT.</w:t>
            </w:r>
          </w:p>
          <w:p w14:paraId="7288F849"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Especial atención merece el proceso relacionado al programa integral de territorio, en el que la Dirección de Asuntos Indígenas ha coordinado y acompañado la articulación con la Agencia Nacional de Tierras para priorizar la compra del predio Silvania, el cual se encuentra en inmediaciones al Resguardo de Guambia. La Dirección de Asuntos Indígenas ha solicitado de manera respetuosa a la Agencia Nacional de Tierras -NT dar prioridad a este asunto debido a que varias familias corren el riesgo de ser desalojadas de allí por incumplimiento del INCODER al oferente del predio. </w:t>
            </w:r>
          </w:p>
          <w:p w14:paraId="0BAA0547"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En las mesas de concertación realizadas entre septiembre y noviembre de 2016 se abordaron temas de los programas integrales de ambiente, salud, territorio y comunicaciones, en las que se han logrado acuerdos para avanzar en la implementación de las propuestas formuladas por las autoridades del pueblo Misak. Según lo anterior, la ANT notificó a las autoridades indígenas misak sobre la constitución del Resguardo El Águila a favor de la comunidad del mismo nombre que está asentada en el Municipio de Belén de los Andaquíes, durante una jornada de concertación realizada los días 21 y 22 de noviembre de 2016 en el municipio de Caldono, Cauca.</w:t>
            </w:r>
          </w:p>
          <w:p w14:paraId="149938E8"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Con el Ministerio de Defensa se avanzó en la eliminación de toda la publicidad en las emisoras de esta institución en lengua Misak que se difundió en los departamentos de Cauca, Nariño y Valle del Cauca. Así mismo, se avanza en la carnetización de comuneros del pueblo Misak para evitar reclutamientos forzosos y el incumplimiento de la exención al servicio militar por pueblo indígenas.</w:t>
            </w:r>
          </w:p>
          <w:p w14:paraId="5528D407"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Con la UARIV se estableció un relacionamiento desde las mesas de concertación del Auto 004 del pueblo Misak que permitió llevar a un trabajo articulado entre UARIV y la Dirección </w:t>
            </w:r>
            <w:r w:rsidRPr="00CA7B3B">
              <w:rPr>
                <w:rFonts w:ascii="Arial" w:hAnsi="Arial" w:cs="Arial"/>
                <w:sz w:val="22"/>
                <w:szCs w:val="22"/>
              </w:rPr>
              <w:lastRenderedPageBreak/>
              <w:t>de Asuntos Indígenas  para incluir al pueblo Misak dentro del registro único de población víctima del conflicto como sujeto colectivo de reparación según el Decreto 4633 de 2011. La resolución 2015-269932 del 1 de diciembre de 2015 fue notificada y socializada el 16 de marzo de 2016 en el Resguardo de Guambia en el municipio de Silvia, Cauca.</w:t>
            </w:r>
          </w:p>
          <w:p w14:paraId="1A5AEFC8"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 xml:space="preserve">Con el ICBF se ha avanzado en la construcción del documento de la minuta diferencial del pueblo Misak para incluir productos alimenticios propios dentro de las raciones alimentarias que entrega el ICBF en sus centros de atención a la infancia. Se proyecta la identificación de las dificultades que se han presentado en la implementación de la minuta diferencial. </w:t>
            </w:r>
          </w:p>
          <w:p w14:paraId="2DAD79F7" w14:textId="77777777" w:rsidR="00CA7B3B" w:rsidRPr="00CA7B3B" w:rsidRDefault="00CA7B3B" w:rsidP="00A4117B">
            <w:pPr>
              <w:pStyle w:val="NormalWeb"/>
              <w:spacing w:before="0" w:beforeAutospacing="0" w:after="120" w:afterAutospacing="0"/>
              <w:jc w:val="both"/>
              <w:rPr>
                <w:rFonts w:ascii="Arial" w:hAnsi="Arial" w:cs="Arial"/>
                <w:sz w:val="22"/>
                <w:szCs w:val="22"/>
              </w:rPr>
            </w:pPr>
            <w:r w:rsidRPr="00CA7B3B">
              <w:rPr>
                <w:rFonts w:ascii="Arial" w:hAnsi="Arial" w:cs="Arial"/>
                <w:sz w:val="22"/>
                <w:szCs w:val="22"/>
              </w:rPr>
              <w:t>En el 2016, la Dirección de Asuntos Indígenas apoyó a la confederación de autoridades tradicionales del pueblo misak NU Nachak, garantizando espacios de diálogo con instituciones del orden nacional y territorial para continuar con la concertación de la implementación del Plan Salvaguarda. Se realizaron mesas los días 12 y 13 de septiembre en el Resguardo de Guambia en Silvia, Cauca; 5 y 6 de octubre en el Resguardo La Bonanza del Municipio de Morales, Cauca y el 12 y 13 de octubre se realizó un espacio de seguimiento al proyecto que ha apoyado el Ministerio de Salud para identificar a la población misak en situación de discapacidad.</w:t>
            </w:r>
          </w:p>
          <w:p w14:paraId="732CB5F2" w14:textId="77777777" w:rsidR="00CA7B3B" w:rsidRPr="00CA7B3B" w:rsidRDefault="00CA7B3B" w:rsidP="00A4117B">
            <w:pPr>
              <w:jc w:val="both"/>
              <w:rPr>
                <w:rFonts w:ascii="Arial" w:hAnsi="Arial" w:cs="Arial"/>
              </w:rPr>
            </w:pPr>
            <w:r w:rsidRPr="00CA7B3B">
              <w:rPr>
                <w:rFonts w:ascii="Arial" w:hAnsi="Arial" w:cs="Arial"/>
              </w:rPr>
              <w:t>Para la vigencia de 2018 se apoya una propuesta técnica y financiera cuyo objeto hace referencia: “Aunar esfuerzos para continuar la etapa de concertación e implementación del plan salvaguarda del pueblo Misak y el fortalecimiento del gobierno propio en el marco del Auto 004 con las autoridades NUNACHAK”. Al mes de abril de 2018 los días 17 y 18, en el Resguardo La María de Piendamó se avanzó en la programación y realización de una reunión de dialogo entre el gobierno nacional y las autoridades Nunachak.</w:t>
            </w:r>
          </w:p>
          <w:p w14:paraId="154CEE1E" w14:textId="77777777" w:rsidR="00CA7B3B" w:rsidRPr="00CA7B3B" w:rsidRDefault="00CA7B3B" w:rsidP="00A4117B">
            <w:pPr>
              <w:pStyle w:val="NormalWeb"/>
              <w:spacing w:after="120"/>
              <w:jc w:val="both"/>
              <w:rPr>
                <w:rFonts w:ascii="Arial" w:hAnsi="Arial" w:cs="Arial"/>
                <w:sz w:val="22"/>
                <w:szCs w:val="22"/>
              </w:rPr>
            </w:pPr>
            <w:r w:rsidRPr="00CA7B3B">
              <w:rPr>
                <w:rFonts w:ascii="Arial" w:hAnsi="Arial" w:cs="Arial"/>
                <w:sz w:val="22"/>
                <w:szCs w:val="22"/>
              </w:rPr>
              <w:t xml:space="preserve">En abril de 2018, en mesa de trabajo en Bogotá, con las autoridades indígenas, se planteó la importancia de realizar la depuración del censo propio Misak-Nunachak, el fortalecimiento y ampliación de territorio, la inscripción de proyectos agropecuarios con el apoyo de Agencia de Desarrollo Rural -ADR, y fortalecimientos de temas educativos. </w:t>
            </w:r>
          </w:p>
          <w:p w14:paraId="4357A946" w14:textId="77777777" w:rsidR="00CA7B3B" w:rsidRPr="00CA7B3B" w:rsidRDefault="00CA7B3B" w:rsidP="00A4117B">
            <w:pPr>
              <w:pStyle w:val="NormalWeb"/>
              <w:spacing w:after="120"/>
              <w:jc w:val="both"/>
              <w:rPr>
                <w:rFonts w:ascii="Arial" w:hAnsi="Arial" w:cs="Arial"/>
                <w:sz w:val="22"/>
                <w:szCs w:val="22"/>
              </w:rPr>
            </w:pPr>
            <w:r w:rsidRPr="00CA7B3B">
              <w:rPr>
                <w:rFonts w:ascii="Arial" w:hAnsi="Arial" w:cs="Arial"/>
                <w:sz w:val="22"/>
                <w:szCs w:val="22"/>
              </w:rPr>
              <w:t xml:space="preserve">En el tema de fortalecimiento de gobierno propio, en el mes de mayo de 2018, se definió una ruta específica para la depuración del censo de las comunidades Nunachak, con el apoyo del ministerio del Interior, oficina de control y registro, mesa realizada en el resguardo la bonanza. </w:t>
            </w:r>
          </w:p>
          <w:p w14:paraId="1505BAFF" w14:textId="77777777" w:rsidR="00CA7B3B" w:rsidRPr="00CA7B3B" w:rsidRDefault="00CA7B3B" w:rsidP="00A4117B">
            <w:pPr>
              <w:pStyle w:val="NormalWeb"/>
              <w:spacing w:after="120"/>
              <w:jc w:val="both"/>
              <w:rPr>
                <w:rFonts w:ascii="Arial" w:hAnsi="Arial" w:cs="Arial"/>
                <w:sz w:val="22"/>
                <w:szCs w:val="22"/>
              </w:rPr>
            </w:pPr>
            <w:r w:rsidRPr="00CA7B3B">
              <w:rPr>
                <w:rFonts w:ascii="Arial" w:hAnsi="Arial" w:cs="Arial"/>
                <w:sz w:val="22"/>
                <w:szCs w:val="22"/>
              </w:rPr>
              <w:lastRenderedPageBreak/>
              <w:t xml:space="preserve">Se avanzó en la concertación con el eje educativo, dando inicio a la presentación de propuestas educativas para la articulación de la educación Media con el Sena y la propuesta de un convenio con la Universidad del Cauca. </w:t>
            </w:r>
          </w:p>
          <w:p w14:paraId="17E396F1" w14:textId="77777777" w:rsidR="00CA7B3B" w:rsidRPr="00CA7B3B" w:rsidRDefault="00CA7B3B" w:rsidP="00A4117B">
            <w:pPr>
              <w:pStyle w:val="NormalWeb"/>
              <w:spacing w:after="120"/>
              <w:jc w:val="both"/>
              <w:rPr>
                <w:rFonts w:ascii="Arial" w:hAnsi="Arial" w:cs="Arial"/>
                <w:sz w:val="22"/>
                <w:szCs w:val="22"/>
              </w:rPr>
            </w:pPr>
            <w:r w:rsidRPr="00CA7B3B">
              <w:rPr>
                <w:rFonts w:ascii="Arial" w:hAnsi="Arial" w:cs="Arial"/>
                <w:sz w:val="22"/>
                <w:szCs w:val="22"/>
              </w:rPr>
              <w:t>El tema de concertación en el eje educativo tuvo continuidad en el mes de junio de 2018, en las instalaciones de la Universidad del Cauca, con el apoyo de la viceministra de educación superior, donde se concertó un apoyo financiero para un convenio interadministrativo con la Universidad del Valle, con dos etapas: el análisis de su viabilidad y el análisis de su factibilidad.  Igualmente se concertó el apoyo desde el Ministerio de Educación para el fortalecimiento de Misak-Universidad desde la línea de proyectos estratégicos.</w:t>
            </w:r>
          </w:p>
        </w:tc>
        <w:tc>
          <w:tcPr>
            <w:tcW w:w="1968" w:type="dxa"/>
          </w:tcPr>
          <w:p w14:paraId="112247E9" w14:textId="77777777" w:rsidR="00CA7B3B" w:rsidRPr="00CA7B3B" w:rsidRDefault="00CA7B3B" w:rsidP="00A4117B">
            <w:pPr>
              <w:rPr>
                <w:rFonts w:ascii="Arial" w:hAnsi="Arial" w:cs="Arial"/>
              </w:rPr>
            </w:pPr>
            <w:r w:rsidRPr="00CA7B3B">
              <w:rPr>
                <w:rFonts w:ascii="Arial" w:hAnsi="Arial" w:cs="Arial"/>
              </w:rPr>
              <w:lastRenderedPageBreak/>
              <w:t>Un componente central en la implementación del PSE ha sido la concertación del eje territorio, en el cual no se han logrado avances debido a la dificultad para suscribir acuerdos de largo plazo para darle cumplimiento a la propuesta presentada por las autoridades del pueblo Misak.</w:t>
            </w:r>
          </w:p>
          <w:p w14:paraId="6B2D7D80" w14:textId="77777777" w:rsidR="00CA7B3B" w:rsidRPr="00CA7B3B" w:rsidRDefault="00CA7B3B" w:rsidP="00A4117B">
            <w:pPr>
              <w:rPr>
                <w:rFonts w:ascii="Arial" w:hAnsi="Arial" w:cs="Arial"/>
              </w:rPr>
            </w:pPr>
            <w:r w:rsidRPr="00CA7B3B">
              <w:rPr>
                <w:rFonts w:ascii="Arial" w:hAnsi="Arial" w:cs="Arial"/>
              </w:rPr>
              <w:t xml:space="preserve">Esta concertación requiere de coordinación y articulación interinstitucional desde el nivel </w:t>
            </w:r>
            <w:r w:rsidRPr="00CA7B3B">
              <w:rPr>
                <w:rFonts w:ascii="Arial" w:hAnsi="Arial" w:cs="Arial"/>
              </w:rPr>
              <w:lastRenderedPageBreak/>
              <w:t>nacional con los siete (7) departamentos donde está asentado el pueblo Misak.</w:t>
            </w:r>
          </w:p>
        </w:tc>
      </w:tr>
      <w:tr w:rsidR="00CA7B3B" w:rsidRPr="00CA7B3B" w14:paraId="7B9409D0" w14:textId="77777777" w:rsidTr="00CA7B3B">
        <w:trPr>
          <w:jc w:val="center"/>
        </w:trPr>
        <w:tc>
          <w:tcPr>
            <w:tcW w:w="562" w:type="dxa"/>
          </w:tcPr>
          <w:p w14:paraId="37097BA0" w14:textId="77777777" w:rsidR="00CA7B3B" w:rsidRPr="00CA7B3B" w:rsidRDefault="00CA7B3B" w:rsidP="00A4117B">
            <w:pPr>
              <w:rPr>
                <w:rFonts w:ascii="Arial" w:hAnsi="Arial" w:cs="Arial"/>
              </w:rPr>
            </w:pPr>
            <w:r w:rsidRPr="00CA7B3B">
              <w:rPr>
                <w:rFonts w:ascii="Arial" w:hAnsi="Arial" w:cs="Arial"/>
              </w:rPr>
              <w:lastRenderedPageBreak/>
              <w:t>33</w:t>
            </w:r>
          </w:p>
        </w:tc>
        <w:tc>
          <w:tcPr>
            <w:tcW w:w="2033" w:type="dxa"/>
          </w:tcPr>
          <w:p w14:paraId="01D8781B"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Nasa</w:t>
            </w:r>
          </w:p>
        </w:tc>
        <w:tc>
          <w:tcPr>
            <w:tcW w:w="9166" w:type="dxa"/>
            <w:shd w:val="clear" w:color="auto" w:fill="FFFFFF" w:themeFill="background1"/>
          </w:tcPr>
          <w:p w14:paraId="68844227"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En febrero de 2014, en la ciudad de Popayán, se llevó a cabo una reunión para la construcción de los instrumentos de recolección de información como fundamento de la construcción de indicadores locales para la formulación de los programas, subprogramas y proyectos. </w:t>
            </w:r>
          </w:p>
          <w:p w14:paraId="34EAC1AA"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 </w:t>
            </w:r>
          </w:p>
          <w:p w14:paraId="2D146C07" w14:textId="77777777" w:rsidR="00CA7B3B" w:rsidRPr="00CA7B3B" w:rsidRDefault="00CA7B3B" w:rsidP="00A4117B">
            <w:pPr>
              <w:jc w:val="both"/>
              <w:rPr>
                <w:rFonts w:ascii="Arial" w:eastAsia="Arial" w:hAnsi="Arial" w:cs="Arial"/>
              </w:rPr>
            </w:pPr>
            <w:r w:rsidRPr="00CA7B3B">
              <w:rPr>
                <w:rFonts w:ascii="Arial" w:eastAsia="Arial" w:hAnsi="Arial" w:cs="Arial"/>
              </w:rPr>
              <w:t>En abril de 2014 se dio inicio a la fase de alistamiento, con la reunión para la  elaboración del Plan Operativo; a partir de este producto el equipo técnico se enfocó, durante el mes de abril, en construir las bases metodológicas que orientaron el desarrollo del momento de construcción.</w:t>
            </w:r>
          </w:p>
          <w:p w14:paraId="03811726"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 </w:t>
            </w:r>
          </w:p>
          <w:p w14:paraId="0A61AEAD" w14:textId="77777777" w:rsidR="00CA7B3B" w:rsidRPr="00CA7B3B" w:rsidRDefault="00CA7B3B" w:rsidP="00A4117B">
            <w:pPr>
              <w:jc w:val="both"/>
              <w:rPr>
                <w:rFonts w:ascii="Arial" w:eastAsia="Arial" w:hAnsi="Arial" w:cs="Arial"/>
              </w:rPr>
            </w:pPr>
            <w:r w:rsidRPr="00CA7B3B">
              <w:rPr>
                <w:rFonts w:ascii="Arial" w:eastAsia="Arial" w:hAnsi="Arial" w:cs="Arial"/>
              </w:rPr>
              <w:t>En mayo de 2014, en la sede del Concejo Regional Indígena del Cauca (Popayán) se llevó a cabo el primer comité técnico con el Ministerio del Interior, para la socialización, entrega y seguimiento a la ejecución del convenio. En el marco de dicho encuentro, el equipo técnico hizo entrega del documento preliminar de la construcción del Plan (metodología y enfoque conceptual de formulación), el diseño del módulo de capacitación en la construcción de indicadores cualitativos y el plan operativo; así como las relatorías y soportes de cada una de las actividades desarrolladas en el mes de diciembre.</w:t>
            </w:r>
          </w:p>
          <w:p w14:paraId="6076DA38"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 </w:t>
            </w:r>
          </w:p>
          <w:p w14:paraId="4A9E7919" w14:textId="77777777" w:rsidR="00CA7B3B" w:rsidRPr="00CA7B3B" w:rsidRDefault="00CA7B3B" w:rsidP="00A4117B">
            <w:pPr>
              <w:jc w:val="both"/>
              <w:rPr>
                <w:rFonts w:ascii="Arial" w:eastAsia="Arial" w:hAnsi="Arial" w:cs="Arial"/>
              </w:rPr>
            </w:pPr>
            <w:r w:rsidRPr="00CA7B3B">
              <w:rPr>
                <w:rFonts w:ascii="Arial" w:eastAsia="Arial" w:hAnsi="Arial" w:cs="Arial"/>
              </w:rPr>
              <w:t>La primera semana de junio marcó el inicio del tercer momento o momento de construcción, con el taller para la formulación de programas y subprogramas; en la tercera semana de junio se realizó un segundo taller, donde se realizó capacitación para la construcción de indicadores de resultados, productos y gestión.</w:t>
            </w:r>
          </w:p>
          <w:p w14:paraId="3C989D5B"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 </w:t>
            </w:r>
          </w:p>
          <w:p w14:paraId="45D98DC4" w14:textId="77777777" w:rsidR="00CA7B3B" w:rsidRPr="00CA7B3B" w:rsidRDefault="00CA7B3B" w:rsidP="00A4117B">
            <w:pPr>
              <w:jc w:val="both"/>
              <w:rPr>
                <w:rFonts w:ascii="Arial" w:eastAsia="Arial" w:hAnsi="Arial" w:cs="Arial"/>
              </w:rPr>
            </w:pPr>
            <w:r w:rsidRPr="00CA7B3B">
              <w:rPr>
                <w:rFonts w:ascii="Arial" w:eastAsia="Arial" w:hAnsi="Arial" w:cs="Arial"/>
              </w:rPr>
              <w:lastRenderedPageBreak/>
              <w:t xml:space="preserve">En el mes de septiembre se inició con la segunda etapa del convenio, elaboración de líneas base para la definición de indicadores </w:t>
            </w:r>
            <w:r w:rsidRPr="00CA7B3B">
              <w:rPr>
                <w:rFonts w:ascii="Arial" w:eastAsia="Arial" w:hAnsi="Arial" w:cs="Arial"/>
                <w:i/>
              </w:rPr>
              <w:t>exante, exdurante y expost</w:t>
            </w:r>
            <w:r w:rsidRPr="00CA7B3B">
              <w:rPr>
                <w:rFonts w:ascii="Arial" w:eastAsia="Arial" w:hAnsi="Arial" w:cs="Arial"/>
              </w:rPr>
              <w:t xml:space="preserve">, se definieron las prioridades se establecieron las características de la metas por cabildo, como resultado de esta actividad resultaron las líneas base del Plan Salvaguarda.  </w:t>
            </w:r>
          </w:p>
          <w:p w14:paraId="46206CA6" w14:textId="77777777" w:rsidR="00CA7B3B" w:rsidRPr="00CA7B3B" w:rsidRDefault="00CA7B3B" w:rsidP="00A4117B">
            <w:pPr>
              <w:jc w:val="both"/>
              <w:rPr>
                <w:rFonts w:ascii="Arial" w:eastAsia="Arial" w:hAnsi="Arial" w:cs="Arial"/>
              </w:rPr>
            </w:pPr>
          </w:p>
          <w:p w14:paraId="64F4EAFA"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Durante los meses de octubre y noviembre se revisó  y ajustó el documento final </w:t>
            </w:r>
            <w:r w:rsidRPr="00CA7B3B">
              <w:rPr>
                <w:rFonts w:ascii="Arial" w:eastAsia="Arial" w:hAnsi="Arial" w:cs="Arial"/>
                <w:i/>
              </w:rPr>
              <w:t>Plan de Salvaguarda Étnica del pueblo Nasa</w:t>
            </w:r>
            <w:r w:rsidRPr="00CA7B3B">
              <w:rPr>
                <w:rFonts w:ascii="Arial" w:eastAsia="Arial" w:hAnsi="Arial" w:cs="Arial"/>
              </w:rPr>
              <w:t>, para que fuera validado en el marco de una asamblea del pueblo Nasa, con el fin de continuar con la fase de socialización y concertación con el Gobierno Nacional y así lograr su implantación.</w:t>
            </w:r>
          </w:p>
          <w:p w14:paraId="22E76E63" w14:textId="77777777" w:rsidR="00CA7B3B" w:rsidRPr="00CA7B3B" w:rsidRDefault="00CA7B3B" w:rsidP="00A4117B">
            <w:pPr>
              <w:jc w:val="both"/>
              <w:rPr>
                <w:rFonts w:ascii="Arial" w:eastAsia="Arial" w:hAnsi="Arial" w:cs="Arial"/>
              </w:rPr>
            </w:pPr>
          </w:p>
          <w:p w14:paraId="23827F38"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La segunda asamblea nacional  que se realizó en noviembre de 2016 en el resguardo López Adentro en Corinto, Cauca con presencia de las  autoridades tradicionales del pueblo Nasa, comuneros y representantes del gobierno nacional y territorial. Esta asamblea permitió validar el documento diagnóstico y de programas y proyectos del Plan Salvaguarda del Pueblo Nasa ante las autoridades tradicionales de los diez departamentos que hacen parte de este Pueblo. Así mismo el día 23 de noviembre, este documento fue presentado y socializado ante el gobierno nacional y territorial, con el fin de iniciar una ruta de concertación para la implementación del plan. </w:t>
            </w:r>
          </w:p>
          <w:p w14:paraId="6057441C" w14:textId="77777777" w:rsidR="00CA7B3B" w:rsidRPr="00CA7B3B" w:rsidRDefault="00CA7B3B" w:rsidP="00A4117B">
            <w:pPr>
              <w:jc w:val="both"/>
              <w:rPr>
                <w:rFonts w:ascii="Arial" w:eastAsia="Arial" w:hAnsi="Arial" w:cs="Arial"/>
              </w:rPr>
            </w:pPr>
          </w:p>
          <w:p w14:paraId="0EDCCBEE" w14:textId="77777777" w:rsidR="00CA7B3B" w:rsidRPr="00CA7B3B" w:rsidRDefault="00CA7B3B" w:rsidP="00A4117B">
            <w:pPr>
              <w:jc w:val="both"/>
              <w:rPr>
                <w:rFonts w:ascii="Arial" w:eastAsia="Arial" w:hAnsi="Arial" w:cs="Arial"/>
              </w:rPr>
            </w:pPr>
            <w:r w:rsidRPr="00CA7B3B">
              <w:rPr>
                <w:rFonts w:ascii="Arial" w:eastAsia="Arial" w:hAnsi="Arial" w:cs="Arial"/>
              </w:rPr>
              <w:t xml:space="preserve">El día 15 de Febrero de 2017 en la sede del cabildo Nasa Kiwe Fxiw en Yopal, Casanare, se reunieron representantes del Pueblo Nasa Consejeros Sat´Nejwesx, equipo técnico nasa y la Dirección de Asuntos Indígenas, para recibir y revisar “el Plan Operativo Anual” presentado por los Nasa, dando cumplimiento a lo pactado en noviembre de 2016, en el que solicitan espacios autónomos preparatorios a las mesas de concertación con el gobierno nacional. </w:t>
            </w:r>
          </w:p>
          <w:p w14:paraId="47881033" w14:textId="77777777" w:rsidR="00CA7B3B" w:rsidRPr="00CA7B3B" w:rsidRDefault="00CA7B3B" w:rsidP="00A4117B">
            <w:pPr>
              <w:spacing w:before="280" w:after="280"/>
              <w:jc w:val="both"/>
              <w:rPr>
                <w:rFonts w:ascii="Arial" w:hAnsi="Arial" w:cs="Arial"/>
                <w:bCs/>
              </w:rPr>
            </w:pPr>
            <w:r w:rsidRPr="00CA7B3B">
              <w:rPr>
                <w:rFonts w:ascii="Arial" w:eastAsia="Arial" w:hAnsi="Arial" w:cs="Arial"/>
              </w:rPr>
              <w:t>En el mes de julio de 2017, en las instalaciones de la Dirección de Asuntos Indígenas, se llevó a cabo una reunión entre el equipo técnico y político del Plan Salvaguarda del Pueblo Nasa y el Ministerio del Interior donde se logró concertar una propuesta técnica y financiera compuesta de tres fases que tuvo como objeto: “</w:t>
            </w:r>
            <w:r w:rsidRPr="00CA7B3B">
              <w:rPr>
                <w:rFonts w:ascii="Arial" w:eastAsia="Arial" w:hAnsi="Arial" w:cs="Arial"/>
                <w:i/>
              </w:rPr>
              <w:t>A</w:t>
            </w:r>
            <w:r w:rsidRPr="00CA7B3B">
              <w:rPr>
                <w:rFonts w:ascii="Arial" w:hAnsi="Arial" w:cs="Arial"/>
                <w:i/>
              </w:rPr>
              <w:t xml:space="preserve">unar esfuerzos entre el gobierno nacional y el pueblo nasa, </w:t>
            </w:r>
            <w:r w:rsidRPr="00CA7B3B">
              <w:rPr>
                <w:rFonts w:ascii="Arial" w:hAnsi="Arial" w:cs="Arial"/>
                <w:bCs/>
                <w:i/>
              </w:rPr>
              <w:t xml:space="preserve">para el  alistamiento en el marco de la implementación y operatividad  del plan de salvaguarda  nasa, a través  de tulpas de pensamiento con autoridades  indígenas de diez departamentos, a fin de compartir, afianzar y avanzar en los mecanismos de la ruta </w:t>
            </w:r>
            <w:r w:rsidRPr="00CA7B3B">
              <w:rPr>
                <w:rFonts w:ascii="Arial" w:hAnsi="Arial" w:cs="Arial"/>
                <w:bCs/>
                <w:i/>
              </w:rPr>
              <w:lastRenderedPageBreak/>
              <w:t>de implementación, seguimiento y evaluación del Plan Salvaguarda del Pueblo Nasa de Colombia”.</w:t>
            </w:r>
          </w:p>
          <w:p w14:paraId="49E24AD8" w14:textId="77777777" w:rsidR="00CA7B3B" w:rsidRPr="00CA7B3B" w:rsidRDefault="00CA7B3B" w:rsidP="00A4117B">
            <w:pPr>
              <w:spacing w:before="280" w:after="280"/>
              <w:jc w:val="both"/>
              <w:rPr>
                <w:rFonts w:ascii="Arial" w:hAnsi="Arial" w:cs="Arial"/>
              </w:rPr>
            </w:pPr>
            <w:r w:rsidRPr="00CA7B3B">
              <w:rPr>
                <w:rFonts w:ascii="Arial" w:hAnsi="Arial" w:cs="Arial"/>
                <w:bCs/>
              </w:rPr>
              <w:t xml:space="preserve">Posterior a la ejecución de este convenio se programaran unas actividades mediante el operador logístico que permitan articular a las autoridades indígenas con sus organizaciones regionales y así unificar los criterios políticos y metodológicos para la implementación del Plan Salvaguarda del Pueblo Nasa. </w:t>
            </w:r>
          </w:p>
        </w:tc>
        <w:tc>
          <w:tcPr>
            <w:tcW w:w="1968" w:type="dxa"/>
          </w:tcPr>
          <w:p w14:paraId="095E23E7" w14:textId="77777777" w:rsidR="00CA7B3B" w:rsidRPr="00CA7B3B" w:rsidRDefault="00CA7B3B" w:rsidP="00A4117B">
            <w:pPr>
              <w:rPr>
                <w:rFonts w:ascii="Arial" w:hAnsi="Arial" w:cs="Arial"/>
              </w:rPr>
            </w:pPr>
            <w:r w:rsidRPr="00CA7B3B">
              <w:rPr>
                <w:rFonts w:ascii="Arial" w:hAnsi="Arial" w:cs="Arial"/>
              </w:rPr>
              <w:lastRenderedPageBreak/>
              <w:t>El proceso de concertación requiere de coordinación y articulación interinstitucional desde el nivel nacional con los diez (10) departamentos donde está asentado el pueblo Nasa.</w:t>
            </w:r>
          </w:p>
        </w:tc>
      </w:tr>
      <w:tr w:rsidR="00CA7B3B" w:rsidRPr="00CA7B3B" w14:paraId="4CDDB466" w14:textId="77777777" w:rsidTr="00CA7B3B">
        <w:trPr>
          <w:jc w:val="center"/>
        </w:trPr>
        <w:tc>
          <w:tcPr>
            <w:tcW w:w="562" w:type="dxa"/>
          </w:tcPr>
          <w:p w14:paraId="794979E7" w14:textId="77777777" w:rsidR="00CA7B3B" w:rsidRPr="00CA7B3B" w:rsidRDefault="00CA7B3B" w:rsidP="00A4117B">
            <w:pPr>
              <w:rPr>
                <w:rFonts w:ascii="Arial" w:hAnsi="Arial" w:cs="Arial"/>
              </w:rPr>
            </w:pPr>
          </w:p>
          <w:p w14:paraId="12D6912D" w14:textId="77777777" w:rsidR="00CA7B3B" w:rsidRPr="00CA7B3B" w:rsidRDefault="00CA7B3B" w:rsidP="00A4117B">
            <w:pPr>
              <w:rPr>
                <w:rFonts w:ascii="Arial" w:hAnsi="Arial" w:cs="Arial"/>
              </w:rPr>
            </w:pPr>
          </w:p>
          <w:p w14:paraId="4C8C215F" w14:textId="77777777" w:rsidR="00CA7B3B" w:rsidRPr="00CA7B3B" w:rsidRDefault="00CA7B3B" w:rsidP="00A4117B">
            <w:pPr>
              <w:rPr>
                <w:rFonts w:ascii="Arial" w:hAnsi="Arial" w:cs="Arial"/>
              </w:rPr>
            </w:pPr>
          </w:p>
          <w:p w14:paraId="36E911EE" w14:textId="77777777" w:rsidR="00CA7B3B" w:rsidRPr="00CA7B3B" w:rsidRDefault="00CA7B3B" w:rsidP="00A4117B">
            <w:pPr>
              <w:rPr>
                <w:rFonts w:ascii="Arial" w:hAnsi="Arial" w:cs="Arial"/>
              </w:rPr>
            </w:pPr>
            <w:r w:rsidRPr="00CA7B3B">
              <w:rPr>
                <w:rFonts w:ascii="Arial" w:hAnsi="Arial" w:cs="Arial"/>
              </w:rPr>
              <w:t>34</w:t>
            </w:r>
          </w:p>
        </w:tc>
        <w:tc>
          <w:tcPr>
            <w:tcW w:w="2033" w:type="dxa"/>
          </w:tcPr>
          <w:p w14:paraId="266197D4"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Barí</w:t>
            </w:r>
          </w:p>
          <w:p w14:paraId="090A549E" w14:textId="77777777" w:rsidR="00CA7B3B" w:rsidRPr="00CA7B3B" w:rsidRDefault="00CA7B3B" w:rsidP="00A4117B">
            <w:pPr>
              <w:pStyle w:val="Ttulo3"/>
              <w:outlineLvl w:val="2"/>
              <w:rPr>
                <w:rFonts w:ascii="Arial" w:hAnsi="Arial" w:cs="Arial"/>
                <w:b/>
                <w:color w:val="auto"/>
                <w:sz w:val="22"/>
                <w:szCs w:val="22"/>
              </w:rPr>
            </w:pPr>
            <w:r w:rsidRPr="00CA7B3B">
              <w:rPr>
                <w:rFonts w:ascii="Arial" w:hAnsi="Arial" w:cs="Arial"/>
                <w:color w:val="auto"/>
              </w:rPr>
              <w:t>Auto 266 de 2017</w:t>
            </w:r>
          </w:p>
        </w:tc>
        <w:tc>
          <w:tcPr>
            <w:tcW w:w="9166" w:type="dxa"/>
            <w:shd w:val="clear" w:color="auto" w:fill="FFFFFF" w:themeFill="background1"/>
          </w:tcPr>
          <w:p w14:paraId="6C5CF881" w14:textId="77777777" w:rsidR="00CA7B3B" w:rsidRPr="00CA7B3B" w:rsidRDefault="00CA7B3B" w:rsidP="00A4117B">
            <w:pPr>
              <w:spacing w:before="280" w:after="280"/>
              <w:jc w:val="both"/>
              <w:rPr>
                <w:rFonts w:ascii="Arial" w:hAnsi="Arial" w:cs="Arial"/>
                <w:bCs/>
              </w:rPr>
            </w:pPr>
            <w:r w:rsidRPr="00CA7B3B">
              <w:rPr>
                <w:rFonts w:ascii="Arial" w:hAnsi="Arial" w:cs="Arial"/>
                <w:bCs/>
              </w:rPr>
              <w:t xml:space="preserve">En marzo de 2018 se realizó la socialización del Auto 266/2017 con las autoridades tradicionales de los resguardos Motilón Barí y Catalaura La Gabarra, del Pueblo Barí, en el municipio de Tibú (Norte de Santander), en la Casa de Gobierno de la Asociación Ñatubaiyibarí. </w:t>
            </w:r>
          </w:p>
          <w:p w14:paraId="45B6552A" w14:textId="77777777" w:rsidR="00CA7B3B" w:rsidRPr="00CA7B3B" w:rsidRDefault="00CA7B3B" w:rsidP="00A4117B">
            <w:pPr>
              <w:spacing w:before="280" w:after="280"/>
              <w:jc w:val="both"/>
              <w:rPr>
                <w:rFonts w:ascii="Arial" w:hAnsi="Arial" w:cs="Arial"/>
                <w:bCs/>
              </w:rPr>
            </w:pPr>
            <w:r w:rsidRPr="00CA7B3B">
              <w:rPr>
                <w:rFonts w:ascii="Arial" w:hAnsi="Arial" w:cs="Arial"/>
                <w:bCs/>
              </w:rPr>
              <w:t xml:space="preserve">Posteriormente, durante el mes de mayo, se logró hacer la instalación del proceso de consulta previa para Plan de Salvaguarda y PIRC del Resguardo Catalaura La Gabarra. </w:t>
            </w:r>
          </w:p>
          <w:p w14:paraId="7EEE0019" w14:textId="77777777" w:rsidR="00CA7B3B" w:rsidRPr="00CA7B3B" w:rsidRDefault="00CA7B3B" w:rsidP="00A4117B">
            <w:pPr>
              <w:spacing w:before="280" w:after="280"/>
              <w:jc w:val="both"/>
              <w:rPr>
                <w:rFonts w:ascii="Arial" w:eastAsia="Arial" w:hAnsi="Arial" w:cs="Arial"/>
              </w:rPr>
            </w:pPr>
            <w:r w:rsidRPr="00CA7B3B">
              <w:rPr>
                <w:rFonts w:ascii="Arial" w:hAnsi="Arial" w:cs="Arial"/>
                <w:bCs/>
              </w:rPr>
              <w:t>La instalación del proceso de consulta previa para Plan Salvaguarda Barí, y el Plan Integral de Reparación Colectiva- PIRC del Resguardo Catalaura-La Gabarra no sólo permitió desarrollar a cabalidad esta etapa, necesaria para la formulación tanto del Plan Salvaguarda, como del PIRC para los sujetos de reparación colectiva, también se logró concertar una ruta de trabajo en territorio, para realizar la Primera Fase de la construcción del diagnóstico del Plan de Salvaguarda y la caracterización del daño para el PIRC (Resguardo Catalaura La Gabarra).</w:t>
            </w:r>
          </w:p>
        </w:tc>
        <w:tc>
          <w:tcPr>
            <w:tcW w:w="1968" w:type="dxa"/>
          </w:tcPr>
          <w:p w14:paraId="0B86C91A" w14:textId="77777777" w:rsidR="00CA7B3B" w:rsidRPr="00CA7B3B" w:rsidRDefault="00CA7B3B" w:rsidP="00A4117B">
            <w:pPr>
              <w:rPr>
                <w:rFonts w:ascii="Arial" w:hAnsi="Arial" w:cs="Arial"/>
              </w:rPr>
            </w:pPr>
            <w:r w:rsidRPr="00CA7B3B">
              <w:rPr>
                <w:rFonts w:ascii="Arial" w:hAnsi="Arial" w:cs="Arial"/>
              </w:rPr>
              <w:t>La difícil situación de orden público en la región ha retrasado las actividades para la formulación del documento diagnóstico.</w:t>
            </w:r>
          </w:p>
        </w:tc>
      </w:tr>
      <w:tr w:rsidR="00CA7B3B" w:rsidRPr="00CA7B3B" w14:paraId="7DEFE03D" w14:textId="77777777" w:rsidTr="00CA7B3B">
        <w:trPr>
          <w:jc w:val="center"/>
        </w:trPr>
        <w:tc>
          <w:tcPr>
            <w:tcW w:w="562" w:type="dxa"/>
          </w:tcPr>
          <w:p w14:paraId="705E919B" w14:textId="77777777" w:rsidR="00CA7B3B" w:rsidRPr="00CA7B3B" w:rsidRDefault="00CA7B3B" w:rsidP="00A4117B">
            <w:pPr>
              <w:rPr>
                <w:rFonts w:ascii="Arial" w:hAnsi="Arial" w:cs="Arial"/>
              </w:rPr>
            </w:pPr>
            <w:r w:rsidRPr="00CA7B3B">
              <w:rPr>
                <w:rFonts w:ascii="Arial" w:hAnsi="Arial" w:cs="Arial"/>
              </w:rPr>
              <w:t>35</w:t>
            </w:r>
          </w:p>
        </w:tc>
        <w:tc>
          <w:tcPr>
            <w:tcW w:w="2033" w:type="dxa"/>
          </w:tcPr>
          <w:p w14:paraId="7704DE5E"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kisgo</w:t>
            </w:r>
          </w:p>
          <w:p w14:paraId="10D3AE1E" w14:textId="77777777" w:rsidR="00CA7B3B" w:rsidRPr="00CA7B3B" w:rsidRDefault="00CA7B3B" w:rsidP="00A4117B">
            <w:pPr>
              <w:pStyle w:val="Ttulo3"/>
              <w:outlineLvl w:val="2"/>
              <w:rPr>
                <w:rFonts w:ascii="Arial" w:hAnsi="Arial" w:cs="Arial"/>
                <w:b/>
                <w:color w:val="auto"/>
                <w:sz w:val="22"/>
                <w:szCs w:val="22"/>
              </w:rPr>
            </w:pPr>
            <w:r w:rsidRPr="00CA7B3B">
              <w:rPr>
                <w:rFonts w:ascii="Arial" w:hAnsi="Arial" w:cs="Arial"/>
                <w:color w:val="auto"/>
              </w:rPr>
              <w:t>Auto 266 de 2017</w:t>
            </w:r>
          </w:p>
        </w:tc>
        <w:tc>
          <w:tcPr>
            <w:tcW w:w="9166" w:type="dxa"/>
            <w:shd w:val="clear" w:color="auto" w:fill="FFFFFF" w:themeFill="background1"/>
          </w:tcPr>
          <w:p w14:paraId="23CB7304" w14:textId="77777777" w:rsidR="00CA7B3B" w:rsidRPr="00CA7B3B" w:rsidRDefault="00CA7B3B" w:rsidP="00A4117B">
            <w:pPr>
              <w:jc w:val="both"/>
              <w:rPr>
                <w:rFonts w:ascii="Arial" w:hAnsi="Arial" w:cs="Arial"/>
              </w:rPr>
            </w:pPr>
            <w:r w:rsidRPr="00CA7B3B">
              <w:rPr>
                <w:rFonts w:ascii="Arial" w:hAnsi="Arial" w:cs="Arial"/>
              </w:rPr>
              <w:t xml:space="preserve">Una vez se surtió la pre-consulta y se instaló el proceso de consulta para avanzar en la Ruta de Reparación Colectiva y de formulación del Plan de Salvaguarda Étnico los días 23 y 24 de febrero de 2018, las autoridades de este pueblo, a través del Cabildo  conformaron un equipo de trabajo interno el cual inició trabajos la primera semana de marzo, semana en la que se realizó la preparación del trabajo de socialización del auto 266 y de levantamiento de información en campo. Seguido de esta planificación se dio inicio al recorrido por los asentamientos, siendo el primero de estos el del municipio de Morales, en el cual se trabajó la tercera semana de marzo. Así mismo, entre los días 20 y 21 de marzo se adelantó un trabajo tradicional dentro del resguardo Kisgo para orientar el proceso, así como también se </w:t>
            </w:r>
            <w:r w:rsidRPr="00CA7B3B">
              <w:rPr>
                <w:rFonts w:ascii="Arial" w:hAnsi="Arial" w:cs="Arial"/>
              </w:rPr>
              <w:lastRenderedPageBreak/>
              <w:t xml:space="preserve">realizó una primera reunión con Mininterior en el marco del acompañamiento técnico a la formulación del Plan de Salvaguarda. </w:t>
            </w:r>
          </w:p>
          <w:p w14:paraId="4F082A2F" w14:textId="77777777" w:rsidR="00CA7B3B" w:rsidRPr="00CA7B3B" w:rsidRDefault="00CA7B3B" w:rsidP="00A4117B">
            <w:pPr>
              <w:jc w:val="both"/>
              <w:rPr>
                <w:rFonts w:ascii="Arial" w:hAnsi="Arial" w:cs="Arial"/>
              </w:rPr>
            </w:pPr>
          </w:p>
          <w:p w14:paraId="07471CBA" w14:textId="77777777" w:rsidR="00CA7B3B" w:rsidRPr="00CA7B3B" w:rsidRDefault="00CA7B3B" w:rsidP="00A4117B">
            <w:pPr>
              <w:jc w:val="both"/>
              <w:rPr>
                <w:rFonts w:ascii="Arial" w:hAnsi="Arial" w:cs="Arial"/>
              </w:rPr>
            </w:pPr>
            <w:r w:rsidRPr="00CA7B3B">
              <w:rPr>
                <w:rFonts w:ascii="Arial" w:hAnsi="Arial" w:cs="Arial"/>
              </w:rPr>
              <w:t xml:space="preserve">Este trabajo de socialización y levantamiento de información de diagnóstico continuó durante el mes de abril, habiéndose obtenido información de las comunidades ubicadas en Caldono, Cajibió y Piendamó. Así mismo, y contando con el acompañamiento técnico del Ministerio del Interior, se adelantó el trabajo de diagnóstico con la comunidad ubicada en la vereda El Danubio, municipio de Florencia – Caquetá en la tercera semana del mes. </w:t>
            </w:r>
          </w:p>
          <w:p w14:paraId="4E25C244" w14:textId="77777777" w:rsidR="00CA7B3B" w:rsidRPr="00CA7B3B" w:rsidRDefault="00CA7B3B" w:rsidP="00A4117B">
            <w:pPr>
              <w:jc w:val="both"/>
              <w:rPr>
                <w:rFonts w:ascii="Arial" w:hAnsi="Arial" w:cs="Arial"/>
              </w:rPr>
            </w:pPr>
          </w:p>
          <w:p w14:paraId="199A9B79" w14:textId="77777777" w:rsidR="00CA7B3B" w:rsidRPr="00CA7B3B" w:rsidRDefault="00CA7B3B" w:rsidP="00A4117B">
            <w:pPr>
              <w:jc w:val="both"/>
              <w:rPr>
                <w:rFonts w:ascii="Arial" w:hAnsi="Arial" w:cs="Arial"/>
              </w:rPr>
            </w:pPr>
            <w:r w:rsidRPr="00CA7B3B">
              <w:rPr>
                <w:rFonts w:ascii="Arial" w:hAnsi="Arial" w:cs="Arial"/>
              </w:rPr>
              <w:t>Posterior a esta primera ronda de visitas el equipo de trabajo inició la elaboración de un primer borrador del Plan de Salvaguarda, el cual se ha venido nutriendo en el mes de mayo con la información que se ha ido recabando en cada una de las visitas a los asentamientos, así como de los resultados que han ido obteniendo a partir del trabajo de Caracterización del Daño que están haciendo en seguimiento de Ruta de Reparación Colectiva con UARIV. Este primer documento borrador fue socializado al Ministerio del Interior el día 21 de mayo en reunión adelantada en el municipio de Silvia, haciéndoseles las recomendaciones pertinentes tanto de forma y estilo como de contenidos, esto con la intención de ajustar la información que se presentará a lo requerido para los Planes de Salvaguarda.</w:t>
            </w:r>
          </w:p>
          <w:p w14:paraId="5B4B3298" w14:textId="77777777" w:rsidR="00CA7B3B" w:rsidRPr="00CA7B3B" w:rsidRDefault="00CA7B3B" w:rsidP="00A4117B">
            <w:pPr>
              <w:jc w:val="both"/>
              <w:rPr>
                <w:rFonts w:ascii="Arial" w:hAnsi="Arial" w:cs="Arial"/>
              </w:rPr>
            </w:pPr>
            <w:r w:rsidRPr="00CA7B3B">
              <w:rPr>
                <w:rFonts w:ascii="Arial" w:hAnsi="Arial" w:cs="Arial"/>
              </w:rPr>
              <w:t xml:space="preserve"> </w:t>
            </w:r>
          </w:p>
          <w:p w14:paraId="6EE0CF8D" w14:textId="77777777" w:rsidR="00CA7B3B" w:rsidRPr="00CA7B3B" w:rsidRDefault="00CA7B3B" w:rsidP="00A4117B">
            <w:pPr>
              <w:jc w:val="both"/>
              <w:rPr>
                <w:rFonts w:ascii="Arial" w:eastAsia="Arial" w:hAnsi="Arial" w:cs="Arial"/>
              </w:rPr>
            </w:pPr>
            <w:r w:rsidRPr="00CA7B3B">
              <w:rPr>
                <w:rFonts w:ascii="Arial" w:hAnsi="Arial" w:cs="Arial"/>
              </w:rPr>
              <w:t>Una vez se hicieron las correcciones pertinentes, el día 18 de julio en el municipio de Silvia, el pueblo Kisgó hizo entrega formal del documento de Plan de Salvaguarda/Plan Integral de Reparación Colectiva tanto a Ministerio del Interior como a la Unidad de Atención a Víctimas y representantes del Ministerio Público.</w:t>
            </w:r>
          </w:p>
        </w:tc>
        <w:tc>
          <w:tcPr>
            <w:tcW w:w="1968" w:type="dxa"/>
          </w:tcPr>
          <w:p w14:paraId="4187485D" w14:textId="77777777" w:rsidR="00CA7B3B" w:rsidRPr="00CA7B3B" w:rsidRDefault="00CA7B3B" w:rsidP="00A4117B">
            <w:pPr>
              <w:rPr>
                <w:rFonts w:ascii="Arial" w:hAnsi="Arial" w:cs="Arial"/>
              </w:rPr>
            </w:pPr>
          </w:p>
        </w:tc>
      </w:tr>
      <w:tr w:rsidR="00CA7B3B" w:rsidRPr="00CA7B3B" w14:paraId="7A737BF9" w14:textId="77777777" w:rsidTr="00CA7B3B">
        <w:trPr>
          <w:jc w:val="center"/>
        </w:trPr>
        <w:tc>
          <w:tcPr>
            <w:tcW w:w="562" w:type="dxa"/>
          </w:tcPr>
          <w:p w14:paraId="767A76CC" w14:textId="77777777" w:rsidR="00CA7B3B" w:rsidRPr="00CA7B3B" w:rsidRDefault="00CA7B3B" w:rsidP="00A4117B">
            <w:pPr>
              <w:rPr>
                <w:rFonts w:ascii="Arial" w:hAnsi="Arial" w:cs="Arial"/>
              </w:rPr>
            </w:pPr>
            <w:r w:rsidRPr="00CA7B3B">
              <w:rPr>
                <w:rFonts w:ascii="Arial" w:hAnsi="Arial" w:cs="Arial"/>
              </w:rPr>
              <w:t>36</w:t>
            </w:r>
          </w:p>
        </w:tc>
        <w:tc>
          <w:tcPr>
            <w:tcW w:w="2033" w:type="dxa"/>
          </w:tcPr>
          <w:p w14:paraId="532C6D04" w14:textId="77777777" w:rsidR="00CA7B3B" w:rsidRPr="00CA7B3B" w:rsidRDefault="00CA7B3B" w:rsidP="00A4117B">
            <w:pPr>
              <w:pStyle w:val="Ttulo3"/>
              <w:outlineLvl w:val="2"/>
              <w:rPr>
                <w:rFonts w:ascii="Arial" w:hAnsi="Arial" w:cs="Arial"/>
                <w:color w:val="auto"/>
                <w:sz w:val="22"/>
                <w:szCs w:val="22"/>
              </w:rPr>
            </w:pPr>
            <w:r w:rsidRPr="00CA7B3B">
              <w:rPr>
                <w:rFonts w:ascii="Arial" w:hAnsi="Arial" w:cs="Arial"/>
                <w:color w:val="auto"/>
                <w:sz w:val="22"/>
                <w:szCs w:val="22"/>
              </w:rPr>
              <w:t>Pueblo Tucano</w:t>
            </w:r>
          </w:p>
          <w:p w14:paraId="6A5F047F" w14:textId="77777777" w:rsidR="00CA7B3B" w:rsidRPr="00CA7B3B" w:rsidRDefault="00CA7B3B" w:rsidP="00A4117B">
            <w:pPr>
              <w:pStyle w:val="Ttulo3"/>
              <w:outlineLvl w:val="2"/>
              <w:rPr>
                <w:rFonts w:ascii="Arial" w:hAnsi="Arial" w:cs="Arial"/>
                <w:b/>
                <w:color w:val="auto"/>
                <w:sz w:val="22"/>
                <w:szCs w:val="22"/>
              </w:rPr>
            </w:pPr>
            <w:r w:rsidRPr="00CA7B3B">
              <w:rPr>
                <w:rFonts w:ascii="Arial" w:hAnsi="Arial" w:cs="Arial"/>
                <w:color w:val="auto"/>
              </w:rPr>
              <w:t>Auto 266 de 2017</w:t>
            </w:r>
          </w:p>
        </w:tc>
        <w:tc>
          <w:tcPr>
            <w:tcW w:w="9166" w:type="dxa"/>
            <w:shd w:val="clear" w:color="auto" w:fill="FFFFFF" w:themeFill="background1"/>
          </w:tcPr>
          <w:p w14:paraId="5A3C785E" w14:textId="77777777" w:rsidR="00CA7B3B" w:rsidRPr="00CA7B3B" w:rsidRDefault="00CA7B3B" w:rsidP="00A4117B">
            <w:pPr>
              <w:jc w:val="both"/>
              <w:rPr>
                <w:rFonts w:ascii="Arial" w:eastAsia="Arial" w:hAnsi="Arial" w:cs="Arial"/>
              </w:rPr>
            </w:pPr>
            <w:r w:rsidRPr="00CA7B3B">
              <w:rPr>
                <w:rFonts w:ascii="Arial" w:hAnsi="Arial" w:cs="Arial"/>
                <w:szCs w:val="19"/>
                <w:shd w:val="clear" w:color="auto" w:fill="FFFFFF"/>
              </w:rPr>
              <w:t>Reunión de acercamiento entre el ministerio del interior y líderes Tukano en la ciudad de Mitú en mayo de 2018. En este espacio se hizo una revisión de las comunidades y organizaciones que hacen parte de este plan de salvaguarda en el departamento del Vaupés. Se use identifico una primera fase de trabajo con la zona de Acaricuara, Yavarate y la ciudad de Mitú. Los líderes y presentes de las asociaciones enviaron las propuestas de trabajo en los 3 sectores mencionados.</w:t>
            </w:r>
          </w:p>
        </w:tc>
        <w:tc>
          <w:tcPr>
            <w:tcW w:w="1968" w:type="dxa"/>
          </w:tcPr>
          <w:p w14:paraId="5CE28E21" w14:textId="77777777" w:rsidR="00CA7B3B" w:rsidRPr="00CA7B3B" w:rsidRDefault="00CA7B3B" w:rsidP="00A4117B">
            <w:pPr>
              <w:rPr>
                <w:rFonts w:ascii="Arial" w:hAnsi="Arial" w:cs="Arial"/>
              </w:rPr>
            </w:pPr>
          </w:p>
        </w:tc>
      </w:tr>
    </w:tbl>
    <w:p w14:paraId="3B68068E" w14:textId="77777777" w:rsidR="00CA7B3B" w:rsidRPr="006F6082" w:rsidRDefault="00CA7B3B" w:rsidP="00CA7B3B">
      <w:pPr>
        <w:rPr>
          <w:rFonts w:ascii="Arial" w:hAnsi="Arial" w:cs="Arial"/>
        </w:rPr>
      </w:pPr>
    </w:p>
    <w:p w14:paraId="1E418083" w14:textId="6A799639" w:rsidR="00BD0CC2" w:rsidRPr="004115D1" w:rsidRDefault="004115D1" w:rsidP="004115D1">
      <w:pPr>
        <w:tabs>
          <w:tab w:val="left" w:pos="1260"/>
        </w:tabs>
        <w:jc w:val="center"/>
        <w:rPr>
          <w:rFonts w:ascii="Arial" w:hAnsi="Arial" w:cs="Arial"/>
          <w:b/>
        </w:rPr>
      </w:pPr>
      <w:r w:rsidRPr="004115D1">
        <w:rPr>
          <w:rFonts w:ascii="Arial" w:hAnsi="Arial" w:cs="Arial"/>
          <w:b/>
        </w:rPr>
        <w:t>ANEXO 4</w:t>
      </w:r>
    </w:p>
    <w:p w14:paraId="1BE2884B" w14:textId="05BE7426" w:rsidR="004115D1" w:rsidRDefault="004115D1" w:rsidP="004115D1">
      <w:pPr>
        <w:shd w:val="clear" w:color="auto" w:fill="FFFFFF"/>
        <w:spacing w:line="276" w:lineRule="auto"/>
        <w:jc w:val="center"/>
        <w:rPr>
          <w:rFonts w:ascii="Arial" w:hAnsi="Arial" w:cs="Arial"/>
          <w:b/>
          <w:color w:val="000000"/>
          <w:shd w:val="clear" w:color="auto" w:fill="FFFFFF"/>
          <w:lang w:val="es-ES"/>
        </w:rPr>
      </w:pPr>
      <w:r>
        <w:rPr>
          <w:rFonts w:ascii="Arial" w:hAnsi="Arial" w:cs="Arial"/>
          <w:b/>
          <w:color w:val="000000"/>
          <w:shd w:val="clear" w:color="auto" w:fill="FFFFFF"/>
          <w:lang w:val="es-ES"/>
        </w:rPr>
        <w:t>Tablas de procesos de restitución de derechos territoriales a pueblos étnicos y demandas presentadas</w:t>
      </w:r>
    </w:p>
    <w:p w14:paraId="5C937019" w14:textId="0D488EFC" w:rsidR="004115D1" w:rsidRPr="004115D1" w:rsidRDefault="004115D1" w:rsidP="004115D1">
      <w:pPr>
        <w:pStyle w:val="Prrafodelista"/>
        <w:numPr>
          <w:ilvl w:val="0"/>
          <w:numId w:val="10"/>
        </w:numPr>
        <w:shd w:val="clear" w:color="auto" w:fill="FFFFFF"/>
        <w:spacing w:line="276" w:lineRule="auto"/>
        <w:jc w:val="center"/>
        <w:rPr>
          <w:rFonts w:ascii="Arial" w:hAnsi="Arial" w:cs="Arial"/>
          <w:b/>
          <w:color w:val="000000"/>
          <w:shd w:val="clear" w:color="auto" w:fill="FFFFFF"/>
          <w:lang w:val="es-ES"/>
        </w:rPr>
      </w:pPr>
      <w:r w:rsidRPr="004115D1">
        <w:rPr>
          <w:rFonts w:ascii="Arial" w:hAnsi="Arial" w:cs="Arial"/>
          <w:b/>
          <w:color w:val="000000"/>
          <w:shd w:val="clear" w:color="auto" w:fill="FFFFFF"/>
          <w:lang w:val="es-ES"/>
        </w:rPr>
        <w:lastRenderedPageBreak/>
        <w:t>Demandas de restitución de derechos territoriales étnicos</w:t>
      </w:r>
    </w:p>
    <w:tbl>
      <w:tblPr>
        <w:tblStyle w:val="Tablaconcuadrcula"/>
        <w:tblW w:w="0" w:type="auto"/>
        <w:jc w:val="center"/>
        <w:tblLook w:val="04A0" w:firstRow="1" w:lastRow="0" w:firstColumn="1" w:lastColumn="0" w:noHBand="0" w:noVBand="1"/>
      </w:tblPr>
      <w:tblGrid>
        <w:gridCol w:w="590"/>
        <w:gridCol w:w="2919"/>
        <w:gridCol w:w="1574"/>
        <w:gridCol w:w="1696"/>
        <w:gridCol w:w="1391"/>
        <w:gridCol w:w="1268"/>
        <w:gridCol w:w="1097"/>
      </w:tblGrid>
      <w:tr w:rsidR="004115D1" w:rsidRPr="00AC7965" w14:paraId="4A89BDC8" w14:textId="77777777" w:rsidTr="003E4708">
        <w:trPr>
          <w:trHeight w:val="900"/>
          <w:tblHeader/>
          <w:jc w:val="center"/>
        </w:trPr>
        <w:tc>
          <w:tcPr>
            <w:tcW w:w="590" w:type="dxa"/>
            <w:shd w:val="clear" w:color="auto" w:fill="auto"/>
            <w:vAlign w:val="center"/>
          </w:tcPr>
          <w:p w14:paraId="1F405A8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b/>
                <w:bCs/>
                <w:color w:val="000000"/>
                <w:shd w:val="clear" w:color="auto" w:fill="FFFFFF"/>
              </w:rPr>
              <w:t>CN / CI</w:t>
            </w:r>
          </w:p>
        </w:tc>
        <w:tc>
          <w:tcPr>
            <w:tcW w:w="2231" w:type="dxa"/>
            <w:shd w:val="clear" w:color="auto" w:fill="auto"/>
            <w:vAlign w:val="center"/>
          </w:tcPr>
          <w:p w14:paraId="02DDD905" w14:textId="77777777" w:rsidR="004115D1" w:rsidRPr="00AC7965" w:rsidRDefault="004115D1" w:rsidP="003E4708">
            <w:pPr>
              <w:shd w:val="clear" w:color="auto" w:fill="FFFFFF"/>
              <w:spacing w:line="276" w:lineRule="auto"/>
              <w:jc w:val="both"/>
              <w:rPr>
                <w:rFonts w:ascii="Arial" w:hAnsi="Arial" w:cs="Arial"/>
                <w:b/>
                <w:bCs/>
                <w:color w:val="000000"/>
                <w:shd w:val="clear" w:color="auto" w:fill="FFFFFF"/>
              </w:rPr>
            </w:pPr>
          </w:p>
          <w:p w14:paraId="13DB3E7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b/>
                <w:bCs/>
                <w:color w:val="000000"/>
                <w:shd w:val="clear" w:color="auto" w:fill="FFFFFF" w:themeFill="background1"/>
              </w:rPr>
              <w:t>Territorio</w:t>
            </w:r>
          </w:p>
        </w:tc>
        <w:tc>
          <w:tcPr>
            <w:tcW w:w="1228" w:type="dxa"/>
            <w:shd w:val="clear" w:color="auto" w:fill="auto"/>
            <w:vAlign w:val="center"/>
          </w:tcPr>
          <w:p w14:paraId="5CF8A7DC" w14:textId="77777777" w:rsidR="004115D1" w:rsidRPr="00AC7965" w:rsidRDefault="004115D1" w:rsidP="003E4708">
            <w:pPr>
              <w:shd w:val="clear" w:color="auto" w:fill="FFFFFF"/>
              <w:spacing w:line="276" w:lineRule="auto"/>
              <w:jc w:val="both"/>
              <w:rPr>
                <w:rFonts w:ascii="Arial" w:hAnsi="Arial" w:cs="Arial"/>
                <w:b/>
                <w:bCs/>
                <w:color w:val="000000"/>
                <w:shd w:val="clear" w:color="auto" w:fill="FFFFFF"/>
              </w:rPr>
            </w:pPr>
          </w:p>
          <w:p w14:paraId="4A4C961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b/>
                <w:bCs/>
                <w:color w:val="000000"/>
              </w:rPr>
              <w:t>Etnia</w:t>
            </w:r>
          </w:p>
        </w:tc>
        <w:tc>
          <w:tcPr>
            <w:tcW w:w="1398" w:type="dxa"/>
            <w:shd w:val="clear" w:color="auto" w:fill="auto"/>
            <w:vAlign w:val="center"/>
          </w:tcPr>
          <w:p w14:paraId="7726AACC" w14:textId="77777777" w:rsidR="004115D1" w:rsidRPr="00AC7965" w:rsidRDefault="004115D1" w:rsidP="003E4708">
            <w:pPr>
              <w:shd w:val="clear" w:color="auto" w:fill="FFFFFF"/>
              <w:spacing w:line="276" w:lineRule="auto"/>
              <w:jc w:val="both"/>
              <w:rPr>
                <w:rFonts w:ascii="Arial" w:hAnsi="Arial" w:cs="Arial"/>
                <w:b/>
                <w:bCs/>
                <w:color w:val="000000"/>
                <w:shd w:val="clear" w:color="auto" w:fill="FFFFFF"/>
              </w:rPr>
            </w:pPr>
          </w:p>
          <w:p w14:paraId="2173480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b/>
                <w:bCs/>
                <w:color w:val="000000"/>
                <w:shd w:val="clear" w:color="auto" w:fill="FFFFFF"/>
              </w:rPr>
              <w:t>Departamento</w:t>
            </w:r>
          </w:p>
        </w:tc>
        <w:tc>
          <w:tcPr>
            <w:tcW w:w="1263" w:type="dxa"/>
            <w:shd w:val="clear" w:color="auto" w:fill="auto"/>
            <w:vAlign w:val="center"/>
          </w:tcPr>
          <w:p w14:paraId="5E9EE804" w14:textId="77777777" w:rsidR="004115D1" w:rsidRPr="00AC7965" w:rsidRDefault="004115D1" w:rsidP="003E4708">
            <w:pPr>
              <w:shd w:val="clear" w:color="auto" w:fill="FFFFFF"/>
              <w:spacing w:line="276" w:lineRule="auto"/>
              <w:jc w:val="both"/>
              <w:rPr>
                <w:rFonts w:ascii="Arial" w:hAnsi="Arial" w:cs="Arial"/>
                <w:b/>
                <w:bCs/>
                <w:color w:val="000000"/>
                <w:shd w:val="clear" w:color="auto" w:fill="FFFFFF"/>
              </w:rPr>
            </w:pPr>
          </w:p>
          <w:p w14:paraId="1137D97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b/>
                <w:bCs/>
                <w:color w:val="000000"/>
                <w:shd w:val="clear" w:color="auto" w:fill="FFFFFF"/>
              </w:rPr>
              <w:t>Municipio</w:t>
            </w:r>
          </w:p>
        </w:tc>
        <w:tc>
          <w:tcPr>
            <w:tcW w:w="1091" w:type="dxa"/>
            <w:shd w:val="clear" w:color="auto" w:fill="auto"/>
            <w:vAlign w:val="center"/>
          </w:tcPr>
          <w:p w14:paraId="269F69C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b/>
                <w:bCs/>
                <w:color w:val="000000"/>
                <w:shd w:val="clear" w:color="auto" w:fill="FFFFFF"/>
              </w:rPr>
              <w:t>Hectáreas Inscritas RTDAF</w:t>
            </w:r>
          </w:p>
        </w:tc>
        <w:tc>
          <w:tcPr>
            <w:tcW w:w="885" w:type="dxa"/>
            <w:shd w:val="clear" w:color="auto" w:fill="auto"/>
            <w:vAlign w:val="center"/>
          </w:tcPr>
          <w:p w14:paraId="4CAAABB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b/>
                <w:bCs/>
                <w:color w:val="000000"/>
                <w:shd w:val="clear" w:color="auto" w:fill="FFFFFF"/>
              </w:rPr>
              <w:t>Familias (Aprox.)</w:t>
            </w:r>
          </w:p>
        </w:tc>
      </w:tr>
      <w:tr w:rsidR="004115D1" w:rsidRPr="00AC7965" w14:paraId="73F8D940" w14:textId="77777777" w:rsidTr="003E4708">
        <w:trPr>
          <w:trHeight w:val="600"/>
          <w:jc w:val="center"/>
        </w:trPr>
        <w:tc>
          <w:tcPr>
            <w:tcW w:w="590" w:type="dxa"/>
            <w:vAlign w:val="center"/>
            <w:hideMark/>
          </w:tcPr>
          <w:p w14:paraId="21426DA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0C74C0B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Tanela</w:t>
            </w:r>
          </w:p>
        </w:tc>
        <w:tc>
          <w:tcPr>
            <w:tcW w:w="1228" w:type="dxa"/>
            <w:vAlign w:val="center"/>
            <w:hideMark/>
          </w:tcPr>
          <w:p w14:paraId="7612C0D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Embera Katío</w:t>
            </w:r>
          </w:p>
        </w:tc>
        <w:tc>
          <w:tcPr>
            <w:tcW w:w="1398" w:type="dxa"/>
            <w:vAlign w:val="center"/>
            <w:hideMark/>
          </w:tcPr>
          <w:p w14:paraId="487BE79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546F973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Unguía</w:t>
            </w:r>
          </w:p>
        </w:tc>
        <w:tc>
          <w:tcPr>
            <w:tcW w:w="1091" w:type="dxa"/>
            <w:vAlign w:val="center"/>
            <w:hideMark/>
          </w:tcPr>
          <w:p w14:paraId="580813C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1.029</w:t>
            </w:r>
          </w:p>
        </w:tc>
        <w:tc>
          <w:tcPr>
            <w:tcW w:w="885" w:type="dxa"/>
            <w:vAlign w:val="center"/>
            <w:hideMark/>
          </w:tcPr>
          <w:p w14:paraId="48EAD4F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180</w:t>
            </w:r>
          </w:p>
        </w:tc>
      </w:tr>
      <w:tr w:rsidR="004115D1" w:rsidRPr="00AC7965" w14:paraId="6DB4B394" w14:textId="77777777" w:rsidTr="003E4708">
        <w:trPr>
          <w:trHeight w:val="600"/>
          <w:jc w:val="center"/>
        </w:trPr>
        <w:tc>
          <w:tcPr>
            <w:tcW w:w="590" w:type="dxa"/>
            <w:vAlign w:val="center"/>
            <w:hideMark/>
          </w:tcPr>
          <w:p w14:paraId="2CB35E1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782C88B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Los Ríos la Larga y Tumaradó</w:t>
            </w:r>
          </w:p>
        </w:tc>
        <w:tc>
          <w:tcPr>
            <w:tcW w:w="1228" w:type="dxa"/>
            <w:vAlign w:val="center"/>
            <w:hideMark/>
          </w:tcPr>
          <w:p w14:paraId="5F85CCD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2B0F3CF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02A30E8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Riosucio</w:t>
            </w:r>
          </w:p>
        </w:tc>
        <w:tc>
          <w:tcPr>
            <w:tcW w:w="1091" w:type="dxa"/>
            <w:vAlign w:val="center"/>
            <w:hideMark/>
          </w:tcPr>
          <w:p w14:paraId="4470098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110.434</w:t>
            </w:r>
          </w:p>
        </w:tc>
        <w:tc>
          <w:tcPr>
            <w:tcW w:w="885" w:type="dxa"/>
            <w:vAlign w:val="center"/>
            <w:hideMark/>
          </w:tcPr>
          <w:p w14:paraId="1929A53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2.511</w:t>
            </w:r>
          </w:p>
        </w:tc>
      </w:tr>
      <w:tr w:rsidR="004115D1" w:rsidRPr="00AC7965" w14:paraId="30D0DDC6" w14:textId="77777777" w:rsidTr="003E4708">
        <w:trPr>
          <w:trHeight w:val="600"/>
          <w:jc w:val="center"/>
        </w:trPr>
        <w:tc>
          <w:tcPr>
            <w:tcW w:w="590" w:type="dxa"/>
            <w:vAlign w:val="center"/>
            <w:hideMark/>
          </w:tcPr>
          <w:p w14:paraId="485A2B3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463930A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Pedeguita y Mancilla</w:t>
            </w:r>
          </w:p>
        </w:tc>
        <w:tc>
          <w:tcPr>
            <w:tcW w:w="1228" w:type="dxa"/>
            <w:vAlign w:val="center"/>
            <w:hideMark/>
          </w:tcPr>
          <w:p w14:paraId="1B0C55A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433FB3F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7DE8476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Riosucio</w:t>
            </w:r>
          </w:p>
        </w:tc>
        <w:tc>
          <w:tcPr>
            <w:tcW w:w="1091" w:type="dxa"/>
            <w:vAlign w:val="center"/>
            <w:hideMark/>
          </w:tcPr>
          <w:p w14:paraId="5307FC2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49.741</w:t>
            </w:r>
          </w:p>
        </w:tc>
        <w:tc>
          <w:tcPr>
            <w:tcW w:w="885" w:type="dxa"/>
            <w:vAlign w:val="center"/>
            <w:hideMark/>
          </w:tcPr>
          <w:p w14:paraId="7460635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1.065</w:t>
            </w:r>
          </w:p>
        </w:tc>
      </w:tr>
      <w:tr w:rsidR="004115D1" w:rsidRPr="00AC7965" w14:paraId="0EED622B" w14:textId="77777777" w:rsidTr="003E4708">
        <w:trPr>
          <w:trHeight w:val="1200"/>
          <w:jc w:val="center"/>
        </w:trPr>
        <w:tc>
          <w:tcPr>
            <w:tcW w:w="590" w:type="dxa"/>
            <w:vAlign w:val="center"/>
            <w:hideMark/>
          </w:tcPr>
          <w:p w14:paraId="57D8B97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3050D1F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Puerto Girón</w:t>
            </w:r>
          </w:p>
        </w:tc>
        <w:tc>
          <w:tcPr>
            <w:tcW w:w="1228" w:type="dxa"/>
            <w:vAlign w:val="center"/>
            <w:hideMark/>
          </w:tcPr>
          <w:p w14:paraId="2793DD9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6EA933D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Antioquia</w:t>
            </w:r>
          </w:p>
        </w:tc>
        <w:tc>
          <w:tcPr>
            <w:tcW w:w="1263" w:type="dxa"/>
            <w:vAlign w:val="center"/>
            <w:hideMark/>
          </w:tcPr>
          <w:p w14:paraId="6C3773B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Turbo, Apartadó, Carepa y Chigorodó</w:t>
            </w:r>
          </w:p>
        </w:tc>
        <w:tc>
          <w:tcPr>
            <w:tcW w:w="1091" w:type="dxa"/>
            <w:vAlign w:val="center"/>
            <w:hideMark/>
          </w:tcPr>
          <w:p w14:paraId="265FD40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11.200</w:t>
            </w:r>
          </w:p>
        </w:tc>
        <w:tc>
          <w:tcPr>
            <w:tcW w:w="885" w:type="dxa"/>
            <w:vAlign w:val="center"/>
            <w:hideMark/>
          </w:tcPr>
          <w:p w14:paraId="4555FD9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435</w:t>
            </w:r>
          </w:p>
        </w:tc>
      </w:tr>
      <w:tr w:rsidR="004115D1" w:rsidRPr="00AC7965" w14:paraId="15BE704F" w14:textId="77777777" w:rsidTr="003E4708">
        <w:trPr>
          <w:trHeight w:val="900"/>
          <w:jc w:val="center"/>
        </w:trPr>
        <w:tc>
          <w:tcPr>
            <w:tcW w:w="590" w:type="dxa"/>
            <w:vAlign w:val="center"/>
            <w:hideMark/>
          </w:tcPr>
          <w:p w14:paraId="43DBD1D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630D936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Eladio Ariza</w:t>
            </w:r>
          </w:p>
        </w:tc>
        <w:tc>
          <w:tcPr>
            <w:tcW w:w="1228" w:type="dxa"/>
            <w:vAlign w:val="center"/>
            <w:hideMark/>
          </w:tcPr>
          <w:p w14:paraId="1ADD752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3CE4D1C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Bolívar</w:t>
            </w:r>
          </w:p>
        </w:tc>
        <w:tc>
          <w:tcPr>
            <w:tcW w:w="1263" w:type="dxa"/>
            <w:vAlign w:val="center"/>
            <w:hideMark/>
          </w:tcPr>
          <w:p w14:paraId="3150B35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San Jacinto y María La Baja</w:t>
            </w:r>
          </w:p>
        </w:tc>
        <w:tc>
          <w:tcPr>
            <w:tcW w:w="1091" w:type="dxa"/>
            <w:vAlign w:val="center"/>
            <w:hideMark/>
          </w:tcPr>
          <w:p w14:paraId="7FFD91C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1.818</w:t>
            </w:r>
          </w:p>
        </w:tc>
        <w:tc>
          <w:tcPr>
            <w:tcW w:w="885" w:type="dxa"/>
            <w:vAlign w:val="center"/>
            <w:hideMark/>
          </w:tcPr>
          <w:p w14:paraId="3DCDA84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117</w:t>
            </w:r>
          </w:p>
        </w:tc>
      </w:tr>
      <w:tr w:rsidR="004115D1" w:rsidRPr="00AC7965" w14:paraId="0366C1E4" w14:textId="77777777" w:rsidTr="003E4708">
        <w:trPr>
          <w:trHeight w:val="600"/>
          <w:jc w:val="center"/>
        </w:trPr>
        <w:tc>
          <w:tcPr>
            <w:tcW w:w="590" w:type="dxa"/>
            <w:vAlign w:val="center"/>
            <w:hideMark/>
          </w:tcPr>
          <w:p w14:paraId="45E7547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56A094A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La Nueva Esperanza</w:t>
            </w:r>
          </w:p>
        </w:tc>
        <w:tc>
          <w:tcPr>
            <w:tcW w:w="1228" w:type="dxa"/>
            <w:vAlign w:val="center"/>
            <w:hideMark/>
          </w:tcPr>
          <w:p w14:paraId="6972A2D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6DDD7DA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Cauca</w:t>
            </w:r>
          </w:p>
        </w:tc>
        <w:tc>
          <w:tcPr>
            <w:tcW w:w="1263" w:type="dxa"/>
            <w:vAlign w:val="center"/>
            <w:hideMark/>
          </w:tcPr>
          <w:p w14:paraId="652A32F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Patía</w:t>
            </w:r>
          </w:p>
        </w:tc>
        <w:tc>
          <w:tcPr>
            <w:tcW w:w="1091" w:type="dxa"/>
            <w:vAlign w:val="center"/>
            <w:hideMark/>
          </w:tcPr>
          <w:p w14:paraId="1EF198F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10.727</w:t>
            </w:r>
          </w:p>
        </w:tc>
        <w:tc>
          <w:tcPr>
            <w:tcW w:w="885" w:type="dxa"/>
            <w:vAlign w:val="center"/>
            <w:hideMark/>
          </w:tcPr>
          <w:p w14:paraId="35867C9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212</w:t>
            </w:r>
          </w:p>
        </w:tc>
      </w:tr>
      <w:tr w:rsidR="004115D1" w:rsidRPr="00AC7965" w14:paraId="0D8C310C" w14:textId="77777777" w:rsidTr="003E4708">
        <w:trPr>
          <w:trHeight w:val="600"/>
          <w:jc w:val="center"/>
        </w:trPr>
        <w:tc>
          <w:tcPr>
            <w:tcW w:w="590" w:type="dxa"/>
            <w:vAlign w:val="center"/>
            <w:hideMark/>
          </w:tcPr>
          <w:p w14:paraId="1829062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78DE7E4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Río San Francisco</w:t>
            </w:r>
          </w:p>
        </w:tc>
        <w:tc>
          <w:tcPr>
            <w:tcW w:w="1228" w:type="dxa"/>
            <w:vAlign w:val="center"/>
            <w:hideMark/>
          </w:tcPr>
          <w:p w14:paraId="0A9E6D4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7AD281A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Cauca</w:t>
            </w:r>
          </w:p>
        </w:tc>
        <w:tc>
          <w:tcPr>
            <w:tcW w:w="1263" w:type="dxa"/>
            <w:vAlign w:val="center"/>
            <w:hideMark/>
          </w:tcPr>
          <w:p w14:paraId="78C5979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Guapi</w:t>
            </w:r>
          </w:p>
        </w:tc>
        <w:tc>
          <w:tcPr>
            <w:tcW w:w="1091" w:type="dxa"/>
            <w:vAlign w:val="center"/>
            <w:hideMark/>
          </w:tcPr>
          <w:p w14:paraId="4F569D9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26.232</w:t>
            </w:r>
          </w:p>
        </w:tc>
        <w:tc>
          <w:tcPr>
            <w:tcW w:w="885" w:type="dxa"/>
            <w:vAlign w:val="center"/>
            <w:hideMark/>
          </w:tcPr>
          <w:p w14:paraId="48E8297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319</w:t>
            </w:r>
          </w:p>
        </w:tc>
      </w:tr>
      <w:tr w:rsidR="004115D1" w:rsidRPr="00AC7965" w14:paraId="4040A645" w14:textId="77777777" w:rsidTr="003E4708">
        <w:trPr>
          <w:trHeight w:val="300"/>
          <w:jc w:val="center"/>
        </w:trPr>
        <w:tc>
          <w:tcPr>
            <w:tcW w:w="590" w:type="dxa"/>
            <w:vAlign w:val="center"/>
            <w:hideMark/>
          </w:tcPr>
          <w:p w14:paraId="5642594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4A67A9F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Tugueka</w:t>
            </w:r>
          </w:p>
        </w:tc>
        <w:tc>
          <w:tcPr>
            <w:tcW w:w="1228" w:type="dxa"/>
            <w:vAlign w:val="center"/>
            <w:hideMark/>
          </w:tcPr>
          <w:p w14:paraId="05EF88C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Kogui</w:t>
            </w:r>
          </w:p>
        </w:tc>
        <w:tc>
          <w:tcPr>
            <w:tcW w:w="1398" w:type="dxa"/>
            <w:vAlign w:val="center"/>
            <w:hideMark/>
          </w:tcPr>
          <w:p w14:paraId="515DED7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La Guajira</w:t>
            </w:r>
          </w:p>
        </w:tc>
        <w:tc>
          <w:tcPr>
            <w:tcW w:w="1263" w:type="dxa"/>
            <w:vAlign w:val="center"/>
            <w:hideMark/>
          </w:tcPr>
          <w:p w14:paraId="1B6ACAA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Dibulla</w:t>
            </w:r>
          </w:p>
        </w:tc>
        <w:tc>
          <w:tcPr>
            <w:tcW w:w="1091" w:type="dxa"/>
            <w:vAlign w:val="center"/>
            <w:hideMark/>
          </w:tcPr>
          <w:p w14:paraId="6AEDA19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842</w:t>
            </w:r>
          </w:p>
        </w:tc>
        <w:tc>
          <w:tcPr>
            <w:tcW w:w="885" w:type="dxa"/>
            <w:vAlign w:val="center"/>
            <w:hideMark/>
          </w:tcPr>
          <w:p w14:paraId="395D02C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85</w:t>
            </w:r>
          </w:p>
        </w:tc>
      </w:tr>
      <w:tr w:rsidR="004115D1" w:rsidRPr="00AC7965" w14:paraId="432A12C0" w14:textId="77777777" w:rsidTr="003E4708">
        <w:trPr>
          <w:trHeight w:val="300"/>
          <w:jc w:val="center"/>
        </w:trPr>
        <w:tc>
          <w:tcPr>
            <w:tcW w:w="590" w:type="dxa"/>
            <w:vAlign w:val="center"/>
            <w:hideMark/>
          </w:tcPr>
          <w:p w14:paraId="0B37895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6C9BE9F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Socorpa</w:t>
            </w:r>
          </w:p>
        </w:tc>
        <w:tc>
          <w:tcPr>
            <w:tcW w:w="1228" w:type="dxa"/>
            <w:vAlign w:val="center"/>
            <w:hideMark/>
          </w:tcPr>
          <w:p w14:paraId="346BF7D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Yukpa</w:t>
            </w:r>
          </w:p>
        </w:tc>
        <w:tc>
          <w:tcPr>
            <w:tcW w:w="1398" w:type="dxa"/>
            <w:vAlign w:val="center"/>
            <w:hideMark/>
          </w:tcPr>
          <w:p w14:paraId="2D0F825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Cesar</w:t>
            </w:r>
          </w:p>
        </w:tc>
        <w:tc>
          <w:tcPr>
            <w:tcW w:w="1263" w:type="dxa"/>
            <w:vAlign w:val="center"/>
            <w:hideMark/>
          </w:tcPr>
          <w:p w14:paraId="4707326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Becerril</w:t>
            </w:r>
          </w:p>
        </w:tc>
        <w:tc>
          <w:tcPr>
            <w:tcW w:w="1091" w:type="dxa"/>
            <w:vAlign w:val="center"/>
            <w:hideMark/>
          </w:tcPr>
          <w:p w14:paraId="7A2525C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31.610</w:t>
            </w:r>
          </w:p>
        </w:tc>
        <w:tc>
          <w:tcPr>
            <w:tcW w:w="885" w:type="dxa"/>
            <w:vAlign w:val="center"/>
            <w:hideMark/>
          </w:tcPr>
          <w:p w14:paraId="7E27425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68</w:t>
            </w:r>
          </w:p>
        </w:tc>
      </w:tr>
      <w:tr w:rsidR="004115D1" w:rsidRPr="00AC7965" w14:paraId="15472339" w14:textId="77777777" w:rsidTr="003E4708">
        <w:trPr>
          <w:trHeight w:val="600"/>
          <w:jc w:val="center"/>
        </w:trPr>
        <w:tc>
          <w:tcPr>
            <w:tcW w:w="590" w:type="dxa"/>
            <w:vAlign w:val="center"/>
            <w:hideMark/>
          </w:tcPr>
          <w:p w14:paraId="401E1A4E"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CI</w:t>
            </w:r>
          </w:p>
        </w:tc>
        <w:tc>
          <w:tcPr>
            <w:tcW w:w="2231" w:type="dxa"/>
            <w:vAlign w:val="center"/>
            <w:hideMark/>
          </w:tcPr>
          <w:p w14:paraId="5DE3F1E9"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El Rosarío Bellavista y Yukatán</w:t>
            </w:r>
          </w:p>
        </w:tc>
        <w:tc>
          <w:tcPr>
            <w:tcW w:w="1228" w:type="dxa"/>
            <w:vAlign w:val="center"/>
            <w:hideMark/>
          </w:tcPr>
          <w:p w14:paraId="0CC44DBE"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Yukpa</w:t>
            </w:r>
          </w:p>
        </w:tc>
        <w:tc>
          <w:tcPr>
            <w:tcW w:w="1398" w:type="dxa"/>
            <w:vAlign w:val="center"/>
            <w:hideMark/>
          </w:tcPr>
          <w:p w14:paraId="61E71A2F"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Cesar</w:t>
            </w:r>
          </w:p>
        </w:tc>
        <w:tc>
          <w:tcPr>
            <w:tcW w:w="1263" w:type="dxa"/>
            <w:vAlign w:val="center"/>
            <w:hideMark/>
          </w:tcPr>
          <w:p w14:paraId="79E464B2"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La Paz</w:t>
            </w:r>
          </w:p>
        </w:tc>
        <w:tc>
          <w:tcPr>
            <w:tcW w:w="1091" w:type="dxa"/>
            <w:vAlign w:val="center"/>
            <w:hideMark/>
          </w:tcPr>
          <w:p w14:paraId="49F808E2"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532</w:t>
            </w:r>
          </w:p>
        </w:tc>
        <w:tc>
          <w:tcPr>
            <w:tcW w:w="885" w:type="dxa"/>
            <w:vAlign w:val="center"/>
            <w:hideMark/>
          </w:tcPr>
          <w:p w14:paraId="4B79A8A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14</w:t>
            </w:r>
          </w:p>
        </w:tc>
      </w:tr>
      <w:tr w:rsidR="004115D1" w:rsidRPr="00AC7965" w14:paraId="02CD03DF" w14:textId="77777777" w:rsidTr="003E4708">
        <w:trPr>
          <w:trHeight w:val="600"/>
          <w:jc w:val="center"/>
        </w:trPr>
        <w:tc>
          <w:tcPr>
            <w:tcW w:w="590" w:type="dxa"/>
            <w:vAlign w:val="center"/>
            <w:hideMark/>
          </w:tcPr>
          <w:p w14:paraId="651F0969"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CI</w:t>
            </w:r>
          </w:p>
        </w:tc>
        <w:tc>
          <w:tcPr>
            <w:tcW w:w="2231" w:type="dxa"/>
            <w:vAlign w:val="center"/>
            <w:hideMark/>
          </w:tcPr>
          <w:p w14:paraId="72B8FAD3"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La Laguna, El Coso, Cinco Caminos</w:t>
            </w:r>
          </w:p>
        </w:tc>
        <w:tc>
          <w:tcPr>
            <w:tcW w:w="1228" w:type="dxa"/>
            <w:vAlign w:val="center"/>
            <w:hideMark/>
          </w:tcPr>
          <w:p w14:paraId="3D7B7041"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Yukpa</w:t>
            </w:r>
          </w:p>
        </w:tc>
        <w:tc>
          <w:tcPr>
            <w:tcW w:w="1398" w:type="dxa"/>
            <w:vAlign w:val="center"/>
            <w:hideMark/>
          </w:tcPr>
          <w:p w14:paraId="438E5457"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Cesar</w:t>
            </w:r>
          </w:p>
        </w:tc>
        <w:tc>
          <w:tcPr>
            <w:tcW w:w="1263" w:type="dxa"/>
            <w:vAlign w:val="center"/>
            <w:hideMark/>
          </w:tcPr>
          <w:p w14:paraId="46466891"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La Paz</w:t>
            </w:r>
          </w:p>
        </w:tc>
        <w:tc>
          <w:tcPr>
            <w:tcW w:w="1091" w:type="dxa"/>
            <w:vAlign w:val="center"/>
            <w:hideMark/>
          </w:tcPr>
          <w:p w14:paraId="16267026"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197</w:t>
            </w:r>
          </w:p>
        </w:tc>
        <w:tc>
          <w:tcPr>
            <w:tcW w:w="885" w:type="dxa"/>
            <w:vAlign w:val="center"/>
            <w:hideMark/>
          </w:tcPr>
          <w:p w14:paraId="5BA923B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36</w:t>
            </w:r>
          </w:p>
        </w:tc>
      </w:tr>
      <w:tr w:rsidR="004115D1" w:rsidRPr="00AC7965" w14:paraId="17BFDCDE" w14:textId="77777777" w:rsidTr="003E4708">
        <w:trPr>
          <w:trHeight w:val="300"/>
          <w:jc w:val="center"/>
        </w:trPr>
        <w:tc>
          <w:tcPr>
            <w:tcW w:w="590" w:type="dxa"/>
            <w:vAlign w:val="center"/>
            <w:hideMark/>
          </w:tcPr>
          <w:p w14:paraId="0E1A3F4E"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CI</w:t>
            </w:r>
          </w:p>
        </w:tc>
        <w:tc>
          <w:tcPr>
            <w:tcW w:w="2231" w:type="dxa"/>
            <w:vAlign w:val="center"/>
            <w:hideMark/>
          </w:tcPr>
          <w:p w14:paraId="1FFB5D25"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Caño Padilla</w:t>
            </w:r>
          </w:p>
        </w:tc>
        <w:tc>
          <w:tcPr>
            <w:tcW w:w="1228" w:type="dxa"/>
            <w:vAlign w:val="center"/>
            <w:hideMark/>
          </w:tcPr>
          <w:p w14:paraId="09311BB4"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Yukpa</w:t>
            </w:r>
          </w:p>
        </w:tc>
        <w:tc>
          <w:tcPr>
            <w:tcW w:w="1398" w:type="dxa"/>
            <w:vAlign w:val="center"/>
            <w:hideMark/>
          </w:tcPr>
          <w:p w14:paraId="3C0071E7"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Cesar</w:t>
            </w:r>
          </w:p>
        </w:tc>
        <w:tc>
          <w:tcPr>
            <w:tcW w:w="1263" w:type="dxa"/>
            <w:vAlign w:val="center"/>
            <w:hideMark/>
          </w:tcPr>
          <w:p w14:paraId="781E7684"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La Paz</w:t>
            </w:r>
          </w:p>
        </w:tc>
        <w:tc>
          <w:tcPr>
            <w:tcW w:w="1091" w:type="dxa"/>
            <w:vAlign w:val="center"/>
            <w:hideMark/>
          </w:tcPr>
          <w:p w14:paraId="43B5B0B8"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398</w:t>
            </w:r>
          </w:p>
        </w:tc>
        <w:tc>
          <w:tcPr>
            <w:tcW w:w="885" w:type="dxa"/>
            <w:vAlign w:val="center"/>
            <w:hideMark/>
          </w:tcPr>
          <w:p w14:paraId="2C496BF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18</w:t>
            </w:r>
          </w:p>
        </w:tc>
      </w:tr>
      <w:tr w:rsidR="004115D1" w:rsidRPr="00AC7965" w14:paraId="65E46F1B" w14:textId="77777777" w:rsidTr="003E4708">
        <w:trPr>
          <w:trHeight w:val="300"/>
          <w:jc w:val="center"/>
        </w:trPr>
        <w:tc>
          <w:tcPr>
            <w:tcW w:w="590" w:type="dxa"/>
            <w:vAlign w:val="center"/>
            <w:hideMark/>
          </w:tcPr>
          <w:p w14:paraId="3688E6F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lastRenderedPageBreak/>
              <w:t>CI</w:t>
            </w:r>
          </w:p>
        </w:tc>
        <w:tc>
          <w:tcPr>
            <w:tcW w:w="2231" w:type="dxa"/>
            <w:vAlign w:val="center"/>
            <w:hideMark/>
          </w:tcPr>
          <w:p w14:paraId="3D11AC6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Río Curiche</w:t>
            </w:r>
          </w:p>
        </w:tc>
        <w:tc>
          <w:tcPr>
            <w:tcW w:w="1228" w:type="dxa"/>
            <w:vAlign w:val="center"/>
            <w:hideMark/>
          </w:tcPr>
          <w:p w14:paraId="6A0F01D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Wounaan</w:t>
            </w:r>
          </w:p>
        </w:tc>
        <w:tc>
          <w:tcPr>
            <w:tcW w:w="1398" w:type="dxa"/>
            <w:vAlign w:val="center"/>
            <w:hideMark/>
          </w:tcPr>
          <w:p w14:paraId="5CC697E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49BF64D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Juradó</w:t>
            </w:r>
          </w:p>
        </w:tc>
        <w:tc>
          <w:tcPr>
            <w:tcW w:w="1091" w:type="dxa"/>
            <w:vAlign w:val="center"/>
            <w:hideMark/>
          </w:tcPr>
          <w:p w14:paraId="4E8C951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10.139</w:t>
            </w:r>
          </w:p>
        </w:tc>
        <w:tc>
          <w:tcPr>
            <w:tcW w:w="885" w:type="dxa"/>
            <w:vAlign w:val="center"/>
            <w:hideMark/>
          </w:tcPr>
          <w:p w14:paraId="023FD53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110</w:t>
            </w:r>
          </w:p>
        </w:tc>
      </w:tr>
      <w:tr w:rsidR="004115D1" w:rsidRPr="00AC7965" w14:paraId="56FBA01D" w14:textId="77777777" w:rsidTr="003E4708">
        <w:trPr>
          <w:trHeight w:val="337"/>
          <w:jc w:val="center"/>
        </w:trPr>
        <w:tc>
          <w:tcPr>
            <w:tcW w:w="590" w:type="dxa"/>
            <w:vAlign w:val="center"/>
            <w:hideMark/>
          </w:tcPr>
          <w:p w14:paraId="078758D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6E69295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Bochoromá Bochoromacito</w:t>
            </w:r>
          </w:p>
        </w:tc>
        <w:tc>
          <w:tcPr>
            <w:tcW w:w="1228" w:type="dxa"/>
            <w:vAlign w:val="center"/>
            <w:hideMark/>
          </w:tcPr>
          <w:p w14:paraId="5364EA7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Embera</w:t>
            </w:r>
          </w:p>
        </w:tc>
        <w:tc>
          <w:tcPr>
            <w:tcW w:w="1398" w:type="dxa"/>
            <w:vAlign w:val="center"/>
            <w:hideMark/>
          </w:tcPr>
          <w:p w14:paraId="6184BA9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3BF806E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Tadó</w:t>
            </w:r>
          </w:p>
        </w:tc>
        <w:tc>
          <w:tcPr>
            <w:tcW w:w="1091" w:type="dxa"/>
            <w:vAlign w:val="center"/>
            <w:hideMark/>
          </w:tcPr>
          <w:p w14:paraId="352CCA8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521</w:t>
            </w:r>
          </w:p>
        </w:tc>
        <w:tc>
          <w:tcPr>
            <w:tcW w:w="885" w:type="dxa"/>
            <w:vAlign w:val="center"/>
            <w:hideMark/>
          </w:tcPr>
          <w:p w14:paraId="12620F8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39</w:t>
            </w:r>
          </w:p>
        </w:tc>
      </w:tr>
      <w:tr w:rsidR="004115D1" w:rsidRPr="00AC7965" w14:paraId="0D001D71" w14:textId="77777777" w:rsidTr="003E4708">
        <w:trPr>
          <w:trHeight w:val="600"/>
          <w:jc w:val="center"/>
        </w:trPr>
        <w:tc>
          <w:tcPr>
            <w:tcW w:w="590" w:type="dxa"/>
            <w:vAlign w:val="center"/>
            <w:hideMark/>
          </w:tcPr>
          <w:p w14:paraId="0E3A571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6F2C166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Mayor del Alto San Juan - ASOCASAN</w:t>
            </w:r>
          </w:p>
        </w:tc>
        <w:tc>
          <w:tcPr>
            <w:tcW w:w="1228" w:type="dxa"/>
            <w:vAlign w:val="center"/>
            <w:hideMark/>
          </w:tcPr>
          <w:p w14:paraId="0964295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6293943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52AB2F5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Tadó</w:t>
            </w:r>
          </w:p>
        </w:tc>
        <w:tc>
          <w:tcPr>
            <w:tcW w:w="1091" w:type="dxa"/>
            <w:vAlign w:val="center"/>
            <w:hideMark/>
          </w:tcPr>
          <w:p w14:paraId="0C432EF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52.672</w:t>
            </w:r>
          </w:p>
        </w:tc>
        <w:tc>
          <w:tcPr>
            <w:tcW w:w="885" w:type="dxa"/>
            <w:vAlign w:val="center"/>
            <w:hideMark/>
          </w:tcPr>
          <w:p w14:paraId="086E5D5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1.224</w:t>
            </w:r>
          </w:p>
        </w:tc>
      </w:tr>
      <w:tr w:rsidR="004115D1" w:rsidRPr="00AC7965" w14:paraId="19320F3F" w14:textId="77777777" w:rsidTr="003E4708">
        <w:trPr>
          <w:trHeight w:val="822"/>
          <w:jc w:val="center"/>
        </w:trPr>
        <w:tc>
          <w:tcPr>
            <w:tcW w:w="590" w:type="dxa"/>
            <w:vAlign w:val="center"/>
            <w:hideMark/>
          </w:tcPr>
          <w:p w14:paraId="5876201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46B8DF8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Organización Popular Campesina del Alto Atrato - COCOMOPOCA</w:t>
            </w:r>
          </w:p>
        </w:tc>
        <w:tc>
          <w:tcPr>
            <w:tcW w:w="1228" w:type="dxa"/>
            <w:vAlign w:val="center"/>
            <w:hideMark/>
          </w:tcPr>
          <w:p w14:paraId="3D631B9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1E269E3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4A90717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Bagadó</w:t>
            </w:r>
          </w:p>
        </w:tc>
        <w:tc>
          <w:tcPr>
            <w:tcW w:w="1091" w:type="dxa"/>
            <w:vAlign w:val="center"/>
            <w:hideMark/>
          </w:tcPr>
          <w:p w14:paraId="225D684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74.273</w:t>
            </w:r>
          </w:p>
        </w:tc>
        <w:tc>
          <w:tcPr>
            <w:tcW w:w="885" w:type="dxa"/>
            <w:vAlign w:val="center"/>
            <w:hideMark/>
          </w:tcPr>
          <w:p w14:paraId="747720C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3.219</w:t>
            </w:r>
          </w:p>
        </w:tc>
      </w:tr>
      <w:tr w:rsidR="004115D1" w:rsidRPr="00AC7965" w14:paraId="101B7C48" w14:textId="77777777" w:rsidTr="003E4708">
        <w:trPr>
          <w:trHeight w:val="600"/>
          <w:jc w:val="center"/>
        </w:trPr>
        <w:tc>
          <w:tcPr>
            <w:tcW w:w="590" w:type="dxa"/>
            <w:vAlign w:val="center"/>
            <w:hideMark/>
          </w:tcPr>
          <w:p w14:paraId="307FB55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2E5C68B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Mayor del Municipio de Juradó</w:t>
            </w:r>
          </w:p>
        </w:tc>
        <w:tc>
          <w:tcPr>
            <w:tcW w:w="1228" w:type="dxa"/>
            <w:vAlign w:val="center"/>
            <w:hideMark/>
          </w:tcPr>
          <w:p w14:paraId="2A2A822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3BD0298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Chocó</w:t>
            </w:r>
          </w:p>
        </w:tc>
        <w:tc>
          <w:tcPr>
            <w:tcW w:w="1263" w:type="dxa"/>
            <w:vAlign w:val="center"/>
            <w:hideMark/>
          </w:tcPr>
          <w:p w14:paraId="3BD5D03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Juradó</w:t>
            </w:r>
          </w:p>
        </w:tc>
        <w:tc>
          <w:tcPr>
            <w:tcW w:w="1091" w:type="dxa"/>
            <w:vAlign w:val="center"/>
            <w:hideMark/>
          </w:tcPr>
          <w:p w14:paraId="14A1ECA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29.065</w:t>
            </w:r>
          </w:p>
        </w:tc>
        <w:tc>
          <w:tcPr>
            <w:tcW w:w="885" w:type="dxa"/>
            <w:vAlign w:val="center"/>
            <w:hideMark/>
          </w:tcPr>
          <w:p w14:paraId="23019E1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170</w:t>
            </w:r>
          </w:p>
        </w:tc>
      </w:tr>
      <w:tr w:rsidR="004115D1" w:rsidRPr="00AC7965" w14:paraId="4147BA5B" w14:textId="77777777" w:rsidTr="003E4708">
        <w:trPr>
          <w:trHeight w:val="600"/>
          <w:jc w:val="center"/>
        </w:trPr>
        <w:tc>
          <w:tcPr>
            <w:tcW w:w="590" w:type="dxa"/>
            <w:vAlign w:val="center"/>
            <w:hideMark/>
          </w:tcPr>
          <w:p w14:paraId="097B7D0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6178F34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Caño Ovejas (Betania Corocito)</w:t>
            </w:r>
          </w:p>
        </w:tc>
        <w:tc>
          <w:tcPr>
            <w:tcW w:w="1228" w:type="dxa"/>
            <w:vAlign w:val="center"/>
            <w:hideMark/>
          </w:tcPr>
          <w:p w14:paraId="7818B96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Sikuani</w:t>
            </w:r>
          </w:p>
        </w:tc>
        <w:tc>
          <w:tcPr>
            <w:tcW w:w="1398" w:type="dxa"/>
            <w:vAlign w:val="center"/>
            <w:hideMark/>
          </w:tcPr>
          <w:p w14:paraId="678ED9B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Meta</w:t>
            </w:r>
          </w:p>
        </w:tc>
        <w:tc>
          <w:tcPr>
            <w:tcW w:w="1263" w:type="dxa"/>
            <w:vAlign w:val="center"/>
            <w:hideMark/>
          </w:tcPr>
          <w:p w14:paraId="6E4283F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Mapiripán</w:t>
            </w:r>
          </w:p>
        </w:tc>
        <w:tc>
          <w:tcPr>
            <w:tcW w:w="1091" w:type="dxa"/>
            <w:vAlign w:val="center"/>
            <w:hideMark/>
          </w:tcPr>
          <w:p w14:paraId="08CD6FB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40.592</w:t>
            </w:r>
          </w:p>
        </w:tc>
        <w:tc>
          <w:tcPr>
            <w:tcW w:w="885" w:type="dxa"/>
            <w:vAlign w:val="center"/>
            <w:hideMark/>
          </w:tcPr>
          <w:p w14:paraId="4C42FF4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112</w:t>
            </w:r>
          </w:p>
        </w:tc>
      </w:tr>
      <w:tr w:rsidR="004115D1" w:rsidRPr="00AC7965" w14:paraId="66ECB058" w14:textId="77777777" w:rsidTr="003E4708">
        <w:trPr>
          <w:trHeight w:val="309"/>
          <w:jc w:val="center"/>
        </w:trPr>
        <w:tc>
          <w:tcPr>
            <w:tcW w:w="590" w:type="dxa"/>
            <w:vAlign w:val="center"/>
            <w:hideMark/>
          </w:tcPr>
          <w:p w14:paraId="77C5090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5CF9295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Jiw de La María</w:t>
            </w:r>
          </w:p>
        </w:tc>
        <w:tc>
          <w:tcPr>
            <w:tcW w:w="1228" w:type="dxa"/>
            <w:vAlign w:val="center"/>
            <w:hideMark/>
          </w:tcPr>
          <w:p w14:paraId="5DB2C9F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Jiw</w:t>
            </w:r>
          </w:p>
        </w:tc>
        <w:tc>
          <w:tcPr>
            <w:tcW w:w="1398" w:type="dxa"/>
            <w:vAlign w:val="center"/>
            <w:hideMark/>
          </w:tcPr>
          <w:p w14:paraId="2EFBC64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Guaviare</w:t>
            </w:r>
          </w:p>
        </w:tc>
        <w:tc>
          <w:tcPr>
            <w:tcW w:w="1263" w:type="dxa"/>
            <w:vAlign w:val="center"/>
            <w:hideMark/>
          </w:tcPr>
          <w:p w14:paraId="0BF263B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San José del Guaviare</w:t>
            </w:r>
          </w:p>
        </w:tc>
        <w:tc>
          <w:tcPr>
            <w:tcW w:w="1091" w:type="dxa"/>
            <w:vAlign w:val="center"/>
            <w:hideMark/>
          </w:tcPr>
          <w:p w14:paraId="6CE7453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496</w:t>
            </w:r>
          </w:p>
        </w:tc>
        <w:tc>
          <w:tcPr>
            <w:tcW w:w="885" w:type="dxa"/>
            <w:vAlign w:val="center"/>
            <w:hideMark/>
          </w:tcPr>
          <w:p w14:paraId="7F57D0A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19</w:t>
            </w:r>
          </w:p>
        </w:tc>
      </w:tr>
      <w:tr w:rsidR="004115D1" w:rsidRPr="00AC7965" w14:paraId="6319AEDA" w14:textId="77777777" w:rsidTr="003E4708">
        <w:trPr>
          <w:trHeight w:val="542"/>
          <w:jc w:val="center"/>
        </w:trPr>
        <w:tc>
          <w:tcPr>
            <w:tcW w:w="590" w:type="dxa"/>
            <w:vAlign w:val="center"/>
            <w:hideMark/>
          </w:tcPr>
          <w:p w14:paraId="21360EC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31E227A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Kawinanae</w:t>
            </w:r>
          </w:p>
        </w:tc>
        <w:tc>
          <w:tcPr>
            <w:tcW w:w="1228" w:type="dxa"/>
            <w:vAlign w:val="center"/>
            <w:hideMark/>
          </w:tcPr>
          <w:p w14:paraId="4C1854C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Sikuani, Piapoco</w:t>
            </w:r>
          </w:p>
        </w:tc>
        <w:tc>
          <w:tcPr>
            <w:tcW w:w="1398" w:type="dxa"/>
            <w:vAlign w:val="center"/>
            <w:hideMark/>
          </w:tcPr>
          <w:p w14:paraId="5C798D6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Meta, Vichada</w:t>
            </w:r>
          </w:p>
        </w:tc>
        <w:tc>
          <w:tcPr>
            <w:tcW w:w="1263" w:type="dxa"/>
            <w:vAlign w:val="center"/>
            <w:hideMark/>
          </w:tcPr>
          <w:p w14:paraId="3E33190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Puerto Gaitán, Cumaribo</w:t>
            </w:r>
          </w:p>
        </w:tc>
        <w:tc>
          <w:tcPr>
            <w:tcW w:w="1091" w:type="dxa"/>
            <w:vAlign w:val="center"/>
            <w:hideMark/>
          </w:tcPr>
          <w:p w14:paraId="49536B7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16.035</w:t>
            </w:r>
          </w:p>
        </w:tc>
        <w:tc>
          <w:tcPr>
            <w:tcW w:w="885" w:type="dxa"/>
            <w:vAlign w:val="center"/>
            <w:hideMark/>
          </w:tcPr>
          <w:p w14:paraId="204DC8B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56</w:t>
            </w:r>
          </w:p>
        </w:tc>
      </w:tr>
      <w:tr w:rsidR="004115D1" w:rsidRPr="00AC7965" w14:paraId="60610D0C" w14:textId="77777777" w:rsidTr="003E4708">
        <w:trPr>
          <w:trHeight w:val="600"/>
          <w:jc w:val="center"/>
        </w:trPr>
        <w:tc>
          <w:tcPr>
            <w:tcW w:w="590" w:type="dxa"/>
            <w:vAlign w:val="center"/>
            <w:hideMark/>
          </w:tcPr>
          <w:p w14:paraId="6B55DEF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5858DBD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Bajo Mira y Frontera</w:t>
            </w:r>
          </w:p>
        </w:tc>
        <w:tc>
          <w:tcPr>
            <w:tcW w:w="1228" w:type="dxa"/>
            <w:vAlign w:val="center"/>
            <w:hideMark/>
          </w:tcPr>
          <w:p w14:paraId="63F7979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2C800BD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475344F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Tumaco</w:t>
            </w:r>
          </w:p>
        </w:tc>
        <w:tc>
          <w:tcPr>
            <w:tcW w:w="1091" w:type="dxa"/>
            <w:vAlign w:val="center"/>
            <w:hideMark/>
          </w:tcPr>
          <w:p w14:paraId="6088CBD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46.482</w:t>
            </w:r>
          </w:p>
        </w:tc>
        <w:tc>
          <w:tcPr>
            <w:tcW w:w="885" w:type="dxa"/>
            <w:vAlign w:val="center"/>
            <w:hideMark/>
          </w:tcPr>
          <w:p w14:paraId="7B00950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2.354</w:t>
            </w:r>
          </w:p>
        </w:tc>
      </w:tr>
      <w:tr w:rsidR="004115D1" w:rsidRPr="00AC7965" w14:paraId="52BA686F" w14:textId="77777777" w:rsidTr="003E4708">
        <w:trPr>
          <w:trHeight w:val="600"/>
          <w:jc w:val="center"/>
        </w:trPr>
        <w:tc>
          <w:tcPr>
            <w:tcW w:w="590" w:type="dxa"/>
            <w:vAlign w:val="center"/>
            <w:hideMark/>
          </w:tcPr>
          <w:p w14:paraId="063E5C8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CN</w:t>
            </w:r>
          </w:p>
        </w:tc>
        <w:tc>
          <w:tcPr>
            <w:tcW w:w="2231" w:type="dxa"/>
            <w:vAlign w:val="center"/>
            <w:hideMark/>
          </w:tcPr>
          <w:p w14:paraId="216F7DD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Unión Río Caunapi</w:t>
            </w:r>
          </w:p>
        </w:tc>
        <w:tc>
          <w:tcPr>
            <w:tcW w:w="1228" w:type="dxa"/>
            <w:vAlign w:val="center"/>
            <w:hideMark/>
          </w:tcPr>
          <w:p w14:paraId="4D3C0ED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Comunidades Negras</w:t>
            </w:r>
          </w:p>
        </w:tc>
        <w:tc>
          <w:tcPr>
            <w:tcW w:w="1398" w:type="dxa"/>
            <w:vAlign w:val="center"/>
            <w:hideMark/>
          </w:tcPr>
          <w:p w14:paraId="1412A84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2ACF430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Tumaco</w:t>
            </w:r>
          </w:p>
        </w:tc>
        <w:tc>
          <w:tcPr>
            <w:tcW w:w="1091" w:type="dxa"/>
            <w:vAlign w:val="center"/>
            <w:hideMark/>
          </w:tcPr>
          <w:p w14:paraId="6C4C229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8.928</w:t>
            </w:r>
          </w:p>
        </w:tc>
        <w:tc>
          <w:tcPr>
            <w:tcW w:w="885" w:type="dxa"/>
            <w:vAlign w:val="center"/>
            <w:hideMark/>
          </w:tcPr>
          <w:p w14:paraId="3FD7BEA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892</w:t>
            </w:r>
          </w:p>
        </w:tc>
      </w:tr>
      <w:tr w:rsidR="004115D1" w:rsidRPr="00AC7965" w14:paraId="4322A05B" w14:textId="77777777" w:rsidTr="003E4708">
        <w:trPr>
          <w:trHeight w:val="300"/>
          <w:jc w:val="center"/>
        </w:trPr>
        <w:tc>
          <w:tcPr>
            <w:tcW w:w="590" w:type="dxa"/>
            <w:vAlign w:val="center"/>
            <w:hideMark/>
          </w:tcPr>
          <w:p w14:paraId="54453AA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7EE7C15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Gran Rosario</w:t>
            </w:r>
          </w:p>
        </w:tc>
        <w:tc>
          <w:tcPr>
            <w:tcW w:w="1228" w:type="dxa"/>
            <w:vAlign w:val="center"/>
            <w:hideMark/>
          </w:tcPr>
          <w:p w14:paraId="1BF18BB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Awá</w:t>
            </w:r>
          </w:p>
        </w:tc>
        <w:tc>
          <w:tcPr>
            <w:tcW w:w="1398" w:type="dxa"/>
            <w:vAlign w:val="center"/>
            <w:hideMark/>
          </w:tcPr>
          <w:p w14:paraId="1C8A96D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0BC8C2D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Tumaco</w:t>
            </w:r>
          </w:p>
        </w:tc>
        <w:tc>
          <w:tcPr>
            <w:tcW w:w="1091" w:type="dxa"/>
            <w:vAlign w:val="center"/>
            <w:hideMark/>
          </w:tcPr>
          <w:p w14:paraId="2FE88A8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17.443</w:t>
            </w:r>
          </w:p>
        </w:tc>
        <w:tc>
          <w:tcPr>
            <w:tcW w:w="885" w:type="dxa"/>
            <w:vAlign w:val="center"/>
            <w:hideMark/>
          </w:tcPr>
          <w:p w14:paraId="07181D2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154</w:t>
            </w:r>
          </w:p>
        </w:tc>
      </w:tr>
      <w:tr w:rsidR="004115D1" w:rsidRPr="00AC7965" w14:paraId="35B1D1F7" w14:textId="77777777" w:rsidTr="003E4708">
        <w:trPr>
          <w:trHeight w:val="600"/>
          <w:jc w:val="center"/>
        </w:trPr>
        <w:tc>
          <w:tcPr>
            <w:tcW w:w="590" w:type="dxa"/>
            <w:vAlign w:val="center"/>
            <w:hideMark/>
          </w:tcPr>
          <w:p w14:paraId="226E985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07D69D1F" w14:textId="77777777" w:rsidR="004115D1" w:rsidRPr="007A4A9F" w:rsidRDefault="004115D1" w:rsidP="003E4708">
            <w:pPr>
              <w:shd w:val="clear" w:color="auto" w:fill="FFFFFF"/>
              <w:spacing w:line="276" w:lineRule="auto"/>
              <w:jc w:val="both"/>
              <w:rPr>
                <w:rFonts w:ascii="Arial" w:hAnsi="Arial" w:cs="Arial"/>
                <w:color w:val="000000"/>
                <w:shd w:val="clear" w:color="auto" w:fill="FFFFFF"/>
                <w:lang w:val="pt-BR"/>
              </w:rPr>
            </w:pPr>
            <w:r w:rsidRPr="007A4A9F">
              <w:rPr>
                <w:rFonts w:ascii="Arial" w:hAnsi="Arial" w:cs="Arial"/>
                <w:color w:val="000000"/>
                <w:shd w:val="clear" w:color="auto" w:fill="FFFFFF"/>
                <w:lang w:val="pt-BR"/>
              </w:rPr>
              <w:t>Río Satinga (Bacao Turbío Río Satinga)</w:t>
            </w:r>
          </w:p>
        </w:tc>
        <w:tc>
          <w:tcPr>
            <w:tcW w:w="1228" w:type="dxa"/>
            <w:vAlign w:val="center"/>
            <w:hideMark/>
          </w:tcPr>
          <w:p w14:paraId="4F56502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Eperara Siapidara</w:t>
            </w:r>
          </w:p>
        </w:tc>
        <w:tc>
          <w:tcPr>
            <w:tcW w:w="1398" w:type="dxa"/>
            <w:vAlign w:val="center"/>
            <w:hideMark/>
          </w:tcPr>
          <w:p w14:paraId="3D4CDFB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492F9EF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Olaya Herrera</w:t>
            </w:r>
          </w:p>
        </w:tc>
        <w:tc>
          <w:tcPr>
            <w:tcW w:w="1091" w:type="dxa"/>
            <w:vAlign w:val="center"/>
            <w:hideMark/>
          </w:tcPr>
          <w:p w14:paraId="42F22CA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3.943</w:t>
            </w:r>
          </w:p>
        </w:tc>
        <w:tc>
          <w:tcPr>
            <w:tcW w:w="885" w:type="dxa"/>
            <w:vAlign w:val="center"/>
            <w:hideMark/>
          </w:tcPr>
          <w:p w14:paraId="5FA7714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129</w:t>
            </w:r>
          </w:p>
        </w:tc>
      </w:tr>
      <w:tr w:rsidR="004115D1" w:rsidRPr="00AC7965" w14:paraId="5C567A1F" w14:textId="77777777" w:rsidTr="003E4708">
        <w:trPr>
          <w:trHeight w:val="600"/>
          <w:jc w:val="center"/>
        </w:trPr>
        <w:tc>
          <w:tcPr>
            <w:tcW w:w="590" w:type="dxa"/>
            <w:vAlign w:val="center"/>
            <w:hideMark/>
          </w:tcPr>
          <w:p w14:paraId="01D0BF6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404BC7F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Pipalta-Palbi-Yaguapi (Zona Telembí)</w:t>
            </w:r>
          </w:p>
        </w:tc>
        <w:tc>
          <w:tcPr>
            <w:tcW w:w="1228" w:type="dxa"/>
            <w:vAlign w:val="center"/>
            <w:hideMark/>
          </w:tcPr>
          <w:p w14:paraId="3643C1C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Awá</w:t>
            </w:r>
          </w:p>
        </w:tc>
        <w:tc>
          <w:tcPr>
            <w:tcW w:w="1398" w:type="dxa"/>
            <w:vAlign w:val="center"/>
            <w:hideMark/>
          </w:tcPr>
          <w:p w14:paraId="606EA93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105F8C3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Samaniego</w:t>
            </w:r>
          </w:p>
        </w:tc>
        <w:tc>
          <w:tcPr>
            <w:tcW w:w="1091" w:type="dxa"/>
            <w:vAlign w:val="center"/>
            <w:hideMark/>
          </w:tcPr>
          <w:p w14:paraId="3C92C18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2.591</w:t>
            </w:r>
          </w:p>
        </w:tc>
        <w:tc>
          <w:tcPr>
            <w:tcW w:w="885" w:type="dxa"/>
            <w:vAlign w:val="center"/>
            <w:hideMark/>
          </w:tcPr>
          <w:p w14:paraId="6517C7B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37</w:t>
            </w:r>
          </w:p>
        </w:tc>
      </w:tr>
      <w:tr w:rsidR="004115D1" w:rsidRPr="00AC7965" w14:paraId="557356D9" w14:textId="77777777" w:rsidTr="003E4708">
        <w:trPr>
          <w:trHeight w:val="600"/>
          <w:jc w:val="center"/>
        </w:trPr>
        <w:tc>
          <w:tcPr>
            <w:tcW w:w="590" w:type="dxa"/>
            <w:vAlign w:val="center"/>
            <w:hideMark/>
          </w:tcPr>
          <w:p w14:paraId="7C97D6A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lastRenderedPageBreak/>
              <w:t>CI</w:t>
            </w:r>
          </w:p>
        </w:tc>
        <w:tc>
          <w:tcPr>
            <w:tcW w:w="2231" w:type="dxa"/>
            <w:vAlign w:val="center"/>
            <w:hideMark/>
          </w:tcPr>
          <w:p w14:paraId="68125A8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Planadas Telembí (Zona Telembí)</w:t>
            </w:r>
          </w:p>
        </w:tc>
        <w:tc>
          <w:tcPr>
            <w:tcW w:w="1228" w:type="dxa"/>
            <w:vAlign w:val="center"/>
            <w:hideMark/>
          </w:tcPr>
          <w:p w14:paraId="2328883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Awá</w:t>
            </w:r>
          </w:p>
        </w:tc>
        <w:tc>
          <w:tcPr>
            <w:tcW w:w="1398" w:type="dxa"/>
            <w:vAlign w:val="center"/>
            <w:hideMark/>
          </w:tcPr>
          <w:p w14:paraId="64FDD01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7825BC3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Barbacoas</w:t>
            </w:r>
          </w:p>
        </w:tc>
        <w:tc>
          <w:tcPr>
            <w:tcW w:w="1091" w:type="dxa"/>
            <w:vAlign w:val="center"/>
            <w:hideMark/>
          </w:tcPr>
          <w:p w14:paraId="5AB2F92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3.131</w:t>
            </w:r>
          </w:p>
        </w:tc>
        <w:tc>
          <w:tcPr>
            <w:tcW w:w="885" w:type="dxa"/>
            <w:vAlign w:val="center"/>
            <w:hideMark/>
          </w:tcPr>
          <w:p w14:paraId="1F0D1F3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87</w:t>
            </w:r>
          </w:p>
        </w:tc>
      </w:tr>
      <w:tr w:rsidR="004115D1" w:rsidRPr="00AC7965" w14:paraId="75FE7F35" w14:textId="77777777" w:rsidTr="003E4708">
        <w:trPr>
          <w:trHeight w:val="1022"/>
          <w:jc w:val="center"/>
        </w:trPr>
        <w:tc>
          <w:tcPr>
            <w:tcW w:w="590" w:type="dxa"/>
            <w:vAlign w:val="center"/>
            <w:hideMark/>
          </w:tcPr>
          <w:p w14:paraId="44D7A2D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1F8DF98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Tortugaña, Telembi, Punde, Pitadero, Bravo, Tronqueria y Zabaleta (Zona Telembí)</w:t>
            </w:r>
          </w:p>
        </w:tc>
        <w:tc>
          <w:tcPr>
            <w:tcW w:w="1228" w:type="dxa"/>
            <w:vAlign w:val="center"/>
            <w:hideMark/>
          </w:tcPr>
          <w:p w14:paraId="24AB76F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Awá</w:t>
            </w:r>
          </w:p>
        </w:tc>
        <w:tc>
          <w:tcPr>
            <w:tcW w:w="1398" w:type="dxa"/>
            <w:vAlign w:val="center"/>
            <w:hideMark/>
          </w:tcPr>
          <w:p w14:paraId="60FF5B9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3F69676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Barbacoas</w:t>
            </w:r>
          </w:p>
        </w:tc>
        <w:tc>
          <w:tcPr>
            <w:tcW w:w="1091" w:type="dxa"/>
            <w:vAlign w:val="center"/>
            <w:hideMark/>
          </w:tcPr>
          <w:p w14:paraId="49AFBE9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19.494</w:t>
            </w:r>
          </w:p>
        </w:tc>
        <w:tc>
          <w:tcPr>
            <w:tcW w:w="885" w:type="dxa"/>
            <w:vAlign w:val="center"/>
            <w:hideMark/>
          </w:tcPr>
          <w:p w14:paraId="762EA1B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232</w:t>
            </w:r>
          </w:p>
        </w:tc>
      </w:tr>
      <w:tr w:rsidR="004115D1" w:rsidRPr="00AC7965" w14:paraId="7CEAEEC4" w14:textId="77777777" w:rsidTr="003E4708">
        <w:trPr>
          <w:trHeight w:val="555"/>
          <w:jc w:val="center"/>
        </w:trPr>
        <w:tc>
          <w:tcPr>
            <w:tcW w:w="590" w:type="dxa"/>
            <w:vAlign w:val="center"/>
            <w:hideMark/>
          </w:tcPr>
          <w:p w14:paraId="3F63082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553D3376" w14:textId="77777777" w:rsidR="004115D1" w:rsidRPr="007A4A9F" w:rsidRDefault="004115D1" w:rsidP="003E4708">
            <w:pPr>
              <w:shd w:val="clear" w:color="auto" w:fill="FFFFFF"/>
              <w:spacing w:line="276" w:lineRule="auto"/>
              <w:jc w:val="both"/>
              <w:rPr>
                <w:rFonts w:ascii="Arial" w:hAnsi="Arial" w:cs="Arial"/>
                <w:color w:val="000000"/>
                <w:shd w:val="clear" w:color="auto" w:fill="FFFFFF"/>
                <w:lang w:val="pt-BR"/>
              </w:rPr>
            </w:pPr>
            <w:r w:rsidRPr="007A4A9F">
              <w:rPr>
                <w:rFonts w:ascii="Arial" w:hAnsi="Arial" w:cs="Arial"/>
                <w:color w:val="000000"/>
                <w:shd w:val="clear" w:color="auto" w:fill="FFFFFF"/>
                <w:lang w:val="pt-BR"/>
              </w:rPr>
              <w:t>Tronqueria, Pulgande-Palicito (Zona Telembí)</w:t>
            </w:r>
          </w:p>
        </w:tc>
        <w:tc>
          <w:tcPr>
            <w:tcW w:w="1228" w:type="dxa"/>
            <w:vAlign w:val="center"/>
            <w:hideMark/>
          </w:tcPr>
          <w:p w14:paraId="27EC078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Awá</w:t>
            </w:r>
          </w:p>
        </w:tc>
        <w:tc>
          <w:tcPr>
            <w:tcW w:w="1398" w:type="dxa"/>
            <w:vAlign w:val="center"/>
            <w:hideMark/>
          </w:tcPr>
          <w:p w14:paraId="24EA128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42D56CE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Barbacoas</w:t>
            </w:r>
          </w:p>
        </w:tc>
        <w:tc>
          <w:tcPr>
            <w:tcW w:w="1091" w:type="dxa"/>
            <w:vAlign w:val="center"/>
            <w:hideMark/>
          </w:tcPr>
          <w:p w14:paraId="10BFCC0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12.379</w:t>
            </w:r>
          </w:p>
        </w:tc>
        <w:tc>
          <w:tcPr>
            <w:tcW w:w="885" w:type="dxa"/>
            <w:vAlign w:val="center"/>
            <w:hideMark/>
          </w:tcPr>
          <w:p w14:paraId="2903414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104</w:t>
            </w:r>
          </w:p>
        </w:tc>
      </w:tr>
      <w:tr w:rsidR="004115D1" w:rsidRPr="00AC7965" w14:paraId="3911D166" w14:textId="77777777" w:rsidTr="003E4708">
        <w:trPr>
          <w:trHeight w:val="600"/>
          <w:jc w:val="center"/>
        </w:trPr>
        <w:tc>
          <w:tcPr>
            <w:tcW w:w="590" w:type="dxa"/>
            <w:vAlign w:val="center"/>
            <w:hideMark/>
          </w:tcPr>
          <w:p w14:paraId="5BD6D01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5AF9B1A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Awa Ñambí Piedra Verde (Zona Telembí)</w:t>
            </w:r>
          </w:p>
        </w:tc>
        <w:tc>
          <w:tcPr>
            <w:tcW w:w="1228" w:type="dxa"/>
            <w:vAlign w:val="center"/>
            <w:hideMark/>
          </w:tcPr>
          <w:p w14:paraId="3820854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Awá</w:t>
            </w:r>
          </w:p>
        </w:tc>
        <w:tc>
          <w:tcPr>
            <w:tcW w:w="1398" w:type="dxa"/>
            <w:vAlign w:val="center"/>
            <w:hideMark/>
          </w:tcPr>
          <w:p w14:paraId="52A6683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Nariño</w:t>
            </w:r>
          </w:p>
        </w:tc>
        <w:tc>
          <w:tcPr>
            <w:tcW w:w="1263" w:type="dxa"/>
            <w:vAlign w:val="center"/>
            <w:hideMark/>
          </w:tcPr>
          <w:p w14:paraId="54F9A56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Samaniego, Barbacoas</w:t>
            </w:r>
          </w:p>
        </w:tc>
        <w:tc>
          <w:tcPr>
            <w:tcW w:w="1091" w:type="dxa"/>
            <w:vAlign w:val="center"/>
            <w:hideMark/>
          </w:tcPr>
          <w:p w14:paraId="084B57E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7.368</w:t>
            </w:r>
          </w:p>
        </w:tc>
        <w:tc>
          <w:tcPr>
            <w:tcW w:w="885" w:type="dxa"/>
            <w:vAlign w:val="center"/>
            <w:hideMark/>
          </w:tcPr>
          <w:p w14:paraId="4D79146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165</w:t>
            </w:r>
          </w:p>
        </w:tc>
      </w:tr>
      <w:tr w:rsidR="004115D1" w:rsidRPr="00AC7965" w14:paraId="5CCEC73E" w14:textId="77777777" w:rsidTr="003E4708">
        <w:trPr>
          <w:trHeight w:val="493"/>
          <w:jc w:val="center"/>
        </w:trPr>
        <w:tc>
          <w:tcPr>
            <w:tcW w:w="590" w:type="dxa"/>
            <w:vAlign w:val="center"/>
            <w:hideMark/>
          </w:tcPr>
          <w:p w14:paraId="7B9AFF2E"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043C92B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San Miguel de La Castellana</w:t>
            </w:r>
          </w:p>
        </w:tc>
        <w:tc>
          <w:tcPr>
            <w:tcW w:w="1228" w:type="dxa"/>
            <w:vAlign w:val="center"/>
            <w:hideMark/>
          </w:tcPr>
          <w:p w14:paraId="22D4DB2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Inga</w:t>
            </w:r>
          </w:p>
        </w:tc>
        <w:tc>
          <w:tcPr>
            <w:tcW w:w="1398" w:type="dxa"/>
            <w:vAlign w:val="center"/>
            <w:hideMark/>
          </w:tcPr>
          <w:p w14:paraId="5AE775B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Putumayo</w:t>
            </w:r>
          </w:p>
        </w:tc>
        <w:tc>
          <w:tcPr>
            <w:tcW w:w="1263" w:type="dxa"/>
            <w:vAlign w:val="center"/>
            <w:hideMark/>
          </w:tcPr>
          <w:p w14:paraId="7C9C3A4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Villagarzón</w:t>
            </w:r>
          </w:p>
        </w:tc>
        <w:tc>
          <w:tcPr>
            <w:tcW w:w="1091" w:type="dxa"/>
            <w:vAlign w:val="center"/>
            <w:hideMark/>
          </w:tcPr>
          <w:p w14:paraId="1073E01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489</w:t>
            </w:r>
          </w:p>
        </w:tc>
        <w:tc>
          <w:tcPr>
            <w:tcW w:w="885" w:type="dxa"/>
            <w:vAlign w:val="center"/>
            <w:hideMark/>
          </w:tcPr>
          <w:p w14:paraId="48681A8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109</w:t>
            </w:r>
          </w:p>
        </w:tc>
      </w:tr>
      <w:tr w:rsidR="004115D1" w:rsidRPr="00AC7965" w14:paraId="10055CE5" w14:textId="77777777" w:rsidTr="003E4708">
        <w:trPr>
          <w:trHeight w:val="300"/>
          <w:jc w:val="center"/>
        </w:trPr>
        <w:tc>
          <w:tcPr>
            <w:tcW w:w="590" w:type="dxa"/>
            <w:vAlign w:val="center"/>
            <w:hideMark/>
          </w:tcPr>
          <w:p w14:paraId="03BE8EB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40749E6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Buenavista</w:t>
            </w:r>
          </w:p>
        </w:tc>
        <w:tc>
          <w:tcPr>
            <w:tcW w:w="1228" w:type="dxa"/>
            <w:vAlign w:val="center"/>
            <w:hideMark/>
          </w:tcPr>
          <w:p w14:paraId="54ED8C3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Siona</w:t>
            </w:r>
          </w:p>
        </w:tc>
        <w:tc>
          <w:tcPr>
            <w:tcW w:w="1398" w:type="dxa"/>
            <w:vAlign w:val="center"/>
            <w:hideMark/>
          </w:tcPr>
          <w:p w14:paraId="3828052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Putumayo</w:t>
            </w:r>
          </w:p>
        </w:tc>
        <w:tc>
          <w:tcPr>
            <w:tcW w:w="1263" w:type="dxa"/>
            <w:vAlign w:val="center"/>
            <w:hideMark/>
          </w:tcPr>
          <w:p w14:paraId="725B4CD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Puerto Asís</w:t>
            </w:r>
          </w:p>
        </w:tc>
        <w:tc>
          <w:tcPr>
            <w:tcW w:w="1091" w:type="dxa"/>
            <w:vAlign w:val="center"/>
            <w:hideMark/>
          </w:tcPr>
          <w:p w14:paraId="33A098F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56.972</w:t>
            </w:r>
          </w:p>
        </w:tc>
        <w:tc>
          <w:tcPr>
            <w:tcW w:w="885" w:type="dxa"/>
            <w:vAlign w:val="center"/>
            <w:hideMark/>
          </w:tcPr>
          <w:p w14:paraId="331A38E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167</w:t>
            </w:r>
          </w:p>
        </w:tc>
      </w:tr>
      <w:tr w:rsidR="004115D1" w:rsidRPr="00AC7965" w14:paraId="3D240570" w14:textId="77777777" w:rsidTr="003E4708">
        <w:trPr>
          <w:trHeight w:val="600"/>
          <w:jc w:val="center"/>
        </w:trPr>
        <w:tc>
          <w:tcPr>
            <w:tcW w:w="590" w:type="dxa"/>
            <w:vAlign w:val="center"/>
            <w:hideMark/>
          </w:tcPr>
          <w:p w14:paraId="38C97D68"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CI</w:t>
            </w:r>
          </w:p>
        </w:tc>
        <w:tc>
          <w:tcPr>
            <w:tcW w:w="2231" w:type="dxa"/>
            <w:vAlign w:val="center"/>
            <w:hideMark/>
          </w:tcPr>
          <w:p w14:paraId="24DCCBCF"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Monaide Gitoma</w:t>
            </w:r>
          </w:p>
        </w:tc>
        <w:tc>
          <w:tcPr>
            <w:tcW w:w="1228" w:type="dxa"/>
            <w:vAlign w:val="center"/>
            <w:hideMark/>
          </w:tcPr>
          <w:p w14:paraId="4583938C"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Murui</w:t>
            </w:r>
          </w:p>
        </w:tc>
        <w:tc>
          <w:tcPr>
            <w:tcW w:w="1398" w:type="dxa"/>
            <w:vAlign w:val="center"/>
            <w:hideMark/>
          </w:tcPr>
          <w:p w14:paraId="63C04969"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Putumayo</w:t>
            </w:r>
          </w:p>
        </w:tc>
        <w:tc>
          <w:tcPr>
            <w:tcW w:w="1263" w:type="dxa"/>
            <w:vAlign w:val="center"/>
            <w:hideMark/>
          </w:tcPr>
          <w:p w14:paraId="62CD1C08"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Puerto Leguízamo</w:t>
            </w:r>
          </w:p>
        </w:tc>
        <w:tc>
          <w:tcPr>
            <w:tcW w:w="1091" w:type="dxa"/>
            <w:vAlign w:val="center"/>
            <w:hideMark/>
          </w:tcPr>
          <w:p w14:paraId="71B94568" w14:textId="77777777" w:rsidR="004115D1" w:rsidRPr="00AC7965" w:rsidRDefault="004115D1" w:rsidP="003E4708">
            <w:pPr>
              <w:shd w:val="clear" w:color="auto" w:fill="FFFFFF"/>
              <w:spacing w:line="276" w:lineRule="auto"/>
              <w:jc w:val="both"/>
              <w:rPr>
                <w:rFonts w:ascii="Arial" w:hAnsi="Arial" w:cs="Arial"/>
                <w:color w:val="000000" w:themeColor="text1"/>
                <w:shd w:val="clear" w:color="auto" w:fill="FFFFFF"/>
              </w:rPr>
            </w:pPr>
            <w:r w:rsidRPr="00AC7965">
              <w:rPr>
                <w:rFonts w:ascii="Arial" w:hAnsi="Arial" w:cs="Arial"/>
                <w:color w:val="000000" w:themeColor="text1"/>
                <w:shd w:val="clear" w:color="auto" w:fill="FFFFFF"/>
              </w:rPr>
              <w:t>30.516</w:t>
            </w:r>
          </w:p>
        </w:tc>
        <w:tc>
          <w:tcPr>
            <w:tcW w:w="885" w:type="dxa"/>
            <w:vAlign w:val="center"/>
            <w:hideMark/>
          </w:tcPr>
          <w:p w14:paraId="6BA8933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31</w:t>
            </w:r>
          </w:p>
        </w:tc>
      </w:tr>
      <w:tr w:rsidR="004115D1" w:rsidRPr="00AC7965" w14:paraId="51333302" w14:textId="77777777" w:rsidTr="003E4708">
        <w:trPr>
          <w:trHeight w:val="300"/>
          <w:jc w:val="center"/>
        </w:trPr>
        <w:tc>
          <w:tcPr>
            <w:tcW w:w="590" w:type="dxa"/>
            <w:vAlign w:val="center"/>
            <w:hideMark/>
          </w:tcPr>
          <w:p w14:paraId="29F1618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2C37F2C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Paez de Gaitanía</w:t>
            </w:r>
          </w:p>
        </w:tc>
        <w:tc>
          <w:tcPr>
            <w:tcW w:w="1228" w:type="dxa"/>
            <w:vAlign w:val="center"/>
            <w:hideMark/>
          </w:tcPr>
          <w:p w14:paraId="7968A71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Nasa</w:t>
            </w:r>
          </w:p>
        </w:tc>
        <w:tc>
          <w:tcPr>
            <w:tcW w:w="1398" w:type="dxa"/>
            <w:vAlign w:val="center"/>
            <w:hideMark/>
          </w:tcPr>
          <w:p w14:paraId="3EDFC49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Tolima</w:t>
            </w:r>
          </w:p>
        </w:tc>
        <w:tc>
          <w:tcPr>
            <w:tcW w:w="1263" w:type="dxa"/>
            <w:vAlign w:val="center"/>
            <w:hideMark/>
          </w:tcPr>
          <w:p w14:paraId="2985085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Planadas</w:t>
            </w:r>
          </w:p>
        </w:tc>
        <w:tc>
          <w:tcPr>
            <w:tcW w:w="1091" w:type="dxa"/>
            <w:vAlign w:val="center"/>
            <w:hideMark/>
          </w:tcPr>
          <w:p w14:paraId="6F9E537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4.908</w:t>
            </w:r>
          </w:p>
        </w:tc>
        <w:tc>
          <w:tcPr>
            <w:tcW w:w="885" w:type="dxa"/>
            <w:vAlign w:val="center"/>
            <w:hideMark/>
          </w:tcPr>
          <w:p w14:paraId="27F3DB5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519</w:t>
            </w:r>
          </w:p>
        </w:tc>
      </w:tr>
      <w:tr w:rsidR="004115D1" w:rsidRPr="00AC7965" w14:paraId="2CF72E9C" w14:textId="77777777" w:rsidTr="003E4708">
        <w:trPr>
          <w:trHeight w:val="300"/>
          <w:jc w:val="center"/>
        </w:trPr>
        <w:tc>
          <w:tcPr>
            <w:tcW w:w="590" w:type="dxa"/>
            <w:vAlign w:val="center"/>
            <w:hideMark/>
          </w:tcPr>
          <w:p w14:paraId="3438C4B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00DF9D6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La Sortija</w:t>
            </w:r>
          </w:p>
        </w:tc>
        <w:tc>
          <w:tcPr>
            <w:tcW w:w="1228" w:type="dxa"/>
            <w:vAlign w:val="center"/>
            <w:hideMark/>
          </w:tcPr>
          <w:p w14:paraId="1DA5B0F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Pijao</w:t>
            </w:r>
          </w:p>
        </w:tc>
        <w:tc>
          <w:tcPr>
            <w:tcW w:w="1398" w:type="dxa"/>
            <w:vAlign w:val="center"/>
            <w:hideMark/>
          </w:tcPr>
          <w:p w14:paraId="7881B61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Tolima</w:t>
            </w:r>
          </w:p>
        </w:tc>
        <w:tc>
          <w:tcPr>
            <w:tcW w:w="1263" w:type="dxa"/>
            <w:vAlign w:val="center"/>
            <w:hideMark/>
          </w:tcPr>
          <w:p w14:paraId="2333599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Ortega</w:t>
            </w:r>
          </w:p>
        </w:tc>
        <w:tc>
          <w:tcPr>
            <w:tcW w:w="1091" w:type="dxa"/>
            <w:vAlign w:val="center"/>
            <w:hideMark/>
          </w:tcPr>
          <w:p w14:paraId="04011E8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185</w:t>
            </w:r>
          </w:p>
        </w:tc>
        <w:tc>
          <w:tcPr>
            <w:tcW w:w="885" w:type="dxa"/>
            <w:vAlign w:val="center"/>
            <w:hideMark/>
          </w:tcPr>
          <w:p w14:paraId="39FCA94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69</w:t>
            </w:r>
          </w:p>
        </w:tc>
      </w:tr>
      <w:tr w:rsidR="004115D1" w:rsidRPr="00AC7965" w14:paraId="7A11E20A" w14:textId="77777777" w:rsidTr="003E4708">
        <w:trPr>
          <w:trHeight w:val="600"/>
          <w:jc w:val="center"/>
        </w:trPr>
        <w:tc>
          <w:tcPr>
            <w:tcW w:w="590" w:type="dxa"/>
            <w:noWrap/>
            <w:vAlign w:val="center"/>
            <w:hideMark/>
          </w:tcPr>
          <w:p w14:paraId="21C3EF6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74C3853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Triunfo Cristal</w:t>
            </w:r>
          </w:p>
        </w:tc>
        <w:tc>
          <w:tcPr>
            <w:tcW w:w="1228" w:type="dxa"/>
            <w:noWrap/>
            <w:vAlign w:val="center"/>
            <w:hideMark/>
          </w:tcPr>
          <w:p w14:paraId="0BD9E65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Nasa</w:t>
            </w:r>
          </w:p>
        </w:tc>
        <w:tc>
          <w:tcPr>
            <w:tcW w:w="1398" w:type="dxa"/>
            <w:vAlign w:val="center"/>
            <w:hideMark/>
          </w:tcPr>
          <w:p w14:paraId="4167934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Valle del Cauca</w:t>
            </w:r>
          </w:p>
        </w:tc>
        <w:tc>
          <w:tcPr>
            <w:tcW w:w="1263" w:type="dxa"/>
            <w:vAlign w:val="center"/>
            <w:hideMark/>
          </w:tcPr>
          <w:p w14:paraId="3D897FD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Florida</w:t>
            </w:r>
          </w:p>
        </w:tc>
        <w:tc>
          <w:tcPr>
            <w:tcW w:w="1091" w:type="dxa"/>
            <w:vAlign w:val="center"/>
            <w:hideMark/>
          </w:tcPr>
          <w:p w14:paraId="5EFABA7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5.767</w:t>
            </w:r>
          </w:p>
        </w:tc>
        <w:tc>
          <w:tcPr>
            <w:tcW w:w="885" w:type="dxa"/>
            <w:vAlign w:val="center"/>
            <w:hideMark/>
          </w:tcPr>
          <w:p w14:paraId="53D0532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520</w:t>
            </w:r>
          </w:p>
        </w:tc>
      </w:tr>
      <w:tr w:rsidR="004115D1" w:rsidRPr="00AC7965" w14:paraId="1818198E" w14:textId="77777777" w:rsidTr="003E4708">
        <w:trPr>
          <w:trHeight w:val="419"/>
          <w:jc w:val="center"/>
        </w:trPr>
        <w:tc>
          <w:tcPr>
            <w:tcW w:w="590" w:type="dxa"/>
            <w:noWrap/>
            <w:vAlign w:val="center"/>
            <w:hideMark/>
          </w:tcPr>
          <w:p w14:paraId="1B199DA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40C211F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Kwet Wala (Piedra Grande)</w:t>
            </w:r>
          </w:p>
        </w:tc>
        <w:tc>
          <w:tcPr>
            <w:tcW w:w="1228" w:type="dxa"/>
            <w:noWrap/>
            <w:vAlign w:val="center"/>
            <w:hideMark/>
          </w:tcPr>
          <w:p w14:paraId="70382C0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Nasa</w:t>
            </w:r>
          </w:p>
        </w:tc>
        <w:tc>
          <w:tcPr>
            <w:tcW w:w="1398" w:type="dxa"/>
            <w:vAlign w:val="center"/>
            <w:hideMark/>
          </w:tcPr>
          <w:p w14:paraId="35FF3AE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Valle del Cauca</w:t>
            </w:r>
          </w:p>
        </w:tc>
        <w:tc>
          <w:tcPr>
            <w:tcW w:w="1263" w:type="dxa"/>
            <w:vAlign w:val="center"/>
            <w:hideMark/>
          </w:tcPr>
          <w:p w14:paraId="1B8388B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Pradera</w:t>
            </w:r>
          </w:p>
        </w:tc>
        <w:tc>
          <w:tcPr>
            <w:tcW w:w="1091" w:type="dxa"/>
            <w:vAlign w:val="center"/>
            <w:hideMark/>
          </w:tcPr>
          <w:p w14:paraId="20206AF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893</w:t>
            </w:r>
          </w:p>
        </w:tc>
        <w:tc>
          <w:tcPr>
            <w:tcW w:w="885" w:type="dxa"/>
            <w:vAlign w:val="center"/>
            <w:hideMark/>
          </w:tcPr>
          <w:p w14:paraId="16B425B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57</w:t>
            </w:r>
          </w:p>
        </w:tc>
      </w:tr>
      <w:tr w:rsidR="004115D1" w:rsidRPr="00AC7965" w14:paraId="04E10FF4" w14:textId="77777777" w:rsidTr="003E4708">
        <w:trPr>
          <w:trHeight w:val="412"/>
          <w:jc w:val="center"/>
        </w:trPr>
        <w:tc>
          <w:tcPr>
            <w:tcW w:w="590" w:type="dxa"/>
            <w:noWrap/>
            <w:vAlign w:val="center"/>
            <w:hideMark/>
          </w:tcPr>
          <w:p w14:paraId="6F990CEA" w14:textId="77777777" w:rsidR="004115D1" w:rsidRPr="00AC7965" w:rsidRDefault="004115D1" w:rsidP="003E4708">
            <w:pPr>
              <w:shd w:val="clear" w:color="auto" w:fill="FFFFFF"/>
              <w:spacing w:line="276" w:lineRule="auto"/>
              <w:jc w:val="both"/>
              <w:rPr>
                <w:rFonts w:ascii="Arial" w:hAnsi="Arial" w:cs="Arial"/>
                <w:shd w:val="clear" w:color="auto" w:fill="FFFFFF"/>
              </w:rPr>
            </w:pPr>
            <w:r w:rsidRPr="00AC7965">
              <w:rPr>
                <w:rFonts w:ascii="Arial" w:hAnsi="Arial" w:cs="Arial"/>
                <w:shd w:val="clear" w:color="auto" w:fill="FFFFFF"/>
              </w:rPr>
              <w:t>CI</w:t>
            </w:r>
          </w:p>
        </w:tc>
        <w:tc>
          <w:tcPr>
            <w:tcW w:w="2231" w:type="dxa"/>
            <w:vAlign w:val="center"/>
            <w:hideMark/>
          </w:tcPr>
          <w:p w14:paraId="5D914CEA" w14:textId="77777777" w:rsidR="004115D1" w:rsidRPr="00AC7965" w:rsidRDefault="004115D1" w:rsidP="003E4708">
            <w:pPr>
              <w:shd w:val="clear" w:color="auto" w:fill="FFFFFF"/>
              <w:spacing w:line="276" w:lineRule="auto"/>
              <w:jc w:val="both"/>
              <w:rPr>
                <w:rFonts w:ascii="Arial" w:hAnsi="Arial" w:cs="Arial"/>
                <w:shd w:val="clear" w:color="auto" w:fill="FFFFFF"/>
              </w:rPr>
            </w:pPr>
            <w:r w:rsidRPr="00AC7965">
              <w:rPr>
                <w:rFonts w:ascii="Arial" w:hAnsi="Arial" w:cs="Arial"/>
                <w:shd w:val="clear" w:color="auto" w:fill="FFFFFF"/>
              </w:rPr>
              <w:t>Central Kwe'sx Yu Kiwe</w:t>
            </w:r>
          </w:p>
        </w:tc>
        <w:tc>
          <w:tcPr>
            <w:tcW w:w="1228" w:type="dxa"/>
            <w:noWrap/>
            <w:vAlign w:val="center"/>
            <w:hideMark/>
          </w:tcPr>
          <w:p w14:paraId="2A409A08" w14:textId="77777777" w:rsidR="004115D1" w:rsidRPr="00AC7965" w:rsidRDefault="004115D1" w:rsidP="003E4708">
            <w:pPr>
              <w:shd w:val="clear" w:color="auto" w:fill="FFFFFF"/>
              <w:spacing w:line="276" w:lineRule="auto"/>
              <w:jc w:val="both"/>
              <w:rPr>
                <w:rFonts w:ascii="Arial" w:hAnsi="Arial" w:cs="Arial"/>
                <w:shd w:val="clear" w:color="auto" w:fill="FFFFFF"/>
              </w:rPr>
            </w:pPr>
            <w:r w:rsidRPr="00AC7965">
              <w:rPr>
                <w:rFonts w:ascii="Arial" w:hAnsi="Arial" w:cs="Arial"/>
                <w:shd w:val="clear" w:color="auto" w:fill="FFFFFF"/>
              </w:rPr>
              <w:t>Nasa</w:t>
            </w:r>
          </w:p>
        </w:tc>
        <w:tc>
          <w:tcPr>
            <w:tcW w:w="1398" w:type="dxa"/>
            <w:vAlign w:val="center"/>
            <w:hideMark/>
          </w:tcPr>
          <w:p w14:paraId="0B61E366" w14:textId="77777777" w:rsidR="004115D1" w:rsidRPr="00AC7965" w:rsidRDefault="004115D1" w:rsidP="003E4708">
            <w:pPr>
              <w:shd w:val="clear" w:color="auto" w:fill="FFFFFF"/>
              <w:spacing w:line="276" w:lineRule="auto"/>
              <w:jc w:val="both"/>
              <w:rPr>
                <w:rFonts w:ascii="Arial" w:hAnsi="Arial" w:cs="Arial"/>
                <w:shd w:val="clear" w:color="auto" w:fill="FFFFFF"/>
              </w:rPr>
            </w:pPr>
            <w:r w:rsidRPr="00AC7965">
              <w:rPr>
                <w:rFonts w:ascii="Arial" w:hAnsi="Arial" w:cs="Arial"/>
                <w:shd w:val="clear" w:color="auto" w:fill="FFFFFF"/>
              </w:rPr>
              <w:t>Valle del Cauca</w:t>
            </w:r>
          </w:p>
        </w:tc>
        <w:tc>
          <w:tcPr>
            <w:tcW w:w="1263" w:type="dxa"/>
            <w:vAlign w:val="center"/>
            <w:hideMark/>
          </w:tcPr>
          <w:p w14:paraId="455D8643" w14:textId="77777777" w:rsidR="004115D1" w:rsidRPr="00AC7965" w:rsidRDefault="004115D1" w:rsidP="003E4708">
            <w:pPr>
              <w:shd w:val="clear" w:color="auto" w:fill="FFFFFF"/>
              <w:spacing w:line="276" w:lineRule="auto"/>
              <w:jc w:val="both"/>
              <w:rPr>
                <w:rFonts w:ascii="Arial" w:hAnsi="Arial" w:cs="Arial"/>
                <w:shd w:val="clear" w:color="auto" w:fill="FFFFFF"/>
              </w:rPr>
            </w:pPr>
            <w:r w:rsidRPr="00AC7965">
              <w:rPr>
                <w:rFonts w:ascii="Arial" w:hAnsi="Arial" w:cs="Arial"/>
                <w:shd w:val="clear" w:color="auto" w:fill="FFFFFF"/>
              </w:rPr>
              <w:t>Florida</w:t>
            </w:r>
          </w:p>
        </w:tc>
        <w:tc>
          <w:tcPr>
            <w:tcW w:w="1091" w:type="dxa"/>
            <w:vAlign w:val="center"/>
            <w:hideMark/>
          </w:tcPr>
          <w:p w14:paraId="2FF499BF" w14:textId="77777777" w:rsidR="004115D1" w:rsidRPr="00AC7965" w:rsidRDefault="004115D1" w:rsidP="003E4708">
            <w:pPr>
              <w:shd w:val="clear" w:color="auto" w:fill="FFFFFF"/>
              <w:spacing w:line="276" w:lineRule="auto"/>
              <w:jc w:val="both"/>
              <w:rPr>
                <w:rFonts w:ascii="Arial" w:hAnsi="Arial" w:cs="Arial"/>
                <w:shd w:val="clear" w:color="auto" w:fill="FFFFFF"/>
              </w:rPr>
            </w:pPr>
            <w:r w:rsidRPr="00AC7965">
              <w:rPr>
                <w:rFonts w:ascii="Arial" w:hAnsi="Arial" w:cs="Arial"/>
                <w:shd w:val="clear" w:color="auto" w:fill="FFFFFF"/>
              </w:rPr>
              <w:t>5.015</w:t>
            </w:r>
          </w:p>
        </w:tc>
        <w:tc>
          <w:tcPr>
            <w:tcW w:w="885" w:type="dxa"/>
            <w:noWrap/>
            <w:vAlign w:val="center"/>
            <w:hideMark/>
          </w:tcPr>
          <w:p w14:paraId="55BB1352" w14:textId="77777777" w:rsidR="004115D1" w:rsidRPr="00AC7965" w:rsidRDefault="004115D1" w:rsidP="003E4708">
            <w:pPr>
              <w:shd w:val="clear" w:color="auto" w:fill="FFFFFF"/>
              <w:spacing w:line="276" w:lineRule="auto"/>
              <w:jc w:val="both"/>
              <w:rPr>
                <w:rFonts w:ascii="Arial" w:hAnsi="Arial" w:cs="Arial"/>
                <w:shd w:val="clear" w:color="auto" w:fill="FFFFFF"/>
              </w:rPr>
            </w:pPr>
            <w:r w:rsidRPr="00AC7965">
              <w:rPr>
                <w:rFonts w:ascii="Arial" w:hAnsi="Arial" w:cs="Arial"/>
                <w:shd w:val="clear" w:color="auto" w:fill="FFFFFF"/>
              </w:rPr>
              <w:t>626</w:t>
            </w:r>
          </w:p>
        </w:tc>
      </w:tr>
      <w:tr w:rsidR="004115D1" w:rsidRPr="00AC7965" w14:paraId="5D342EE5" w14:textId="77777777" w:rsidTr="003E4708">
        <w:trPr>
          <w:trHeight w:val="600"/>
          <w:jc w:val="center"/>
        </w:trPr>
        <w:tc>
          <w:tcPr>
            <w:tcW w:w="590" w:type="dxa"/>
            <w:noWrap/>
            <w:vAlign w:val="center"/>
            <w:hideMark/>
          </w:tcPr>
          <w:p w14:paraId="492DAAF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7805208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La Albania</w:t>
            </w:r>
          </w:p>
        </w:tc>
        <w:tc>
          <w:tcPr>
            <w:tcW w:w="1228" w:type="dxa"/>
            <w:noWrap/>
            <w:vAlign w:val="center"/>
            <w:hideMark/>
          </w:tcPr>
          <w:p w14:paraId="77BD772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Embera Chamí</w:t>
            </w:r>
          </w:p>
        </w:tc>
        <w:tc>
          <w:tcPr>
            <w:tcW w:w="1398" w:type="dxa"/>
            <w:vAlign w:val="center"/>
            <w:hideMark/>
          </w:tcPr>
          <w:p w14:paraId="3A907E6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Caldas</w:t>
            </w:r>
          </w:p>
        </w:tc>
        <w:tc>
          <w:tcPr>
            <w:tcW w:w="1263" w:type="dxa"/>
            <w:vAlign w:val="center"/>
            <w:hideMark/>
          </w:tcPr>
          <w:p w14:paraId="544E765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San José y Risaralda</w:t>
            </w:r>
          </w:p>
        </w:tc>
        <w:tc>
          <w:tcPr>
            <w:tcW w:w="1091" w:type="dxa"/>
            <w:vAlign w:val="center"/>
            <w:hideMark/>
          </w:tcPr>
          <w:p w14:paraId="611F76B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128</w:t>
            </w:r>
          </w:p>
        </w:tc>
        <w:tc>
          <w:tcPr>
            <w:tcW w:w="885" w:type="dxa"/>
            <w:noWrap/>
            <w:vAlign w:val="center"/>
            <w:hideMark/>
          </w:tcPr>
          <w:p w14:paraId="0F196B4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57</w:t>
            </w:r>
          </w:p>
        </w:tc>
      </w:tr>
      <w:tr w:rsidR="004115D1" w:rsidRPr="00AC7965" w14:paraId="2B345AC0" w14:textId="77777777" w:rsidTr="003E4708">
        <w:trPr>
          <w:trHeight w:val="300"/>
          <w:jc w:val="center"/>
        </w:trPr>
        <w:tc>
          <w:tcPr>
            <w:tcW w:w="590" w:type="dxa"/>
            <w:noWrap/>
            <w:vAlign w:val="center"/>
            <w:hideMark/>
          </w:tcPr>
          <w:p w14:paraId="35F7ED5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lastRenderedPageBreak/>
              <w:t>CI</w:t>
            </w:r>
          </w:p>
        </w:tc>
        <w:tc>
          <w:tcPr>
            <w:tcW w:w="2231" w:type="dxa"/>
            <w:vAlign w:val="center"/>
            <w:hideMark/>
          </w:tcPr>
          <w:p w14:paraId="03582C5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San Lorenzo</w:t>
            </w:r>
          </w:p>
        </w:tc>
        <w:tc>
          <w:tcPr>
            <w:tcW w:w="1228" w:type="dxa"/>
            <w:noWrap/>
            <w:vAlign w:val="center"/>
            <w:hideMark/>
          </w:tcPr>
          <w:p w14:paraId="68AAFA39"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Embera Chamí</w:t>
            </w:r>
          </w:p>
        </w:tc>
        <w:tc>
          <w:tcPr>
            <w:tcW w:w="1398" w:type="dxa"/>
            <w:vAlign w:val="center"/>
            <w:hideMark/>
          </w:tcPr>
          <w:p w14:paraId="024E420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Caldas</w:t>
            </w:r>
          </w:p>
        </w:tc>
        <w:tc>
          <w:tcPr>
            <w:tcW w:w="1263" w:type="dxa"/>
            <w:vAlign w:val="center"/>
            <w:hideMark/>
          </w:tcPr>
          <w:p w14:paraId="0F4736B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Riosucio</w:t>
            </w:r>
          </w:p>
        </w:tc>
        <w:tc>
          <w:tcPr>
            <w:tcW w:w="1091" w:type="dxa"/>
            <w:vAlign w:val="center"/>
            <w:hideMark/>
          </w:tcPr>
          <w:p w14:paraId="3A0C0612"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6.706</w:t>
            </w:r>
          </w:p>
        </w:tc>
        <w:tc>
          <w:tcPr>
            <w:tcW w:w="885" w:type="dxa"/>
            <w:noWrap/>
            <w:vAlign w:val="center"/>
            <w:hideMark/>
          </w:tcPr>
          <w:p w14:paraId="7A51B25C"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3.017</w:t>
            </w:r>
          </w:p>
        </w:tc>
      </w:tr>
      <w:tr w:rsidR="004115D1" w:rsidRPr="00AC7965" w14:paraId="529181C3" w14:textId="77777777" w:rsidTr="003E4708">
        <w:trPr>
          <w:trHeight w:val="675"/>
          <w:jc w:val="center"/>
        </w:trPr>
        <w:tc>
          <w:tcPr>
            <w:tcW w:w="590" w:type="dxa"/>
            <w:noWrap/>
            <w:vAlign w:val="center"/>
            <w:hideMark/>
          </w:tcPr>
          <w:p w14:paraId="128A3DD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hideMark/>
          </w:tcPr>
          <w:p w14:paraId="5C7201AB"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Caña Momo y</w:t>
            </w:r>
          </w:p>
          <w:p w14:paraId="1CB6E44D"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Lomaprieta</w:t>
            </w:r>
          </w:p>
        </w:tc>
        <w:tc>
          <w:tcPr>
            <w:tcW w:w="1228" w:type="dxa"/>
            <w:noWrap/>
            <w:vAlign w:val="center"/>
            <w:hideMark/>
          </w:tcPr>
          <w:p w14:paraId="2F611605"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Embera Chamí</w:t>
            </w:r>
          </w:p>
        </w:tc>
        <w:tc>
          <w:tcPr>
            <w:tcW w:w="1398" w:type="dxa"/>
            <w:vAlign w:val="center"/>
            <w:hideMark/>
          </w:tcPr>
          <w:p w14:paraId="3A969290"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Caldas</w:t>
            </w:r>
          </w:p>
        </w:tc>
        <w:tc>
          <w:tcPr>
            <w:tcW w:w="1263" w:type="dxa"/>
            <w:vAlign w:val="center"/>
            <w:hideMark/>
          </w:tcPr>
          <w:p w14:paraId="3D81627F"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Riosicuio y Supía</w:t>
            </w:r>
          </w:p>
        </w:tc>
        <w:tc>
          <w:tcPr>
            <w:tcW w:w="1091" w:type="dxa"/>
            <w:noWrap/>
            <w:vAlign w:val="center"/>
            <w:hideMark/>
          </w:tcPr>
          <w:p w14:paraId="27AC8737"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4.856</w:t>
            </w:r>
          </w:p>
        </w:tc>
        <w:tc>
          <w:tcPr>
            <w:tcW w:w="885" w:type="dxa"/>
            <w:noWrap/>
            <w:vAlign w:val="center"/>
            <w:hideMark/>
          </w:tcPr>
          <w:p w14:paraId="20CC2418"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4.560</w:t>
            </w:r>
          </w:p>
        </w:tc>
      </w:tr>
      <w:tr w:rsidR="004115D1" w:rsidRPr="00AC7965" w14:paraId="18295365" w14:textId="77777777" w:rsidTr="003E4708">
        <w:trPr>
          <w:trHeight w:val="357"/>
          <w:jc w:val="center"/>
        </w:trPr>
        <w:tc>
          <w:tcPr>
            <w:tcW w:w="590" w:type="dxa"/>
            <w:noWrap/>
            <w:vAlign w:val="center"/>
          </w:tcPr>
          <w:p w14:paraId="332BF5E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CI</w:t>
            </w:r>
          </w:p>
        </w:tc>
        <w:tc>
          <w:tcPr>
            <w:tcW w:w="2231" w:type="dxa"/>
            <w:vAlign w:val="center"/>
          </w:tcPr>
          <w:p w14:paraId="38854D2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San Pablo El Pará</w:t>
            </w:r>
          </w:p>
        </w:tc>
        <w:tc>
          <w:tcPr>
            <w:tcW w:w="1228" w:type="dxa"/>
            <w:noWrap/>
            <w:vAlign w:val="center"/>
          </w:tcPr>
          <w:p w14:paraId="6CED876A"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Embera Katío</w:t>
            </w:r>
          </w:p>
        </w:tc>
        <w:tc>
          <w:tcPr>
            <w:tcW w:w="1398" w:type="dxa"/>
            <w:vAlign w:val="center"/>
          </w:tcPr>
          <w:p w14:paraId="6F70DAD3"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Caquetá</w:t>
            </w:r>
          </w:p>
        </w:tc>
        <w:tc>
          <w:tcPr>
            <w:tcW w:w="1263" w:type="dxa"/>
            <w:vAlign w:val="center"/>
          </w:tcPr>
          <w:p w14:paraId="5787D174"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Florencia</w:t>
            </w:r>
          </w:p>
        </w:tc>
        <w:tc>
          <w:tcPr>
            <w:tcW w:w="1091" w:type="dxa"/>
            <w:noWrap/>
            <w:vAlign w:val="center"/>
          </w:tcPr>
          <w:p w14:paraId="107B3246"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607</w:t>
            </w:r>
          </w:p>
        </w:tc>
        <w:tc>
          <w:tcPr>
            <w:tcW w:w="885" w:type="dxa"/>
            <w:noWrap/>
            <w:vAlign w:val="center"/>
          </w:tcPr>
          <w:p w14:paraId="614466D1" w14:textId="77777777" w:rsidR="004115D1" w:rsidRPr="00AC7965" w:rsidRDefault="004115D1" w:rsidP="003E4708">
            <w:pPr>
              <w:shd w:val="clear" w:color="auto" w:fill="FFFFFF"/>
              <w:spacing w:line="276" w:lineRule="auto"/>
              <w:jc w:val="both"/>
              <w:rPr>
                <w:rFonts w:ascii="Arial" w:hAnsi="Arial" w:cs="Arial"/>
                <w:color w:val="000000"/>
                <w:shd w:val="clear" w:color="auto" w:fill="FFFFFF"/>
              </w:rPr>
            </w:pPr>
            <w:r w:rsidRPr="00AC7965">
              <w:rPr>
                <w:rFonts w:ascii="Arial" w:hAnsi="Arial" w:cs="Arial"/>
                <w:color w:val="000000"/>
                <w:shd w:val="clear" w:color="auto" w:fill="FFFFFF"/>
              </w:rPr>
              <w:t xml:space="preserve">6 </w:t>
            </w:r>
          </w:p>
        </w:tc>
      </w:tr>
    </w:tbl>
    <w:p w14:paraId="0470F9A6" w14:textId="77777777" w:rsidR="004115D1" w:rsidRPr="00AC7965" w:rsidRDefault="004115D1" w:rsidP="004115D1">
      <w:pPr>
        <w:shd w:val="clear" w:color="auto" w:fill="FFFFFF"/>
        <w:spacing w:line="276" w:lineRule="auto"/>
        <w:jc w:val="both"/>
        <w:rPr>
          <w:rFonts w:ascii="Arial" w:hAnsi="Arial" w:cs="Arial"/>
          <w:color w:val="000000"/>
          <w:shd w:val="clear" w:color="auto" w:fill="FFFFFF"/>
        </w:rPr>
      </w:pPr>
    </w:p>
    <w:p w14:paraId="389BA1C6" w14:textId="446A403C" w:rsidR="004115D1" w:rsidRPr="004115D1" w:rsidRDefault="004115D1" w:rsidP="004115D1">
      <w:pPr>
        <w:pStyle w:val="Prrafodelista"/>
        <w:numPr>
          <w:ilvl w:val="0"/>
          <w:numId w:val="10"/>
        </w:numPr>
        <w:shd w:val="clear" w:color="auto" w:fill="FFFFFF"/>
        <w:spacing w:line="276" w:lineRule="auto"/>
        <w:jc w:val="center"/>
        <w:rPr>
          <w:rFonts w:ascii="Arial" w:hAnsi="Arial" w:cs="Arial"/>
          <w:b/>
          <w:color w:val="000000"/>
          <w:shd w:val="clear" w:color="auto" w:fill="FFFFFF"/>
          <w:lang w:val="es-ES"/>
        </w:rPr>
      </w:pPr>
      <w:r w:rsidRPr="004115D1">
        <w:rPr>
          <w:rFonts w:ascii="Arial" w:hAnsi="Arial" w:cs="Arial"/>
          <w:b/>
          <w:color w:val="000000"/>
          <w:shd w:val="clear" w:color="auto" w:fill="FFFFFF"/>
          <w:lang w:val="es-ES"/>
        </w:rPr>
        <w:t>Sentencias de restitución de derechos territoriales</w:t>
      </w:r>
    </w:p>
    <w:tbl>
      <w:tblPr>
        <w:tblStyle w:val="Tablaconcuadrcula"/>
        <w:tblW w:w="0" w:type="auto"/>
        <w:jc w:val="center"/>
        <w:tblLook w:val="04A0" w:firstRow="1" w:lastRow="0" w:firstColumn="1" w:lastColumn="0" w:noHBand="0" w:noVBand="1"/>
      </w:tblPr>
      <w:tblGrid>
        <w:gridCol w:w="1248"/>
        <w:gridCol w:w="1415"/>
        <w:gridCol w:w="1574"/>
        <w:gridCol w:w="1696"/>
        <w:gridCol w:w="1586"/>
        <w:gridCol w:w="1268"/>
        <w:gridCol w:w="1414"/>
      </w:tblGrid>
      <w:tr w:rsidR="004115D1" w:rsidRPr="00AC7965" w14:paraId="6184F507" w14:textId="77777777" w:rsidTr="004115D1">
        <w:trPr>
          <w:trHeight w:val="315"/>
          <w:tblHeader/>
          <w:jc w:val="center"/>
        </w:trPr>
        <w:tc>
          <w:tcPr>
            <w:tcW w:w="1248" w:type="dxa"/>
            <w:shd w:val="clear" w:color="auto" w:fill="auto"/>
            <w:vAlign w:val="center"/>
            <w:hideMark/>
          </w:tcPr>
          <w:p w14:paraId="459A0C0F" w14:textId="77777777" w:rsidR="004115D1" w:rsidRPr="00AC7965" w:rsidRDefault="004115D1" w:rsidP="003E4708">
            <w:pPr>
              <w:spacing w:line="276" w:lineRule="auto"/>
              <w:jc w:val="both"/>
              <w:rPr>
                <w:rFonts w:ascii="Arial" w:hAnsi="Arial" w:cs="Arial"/>
                <w:b/>
                <w:bCs/>
              </w:rPr>
            </w:pPr>
            <w:r w:rsidRPr="00AC7965">
              <w:rPr>
                <w:rFonts w:ascii="Arial" w:hAnsi="Arial" w:cs="Arial"/>
                <w:b/>
                <w:bCs/>
              </w:rPr>
              <w:t>CN / CI</w:t>
            </w:r>
          </w:p>
        </w:tc>
        <w:tc>
          <w:tcPr>
            <w:tcW w:w="1415" w:type="dxa"/>
            <w:shd w:val="clear" w:color="auto" w:fill="auto"/>
            <w:vAlign w:val="center"/>
            <w:hideMark/>
          </w:tcPr>
          <w:p w14:paraId="41CD8134" w14:textId="77777777" w:rsidR="004115D1" w:rsidRPr="00AC7965" w:rsidRDefault="004115D1" w:rsidP="003E4708">
            <w:pPr>
              <w:spacing w:line="276" w:lineRule="auto"/>
              <w:jc w:val="both"/>
              <w:rPr>
                <w:rFonts w:ascii="Arial" w:hAnsi="Arial" w:cs="Arial"/>
                <w:b/>
                <w:bCs/>
              </w:rPr>
            </w:pPr>
            <w:r w:rsidRPr="00AC7965">
              <w:rPr>
                <w:rFonts w:ascii="Arial" w:hAnsi="Arial" w:cs="Arial"/>
                <w:b/>
                <w:bCs/>
              </w:rPr>
              <w:t>Territorio</w:t>
            </w:r>
          </w:p>
        </w:tc>
        <w:tc>
          <w:tcPr>
            <w:tcW w:w="1574" w:type="dxa"/>
            <w:shd w:val="clear" w:color="auto" w:fill="auto"/>
            <w:vAlign w:val="center"/>
            <w:hideMark/>
          </w:tcPr>
          <w:p w14:paraId="03E274FF" w14:textId="77777777" w:rsidR="004115D1" w:rsidRPr="00AC7965" w:rsidRDefault="004115D1" w:rsidP="003E4708">
            <w:pPr>
              <w:spacing w:line="276" w:lineRule="auto"/>
              <w:jc w:val="both"/>
              <w:rPr>
                <w:rFonts w:ascii="Arial" w:hAnsi="Arial" w:cs="Arial"/>
                <w:b/>
                <w:bCs/>
              </w:rPr>
            </w:pPr>
            <w:r w:rsidRPr="00AC7965">
              <w:rPr>
                <w:rFonts w:ascii="Arial" w:hAnsi="Arial" w:cs="Arial"/>
                <w:b/>
                <w:bCs/>
              </w:rPr>
              <w:t>Etnia</w:t>
            </w:r>
          </w:p>
        </w:tc>
        <w:tc>
          <w:tcPr>
            <w:tcW w:w="1696" w:type="dxa"/>
            <w:shd w:val="clear" w:color="auto" w:fill="auto"/>
            <w:vAlign w:val="center"/>
            <w:hideMark/>
          </w:tcPr>
          <w:p w14:paraId="21AF0A98" w14:textId="77777777" w:rsidR="004115D1" w:rsidRPr="00AC7965" w:rsidRDefault="004115D1" w:rsidP="003E4708">
            <w:pPr>
              <w:spacing w:line="276" w:lineRule="auto"/>
              <w:jc w:val="both"/>
              <w:rPr>
                <w:rFonts w:ascii="Arial" w:hAnsi="Arial" w:cs="Arial"/>
                <w:b/>
                <w:bCs/>
              </w:rPr>
            </w:pPr>
            <w:r w:rsidRPr="00AC7965">
              <w:rPr>
                <w:rFonts w:ascii="Arial" w:hAnsi="Arial" w:cs="Arial"/>
                <w:b/>
                <w:bCs/>
              </w:rPr>
              <w:t>Departamento</w:t>
            </w:r>
          </w:p>
        </w:tc>
        <w:tc>
          <w:tcPr>
            <w:tcW w:w="1586" w:type="dxa"/>
            <w:shd w:val="clear" w:color="auto" w:fill="auto"/>
            <w:vAlign w:val="center"/>
            <w:hideMark/>
          </w:tcPr>
          <w:p w14:paraId="53362649" w14:textId="77777777" w:rsidR="004115D1" w:rsidRPr="00AC7965" w:rsidRDefault="004115D1" w:rsidP="003E4708">
            <w:pPr>
              <w:spacing w:line="276" w:lineRule="auto"/>
              <w:jc w:val="both"/>
              <w:rPr>
                <w:rFonts w:ascii="Arial" w:hAnsi="Arial" w:cs="Arial"/>
                <w:b/>
                <w:bCs/>
              </w:rPr>
            </w:pPr>
            <w:r w:rsidRPr="00AC7965">
              <w:rPr>
                <w:rFonts w:ascii="Arial" w:hAnsi="Arial" w:cs="Arial"/>
                <w:b/>
                <w:bCs/>
              </w:rPr>
              <w:t>Municipio</w:t>
            </w:r>
          </w:p>
        </w:tc>
        <w:tc>
          <w:tcPr>
            <w:tcW w:w="1268" w:type="dxa"/>
            <w:shd w:val="clear" w:color="auto" w:fill="auto"/>
            <w:vAlign w:val="center"/>
            <w:hideMark/>
          </w:tcPr>
          <w:p w14:paraId="5F6799C8" w14:textId="77777777" w:rsidR="004115D1" w:rsidRPr="00AC7965" w:rsidRDefault="004115D1" w:rsidP="003E4708">
            <w:pPr>
              <w:spacing w:line="276" w:lineRule="auto"/>
              <w:jc w:val="both"/>
              <w:rPr>
                <w:rFonts w:ascii="Arial" w:hAnsi="Arial" w:cs="Arial"/>
                <w:b/>
                <w:bCs/>
              </w:rPr>
            </w:pPr>
            <w:r w:rsidRPr="00AC7965">
              <w:rPr>
                <w:rFonts w:ascii="Arial" w:hAnsi="Arial" w:cs="Arial"/>
                <w:b/>
                <w:bCs/>
              </w:rPr>
              <w:t>Hectáreas – RTDAF</w:t>
            </w:r>
          </w:p>
        </w:tc>
        <w:tc>
          <w:tcPr>
            <w:tcW w:w="1414" w:type="dxa"/>
            <w:shd w:val="clear" w:color="auto" w:fill="auto"/>
            <w:vAlign w:val="center"/>
            <w:hideMark/>
          </w:tcPr>
          <w:p w14:paraId="248370A3" w14:textId="77777777" w:rsidR="004115D1" w:rsidRPr="00AC7965" w:rsidRDefault="004115D1" w:rsidP="003E4708">
            <w:pPr>
              <w:spacing w:line="276" w:lineRule="auto"/>
              <w:jc w:val="both"/>
              <w:rPr>
                <w:rFonts w:ascii="Arial" w:hAnsi="Arial" w:cs="Arial"/>
                <w:b/>
                <w:bCs/>
              </w:rPr>
            </w:pPr>
            <w:r w:rsidRPr="00AC7965">
              <w:rPr>
                <w:rFonts w:ascii="Arial" w:hAnsi="Arial" w:cs="Arial"/>
                <w:b/>
                <w:bCs/>
              </w:rPr>
              <w:t>Familias (Aprox.)</w:t>
            </w:r>
          </w:p>
        </w:tc>
      </w:tr>
      <w:tr w:rsidR="004115D1" w:rsidRPr="00AC7965" w14:paraId="772FB7AF" w14:textId="77777777" w:rsidTr="004115D1">
        <w:trPr>
          <w:trHeight w:val="601"/>
          <w:jc w:val="center"/>
        </w:trPr>
        <w:tc>
          <w:tcPr>
            <w:tcW w:w="1248" w:type="dxa"/>
            <w:vAlign w:val="center"/>
            <w:hideMark/>
          </w:tcPr>
          <w:p w14:paraId="44B90940"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09A4B1D2" w14:textId="77777777" w:rsidR="004115D1" w:rsidRPr="00AC7965" w:rsidRDefault="004115D1" w:rsidP="003E4708">
            <w:pPr>
              <w:spacing w:line="276" w:lineRule="auto"/>
              <w:jc w:val="both"/>
              <w:rPr>
                <w:rFonts w:ascii="Arial" w:hAnsi="Arial" w:cs="Arial"/>
              </w:rPr>
            </w:pPr>
            <w:r w:rsidRPr="00AC7965">
              <w:rPr>
                <w:rFonts w:ascii="Arial" w:hAnsi="Arial" w:cs="Arial"/>
              </w:rPr>
              <w:t>Eyaquera - Dogibí</w:t>
            </w:r>
          </w:p>
        </w:tc>
        <w:tc>
          <w:tcPr>
            <w:tcW w:w="1574" w:type="dxa"/>
            <w:vAlign w:val="center"/>
            <w:hideMark/>
          </w:tcPr>
          <w:p w14:paraId="0E468967" w14:textId="77777777" w:rsidR="004115D1" w:rsidRPr="00AC7965" w:rsidRDefault="004115D1" w:rsidP="003E4708">
            <w:pPr>
              <w:spacing w:line="276" w:lineRule="auto"/>
              <w:jc w:val="both"/>
              <w:rPr>
                <w:rFonts w:ascii="Arial" w:hAnsi="Arial" w:cs="Arial"/>
              </w:rPr>
            </w:pPr>
            <w:r w:rsidRPr="00AC7965">
              <w:rPr>
                <w:rFonts w:ascii="Arial" w:hAnsi="Arial" w:cs="Arial"/>
              </w:rPr>
              <w:t>Embera Dovida</w:t>
            </w:r>
          </w:p>
        </w:tc>
        <w:tc>
          <w:tcPr>
            <w:tcW w:w="1696" w:type="dxa"/>
            <w:vAlign w:val="center"/>
            <w:hideMark/>
          </w:tcPr>
          <w:p w14:paraId="4311EC2A" w14:textId="77777777" w:rsidR="004115D1" w:rsidRPr="00AC7965" w:rsidRDefault="004115D1" w:rsidP="003E4708">
            <w:pPr>
              <w:spacing w:line="276" w:lineRule="auto"/>
              <w:jc w:val="both"/>
              <w:rPr>
                <w:rFonts w:ascii="Arial" w:hAnsi="Arial" w:cs="Arial"/>
              </w:rPr>
            </w:pPr>
            <w:r w:rsidRPr="00AC7965">
              <w:rPr>
                <w:rFonts w:ascii="Arial" w:hAnsi="Arial" w:cs="Arial"/>
              </w:rPr>
              <w:t>Chocó</w:t>
            </w:r>
          </w:p>
        </w:tc>
        <w:tc>
          <w:tcPr>
            <w:tcW w:w="1586" w:type="dxa"/>
            <w:vAlign w:val="center"/>
            <w:hideMark/>
          </w:tcPr>
          <w:p w14:paraId="219DE67E" w14:textId="77777777" w:rsidR="004115D1" w:rsidRPr="00AC7965" w:rsidRDefault="004115D1" w:rsidP="003E4708">
            <w:pPr>
              <w:spacing w:line="276" w:lineRule="auto"/>
              <w:jc w:val="both"/>
              <w:rPr>
                <w:rFonts w:ascii="Arial" w:hAnsi="Arial" w:cs="Arial"/>
              </w:rPr>
            </w:pPr>
            <w:r w:rsidRPr="00AC7965">
              <w:rPr>
                <w:rFonts w:ascii="Arial" w:hAnsi="Arial" w:cs="Arial"/>
              </w:rPr>
              <w:t>Unguía</w:t>
            </w:r>
          </w:p>
        </w:tc>
        <w:tc>
          <w:tcPr>
            <w:tcW w:w="1268" w:type="dxa"/>
            <w:vAlign w:val="center"/>
            <w:hideMark/>
          </w:tcPr>
          <w:p w14:paraId="41A04471" w14:textId="77777777" w:rsidR="004115D1" w:rsidRPr="00AC7965" w:rsidRDefault="004115D1" w:rsidP="003E4708">
            <w:pPr>
              <w:spacing w:line="276" w:lineRule="auto"/>
              <w:jc w:val="both"/>
              <w:rPr>
                <w:rFonts w:ascii="Arial" w:hAnsi="Arial" w:cs="Arial"/>
              </w:rPr>
            </w:pPr>
            <w:r w:rsidRPr="00AC7965">
              <w:rPr>
                <w:rFonts w:ascii="Arial" w:hAnsi="Arial" w:cs="Arial"/>
              </w:rPr>
              <w:t>3.158</w:t>
            </w:r>
          </w:p>
        </w:tc>
        <w:tc>
          <w:tcPr>
            <w:tcW w:w="1414" w:type="dxa"/>
            <w:vAlign w:val="center"/>
            <w:hideMark/>
          </w:tcPr>
          <w:p w14:paraId="3C6E86A2" w14:textId="77777777" w:rsidR="004115D1" w:rsidRPr="00AC7965" w:rsidRDefault="004115D1" w:rsidP="003E4708">
            <w:pPr>
              <w:spacing w:line="276" w:lineRule="auto"/>
              <w:jc w:val="both"/>
              <w:rPr>
                <w:rFonts w:ascii="Arial" w:hAnsi="Arial" w:cs="Arial"/>
              </w:rPr>
            </w:pPr>
            <w:r w:rsidRPr="00AC7965">
              <w:rPr>
                <w:rFonts w:ascii="Arial" w:hAnsi="Arial" w:cs="Arial"/>
              </w:rPr>
              <w:t>16</w:t>
            </w:r>
          </w:p>
        </w:tc>
      </w:tr>
      <w:tr w:rsidR="004115D1" w:rsidRPr="00AC7965" w14:paraId="7E63F2C1" w14:textId="77777777" w:rsidTr="004115D1">
        <w:trPr>
          <w:trHeight w:val="426"/>
          <w:jc w:val="center"/>
        </w:trPr>
        <w:tc>
          <w:tcPr>
            <w:tcW w:w="1248" w:type="dxa"/>
            <w:vAlign w:val="center"/>
            <w:hideMark/>
          </w:tcPr>
          <w:p w14:paraId="7CA6B5AC"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2294867D" w14:textId="77777777" w:rsidR="004115D1" w:rsidRPr="00AC7965" w:rsidRDefault="004115D1" w:rsidP="003E4708">
            <w:pPr>
              <w:spacing w:line="276" w:lineRule="auto"/>
              <w:jc w:val="both"/>
              <w:rPr>
                <w:rFonts w:ascii="Arial" w:hAnsi="Arial" w:cs="Arial"/>
              </w:rPr>
            </w:pPr>
            <w:r w:rsidRPr="00AC7965">
              <w:rPr>
                <w:rFonts w:ascii="Arial" w:hAnsi="Arial" w:cs="Arial"/>
              </w:rPr>
              <w:t>Arquia</w:t>
            </w:r>
          </w:p>
        </w:tc>
        <w:tc>
          <w:tcPr>
            <w:tcW w:w="1574" w:type="dxa"/>
            <w:vAlign w:val="center"/>
            <w:hideMark/>
          </w:tcPr>
          <w:p w14:paraId="36F83EC1" w14:textId="77777777" w:rsidR="004115D1" w:rsidRPr="00AC7965" w:rsidRDefault="004115D1" w:rsidP="003E4708">
            <w:pPr>
              <w:spacing w:line="276" w:lineRule="auto"/>
              <w:jc w:val="both"/>
              <w:rPr>
                <w:rFonts w:ascii="Arial" w:hAnsi="Arial" w:cs="Arial"/>
              </w:rPr>
            </w:pPr>
            <w:r w:rsidRPr="00AC7965">
              <w:rPr>
                <w:rFonts w:ascii="Arial" w:hAnsi="Arial" w:cs="Arial"/>
              </w:rPr>
              <w:t>Tule, Cuna</w:t>
            </w:r>
          </w:p>
        </w:tc>
        <w:tc>
          <w:tcPr>
            <w:tcW w:w="1696" w:type="dxa"/>
            <w:vAlign w:val="center"/>
            <w:hideMark/>
          </w:tcPr>
          <w:p w14:paraId="6C8C47AE" w14:textId="77777777" w:rsidR="004115D1" w:rsidRPr="00AC7965" w:rsidRDefault="004115D1" w:rsidP="003E4708">
            <w:pPr>
              <w:spacing w:line="276" w:lineRule="auto"/>
              <w:jc w:val="both"/>
              <w:rPr>
                <w:rFonts w:ascii="Arial" w:hAnsi="Arial" w:cs="Arial"/>
              </w:rPr>
            </w:pPr>
            <w:r w:rsidRPr="00AC7965">
              <w:rPr>
                <w:rFonts w:ascii="Arial" w:hAnsi="Arial" w:cs="Arial"/>
              </w:rPr>
              <w:t>Chocó</w:t>
            </w:r>
          </w:p>
        </w:tc>
        <w:tc>
          <w:tcPr>
            <w:tcW w:w="1586" w:type="dxa"/>
            <w:vAlign w:val="center"/>
            <w:hideMark/>
          </w:tcPr>
          <w:p w14:paraId="5CA6C8AF" w14:textId="77777777" w:rsidR="004115D1" w:rsidRPr="00AC7965" w:rsidRDefault="004115D1" w:rsidP="003E4708">
            <w:pPr>
              <w:spacing w:line="276" w:lineRule="auto"/>
              <w:jc w:val="both"/>
              <w:rPr>
                <w:rFonts w:ascii="Arial" w:hAnsi="Arial" w:cs="Arial"/>
              </w:rPr>
            </w:pPr>
            <w:r w:rsidRPr="00AC7965">
              <w:rPr>
                <w:rFonts w:ascii="Arial" w:hAnsi="Arial" w:cs="Arial"/>
              </w:rPr>
              <w:t>Unguía</w:t>
            </w:r>
          </w:p>
        </w:tc>
        <w:tc>
          <w:tcPr>
            <w:tcW w:w="1268" w:type="dxa"/>
            <w:vAlign w:val="center"/>
            <w:hideMark/>
          </w:tcPr>
          <w:p w14:paraId="056DBFC3" w14:textId="77777777" w:rsidR="004115D1" w:rsidRPr="00AC7965" w:rsidRDefault="004115D1" w:rsidP="003E4708">
            <w:pPr>
              <w:spacing w:line="276" w:lineRule="auto"/>
              <w:jc w:val="both"/>
              <w:rPr>
                <w:rFonts w:ascii="Arial" w:hAnsi="Arial" w:cs="Arial"/>
              </w:rPr>
            </w:pPr>
            <w:r w:rsidRPr="00AC7965">
              <w:rPr>
                <w:rFonts w:ascii="Arial" w:hAnsi="Arial" w:cs="Arial"/>
              </w:rPr>
              <w:t>2.431</w:t>
            </w:r>
          </w:p>
        </w:tc>
        <w:tc>
          <w:tcPr>
            <w:tcW w:w="1414" w:type="dxa"/>
            <w:vAlign w:val="center"/>
            <w:hideMark/>
          </w:tcPr>
          <w:p w14:paraId="5E625BAD" w14:textId="77777777" w:rsidR="004115D1" w:rsidRPr="00AC7965" w:rsidRDefault="004115D1" w:rsidP="003E4708">
            <w:pPr>
              <w:spacing w:line="276" w:lineRule="auto"/>
              <w:jc w:val="both"/>
              <w:rPr>
                <w:rFonts w:ascii="Arial" w:hAnsi="Arial" w:cs="Arial"/>
              </w:rPr>
            </w:pPr>
            <w:r w:rsidRPr="00AC7965">
              <w:rPr>
                <w:rFonts w:ascii="Arial" w:hAnsi="Arial" w:cs="Arial"/>
              </w:rPr>
              <w:t>128</w:t>
            </w:r>
          </w:p>
        </w:tc>
      </w:tr>
      <w:tr w:rsidR="004115D1" w:rsidRPr="00AC7965" w14:paraId="24467221" w14:textId="77777777" w:rsidTr="004115D1">
        <w:trPr>
          <w:trHeight w:val="559"/>
          <w:jc w:val="center"/>
        </w:trPr>
        <w:tc>
          <w:tcPr>
            <w:tcW w:w="1248" w:type="dxa"/>
            <w:vAlign w:val="center"/>
            <w:hideMark/>
          </w:tcPr>
          <w:p w14:paraId="5B64E06E" w14:textId="77777777" w:rsidR="004115D1" w:rsidRPr="00AC7965" w:rsidRDefault="004115D1" w:rsidP="003E4708">
            <w:pPr>
              <w:spacing w:line="276" w:lineRule="auto"/>
              <w:jc w:val="both"/>
              <w:rPr>
                <w:rFonts w:ascii="Arial" w:hAnsi="Arial" w:cs="Arial"/>
              </w:rPr>
            </w:pPr>
            <w:r w:rsidRPr="00AC7965">
              <w:rPr>
                <w:rFonts w:ascii="Arial" w:hAnsi="Arial" w:cs="Arial"/>
              </w:rPr>
              <w:t>CN</w:t>
            </w:r>
          </w:p>
        </w:tc>
        <w:tc>
          <w:tcPr>
            <w:tcW w:w="1415" w:type="dxa"/>
            <w:vAlign w:val="center"/>
            <w:hideMark/>
          </w:tcPr>
          <w:p w14:paraId="4802C1CA" w14:textId="77777777" w:rsidR="004115D1" w:rsidRPr="00AC7965" w:rsidRDefault="004115D1" w:rsidP="003E4708">
            <w:pPr>
              <w:spacing w:line="276" w:lineRule="auto"/>
              <w:jc w:val="both"/>
              <w:rPr>
                <w:rFonts w:ascii="Arial" w:hAnsi="Arial" w:cs="Arial"/>
              </w:rPr>
            </w:pPr>
            <w:r w:rsidRPr="00AC7965">
              <w:rPr>
                <w:rFonts w:ascii="Arial" w:hAnsi="Arial" w:cs="Arial"/>
              </w:rPr>
              <w:t>Renacer Negro</w:t>
            </w:r>
          </w:p>
        </w:tc>
        <w:tc>
          <w:tcPr>
            <w:tcW w:w="1574" w:type="dxa"/>
            <w:vAlign w:val="center"/>
            <w:hideMark/>
          </w:tcPr>
          <w:p w14:paraId="2CD13674" w14:textId="77777777" w:rsidR="004115D1" w:rsidRPr="00AC7965" w:rsidRDefault="004115D1" w:rsidP="003E4708">
            <w:pPr>
              <w:spacing w:line="276" w:lineRule="auto"/>
              <w:jc w:val="both"/>
              <w:rPr>
                <w:rFonts w:ascii="Arial" w:hAnsi="Arial" w:cs="Arial"/>
              </w:rPr>
            </w:pPr>
            <w:r w:rsidRPr="00AC7965">
              <w:rPr>
                <w:rFonts w:ascii="Arial" w:hAnsi="Arial" w:cs="Arial"/>
              </w:rPr>
              <w:t>Comunidades Negras</w:t>
            </w:r>
          </w:p>
        </w:tc>
        <w:tc>
          <w:tcPr>
            <w:tcW w:w="1696" w:type="dxa"/>
            <w:vAlign w:val="center"/>
            <w:hideMark/>
          </w:tcPr>
          <w:p w14:paraId="7122D256" w14:textId="77777777" w:rsidR="004115D1" w:rsidRPr="00AC7965" w:rsidRDefault="004115D1" w:rsidP="003E4708">
            <w:pPr>
              <w:spacing w:line="276" w:lineRule="auto"/>
              <w:jc w:val="both"/>
              <w:rPr>
                <w:rFonts w:ascii="Arial" w:hAnsi="Arial" w:cs="Arial"/>
              </w:rPr>
            </w:pPr>
            <w:r w:rsidRPr="00AC7965">
              <w:rPr>
                <w:rFonts w:ascii="Arial" w:hAnsi="Arial" w:cs="Arial"/>
              </w:rPr>
              <w:t>Cauca</w:t>
            </w:r>
          </w:p>
        </w:tc>
        <w:tc>
          <w:tcPr>
            <w:tcW w:w="1586" w:type="dxa"/>
            <w:vAlign w:val="center"/>
            <w:hideMark/>
          </w:tcPr>
          <w:p w14:paraId="5FEC110C" w14:textId="77777777" w:rsidR="004115D1" w:rsidRPr="00AC7965" w:rsidRDefault="004115D1" w:rsidP="003E4708">
            <w:pPr>
              <w:spacing w:line="276" w:lineRule="auto"/>
              <w:jc w:val="both"/>
              <w:rPr>
                <w:rFonts w:ascii="Arial" w:hAnsi="Arial" w:cs="Arial"/>
              </w:rPr>
            </w:pPr>
            <w:r w:rsidRPr="00AC7965">
              <w:rPr>
                <w:rFonts w:ascii="Arial" w:hAnsi="Arial" w:cs="Arial"/>
              </w:rPr>
              <w:t>Timbiquí</w:t>
            </w:r>
          </w:p>
        </w:tc>
        <w:tc>
          <w:tcPr>
            <w:tcW w:w="1268" w:type="dxa"/>
            <w:vAlign w:val="center"/>
            <w:hideMark/>
          </w:tcPr>
          <w:p w14:paraId="7E56D119" w14:textId="77777777" w:rsidR="004115D1" w:rsidRPr="00AC7965" w:rsidRDefault="004115D1" w:rsidP="003E4708">
            <w:pPr>
              <w:spacing w:line="276" w:lineRule="auto"/>
              <w:jc w:val="both"/>
              <w:rPr>
                <w:rFonts w:ascii="Arial" w:hAnsi="Arial" w:cs="Arial"/>
              </w:rPr>
            </w:pPr>
            <w:r w:rsidRPr="00AC7965">
              <w:rPr>
                <w:rFonts w:ascii="Arial" w:hAnsi="Arial" w:cs="Arial"/>
              </w:rPr>
              <w:t>71.011</w:t>
            </w:r>
          </w:p>
        </w:tc>
        <w:tc>
          <w:tcPr>
            <w:tcW w:w="1414" w:type="dxa"/>
            <w:vAlign w:val="center"/>
            <w:hideMark/>
          </w:tcPr>
          <w:p w14:paraId="63A0A0D2" w14:textId="77777777" w:rsidR="004115D1" w:rsidRPr="00AC7965" w:rsidRDefault="004115D1" w:rsidP="003E4708">
            <w:pPr>
              <w:spacing w:line="276" w:lineRule="auto"/>
              <w:jc w:val="both"/>
              <w:rPr>
                <w:rFonts w:ascii="Arial" w:hAnsi="Arial" w:cs="Arial"/>
              </w:rPr>
            </w:pPr>
            <w:r w:rsidRPr="00AC7965">
              <w:rPr>
                <w:rFonts w:ascii="Arial" w:hAnsi="Arial" w:cs="Arial"/>
              </w:rPr>
              <w:t>762</w:t>
            </w:r>
          </w:p>
        </w:tc>
      </w:tr>
      <w:tr w:rsidR="004115D1" w:rsidRPr="00AC7965" w14:paraId="5E8FDB79" w14:textId="77777777" w:rsidTr="004115D1">
        <w:trPr>
          <w:trHeight w:val="836"/>
          <w:jc w:val="center"/>
        </w:trPr>
        <w:tc>
          <w:tcPr>
            <w:tcW w:w="1248" w:type="dxa"/>
            <w:vAlign w:val="center"/>
            <w:hideMark/>
          </w:tcPr>
          <w:p w14:paraId="3D952DA9"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1F0585C9" w14:textId="77777777" w:rsidR="004115D1" w:rsidRPr="00AC7965" w:rsidRDefault="004115D1" w:rsidP="003E4708">
            <w:pPr>
              <w:spacing w:line="276" w:lineRule="auto"/>
              <w:jc w:val="both"/>
              <w:rPr>
                <w:rFonts w:ascii="Arial" w:hAnsi="Arial" w:cs="Arial"/>
              </w:rPr>
            </w:pPr>
            <w:r w:rsidRPr="00AC7965">
              <w:rPr>
                <w:rFonts w:ascii="Arial" w:hAnsi="Arial" w:cs="Arial"/>
              </w:rPr>
              <w:t>Menkue-Misaya y La Pista</w:t>
            </w:r>
          </w:p>
        </w:tc>
        <w:tc>
          <w:tcPr>
            <w:tcW w:w="1574" w:type="dxa"/>
            <w:vAlign w:val="center"/>
            <w:hideMark/>
          </w:tcPr>
          <w:p w14:paraId="31EA3E3F" w14:textId="77777777" w:rsidR="004115D1" w:rsidRPr="00AC7965" w:rsidRDefault="004115D1" w:rsidP="003E4708">
            <w:pPr>
              <w:spacing w:line="276" w:lineRule="auto"/>
              <w:jc w:val="both"/>
              <w:rPr>
                <w:rFonts w:ascii="Arial" w:hAnsi="Arial" w:cs="Arial"/>
              </w:rPr>
            </w:pPr>
            <w:r w:rsidRPr="00AC7965">
              <w:rPr>
                <w:rFonts w:ascii="Arial" w:hAnsi="Arial" w:cs="Arial"/>
              </w:rPr>
              <w:t>Yukpa</w:t>
            </w:r>
          </w:p>
        </w:tc>
        <w:tc>
          <w:tcPr>
            <w:tcW w:w="1696" w:type="dxa"/>
            <w:vAlign w:val="center"/>
            <w:hideMark/>
          </w:tcPr>
          <w:p w14:paraId="0262C2A5" w14:textId="77777777" w:rsidR="004115D1" w:rsidRPr="00AC7965" w:rsidRDefault="004115D1" w:rsidP="003E4708">
            <w:pPr>
              <w:spacing w:line="276" w:lineRule="auto"/>
              <w:jc w:val="both"/>
              <w:rPr>
                <w:rFonts w:ascii="Arial" w:hAnsi="Arial" w:cs="Arial"/>
              </w:rPr>
            </w:pPr>
            <w:r w:rsidRPr="00AC7965">
              <w:rPr>
                <w:rFonts w:ascii="Arial" w:hAnsi="Arial" w:cs="Arial"/>
              </w:rPr>
              <w:t>Cesar</w:t>
            </w:r>
          </w:p>
        </w:tc>
        <w:tc>
          <w:tcPr>
            <w:tcW w:w="1586" w:type="dxa"/>
            <w:vAlign w:val="center"/>
            <w:hideMark/>
          </w:tcPr>
          <w:p w14:paraId="21D1D98F" w14:textId="77777777" w:rsidR="004115D1" w:rsidRPr="00AC7965" w:rsidRDefault="004115D1" w:rsidP="003E4708">
            <w:pPr>
              <w:spacing w:line="276" w:lineRule="auto"/>
              <w:jc w:val="both"/>
              <w:rPr>
                <w:rFonts w:ascii="Arial" w:hAnsi="Arial" w:cs="Arial"/>
              </w:rPr>
            </w:pPr>
            <w:r w:rsidRPr="00AC7965">
              <w:rPr>
                <w:rFonts w:ascii="Arial" w:hAnsi="Arial" w:cs="Arial"/>
              </w:rPr>
              <w:t>Agustín Codazzi</w:t>
            </w:r>
          </w:p>
        </w:tc>
        <w:tc>
          <w:tcPr>
            <w:tcW w:w="1268" w:type="dxa"/>
            <w:vAlign w:val="center"/>
            <w:hideMark/>
          </w:tcPr>
          <w:p w14:paraId="0A93FD79" w14:textId="77777777" w:rsidR="004115D1" w:rsidRPr="00AC7965" w:rsidRDefault="004115D1" w:rsidP="003E4708">
            <w:pPr>
              <w:spacing w:line="276" w:lineRule="auto"/>
              <w:jc w:val="both"/>
              <w:rPr>
                <w:rFonts w:ascii="Arial" w:hAnsi="Arial" w:cs="Arial"/>
              </w:rPr>
            </w:pPr>
            <w:r w:rsidRPr="00AC7965">
              <w:rPr>
                <w:rFonts w:ascii="Arial" w:hAnsi="Arial" w:cs="Arial"/>
              </w:rPr>
              <w:t>323</w:t>
            </w:r>
          </w:p>
        </w:tc>
        <w:tc>
          <w:tcPr>
            <w:tcW w:w="1414" w:type="dxa"/>
            <w:vAlign w:val="center"/>
            <w:hideMark/>
          </w:tcPr>
          <w:p w14:paraId="6A6FD01D" w14:textId="77777777" w:rsidR="004115D1" w:rsidRPr="00AC7965" w:rsidRDefault="004115D1" w:rsidP="003E4708">
            <w:pPr>
              <w:spacing w:line="276" w:lineRule="auto"/>
              <w:jc w:val="both"/>
              <w:rPr>
                <w:rFonts w:ascii="Arial" w:hAnsi="Arial" w:cs="Arial"/>
              </w:rPr>
            </w:pPr>
            <w:r w:rsidRPr="00AC7965">
              <w:rPr>
                <w:rFonts w:ascii="Arial" w:hAnsi="Arial" w:cs="Arial"/>
              </w:rPr>
              <w:t>183</w:t>
            </w:r>
          </w:p>
        </w:tc>
      </w:tr>
      <w:tr w:rsidR="004115D1" w:rsidRPr="00AC7965" w14:paraId="4E069071" w14:textId="77777777" w:rsidTr="004115D1">
        <w:trPr>
          <w:trHeight w:val="550"/>
          <w:jc w:val="center"/>
        </w:trPr>
        <w:tc>
          <w:tcPr>
            <w:tcW w:w="1248" w:type="dxa"/>
            <w:vAlign w:val="center"/>
            <w:hideMark/>
          </w:tcPr>
          <w:p w14:paraId="4FE3A339"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6AF99B9E" w14:textId="77777777" w:rsidR="004115D1" w:rsidRPr="00AC7965" w:rsidRDefault="004115D1" w:rsidP="003E4708">
            <w:pPr>
              <w:spacing w:line="276" w:lineRule="auto"/>
              <w:jc w:val="both"/>
              <w:rPr>
                <w:rFonts w:ascii="Arial" w:hAnsi="Arial" w:cs="Arial"/>
              </w:rPr>
            </w:pPr>
            <w:r w:rsidRPr="00AC7965">
              <w:rPr>
                <w:rFonts w:ascii="Arial" w:hAnsi="Arial" w:cs="Arial"/>
              </w:rPr>
              <w:t>Nuevo Espinal</w:t>
            </w:r>
          </w:p>
        </w:tc>
        <w:tc>
          <w:tcPr>
            <w:tcW w:w="1574" w:type="dxa"/>
            <w:vAlign w:val="center"/>
            <w:hideMark/>
          </w:tcPr>
          <w:p w14:paraId="04D3FB68" w14:textId="77777777" w:rsidR="004115D1" w:rsidRPr="00AC7965" w:rsidRDefault="004115D1" w:rsidP="003E4708">
            <w:pPr>
              <w:spacing w:line="276" w:lineRule="auto"/>
              <w:jc w:val="both"/>
              <w:rPr>
                <w:rFonts w:ascii="Arial" w:hAnsi="Arial" w:cs="Arial"/>
              </w:rPr>
            </w:pPr>
            <w:r w:rsidRPr="00AC7965">
              <w:rPr>
                <w:rFonts w:ascii="Arial" w:hAnsi="Arial" w:cs="Arial"/>
              </w:rPr>
              <w:t>Wayuú</w:t>
            </w:r>
          </w:p>
        </w:tc>
        <w:tc>
          <w:tcPr>
            <w:tcW w:w="1696" w:type="dxa"/>
            <w:vAlign w:val="center"/>
            <w:hideMark/>
          </w:tcPr>
          <w:p w14:paraId="536073C3" w14:textId="77777777" w:rsidR="004115D1" w:rsidRPr="00AC7965" w:rsidRDefault="004115D1" w:rsidP="003E4708">
            <w:pPr>
              <w:spacing w:line="276" w:lineRule="auto"/>
              <w:jc w:val="both"/>
              <w:rPr>
                <w:rFonts w:ascii="Arial" w:hAnsi="Arial" w:cs="Arial"/>
              </w:rPr>
            </w:pPr>
            <w:r w:rsidRPr="00AC7965">
              <w:rPr>
                <w:rFonts w:ascii="Arial" w:hAnsi="Arial" w:cs="Arial"/>
              </w:rPr>
              <w:t>La Guajira</w:t>
            </w:r>
          </w:p>
        </w:tc>
        <w:tc>
          <w:tcPr>
            <w:tcW w:w="1586" w:type="dxa"/>
            <w:vAlign w:val="center"/>
            <w:hideMark/>
          </w:tcPr>
          <w:p w14:paraId="3645D569" w14:textId="77777777" w:rsidR="004115D1" w:rsidRPr="00AC7965" w:rsidRDefault="004115D1" w:rsidP="003E4708">
            <w:pPr>
              <w:spacing w:line="276" w:lineRule="auto"/>
              <w:jc w:val="both"/>
              <w:rPr>
                <w:rFonts w:ascii="Arial" w:hAnsi="Arial" w:cs="Arial"/>
              </w:rPr>
            </w:pPr>
            <w:r w:rsidRPr="00AC7965">
              <w:rPr>
                <w:rFonts w:ascii="Arial" w:hAnsi="Arial" w:cs="Arial"/>
              </w:rPr>
              <w:t>Barrancas</w:t>
            </w:r>
          </w:p>
        </w:tc>
        <w:tc>
          <w:tcPr>
            <w:tcW w:w="1268" w:type="dxa"/>
            <w:vAlign w:val="center"/>
            <w:hideMark/>
          </w:tcPr>
          <w:p w14:paraId="3018E141" w14:textId="77777777" w:rsidR="004115D1" w:rsidRPr="00AC7965" w:rsidRDefault="004115D1" w:rsidP="003E4708">
            <w:pPr>
              <w:spacing w:line="276" w:lineRule="auto"/>
              <w:jc w:val="both"/>
              <w:rPr>
                <w:rFonts w:ascii="Arial" w:hAnsi="Arial" w:cs="Arial"/>
              </w:rPr>
            </w:pPr>
            <w:r w:rsidRPr="00AC7965">
              <w:rPr>
                <w:rFonts w:ascii="Arial" w:hAnsi="Arial" w:cs="Arial"/>
              </w:rPr>
              <w:t>424</w:t>
            </w:r>
          </w:p>
        </w:tc>
        <w:tc>
          <w:tcPr>
            <w:tcW w:w="1414" w:type="dxa"/>
            <w:vAlign w:val="center"/>
            <w:hideMark/>
          </w:tcPr>
          <w:p w14:paraId="458658B9" w14:textId="77777777" w:rsidR="004115D1" w:rsidRPr="00AC7965" w:rsidRDefault="004115D1" w:rsidP="003E4708">
            <w:pPr>
              <w:spacing w:line="276" w:lineRule="auto"/>
              <w:jc w:val="both"/>
              <w:rPr>
                <w:rFonts w:ascii="Arial" w:hAnsi="Arial" w:cs="Arial"/>
              </w:rPr>
            </w:pPr>
            <w:r w:rsidRPr="00AC7965">
              <w:rPr>
                <w:rFonts w:ascii="Arial" w:hAnsi="Arial" w:cs="Arial"/>
              </w:rPr>
              <w:t>64</w:t>
            </w:r>
          </w:p>
        </w:tc>
      </w:tr>
      <w:tr w:rsidR="004115D1" w:rsidRPr="00AC7965" w14:paraId="79CE12D6" w14:textId="77777777" w:rsidTr="004115D1">
        <w:trPr>
          <w:trHeight w:val="417"/>
          <w:jc w:val="center"/>
        </w:trPr>
        <w:tc>
          <w:tcPr>
            <w:tcW w:w="1248" w:type="dxa"/>
            <w:vAlign w:val="center"/>
            <w:hideMark/>
          </w:tcPr>
          <w:p w14:paraId="6CE013B8"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6B615D6C" w14:textId="77777777" w:rsidR="004115D1" w:rsidRPr="00AC7965" w:rsidRDefault="004115D1" w:rsidP="003E4708">
            <w:pPr>
              <w:spacing w:line="276" w:lineRule="auto"/>
              <w:jc w:val="both"/>
              <w:rPr>
                <w:rFonts w:ascii="Arial" w:hAnsi="Arial" w:cs="Arial"/>
              </w:rPr>
            </w:pPr>
            <w:r w:rsidRPr="00AC7965">
              <w:rPr>
                <w:rFonts w:ascii="Arial" w:hAnsi="Arial" w:cs="Arial"/>
              </w:rPr>
              <w:t>Iroka</w:t>
            </w:r>
          </w:p>
        </w:tc>
        <w:tc>
          <w:tcPr>
            <w:tcW w:w="1574" w:type="dxa"/>
            <w:vAlign w:val="center"/>
            <w:hideMark/>
          </w:tcPr>
          <w:p w14:paraId="1149E183" w14:textId="77777777" w:rsidR="004115D1" w:rsidRPr="00AC7965" w:rsidRDefault="004115D1" w:rsidP="003E4708">
            <w:pPr>
              <w:spacing w:line="276" w:lineRule="auto"/>
              <w:jc w:val="both"/>
              <w:rPr>
                <w:rFonts w:ascii="Arial" w:hAnsi="Arial" w:cs="Arial"/>
              </w:rPr>
            </w:pPr>
            <w:r w:rsidRPr="00AC7965">
              <w:rPr>
                <w:rFonts w:ascii="Arial" w:hAnsi="Arial" w:cs="Arial"/>
              </w:rPr>
              <w:t>Yukpa</w:t>
            </w:r>
          </w:p>
        </w:tc>
        <w:tc>
          <w:tcPr>
            <w:tcW w:w="1696" w:type="dxa"/>
            <w:vAlign w:val="center"/>
            <w:hideMark/>
          </w:tcPr>
          <w:p w14:paraId="5A5D1A02" w14:textId="77777777" w:rsidR="004115D1" w:rsidRPr="00AC7965" w:rsidRDefault="004115D1" w:rsidP="003E4708">
            <w:pPr>
              <w:spacing w:line="276" w:lineRule="auto"/>
              <w:jc w:val="both"/>
              <w:rPr>
                <w:rFonts w:ascii="Arial" w:hAnsi="Arial" w:cs="Arial"/>
              </w:rPr>
            </w:pPr>
            <w:r w:rsidRPr="00AC7965">
              <w:rPr>
                <w:rFonts w:ascii="Arial" w:hAnsi="Arial" w:cs="Arial"/>
              </w:rPr>
              <w:t>Cesar</w:t>
            </w:r>
          </w:p>
        </w:tc>
        <w:tc>
          <w:tcPr>
            <w:tcW w:w="1586" w:type="dxa"/>
            <w:vAlign w:val="center"/>
            <w:hideMark/>
          </w:tcPr>
          <w:p w14:paraId="40BB9A24" w14:textId="77777777" w:rsidR="004115D1" w:rsidRPr="00AC7965" w:rsidRDefault="004115D1" w:rsidP="003E4708">
            <w:pPr>
              <w:spacing w:line="276" w:lineRule="auto"/>
              <w:jc w:val="both"/>
              <w:rPr>
                <w:rFonts w:ascii="Arial" w:hAnsi="Arial" w:cs="Arial"/>
              </w:rPr>
            </w:pPr>
            <w:r w:rsidRPr="00AC7965">
              <w:rPr>
                <w:rFonts w:ascii="Arial" w:hAnsi="Arial" w:cs="Arial"/>
              </w:rPr>
              <w:t>Agustín Codazzi</w:t>
            </w:r>
          </w:p>
        </w:tc>
        <w:tc>
          <w:tcPr>
            <w:tcW w:w="1268" w:type="dxa"/>
            <w:vAlign w:val="center"/>
            <w:hideMark/>
          </w:tcPr>
          <w:p w14:paraId="781521A1" w14:textId="77777777" w:rsidR="004115D1" w:rsidRPr="00AC7965" w:rsidRDefault="004115D1" w:rsidP="003E4708">
            <w:pPr>
              <w:spacing w:line="276" w:lineRule="auto"/>
              <w:jc w:val="both"/>
              <w:rPr>
                <w:rFonts w:ascii="Arial" w:hAnsi="Arial" w:cs="Arial"/>
              </w:rPr>
            </w:pPr>
            <w:r w:rsidRPr="00AC7965">
              <w:rPr>
                <w:rFonts w:ascii="Arial" w:hAnsi="Arial" w:cs="Arial"/>
              </w:rPr>
              <w:t>10.400</w:t>
            </w:r>
          </w:p>
        </w:tc>
        <w:tc>
          <w:tcPr>
            <w:tcW w:w="1414" w:type="dxa"/>
            <w:vAlign w:val="center"/>
            <w:hideMark/>
          </w:tcPr>
          <w:p w14:paraId="5DB8136D" w14:textId="77777777" w:rsidR="004115D1" w:rsidRPr="00AC7965" w:rsidRDefault="004115D1" w:rsidP="003E4708">
            <w:pPr>
              <w:spacing w:line="276" w:lineRule="auto"/>
              <w:jc w:val="both"/>
              <w:rPr>
                <w:rFonts w:ascii="Arial" w:hAnsi="Arial" w:cs="Arial"/>
              </w:rPr>
            </w:pPr>
            <w:r w:rsidRPr="00AC7965">
              <w:rPr>
                <w:rFonts w:ascii="Arial" w:hAnsi="Arial" w:cs="Arial"/>
              </w:rPr>
              <w:t>600</w:t>
            </w:r>
          </w:p>
        </w:tc>
      </w:tr>
      <w:tr w:rsidR="004115D1" w:rsidRPr="00AC7965" w14:paraId="75AA0DC7" w14:textId="77777777" w:rsidTr="004115D1">
        <w:trPr>
          <w:trHeight w:val="325"/>
          <w:jc w:val="center"/>
        </w:trPr>
        <w:tc>
          <w:tcPr>
            <w:tcW w:w="1248" w:type="dxa"/>
            <w:vAlign w:val="center"/>
            <w:hideMark/>
          </w:tcPr>
          <w:p w14:paraId="71B59E90"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5F910035" w14:textId="77777777" w:rsidR="004115D1" w:rsidRPr="00AC7965" w:rsidRDefault="004115D1" w:rsidP="003E4708">
            <w:pPr>
              <w:spacing w:line="276" w:lineRule="auto"/>
              <w:jc w:val="both"/>
              <w:rPr>
                <w:rFonts w:ascii="Arial" w:hAnsi="Arial" w:cs="Arial"/>
              </w:rPr>
            </w:pPr>
            <w:r w:rsidRPr="00AC7965">
              <w:rPr>
                <w:rFonts w:ascii="Arial" w:hAnsi="Arial" w:cs="Arial"/>
              </w:rPr>
              <w:t>Andagueda</w:t>
            </w:r>
          </w:p>
        </w:tc>
        <w:tc>
          <w:tcPr>
            <w:tcW w:w="1574" w:type="dxa"/>
            <w:vAlign w:val="center"/>
            <w:hideMark/>
          </w:tcPr>
          <w:p w14:paraId="58C1E1DF" w14:textId="77777777" w:rsidR="004115D1" w:rsidRPr="00AC7965" w:rsidRDefault="004115D1" w:rsidP="003E4708">
            <w:pPr>
              <w:spacing w:line="276" w:lineRule="auto"/>
              <w:jc w:val="both"/>
              <w:rPr>
                <w:rFonts w:ascii="Arial" w:hAnsi="Arial" w:cs="Arial"/>
              </w:rPr>
            </w:pPr>
            <w:r w:rsidRPr="00AC7965">
              <w:rPr>
                <w:rFonts w:ascii="Arial" w:hAnsi="Arial" w:cs="Arial"/>
              </w:rPr>
              <w:t>Embera</w:t>
            </w:r>
          </w:p>
        </w:tc>
        <w:tc>
          <w:tcPr>
            <w:tcW w:w="1696" w:type="dxa"/>
            <w:vAlign w:val="center"/>
            <w:hideMark/>
          </w:tcPr>
          <w:p w14:paraId="21030214" w14:textId="77777777" w:rsidR="004115D1" w:rsidRPr="00AC7965" w:rsidRDefault="004115D1" w:rsidP="003E4708">
            <w:pPr>
              <w:spacing w:line="276" w:lineRule="auto"/>
              <w:jc w:val="both"/>
              <w:rPr>
                <w:rFonts w:ascii="Arial" w:hAnsi="Arial" w:cs="Arial"/>
              </w:rPr>
            </w:pPr>
            <w:r w:rsidRPr="00AC7965">
              <w:rPr>
                <w:rFonts w:ascii="Arial" w:hAnsi="Arial" w:cs="Arial"/>
              </w:rPr>
              <w:t>Chocó</w:t>
            </w:r>
          </w:p>
        </w:tc>
        <w:tc>
          <w:tcPr>
            <w:tcW w:w="1586" w:type="dxa"/>
            <w:vAlign w:val="center"/>
            <w:hideMark/>
          </w:tcPr>
          <w:p w14:paraId="0B73797C" w14:textId="77777777" w:rsidR="004115D1" w:rsidRPr="00AC7965" w:rsidRDefault="004115D1" w:rsidP="003E4708">
            <w:pPr>
              <w:spacing w:line="276" w:lineRule="auto"/>
              <w:jc w:val="both"/>
              <w:rPr>
                <w:rFonts w:ascii="Arial" w:hAnsi="Arial" w:cs="Arial"/>
              </w:rPr>
            </w:pPr>
            <w:r w:rsidRPr="00AC7965">
              <w:rPr>
                <w:rFonts w:ascii="Arial" w:hAnsi="Arial" w:cs="Arial"/>
              </w:rPr>
              <w:t>Bagadó</w:t>
            </w:r>
          </w:p>
        </w:tc>
        <w:tc>
          <w:tcPr>
            <w:tcW w:w="1268" w:type="dxa"/>
            <w:vAlign w:val="center"/>
            <w:hideMark/>
          </w:tcPr>
          <w:p w14:paraId="680830B5" w14:textId="77777777" w:rsidR="004115D1" w:rsidRPr="00AC7965" w:rsidRDefault="004115D1" w:rsidP="003E4708">
            <w:pPr>
              <w:spacing w:line="276" w:lineRule="auto"/>
              <w:jc w:val="both"/>
              <w:rPr>
                <w:rFonts w:ascii="Arial" w:hAnsi="Arial" w:cs="Arial"/>
              </w:rPr>
            </w:pPr>
            <w:r w:rsidRPr="00AC7965">
              <w:rPr>
                <w:rFonts w:ascii="Arial" w:hAnsi="Arial" w:cs="Arial"/>
              </w:rPr>
              <w:t>56.405</w:t>
            </w:r>
          </w:p>
        </w:tc>
        <w:tc>
          <w:tcPr>
            <w:tcW w:w="1414" w:type="dxa"/>
            <w:vAlign w:val="center"/>
            <w:hideMark/>
          </w:tcPr>
          <w:p w14:paraId="1D418578" w14:textId="77777777" w:rsidR="004115D1" w:rsidRPr="00AC7965" w:rsidRDefault="004115D1" w:rsidP="003E4708">
            <w:pPr>
              <w:spacing w:line="276" w:lineRule="auto"/>
              <w:jc w:val="both"/>
              <w:rPr>
                <w:rFonts w:ascii="Arial" w:hAnsi="Arial" w:cs="Arial"/>
              </w:rPr>
            </w:pPr>
            <w:r w:rsidRPr="00AC7965">
              <w:rPr>
                <w:rFonts w:ascii="Arial" w:hAnsi="Arial" w:cs="Arial"/>
              </w:rPr>
              <w:t>1.718</w:t>
            </w:r>
          </w:p>
        </w:tc>
      </w:tr>
      <w:tr w:rsidR="004115D1" w:rsidRPr="00AC7965" w14:paraId="544FD8AF" w14:textId="77777777" w:rsidTr="004115D1">
        <w:trPr>
          <w:trHeight w:val="699"/>
          <w:jc w:val="center"/>
        </w:trPr>
        <w:tc>
          <w:tcPr>
            <w:tcW w:w="1248" w:type="dxa"/>
            <w:vAlign w:val="center"/>
            <w:hideMark/>
          </w:tcPr>
          <w:p w14:paraId="17DF8C8C"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761F9712" w14:textId="77777777" w:rsidR="004115D1" w:rsidRPr="00AC7965" w:rsidRDefault="004115D1" w:rsidP="003E4708">
            <w:pPr>
              <w:spacing w:line="276" w:lineRule="auto"/>
              <w:jc w:val="both"/>
              <w:rPr>
                <w:rFonts w:ascii="Arial" w:hAnsi="Arial" w:cs="Arial"/>
              </w:rPr>
            </w:pPr>
            <w:r w:rsidRPr="00AC7965">
              <w:rPr>
                <w:rFonts w:ascii="Arial" w:hAnsi="Arial" w:cs="Arial"/>
              </w:rPr>
              <w:t>Mondo - Mondocito</w:t>
            </w:r>
          </w:p>
        </w:tc>
        <w:tc>
          <w:tcPr>
            <w:tcW w:w="1574" w:type="dxa"/>
            <w:vAlign w:val="center"/>
            <w:hideMark/>
          </w:tcPr>
          <w:p w14:paraId="34F380EE" w14:textId="77777777" w:rsidR="004115D1" w:rsidRPr="00AC7965" w:rsidRDefault="004115D1" w:rsidP="003E4708">
            <w:pPr>
              <w:spacing w:line="276" w:lineRule="auto"/>
              <w:jc w:val="both"/>
              <w:rPr>
                <w:rFonts w:ascii="Arial" w:hAnsi="Arial" w:cs="Arial"/>
              </w:rPr>
            </w:pPr>
            <w:r w:rsidRPr="00AC7965">
              <w:rPr>
                <w:rFonts w:ascii="Arial" w:hAnsi="Arial" w:cs="Arial"/>
              </w:rPr>
              <w:t>Embera</w:t>
            </w:r>
          </w:p>
        </w:tc>
        <w:tc>
          <w:tcPr>
            <w:tcW w:w="1696" w:type="dxa"/>
            <w:vAlign w:val="center"/>
            <w:hideMark/>
          </w:tcPr>
          <w:p w14:paraId="7CA5F9CE" w14:textId="77777777" w:rsidR="004115D1" w:rsidRPr="00AC7965" w:rsidRDefault="004115D1" w:rsidP="003E4708">
            <w:pPr>
              <w:spacing w:line="276" w:lineRule="auto"/>
              <w:jc w:val="both"/>
              <w:rPr>
                <w:rFonts w:ascii="Arial" w:hAnsi="Arial" w:cs="Arial"/>
              </w:rPr>
            </w:pPr>
            <w:r w:rsidRPr="00AC7965">
              <w:rPr>
                <w:rFonts w:ascii="Arial" w:hAnsi="Arial" w:cs="Arial"/>
              </w:rPr>
              <w:t>Chocó</w:t>
            </w:r>
          </w:p>
        </w:tc>
        <w:tc>
          <w:tcPr>
            <w:tcW w:w="1586" w:type="dxa"/>
            <w:vAlign w:val="center"/>
            <w:hideMark/>
          </w:tcPr>
          <w:p w14:paraId="066D61C1" w14:textId="77777777" w:rsidR="004115D1" w:rsidRPr="00AC7965" w:rsidRDefault="004115D1" w:rsidP="003E4708">
            <w:pPr>
              <w:spacing w:line="276" w:lineRule="auto"/>
              <w:jc w:val="both"/>
              <w:rPr>
                <w:rFonts w:ascii="Arial" w:hAnsi="Arial" w:cs="Arial"/>
              </w:rPr>
            </w:pPr>
            <w:r w:rsidRPr="00AC7965">
              <w:rPr>
                <w:rFonts w:ascii="Arial" w:hAnsi="Arial" w:cs="Arial"/>
              </w:rPr>
              <w:t>Tadó</w:t>
            </w:r>
          </w:p>
        </w:tc>
        <w:tc>
          <w:tcPr>
            <w:tcW w:w="1268" w:type="dxa"/>
            <w:vAlign w:val="center"/>
            <w:hideMark/>
          </w:tcPr>
          <w:p w14:paraId="2D4BDDCA" w14:textId="77777777" w:rsidR="004115D1" w:rsidRPr="00AC7965" w:rsidRDefault="004115D1" w:rsidP="003E4708">
            <w:pPr>
              <w:spacing w:line="276" w:lineRule="auto"/>
              <w:jc w:val="both"/>
              <w:rPr>
                <w:rFonts w:ascii="Arial" w:hAnsi="Arial" w:cs="Arial"/>
              </w:rPr>
            </w:pPr>
            <w:r w:rsidRPr="00AC7965">
              <w:rPr>
                <w:rFonts w:ascii="Arial" w:hAnsi="Arial" w:cs="Arial"/>
              </w:rPr>
              <w:t>1.379</w:t>
            </w:r>
          </w:p>
        </w:tc>
        <w:tc>
          <w:tcPr>
            <w:tcW w:w="1414" w:type="dxa"/>
            <w:vAlign w:val="center"/>
            <w:hideMark/>
          </w:tcPr>
          <w:p w14:paraId="52885C75" w14:textId="77777777" w:rsidR="004115D1" w:rsidRPr="00AC7965" w:rsidRDefault="004115D1" w:rsidP="003E4708">
            <w:pPr>
              <w:spacing w:line="276" w:lineRule="auto"/>
              <w:jc w:val="both"/>
              <w:rPr>
                <w:rFonts w:ascii="Arial" w:hAnsi="Arial" w:cs="Arial"/>
              </w:rPr>
            </w:pPr>
            <w:r w:rsidRPr="00AC7965">
              <w:rPr>
                <w:rFonts w:ascii="Arial" w:hAnsi="Arial" w:cs="Arial"/>
              </w:rPr>
              <w:t>115</w:t>
            </w:r>
          </w:p>
        </w:tc>
      </w:tr>
      <w:tr w:rsidR="004115D1" w:rsidRPr="00AC7965" w14:paraId="5101AA04" w14:textId="77777777" w:rsidTr="004115D1">
        <w:trPr>
          <w:trHeight w:val="425"/>
          <w:jc w:val="center"/>
        </w:trPr>
        <w:tc>
          <w:tcPr>
            <w:tcW w:w="1248" w:type="dxa"/>
            <w:vAlign w:val="center"/>
            <w:hideMark/>
          </w:tcPr>
          <w:p w14:paraId="163885CC" w14:textId="77777777" w:rsidR="004115D1" w:rsidRPr="00AC7965" w:rsidRDefault="004115D1" w:rsidP="003E4708">
            <w:pPr>
              <w:spacing w:line="276" w:lineRule="auto"/>
              <w:jc w:val="both"/>
              <w:rPr>
                <w:rFonts w:ascii="Arial" w:hAnsi="Arial" w:cs="Arial"/>
              </w:rPr>
            </w:pPr>
            <w:r w:rsidRPr="00AC7965">
              <w:rPr>
                <w:rFonts w:ascii="Arial" w:hAnsi="Arial" w:cs="Arial"/>
              </w:rPr>
              <w:lastRenderedPageBreak/>
              <w:t>CI</w:t>
            </w:r>
          </w:p>
        </w:tc>
        <w:tc>
          <w:tcPr>
            <w:tcW w:w="1415" w:type="dxa"/>
            <w:vAlign w:val="center"/>
            <w:hideMark/>
          </w:tcPr>
          <w:p w14:paraId="11719CE2" w14:textId="77777777" w:rsidR="004115D1" w:rsidRPr="00AC7965" w:rsidRDefault="004115D1" w:rsidP="003E4708">
            <w:pPr>
              <w:spacing w:line="276" w:lineRule="auto"/>
              <w:jc w:val="both"/>
              <w:rPr>
                <w:rFonts w:ascii="Arial" w:hAnsi="Arial" w:cs="Arial"/>
              </w:rPr>
            </w:pPr>
            <w:r w:rsidRPr="00AC7965">
              <w:rPr>
                <w:rFonts w:ascii="Arial" w:hAnsi="Arial" w:cs="Arial"/>
              </w:rPr>
              <w:t>Téntéya</w:t>
            </w:r>
          </w:p>
        </w:tc>
        <w:tc>
          <w:tcPr>
            <w:tcW w:w="1574" w:type="dxa"/>
            <w:vAlign w:val="center"/>
            <w:hideMark/>
          </w:tcPr>
          <w:p w14:paraId="4E9C3F4D" w14:textId="77777777" w:rsidR="004115D1" w:rsidRPr="00AC7965" w:rsidRDefault="004115D1" w:rsidP="003E4708">
            <w:pPr>
              <w:spacing w:line="276" w:lineRule="auto"/>
              <w:jc w:val="both"/>
              <w:rPr>
                <w:rFonts w:ascii="Arial" w:hAnsi="Arial" w:cs="Arial"/>
              </w:rPr>
            </w:pPr>
            <w:r w:rsidRPr="00AC7965">
              <w:rPr>
                <w:rFonts w:ascii="Arial" w:hAnsi="Arial" w:cs="Arial"/>
              </w:rPr>
              <w:t>Siona</w:t>
            </w:r>
          </w:p>
        </w:tc>
        <w:tc>
          <w:tcPr>
            <w:tcW w:w="1696" w:type="dxa"/>
            <w:vAlign w:val="center"/>
            <w:hideMark/>
          </w:tcPr>
          <w:p w14:paraId="5B354576" w14:textId="77777777" w:rsidR="004115D1" w:rsidRPr="00AC7965" w:rsidRDefault="004115D1" w:rsidP="003E4708">
            <w:pPr>
              <w:spacing w:line="276" w:lineRule="auto"/>
              <w:jc w:val="both"/>
              <w:rPr>
                <w:rFonts w:ascii="Arial" w:hAnsi="Arial" w:cs="Arial"/>
              </w:rPr>
            </w:pPr>
            <w:r w:rsidRPr="00AC7965">
              <w:rPr>
                <w:rFonts w:ascii="Arial" w:hAnsi="Arial" w:cs="Arial"/>
              </w:rPr>
              <w:t>Putumayo</w:t>
            </w:r>
          </w:p>
        </w:tc>
        <w:tc>
          <w:tcPr>
            <w:tcW w:w="1586" w:type="dxa"/>
            <w:vAlign w:val="center"/>
            <w:hideMark/>
          </w:tcPr>
          <w:p w14:paraId="25B6AD90" w14:textId="77777777" w:rsidR="004115D1" w:rsidRPr="00AC7965" w:rsidRDefault="004115D1" w:rsidP="003E4708">
            <w:pPr>
              <w:spacing w:line="276" w:lineRule="auto"/>
              <w:jc w:val="both"/>
              <w:rPr>
                <w:rFonts w:ascii="Arial" w:hAnsi="Arial" w:cs="Arial"/>
              </w:rPr>
            </w:pPr>
            <w:r w:rsidRPr="00AC7965">
              <w:rPr>
                <w:rFonts w:ascii="Arial" w:hAnsi="Arial" w:cs="Arial"/>
              </w:rPr>
              <w:t>Orito</w:t>
            </w:r>
          </w:p>
        </w:tc>
        <w:tc>
          <w:tcPr>
            <w:tcW w:w="1268" w:type="dxa"/>
            <w:vAlign w:val="center"/>
            <w:hideMark/>
          </w:tcPr>
          <w:p w14:paraId="6C2D4427" w14:textId="77777777" w:rsidR="004115D1" w:rsidRPr="00AC7965" w:rsidRDefault="004115D1" w:rsidP="003E4708">
            <w:pPr>
              <w:spacing w:line="276" w:lineRule="auto"/>
              <w:jc w:val="both"/>
              <w:rPr>
                <w:rFonts w:ascii="Arial" w:hAnsi="Arial" w:cs="Arial"/>
              </w:rPr>
            </w:pPr>
            <w:r w:rsidRPr="00AC7965">
              <w:rPr>
                <w:rFonts w:ascii="Arial" w:hAnsi="Arial" w:cs="Arial"/>
              </w:rPr>
              <w:t>93</w:t>
            </w:r>
          </w:p>
        </w:tc>
        <w:tc>
          <w:tcPr>
            <w:tcW w:w="1414" w:type="dxa"/>
            <w:vAlign w:val="center"/>
            <w:hideMark/>
          </w:tcPr>
          <w:p w14:paraId="1F9C7A04" w14:textId="77777777" w:rsidR="004115D1" w:rsidRPr="00AC7965" w:rsidRDefault="004115D1" w:rsidP="003E4708">
            <w:pPr>
              <w:spacing w:line="276" w:lineRule="auto"/>
              <w:jc w:val="both"/>
              <w:rPr>
                <w:rFonts w:ascii="Arial" w:hAnsi="Arial" w:cs="Arial"/>
              </w:rPr>
            </w:pPr>
            <w:r w:rsidRPr="00AC7965">
              <w:rPr>
                <w:rFonts w:ascii="Arial" w:hAnsi="Arial" w:cs="Arial"/>
              </w:rPr>
              <w:t>34</w:t>
            </w:r>
          </w:p>
        </w:tc>
      </w:tr>
      <w:tr w:rsidR="004115D1" w:rsidRPr="00AC7965" w14:paraId="669B622E" w14:textId="77777777" w:rsidTr="004115D1">
        <w:trPr>
          <w:trHeight w:val="545"/>
          <w:jc w:val="center"/>
        </w:trPr>
        <w:tc>
          <w:tcPr>
            <w:tcW w:w="1248" w:type="dxa"/>
            <w:vAlign w:val="center"/>
            <w:hideMark/>
          </w:tcPr>
          <w:p w14:paraId="47E44EFE"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hideMark/>
          </w:tcPr>
          <w:p w14:paraId="1CB74390" w14:textId="77777777" w:rsidR="004115D1" w:rsidRPr="00AC7965" w:rsidRDefault="004115D1" w:rsidP="003E4708">
            <w:pPr>
              <w:spacing w:line="276" w:lineRule="auto"/>
              <w:jc w:val="both"/>
              <w:rPr>
                <w:rFonts w:ascii="Arial" w:hAnsi="Arial" w:cs="Arial"/>
              </w:rPr>
            </w:pPr>
            <w:r w:rsidRPr="00AC7965">
              <w:rPr>
                <w:rFonts w:ascii="Arial" w:hAnsi="Arial" w:cs="Arial"/>
              </w:rPr>
              <w:t>Selvas del Putumayo</w:t>
            </w:r>
          </w:p>
        </w:tc>
        <w:tc>
          <w:tcPr>
            <w:tcW w:w="1574" w:type="dxa"/>
            <w:vAlign w:val="center"/>
            <w:hideMark/>
          </w:tcPr>
          <w:p w14:paraId="3DA7A442" w14:textId="77777777" w:rsidR="004115D1" w:rsidRPr="00AC7965" w:rsidRDefault="004115D1" w:rsidP="003E4708">
            <w:pPr>
              <w:spacing w:line="276" w:lineRule="auto"/>
              <w:jc w:val="both"/>
              <w:rPr>
                <w:rFonts w:ascii="Arial" w:hAnsi="Arial" w:cs="Arial"/>
              </w:rPr>
            </w:pPr>
            <w:r w:rsidRPr="00AC7965">
              <w:rPr>
                <w:rFonts w:ascii="Arial" w:hAnsi="Arial" w:cs="Arial"/>
              </w:rPr>
              <w:t>Inga</w:t>
            </w:r>
          </w:p>
        </w:tc>
        <w:tc>
          <w:tcPr>
            <w:tcW w:w="1696" w:type="dxa"/>
            <w:vAlign w:val="center"/>
            <w:hideMark/>
          </w:tcPr>
          <w:p w14:paraId="6355539D" w14:textId="77777777" w:rsidR="004115D1" w:rsidRPr="00AC7965" w:rsidRDefault="004115D1" w:rsidP="003E4708">
            <w:pPr>
              <w:spacing w:line="276" w:lineRule="auto"/>
              <w:jc w:val="both"/>
              <w:rPr>
                <w:rFonts w:ascii="Arial" w:hAnsi="Arial" w:cs="Arial"/>
              </w:rPr>
            </w:pPr>
            <w:r w:rsidRPr="00AC7965">
              <w:rPr>
                <w:rFonts w:ascii="Arial" w:hAnsi="Arial" w:cs="Arial"/>
              </w:rPr>
              <w:t>Putumayo</w:t>
            </w:r>
          </w:p>
        </w:tc>
        <w:tc>
          <w:tcPr>
            <w:tcW w:w="1586" w:type="dxa"/>
            <w:vAlign w:val="center"/>
            <w:hideMark/>
          </w:tcPr>
          <w:p w14:paraId="5B758D7E" w14:textId="77777777" w:rsidR="004115D1" w:rsidRPr="00AC7965" w:rsidRDefault="004115D1" w:rsidP="003E4708">
            <w:pPr>
              <w:spacing w:line="276" w:lineRule="auto"/>
              <w:jc w:val="both"/>
              <w:rPr>
                <w:rFonts w:ascii="Arial" w:hAnsi="Arial" w:cs="Arial"/>
              </w:rPr>
            </w:pPr>
            <w:r w:rsidRPr="00AC7965">
              <w:rPr>
                <w:rFonts w:ascii="Arial" w:hAnsi="Arial" w:cs="Arial"/>
              </w:rPr>
              <w:t>Orito</w:t>
            </w:r>
          </w:p>
        </w:tc>
        <w:tc>
          <w:tcPr>
            <w:tcW w:w="1268" w:type="dxa"/>
            <w:vAlign w:val="center"/>
            <w:hideMark/>
          </w:tcPr>
          <w:p w14:paraId="47C20459" w14:textId="77777777" w:rsidR="004115D1" w:rsidRPr="00AC7965" w:rsidRDefault="004115D1" w:rsidP="003E4708">
            <w:pPr>
              <w:spacing w:line="276" w:lineRule="auto"/>
              <w:jc w:val="both"/>
              <w:rPr>
                <w:rFonts w:ascii="Arial" w:hAnsi="Arial" w:cs="Arial"/>
              </w:rPr>
            </w:pPr>
            <w:r w:rsidRPr="00AC7965">
              <w:rPr>
                <w:rFonts w:ascii="Arial" w:hAnsi="Arial" w:cs="Arial"/>
              </w:rPr>
              <w:t>10</w:t>
            </w:r>
          </w:p>
        </w:tc>
        <w:tc>
          <w:tcPr>
            <w:tcW w:w="1414" w:type="dxa"/>
            <w:vAlign w:val="center"/>
            <w:hideMark/>
          </w:tcPr>
          <w:p w14:paraId="792DA18C" w14:textId="77777777" w:rsidR="004115D1" w:rsidRPr="00AC7965" w:rsidRDefault="004115D1" w:rsidP="003E4708">
            <w:pPr>
              <w:spacing w:line="276" w:lineRule="auto"/>
              <w:jc w:val="both"/>
              <w:rPr>
                <w:rFonts w:ascii="Arial" w:hAnsi="Arial" w:cs="Arial"/>
              </w:rPr>
            </w:pPr>
            <w:r w:rsidRPr="00AC7965">
              <w:rPr>
                <w:rFonts w:ascii="Arial" w:hAnsi="Arial" w:cs="Arial"/>
              </w:rPr>
              <w:t>32</w:t>
            </w:r>
          </w:p>
        </w:tc>
      </w:tr>
      <w:tr w:rsidR="004115D1" w:rsidRPr="00AC7965" w14:paraId="50DB51A6" w14:textId="77777777" w:rsidTr="004115D1">
        <w:trPr>
          <w:trHeight w:val="567"/>
          <w:jc w:val="center"/>
        </w:trPr>
        <w:tc>
          <w:tcPr>
            <w:tcW w:w="1248" w:type="dxa"/>
            <w:vAlign w:val="center"/>
            <w:hideMark/>
          </w:tcPr>
          <w:p w14:paraId="72127552" w14:textId="77777777" w:rsidR="004115D1" w:rsidRPr="00AC7965" w:rsidRDefault="004115D1" w:rsidP="003E4708">
            <w:pPr>
              <w:spacing w:line="276" w:lineRule="auto"/>
              <w:jc w:val="both"/>
              <w:rPr>
                <w:rFonts w:ascii="Arial" w:hAnsi="Arial" w:cs="Arial"/>
              </w:rPr>
            </w:pPr>
            <w:r w:rsidRPr="00AC7965">
              <w:rPr>
                <w:rFonts w:ascii="Arial" w:hAnsi="Arial" w:cs="Arial"/>
              </w:rPr>
              <w:t>CN</w:t>
            </w:r>
          </w:p>
        </w:tc>
        <w:tc>
          <w:tcPr>
            <w:tcW w:w="1415" w:type="dxa"/>
            <w:vAlign w:val="center"/>
            <w:hideMark/>
          </w:tcPr>
          <w:p w14:paraId="492BB93C" w14:textId="77777777" w:rsidR="004115D1" w:rsidRPr="00AC7965" w:rsidRDefault="004115D1" w:rsidP="003E4708">
            <w:pPr>
              <w:spacing w:line="276" w:lineRule="auto"/>
              <w:jc w:val="both"/>
              <w:rPr>
                <w:rFonts w:ascii="Arial" w:hAnsi="Arial" w:cs="Arial"/>
              </w:rPr>
            </w:pPr>
            <w:r w:rsidRPr="00AC7965">
              <w:rPr>
                <w:rFonts w:ascii="Arial" w:hAnsi="Arial" w:cs="Arial"/>
              </w:rPr>
              <w:t>Río Yurumanguí</w:t>
            </w:r>
          </w:p>
        </w:tc>
        <w:tc>
          <w:tcPr>
            <w:tcW w:w="1574" w:type="dxa"/>
            <w:vAlign w:val="center"/>
            <w:hideMark/>
          </w:tcPr>
          <w:p w14:paraId="2D6E02BF" w14:textId="77777777" w:rsidR="004115D1" w:rsidRPr="00AC7965" w:rsidRDefault="004115D1" w:rsidP="003E4708">
            <w:pPr>
              <w:spacing w:line="276" w:lineRule="auto"/>
              <w:jc w:val="both"/>
              <w:rPr>
                <w:rFonts w:ascii="Arial" w:hAnsi="Arial" w:cs="Arial"/>
              </w:rPr>
            </w:pPr>
            <w:r w:rsidRPr="00AC7965">
              <w:rPr>
                <w:rFonts w:ascii="Arial" w:hAnsi="Arial" w:cs="Arial"/>
              </w:rPr>
              <w:t>Comunidades Negras</w:t>
            </w:r>
          </w:p>
        </w:tc>
        <w:tc>
          <w:tcPr>
            <w:tcW w:w="1696" w:type="dxa"/>
            <w:vAlign w:val="center"/>
            <w:hideMark/>
          </w:tcPr>
          <w:p w14:paraId="706C2BF4" w14:textId="77777777" w:rsidR="004115D1" w:rsidRPr="00AC7965" w:rsidRDefault="004115D1" w:rsidP="003E4708">
            <w:pPr>
              <w:spacing w:line="276" w:lineRule="auto"/>
              <w:jc w:val="both"/>
              <w:rPr>
                <w:rFonts w:ascii="Arial" w:hAnsi="Arial" w:cs="Arial"/>
              </w:rPr>
            </w:pPr>
            <w:r w:rsidRPr="00AC7965">
              <w:rPr>
                <w:rFonts w:ascii="Arial" w:hAnsi="Arial" w:cs="Arial"/>
              </w:rPr>
              <w:t>Valle del Cauca</w:t>
            </w:r>
          </w:p>
        </w:tc>
        <w:tc>
          <w:tcPr>
            <w:tcW w:w="1586" w:type="dxa"/>
            <w:vAlign w:val="center"/>
            <w:hideMark/>
          </w:tcPr>
          <w:p w14:paraId="00DF364A" w14:textId="77777777" w:rsidR="004115D1" w:rsidRPr="00AC7965" w:rsidRDefault="004115D1" w:rsidP="003E4708">
            <w:pPr>
              <w:spacing w:line="276" w:lineRule="auto"/>
              <w:jc w:val="both"/>
              <w:rPr>
                <w:rFonts w:ascii="Arial" w:hAnsi="Arial" w:cs="Arial"/>
              </w:rPr>
            </w:pPr>
            <w:r w:rsidRPr="00AC7965">
              <w:rPr>
                <w:rFonts w:ascii="Arial" w:hAnsi="Arial" w:cs="Arial"/>
              </w:rPr>
              <w:t>Buenaventura</w:t>
            </w:r>
          </w:p>
        </w:tc>
        <w:tc>
          <w:tcPr>
            <w:tcW w:w="1268" w:type="dxa"/>
            <w:vAlign w:val="center"/>
            <w:hideMark/>
          </w:tcPr>
          <w:p w14:paraId="0E327819" w14:textId="77777777" w:rsidR="004115D1" w:rsidRPr="00AC7965" w:rsidRDefault="004115D1" w:rsidP="003E4708">
            <w:pPr>
              <w:spacing w:line="276" w:lineRule="auto"/>
              <w:jc w:val="both"/>
              <w:rPr>
                <w:rFonts w:ascii="Arial" w:hAnsi="Arial" w:cs="Arial"/>
              </w:rPr>
            </w:pPr>
            <w:r w:rsidRPr="00AC7965">
              <w:rPr>
                <w:rFonts w:ascii="Arial" w:hAnsi="Arial" w:cs="Arial"/>
              </w:rPr>
              <w:t>53.200</w:t>
            </w:r>
          </w:p>
        </w:tc>
        <w:tc>
          <w:tcPr>
            <w:tcW w:w="1414" w:type="dxa"/>
            <w:vAlign w:val="center"/>
            <w:hideMark/>
          </w:tcPr>
          <w:p w14:paraId="413607F0" w14:textId="77777777" w:rsidR="004115D1" w:rsidRPr="00AC7965" w:rsidRDefault="004115D1" w:rsidP="003E4708">
            <w:pPr>
              <w:spacing w:line="276" w:lineRule="auto"/>
              <w:jc w:val="both"/>
              <w:rPr>
                <w:rFonts w:ascii="Arial" w:hAnsi="Arial" w:cs="Arial"/>
              </w:rPr>
            </w:pPr>
            <w:r w:rsidRPr="00AC7965">
              <w:rPr>
                <w:rFonts w:ascii="Arial" w:hAnsi="Arial" w:cs="Arial"/>
              </w:rPr>
              <w:t>754</w:t>
            </w:r>
          </w:p>
        </w:tc>
      </w:tr>
      <w:tr w:rsidR="004115D1" w:rsidRPr="00AC7965" w14:paraId="6C5CF028" w14:textId="77777777" w:rsidTr="004115D1">
        <w:trPr>
          <w:trHeight w:val="567"/>
          <w:jc w:val="center"/>
        </w:trPr>
        <w:tc>
          <w:tcPr>
            <w:tcW w:w="1248" w:type="dxa"/>
            <w:vAlign w:val="center"/>
          </w:tcPr>
          <w:p w14:paraId="08D82C2B" w14:textId="77777777" w:rsidR="004115D1" w:rsidRPr="00AC7965" w:rsidRDefault="004115D1" w:rsidP="003E4708">
            <w:pPr>
              <w:spacing w:line="276" w:lineRule="auto"/>
              <w:jc w:val="both"/>
              <w:rPr>
                <w:rFonts w:ascii="Arial" w:hAnsi="Arial" w:cs="Arial"/>
              </w:rPr>
            </w:pPr>
            <w:r w:rsidRPr="00AC7965">
              <w:rPr>
                <w:rFonts w:ascii="Arial" w:hAnsi="Arial" w:cs="Arial"/>
              </w:rPr>
              <w:t>CI</w:t>
            </w:r>
          </w:p>
        </w:tc>
        <w:tc>
          <w:tcPr>
            <w:tcW w:w="1415" w:type="dxa"/>
            <w:vAlign w:val="center"/>
          </w:tcPr>
          <w:p w14:paraId="68231F72" w14:textId="77777777" w:rsidR="004115D1" w:rsidRPr="00AC7965" w:rsidRDefault="004115D1" w:rsidP="003E4708">
            <w:pPr>
              <w:spacing w:line="276" w:lineRule="auto"/>
              <w:jc w:val="both"/>
              <w:rPr>
                <w:rFonts w:ascii="Arial" w:hAnsi="Arial" w:cs="Arial"/>
              </w:rPr>
            </w:pPr>
            <w:r w:rsidRPr="00AC7965">
              <w:rPr>
                <w:rFonts w:ascii="Arial" w:hAnsi="Arial" w:cs="Arial"/>
              </w:rPr>
              <w:t>Cuti</w:t>
            </w:r>
          </w:p>
        </w:tc>
        <w:tc>
          <w:tcPr>
            <w:tcW w:w="1574" w:type="dxa"/>
            <w:vAlign w:val="center"/>
          </w:tcPr>
          <w:p w14:paraId="267A509A" w14:textId="77777777" w:rsidR="004115D1" w:rsidRPr="00AC7965" w:rsidRDefault="004115D1" w:rsidP="003E4708">
            <w:pPr>
              <w:spacing w:line="276" w:lineRule="auto"/>
              <w:jc w:val="both"/>
              <w:rPr>
                <w:rFonts w:ascii="Arial" w:hAnsi="Arial" w:cs="Arial"/>
              </w:rPr>
            </w:pPr>
            <w:r w:rsidRPr="00AC7965">
              <w:rPr>
                <w:rFonts w:ascii="Arial" w:hAnsi="Arial" w:cs="Arial"/>
              </w:rPr>
              <w:t>Embera Katío</w:t>
            </w:r>
          </w:p>
        </w:tc>
        <w:tc>
          <w:tcPr>
            <w:tcW w:w="1696" w:type="dxa"/>
            <w:vAlign w:val="center"/>
          </w:tcPr>
          <w:p w14:paraId="3D72E4E9" w14:textId="77777777" w:rsidR="004115D1" w:rsidRPr="00AC7965" w:rsidRDefault="004115D1" w:rsidP="003E4708">
            <w:pPr>
              <w:spacing w:line="276" w:lineRule="auto"/>
              <w:jc w:val="both"/>
              <w:rPr>
                <w:rFonts w:ascii="Arial" w:hAnsi="Arial" w:cs="Arial"/>
              </w:rPr>
            </w:pPr>
            <w:r w:rsidRPr="00AC7965">
              <w:rPr>
                <w:rFonts w:ascii="Arial" w:hAnsi="Arial" w:cs="Arial"/>
              </w:rPr>
              <w:t>Chocó</w:t>
            </w:r>
          </w:p>
        </w:tc>
        <w:tc>
          <w:tcPr>
            <w:tcW w:w="1586" w:type="dxa"/>
            <w:vAlign w:val="center"/>
          </w:tcPr>
          <w:p w14:paraId="7BC484A0" w14:textId="77777777" w:rsidR="004115D1" w:rsidRPr="00AC7965" w:rsidRDefault="004115D1" w:rsidP="003E4708">
            <w:pPr>
              <w:spacing w:line="276" w:lineRule="auto"/>
              <w:jc w:val="both"/>
              <w:rPr>
                <w:rFonts w:ascii="Arial" w:hAnsi="Arial" w:cs="Arial"/>
              </w:rPr>
            </w:pPr>
            <w:r w:rsidRPr="00AC7965">
              <w:rPr>
                <w:rFonts w:ascii="Arial" w:hAnsi="Arial" w:cs="Arial"/>
              </w:rPr>
              <w:t>Unguía</w:t>
            </w:r>
          </w:p>
        </w:tc>
        <w:tc>
          <w:tcPr>
            <w:tcW w:w="1268" w:type="dxa"/>
            <w:vAlign w:val="center"/>
          </w:tcPr>
          <w:p w14:paraId="3D20E0FE" w14:textId="77777777" w:rsidR="004115D1" w:rsidRPr="00AC7965" w:rsidRDefault="004115D1" w:rsidP="003E4708">
            <w:pPr>
              <w:spacing w:line="276" w:lineRule="auto"/>
              <w:jc w:val="both"/>
              <w:rPr>
                <w:rFonts w:ascii="Arial" w:hAnsi="Arial" w:cs="Arial"/>
              </w:rPr>
            </w:pPr>
            <w:r w:rsidRPr="00AC7965">
              <w:rPr>
                <w:rFonts w:ascii="Arial" w:hAnsi="Arial" w:cs="Arial"/>
              </w:rPr>
              <w:t>240</w:t>
            </w:r>
          </w:p>
        </w:tc>
        <w:tc>
          <w:tcPr>
            <w:tcW w:w="1414" w:type="dxa"/>
            <w:vAlign w:val="center"/>
          </w:tcPr>
          <w:p w14:paraId="31643549" w14:textId="77777777" w:rsidR="004115D1" w:rsidRPr="00AC7965" w:rsidRDefault="004115D1" w:rsidP="003E4708">
            <w:pPr>
              <w:spacing w:line="276" w:lineRule="auto"/>
              <w:jc w:val="both"/>
              <w:rPr>
                <w:rFonts w:ascii="Arial" w:hAnsi="Arial" w:cs="Arial"/>
              </w:rPr>
            </w:pPr>
            <w:r w:rsidRPr="00AC7965">
              <w:rPr>
                <w:rFonts w:ascii="Arial" w:hAnsi="Arial" w:cs="Arial"/>
              </w:rPr>
              <w:t>36</w:t>
            </w:r>
          </w:p>
        </w:tc>
      </w:tr>
    </w:tbl>
    <w:p w14:paraId="6DD19232" w14:textId="73D685A1" w:rsidR="004115D1" w:rsidRDefault="004115D1" w:rsidP="00CA7B3B">
      <w:pPr>
        <w:tabs>
          <w:tab w:val="left" w:pos="1260"/>
        </w:tabs>
        <w:rPr>
          <w:rFonts w:ascii="Arial" w:hAnsi="Arial" w:cs="Arial"/>
          <w:sz w:val="20"/>
        </w:rPr>
      </w:pPr>
    </w:p>
    <w:p w14:paraId="082EAE9F" w14:textId="22E9FDCA" w:rsidR="009B5C28" w:rsidRDefault="009B5C28" w:rsidP="009B5C28">
      <w:pPr>
        <w:pStyle w:val="Sinespaciado"/>
        <w:tabs>
          <w:tab w:val="left" w:pos="142"/>
        </w:tabs>
        <w:spacing w:line="276" w:lineRule="auto"/>
        <w:ind w:left="284"/>
        <w:jc w:val="center"/>
        <w:rPr>
          <w:rFonts w:ascii="Arial" w:hAnsi="Arial" w:cs="Arial"/>
          <w:lang w:val="es-CO"/>
        </w:rPr>
      </w:pPr>
      <w:r>
        <w:rPr>
          <w:rFonts w:ascii="Arial" w:hAnsi="Arial" w:cs="Arial"/>
          <w:lang w:val="es-CO"/>
        </w:rPr>
        <w:t>ANEXO 5</w:t>
      </w:r>
    </w:p>
    <w:p w14:paraId="05B9FCC3" w14:textId="7DD3BBAE" w:rsidR="009B5C28" w:rsidRDefault="009B5C28" w:rsidP="009B5C28">
      <w:pPr>
        <w:pStyle w:val="Sinespaciado"/>
        <w:tabs>
          <w:tab w:val="left" w:pos="142"/>
        </w:tabs>
        <w:spacing w:line="276" w:lineRule="auto"/>
        <w:ind w:left="284"/>
        <w:jc w:val="center"/>
        <w:rPr>
          <w:rFonts w:ascii="Arial" w:hAnsi="Arial" w:cs="Arial"/>
          <w:lang w:val="es-CO"/>
        </w:rPr>
      </w:pPr>
      <w:r>
        <w:rPr>
          <w:rFonts w:ascii="Arial" w:hAnsi="Arial" w:cs="Arial"/>
          <w:lang w:val="es-CO"/>
        </w:rPr>
        <w:t>Estado de los proyectos adelantados en virtud del “Programa Todos por el Pacífico”</w:t>
      </w:r>
    </w:p>
    <w:p w14:paraId="3ED3ECE9" w14:textId="77777777" w:rsidR="009B5C28" w:rsidRPr="002D2CD0" w:rsidRDefault="009B5C28" w:rsidP="009B5C28">
      <w:pPr>
        <w:pStyle w:val="Sinespaciado"/>
        <w:tabs>
          <w:tab w:val="left" w:pos="142"/>
        </w:tabs>
        <w:spacing w:line="276" w:lineRule="auto"/>
        <w:ind w:left="284"/>
        <w:jc w:val="center"/>
        <w:rPr>
          <w:rFonts w:ascii="Arial" w:hAnsi="Arial" w:cs="Arial"/>
          <w:lang w:val="es-CO"/>
        </w:rPr>
      </w:pPr>
    </w:p>
    <w:tbl>
      <w:tblPr>
        <w:tblStyle w:val="Tablaconcuadrcula"/>
        <w:tblW w:w="12049" w:type="dxa"/>
        <w:tblInd w:w="279" w:type="dxa"/>
        <w:tblLook w:val="04A0" w:firstRow="1" w:lastRow="0" w:firstColumn="1" w:lastColumn="0" w:noHBand="0" w:noVBand="1"/>
      </w:tblPr>
      <w:tblGrid>
        <w:gridCol w:w="1977"/>
        <w:gridCol w:w="6200"/>
        <w:gridCol w:w="2052"/>
        <w:gridCol w:w="1820"/>
      </w:tblGrid>
      <w:tr w:rsidR="009B5C28" w:rsidRPr="00131158" w14:paraId="7075224D" w14:textId="77777777" w:rsidTr="009B5C28">
        <w:trPr>
          <w:trHeight w:val="598"/>
        </w:trPr>
        <w:tc>
          <w:tcPr>
            <w:tcW w:w="1977" w:type="dxa"/>
          </w:tcPr>
          <w:p w14:paraId="01EDC1D0" w14:textId="77777777" w:rsidR="009B5C28" w:rsidRPr="005F687D" w:rsidRDefault="009B5C28" w:rsidP="003E4708">
            <w:pPr>
              <w:spacing w:line="276" w:lineRule="auto"/>
              <w:jc w:val="both"/>
              <w:rPr>
                <w:rFonts w:ascii="Arial" w:hAnsi="Arial" w:cs="Arial"/>
                <w:b/>
              </w:rPr>
            </w:pPr>
            <w:r w:rsidRPr="005F687D">
              <w:rPr>
                <w:rFonts w:ascii="Arial" w:hAnsi="Arial" w:cs="Arial"/>
                <w:b/>
              </w:rPr>
              <w:t>MUNICIPIO</w:t>
            </w:r>
          </w:p>
        </w:tc>
        <w:tc>
          <w:tcPr>
            <w:tcW w:w="6386" w:type="dxa"/>
            <w:hideMark/>
          </w:tcPr>
          <w:p w14:paraId="1930F6F2" w14:textId="77777777" w:rsidR="009B5C28" w:rsidRPr="005F687D" w:rsidRDefault="009B5C28" w:rsidP="003E4708">
            <w:pPr>
              <w:spacing w:line="276" w:lineRule="auto"/>
              <w:jc w:val="both"/>
              <w:rPr>
                <w:rFonts w:ascii="Arial" w:hAnsi="Arial" w:cs="Arial"/>
                <w:b/>
              </w:rPr>
            </w:pPr>
            <w:r w:rsidRPr="005F687D">
              <w:rPr>
                <w:rFonts w:ascii="Arial" w:hAnsi="Arial" w:cs="Arial"/>
                <w:b/>
              </w:rPr>
              <w:t>NOMBRE DEL PROYECTO</w:t>
            </w:r>
          </w:p>
        </w:tc>
        <w:tc>
          <w:tcPr>
            <w:tcW w:w="1843" w:type="dxa"/>
            <w:hideMark/>
          </w:tcPr>
          <w:p w14:paraId="067E661B" w14:textId="77777777" w:rsidR="009B5C28" w:rsidRPr="005F687D" w:rsidRDefault="009B5C28" w:rsidP="003E4708">
            <w:pPr>
              <w:spacing w:line="276" w:lineRule="auto"/>
              <w:jc w:val="both"/>
              <w:rPr>
                <w:rFonts w:ascii="Arial" w:hAnsi="Arial" w:cs="Arial"/>
                <w:b/>
              </w:rPr>
            </w:pPr>
            <w:r w:rsidRPr="005F687D">
              <w:rPr>
                <w:rFonts w:ascii="Arial" w:hAnsi="Arial" w:cs="Arial"/>
                <w:b/>
              </w:rPr>
              <w:t>VALOR</w:t>
            </w:r>
          </w:p>
        </w:tc>
        <w:tc>
          <w:tcPr>
            <w:tcW w:w="1843" w:type="dxa"/>
            <w:hideMark/>
          </w:tcPr>
          <w:p w14:paraId="3A1FC92A" w14:textId="77777777" w:rsidR="009B5C28" w:rsidRPr="005F687D" w:rsidRDefault="009B5C28" w:rsidP="003E4708">
            <w:pPr>
              <w:spacing w:line="276" w:lineRule="auto"/>
              <w:jc w:val="both"/>
              <w:rPr>
                <w:rFonts w:ascii="Arial" w:hAnsi="Arial" w:cs="Arial"/>
                <w:b/>
              </w:rPr>
            </w:pPr>
            <w:r w:rsidRPr="005F687D">
              <w:rPr>
                <w:rFonts w:ascii="Arial" w:hAnsi="Arial" w:cs="Arial"/>
                <w:b/>
              </w:rPr>
              <w:t>ESTADO ACTUAL</w:t>
            </w:r>
          </w:p>
        </w:tc>
      </w:tr>
      <w:tr w:rsidR="009B5C28" w:rsidRPr="00131158" w14:paraId="17C9BC4A" w14:textId="77777777" w:rsidTr="009B5C28">
        <w:trPr>
          <w:trHeight w:val="509"/>
        </w:trPr>
        <w:tc>
          <w:tcPr>
            <w:tcW w:w="1977" w:type="dxa"/>
          </w:tcPr>
          <w:p w14:paraId="58B1E034" w14:textId="77777777" w:rsidR="009B5C28" w:rsidRPr="00131158" w:rsidRDefault="009B5C28" w:rsidP="003E4708">
            <w:pPr>
              <w:spacing w:line="276" w:lineRule="auto"/>
              <w:jc w:val="both"/>
              <w:rPr>
                <w:rFonts w:ascii="Arial" w:hAnsi="Arial" w:cs="Arial"/>
              </w:rPr>
            </w:pPr>
            <w:r w:rsidRPr="00131158">
              <w:rPr>
                <w:rFonts w:ascii="Arial" w:hAnsi="Arial" w:cs="Arial"/>
              </w:rPr>
              <w:t>ACANDÍ</w:t>
            </w:r>
          </w:p>
        </w:tc>
        <w:tc>
          <w:tcPr>
            <w:tcW w:w="6386" w:type="dxa"/>
            <w:hideMark/>
          </w:tcPr>
          <w:p w14:paraId="3AF30B06" w14:textId="77777777" w:rsidR="009B5C28" w:rsidRPr="00131158" w:rsidRDefault="009B5C28" w:rsidP="003E4708">
            <w:pPr>
              <w:spacing w:line="276" w:lineRule="auto"/>
              <w:jc w:val="both"/>
              <w:rPr>
                <w:rFonts w:ascii="Arial" w:hAnsi="Arial" w:cs="Arial"/>
              </w:rPr>
            </w:pPr>
            <w:r w:rsidRPr="00131158">
              <w:rPr>
                <w:rFonts w:ascii="Arial" w:hAnsi="Arial" w:cs="Arial"/>
              </w:rPr>
              <w:t>OPTIMIZACIÓN Y AMPLIACIÓN DEL SISTEMA DE ACUEDUCTO DEL CORREGIMIENTO DE CAPURGANA MUNICIPIO DE ACANDI</w:t>
            </w:r>
          </w:p>
        </w:tc>
        <w:tc>
          <w:tcPr>
            <w:tcW w:w="1843" w:type="dxa"/>
            <w:hideMark/>
          </w:tcPr>
          <w:p w14:paraId="18FAC0BF" w14:textId="77777777" w:rsidR="009B5C28" w:rsidRPr="00131158" w:rsidRDefault="009B5C28" w:rsidP="003E4708">
            <w:pPr>
              <w:spacing w:line="276" w:lineRule="auto"/>
              <w:jc w:val="both"/>
              <w:rPr>
                <w:rFonts w:ascii="Arial" w:hAnsi="Arial" w:cs="Arial"/>
              </w:rPr>
            </w:pPr>
            <w:r w:rsidRPr="00131158">
              <w:rPr>
                <w:rFonts w:ascii="Arial" w:hAnsi="Arial" w:cs="Arial"/>
              </w:rPr>
              <w:t>7.891.517.828,00</w:t>
            </w:r>
          </w:p>
        </w:tc>
        <w:tc>
          <w:tcPr>
            <w:tcW w:w="1843" w:type="dxa"/>
            <w:hideMark/>
          </w:tcPr>
          <w:p w14:paraId="66C11183" w14:textId="77777777" w:rsidR="009B5C28" w:rsidRPr="00131158" w:rsidRDefault="009B5C28" w:rsidP="003E4708">
            <w:pPr>
              <w:spacing w:line="276" w:lineRule="auto"/>
              <w:jc w:val="both"/>
              <w:rPr>
                <w:rFonts w:ascii="Arial" w:hAnsi="Arial" w:cs="Arial"/>
              </w:rPr>
            </w:pPr>
            <w:r w:rsidRPr="00131158">
              <w:rPr>
                <w:rFonts w:ascii="Arial" w:hAnsi="Arial" w:cs="Arial"/>
              </w:rPr>
              <w:t>En Ejecución</w:t>
            </w:r>
          </w:p>
        </w:tc>
      </w:tr>
      <w:tr w:rsidR="009B5C28" w:rsidRPr="00131158" w14:paraId="555CED0C" w14:textId="77777777" w:rsidTr="009B5C28">
        <w:trPr>
          <w:trHeight w:val="531"/>
        </w:trPr>
        <w:tc>
          <w:tcPr>
            <w:tcW w:w="1977" w:type="dxa"/>
          </w:tcPr>
          <w:p w14:paraId="3149135D" w14:textId="77777777" w:rsidR="009B5C28" w:rsidRPr="00131158" w:rsidRDefault="009B5C28" w:rsidP="003E4708">
            <w:pPr>
              <w:spacing w:line="276" w:lineRule="auto"/>
              <w:jc w:val="both"/>
              <w:rPr>
                <w:rFonts w:ascii="Arial" w:hAnsi="Arial" w:cs="Arial"/>
              </w:rPr>
            </w:pPr>
            <w:r w:rsidRPr="00131158">
              <w:rPr>
                <w:rFonts w:ascii="Arial" w:hAnsi="Arial" w:cs="Arial"/>
              </w:rPr>
              <w:t>ACANDÍ</w:t>
            </w:r>
          </w:p>
        </w:tc>
        <w:tc>
          <w:tcPr>
            <w:tcW w:w="6386" w:type="dxa"/>
            <w:hideMark/>
          </w:tcPr>
          <w:p w14:paraId="5B789E44" w14:textId="77777777" w:rsidR="009B5C28" w:rsidRPr="00131158" w:rsidRDefault="009B5C28" w:rsidP="003E4708">
            <w:pPr>
              <w:spacing w:line="276" w:lineRule="auto"/>
              <w:jc w:val="both"/>
              <w:rPr>
                <w:rFonts w:ascii="Arial" w:hAnsi="Arial" w:cs="Arial"/>
              </w:rPr>
            </w:pPr>
            <w:r w:rsidRPr="00131158">
              <w:rPr>
                <w:rFonts w:ascii="Arial" w:hAnsi="Arial" w:cs="Arial"/>
              </w:rPr>
              <w:t>OPTIMIZACIÓN Y AMPLIACIÓN DEL SISTEMA DE ACUEDUCTO DEL MUNICIPIO DE ACANDI</w:t>
            </w:r>
          </w:p>
        </w:tc>
        <w:tc>
          <w:tcPr>
            <w:tcW w:w="1843" w:type="dxa"/>
            <w:hideMark/>
          </w:tcPr>
          <w:p w14:paraId="3D5C7B7B" w14:textId="77777777" w:rsidR="009B5C28" w:rsidRPr="00131158" w:rsidRDefault="009B5C28" w:rsidP="003E4708">
            <w:pPr>
              <w:spacing w:line="276" w:lineRule="auto"/>
              <w:jc w:val="both"/>
              <w:rPr>
                <w:rFonts w:ascii="Arial" w:hAnsi="Arial" w:cs="Arial"/>
              </w:rPr>
            </w:pPr>
            <w:r w:rsidRPr="00131158">
              <w:rPr>
                <w:rFonts w:ascii="Arial" w:hAnsi="Arial" w:cs="Arial"/>
              </w:rPr>
              <w:t>11.929.315.274,00</w:t>
            </w:r>
          </w:p>
        </w:tc>
        <w:tc>
          <w:tcPr>
            <w:tcW w:w="1843" w:type="dxa"/>
            <w:hideMark/>
          </w:tcPr>
          <w:p w14:paraId="1FFA034A" w14:textId="77777777" w:rsidR="009B5C28" w:rsidRPr="00131158" w:rsidRDefault="009B5C28" w:rsidP="003E4708">
            <w:pPr>
              <w:spacing w:line="276" w:lineRule="auto"/>
              <w:jc w:val="both"/>
              <w:rPr>
                <w:rFonts w:ascii="Arial" w:hAnsi="Arial" w:cs="Arial"/>
              </w:rPr>
            </w:pPr>
            <w:r w:rsidRPr="00131158">
              <w:rPr>
                <w:rFonts w:ascii="Arial" w:hAnsi="Arial" w:cs="Arial"/>
              </w:rPr>
              <w:t>En Ejecución</w:t>
            </w:r>
          </w:p>
        </w:tc>
      </w:tr>
      <w:tr w:rsidR="009B5C28" w:rsidRPr="00131158" w14:paraId="40B0EC95" w14:textId="77777777" w:rsidTr="009B5C28">
        <w:trPr>
          <w:trHeight w:val="411"/>
        </w:trPr>
        <w:tc>
          <w:tcPr>
            <w:tcW w:w="1977" w:type="dxa"/>
          </w:tcPr>
          <w:p w14:paraId="68FEC3EB" w14:textId="77777777" w:rsidR="009B5C28" w:rsidRPr="00131158" w:rsidRDefault="009B5C28" w:rsidP="003E4708">
            <w:pPr>
              <w:spacing w:line="276" w:lineRule="auto"/>
              <w:jc w:val="both"/>
              <w:rPr>
                <w:rFonts w:ascii="Arial" w:hAnsi="Arial" w:cs="Arial"/>
              </w:rPr>
            </w:pPr>
            <w:r w:rsidRPr="00131158">
              <w:rPr>
                <w:rFonts w:ascii="Arial" w:hAnsi="Arial" w:cs="Arial"/>
              </w:rPr>
              <w:t>ATRATO</w:t>
            </w:r>
          </w:p>
        </w:tc>
        <w:tc>
          <w:tcPr>
            <w:tcW w:w="6386" w:type="dxa"/>
            <w:hideMark/>
          </w:tcPr>
          <w:p w14:paraId="10AEF10E" w14:textId="77777777" w:rsidR="009B5C28" w:rsidRPr="00131158" w:rsidRDefault="009B5C28" w:rsidP="003E4708">
            <w:pPr>
              <w:spacing w:line="276" w:lineRule="auto"/>
              <w:jc w:val="both"/>
              <w:rPr>
                <w:rFonts w:ascii="Arial" w:hAnsi="Arial" w:cs="Arial"/>
              </w:rPr>
            </w:pPr>
            <w:r w:rsidRPr="00131158">
              <w:rPr>
                <w:rFonts w:ascii="Arial" w:hAnsi="Arial" w:cs="Arial"/>
              </w:rPr>
              <w:t>CONSTRUCCION DEL SISTEMA DE ALCANTARILLADO DEL MUNICIPIO DE ATRATO</w:t>
            </w:r>
          </w:p>
        </w:tc>
        <w:tc>
          <w:tcPr>
            <w:tcW w:w="1843" w:type="dxa"/>
            <w:hideMark/>
          </w:tcPr>
          <w:p w14:paraId="22626208" w14:textId="77777777" w:rsidR="009B5C28" w:rsidRPr="00131158" w:rsidRDefault="009B5C28" w:rsidP="003E4708">
            <w:pPr>
              <w:spacing w:line="276" w:lineRule="auto"/>
              <w:jc w:val="both"/>
              <w:rPr>
                <w:rFonts w:ascii="Arial" w:hAnsi="Arial" w:cs="Arial"/>
              </w:rPr>
            </w:pPr>
            <w:r w:rsidRPr="00131158">
              <w:rPr>
                <w:rFonts w:ascii="Arial" w:hAnsi="Arial" w:cs="Arial"/>
              </w:rPr>
              <w:t>6.493.246.693,00</w:t>
            </w:r>
          </w:p>
        </w:tc>
        <w:tc>
          <w:tcPr>
            <w:tcW w:w="1843" w:type="dxa"/>
            <w:hideMark/>
          </w:tcPr>
          <w:p w14:paraId="33578C5F" w14:textId="77777777" w:rsidR="009B5C28" w:rsidRPr="00131158" w:rsidRDefault="009B5C28" w:rsidP="003E4708">
            <w:pPr>
              <w:spacing w:line="276" w:lineRule="auto"/>
              <w:jc w:val="both"/>
              <w:rPr>
                <w:rFonts w:ascii="Arial" w:hAnsi="Arial" w:cs="Arial"/>
              </w:rPr>
            </w:pPr>
            <w:r w:rsidRPr="00131158">
              <w:rPr>
                <w:rFonts w:ascii="Arial" w:hAnsi="Arial" w:cs="Arial"/>
              </w:rPr>
              <w:t>En Ejecución</w:t>
            </w:r>
          </w:p>
        </w:tc>
      </w:tr>
      <w:tr w:rsidR="009B5C28" w:rsidRPr="00131158" w14:paraId="7F904A87" w14:textId="77777777" w:rsidTr="009B5C28">
        <w:trPr>
          <w:trHeight w:val="300"/>
        </w:trPr>
        <w:tc>
          <w:tcPr>
            <w:tcW w:w="1977" w:type="dxa"/>
          </w:tcPr>
          <w:p w14:paraId="5E70E253" w14:textId="77777777" w:rsidR="009B5C28" w:rsidRPr="00131158" w:rsidRDefault="009B5C28" w:rsidP="003E4708">
            <w:pPr>
              <w:spacing w:line="276" w:lineRule="auto"/>
              <w:jc w:val="both"/>
              <w:rPr>
                <w:rFonts w:ascii="Arial" w:hAnsi="Arial" w:cs="Arial"/>
              </w:rPr>
            </w:pPr>
            <w:r w:rsidRPr="00131158">
              <w:rPr>
                <w:rFonts w:ascii="Arial" w:hAnsi="Arial" w:cs="Arial"/>
              </w:rPr>
              <w:t>ISTMINA</w:t>
            </w:r>
          </w:p>
        </w:tc>
        <w:tc>
          <w:tcPr>
            <w:tcW w:w="6386" w:type="dxa"/>
          </w:tcPr>
          <w:p w14:paraId="2BA76DF5" w14:textId="77777777" w:rsidR="009B5C28" w:rsidRPr="00131158" w:rsidRDefault="009B5C28" w:rsidP="003E4708">
            <w:pPr>
              <w:spacing w:line="276" w:lineRule="auto"/>
              <w:jc w:val="both"/>
              <w:rPr>
                <w:rFonts w:ascii="Arial" w:hAnsi="Arial" w:cs="Arial"/>
              </w:rPr>
            </w:pPr>
            <w:r w:rsidRPr="00131158">
              <w:rPr>
                <w:rFonts w:ascii="Arial" w:hAnsi="Arial" w:cs="Arial"/>
              </w:rPr>
              <w:t>OPTIMIZACIÓN Y AMPLIACIÓN DEL SISTEMA DE ACUEDUCTO DEL MUNICIPIO DE ISTMINA-FASE I</w:t>
            </w:r>
          </w:p>
        </w:tc>
        <w:tc>
          <w:tcPr>
            <w:tcW w:w="1843" w:type="dxa"/>
            <w:hideMark/>
          </w:tcPr>
          <w:p w14:paraId="513227BF" w14:textId="77777777" w:rsidR="009B5C28" w:rsidRPr="00131158" w:rsidRDefault="009B5C28" w:rsidP="003E4708">
            <w:pPr>
              <w:spacing w:line="276" w:lineRule="auto"/>
              <w:jc w:val="both"/>
              <w:rPr>
                <w:rFonts w:ascii="Arial" w:hAnsi="Arial" w:cs="Arial"/>
              </w:rPr>
            </w:pPr>
            <w:r w:rsidRPr="00131158">
              <w:rPr>
                <w:rFonts w:ascii="Arial" w:hAnsi="Arial" w:cs="Arial"/>
              </w:rPr>
              <w:t>24.740.765.496,00</w:t>
            </w:r>
          </w:p>
        </w:tc>
        <w:tc>
          <w:tcPr>
            <w:tcW w:w="1843" w:type="dxa"/>
            <w:hideMark/>
          </w:tcPr>
          <w:p w14:paraId="0C2B98C4" w14:textId="77777777" w:rsidR="009B5C28" w:rsidRPr="00131158" w:rsidRDefault="009B5C28" w:rsidP="003E4708">
            <w:pPr>
              <w:spacing w:line="276" w:lineRule="auto"/>
              <w:jc w:val="both"/>
              <w:rPr>
                <w:rFonts w:ascii="Arial" w:hAnsi="Arial" w:cs="Arial"/>
              </w:rPr>
            </w:pPr>
            <w:r w:rsidRPr="00131158">
              <w:rPr>
                <w:rFonts w:ascii="Arial" w:hAnsi="Arial" w:cs="Arial"/>
              </w:rPr>
              <w:t>En Ejecución</w:t>
            </w:r>
          </w:p>
        </w:tc>
      </w:tr>
      <w:tr w:rsidR="009B5C28" w:rsidRPr="00131158" w14:paraId="4C405A47" w14:textId="77777777" w:rsidTr="009B5C28">
        <w:trPr>
          <w:trHeight w:val="481"/>
        </w:trPr>
        <w:tc>
          <w:tcPr>
            <w:tcW w:w="1977" w:type="dxa"/>
          </w:tcPr>
          <w:p w14:paraId="5D880724" w14:textId="77777777" w:rsidR="009B5C28" w:rsidRPr="00131158" w:rsidRDefault="009B5C28" w:rsidP="003E4708">
            <w:pPr>
              <w:spacing w:line="276" w:lineRule="auto"/>
              <w:jc w:val="both"/>
              <w:rPr>
                <w:rFonts w:ascii="Arial" w:hAnsi="Arial" w:cs="Arial"/>
              </w:rPr>
            </w:pPr>
            <w:r w:rsidRPr="00131158">
              <w:rPr>
                <w:rFonts w:ascii="Arial" w:hAnsi="Arial" w:cs="Arial"/>
              </w:rPr>
              <w:t>MEDIO BAUDÓ</w:t>
            </w:r>
          </w:p>
        </w:tc>
        <w:tc>
          <w:tcPr>
            <w:tcW w:w="6386" w:type="dxa"/>
          </w:tcPr>
          <w:p w14:paraId="4686D1B6" w14:textId="77777777" w:rsidR="009B5C28" w:rsidRPr="00131158" w:rsidRDefault="009B5C28" w:rsidP="003E4708">
            <w:pPr>
              <w:spacing w:line="276" w:lineRule="auto"/>
              <w:jc w:val="both"/>
              <w:rPr>
                <w:rFonts w:ascii="Arial" w:hAnsi="Arial" w:cs="Arial"/>
              </w:rPr>
            </w:pPr>
            <w:r w:rsidRPr="00131158">
              <w:rPr>
                <w:rFonts w:ascii="Arial" w:hAnsi="Arial" w:cs="Arial"/>
              </w:rPr>
              <w:t>OPTIMIZACIÓN Y AMPLIACIÓN DEL SISTEMA DE ACUEDUCTO DEL MUNICIPIO DE MEDIO BAUDO (PTO MELUK)</w:t>
            </w:r>
          </w:p>
        </w:tc>
        <w:tc>
          <w:tcPr>
            <w:tcW w:w="1843" w:type="dxa"/>
            <w:hideMark/>
          </w:tcPr>
          <w:p w14:paraId="3D280098" w14:textId="77777777" w:rsidR="009B5C28" w:rsidRPr="00131158" w:rsidRDefault="009B5C28" w:rsidP="003E4708">
            <w:pPr>
              <w:spacing w:line="276" w:lineRule="auto"/>
              <w:jc w:val="both"/>
              <w:rPr>
                <w:rFonts w:ascii="Arial" w:hAnsi="Arial" w:cs="Arial"/>
              </w:rPr>
            </w:pPr>
            <w:r w:rsidRPr="00131158">
              <w:rPr>
                <w:rFonts w:ascii="Arial" w:hAnsi="Arial" w:cs="Arial"/>
              </w:rPr>
              <w:t>7.427.613.237,00</w:t>
            </w:r>
          </w:p>
        </w:tc>
        <w:tc>
          <w:tcPr>
            <w:tcW w:w="1843" w:type="dxa"/>
            <w:hideMark/>
          </w:tcPr>
          <w:p w14:paraId="42AB9A04" w14:textId="77777777" w:rsidR="009B5C28" w:rsidRPr="00131158" w:rsidRDefault="009B5C28" w:rsidP="003E4708">
            <w:pPr>
              <w:spacing w:line="276" w:lineRule="auto"/>
              <w:jc w:val="both"/>
              <w:rPr>
                <w:rFonts w:ascii="Arial" w:hAnsi="Arial" w:cs="Arial"/>
              </w:rPr>
            </w:pPr>
            <w:r w:rsidRPr="00131158">
              <w:rPr>
                <w:rFonts w:ascii="Arial" w:hAnsi="Arial" w:cs="Arial"/>
              </w:rPr>
              <w:t>En Ejecución</w:t>
            </w:r>
          </w:p>
        </w:tc>
      </w:tr>
      <w:tr w:rsidR="009B5C28" w:rsidRPr="00131158" w14:paraId="10A14411" w14:textId="77777777" w:rsidTr="009B5C28">
        <w:trPr>
          <w:trHeight w:val="565"/>
        </w:trPr>
        <w:tc>
          <w:tcPr>
            <w:tcW w:w="1977" w:type="dxa"/>
          </w:tcPr>
          <w:p w14:paraId="5BD432ED" w14:textId="77777777" w:rsidR="009B5C28" w:rsidRPr="00131158" w:rsidRDefault="009B5C28" w:rsidP="003E4708">
            <w:pPr>
              <w:spacing w:line="276" w:lineRule="auto"/>
              <w:jc w:val="both"/>
              <w:rPr>
                <w:rFonts w:ascii="Arial" w:hAnsi="Arial" w:cs="Arial"/>
              </w:rPr>
            </w:pPr>
            <w:r w:rsidRPr="00131158">
              <w:rPr>
                <w:rFonts w:ascii="Arial" w:hAnsi="Arial" w:cs="Arial"/>
              </w:rPr>
              <w:t>NOVITA</w:t>
            </w:r>
          </w:p>
        </w:tc>
        <w:tc>
          <w:tcPr>
            <w:tcW w:w="6386" w:type="dxa"/>
          </w:tcPr>
          <w:p w14:paraId="76B2A5D4" w14:textId="77777777" w:rsidR="009B5C28" w:rsidRPr="00131158" w:rsidRDefault="009B5C28" w:rsidP="003E4708">
            <w:pPr>
              <w:spacing w:line="276" w:lineRule="auto"/>
              <w:jc w:val="both"/>
              <w:rPr>
                <w:rFonts w:ascii="Arial" w:hAnsi="Arial" w:cs="Arial"/>
              </w:rPr>
            </w:pPr>
            <w:r w:rsidRPr="00131158">
              <w:rPr>
                <w:rFonts w:ascii="Arial" w:hAnsi="Arial" w:cs="Arial"/>
              </w:rPr>
              <w:t>OPTIMIZACIÓN Y AMPLIACIÓN DEL SISTEMA DE ACUEDUCTO DEL MUNICIPIO DE NOVITA</w:t>
            </w:r>
          </w:p>
        </w:tc>
        <w:tc>
          <w:tcPr>
            <w:tcW w:w="1843" w:type="dxa"/>
            <w:hideMark/>
          </w:tcPr>
          <w:p w14:paraId="3E90C042" w14:textId="77777777" w:rsidR="009B5C28" w:rsidRPr="00131158" w:rsidRDefault="009B5C28" w:rsidP="003E4708">
            <w:pPr>
              <w:spacing w:line="276" w:lineRule="auto"/>
              <w:jc w:val="both"/>
              <w:rPr>
                <w:rFonts w:ascii="Arial" w:hAnsi="Arial" w:cs="Arial"/>
              </w:rPr>
            </w:pPr>
            <w:r w:rsidRPr="00131158">
              <w:rPr>
                <w:rFonts w:ascii="Arial" w:hAnsi="Arial" w:cs="Arial"/>
              </w:rPr>
              <w:t>6.814.204.510,00</w:t>
            </w:r>
          </w:p>
        </w:tc>
        <w:tc>
          <w:tcPr>
            <w:tcW w:w="1843" w:type="dxa"/>
            <w:hideMark/>
          </w:tcPr>
          <w:p w14:paraId="522C82C3" w14:textId="77777777" w:rsidR="009B5C28" w:rsidRPr="00131158" w:rsidRDefault="009B5C28" w:rsidP="003E4708">
            <w:pPr>
              <w:spacing w:line="276" w:lineRule="auto"/>
              <w:jc w:val="both"/>
              <w:rPr>
                <w:rFonts w:ascii="Arial" w:hAnsi="Arial" w:cs="Arial"/>
              </w:rPr>
            </w:pPr>
            <w:r w:rsidRPr="00131158">
              <w:rPr>
                <w:rFonts w:ascii="Arial" w:hAnsi="Arial" w:cs="Arial"/>
              </w:rPr>
              <w:t>En Ejecución</w:t>
            </w:r>
          </w:p>
        </w:tc>
      </w:tr>
      <w:tr w:rsidR="009B5C28" w:rsidRPr="00131158" w14:paraId="7D53ABD9" w14:textId="77777777" w:rsidTr="009B5C28">
        <w:trPr>
          <w:trHeight w:val="243"/>
        </w:trPr>
        <w:tc>
          <w:tcPr>
            <w:tcW w:w="1977" w:type="dxa"/>
          </w:tcPr>
          <w:p w14:paraId="15BCEFC2" w14:textId="77777777" w:rsidR="009B5C28" w:rsidRPr="00131158" w:rsidRDefault="009B5C28" w:rsidP="003E4708">
            <w:pPr>
              <w:spacing w:line="276" w:lineRule="auto"/>
              <w:jc w:val="both"/>
              <w:rPr>
                <w:rFonts w:ascii="Arial" w:hAnsi="Arial" w:cs="Arial"/>
              </w:rPr>
            </w:pPr>
            <w:r w:rsidRPr="00131158">
              <w:rPr>
                <w:rFonts w:ascii="Arial" w:hAnsi="Arial" w:cs="Arial"/>
              </w:rPr>
              <w:lastRenderedPageBreak/>
              <w:t>RIO QUITO</w:t>
            </w:r>
          </w:p>
        </w:tc>
        <w:tc>
          <w:tcPr>
            <w:tcW w:w="6386" w:type="dxa"/>
          </w:tcPr>
          <w:p w14:paraId="0C46A611" w14:textId="77777777" w:rsidR="009B5C28" w:rsidRPr="00131158" w:rsidRDefault="009B5C28" w:rsidP="003E4708">
            <w:pPr>
              <w:spacing w:line="276" w:lineRule="auto"/>
              <w:jc w:val="both"/>
              <w:rPr>
                <w:rFonts w:ascii="Arial" w:hAnsi="Arial" w:cs="Arial"/>
              </w:rPr>
            </w:pPr>
            <w:r w:rsidRPr="00131158">
              <w:rPr>
                <w:rFonts w:ascii="Arial" w:hAnsi="Arial" w:cs="Arial"/>
              </w:rPr>
              <w:t>OPTIMIZACIÓN Y AMPLIACIÓN DEL SISTEMA DE ACUEDUCTO DEL MUNICIPIO DE RIO QUITO</w:t>
            </w:r>
          </w:p>
        </w:tc>
        <w:tc>
          <w:tcPr>
            <w:tcW w:w="1843" w:type="dxa"/>
            <w:hideMark/>
          </w:tcPr>
          <w:p w14:paraId="0D5DA3AF" w14:textId="77777777" w:rsidR="009B5C28" w:rsidRPr="00131158" w:rsidRDefault="009B5C28" w:rsidP="003E4708">
            <w:pPr>
              <w:spacing w:line="276" w:lineRule="auto"/>
              <w:jc w:val="both"/>
              <w:rPr>
                <w:rFonts w:ascii="Arial" w:hAnsi="Arial" w:cs="Arial"/>
              </w:rPr>
            </w:pPr>
            <w:r w:rsidRPr="00131158">
              <w:rPr>
                <w:rFonts w:ascii="Arial" w:hAnsi="Arial" w:cs="Arial"/>
              </w:rPr>
              <w:t>5.649.350.132,00</w:t>
            </w:r>
          </w:p>
        </w:tc>
        <w:tc>
          <w:tcPr>
            <w:tcW w:w="1843" w:type="dxa"/>
            <w:hideMark/>
          </w:tcPr>
          <w:p w14:paraId="5C5D2B51" w14:textId="77777777" w:rsidR="009B5C28" w:rsidRPr="00131158" w:rsidRDefault="009B5C28" w:rsidP="003E4708">
            <w:pPr>
              <w:spacing w:line="276" w:lineRule="auto"/>
              <w:jc w:val="both"/>
              <w:rPr>
                <w:rFonts w:ascii="Arial" w:hAnsi="Arial" w:cs="Arial"/>
              </w:rPr>
            </w:pPr>
            <w:r w:rsidRPr="00131158">
              <w:rPr>
                <w:rFonts w:ascii="Arial" w:hAnsi="Arial" w:cs="Arial"/>
              </w:rPr>
              <w:t>En Ejecución</w:t>
            </w:r>
          </w:p>
        </w:tc>
      </w:tr>
      <w:tr w:rsidR="009B5C28" w:rsidRPr="00131158" w14:paraId="1E724CA6" w14:textId="77777777" w:rsidTr="009B5C28">
        <w:trPr>
          <w:trHeight w:val="409"/>
        </w:trPr>
        <w:tc>
          <w:tcPr>
            <w:tcW w:w="1977" w:type="dxa"/>
          </w:tcPr>
          <w:p w14:paraId="0DF4937B" w14:textId="77777777" w:rsidR="009B5C28" w:rsidRPr="00131158" w:rsidRDefault="009B5C28" w:rsidP="003E4708">
            <w:pPr>
              <w:spacing w:line="276" w:lineRule="auto"/>
              <w:jc w:val="both"/>
              <w:rPr>
                <w:rFonts w:ascii="Arial" w:hAnsi="Arial" w:cs="Arial"/>
              </w:rPr>
            </w:pPr>
            <w:r w:rsidRPr="00131158">
              <w:rPr>
                <w:rFonts w:ascii="Arial" w:hAnsi="Arial" w:cs="Arial"/>
              </w:rPr>
              <w:t>BAHÍA SOLANO</w:t>
            </w:r>
          </w:p>
        </w:tc>
        <w:tc>
          <w:tcPr>
            <w:tcW w:w="6386" w:type="dxa"/>
          </w:tcPr>
          <w:p w14:paraId="7ACA7BAB" w14:textId="77777777" w:rsidR="009B5C28" w:rsidRPr="00131158" w:rsidRDefault="009B5C28" w:rsidP="003E4708">
            <w:pPr>
              <w:spacing w:line="276" w:lineRule="auto"/>
              <w:jc w:val="both"/>
              <w:rPr>
                <w:rFonts w:ascii="Arial" w:hAnsi="Arial" w:cs="Arial"/>
              </w:rPr>
            </w:pPr>
            <w:r w:rsidRPr="00131158">
              <w:rPr>
                <w:rFonts w:ascii="Arial" w:hAnsi="Arial" w:cs="Arial"/>
              </w:rPr>
              <w:t>OPTIMIZACION DE LOS SISTEMAS DE ACUEDUCTO Y ALCANTARILLADO DE LA CABECERA DEL MUNICIPIO DE BAHIA SOLANO</w:t>
            </w:r>
          </w:p>
        </w:tc>
        <w:tc>
          <w:tcPr>
            <w:tcW w:w="1843" w:type="dxa"/>
            <w:hideMark/>
          </w:tcPr>
          <w:p w14:paraId="44F752D8" w14:textId="77777777" w:rsidR="009B5C28" w:rsidRPr="00131158" w:rsidRDefault="009B5C28" w:rsidP="003E4708">
            <w:pPr>
              <w:spacing w:line="276" w:lineRule="auto"/>
              <w:jc w:val="both"/>
              <w:rPr>
                <w:rFonts w:ascii="Arial" w:hAnsi="Arial" w:cs="Arial"/>
              </w:rPr>
            </w:pPr>
            <w:r w:rsidRPr="00131158">
              <w:rPr>
                <w:rFonts w:ascii="Arial" w:hAnsi="Arial" w:cs="Arial"/>
              </w:rPr>
              <w:t>9.148.493.086,00</w:t>
            </w:r>
          </w:p>
        </w:tc>
        <w:tc>
          <w:tcPr>
            <w:tcW w:w="1843" w:type="dxa"/>
            <w:hideMark/>
          </w:tcPr>
          <w:p w14:paraId="5F320EE5" w14:textId="77777777" w:rsidR="009B5C28" w:rsidRPr="00131158" w:rsidRDefault="009B5C28" w:rsidP="003E4708">
            <w:pPr>
              <w:spacing w:line="276" w:lineRule="auto"/>
              <w:jc w:val="both"/>
              <w:rPr>
                <w:rFonts w:ascii="Arial" w:hAnsi="Arial" w:cs="Arial"/>
              </w:rPr>
            </w:pPr>
            <w:r w:rsidRPr="00131158">
              <w:rPr>
                <w:rFonts w:ascii="Arial" w:hAnsi="Arial" w:cs="Arial"/>
              </w:rPr>
              <w:t>Terminado</w:t>
            </w:r>
          </w:p>
        </w:tc>
      </w:tr>
      <w:tr w:rsidR="009B5C28" w:rsidRPr="00131158" w14:paraId="063E8BEA" w14:textId="77777777" w:rsidTr="009B5C28">
        <w:trPr>
          <w:trHeight w:val="687"/>
        </w:trPr>
        <w:tc>
          <w:tcPr>
            <w:tcW w:w="1977" w:type="dxa"/>
          </w:tcPr>
          <w:p w14:paraId="21F32D89" w14:textId="77777777" w:rsidR="009B5C28" w:rsidRPr="00131158" w:rsidRDefault="009B5C28" w:rsidP="003E4708">
            <w:pPr>
              <w:spacing w:line="276" w:lineRule="auto"/>
              <w:jc w:val="both"/>
              <w:rPr>
                <w:rFonts w:ascii="Arial" w:hAnsi="Arial" w:cs="Arial"/>
              </w:rPr>
            </w:pPr>
            <w:r w:rsidRPr="00131158">
              <w:rPr>
                <w:rFonts w:ascii="Arial" w:hAnsi="Arial" w:cs="Arial"/>
              </w:rPr>
              <w:t>NUQUÍ</w:t>
            </w:r>
          </w:p>
        </w:tc>
        <w:tc>
          <w:tcPr>
            <w:tcW w:w="6386" w:type="dxa"/>
          </w:tcPr>
          <w:p w14:paraId="0926A136" w14:textId="77777777" w:rsidR="009B5C28" w:rsidRPr="00131158" w:rsidRDefault="009B5C28" w:rsidP="003E4708">
            <w:pPr>
              <w:spacing w:line="276" w:lineRule="auto"/>
              <w:jc w:val="both"/>
              <w:rPr>
                <w:rFonts w:ascii="Arial" w:hAnsi="Arial" w:cs="Arial"/>
              </w:rPr>
            </w:pPr>
            <w:r w:rsidRPr="00131158">
              <w:rPr>
                <w:rFonts w:ascii="Arial" w:hAnsi="Arial" w:cs="Arial"/>
              </w:rPr>
              <w:t>OPTMIZACION Y AMPLIACION DEL SISTEMA DE ACUEDUCTO DE LA CABECERA MUNICIPAL DE NUQUI</w:t>
            </w:r>
          </w:p>
        </w:tc>
        <w:tc>
          <w:tcPr>
            <w:tcW w:w="1843" w:type="dxa"/>
            <w:hideMark/>
          </w:tcPr>
          <w:p w14:paraId="2A035030" w14:textId="77777777" w:rsidR="009B5C28" w:rsidRPr="00131158" w:rsidRDefault="009B5C28" w:rsidP="003E4708">
            <w:pPr>
              <w:spacing w:line="276" w:lineRule="auto"/>
              <w:jc w:val="both"/>
              <w:rPr>
                <w:rFonts w:ascii="Arial" w:hAnsi="Arial" w:cs="Arial"/>
              </w:rPr>
            </w:pPr>
            <w:r w:rsidRPr="00131158">
              <w:rPr>
                <w:rFonts w:ascii="Arial" w:hAnsi="Arial" w:cs="Arial"/>
              </w:rPr>
              <w:t>6.190.720.135,00</w:t>
            </w:r>
          </w:p>
        </w:tc>
        <w:tc>
          <w:tcPr>
            <w:tcW w:w="1843" w:type="dxa"/>
            <w:hideMark/>
          </w:tcPr>
          <w:p w14:paraId="5C28046C" w14:textId="77777777" w:rsidR="009B5C28" w:rsidRPr="00131158" w:rsidRDefault="009B5C28" w:rsidP="003E4708">
            <w:pPr>
              <w:spacing w:line="276" w:lineRule="auto"/>
              <w:jc w:val="both"/>
              <w:rPr>
                <w:rFonts w:ascii="Arial" w:hAnsi="Arial" w:cs="Arial"/>
              </w:rPr>
            </w:pPr>
            <w:r w:rsidRPr="00131158">
              <w:rPr>
                <w:rFonts w:ascii="Arial" w:hAnsi="Arial" w:cs="Arial"/>
              </w:rPr>
              <w:t>Terminado</w:t>
            </w:r>
          </w:p>
        </w:tc>
      </w:tr>
      <w:tr w:rsidR="009B5C28" w:rsidRPr="00131158" w14:paraId="5E117311" w14:textId="77777777" w:rsidTr="009B5C28">
        <w:trPr>
          <w:trHeight w:val="240"/>
        </w:trPr>
        <w:tc>
          <w:tcPr>
            <w:tcW w:w="1977" w:type="dxa"/>
          </w:tcPr>
          <w:p w14:paraId="288A39F8" w14:textId="77777777" w:rsidR="009B5C28" w:rsidRPr="00131158" w:rsidRDefault="009B5C28" w:rsidP="003E4708">
            <w:pPr>
              <w:spacing w:line="276" w:lineRule="auto"/>
              <w:jc w:val="both"/>
              <w:rPr>
                <w:rFonts w:ascii="Arial" w:hAnsi="Arial" w:cs="Arial"/>
              </w:rPr>
            </w:pPr>
            <w:r w:rsidRPr="00131158">
              <w:rPr>
                <w:rFonts w:ascii="Arial" w:hAnsi="Arial" w:cs="Arial"/>
              </w:rPr>
              <w:t>TADÓ</w:t>
            </w:r>
          </w:p>
        </w:tc>
        <w:tc>
          <w:tcPr>
            <w:tcW w:w="6386" w:type="dxa"/>
            <w:hideMark/>
          </w:tcPr>
          <w:p w14:paraId="59DEAE24" w14:textId="77777777" w:rsidR="009B5C28" w:rsidRPr="00131158" w:rsidRDefault="009B5C28" w:rsidP="003E4708">
            <w:pPr>
              <w:spacing w:line="276" w:lineRule="auto"/>
              <w:jc w:val="both"/>
              <w:rPr>
                <w:rFonts w:ascii="Arial" w:hAnsi="Arial" w:cs="Arial"/>
              </w:rPr>
            </w:pPr>
            <w:r w:rsidRPr="00131158">
              <w:rPr>
                <w:rFonts w:ascii="Arial" w:hAnsi="Arial" w:cs="Arial"/>
              </w:rPr>
              <w:t>OPTIMIZACION Y AMPLIACION DEL SISTEMA DE DISTRIBUCION DE AGUA POTABLE FASE II Y DEL SISTEMA DE ALCANTARILLADO DE LA CABECERA MUNICIPAL DE TADO</w:t>
            </w:r>
          </w:p>
        </w:tc>
        <w:tc>
          <w:tcPr>
            <w:tcW w:w="1843" w:type="dxa"/>
            <w:hideMark/>
          </w:tcPr>
          <w:p w14:paraId="4ECB8D1E" w14:textId="77777777" w:rsidR="009B5C28" w:rsidRPr="00131158" w:rsidRDefault="009B5C28" w:rsidP="003E4708">
            <w:pPr>
              <w:spacing w:line="276" w:lineRule="auto"/>
              <w:jc w:val="both"/>
              <w:rPr>
                <w:rFonts w:ascii="Arial" w:hAnsi="Arial" w:cs="Arial"/>
              </w:rPr>
            </w:pPr>
            <w:r w:rsidRPr="00131158">
              <w:rPr>
                <w:rFonts w:ascii="Arial" w:hAnsi="Arial" w:cs="Arial"/>
              </w:rPr>
              <w:t>14.288.697.376,00</w:t>
            </w:r>
          </w:p>
        </w:tc>
        <w:tc>
          <w:tcPr>
            <w:tcW w:w="1843" w:type="dxa"/>
            <w:hideMark/>
          </w:tcPr>
          <w:p w14:paraId="71F1A345" w14:textId="77777777" w:rsidR="009B5C28" w:rsidRPr="00131158" w:rsidRDefault="009B5C28" w:rsidP="003E4708">
            <w:pPr>
              <w:spacing w:line="276" w:lineRule="auto"/>
              <w:jc w:val="both"/>
              <w:rPr>
                <w:rFonts w:ascii="Arial" w:hAnsi="Arial" w:cs="Arial"/>
              </w:rPr>
            </w:pPr>
            <w:r w:rsidRPr="00131158">
              <w:rPr>
                <w:rFonts w:ascii="Arial" w:hAnsi="Arial" w:cs="Arial"/>
              </w:rPr>
              <w:t>Terminado</w:t>
            </w:r>
          </w:p>
        </w:tc>
      </w:tr>
      <w:tr w:rsidR="009B5C28" w:rsidRPr="00131158" w14:paraId="66FC77D8" w14:textId="77777777" w:rsidTr="009B5C28">
        <w:trPr>
          <w:trHeight w:val="240"/>
        </w:trPr>
        <w:tc>
          <w:tcPr>
            <w:tcW w:w="1977" w:type="dxa"/>
          </w:tcPr>
          <w:p w14:paraId="5E784DAF" w14:textId="77777777" w:rsidR="009B5C28" w:rsidRPr="00131158" w:rsidRDefault="009B5C28" w:rsidP="003E4708">
            <w:pPr>
              <w:spacing w:line="276" w:lineRule="auto"/>
              <w:jc w:val="both"/>
              <w:rPr>
                <w:rFonts w:ascii="Arial" w:hAnsi="Arial" w:cs="Arial"/>
              </w:rPr>
            </w:pPr>
            <w:r w:rsidRPr="00131158">
              <w:rPr>
                <w:rFonts w:ascii="Arial" w:hAnsi="Arial" w:cs="Arial"/>
              </w:rPr>
              <w:t>ATRATO</w:t>
            </w:r>
          </w:p>
        </w:tc>
        <w:tc>
          <w:tcPr>
            <w:tcW w:w="6386" w:type="dxa"/>
            <w:hideMark/>
          </w:tcPr>
          <w:p w14:paraId="48490BBD" w14:textId="77777777" w:rsidR="009B5C28" w:rsidRPr="00131158" w:rsidRDefault="009B5C28" w:rsidP="003E4708">
            <w:pPr>
              <w:spacing w:line="276" w:lineRule="auto"/>
              <w:jc w:val="both"/>
              <w:rPr>
                <w:rFonts w:ascii="Arial" w:hAnsi="Arial" w:cs="Arial"/>
              </w:rPr>
            </w:pPr>
            <w:r w:rsidRPr="00131158">
              <w:rPr>
                <w:rFonts w:ascii="Arial" w:hAnsi="Arial" w:cs="Arial"/>
              </w:rPr>
              <w:t>OPTIMIZACION DEL SISTEMA DE ACUEDUCTO EN LOS COMPONENTES DE POTABILIZACION, ALMACEMANIENTO Y DISTRIBUCION DEL MUNICIPIO DE ATRATO</w:t>
            </w:r>
          </w:p>
        </w:tc>
        <w:tc>
          <w:tcPr>
            <w:tcW w:w="1843" w:type="dxa"/>
            <w:hideMark/>
          </w:tcPr>
          <w:p w14:paraId="35543158" w14:textId="77777777" w:rsidR="009B5C28" w:rsidRPr="00131158" w:rsidRDefault="009B5C28" w:rsidP="003E4708">
            <w:pPr>
              <w:spacing w:line="276" w:lineRule="auto"/>
              <w:jc w:val="both"/>
              <w:rPr>
                <w:rFonts w:ascii="Arial" w:hAnsi="Arial" w:cs="Arial"/>
              </w:rPr>
            </w:pPr>
            <w:r w:rsidRPr="00131158">
              <w:rPr>
                <w:rFonts w:ascii="Arial" w:hAnsi="Arial" w:cs="Arial"/>
              </w:rPr>
              <w:t>4.342.568.185,00</w:t>
            </w:r>
          </w:p>
        </w:tc>
        <w:tc>
          <w:tcPr>
            <w:tcW w:w="1843" w:type="dxa"/>
            <w:hideMark/>
          </w:tcPr>
          <w:p w14:paraId="79F5D515" w14:textId="77777777" w:rsidR="009B5C28" w:rsidRPr="00131158" w:rsidRDefault="009B5C28" w:rsidP="003E4708">
            <w:pPr>
              <w:spacing w:line="276" w:lineRule="auto"/>
              <w:jc w:val="both"/>
              <w:rPr>
                <w:rFonts w:ascii="Arial" w:hAnsi="Arial" w:cs="Arial"/>
              </w:rPr>
            </w:pPr>
            <w:r w:rsidRPr="00131158">
              <w:rPr>
                <w:rFonts w:ascii="Arial" w:hAnsi="Arial" w:cs="Arial"/>
              </w:rPr>
              <w:t>En Liquidación</w:t>
            </w:r>
          </w:p>
        </w:tc>
      </w:tr>
      <w:tr w:rsidR="009B5C28" w:rsidRPr="00131158" w14:paraId="35389A0F" w14:textId="77777777" w:rsidTr="009B5C28">
        <w:trPr>
          <w:trHeight w:val="579"/>
        </w:trPr>
        <w:tc>
          <w:tcPr>
            <w:tcW w:w="1977" w:type="dxa"/>
          </w:tcPr>
          <w:p w14:paraId="7E8E84FD" w14:textId="77777777" w:rsidR="009B5C28" w:rsidRPr="00131158" w:rsidRDefault="009B5C28" w:rsidP="003E4708">
            <w:pPr>
              <w:spacing w:line="276" w:lineRule="auto"/>
              <w:jc w:val="both"/>
              <w:rPr>
                <w:rFonts w:ascii="Arial" w:hAnsi="Arial" w:cs="Arial"/>
              </w:rPr>
            </w:pPr>
            <w:r w:rsidRPr="00131158">
              <w:rPr>
                <w:rFonts w:ascii="Arial" w:hAnsi="Arial" w:cs="Arial"/>
              </w:rPr>
              <w:t>TADÓ</w:t>
            </w:r>
          </w:p>
        </w:tc>
        <w:tc>
          <w:tcPr>
            <w:tcW w:w="6386" w:type="dxa"/>
            <w:hideMark/>
          </w:tcPr>
          <w:p w14:paraId="3C90D0DA" w14:textId="77777777" w:rsidR="009B5C28" w:rsidRPr="00131158" w:rsidRDefault="009B5C28" w:rsidP="003E4708">
            <w:pPr>
              <w:spacing w:line="276" w:lineRule="auto"/>
              <w:jc w:val="both"/>
              <w:rPr>
                <w:rFonts w:ascii="Arial" w:hAnsi="Arial" w:cs="Arial"/>
              </w:rPr>
            </w:pPr>
            <w:r w:rsidRPr="00131158">
              <w:rPr>
                <w:rFonts w:ascii="Arial" w:hAnsi="Arial" w:cs="Arial"/>
              </w:rPr>
              <w:t>OPTIMIZACION Y AMPLIACION DEL ACUEDUCTO DE LA CABECERA MUNICIPAL DE TADO-I FASE</w:t>
            </w:r>
          </w:p>
        </w:tc>
        <w:tc>
          <w:tcPr>
            <w:tcW w:w="1843" w:type="dxa"/>
            <w:hideMark/>
          </w:tcPr>
          <w:p w14:paraId="1AA90740" w14:textId="77777777" w:rsidR="009B5C28" w:rsidRPr="00131158" w:rsidRDefault="009B5C28" w:rsidP="003E4708">
            <w:pPr>
              <w:spacing w:line="276" w:lineRule="auto"/>
              <w:jc w:val="both"/>
              <w:rPr>
                <w:rFonts w:ascii="Arial" w:hAnsi="Arial" w:cs="Arial"/>
              </w:rPr>
            </w:pPr>
            <w:r w:rsidRPr="00131158">
              <w:rPr>
                <w:rFonts w:ascii="Arial" w:hAnsi="Arial" w:cs="Arial"/>
              </w:rPr>
              <w:t>4.304.034.780,00</w:t>
            </w:r>
          </w:p>
        </w:tc>
        <w:tc>
          <w:tcPr>
            <w:tcW w:w="1843" w:type="dxa"/>
            <w:hideMark/>
          </w:tcPr>
          <w:p w14:paraId="6187E3BC" w14:textId="77777777" w:rsidR="009B5C28" w:rsidRPr="00131158" w:rsidRDefault="009B5C28" w:rsidP="003E4708">
            <w:pPr>
              <w:spacing w:line="276" w:lineRule="auto"/>
              <w:jc w:val="both"/>
              <w:rPr>
                <w:rFonts w:ascii="Arial" w:hAnsi="Arial" w:cs="Arial"/>
              </w:rPr>
            </w:pPr>
            <w:r w:rsidRPr="00131158">
              <w:rPr>
                <w:rFonts w:ascii="Arial" w:hAnsi="Arial" w:cs="Arial"/>
              </w:rPr>
              <w:t>En Liquidación</w:t>
            </w:r>
          </w:p>
        </w:tc>
      </w:tr>
      <w:tr w:rsidR="009B5C28" w:rsidRPr="00131158" w14:paraId="3988644B" w14:textId="77777777" w:rsidTr="009B5C28">
        <w:trPr>
          <w:trHeight w:val="600"/>
        </w:trPr>
        <w:tc>
          <w:tcPr>
            <w:tcW w:w="1977" w:type="dxa"/>
          </w:tcPr>
          <w:p w14:paraId="577B0777"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UNION PANAMERICANA</w:t>
            </w:r>
          </w:p>
        </w:tc>
        <w:tc>
          <w:tcPr>
            <w:tcW w:w="6386" w:type="dxa"/>
          </w:tcPr>
          <w:p w14:paraId="25DA4E27"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OPTIMIZACIÓN Y AMLIACIÓN DEL SISTEMA DE ACUEDUCTO DEL MUNICIPIO DE UNIÓN PANAMERICANA</w:t>
            </w:r>
          </w:p>
        </w:tc>
        <w:tc>
          <w:tcPr>
            <w:tcW w:w="1843" w:type="dxa"/>
          </w:tcPr>
          <w:p w14:paraId="42F4F38D"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$ 8.183.878.471</w:t>
            </w:r>
          </w:p>
        </w:tc>
        <w:tc>
          <w:tcPr>
            <w:tcW w:w="1843" w:type="dxa"/>
          </w:tcPr>
          <w:p w14:paraId="4A3049B4"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r w:rsidR="009B5C28" w:rsidRPr="00131158" w14:paraId="3CCB19F1" w14:textId="77777777" w:rsidTr="009B5C28">
        <w:trPr>
          <w:trHeight w:val="665"/>
        </w:trPr>
        <w:tc>
          <w:tcPr>
            <w:tcW w:w="1977" w:type="dxa"/>
          </w:tcPr>
          <w:p w14:paraId="407C6C49"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SAN JOSE DEL PALMAR</w:t>
            </w:r>
          </w:p>
        </w:tc>
        <w:tc>
          <w:tcPr>
            <w:tcW w:w="6386" w:type="dxa"/>
          </w:tcPr>
          <w:p w14:paraId="0052FA99" w14:textId="77777777" w:rsidR="009B5C28" w:rsidRPr="00131158" w:rsidRDefault="009B5C28" w:rsidP="003E4708">
            <w:pPr>
              <w:spacing w:line="276" w:lineRule="auto"/>
              <w:jc w:val="both"/>
              <w:rPr>
                <w:rFonts w:ascii="Arial" w:hAnsi="Arial" w:cs="Arial"/>
              </w:rPr>
            </w:pPr>
            <w:r w:rsidRPr="00131158">
              <w:rPr>
                <w:rFonts w:ascii="Arial" w:hAnsi="Arial" w:cs="Arial"/>
              </w:rPr>
              <w:t>OPTIMIZACIÓN Y AMPLIACIÓN DEL SISTEMA DE ACUEDUCTO DEL MUNICIPIO DE SAN JOSÉ DEL PALMAR</w:t>
            </w:r>
          </w:p>
        </w:tc>
        <w:tc>
          <w:tcPr>
            <w:tcW w:w="1843" w:type="dxa"/>
          </w:tcPr>
          <w:p w14:paraId="0A647D67"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$ 2.438.433.435</w:t>
            </w:r>
          </w:p>
        </w:tc>
        <w:tc>
          <w:tcPr>
            <w:tcW w:w="1843" w:type="dxa"/>
          </w:tcPr>
          <w:p w14:paraId="4C2B8646"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r w:rsidR="009B5C28" w:rsidRPr="00131158" w14:paraId="19CB8AF0" w14:textId="77777777" w:rsidTr="009B5C28">
        <w:trPr>
          <w:trHeight w:val="504"/>
        </w:trPr>
        <w:tc>
          <w:tcPr>
            <w:tcW w:w="1977" w:type="dxa"/>
          </w:tcPr>
          <w:p w14:paraId="56AEFA08"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MEDIO SAN JUAN</w:t>
            </w:r>
          </w:p>
        </w:tc>
        <w:tc>
          <w:tcPr>
            <w:tcW w:w="6386" w:type="dxa"/>
          </w:tcPr>
          <w:p w14:paraId="11BAE9B0"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OPTIMIZACIÓN Y AMPLIACIÓN DEL SISTEMA DE ACUEDUCTO DEL MUNICIPIO DE MEDIO SAN JUAN</w:t>
            </w:r>
          </w:p>
        </w:tc>
        <w:tc>
          <w:tcPr>
            <w:tcW w:w="1843" w:type="dxa"/>
          </w:tcPr>
          <w:p w14:paraId="4AA3C42D"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$ 7.365.225.959</w:t>
            </w:r>
          </w:p>
        </w:tc>
        <w:tc>
          <w:tcPr>
            <w:tcW w:w="1843" w:type="dxa"/>
          </w:tcPr>
          <w:p w14:paraId="07A9D7E1"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r w:rsidR="009B5C28" w:rsidRPr="00131158" w14:paraId="36E41107" w14:textId="77777777" w:rsidTr="009B5C28">
        <w:trPr>
          <w:trHeight w:val="765"/>
        </w:trPr>
        <w:tc>
          <w:tcPr>
            <w:tcW w:w="1977" w:type="dxa"/>
          </w:tcPr>
          <w:p w14:paraId="309DD582"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UNION PANAMERICANA</w:t>
            </w:r>
          </w:p>
        </w:tc>
        <w:tc>
          <w:tcPr>
            <w:tcW w:w="6386" w:type="dxa"/>
          </w:tcPr>
          <w:p w14:paraId="3214982C"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OPTIMIZACIÓN Y AMPLIACIÓN DEL SISTEMA DE ALCANTARILLADO DEL MUNICIPIO DE UNIÓN PANAMERICANA</w:t>
            </w:r>
          </w:p>
        </w:tc>
        <w:tc>
          <w:tcPr>
            <w:tcW w:w="1843" w:type="dxa"/>
          </w:tcPr>
          <w:p w14:paraId="5B1E8F73"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$ 14.608.984.307</w:t>
            </w:r>
          </w:p>
        </w:tc>
        <w:tc>
          <w:tcPr>
            <w:tcW w:w="1843" w:type="dxa"/>
          </w:tcPr>
          <w:p w14:paraId="3E7202D9"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r w:rsidR="009B5C28" w:rsidRPr="00131158" w14:paraId="48CE73C8" w14:textId="77777777" w:rsidTr="009B5C28">
        <w:trPr>
          <w:trHeight w:val="446"/>
        </w:trPr>
        <w:tc>
          <w:tcPr>
            <w:tcW w:w="1977" w:type="dxa"/>
          </w:tcPr>
          <w:p w14:paraId="666E1D58"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lastRenderedPageBreak/>
              <w:t>SAN JOSE DEL PALMAR</w:t>
            </w:r>
          </w:p>
        </w:tc>
        <w:tc>
          <w:tcPr>
            <w:tcW w:w="6386" w:type="dxa"/>
          </w:tcPr>
          <w:p w14:paraId="2968B713"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OPTIMIZACIÓN Y AMPLIACIÓN DEL SISTEMA DE ALCANTARILLADO DEL MUNICIPIO DE SAN JOSÉ DEL PALMAR</w:t>
            </w:r>
          </w:p>
        </w:tc>
        <w:tc>
          <w:tcPr>
            <w:tcW w:w="1843" w:type="dxa"/>
          </w:tcPr>
          <w:p w14:paraId="31442247"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$ 8.562.304.588</w:t>
            </w:r>
          </w:p>
        </w:tc>
        <w:tc>
          <w:tcPr>
            <w:tcW w:w="1843" w:type="dxa"/>
          </w:tcPr>
          <w:p w14:paraId="1DE3D77C"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r w:rsidR="009B5C28" w:rsidRPr="00131158" w14:paraId="5F4736C1" w14:textId="77777777" w:rsidTr="009B5C28">
        <w:trPr>
          <w:trHeight w:val="446"/>
        </w:trPr>
        <w:tc>
          <w:tcPr>
            <w:tcW w:w="1977" w:type="dxa"/>
          </w:tcPr>
          <w:p w14:paraId="333CA14A"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ACANDI</w:t>
            </w:r>
          </w:p>
        </w:tc>
        <w:tc>
          <w:tcPr>
            <w:tcW w:w="6386" w:type="dxa"/>
          </w:tcPr>
          <w:p w14:paraId="3804615C"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OPTMIZACIÓN Y AMPLIACIÓN DEL SISTEMA DE ALCANTARILLADO DEL MUNICIPIO DE ACANDÍ</w:t>
            </w:r>
          </w:p>
        </w:tc>
        <w:tc>
          <w:tcPr>
            <w:tcW w:w="1843" w:type="dxa"/>
          </w:tcPr>
          <w:p w14:paraId="1B17D938"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$ 12.081.086.708</w:t>
            </w:r>
          </w:p>
        </w:tc>
        <w:tc>
          <w:tcPr>
            <w:tcW w:w="1843" w:type="dxa"/>
          </w:tcPr>
          <w:p w14:paraId="7CF5082A"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r w:rsidR="009B5C28" w:rsidRPr="00131158" w14:paraId="44799880" w14:textId="77777777" w:rsidTr="009B5C28">
        <w:trPr>
          <w:trHeight w:val="446"/>
        </w:trPr>
        <w:tc>
          <w:tcPr>
            <w:tcW w:w="1977" w:type="dxa"/>
          </w:tcPr>
          <w:p w14:paraId="4A0C81EC"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ACANDI - CAPURGANÁ</w:t>
            </w:r>
          </w:p>
        </w:tc>
        <w:tc>
          <w:tcPr>
            <w:tcW w:w="6386" w:type="dxa"/>
          </w:tcPr>
          <w:p w14:paraId="5CE12595"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OPTIMIZACIÓN Y AMPLIACIÓN DEL SISTEMA DE ALCANTARILLADO DEL CORREGIMIENTO DE CAPURGANÁ DEL MUNICIPIO DE ACANDÍ</w:t>
            </w:r>
          </w:p>
        </w:tc>
        <w:tc>
          <w:tcPr>
            <w:tcW w:w="1843" w:type="dxa"/>
          </w:tcPr>
          <w:p w14:paraId="446B9FB8"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$ 12.597.471.647</w:t>
            </w:r>
          </w:p>
        </w:tc>
        <w:tc>
          <w:tcPr>
            <w:tcW w:w="1843" w:type="dxa"/>
          </w:tcPr>
          <w:p w14:paraId="6FDB2078"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r w:rsidR="009B5C28" w:rsidRPr="00131158" w14:paraId="56105859" w14:textId="77777777" w:rsidTr="009B5C28">
        <w:trPr>
          <w:trHeight w:val="446"/>
        </w:trPr>
        <w:tc>
          <w:tcPr>
            <w:tcW w:w="1977" w:type="dxa"/>
          </w:tcPr>
          <w:p w14:paraId="07DC388D"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RIO QUITO</w:t>
            </w:r>
          </w:p>
        </w:tc>
        <w:tc>
          <w:tcPr>
            <w:tcW w:w="6386" w:type="dxa"/>
          </w:tcPr>
          <w:p w14:paraId="267228BB"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OPTIMIZACIÓN Y AMPLIACIÓN DEL SISTEMA DE ALCANTARILLADO DEL MUNICIPIO DE RIO QUITO</w:t>
            </w:r>
          </w:p>
        </w:tc>
        <w:tc>
          <w:tcPr>
            <w:tcW w:w="1843" w:type="dxa"/>
          </w:tcPr>
          <w:p w14:paraId="0491478F" w14:textId="77777777" w:rsidR="009B5C28" w:rsidRPr="00131158" w:rsidRDefault="009B5C28" w:rsidP="003E4708">
            <w:pPr>
              <w:spacing w:line="276" w:lineRule="auto"/>
              <w:jc w:val="both"/>
              <w:outlineLvl w:val="0"/>
              <w:rPr>
                <w:rFonts w:ascii="Arial" w:hAnsi="Arial" w:cs="Arial"/>
              </w:rPr>
            </w:pPr>
            <w:r w:rsidRPr="00131158">
              <w:rPr>
                <w:rFonts w:ascii="Arial" w:hAnsi="Arial" w:cs="Arial"/>
              </w:rPr>
              <w:t>$ 7.313.083.490</w:t>
            </w:r>
          </w:p>
        </w:tc>
        <w:tc>
          <w:tcPr>
            <w:tcW w:w="1843" w:type="dxa"/>
          </w:tcPr>
          <w:p w14:paraId="5472E036" w14:textId="77777777" w:rsidR="009B5C28" w:rsidRPr="00131158" w:rsidRDefault="009B5C28" w:rsidP="003E4708">
            <w:pPr>
              <w:spacing w:line="276" w:lineRule="auto"/>
              <w:jc w:val="both"/>
              <w:rPr>
                <w:rFonts w:ascii="Arial" w:hAnsi="Arial" w:cs="Arial"/>
              </w:rPr>
            </w:pPr>
            <w:r w:rsidRPr="00131158">
              <w:rPr>
                <w:rFonts w:ascii="Arial" w:hAnsi="Arial" w:cs="Arial"/>
              </w:rPr>
              <w:t>En Evaluación</w:t>
            </w:r>
          </w:p>
        </w:tc>
      </w:tr>
    </w:tbl>
    <w:p w14:paraId="4C1A3B47" w14:textId="046379A4" w:rsidR="009B5C28" w:rsidRDefault="009B5C28" w:rsidP="009B5C28">
      <w:pPr>
        <w:spacing w:line="276" w:lineRule="auto"/>
        <w:ind w:firstLine="720"/>
        <w:jc w:val="center"/>
        <w:rPr>
          <w:rFonts w:ascii="Arial" w:hAnsi="Arial" w:cs="Arial"/>
          <w:sz w:val="18"/>
        </w:rPr>
      </w:pPr>
      <w:r w:rsidRPr="008E44D8">
        <w:rPr>
          <w:rFonts w:ascii="Arial" w:hAnsi="Arial" w:cs="Arial"/>
          <w:sz w:val="18"/>
        </w:rPr>
        <w:t>Fuente: Ministerio de Vivienda</w:t>
      </w:r>
    </w:p>
    <w:p w14:paraId="43A9A209" w14:textId="132E984B" w:rsidR="00E878E1" w:rsidRPr="00E878E1" w:rsidRDefault="00E878E1" w:rsidP="00E878E1">
      <w:pPr>
        <w:pStyle w:val="Prrafodelista"/>
        <w:jc w:val="center"/>
        <w:rPr>
          <w:rFonts w:ascii="Arial" w:hAnsi="Arial" w:cs="Arial"/>
          <w:b/>
          <w:lang w:val="es-CO"/>
        </w:rPr>
      </w:pPr>
      <w:r w:rsidRPr="00E878E1">
        <w:rPr>
          <w:rFonts w:ascii="Arial" w:hAnsi="Arial" w:cs="Arial"/>
          <w:b/>
          <w:lang w:val="es-CO"/>
        </w:rPr>
        <w:t>Estado de proyectos Programas estratégicos con FINDETER</w:t>
      </w:r>
    </w:p>
    <w:tbl>
      <w:tblPr>
        <w:tblStyle w:val="Tablaconcuadrcula"/>
        <w:tblW w:w="12049" w:type="dxa"/>
        <w:tblInd w:w="279" w:type="dxa"/>
        <w:tblLook w:val="04A0" w:firstRow="1" w:lastRow="0" w:firstColumn="1" w:lastColumn="0" w:noHBand="0" w:noVBand="1"/>
      </w:tblPr>
      <w:tblGrid>
        <w:gridCol w:w="1378"/>
        <w:gridCol w:w="6702"/>
        <w:gridCol w:w="2126"/>
        <w:gridCol w:w="1843"/>
      </w:tblGrid>
      <w:tr w:rsidR="00E878E1" w:rsidRPr="00131158" w14:paraId="5D30F14E" w14:textId="77777777" w:rsidTr="00E878E1">
        <w:trPr>
          <w:trHeight w:val="308"/>
        </w:trPr>
        <w:tc>
          <w:tcPr>
            <w:tcW w:w="1378" w:type="dxa"/>
          </w:tcPr>
          <w:p w14:paraId="5DBA0EAE" w14:textId="77777777" w:rsidR="00E878E1" w:rsidRPr="00131158" w:rsidRDefault="00E878E1" w:rsidP="003E4708">
            <w:pPr>
              <w:spacing w:line="276" w:lineRule="auto"/>
              <w:jc w:val="both"/>
              <w:rPr>
                <w:rFonts w:ascii="Arial" w:hAnsi="Arial" w:cs="Arial"/>
              </w:rPr>
            </w:pPr>
            <w:r w:rsidRPr="00131158">
              <w:rPr>
                <w:rFonts w:ascii="Arial" w:hAnsi="Arial" w:cs="Arial"/>
              </w:rPr>
              <w:t>MUNICIPIO</w:t>
            </w:r>
          </w:p>
        </w:tc>
        <w:tc>
          <w:tcPr>
            <w:tcW w:w="6702" w:type="dxa"/>
            <w:hideMark/>
          </w:tcPr>
          <w:p w14:paraId="45D21A21" w14:textId="77777777" w:rsidR="00E878E1" w:rsidRPr="00131158" w:rsidRDefault="00E878E1" w:rsidP="003E4708">
            <w:pPr>
              <w:spacing w:line="276" w:lineRule="auto"/>
              <w:jc w:val="both"/>
              <w:rPr>
                <w:rFonts w:ascii="Arial" w:hAnsi="Arial" w:cs="Arial"/>
              </w:rPr>
            </w:pPr>
            <w:r w:rsidRPr="00131158">
              <w:rPr>
                <w:rFonts w:ascii="Arial" w:hAnsi="Arial" w:cs="Arial"/>
              </w:rPr>
              <w:t>NOMBRE DEL PROYECTO</w:t>
            </w:r>
          </w:p>
        </w:tc>
        <w:tc>
          <w:tcPr>
            <w:tcW w:w="2126" w:type="dxa"/>
            <w:hideMark/>
          </w:tcPr>
          <w:p w14:paraId="28413390" w14:textId="77777777" w:rsidR="00E878E1" w:rsidRPr="00131158" w:rsidRDefault="00E878E1" w:rsidP="003E4708">
            <w:pPr>
              <w:spacing w:line="276" w:lineRule="auto"/>
              <w:jc w:val="both"/>
              <w:rPr>
                <w:rFonts w:ascii="Arial" w:hAnsi="Arial" w:cs="Arial"/>
              </w:rPr>
            </w:pPr>
            <w:r w:rsidRPr="00131158">
              <w:rPr>
                <w:rFonts w:ascii="Arial" w:hAnsi="Arial" w:cs="Arial"/>
              </w:rPr>
              <w:t>VALOR</w:t>
            </w:r>
          </w:p>
        </w:tc>
        <w:tc>
          <w:tcPr>
            <w:tcW w:w="1843" w:type="dxa"/>
            <w:hideMark/>
          </w:tcPr>
          <w:p w14:paraId="6863F167" w14:textId="77777777" w:rsidR="00E878E1" w:rsidRPr="00131158" w:rsidRDefault="00E878E1" w:rsidP="003E4708">
            <w:pPr>
              <w:spacing w:line="276" w:lineRule="auto"/>
              <w:jc w:val="both"/>
              <w:rPr>
                <w:rFonts w:ascii="Arial" w:hAnsi="Arial" w:cs="Arial"/>
              </w:rPr>
            </w:pPr>
            <w:r w:rsidRPr="00131158">
              <w:rPr>
                <w:rFonts w:ascii="Arial" w:hAnsi="Arial" w:cs="Arial"/>
              </w:rPr>
              <w:t>ESTADO ACTUAL</w:t>
            </w:r>
          </w:p>
        </w:tc>
      </w:tr>
      <w:tr w:rsidR="00E878E1" w:rsidRPr="00131158" w14:paraId="7BFB2154" w14:textId="77777777" w:rsidTr="00E878E1">
        <w:trPr>
          <w:trHeight w:val="398"/>
        </w:trPr>
        <w:tc>
          <w:tcPr>
            <w:tcW w:w="1378" w:type="dxa"/>
          </w:tcPr>
          <w:p w14:paraId="39A624F6" w14:textId="77777777" w:rsidR="00E878E1" w:rsidRPr="00131158" w:rsidRDefault="00E878E1" w:rsidP="003E4708">
            <w:pPr>
              <w:spacing w:line="276" w:lineRule="auto"/>
              <w:jc w:val="both"/>
              <w:rPr>
                <w:rFonts w:ascii="Arial" w:hAnsi="Arial" w:cs="Arial"/>
              </w:rPr>
            </w:pPr>
            <w:r w:rsidRPr="00131158">
              <w:rPr>
                <w:rFonts w:ascii="Arial" w:hAnsi="Arial" w:cs="Arial"/>
              </w:rPr>
              <w:t>BAJO BAUDO</w:t>
            </w:r>
          </w:p>
        </w:tc>
        <w:tc>
          <w:tcPr>
            <w:tcW w:w="6702" w:type="dxa"/>
          </w:tcPr>
          <w:p w14:paraId="35E4D339" w14:textId="77777777" w:rsidR="00E878E1" w:rsidRPr="00131158" w:rsidRDefault="00E878E1" w:rsidP="003E4708">
            <w:pPr>
              <w:spacing w:line="276" w:lineRule="auto"/>
              <w:jc w:val="both"/>
              <w:rPr>
                <w:rFonts w:ascii="Arial" w:hAnsi="Arial" w:cs="Arial"/>
              </w:rPr>
            </w:pPr>
            <w:r w:rsidRPr="00131158">
              <w:rPr>
                <w:rFonts w:ascii="Arial" w:hAnsi="Arial" w:cs="Arial"/>
              </w:rPr>
              <w:t xml:space="preserve">OPTIMIZACION DEL SISTEMA DE ALCANTARILLADO, Y CONSTRUCCION PTAR DEL MUNICIPIO DE BAJO BAUDO </w:t>
            </w:r>
          </w:p>
        </w:tc>
        <w:tc>
          <w:tcPr>
            <w:tcW w:w="2126" w:type="dxa"/>
            <w:hideMark/>
          </w:tcPr>
          <w:p w14:paraId="26881417" w14:textId="77777777" w:rsidR="00E878E1" w:rsidRPr="00131158" w:rsidRDefault="00E878E1" w:rsidP="003E4708">
            <w:pPr>
              <w:spacing w:line="276" w:lineRule="auto"/>
              <w:jc w:val="both"/>
              <w:rPr>
                <w:rFonts w:ascii="Arial" w:hAnsi="Arial" w:cs="Arial"/>
              </w:rPr>
            </w:pPr>
            <w:r w:rsidRPr="00131158">
              <w:rPr>
                <w:rFonts w:ascii="Arial" w:hAnsi="Arial" w:cs="Arial"/>
              </w:rPr>
              <w:t>9.038.564.370</w:t>
            </w:r>
          </w:p>
        </w:tc>
        <w:tc>
          <w:tcPr>
            <w:tcW w:w="1843" w:type="dxa"/>
            <w:hideMark/>
          </w:tcPr>
          <w:p w14:paraId="4D777CCA" w14:textId="77777777" w:rsidR="00E878E1" w:rsidRPr="00131158" w:rsidRDefault="00E878E1" w:rsidP="003E4708">
            <w:pPr>
              <w:spacing w:line="276" w:lineRule="auto"/>
              <w:jc w:val="both"/>
              <w:rPr>
                <w:rFonts w:ascii="Arial" w:hAnsi="Arial" w:cs="Arial"/>
              </w:rPr>
            </w:pPr>
            <w:r w:rsidRPr="00131158">
              <w:rPr>
                <w:rFonts w:ascii="Arial" w:hAnsi="Arial" w:cs="Arial"/>
              </w:rPr>
              <w:t>En Ejecución</w:t>
            </w:r>
          </w:p>
        </w:tc>
      </w:tr>
      <w:tr w:rsidR="00E878E1" w:rsidRPr="00131158" w14:paraId="12835F6C" w14:textId="77777777" w:rsidTr="00E878E1">
        <w:trPr>
          <w:trHeight w:val="531"/>
        </w:trPr>
        <w:tc>
          <w:tcPr>
            <w:tcW w:w="1378" w:type="dxa"/>
          </w:tcPr>
          <w:p w14:paraId="6C3A8C73" w14:textId="77777777" w:rsidR="00E878E1" w:rsidRPr="00131158" w:rsidRDefault="00E878E1" w:rsidP="003E4708">
            <w:pPr>
              <w:spacing w:line="276" w:lineRule="auto"/>
              <w:jc w:val="both"/>
              <w:rPr>
                <w:rFonts w:ascii="Arial" w:hAnsi="Arial" w:cs="Arial"/>
              </w:rPr>
            </w:pPr>
            <w:r w:rsidRPr="00131158">
              <w:rPr>
                <w:rFonts w:ascii="Arial" w:hAnsi="Arial" w:cs="Arial"/>
              </w:rPr>
              <w:t>BOJAYA</w:t>
            </w:r>
          </w:p>
        </w:tc>
        <w:tc>
          <w:tcPr>
            <w:tcW w:w="6702" w:type="dxa"/>
          </w:tcPr>
          <w:p w14:paraId="1D2AF836" w14:textId="77777777" w:rsidR="00E878E1" w:rsidRPr="00131158" w:rsidRDefault="00E878E1" w:rsidP="003E4708">
            <w:pPr>
              <w:spacing w:line="276" w:lineRule="auto"/>
              <w:jc w:val="both"/>
              <w:rPr>
                <w:rFonts w:ascii="Arial" w:hAnsi="Arial" w:cs="Arial"/>
              </w:rPr>
            </w:pPr>
            <w:r w:rsidRPr="00131158">
              <w:rPr>
                <w:rFonts w:ascii="Arial" w:hAnsi="Arial" w:cs="Arial"/>
              </w:rPr>
              <w:t>OPTIMIZACION DEL SISTEMA DE ACUEDUCTO DE LA CABECERA MUNICIPAL DE BOJAYA</w:t>
            </w:r>
          </w:p>
        </w:tc>
        <w:tc>
          <w:tcPr>
            <w:tcW w:w="2126" w:type="dxa"/>
            <w:hideMark/>
          </w:tcPr>
          <w:p w14:paraId="148100C4" w14:textId="77777777" w:rsidR="00E878E1" w:rsidRPr="00131158" w:rsidRDefault="00E878E1" w:rsidP="003E4708">
            <w:pPr>
              <w:spacing w:line="276" w:lineRule="auto"/>
              <w:jc w:val="both"/>
              <w:rPr>
                <w:rFonts w:ascii="Arial" w:hAnsi="Arial" w:cs="Arial"/>
              </w:rPr>
            </w:pPr>
            <w:r w:rsidRPr="00131158">
              <w:rPr>
                <w:rFonts w:ascii="Arial" w:hAnsi="Arial" w:cs="Arial"/>
              </w:rPr>
              <w:t>4.102.043.464</w:t>
            </w:r>
          </w:p>
        </w:tc>
        <w:tc>
          <w:tcPr>
            <w:tcW w:w="1843" w:type="dxa"/>
            <w:hideMark/>
          </w:tcPr>
          <w:p w14:paraId="34072E2E" w14:textId="77777777" w:rsidR="00E878E1" w:rsidRPr="00131158" w:rsidRDefault="00E878E1" w:rsidP="003E4708">
            <w:pPr>
              <w:spacing w:line="276" w:lineRule="auto"/>
              <w:jc w:val="both"/>
              <w:rPr>
                <w:rFonts w:ascii="Arial" w:hAnsi="Arial" w:cs="Arial"/>
              </w:rPr>
            </w:pPr>
            <w:r w:rsidRPr="00131158">
              <w:rPr>
                <w:rFonts w:ascii="Arial" w:hAnsi="Arial" w:cs="Arial"/>
              </w:rPr>
              <w:t>En Ejecución</w:t>
            </w:r>
          </w:p>
        </w:tc>
      </w:tr>
      <w:tr w:rsidR="00E878E1" w:rsidRPr="00131158" w14:paraId="4ED6B3FF" w14:textId="77777777" w:rsidTr="00E878E1">
        <w:trPr>
          <w:trHeight w:val="411"/>
        </w:trPr>
        <w:tc>
          <w:tcPr>
            <w:tcW w:w="1378" w:type="dxa"/>
          </w:tcPr>
          <w:p w14:paraId="54F07B5D" w14:textId="77777777" w:rsidR="00E878E1" w:rsidRPr="00131158" w:rsidRDefault="00E878E1" w:rsidP="003E4708">
            <w:pPr>
              <w:spacing w:line="276" w:lineRule="auto"/>
              <w:jc w:val="both"/>
              <w:rPr>
                <w:rFonts w:ascii="Arial" w:hAnsi="Arial" w:cs="Arial"/>
              </w:rPr>
            </w:pPr>
            <w:r w:rsidRPr="00131158">
              <w:rPr>
                <w:rFonts w:ascii="Arial" w:hAnsi="Arial" w:cs="Arial"/>
              </w:rPr>
              <w:t>ISTMINA</w:t>
            </w:r>
          </w:p>
        </w:tc>
        <w:tc>
          <w:tcPr>
            <w:tcW w:w="6702" w:type="dxa"/>
          </w:tcPr>
          <w:p w14:paraId="28B9836A" w14:textId="77777777" w:rsidR="00E878E1" w:rsidRPr="00131158" w:rsidRDefault="00E878E1" w:rsidP="003E4708">
            <w:pPr>
              <w:spacing w:line="276" w:lineRule="auto"/>
              <w:jc w:val="both"/>
              <w:rPr>
                <w:rFonts w:ascii="Arial" w:hAnsi="Arial" w:cs="Arial"/>
              </w:rPr>
            </w:pPr>
            <w:r w:rsidRPr="00131158">
              <w:rPr>
                <w:rFonts w:ascii="Arial" w:hAnsi="Arial" w:cs="Arial"/>
              </w:rPr>
              <w:t>OPTIMIZACIÓN Y AMPLIACIÓN DEL SISTEMA DE ACUEDUCTO DEL MUNICIPIO DE ISTMINA-FASE II</w:t>
            </w:r>
          </w:p>
        </w:tc>
        <w:tc>
          <w:tcPr>
            <w:tcW w:w="2126" w:type="dxa"/>
            <w:hideMark/>
          </w:tcPr>
          <w:p w14:paraId="6FF3512C" w14:textId="77777777" w:rsidR="00E878E1" w:rsidRPr="00131158" w:rsidRDefault="00E878E1" w:rsidP="003E4708">
            <w:pPr>
              <w:spacing w:line="276" w:lineRule="auto"/>
              <w:jc w:val="both"/>
              <w:rPr>
                <w:rFonts w:ascii="Arial" w:hAnsi="Arial" w:cs="Arial"/>
              </w:rPr>
            </w:pPr>
            <w:r w:rsidRPr="00131158">
              <w:rPr>
                <w:rFonts w:ascii="Arial" w:hAnsi="Arial" w:cs="Arial"/>
              </w:rPr>
              <w:t>8.777.929.626</w:t>
            </w:r>
          </w:p>
        </w:tc>
        <w:tc>
          <w:tcPr>
            <w:tcW w:w="1843" w:type="dxa"/>
            <w:hideMark/>
          </w:tcPr>
          <w:p w14:paraId="647DF2C1" w14:textId="77777777" w:rsidR="00E878E1" w:rsidRPr="00131158" w:rsidRDefault="00E878E1" w:rsidP="003E4708">
            <w:pPr>
              <w:spacing w:line="276" w:lineRule="auto"/>
              <w:jc w:val="both"/>
              <w:rPr>
                <w:rFonts w:ascii="Arial" w:hAnsi="Arial" w:cs="Arial"/>
              </w:rPr>
            </w:pPr>
            <w:r w:rsidRPr="00131158">
              <w:rPr>
                <w:rFonts w:ascii="Arial" w:hAnsi="Arial" w:cs="Arial"/>
              </w:rPr>
              <w:t>En Ejecución</w:t>
            </w:r>
          </w:p>
        </w:tc>
      </w:tr>
      <w:tr w:rsidR="00E878E1" w:rsidRPr="00131158" w14:paraId="54BE26D8" w14:textId="77777777" w:rsidTr="00E878E1">
        <w:trPr>
          <w:trHeight w:val="300"/>
        </w:trPr>
        <w:tc>
          <w:tcPr>
            <w:tcW w:w="1378" w:type="dxa"/>
          </w:tcPr>
          <w:p w14:paraId="1DC42E55" w14:textId="77777777" w:rsidR="00E878E1" w:rsidRPr="00131158" w:rsidRDefault="00E878E1" w:rsidP="003E4708">
            <w:pPr>
              <w:spacing w:line="276" w:lineRule="auto"/>
              <w:jc w:val="both"/>
              <w:rPr>
                <w:rFonts w:ascii="Arial" w:hAnsi="Arial" w:cs="Arial"/>
              </w:rPr>
            </w:pPr>
            <w:r w:rsidRPr="00131158">
              <w:rPr>
                <w:rFonts w:ascii="Arial" w:hAnsi="Arial" w:cs="Arial"/>
              </w:rPr>
              <w:t>QUIBDÓ</w:t>
            </w:r>
          </w:p>
        </w:tc>
        <w:tc>
          <w:tcPr>
            <w:tcW w:w="6702" w:type="dxa"/>
          </w:tcPr>
          <w:p w14:paraId="0A322D8D" w14:textId="77777777" w:rsidR="00E878E1" w:rsidRPr="00131158" w:rsidRDefault="00E878E1" w:rsidP="003E4708">
            <w:pPr>
              <w:spacing w:line="276" w:lineRule="auto"/>
              <w:jc w:val="both"/>
              <w:rPr>
                <w:rFonts w:ascii="Arial" w:hAnsi="Arial" w:cs="Arial"/>
              </w:rPr>
            </w:pPr>
            <w:r w:rsidRPr="00131158">
              <w:rPr>
                <w:rFonts w:ascii="Arial" w:hAnsi="Arial" w:cs="Arial"/>
              </w:rPr>
              <w:t>OPTIMIZACION REDES DEL SISTEMA DE ACUEDUCTO DE LA CABECERA MUNICIPAL DE QUIBDO</w:t>
            </w:r>
          </w:p>
        </w:tc>
        <w:tc>
          <w:tcPr>
            <w:tcW w:w="2126" w:type="dxa"/>
          </w:tcPr>
          <w:p w14:paraId="420A3651" w14:textId="77777777" w:rsidR="00E878E1" w:rsidRPr="00131158" w:rsidRDefault="00E878E1" w:rsidP="003E4708">
            <w:pPr>
              <w:spacing w:line="276" w:lineRule="auto"/>
              <w:jc w:val="both"/>
              <w:rPr>
                <w:rFonts w:ascii="Arial" w:hAnsi="Arial" w:cs="Arial"/>
              </w:rPr>
            </w:pPr>
            <w:r w:rsidRPr="00131158">
              <w:rPr>
                <w:rFonts w:ascii="Arial" w:hAnsi="Arial" w:cs="Arial"/>
              </w:rPr>
              <w:t>47.293.269.936</w:t>
            </w:r>
          </w:p>
        </w:tc>
        <w:tc>
          <w:tcPr>
            <w:tcW w:w="1843" w:type="dxa"/>
          </w:tcPr>
          <w:p w14:paraId="1CD28ED4" w14:textId="77777777" w:rsidR="00E878E1" w:rsidRPr="00131158" w:rsidRDefault="00E878E1" w:rsidP="003E4708">
            <w:pPr>
              <w:spacing w:line="276" w:lineRule="auto"/>
              <w:jc w:val="both"/>
              <w:rPr>
                <w:rFonts w:ascii="Arial" w:hAnsi="Arial" w:cs="Arial"/>
              </w:rPr>
            </w:pPr>
            <w:r w:rsidRPr="00131158">
              <w:rPr>
                <w:rFonts w:ascii="Arial" w:hAnsi="Arial" w:cs="Arial"/>
              </w:rPr>
              <w:t>En Ejecución</w:t>
            </w:r>
          </w:p>
        </w:tc>
      </w:tr>
      <w:tr w:rsidR="00E878E1" w:rsidRPr="00131158" w14:paraId="256DB81F" w14:textId="77777777" w:rsidTr="00E878E1">
        <w:trPr>
          <w:trHeight w:val="300"/>
        </w:trPr>
        <w:tc>
          <w:tcPr>
            <w:tcW w:w="1378" w:type="dxa"/>
          </w:tcPr>
          <w:p w14:paraId="1DE4FF6B" w14:textId="77777777" w:rsidR="00E878E1" w:rsidRPr="00131158" w:rsidRDefault="00E878E1" w:rsidP="003E4708">
            <w:pPr>
              <w:spacing w:line="276" w:lineRule="auto"/>
              <w:jc w:val="both"/>
              <w:rPr>
                <w:rFonts w:ascii="Arial" w:hAnsi="Arial" w:cs="Arial"/>
              </w:rPr>
            </w:pPr>
            <w:r w:rsidRPr="00131158">
              <w:rPr>
                <w:rFonts w:ascii="Arial" w:hAnsi="Arial" w:cs="Arial"/>
              </w:rPr>
              <w:t>BAHÍA SOLANO</w:t>
            </w:r>
          </w:p>
        </w:tc>
        <w:tc>
          <w:tcPr>
            <w:tcW w:w="6702" w:type="dxa"/>
          </w:tcPr>
          <w:p w14:paraId="75276244" w14:textId="77777777" w:rsidR="00E878E1" w:rsidRPr="00131158" w:rsidRDefault="00E878E1" w:rsidP="003E4708">
            <w:pPr>
              <w:spacing w:line="276" w:lineRule="auto"/>
              <w:jc w:val="both"/>
              <w:rPr>
                <w:rFonts w:ascii="Arial" w:hAnsi="Arial" w:cs="Arial"/>
              </w:rPr>
            </w:pPr>
            <w:r w:rsidRPr="00131158">
              <w:rPr>
                <w:rFonts w:ascii="Arial" w:hAnsi="Arial" w:cs="Arial"/>
              </w:rPr>
              <w:t xml:space="preserve">CONSTRUCCION DE LA PLANTA DE TRATAMIENTO DE AGUAS RESIDUALES Y TERMINACION DE LAS REDES RECOLECTORAS DEL SISTEMA DE ALCANTARILLADO EN CIUDAD MUTIS CABECERA MUNICIPAL BAHIA SOLANO </w:t>
            </w:r>
          </w:p>
        </w:tc>
        <w:tc>
          <w:tcPr>
            <w:tcW w:w="2126" w:type="dxa"/>
            <w:hideMark/>
          </w:tcPr>
          <w:p w14:paraId="02F1C5F7" w14:textId="77777777" w:rsidR="00E878E1" w:rsidRPr="00131158" w:rsidRDefault="00E878E1" w:rsidP="003E4708">
            <w:pPr>
              <w:spacing w:line="276" w:lineRule="auto"/>
              <w:jc w:val="both"/>
              <w:rPr>
                <w:rFonts w:ascii="Arial" w:hAnsi="Arial" w:cs="Arial"/>
              </w:rPr>
            </w:pPr>
            <w:r w:rsidRPr="00131158">
              <w:rPr>
                <w:rFonts w:ascii="Arial" w:hAnsi="Arial" w:cs="Arial"/>
              </w:rPr>
              <w:t>10.666.066.201</w:t>
            </w:r>
          </w:p>
        </w:tc>
        <w:tc>
          <w:tcPr>
            <w:tcW w:w="1843" w:type="dxa"/>
            <w:hideMark/>
          </w:tcPr>
          <w:p w14:paraId="10444091" w14:textId="77777777" w:rsidR="00E878E1" w:rsidRPr="00131158" w:rsidRDefault="00E878E1" w:rsidP="003E4708">
            <w:pPr>
              <w:spacing w:line="276" w:lineRule="auto"/>
              <w:jc w:val="both"/>
              <w:rPr>
                <w:rFonts w:ascii="Arial" w:hAnsi="Arial" w:cs="Arial"/>
              </w:rPr>
            </w:pPr>
            <w:r w:rsidRPr="00131158">
              <w:rPr>
                <w:rFonts w:ascii="Arial" w:hAnsi="Arial" w:cs="Arial"/>
              </w:rPr>
              <w:t>Terminado</w:t>
            </w:r>
          </w:p>
        </w:tc>
      </w:tr>
      <w:tr w:rsidR="00E878E1" w:rsidRPr="00131158" w14:paraId="539645D7" w14:textId="77777777" w:rsidTr="00E878E1">
        <w:trPr>
          <w:trHeight w:val="481"/>
        </w:trPr>
        <w:tc>
          <w:tcPr>
            <w:tcW w:w="1378" w:type="dxa"/>
          </w:tcPr>
          <w:p w14:paraId="7D3D45A4" w14:textId="77777777" w:rsidR="00E878E1" w:rsidRPr="00131158" w:rsidRDefault="00E878E1" w:rsidP="003E4708">
            <w:pPr>
              <w:spacing w:line="276" w:lineRule="auto"/>
              <w:jc w:val="both"/>
              <w:rPr>
                <w:rFonts w:ascii="Arial" w:hAnsi="Arial" w:cs="Arial"/>
              </w:rPr>
            </w:pPr>
            <w:r w:rsidRPr="00131158">
              <w:rPr>
                <w:rFonts w:ascii="Arial" w:hAnsi="Arial" w:cs="Arial"/>
              </w:rPr>
              <w:t>LLORO</w:t>
            </w:r>
          </w:p>
        </w:tc>
        <w:tc>
          <w:tcPr>
            <w:tcW w:w="6702" w:type="dxa"/>
          </w:tcPr>
          <w:p w14:paraId="32A59040" w14:textId="77777777" w:rsidR="00E878E1" w:rsidRPr="00131158" w:rsidRDefault="00E878E1" w:rsidP="003E4708">
            <w:pPr>
              <w:spacing w:line="276" w:lineRule="auto"/>
              <w:jc w:val="both"/>
              <w:rPr>
                <w:rFonts w:ascii="Arial" w:hAnsi="Arial" w:cs="Arial"/>
              </w:rPr>
            </w:pPr>
            <w:r w:rsidRPr="00131158">
              <w:rPr>
                <w:rFonts w:ascii="Arial" w:hAnsi="Arial" w:cs="Arial"/>
              </w:rPr>
              <w:t xml:space="preserve">AMPLIACION DE REDES DE ALCANTARILLADO Y CONSTRUCCION DE LA PTAR MUNICIPIO DE LLORÓ. </w:t>
            </w:r>
          </w:p>
        </w:tc>
        <w:tc>
          <w:tcPr>
            <w:tcW w:w="2126" w:type="dxa"/>
            <w:hideMark/>
          </w:tcPr>
          <w:p w14:paraId="149BC1D7" w14:textId="77777777" w:rsidR="00E878E1" w:rsidRPr="00131158" w:rsidRDefault="00E878E1" w:rsidP="003E4708">
            <w:pPr>
              <w:spacing w:line="276" w:lineRule="auto"/>
              <w:jc w:val="both"/>
              <w:rPr>
                <w:rFonts w:ascii="Arial" w:hAnsi="Arial" w:cs="Arial"/>
              </w:rPr>
            </w:pPr>
            <w:r w:rsidRPr="00131158">
              <w:rPr>
                <w:rFonts w:ascii="Arial" w:hAnsi="Arial" w:cs="Arial"/>
              </w:rPr>
              <w:t>6.832.811.124</w:t>
            </w:r>
          </w:p>
        </w:tc>
        <w:tc>
          <w:tcPr>
            <w:tcW w:w="1843" w:type="dxa"/>
            <w:hideMark/>
          </w:tcPr>
          <w:p w14:paraId="36681FBC" w14:textId="77777777" w:rsidR="00E878E1" w:rsidRPr="00131158" w:rsidRDefault="00E878E1" w:rsidP="003E4708">
            <w:pPr>
              <w:spacing w:line="276" w:lineRule="auto"/>
              <w:jc w:val="both"/>
              <w:rPr>
                <w:rFonts w:ascii="Arial" w:hAnsi="Arial" w:cs="Arial"/>
              </w:rPr>
            </w:pPr>
            <w:r w:rsidRPr="00131158">
              <w:rPr>
                <w:rFonts w:ascii="Arial" w:hAnsi="Arial" w:cs="Arial"/>
              </w:rPr>
              <w:t>Terminado</w:t>
            </w:r>
          </w:p>
        </w:tc>
      </w:tr>
      <w:tr w:rsidR="00E878E1" w:rsidRPr="00131158" w14:paraId="4469DE86" w14:textId="77777777" w:rsidTr="00E878E1">
        <w:trPr>
          <w:trHeight w:val="460"/>
        </w:trPr>
        <w:tc>
          <w:tcPr>
            <w:tcW w:w="1378" w:type="dxa"/>
          </w:tcPr>
          <w:p w14:paraId="47021B14" w14:textId="77777777" w:rsidR="00E878E1" w:rsidRPr="00131158" w:rsidRDefault="00E878E1" w:rsidP="003E4708">
            <w:pPr>
              <w:spacing w:line="276" w:lineRule="auto"/>
              <w:jc w:val="both"/>
              <w:rPr>
                <w:rFonts w:ascii="Arial" w:hAnsi="Arial" w:cs="Arial"/>
              </w:rPr>
            </w:pPr>
            <w:r w:rsidRPr="00131158">
              <w:rPr>
                <w:rFonts w:ascii="Arial" w:hAnsi="Arial" w:cs="Arial"/>
              </w:rPr>
              <w:lastRenderedPageBreak/>
              <w:t>JURADO</w:t>
            </w:r>
          </w:p>
        </w:tc>
        <w:tc>
          <w:tcPr>
            <w:tcW w:w="6702" w:type="dxa"/>
          </w:tcPr>
          <w:p w14:paraId="36D59D2A" w14:textId="77777777" w:rsidR="00E878E1" w:rsidRPr="00131158" w:rsidRDefault="00E878E1" w:rsidP="003E4708">
            <w:pPr>
              <w:spacing w:line="276" w:lineRule="auto"/>
              <w:jc w:val="both"/>
              <w:rPr>
                <w:rFonts w:ascii="Arial" w:hAnsi="Arial" w:cs="Arial"/>
              </w:rPr>
            </w:pPr>
            <w:r w:rsidRPr="00131158">
              <w:rPr>
                <w:rFonts w:ascii="Arial" w:hAnsi="Arial" w:cs="Arial"/>
              </w:rPr>
              <w:t>OPTIMIZACION DEL SISTEMA DE ALCANTARILLADO Y PTAR DEL MUNICIPIO DE JURADÓ.</w:t>
            </w:r>
          </w:p>
        </w:tc>
        <w:tc>
          <w:tcPr>
            <w:tcW w:w="2126" w:type="dxa"/>
            <w:hideMark/>
          </w:tcPr>
          <w:p w14:paraId="3BFB385D" w14:textId="77777777" w:rsidR="00E878E1" w:rsidRPr="00131158" w:rsidRDefault="00E878E1" w:rsidP="003E4708">
            <w:pPr>
              <w:spacing w:line="276" w:lineRule="auto"/>
              <w:jc w:val="both"/>
              <w:rPr>
                <w:rFonts w:ascii="Arial" w:hAnsi="Arial" w:cs="Arial"/>
              </w:rPr>
            </w:pPr>
            <w:r w:rsidRPr="00131158">
              <w:rPr>
                <w:rFonts w:ascii="Arial" w:hAnsi="Arial" w:cs="Arial"/>
              </w:rPr>
              <w:t>4.874.601.688</w:t>
            </w:r>
          </w:p>
        </w:tc>
        <w:tc>
          <w:tcPr>
            <w:tcW w:w="1843" w:type="dxa"/>
            <w:hideMark/>
          </w:tcPr>
          <w:p w14:paraId="2FAE150A" w14:textId="77777777" w:rsidR="00E878E1" w:rsidRPr="00131158" w:rsidRDefault="00E878E1" w:rsidP="003E4708">
            <w:pPr>
              <w:spacing w:line="276" w:lineRule="auto"/>
              <w:jc w:val="both"/>
              <w:rPr>
                <w:rFonts w:ascii="Arial" w:hAnsi="Arial" w:cs="Arial"/>
              </w:rPr>
            </w:pPr>
            <w:r w:rsidRPr="00131158">
              <w:rPr>
                <w:rFonts w:ascii="Arial" w:hAnsi="Arial" w:cs="Arial"/>
              </w:rPr>
              <w:t>Terminado</w:t>
            </w:r>
          </w:p>
        </w:tc>
      </w:tr>
      <w:tr w:rsidR="00E878E1" w:rsidRPr="00131158" w14:paraId="01A836ED" w14:textId="77777777" w:rsidTr="00E878E1">
        <w:trPr>
          <w:trHeight w:val="724"/>
        </w:trPr>
        <w:tc>
          <w:tcPr>
            <w:tcW w:w="1378" w:type="dxa"/>
          </w:tcPr>
          <w:p w14:paraId="2C8A95DE" w14:textId="77777777" w:rsidR="00E878E1" w:rsidRPr="00131158" w:rsidRDefault="00E878E1" w:rsidP="003E4708">
            <w:pPr>
              <w:spacing w:line="276" w:lineRule="auto"/>
              <w:jc w:val="both"/>
              <w:rPr>
                <w:rFonts w:ascii="Arial" w:hAnsi="Arial" w:cs="Arial"/>
              </w:rPr>
            </w:pPr>
            <w:r w:rsidRPr="00131158">
              <w:rPr>
                <w:rFonts w:ascii="Arial" w:hAnsi="Arial" w:cs="Arial"/>
              </w:rPr>
              <w:t>CARMEN DEL DARIEN</w:t>
            </w:r>
          </w:p>
        </w:tc>
        <w:tc>
          <w:tcPr>
            <w:tcW w:w="6702" w:type="dxa"/>
          </w:tcPr>
          <w:p w14:paraId="5BA441A9" w14:textId="77777777" w:rsidR="00E878E1" w:rsidRPr="00131158" w:rsidRDefault="00E878E1" w:rsidP="003E4708">
            <w:pPr>
              <w:spacing w:line="276" w:lineRule="auto"/>
              <w:jc w:val="both"/>
              <w:rPr>
                <w:rFonts w:ascii="Arial" w:hAnsi="Arial" w:cs="Arial"/>
              </w:rPr>
            </w:pPr>
            <w:r w:rsidRPr="00131158">
              <w:rPr>
                <w:rFonts w:ascii="Arial" w:hAnsi="Arial" w:cs="Arial"/>
              </w:rPr>
              <w:t>CONSULTORIA PARA AJUSTAR LOS DISEÑOS Y/O DISEÑAR LOS COMPONENTES FALTANTES PARA LA OPTIMIZACION DEL SISTEMA DE ACUEDUCTO DEL MUNICIPIO DE CARMEN DEL DARIEN</w:t>
            </w:r>
          </w:p>
        </w:tc>
        <w:tc>
          <w:tcPr>
            <w:tcW w:w="2126" w:type="dxa"/>
          </w:tcPr>
          <w:p w14:paraId="4777CC55" w14:textId="77777777" w:rsidR="00E878E1" w:rsidRPr="00131158" w:rsidRDefault="00E878E1" w:rsidP="003E4708">
            <w:pPr>
              <w:spacing w:line="276" w:lineRule="auto"/>
              <w:jc w:val="both"/>
              <w:rPr>
                <w:rFonts w:ascii="Arial" w:hAnsi="Arial" w:cs="Arial"/>
              </w:rPr>
            </w:pPr>
            <w:r w:rsidRPr="00131158">
              <w:rPr>
                <w:rFonts w:ascii="Arial" w:hAnsi="Arial" w:cs="Arial"/>
              </w:rPr>
              <w:t>212.478.015</w:t>
            </w:r>
          </w:p>
        </w:tc>
        <w:tc>
          <w:tcPr>
            <w:tcW w:w="1843" w:type="dxa"/>
          </w:tcPr>
          <w:p w14:paraId="59E6ADD9" w14:textId="77777777" w:rsidR="00E878E1" w:rsidRPr="00131158" w:rsidRDefault="00E878E1" w:rsidP="003E4708">
            <w:pPr>
              <w:spacing w:line="276" w:lineRule="auto"/>
              <w:jc w:val="both"/>
              <w:rPr>
                <w:rFonts w:ascii="Arial" w:hAnsi="Arial" w:cs="Arial"/>
              </w:rPr>
            </w:pPr>
            <w:r w:rsidRPr="00131158">
              <w:rPr>
                <w:rFonts w:ascii="Arial" w:hAnsi="Arial" w:cs="Arial"/>
              </w:rPr>
              <w:t>En Ejecución</w:t>
            </w:r>
          </w:p>
        </w:tc>
      </w:tr>
      <w:tr w:rsidR="00E878E1" w:rsidRPr="00131158" w14:paraId="3D1A4075" w14:textId="77777777" w:rsidTr="00E878E1">
        <w:trPr>
          <w:trHeight w:val="409"/>
        </w:trPr>
        <w:tc>
          <w:tcPr>
            <w:tcW w:w="1378" w:type="dxa"/>
          </w:tcPr>
          <w:p w14:paraId="2D4FD473" w14:textId="77777777" w:rsidR="00E878E1" w:rsidRPr="00131158" w:rsidRDefault="00E878E1" w:rsidP="003E4708">
            <w:pPr>
              <w:spacing w:line="276" w:lineRule="auto"/>
              <w:jc w:val="both"/>
              <w:rPr>
                <w:rFonts w:ascii="Arial" w:hAnsi="Arial" w:cs="Arial"/>
              </w:rPr>
            </w:pPr>
            <w:r w:rsidRPr="00131158">
              <w:rPr>
                <w:rFonts w:ascii="Arial" w:hAnsi="Arial" w:cs="Arial"/>
              </w:rPr>
              <w:t>MEDIO ATRATO</w:t>
            </w:r>
          </w:p>
        </w:tc>
        <w:tc>
          <w:tcPr>
            <w:tcW w:w="6702" w:type="dxa"/>
          </w:tcPr>
          <w:p w14:paraId="6A961C03" w14:textId="77777777" w:rsidR="00E878E1" w:rsidRPr="00131158" w:rsidRDefault="00E878E1" w:rsidP="003E4708">
            <w:pPr>
              <w:spacing w:line="276" w:lineRule="auto"/>
              <w:jc w:val="both"/>
              <w:rPr>
                <w:rFonts w:ascii="Arial" w:hAnsi="Arial" w:cs="Arial"/>
              </w:rPr>
            </w:pPr>
            <w:r w:rsidRPr="00131158">
              <w:rPr>
                <w:rFonts w:ascii="Arial" w:hAnsi="Arial" w:cs="Arial"/>
              </w:rPr>
              <w:t>CONSULTORIA PARA AJUSTE A DISEÑOS Y/O DISEÑO DE COMPONENTES FALTANTES PARA LA OPTIMIZACIÓN DEL SISTEMA DE ACUEDUCTO Y PARA LA CONSTRUCCIÓN DEL SISTEMA DE ALCANTARILLADO SANITARIO DEL MUNICIPIO DE MEDIO ATRATO</w:t>
            </w:r>
          </w:p>
        </w:tc>
        <w:tc>
          <w:tcPr>
            <w:tcW w:w="2126" w:type="dxa"/>
          </w:tcPr>
          <w:p w14:paraId="1BBD9B70" w14:textId="77777777" w:rsidR="00E878E1" w:rsidRPr="00131158" w:rsidRDefault="00E878E1" w:rsidP="003E4708">
            <w:pPr>
              <w:spacing w:line="276" w:lineRule="auto"/>
              <w:jc w:val="both"/>
              <w:rPr>
                <w:rFonts w:ascii="Arial" w:hAnsi="Arial" w:cs="Arial"/>
              </w:rPr>
            </w:pPr>
            <w:r w:rsidRPr="00131158">
              <w:rPr>
                <w:rFonts w:ascii="Arial" w:hAnsi="Arial" w:cs="Arial"/>
              </w:rPr>
              <w:t>254.850.626</w:t>
            </w:r>
          </w:p>
        </w:tc>
        <w:tc>
          <w:tcPr>
            <w:tcW w:w="1843" w:type="dxa"/>
          </w:tcPr>
          <w:p w14:paraId="5400C88A" w14:textId="77777777" w:rsidR="00E878E1" w:rsidRPr="00131158" w:rsidRDefault="00E878E1" w:rsidP="003E4708">
            <w:pPr>
              <w:spacing w:line="276" w:lineRule="auto"/>
              <w:jc w:val="both"/>
              <w:rPr>
                <w:rFonts w:ascii="Arial" w:hAnsi="Arial" w:cs="Arial"/>
              </w:rPr>
            </w:pPr>
            <w:r w:rsidRPr="00131158">
              <w:rPr>
                <w:rFonts w:ascii="Arial" w:hAnsi="Arial" w:cs="Arial"/>
              </w:rPr>
              <w:t>En Ejecución</w:t>
            </w:r>
          </w:p>
        </w:tc>
      </w:tr>
      <w:tr w:rsidR="00E878E1" w:rsidRPr="00131158" w14:paraId="35F4B9F1" w14:textId="77777777" w:rsidTr="00E878E1">
        <w:trPr>
          <w:trHeight w:val="869"/>
        </w:trPr>
        <w:tc>
          <w:tcPr>
            <w:tcW w:w="1378" w:type="dxa"/>
          </w:tcPr>
          <w:p w14:paraId="332798AE" w14:textId="77777777" w:rsidR="00E878E1" w:rsidRPr="00131158" w:rsidRDefault="00E878E1" w:rsidP="003E4708">
            <w:pPr>
              <w:spacing w:line="276" w:lineRule="auto"/>
              <w:jc w:val="both"/>
              <w:rPr>
                <w:rFonts w:ascii="Arial" w:hAnsi="Arial" w:cs="Arial"/>
              </w:rPr>
            </w:pPr>
            <w:r w:rsidRPr="00131158">
              <w:rPr>
                <w:rFonts w:ascii="Arial" w:hAnsi="Arial" w:cs="Arial"/>
              </w:rPr>
              <w:t>UNGUIA</w:t>
            </w:r>
          </w:p>
        </w:tc>
        <w:tc>
          <w:tcPr>
            <w:tcW w:w="6702" w:type="dxa"/>
          </w:tcPr>
          <w:p w14:paraId="11190C54" w14:textId="77777777" w:rsidR="00E878E1" w:rsidRPr="00131158" w:rsidRDefault="00E878E1" w:rsidP="003E4708">
            <w:pPr>
              <w:spacing w:line="276" w:lineRule="auto"/>
              <w:jc w:val="both"/>
              <w:rPr>
                <w:rFonts w:ascii="Arial" w:hAnsi="Arial" w:cs="Arial"/>
              </w:rPr>
            </w:pPr>
            <w:r w:rsidRPr="00131158">
              <w:rPr>
                <w:rFonts w:ascii="Arial" w:hAnsi="Arial" w:cs="Arial"/>
              </w:rPr>
              <w:t>CONSULTORIA PARA JUSTE A DISEÑOS Y/O DISEÑO DE COMPONENTES FALTANTES PARA LA CONSTRUCCION OBRAS COMPLEMENTARIAS PARA LA OPTIMIZACION DEL SISTEMA DE ACUEDUCTO DEL MUNICIPIO DE UNGUIA</w:t>
            </w:r>
          </w:p>
        </w:tc>
        <w:tc>
          <w:tcPr>
            <w:tcW w:w="2126" w:type="dxa"/>
          </w:tcPr>
          <w:p w14:paraId="08FAA013" w14:textId="77777777" w:rsidR="00E878E1" w:rsidRPr="00131158" w:rsidRDefault="00E878E1" w:rsidP="003E4708">
            <w:pPr>
              <w:spacing w:line="276" w:lineRule="auto"/>
              <w:jc w:val="both"/>
              <w:rPr>
                <w:rFonts w:ascii="Arial" w:hAnsi="Arial" w:cs="Arial"/>
              </w:rPr>
            </w:pPr>
            <w:r w:rsidRPr="00131158">
              <w:rPr>
                <w:rFonts w:ascii="Arial" w:hAnsi="Arial" w:cs="Arial"/>
              </w:rPr>
              <w:t>226.602.829</w:t>
            </w:r>
          </w:p>
        </w:tc>
        <w:tc>
          <w:tcPr>
            <w:tcW w:w="1843" w:type="dxa"/>
          </w:tcPr>
          <w:p w14:paraId="11DBBD2A" w14:textId="77777777" w:rsidR="00E878E1" w:rsidRPr="00131158" w:rsidRDefault="00E878E1" w:rsidP="003E4708">
            <w:pPr>
              <w:spacing w:line="276" w:lineRule="auto"/>
              <w:jc w:val="both"/>
              <w:rPr>
                <w:rFonts w:ascii="Arial" w:hAnsi="Arial" w:cs="Arial"/>
              </w:rPr>
            </w:pPr>
            <w:r w:rsidRPr="00131158">
              <w:rPr>
                <w:rFonts w:ascii="Arial" w:hAnsi="Arial" w:cs="Arial"/>
              </w:rPr>
              <w:t>En Ejecución</w:t>
            </w:r>
          </w:p>
        </w:tc>
      </w:tr>
    </w:tbl>
    <w:p w14:paraId="088E298C" w14:textId="77777777" w:rsidR="00E878E1" w:rsidRPr="008E44D8" w:rsidRDefault="00E878E1" w:rsidP="00E878E1">
      <w:pPr>
        <w:spacing w:line="276" w:lineRule="auto"/>
        <w:ind w:firstLine="720"/>
        <w:jc w:val="center"/>
        <w:rPr>
          <w:rFonts w:ascii="Arial" w:hAnsi="Arial" w:cs="Arial"/>
          <w:sz w:val="18"/>
        </w:rPr>
      </w:pPr>
      <w:r w:rsidRPr="008E44D8">
        <w:rPr>
          <w:rFonts w:ascii="Arial" w:hAnsi="Arial" w:cs="Arial"/>
          <w:sz w:val="18"/>
        </w:rPr>
        <w:t>Fuente: Ministerio de Vivienda</w:t>
      </w:r>
    </w:p>
    <w:p w14:paraId="773E4963" w14:textId="77777777" w:rsidR="009B5C28" w:rsidRPr="008E44D8" w:rsidRDefault="009B5C28" w:rsidP="009B5C28">
      <w:pPr>
        <w:spacing w:line="276" w:lineRule="auto"/>
        <w:ind w:firstLine="720"/>
        <w:jc w:val="center"/>
        <w:rPr>
          <w:rFonts w:ascii="Arial" w:hAnsi="Arial" w:cs="Arial"/>
          <w:sz w:val="18"/>
        </w:rPr>
      </w:pPr>
    </w:p>
    <w:p w14:paraId="07D16C26" w14:textId="77777777" w:rsidR="009B5C28" w:rsidRPr="003313F1" w:rsidRDefault="009B5C28" w:rsidP="00CA7B3B">
      <w:pPr>
        <w:tabs>
          <w:tab w:val="left" w:pos="1260"/>
        </w:tabs>
        <w:rPr>
          <w:rFonts w:ascii="Arial" w:hAnsi="Arial" w:cs="Arial"/>
          <w:sz w:val="20"/>
        </w:rPr>
      </w:pPr>
    </w:p>
    <w:sectPr w:rsidR="009B5C28" w:rsidRPr="003313F1" w:rsidSect="00CA7B3B">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B60A9"/>
    <w:multiLevelType w:val="hybridMultilevel"/>
    <w:tmpl w:val="56F8F056"/>
    <w:lvl w:ilvl="0" w:tplc="5CF4974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E237F8E"/>
    <w:multiLevelType w:val="hybridMultilevel"/>
    <w:tmpl w:val="2AA698AA"/>
    <w:lvl w:ilvl="0" w:tplc="8E3E676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24FD3399"/>
    <w:multiLevelType w:val="hybridMultilevel"/>
    <w:tmpl w:val="05A8692E"/>
    <w:lvl w:ilvl="0" w:tplc="5CF4974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57D7628"/>
    <w:multiLevelType w:val="hybridMultilevel"/>
    <w:tmpl w:val="FEFE124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673D19"/>
    <w:multiLevelType w:val="hybridMultilevel"/>
    <w:tmpl w:val="BE24DA72"/>
    <w:lvl w:ilvl="0" w:tplc="C0ECCACC">
      <w:start w:val="6"/>
      <w:numFmt w:val="decimal"/>
      <w:lvlText w:val="%1."/>
      <w:lvlJc w:val="left"/>
      <w:pPr>
        <w:ind w:left="928" w:hanging="360"/>
      </w:pPr>
      <w:rPr>
        <w:rFonts w:ascii="Arial" w:hAnsi="Arial" w:cs="Arial" w:hint="default"/>
        <w:b w:val="0"/>
        <w:i w:val="0"/>
        <w:sz w:val="22"/>
        <w:lang w:val="es-CO"/>
      </w:rPr>
    </w:lvl>
    <w:lvl w:ilvl="1" w:tplc="742C377E">
      <w:start w:val="1"/>
      <w:numFmt w:val="lowerLetter"/>
      <w:lvlText w:val="%2."/>
      <w:lvlJc w:val="left"/>
      <w:pPr>
        <w:ind w:left="786" w:hanging="360"/>
      </w:pPr>
      <w:rPr>
        <w:b/>
      </w:rPr>
    </w:lvl>
    <w:lvl w:ilvl="2" w:tplc="240A001B">
      <w:start w:val="1"/>
      <w:numFmt w:val="lowerRoman"/>
      <w:lvlText w:val="%3."/>
      <w:lvlJc w:val="right"/>
      <w:pPr>
        <w:ind w:left="2160" w:hanging="180"/>
      </w:pPr>
    </w:lvl>
    <w:lvl w:ilvl="3" w:tplc="A8F0A98E">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F36DF4"/>
    <w:multiLevelType w:val="hybridMultilevel"/>
    <w:tmpl w:val="86BC4B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EF340D"/>
    <w:multiLevelType w:val="hybridMultilevel"/>
    <w:tmpl w:val="2AA698AA"/>
    <w:lvl w:ilvl="0" w:tplc="8E3E676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33A16CA8"/>
    <w:multiLevelType w:val="hybridMultilevel"/>
    <w:tmpl w:val="B7FAA6B8"/>
    <w:lvl w:ilvl="0" w:tplc="B394E1C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CC10B0"/>
    <w:multiLevelType w:val="multilevel"/>
    <w:tmpl w:val="4E6016FA"/>
    <w:lvl w:ilvl="0">
      <w:start w:val="4"/>
      <w:numFmt w:val="upperRoman"/>
      <w:pStyle w:val="Ttulo2"/>
      <w:lvlText w:val="%1."/>
      <w:lvlJc w:val="left"/>
      <w:pPr>
        <w:ind w:left="720" w:hanging="720"/>
      </w:pPr>
      <w:rPr>
        <w:rFonts w:hint="default"/>
      </w:rPr>
    </w:lvl>
    <w:lvl w:ilvl="1">
      <w:start w:val="3"/>
      <w:numFmt w:val="decimal"/>
      <w:isLgl/>
      <w:lvlText w:val="%1.%2"/>
      <w:lvlJc w:val="left"/>
      <w:pPr>
        <w:ind w:left="786"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9" w15:restartNumberingAfterBreak="0">
    <w:nsid w:val="57715C08"/>
    <w:multiLevelType w:val="hybridMultilevel"/>
    <w:tmpl w:val="7D801D9C"/>
    <w:lvl w:ilvl="0" w:tplc="5CF4974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59D92F59"/>
    <w:multiLevelType w:val="hybridMultilevel"/>
    <w:tmpl w:val="1E20053E"/>
    <w:lvl w:ilvl="0" w:tplc="8E5611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13464AD"/>
    <w:multiLevelType w:val="hybridMultilevel"/>
    <w:tmpl w:val="05A8692E"/>
    <w:lvl w:ilvl="0" w:tplc="5CF4974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8"/>
  </w:num>
  <w:num w:numId="2">
    <w:abstractNumId w:val="5"/>
  </w:num>
  <w:num w:numId="3">
    <w:abstractNumId w:val="3"/>
  </w:num>
  <w:num w:numId="4">
    <w:abstractNumId w:val="10"/>
  </w:num>
  <w:num w:numId="5">
    <w:abstractNumId w:val="1"/>
  </w:num>
  <w:num w:numId="6">
    <w:abstractNumId w:val="11"/>
  </w:num>
  <w:num w:numId="7">
    <w:abstractNumId w:val="0"/>
  </w:num>
  <w:num w:numId="8">
    <w:abstractNumId w:val="9"/>
  </w:num>
  <w:num w:numId="9">
    <w:abstractNumId w:val="6"/>
  </w:num>
  <w:num w:numId="10">
    <w:abstractNumId w:val="7"/>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2A3"/>
    <w:rsid w:val="00070AA9"/>
    <w:rsid w:val="00081B67"/>
    <w:rsid w:val="000B0FEB"/>
    <w:rsid w:val="001220D9"/>
    <w:rsid w:val="00125FF3"/>
    <w:rsid w:val="001546BA"/>
    <w:rsid w:val="001603A0"/>
    <w:rsid w:val="001752B4"/>
    <w:rsid w:val="001A1B47"/>
    <w:rsid w:val="001D2D3A"/>
    <w:rsid w:val="002409AC"/>
    <w:rsid w:val="002D52A3"/>
    <w:rsid w:val="002F3DB2"/>
    <w:rsid w:val="003313F1"/>
    <w:rsid w:val="00387272"/>
    <w:rsid w:val="003E4708"/>
    <w:rsid w:val="004115D1"/>
    <w:rsid w:val="00417461"/>
    <w:rsid w:val="0043628B"/>
    <w:rsid w:val="004A23C4"/>
    <w:rsid w:val="004E3878"/>
    <w:rsid w:val="00500998"/>
    <w:rsid w:val="00536FEE"/>
    <w:rsid w:val="005422C0"/>
    <w:rsid w:val="006238A0"/>
    <w:rsid w:val="00696A67"/>
    <w:rsid w:val="00725377"/>
    <w:rsid w:val="00730159"/>
    <w:rsid w:val="007355E2"/>
    <w:rsid w:val="007A3DC6"/>
    <w:rsid w:val="007C6A6A"/>
    <w:rsid w:val="00837923"/>
    <w:rsid w:val="0086417D"/>
    <w:rsid w:val="008B3437"/>
    <w:rsid w:val="008F1F74"/>
    <w:rsid w:val="00946E9C"/>
    <w:rsid w:val="009B5C28"/>
    <w:rsid w:val="009B7516"/>
    <w:rsid w:val="009D1797"/>
    <w:rsid w:val="00A4117B"/>
    <w:rsid w:val="00A47015"/>
    <w:rsid w:val="00B26E3D"/>
    <w:rsid w:val="00B92831"/>
    <w:rsid w:val="00B96E62"/>
    <w:rsid w:val="00BA67AB"/>
    <w:rsid w:val="00BD0CC2"/>
    <w:rsid w:val="00CA7B3B"/>
    <w:rsid w:val="00CC6FEF"/>
    <w:rsid w:val="00D06843"/>
    <w:rsid w:val="00D35FEB"/>
    <w:rsid w:val="00D7235B"/>
    <w:rsid w:val="00D939EE"/>
    <w:rsid w:val="00E109BC"/>
    <w:rsid w:val="00E40221"/>
    <w:rsid w:val="00E878E1"/>
    <w:rsid w:val="00E929F6"/>
    <w:rsid w:val="00E974E2"/>
    <w:rsid w:val="00EB502C"/>
    <w:rsid w:val="00EC4E2C"/>
    <w:rsid w:val="00EE00DF"/>
    <w:rsid w:val="00EE3AFF"/>
    <w:rsid w:val="00F37FE9"/>
    <w:rsid w:val="00F8719F"/>
    <w:rsid w:val="00FE5653"/>
    <w:rsid w:val="363E9C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649C5"/>
  <w15:chartTrackingRefBased/>
  <w15:docId w15:val="{4C4F2869-6136-4F30-8843-F8B4BB74E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E974E2"/>
    <w:pPr>
      <w:keepNext/>
      <w:keepLines/>
      <w:numPr>
        <w:numId w:val="1"/>
      </w:numPr>
      <w:shd w:val="clear" w:color="auto" w:fill="002060"/>
      <w:spacing w:before="40" w:after="0" w:line="276" w:lineRule="auto"/>
      <w:ind w:right="-518"/>
      <w:outlineLvl w:val="1"/>
    </w:pPr>
    <w:rPr>
      <w:rFonts w:ascii="Arial" w:eastAsiaTheme="majorEastAsia" w:hAnsi="Arial" w:cs="Arial"/>
      <w:b/>
    </w:rPr>
  </w:style>
  <w:style w:type="paragraph" w:styleId="Ttulo3">
    <w:name w:val="heading 3"/>
    <w:basedOn w:val="Normal"/>
    <w:next w:val="Normal"/>
    <w:link w:val="Ttulo3Car"/>
    <w:uiPriority w:val="9"/>
    <w:semiHidden/>
    <w:unhideWhenUsed/>
    <w:qFormat/>
    <w:rsid w:val="00CA7B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974E2"/>
    <w:rPr>
      <w:rFonts w:ascii="Arial" w:eastAsiaTheme="majorEastAsia" w:hAnsi="Arial" w:cs="Arial"/>
      <w:b/>
      <w:shd w:val="clear" w:color="auto" w:fill="002060"/>
    </w:rPr>
  </w:style>
  <w:style w:type="paragraph" w:styleId="Prrafodelista">
    <w:name w:val="List Paragraph"/>
    <w:aliases w:val="Bullets,Ha,titulo 3,HOJA,Bolita,List Paragraph,Párrafo de lista4,BOLADEF,Párrafo de lista3,Párrafo de lista21,BOLA,Nivel 1 OS,Dot pt,List Paragraph Char Char Char,Indicator Text,List Paragraph1,Numbered Para 1,Colorful List - Accent 11"/>
    <w:basedOn w:val="Normal"/>
    <w:link w:val="PrrafodelistaCar"/>
    <w:uiPriority w:val="34"/>
    <w:qFormat/>
    <w:rsid w:val="00E974E2"/>
    <w:pPr>
      <w:ind w:left="720"/>
      <w:contextualSpacing/>
    </w:pPr>
    <w:rPr>
      <w:lang w:val="en-US"/>
    </w:rPr>
  </w:style>
  <w:style w:type="character" w:customStyle="1" w:styleId="PrrafodelistaCar">
    <w:name w:val="Párrafo de lista Car"/>
    <w:aliases w:val="Bullets Car,Ha Car,titulo 3 Car,HOJA Car,Bolita Car,List Paragraph Car,Párrafo de lista4 Car,BOLADEF Car,Párrafo de lista3 Car,Párrafo de lista21 Car,BOLA Car,Nivel 1 OS Car,Dot pt Car,List Paragraph Char Char Char Car"/>
    <w:basedOn w:val="Fuentedeprrafopredeter"/>
    <w:link w:val="Prrafodelista"/>
    <w:uiPriority w:val="34"/>
    <w:qFormat/>
    <w:rsid w:val="00E974E2"/>
    <w:rPr>
      <w:lang w:val="en-US"/>
    </w:rPr>
  </w:style>
  <w:style w:type="table" w:styleId="Tablaconcuadrcula">
    <w:name w:val="Table Grid"/>
    <w:basedOn w:val="Tablanormal"/>
    <w:uiPriority w:val="39"/>
    <w:rsid w:val="00E974E2"/>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CA7B3B"/>
    <w:rPr>
      <w:rFonts w:asciiTheme="majorHAnsi" w:eastAsiaTheme="majorEastAsia" w:hAnsiTheme="majorHAnsi" w:cstheme="majorBidi"/>
      <w:color w:val="1F3763" w:themeColor="accent1" w:themeShade="7F"/>
      <w:sz w:val="24"/>
      <w:szCs w:val="24"/>
    </w:rPr>
  </w:style>
  <w:style w:type="paragraph" w:styleId="Sinespaciado">
    <w:name w:val="No Spacing"/>
    <w:aliases w:val="Nota,Chulito"/>
    <w:link w:val="SinespaciadoCar"/>
    <w:uiPriority w:val="1"/>
    <w:qFormat/>
    <w:rsid w:val="00CA7B3B"/>
    <w:pPr>
      <w:spacing w:after="0" w:line="240" w:lineRule="auto"/>
    </w:pPr>
    <w:rPr>
      <w:lang w:val="es-MX"/>
    </w:rPr>
  </w:style>
  <w:style w:type="paragraph" w:styleId="NormalWeb">
    <w:name w:val="Normal (Web)"/>
    <w:basedOn w:val="Normal"/>
    <w:uiPriority w:val="99"/>
    <w:unhideWhenUsed/>
    <w:rsid w:val="00CA7B3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A7B3B"/>
    <w:rPr>
      <w:i/>
      <w:iCs/>
    </w:rPr>
  </w:style>
  <w:style w:type="table" w:styleId="Tabladecuadrcula1clara">
    <w:name w:val="Grid Table 1 Light"/>
    <w:basedOn w:val="Tablanormal"/>
    <w:uiPriority w:val="46"/>
    <w:rsid w:val="00A4117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inespaciadoCar">
    <w:name w:val="Sin espaciado Car"/>
    <w:aliases w:val="Nota Car,Chulito Car"/>
    <w:basedOn w:val="Fuentedeprrafopredeter"/>
    <w:link w:val="Sinespaciado"/>
    <w:uiPriority w:val="1"/>
    <w:rsid w:val="009B5C28"/>
    <w:rPr>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BD4D7D-C61B-48CA-9BF6-A922820C1156}"/>
</file>

<file path=customXml/itemProps2.xml><?xml version="1.0" encoding="utf-8"?>
<ds:datastoreItem xmlns:ds="http://schemas.openxmlformats.org/officeDocument/2006/customXml" ds:itemID="{45984322-F0EF-4C38-AE3E-64ADC28B600E}"/>
</file>

<file path=customXml/itemProps3.xml><?xml version="1.0" encoding="utf-8"?>
<ds:datastoreItem xmlns:ds="http://schemas.openxmlformats.org/officeDocument/2006/customXml" ds:itemID="{E23DE711-2C83-4C94-A55A-C6FA373B111C}"/>
</file>

<file path=docProps/app.xml><?xml version="1.0" encoding="utf-8"?>
<Properties xmlns="http://schemas.openxmlformats.org/officeDocument/2006/extended-properties" xmlns:vt="http://schemas.openxmlformats.org/officeDocument/2006/docPropsVTypes">
  <Template>Normal</Template>
  <TotalTime>0</TotalTime>
  <Pages>49</Pages>
  <Words>15074</Words>
  <Characters>82912</Characters>
  <Application>Microsoft Office Word</Application>
  <DocSecurity>4</DocSecurity>
  <Lines>690</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MARIA PATINO REPIZO</dc:creator>
  <cp:keywords/>
  <dc:description/>
  <cp:lastModifiedBy>MISION PERMANENTE DE COLOMBIA ANTE LA ONU EN GINEBRA (SUIZA)</cp:lastModifiedBy>
  <cp:revision>2</cp:revision>
  <dcterms:created xsi:type="dcterms:W3CDTF">2018-10-04T08:16:00Z</dcterms:created>
  <dcterms:modified xsi:type="dcterms:W3CDTF">2018-10-04T08:16:00Z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