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431B0" w14:textId="53F31802" w:rsidR="006F531D" w:rsidRPr="00D5611D" w:rsidRDefault="006F531D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p w14:paraId="2FECF44C" w14:textId="6D234F50" w:rsidR="006F531D" w:rsidRPr="00D5611D" w:rsidRDefault="006F531D" w:rsidP="005A2DD9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</w:pPr>
      <w:r w:rsidRPr="00D5611D">
        <w:rPr>
          <w:rFonts w:ascii="Times New Roman" w:eastAsia="Times New Roman" w:hAnsi="Times New Roman" w:cs="Times New Roman"/>
          <w:b/>
          <w:bCs/>
          <w:color w:val="404040"/>
          <w:lang w:val="en-US" w:eastAsia="lt-LT"/>
        </w:rPr>
        <w:t>Appendix No 12</w:t>
      </w:r>
    </w:p>
    <w:p w14:paraId="7EA6A7B8" w14:textId="0DA77A94" w:rsidR="006F531D" w:rsidRPr="00D5611D" w:rsidRDefault="006F531D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p w14:paraId="6D162CDF" w14:textId="57F49545" w:rsidR="002E1C17" w:rsidRPr="00D5611D" w:rsidRDefault="002E1C17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  <w:r w:rsidRPr="00D5611D">
        <w:rPr>
          <w:rFonts w:ascii="Times New Roman" w:hAnsi="Times New Roman" w:cs="Times New Roman"/>
          <w:lang w:val="en-US"/>
        </w:rPr>
        <w:t>Impact of the implementation of the National Safety and Health at Work Action Plan for 2017–2021 on enhancing occupational safety and health</w:t>
      </w:r>
    </w:p>
    <w:p w14:paraId="33F865EC" w14:textId="5B6AEA72" w:rsidR="002E1C17" w:rsidRPr="00D5611D" w:rsidRDefault="002E1C17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046"/>
        <w:gridCol w:w="4970"/>
      </w:tblGrid>
      <w:tr w:rsidR="008C6029" w:rsidRPr="00D5611D" w14:paraId="64B7CAAF" w14:textId="77777777" w:rsidTr="001417EB">
        <w:tc>
          <w:tcPr>
            <w:tcW w:w="9016" w:type="dxa"/>
            <w:gridSpan w:val="2"/>
            <w:shd w:val="clear" w:color="auto" w:fill="4472C4" w:themeFill="accent1"/>
          </w:tcPr>
          <w:p w14:paraId="58E5032D" w14:textId="7AB5FFA4" w:rsidR="008C6029" w:rsidRPr="00D5611D" w:rsidRDefault="008C6029" w:rsidP="008C6029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b/>
                <w:bCs/>
                <w:color w:val="404040"/>
                <w:lang w:val="en-US" w:eastAsia="lt-LT"/>
              </w:rPr>
              <w:t xml:space="preserve">Methodological </w:t>
            </w:r>
            <w:r w:rsidR="008D6249" w:rsidRPr="00D5611D">
              <w:rPr>
                <w:rFonts w:ascii="Times New Roman" w:eastAsia="Times New Roman" w:hAnsi="Times New Roman" w:cs="Times New Roman"/>
                <w:b/>
                <w:bCs/>
                <w:color w:val="404040"/>
                <w:lang w:val="en-US" w:eastAsia="lt-LT"/>
              </w:rPr>
              <w:t xml:space="preserve">and learning </w:t>
            </w:r>
            <w:r w:rsidRPr="00D5611D">
              <w:rPr>
                <w:rFonts w:ascii="Times New Roman" w:eastAsia="Times New Roman" w:hAnsi="Times New Roman" w:cs="Times New Roman"/>
                <w:b/>
                <w:bCs/>
                <w:color w:val="404040"/>
                <w:lang w:val="en-US" w:eastAsia="lt-LT"/>
              </w:rPr>
              <w:t>tools</w:t>
            </w:r>
            <w:r w:rsidR="008D6249" w:rsidRPr="00D5611D">
              <w:rPr>
                <w:rFonts w:ascii="Times New Roman" w:eastAsia="Times New Roman" w:hAnsi="Times New Roman" w:cs="Times New Roman"/>
                <w:b/>
                <w:bCs/>
                <w:color w:val="404040"/>
                <w:lang w:val="en-US" w:eastAsia="lt-LT"/>
              </w:rPr>
              <w:t xml:space="preserve"> </w:t>
            </w:r>
          </w:p>
        </w:tc>
      </w:tr>
      <w:tr w:rsidR="008C6029" w:rsidRPr="00D5611D" w14:paraId="2D9821F4" w14:textId="77777777" w:rsidTr="008C6029">
        <w:tc>
          <w:tcPr>
            <w:tcW w:w="4046" w:type="dxa"/>
          </w:tcPr>
          <w:p w14:paraId="79E786A5" w14:textId="409984B1" w:rsidR="008C6029" w:rsidRPr="00D5611D" w:rsidRDefault="008C60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Interactive methodological guidance for heads of micro enterprises in the manufacturing industry sector for the implementation of HSW measures at enterprises, considering potential occupational risks</w:t>
            </w:r>
          </w:p>
        </w:tc>
        <w:tc>
          <w:tcPr>
            <w:tcW w:w="4970" w:type="dxa"/>
          </w:tcPr>
          <w:p w14:paraId="4225576F" w14:textId="2D5D880E" w:rsidR="008C6029" w:rsidRPr="00D5611D" w:rsidRDefault="008C60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https://www.vdi.lt/Mokymai4/index.html</w:t>
            </w:r>
          </w:p>
        </w:tc>
      </w:tr>
      <w:tr w:rsidR="008C6029" w:rsidRPr="00D5611D" w14:paraId="76C99C9E" w14:textId="77777777" w:rsidTr="008C6029">
        <w:tc>
          <w:tcPr>
            <w:tcW w:w="4046" w:type="dxa"/>
          </w:tcPr>
          <w:p w14:paraId="405B654F" w14:textId="2DCE2B47" w:rsidR="008C6029" w:rsidRPr="00D5611D" w:rsidRDefault="008C60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Methodological guidance for health and safety at work for forestry works</w:t>
            </w:r>
          </w:p>
        </w:tc>
        <w:tc>
          <w:tcPr>
            <w:tcW w:w="4970" w:type="dxa"/>
          </w:tcPr>
          <w:p w14:paraId="0D4A4F1C" w14:textId="23E8A70C" w:rsidR="008C6029" w:rsidRPr="00D5611D" w:rsidRDefault="008C60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https://www.vdi.lt/AtmUploads/MiskoDarbai.pdf</w:t>
            </w:r>
          </w:p>
        </w:tc>
      </w:tr>
      <w:tr w:rsidR="008C6029" w:rsidRPr="00D5611D" w14:paraId="6F006175" w14:textId="77777777" w:rsidTr="008C6029">
        <w:tc>
          <w:tcPr>
            <w:tcW w:w="4046" w:type="dxa"/>
          </w:tcPr>
          <w:p w14:paraId="2F8A4320" w14:textId="3058EA58" w:rsidR="008C6029" w:rsidRPr="00D5611D" w:rsidRDefault="008C60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Interactive methodological guidance online for the prevention of accidents at work involving employees with less than one year service record with the employer</w:t>
            </w:r>
          </w:p>
        </w:tc>
        <w:tc>
          <w:tcPr>
            <w:tcW w:w="4970" w:type="dxa"/>
          </w:tcPr>
          <w:p w14:paraId="663DE17D" w14:textId="4DCB0210" w:rsidR="008C6029" w:rsidRPr="00D5611D" w:rsidRDefault="008C60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https://www.vdi.lt/Mokymai2/story_html5.html</w:t>
            </w:r>
          </w:p>
        </w:tc>
      </w:tr>
      <w:tr w:rsidR="008C6029" w:rsidRPr="00D5611D" w14:paraId="29B74FF6" w14:textId="77777777" w:rsidTr="008C6029">
        <w:tc>
          <w:tcPr>
            <w:tcW w:w="4046" w:type="dxa"/>
          </w:tcPr>
          <w:p w14:paraId="7CA7B8AA" w14:textId="229EE9A4" w:rsidR="008C6029" w:rsidRPr="00D5611D" w:rsidRDefault="008C60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Interactive methodological guidance online for the prevention of falls from a height in the construction sector</w:t>
            </w:r>
          </w:p>
        </w:tc>
        <w:tc>
          <w:tcPr>
            <w:tcW w:w="4970" w:type="dxa"/>
          </w:tcPr>
          <w:p w14:paraId="49645901" w14:textId="56D81080" w:rsidR="008C6029" w:rsidRPr="00D5611D" w:rsidRDefault="008C60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https://www.vdi.lt/Mokymai/story_html5.html</w:t>
            </w:r>
          </w:p>
        </w:tc>
      </w:tr>
      <w:tr w:rsidR="008C6029" w:rsidRPr="00D5611D" w14:paraId="24509780" w14:textId="77777777" w:rsidTr="008C6029">
        <w:tc>
          <w:tcPr>
            <w:tcW w:w="4046" w:type="dxa"/>
          </w:tcPr>
          <w:p w14:paraId="7883469D" w14:textId="645B7228" w:rsidR="008C6029" w:rsidRPr="00D5611D" w:rsidRDefault="008D624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Online interactive methodological guidance for heads of micro enterprises in the transport and warehousing sector for the implementation of HSW measures at enterprises, considering potential occupational risks</w:t>
            </w:r>
          </w:p>
        </w:tc>
        <w:tc>
          <w:tcPr>
            <w:tcW w:w="4970" w:type="dxa"/>
          </w:tcPr>
          <w:p w14:paraId="5F38E25B" w14:textId="63DEF644" w:rsidR="008C6029" w:rsidRPr="00D5611D" w:rsidRDefault="008D624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https://www.vdi.lt/Mokymai3/index.html</w:t>
            </w:r>
          </w:p>
        </w:tc>
      </w:tr>
      <w:tr w:rsidR="008C6029" w:rsidRPr="00D5611D" w14:paraId="43985FB7" w14:textId="77777777" w:rsidTr="008C6029">
        <w:tc>
          <w:tcPr>
            <w:tcW w:w="4046" w:type="dxa"/>
          </w:tcPr>
          <w:p w14:paraId="42D0C631" w14:textId="272E681F" w:rsidR="008C6029" w:rsidRPr="00D5611D" w:rsidRDefault="008D624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10 online interactive risk assessment tools (OiRA) for small enterprises were developed</w:t>
            </w:r>
          </w:p>
        </w:tc>
        <w:tc>
          <w:tcPr>
            <w:tcW w:w="4970" w:type="dxa"/>
          </w:tcPr>
          <w:p w14:paraId="5E502495" w14:textId="77777777" w:rsidR="008C6029" w:rsidRPr="00D5611D" w:rsidRDefault="008C60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</w:p>
        </w:tc>
      </w:tr>
      <w:tr w:rsidR="008C6029" w:rsidRPr="00D5611D" w14:paraId="3870A5F1" w14:textId="77777777" w:rsidTr="008C6029">
        <w:tc>
          <w:tcPr>
            <w:tcW w:w="4046" w:type="dxa"/>
          </w:tcPr>
          <w:p w14:paraId="479CC56C" w14:textId="57474540" w:rsidR="008C6029" w:rsidRPr="00D5611D" w:rsidRDefault="008D6249" w:rsidP="008D624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 xml:space="preserve">Discussions/training and information/consulting activities on HSW were organised for employers and workers, farmers, self-employed persons, as well as information and promotional campaigns on HSW </w:t>
            </w:r>
          </w:p>
        </w:tc>
        <w:tc>
          <w:tcPr>
            <w:tcW w:w="4970" w:type="dxa"/>
          </w:tcPr>
          <w:p w14:paraId="644EA72F" w14:textId="77777777" w:rsidR="008C6029" w:rsidRPr="00D5611D" w:rsidRDefault="008C60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</w:p>
        </w:tc>
      </w:tr>
      <w:tr w:rsidR="009E4229" w:rsidRPr="00D5611D" w14:paraId="11C56FEA" w14:textId="77777777" w:rsidTr="008C6029">
        <w:tc>
          <w:tcPr>
            <w:tcW w:w="4046" w:type="dxa"/>
          </w:tcPr>
          <w:p w14:paraId="22492A2B" w14:textId="5E65E372" w:rsidR="009E4229" w:rsidRPr="00D5611D" w:rsidRDefault="009E4229" w:rsidP="008D624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An online interactive guide on the implementation of HSW measures at enterprises, considering potential occupational risks to which the workers are exposed</w:t>
            </w:r>
          </w:p>
        </w:tc>
        <w:tc>
          <w:tcPr>
            <w:tcW w:w="4970" w:type="dxa"/>
          </w:tcPr>
          <w:p w14:paraId="73DDAD91" w14:textId="08B3BBEA" w:rsidR="009E4229" w:rsidRPr="00D5611D" w:rsidRDefault="000C3B00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hyperlink r:id="rId8" w:history="1">
              <w:r w:rsidR="003C0246" w:rsidRPr="00D5611D">
                <w:rPr>
                  <w:rStyle w:val="Hipersaitas"/>
                  <w:rFonts w:ascii="Times New Roman" w:eastAsia="Times New Roman" w:hAnsi="Times New Roman" w:cs="Times New Roman"/>
                  <w:lang w:val="en-US" w:eastAsia="lt-LT"/>
                </w:rPr>
                <w:t>https://www.vdi.lt/VDI-DSS/index.html</w:t>
              </w:r>
            </w:hyperlink>
          </w:p>
          <w:p w14:paraId="6BE3807F" w14:textId="41123DE7" w:rsidR="003C0246" w:rsidRPr="00D5611D" w:rsidRDefault="003C0246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</w:p>
        </w:tc>
      </w:tr>
      <w:tr w:rsidR="003C0246" w:rsidRPr="00D5611D" w14:paraId="28AA56A3" w14:textId="77777777" w:rsidTr="008C6029">
        <w:tc>
          <w:tcPr>
            <w:tcW w:w="4046" w:type="dxa"/>
          </w:tcPr>
          <w:p w14:paraId="3068B6D2" w14:textId="77A0CC92" w:rsidR="003C0246" w:rsidRPr="00D5611D" w:rsidRDefault="003C0246" w:rsidP="008D624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Informational and methodological publications on health promotion and ensuring welfare at work having regard to the needs of vulnerable employee groups and age-related needs</w:t>
            </w:r>
          </w:p>
        </w:tc>
        <w:tc>
          <w:tcPr>
            <w:tcW w:w="4970" w:type="dxa"/>
          </w:tcPr>
          <w:p w14:paraId="0B1B8446" w14:textId="30A2723F" w:rsidR="003C0246" w:rsidRPr="00D5611D" w:rsidRDefault="000C3B00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hyperlink r:id="rId9" w:history="1">
              <w:r w:rsidR="003C0246" w:rsidRPr="00D5611D">
                <w:rPr>
                  <w:rStyle w:val="Hipersaitas"/>
                  <w:rFonts w:ascii="Times New Roman" w:eastAsia="Times New Roman" w:hAnsi="Times New Roman" w:cs="Times New Roman"/>
                  <w:lang w:val="en-US" w:eastAsia="lt-LT"/>
                </w:rPr>
                <w:t>https://hi.lt/informaciniai-leidiniai.html</w:t>
              </w:r>
            </w:hyperlink>
          </w:p>
          <w:p w14:paraId="3C3A6E68" w14:textId="779786CE" w:rsidR="003C0246" w:rsidRPr="00D5611D" w:rsidRDefault="003C0246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</w:p>
        </w:tc>
      </w:tr>
      <w:tr w:rsidR="00B018EC" w:rsidRPr="00D5611D" w14:paraId="0FFCD83F" w14:textId="77777777" w:rsidTr="001417EB">
        <w:tc>
          <w:tcPr>
            <w:tcW w:w="9016" w:type="dxa"/>
            <w:gridSpan w:val="2"/>
            <w:shd w:val="clear" w:color="auto" w:fill="4472C4" w:themeFill="accent1"/>
          </w:tcPr>
          <w:p w14:paraId="0D6C54C6" w14:textId="6AE35941" w:rsidR="00B018EC" w:rsidRPr="00D5611D" w:rsidRDefault="00B018EC" w:rsidP="00B018E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b/>
                <w:bCs/>
                <w:color w:val="404040"/>
                <w:lang w:val="en-US" w:eastAsia="lt-LT"/>
              </w:rPr>
              <w:t>Legislation amendments</w:t>
            </w:r>
          </w:p>
        </w:tc>
      </w:tr>
      <w:tr w:rsidR="00B018EC" w:rsidRPr="00D5611D" w14:paraId="1B143E6C" w14:textId="77777777" w:rsidTr="00F575CF">
        <w:tc>
          <w:tcPr>
            <w:tcW w:w="9016" w:type="dxa"/>
            <w:gridSpan w:val="2"/>
          </w:tcPr>
          <w:p w14:paraId="1AE33FD3" w14:textId="0ACD6C32" w:rsidR="00B018EC" w:rsidRPr="00D5611D" w:rsidRDefault="00B018EC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The Criteria for Diagnosing Occupational Diseases having regard to practical application and bringing in line with Regulations for Investigation and Registration of Occupational Diseases.</w:t>
            </w:r>
          </w:p>
        </w:tc>
      </w:tr>
      <w:tr w:rsidR="00B018EC" w:rsidRPr="00D5611D" w14:paraId="773C9221" w14:textId="77777777" w:rsidTr="00530DDB">
        <w:tc>
          <w:tcPr>
            <w:tcW w:w="9016" w:type="dxa"/>
            <w:gridSpan w:val="2"/>
          </w:tcPr>
          <w:p w14:paraId="502D5C59" w14:textId="3497CDC7" w:rsidR="00B018EC" w:rsidRPr="00D5611D" w:rsidRDefault="009E42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The Methodological Guidance on the Investigation of Psychosocial Risks having regard to changed working conditions and needs of enterprises.</w:t>
            </w:r>
          </w:p>
        </w:tc>
      </w:tr>
      <w:tr w:rsidR="009E4229" w:rsidRPr="00D5611D" w14:paraId="25C63671" w14:textId="77777777" w:rsidTr="008D63B5">
        <w:tc>
          <w:tcPr>
            <w:tcW w:w="9016" w:type="dxa"/>
            <w:gridSpan w:val="2"/>
          </w:tcPr>
          <w:p w14:paraId="01D36494" w14:textId="03C1A65A" w:rsidR="009E4229" w:rsidRPr="00D5611D" w:rsidRDefault="009E42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The Methodological Guidance on the Investigation of Ergonomic Risks having regard to changed working conditions and needs of enterprises.</w:t>
            </w:r>
          </w:p>
        </w:tc>
      </w:tr>
      <w:tr w:rsidR="009E4229" w:rsidRPr="00D5611D" w14:paraId="31C4DD40" w14:textId="77777777" w:rsidTr="009D078A">
        <w:tc>
          <w:tcPr>
            <w:tcW w:w="9016" w:type="dxa"/>
            <w:gridSpan w:val="2"/>
          </w:tcPr>
          <w:p w14:paraId="750DE987" w14:textId="02DD685A" w:rsidR="009E4229" w:rsidRPr="00D5611D" w:rsidRDefault="009E4229" w:rsidP="005A2DD9">
            <w:pPr>
              <w:jc w:val="both"/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</w:pPr>
            <w:r w:rsidRPr="00D5611D">
              <w:rPr>
                <w:rFonts w:ascii="Times New Roman" w:eastAsia="Times New Roman" w:hAnsi="Times New Roman" w:cs="Times New Roman"/>
                <w:color w:val="404040"/>
                <w:lang w:val="en-US" w:eastAsia="lt-LT"/>
              </w:rPr>
              <w:t>The Procedures for Occupational Health Care Specialists formulated by the Institute of Hygiene.</w:t>
            </w:r>
          </w:p>
        </w:tc>
      </w:tr>
    </w:tbl>
    <w:p w14:paraId="0C93738B" w14:textId="520F4AB7" w:rsidR="002E1C17" w:rsidRPr="00D5611D" w:rsidRDefault="002E1C17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p w14:paraId="2FB22FF7" w14:textId="77777777" w:rsidR="003C0246" w:rsidRPr="00D5611D" w:rsidRDefault="003C0246" w:rsidP="005A2DD9">
      <w:pPr>
        <w:spacing w:after="0"/>
        <w:jc w:val="both"/>
        <w:rPr>
          <w:rFonts w:ascii="Times New Roman" w:eastAsia="Times New Roman" w:hAnsi="Times New Roman" w:cs="Times New Roman"/>
          <w:color w:val="404040"/>
          <w:lang w:val="en-US" w:eastAsia="lt-LT"/>
        </w:rPr>
      </w:pPr>
    </w:p>
    <w:sectPr w:rsidR="003C0246" w:rsidRPr="00D5611D" w:rsidSect="007D4DCD">
      <w:footerReference w:type="default" r:id="rId10"/>
      <w:pgSz w:w="11906" w:h="16838"/>
      <w:pgMar w:top="851" w:right="1440" w:bottom="993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461DD5" w14:textId="77777777" w:rsidR="000C3B00" w:rsidRDefault="000C3B00" w:rsidP="000F4006">
      <w:pPr>
        <w:spacing w:after="0" w:line="240" w:lineRule="auto"/>
      </w:pPr>
      <w:r>
        <w:separator/>
      </w:r>
    </w:p>
  </w:endnote>
  <w:endnote w:type="continuationSeparator" w:id="0">
    <w:p w14:paraId="1135FAC8" w14:textId="77777777" w:rsidR="000C3B00" w:rsidRDefault="000C3B00" w:rsidP="000F40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46241605"/>
      <w:docPartObj>
        <w:docPartGallery w:val="Page Numbers (Bottom of Page)"/>
        <w:docPartUnique/>
      </w:docPartObj>
    </w:sdtPr>
    <w:sdtEndPr/>
    <w:sdtContent>
      <w:p w14:paraId="43E9D5D5" w14:textId="7FB7E0C7" w:rsidR="000F4006" w:rsidRDefault="000F4006">
        <w:pPr>
          <w:pStyle w:val="Por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610A905" w14:textId="77777777" w:rsidR="000F4006" w:rsidRDefault="000F400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FF9ED" w14:textId="77777777" w:rsidR="000C3B00" w:rsidRDefault="000C3B00" w:rsidP="000F4006">
      <w:pPr>
        <w:spacing w:after="0" w:line="240" w:lineRule="auto"/>
      </w:pPr>
      <w:r>
        <w:separator/>
      </w:r>
    </w:p>
  </w:footnote>
  <w:footnote w:type="continuationSeparator" w:id="0">
    <w:p w14:paraId="747A8F2E" w14:textId="77777777" w:rsidR="000C3B00" w:rsidRDefault="000C3B00" w:rsidP="000F40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82ACA"/>
    <w:multiLevelType w:val="hybridMultilevel"/>
    <w:tmpl w:val="79A2B7F6"/>
    <w:lvl w:ilvl="0" w:tplc="04270011">
      <w:start w:val="1"/>
      <w:numFmt w:val="decimal"/>
      <w:lvlText w:val="%1)"/>
      <w:lvlJc w:val="left"/>
      <w:pPr>
        <w:ind w:left="720" w:hanging="360"/>
      </w:pPr>
    </w:lvl>
    <w:lvl w:ilvl="1" w:tplc="04270019">
      <w:start w:val="1"/>
      <w:numFmt w:val="lowerLetter"/>
      <w:lvlText w:val="%2."/>
      <w:lvlJc w:val="left"/>
      <w:pPr>
        <w:ind w:left="1440" w:hanging="360"/>
      </w:pPr>
    </w:lvl>
    <w:lvl w:ilvl="2" w:tplc="0427001B">
      <w:start w:val="1"/>
      <w:numFmt w:val="lowerRoman"/>
      <w:lvlText w:val="%3."/>
      <w:lvlJc w:val="right"/>
      <w:pPr>
        <w:ind w:left="2160" w:hanging="180"/>
      </w:pPr>
    </w:lvl>
    <w:lvl w:ilvl="3" w:tplc="0427000F">
      <w:start w:val="1"/>
      <w:numFmt w:val="decimal"/>
      <w:lvlText w:val="%4."/>
      <w:lvlJc w:val="left"/>
      <w:pPr>
        <w:ind w:left="2880" w:hanging="360"/>
      </w:pPr>
    </w:lvl>
    <w:lvl w:ilvl="4" w:tplc="04270019">
      <w:start w:val="1"/>
      <w:numFmt w:val="lowerLetter"/>
      <w:lvlText w:val="%5."/>
      <w:lvlJc w:val="left"/>
      <w:pPr>
        <w:ind w:left="3600" w:hanging="360"/>
      </w:pPr>
    </w:lvl>
    <w:lvl w:ilvl="5" w:tplc="0427001B">
      <w:start w:val="1"/>
      <w:numFmt w:val="lowerRoman"/>
      <w:lvlText w:val="%6."/>
      <w:lvlJc w:val="right"/>
      <w:pPr>
        <w:ind w:left="4320" w:hanging="180"/>
      </w:pPr>
    </w:lvl>
    <w:lvl w:ilvl="6" w:tplc="0427000F">
      <w:start w:val="1"/>
      <w:numFmt w:val="decimal"/>
      <w:lvlText w:val="%7."/>
      <w:lvlJc w:val="left"/>
      <w:pPr>
        <w:ind w:left="5040" w:hanging="360"/>
      </w:pPr>
    </w:lvl>
    <w:lvl w:ilvl="7" w:tplc="04270019">
      <w:start w:val="1"/>
      <w:numFmt w:val="lowerLetter"/>
      <w:lvlText w:val="%8."/>
      <w:lvlJc w:val="left"/>
      <w:pPr>
        <w:ind w:left="5760" w:hanging="360"/>
      </w:pPr>
    </w:lvl>
    <w:lvl w:ilvl="8" w:tplc="0427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67C02"/>
    <w:multiLevelType w:val="hybridMultilevel"/>
    <w:tmpl w:val="55FE5CC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2456F"/>
    <w:multiLevelType w:val="hybridMultilevel"/>
    <w:tmpl w:val="496C398E"/>
    <w:lvl w:ilvl="0" w:tplc="042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B3759F"/>
    <w:multiLevelType w:val="hybridMultilevel"/>
    <w:tmpl w:val="F230D15C"/>
    <w:lvl w:ilvl="0" w:tplc="040C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4" w15:restartNumberingAfterBreak="0">
    <w:nsid w:val="7ED87369"/>
    <w:multiLevelType w:val="hybridMultilevel"/>
    <w:tmpl w:val="97AC1904"/>
    <w:lvl w:ilvl="0" w:tplc="042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820"/>
    <w:rsid w:val="000004FB"/>
    <w:rsid w:val="0000677F"/>
    <w:rsid w:val="0000713F"/>
    <w:rsid w:val="0003400A"/>
    <w:rsid w:val="000453F4"/>
    <w:rsid w:val="00046524"/>
    <w:rsid w:val="00046F4C"/>
    <w:rsid w:val="000474D7"/>
    <w:rsid w:val="00050F59"/>
    <w:rsid w:val="000612D1"/>
    <w:rsid w:val="00073416"/>
    <w:rsid w:val="0007722E"/>
    <w:rsid w:val="00081CE3"/>
    <w:rsid w:val="000A057A"/>
    <w:rsid w:val="000A09AA"/>
    <w:rsid w:val="000A6640"/>
    <w:rsid w:val="000B11C5"/>
    <w:rsid w:val="000C3B00"/>
    <w:rsid w:val="000D3AFA"/>
    <w:rsid w:val="000E1DDF"/>
    <w:rsid w:val="000F4006"/>
    <w:rsid w:val="00104772"/>
    <w:rsid w:val="001059B1"/>
    <w:rsid w:val="00107606"/>
    <w:rsid w:val="001237C9"/>
    <w:rsid w:val="00140391"/>
    <w:rsid w:val="001417EB"/>
    <w:rsid w:val="00146C02"/>
    <w:rsid w:val="0015460D"/>
    <w:rsid w:val="00162086"/>
    <w:rsid w:val="0016553C"/>
    <w:rsid w:val="00174A4D"/>
    <w:rsid w:val="00177DD4"/>
    <w:rsid w:val="001822D2"/>
    <w:rsid w:val="001A59F1"/>
    <w:rsid w:val="001A6428"/>
    <w:rsid w:val="001B0964"/>
    <w:rsid w:val="001B1944"/>
    <w:rsid w:val="001C0D0E"/>
    <w:rsid w:val="001C12F5"/>
    <w:rsid w:val="001C3AEA"/>
    <w:rsid w:val="001D2C6D"/>
    <w:rsid w:val="001D622C"/>
    <w:rsid w:val="001D6E41"/>
    <w:rsid w:val="001E1117"/>
    <w:rsid w:val="001F4493"/>
    <w:rsid w:val="001F46B8"/>
    <w:rsid w:val="001F4B5A"/>
    <w:rsid w:val="00200817"/>
    <w:rsid w:val="002103B3"/>
    <w:rsid w:val="002151FD"/>
    <w:rsid w:val="00233E2D"/>
    <w:rsid w:val="002423E2"/>
    <w:rsid w:val="002436EC"/>
    <w:rsid w:val="00245CB9"/>
    <w:rsid w:val="002466FC"/>
    <w:rsid w:val="002468BD"/>
    <w:rsid w:val="0025143C"/>
    <w:rsid w:val="00252A5A"/>
    <w:rsid w:val="0025675C"/>
    <w:rsid w:val="002606F2"/>
    <w:rsid w:val="00273385"/>
    <w:rsid w:val="0028365A"/>
    <w:rsid w:val="00286E6C"/>
    <w:rsid w:val="002945B5"/>
    <w:rsid w:val="0029464D"/>
    <w:rsid w:val="00296FAC"/>
    <w:rsid w:val="002A2CC7"/>
    <w:rsid w:val="002B0878"/>
    <w:rsid w:val="002B2673"/>
    <w:rsid w:val="002B6506"/>
    <w:rsid w:val="002B6677"/>
    <w:rsid w:val="002C745D"/>
    <w:rsid w:val="002E1C17"/>
    <w:rsid w:val="002E57D0"/>
    <w:rsid w:val="002F2079"/>
    <w:rsid w:val="002F20A1"/>
    <w:rsid w:val="002F428E"/>
    <w:rsid w:val="00302BFF"/>
    <w:rsid w:val="00337A98"/>
    <w:rsid w:val="00341D13"/>
    <w:rsid w:val="00352B92"/>
    <w:rsid w:val="00355A5C"/>
    <w:rsid w:val="003763DE"/>
    <w:rsid w:val="00386D4D"/>
    <w:rsid w:val="0039139B"/>
    <w:rsid w:val="0039266B"/>
    <w:rsid w:val="0039363D"/>
    <w:rsid w:val="00396389"/>
    <w:rsid w:val="003971AB"/>
    <w:rsid w:val="003A58B6"/>
    <w:rsid w:val="003B69EA"/>
    <w:rsid w:val="003C0246"/>
    <w:rsid w:val="003C718B"/>
    <w:rsid w:val="003D15DF"/>
    <w:rsid w:val="003D4BD9"/>
    <w:rsid w:val="00416199"/>
    <w:rsid w:val="004200B0"/>
    <w:rsid w:val="00421327"/>
    <w:rsid w:val="004218D8"/>
    <w:rsid w:val="004240F6"/>
    <w:rsid w:val="00433185"/>
    <w:rsid w:val="00433F88"/>
    <w:rsid w:val="00435A3B"/>
    <w:rsid w:val="00436EEA"/>
    <w:rsid w:val="0044695D"/>
    <w:rsid w:val="00457AAD"/>
    <w:rsid w:val="00462834"/>
    <w:rsid w:val="0046652F"/>
    <w:rsid w:val="00467A66"/>
    <w:rsid w:val="00472AE1"/>
    <w:rsid w:val="00486C0C"/>
    <w:rsid w:val="00492EE5"/>
    <w:rsid w:val="00493798"/>
    <w:rsid w:val="004945F7"/>
    <w:rsid w:val="00495F6D"/>
    <w:rsid w:val="004A2B0D"/>
    <w:rsid w:val="004A6AEF"/>
    <w:rsid w:val="004B37DF"/>
    <w:rsid w:val="004C5612"/>
    <w:rsid w:val="004D2AD6"/>
    <w:rsid w:val="004D2DD6"/>
    <w:rsid w:val="004D53ED"/>
    <w:rsid w:val="004E51B0"/>
    <w:rsid w:val="004F4EE7"/>
    <w:rsid w:val="00501DDF"/>
    <w:rsid w:val="00511D85"/>
    <w:rsid w:val="00517AE8"/>
    <w:rsid w:val="00533D4E"/>
    <w:rsid w:val="00541543"/>
    <w:rsid w:val="00544FF2"/>
    <w:rsid w:val="00545527"/>
    <w:rsid w:val="00565FD4"/>
    <w:rsid w:val="00584766"/>
    <w:rsid w:val="005A1D36"/>
    <w:rsid w:val="005A2DD9"/>
    <w:rsid w:val="005B2270"/>
    <w:rsid w:val="005E3016"/>
    <w:rsid w:val="005E4C40"/>
    <w:rsid w:val="005E4D47"/>
    <w:rsid w:val="00605E28"/>
    <w:rsid w:val="00635E0E"/>
    <w:rsid w:val="00664FA3"/>
    <w:rsid w:val="0067766E"/>
    <w:rsid w:val="0068089B"/>
    <w:rsid w:val="006835FE"/>
    <w:rsid w:val="00684523"/>
    <w:rsid w:val="00690284"/>
    <w:rsid w:val="00696284"/>
    <w:rsid w:val="006B15F7"/>
    <w:rsid w:val="006B7490"/>
    <w:rsid w:val="006B750E"/>
    <w:rsid w:val="006C50EC"/>
    <w:rsid w:val="006D42C6"/>
    <w:rsid w:val="006F5057"/>
    <w:rsid w:val="006F531D"/>
    <w:rsid w:val="0070007F"/>
    <w:rsid w:val="0070386B"/>
    <w:rsid w:val="007150AB"/>
    <w:rsid w:val="0071668D"/>
    <w:rsid w:val="00716A21"/>
    <w:rsid w:val="00727238"/>
    <w:rsid w:val="007351AD"/>
    <w:rsid w:val="00740521"/>
    <w:rsid w:val="007417F0"/>
    <w:rsid w:val="007428C7"/>
    <w:rsid w:val="0075051E"/>
    <w:rsid w:val="00751E39"/>
    <w:rsid w:val="00762999"/>
    <w:rsid w:val="00764933"/>
    <w:rsid w:val="007862F1"/>
    <w:rsid w:val="007904AE"/>
    <w:rsid w:val="007959E3"/>
    <w:rsid w:val="0079642D"/>
    <w:rsid w:val="007C2A97"/>
    <w:rsid w:val="007D4DCD"/>
    <w:rsid w:val="007D503D"/>
    <w:rsid w:val="007E3B66"/>
    <w:rsid w:val="007F075A"/>
    <w:rsid w:val="007F7BD8"/>
    <w:rsid w:val="0080212D"/>
    <w:rsid w:val="00814277"/>
    <w:rsid w:val="008172CE"/>
    <w:rsid w:val="00820DAD"/>
    <w:rsid w:val="008315BA"/>
    <w:rsid w:val="00835BCE"/>
    <w:rsid w:val="00836211"/>
    <w:rsid w:val="0084195B"/>
    <w:rsid w:val="00842C8B"/>
    <w:rsid w:val="00846B28"/>
    <w:rsid w:val="0085085F"/>
    <w:rsid w:val="00861019"/>
    <w:rsid w:val="00861397"/>
    <w:rsid w:val="00861878"/>
    <w:rsid w:val="008651C3"/>
    <w:rsid w:val="00865B60"/>
    <w:rsid w:val="0088034A"/>
    <w:rsid w:val="00892F5F"/>
    <w:rsid w:val="008967A7"/>
    <w:rsid w:val="008A24FA"/>
    <w:rsid w:val="008A4116"/>
    <w:rsid w:val="008B0BD6"/>
    <w:rsid w:val="008C1016"/>
    <w:rsid w:val="008C5416"/>
    <w:rsid w:val="008C6029"/>
    <w:rsid w:val="008C7EE5"/>
    <w:rsid w:val="008D0B38"/>
    <w:rsid w:val="008D10E3"/>
    <w:rsid w:val="008D154C"/>
    <w:rsid w:val="008D1E8C"/>
    <w:rsid w:val="008D6249"/>
    <w:rsid w:val="009039F3"/>
    <w:rsid w:val="00933A45"/>
    <w:rsid w:val="00941B89"/>
    <w:rsid w:val="009523C8"/>
    <w:rsid w:val="00957287"/>
    <w:rsid w:val="0097213C"/>
    <w:rsid w:val="00974FE6"/>
    <w:rsid w:val="00985655"/>
    <w:rsid w:val="009874A0"/>
    <w:rsid w:val="00992A77"/>
    <w:rsid w:val="0099422E"/>
    <w:rsid w:val="009A01DF"/>
    <w:rsid w:val="009D353E"/>
    <w:rsid w:val="009D6EFA"/>
    <w:rsid w:val="009E3451"/>
    <w:rsid w:val="009E4229"/>
    <w:rsid w:val="009E4820"/>
    <w:rsid w:val="00A01AE8"/>
    <w:rsid w:val="00A038D8"/>
    <w:rsid w:val="00A078E3"/>
    <w:rsid w:val="00A15BC8"/>
    <w:rsid w:val="00A212A5"/>
    <w:rsid w:val="00A24B43"/>
    <w:rsid w:val="00A275D4"/>
    <w:rsid w:val="00A3483D"/>
    <w:rsid w:val="00A36917"/>
    <w:rsid w:val="00A648AD"/>
    <w:rsid w:val="00A70F70"/>
    <w:rsid w:val="00A819B4"/>
    <w:rsid w:val="00A87180"/>
    <w:rsid w:val="00A91E05"/>
    <w:rsid w:val="00A9540F"/>
    <w:rsid w:val="00AB0982"/>
    <w:rsid w:val="00AB54E5"/>
    <w:rsid w:val="00AC5328"/>
    <w:rsid w:val="00AD478B"/>
    <w:rsid w:val="00AD5655"/>
    <w:rsid w:val="00AD5BA9"/>
    <w:rsid w:val="00AD5C7C"/>
    <w:rsid w:val="00AD7C54"/>
    <w:rsid w:val="00AE2232"/>
    <w:rsid w:val="00AE2758"/>
    <w:rsid w:val="00AF7D38"/>
    <w:rsid w:val="00B018EC"/>
    <w:rsid w:val="00B07007"/>
    <w:rsid w:val="00B224B9"/>
    <w:rsid w:val="00B3008A"/>
    <w:rsid w:val="00B32B6E"/>
    <w:rsid w:val="00B42B12"/>
    <w:rsid w:val="00B547F7"/>
    <w:rsid w:val="00B811CB"/>
    <w:rsid w:val="00B84162"/>
    <w:rsid w:val="00B87958"/>
    <w:rsid w:val="00B90B3C"/>
    <w:rsid w:val="00BA10F4"/>
    <w:rsid w:val="00BB012F"/>
    <w:rsid w:val="00BB4BE9"/>
    <w:rsid w:val="00BD221D"/>
    <w:rsid w:val="00BD47E6"/>
    <w:rsid w:val="00BD54D6"/>
    <w:rsid w:val="00BF1E2C"/>
    <w:rsid w:val="00BF58B2"/>
    <w:rsid w:val="00BF61EB"/>
    <w:rsid w:val="00C15837"/>
    <w:rsid w:val="00C15A64"/>
    <w:rsid w:val="00C2070F"/>
    <w:rsid w:val="00C32CEE"/>
    <w:rsid w:val="00C32ECF"/>
    <w:rsid w:val="00C33D0D"/>
    <w:rsid w:val="00C34189"/>
    <w:rsid w:val="00C35B4A"/>
    <w:rsid w:val="00C36EC6"/>
    <w:rsid w:val="00C41321"/>
    <w:rsid w:val="00C56162"/>
    <w:rsid w:val="00C564A3"/>
    <w:rsid w:val="00C6640F"/>
    <w:rsid w:val="00C75093"/>
    <w:rsid w:val="00C8012F"/>
    <w:rsid w:val="00C80CA9"/>
    <w:rsid w:val="00C82ECB"/>
    <w:rsid w:val="00C9611E"/>
    <w:rsid w:val="00CB28B1"/>
    <w:rsid w:val="00CC0C6B"/>
    <w:rsid w:val="00CC48F3"/>
    <w:rsid w:val="00CD1870"/>
    <w:rsid w:val="00CE2406"/>
    <w:rsid w:val="00CE4063"/>
    <w:rsid w:val="00CE71DC"/>
    <w:rsid w:val="00D2107E"/>
    <w:rsid w:val="00D25B64"/>
    <w:rsid w:val="00D2726F"/>
    <w:rsid w:val="00D36D3F"/>
    <w:rsid w:val="00D42EDA"/>
    <w:rsid w:val="00D54558"/>
    <w:rsid w:val="00D5611D"/>
    <w:rsid w:val="00D74C18"/>
    <w:rsid w:val="00D8724D"/>
    <w:rsid w:val="00DA625C"/>
    <w:rsid w:val="00DA6407"/>
    <w:rsid w:val="00DB53CA"/>
    <w:rsid w:val="00DC3282"/>
    <w:rsid w:val="00DC58BD"/>
    <w:rsid w:val="00DC74A2"/>
    <w:rsid w:val="00DD6B54"/>
    <w:rsid w:val="00DF6A5D"/>
    <w:rsid w:val="00E0787F"/>
    <w:rsid w:val="00E40A64"/>
    <w:rsid w:val="00E54D9A"/>
    <w:rsid w:val="00E66AC3"/>
    <w:rsid w:val="00E70284"/>
    <w:rsid w:val="00EB344D"/>
    <w:rsid w:val="00EC22CD"/>
    <w:rsid w:val="00EC30CF"/>
    <w:rsid w:val="00EC3F3A"/>
    <w:rsid w:val="00EE71C9"/>
    <w:rsid w:val="00EF3010"/>
    <w:rsid w:val="00F301CE"/>
    <w:rsid w:val="00F36297"/>
    <w:rsid w:val="00F45CCF"/>
    <w:rsid w:val="00F5484C"/>
    <w:rsid w:val="00F72862"/>
    <w:rsid w:val="00F84DB3"/>
    <w:rsid w:val="00F9258A"/>
    <w:rsid w:val="00F93FB0"/>
    <w:rsid w:val="00FB3513"/>
    <w:rsid w:val="00FC6801"/>
    <w:rsid w:val="00FC7E15"/>
    <w:rsid w:val="00FD3B10"/>
    <w:rsid w:val="00FD5CAF"/>
    <w:rsid w:val="00FE2B27"/>
    <w:rsid w:val="00FE33A4"/>
    <w:rsid w:val="00FE4A7B"/>
    <w:rsid w:val="00FF0397"/>
    <w:rsid w:val="00FF3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F291D"/>
  <w15:chartTrackingRefBased/>
  <w15:docId w15:val="{1824E332-C353-45A9-B963-17765BED7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7EE5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uslapioinaostekstas">
    <w:name w:val="footnote text"/>
    <w:basedOn w:val="prastasis"/>
    <w:link w:val="PuslapioinaostekstasDiagrama"/>
    <w:uiPriority w:val="99"/>
    <w:unhideWhenUsed/>
    <w:rsid w:val="00467A66"/>
    <w:pPr>
      <w:spacing w:after="0" w:line="240" w:lineRule="auto"/>
    </w:pPr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467A66"/>
    <w:rPr>
      <w:sz w:val="20"/>
      <w:szCs w:val="20"/>
    </w:rPr>
  </w:style>
  <w:style w:type="character" w:styleId="Hipersaitas">
    <w:name w:val="Hyperlink"/>
    <w:basedOn w:val="Numatytasispastraiposriftas"/>
    <w:uiPriority w:val="99"/>
    <w:unhideWhenUsed/>
    <w:rsid w:val="00467A66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467A66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467A66"/>
    <w:rPr>
      <w:color w:val="954F72" w:themeColor="followedHyperlink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286E6C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286E6C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286E6C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286E6C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286E6C"/>
    <w:rPr>
      <w:b/>
      <w:bCs/>
      <w:sz w:val="20"/>
      <w:szCs w:val="20"/>
    </w:rPr>
  </w:style>
  <w:style w:type="table" w:styleId="Lentelstinklelis">
    <w:name w:val="Table Grid"/>
    <w:basedOn w:val="prastojilentel"/>
    <w:uiPriority w:val="39"/>
    <w:rsid w:val="00AD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433185"/>
    <w:pPr>
      <w:ind w:left="720"/>
      <w:contextualSpacing/>
    </w:pPr>
    <w:rPr>
      <w:lang w:val="fr-FR"/>
    </w:rPr>
  </w:style>
  <w:style w:type="paragraph" w:styleId="Pataisymai">
    <w:name w:val="Revision"/>
    <w:hidden/>
    <w:uiPriority w:val="99"/>
    <w:semiHidden/>
    <w:rsid w:val="001B0964"/>
    <w:pPr>
      <w:spacing w:after="0" w:line="240" w:lineRule="auto"/>
    </w:pPr>
  </w:style>
  <w:style w:type="paragraph" w:styleId="prastasiniatinklio">
    <w:name w:val="Normal (Web)"/>
    <w:basedOn w:val="prastasis"/>
    <w:uiPriority w:val="99"/>
    <w:semiHidden/>
    <w:unhideWhenUsed/>
    <w:rsid w:val="00544F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544FF2"/>
    <w:rPr>
      <w:b/>
      <w:bCs/>
    </w:rPr>
  </w:style>
  <w:style w:type="paragraph" w:customStyle="1" w:styleId="SingleTxtG">
    <w:name w:val="_ Single Txt_G"/>
    <w:basedOn w:val="prastasis"/>
    <w:link w:val="SingleTxtGChar"/>
    <w:qFormat/>
    <w:rsid w:val="009D6EFA"/>
    <w:pPr>
      <w:tabs>
        <w:tab w:val="left" w:pos="1701"/>
        <w:tab w:val="left" w:pos="2268"/>
      </w:tabs>
      <w:spacing w:after="120" w:line="240" w:lineRule="atLeast"/>
      <w:ind w:left="1134" w:right="1134"/>
      <w:jc w:val="both"/>
    </w:pPr>
    <w:rPr>
      <w:rFonts w:ascii="Times New Roman" w:eastAsia="SimSun" w:hAnsi="Times New Roman" w:cs="Times New Roman"/>
      <w:sz w:val="20"/>
      <w:szCs w:val="20"/>
      <w:lang w:val="en-GB" w:eastAsia="zh-CN"/>
    </w:rPr>
  </w:style>
  <w:style w:type="character" w:customStyle="1" w:styleId="SingleTxtGChar">
    <w:name w:val="_ Single Txt_G Char"/>
    <w:basedOn w:val="Numatytasispastraiposriftas"/>
    <w:link w:val="SingleTxtG"/>
    <w:rsid w:val="009D6EFA"/>
    <w:rPr>
      <w:rFonts w:ascii="Times New Roman" w:eastAsia="SimSun" w:hAnsi="Times New Roman" w:cs="Times New Roman"/>
      <w:sz w:val="20"/>
      <w:szCs w:val="20"/>
      <w:lang w:val="en-GB" w:eastAsia="zh-CN"/>
    </w:rPr>
  </w:style>
  <w:style w:type="paragraph" w:styleId="Antrats">
    <w:name w:val="header"/>
    <w:basedOn w:val="prastasis"/>
    <w:link w:val="Antrats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F4006"/>
  </w:style>
  <w:style w:type="paragraph" w:styleId="Porat">
    <w:name w:val="footer"/>
    <w:basedOn w:val="prastasis"/>
    <w:link w:val="PoratDiagrama"/>
    <w:uiPriority w:val="99"/>
    <w:unhideWhenUsed/>
    <w:rsid w:val="000F400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0F4006"/>
  </w:style>
  <w:style w:type="table" w:styleId="Lentelstinklelisviesus">
    <w:name w:val="Grid Table Light"/>
    <w:basedOn w:val="prastojilentel"/>
    <w:uiPriority w:val="40"/>
    <w:rsid w:val="007428C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Lentelstinklelis1">
    <w:name w:val="Lentelės tinklelis1"/>
    <w:basedOn w:val="prastojilentel"/>
    <w:next w:val="Lentelstinklelis"/>
    <w:uiPriority w:val="39"/>
    <w:rsid w:val="0007722E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val="en-GB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8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7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92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1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529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61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0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1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50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44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3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2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737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8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42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4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6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8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3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91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31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9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24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477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76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761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951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690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0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8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654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56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93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4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13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4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5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53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8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9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80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16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60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6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19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25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3270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01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0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37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78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97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97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13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20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6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48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63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34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53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607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946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3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31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4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03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26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9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09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09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32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209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54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89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717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501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062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794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436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45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955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88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183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6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95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289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2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133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728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55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08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19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38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51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9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52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62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9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840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1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06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92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231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780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8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00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34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28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53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86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416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548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02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53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5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40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6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60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99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81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00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59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642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93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26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1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1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86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52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438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6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67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26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3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2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5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6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55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22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58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85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0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71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91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099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7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79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44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275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90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466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180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5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51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3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85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96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513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245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006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218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48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2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799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07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509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67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19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332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14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1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14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20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9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7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5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09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000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367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28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248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73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091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2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206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23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8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67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57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1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70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0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952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888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45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9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777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133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74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333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248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27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400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731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83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43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38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85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9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92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78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190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52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66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77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14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60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45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49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40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99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72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34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767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429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0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4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08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14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60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5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87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32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4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13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04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200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5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71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88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7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47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5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14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67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88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65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36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179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098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07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9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910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40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7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27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12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9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57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14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99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91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20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2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1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95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5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48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26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92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798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82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973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28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04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1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7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178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5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25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95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45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8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720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81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838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30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6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97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15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20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10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10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026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19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96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41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2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76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90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19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69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33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24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23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307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37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4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34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94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93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4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14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80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93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7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20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073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196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77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6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75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37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805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6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27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74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98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4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392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078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5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8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2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09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63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34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2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8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86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6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2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57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6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58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30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52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08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89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438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7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18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67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1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495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4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33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625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46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5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93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0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32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109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53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23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2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53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16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02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709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226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132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21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08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13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34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1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241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43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27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2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7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352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20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0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6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69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2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9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36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139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280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64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423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025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3794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20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53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34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12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00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88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2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99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6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8367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046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593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80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87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6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31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71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53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1676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0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97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1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7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044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239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29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761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07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53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92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682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54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84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63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5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66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4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47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50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18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5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8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9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511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9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3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56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35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7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1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1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4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94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32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25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04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50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52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20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99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39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5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17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8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237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941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9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64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37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69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7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325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2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7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5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74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25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3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816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2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1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7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54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2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2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70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67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4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89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64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91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638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622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16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38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34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035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0765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18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64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94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13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619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90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971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1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924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895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9050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4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3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66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161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500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404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71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96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83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374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98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9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01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93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6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33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19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997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4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76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8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75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10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0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6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6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7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39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23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1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8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009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4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183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1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6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3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8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8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552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0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8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10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87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6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68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76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0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38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4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04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7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827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54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33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99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77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2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80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737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34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37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13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54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1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14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72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4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249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7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53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7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2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87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458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5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28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910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17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95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064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3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447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55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02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706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12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786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9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390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07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11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18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6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261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2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80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053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3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4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53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66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021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72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92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634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8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40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40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12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3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34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67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1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94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006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0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2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18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609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631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7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55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654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741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27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47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9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936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824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13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64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17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04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7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419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7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6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509166">
                      <w:marLeft w:val="0"/>
                      <w:marRight w:val="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2393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151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764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47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9929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6949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149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329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291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8012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12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4386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2733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843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923013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ACACA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4618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36872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8528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661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932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0491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29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6837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5883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636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1581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399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73616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546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319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1712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387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444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7407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91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81493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148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4645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5126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92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3053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021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035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427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1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2513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0259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808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402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984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473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63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1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463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9440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3615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5451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774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169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42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474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705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611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58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48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05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304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5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6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4379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34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244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0400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3767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961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9097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759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2505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285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03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68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942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221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383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284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51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98092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505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47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083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496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747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6123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568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6160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05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12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736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987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38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376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78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0361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805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743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94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8689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589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5007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6229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4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149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4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8322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882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5015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8736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86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0578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1872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758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6015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797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343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423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75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8705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877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606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8136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81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95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2954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723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9643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839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21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818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927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702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708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38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0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7683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8037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7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70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143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261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27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4340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3473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97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59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5433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441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572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73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714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8956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950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8956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876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37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9892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7134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324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8974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56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294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6791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922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89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4108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403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5857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937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4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527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255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54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483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8840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11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9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190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4635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832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27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02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4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2309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08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03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85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376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6248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9049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17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629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4448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8301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5961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187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13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97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0303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104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6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512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1857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450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595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650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973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507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335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4613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576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4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374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943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507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627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0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5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856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800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0788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180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3391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684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9788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239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19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9967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7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9997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6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868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616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842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449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132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7696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50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1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2314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79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724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524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0829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9224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9888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340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29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96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195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745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48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231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607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486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9625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6629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016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863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97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74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7253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7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9098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245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24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200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5319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704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6080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0075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2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598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866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028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5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831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55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794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9583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1454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1883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279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973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3934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07583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415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850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00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0273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4208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353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6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1160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004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4636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8966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76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2664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3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3820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32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174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3858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6893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4376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074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8325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054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3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83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014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087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di.lt/VDI-DSS/index.html" TargetMode="Externa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hi.lt/informaciniai-leidiniai.html" TargetMode="Externa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2CC3392-696E-4201-B7BE-01D69349D2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4615D5B-8F3D-4D85-B237-3ACD6E0F5BAE}"/>
</file>

<file path=customXml/itemProps3.xml><?xml version="1.0" encoding="utf-8"?>
<ds:datastoreItem xmlns:ds="http://schemas.openxmlformats.org/officeDocument/2006/customXml" ds:itemID="{971704D4-1432-4CD9-80C0-DA4617E9E910}"/>
</file>

<file path=customXml/itemProps4.xml><?xml version="1.0" encoding="utf-8"?>
<ds:datastoreItem xmlns:ds="http://schemas.openxmlformats.org/officeDocument/2006/customXml" ds:itemID="{499A44F4-6712-4439-9CDB-96523983AF4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2187</Characters>
  <Application>Microsoft Office Word</Application>
  <DocSecurity>0</DocSecurity>
  <Lines>30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Stanislovas Staigvilas</dc:creator>
  <cp:keywords/>
  <dc:description/>
  <cp:lastModifiedBy>Jūratė Baublienė</cp:lastModifiedBy>
  <cp:revision>3</cp:revision>
  <cp:lastPrinted>2022-02-28T19:22:00Z</cp:lastPrinted>
  <dcterms:created xsi:type="dcterms:W3CDTF">2022-04-01T11:19:00Z</dcterms:created>
  <dcterms:modified xsi:type="dcterms:W3CDTF">2022-04-01T11:19:00Z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