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86" w:rsidRPr="00E34FDE" w:rsidRDefault="003469A2" w:rsidP="009B308C">
      <w:pPr>
        <w:tabs>
          <w:tab w:val="left" w:pos="3840"/>
        </w:tabs>
        <w:autoSpaceDE w:val="0"/>
        <w:jc w:val="right"/>
        <w:rPr>
          <w:rFonts w:ascii="Futura Lt BT" w:eastAsia="Calibri" w:hAnsi="Futura Lt BT"/>
          <w:b/>
          <w:sz w:val="64"/>
          <w:szCs w:val="64"/>
          <w:lang w:val="en-GB" w:eastAsia="en-US"/>
        </w:rPr>
      </w:pPr>
      <w:r>
        <w:rPr>
          <w:rFonts w:ascii="Futura Lt BT" w:eastAsia="Calibri" w:hAnsi="Futura Lt BT"/>
          <w:b/>
          <w:noProof/>
          <w:sz w:val="64"/>
          <w:szCs w:val="64"/>
          <w:lang w:val="ro-RO" w:eastAsia="ro-RO"/>
        </w:rPr>
        <w:drawing>
          <wp:anchor distT="0" distB="0" distL="114300" distR="114300" simplePos="0" relativeHeight="251659264" behindDoc="0" locked="0" layoutInCell="1" allowOverlap="1">
            <wp:simplePos x="0" y="0"/>
            <wp:positionH relativeFrom="column">
              <wp:posOffset>-375920</wp:posOffset>
            </wp:positionH>
            <wp:positionV relativeFrom="paragraph">
              <wp:posOffset>-156845</wp:posOffset>
            </wp:positionV>
            <wp:extent cx="2066925" cy="1143000"/>
            <wp:effectExtent l="19050" t="0" r="9525" b="0"/>
            <wp:wrapSquare wrapText="bothSides"/>
            <wp:docPr id="3" name="Picture 2" descr="SIGLA IDOM clasic fundal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IDOM clasic fundal mic"/>
                    <pic:cNvPicPr>
                      <a:picLocks noChangeAspect="1" noChangeArrowheads="1"/>
                    </pic:cNvPicPr>
                  </pic:nvPicPr>
                  <pic:blipFill>
                    <a:blip r:embed="rId8"/>
                    <a:srcRect/>
                    <a:stretch>
                      <a:fillRect/>
                    </a:stretch>
                  </pic:blipFill>
                  <pic:spPr bwMode="auto">
                    <a:xfrm>
                      <a:off x="0" y="0"/>
                      <a:ext cx="2066925" cy="1143000"/>
                    </a:xfrm>
                    <a:prstGeom prst="rect">
                      <a:avLst/>
                    </a:prstGeom>
                    <a:noFill/>
                    <a:ln w="9525">
                      <a:noFill/>
                      <a:miter lim="800000"/>
                      <a:headEnd/>
                      <a:tailEnd/>
                    </a:ln>
                  </pic:spPr>
                </pic:pic>
              </a:graphicData>
            </a:graphic>
          </wp:anchor>
        </w:drawing>
      </w:r>
      <w:r w:rsidR="009B308C">
        <w:rPr>
          <w:rFonts w:ascii="Futura Lt BT" w:eastAsia="Calibri" w:hAnsi="Futura Lt BT"/>
          <w:b/>
          <w:noProof/>
          <w:sz w:val="64"/>
          <w:szCs w:val="64"/>
          <w:lang w:val="ro-RO" w:eastAsia="ro-RO"/>
        </w:rPr>
        <w:drawing>
          <wp:inline distT="0" distB="0" distL="0" distR="0">
            <wp:extent cx="1690777" cy="1084836"/>
            <wp:effectExtent l="19050" t="0" r="4673" b="0"/>
            <wp:docPr id="4" name="Picture 2" descr="\\192.168.0.7\o\STATIONERY AND LOGOS\logos\Current logo\mdac 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7\o\STATIONERY AND LOGOS\logos\Current logo\mdac uk.png"/>
                    <pic:cNvPicPr>
                      <a:picLocks noChangeAspect="1" noChangeArrowheads="1"/>
                    </pic:cNvPicPr>
                  </pic:nvPicPr>
                  <pic:blipFill>
                    <a:blip r:embed="rId9" cstate="print"/>
                    <a:srcRect/>
                    <a:stretch>
                      <a:fillRect/>
                    </a:stretch>
                  </pic:blipFill>
                  <pic:spPr bwMode="auto">
                    <a:xfrm>
                      <a:off x="0" y="0"/>
                      <a:ext cx="1692997" cy="1086261"/>
                    </a:xfrm>
                    <a:prstGeom prst="rect">
                      <a:avLst/>
                    </a:prstGeom>
                    <a:noFill/>
                    <a:ln w="9525">
                      <a:noFill/>
                      <a:miter lim="800000"/>
                      <a:headEnd/>
                      <a:tailEnd/>
                    </a:ln>
                  </pic:spPr>
                </pic:pic>
              </a:graphicData>
            </a:graphic>
          </wp:inline>
        </w:drawing>
      </w:r>
    </w:p>
    <w:p w:rsidR="00E01686" w:rsidRPr="00E34FDE" w:rsidRDefault="00E01686" w:rsidP="00E01686">
      <w:pPr>
        <w:tabs>
          <w:tab w:val="left" w:pos="3840"/>
        </w:tabs>
        <w:autoSpaceDE w:val="0"/>
        <w:jc w:val="both"/>
        <w:rPr>
          <w:rFonts w:ascii="Futura Lt BT" w:eastAsia="Calibri" w:hAnsi="Futura Lt BT"/>
          <w:b/>
          <w:sz w:val="64"/>
          <w:szCs w:val="64"/>
          <w:lang w:val="en-GB" w:eastAsia="en-US"/>
        </w:rPr>
      </w:pPr>
    </w:p>
    <w:p w:rsidR="00E01686" w:rsidRPr="00E34FDE" w:rsidRDefault="00E01686" w:rsidP="00E01686">
      <w:pPr>
        <w:autoSpaceDE w:val="0"/>
        <w:rPr>
          <w:rFonts w:ascii="Futura Lt BT" w:hAnsi="Futura Lt BT"/>
          <w:lang w:val="en-GB"/>
        </w:rPr>
      </w:pPr>
    </w:p>
    <w:p w:rsidR="00E01686" w:rsidRPr="00E34FDE" w:rsidRDefault="00E01686" w:rsidP="00E01686">
      <w:pPr>
        <w:autoSpaceDE w:val="0"/>
        <w:jc w:val="center"/>
        <w:rPr>
          <w:rFonts w:ascii="Futura Lt BT" w:hAnsi="Futura Lt BT"/>
          <w:lang w:val="en-GB"/>
        </w:rPr>
      </w:pPr>
    </w:p>
    <w:p w:rsidR="00E01686" w:rsidRPr="00E34FDE" w:rsidRDefault="00E01686" w:rsidP="00E01686">
      <w:pPr>
        <w:autoSpaceDE w:val="0"/>
        <w:jc w:val="center"/>
        <w:rPr>
          <w:rFonts w:ascii="Futura Lt BT" w:hAnsi="Futura Lt BT"/>
          <w:sz w:val="28"/>
          <w:szCs w:val="28"/>
          <w:lang w:val="en-GB"/>
        </w:rPr>
      </w:pPr>
    </w:p>
    <w:p w:rsidR="00E01686" w:rsidRPr="00E34FDE" w:rsidRDefault="00E01686" w:rsidP="00E01686">
      <w:pPr>
        <w:autoSpaceDE w:val="0"/>
        <w:jc w:val="center"/>
        <w:rPr>
          <w:rFonts w:ascii="Futura Lt BT" w:hAnsi="Futura Lt BT"/>
          <w:sz w:val="28"/>
          <w:szCs w:val="28"/>
          <w:lang w:val="en-GB"/>
        </w:rPr>
      </w:pPr>
    </w:p>
    <w:p w:rsidR="00DD09BA" w:rsidRPr="0002370F" w:rsidRDefault="00DD09BA" w:rsidP="00DD09BA">
      <w:pPr>
        <w:autoSpaceDE w:val="0"/>
        <w:jc w:val="center"/>
        <w:rPr>
          <w:rFonts w:ascii="Futura Lt BT" w:hAnsi="Futura Lt BT"/>
          <w:b/>
          <w:bCs/>
          <w:sz w:val="40"/>
          <w:szCs w:val="40"/>
          <w:lang w:val="en-GB"/>
        </w:rPr>
      </w:pPr>
      <w:r w:rsidRPr="0002370F">
        <w:rPr>
          <w:rFonts w:ascii="Futura Lt BT" w:hAnsi="Futura Lt BT"/>
          <w:b/>
          <w:bCs/>
          <w:sz w:val="40"/>
          <w:szCs w:val="40"/>
          <w:lang w:val="en-GB"/>
        </w:rPr>
        <w:t xml:space="preserve">NGO information to the United Nations </w:t>
      </w:r>
      <w:r w:rsidR="0002370F" w:rsidRPr="0002370F">
        <w:rPr>
          <w:rFonts w:ascii="Futura Lt BT" w:hAnsi="Futura Lt BT"/>
          <w:b/>
          <w:bCs/>
          <w:sz w:val="40"/>
          <w:szCs w:val="40"/>
          <w:lang w:val="en-GB"/>
        </w:rPr>
        <w:t xml:space="preserve">Human Rights </w:t>
      </w:r>
      <w:r w:rsidRPr="0002370F">
        <w:rPr>
          <w:rFonts w:ascii="Futura Lt BT" w:hAnsi="Futura Lt BT"/>
          <w:b/>
          <w:bCs/>
          <w:sz w:val="40"/>
          <w:szCs w:val="40"/>
          <w:lang w:val="en-GB"/>
        </w:rPr>
        <w:t xml:space="preserve">Committee </w:t>
      </w:r>
    </w:p>
    <w:p w:rsidR="00DD09BA" w:rsidRPr="00E34FDE" w:rsidRDefault="00DD09BA" w:rsidP="00DD09BA">
      <w:pPr>
        <w:autoSpaceDE w:val="0"/>
        <w:jc w:val="center"/>
        <w:rPr>
          <w:rFonts w:ascii="Futura Lt BT" w:hAnsi="Futura Lt BT"/>
          <w:b/>
          <w:bCs/>
          <w:sz w:val="28"/>
          <w:szCs w:val="28"/>
          <w:lang w:val="en-GB"/>
        </w:rPr>
      </w:pPr>
    </w:p>
    <w:p w:rsidR="00DD09BA" w:rsidRPr="00E34FDE" w:rsidRDefault="00DD09BA" w:rsidP="00DD09BA">
      <w:pPr>
        <w:autoSpaceDE w:val="0"/>
        <w:jc w:val="center"/>
        <w:rPr>
          <w:rFonts w:ascii="Futura Lt BT" w:hAnsi="Futura Lt BT"/>
          <w:b/>
          <w:bCs/>
          <w:sz w:val="28"/>
          <w:szCs w:val="28"/>
          <w:lang w:val="en-GB"/>
        </w:rPr>
      </w:pPr>
    </w:p>
    <w:p w:rsidR="00DD09BA" w:rsidRPr="00E34FDE" w:rsidRDefault="00DD09BA" w:rsidP="0002370F">
      <w:pPr>
        <w:autoSpaceDE w:val="0"/>
        <w:jc w:val="center"/>
        <w:rPr>
          <w:rFonts w:ascii="Futura Lt BT" w:hAnsi="Futura Lt BT"/>
          <w:b/>
          <w:bCs/>
          <w:sz w:val="28"/>
          <w:szCs w:val="28"/>
          <w:lang w:val="en-GB"/>
        </w:rPr>
      </w:pPr>
      <w:r w:rsidRPr="00E34FDE">
        <w:rPr>
          <w:rFonts w:ascii="Futura Lt BT" w:hAnsi="Futura Lt BT"/>
          <w:b/>
          <w:bCs/>
          <w:sz w:val="28"/>
          <w:szCs w:val="28"/>
          <w:lang w:val="en-GB"/>
        </w:rPr>
        <w:t xml:space="preserve">For consideration when compiling the </w:t>
      </w:r>
      <w:r w:rsidR="0002370F">
        <w:rPr>
          <w:rFonts w:ascii="Futura Lt BT" w:hAnsi="Futura Lt BT"/>
          <w:b/>
          <w:bCs/>
          <w:sz w:val="28"/>
          <w:szCs w:val="28"/>
          <w:lang w:val="en-GB"/>
        </w:rPr>
        <w:t>Concluding Observations</w:t>
      </w:r>
      <w:r w:rsidRPr="00E34FDE">
        <w:rPr>
          <w:rFonts w:ascii="Futura Lt BT" w:hAnsi="Futura Lt BT"/>
          <w:b/>
          <w:bCs/>
          <w:sz w:val="28"/>
          <w:szCs w:val="28"/>
          <w:lang w:val="en-GB"/>
        </w:rPr>
        <w:t xml:space="preserve"> on the Third Periodic Report of </w:t>
      </w:r>
      <w:r w:rsidR="0002370F">
        <w:rPr>
          <w:rFonts w:ascii="Futura Lt BT" w:hAnsi="Futura Lt BT"/>
          <w:b/>
          <w:bCs/>
          <w:sz w:val="28"/>
          <w:szCs w:val="28"/>
          <w:lang w:val="en-GB"/>
        </w:rPr>
        <w:t>the Republic of Moldova</w:t>
      </w:r>
      <w:r w:rsidRPr="00E34FDE">
        <w:rPr>
          <w:rFonts w:ascii="Futura Lt BT" w:hAnsi="Futura Lt BT"/>
          <w:b/>
          <w:bCs/>
          <w:sz w:val="28"/>
          <w:szCs w:val="28"/>
          <w:lang w:val="en-GB"/>
        </w:rPr>
        <w:t xml:space="preserve"> under the </w:t>
      </w:r>
      <w:r w:rsidR="00E322D4" w:rsidRPr="00E322D4">
        <w:rPr>
          <w:rFonts w:ascii="Futura Lt BT" w:hAnsi="Futura Lt BT"/>
          <w:b/>
          <w:bCs/>
          <w:sz w:val="28"/>
          <w:szCs w:val="28"/>
          <w:lang w:val="en-GB"/>
        </w:rPr>
        <w:t>International Covenant on Civil and Political Rights</w:t>
      </w:r>
      <w:r w:rsidR="00E322D4">
        <w:rPr>
          <w:rFonts w:ascii="Futura Lt BT" w:hAnsi="Futura Lt BT"/>
          <w:b/>
          <w:bCs/>
          <w:sz w:val="28"/>
          <w:szCs w:val="28"/>
          <w:lang w:val="en-GB"/>
        </w:rPr>
        <w:t xml:space="preserve"> during its 118</w:t>
      </w:r>
      <w:r w:rsidR="00E322D4" w:rsidRPr="00E322D4">
        <w:rPr>
          <w:rFonts w:ascii="Futura Lt BT" w:hAnsi="Futura Lt BT"/>
          <w:b/>
          <w:bCs/>
          <w:sz w:val="28"/>
          <w:szCs w:val="28"/>
          <w:vertAlign w:val="superscript"/>
          <w:lang w:val="en-GB"/>
        </w:rPr>
        <w:t>th</w:t>
      </w:r>
      <w:r w:rsidR="00E322D4">
        <w:rPr>
          <w:rFonts w:ascii="Futura Lt BT" w:hAnsi="Futura Lt BT"/>
          <w:b/>
          <w:bCs/>
          <w:sz w:val="28"/>
          <w:szCs w:val="28"/>
          <w:lang w:val="en-GB"/>
        </w:rPr>
        <w:t xml:space="preserve"> Session</w:t>
      </w: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
          <w:bCs/>
          <w:sz w:val="28"/>
          <w:szCs w:val="28"/>
          <w:lang w:val="en-GB"/>
        </w:rPr>
      </w:pPr>
      <w:r w:rsidRPr="00E34FDE">
        <w:rPr>
          <w:rFonts w:ascii="Futura Lt BT" w:hAnsi="Futura Lt BT"/>
          <w:b/>
          <w:bCs/>
          <w:sz w:val="28"/>
          <w:szCs w:val="28"/>
          <w:lang w:val="en-GB"/>
        </w:rPr>
        <w:t>_______________________________________</w:t>
      </w: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
          <w:bCs/>
          <w:sz w:val="28"/>
          <w:szCs w:val="28"/>
          <w:lang w:val="en-GB"/>
        </w:rPr>
      </w:pPr>
    </w:p>
    <w:p w:rsidR="00E01686" w:rsidRPr="00E34FDE" w:rsidRDefault="00E01686" w:rsidP="00E01686">
      <w:pPr>
        <w:autoSpaceDE w:val="0"/>
        <w:jc w:val="center"/>
        <w:rPr>
          <w:rFonts w:ascii="Futura Lt BT" w:hAnsi="Futura Lt BT"/>
          <w:bCs/>
          <w:sz w:val="28"/>
          <w:szCs w:val="28"/>
          <w:lang w:val="en-GB"/>
        </w:rPr>
      </w:pPr>
      <w:r w:rsidRPr="00E34FDE">
        <w:rPr>
          <w:rFonts w:ascii="Futura Lt BT" w:hAnsi="Futura Lt BT"/>
          <w:bCs/>
          <w:sz w:val="28"/>
          <w:szCs w:val="28"/>
          <w:lang w:val="en-GB"/>
        </w:rPr>
        <w:t xml:space="preserve">Submitted by the </w:t>
      </w:r>
    </w:p>
    <w:p w:rsidR="00E01686" w:rsidRPr="00E34FDE" w:rsidRDefault="00E01686" w:rsidP="00E01686">
      <w:pPr>
        <w:autoSpaceDE w:val="0"/>
        <w:jc w:val="center"/>
        <w:rPr>
          <w:rFonts w:ascii="Futura Lt BT" w:hAnsi="Futura Lt BT"/>
          <w:bCs/>
          <w:sz w:val="28"/>
          <w:szCs w:val="28"/>
          <w:lang w:val="en-GB"/>
        </w:rPr>
      </w:pPr>
      <w:r w:rsidRPr="00E34FDE">
        <w:rPr>
          <w:rFonts w:ascii="Futura Lt BT" w:hAnsi="Futura Lt BT"/>
          <w:bCs/>
          <w:sz w:val="28"/>
          <w:szCs w:val="28"/>
          <w:lang w:val="en-GB"/>
        </w:rPr>
        <w:t>Mental Disability Advocacy Centr</w:t>
      </w:r>
      <w:r w:rsidR="00FD1261">
        <w:rPr>
          <w:rFonts w:ascii="Futura Lt BT" w:hAnsi="Futura Lt BT"/>
          <w:bCs/>
          <w:sz w:val="28"/>
          <w:szCs w:val="28"/>
          <w:lang w:val="en-GB"/>
        </w:rPr>
        <w:t>e</w:t>
      </w:r>
      <w:r w:rsidRPr="00E34FDE">
        <w:rPr>
          <w:rFonts w:ascii="Futura Lt BT" w:hAnsi="Futura Lt BT"/>
          <w:bCs/>
          <w:sz w:val="28"/>
          <w:szCs w:val="28"/>
          <w:lang w:val="en-GB"/>
        </w:rPr>
        <w:t xml:space="preserve"> (MDAC) &amp;</w:t>
      </w:r>
      <w:r w:rsidR="009B308C">
        <w:rPr>
          <w:rFonts w:ascii="Futura Lt BT" w:hAnsi="Futura Lt BT"/>
          <w:bCs/>
          <w:sz w:val="28"/>
          <w:szCs w:val="28"/>
          <w:lang w:val="en-GB"/>
        </w:rPr>
        <w:t xml:space="preserve"> </w:t>
      </w:r>
      <w:r w:rsidR="00E322D4" w:rsidRPr="00E322D4">
        <w:rPr>
          <w:rFonts w:ascii="Futura Lt BT" w:hAnsi="Futura Lt BT"/>
          <w:bCs/>
          <w:sz w:val="28"/>
          <w:szCs w:val="28"/>
          <w:lang w:val="en-GB"/>
        </w:rPr>
        <w:t>the Moldovan Institute for Human Rights (IDOM)</w:t>
      </w:r>
    </w:p>
    <w:p w:rsidR="00E01686" w:rsidRPr="00E34FDE" w:rsidRDefault="00E01686" w:rsidP="00E01686">
      <w:pPr>
        <w:autoSpaceDE w:val="0"/>
        <w:jc w:val="center"/>
        <w:rPr>
          <w:rFonts w:ascii="Futura Lt BT" w:hAnsi="Futura Lt BT"/>
          <w:bCs/>
          <w:sz w:val="28"/>
          <w:szCs w:val="28"/>
          <w:lang w:val="en-GB"/>
        </w:rPr>
      </w:pPr>
    </w:p>
    <w:p w:rsidR="00E01686" w:rsidRPr="00E34FDE" w:rsidRDefault="00214F35" w:rsidP="00E01686">
      <w:pPr>
        <w:autoSpaceDE w:val="0"/>
        <w:jc w:val="center"/>
        <w:rPr>
          <w:rFonts w:ascii="Futura Lt BT" w:hAnsi="Futura Lt BT"/>
          <w:bCs/>
          <w:sz w:val="28"/>
          <w:szCs w:val="28"/>
          <w:lang w:val="en-GB"/>
        </w:rPr>
      </w:pPr>
      <w:r>
        <w:rPr>
          <w:rFonts w:ascii="Futura Lt BT" w:hAnsi="Futura Lt BT"/>
          <w:bCs/>
          <w:sz w:val="28"/>
          <w:szCs w:val="28"/>
          <w:lang w:val="en-GB"/>
        </w:rPr>
        <w:t>1</w:t>
      </w:r>
      <w:r w:rsidR="00FD1261">
        <w:rPr>
          <w:rFonts w:ascii="Futura Lt BT" w:hAnsi="Futura Lt BT"/>
          <w:bCs/>
          <w:sz w:val="28"/>
          <w:szCs w:val="28"/>
          <w:lang w:val="en-GB"/>
        </w:rPr>
        <w:t>9</w:t>
      </w:r>
      <w:r>
        <w:rPr>
          <w:rFonts w:ascii="Futura Lt BT" w:hAnsi="Futura Lt BT"/>
          <w:bCs/>
          <w:sz w:val="28"/>
          <w:szCs w:val="28"/>
          <w:lang w:val="en-GB"/>
        </w:rPr>
        <w:t xml:space="preserve"> September 2016</w:t>
      </w:r>
    </w:p>
    <w:p w:rsidR="00E01686" w:rsidRPr="00E34FDE" w:rsidRDefault="00E01686" w:rsidP="00E01686">
      <w:pPr>
        <w:autoSpaceDE w:val="0"/>
        <w:jc w:val="center"/>
        <w:rPr>
          <w:rFonts w:ascii="Futura Lt BT" w:hAnsi="Futura Lt BT"/>
          <w:bCs/>
          <w:lang w:val="en-GB"/>
        </w:rPr>
      </w:pPr>
    </w:p>
    <w:p w:rsidR="00B32128" w:rsidRPr="00E34FDE" w:rsidRDefault="00B32128">
      <w:pPr>
        <w:suppressAutoHyphens w:val="0"/>
        <w:spacing w:after="200" w:line="276" w:lineRule="auto"/>
        <w:rPr>
          <w:rFonts w:ascii="Futura Lt BT" w:eastAsiaTheme="minorHAnsi" w:hAnsi="Futura Lt BT" w:cstheme="minorBidi"/>
          <w:b/>
          <w:szCs w:val="22"/>
          <w:lang w:val="en-GB" w:eastAsia="en-US"/>
        </w:rPr>
      </w:pPr>
      <w:r w:rsidRPr="00E34FDE">
        <w:rPr>
          <w:rFonts w:ascii="Futura Lt BT" w:hAnsi="Futura Lt BT"/>
          <w:b/>
          <w:lang w:val="en-GB"/>
        </w:rPr>
        <w:br w:type="page"/>
      </w:r>
    </w:p>
    <w:p w:rsidR="00E01686" w:rsidRPr="00E34FDE" w:rsidRDefault="00E01686" w:rsidP="00E01686">
      <w:pPr>
        <w:pStyle w:val="NoSpacing"/>
        <w:jc w:val="both"/>
        <w:rPr>
          <w:rFonts w:ascii="Futura Lt BT" w:hAnsi="Futura Lt BT"/>
          <w:b/>
          <w:sz w:val="24"/>
          <w:lang w:val="en-GB"/>
        </w:rPr>
      </w:pPr>
      <w:r w:rsidRPr="00E34FDE">
        <w:rPr>
          <w:rFonts w:ascii="Futura Lt BT" w:hAnsi="Futura Lt BT"/>
          <w:b/>
          <w:sz w:val="24"/>
          <w:lang w:val="en-GB"/>
        </w:rPr>
        <w:lastRenderedPageBreak/>
        <w:t>I. OVERVIEW</w:t>
      </w:r>
    </w:p>
    <w:p w:rsidR="00E01686" w:rsidRPr="00E34FDE" w:rsidRDefault="00E01686" w:rsidP="00E01686">
      <w:pPr>
        <w:pStyle w:val="NoSpacing"/>
        <w:jc w:val="both"/>
        <w:rPr>
          <w:rFonts w:ascii="Futura Lt BT" w:hAnsi="Futura Lt BT"/>
          <w:sz w:val="24"/>
          <w:lang w:val="en-GB"/>
        </w:rPr>
      </w:pPr>
    </w:p>
    <w:p w:rsidR="00542BDF" w:rsidRPr="00370214" w:rsidRDefault="00E01686" w:rsidP="00370214">
      <w:pPr>
        <w:pStyle w:val="NoSpacing"/>
        <w:numPr>
          <w:ilvl w:val="0"/>
          <w:numId w:val="2"/>
        </w:numPr>
        <w:spacing w:before="120"/>
        <w:ind w:left="357" w:hanging="357"/>
        <w:jc w:val="both"/>
        <w:rPr>
          <w:rFonts w:ascii="Futura Lt BT" w:hAnsi="Futura Lt BT"/>
          <w:sz w:val="24"/>
          <w:lang w:val="en-GB"/>
        </w:rPr>
      </w:pPr>
      <w:r w:rsidRPr="00E34FDE">
        <w:rPr>
          <w:rFonts w:ascii="Futura Lt BT" w:hAnsi="Futura Lt BT"/>
          <w:sz w:val="24"/>
          <w:lang w:val="en-GB"/>
        </w:rPr>
        <w:t>This</w:t>
      </w:r>
      <w:r w:rsidR="007E7CF1">
        <w:rPr>
          <w:rFonts w:ascii="Futura Lt BT" w:hAnsi="Futura Lt BT"/>
          <w:sz w:val="24"/>
          <w:lang w:val="en-GB"/>
        </w:rPr>
        <w:t xml:space="preserve"> written submission provides information on</w:t>
      </w:r>
      <w:r w:rsidRPr="00E34FDE">
        <w:rPr>
          <w:rFonts w:ascii="Futura Lt BT" w:hAnsi="Futura Lt BT"/>
          <w:sz w:val="24"/>
          <w:lang w:val="en-GB"/>
        </w:rPr>
        <w:t xml:space="preserve"> issues of concern with regard to the </w:t>
      </w:r>
      <w:r w:rsidR="007E7CF1">
        <w:rPr>
          <w:rFonts w:ascii="Futura Lt BT" w:hAnsi="Futura Lt BT"/>
          <w:sz w:val="24"/>
          <w:lang w:val="en-GB"/>
        </w:rPr>
        <w:t>Republic of Moldova</w:t>
      </w:r>
      <w:r w:rsidR="007E7CF1">
        <w:rPr>
          <w:rFonts w:ascii="Futura Lt BT" w:hAnsi="Futura Lt BT"/>
          <w:sz w:val="24"/>
          <w:lang w:val="en-US"/>
        </w:rPr>
        <w:t>’s</w:t>
      </w:r>
      <w:r w:rsidRPr="007E7CF1">
        <w:rPr>
          <w:rFonts w:ascii="Futura Lt BT" w:hAnsi="Futura Lt BT"/>
          <w:sz w:val="24"/>
          <w:lang w:val="en-GB"/>
        </w:rPr>
        <w:t xml:space="preserve"> compliance with the provisions of the </w:t>
      </w:r>
      <w:r w:rsidR="007E7CF1">
        <w:rPr>
          <w:rFonts w:ascii="Futura Lt BT" w:hAnsi="Futura Lt BT"/>
          <w:sz w:val="24"/>
          <w:lang w:val="en-GB"/>
        </w:rPr>
        <w:t xml:space="preserve">International </w:t>
      </w:r>
      <w:r w:rsidR="007E7CF1" w:rsidRPr="007E7CF1">
        <w:rPr>
          <w:rFonts w:ascii="Futura Lt BT" w:hAnsi="Futura Lt BT"/>
          <w:sz w:val="24"/>
          <w:lang w:val="en-GB"/>
        </w:rPr>
        <w:t>Covenant on Civil and Political Rights</w:t>
      </w:r>
      <w:r w:rsidR="007E7CF1">
        <w:rPr>
          <w:rFonts w:ascii="Futura Lt BT" w:hAnsi="Futura Lt BT"/>
          <w:sz w:val="24"/>
          <w:lang w:val="en-GB"/>
        </w:rPr>
        <w:t xml:space="preserve"> (hereinafter “the Covenant</w:t>
      </w:r>
      <w:r w:rsidRPr="007E7CF1">
        <w:rPr>
          <w:rFonts w:ascii="Futura Lt BT" w:hAnsi="Futura Lt BT"/>
          <w:sz w:val="24"/>
          <w:lang w:val="en-GB"/>
        </w:rPr>
        <w:t xml:space="preserve">”), with </w:t>
      </w:r>
      <w:r w:rsidR="007E7CF1">
        <w:rPr>
          <w:rFonts w:ascii="Futura Lt BT" w:hAnsi="Futura Lt BT"/>
          <w:sz w:val="24"/>
          <w:lang w:val="en-GB"/>
        </w:rPr>
        <w:t>a</w:t>
      </w:r>
      <w:r w:rsidRPr="007E7CF1">
        <w:rPr>
          <w:rFonts w:ascii="Futura Lt BT" w:hAnsi="Futura Lt BT"/>
          <w:sz w:val="24"/>
          <w:lang w:val="en-GB"/>
        </w:rPr>
        <w:t xml:space="preserve"> focus on the enjoyment of those rights by </w:t>
      </w:r>
      <w:r w:rsidR="007E7CF1">
        <w:rPr>
          <w:rFonts w:ascii="Futura Lt BT" w:hAnsi="Futura Lt BT"/>
          <w:sz w:val="24"/>
          <w:lang w:val="en-GB"/>
        </w:rPr>
        <w:t>people</w:t>
      </w:r>
      <w:r w:rsidRPr="007E7CF1">
        <w:rPr>
          <w:rFonts w:ascii="Futura Lt BT" w:hAnsi="Futura Lt BT"/>
          <w:sz w:val="24"/>
          <w:lang w:val="en-GB"/>
        </w:rPr>
        <w:t xml:space="preserve"> with disabilities. The purpose of the submission is to assist the</w:t>
      </w:r>
      <w:r w:rsidR="000E78E9">
        <w:rPr>
          <w:rFonts w:ascii="Futura Lt BT" w:hAnsi="Futura Lt BT"/>
          <w:sz w:val="24"/>
          <w:lang w:val="en-GB"/>
        </w:rPr>
        <w:t xml:space="preserve"> Human Rights Committee </w:t>
      </w:r>
      <w:r w:rsidR="001E16B0" w:rsidRPr="007E7CF1">
        <w:rPr>
          <w:rFonts w:ascii="Futura Lt BT" w:hAnsi="Futura Lt BT"/>
          <w:sz w:val="24"/>
          <w:lang w:val="en-GB"/>
        </w:rPr>
        <w:t xml:space="preserve">(hereinafter “the Committee”) </w:t>
      </w:r>
      <w:r w:rsidR="000E78E9">
        <w:rPr>
          <w:rFonts w:ascii="Futura Lt BT" w:hAnsi="Futura Lt BT"/>
          <w:sz w:val="24"/>
          <w:lang w:val="en-GB"/>
        </w:rPr>
        <w:t>in writing its Concluding Observations in relation to the Republic of Moldova’s</w:t>
      </w:r>
      <w:r w:rsidR="00DD09BA" w:rsidRPr="000E78E9">
        <w:rPr>
          <w:rFonts w:ascii="Futura Lt BT" w:hAnsi="Futura Lt BT"/>
          <w:sz w:val="24"/>
          <w:lang w:val="en-GB"/>
        </w:rPr>
        <w:t>Third</w:t>
      </w:r>
      <w:r w:rsidRPr="000E78E9">
        <w:rPr>
          <w:rFonts w:ascii="Futura Lt BT" w:hAnsi="Futura Lt BT"/>
          <w:sz w:val="24"/>
          <w:lang w:val="en-GB"/>
        </w:rPr>
        <w:t xml:space="preserve"> Periodic Report (here</w:t>
      </w:r>
      <w:r w:rsidR="000E78E9">
        <w:rPr>
          <w:rFonts w:ascii="Futura Lt BT" w:hAnsi="Futura Lt BT"/>
          <w:sz w:val="24"/>
          <w:lang w:val="en-GB"/>
        </w:rPr>
        <w:t>inafter “Government Report”)</w:t>
      </w:r>
      <w:r w:rsidRPr="000E78E9">
        <w:rPr>
          <w:rFonts w:ascii="Futura Lt BT" w:hAnsi="Futura Lt BT"/>
          <w:sz w:val="24"/>
          <w:lang w:val="en-GB"/>
        </w:rPr>
        <w:t xml:space="preserve">. </w:t>
      </w:r>
    </w:p>
    <w:p w:rsidR="000E78E9" w:rsidRPr="00542BDF" w:rsidRDefault="000E78E9" w:rsidP="00542BDF">
      <w:pPr>
        <w:pStyle w:val="NoSpacing"/>
        <w:numPr>
          <w:ilvl w:val="0"/>
          <w:numId w:val="2"/>
        </w:numPr>
        <w:spacing w:before="120"/>
        <w:ind w:left="357" w:hanging="357"/>
        <w:jc w:val="both"/>
        <w:rPr>
          <w:rFonts w:ascii="Futura Lt BT" w:hAnsi="Futura Lt BT"/>
          <w:sz w:val="24"/>
          <w:lang w:val="en-GB"/>
        </w:rPr>
      </w:pPr>
      <w:r w:rsidRPr="00542BDF">
        <w:rPr>
          <w:rFonts w:ascii="Futura Lt BT" w:hAnsi="Futura Lt BT"/>
          <w:sz w:val="24"/>
          <w:lang w:val="en-GB"/>
        </w:rPr>
        <w:t>The submission will focus on the following issues:</w:t>
      </w:r>
    </w:p>
    <w:p w:rsidR="000C0537" w:rsidRDefault="000C0537" w:rsidP="000E78E9">
      <w:pPr>
        <w:pStyle w:val="NoSpacing"/>
        <w:numPr>
          <w:ilvl w:val="1"/>
          <w:numId w:val="2"/>
        </w:numPr>
        <w:jc w:val="both"/>
        <w:rPr>
          <w:rFonts w:ascii="Futura Lt BT" w:hAnsi="Futura Lt BT"/>
          <w:sz w:val="24"/>
          <w:lang w:val="en-GB"/>
        </w:rPr>
      </w:pPr>
      <w:r>
        <w:rPr>
          <w:rFonts w:ascii="Futura Lt BT" w:hAnsi="Futura Lt BT"/>
          <w:sz w:val="24"/>
          <w:lang w:val="en-GB"/>
        </w:rPr>
        <w:t>Torture and ill-treatment against people with disabilities (Articles 6 and 7 of the Covenant)</w:t>
      </w:r>
      <w:r w:rsidR="00FD1261">
        <w:rPr>
          <w:rFonts w:ascii="Futura Lt BT" w:hAnsi="Futura Lt BT"/>
          <w:sz w:val="24"/>
          <w:lang w:val="en-GB"/>
        </w:rPr>
        <w:t>;</w:t>
      </w:r>
    </w:p>
    <w:p w:rsidR="000C0537" w:rsidRDefault="000C0537" w:rsidP="000E78E9">
      <w:pPr>
        <w:pStyle w:val="NoSpacing"/>
        <w:numPr>
          <w:ilvl w:val="1"/>
          <w:numId w:val="2"/>
        </w:numPr>
        <w:jc w:val="both"/>
        <w:rPr>
          <w:rFonts w:ascii="Futura Lt BT" w:hAnsi="Futura Lt BT"/>
          <w:sz w:val="24"/>
          <w:lang w:val="en-GB"/>
        </w:rPr>
      </w:pPr>
      <w:r>
        <w:rPr>
          <w:rFonts w:ascii="Futura Lt BT" w:hAnsi="Futura Lt BT"/>
          <w:sz w:val="24"/>
          <w:lang w:val="en-GB"/>
        </w:rPr>
        <w:t>Subjecting people with disabilities to forced labour (Article 8 of the Covenant)</w:t>
      </w:r>
      <w:r w:rsidR="00FD1261">
        <w:rPr>
          <w:rFonts w:ascii="Futura Lt BT" w:hAnsi="Futura Lt BT"/>
          <w:sz w:val="24"/>
          <w:lang w:val="en-GB"/>
        </w:rPr>
        <w:t>;</w:t>
      </w:r>
    </w:p>
    <w:p w:rsidR="0003400B" w:rsidRPr="0003400B" w:rsidRDefault="0003400B" w:rsidP="0003400B">
      <w:pPr>
        <w:pStyle w:val="NoSpacing"/>
        <w:numPr>
          <w:ilvl w:val="1"/>
          <w:numId w:val="2"/>
        </w:numPr>
        <w:jc w:val="both"/>
        <w:rPr>
          <w:rFonts w:ascii="Futura Lt BT" w:hAnsi="Futura Lt BT"/>
          <w:sz w:val="24"/>
          <w:lang w:val="en-GB"/>
        </w:rPr>
      </w:pPr>
      <w:r>
        <w:rPr>
          <w:rFonts w:ascii="Futura Lt BT" w:hAnsi="Futura Lt BT"/>
          <w:sz w:val="24"/>
          <w:lang w:val="en-GB"/>
        </w:rPr>
        <w:t>Depriving people with disabilities of liberty (Articles 9, 10 and 12 of the Covenant)</w:t>
      </w:r>
      <w:r w:rsidR="00FD1261">
        <w:rPr>
          <w:rFonts w:ascii="Futura Lt BT" w:hAnsi="Futura Lt BT"/>
          <w:sz w:val="24"/>
          <w:lang w:val="en-GB"/>
        </w:rPr>
        <w:t>;</w:t>
      </w:r>
    </w:p>
    <w:p w:rsidR="000E78E9" w:rsidRDefault="000E78E9" w:rsidP="000E78E9">
      <w:pPr>
        <w:pStyle w:val="NoSpacing"/>
        <w:numPr>
          <w:ilvl w:val="1"/>
          <w:numId w:val="2"/>
        </w:numPr>
        <w:jc w:val="both"/>
        <w:rPr>
          <w:rFonts w:ascii="Futura Lt BT" w:hAnsi="Futura Lt BT"/>
          <w:sz w:val="24"/>
          <w:lang w:val="en-GB"/>
        </w:rPr>
      </w:pPr>
      <w:r>
        <w:rPr>
          <w:rFonts w:ascii="Futura Lt BT" w:hAnsi="Futura Lt BT"/>
          <w:sz w:val="24"/>
          <w:lang w:val="en-GB"/>
        </w:rPr>
        <w:t>The right to equal recognition before the law</w:t>
      </w:r>
      <w:r w:rsidR="000C0537">
        <w:rPr>
          <w:rFonts w:ascii="Futura Lt BT" w:hAnsi="Futura Lt BT"/>
          <w:sz w:val="24"/>
          <w:lang w:val="en-GB"/>
        </w:rPr>
        <w:t xml:space="preserve"> (Articles 14, 16 and 26 of the Covenant)</w:t>
      </w:r>
      <w:r w:rsidR="00FD1261">
        <w:rPr>
          <w:rFonts w:ascii="Futura Lt BT" w:hAnsi="Futura Lt BT"/>
          <w:sz w:val="24"/>
          <w:lang w:val="en-GB"/>
        </w:rPr>
        <w:t>; and</w:t>
      </w:r>
    </w:p>
    <w:p w:rsidR="00E01686" w:rsidRDefault="0003400B" w:rsidP="00A443E7">
      <w:pPr>
        <w:pStyle w:val="NoSpacing"/>
        <w:numPr>
          <w:ilvl w:val="1"/>
          <w:numId w:val="2"/>
        </w:numPr>
        <w:jc w:val="both"/>
        <w:rPr>
          <w:rFonts w:ascii="Futura Lt BT" w:hAnsi="Futura Lt BT"/>
          <w:sz w:val="24"/>
          <w:lang w:val="en-GB"/>
        </w:rPr>
      </w:pPr>
      <w:r>
        <w:rPr>
          <w:rFonts w:ascii="Futura Lt BT" w:hAnsi="Futura Lt BT"/>
          <w:sz w:val="24"/>
          <w:lang w:val="en-GB"/>
        </w:rPr>
        <w:t>The right to vote and to be elected (Article 25 of the Covenant)</w:t>
      </w:r>
      <w:r w:rsidR="00FD1261">
        <w:rPr>
          <w:rFonts w:ascii="Futura Lt BT" w:hAnsi="Futura Lt BT"/>
          <w:sz w:val="24"/>
          <w:lang w:val="en-GB"/>
        </w:rPr>
        <w:t>.</w:t>
      </w:r>
    </w:p>
    <w:p w:rsidR="009B308C" w:rsidRDefault="009B308C">
      <w:pPr>
        <w:pStyle w:val="NoSpacing"/>
        <w:ind w:left="1440"/>
        <w:jc w:val="both"/>
        <w:rPr>
          <w:rFonts w:ascii="Futura Lt BT" w:hAnsi="Futura Lt BT"/>
          <w:sz w:val="24"/>
          <w:lang w:val="en-GB"/>
        </w:rPr>
      </w:pPr>
    </w:p>
    <w:p w:rsidR="00BA6E41" w:rsidRDefault="00E01686" w:rsidP="00BA6E41">
      <w:pPr>
        <w:pStyle w:val="NoSpacing"/>
        <w:numPr>
          <w:ilvl w:val="0"/>
          <w:numId w:val="2"/>
        </w:numPr>
        <w:ind w:left="360"/>
        <w:jc w:val="both"/>
        <w:rPr>
          <w:rFonts w:ascii="Futura Lt BT" w:hAnsi="Futura Lt BT"/>
          <w:sz w:val="24"/>
          <w:lang w:val="en-GB"/>
        </w:rPr>
      </w:pPr>
      <w:r w:rsidRPr="00E34FDE">
        <w:rPr>
          <w:rFonts w:ascii="Futura Lt BT" w:hAnsi="Futura Lt BT"/>
          <w:sz w:val="24"/>
          <w:lang w:val="en-GB"/>
        </w:rPr>
        <w:t>The submission has been written by the Mental Disability Advocacy Cent</w:t>
      </w:r>
      <w:r w:rsidR="00FD1261">
        <w:rPr>
          <w:rFonts w:ascii="Futura Lt BT" w:hAnsi="Futura Lt BT"/>
          <w:sz w:val="24"/>
          <w:lang w:val="en-GB"/>
        </w:rPr>
        <w:t>re</w:t>
      </w:r>
      <w:r w:rsidRPr="00E34FDE">
        <w:rPr>
          <w:rFonts w:ascii="Futura Lt BT" w:hAnsi="Futura Lt BT"/>
          <w:sz w:val="24"/>
          <w:lang w:val="en-GB"/>
        </w:rPr>
        <w:t xml:space="preserve"> (MDAC)</w:t>
      </w:r>
      <w:r w:rsidR="00B81DCB">
        <w:rPr>
          <w:rStyle w:val="FootnoteReference"/>
          <w:rFonts w:ascii="Futura Lt BT" w:hAnsi="Futura Lt BT"/>
          <w:sz w:val="24"/>
          <w:lang w:val="en-GB"/>
        </w:rPr>
        <w:footnoteReference w:id="2"/>
      </w:r>
      <w:r w:rsidRPr="00E34FDE">
        <w:rPr>
          <w:rFonts w:ascii="Futura Lt BT" w:hAnsi="Futura Lt BT"/>
          <w:sz w:val="24"/>
          <w:lang w:val="en-GB"/>
        </w:rPr>
        <w:t xml:space="preserve"> and</w:t>
      </w:r>
      <w:r w:rsidR="0003400B">
        <w:rPr>
          <w:rFonts w:ascii="Futura Lt BT" w:hAnsi="Futura Lt BT"/>
          <w:sz w:val="24"/>
          <w:lang w:val="en-GB"/>
        </w:rPr>
        <w:t xml:space="preserve"> the Moldovan Institute for Human Rights (IDOM</w:t>
      </w:r>
      <w:r w:rsidRPr="00E34FDE">
        <w:rPr>
          <w:rFonts w:ascii="Futura Lt BT" w:hAnsi="Futura Lt BT"/>
          <w:sz w:val="24"/>
          <w:lang w:val="en-GB"/>
        </w:rPr>
        <w:t>).</w:t>
      </w:r>
      <w:r w:rsidR="00B81DCB">
        <w:rPr>
          <w:rStyle w:val="FootnoteReference"/>
          <w:rFonts w:ascii="Futura Lt BT" w:hAnsi="Futura Lt BT"/>
          <w:sz w:val="24"/>
          <w:lang w:val="en-GB"/>
        </w:rPr>
        <w:footnoteReference w:id="3"/>
      </w:r>
    </w:p>
    <w:p w:rsidR="009B308C" w:rsidRDefault="009B308C">
      <w:pPr>
        <w:pStyle w:val="NoSpacing"/>
        <w:ind w:left="360"/>
        <w:jc w:val="both"/>
        <w:rPr>
          <w:rFonts w:ascii="Futura Lt BT" w:hAnsi="Futura Lt BT"/>
          <w:sz w:val="24"/>
          <w:lang w:val="en-GB"/>
        </w:rPr>
      </w:pPr>
    </w:p>
    <w:p w:rsidR="00BA6E41" w:rsidRPr="00BA6E41" w:rsidRDefault="00BA6E41" w:rsidP="00BA6E41">
      <w:pPr>
        <w:pStyle w:val="NoSpacing"/>
        <w:ind w:left="360"/>
        <w:jc w:val="both"/>
        <w:rPr>
          <w:rFonts w:ascii="Futura Lt BT" w:hAnsi="Futura Lt BT"/>
          <w:sz w:val="24"/>
          <w:lang w:val="en-GB"/>
        </w:rPr>
      </w:pPr>
    </w:p>
    <w:p w:rsidR="001848FD" w:rsidRDefault="001848FD" w:rsidP="001848FD">
      <w:pPr>
        <w:pStyle w:val="NoSpacing"/>
        <w:jc w:val="both"/>
        <w:rPr>
          <w:rFonts w:ascii="Futura Lt BT" w:hAnsi="Futura Lt BT"/>
          <w:b/>
          <w:sz w:val="24"/>
          <w:lang w:val="en-GB"/>
        </w:rPr>
      </w:pPr>
      <w:r w:rsidRPr="001848FD">
        <w:rPr>
          <w:rFonts w:ascii="Futura Lt BT" w:hAnsi="Futura Lt BT"/>
          <w:b/>
          <w:sz w:val="24"/>
          <w:lang w:val="en-GB"/>
        </w:rPr>
        <w:t>I. Torture and ill-treatment against people with disabilities (Articles 6 and 7 of the Covenant)</w:t>
      </w:r>
    </w:p>
    <w:p w:rsidR="00FD1261" w:rsidRDefault="00FD1261" w:rsidP="001848FD">
      <w:pPr>
        <w:pStyle w:val="NoSpacing"/>
        <w:jc w:val="both"/>
        <w:rPr>
          <w:rFonts w:ascii="Futura Lt BT" w:hAnsi="Futura Lt BT"/>
          <w:b/>
          <w:sz w:val="24"/>
          <w:lang w:val="en-GB"/>
        </w:rPr>
      </w:pPr>
    </w:p>
    <w:p w:rsidR="00833870" w:rsidRPr="00370214" w:rsidRDefault="00833870" w:rsidP="00370214">
      <w:pPr>
        <w:pStyle w:val="NoSpacing"/>
        <w:numPr>
          <w:ilvl w:val="0"/>
          <w:numId w:val="2"/>
        </w:numPr>
        <w:jc w:val="both"/>
        <w:rPr>
          <w:rFonts w:ascii="Futura Lt BT" w:hAnsi="Futura Lt BT"/>
          <w:b/>
          <w:sz w:val="24"/>
          <w:lang w:val="en-GB"/>
        </w:rPr>
      </w:pPr>
      <w:r w:rsidRPr="00370214">
        <w:rPr>
          <w:rFonts w:ascii="Futura Lt BT" w:hAnsi="Futura Lt BT"/>
          <w:sz w:val="24"/>
          <w:lang w:val="en-GB"/>
        </w:rPr>
        <w:t xml:space="preserve">The Republic of Moldova has made progress in recent years in the area of combating torture and ill-treatment. Positive steps </w:t>
      </w:r>
      <w:r w:rsidR="00FD1261">
        <w:rPr>
          <w:rFonts w:ascii="Futura Lt BT" w:hAnsi="Futura Lt BT"/>
          <w:sz w:val="24"/>
          <w:lang w:val="en-GB"/>
        </w:rPr>
        <w:t xml:space="preserve">have </w:t>
      </w:r>
      <w:r w:rsidRPr="00370214">
        <w:rPr>
          <w:rFonts w:ascii="Futura Lt BT" w:hAnsi="Futura Lt BT"/>
          <w:sz w:val="24"/>
          <w:lang w:val="en-GB"/>
        </w:rPr>
        <w:t>include</w:t>
      </w:r>
      <w:r w:rsidR="00FD1261">
        <w:rPr>
          <w:rFonts w:ascii="Futura Lt BT" w:hAnsi="Futura Lt BT"/>
          <w:sz w:val="24"/>
          <w:lang w:val="en-GB"/>
        </w:rPr>
        <w:t>d</w:t>
      </w:r>
      <w:r w:rsidRPr="00370214">
        <w:rPr>
          <w:rFonts w:ascii="Futura Lt BT" w:hAnsi="Futura Lt BT"/>
          <w:sz w:val="24"/>
          <w:lang w:val="en-GB"/>
        </w:rPr>
        <w:t>:</w:t>
      </w:r>
    </w:p>
    <w:p w:rsidR="000C0D13" w:rsidRPr="000C0D13" w:rsidRDefault="000C0D13" w:rsidP="000C0D13">
      <w:pPr>
        <w:pStyle w:val="NoSpacing"/>
        <w:numPr>
          <w:ilvl w:val="1"/>
          <w:numId w:val="12"/>
        </w:numPr>
        <w:jc w:val="both"/>
        <w:rPr>
          <w:rFonts w:ascii="Futura Lt BT" w:hAnsi="Futura Lt BT"/>
          <w:sz w:val="24"/>
          <w:lang w:val="en-GB"/>
        </w:rPr>
      </w:pPr>
      <w:r>
        <w:rPr>
          <w:rFonts w:ascii="Futura Lt BT" w:hAnsi="Futura Lt BT"/>
          <w:sz w:val="24"/>
          <w:lang w:val="en-GB"/>
        </w:rPr>
        <w:t>C</w:t>
      </w:r>
      <w:r w:rsidRPr="000C0D13">
        <w:rPr>
          <w:rFonts w:ascii="Futura Lt BT" w:hAnsi="Futura Lt BT"/>
          <w:sz w:val="24"/>
          <w:lang w:val="en-GB"/>
        </w:rPr>
        <w:t>ollaboration</w:t>
      </w:r>
      <w:r w:rsidR="00B81DCB">
        <w:rPr>
          <w:rFonts w:ascii="Futura Lt BT" w:hAnsi="Futura Lt BT"/>
          <w:sz w:val="24"/>
          <w:lang w:val="en-GB"/>
        </w:rPr>
        <w:t xml:space="preserve"> </w:t>
      </w:r>
      <w:r w:rsidRPr="000C0D13">
        <w:rPr>
          <w:rFonts w:ascii="Futura Lt BT" w:hAnsi="Futura Lt BT"/>
          <w:sz w:val="24"/>
          <w:lang w:val="en-GB"/>
        </w:rPr>
        <w:t xml:space="preserve">with various national and international </w:t>
      </w:r>
      <w:r w:rsidR="00FD1261">
        <w:rPr>
          <w:rFonts w:ascii="Futura Lt BT" w:hAnsi="Futura Lt BT"/>
          <w:sz w:val="24"/>
          <w:lang w:val="en-GB"/>
        </w:rPr>
        <w:t>bodies</w:t>
      </w:r>
      <w:r>
        <w:rPr>
          <w:rFonts w:ascii="Futura Lt BT" w:hAnsi="Futura Lt BT"/>
          <w:sz w:val="24"/>
          <w:lang w:val="en-GB"/>
        </w:rPr>
        <w:t>;</w:t>
      </w:r>
      <w:r>
        <w:rPr>
          <w:rStyle w:val="FootnoteReference"/>
          <w:rFonts w:ascii="Futura Lt BT" w:hAnsi="Futura Lt BT"/>
          <w:sz w:val="24"/>
          <w:lang w:val="en-GB"/>
        </w:rPr>
        <w:footnoteReference w:id="4"/>
      </w:r>
    </w:p>
    <w:p w:rsidR="000C0D13" w:rsidRPr="000C0D13" w:rsidRDefault="004E5A49" w:rsidP="000C0D13">
      <w:pPr>
        <w:pStyle w:val="NoSpacing"/>
        <w:numPr>
          <w:ilvl w:val="1"/>
          <w:numId w:val="12"/>
        </w:numPr>
        <w:jc w:val="both"/>
        <w:rPr>
          <w:rFonts w:ascii="Futura Lt BT" w:hAnsi="Futura Lt BT"/>
          <w:sz w:val="24"/>
          <w:lang w:val="en-GB"/>
        </w:rPr>
      </w:pPr>
      <w:r>
        <w:rPr>
          <w:rFonts w:ascii="Futura Lt BT" w:hAnsi="Futura Lt BT"/>
          <w:sz w:val="24"/>
          <w:lang w:val="en-GB"/>
        </w:rPr>
        <w:lastRenderedPageBreak/>
        <w:t>Creating a special</w:t>
      </w:r>
      <w:r w:rsidR="00FD1261">
        <w:rPr>
          <w:rFonts w:ascii="Futura Lt BT" w:hAnsi="Futura Lt BT"/>
          <w:sz w:val="24"/>
          <w:lang w:val="en-GB"/>
        </w:rPr>
        <w:t>ised</w:t>
      </w:r>
      <w:r>
        <w:rPr>
          <w:rFonts w:ascii="Futura Lt BT" w:hAnsi="Futura Lt BT"/>
          <w:sz w:val="24"/>
          <w:lang w:val="en-GB"/>
        </w:rPr>
        <w:t xml:space="preserve"> </w:t>
      </w:r>
      <w:r w:rsidR="009D602F">
        <w:rPr>
          <w:rFonts w:ascii="Futura Lt BT" w:hAnsi="Futura Lt BT"/>
          <w:sz w:val="24"/>
          <w:lang w:val="en-GB"/>
        </w:rPr>
        <w:t>institution to protect</w:t>
      </w:r>
      <w:r>
        <w:rPr>
          <w:rFonts w:ascii="Futura Lt BT" w:hAnsi="Futura Lt BT"/>
          <w:sz w:val="24"/>
          <w:lang w:val="en-GB"/>
        </w:rPr>
        <w:t xml:space="preserve"> the rights of psychiatric patients (</w:t>
      </w:r>
      <w:r w:rsidR="00FD1261">
        <w:rPr>
          <w:rFonts w:ascii="Futura Lt BT" w:hAnsi="Futura Lt BT"/>
          <w:sz w:val="24"/>
          <w:lang w:val="en-GB"/>
        </w:rPr>
        <w:t>t</w:t>
      </w:r>
      <w:r>
        <w:rPr>
          <w:rFonts w:ascii="Futura Lt BT" w:hAnsi="Futura Lt BT"/>
          <w:sz w:val="24"/>
          <w:lang w:val="en-GB"/>
        </w:rPr>
        <w:t>he Lawyer for Psychiatric Patients</w:t>
      </w:r>
      <w:r w:rsidR="000C13CA">
        <w:rPr>
          <w:rFonts w:ascii="Futura Lt BT" w:hAnsi="Futura Lt BT"/>
          <w:sz w:val="24"/>
          <w:lang w:val="en-GB"/>
        </w:rPr>
        <w:t>)</w:t>
      </w:r>
      <w:r w:rsidR="00FD1261">
        <w:rPr>
          <w:rFonts w:ascii="Futura Lt BT" w:hAnsi="Futura Lt BT"/>
          <w:sz w:val="24"/>
          <w:lang w:val="en-GB"/>
        </w:rPr>
        <w:t>;</w:t>
      </w:r>
      <w:r w:rsidR="000C13CA">
        <w:rPr>
          <w:rFonts w:ascii="Futura Lt BT" w:hAnsi="Futura Lt BT"/>
          <w:sz w:val="24"/>
          <w:lang w:val="en-GB"/>
        </w:rPr>
        <w:t xml:space="preserve"> and</w:t>
      </w:r>
    </w:p>
    <w:p w:rsidR="000C0D13" w:rsidRDefault="004E5A49" w:rsidP="000C0D13">
      <w:pPr>
        <w:pStyle w:val="NoSpacing"/>
        <w:numPr>
          <w:ilvl w:val="1"/>
          <w:numId w:val="12"/>
        </w:numPr>
        <w:jc w:val="both"/>
        <w:rPr>
          <w:rFonts w:ascii="Futura Lt BT" w:hAnsi="Futura Lt BT"/>
          <w:sz w:val="24"/>
          <w:lang w:val="en-GB"/>
        </w:rPr>
      </w:pPr>
      <w:r>
        <w:rPr>
          <w:rFonts w:ascii="Futura Lt BT" w:hAnsi="Futura Lt BT"/>
          <w:sz w:val="24"/>
          <w:lang w:val="en-GB"/>
        </w:rPr>
        <w:t>Training</w:t>
      </w:r>
      <w:r w:rsidR="000C0D13" w:rsidRPr="000C0D13">
        <w:rPr>
          <w:rFonts w:ascii="Futura Lt BT" w:hAnsi="Futura Lt BT"/>
          <w:sz w:val="24"/>
          <w:lang w:val="en-GB"/>
        </w:rPr>
        <w:t xml:space="preserve"> prosecutors </w:t>
      </w:r>
      <w:r w:rsidR="009D602F">
        <w:rPr>
          <w:rFonts w:ascii="Futura Lt BT" w:hAnsi="Futura Lt BT"/>
          <w:sz w:val="24"/>
          <w:lang w:val="en-GB"/>
        </w:rPr>
        <w:t>to</w:t>
      </w:r>
      <w:r w:rsidR="009D602F" w:rsidRPr="000C0D13">
        <w:rPr>
          <w:rFonts w:ascii="Futura Lt BT" w:hAnsi="Futura Lt BT"/>
          <w:sz w:val="24"/>
          <w:lang w:val="en-GB"/>
        </w:rPr>
        <w:t xml:space="preserve"> investiga</w:t>
      </w:r>
      <w:r w:rsidR="009D602F">
        <w:rPr>
          <w:rFonts w:ascii="Futura Lt BT" w:hAnsi="Futura Lt BT"/>
          <w:sz w:val="24"/>
          <w:lang w:val="en-GB"/>
        </w:rPr>
        <w:t>te</w:t>
      </w:r>
      <w:r w:rsidR="000C0D13" w:rsidRPr="000C0D13">
        <w:rPr>
          <w:rFonts w:ascii="Futura Lt BT" w:hAnsi="Futura Lt BT"/>
          <w:sz w:val="24"/>
          <w:lang w:val="en-GB"/>
        </w:rPr>
        <w:t xml:space="preserve"> cases of ill treatment in psychiatric institutions, </w:t>
      </w:r>
      <w:r>
        <w:rPr>
          <w:rFonts w:ascii="Futura Lt BT" w:hAnsi="Futura Lt BT"/>
          <w:sz w:val="24"/>
          <w:lang w:val="en-GB"/>
        </w:rPr>
        <w:t xml:space="preserve">and developing a </w:t>
      </w:r>
      <w:r w:rsidR="000C0D13" w:rsidRPr="000C0D13">
        <w:rPr>
          <w:rFonts w:ascii="Futura Lt BT" w:hAnsi="Futura Lt BT"/>
          <w:sz w:val="24"/>
          <w:lang w:val="en-GB"/>
        </w:rPr>
        <w:t xml:space="preserve">guideline </w:t>
      </w:r>
      <w:r w:rsidR="009D602F">
        <w:rPr>
          <w:rFonts w:ascii="Futura Lt BT" w:hAnsi="Futura Lt BT"/>
          <w:sz w:val="24"/>
          <w:lang w:val="en-GB"/>
        </w:rPr>
        <w:t>for such</w:t>
      </w:r>
      <w:r w:rsidR="000C0D13" w:rsidRPr="000C0D13">
        <w:rPr>
          <w:rFonts w:ascii="Futura Lt BT" w:hAnsi="Futura Lt BT"/>
          <w:sz w:val="24"/>
          <w:lang w:val="en-GB"/>
        </w:rPr>
        <w:t xml:space="preserve"> investigation</w:t>
      </w:r>
      <w:r>
        <w:rPr>
          <w:rFonts w:ascii="Futura Lt BT" w:hAnsi="Futura Lt BT"/>
          <w:sz w:val="24"/>
          <w:lang w:val="en-GB"/>
        </w:rPr>
        <w:t>s</w:t>
      </w:r>
      <w:r w:rsidR="000C13CA">
        <w:rPr>
          <w:rFonts w:ascii="Futura Lt BT" w:hAnsi="Futura Lt BT"/>
          <w:sz w:val="24"/>
          <w:lang w:val="en-GB"/>
        </w:rPr>
        <w:t>.</w:t>
      </w:r>
    </w:p>
    <w:p w:rsidR="009B308C" w:rsidRDefault="009B308C">
      <w:pPr>
        <w:pStyle w:val="NoSpacing"/>
        <w:ind w:left="1440"/>
        <w:jc w:val="both"/>
        <w:rPr>
          <w:rFonts w:ascii="Futura Lt BT" w:hAnsi="Futura Lt BT"/>
          <w:sz w:val="24"/>
          <w:lang w:val="en-GB"/>
        </w:rPr>
      </w:pPr>
    </w:p>
    <w:p w:rsidR="008A02B9" w:rsidRDefault="00516396" w:rsidP="00370214">
      <w:pPr>
        <w:pStyle w:val="NoSpacing"/>
        <w:numPr>
          <w:ilvl w:val="0"/>
          <w:numId w:val="2"/>
        </w:numPr>
        <w:jc w:val="both"/>
        <w:rPr>
          <w:rFonts w:ascii="Futura Lt BT" w:hAnsi="Futura Lt BT"/>
          <w:sz w:val="24"/>
          <w:lang w:val="en-GB"/>
        </w:rPr>
      </w:pPr>
      <w:r>
        <w:rPr>
          <w:rFonts w:ascii="Futura Lt BT" w:hAnsi="Futura Lt BT"/>
          <w:sz w:val="24"/>
          <w:lang w:val="en-GB"/>
        </w:rPr>
        <w:t xml:space="preserve">Severe abuses however continue </w:t>
      </w:r>
      <w:r w:rsidR="00FD1261">
        <w:rPr>
          <w:rFonts w:ascii="Futura Lt BT" w:hAnsi="Futura Lt BT"/>
          <w:sz w:val="24"/>
          <w:lang w:val="en-GB"/>
        </w:rPr>
        <w:t xml:space="preserve">to take place in institutional settings against people with disabilities </w:t>
      </w:r>
      <w:r>
        <w:rPr>
          <w:rFonts w:ascii="Futura Lt BT" w:hAnsi="Futura Lt BT"/>
          <w:sz w:val="24"/>
          <w:lang w:val="en-GB"/>
        </w:rPr>
        <w:t xml:space="preserve">and the State is failing to take sufficient measures to prevent them and punish perpetrators. Examples of </w:t>
      </w:r>
      <w:r w:rsidR="008A02B9">
        <w:rPr>
          <w:rFonts w:ascii="Futura Lt BT" w:hAnsi="Futura Lt BT"/>
          <w:sz w:val="24"/>
          <w:lang w:val="en-GB"/>
        </w:rPr>
        <w:t>cases of ill-treatment, which might amount to torture, include:</w:t>
      </w:r>
    </w:p>
    <w:p w:rsidR="009B308C" w:rsidRDefault="00FD1261">
      <w:pPr>
        <w:pStyle w:val="NoSpacing"/>
        <w:numPr>
          <w:ilvl w:val="0"/>
          <w:numId w:val="19"/>
        </w:numPr>
        <w:jc w:val="both"/>
        <w:rPr>
          <w:rFonts w:ascii="Futura Lt BT" w:hAnsi="Futura Lt BT"/>
          <w:sz w:val="24"/>
          <w:lang w:val="en-GB"/>
        </w:rPr>
      </w:pPr>
      <w:r>
        <w:rPr>
          <w:rFonts w:ascii="Futura Lt BT" w:hAnsi="Futura Lt BT"/>
          <w:sz w:val="24"/>
          <w:lang w:val="en-GB"/>
        </w:rPr>
        <w:t>A</w:t>
      </w:r>
      <w:r w:rsidR="000C13CA" w:rsidRPr="008A02B9">
        <w:rPr>
          <w:rFonts w:ascii="Futura Lt BT" w:hAnsi="Futura Lt BT"/>
          <w:sz w:val="24"/>
          <w:lang w:val="en-GB"/>
        </w:rPr>
        <w:t xml:space="preserve">llegations of </w:t>
      </w:r>
      <w:r w:rsidR="008A02B9">
        <w:rPr>
          <w:rFonts w:ascii="Futura Lt BT" w:hAnsi="Futura Lt BT"/>
          <w:sz w:val="24"/>
          <w:lang w:val="en-GB"/>
        </w:rPr>
        <w:t xml:space="preserve">rape and sexual violence, as well as violations of other </w:t>
      </w:r>
      <w:r w:rsidR="000C13CA" w:rsidRPr="008A02B9">
        <w:rPr>
          <w:rFonts w:ascii="Futura Lt BT" w:hAnsi="Futura Lt BT"/>
          <w:sz w:val="24"/>
          <w:lang w:val="en-GB"/>
        </w:rPr>
        <w:t>sexual and reproductive rights of women with disabilities</w:t>
      </w:r>
      <w:r w:rsidR="008A02B9">
        <w:rPr>
          <w:rFonts w:ascii="Futura Lt BT" w:hAnsi="Futura Lt BT"/>
          <w:sz w:val="24"/>
          <w:lang w:val="en-GB"/>
        </w:rPr>
        <w:t xml:space="preserve"> (</w:t>
      </w:r>
      <w:r>
        <w:rPr>
          <w:rFonts w:ascii="Futura Lt BT" w:hAnsi="Futura Lt BT"/>
          <w:sz w:val="24"/>
          <w:lang w:val="en-GB"/>
        </w:rPr>
        <w:t>including</w:t>
      </w:r>
      <w:r w:rsidR="008A02B9">
        <w:rPr>
          <w:rFonts w:ascii="Futura Lt BT" w:hAnsi="Futura Lt BT"/>
          <w:sz w:val="24"/>
          <w:lang w:val="en-GB"/>
        </w:rPr>
        <w:t xml:space="preserve"> force</w:t>
      </w:r>
      <w:r>
        <w:rPr>
          <w:rFonts w:ascii="Futura Lt BT" w:hAnsi="Futura Lt BT"/>
          <w:sz w:val="24"/>
          <w:lang w:val="en-GB"/>
        </w:rPr>
        <w:t>d</w:t>
      </w:r>
      <w:r w:rsidR="008A02B9">
        <w:rPr>
          <w:rFonts w:ascii="Futura Lt BT" w:hAnsi="Futura Lt BT"/>
          <w:sz w:val="24"/>
          <w:lang w:val="en-GB"/>
        </w:rPr>
        <w:t xml:space="preserve"> abortions</w:t>
      </w:r>
      <w:r w:rsidR="00A9313C">
        <w:rPr>
          <w:rFonts w:ascii="Futura Lt BT" w:hAnsi="Futura Lt BT"/>
          <w:sz w:val="24"/>
          <w:lang w:val="en-GB"/>
        </w:rPr>
        <w:t>, forced contraception</w:t>
      </w:r>
      <w:r w:rsidR="008A02B9">
        <w:rPr>
          <w:rFonts w:ascii="Futura Lt BT" w:hAnsi="Futura Lt BT"/>
          <w:sz w:val="24"/>
          <w:lang w:val="en-GB"/>
        </w:rPr>
        <w:t>)</w:t>
      </w:r>
      <w:r w:rsidR="000C13CA" w:rsidRPr="008A02B9">
        <w:rPr>
          <w:rFonts w:ascii="Futura Lt BT" w:hAnsi="Futura Lt BT"/>
          <w:sz w:val="24"/>
          <w:lang w:val="en-GB"/>
        </w:rPr>
        <w:t>;</w:t>
      </w:r>
      <w:r w:rsidR="008A02B9">
        <w:rPr>
          <w:rStyle w:val="FootnoteReference"/>
          <w:rFonts w:ascii="Futura Lt BT" w:hAnsi="Futura Lt BT"/>
          <w:sz w:val="24"/>
          <w:lang w:val="en-GB"/>
        </w:rPr>
        <w:footnoteReference w:id="5"/>
      </w:r>
    </w:p>
    <w:p w:rsidR="009B308C" w:rsidRDefault="00FD1261">
      <w:pPr>
        <w:pStyle w:val="NoSpacing"/>
        <w:numPr>
          <w:ilvl w:val="0"/>
          <w:numId w:val="19"/>
        </w:numPr>
        <w:jc w:val="both"/>
        <w:rPr>
          <w:rFonts w:ascii="Futura Lt BT" w:hAnsi="Futura Lt BT"/>
          <w:sz w:val="24"/>
          <w:lang w:val="en-GB"/>
        </w:rPr>
      </w:pPr>
      <w:r>
        <w:rPr>
          <w:rFonts w:ascii="Futura Lt BT" w:hAnsi="Futura Lt BT"/>
          <w:sz w:val="24"/>
          <w:lang w:val="en-GB"/>
        </w:rPr>
        <w:t>Forced a</w:t>
      </w:r>
      <w:r w:rsidR="00FC74A2">
        <w:rPr>
          <w:rFonts w:ascii="Futura Lt BT" w:hAnsi="Futura Lt BT"/>
          <w:sz w:val="24"/>
          <w:lang w:val="en-GB"/>
        </w:rPr>
        <w:t xml:space="preserve">dministration </w:t>
      </w:r>
      <w:r w:rsidR="00AE7B75">
        <w:rPr>
          <w:rFonts w:ascii="Futura Lt BT" w:hAnsi="Futura Lt BT"/>
          <w:sz w:val="24"/>
          <w:lang w:val="en-GB"/>
        </w:rPr>
        <w:t xml:space="preserve">of drugs and </w:t>
      </w:r>
      <w:r w:rsidR="004054C6">
        <w:rPr>
          <w:rFonts w:ascii="Futura Lt BT" w:hAnsi="Futura Lt BT"/>
          <w:sz w:val="24"/>
          <w:lang w:val="en-GB"/>
        </w:rPr>
        <w:t xml:space="preserve">the use of </w:t>
      </w:r>
      <w:r w:rsidR="000C13CA" w:rsidRPr="00AE7B75">
        <w:rPr>
          <w:rFonts w:ascii="Futura Lt BT" w:hAnsi="Futura Lt BT"/>
          <w:sz w:val="24"/>
          <w:lang w:val="en-GB"/>
        </w:rPr>
        <w:t>mechanical restraint measures</w:t>
      </w:r>
      <w:r w:rsidR="00625889">
        <w:rPr>
          <w:rFonts w:ascii="Futura Lt BT" w:hAnsi="Futura Lt BT"/>
          <w:sz w:val="24"/>
          <w:lang w:val="en-GB"/>
        </w:rPr>
        <w:t>; to make the situation worse, such human rights abuses are often perpetrated</w:t>
      </w:r>
      <w:r w:rsidR="000C13CA" w:rsidRPr="00AE7B75">
        <w:rPr>
          <w:rFonts w:ascii="Futura Lt BT" w:hAnsi="Futura Lt BT"/>
          <w:sz w:val="24"/>
          <w:lang w:val="en-GB"/>
        </w:rPr>
        <w:t xml:space="preserve"> by unqualified people</w:t>
      </w:r>
      <w:r w:rsidR="00AE7B75">
        <w:rPr>
          <w:rFonts w:ascii="Futura Lt BT" w:hAnsi="Futura Lt BT"/>
          <w:sz w:val="24"/>
          <w:lang w:val="en-GB"/>
        </w:rPr>
        <w:t>,</w:t>
      </w:r>
      <w:r w:rsidR="000C13CA" w:rsidRPr="00AE7B75">
        <w:rPr>
          <w:rFonts w:ascii="Futura Lt BT" w:hAnsi="Futura Lt BT"/>
          <w:sz w:val="24"/>
          <w:lang w:val="en-GB"/>
        </w:rPr>
        <w:t xml:space="preserve"> with</w:t>
      </w:r>
      <w:r w:rsidR="00AE7B75">
        <w:rPr>
          <w:rFonts w:ascii="Futura Lt BT" w:hAnsi="Futura Lt BT"/>
          <w:sz w:val="24"/>
          <w:lang w:val="en-GB"/>
        </w:rPr>
        <w:t xml:space="preserve"> no</w:t>
      </w:r>
      <w:r w:rsidR="000C13CA" w:rsidRPr="00AE7B75">
        <w:rPr>
          <w:rFonts w:ascii="Futura Lt BT" w:hAnsi="Futura Lt BT"/>
          <w:sz w:val="24"/>
          <w:lang w:val="en-GB"/>
        </w:rPr>
        <w:t xml:space="preserve"> training and </w:t>
      </w:r>
      <w:r w:rsidR="00AE7B75">
        <w:rPr>
          <w:rFonts w:ascii="Futura Lt BT" w:hAnsi="Futura Lt BT"/>
          <w:sz w:val="24"/>
          <w:lang w:val="en-GB"/>
        </w:rPr>
        <w:t xml:space="preserve">in the presence of </w:t>
      </w:r>
      <w:r w:rsidR="000C13CA" w:rsidRPr="00AE7B75">
        <w:rPr>
          <w:rFonts w:ascii="Futura Lt BT" w:hAnsi="Futura Lt BT"/>
          <w:sz w:val="24"/>
          <w:lang w:val="en-GB"/>
        </w:rPr>
        <w:t>other beneficiaries</w:t>
      </w:r>
      <w:r w:rsidR="00625889">
        <w:rPr>
          <w:rFonts w:ascii="Futura Lt BT" w:hAnsi="Futura Lt BT"/>
          <w:sz w:val="24"/>
          <w:lang w:val="en-GB"/>
        </w:rPr>
        <w:t xml:space="preserve">, with the </w:t>
      </w:r>
      <w:r w:rsidR="00625889" w:rsidRPr="00625889">
        <w:rPr>
          <w:rFonts w:ascii="Futura Lt BT" w:hAnsi="Futura Lt BT"/>
          <w:sz w:val="24"/>
          <w:lang w:val="en-GB"/>
        </w:rPr>
        <w:t>with the consent or acquiescence</w:t>
      </w:r>
      <w:r w:rsidR="00625889">
        <w:rPr>
          <w:rFonts w:ascii="Futura Lt BT" w:hAnsi="Futura Lt BT"/>
          <w:sz w:val="24"/>
          <w:lang w:val="en-GB"/>
        </w:rPr>
        <w:t xml:space="preserve"> of managing staff</w:t>
      </w:r>
      <w:r w:rsidR="000C13CA" w:rsidRPr="00AE7B75">
        <w:rPr>
          <w:rFonts w:ascii="Futura Lt BT" w:hAnsi="Futura Lt BT"/>
          <w:sz w:val="24"/>
          <w:lang w:val="en-GB"/>
        </w:rPr>
        <w:t xml:space="preserve">; </w:t>
      </w:r>
      <w:r w:rsidR="00625889">
        <w:rPr>
          <w:rFonts w:ascii="Futura Lt BT" w:hAnsi="Futura Lt BT"/>
          <w:sz w:val="24"/>
          <w:lang w:val="en-GB"/>
        </w:rPr>
        <w:t xml:space="preserve">such </w:t>
      </w:r>
      <w:r w:rsidR="00AE7B75">
        <w:rPr>
          <w:rFonts w:ascii="Futura Lt BT" w:hAnsi="Futura Lt BT"/>
          <w:sz w:val="24"/>
          <w:lang w:val="en-GB"/>
        </w:rPr>
        <w:t xml:space="preserve">incidents are also often not </w:t>
      </w:r>
      <w:r w:rsidR="00625889">
        <w:rPr>
          <w:rFonts w:ascii="Futura Lt BT" w:hAnsi="Futura Lt BT"/>
          <w:sz w:val="24"/>
          <w:lang w:val="en-GB"/>
        </w:rPr>
        <w:t>even</w:t>
      </w:r>
      <w:r w:rsidR="00AE7B75">
        <w:rPr>
          <w:rFonts w:ascii="Futura Lt BT" w:hAnsi="Futura Lt BT"/>
          <w:sz w:val="24"/>
          <w:lang w:val="en-GB"/>
        </w:rPr>
        <w:t xml:space="preserve"> recorded;</w:t>
      </w:r>
      <w:r w:rsidR="00AE7B75">
        <w:rPr>
          <w:rStyle w:val="FootnoteReference"/>
          <w:rFonts w:ascii="Futura Lt BT" w:hAnsi="Futura Lt BT"/>
          <w:sz w:val="24"/>
          <w:lang w:val="en-GB"/>
        </w:rPr>
        <w:footnoteReference w:id="6"/>
      </w:r>
    </w:p>
    <w:p w:rsidR="009B308C" w:rsidRDefault="000C13CA">
      <w:pPr>
        <w:pStyle w:val="NoSpacing"/>
        <w:numPr>
          <w:ilvl w:val="0"/>
          <w:numId w:val="19"/>
        </w:numPr>
        <w:jc w:val="both"/>
        <w:rPr>
          <w:rFonts w:ascii="Futura Lt BT" w:hAnsi="Futura Lt BT"/>
          <w:sz w:val="24"/>
          <w:lang w:val="en-GB"/>
        </w:rPr>
      </w:pPr>
      <w:r w:rsidRPr="00830FD3">
        <w:rPr>
          <w:rFonts w:ascii="Futura Lt BT" w:hAnsi="Futura Lt BT"/>
          <w:sz w:val="24"/>
          <w:lang w:val="en-GB"/>
        </w:rPr>
        <w:t xml:space="preserve">Administration of medication for </w:t>
      </w:r>
      <w:r w:rsidR="00FD1261">
        <w:rPr>
          <w:rFonts w:ascii="Futura Lt BT" w:hAnsi="Futura Lt BT"/>
          <w:sz w:val="24"/>
          <w:lang w:val="en-GB"/>
        </w:rPr>
        <w:t>extended</w:t>
      </w:r>
      <w:r w:rsidR="00625889">
        <w:rPr>
          <w:rFonts w:ascii="Futura Lt BT" w:hAnsi="Futura Lt BT"/>
          <w:sz w:val="24"/>
          <w:lang w:val="en-GB"/>
        </w:rPr>
        <w:t xml:space="preserve"> </w:t>
      </w:r>
      <w:r w:rsidRPr="00830FD3">
        <w:rPr>
          <w:rFonts w:ascii="Futura Lt BT" w:hAnsi="Futura Lt BT"/>
          <w:sz w:val="24"/>
          <w:lang w:val="en-GB"/>
        </w:rPr>
        <w:t>periods of time without the informed con</w:t>
      </w:r>
      <w:r w:rsidR="00830FD3">
        <w:rPr>
          <w:rFonts w:ascii="Futura Lt BT" w:hAnsi="Futura Lt BT"/>
          <w:sz w:val="24"/>
          <w:lang w:val="en-GB"/>
        </w:rPr>
        <w:t>sent of patients</w:t>
      </w:r>
      <w:r w:rsidRPr="00830FD3">
        <w:rPr>
          <w:rFonts w:ascii="Futura Lt BT" w:hAnsi="Futura Lt BT"/>
          <w:sz w:val="24"/>
          <w:lang w:val="en-GB"/>
        </w:rPr>
        <w:t>;</w:t>
      </w:r>
      <w:r w:rsidR="00830FD3">
        <w:rPr>
          <w:rStyle w:val="FootnoteReference"/>
          <w:rFonts w:ascii="Futura Lt BT" w:hAnsi="Futura Lt BT"/>
          <w:sz w:val="24"/>
          <w:lang w:val="en-GB"/>
        </w:rPr>
        <w:footnoteReference w:id="7"/>
      </w:r>
    </w:p>
    <w:p w:rsidR="009B308C" w:rsidRDefault="000C13CA">
      <w:pPr>
        <w:pStyle w:val="NoSpacing"/>
        <w:numPr>
          <w:ilvl w:val="0"/>
          <w:numId w:val="19"/>
        </w:numPr>
        <w:jc w:val="both"/>
        <w:rPr>
          <w:rFonts w:ascii="Futura Lt BT" w:hAnsi="Futura Lt BT"/>
          <w:sz w:val="24"/>
          <w:lang w:val="en-GB"/>
        </w:rPr>
      </w:pPr>
      <w:r w:rsidRPr="00830FD3">
        <w:rPr>
          <w:rFonts w:ascii="Futura Lt BT" w:hAnsi="Futura Lt BT"/>
          <w:sz w:val="24"/>
          <w:lang w:val="en-GB"/>
        </w:rPr>
        <w:t>Lack of a comprehensive and systematic approach to the probl</w:t>
      </w:r>
      <w:r w:rsidR="00830FD3">
        <w:rPr>
          <w:rFonts w:ascii="Futura Lt BT" w:hAnsi="Futura Lt BT"/>
          <w:sz w:val="24"/>
          <w:lang w:val="en-GB"/>
        </w:rPr>
        <w:t xml:space="preserve">em </w:t>
      </w:r>
      <w:r w:rsidR="00FD1261">
        <w:rPr>
          <w:rFonts w:ascii="Futura Lt BT" w:hAnsi="Futura Lt BT"/>
          <w:sz w:val="24"/>
          <w:lang w:val="en-GB"/>
        </w:rPr>
        <w:t>violence in institutions</w:t>
      </w:r>
      <w:r w:rsidR="00830FD3">
        <w:rPr>
          <w:rFonts w:ascii="Futura Lt BT" w:hAnsi="Futura Lt BT"/>
          <w:sz w:val="24"/>
          <w:lang w:val="en-GB"/>
        </w:rPr>
        <w:t>;</w:t>
      </w:r>
      <w:r w:rsidR="00830FD3">
        <w:rPr>
          <w:rStyle w:val="FootnoteReference"/>
          <w:rFonts w:ascii="Futura Lt BT" w:hAnsi="Futura Lt BT"/>
          <w:sz w:val="24"/>
          <w:lang w:val="en-GB"/>
        </w:rPr>
        <w:footnoteReference w:id="8"/>
      </w:r>
    </w:p>
    <w:p w:rsidR="009B308C" w:rsidRDefault="000C13CA">
      <w:pPr>
        <w:pStyle w:val="NoSpacing"/>
        <w:numPr>
          <w:ilvl w:val="0"/>
          <w:numId w:val="19"/>
        </w:numPr>
        <w:jc w:val="both"/>
        <w:rPr>
          <w:rFonts w:ascii="Futura Lt BT" w:hAnsi="Futura Lt BT"/>
          <w:sz w:val="24"/>
          <w:lang w:val="en-GB"/>
        </w:rPr>
      </w:pPr>
      <w:r w:rsidRPr="00A9313C">
        <w:rPr>
          <w:rFonts w:ascii="Futura Lt BT" w:hAnsi="Futura Lt BT"/>
          <w:sz w:val="24"/>
          <w:lang w:val="en-GB"/>
        </w:rPr>
        <w:t>Lack of individuali</w:t>
      </w:r>
      <w:r w:rsidR="00FD1261">
        <w:rPr>
          <w:rFonts w:ascii="Futura Lt BT" w:hAnsi="Futura Lt BT"/>
          <w:sz w:val="24"/>
          <w:lang w:val="en-GB"/>
        </w:rPr>
        <w:t>s</w:t>
      </w:r>
      <w:r w:rsidRPr="00A9313C">
        <w:rPr>
          <w:rFonts w:ascii="Futura Lt BT" w:hAnsi="Futura Lt BT"/>
          <w:sz w:val="24"/>
          <w:lang w:val="en-GB"/>
        </w:rPr>
        <w:t>ed treatment plans for patients in psychiatric hospitals;</w:t>
      </w:r>
      <w:r w:rsidR="004D47D8">
        <w:rPr>
          <w:rStyle w:val="FootnoteReference"/>
          <w:rFonts w:ascii="Futura Lt BT" w:hAnsi="Futura Lt BT"/>
          <w:sz w:val="24"/>
          <w:lang w:val="en-GB"/>
        </w:rPr>
        <w:footnoteReference w:id="9"/>
      </w:r>
    </w:p>
    <w:p w:rsidR="009B308C" w:rsidRDefault="006262E2">
      <w:pPr>
        <w:pStyle w:val="NoSpacing"/>
        <w:numPr>
          <w:ilvl w:val="0"/>
          <w:numId w:val="19"/>
        </w:numPr>
        <w:jc w:val="both"/>
        <w:rPr>
          <w:rFonts w:ascii="Futura Lt BT" w:hAnsi="Futura Lt BT"/>
          <w:sz w:val="24"/>
          <w:lang w:val="en-GB"/>
        </w:rPr>
      </w:pPr>
      <w:r>
        <w:rPr>
          <w:rFonts w:ascii="Futura Lt BT" w:hAnsi="Futura Lt BT"/>
          <w:sz w:val="24"/>
          <w:lang w:val="en-GB"/>
        </w:rPr>
        <w:lastRenderedPageBreak/>
        <w:t>No</w:t>
      </w:r>
      <w:r w:rsidR="00FD1261">
        <w:rPr>
          <w:rFonts w:ascii="Futura Lt BT" w:hAnsi="Futura Lt BT"/>
          <w:sz w:val="24"/>
          <w:lang w:val="en-GB"/>
        </w:rPr>
        <w:t xml:space="preserve"> effective</w:t>
      </w:r>
      <w:r>
        <w:rPr>
          <w:rFonts w:ascii="Futura Lt BT" w:hAnsi="Futura Lt BT"/>
          <w:sz w:val="24"/>
          <w:lang w:val="en-GB"/>
        </w:rPr>
        <w:t xml:space="preserve"> investigation</w:t>
      </w:r>
      <w:r w:rsidR="00FD1261">
        <w:rPr>
          <w:rFonts w:ascii="Futura Lt BT" w:hAnsi="Futura Lt BT"/>
          <w:sz w:val="24"/>
          <w:lang w:val="en-GB"/>
        </w:rPr>
        <w:t>s of</w:t>
      </w:r>
      <w:r>
        <w:rPr>
          <w:rFonts w:ascii="Futura Lt BT" w:hAnsi="Futura Lt BT"/>
          <w:sz w:val="24"/>
          <w:lang w:val="en-GB"/>
        </w:rPr>
        <w:t xml:space="preserve"> d</w:t>
      </w:r>
      <w:r w:rsidR="000C13CA" w:rsidRPr="006262E2">
        <w:rPr>
          <w:rFonts w:ascii="Futura Lt BT" w:hAnsi="Futura Lt BT"/>
          <w:sz w:val="24"/>
          <w:lang w:val="en-GB"/>
        </w:rPr>
        <w:t>ea</w:t>
      </w:r>
      <w:r>
        <w:rPr>
          <w:rFonts w:ascii="Futura Lt BT" w:hAnsi="Futura Lt BT"/>
          <w:sz w:val="24"/>
          <w:lang w:val="en-GB"/>
        </w:rPr>
        <w:t>ths in psychiatric institutions. Despite the high mortality</w:t>
      </w:r>
      <w:r w:rsidR="00FD1261">
        <w:rPr>
          <w:rFonts w:ascii="Futura Lt BT" w:hAnsi="Futura Lt BT"/>
          <w:sz w:val="24"/>
          <w:lang w:val="en-GB"/>
        </w:rPr>
        <w:t xml:space="preserve"> rate</w:t>
      </w:r>
      <w:r>
        <w:rPr>
          <w:rFonts w:ascii="Futura Lt BT" w:hAnsi="Futura Lt BT"/>
          <w:sz w:val="24"/>
          <w:lang w:val="en-GB"/>
        </w:rPr>
        <w:t xml:space="preserve">, which </w:t>
      </w:r>
      <w:r w:rsidR="00FD1261">
        <w:rPr>
          <w:rFonts w:ascii="Futura Lt BT" w:hAnsi="Futura Lt BT"/>
          <w:sz w:val="24"/>
          <w:lang w:val="en-GB"/>
        </w:rPr>
        <w:t>can</w:t>
      </w:r>
      <w:r>
        <w:rPr>
          <w:rFonts w:ascii="Futura Lt BT" w:hAnsi="Futura Lt BT"/>
          <w:sz w:val="24"/>
          <w:lang w:val="en-GB"/>
        </w:rPr>
        <w:t xml:space="preserve">not </w:t>
      </w:r>
      <w:r w:rsidR="00FD1261">
        <w:rPr>
          <w:rFonts w:ascii="Futura Lt BT" w:hAnsi="Futura Lt BT"/>
          <w:sz w:val="24"/>
          <w:lang w:val="en-GB"/>
        </w:rPr>
        <w:t xml:space="preserve">be </w:t>
      </w:r>
      <w:r>
        <w:rPr>
          <w:rFonts w:ascii="Futura Lt BT" w:hAnsi="Futura Lt BT"/>
          <w:sz w:val="24"/>
          <w:lang w:val="en-GB"/>
        </w:rPr>
        <w:t>justified by the profile of the institutions</w:t>
      </w:r>
      <w:proofErr w:type="gramStart"/>
      <w:r>
        <w:rPr>
          <w:rFonts w:ascii="Futura Lt BT" w:hAnsi="Futura Lt BT"/>
          <w:sz w:val="24"/>
          <w:lang w:val="en-GB"/>
        </w:rPr>
        <w:t>,</w:t>
      </w:r>
      <w:proofErr w:type="gramEnd"/>
      <w:r>
        <w:rPr>
          <w:rStyle w:val="FootnoteReference"/>
          <w:rFonts w:ascii="Futura Lt BT" w:hAnsi="Futura Lt BT"/>
          <w:sz w:val="24"/>
          <w:lang w:val="en-GB"/>
        </w:rPr>
        <w:footnoteReference w:id="10"/>
      </w:r>
      <w:r w:rsidR="000C13CA" w:rsidRPr="006262E2">
        <w:rPr>
          <w:rFonts w:ascii="Futura Lt BT" w:hAnsi="Futura Lt BT"/>
          <w:sz w:val="24"/>
          <w:lang w:val="en-GB"/>
        </w:rPr>
        <w:t xml:space="preserve">no </w:t>
      </w:r>
      <w:r w:rsidR="00FD1261">
        <w:rPr>
          <w:rFonts w:ascii="Futura Lt BT" w:hAnsi="Futura Lt BT"/>
          <w:sz w:val="24"/>
          <w:lang w:val="en-GB"/>
        </w:rPr>
        <w:t>investigations have taken place to</w:t>
      </w:r>
      <w:r w:rsidR="008C14BC">
        <w:rPr>
          <w:rFonts w:ascii="Futura Lt BT" w:hAnsi="Futura Lt BT"/>
          <w:sz w:val="24"/>
          <w:lang w:val="en-GB"/>
        </w:rPr>
        <w:t xml:space="preserve"> identify systemic problems.</w:t>
      </w:r>
    </w:p>
    <w:p w:rsidR="009B308C" w:rsidRDefault="009B308C">
      <w:pPr>
        <w:pStyle w:val="NoSpacing"/>
        <w:ind w:left="1440"/>
        <w:jc w:val="both"/>
        <w:rPr>
          <w:rFonts w:ascii="Futura Lt BT" w:hAnsi="Futura Lt BT"/>
          <w:sz w:val="24"/>
          <w:lang w:val="en-GB"/>
        </w:rPr>
      </w:pPr>
    </w:p>
    <w:p w:rsidR="00056B8D" w:rsidRPr="001F168C" w:rsidRDefault="008C14BC" w:rsidP="00056B8D">
      <w:pPr>
        <w:pStyle w:val="NoSpacing"/>
        <w:numPr>
          <w:ilvl w:val="0"/>
          <w:numId w:val="2"/>
        </w:numPr>
        <w:jc w:val="both"/>
        <w:rPr>
          <w:rFonts w:ascii="Futura Lt BT" w:hAnsi="Futura Lt BT"/>
          <w:sz w:val="24"/>
          <w:lang w:val="en-GB"/>
        </w:rPr>
      </w:pPr>
      <w:r>
        <w:rPr>
          <w:rFonts w:ascii="Futura Lt BT" w:hAnsi="Futura Lt BT"/>
          <w:sz w:val="24"/>
          <w:lang w:val="en-GB"/>
        </w:rPr>
        <w:t>Investigations into</w:t>
      </w:r>
      <w:r w:rsidR="00AD6B73" w:rsidRPr="00045E95">
        <w:rPr>
          <w:rFonts w:ascii="Futura Lt BT" w:hAnsi="Futura Lt BT"/>
          <w:sz w:val="24"/>
          <w:lang w:val="en-GB"/>
        </w:rPr>
        <w:t xml:space="preserve"> allegations of abuse, ill-treatment and torture submitted by people with disabilities are </w:t>
      </w:r>
      <w:r>
        <w:rPr>
          <w:rFonts w:ascii="Futura Lt BT" w:hAnsi="Futura Lt BT"/>
          <w:sz w:val="24"/>
          <w:lang w:val="en-GB"/>
        </w:rPr>
        <w:t>frequently insufficient or faulty</w:t>
      </w:r>
      <w:r w:rsidR="00AD6B73" w:rsidRPr="00045E95">
        <w:rPr>
          <w:rFonts w:ascii="Futura Lt BT" w:hAnsi="Futura Lt BT"/>
          <w:sz w:val="24"/>
          <w:lang w:val="en-GB"/>
        </w:rPr>
        <w:t xml:space="preserve">. </w:t>
      </w:r>
      <w:r w:rsidR="000C13CA" w:rsidRPr="00045E95">
        <w:rPr>
          <w:rFonts w:ascii="Futura Lt BT" w:hAnsi="Futura Lt BT"/>
          <w:sz w:val="24"/>
          <w:lang w:val="en-GB"/>
        </w:rPr>
        <w:t xml:space="preserve">This is due </w:t>
      </w:r>
      <w:r>
        <w:rPr>
          <w:rFonts w:ascii="Futura Lt BT" w:hAnsi="Futura Lt BT"/>
          <w:sz w:val="24"/>
          <w:lang w:val="en-GB"/>
        </w:rPr>
        <w:t>a</w:t>
      </w:r>
      <w:r w:rsidR="000C13CA" w:rsidRPr="00045E95">
        <w:rPr>
          <w:rFonts w:ascii="Futura Lt BT" w:hAnsi="Futura Lt BT"/>
          <w:sz w:val="24"/>
          <w:lang w:val="en-GB"/>
        </w:rPr>
        <w:t xml:space="preserve"> lack of knowledge and </w:t>
      </w:r>
      <w:r w:rsidR="00AD6B73" w:rsidRPr="00045E95">
        <w:rPr>
          <w:rFonts w:ascii="Futura Lt BT" w:hAnsi="Futura Lt BT"/>
          <w:sz w:val="24"/>
          <w:lang w:val="en-GB"/>
        </w:rPr>
        <w:t>experience</w:t>
      </w:r>
      <w:r w:rsidR="000C13CA" w:rsidRPr="00045E95">
        <w:rPr>
          <w:rFonts w:ascii="Futura Lt BT" w:hAnsi="Futura Lt BT"/>
          <w:sz w:val="24"/>
          <w:lang w:val="en-GB"/>
        </w:rPr>
        <w:t xml:space="preserve"> of prosecutors and criminal inves</w:t>
      </w:r>
      <w:r w:rsidR="00AD6B73" w:rsidRPr="00045E95">
        <w:rPr>
          <w:rFonts w:ascii="Futura Lt BT" w:hAnsi="Futura Lt BT"/>
          <w:sz w:val="24"/>
          <w:lang w:val="en-GB"/>
        </w:rPr>
        <w:t>tigators regarding the specificities</w:t>
      </w:r>
      <w:r w:rsidR="000C13CA" w:rsidRPr="00045E95">
        <w:rPr>
          <w:rFonts w:ascii="Futura Lt BT" w:hAnsi="Futura Lt BT"/>
          <w:sz w:val="24"/>
          <w:lang w:val="en-GB"/>
        </w:rPr>
        <w:t xml:space="preserve"> of working with people with disabilities</w:t>
      </w:r>
      <w:r w:rsidR="00045E95" w:rsidRPr="00045E95">
        <w:rPr>
          <w:rFonts w:ascii="Futura Lt BT" w:hAnsi="Futura Lt BT"/>
          <w:sz w:val="24"/>
          <w:lang w:val="en-GB"/>
        </w:rPr>
        <w:t xml:space="preserve">, whether </w:t>
      </w:r>
      <w:r>
        <w:rPr>
          <w:rFonts w:ascii="Futura Lt BT" w:hAnsi="Futura Lt BT"/>
          <w:sz w:val="24"/>
          <w:lang w:val="en-GB"/>
        </w:rPr>
        <w:t>they</w:t>
      </w:r>
      <w:r w:rsidR="00045E95" w:rsidRPr="00045E95">
        <w:rPr>
          <w:rFonts w:ascii="Futura Lt BT" w:hAnsi="Futura Lt BT"/>
          <w:sz w:val="24"/>
          <w:lang w:val="en-GB"/>
        </w:rPr>
        <w:t xml:space="preserve"> are victims or witnesses. </w:t>
      </w:r>
      <w:r w:rsidR="00E638F3">
        <w:rPr>
          <w:rFonts w:ascii="Futura Lt BT" w:hAnsi="Futura Lt BT"/>
          <w:sz w:val="24"/>
          <w:lang w:val="en-GB"/>
        </w:rPr>
        <w:t>In MDAC’s, IDOM’s and our collaborators experience, l</w:t>
      </w:r>
      <w:r w:rsidR="00045E95" w:rsidRPr="00045E95">
        <w:rPr>
          <w:rFonts w:ascii="Futura Lt BT" w:hAnsi="Futura Lt BT"/>
          <w:sz w:val="24"/>
          <w:lang w:val="en-GB"/>
        </w:rPr>
        <w:t xml:space="preserve">aw enforcement officers are also often biased and discriminate people with disabilities, considering them not worthy of trust. </w:t>
      </w:r>
    </w:p>
    <w:p w:rsidR="00056B8D" w:rsidRDefault="00FD1261" w:rsidP="00056B8D">
      <w:pPr>
        <w:pStyle w:val="NoSpacing"/>
        <w:jc w:val="both"/>
        <w:rPr>
          <w:rFonts w:ascii="Futura Lt BT" w:hAnsi="Futura Lt BT"/>
          <w:b/>
          <w:sz w:val="24"/>
          <w:szCs w:val="24"/>
          <w:lang w:val="en-US"/>
        </w:rPr>
      </w:pPr>
      <w:r>
        <w:rPr>
          <w:rFonts w:ascii="Futura Lt BT" w:hAnsi="Futura Lt BT"/>
          <w:b/>
          <w:sz w:val="24"/>
          <w:szCs w:val="24"/>
          <w:lang w:val="en-US"/>
        </w:rPr>
        <w:t>Proposed recommendations to the Republic of Moldova</w:t>
      </w:r>
      <w:r w:rsidR="00056B8D">
        <w:rPr>
          <w:rFonts w:ascii="Futura Lt BT" w:hAnsi="Futura Lt BT"/>
          <w:b/>
          <w:sz w:val="24"/>
          <w:szCs w:val="24"/>
          <w:lang w:val="en-US"/>
        </w:rPr>
        <w:t>:</w:t>
      </w:r>
    </w:p>
    <w:p w:rsidR="00056B8D" w:rsidRPr="00996636" w:rsidRDefault="00056B8D" w:rsidP="00056B8D">
      <w:pPr>
        <w:pStyle w:val="NoSpacing"/>
        <w:jc w:val="both"/>
        <w:rPr>
          <w:rFonts w:ascii="Futura Lt BT" w:hAnsi="Futura Lt BT"/>
          <w:b/>
          <w:sz w:val="24"/>
          <w:lang w:val="en-GB"/>
        </w:rPr>
      </w:pPr>
    </w:p>
    <w:p w:rsidR="009B308C" w:rsidRDefault="008C14BC">
      <w:pPr>
        <w:pStyle w:val="NoSpacing"/>
        <w:numPr>
          <w:ilvl w:val="0"/>
          <w:numId w:val="20"/>
        </w:numPr>
        <w:jc w:val="both"/>
        <w:rPr>
          <w:rFonts w:ascii="Futura Lt BT" w:hAnsi="Futura Lt BT"/>
          <w:b/>
          <w:sz w:val="24"/>
          <w:lang w:val="en-GB"/>
        </w:rPr>
      </w:pPr>
      <w:r>
        <w:rPr>
          <w:rFonts w:ascii="Futura Lt BT" w:hAnsi="Futura Lt BT"/>
          <w:b/>
          <w:sz w:val="24"/>
          <w:lang w:val="en-GB"/>
        </w:rPr>
        <w:t>Prohibit and prevent practices which amount to ill-treatment or torture including the forced administration of drugs and restraints on persons with disabilities in psychiatric and other institutions. All treatments must be provided on the basis of informed consent.</w:t>
      </w:r>
    </w:p>
    <w:p w:rsidR="009B308C" w:rsidRDefault="008C14BC">
      <w:pPr>
        <w:pStyle w:val="NoSpacing"/>
        <w:numPr>
          <w:ilvl w:val="0"/>
          <w:numId w:val="20"/>
        </w:numPr>
        <w:jc w:val="both"/>
        <w:rPr>
          <w:rFonts w:ascii="Futura Lt BT" w:hAnsi="Futura Lt BT"/>
          <w:b/>
          <w:sz w:val="24"/>
          <w:lang w:val="en-GB"/>
        </w:rPr>
      </w:pPr>
      <w:r w:rsidRPr="00996636">
        <w:rPr>
          <w:rFonts w:ascii="Futura Lt BT" w:hAnsi="Futura Lt BT"/>
          <w:b/>
          <w:sz w:val="24"/>
          <w:lang w:val="en-GB"/>
        </w:rPr>
        <w:t>Conducting prompt, impartial and thorough investigations into all complaints made by people with disabilities, including in relation to allegations of torture and ill-treatment in mental health care facilities</w:t>
      </w:r>
      <w:r>
        <w:rPr>
          <w:rFonts w:ascii="Futura Lt BT" w:hAnsi="Futura Lt BT"/>
          <w:b/>
          <w:sz w:val="24"/>
          <w:lang w:val="en-GB"/>
        </w:rPr>
        <w:t>.</w:t>
      </w:r>
    </w:p>
    <w:p w:rsidR="009B308C" w:rsidRDefault="008C14BC">
      <w:pPr>
        <w:pStyle w:val="NoSpacing"/>
        <w:numPr>
          <w:ilvl w:val="0"/>
          <w:numId w:val="20"/>
        </w:numPr>
        <w:jc w:val="both"/>
        <w:rPr>
          <w:rFonts w:ascii="Futura Lt BT" w:hAnsi="Futura Lt BT"/>
          <w:b/>
          <w:sz w:val="24"/>
          <w:lang w:val="en-GB"/>
        </w:rPr>
      </w:pPr>
      <w:r w:rsidRPr="00996636">
        <w:rPr>
          <w:rFonts w:ascii="Futura Lt BT" w:hAnsi="Futura Lt BT"/>
          <w:b/>
          <w:sz w:val="24"/>
          <w:lang w:val="en-GB"/>
        </w:rPr>
        <w:t>Ensur</w:t>
      </w:r>
      <w:r>
        <w:rPr>
          <w:rFonts w:ascii="Futura Lt BT" w:hAnsi="Futura Lt BT"/>
          <w:b/>
          <w:sz w:val="24"/>
          <w:lang w:val="en-GB"/>
        </w:rPr>
        <w:t>e that</w:t>
      </w:r>
      <w:r w:rsidRPr="00996636">
        <w:rPr>
          <w:rFonts w:ascii="Futura Lt BT" w:hAnsi="Futura Lt BT"/>
          <w:b/>
          <w:sz w:val="24"/>
          <w:lang w:val="en-GB"/>
        </w:rPr>
        <w:t xml:space="preserve"> perpetrators of crimes against people with disabilities are brought before the courts, subjected to effective investigations, and punished where found guilty</w:t>
      </w:r>
      <w:r>
        <w:rPr>
          <w:rFonts w:ascii="Futura Lt BT" w:hAnsi="Futura Lt BT"/>
          <w:b/>
          <w:sz w:val="24"/>
          <w:lang w:val="en-GB"/>
        </w:rPr>
        <w:t>.</w:t>
      </w:r>
    </w:p>
    <w:p w:rsidR="009B308C" w:rsidRDefault="00F831BA">
      <w:pPr>
        <w:pStyle w:val="NoSpacing"/>
        <w:numPr>
          <w:ilvl w:val="0"/>
          <w:numId w:val="20"/>
        </w:numPr>
        <w:jc w:val="both"/>
        <w:rPr>
          <w:rFonts w:ascii="Futura Lt BT" w:hAnsi="Futura Lt BT"/>
          <w:b/>
          <w:sz w:val="24"/>
          <w:lang w:val="en-GB"/>
        </w:rPr>
      </w:pPr>
      <w:r>
        <w:rPr>
          <w:rFonts w:ascii="Futura Lt BT" w:hAnsi="Futura Lt BT"/>
          <w:b/>
          <w:sz w:val="24"/>
          <w:lang w:val="en-GB"/>
        </w:rPr>
        <w:t>Undertake investigations to ascertain the reasons for and prevent gender-based violence and high mortality rates in institutions.</w:t>
      </w:r>
    </w:p>
    <w:p w:rsidR="009B308C" w:rsidRDefault="009B308C">
      <w:pPr>
        <w:pStyle w:val="NoSpacing"/>
        <w:jc w:val="both"/>
        <w:rPr>
          <w:rFonts w:ascii="Futura Lt BT" w:hAnsi="Futura Lt BT"/>
          <w:b/>
          <w:sz w:val="24"/>
          <w:lang w:val="en-GB"/>
        </w:rPr>
      </w:pPr>
    </w:p>
    <w:p w:rsidR="009A23EB" w:rsidRPr="001848FD" w:rsidRDefault="009A23EB" w:rsidP="001848FD">
      <w:pPr>
        <w:pStyle w:val="NoSpacing"/>
        <w:jc w:val="both"/>
        <w:rPr>
          <w:rFonts w:ascii="Futura Lt BT" w:hAnsi="Futura Lt BT"/>
          <w:b/>
          <w:sz w:val="24"/>
          <w:lang w:val="en-GB"/>
        </w:rPr>
      </w:pPr>
    </w:p>
    <w:p w:rsidR="001848FD" w:rsidRDefault="001848FD" w:rsidP="001848FD">
      <w:pPr>
        <w:pStyle w:val="NoSpacing"/>
        <w:jc w:val="both"/>
        <w:rPr>
          <w:rFonts w:ascii="Futura Lt BT" w:hAnsi="Futura Lt BT"/>
          <w:b/>
          <w:sz w:val="24"/>
          <w:lang w:val="en-GB"/>
        </w:rPr>
      </w:pPr>
      <w:r w:rsidRPr="001848FD">
        <w:rPr>
          <w:rFonts w:ascii="Futura Lt BT" w:hAnsi="Futura Lt BT"/>
          <w:b/>
          <w:sz w:val="24"/>
          <w:lang w:val="en-GB"/>
        </w:rPr>
        <w:t>II. Subjecting people with disabilities to forced labour (Article 8 of the Covenant)</w:t>
      </w:r>
    </w:p>
    <w:p w:rsidR="00E71DB5" w:rsidRDefault="00E71DB5" w:rsidP="001848FD">
      <w:pPr>
        <w:pStyle w:val="NoSpacing"/>
        <w:jc w:val="both"/>
        <w:rPr>
          <w:rFonts w:ascii="Futura Lt BT" w:hAnsi="Futura Lt BT"/>
          <w:b/>
          <w:sz w:val="24"/>
          <w:lang w:val="en-GB"/>
        </w:rPr>
      </w:pPr>
    </w:p>
    <w:p w:rsidR="00E71DB5" w:rsidRDefault="00A970F6" w:rsidP="00370214">
      <w:pPr>
        <w:pStyle w:val="NoSpacing"/>
        <w:numPr>
          <w:ilvl w:val="0"/>
          <w:numId w:val="2"/>
        </w:numPr>
        <w:jc w:val="both"/>
        <w:rPr>
          <w:rFonts w:ascii="Futura Lt BT" w:hAnsi="Futura Lt BT"/>
          <w:sz w:val="24"/>
          <w:lang w:val="en-GB"/>
        </w:rPr>
      </w:pPr>
      <w:r>
        <w:rPr>
          <w:rFonts w:ascii="Futura Lt BT" w:hAnsi="Futura Lt BT"/>
          <w:sz w:val="24"/>
          <w:lang w:val="en-GB"/>
        </w:rPr>
        <w:t xml:space="preserve">Cases of people with disabilities living in institutions being subjected to forced labour </w:t>
      </w:r>
      <w:r w:rsidR="00322FC1">
        <w:rPr>
          <w:rFonts w:ascii="Futura Lt BT" w:hAnsi="Futura Lt BT"/>
          <w:sz w:val="24"/>
          <w:lang w:val="en-GB"/>
        </w:rPr>
        <w:t>have been</w:t>
      </w:r>
      <w:r w:rsidR="00461A2B">
        <w:rPr>
          <w:rFonts w:ascii="Futura Lt BT" w:hAnsi="Futura Lt BT"/>
          <w:sz w:val="24"/>
          <w:lang w:val="en-GB"/>
        </w:rPr>
        <w:t xml:space="preserve"> reported</w:t>
      </w:r>
      <w:r w:rsidR="00E4351C">
        <w:rPr>
          <w:rFonts w:ascii="Futura Lt BT" w:hAnsi="Futura Lt BT"/>
          <w:sz w:val="24"/>
          <w:lang w:val="en-GB"/>
        </w:rPr>
        <w:t xml:space="preserve"> </w:t>
      </w:r>
      <w:r w:rsidR="00461A2B">
        <w:rPr>
          <w:rFonts w:ascii="Futura Lt BT" w:hAnsi="Futura Lt BT"/>
          <w:sz w:val="24"/>
          <w:lang w:val="en-GB"/>
        </w:rPr>
        <w:t>on numerous occasions by the Centre for Human Rights,</w:t>
      </w:r>
      <w:r w:rsidR="00461A2B">
        <w:rPr>
          <w:rStyle w:val="FootnoteReference"/>
          <w:rFonts w:ascii="Futura Lt BT" w:hAnsi="Futura Lt BT"/>
          <w:sz w:val="24"/>
          <w:lang w:val="en-GB"/>
        </w:rPr>
        <w:footnoteReference w:id="11"/>
      </w:r>
      <w:r w:rsidR="00E4351C">
        <w:rPr>
          <w:rFonts w:ascii="Futura Lt BT" w:hAnsi="Futura Lt BT"/>
          <w:sz w:val="24"/>
          <w:lang w:val="en-GB"/>
        </w:rPr>
        <w:t xml:space="preserve"> </w:t>
      </w:r>
      <w:r w:rsidR="00E71DB5" w:rsidRPr="00461A2B">
        <w:rPr>
          <w:rFonts w:ascii="Futura Lt BT" w:hAnsi="Futura Lt BT"/>
          <w:sz w:val="24"/>
          <w:lang w:val="en-GB"/>
        </w:rPr>
        <w:t xml:space="preserve">the </w:t>
      </w:r>
      <w:r w:rsidR="008D4808">
        <w:rPr>
          <w:rFonts w:ascii="Futura Lt BT" w:hAnsi="Futura Lt BT"/>
          <w:sz w:val="24"/>
          <w:lang w:val="en-GB"/>
        </w:rPr>
        <w:t>Lawyer for psychiatric patients</w:t>
      </w:r>
      <w:r w:rsidR="008D4808">
        <w:rPr>
          <w:rStyle w:val="FootnoteReference"/>
          <w:rFonts w:ascii="Futura Lt BT" w:hAnsi="Futura Lt BT"/>
          <w:sz w:val="24"/>
          <w:lang w:val="en-GB"/>
        </w:rPr>
        <w:footnoteReference w:id="12"/>
      </w:r>
      <w:r w:rsidR="00E4351C">
        <w:rPr>
          <w:rFonts w:ascii="Futura Lt BT" w:hAnsi="Futura Lt BT"/>
          <w:sz w:val="24"/>
          <w:lang w:val="en-GB"/>
        </w:rPr>
        <w:t xml:space="preserve"> </w:t>
      </w:r>
      <w:r w:rsidR="00E71DB5" w:rsidRPr="00461A2B">
        <w:rPr>
          <w:rFonts w:ascii="Futura Lt BT" w:hAnsi="Futura Lt BT"/>
          <w:sz w:val="24"/>
          <w:lang w:val="en-GB"/>
        </w:rPr>
        <w:t>and media sources.</w:t>
      </w:r>
      <w:r>
        <w:rPr>
          <w:rStyle w:val="FootnoteReference"/>
          <w:rFonts w:ascii="Futura Lt BT" w:hAnsi="Futura Lt BT"/>
          <w:sz w:val="24"/>
          <w:lang w:val="en-GB"/>
        </w:rPr>
        <w:footnoteReference w:id="13"/>
      </w:r>
    </w:p>
    <w:p w:rsidR="009B308C" w:rsidRDefault="009B308C">
      <w:pPr>
        <w:pStyle w:val="NoSpacing"/>
        <w:ind w:left="720"/>
        <w:jc w:val="both"/>
        <w:rPr>
          <w:rFonts w:ascii="Futura Lt BT" w:hAnsi="Futura Lt BT"/>
          <w:sz w:val="24"/>
          <w:lang w:val="en-GB"/>
        </w:rPr>
      </w:pPr>
    </w:p>
    <w:p w:rsidR="00A125EE" w:rsidRDefault="00F831BA">
      <w:pPr>
        <w:pStyle w:val="NoSpacing"/>
        <w:numPr>
          <w:ilvl w:val="0"/>
          <w:numId w:val="2"/>
        </w:numPr>
        <w:jc w:val="both"/>
        <w:rPr>
          <w:rFonts w:ascii="Futura Lt BT" w:hAnsi="Futura Lt BT"/>
          <w:sz w:val="24"/>
          <w:lang w:val="en-GB"/>
        </w:rPr>
      </w:pPr>
      <w:r>
        <w:rPr>
          <w:rFonts w:ascii="Futura Lt BT" w:hAnsi="Futura Lt BT"/>
          <w:sz w:val="24"/>
          <w:lang w:val="en-GB"/>
        </w:rPr>
        <w:t>Residents of institutions</w:t>
      </w:r>
      <w:r w:rsidR="00322FC1" w:rsidRPr="00E108D5">
        <w:rPr>
          <w:rFonts w:ascii="Futura Lt BT" w:hAnsi="Futura Lt BT"/>
          <w:sz w:val="24"/>
          <w:lang w:val="en-GB"/>
        </w:rPr>
        <w:t xml:space="preserve"> are</w:t>
      </w:r>
      <w:r w:rsidR="00E4351C">
        <w:rPr>
          <w:rFonts w:ascii="Futura Lt BT" w:hAnsi="Futura Lt BT"/>
          <w:sz w:val="24"/>
          <w:lang w:val="en-GB"/>
        </w:rPr>
        <w:t xml:space="preserve"> </w:t>
      </w:r>
      <w:r>
        <w:rPr>
          <w:rFonts w:ascii="Futura Lt BT" w:hAnsi="Futura Lt BT"/>
          <w:sz w:val="24"/>
          <w:lang w:val="en-GB"/>
        </w:rPr>
        <w:t xml:space="preserve">frequently required </w:t>
      </w:r>
      <w:r w:rsidR="00322FC1" w:rsidRPr="00E108D5">
        <w:rPr>
          <w:rFonts w:ascii="Futura Lt BT" w:hAnsi="Futura Lt BT"/>
          <w:sz w:val="24"/>
          <w:lang w:val="en-GB"/>
        </w:rPr>
        <w:t xml:space="preserve">to </w:t>
      </w:r>
      <w:r w:rsidR="00E71DB5" w:rsidRPr="00E108D5">
        <w:rPr>
          <w:rFonts w:ascii="Futura Lt BT" w:hAnsi="Futura Lt BT"/>
          <w:sz w:val="24"/>
          <w:lang w:val="en-GB"/>
        </w:rPr>
        <w:t>scrub</w:t>
      </w:r>
      <w:r w:rsidR="00322FC1" w:rsidRPr="00E108D5">
        <w:rPr>
          <w:rFonts w:ascii="Futura Lt BT" w:hAnsi="Futura Lt BT"/>
          <w:sz w:val="24"/>
          <w:lang w:val="en-GB"/>
        </w:rPr>
        <w:t xml:space="preserve"> floors and toilets, </w:t>
      </w:r>
      <w:r w:rsidR="00E71DB5" w:rsidRPr="00E108D5">
        <w:rPr>
          <w:rFonts w:ascii="Futura Lt BT" w:hAnsi="Futura Lt BT"/>
          <w:sz w:val="24"/>
          <w:lang w:val="en-GB"/>
        </w:rPr>
        <w:t>wash</w:t>
      </w:r>
      <w:r w:rsidR="009007B4">
        <w:rPr>
          <w:rFonts w:ascii="Futura Lt BT" w:hAnsi="Futura Lt BT"/>
          <w:sz w:val="24"/>
          <w:lang w:val="en-GB"/>
        </w:rPr>
        <w:t xml:space="preserve"> </w:t>
      </w:r>
      <w:r w:rsidR="00E71DB5" w:rsidRPr="00E108D5">
        <w:rPr>
          <w:rFonts w:ascii="Futura Lt BT" w:hAnsi="Futura Lt BT"/>
          <w:sz w:val="24"/>
          <w:lang w:val="en-GB"/>
        </w:rPr>
        <w:t>dishes</w:t>
      </w:r>
      <w:r w:rsidR="00A125EE">
        <w:rPr>
          <w:rFonts w:ascii="Futura Lt BT" w:hAnsi="Futura Lt BT"/>
          <w:sz w:val="24"/>
          <w:lang w:val="en-GB"/>
        </w:rPr>
        <w:t>,</w:t>
      </w:r>
      <w:r w:rsidR="00E71DB5" w:rsidRPr="00E108D5">
        <w:rPr>
          <w:rFonts w:ascii="Futura Lt BT" w:hAnsi="Futura Lt BT"/>
          <w:sz w:val="24"/>
          <w:lang w:val="en-GB"/>
        </w:rPr>
        <w:t xml:space="preserve"> clean</w:t>
      </w:r>
      <w:r w:rsidR="009007B4">
        <w:rPr>
          <w:rFonts w:ascii="Futura Lt BT" w:hAnsi="Futura Lt BT"/>
          <w:sz w:val="24"/>
          <w:lang w:val="en-GB"/>
        </w:rPr>
        <w:t xml:space="preserve"> </w:t>
      </w:r>
      <w:r w:rsidR="00E71DB5" w:rsidRPr="00E108D5">
        <w:rPr>
          <w:rFonts w:ascii="Futura Lt BT" w:hAnsi="Futura Lt BT"/>
          <w:sz w:val="24"/>
          <w:lang w:val="en-GB"/>
        </w:rPr>
        <w:t>dining room</w:t>
      </w:r>
      <w:r w:rsidR="00A125EE">
        <w:rPr>
          <w:rFonts w:ascii="Futura Lt BT" w:hAnsi="Futura Lt BT"/>
          <w:sz w:val="24"/>
          <w:lang w:val="en-GB"/>
        </w:rPr>
        <w:t>s</w:t>
      </w:r>
      <w:r w:rsidR="00E71DB5" w:rsidRPr="00E108D5">
        <w:rPr>
          <w:rFonts w:ascii="Futura Lt BT" w:hAnsi="Futura Lt BT"/>
          <w:sz w:val="24"/>
          <w:lang w:val="en-GB"/>
        </w:rPr>
        <w:t xml:space="preserve"> after meal</w:t>
      </w:r>
      <w:r w:rsidR="00322FC1" w:rsidRPr="00E108D5">
        <w:rPr>
          <w:rFonts w:ascii="Futura Lt BT" w:hAnsi="Futura Lt BT"/>
          <w:sz w:val="24"/>
          <w:lang w:val="en-GB"/>
        </w:rPr>
        <w:t>s</w:t>
      </w:r>
      <w:r w:rsidR="00E71DB5" w:rsidRPr="00E108D5">
        <w:rPr>
          <w:rFonts w:ascii="Futura Lt BT" w:hAnsi="Futura Lt BT"/>
          <w:sz w:val="24"/>
          <w:lang w:val="en-GB"/>
        </w:rPr>
        <w:t xml:space="preserve">, clean wards and </w:t>
      </w:r>
      <w:r w:rsidR="00322FC1" w:rsidRPr="00E108D5">
        <w:rPr>
          <w:rFonts w:ascii="Futura Lt BT" w:hAnsi="Futura Lt BT"/>
          <w:sz w:val="24"/>
          <w:lang w:val="en-GB"/>
        </w:rPr>
        <w:t>corridors</w:t>
      </w:r>
      <w:r w:rsidR="00E71DB5" w:rsidRPr="00E108D5">
        <w:rPr>
          <w:rFonts w:ascii="Futura Lt BT" w:hAnsi="Futura Lt BT"/>
          <w:sz w:val="24"/>
          <w:lang w:val="en-GB"/>
        </w:rPr>
        <w:t xml:space="preserve">, </w:t>
      </w:r>
      <w:r w:rsidR="00322FC1" w:rsidRPr="00E108D5">
        <w:rPr>
          <w:rFonts w:ascii="Futura Lt BT" w:hAnsi="Futura Lt BT"/>
          <w:sz w:val="24"/>
          <w:lang w:val="en-GB"/>
        </w:rPr>
        <w:t>housecleaning and</w:t>
      </w:r>
      <w:r w:rsidR="009007B4">
        <w:rPr>
          <w:rFonts w:ascii="Futura Lt BT" w:hAnsi="Futura Lt BT"/>
          <w:sz w:val="24"/>
          <w:lang w:val="en-GB"/>
        </w:rPr>
        <w:t xml:space="preserve"> </w:t>
      </w:r>
      <w:r w:rsidR="00A125EE">
        <w:rPr>
          <w:rFonts w:ascii="Futura Lt BT" w:hAnsi="Futura Lt BT"/>
          <w:sz w:val="24"/>
          <w:lang w:val="en-GB"/>
        </w:rPr>
        <w:t xml:space="preserve">are sometimes required to </w:t>
      </w:r>
      <w:r w:rsidR="00322FC1" w:rsidRPr="00E108D5">
        <w:rPr>
          <w:rFonts w:ascii="Futura Lt BT" w:hAnsi="Futura Lt BT"/>
          <w:sz w:val="24"/>
          <w:lang w:val="en-GB"/>
        </w:rPr>
        <w:t xml:space="preserve">carry heavy weights (bags with </w:t>
      </w:r>
      <w:r w:rsidR="0064702B" w:rsidRPr="00E108D5">
        <w:rPr>
          <w:rFonts w:ascii="Futura Lt BT" w:hAnsi="Futura Lt BT"/>
          <w:sz w:val="24"/>
          <w:lang w:val="en-GB"/>
        </w:rPr>
        <w:t>food</w:t>
      </w:r>
      <w:r w:rsidR="00A125EE">
        <w:rPr>
          <w:rFonts w:ascii="Futura Lt BT" w:hAnsi="Futura Lt BT"/>
          <w:sz w:val="24"/>
          <w:lang w:val="en-GB"/>
        </w:rPr>
        <w:t>,</w:t>
      </w:r>
      <w:r w:rsidR="0064702B" w:rsidRPr="00E108D5">
        <w:rPr>
          <w:rFonts w:ascii="Futura Lt BT" w:hAnsi="Futura Lt BT"/>
          <w:sz w:val="24"/>
          <w:lang w:val="en-GB"/>
        </w:rPr>
        <w:t xml:space="preserve"> etc.).</w:t>
      </w:r>
      <w:r w:rsidR="0064702B">
        <w:rPr>
          <w:rStyle w:val="FootnoteReference"/>
          <w:rFonts w:ascii="Futura Lt BT" w:hAnsi="Futura Lt BT"/>
          <w:sz w:val="24"/>
          <w:lang w:val="en-GB"/>
        </w:rPr>
        <w:footnoteReference w:id="14"/>
      </w:r>
      <w:r w:rsidR="009007B4">
        <w:rPr>
          <w:rFonts w:ascii="Futura Lt BT" w:hAnsi="Futura Lt BT"/>
          <w:sz w:val="24"/>
          <w:lang w:val="en-GB"/>
        </w:rPr>
        <w:t xml:space="preserve"> </w:t>
      </w:r>
      <w:r w:rsidR="008D26E9" w:rsidRPr="00E108D5">
        <w:rPr>
          <w:rFonts w:ascii="Futura Lt BT" w:hAnsi="Futura Lt BT"/>
          <w:sz w:val="24"/>
          <w:lang w:val="en-GB"/>
        </w:rPr>
        <w:t>T</w:t>
      </w:r>
      <w:r w:rsidR="005B7B13" w:rsidRPr="00E108D5">
        <w:rPr>
          <w:rFonts w:ascii="Futura Lt BT" w:hAnsi="Futura Lt BT"/>
          <w:sz w:val="24"/>
          <w:lang w:val="en-GB"/>
        </w:rPr>
        <w:t xml:space="preserve">he explanation of the management of social care </w:t>
      </w:r>
      <w:r w:rsidR="00A125EE">
        <w:rPr>
          <w:rFonts w:ascii="Futura Lt BT" w:hAnsi="Futura Lt BT"/>
          <w:sz w:val="24"/>
          <w:lang w:val="en-GB"/>
        </w:rPr>
        <w:t>institutions</w:t>
      </w:r>
      <w:r w:rsidR="005B7B13" w:rsidRPr="00E108D5">
        <w:rPr>
          <w:rFonts w:ascii="Futura Lt BT" w:hAnsi="Futura Lt BT"/>
          <w:sz w:val="24"/>
          <w:lang w:val="en-GB"/>
        </w:rPr>
        <w:t xml:space="preserve"> and psychiatric institutions is </w:t>
      </w:r>
      <w:r w:rsidR="008D26E9" w:rsidRPr="00E108D5">
        <w:rPr>
          <w:rFonts w:ascii="Futura Lt BT" w:hAnsi="Futura Lt BT"/>
          <w:sz w:val="24"/>
          <w:lang w:val="en-GB"/>
        </w:rPr>
        <w:t xml:space="preserve">usually </w:t>
      </w:r>
      <w:r w:rsidR="00A125EE">
        <w:rPr>
          <w:rFonts w:ascii="Futura Lt BT" w:hAnsi="Futura Lt BT"/>
          <w:sz w:val="24"/>
          <w:lang w:val="en-GB"/>
        </w:rPr>
        <w:t>“</w:t>
      </w:r>
      <w:proofErr w:type="spellStart"/>
      <w:r w:rsidR="005B7B13" w:rsidRPr="00E108D5">
        <w:rPr>
          <w:rFonts w:ascii="Futura Lt BT" w:hAnsi="Futura Lt BT"/>
          <w:sz w:val="24"/>
          <w:lang w:val="en-GB"/>
        </w:rPr>
        <w:t>ergot</w:t>
      </w:r>
      <w:r w:rsidR="008D26E9" w:rsidRPr="00E108D5">
        <w:rPr>
          <w:rFonts w:ascii="Futura Lt BT" w:hAnsi="Futura Lt BT"/>
          <w:sz w:val="24"/>
          <w:lang w:val="en-GB"/>
        </w:rPr>
        <w:t>h</w:t>
      </w:r>
      <w:r w:rsidR="005B7B13" w:rsidRPr="00E108D5">
        <w:rPr>
          <w:rFonts w:ascii="Futura Lt BT" w:hAnsi="Futura Lt BT"/>
          <w:sz w:val="24"/>
          <w:lang w:val="en-GB"/>
        </w:rPr>
        <w:t>erapy</w:t>
      </w:r>
      <w:proofErr w:type="spellEnd"/>
      <w:r w:rsidR="00A125EE">
        <w:rPr>
          <w:rFonts w:ascii="Futura Lt BT" w:hAnsi="Futura Lt BT"/>
          <w:sz w:val="24"/>
          <w:lang w:val="en-GB"/>
        </w:rPr>
        <w:t>”</w:t>
      </w:r>
      <w:r w:rsidR="008D26E9" w:rsidRPr="00E108D5">
        <w:rPr>
          <w:rFonts w:ascii="Futura Lt BT" w:hAnsi="Futura Lt BT"/>
          <w:sz w:val="24"/>
          <w:lang w:val="en-GB"/>
        </w:rPr>
        <w:t xml:space="preserve">, though </w:t>
      </w:r>
      <w:r w:rsidR="00A125EE">
        <w:rPr>
          <w:rFonts w:ascii="Futura Lt BT" w:hAnsi="Futura Lt BT"/>
          <w:sz w:val="24"/>
          <w:lang w:val="en-GB"/>
        </w:rPr>
        <w:t>in practice it means that residents</w:t>
      </w:r>
      <w:r w:rsidR="009007B4">
        <w:rPr>
          <w:rFonts w:ascii="Futura Lt BT" w:hAnsi="Futura Lt BT"/>
          <w:sz w:val="24"/>
          <w:lang w:val="en-GB"/>
        </w:rPr>
        <w:t xml:space="preserve"> </w:t>
      </w:r>
      <w:r w:rsidR="00A125EE">
        <w:rPr>
          <w:rFonts w:ascii="Futura Lt BT" w:hAnsi="Futura Lt BT"/>
          <w:sz w:val="24"/>
          <w:lang w:val="en-GB"/>
        </w:rPr>
        <w:t xml:space="preserve">are required to undertake work that should </w:t>
      </w:r>
      <w:r w:rsidR="008D26E9" w:rsidRPr="00E108D5">
        <w:rPr>
          <w:rFonts w:ascii="Futura Lt BT" w:hAnsi="Futura Lt BT"/>
          <w:sz w:val="24"/>
          <w:lang w:val="en-GB"/>
        </w:rPr>
        <w:t>be done by employees.</w:t>
      </w:r>
      <w:r w:rsidR="009007B4">
        <w:rPr>
          <w:rFonts w:ascii="Futura Lt BT" w:hAnsi="Futura Lt BT"/>
          <w:sz w:val="24"/>
          <w:lang w:val="en-GB"/>
        </w:rPr>
        <w:t xml:space="preserve"> </w:t>
      </w:r>
      <w:r w:rsidR="008D26E9" w:rsidRPr="00E108D5">
        <w:rPr>
          <w:rFonts w:ascii="Futura Lt BT" w:hAnsi="Futura Lt BT"/>
          <w:sz w:val="24"/>
          <w:lang w:val="en-GB"/>
        </w:rPr>
        <w:t>One of the reasons of this is the decision of the Ministry of Labour and Social Protection to freeze employment in all subordinate institutions</w:t>
      </w:r>
      <w:r w:rsidR="009007B4">
        <w:rPr>
          <w:rFonts w:ascii="Futura Lt BT" w:hAnsi="Futura Lt BT"/>
          <w:sz w:val="24"/>
          <w:lang w:val="en-GB"/>
        </w:rPr>
        <w:t xml:space="preserve"> </w:t>
      </w:r>
      <w:r w:rsidR="00A125EE">
        <w:rPr>
          <w:rFonts w:ascii="Futura Lt BT" w:hAnsi="Futura Lt BT"/>
          <w:sz w:val="24"/>
          <w:lang w:val="en-GB"/>
        </w:rPr>
        <w:t>due to a huge national</w:t>
      </w:r>
      <w:r w:rsidR="009007B4">
        <w:rPr>
          <w:rFonts w:ascii="Futura Lt BT" w:hAnsi="Futura Lt BT"/>
          <w:sz w:val="24"/>
          <w:lang w:val="en-GB"/>
        </w:rPr>
        <w:t xml:space="preserve"> </w:t>
      </w:r>
      <w:r w:rsidR="00E108D5" w:rsidRPr="00E108D5">
        <w:rPr>
          <w:rFonts w:ascii="Futura Lt BT" w:hAnsi="Futura Lt BT"/>
          <w:sz w:val="24"/>
          <w:lang w:val="en-GB"/>
        </w:rPr>
        <w:t>budget gap</w:t>
      </w:r>
      <w:r w:rsidR="00A125EE">
        <w:rPr>
          <w:rFonts w:ascii="Futura Lt BT" w:hAnsi="Futura Lt BT"/>
          <w:sz w:val="24"/>
          <w:lang w:val="en-GB"/>
        </w:rPr>
        <w:t>.</w:t>
      </w:r>
      <w:r w:rsidR="00E108D5">
        <w:rPr>
          <w:rStyle w:val="FootnoteReference"/>
          <w:rFonts w:ascii="Futura Lt BT" w:hAnsi="Futura Lt BT"/>
          <w:sz w:val="24"/>
          <w:lang w:val="en-GB"/>
        </w:rPr>
        <w:footnoteReference w:id="15"/>
      </w:r>
    </w:p>
    <w:p w:rsidR="009B308C" w:rsidRDefault="009B308C">
      <w:pPr>
        <w:pStyle w:val="NoSpacing"/>
        <w:jc w:val="both"/>
        <w:rPr>
          <w:rFonts w:ascii="Futura Lt BT" w:hAnsi="Futura Lt BT"/>
          <w:sz w:val="24"/>
          <w:lang w:val="en-GB"/>
        </w:rPr>
      </w:pPr>
    </w:p>
    <w:p w:rsidR="008A406C" w:rsidRDefault="00A125EE" w:rsidP="00370214">
      <w:pPr>
        <w:pStyle w:val="NoSpacing"/>
        <w:numPr>
          <w:ilvl w:val="0"/>
          <w:numId w:val="2"/>
        </w:numPr>
        <w:jc w:val="both"/>
        <w:rPr>
          <w:rFonts w:ascii="Futura Lt BT" w:hAnsi="Futura Lt BT"/>
          <w:sz w:val="24"/>
          <w:lang w:val="en-GB"/>
        </w:rPr>
      </w:pPr>
      <w:r w:rsidRPr="00CB55F2">
        <w:rPr>
          <w:rFonts w:ascii="Futura Lt BT" w:hAnsi="Futura Lt BT"/>
          <w:sz w:val="24"/>
          <w:lang w:val="en-GB"/>
        </w:rPr>
        <w:t xml:space="preserve">Residents are </w:t>
      </w:r>
      <w:r w:rsidR="00E24910" w:rsidRPr="00CB55F2">
        <w:rPr>
          <w:rFonts w:ascii="Futura Lt BT" w:hAnsi="Futura Lt BT"/>
          <w:sz w:val="24"/>
          <w:lang w:val="en-GB"/>
        </w:rPr>
        <w:t xml:space="preserve">also </w:t>
      </w:r>
      <w:r w:rsidRPr="00CB55F2">
        <w:rPr>
          <w:rFonts w:ascii="Futura Lt BT" w:hAnsi="Futura Lt BT"/>
          <w:sz w:val="24"/>
          <w:lang w:val="en-GB"/>
        </w:rPr>
        <w:t xml:space="preserve">required to </w:t>
      </w:r>
      <w:r w:rsidR="00E24910" w:rsidRPr="00CB55F2">
        <w:rPr>
          <w:rFonts w:ascii="Futura Lt BT" w:hAnsi="Futura Lt BT"/>
          <w:sz w:val="24"/>
          <w:lang w:val="en-GB"/>
        </w:rPr>
        <w:t xml:space="preserve">work outside of institutions, where they are usually remunerated </w:t>
      </w:r>
      <w:r w:rsidRPr="00CB55F2">
        <w:rPr>
          <w:rFonts w:ascii="Futura Lt BT" w:hAnsi="Futura Lt BT"/>
          <w:sz w:val="24"/>
          <w:lang w:val="en-GB"/>
        </w:rPr>
        <w:t xml:space="preserve">at a lower rate </w:t>
      </w:r>
      <w:r w:rsidR="00E24910" w:rsidRPr="00CB55F2">
        <w:rPr>
          <w:rFonts w:ascii="Futura Lt BT" w:hAnsi="Futura Lt BT"/>
          <w:sz w:val="24"/>
          <w:lang w:val="en-GB"/>
        </w:rPr>
        <w:t>than their colleagues for similar work</w:t>
      </w:r>
      <w:r w:rsidRPr="00CB55F2">
        <w:rPr>
          <w:rFonts w:ascii="Futura Lt BT" w:hAnsi="Futura Lt BT"/>
          <w:sz w:val="24"/>
          <w:lang w:val="en-GB"/>
        </w:rPr>
        <w:t>.</w:t>
      </w:r>
      <w:r w:rsidR="009007B4" w:rsidRPr="00CB55F2">
        <w:rPr>
          <w:rFonts w:ascii="Futura Lt BT" w:hAnsi="Futura Lt BT"/>
          <w:sz w:val="24"/>
          <w:lang w:val="en-GB"/>
        </w:rPr>
        <w:t xml:space="preserve"> </w:t>
      </w:r>
      <w:r w:rsidRPr="00CB55F2">
        <w:rPr>
          <w:rFonts w:ascii="Futura Lt BT" w:hAnsi="Futura Lt BT"/>
          <w:sz w:val="24"/>
          <w:lang w:val="en-GB"/>
        </w:rPr>
        <w:t>T</w:t>
      </w:r>
      <w:r w:rsidR="00E24910" w:rsidRPr="00CB55F2">
        <w:rPr>
          <w:rFonts w:ascii="Futura Lt BT" w:hAnsi="Futura Lt BT"/>
          <w:sz w:val="24"/>
          <w:lang w:val="en-GB"/>
        </w:rPr>
        <w:t>here are also cases where they only work for food.</w:t>
      </w:r>
      <w:r w:rsidR="00E24910">
        <w:rPr>
          <w:rStyle w:val="FootnoteReference"/>
          <w:rFonts w:ascii="Futura Lt BT" w:hAnsi="Futura Lt BT"/>
          <w:sz w:val="24"/>
          <w:lang w:val="en-GB"/>
        </w:rPr>
        <w:footnoteReference w:id="16"/>
      </w:r>
      <w:r w:rsidR="005A769B" w:rsidRPr="00CB55F2">
        <w:rPr>
          <w:rFonts w:ascii="Futura Lt BT" w:hAnsi="Futura Lt BT"/>
          <w:sz w:val="24"/>
          <w:lang w:val="en-GB"/>
        </w:rPr>
        <w:t xml:space="preserve"> As an example, in one </w:t>
      </w:r>
      <w:r w:rsidRPr="00CB55F2">
        <w:rPr>
          <w:rFonts w:ascii="Futura Lt BT" w:hAnsi="Futura Lt BT"/>
          <w:sz w:val="24"/>
          <w:lang w:val="en-GB"/>
        </w:rPr>
        <w:t>monitoring</w:t>
      </w:r>
      <w:r w:rsidR="005A769B" w:rsidRPr="00CB55F2">
        <w:rPr>
          <w:rFonts w:ascii="Futura Lt BT" w:hAnsi="Futura Lt BT"/>
          <w:sz w:val="24"/>
          <w:lang w:val="en-GB"/>
        </w:rPr>
        <w:t xml:space="preserve"> visit IDOM carried at an institution in the north of the country, </w:t>
      </w:r>
      <w:r w:rsidR="00CB55F2">
        <w:rPr>
          <w:rFonts w:ascii="Futura Lt BT" w:hAnsi="Futura Lt BT"/>
          <w:sz w:val="24"/>
          <w:lang w:val="en-GB"/>
        </w:rPr>
        <w:t>r</w:t>
      </w:r>
      <w:r>
        <w:rPr>
          <w:rFonts w:ascii="Futura Lt BT" w:hAnsi="Futura Lt BT"/>
          <w:sz w:val="24"/>
          <w:lang w:val="en-GB"/>
        </w:rPr>
        <w:t>esidents have reported</w:t>
      </w:r>
      <w:r w:rsidR="0086246C">
        <w:rPr>
          <w:rFonts w:ascii="Futura Lt BT" w:hAnsi="Futura Lt BT"/>
          <w:sz w:val="24"/>
          <w:lang w:val="en-GB"/>
        </w:rPr>
        <w:t xml:space="preserve"> that</w:t>
      </w:r>
      <w:r w:rsidR="00CB55F2">
        <w:rPr>
          <w:rFonts w:ascii="Futura Lt BT" w:hAnsi="Futura Lt BT"/>
          <w:sz w:val="24"/>
          <w:lang w:val="en-GB"/>
        </w:rPr>
        <w:t xml:space="preserve"> the</w:t>
      </w:r>
      <w:r w:rsidR="0086246C">
        <w:rPr>
          <w:rFonts w:ascii="Futura Lt BT" w:hAnsi="Futura Lt BT"/>
          <w:sz w:val="24"/>
          <w:lang w:val="en-GB"/>
        </w:rPr>
        <w:t xml:space="preserve"> staff</w:t>
      </w:r>
      <w:r w:rsidR="00CB55F2">
        <w:rPr>
          <w:rFonts w:ascii="Futura Lt BT" w:hAnsi="Futura Lt BT"/>
          <w:sz w:val="24"/>
          <w:lang w:val="en-GB"/>
        </w:rPr>
        <w:t xml:space="preserve"> </w:t>
      </w:r>
      <w:r>
        <w:rPr>
          <w:rFonts w:ascii="Futura Lt BT" w:hAnsi="Futura Lt BT"/>
          <w:sz w:val="24"/>
          <w:lang w:val="en-GB"/>
        </w:rPr>
        <w:t>of</w:t>
      </w:r>
      <w:r w:rsidR="00CB55F2">
        <w:rPr>
          <w:rFonts w:ascii="Futura Lt BT" w:hAnsi="Futura Lt BT"/>
          <w:sz w:val="24"/>
          <w:lang w:val="en-GB"/>
        </w:rPr>
        <w:t xml:space="preserve"> the institution</w:t>
      </w:r>
      <w:r>
        <w:rPr>
          <w:rFonts w:ascii="Futura Lt BT" w:hAnsi="Futura Lt BT"/>
          <w:sz w:val="24"/>
          <w:lang w:val="en-GB"/>
        </w:rPr>
        <w:t xml:space="preserve"> </w:t>
      </w:r>
      <w:r w:rsidR="0086246C">
        <w:rPr>
          <w:rFonts w:ascii="Futura Lt BT" w:hAnsi="Futura Lt BT"/>
          <w:sz w:val="24"/>
          <w:lang w:val="en-GB"/>
        </w:rPr>
        <w:t>(</w:t>
      </w:r>
      <w:r>
        <w:rPr>
          <w:rFonts w:ascii="Futura Lt BT" w:hAnsi="Futura Lt BT"/>
          <w:sz w:val="24"/>
          <w:lang w:val="en-GB"/>
        </w:rPr>
        <w:t>“</w:t>
      </w:r>
      <w:r w:rsidR="00E71DB5" w:rsidRPr="0086246C">
        <w:rPr>
          <w:rFonts w:ascii="Futura Lt BT" w:hAnsi="Futura Lt BT"/>
          <w:sz w:val="24"/>
          <w:lang w:val="en-GB"/>
        </w:rPr>
        <w:t>nannies</w:t>
      </w:r>
      <w:r>
        <w:rPr>
          <w:rFonts w:ascii="Futura Lt BT" w:hAnsi="Futura Lt BT"/>
          <w:sz w:val="24"/>
          <w:lang w:val="en-GB"/>
        </w:rPr>
        <w:t>”</w:t>
      </w:r>
      <w:r w:rsidR="00E71DB5" w:rsidRPr="0086246C">
        <w:rPr>
          <w:rFonts w:ascii="Futura Lt BT" w:hAnsi="Futura Lt BT"/>
          <w:sz w:val="24"/>
          <w:lang w:val="en-GB"/>
        </w:rPr>
        <w:t>, orderlies, nurses, cooks, electr</w:t>
      </w:r>
      <w:r w:rsidR="0086246C">
        <w:rPr>
          <w:rFonts w:ascii="Futura Lt BT" w:hAnsi="Futura Lt BT"/>
          <w:sz w:val="24"/>
          <w:lang w:val="en-GB"/>
        </w:rPr>
        <w:t>icians, accountants, economists</w:t>
      </w:r>
      <w:r>
        <w:rPr>
          <w:rFonts w:ascii="Futura Lt BT" w:hAnsi="Futura Lt BT"/>
          <w:sz w:val="24"/>
          <w:lang w:val="en-GB"/>
        </w:rPr>
        <w:t>,</w:t>
      </w:r>
      <w:r w:rsidR="0086246C">
        <w:rPr>
          <w:rFonts w:ascii="Futura Lt BT" w:hAnsi="Futura Lt BT"/>
          <w:sz w:val="24"/>
          <w:lang w:val="en-GB"/>
        </w:rPr>
        <w:t xml:space="preserve"> etc.) us</w:t>
      </w:r>
      <w:r>
        <w:rPr>
          <w:rFonts w:ascii="Futura Lt BT" w:hAnsi="Futura Lt BT"/>
          <w:sz w:val="24"/>
          <w:lang w:val="en-GB"/>
        </w:rPr>
        <w:t>ed</w:t>
      </w:r>
      <w:r w:rsidR="00CB55F2">
        <w:rPr>
          <w:rFonts w:ascii="Futura Lt BT" w:hAnsi="Futura Lt BT"/>
          <w:sz w:val="24"/>
          <w:lang w:val="en-GB"/>
        </w:rPr>
        <w:t xml:space="preserve"> </w:t>
      </w:r>
      <w:r>
        <w:rPr>
          <w:rFonts w:ascii="Futura Lt BT" w:hAnsi="Futura Lt BT"/>
          <w:sz w:val="24"/>
          <w:lang w:val="en-GB"/>
        </w:rPr>
        <w:t>residents</w:t>
      </w:r>
      <w:r w:rsidR="0086246C">
        <w:rPr>
          <w:rFonts w:ascii="Futura Lt BT" w:hAnsi="Futura Lt BT"/>
          <w:sz w:val="24"/>
          <w:lang w:val="en-GB"/>
        </w:rPr>
        <w:t xml:space="preserve"> to help them with various chores such as chopping wood, gardening</w:t>
      </w:r>
      <w:r w:rsidR="00E71DB5" w:rsidRPr="0086246C">
        <w:rPr>
          <w:rFonts w:ascii="Futura Lt BT" w:hAnsi="Futura Lt BT"/>
          <w:sz w:val="24"/>
          <w:lang w:val="en-GB"/>
        </w:rPr>
        <w:t xml:space="preserve">, cleaning, </w:t>
      </w:r>
      <w:r w:rsidR="008A406C">
        <w:rPr>
          <w:rFonts w:ascii="Futura Lt BT" w:hAnsi="Futura Lt BT"/>
          <w:sz w:val="24"/>
          <w:lang w:val="en-GB"/>
        </w:rPr>
        <w:t>cattle grazing, reaping</w:t>
      </w:r>
      <w:r>
        <w:rPr>
          <w:rFonts w:ascii="Futura Lt BT" w:hAnsi="Futura Lt BT"/>
          <w:sz w:val="24"/>
          <w:lang w:val="en-GB"/>
        </w:rPr>
        <w:t>,</w:t>
      </w:r>
      <w:r w:rsidR="00E71DB5" w:rsidRPr="0086246C">
        <w:rPr>
          <w:rFonts w:ascii="Futura Lt BT" w:hAnsi="Futura Lt BT"/>
          <w:sz w:val="24"/>
          <w:lang w:val="en-GB"/>
        </w:rPr>
        <w:t xml:space="preserve"> etc.</w:t>
      </w:r>
      <w:r w:rsidR="008A406C">
        <w:rPr>
          <w:rFonts w:ascii="Futura Lt BT" w:hAnsi="Futura Lt BT"/>
          <w:sz w:val="24"/>
          <w:lang w:val="en-GB"/>
        </w:rPr>
        <w:t xml:space="preserve"> Sometimes the workers were “</w:t>
      </w:r>
      <w:r>
        <w:rPr>
          <w:rFonts w:ascii="Futura Lt BT" w:hAnsi="Futura Lt BT"/>
          <w:sz w:val="24"/>
          <w:lang w:val="en-GB"/>
        </w:rPr>
        <w:t>loaned</w:t>
      </w:r>
      <w:r w:rsidR="008A406C">
        <w:rPr>
          <w:rFonts w:ascii="Futura Lt BT" w:hAnsi="Futura Lt BT"/>
          <w:sz w:val="24"/>
          <w:lang w:val="en-GB"/>
        </w:rPr>
        <w:t>” to neighbours, and staff lost track of them.</w:t>
      </w:r>
      <w:r w:rsidR="00CB55F2">
        <w:rPr>
          <w:rFonts w:ascii="Futura Lt BT" w:hAnsi="Futura Lt BT"/>
          <w:sz w:val="24"/>
          <w:lang w:val="en-GB"/>
        </w:rPr>
        <w:t xml:space="preserve"> </w:t>
      </w:r>
      <w:r w:rsidR="008A406C" w:rsidRPr="00BA3097">
        <w:rPr>
          <w:rFonts w:ascii="Futura Lt BT" w:hAnsi="Futura Lt BT"/>
          <w:sz w:val="24"/>
          <w:lang w:val="en-GB"/>
        </w:rPr>
        <w:t>It was alleged that sometimes, when people refused to work, they were threatened by the staff with having their medication taken away.</w:t>
      </w:r>
    </w:p>
    <w:p w:rsidR="009B308C" w:rsidRDefault="009B308C">
      <w:pPr>
        <w:pStyle w:val="NoSpacing"/>
        <w:jc w:val="both"/>
        <w:rPr>
          <w:rFonts w:ascii="Futura Lt BT" w:hAnsi="Futura Lt BT"/>
          <w:sz w:val="24"/>
          <w:lang w:val="en-GB"/>
        </w:rPr>
      </w:pPr>
    </w:p>
    <w:p w:rsidR="00E71DB5" w:rsidRDefault="002D6A98" w:rsidP="00205734">
      <w:pPr>
        <w:pStyle w:val="NoSpacing"/>
        <w:numPr>
          <w:ilvl w:val="0"/>
          <w:numId w:val="2"/>
        </w:numPr>
        <w:jc w:val="both"/>
        <w:rPr>
          <w:rFonts w:ascii="Futura Lt BT" w:hAnsi="Futura Lt BT"/>
          <w:sz w:val="24"/>
          <w:lang w:val="en-GB"/>
        </w:rPr>
      </w:pPr>
      <w:r w:rsidRPr="00205734">
        <w:rPr>
          <w:rFonts w:ascii="Futura Lt BT" w:hAnsi="Futura Lt BT"/>
          <w:sz w:val="24"/>
          <w:lang w:val="en-GB"/>
        </w:rPr>
        <w:t xml:space="preserve">In relation to remuneration, it is important to </w:t>
      </w:r>
      <w:r w:rsidR="00A440E9" w:rsidRPr="00205734">
        <w:rPr>
          <w:rFonts w:ascii="Futura Lt BT" w:hAnsi="Futura Lt BT"/>
          <w:sz w:val="24"/>
          <w:lang w:val="en-GB"/>
        </w:rPr>
        <w:t>underli</w:t>
      </w:r>
      <w:r w:rsidR="00A125EE">
        <w:rPr>
          <w:rFonts w:ascii="Futura Lt BT" w:hAnsi="Futura Lt BT"/>
          <w:sz w:val="24"/>
          <w:lang w:val="en-GB"/>
        </w:rPr>
        <w:t>n</w:t>
      </w:r>
      <w:r w:rsidR="00A440E9" w:rsidRPr="00205734">
        <w:rPr>
          <w:rFonts w:ascii="Futura Lt BT" w:hAnsi="Futura Lt BT"/>
          <w:sz w:val="24"/>
          <w:lang w:val="en-GB"/>
        </w:rPr>
        <w:t>e that</w:t>
      </w:r>
      <w:r w:rsidR="00205734" w:rsidRPr="00205734">
        <w:rPr>
          <w:rFonts w:ascii="Futura Lt BT" w:hAnsi="Futura Lt BT"/>
          <w:sz w:val="24"/>
          <w:lang w:val="en-GB"/>
        </w:rPr>
        <w:t xml:space="preserve"> those </w:t>
      </w:r>
      <w:r w:rsidR="00A125EE">
        <w:rPr>
          <w:rFonts w:ascii="Futura Lt BT" w:hAnsi="Futura Lt BT"/>
          <w:sz w:val="24"/>
          <w:lang w:val="en-GB"/>
        </w:rPr>
        <w:t>residents</w:t>
      </w:r>
      <w:r w:rsidR="004C2B97">
        <w:rPr>
          <w:rFonts w:ascii="Futura Lt BT" w:hAnsi="Futura Lt BT"/>
          <w:sz w:val="24"/>
          <w:lang w:val="en-GB"/>
        </w:rPr>
        <w:t xml:space="preserve"> </w:t>
      </w:r>
      <w:r w:rsidR="00066A4E" w:rsidRPr="00205734">
        <w:rPr>
          <w:rFonts w:ascii="Futura Lt BT" w:hAnsi="Futura Lt BT"/>
          <w:sz w:val="24"/>
          <w:lang w:val="en-GB"/>
        </w:rPr>
        <w:t xml:space="preserve">who </w:t>
      </w:r>
      <w:r w:rsidR="00A125EE">
        <w:rPr>
          <w:rFonts w:ascii="Futura Lt BT" w:hAnsi="Futura Lt BT"/>
          <w:sz w:val="24"/>
          <w:lang w:val="en-GB"/>
        </w:rPr>
        <w:t>are formally</w:t>
      </w:r>
      <w:r w:rsidR="00205734" w:rsidRPr="00205734">
        <w:rPr>
          <w:rFonts w:ascii="Futura Lt BT" w:hAnsi="Futura Lt BT"/>
          <w:sz w:val="24"/>
          <w:lang w:val="en-GB"/>
        </w:rPr>
        <w:t xml:space="preserve"> employed by social care houses to perform auxiliary work</w:t>
      </w:r>
      <w:r w:rsidR="00E02AE8">
        <w:rPr>
          <w:rFonts w:ascii="Futura Lt BT" w:hAnsi="Futura Lt BT"/>
          <w:sz w:val="24"/>
          <w:lang w:val="en-GB"/>
        </w:rPr>
        <w:t xml:space="preserve">, </w:t>
      </w:r>
      <w:r w:rsidR="00A440E9" w:rsidRPr="00205734">
        <w:rPr>
          <w:rFonts w:ascii="Futura Lt BT" w:hAnsi="Futura Lt BT"/>
          <w:sz w:val="24"/>
          <w:lang w:val="en-GB"/>
        </w:rPr>
        <w:t>have t</w:t>
      </w:r>
      <w:r w:rsidR="00E108D5">
        <w:rPr>
          <w:rFonts w:ascii="Futura Lt BT" w:hAnsi="Futura Lt BT"/>
          <w:sz w:val="24"/>
          <w:lang w:val="en-GB"/>
        </w:rPr>
        <w:t>he</w:t>
      </w:r>
      <w:r w:rsidR="00A440E9" w:rsidRPr="00205734">
        <w:rPr>
          <w:rFonts w:ascii="Futura Lt BT" w:hAnsi="Futura Lt BT"/>
          <w:sz w:val="24"/>
          <w:lang w:val="en-GB"/>
        </w:rPr>
        <w:t xml:space="preserve"> right to equal remuneration for similar work. </w:t>
      </w:r>
      <w:r w:rsidR="00205734" w:rsidRPr="00205734">
        <w:rPr>
          <w:rFonts w:ascii="Futura Lt BT" w:hAnsi="Futura Lt BT"/>
          <w:sz w:val="24"/>
          <w:lang w:val="en-GB"/>
        </w:rPr>
        <w:t>A</w:t>
      </w:r>
      <w:r w:rsidR="00E71DB5" w:rsidRPr="00205734">
        <w:rPr>
          <w:rFonts w:ascii="Futura Lt BT" w:hAnsi="Futura Lt BT"/>
          <w:sz w:val="24"/>
          <w:lang w:val="en-GB"/>
        </w:rPr>
        <w:t xml:space="preserve">rt. 38 of the Law on social inclusion of people with disabilities, </w:t>
      </w:r>
      <w:r w:rsidR="00205734" w:rsidRPr="00205734">
        <w:rPr>
          <w:rFonts w:ascii="Futura Lt BT" w:hAnsi="Futura Lt BT"/>
          <w:sz w:val="24"/>
          <w:lang w:val="en-GB"/>
        </w:rPr>
        <w:t>states the right to a full-time wage while having a shortened working time of 30 hours per week</w:t>
      </w:r>
      <w:r w:rsidR="00ED4A1D">
        <w:rPr>
          <w:rFonts w:ascii="Futura Lt BT" w:hAnsi="Futura Lt BT"/>
          <w:sz w:val="24"/>
          <w:lang w:val="en-GB"/>
        </w:rPr>
        <w:t xml:space="preserve">. This is not respected in practice. Monitoring by IDOM shows that residents of institutions </w:t>
      </w:r>
      <w:r w:rsidR="00ED4A1D">
        <w:rPr>
          <w:rFonts w:ascii="Futura Lt BT" w:hAnsi="Futura Lt BT"/>
          <w:sz w:val="24"/>
          <w:lang w:val="en-GB"/>
        </w:rPr>
        <w:lastRenderedPageBreak/>
        <w:t>frequently</w:t>
      </w:r>
      <w:r w:rsidR="004C2B97">
        <w:rPr>
          <w:rFonts w:ascii="Futura Lt BT" w:hAnsi="Futura Lt BT"/>
          <w:sz w:val="24"/>
          <w:lang w:val="en-GB"/>
        </w:rPr>
        <w:t xml:space="preserve"> </w:t>
      </w:r>
      <w:r w:rsidR="00066A4E">
        <w:rPr>
          <w:rFonts w:ascii="Futura Lt BT" w:hAnsi="Futura Lt BT"/>
          <w:sz w:val="24"/>
          <w:lang w:val="en-GB"/>
        </w:rPr>
        <w:t xml:space="preserve">work full time for the institutions </w:t>
      </w:r>
      <w:r w:rsidR="00ED4A1D">
        <w:rPr>
          <w:rFonts w:ascii="Futura Lt BT" w:hAnsi="Futura Lt BT"/>
          <w:sz w:val="24"/>
          <w:lang w:val="en-GB"/>
        </w:rPr>
        <w:t xml:space="preserve">but </w:t>
      </w:r>
      <w:r w:rsidR="00205734">
        <w:rPr>
          <w:rFonts w:ascii="Futura Lt BT" w:hAnsi="Futura Lt BT"/>
          <w:sz w:val="24"/>
          <w:lang w:val="en-GB"/>
        </w:rPr>
        <w:t>receive</w:t>
      </w:r>
      <w:r w:rsidR="004C2B97">
        <w:rPr>
          <w:rFonts w:ascii="Futura Lt BT" w:hAnsi="Futura Lt BT"/>
          <w:sz w:val="24"/>
          <w:lang w:val="en-GB"/>
        </w:rPr>
        <w:t xml:space="preserve"> </w:t>
      </w:r>
      <w:r w:rsidR="00ED4A1D">
        <w:rPr>
          <w:rFonts w:ascii="Futura Lt BT" w:hAnsi="Futura Lt BT"/>
          <w:sz w:val="24"/>
          <w:lang w:val="en-GB"/>
        </w:rPr>
        <w:t>only one quarter to one half of the equivalent salary, being treated as part-time workers.</w:t>
      </w:r>
      <w:r w:rsidR="00066A4E">
        <w:rPr>
          <w:rStyle w:val="FootnoteReference"/>
          <w:rFonts w:ascii="Futura Lt BT" w:hAnsi="Futura Lt BT"/>
          <w:sz w:val="24"/>
          <w:lang w:val="en-GB"/>
        </w:rPr>
        <w:footnoteReference w:id="17"/>
      </w:r>
    </w:p>
    <w:p w:rsidR="005B3DA1" w:rsidRPr="00781250" w:rsidRDefault="00554E11" w:rsidP="00781250">
      <w:pPr>
        <w:pStyle w:val="NoSpacing"/>
        <w:numPr>
          <w:ilvl w:val="0"/>
          <w:numId w:val="2"/>
        </w:numPr>
        <w:jc w:val="both"/>
        <w:rPr>
          <w:rFonts w:ascii="Futura Lt BT" w:hAnsi="Futura Lt BT"/>
          <w:sz w:val="24"/>
          <w:lang w:val="en-GB"/>
        </w:rPr>
      </w:pPr>
      <w:r>
        <w:rPr>
          <w:rFonts w:ascii="Futura Lt BT" w:hAnsi="Futura Lt BT"/>
          <w:sz w:val="24"/>
          <w:lang w:val="en-GB"/>
        </w:rPr>
        <w:t xml:space="preserve">Article 8 of the Covenant, which prohibits </w:t>
      </w:r>
      <w:r w:rsidR="005B3DA1">
        <w:rPr>
          <w:rFonts w:ascii="Futura Lt BT" w:hAnsi="Futura Lt BT"/>
          <w:sz w:val="24"/>
          <w:lang w:val="en-GB"/>
        </w:rPr>
        <w:t xml:space="preserve">forced labour, should be read in conjunction with Article 27 of the CRPD, which, besides prohibiting such practices, requires States to </w:t>
      </w:r>
      <w:r w:rsidR="005B3DA1" w:rsidRPr="005B3DA1">
        <w:rPr>
          <w:rFonts w:ascii="Futura Lt BT" w:hAnsi="Futura Lt BT"/>
          <w:sz w:val="24"/>
          <w:lang w:val="en-GB"/>
        </w:rPr>
        <w:t>recognize the right of persons with disabilities to work, on a</w:t>
      </w:r>
      <w:r w:rsidR="005B3DA1">
        <w:rPr>
          <w:rFonts w:ascii="Futura Lt BT" w:hAnsi="Futura Lt BT"/>
          <w:sz w:val="24"/>
          <w:lang w:val="en-GB"/>
        </w:rPr>
        <w:t>n equal basis with others, including</w:t>
      </w:r>
      <w:r w:rsidR="005B3DA1" w:rsidRPr="005B3DA1">
        <w:rPr>
          <w:rFonts w:ascii="Futura Lt BT" w:hAnsi="Futura Lt BT"/>
          <w:sz w:val="24"/>
          <w:lang w:val="en-GB"/>
        </w:rPr>
        <w:t xml:space="preserve"> the right to the opportunity to gain a living by work freely chosen or accepted in a labour market and work environment that is open, inclusive and accessible to persons with disabilities. States Parties shall safeguard and promote the realization of the right to work</w:t>
      </w:r>
      <w:r w:rsidR="005B3DA1">
        <w:rPr>
          <w:rFonts w:ascii="Futura Lt BT" w:hAnsi="Futura Lt BT"/>
          <w:sz w:val="24"/>
          <w:lang w:val="en-GB"/>
        </w:rPr>
        <w:t xml:space="preserve"> </w:t>
      </w:r>
      <w:r w:rsidR="005B3DA1" w:rsidRPr="005B3DA1">
        <w:rPr>
          <w:rFonts w:ascii="Futura Lt BT" w:hAnsi="Futura Lt BT"/>
          <w:sz w:val="24"/>
          <w:lang w:val="en-GB"/>
        </w:rPr>
        <w:t>by taking appropriate steps, including through legislation, to, inter alia:</w:t>
      </w:r>
      <w:r w:rsidR="005B3DA1">
        <w:rPr>
          <w:rFonts w:ascii="Futura Lt BT" w:hAnsi="Futura Lt BT"/>
          <w:sz w:val="24"/>
          <w:lang w:val="en-GB"/>
        </w:rPr>
        <w:t xml:space="preserve"> </w:t>
      </w:r>
      <w:proofErr w:type="spellStart"/>
      <w:r w:rsidR="005B3DA1" w:rsidRPr="005B3DA1">
        <w:rPr>
          <w:rFonts w:ascii="Futura Lt BT" w:hAnsi="Futura Lt BT"/>
          <w:sz w:val="24"/>
          <w:lang w:val="en-GB"/>
        </w:rPr>
        <w:t>rohibit</w:t>
      </w:r>
      <w:proofErr w:type="spellEnd"/>
      <w:r w:rsidR="005B3DA1" w:rsidRPr="005B3DA1">
        <w:rPr>
          <w:rFonts w:ascii="Futura Lt BT" w:hAnsi="Futura Lt BT"/>
          <w:sz w:val="24"/>
          <w:lang w:val="en-GB"/>
        </w:rPr>
        <w:t xml:space="preserve"> discrimination on the basis of disability with regard to all matters concerning all forms of employment, including conditions of recruitment, hiring and employment, continuance of employment</w:t>
      </w:r>
      <w:r w:rsidR="00781250">
        <w:rPr>
          <w:rFonts w:ascii="Futura Lt BT" w:hAnsi="Futura Lt BT"/>
          <w:sz w:val="24"/>
          <w:lang w:val="en-GB"/>
        </w:rPr>
        <w:t xml:space="preserve"> and p</w:t>
      </w:r>
      <w:r w:rsidR="005B3DA1" w:rsidRPr="00781250">
        <w:rPr>
          <w:rFonts w:ascii="Futura Lt BT" w:hAnsi="Futura Lt BT"/>
          <w:sz w:val="24"/>
          <w:lang w:val="en-GB"/>
        </w:rPr>
        <w:t>rotect the rights of persons with disabilities, on an equal basis with others, to just and favourable conditions of work, including equal opportunities and equal remune</w:t>
      </w:r>
      <w:r w:rsidR="00781250">
        <w:rPr>
          <w:rFonts w:ascii="Futura Lt BT" w:hAnsi="Futura Lt BT"/>
          <w:sz w:val="24"/>
          <w:lang w:val="en-GB"/>
        </w:rPr>
        <w:t xml:space="preserve">ration for work of equal value. </w:t>
      </w:r>
    </w:p>
    <w:p w:rsidR="008F4E63" w:rsidRDefault="008F4E63" w:rsidP="008F4E63">
      <w:pPr>
        <w:pStyle w:val="NoSpacing"/>
        <w:jc w:val="both"/>
        <w:rPr>
          <w:rFonts w:ascii="Futura Lt BT" w:hAnsi="Futura Lt BT"/>
          <w:b/>
          <w:sz w:val="24"/>
          <w:szCs w:val="24"/>
          <w:lang w:val="en-US"/>
        </w:rPr>
      </w:pPr>
    </w:p>
    <w:p w:rsidR="00ED4A1D" w:rsidRDefault="00ED4A1D" w:rsidP="00ED4A1D">
      <w:pPr>
        <w:pStyle w:val="NoSpacing"/>
        <w:jc w:val="both"/>
        <w:rPr>
          <w:rFonts w:ascii="Futura Lt BT" w:hAnsi="Futura Lt BT"/>
          <w:b/>
          <w:sz w:val="24"/>
          <w:szCs w:val="24"/>
          <w:lang w:val="en-US"/>
        </w:rPr>
      </w:pPr>
      <w:r>
        <w:rPr>
          <w:rFonts w:ascii="Futura Lt BT" w:hAnsi="Futura Lt BT"/>
          <w:b/>
          <w:sz w:val="24"/>
          <w:szCs w:val="24"/>
          <w:lang w:val="en-US"/>
        </w:rPr>
        <w:t>Proposed recommendations to the Republic of Moldova:</w:t>
      </w:r>
    </w:p>
    <w:p w:rsidR="00996636" w:rsidRDefault="00996636" w:rsidP="008F4E63">
      <w:pPr>
        <w:pStyle w:val="NoSpacing"/>
        <w:jc w:val="both"/>
        <w:rPr>
          <w:rFonts w:ascii="Futura Lt BT" w:hAnsi="Futura Lt BT"/>
          <w:b/>
          <w:sz w:val="24"/>
          <w:szCs w:val="24"/>
          <w:lang w:val="en-US"/>
        </w:rPr>
      </w:pPr>
    </w:p>
    <w:p w:rsidR="00ED4A1D" w:rsidRDefault="00ED4A1D" w:rsidP="00ED4A1D">
      <w:pPr>
        <w:pStyle w:val="NoSpacing"/>
        <w:numPr>
          <w:ilvl w:val="0"/>
          <w:numId w:val="21"/>
        </w:numPr>
        <w:ind w:left="1800"/>
        <w:jc w:val="both"/>
        <w:rPr>
          <w:rFonts w:ascii="Futura Lt BT" w:hAnsi="Futura Lt BT"/>
          <w:b/>
          <w:sz w:val="24"/>
          <w:szCs w:val="24"/>
          <w:lang w:val="en-US"/>
        </w:rPr>
      </w:pPr>
      <w:r>
        <w:rPr>
          <w:rFonts w:ascii="Futura Lt BT" w:hAnsi="Futura Lt BT"/>
          <w:b/>
          <w:sz w:val="24"/>
          <w:szCs w:val="24"/>
          <w:lang w:val="en-US"/>
        </w:rPr>
        <w:t xml:space="preserve">Put in place effective investigation and enforcement measures against exploitation of people with disabilities in institutions, including for the prevention of forced </w:t>
      </w:r>
      <w:proofErr w:type="spellStart"/>
      <w:r>
        <w:rPr>
          <w:rFonts w:ascii="Futura Lt BT" w:hAnsi="Futura Lt BT"/>
          <w:b/>
          <w:sz w:val="24"/>
          <w:szCs w:val="24"/>
          <w:lang w:val="en-US"/>
        </w:rPr>
        <w:t>labour</w:t>
      </w:r>
      <w:proofErr w:type="spellEnd"/>
      <w:r>
        <w:rPr>
          <w:rFonts w:ascii="Futura Lt BT" w:hAnsi="Futura Lt BT"/>
          <w:b/>
          <w:sz w:val="24"/>
          <w:szCs w:val="24"/>
          <w:lang w:val="en-US"/>
        </w:rPr>
        <w:t>.</w:t>
      </w:r>
    </w:p>
    <w:p w:rsidR="00554E11" w:rsidRDefault="00554E11" w:rsidP="00ED4A1D">
      <w:pPr>
        <w:pStyle w:val="NoSpacing"/>
        <w:numPr>
          <w:ilvl w:val="0"/>
          <w:numId w:val="21"/>
        </w:numPr>
        <w:ind w:left="1800"/>
        <w:jc w:val="both"/>
        <w:rPr>
          <w:rFonts w:ascii="Futura Lt BT" w:hAnsi="Futura Lt BT"/>
          <w:b/>
          <w:sz w:val="24"/>
          <w:szCs w:val="24"/>
          <w:lang w:val="en-US"/>
        </w:rPr>
      </w:pPr>
      <w:r>
        <w:rPr>
          <w:rFonts w:ascii="Futura Lt BT" w:hAnsi="Futura Lt BT"/>
          <w:b/>
          <w:sz w:val="24"/>
          <w:szCs w:val="24"/>
          <w:lang w:val="en-US"/>
        </w:rPr>
        <w:t xml:space="preserve">Within the broader context of the deinstitutionalization reform, the Government should also ensure that people have their </w:t>
      </w:r>
      <w:proofErr w:type="spellStart"/>
      <w:r>
        <w:rPr>
          <w:rFonts w:ascii="Futura Lt BT" w:hAnsi="Futura Lt BT"/>
          <w:b/>
          <w:sz w:val="24"/>
          <w:szCs w:val="24"/>
          <w:lang w:val="en-US"/>
        </w:rPr>
        <w:t>labour</w:t>
      </w:r>
      <w:proofErr w:type="spellEnd"/>
      <w:r>
        <w:rPr>
          <w:rFonts w:ascii="Futura Lt BT" w:hAnsi="Futura Lt BT"/>
          <w:b/>
          <w:sz w:val="24"/>
          <w:szCs w:val="24"/>
          <w:lang w:val="en-US"/>
        </w:rPr>
        <w:t xml:space="preserve"> rights respected and that they can, if so they wish, integrate on the free </w:t>
      </w:r>
      <w:proofErr w:type="spellStart"/>
      <w:r>
        <w:rPr>
          <w:rFonts w:ascii="Futura Lt BT" w:hAnsi="Futura Lt BT"/>
          <w:b/>
          <w:sz w:val="24"/>
          <w:szCs w:val="24"/>
          <w:lang w:val="en-US"/>
        </w:rPr>
        <w:t>labour</w:t>
      </w:r>
      <w:proofErr w:type="spellEnd"/>
      <w:r>
        <w:rPr>
          <w:rFonts w:ascii="Futura Lt BT" w:hAnsi="Futura Lt BT"/>
          <w:b/>
          <w:sz w:val="24"/>
          <w:szCs w:val="24"/>
          <w:lang w:val="en-US"/>
        </w:rPr>
        <w:t xml:space="preserve"> market</w:t>
      </w:r>
    </w:p>
    <w:p w:rsidR="009A23EB" w:rsidRPr="00781250" w:rsidRDefault="009A23EB" w:rsidP="00781250">
      <w:pPr>
        <w:pStyle w:val="NoSpacing"/>
        <w:ind w:left="1800"/>
        <w:jc w:val="both"/>
        <w:rPr>
          <w:rFonts w:ascii="Futura Lt BT" w:hAnsi="Futura Lt BT"/>
          <w:b/>
          <w:sz w:val="24"/>
          <w:szCs w:val="24"/>
          <w:lang w:val="en-US"/>
        </w:rPr>
      </w:pPr>
    </w:p>
    <w:p w:rsidR="001848FD" w:rsidRDefault="001848FD" w:rsidP="001848FD">
      <w:pPr>
        <w:pStyle w:val="NoSpacing"/>
        <w:jc w:val="both"/>
        <w:rPr>
          <w:rFonts w:ascii="Futura Lt BT" w:hAnsi="Futura Lt BT"/>
          <w:b/>
          <w:sz w:val="24"/>
          <w:lang w:val="en-GB"/>
        </w:rPr>
      </w:pPr>
      <w:r w:rsidRPr="001848FD">
        <w:rPr>
          <w:rFonts w:ascii="Futura Lt BT" w:hAnsi="Futura Lt BT"/>
          <w:b/>
          <w:sz w:val="24"/>
          <w:lang w:val="en-GB"/>
        </w:rPr>
        <w:t>III. Depriv</w:t>
      </w:r>
      <w:r w:rsidR="006406ED">
        <w:rPr>
          <w:rFonts w:ascii="Futura Lt BT" w:hAnsi="Futura Lt BT"/>
          <w:b/>
          <w:sz w:val="24"/>
          <w:lang w:val="en-GB"/>
        </w:rPr>
        <w:t>ation</w:t>
      </w:r>
      <w:r w:rsidR="00617913">
        <w:rPr>
          <w:rFonts w:ascii="Futura Lt BT" w:hAnsi="Futura Lt BT"/>
          <w:b/>
          <w:sz w:val="24"/>
          <w:lang w:val="en-GB"/>
        </w:rPr>
        <w:t xml:space="preserve"> </w:t>
      </w:r>
      <w:r w:rsidRPr="001848FD">
        <w:rPr>
          <w:rFonts w:ascii="Futura Lt BT" w:hAnsi="Futura Lt BT"/>
          <w:b/>
          <w:sz w:val="24"/>
          <w:lang w:val="en-GB"/>
        </w:rPr>
        <w:t xml:space="preserve">of liberty </w:t>
      </w:r>
      <w:r w:rsidR="006406ED">
        <w:rPr>
          <w:rFonts w:ascii="Futura Lt BT" w:hAnsi="Futura Lt BT"/>
          <w:b/>
          <w:sz w:val="24"/>
          <w:lang w:val="en-GB"/>
        </w:rPr>
        <w:t xml:space="preserve">of persons with disabilities </w:t>
      </w:r>
      <w:r w:rsidRPr="001848FD">
        <w:rPr>
          <w:rFonts w:ascii="Futura Lt BT" w:hAnsi="Futura Lt BT"/>
          <w:b/>
          <w:sz w:val="24"/>
          <w:lang w:val="en-GB"/>
        </w:rPr>
        <w:t>(Articles 9, 10 and 12 of the Covenant)</w:t>
      </w:r>
    </w:p>
    <w:p w:rsidR="009A23EB" w:rsidRDefault="009A23EB" w:rsidP="001848FD">
      <w:pPr>
        <w:pStyle w:val="NoSpacing"/>
        <w:jc w:val="both"/>
        <w:rPr>
          <w:rFonts w:ascii="Futura Lt BT" w:hAnsi="Futura Lt BT"/>
          <w:b/>
          <w:sz w:val="24"/>
          <w:lang w:val="en-GB"/>
        </w:rPr>
      </w:pPr>
    </w:p>
    <w:p w:rsidR="009A23EB" w:rsidRPr="00B36F53" w:rsidRDefault="006406ED"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There are two situations which give rise to arbitrary deprivation of liberty of people with disabilities in the Republic of Moldova. Firstly, people</w:t>
      </w:r>
      <w:r w:rsidR="009A23EB">
        <w:rPr>
          <w:rFonts w:ascii="Futura Lt BT" w:hAnsi="Futura Lt BT"/>
          <w:sz w:val="24"/>
          <w:szCs w:val="24"/>
          <w:lang w:val="en-GB"/>
        </w:rPr>
        <w:t xml:space="preserve"> who </w:t>
      </w:r>
      <w:r>
        <w:rPr>
          <w:rFonts w:ascii="Futura Lt BT" w:hAnsi="Futura Lt BT"/>
          <w:sz w:val="24"/>
          <w:szCs w:val="24"/>
          <w:lang w:val="en-GB"/>
        </w:rPr>
        <w:t xml:space="preserve">are alleged to have </w:t>
      </w:r>
      <w:r w:rsidR="009A23EB">
        <w:rPr>
          <w:rFonts w:ascii="Futura Lt BT" w:hAnsi="Futura Lt BT"/>
          <w:sz w:val="24"/>
          <w:szCs w:val="24"/>
          <w:lang w:val="en-GB"/>
        </w:rPr>
        <w:t>a crime and</w:t>
      </w:r>
      <w:r>
        <w:rPr>
          <w:rFonts w:ascii="Futura Lt BT" w:hAnsi="Futura Lt BT"/>
          <w:sz w:val="24"/>
          <w:szCs w:val="24"/>
          <w:lang w:val="en-GB"/>
        </w:rPr>
        <w:t xml:space="preserve"> are suspected of having mental health issues</w:t>
      </w:r>
      <w:r w:rsidR="009A23EB">
        <w:rPr>
          <w:rFonts w:ascii="Futura Lt BT" w:hAnsi="Futura Lt BT"/>
          <w:sz w:val="24"/>
          <w:szCs w:val="24"/>
          <w:lang w:val="en-GB"/>
        </w:rPr>
        <w:t xml:space="preserve"> are subjected to mandatory psychiatric examinations</w:t>
      </w:r>
      <w:r>
        <w:rPr>
          <w:rFonts w:ascii="Futura Lt BT" w:hAnsi="Futura Lt BT"/>
          <w:sz w:val="24"/>
          <w:szCs w:val="24"/>
          <w:lang w:val="en-GB"/>
        </w:rPr>
        <w:t xml:space="preserve"> in psychiatric hospitals</w:t>
      </w:r>
      <w:r w:rsidR="009A23EB">
        <w:rPr>
          <w:rFonts w:ascii="Futura Lt BT" w:hAnsi="Futura Lt BT"/>
          <w:sz w:val="24"/>
          <w:szCs w:val="24"/>
          <w:lang w:val="en-GB"/>
        </w:rPr>
        <w:t xml:space="preserve">. The second situation </w:t>
      </w:r>
      <w:r>
        <w:rPr>
          <w:rFonts w:ascii="Futura Lt BT" w:hAnsi="Futura Lt BT"/>
          <w:sz w:val="24"/>
          <w:szCs w:val="24"/>
          <w:lang w:val="en-GB"/>
        </w:rPr>
        <w:t>relates to legislation which allows for</w:t>
      </w:r>
      <w:r w:rsidR="009A23EB">
        <w:rPr>
          <w:rFonts w:ascii="Futura Lt BT" w:hAnsi="Futura Lt BT"/>
          <w:sz w:val="24"/>
          <w:szCs w:val="24"/>
          <w:lang w:val="en-GB"/>
        </w:rPr>
        <w:t xml:space="preserve"> people with disabilities to</w:t>
      </w:r>
      <w:r>
        <w:rPr>
          <w:rFonts w:ascii="Futura Lt BT" w:hAnsi="Futura Lt BT"/>
          <w:sz w:val="24"/>
          <w:szCs w:val="24"/>
          <w:lang w:val="en-GB"/>
        </w:rPr>
        <w:t xml:space="preserve"> be placed in</w:t>
      </w:r>
      <w:r w:rsidR="009A23EB">
        <w:rPr>
          <w:rFonts w:ascii="Futura Lt BT" w:hAnsi="Futura Lt BT"/>
          <w:sz w:val="24"/>
          <w:szCs w:val="24"/>
          <w:lang w:val="en-GB"/>
        </w:rPr>
        <w:t xml:space="preserve"> social care institutions against their will and/or because of a lack of </w:t>
      </w:r>
      <w:r>
        <w:rPr>
          <w:rFonts w:ascii="Futura Lt BT" w:hAnsi="Futura Lt BT"/>
          <w:sz w:val="24"/>
          <w:szCs w:val="24"/>
          <w:lang w:val="en-GB"/>
        </w:rPr>
        <w:t>community-based services</w:t>
      </w:r>
      <w:r w:rsidR="009A23EB">
        <w:rPr>
          <w:rFonts w:ascii="Futura Lt BT" w:hAnsi="Futura Lt BT"/>
          <w:sz w:val="24"/>
          <w:szCs w:val="24"/>
          <w:lang w:val="en-GB"/>
        </w:rPr>
        <w:t>.</w:t>
      </w:r>
    </w:p>
    <w:p w:rsidR="009A23EB" w:rsidRDefault="009A23EB" w:rsidP="009A23EB">
      <w:pPr>
        <w:pStyle w:val="NoSpacing"/>
        <w:jc w:val="both"/>
        <w:rPr>
          <w:rFonts w:ascii="Futura Lt BT" w:hAnsi="Futura Lt BT"/>
          <w:sz w:val="24"/>
          <w:szCs w:val="24"/>
          <w:lang w:val="en-GB"/>
        </w:rPr>
      </w:pPr>
    </w:p>
    <w:p w:rsidR="009A23EB" w:rsidRPr="006406ED" w:rsidRDefault="0085577B" w:rsidP="009A23EB">
      <w:pPr>
        <w:pStyle w:val="NoSpacing"/>
        <w:jc w:val="both"/>
        <w:rPr>
          <w:rFonts w:ascii="Futura Lt BT" w:hAnsi="Futura Lt BT"/>
          <w:sz w:val="24"/>
          <w:szCs w:val="24"/>
          <w:u w:val="single"/>
          <w:lang w:val="en-GB"/>
        </w:rPr>
      </w:pPr>
      <w:r w:rsidRPr="0085577B">
        <w:rPr>
          <w:rFonts w:ascii="Futura Lt BT" w:hAnsi="Futura Lt BT"/>
          <w:sz w:val="24"/>
          <w:szCs w:val="24"/>
          <w:u w:val="single"/>
          <w:lang w:val="en-GB"/>
        </w:rPr>
        <w:t>Mandatory psychiatric examinations</w:t>
      </w:r>
    </w:p>
    <w:p w:rsidR="009A23EB" w:rsidRDefault="009A23EB" w:rsidP="009A23EB">
      <w:pPr>
        <w:pStyle w:val="NoSpacing"/>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lastRenderedPageBreak/>
        <w:t>Whe</w:t>
      </w:r>
      <w:r w:rsidR="006406ED">
        <w:rPr>
          <w:rFonts w:ascii="Futura Lt BT" w:hAnsi="Futura Lt BT"/>
          <w:sz w:val="24"/>
          <w:szCs w:val="24"/>
          <w:lang w:val="en-GB"/>
        </w:rPr>
        <w:t>re</w:t>
      </w:r>
      <w:r>
        <w:rPr>
          <w:rFonts w:ascii="Futura Lt BT" w:hAnsi="Futura Lt BT"/>
          <w:sz w:val="24"/>
          <w:szCs w:val="24"/>
          <w:lang w:val="en-GB"/>
        </w:rPr>
        <w:t xml:space="preserve"> a person </w:t>
      </w:r>
      <w:r w:rsidR="006406ED">
        <w:rPr>
          <w:rFonts w:ascii="Futura Lt BT" w:hAnsi="Futura Lt BT"/>
          <w:sz w:val="24"/>
          <w:szCs w:val="24"/>
          <w:lang w:val="en-GB"/>
        </w:rPr>
        <w:t xml:space="preserve">is suspected of committing </w:t>
      </w:r>
      <w:r>
        <w:rPr>
          <w:rFonts w:ascii="Futura Lt BT" w:hAnsi="Futura Lt BT"/>
          <w:sz w:val="24"/>
          <w:szCs w:val="24"/>
          <w:lang w:val="en-GB"/>
        </w:rPr>
        <w:t xml:space="preserve">a crime and there are suspicions related to their state of at the time of </w:t>
      </w:r>
      <w:r w:rsidR="006406ED">
        <w:rPr>
          <w:rFonts w:ascii="Futura Lt BT" w:hAnsi="Futura Lt BT"/>
          <w:sz w:val="24"/>
          <w:szCs w:val="24"/>
          <w:lang w:val="en-GB"/>
        </w:rPr>
        <w:t>the impugned act</w:t>
      </w:r>
      <w:r>
        <w:rPr>
          <w:rFonts w:ascii="Futura Lt BT" w:hAnsi="Futura Lt BT"/>
          <w:sz w:val="24"/>
          <w:szCs w:val="24"/>
          <w:lang w:val="en-GB"/>
        </w:rPr>
        <w:t xml:space="preserve">, the person can be committed to a hospital for a psychiatric examination. If the person does not consent to such procedure, Moldovan law allows </w:t>
      </w:r>
      <w:r w:rsidR="00066A4E">
        <w:rPr>
          <w:rFonts w:ascii="Futura Lt BT" w:hAnsi="Futura Lt BT"/>
          <w:sz w:val="24"/>
          <w:szCs w:val="24"/>
          <w:lang w:val="en-GB"/>
        </w:rPr>
        <w:t>the</w:t>
      </w:r>
      <w:r>
        <w:rPr>
          <w:rFonts w:ascii="Futura Lt BT" w:hAnsi="Futura Lt BT"/>
          <w:sz w:val="24"/>
          <w:szCs w:val="24"/>
          <w:lang w:val="en-GB"/>
        </w:rPr>
        <w:t xml:space="preserve"> person to be committed involuntarily (</w:t>
      </w:r>
      <w:r w:rsidRPr="006C3817">
        <w:rPr>
          <w:rFonts w:ascii="Futura Lt BT" w:hAnsi="Futura Lt BT"/>
          <w:sz w:val="24"/>
          <w:szCs w:val="24"/>
          <w:lang w:val="en-GB"/>
        </w:rPr>
        <w:t>Article 490 of the Criminal Procedure C</w:t>
      </w:r>
      <w:r>
        <w:rPr>
          <w:rFonts w:ascii="Futura Lt BT" w:hAnsi="Futura Lt BT"/>
          <w:sz w:val="24"/>
          <w:szCs w:val="24"/>
          <w:lang w:val="en-GB"/>
        </w:rPr>
        <w:t>ode of the Republic of Moldova).</w:t>
      </w:r>
    </w:p>
    <w:p w:rsidR="009B308C" w:rsidRDefault="009B308C">
      <w:pPr>
        <w:pStyle w:val="NoSpacing"/>
        <w:ind w:left="720"/>
        <w:jc w:val="both"/>
        <w:rPr>
          <w:rFonts w:ascii="Futura Lt BT" w:hAnsi="Futura Lt BT"/>
          <w:sz w:val="24"/>
          <w:szCs w:val="24"/>
          <w:lang w:val="en-GB"/>
        </w:rPr>
      </w:pPr>
    </w:p>
    <w:p w:rsidR="009A23EB" w:rsidRPr="006406ED" w:rsidRDefault="006406ED"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The</w:t>
      </w:r>
      <w:r w:rsidR="009A23EB">
        <w:rPr>
          <w:rFonts w:ascii="Futura Lt BT" w:hAnsi="Futura Lt BT"/>
          <w:sz w:val="24"/>
          <w:szCs w:val="24"/>
          <w:lang w:val="en-GB"/>
        </w:rPr>
        <w:t xml:space="preserve"> law does not provide sufficient guarantees against arbitrary detention </w:t>
      </w:r>
      <w:r>
        <w:rPr>
          <w:rFonts w:ascii="Futura Lt BT" w:hAnsi="Futura Lt BT"/>
          <w:sz w:val="24"/>
          <w:szCs w:val="24"/>
          <w:lang w:val="en-GB"/>
        </w:rPr>
        <w:t>and is</w:t>
      </w:r>
      <w:r w:rsidR="009A23EB">
        <w:rPr>
          <w:rFonts w:ascii="Futura Lt BT" w:hAnsi="Futura Lt BT"/>
          <w:sz w:val="24"/>
          <w:szCs w:val="24"/>
          <w:lang w:val="en-GB"/>
        </w:rPr>
        <w:t xml:space="preserve"> discriminatory</w:t>
      </w:r>
      <w:r>
        <w:rPr>
          <w:rFonts w:ascii="Futura Lt BT" w:hAnsi="Futura Lt BT"/>
          <w:sz w:val="24"/>
          <w:szCs w:val="24"/>
          <w:lang w:val="en-GB"/>
        </w:rPr>
        <w:t xml:space="preserve"> in its intent and purpose</w:t>
      </w:r>
      <w:r w:rsidR="009A23EB">
        <w:rPr>
          <w:rFonts w:ascii="Futura Lt BT" w:hAnsi="Futura Lt BT"/>
          <w:sz w:val="24"/>
          <w:szCs w:val="24"/>
          <w:lang w:val="en-GB"/>
        </w:rPr>
        <w:t>. According to the Moldovan Mental Health Law</w:t>
      </w:r>
      <w:r w:rsidR="006762BF">
        <w:rPr>
          <w:rFonts w:ascii="Futura Lt BT" w:hAnsi="Futura Lt BT"/>
          <w:sz w:val="24"/>
          <w:szCs w:val="24"/>
          <w:lang w:val="en-GB"/>
        </w:rPr>
        <w:t>,</w:t>
      </w:r>
      <w:r w:rsidR="006762BF">
        <w:rPr>
          <w:rStyle w:val="FootnoteReference"/>
          <w:rFonts w:ascii="Futura Lt BT" w:hAnsi="Futura Lt BT"/>
          <w:sz w:val="24"/>
          <w:szCs w:val="24"/>
          <w:lang w:val="en-GB"/>
        </w:rPr>
        <w:footnoteReference w:id="18"/>
      </w:r>
      <w:r w:rsidR="009A23EB">
        <w:rPr>
          <w:rFonts w:ascii="Futura Lt BT" w:hAnsi="Futura Lt BT"/>
          <w:sz w:val="24"/>
          <w:szCs w:val="24"/>
          <w:lang w:val="en-GB"/>
        </w:rPr>
        <w:t xml:space="preserve"> </w:t>
      </w:r>
      <w:r w:rsidR="009A23EB" w:rsidRPr="006C3817">
        <w:rPr>
          <w:rFonts w:ascii="Futura Lt BT" w:hAnsi="Futura Lt BT"/>
          <w:sz w:val="24"/>
          <w:szCs w:val="24"/>
          <w:lang w:val="en-GB"/>
        </w:rPr>
        <w:t xml:space="preserve">a </w:t>
      </w:r>
      <w:r w:rsidR="009A23EB">
        <w:rPr>
          <w:rFonts w:ascii="Futura Lt BT" w:hAnsi="Futura Lt BT"/>
          <w:sz w:val="24"/>
          <w:szCs w:val="24"/>
          <w:lang w:val="en-GB"/>
        </w:rPr>
        <w:t xml:space="preserve">person </w:t>
      </w:r>
      <w:r>
        <w:rPr>
          <w:rFonts w:ascii="Futura Lt BT" w:hAnsi="Futura Lt BT"/>
          <w:sz w:val="24"/>
          <w:szCs w:val="24"/>
          <w:lang w:val="en-GB"/>
        </w:rPr>
        <w:t xml:space="preserve">hospitalised </w:t>
      </w:r>
      <w:r w:rsidR="009A23EB">
        <w:rPr>
          <w:rFonts w:ascii="Futura Lt BT" w:hAnsi="Futura Lt BT"/>
          <w:sz w:val="24"/>
          <w:szCs w:val="24"/>
          <w:lang w:val="en-GB"/>
        </w:rPr>
        <w:t>without his/</w:t>
      </w:r>
      <w:r w:rsidR="009A23EB" w:rsidRPr="006C3817">
        <w:rPr>
          <w:rFonts w:ascii="Futura Lt BT" w:hAnsi="Futura Lt BT"/>
          <w:sz w:val="24"/>
          <w:szCs w:val="24"/>
          <w:lang w:val="en-GB"/>
        </w:rPr>
        <w:t xml:space="preserve">her free consent </w:t>
      </w:r>
      <w:r>
        <w:rPr>
          <w:rFonts w:ascii="Futura Lt BT" w:hAnsi="Futura Lt BT"/>
          <w:sz w:val="24"/>
          <w:szCs w:val="24"/>
          <w:lang w:val="en-GB"/>
        </w:rPr>
        <w:t xml:space="preserve">must </w:t>
      </w:r>
      <w:r w:rsidR="009A23EB">
        <w:rPr>
          <w:rFonts w:ascii="Futura Lt BT" w:hAnsi="Futura Lt BT"/>
          <w:sz w:val="24"/>
          <w:szCs w:val="24"/>
          <w:lang w:val="en-GB"/>
        </w:rPr>
        <w:t>be</w:t>
      </w:r>
      <w:r w:rsidR="009A23EB" w:rsidRPr="006C3817">
        <w:rPr>
          <w:rFonts w:ascii="Futura Lt BT" w:hAnsi="Futura Lt BT"/>
          <w:sz w:val="24"/>
          <w:szCs w:val="24"/>
          <w:lang w:val="en-GB"/>
        </w:rPr>
        <w:t xml:space="preserve"> subjected to a mandatory examination by a commission of psychiatrists of the hospital within 48 hours.</w:t>
      </w:r>
      <w:r w:rsidR="009A23EB">
        <w:rPr>
          <w:rStyle w:val="FootnoteReference"/>
          <w:rFonts w:ascii="Futura Lt BT" w:hAnsi="Futura Lt BT"/>
          <w:sz w:val="24"/>
          <w:szCs w:val="24"/>
          <w:lang w:val="en-GB"/>
        </w:rPr>
        <w:footnoteReference w:id="19"/>
      </w:r>
      <w:r w:rsidR="005E6D5A">
        <w:rPr>
          <w:rFonts w:ascii="Futura Lt BT" w:hAnsi="Futura Lt BT"/>
          <w:sz w:val="24"/>
          <w:szCs w:val="24"/>
          <w:lang w:val="en-GB"/>
        </w:rPr>
        <w:t xml:space="preserve"> </w:t>
      </w:r>
      <w:r>
        <w:rPr>
          <w:rFonts w:ascii="Futura Lt BT" w:hAnsi="Futura Lt BT"/>
          <w:sz w:val="24"/>
          <w:szCs w:val="24"/>
          <w:lang w:val="en-GB"/>
        </w:rPr>
        <w:t>Where</w:t>
      </w:r>
      <w:r w:rsidR="006762BF">
        <w:rPr>
          <w:rFonts w:ascii="Futura Lt BT" w:hAnsi="Futura Lt BT"/>
          <w:sz w:val="24"/>
          <w:szCs w:val="24"/>
          <w:lang w:val="en-GB"/>
        </w:rPr>
        <w:t xml:space="preserve"> </w:t>
      </w:r>
      <w:r w:rsidR="009A23EB" w:rsidRPr="006C3817">
        <w:rPr>
          <w:rFonts w:ascii="Futura Lt BT" w:hAnsi="Futura Lt BT"/>
          <w:sz w:val="24"/>
          <w:szCs w:val="24"/>
          <w:lang w:val="en-GB"/>
        </w:rPr>
        <w:t>the commission establishes that compulsory hospitali</w:t>
      </w:r>
      <w:r>
        <w:rPr>
          <w:rFonts w:ascii="Futura Lt BT" w:hAnsi="Futura Lt BT"/>
          <w:sz w:val="24"/>
          <w:szCs w:val="24"/>
          <w:lang w:val="en-GB"/>
        </w:rPr>
        <w:t>s</w:t>
      </w:r>
      <w:r w:rsidR="009A23EB" w:rsidRPr="006C3817">
        <w:rPr>
          <w:rFonts w:ascii="Futura Lt BT" w:hAnsi="Futura Lt BT"/>
          <w:sz w:val="24"/>
          <w:szCs w:val="24"/>
          <w:lang w:val="en-GB"/>
        </w:rPr>
        <w:t xml:space="preserve">ation is required, they </w:t>
      </w:r>
      <w:r>
        <w:rPr>
          <w:rFonts w:ascii="Futura Lt BT" w:hAnsi="Futura Lt BT"/>
          <w:sz w:val="24"/>
          <w:szCs w:val="24"/>
          <w:lang w:val="en-GB"/>
        </w:rPr>
        <w:t>are required</w:t>
      </w:r>
      <w:r w:rsidR="009A23EB">
        <w:rPr>
          <w:rFonts w:ascii="Futura Lt BT" w:hAnsi="Futura Lt BT"/>
          <w:sz w:val="24"/>
          <w:szCs w:val="24"/>
          <w:lang w:val="en-GB"/>
        </w:rPr>
        <w:t xml:space="preserve"> to </w:t>
      </w:r>
      <w:r w:rsidR="00066A4E">
        <w:rPr>
          <w:rFonts w:ascii="Futura Lt BT" w:hAnsi="Futura Lt BT"/>
          <w:sz w:val="24"/>
          <w:szCs w:val="24"/>
          <w:lang w:val="en-GB"/>
        </w:rPr>
        <w:t xml:space="preserve">inform </w:t>
      </w:r>
      <w:r w:rsidR="00066A4E" w:rsidRPr="006C3817">
        <w:rPr>
          <w:rFonts w:ascii="Futura Lt BT" w:hAnsi="Futura Lt BT"/>
          <w:sz w:val="24"/>
          <w:szCs w:val="24"/>
          <w:lang w:val="en-GB"/>
        </w:rPr>
        <w:t>the</w:t>
      </w:r>
      <w:r w:rsidR="009A23EB" w:rsidRPr="006C3817">
        <w:rPr>
          <w:rFonts w:ascii="Futura Lt BT" w:hAnsi="Futura Lt BT"/>
          <w:sz w:val="24"/>
          <w:szCs w:val="24"/>
          <w:lang w:val="en-GB"/>
        </w:rPr>
        <w:t xml:space="preserve"> court whose jurisdiction covers their psychiatric hospital within 24 hours</w:t>
      </w:r>
      <w:r w:rsidR="009A23EB">
        <w:rPr>
          <w:rFonts w:ascii="Futura Lt BT" w:hAnsi="Futura Lt BT"/>
          <w:sz w:val="24"/>
          <w:szCs w:val="24"/>
          <w:lang w:val="en-GB"/>
        </w:rPr>
        <w:t>.</w:t>
      </w:r>
      <w:r w:rsidR="005E6D5A">
        <w:rPr>
          <w:rFonts w:ascii="Futura Lt BT" w:hAnsi="Futura Lt BT"/>
          <w:sz w:val="24"/>
          <w:szCs w:val="24"/>
          <w:lang w:val="en-GB"/>
        </w:rPr>
        <w:t xml:space="preserve"> </w:t>
      </w:r>
      <w:r w:rsidR="009A23EB">
        <w:rPr>
          <w:rFonts w:ascii="Futura Lt BT" w:hAnsi="Futura Lt BT"/>
          <w:sz w:val="24"/>
          <w:szCs w:val="24"/>
          <w:lang w:val="en-GB"/>
        </w:rPr>
        <w:t xml:space="preserve">The relevant judges </w:t>
      </w:r>
      <w:r>
        <w:rPr>
          <w:rFonts w:ascii="Futura Lt BT" w:hAnsi="Futura Lt BT"/>
          <w:sz w:val="24"/>
          <w:szCs w:val="24"/>
          <w:lang w:val="en-GB"/>
        </w:rPr>
        <w:t>are then required to</w:t>
      </w:r>
      <w:r w:rsidR="009A23EB">
        <w:rPr>
          <w:rFonts w:ascii="Futura Lt BT" w:hAnsi="Futura Lt BT"/>
          <w:sz w:val="24"/>
          <w:szCs w:val="24"/>
          <w:lang w:val="en-GB"/>
        </w:rPr>
        <w:t xml:space="preserve"> examine the commission</w:t>
      </w:r>
      <w:r w:rsidR="009A23EB">
        <w:rPr>
          <w:rFonts w:ascii="Futura Lt BT" w:hAnsi="Futura Lt BT"/>
          <w:sz w:val="24"/>
          <w:szCs w:val="24"/>
          <w:lang w:val="en-US"/>
        </w:rPr>
        <w:t>’s request within 3 days.</w:t>
      </w:r>
      <w:r w:rsidR="009A23EB">
        <w:rPr>
          <w:rStyle w:val="FootnoteReference"/>
          <w:rFonts w:ascii="Futura Lt BT" w:hAnsi="Futura Lt BT"/>
          <w:sz w:val="24"/>
          <w:szCs w:val="24"/>
          <w:lang w:val="en-US"/>
        </w:rPr>
        <w:footnoteReference w:id="20"/>
      </w:r>
    </w:p>
    <w:p w:rsidR="009B308C" w:rsidRDefault="009B308C">
      <w:pPr>
        <w:pStyle w:val="NoSpacing"/>
        <w:jc w:val="both"/>
        <w:rPr>
          <w:rFonts w:ascii="Futura Lt BT" w:hAnsi="Futura Lt BT"/>
          <w:sz w:val="24"/>
          <w:szCs w:val="24"/>
          <w:lang w:val="en-GB"/>
        </w:rPr>
      </w:pPr>
    </w:p>
    <w:p w:rsidR="009A23EB" w:rsidRDefault="006406ED"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US"/>
        </w:rPr>
        <w:t>The effect is that a</w:t>
      </w:r>
      <w:r w:rsidR="009A23EB">
        <w:rPr>
          <w:rFonts w:ascii="Futura Lt BT" w:hAnsi="Futura Lt BT"/>
          <w:sz w:val="24"/>
          <w:szCs w:val="24"/>
          <w:lang w:val="en-US"/>
        </w:rPr>
        <w:t xml:space="preserve"> person with </w:t>
      </w:r>
      <w:r>
        <w:rPr>
          <w:rFonts w:ascii="Futura Lt BT" w:hAnsi="Futura Lt BT"/>
          <w:sz w:val="24"/>
          <w:szCs w:val="24"/>
          <w:lang w:val="en-US"/>
        </w:rPr>
        <w:t xml:space="preserve">an actual or perceived mental disability </w:t>
      </w:r>
      <w:r w:rsidR="009A23EB">
        <w:rPr>
          <w:rFonts w:ascii="Futura Lt BT" w:hAnsi="Futura Lt BT"/>
          <w:sz w:val="24"/>
          <w:szCs w:val="24"/>
          <w:lang w:val="en-US"/>
        </w:rPr>
        <w:t xml:space="preserve">can be deprived of liberty for 6 days, without </w:t>
      </w:r>
      <w:r>
        <w:rPr>
          <w:rFonts w:ascii="Futura Lt BT" w:hAnsi="Futura Lt BT"/>
          <w:sz w:val="24"/>
          <w:szCs w:val="24"/>
          <w:lang w:val="en-US"/>
        </w:rPr>
        <w:t xml:space="preserve">effective </w:t>
      </w:r>
      <w:r w:rsidR="009A23EB">
        <w:rPr>
          <w:rFonts w:ascii="Futura Lt BT" w:hAnsi="Futura Lt BT"/>
          <w:sz w:val="24"/>
          <w:szCs w:val="24"/>
          <w:lang w:val="en-US"/>
        </w:rPr>
        <w:t xml:space="preserve">legal safeguards. </w:t>
      </w:r>
      <w:r w:rsidR="009A23EB">
        <w:rPr>
          <w:rFonts w:ascii="Futura Lt BT" w:hAnsi="Futura Lt BT"/>
          <w:sz w:val="24"/>
          <w:szCs w:val="24"/>
          <w:lang w:val="en-GB"/>
        </w:rPr>
        <w:t>Moreover, u</w:t>
      </w:r>
      <w:r w:rsidR="009A23EB" w:rsidRPr="006C3817">
        <w:rPr>
          <w:rFonts w:ascii="Futura Lt BT" w:hAnsi="Futura Lt BT"/>
          <w:sz w:val="24"/>
          <w:szCs w:val="24"/>
          <w:lang w:val="en-GB"/>
        </w:rPr>
        <w:t>nlike deprivation of liberty as a preventive measure (arrests),</w:t>
      </w:r>
      <w:r w:rsidR="009A23EB">
        <w:rPr>
          <w:rFonts w:ascii="Futura Lt BT" w:hAnsi="Futura Lt BT"/>
          <w:sz w:val="24"/>
          <w:szCs w:val="24"/>
          <w:lang w:val="en-GB"/>
        </w:rPr>
        <w:t xml:space="preserve"> compulsory hospitali</w:t>
      </w:r>
      <w:r>
        <w:rPr>
          <w:rFonts w:ascii="Futura Lt BT" w:hAnsi="Futura Lt BT"/>
          <w:sz w:val="24"/>
          <w:szCs w:val="24"/>
          <w:lang w:val="en-GB"/>
        </w:rPr>
        <w:t>s</w:t>
      </w:r>
      <w:r w:rsidR="009A23EB">
        <w:rPr>
          <w:rFonts w:ascii="Futura Lt BT" w:hAnsi="Futura Lt BT"/>
          <w:sz w:val="24"/>
          <w:szCs w:val="24"/>
          <w:lang w:val="en-GB"/>
        </w:rPr>
        <w:t xml:space="preserve">ation for the purpose of conducting a psychiatric examination does not have to be subjected </w:t>
      </w:r>
      <w:r w:rsidR="00066A4E">
        <w:rPr>
          <w:rFonts w:ascii="Futura Lt BT" w:hAnsi="Futura Lt BT"/>
          <w:sz w:val="24"/>
          <w:szCs w:val="24"/>
          <w:lang w:val="en-GB"/>
        </w:rPr>
        <w:t>to periodic</w:t>
      </w:r>
      <w:r w:rsidR="009A23EB">
        <w:rPr>
          <w:rFonts w:ascii="Futura Lt BT" w:hAnsi="Futura Lt BT"/>
          <w:sz w:val="24"/>
          <w:szCs w:val="24"/>
          <w:lang w:val="en-GB"/>
        </w:rPr>
        <w:t xml:space="preserve"> reviews. </w:t>
      </w:r>
      <w:r w:rsidR="009A23EB" w:rsidRPr="00260D2A">
        <w:rPr>
          <w:rFonts w:ascii="Futura Lt BT" w:hAnsi="Futura Lt BT"/>
          <w:sz w:val="24"/>
          <w:szCs w:val="24"/>
          <w:lang w:val="en-GB"/>
        </w:rPr>
        <w:t xml:space="preserve">This is a legislative loophole that </w:t>
      </w:r>
      <w:r w:rsidR="00066A4E" w:rsidRPr="00260D2A">
        <w:rPr>
          <w:rFonts w:ascii="Futura Lt BT" w:hAnsi="Futura Lt BT"/>
          <w:sz w:val="24"/>
          <w:szCs w:val="24"/>
          <w:lang w:val="en-GB"/>
        </w:rPr>
        <w:t>favours</w:t>
      </w:r>
      <w:r w:rsidR="009A23EB" w:rsidRPr="00260D2A">
        <w:rPr>
          <w:rFonts w:ascii="Futura Lt BT" w:hAnsi="Futura Lt BT"/>
          <w:sz w:val="24"/>
          <w:szCs w:val="24"/>
          <w:lang w:val="en-GB"/>
        </w:rPr>
        <w:t xml:space="preserve"> abuses and arbitrary deprivation of liberty of persons with mental disabilities. </w:t>
      </w:r>
    </w:p>
    <w:p w:rsidR="009B308C" w:rsidRDefault="009B308C">
      <w:pPr>
        <w:pStyle w:val="NoSpacing"/>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The measure is discriminatory because</w:t>
      </w:r>
      <w:r w:rsidR="00781250">
        <w:rPr>
          <w:rFonts w:ascii="Futura Lt BT" w:hAnsi="Futura Lt BT"/>
          <w:sz w:val="24"/>
          <w:szCs w:val="24"/>
          <w:lang w:val="en-GB"/>
        </w:rPr>
        <w:t xml:space="preserve"> it</w:t>
      </w:r>
      <w:r>
        <w:rPr>
          <w:rFonts w:ascii="Futura Lt BT" w:hAnsi="Futura Lt BT"/>
          <w:sz w:val="24"/>
          <w:szCs w:val="24"/>
          <w:lang w:val="en-GB"/>
        </w:rPr>
        <w:t xml:space="preserve"> </w:t>
      </w:r>
      <w:r w:rsidR="00AC4C23">
        <w:rPr>
          <w:rFonts w:ascii="Futura Lt BT" w:hAnsi="Futura Lt BT"/>
          <w:sz w:val="24"/>
          <w:szCs w:val="24"/>
          <w:lang w:val="en-GB"/>
        </w:rPr>
        <w:t>applies only to people with actual or perceived</w:t>
      </w:r>
      <w:r>
        <w:rPr>
          <w:rFonts w:ascii="Futura Lt BT" w:hAnsi="Futura Lt BT"/>
          <w:sz w:val="24"/>
          <w:szCs w:val="24"/>
          <w:lang w:val="en-GB"/>
        </w:rPr>
        <w:t xml:space="preserve"> mental disabilities. </w:t>
      </w:r>
      <w:r w:rsidR="00AC4C23">
        <w:rPr>
          <w:rFonts w:ascii="Futura Lt BT" w:hAnsi="Futura Lt BT"/>
          <w:sz w:val="24"/>
          <w:szCs w:val="24"/>
          <w:lang w:val="en-GB"/>
        </w:rPr>
        <w:t>If the court eventually</w:t>
      </w:r>
      <w:r>
        <w:rPr>
          <w:rFonts w:ascii="Futura Lt BT" w:hAnsi="Futura Lt BT"/>
          <w:sz w:val="24"/>
          <w:szCs w:val="24"/>
          <w:lang w:val="en-GB"/>
        </w:rPr>
        <w:t xml:space="preserve"> agree</w:t>
      </w:r>
      <w:r w:rsidR="00AC4C23">
        <w:rPr>
          <w:rFonts w:ascii="Futura Lt BT" w:hAnsi="Futura Lt BT"/>
          <w:sz w:val="24"/>
          <w:szCs w:val="24"/>
          <w:lang w:val="en-GB"/>
        </w:rPr>
        <w:t>s</w:t>
      </w:r>
      <w:r>
        <w:rPr>
          <w:rFonts w:ascii="Futura Lt BT" w:hAnsi="Futura Lt BT"/>
          <w:sz w:val="24"/>
          <w:szCs w:val="24"/>
          <w:lang w:val="en-GB"/>
        </w:rPr>
        <w:t xml:space="preserve"> with the </w:t>
      </w:r>
      <w:r w:rsidR="002B7CD8">
        <w:rPr>
          <w:rFonts w:ascii="Futura Lt BT" w:hAnsi="Futura Lt BT"/>
          <w:sz w:val="24"/>
          <w:szCs w:val="24"/>
          <w:lang w:val="en-GB"/>
        </w:rPr>
        <w:t>opinion provided by the</w:t>
      </w:r>
      <w:r w:rsidR="0085577B" w:rsidRPr="002B7CD8">
        <w:rPr>
          <w:rFonts w:ascii="Futura Lt BT" w:hAnsi="Futura Lt BT"/>
          <w:sz w:val="24"/>
          <w:szCs w:val="24"/>
          <w:lang w:val="en-GB"/>
        </w:rPr>
        <w:t xml:space="preserve"> commission</w:t>
      </w:r>
      <w:r w:rsidR="002B7CD8">
        <w:rPr>
          <w:rFonts w:ascii="Futura Lt BT" w:hAnsi="Futura Lt BT"/>
          <w:sz w:val="24"/>
          <w:szCs w:val="24"/>
          <w:lang w:val="en-GB"/>
        </w:rPr>
        <w:t xml:space="preserve"> established within the psychiatric hospital</w:t>
      </w:r>
      <w:r>
        <w:rPr>
          <w:rFonts w:ascii="Futura Lt BT" w:hAnsi="Futura Lt BT"/>
          <w:sz w:val="24"/>
          <w:szCs w:val="24"/>
          <w:lang w:val="en-GB"/>
        </w:rPr>
        <w:t>, the person can be deprived of</w:t>
      </w:r>
      <w:r w:rsidR="00AC4C23">
        <w:rPr>
          <w:rFonts w:ascii="Futura Lt BT" w:hAnsi="Futura Lt BT"/>
          <w:sz w:val="24"/>
          <w:szCs w:val="24"/>
          <w:lang w:val="en-GB"/>
        </w:rPr>
        <w:t xml:space="preserve"> their</w:t>
      </w:r>
      <w:r>
        <w:rPr>
          <w:rFonts w:ascii="Futura Lt BT" w:hAnsi="Futura Lt BT"/>
          <w:sz w:val="24"/>
          <w:szCs w:val="24"/>
          <w:lang w:val="en-GB"/>
        </w:rPr>
        <w:t xml:space="preserve"> liberty </w:t>
      </w:r>
      <w:r w:rsidRPr="006C3817">
        <w:rPr>
          <w:rFonts w:ascii="Futura Lt BT" w:hAnsi="Futura Lt BT"/>
          <w:sz w:val="24"/>
          <w:szCs w:val="24"/>
          <w:lang w:val="en-GB"/>
        </w:rPr>
        <w:t>for an indefinite period of time until it is established th</w:t>
      </w:r>
      <w:r>
        <w:rPr>
          <w:rFonts w:ascii="Futura Lt BT" w:hAnsi="Futura Lt BT"/>
          <w:sz w:val="24"/>
          <w:szCs w:val="24"/>
          <w:lang w:val="en-GB"/>
        </w:rPr>
        <w:t>at his/her state has improved.</w:t>
      </w:r>
      <w:r>
        <w:rPr>
          <w:rStyle w:val="FootnoteReference"/>
          <w:rFonts w:ascii="Futura Lt BT" w:hAnsi="Futura Lt BT"/>
          <w:sz w:val="24"/>
          <w:szCs w:val="24"/>
          <w:lang w:val="en-GB"/>
        </w:rPr>
        <w:footnoteReference w:id="21"/>
      </w:r>
      <w:r>
        <w:rPr>
          <w:rFonts w:ascii="Futura Lt BT" w:hAnsi="Futura Lt BT"/>
          <w:sz w:val="24"/>
          <w:szCs w:val="24"/>
          <w:lang w:val="en-GB"/>
        </w:rPr>
        <w:t xml:space="preserve"> Moreover, the health facility is not only allowed to confine </w:t>
      </w:r>
      <w:r w:rsidRPr="006C3817">
        <w:rPr>
          <w:rFonts w:ascii="Futura Lt BT" w:hAnsi="Futura Lt BT"/>
          <w:sz w:val="24"/>
          <w:szCs w:val="24"/>
          <w:lang w:val="en-GB"/>
        </w:rPr>
        <w:t xml:space="preserve">a person with disabilities, but also to subject </w:t>
      </w:r>
      <w:r>
        <w:rPr>
          <w:rFonts w:ascii="Futura Lt BT" w:hAnsi="Futura Lt BT"/>
          <w:sz w:val="24"/>
          <w:szCs w:val="24"/>
          <w:lang w:val="en-GB"/>
        </w:rPr>
        <w:t>the person</w:t>
      </w:r>
      <w:r w:rsidRPr="006C3817">
        <w:rPr>
          <w:rFonts w:ascii="Futura Lt BT" w:hAnsi="Futura Lt BT"/>
          <w:sz w:val="24"/>
          <w:szCs w:val="24"/>
          <w:lang w:val="en-GB"/>
        </w:rPr>
        <w:t xml:space="preserve"> to forced treatment with no control mechanism</w:t>
      </w:r>
      <w:r>
        <w:rPr>
          <w:rFonts w:ascii="Futura Lt BT" w:hAnsi="Futura Lt BT"/>
          <w:sz w:val="24"/>
          <w:szCs w:val="24"/>
          <w:lang w:val="en-GB"/>
        </w:rPr>
        <w:t>s being in place.</w:t>
      </w:r>
    </w:p>
    <w:p w:rsidR="009B308C" w:rsidRDefault="009B308C">
      <w:pPr>
        <w:pStyle w:val="NoSpacing"/>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 xml:space="preserve">Such practices and legislation are not in Articles 9 and 10 of the Covenant, </w:t>
      </w:r>
      <w:r w:rsidR="00AC4C23">
        <w:rPr>
          <w:rFonts w:ascii="Futura Lt BT" w:hAnsi="Futura Lt BT"/>
          <w:sz w:val="24"/>
          <w:szCs w:val="24"/>
          <w:lang w:val="en-GB"/>
        </w:rPr>
        <w:t>including the prohibition on</w:t>
      </w:r>
      <w:r w:rsidRPr="00AA3E0C">
        <w:rPr>
          <w:rFonts w:ascii="Futura Lt BT" w:hAnsi="Futura Lt BT"/>
          <w:sz w:val="24"/>
          <w:szCs w:val="24"/>
          <w:lang w:val="en-GB"/>
        </w:rPr>
        <w:t xml:space="preserve"> arbitrary arrest or detention</w:t>
      </w:r>
      <w:r>
        <w:rPr>
          <w:rFonts w:ascii="Futura Lt BT" w:hAnsi="Futura Lt BT"/>
          <w:sz w:val="24"/>
          <w:szCs w:val="24"/>
          <w:lang w:val="en-GB"/>
        </w:rPr>
        <w:t xml:space="preserve"> (Article 9 (1)). Moreover, </w:t>
      </w:r>
      <w:r w:rsidR="002B7CD8">
        <w:rPr>
          <w:rFonts w:ascii="Futura Lt BT" w:hAnsi="Futura Lt BT"/>
          <w:sz w:val="24"/>
          <w:szCs w:val="24"/>
          <w:lang w:val="en-GB"/>
        </w:rPr>
        <w:t xml:space="preserve">according to the Covenant, </w:t>
      </w:r>
      <w:r>
        <w:rPr>
          <w:rFonts w:ascii="Futura Lt BT" w:hAnsi="Futura Lt BT"/>
          <w:sz w:val="24"/>
          <w:szCs w:val="24"/>
          <w:lang w:val="en-GB"/>
        </w:rPr>
        <w:t>a</w:t>
      </w:r>
      <w:r w:rsidRPr="00AA3E0C">
        <w:rPr>
          <w:rFonts w:ascii="Futura Lt BT" w:hAnsi="Futura Lt BT"/>
          <w:sz w:val="24"/>
          <w:szCs w:val="24"/>
          <w:lang w:val="en-GB"/>
        </w:rPr>
        <w:t xml:space="preserve">nyone arrested or detained on a criminal charge </w:t>
      </w:r>
      <w:r w:rsidR="00AC4C23">
        <w:rPr>
          <w:rFonts w:ascii="Futura Lt BT" w:hAnsi="Futura Lt BT"/>
          <w:sz w:val="24"/>
          <w:szCs w:val="24"/>
          <w:lang w:val="en-GB"/>
        </w:rPr>
        <w:t>should</w:t>
      </w:r>
      <w:r w:rsidR="002B7CD8">
        <w:rPr>
          <w:rFonts w:ascii="Futura Lt BT" w:hAnsi="Futura Lt BT"/>
          <w:sz w:val="24"/>
          <w:szCs w:val="24"/>
          <w:lang w:val="en-GB"/>
        </w:rPr>
        <w:t xml:space="preserve"> </w:t>
      </w:r>
      <w:r w:rsidRPr="00AA3E0C">
        <w:rPr>
          <w:rFonts w:ascii="Futura Lt BT" w:hAnsi="Futura Lt BT"/>
          <w:sz w:val="24"/>
          <w:szCs w:val="24"/>
          <w:lang w:val="en-GB"/>
        </w:rPr>
        <w:t>be brought promptly before a judge or other officer authori</w:t>
      </w:r>
      <w:r w:rsidR="00AC4C23">
        <w:rPr>
          <w:rFonts w:ascii="Futura Lt BT" w:hAnsi="Futura Lt BT"/>
          <w:sz w:val="24"/>
          <w:szCs w:val="24"/>
          <w:lang w:val="en-GB"/>
        </w:rPr>
        <w:t>s</w:t>
      </w:r>
      <w:r w:rsidRPr="00AA3E0C">
        <w:rPr>
          <w:rFonts w:ascii="Futura Lt BT" w:hAnsi="Futura Lt BT"/>
          <w:sz w:val="24"/>
          <w:szCs w:val="24"/>
          <w:lang w:val="en-GB"/>
        </w:rPr>
        <w:t>ed by law to exercise judicial power</w:t>
      </w:r>
      <w:r>
        <w:rPr>
          <w:rFonts w:ascii="Futura Lt BT" w:hAnsi="Futura Lt BT"/>
          <w:sz w:val="24"/>
          <w:szCs w:val="24"/>
          <w:lang w:val="en-GB"/>
        </w:rPr>
        <w:t xml:space="preserve"> (Article 9(3)).</w:t>
      </w:r>
      <w:r w:rsidR="002B7CD8">
        <w:rPr>
          <w:rFonts w:ascii="Futura Lt BT" w:hAnsi="Futura Lt BT"/>
          <w:sz w:val="24"/>
          <w:szCs w:val="24"/>
          <w:lang w:val="en-GB"/>
        </w:rPr>
        <w:t xml:space="preserve"> This does apply in Moldova for all other people, except the ones </w:t>
      </w:r>
      <w:proofErr w:type="gramStart"/>
      <w:r w:rsidR="002B7CD8">
        <w:rPr>
          <w:rFonts w:ascii="Futura Lt BT" w:hAnsi="Futura Lt BT"/>
          <w:sz w:val="24"/>
          <w:szCs w:val="24"/>
          <w:lang w:val="en-GB"/>
        </w:rPr>
        <w:t xml:space="preserve">with an </w:t>
      </w:r>
      <w:r w:rsidR="00AC4C23">
        <w:rPr>
          <w:rFonts w:ascii="Futura Lt BT" w:hAnsi="Futura Lt BT"/>
          <w:sz w:val="24"/>
          <w:szCs w:val="24"/>
          <w:lang w:val="en-GB"/>
        </w:rPr>
        <w:t>actual or perceived disabilities</w:t>
      </w:r>
      <w:proofErr w:type="gramEnd"/>
      <w:r w:rsidR="002B7CD8">
        <w:rPr>
          <w:rFonts w:ascii="Futura Lt BT" w:hAnsi="Futura Lt BT"/>
          <w:sz w:val="24"/>
          <w:szCs w:val="24"/>
          <w:lang w:val="en-GB"/>
        </w:rPr>
        <w:t>. The practice is therefore discriminatory</w:t>
      </w:r>
      <w:r w:rsidR="00AC4C23">
        <w:rPr>
          <w:rFonts w:ascii="Futura Lt BT" w:hAnsi="Futura Lt BT"/>
          <w:sz w:val="24"/>
          <w:szCs w:val="24"/>
          <w:lang w:val="en-GB"/>
        </w:rPr>
        <w:t xml:space="preserve">, </w:t>
      </w:r>
      <w:r w:rsidR="002B7CD8">
        <w:rPr>
          <w:rFonts w:ascii="Futura Lt BT" w:hAnsi="Futura Lt BT"/>
          <w:sz w:val="24"/>
          <w:szCs w:val="24"/>
          <w:lang w:val="en-GB"/>
        </w:rPr>
        <w:t xml:space="preserve">and as a consequence </w:t>
      </w:r>
      <w:r w:rsidR="00AC4C23">
        <w:rPr>
          <w:rFonts w:ascii="Futura Lt BT" w:hAnsi="Futura Lt BT"/>
          <w:sz w:val="24"/>
          <w:szCs w:val="24"/>
          <w:lang w:val="en-GB"/>
        </w:rPr>
        <w:t xml:space="preserve">in </w:t>
      </w:r>
      <w:r w:rsidR="00AC4C23">
        <w:rPr>
          <w:rFonts w:ascii="Futura Lt BT" w:hAnsi="Futura Lt BT"/>
          <w:sz w:val="24"/>
          <w:szCs w:val="24"/>
          <w:lang w:val="en-GB"/>
        </w:rPr>
        <w:lastRenderedPageBreak/>
        <w:t>breach of Article 14 of the UN Convention on the Rights of Persons with Di</w:t>
      </w:r>
      <w:r w:rsidR="00F048B8">
        <w:rPr>
          <w:rFonts w:ascii="Futura Lt BT" w:hAnsi="Futura Lt BT"/>
          <w:sz w:val="24"/>
          <w:szCs w:val="24"/>
          <w:lang w:val="en-GB"/>
        </w:rPr>
        <w:t xml:space="preserve">sabilities (hereinafter “CRPD”), which clearly states that </w:t>
      </w:r>
      <w:r w:rsidR="00F048B8" w:rsidRPr="00F048B8">
        <w:rPr>
          <w:rFonts w:ascii="Futura Lt BT" w:hAnsi="Futura Lt BT"/>
          <w:sz w:val="24"/>
          <w:szCs w:val="24"/>
          <w:lang w:val="en-GB"/>
        </w:rPr>
        <w:t>the existence of a disability shall in no case justify a deprivation of liberty.</w:t>
      </w:r>
    </w:p>
    <w:p w:rsidR="009B308C" w:rsidRDefault="009B308C">
      <w:pPr>
        <w:pStyle w:val="NoSpacing"/>
        <w:jc w:val="both"/>
        <w:rPr>
          <w:rFonts w:ascii="Futura Lt BT" w:hAnsi="Futura Lt BT"/>
          <w:sz w:val="24"/>
          <w:szCs w:val="24"/>
          <w:lang w:val="en-GB"/>
        </w:rPr>
      </w:pPr>
    </w:p>
    <w:p w:rsidR="009A23EB" w:rsidRDefault="009A23EB" w:rsidP="009A23EB">
      <w:pPr>
        <w:pStyle w:val="NoSpacing"/>
        <w:jc w:val="both"/>
        <w:rPr>
          <w:rFonts w:ascii="Futura Lt BT" w:hAnsi="Futura Lt BT"/>
          <w:i/>
          <w:sz w:val="24"/>
          <w:szCs w:val="24"/>
          <w:lang w:val="en-US"/>
        </w:rPr>
      </w:pPr>
    </w:p>
    <w:p w:rsidR="0062328E" w:rsidRDefault="0062328E" w:rsidP="0062328E">
      <w:pPr>
        <w:pStyle w:val="NoSpacing"/>
        <w:jc w:val="both"/>
        <w:rPr>
          <w:rFonts w:ascii="Futura Lt BT" w:hAnsi="Futura Lt BT"/>
          <w:b/>
          <w:sz w:val="24"/>
          <w:szCs w:val="24"/>
          <w:lang w:val="en-US"/>
        </w:rPr>
      </w:pPr>
      <w:r>
        <w:rPr>
          <w:rFonts w:ascii="Futura Lt BT" w:hAnsi="Futura Lt BT"/>
          <w:b/>
          <w:sz w:val="24"/>
          <w:szCs w:val="24"/>
          <w:lang w:val="en-US"/>
        </w:rPr>
        <w:t>Proposed recommendations to the Republic of Moldova:</w:t>
      </w:r>
    </w:p>
    <w:p w:rsidR="009B308C" w:rsidRDefault="009B308C">
      <w:pPr>
        <w:pStyle w:val="NoSpacing"/>
        <w:jc w:val="both"/>
        <w:rPr>
          <w:rFonts w:ascii="Futura Lt BT" w:hAnsi="Futura Lt BT"/>
          <w:b/>
          <w:sz w:val="24"/>
          <w:szCs w:val="24"/>
          <w:lang w:val="en-US"/>
        </w:rPr>
      </w:pPr>
    </w:p>
    <w:p w:rsidR="00D82371" w:rsidRDefault="009A23EB" w:rsidP="00D82371">
      <w:pPr>
        <w:pStyle w:val="NoSpacing"/>
        <w:numPr>
          <w:ilvl w:val="0"/>
          <w:numId w:val="26"/>
        </w:numPr>
        <w:ind w:left="1701" w:hanging="283"/>
        <w:jc w:val="both"/>
        <w:rPr>
          <w:rFonts w:ascii="Futura Lt BT" w:hAnsi="Futura Lt BT"/>
          <w:b/>
          <w:sz w:val="24"/>
          <w:szCs w:val="24"/>
          <w:lang w:val="en-US"/>
        </w:rPr>
      </w:pPr>
      <w:r w:rsidRPr="0062328E">
        <w:rPr>
          <w:rFonts w:ascii="Futura Lt BT" w:hAnsi="Futura Lt BT"/>
          <w:b/>
          <w:sz w:val="24"/>
          <w:szCs w:val="24"/>
          <w:lang w:val="en-US"/>
        </w:rPr>
        <w:t xml:space="preserve">Amend the legislation to ensure that people with disabilities who </w:t>
      </w:r>
      <w:r w:rsidR="0062328E" w:rsidRPr="0062328E">
        <w:rPr>
          <w:rFonts w:ascii="Futura Lt BT" w:hAnsi="Futura Lt BT"/>
          <w:b/>
          <w:sz w:val="24"/>
          <w:szCs w:val="24"/>
          <w:lang w:val="en-US"/>
        </w:rPr>
        <w:t>are alleged to have committed</w:t>
      </w:r>
      <w:r w:rsidR="00F048B8">
        <w:rPr>
          <w:rFonts w:ascii="Futura Lt BT" w:hAnsi="Futura Lt BT"/>
          <w:b/>
          <w:sz w:val="24"/>
          <w:szCs w:val="24"/>
          <w:lang w:val="en-US"/>
        </w:rPr>
        <w:t xml:space="preserve"> </w:t>
      </w:r>
      <w:r w:rsidRPr="0062328E">
        <w:rPr>
          <w:rFonts w:ascii="Futura Lt BT" w:hAnsi="Futura Lt BT"/>
          <w:b/>
          <w:sz w:val="24"/>
          <w:szCs w:val="24"/>
          <w:lang w:val="en-US"/>
        </w:rPr>
        <w:t>crimes enjoy the same legal and procedural safeguards as everyone else</w:t>
      </w:r>
      <w:r w:rsidR="0062328E" w:rsidRPr="0062328E">
        <w:rPr>
          <w:rFonts w:ascii="Futura Lt BT" w:hAnsi="Futura Lt BT"/>
          <w:b/>
          <w:sz w:val="24"/>
          <w:szCs w:val="24"/>
          <w:lang w:val="en-US"/>
        </w:rPr>
        <w:t>;</w:t>
      </w:r>
    </w:p>
    <w:p w:rsidR="00405226" w:rsidRDefault="00F048B8" w:rsidP="00405226">
      <w:pPr>
        <w:pStyle w:val="NoSpacing"/>
        <w:numPr>
          <w:ilvl w:val="0"/>
          <w:numId w:val="26"/>
        </w:numPr>
        <w:ind w:left="1701" w:hanging="283"/>
        <w:jc w:val="both"/>
        <w:rPr>
          <w:rFonts w:ascii="Futura Lt BT" w:hAnsi="Futura Lt BT"/>
          <w:b/>
          <w:sz w:val="24"/>
          <w:szCs w:val="24"/>
          <w:lang w:val="en-US"/>
        </w:rPr>
      </w:pPr>
      <w:r>
        <w:rPr>
          <w:rFonts w:ascii="Futura Lt BT" w:hAnsi="Futura Lt BT"/>
          <w:b/>
          <w:sz w:val="24"/>
          <w:szCs w:val="24"/>
          <w:lang w:val="en-US"/>
        </w:rPr>
        <w:t xml:space="preserve">Abolish all provisions that </w:t>
      </w:r>
      <w:r w:rsidR="00405226">
        <w:rPr>
          <w:rFonts w:ascii="Futura Lt BT" w:hAnsi="Futura Lt BT"/>
          <w:b/>
          <w:sz w:val="24"/>
          <w:szCs w:val="24"/>
          <w:lang w:val="en-US"/>
        </w:rPr>
        <w:t xml:space="preserve">use the necessity of a medical or psychiatric assessment as the sole basis of deprivation of liberty. An absolute </w:t>
      </w:r>
      <w:r w:rsidR="00405226" w:rsidRPr="00405226">
        <w:rPr>
          <w:rFonts w:ascii="Futura Lt BT" w:hAnsi="Futura Lt BT"/>
          <w:b/>
          <w:sz w:val="24"/>
          <w:szCs w:val="24"/>
          <w:lang w:val="en-US"/>
        </w:rPr>
        <w:t>ban of deprivation of liberty on the basis of actual or perceived impairment</w:t>
      </w:r>
      <w:r w:rsidR="00405226">
        <w:rPr>
          <w:rFonts w:ascii="Futura Lt BT" w:hAnsi="Futura Lt BT"/>
          <w:b/>
          <w:sz w:val="24"/>
          <w:szCs w:val="24"/>
          <w:lang w:val="en-US"/>
        </w:rPr>
        <w:t xml:space="preserve"> is necessary. </w:t>
      </w:r>
      <w:r w:rsidR="00405226" w:rsidRPr="00405226">
        <w:rPr>
          <w:rFonts w:ascii="Futura Lt BT" w:hAnsi="Futura Lt BT"/>
          <w:b/>
          <w:sz w:val="24"/>
          <w:szCs w:val="24"/>
          <w:lang w:val="en-US"/>
        </w:rPr>
        <w:t xml:space="preserve"> </w:t>
      </w:r>
    </w:p>
    <w:p w:rsidR="009A23EB" w:rsidRPr="00CA50CA" w:rsidRDefault="009A23EB" w:rsidP="00405226">
      <w:pPr>
        <w:pStyle w:val="NoSpacing"/>
        <w:ind w:left="1701"/>
        <w:jc w:val="both"/>
        <w:rPr>
          <w:rFonts w:ascii="Futura Lt BT" w:hAnsi="Futura Lt BT"/>
          <w:b/>
          <w:sz w:val="24"/>
          <w:szCs w:val="24"/>
          <w:lang w:val="en-US"/>
        </w:rPr>
      </w:pPr>
      <w:r>
        <w:rPr>
          <w:rFonts w:ascii="Futura Lt BT" w:hAnsi="Futura Lt BT"/>
          <w:b/>
          <w:sz w:val="24"/>
          <w:szCs w:val="24"/>
          <w:lang w:val="en-US"/>
        </w:rPr>
        <w:tab/>
      </w:r>
    </w:p>
    <w:p w:rsidR="009A23EB" w:rsidRPr="00AC4C23" w:rsidRDefault="0085577B" w:rsidP="009A23EB">
      <w:pPr>
        <w:pStyle w:val="NoSpacing"/>
        <w:jc w:val="both"/>
        <w:rPr>
          <w:rFonts w:ascii="Futura Lt BT" w:hAnsi="Futura Lt BT"/>
          <w:sz w:val="24"/>
          <w:szCs w:val="24"/>
          <w:u w:val="single"/>
          <w:lang w:val="en-GB"/>
        </w:rPr>
      </w:pPr>
      <w:r w:rsidRPr="0085577B">
        <w:rPr>
          <w:rFonts w:ascii="Futura Lt BT" w:hAnsi="Futura Lt BT"/>
          <w:sz w:val="24"/>
          <w:szCs w:val="24"/>
          <w:u w:val="single"/>
          <w:lang w:val="en-GB"/>
        </w:rPr>
        <w:t>Involuntary placement in social care institutions and psychiatric hospitals</w:t>
      </w:r>
    </w:p>
    <w:p w:rsidR="009A23EB" w:rsidRDefault="009A23EB" w:rsidP="009A23EB">
      <w:pPr>
        <w:pStyle w:val="NoSpacing"/>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sidRPr="00E73AF2">
        <w:rPr>
          <w:rFonts w:ascii="Futura Lt BT" w:hAnsi="Futura Lt BT"/>
          <w:sz w:val="24"/>
          <w:szCs w:val="24"/>
          <w:lang w:val="en-GB"/>
        </w:rPr>
        <w:t xml:space="preserve">Another form of deprivation of liberty is the placement of people under guardianship in social care </w:t>
      </w:r>
      <w:r w:rsidR="00066A4E">
        <w:rPr>
          <w:rFonts w:ascii="Futura Lt BT" w:hAnsi="Futura Lt BT"/>
          <w:sz w:val="24"/>
          <w:szCs w:val="24"/>
          <w:lang w:val="en-GB"/>
        </w:rPr>
        <w:t>and psychiatric</w:t>
      </w:r>
      <w:r w:rsidR="00896F75">
        <w:rPr>
          <w:rFonts w:ascii="Futura Lt BT" w:hAnsi="Futura Lt BT"/>
          <w:sz w:val="24"/>
          <w:szCs w:val="24"/>
          <w:lang w:val="en-GB"/>
        </w:rPr>
        <w:t xml:space="preserve"> </w:t>
      </w:r>
      <w:r w:rsidRPr="00E73AF2">
        <w:rPr>
          <w:rFonts w:ascii="Futura Lt BT" w:hAnsi="Futura Lt BT"/>
          <w:sz w:val="24"/>
          <w:szCs w:val="24"/>
          <w:lang w:val="en-GB"/>
        </w:rPr>
        <w:t>institutions</w:t>
      </w:r>
      <w:r w:rsidR="0062328E">
        <w:rPr>
          <w:rFonts w:ascii="Futura Lt BT" w:hAnsi="Futura Lt BT"/>
          <w:sz w:val="24"/>
          <w:szCs w:val="24"/>
          <w:lang w:val="en-GB"/>
        </w:rPr>
        <w:t xml:space="preserve"> against their will</w:t>
      </w:r>
      <w:r w:rsidRPr="00E73AF2">
        <w:rPr>
          <w:rFonts w:ascii="Futura Lt BT" w:hAnsi="Futura Lt BT"/>
          <w:sz w:val="24"/>
          <w:szCs w:val="24"/>
          <w:lang w:val="en-GB"/>
        </w:rPr>
        <w:t>. People deprived of legal capacity can be placed there at the request of their guardian and</w:t>
      </w:r>
      <w:r>
        <w:rPr>
          <w:rFonts w:ascii="Futura Lt BT" w:hAnsi="Futura Lt BT"/>
          <w:sz w:val="24"/>
          <w:szCs w:val="24"/>
          <w:lang w:val="en-GB"/>
        </w:rPr>
        <w:t>, in the case of social care institutions,</w:t>
      </w:r>
      <w:r w:rsidRPr="00E73AF2">
        <w:rPr>
          <w:rFonts w:ascii="Futura Lt BT" w:hAnsi="Futura Lt BT"/>
          <w:sz w:val="24"/>
          <w:szCs w:val="24"/>
          <w:lang w:val="en-GB"/>
        </w:rPr>
        <w:t xml:space="preserve"> with the consent of the local guardianship authority.</w:t>
      </w:r>
      <w:r>
        <w:rPr>
          <w:rStyle w:val="FootnoteReference"/>
          <w:rFonts w:ascii="Futura Lt BT" w:hAnsi="Futura Lt BT"/>
          <w:sz w:val="24"/>
          <w:szCs w:val="24"/>
          <w:lang w:val="en-GB"/>
        </w:rPr>
        <w:footnoteReference w:id="22"/>
      </w:r>
      <w:r w:rsidRPr="00E73AF2">
        <w:rPr>
          <w:rFonts w:ascii="Futura Lt BT" w:hAnsi="Futura Lt BT"/>
          <w:sz w:val="24"/>
          <w:szCs w:val="24"/>
          <w:lang w:val="en-GB"/>
        </w:rPr>
        <w:t xml:space="preserve"> The consent of the person concerned is not required and in practice they are rarely consulted.</w:t>
      </w:r>
    </w:p>
    <w:p w:rsidR="009B308C" w:rsidRDefault="009B308C">
      <w:pPr>
        <w:pStyle w:val="NoSpacing"/>
        <w:ind w:left="720"/>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sidRPr="00BE3B9E">
        <w:rPr>
          <w:rFonts w:ascii="Futura Lt BT" w:hAnsi="Futura Lt BT"/>
          <w:sz w:val="24"/>
          <w:szCs w:val="24"/>
          <w:lang w:val="en-GB"/>
        </w:rPr>
        <w:t>The Council of Europe’s Committee for the</w:t>
      </w:r>
      <w:r w:rsidRPr="00B06368">
        <w:rPr>
          <w:rFonts w:ascii="Futura Lt BT" w:hAnsi="Futura Lt BT"/>
          <w:sz w:val="24"/>
          <w:szCs w:val="24"/>
          <w:lang w:val="en-GB"/>
        </w:rPr>
        <w:t xml:space="preserve">Prevention of Torture has </w:t>
      </w:r>
      <w:r>
        <w:rPr>
          <w:rFonts w:ascii="Futura Lt BT" w:hAnsi="Futura Lt BT"/>
          <w:sz w:val="24"/>
          <w:szCs w:val="24"/>
          <w:lang w:val="en-GB"/>
        </w:rPr>
        <w:t xml:space="preserve">already </w:t>
      </w:r>
      <w:r w:rsidRPr="00B06368">
        <w:rPr>
          <w:rFonts w:ascii="Futura Lt BT" w:hAnsi="Futura Lt BT"/>
          <w:sz w:val="24"/>
          <w:szCs w:val="24"/>
          <w:lang w:val="en-GB"/>
        </w:rPr>
        <w:t>expressed concern in relation to the Moldovan practice of involuntarilyadmitting people with disabilities against their will to institutions, and urged the State back in2012 to ensure that the consent of the person is always sought before placement.</w:t>
      </w:r>
      <w:r>
        <w:rPr>
          <w:rStyle w:val="FootnoteReference"/>
          <w:rFonts w:ascii="Futura Lt BT" w:hAnsi="Futura Lt BT"/>
          <w:sz w:val="24"/>
          <w:szCs w:val="24"/>
          <w:lang w:val="en-GB"/>
        </w:rPr>
        <w:footnoteReference w:id="23"/>
      </w:r>
    </w:p>
    <w:p w:rsidR="009B308C" w:rsidRDefault="009B308C">
      <w:pPr>
        <w:pStyle w:val="NoSpacing"/>
        <w:tabs>
          <w:tab w:val="left" w:pos="3097"/>
        </w:tabs>
        <w:jc w:val="both"/>
        <w:rPr>
          <w:rFonts w:ascii="Futura Lt BT" w:hAnsi="Futura Lt BT"/>
          <w:sz w:val="24"/>
          <w:szCs w:val="24"/>
          <w:lang w:val="en-GB"/>
        </w:rPr>
      </w:pPr>
    </w:p>
    <w:p w:rsidR="009A23EB" w:rsidRDefault="0062328E"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A</w:t>
      </w:r>
      <w:r w:rsidR="009A23EB">
        <w:rPr>
          <w:rFonts w:ascii="Futura Lt BT" w:hAnsi="Futura Lt BT"/>
          <w:sz w:val="24"/>
          <w:szCs w:val="24"/>
          <w:lang w:val="en-GB"/>
        </w:rPr>
        <w:t xml:space="preserve">ccording to the law, if the guardian consents to the placement, the person is considered to be </w:t>
      </w:r>
      <w:r>
        <w:rPr>
          <w:rFonts w:ascii="Futura Lt BT" w:hAnsi="Futura Lt BT"/>
          <w:sz w:val="24"/>
          <w:szCs w:val="24"/>
          <w:lang w:val="en-GB"/>
        </w:rPr>
        <w:t>placed in an institution</w:t>
      </w:r>
      <w:r w:rsidR="00635E34">
        <w:rPr>
          <w:rFonts w:ascii="Futura Lt BT" w:hAnsi="Futura Lt BT"/>
          <w:sz w:val="24"/>
          <w:szCs w:val="24"/>
          <w:lang w:val="en-GB"/>
        </w:rPr>
        <w:t xml:space="preserve"> </w:t>
      </w:r>
      <w:r w:rsidR="009A23EB">
        <w:rPr>
          <w:rFonts w:ascii="Futura Lt BT" w:hAnsi="Futura Lt BT"/>
          <w:sz w:val="24"/>
          <w:szCs w:val="24"/>
          <w:lang w:val="en-GB"/>
        </w:rPr>
        <w:t xml:space="preserve">“voluntarily”. This means that the person </w:t>
      </w:r>
      <w:r>
        <w:rPr>
          <w:rFonts w:ascii="Futura Lt BT" w:hAnsi="Futura Lt BT"/>
          <w:sz w:val="24"/>
          <w:szCs w:val="24"/>
          <w:lang w:val="en-GB"/>
        </w:rPr>
        <w:t>does not</w:t>
      </w:r>
      <w:r w:rsidR="009A23EB">
        <w:rPr>
          <w:rFonts w:ascii="Futura Lt BT" w:hAnsi="Futura Lt BT"/>
          <w:sz w:val="24"/>
          <w:szCs w:val="24"/>
          <w:lang w:val="en-GB"/>
        </w:rPr>
        <w:t xml:space="preserve"> enjoy </w:t>
      </w:r>
      <w:r>
        <w:rPr>
          <w:rFonts w:ascii="Futura Lt BT" w:hAnsi="Futura Lt BT"/>
          <w:sz w:val="24"/>
          <w:szCs w:val="24"/>
          <w:lang w:val="en-GB"/>
        </w:rPr>
        <w:t xml:space="preserve">the same </w:t>
      </w:r>
      <w:r w:rsidR="009A23EB">
        <w:rPr>
          <w:rFonts w:ascii="Futura Lt BT" w:hAnsi="Futura Lt BT"/>
          <w:sz w:val="24"/>
          <w:szCs w:val="24"/>
          <w:lang w:val="en-GB"/>
        </w:rPr>
        <w:t xml:space="preserve">safeguards that “involuntarily admitted” individuals </w:t>
      </w:r>
      <w:r>
        <w:rPr>
          <w:rFonts w:ascii="Futura Lt BT" w:hAnsi="Futura Lt BT"/>
          <w:sz w:val="24"/>
          <w:szCs w:val="24"/>
          <w:lang w:val="en-GB"/>
        </w:rPr>
        <w:t>have</w:t>
      </w:r>
      <w:r w:rsidR="009A23EB">
        <w:rPr>
          <w:rFonts w:ascii="Futura Lt BT" w:hAnsi="Futura Lt BT"/>
          <w:sz w:val="24"/>
          <w:szCs w:val="24"/>
          <w:lang w:val="en-GB"/>
        </w:rPr>
        <w:t xml:space="preserve">. </w:t>
      </w:r>
      <w:r>
        <w:rPr>
          <w:rFonts w:ascii="Futura Lt BT" w:hAnsi="Futura Lt BT"/>
          <w:sz w:val="24"/>
          <w:szCs w:val="24"/>
          <w:lang w:val="en-GB"/>
        </w:rPr>
        <w:t>There is no periodic review of detention and no judicial scrutiny of the grounds for continuing detention.</w:t>
      </w:r>
    </w:p>
    <w:p w:rsidR="009B308C" w:rsidRDefault="009B308C">
      <w:pPr>
        <w:pStyle w:val="NoSpacing"/>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sidRPr="007734B4">
        <w:rPr>
          <w:rFonts w:ascii="Futura Lt BT" w:hAnsi="Futura Lt BT"/>
          <w:sz w:val="24"/>
          <w:szCs w:val="24"/>
          <w:lang w:val="en-GB"/>
        </w:rPr>
        <w:lastRenderedPageBreak/>
        <w:t>These situations amount to arbitrary detention which breaches Article 9</w:t>
      </w:r>
      <w:r>
        <w:rPr>
          <w:rFonts w:ascii="Futura Lt BT" w:hAnsi="Futura Lt BT"/>
          <w:sz w:val="24"/>
          <w:szCs w:val="24"/>
          <w:lang w:val="en-GB"/>
        </w:rPr>
        <w:t xml:space="preserve"> and 12</w:t>
      </w:r>
      <w:r w:rsidRPr="007734B4">
        <w:rPr>
          <w:rFonts w:ascii="Futura Lt BT" w:hAnsi="Futura Lt BT"/>
          <w:sz w:val="24"/>
          <w:szCs w:val="24"/>
          <w:lang w:val="en-GB"/>
        </w:rPr>
        <w:t xml:space="preserve"> of the International Covenant on Civil and Political Rights, Article 14 of the Convention on the Rights of Persons with Disabilities and, in some circumstances, Article 5 of the European Convention on Human Rights. </w:t>
      </w:r>
    </w:p>
    <w:p w:rsidR="009B308C" w:rsidRDefault="009B308C">
      <w:pPr>
        <w:pStyle w:val="NoSpacing"/>
        <w:jc w:val="both"/>
        <w:rPr>
          <w:rFonts w:ascii="Futura Lt BT" w:hAnsi="Futura Lt BT"/>
          <w:sz w:val="24"/>
          <w:szCs w:val="24"/>
          <w:lang w:val="en-GB"/>
        </w:rPr>
      </w:pPr>
    </w:p>
    <w:p w:rsidR="009A23EB" w:rsidRDefault="009A23EB" w:rsidP="007D672D">
      <w:pPr>
        <w:pStyle w:val="NoSpacing"/>
        <w:numPr>
          <w:ilvl w:val="0"/>
          <w:numId w:val="2"/>
        </w:numPr>
        <w:jc w:val="both"/>
        <w:rPr>
          <w:rFonts w:ascii="Futura Lt BT" w:hAnsi="Futura Lt BT"/>
          <w:sz w:val="24"/>
          <w:szCs w:val="24"/>
          <w:lang w:val="en-GB"/>
        </w:rPr>
      </w:pPr>
      <w:r>
        <w:rPr>
          <w:rFonts w:ascii="Futura Lt BT" w:hAnsi="Futura Lt BT"/>
          <w:sz w:val="24"/>
          <w:szCs w:val="24"/>
          <w:lang w:val="en-GB"/>
        </w:rPr>
        <w:t>Article 12 (1) of the Covenant</w:t>
      </w:r>
      <w:r w:rsidR="0062328E">
        <w:rPr>
          <w:rFonts w:ascii="Futura Lt BT" w:hAnsi="Futura Lt BT"/>
          <w:sz w:val="24"/>
          <w:szCs w:val="24"/>
          <w:lang w:val="en-GB"/>
        </w:rPr>
        <w:t xml:space="preserve"> sets out </w:t>
      </w:r>
      <w:proofErr w:type="gramStart"/>
      <w:r w:rsidR="0062328E">
        <w:rPr>
          <w:rFonts w:ascii="Futura Lt BT" w:hAnsi="Futura Lt BT"/>
          <w:sz w:val="24"/>
          <w:szCs w:val="24"/>
          <w:lang w:val="en-GB"/>
        </w:rPr>
        <w:t xml:space="preserve">that </w:t>
      </w:r>
      <w:r>
        <w:rPr>
          <w:rFonts w:ascii="Futura Lt BT" w:hAnsi="Futura Lt BT"/>
          <w:sz w:val="24"/>
          <w:szCs w:val="24"/>
          <w:lang w:val="en-GB"/>
        </w:rPr>
        <w:t>.</w:t>
      </w:r>
      <w:proofErr w:type="gramEnd"/>
      <w:r>
        <w:rPr>
          <w:rFonts w:ascii="Futura Lt BT" w:hAnsi="Futura Lt BT"/>
          <w:sz w:val="24"/>
          <w:szCs w:val="24"/>
          <w:lang w:val="en-GB"/>
        </w:rPr>
        <w:t xml:space="preserve"> The CRPD further </w:t>
      </w:r>
      <w:r w:rsidR="0062328E">
        <w:rPr>
          <w:rFonts w:ascii="Futura Lt BT" w:hAnsi="Futura Lt BT"/>
          <w:sz w:val="24"/>
          <w:szCs w:val="24"/>
          <w:lang w:val="en-GB"/>
        </w:rPr>
        <w:t>sets out that people with disabilities have the</w:t>
      </w:r>
      <w:r>
        <w:rPr>
          <w:rFonts w:ascii="Futura Lt BT" w:hAnsi="Futura Lt BT"/>
          <w:sz w:val="24"/>
          <w:szCs w:val="24"/>
          <w:lang w:val="en-GB"/>
        </w:rPr>
        <w:t xml:space="preserve"> right to live independently and be included in the community (Article 19). For people to be able to exercise such right however, </w:t>
      </w:r>
      <w:r w:rsidR="0062328E">
        <w:rPr>
          <w:rFonts w:ascii="Futura Lt BT" w:hAnsi="Futura Lt BT"/>
          <w:sz w:val="24"/>
          <w:szCs w:val="24"/>
          <w:lang w:val="en-GB"/>
        </w:rPr>
        <w:t>s</w:t>
      </w:r>
      <w:r>
        <w:rPr>
          <w:rFonts w:ascii="Futura Lt BT" w:hAnsi="Futura Lt BT"/>
          <w:sz w:val="24"/>
          <w:szCs w:val="24"/>
          <w:lang w:val="en-GB"/>
        </w:rPr>
        <w:t xml:space="preserve">tates need to develop community based services that </w:t>
      </w:r>
      <w:r w:rsidR="0062328E">
        <w:rPr>
          <w:rFonts w:ascii="Futura Lt BT" w:hAnsi="Futura Lt BT"/>
          <w:sz w:val="24"/>
          <w:szCs w:val="24"/>
          <w:lang w:val="en-GB"/>
        </w:rPr>
        <w:t>ensure</w:t>
      </w:r>
      <w:r>
        <w:rPr>
          <w:rFonts w:ascii="Futura Lt BT" w:hAnsi="Futura Lt BT"/>
          <w:sz w:val="24"/>
          <w:szCs w:val="24"/>
          <w:lang w:val="en-GB"/>
        </w:rPr>
        <w:t xml:space="preserve"> people with disabilities </w:t>
      </w:r>
      <w:r w:rsidR="0062328E">
        <w:rPr>
          <w:rFonts w:ascii="Futura Lt BT" w:hAnsi="Futura Lt BT"/>
          <w:sz w:val="24"/>
          <w:szCs w:val="24"/>
          <w:lang w:val="en-GB"/>
        </w:rPr>
        <w:t>can access the</w:t>
      </w:r>
      <w:r>
        <w:rPr>
          <w:rFonts w:ascii="Futura Lt BT" w:hAnsi="Futura Lt BT"/>
          <w:sz w:val="24"/>
          <w:szCs w:val="24"/>
          <w:lang w:val="en-GB"/>
        </w:rPr>
        <w:t xml:space="preserve"> support </w:t>
      </w:r>
      <w:r w:rsidR="0062328E">
        <w:rPr>
          <w:rFonts w:ascii="Futura Lt BT" w:hAnsi="Futura Lt BT"/>
          <w:sz w:val="24"/>
          <w:szCs w:val="24"/>
          <w:lang w:val="en-GB"/>
        </w:rPr>
        <w:t>to enable them to live independently</w:t>
      </w:r>
      <w:r>
        <w:rPr>
          <w:rFonts w:ascii="Futura Lt BT" w:hAnsi="Futura Lt BT"/>
          <w:sz w:val="24"/>
          <w:szCs w:val="24"/>
          <w:lang w:val="en-GB"/>
        </w:rPr>
        <w:t xml:space="preserve">. Without such measures people </w:t>
      </w:r>
      <w:r w:rsidR="0062328E">
        <w:rPr>
          <w:rFonts w:ascii="Futura Lt BT" w:hAnsi="Futura Lt BT"/>
          <w:sz w:val="24"/>
          <w:szCs w:val="24"/>
          <w:lang w:val="en-GB"/>
        </w:rPr>
        <w:t xml:space="preserve">with disabilities </w:t>
      </w:r>
      <w:r>
        <w:rPr>
          <w:rFonts w:ascii="Futura Lt BT" w:hAnsi="Futura Lt BT"/>
          <w:sz w:val="24"/>
          <w:szCs w:val="24"/>
          <w:lang w:val="en-GB"/>
        </w:rPr>
        <w:t xml:space="preserve">will </w:t>
      </w:r>
      <w:r w:rsidR="0062328E">
        <w:rPr>
          <w:rFonts w:ascii="Futura Lt BT" w:hAnsi="Futura Lt BT"/>
          <w:sz w:val="24"/>
          <w:szCs w:val="24"/>
          <w:lang w:val="en-GB"/>
        </w:rPr>
        <w:t xml:space="preserve">continue to be placed in institutions, frequently against their will, and </w:t>
      </w:r>
      <w:r>
        <w:rPr>
          <w:rFonts w:ascii="Futura Lt BT" w:hAnsi="Futura Lt BT"/>
          <w:sz w:val="24"/>
          <w:szCs w:val="24"/>
          <w:lang w:val="en-GB"/>
        </w:rPr>
        <w:t xml:space="preserve">be deprived of </w:t>
      </w:r>
      <w:r w:rsidR="0062328E">
        <w:rPr>
          <w:rFonts w:ascii="Futura Lt BT" w:hAnsi="Futura Lt BT"/>
          <w:sz w:val="24"/>
          <w:szCs w:val="24"/>
          <w:lang w:val="en-GB"/>
        </w:rPr>
        <w:t xml:space="preserve">their </w:t>
      </w:r>
      <w:r>
        <w:rPr>
          <w:rFonts w:ascii="Futura Lt BT" w:hAnsi="Futura Lt BT"/>
          <w:sz w:val="24"/>
          <w:szCs w:val="24"/>
          <w:lang w:val="en-GB"/>
        </w:rPr>
        <w:t xml:space="preserve">liberty </w:t>
      </w:r>
      <w:r w:rsidR="0062328E">
        <w:rPr>
          <w:rFonts w:ascii="Futura Lt BT" w:hAnsi="Futura Lt BT"/>
          <w:sz w:val="24"/>
          <w:szCs w:val="24"/>
          <w:lang w:val="en-GB"/>
        </w:rPr>
        <w:t xml:space="preserve">due to the lack of </w:t>
      </w:r>
      <w:r w:rsidR="00DC105C">
        <w:rPr>
          <w:rFonts w:ascii="Futura Lt BT" w:hAnsi="Futura Lt BT"/>
          <w:sz w:val="24"/>
          <w:szCs w:val="24"/>
          <w:lang w:val="en-GB"/>
        </w:rPr>
        <w:t>any real alternatives</w:t>
      </w:r>
      <w:r>
        <w:rPr>
          <w:rFonts w:ascii="Futura Lt BT" w:hAnsi="Futura Lt BT"/>
          <w:sz w:val="24"/>
          <w:szCs w:val="24"/>
          <w:lang w:val="en-GB"/>
        </w:rPr>
        <w:t>.</w:t>
      </w:r>
      <w:r w:rsidR="00480D03">
        <w:rPr>
          <w:rFonts w:ascii="Futura Lt BT" w:hAnsi="Futura Lt BT"/>
          <w:sz w:val="24"/>
          <w:szCs w:val="24"/>
          <w:lang w:val="en-GB"/>
        </w:rPr>
        <w:t xml:space="preserve"> The deinstitutionalisation process in Moldova has been however extremely slow and targeted mostly at institutions for children.</w:t>
      </w:r>
      <w:r w:rsidR="00405226">
        <w:rPr>
          <w:rStyle w:val="FootnoteReference"/>
          <w:rFonts w:ascii="Futura Lt BT" w:hAnsi="Futura Lt BT"/>
          <w:sz w:val="24"/>
          <w:szCs w:val="24"/>
          <w:lang w:val="en-GB"/>
        </w:rPr>
        <w:footnoteReference w:id="24"/>
      </w:r>
    </w:p>
    <w:p w:rsidR="009A23EB" w:rsidRPr="007734B4" w:rsidRDefault="009A23EB" w:rsidP="009A23EB">
      <w:pPr>
        <w:pStyle w:val="NoSpacing"/>
        <w:ind w:left="360"/>
        <w:jc w:val="both"/>
        <w:rPr>
          <w:rFonts w:ascii="Futura Lt BT" w:hAnsi="Futura Lt BT"/>
          <w:sz w:val="24"/>
          <w:szCs w:val="24"/>
          <w:lang w:val="en-GB"/>
        </w:rPr>
      </w:pPr>
    </w:p>
    <w:p w:rsidR="00DC105C" w:rsidRDefault="00DC105C" w:rsidP="00DC105C">
      <w:pPr>
        <w:pStyle w:val="NoSpacing"/>
        <w:jc w:val="both"/>
        <w:rPr>
          <w:rFonts w:ascii="Futura Lt BT" w:hAnsi="Futura Lt BT"/>
          <w:b/>
          <w:sz w:val="24"/>
          <w:szCs w:val="24"/>
          <w:lang w:val="en-US"/>
        </w:rPr>
      </w:pPr>
      <w:r>
        <w:rPr>
          <w:rFonts w:ascii="Futura Lt BT" w:hAnsi="Futura Lt BT"/>
          <w:b/>
          <w:sz w:val="24"/>
          <w:szCs w:val="24"/>
          <w:lang w:val="en-US"/>
        </w:rPr>
        <w:t>Proposed recommendations to the Republic of Moldova:</w:t>
      </w:r>
    </w:p>
    <w:p w:rsidR="009A23EB" w:rsidRDefault="009A23EB" w:rsidP="009A23EB">
      <w:pPr>
        <w:pStyle w:val="NoSpacing"/>
        <w:jc w:val="both"/>
        <w:rPr>
          <w:rFonts w:ascii="Futura Lt BT" w:hAnsi="Futura Lt BT"/>
          <w:sz w:val="24"/>
          <w:szCs w:val="24"/>
          <w:lang w:val="en-GB"/>
        </w:rPr>
      </w:pPr>
    </w:p>
    <w:p w:rsidR="00896F75" w:rsidRDefault="009A23EB" w:rsidP="00DC105C">
      <w:pPr>
        <w:pStyle w:val="NoSpacing"/>
        <w:numPr>
          <w:ilvl w:val="0"/>
          <w:numId w:val="25"/>
        </w:numPr>
        <w:ind w:left="1843" w:hanging="425"/>
        <w:jc w:val="both"/>
        <w:rPr>
          <w:rFonts w:ascii="Futura Lt BT" w:hAnsi="Futura Lt BT"/>
          <w:b/>
          <w:sz w:val="24"/>
          <w:szCs w:val="24"/>
          <w:lang w:val="en-GB"/>
        </w:rPr>
      </w:pPr>
      <w:r w:rsidRPr="00003FC2">
        <w:rPr>
          <w:rFonts w:ascii="Futura Lt BT" w:hAnsi="Futura Lt BT"/>
          <w:b/>
          <w:sz w:val="24"/>
          <w:szCs w:val="24"/>
          <w:lang w:val="en-GB"/>
        </w:rPr>
        <w:t>Abolish legislation that allows arbitrary deprivation of liberty of persons with disabilities in the form of forced admission to psychiatric institutions</w:t>
      </w:r>
      <w:r w:rsidR="00DC105C">
        <w:rPr>
          <w:rFonts w:ascii="Futura Lt BT" w:hAnsi="Futura Lt BT"/>
          <w:b/>
          <w:sz w:val="24"/>
          <w:szCs w:val="24"/>
          <w:lang w:val="en-GB"/>
        </w:rPr>
        <w:t>, including on the basis of consent provided by a guardian or other third-party.</w:t>
      </w:r>
    </w:p>
    <w:p w:rsidR="00896F75" w:rsidRDefault="00DC105C" w:rsidP="00896F75">
      <w:pPr>
        <w:pStyle w:val="NoSpacing"/>
        <w:numPr>
          <w:ilvl w:val="0"/>
          <w:numId w:val="25"/>
        </w:numPr>
        <w:ind w:left="1843" w:hanging="425"/>
        <w:jc w:val="both"/>
        <w:rPr>
          <w:rFonts w:ascii="Futura Lt BT" w:hAnsi="Futura Lt BT"/>
          <w:b/>
          <w:sz w:val="24"/>
          <w:szCs w:val="24"/>
          <w:lang w:val="en-GB"/>
        </w:rPr>
      </w:pPr>
      <w:r w:rsidRPr="00896F75">
        <w:rPr>
          <w:rFonts w:ascii="Futura Lt BT" w:hAnsi="Futura Lt BT"/>
          <w:b/>
          <w:sz w:val="24"/>
          <w:szCs w:val="24"/>
          <w:lang w:val="en-GB"/>
        </w:rPr>
        <w:t>A</w:t>
      </w:r>
      <w:r w:rsidR="009A23EB" w:rsidRPr="00896F75">
        <w:rPr>
          <w:rFonts w:ascii="Futura Lt BT" w:hAnsi="Futura Lt BT"/>
          <w:b/>
          <w:sz w:val="24"/>
          <w:szCs w:val="24"/>
          <w:lang w:val="en-GB"/>
        </w:rPr>
        <w:t>dopt a legislative and policy framework that</w:t>
      </w:r>
      <w:r w:rsidR="00896F75">
        <w:rPr>
          <w:rFonts w:ascii="Futura Lt BT" w:hAnsi="Futura Lt BT"/>
          <w:b/>
          <w:sz w:val="24"/>
          <w:szCs w:val="24"/>
          <w:lang w:val="en-GB"/>
        </w:rPr>
        <w:t xml:space="preserve"> </w:t>
      </w:r>
      <w:r w:rsidRPr="00896F75">
        <w:rPr>
          <w:rFonts w:ascii="Futura Lt BT" w:hAnsi="Futura Lt BT"/>
          <w:b/>
          <w:sz w:val="24"/>
          <w:szCs w:val="24"/>
          <w:lang w:val="en-GB"/>
        </w:rPr>
        <w:t>e</w:t>
      </w:r>
      <w:r w:rsidR="009A23EB" w:rsidRPr="00896F75">
        <w:rPr>
          <w:rFonts w:ascii="Futura Lt BT" w:hAnsi="Futura Lt BT"/>
          <w:b/>
          <w:sz w:val="24"/>
          <w:szCs w:val="24"/>
          <w:lang w:val="en-GB"/>
        </w:rPr>
        <w:t>nsures provi</w:t>
      </w:r>
      <w:r w:rsidRPr="00896F75">
        <w:rPr>
          <w:rFonts w:ascii="Futura Lt BT" w:hAnsi="Futura Lt BT"/>
          <w:b/>
          <w:sz w:val="24"/>
          <w:szCs w:val="24"/>
          <w:lang w:val="en-GB"/>
        </w:rPr>
        <w:t>s</w:t>
      </w:r>
      <w:r w:rsidR="009A23EB" w:rsidRPr="00896F75">
        <w:rPr>
          <w:rFonts w:ascii="Futura Lt BT" w:hAnsi="Futura Lt BT"/>
          <w:b/>
          <w:sz w:val="24"/>
          <w:szCs w:val="24"/>
          <w:lang w:val="en-GB"/>
        </w:rPr>
        <w:t>ion of mental health treatment and services only on the basis of free and informed consent.</w:t>
      </w:r>
    </w:p>
    <w:p w:rsidR="00896F75" w:rsidRDefault="009A23EB" w:rsidP="00896F75">
      <w:pPr>
        <w:pStyle w:val="NoSpacing"/>
        <w:numPr>
          <w:ilvl w:val="0"/>
          <w:numId w:val="25"/>
        </w:numPr>
        <w:ind w:left="1843" w:hanging="425"/>
        <w:jc w:val="both"/>
        <w:rPr>
          <w:rFonts w:ascii="Futura Lt BT" w:hAnsi="Futura Lt BT"/>
          <w:b/>
          <w:sz w:val="24"/>
          <w:szCs w:val="24"/>
          <w:lang w:val="en-GB"/>
        </w:rPr>
      </w:pPr>
      <w:r w:rsidRPr="00896F75">
        <w:rPr>
          <w:rFonts w:ascii="Futura Lt BT" w:hAnsi="Futura Lt BT"/>
          <w:b/>
          <w:sz w:val="24"/>
          <w:szCs w:val="24"/>
          <w:lang w:val="en-GB"/>
        </w:rPr>
        <w:t xml:space="preserve">Ensure the right to independent living and inclusion in the community </w:t>
      </w:r>
      <w:r w:rsidR="00DC105C" w:rsidRPr="00896F75">
        <w:rPr>
          <w:rFonts w:ascii="Futura Lt BT" w:hAnsi="Futura Lt BT"/>
          <w:b/>
          <w:sz w:val="24"/>
          <w:szCs w:val="24"/>
          <w:lang w:val="en-GB"/>
        </w:rPr>
        <w:t xml:space="preserve">for people with disabilities </w:t>
      </w:r>
      <w:r w:rsidRPr="00896F75">
        <w:rPr>
          <w:rFonts w:ascii="Futura Lt BT" w:hAnsi="Futura Lt BT"/>
          <w:b/>
          <w:sz w:val="24"/>
          <w:szCs w:val="24"/>
          <w:lang w:val="en-GB"/>
        </w:rPr>
        <w:t>by:</w:t>
      </w:r>
    </w:p>
    <w:p w:rsidR="00896F75" w:rsidRDefault="009A23EB" w:rsidP="00896F75">
      <w:pPr>
        <w:pStyle w:val="NoSpacing"/>
        <w:numPr>
          <w:ilvl w:val="2"/>
          <w:numId w:val="25"/>
        </w:numPr>
        <w:jc w:val="both"/>
        <w:rPr>
          <w:rFonts w:ascii="Futura Lt BT" w:hAnsi="Futura Lt BT"/>
          <w:b/>
          <w:sz w:val="24"/>
          <w:szCs w:val="24"/>
          <w:lang w:val="en-GB"/>
        </w:rPr>
      </w:pPr>
      <w:r w:rsidRPr="00896F75">
        <w:rPr>
          <w:rFonts w:ascii="Futura Lt BT" w:hAnsi="Futura Lt BT"/>
          <w:b/>
          <w:sz w:val="24"/>
          <w:szCs w:val="24"/>
          <w:lang w:val="en-GB"/>
        </w:rPr>
        <w:t xml:space="preserve">Prohibiting deprivation of liberty on the basis of the existence of an </w:t>
      </w:r>
      <w:r w:rsidR="00DC105C" w:rsidRPr="00896F75">
        <w:rPr>
          <w:rFonts w:ascii="Futura Lt BT" w:hAnsi="Futura Lt BT"/>
          <w:b/>
          <w:sz w:val="24"/>
          <w:szCs w:val="24"/>
          <w:lang w:val="en-GB"/>
        </w:rPr>
        <w:t xml:space="preserve">actual or perceived </w:t>
      </w:r>
      <w:r w:rsidRPr="00896F75">
        <w:rPr>
          <w:rFonts w:ascii="Futura Lt BT" w:hAnsi="Futura Lt BT"/>
          <w:b/>
          <w:sz w:val="24"/>
          <w:szCs w:val="24"/>
          <w:lang w:val="en-GB"/>
        </w:rPr>
        <w:t>disability;</w:t>
      </w:r>
    </w:p>
    <w:p w:rsidR="00896F75" w:rsidRDefault="009A23EB" w:rsidP="00896F75">
      <w:pPr>
        <w:pStyle w:val="NoSpacing"/>
        <w:numPr>
          <w:ilvl w:val="2"/>
          <w:numId w:val="25"/>
        </w:numPr>
        <w:jc w:val="both"/>
        <w:rPr>
          <w:rFonts w:ascii="Futura Lt BT" w:hAnsi="Futura Lt BT"/>
          <w:b/>
          <w:sz w:val="24"/>
          <w:szCs w:val="24"/>
          <w:lang w:val="en-GB"/>
        </w:rPr>
      </w:pPr>
      <w:r w:rsidRPr="00896F75">
        <w:rPr>
          <w:rFonts w:ascii="Futura Lt BT" w:hAnsi="Futura Lt BT"/>
          <w:b/>
          <w:sz w:val="24"/>
          <w:szCs w:val="24"/>
          <w:lang w:val="en-GB"/>
        </w:rPr>
        <w:t>Setting out the right to live in the community in national legislation;</w:t>
      </w:r>
      <w:r w:rsidR="00DC105C" w:rsidRPr="00896F75">
        <w:rPr>
          <w:rFonts w:ascii="Futura Lt BT" w:hAnsi="Futura Lt BT"/>
          <w:b/>
          <w:sz w:val="24"/>
          <w:szCs w:val="24"/>
          <w:lang w:val="en-GB"/>
        </w:rPr>
        <w:t xml:space="preserve"> and</w:t>
      </w:r>
    </w:p>
    <w:p w:rsidR="009B308C" w:rsidRPr="00896F75" w:rsidRDefault="009A23EB" w:rsidP="00896F75">
      <w:pPr>
        <w:pStyle w:val="NoSpacing"/>
        <w:numPr>
          <w:ilvl w:val="2"/>
          <w:numId w:val="25"/>
        </w:numPr>
        <w:jc w:val="both"/>
        <w:rPr>
          <w:rFonts w:ascii="Futura Lt BT" w:hAnsi="Futura Lt BT"/>
          <w:b/>
          <w:sz w:val="24"/>
          <w:szCs w:val="24"/>
          <w:lang w:val="en-GB"/>
        </w:rPr>
      </w:pPr>
      <w:r w:rsidRPr="00896F75">
        <w:rPr>
          <w:rFonts w:ascii="Futura Lt BT" w:hAnsi="Futura Lt BT"/>
          <w:b/>
          <w:sz w:val="24"/>
          <w:szCs w:val="24"/>
          <w:lang w:val="en-GB"/>
        </w:rPr>
        <w:t xml:space="preserve">Adopting a </w:t>
      </w:r>
      <w:r w:rsidR="00DC105C" w:rsidRPr="00896F75">
        <w:rPr>
          <w:rFonts w:ascii="Futura Lt BT" w:hAnsi="Futura Lt BT"/>
          <w:b/>
          <w:sz w:val="24"/>
          <w:szCs w:val="24"/>
          <w:lang w:val="en-GB"/>
        </w:rPr>
        <w:t xml:space="preserve">time-bound </w:t>
      </w:r>
      <w:r w:rsidRPr="00896F75">
        <w:rPr>
          <w:rFonts w:ascii="Futura Lt BT" w:hAnsi="Futura Lt BT"/>
          <w:b/>
          <w:sz w:val="24"/>
          <w:szCs w:val="24"/>
          <w:lang w:val="en-GB"/>
        </w:rPr>
        <w:t>plan for the deinstitutionalisation of adults with disabilities, with a detailed vision of services and coordination between different agencies and sectors involved in community-based care</w:t>
      </w:r>
      <w:r w:rsidR="00DC105C" w:rsidRPr="00896F75">
        <w:rPr>
          <w:rFonts w:ascii="Futura Lt BT" w:hAnsi="Futura Lt BT"/>
          <w:b/>
          <w:sz w:val="24"/>
          <w:szCs w:val="24"/>
          <w:lang w:val="en-GB"/>
        </w:rPr>
        <w:t>.</w:t>
      </w:r>
    </w:p>
    <w:p w:rsidR="009A23EB" w:rsidRPr="001848FD" w:rsidRDefault="009A23EB" w:rsidP="001848FD">
      <w:pPr>
        <w:pStyle w:val="NoSpacing"/>
        <w:jc w:val="both"/>
        <w:rPr>
          <w:rFonts w:ascii="Futura Lt BT" w:hAnsi="Futura Lt BT"/>
          <w:b/>
          <w:sz w:val="24"/>
          <w:lang w:val="en-GB"/>
        </w:rPr>
      </w:pPr>
    </w:p>
    <w:p w:rsidR="001848FD" w:rsidRDefault="001848FD" w:rsidP="001848FD">
      <w:pPr>
        <w:pStyle w:val="NoSpacing"/>
        <w:jc w:val="both"/>
        <w:rPr>
          <w:rFonts w:ascii="Futura Lt BT" w:hAnsi="Futura Lt BT"/>
          <w:b/>
          <w:sz w:val="24"/>
          <w:lang w:val="en-GB"/>
        </w:rPr>
      </w:pPr>
      <w:r w:rsidRPr="001848FD">
        <w:rPr>
          <w:rFonts w:ascii="Futura Lt BT" w:hAnsi="Futura Lt BT"/>
          <w:b/>
          <w:sz w:val="24"/>
          <w:lang w:val="en-GB"/>
        </w:rPr>
        <w:t>IV. The right to equal recogniti</w:t>
      </w:r>
      <w:r w:rsidR="009A23EB">
        <w:rPr>
          <w:rFonts w:ascii="Futura Lt BT" w:hAnsi="Futura Lt BT"/>
          <w:b/>
          <w:sz w:val="24"/>
          <w:lang w:val="en-GB"/>
        </w:rPr>
        <w:t xml:space="preserve">on before the law (Articles </w:t>
      </w:r>
      <w:r w:rsidRPr="001848FD">
        <w:rPr>
          <w:rFonts w:ascii="Futura Lt BT" w:hAnsi="Futura Lt BT"/>
          <w:b/>
          <w:sz w:val="24"/>
          <w:lang w:val="en-GB"/>
        </w:rPr>
        <w:t>16 and 26 of the Covenant)</w:t>
      </w:r>
    </w:p>
    <w:p w:rsidR="009A23EB" w:rsidRDefault="009A23EB" w:rsidP="001848FD">
      <w:pPr>
        <w:pStyle w:val="NoSpacing"/>
        <w:jc w:val="both"/>
        <w:rPr>
          <w:rFonts w:ascii="Futura Lt BT" w:hAnsi="Futura Lt BT"/>
          <w:b/>
          <w:sz w:val="24"/>
          <w:lang w:val="en-GB"/>
        </w:rPr>
      </w:pPr>
    </w:p>
    <w:p w:rsidR="007D672D" w:rsidRPr="00DC105C" w:rsidRDefault="009A23EB" w:rsidP="007D672D">
      <w:pPr>
        <w:pStyle w:val="NoSpacing"/>
        <w:numPr>
          <w:ilvl w:val="0"/>
          <w:numId w:val="2"/>
        </w:numPr>
        <w:jc w:val="both"/>
        <w:rPr>
          <w:rFonts w:ascii="Futura Lt BT" w:hAnsi="Futura Lt BT"/>
          <w:sz w:val="24"/>
          <w:lang w:val="en-GB"/>
        </w:rPr>
      </w:pPr>
      <w:r w:rsidRPr="007D672D">
        <w:rPr>
          <w:rFonts w:ascii="Futura Lt BT" w:hAnsi="Futura Lt BT"/>
          <w:sz w:val="24"/>
          <w:szCs w:val="24"/>
          <w:lang w:val="en-US"/>
        </w:rPr>
        <w:lastRenderedPageBreak/>
        <w:t>Over 4</w:t>
      </w:r>
      <w:r w:rsidR="00DC105C">
        <w:rPr>
          <w:rFonts w:ascii="Futura Lt BT" w:hAnsi="Futura Lt BT"/>
          <w:sz w:val="24"/>
          <w:szCs w:val="24"/>
          <w:lang w:val="en-US"/>
        </w:rPr>
        <w:t>,</w:t>
      </w:r>
      <w:r w:rsidRPr="007D672D">
        <w:rPr>
          <w:rFonts w:ascii="Futura Lt BT" w:hAnsi="Futura Lt BT"/>
          <w:sz w:val="24"/>
          <w:szCs w:val="24"/>
          <w:lang w:val="en-US"/>
        </w:rPr>
        <w:t>000 people in the Republic of Moldova are still deprived of their legal capacity.</w:t>
      </w:r>
      <w:r>
        <w:rPr>
          <w:rStyle w:val="FootnoteReference"/>
          <w:rFonts w:ascii="Futura Lt BT" w:hAnsi="Futura Lt BT"/>
          <w:sz w:val="24"/>
          <w:szCs w:val="24"/>
          <w:lang w:val="en-US"/>
        </w:rPr>
        <w:footnoteReference w:id="25"/>
      </w:r>
      <w:r w:rsidRPr="007D672D">
        <w:rPr>
          <w:rFonts w:ascii="Futura Lt BT" w:hAnsi="Futura Lt BT"/>
          <w:sz w:val="24"/>
          <w:szCs w:val="24"/>
          <w:lang w:val="en-US"/>
        </w:rPr>
        <w:t xml:space="preserve"> Guardianship is regulated by Article 24 of the Civil Code.</w:t>
      </w:r>
      <w:r>
        <w:rPr>
          <w:rStyle w:val="FootnoteReference"/>
          <w:rFonts w:ascii="Futura Lt BT" w:hAnsi="Futura Lt BT"/>
          <w:sz w:val="24"/>
          <w:szCs w:val="24"/>
          <w:lang w:val="en-US"/>
        </w:rPr>
        <w:footnoteReference w:id="26"/>
      </w:r>
      <w:r w:rsidRPr="007D672D">
        <w:rPr>
          <w:rFonts w:ascii="Futura Lt BT" w:hAnsi="Futura Lt BT"/>
          <w:sz w:val="24"/>
          <w:szCs w:val="24"/>
          <w:lang w:val="en-US"/>
        </w:rPr>
        <w:t xml:space="preserve"> The guardian, as the legal representative of the person declared “incapacitated” executes all legal acts in the name and on behalf of the person concerned.</w:t>
      </w:r>
    </w:p>
    <w:p w:rsidR="009B308C" w:rsidRDefault="009B308C">
      <w:pPr>
        <w:pStyle w:val="NoSpacing"/>
        <w:ind w:left="720"/>
        <w:jc w:val="both"/>
        <w:rPr>
          <w:rFonts w:ascii="Futura Lt BT" w:hAnsi="Futura Lt BT"/>
          <w:sz w:val="24"/>
          <w:lang w:val="en-GB"/>
        </w:rPr>
      </w:pPr>
    </w:p>
    <w:p w:rsidR="007D672D" w:rsidRPr="00DC105C" w:rsidRDefault="009A23EB" w:rsidP="007D672D">
      <w:pPr>
        <w:pStyle w:val="NoSpacing"/>
        <w:numPr>
          <w:ilvl w:val="0"/>
          <w:numId w:val="2"/>
        </w:numPr>
        <w:jc w:val="both"/>
        <w:rPr>
          <w:rFonts w:ascii="Futura Lt BT" w:hAnsi="Futura Lt BT"/>
          <w:sz w:val="24"/>
          <w:lang w:val="en-GB"/>
        </w:rPr>
      </w:pPr>
      <w:r w:rsidRPr="007D672D">
        <w:rPr>
          <w:rFonts w:ascii="Futura Lt BT" w:hAnsi="Futura Lt BT"/>
          <w:sz w:val="24"/>
          <w:szCs w:val="24"/>
          <w:lang w:val="en-US"/>
        </w:rPr>
        <w:t xml:space="preserve">This means that when one is deprived of legal capacity, his/her will and preferences are disregarded in all spheres of life, including in relation to where and with whom they live and rights such as the right to marry, the right to property, the right to manage their finances, the right to leave a will, the right to work or the right to freedom of association. There is also a direct relation between deprivation of legal capacity and long-term </w:t>
      </w:r>
      <w:proofErr w:type="spellStart"/>
      <w:r w:rsidRPr="007D672D">
        <w:rPr>
          <w:rFonts w:ascii="Futura Lt BT" w:hAnsi="Futura Lt BT"/>
          <w:sz w:val="24"/>
          <w:szCs w:val="24"/>
          <w:lang w:val="en-US"/>
        </w:rPr>
        <w:t>institutionali</w:t>
      </w:r>
      <w:r w:rsidR="00DC105C">
        <w:rPr>
          <w:rFonts w:ascii="Futura Lt BT" w:hAnsi="Futura Lt BT"/>
          <w:sz w:val="24"/>
          <w:szCs w:val="24"/>
          <w:lang w:val="en-US"/>
        </w:rPr>
        <w:t>s</w:t>
      </w:r>
      <w:r w:rsidRPr="007D672D">
        <w:rPr>
          <w:rFonts w:ascii="Futura Lt BT" w:hAnsi="Futura Lt BT"/>
          <w:sz w:val="24"/>
          <w:szCs w:val="24"/>
          <w:lang w:val="en-US"/>
        </w:rPr>
        <w:t>ation</w:t>
      </w:r>
      <w:proofErr w:type="spellEnd"/>
      <w:r w:rsidRPr="007D672D">
        <w:rPr>
          <w:rFonts w:ascii="Futura Lt BT" w:hAnsi="Futura Lt BT"/>
          <w:sz w:val="24"/>
          <w:szCs w:val="24"/>
          <w:lang w:val="en-US"/>
        </w:rPr>
        <w:t xml:space="preserve"> in healthcare or residential care facilities and most persons declared incapacitated are placed in psychiatric institutions.</w:t>
      </w:r>
      <w:r>
        <w:rPr>
          <w:rStyle w:val="FootnoteReference"/>
          <w:rFonts w:ascii="Futura Lt BT" w:hAnsi="Futura Lt BT"/>
          <w:sz w:val="24"/>
          <w:szCs w:val="24"/>
          <w:lang w:val="en-US"/>
        </w:rPr>
        <w:footnoteReference w:id="27"/>
      </w:r>
      <w:r w:rsidRPr="007D672D">
        <w:rPr>
          <w:rFonts w:ascii="Futura Lt BT" w:hAnsi="Futura Lt BT"/>
          <w:sz w:val="24"/>
          <w:szCs w:val="24"/>
          <w:lang w:val="en-US"/>
        </w:rPr>
        <w:t xml:space="preserve"> Deprivation of legal capacity is also linked with forced medical interventions, which in certain circumstances can constitute torture or inhuman and degrading treatment.</w:t>
      </w:r>
      <w:r>
        <w:rPr>
          <w:rStyle w:val="FootnoteReference"/>
          <w:rFonts w:ascii="Futura Lt BT" w:hAnsi="Futura Lt BT"/>
          <w:sz w:val="24"/>
          <w:szCs w:val="24"/>
          <w:lang w:val="en-US"/>
        </w:rPr>
        <w:footnoteReference w:id="28"/>
      </w:r>
    </w:p>
    <w:p w:rsidR="009B308C" w:rsidRDefault="009B308C">
      <w:pPr>
        <w:pStyle w:val="NoSpacing"/>
        <w:jc w:val="both"/>
        <w:rPr>
          <w:rFonts w:ascii="Futura Lt BT" w:hAnsi="Futura Lt BT"/>
          <w:sz w:val="24"/>
          <w:lang w:val="en-GB"/>
        </w:rPr>
      </w:pPr>
    </w:p>
    <w:p w:rsidR="007D672D" w:rsidRPr="00DC105C" w:rsidRDefault="00DC105C" w:rsidP="007D672D">
      <w:pPr>
        <w:pStyle w:val="NoSpacing"/>
        <w:numPr>
          <w:ilvl w:val="0"/>
          <w:numId w:val="2"/>
        </w:numPr>
        <w:jc w:val="both"/>
        <w:rPr>
          <w:rFonts w:ascii="Futura Lt BT" w:hAnsi="Futura Lt BT"/>
          <w:sz w:val="24"/>
          <w:lang w:val="en-GB"/>
        </w:rPr>
      </w:pPr>
      <w:r>
        <w:rPr>
          <w:rFonts w:ascii="Futura Lt BT" w:hAnsi="Futura Lt BT"/>
          <w:sz w:val="24"/>
          <w:szCs w:val="24"/>
          <w:lang w:val="en-US"/>
        </w:rPr>
        <w:t>P</w:t>
      </w:r>
      <w:r w:rsidR="009A23EB" w:rsidRPr="007D672D">
        <w:rPr>
          <w:rFonts w:ascii="Futura Lt BT" w:hAnsi="Futura Lt BT"/>
          <w:sz w:val="24"/>
          <w:szCs w:val="24"/>
          <w:lang w:val="en-US"/>
        </w:rPr>
        <w:t>ersons deprived of legal capacity cannot file requests or challenge court decisions, not even those through which they were deprived of legal capacity.</w:t>
      </w:r>
      <w:r w:rsidR="009A23EB">
        <w:rPr>
          <w:rStyle w:val="FootnoteReference"/>
          <w:rFonts w:ascii="Futura Lt BT" w:hAnsi="Futura Lt BT"/>
          <w:sz w:val="24"/>
          <w:szCs w:val="24"/>
          <w:lang w:val="en-US"/>
        </w:rPr>
        <w:footnoteReference w:id="29"/>
      </w:r>
      <w:r>
        <w:rPr>
          <w:rFonts w:ascii="Futura Lt BT" w:hAnsi="Futura Lt BT"/>
          <w:sz w:val="24"/>
          <w:szCs w:val="24"/>
          <w:lang w:val="en-US"/>
        </w:rPr>
        <w:t>O</w:t>
      </w:r>
      <w:r w:rsidR="009A23EB" w:rsidRPr="007D672D">
        <w:rPr>
          <w:rFonts w:ascii="Futura Lt BT" w:hAnsi="Futura Lt BT"/>
          <w:sz w:val="24"/>
          <w:szCs w:val="24"/>
          <w:lang w:val="en-US"/>
        </w:rPr>
        <w:t>nce placed under guardianship</w:t>
      </w:r>
      <w:r>
        <w:rPr>
          <w:rFonts w:ascii="Futura Lt BT" w:hAnsi="Futura Lt BT"/>
          <w:sz w:val="24"/>
          <w:szCs w:val="24"/>
          <w:lang w:val="en-US"/>
        </w:rPr>
        <w:t xml:space="preserve">, people with disabilities </w:t>
      </w:r>
      <w:r w:rsidR="009A23EB" w:rsidRPr="007D672D">
        <w:rPr>
          <w:rFonts w:ascii="Futura Lt BT" w:hAnsi="Futura Lt BT"/>
          <w:sz w:val="24"/>
          <w:szCs w:val="24"/>
          <w:lang w:val="en-US"/>
        </w:rPr>
        <w:t>are very likely to remain in that situation for all their lives. To the best of our knowledge there is only one case, decided by the courts in 2015, where a person has seen her legal capacity restored after being placed under guardianship.</w:t>
      </w:r>
      <w:r w:rsidR="009A23EB">
        <w:rPr>
          <w:rStyle w:val="FootnoteReference"/>
          <w:rFonts w:ascii="Futura Lt BT" w:hAnsi="Futura Lt BT"/>
          <w:sz w:val="24"/>
          <w:szCs w:val="24"/>
          <w:lang w:val="en-US"/>
        </w:rPr>
        <w:footnoteReference w:id="30"/>
      </w:r>
    </w:p>
    <w:p w:rsidR="009B308C" w:rsidRDefault="009B308C">
      <w:pPr>
        <w:pStyle w:val="NoSpacing"/>
        <w:jc w:val="both"/>
        <w:rPr>
          <w:rFonts w:ascii="Futura Lt BT" w:hAnsi="Futura Lt BT"/>
          <w:sz w:val="24"/>
          <w:lang w:val="en-GB"/>
        </w:rPr>
      </w:pPr>
    </w:p>
    <w:p w:rsidR="007D672D" w:rsidRPr="00DC105C" w:rsidRDefault="009A23EB" w:rsidP="007D672D">
      <w:pPr>
        <w:pStyle w:val="NoSpacing"/>
        <w:numPr>
          <w:ilvl w:val="0"/>
          <w:numId w:val="2"/>
        </w:numPr>
        <w:jc w:val="both"/>
        <w:rPr>
          <w:rFonts w:ascii="Futura Lt BT" w:hAnsi="Futura Lt BT"/>
          <w:sz w:val="24"/>
          <w:lang w:val="en-GB"/>
        </w:rPr>
      </w:pPr>
      <w:r w:rsidRPr="007D672D">
        <w:rPr>
          <w:rFonts w:ascii="Futura Lt BT" w:hAnsi="Futura Lt BT"/>
          <w:sz w:val="24"/>
          <w:szCs w:val="24"/>
          <w:lang w:val="en-US"/>
        </w:rPr>
        <w:t xml:space="preserve">Such policies and legislation violate the international obligations that the Republic of Moldova assumed under the Covenant, specifically its Articles 16 and 26, which </w:t>
      </w:r>
      <w:proofErr w:type="spellStart"/>
      <w:r w:rsidRPr="007D672D">
        <w:rPr>
          <w:rFonts w:ascii="Futura Lt BT" w:hAnsi="Futura Lt BT"/>
          <w:sz w:val="24"/>
          <w:szCs w:val="24"/>
          <w:lang w:val="en-US"/>
        </w:rPr>
        <w:t>recogni</w:t>
      </w:r>
      <w:r w:rsidR="00DC105C">
        <w:rPr>
          <w:rFonts w:ascii="Futura Lt BT" w:hAnsi="Futura Lt BT"/>
          <w:sz w:val="24"/>
          <w:szCs w:val="24"/>
          <w:lang w:val="en-US"/>
        </w:rPr>
        <w:t>s</w:t>
      </w:r>
      <w:r w:rsidRPr="007D672D">
        <w:rPr>
          <w:rFonts w:ascii="Futura Lt BT" w:hAnsi="Futura Lt BT"/>
          <w:sz w:val="24"/>
          <w:szCs w:val="24"/>
          <w:lang w:val="en-US"/>
        </w:rPr>
        <w:t>e</w:t>
      </w:r>
      <w:proofErr w:type="spellEnd"/>
      <w:r w:rsidRPr="007D672D">
        <w:rPr>
          <w:rFonts w:ascii="Futura Lt BT" w:hAnsi="Futura Lt BT"/>
          <w:sz w:val="24"/>
          <w:szCs w:val="24"/>
          <w:lang w:val="en-US"/>
        </w:rPr>
        <w:t xml:space="preserve"> that everyone shall have the right to recognition everywhere as a person before the law. This right is further detailed in the Convention on the Rights of Persons with Disabilities (CRPD), according to which States Parties shall </w:t>
      </w:r>
      <w:proofErr w:type="spellStart"/>
      <w:r w:rsidRPr="007D672D">
        <w:rPr>
          <w:rFonts w:ascii="Futura Lt BT" w:hAnsi="Futura Lt BT"/>
          <w:sz w:val="24"/>
          <w:szCs w:val="24"/>
          <w:lang w:val="en-US"/>
        </w:rPr>
        <w:t>recogni</w:t>
      </w:r>
      <w:r w:rsidR="00DC105C">
        <w:rPr>
          <w:rFonts w:ascii="Futura Lt BT" w:hAnsi="Futura Lt BT"/>
          <w:sz w:val="24"/>
          <w:szCs w:val="24"/>
          <w:lang w:val="en-US"/>
        </w:rPr>
        <w:t>s</w:t>
      </w:r>
      <w:r w:rsidRPr="007D672D">
        <w:rPr>
          <w:rFonts w:ascii="Futura Lt BT" w:hAnsi="Futura Lt BT"/>
          <w:sz w:val="24"/>
          <w:szCs w:val="24"/>
          <w:lang w:val="en-US"/>
        </w:rPr>
        <w:t>e</w:t>
      </w:r>
      <w:proofErr w:type="spellEnd"/>
      <w:r w:rsidRPr="007D672D">
        <w:rPr>
          <w:rFonts w:ascii="Futura Lt BT" w:hAnsi="Futura Lt BT"/>
          <w:sz w:val="24"/>
          <w:szCs w:val="24"/>
          <w:lang w:val="en-US"/>
        </w:rPr>
        <w:t xml:space="preserve"> that persons with disabilities enjoy legal capacity on an equal basis with others in all aspects of life and must States Parties shall take appropriate measures to provide access by persons with disabilities to the support they may require in exercising their legal capacity (Article 12 (2) and 12 (3)).</w:t>
      </w:r>
    </w:p>
    <w:p w:rsidR="009B308C" w:rsidRDefault="009B308C">
      <w:pPr>
        <w:pStyle w:val="NoSpacing"/>
        <w:jc w:val="both"/>
        <w:rPr>
          <w:rFonts w:ascii="Futura Lt BT" w:hAnsi="Futura Lt BT"/>
          <w:sz w:val="24"/>
          <w:lang w:val="en-GB"/>
        </w:rPr>
      </w:pPr>
    </w:p>
    <w:p w:rsidR="007D672D" w:rsidRPr="00DC105C" w:rsidRDefault="009A23EB" w:rsidP="007D672D">
      <w:pPr>
        <w:pStyle w:val="NoSpacing"/>
        <w:numPr>
          <w:ilvl w:val="0"/>
          <w:numId w:val="2"/>
        </w:numPr>
        <w:jc w:val="both"/>
        <w:rPr>
          <w:rFonts w:ascii="Futura Lt BT" w:hAnsi="Futura Lt BT"/>
          <w:sz w:val="24"/>
          <w:lang w:val="en-GB"/>
        </w:rPr>
      </w:pPr>
      <w:r w:rsidRPr="007D672D">
        <w:rPr>
          <w:rFonts w:ascii="Futura Lt BT" w:hAnsi="Futura Lt BT"/>
          <w:sz w:val="24"/>
          <w:szCs w:val="24"/>
          <w:lang w:val="en-US"/>
        </w:rPr>
        <w:t>The Republic of Moldova has already been criticized for these practices during the first cycle of the Universal Periodical Review</w:t>
      </w:r>
      <w:r>
        <w:rPr>
          <w:rStyle w:val="FootnoteReference"/>
          <w:rFonts w:ascii="Futura Lt BT" w:hAnsi="Futura Lt BT"/>
          <w:sz w:val="24"/>
          <w:szCs w:val="24"/>
          <w:lang w:val="en-US"/>
        </w:rPr>
        <w:footnoteReference w:id="31"/>
      </w:r>
      <w:r w:rsidRPr="007D672D">
        <w:rPr>
          <w:rFonts w:ascii="Futura Lt BT" w:hAnsi="Futura Lt BT"/>
          <w:sz w:val="24"/>
          <w:szCs w:val="24"/>
          <w:lang w:val="en-US"/>
        </w:rPr>
        <w:t xml:space="preserve"> and by the UN Committee on Economical, Social and Cultural Rights.</w:t>
      </w:r>
      <w:r>
        <w:rPr>
          <w:rStyle w:val="FootnoteReference"/>
          <w:rFonts w:ascii="Futura Lt BT" w:hAnsi="Futura Lt BT"/>
          <w:sz w:val="24"/>
          <w:szCs w:val="24"/>
          <w:lang w:val="en-US"/>
        </w:rPr>
        <w:footnoteReference w:id="32"/>
      </w:r>
      <w:r w:rsidRPr="007D672D">
        <w:rPr>
          <w:rFonts w:ascii="Futura Lt BT" w:hAnsi="Futura Lt BT"/>
          <w:sz w:val="24"/>
          <w:szCs w:val="24"/>
          <w:lang w:val="en-US"/>
        </w:rPr>
        <w:t xml:space="preserve"> The Human Rights Committee also asked question in relation to the subject on its List of Issues addressed to the Republic of Moldova. </w:t>
      </w:r>
    </w:p>
    <w:p w:rsidR="009B308C" w:rsidRDefault="009B308C">
      <w:pPr>
        <w:pStyle w:val="NoSpacing"/>
        <w:jc w:val="both"/>
        <w:rPr>
          <w:rFonts w:ascii="Futura Lt BT" w:hAnsi="Futura Lt BT"/>
          <w:sz w:val="24"/>
          <w:lang w:val="en-GB"/>
        </w:rPr>
      </w:pPr>
    </w:p>
    <w:p w:rsidR="007D672D" w:rsidRPr="00DC105C" w:rsidRDefault="009A23EB" w:rsidP="007D672D">
      <w:pPr>
        <w:pStyle w:val="NoSpacing"/>
        <w:numPr>
          <w:ilvl w:val="0"/>
          <w:numId w:val="2"/>
        </w:numPr>
        <w:jc w:val="both"/>
        <w:rPr>
          <w:rFonts w:ascii="Futura Lt BT" w:hAnsi="Futura Lt BT"/>
          <w:sz w:val="24"/>
          <w:lang w:val="en-GB"/>
        </w:rPr>
      </w:pPr>
      <w:r w:rsidRPr="007D672D">
        <w:rPr>
          <w:rFonts w:ascii="Futura Lt BT" w:hAnsi="Futura Lt BT"/>
          <w:sz w:val="24"/>
          <w:szCs w:val="24"/>
          <w:lang w:val="en-US"/>
        </w:rPr>
        <w:t>Several relevant law proposals</w:t>
      </w:r>
      <w:r>
        <w:rPr>
          <w:rStyle w:val="FootnoteReference"/>
          <w:rFonts w:ascii="Futura Lt BT" w:hAnsi="Futura Lt BT"/>
          <w:sz w:val="24"/>
          <w:szCs w:val="24"/>
          <w:lang w:val="en-US"/>
        </w:rPr>
        <w:footnoteReference w:id="33"/>
      </w:r>
      <w:r w:rsidRPr="007D672D">
        <w:rPr>
          <w:rFonts w:ascii="Futura Lt BT" w:hAnsi="Futura Lt BT"/>
          <w:sz w:val="24"/>
          <w:szCs w:val="24"/>
          <w:lang w:val="en-US"/>
        </w:rPr>
        <w:t xml:space="preserve"> have reached the Parliament and the Moldovan Constitutional Court </w:t>
      </w:r>
      <w:r w:rsidR="00DC105C">
        <w:rPr>
          <w:rFonts w:ascii="Futura Lt BT" w:hAnsi="Futura Lt BT"/>
          <w:sz w:val="24"/>
          <w:szCs w:val="24"/>
          <w:lang w:val="en-US"/>
        </w:rPr>
        <w:t xml:space="preserve">has </w:t>
      </w:r>
      <w:r w:rsidRPr="007D672D">
        <w:rPr>
          <w:rFonts w:ascii="Futura Lt BT" w:hAnsi="Futura Lt BT"/>
          <w:sz w:val="24"/>
          <w:szCs w:val="24"/>
          <w:lang w:val="en-US"/>
        </w:rPr>
        <w:t>had to deal with complaints related to the constitutionality of legal provisions allowing for the deprivation of legal capacity and consequently for the deprivation of specific rights.</w:t>
      </w:r>
      <w:r>
        <w:rPr>
          <w:rStyle w:val="FootnoteReference"/>
          <w:rFonts w:ascii="Futura Lt BT" w:hAnsi="Futura Lt BT"/>
          <w:sz w:val="24"/>
          <w:szCs w:val="24"/>
          <w:lang w:val="en-US"/>
        </w:rPr>
        <w:footnoteReference w:id="34"/>
      </w:r>
    </w:p>
    <w:p w:rsidR="009B308C" w:rsidRDefault="009B308C">
      <w:pPr>
        <w:pStyle w:val="NoSpacing"/>
        <w:jc w:val="both"/>
        <w:rPr>
          <w:rFonts w:ascii="Futura Lt BT" w:hAnsi="Futura Lt BT"/>
          <w:sz w:val="24"/>
          <w:lang w:val="en-GB"/>
        </w:rPr>
      </w:pPr>
    </w:p>
    <w:p w:rsidR="009A23EB" w:rsidRPr="007D672D" w:rsidRDefault="009A23EB" w:rsidP="007D672D">
      <w:pPr>
        <w:pStyle w:val="NoSpacing"/>
        <w:numPr>
          <w:ilvl w:val="0"/>
          <w:numId w:val="2"/>
        </w:numPr>
        <w:jc w:val="both"/>
        <w:rPr>
          <w:rFonts w:ascii="Futura Lt BT" w:hAnsi="Futura Lt BT"/>
          <w:sz w:val="24"/>
          <w:lang w:val="en-GB"/>
        </w:rPr>
      </w:pPr>
      <w:r w:rsidRPr="007D672D">
        <w:rPr>
          <w:rFonts w:ascii="Futura Lt BT" w:hAnsi="Futura Lt BT"/>
          <w:sz w:val="24"/>
          <w:szCs w:val="24"/>
          <w:lang w:val="en-US"/>
        </w:rPr>
        <w:t>As the Government has underlined in its third report sent to this Committee, it has created back in 2011 a Working Group aimed at reforming the institution of legal capacity.</w:t>
      </w:r>
      <w:r>
        <w:rPr>
          <w:rStyle w:val="FootnoteReference"/>
          <w:rFonts w:ascii="Futura Lt BT" w:hAnsi="Futura Lt BT"/>
          <w:sz w:val="24"/>
          <w:szCs w:val="24"/>
          <w:lang w:val="en-US"/>
        </w:rPr>
        <w:footnoteReference w:id="35"/>
      </w:r>
      <w:r w:rsidRPr="007D672D">
        <w:rPr>
          <w:rFonts w:ascii="Futura Lt BT" w:hAnsi="Futura Lt BT"/>
          <w:sz w:val="24"/>
          <w:szCs w:val="24"/>
          <w:lang w:val="en-US"/>
        </w:rPr>
        <w:t xml:space="preserve"> Nonetheless, the Moldovan legislation on legal capacity remains discriminatory and abusive, contravenes Article 16 of the Covenant and Article 12 of the </w:t>
      </w:r>
      <w:r w:rsidR="00DC105C">
        <w:rPr>
          <w:rFonts w:ascii="Futura Lt BT" w:hAnsi="Futura Lt BT"/>
          <w:sz w:val="24"/>
          <w:szCs w:val="24"/>
          <w:lang w:val="en-US"/>
        </w:rPr>
        <w:t>CRPD and</w:t>
      </w:r>
      <w:r w:rsidRPr="007D672D">
        <w:rPr>
          <w:rFonts w:ascii="Futura Lt BT" w:hAnsi="Futura Lt BT"/>
          <w:sz w:val="24"/>
          <w:szCs w:val="24"/>
          <w:lang w:val="en-US"/>
        </w:rPr>
        <w:t xml:space="preserve"> expressly restricts the fundamental rights and </w:t>
      </w:r>
      <w:r w:rsidRPr="007D672D">
        <w:rPr>
          <w:rFonts w:ascii="Futura Lt BT" w:hAnsi="Futura Lt BT"/>
          <w:sz w:val="24"/>
          <w:szCs w:val="24"/>
          <w:lang w:val="en-US"/>
        </w:rPr>
        <w:lastRenderedPageBreak/>
        <w:t xml:space="preserve">freedoms of persons with </w:t>
      </w:r>
      <w:r w:rsidR="00DC105C">
        <w:rPr>
          <w:rFonts w:ascii="Futura Lt BT" w:hAnsi="Futura Lt BT"/>
          <w:sz w:val="24"/>
          <w:szCs w:val="24"/>
          <w:lang w:val="en-US"/>
        </w:rPr>
        <w:t>d</w:t>
      </w:r>
      <w:r w:rsidRPr="007D672D">
        <w:rPr>
          <w:rFonts w:ascii="Futura Lt BT" w:hAnsi="Futura Lt BT"/>
          <w:sz w:val="24"/>
          <w:szCs w:val="24"/>
          <w:lang w:val="en-US"/>
        </w:rPr>
        <w:t>isabilities. The reform has been going on for over five years, without new legislation actually being adopted and having an impact on the lives of people with mental disabilities.</w:t>
      </w:r>
    </w:p>
    <w:p w:rsidR="009A23EB" w:rsidRDefault="009A23EB" w:rsidP="009A23EB">
      <w:pPr>
        <w:pStyle w:val="NoSpacing"/>
        <w:jc w:val="both"/>
        <w:rPr>
          <w:rFonts w:ascii="Futura Lt BT" w:hAnsi="Futura Lt BT"/>
          <w:sz w:val="24"/>
          <w:szCs w:val="24"/>
          <w:lang w:val="en-US"/>
        </w:rPr>
      </w:pPr>
    </w:p>
    <w:p w:rsidR="00DC105C" w:rsidRDefault="00DC105C" w:rsidP="00DC105C">
      <w:pPr>
        <w:pStyle w:val="NoSpacing"/>
        <w:jc w:val="both"/>
        <w:rPr>
          <w:rFonts w:ascii="Futura Lt BT" w:hAnsi="Futura Lt BT"/>
          <w:b/>
          <w:sz w:val="24"/>
          <w:szCs w:val="24"/>
          <w:lang w:val="en-US"/>
        </w:rPr>
      </w:pPr>
      <w:r>
        <w:rPr>
          <w:rFonts w:ascii="Futura Lt BT" w:hAnsi="Futura Lt BT"/>
          <w:b/>
          <w:sz w:val="24"/>
          <w:szCs w:val="24"/>
          <w:lang w:val="en-US"/>
        </w:rPr>
        <w:t>Proposed recommendations to the Republic of Moldova:</w:t>
      </w:r>
    </w:p>
    <w:p w:rsidR="009A23EB" w:rsidRDefault="009A23EB" w:rsidP="009A23EB">
      <w:pPr>
        <w:pStyle w:val="NoSpacing"/>
        <w:jc w:val="both"/>
        <w:rPr>
          <w:rFonts w:ascii="Futura Lt BT" w:hAnsi="Futura Lt BT"/>
          <w:sz w:val="24"/>
          <w:szCs w:val="24"/>
          <w:lang w:val="en-US"/>
        </w:rPr>
      </w:pPr>
    </w:p>
    <w:p w:rsidR="009A23EB" w:rsidRDefault="009A23EB" w:rsidP="001F168C">
      <w:pPr>
        <w:pStyle w:val="NoSpacing"/>
        <w:numPr>
          <w:ilvl w:val="0"/>
          <w:numId w:val="28"/>
        </w:numPr>
        <w:ind w:left="1843" w:hanging="425"/>
        <w:jc w:val="both"/>
        <w:rPr>
          <w:rFonts w:ascii="Futura Lt BT" w:hAnsi="Futura Lt BT"/>
          <w:b/>
          <w:sz w:val="24"/>
          <w:szCs w:val="24"/>
          <w:lang w:val="en-US"/>
        </w:rPr>
      </w:pPr>
      <w:r w:rsidRPr="00D960D3">
        <w:rPr>
          <w:rFonts w:ascii="Futura Lt BT" w:hAnsi="Futura Lt BT"/>
          <w:b/>
          <w:sz w:val="24"/>
          <w:szCs w:val="24"/>
          <w:lang w:val="en-US"/>
        </w:rPr>
        <w:t>Immediately abolish the system of guardianship for persons with disabilities</w:t>
      </w:r>
      <w:r>
        <w:rPr>
          <w:rFonts w:ascii="Futura Lt BT" w:hAnsi="Futura Lt BT"/>
          <w:b/>
          <w:sz w:val="24"/>
          <w:szCs w:val="24"/>
          <w:lang w:val="en-US"/>
        </w:rPr>
        <w:t xml:space="preserve"> which allows </w:t>
      </w:r>
      <w:r w:rsidRPr="006C3817">
        <w:rPr>
          <w:rFonts w:ascii="Futura Lt BT" w:hAnsi="Futura Lt BT" w:cs="Arial"/>
          <w:b/>
          <w:szCs w:val="24"/>
          <w:lang w:val="en-GB"/>
        </w:rPr>
        <w:t>for the complete removal or suspension of legal capacity for persons with mental</w:t>
      </w:r>
      <w:r>
        <w:rPr>
          <w:rFonts w:ascii="Futura Lt BT" w:hAnsi="Futura Lt BT" w:cs="Arial"/>
          <w:b/>
          <w:szCs w:val="24"/>
          <w:lang w:val="en-GB"/>
        </w:rPr>
        <w:t xml:space="preserve"> disabilities</w:t>
      </w:r>
      <w:r w:rsidRPr="00D960D3">
        <w:rPr>
          <w:rFonts w:ascii="Futura Lt BT" w:hAnsi="Futura Lt BT"/>
          <w:b/>
          <w:sz w:val="24"/>
          <w:szCs w:val="24"/>
          <w:lang w:val="en-US"/>
        </w:rPr>
        <w:t>. This system must be replaced with a system of support</w:t>
      </w:r>
      <w:r w:rsidR="00DC105C">
        <w:rPr>
          <w:rFonts w:ascii="Futura Lt BT" w:hAnsi="Futura Lt BT"/>
          <w:b/>
          <w:sz w:val="24"/>
          <w:szCs w:val="24"/>
          <w:lang w:val="en-US"/>
        </w:rPr>
        <w:t>ed decision-making</w:t>
      </w:r>
      <w:r w:rsidRPr="00D960D3">
        <w:rPr>
          <w:rFonts w:ascii="Futura Lt BT" w:hAnsi="Futura Lt BT"/>
          <w:b/>
          <w:sz w:val="24"/>
          <w:szCs w:val="24"/>
          <w:lang w:val="en-US"/>
        </w:rPr>
        <w:t xml:space="preserve"> which enable</w:t>
      </w:r>
      <w:r w:rsidR="00DC105C">
        <w:rPr>
          <w:rFonts w:ascii="Futura Lt BT" w:hAnsi="Futura Lt BT"/>
          <w:b/>
          <w:sz w:val="24"/>
          <w:szCs w:val="24"/>
          <w:lang w:val="en-US"/>
        </w:rPr>
        <w:t>s</w:t>
      </w:r>
      <w:r w:rsidRPr="00D960D3">
        <w:rPr>
          <w:rFonts w:ascii="Futura Lt BT" w:hAnsi="Futura Lt BT"/>
          <w:b/>
          <w:sz w:val="24"/>
          <w:szCs w:val="24"/>
          <w:lang w:val="en-US"/>
        </w:rPr>
        <w:t xml:space="preserve"> persons with disabilities to exercise their legal capacity on an equal basis with others, in compliance with Article 16 of the Covenant and Article 12 of the </w:t>
      </w:r>
      <w:r w:rsidR="00DC105C">
        <w:rPr>
          <w:rFonts w:ascii="Futura Lt BT" w:hAnsi="Futura Lt BT"/>
          <w:b/>
          <w:sz w:val="24"/>
          <w:szCs w:val="24"/>
          <w:lang w:val="en-US"/>
        </w:rPr>
        <w:t>CRPD</w:t>
      </w:r>
      <w:r w:rsidRPr="00D960D3">
        <w:rPr>
          <w:rFonts w:ascii="Futura Lt BT" w:hAnsi="Futura Lt BT"/>
          <w:b/>
          <w:sz w:val="24"/>
          <w:szCs w:val="24"/>
          <w:lang w:val="en-US"/>
        </w:rPr>
        <w:t>.</w:t>
      </w:r>
    </w:p>
    <w:p w:rsidR="009B308C" w:rsidRDefault="009B308C">
      <w:pPr>
        <w:tabs>
          <w:tab w:val="left" w:pos="5434"/>
        </w:tabs>
        <w:jc w:val="both"/>
        <w:rPr>
          <w:rFonts w:ascii="Futura Lt BT" w:hAnsi="Futura Lt BT"/>
        </w:rPr>
      </w:pPr>
    </w:p>
    <w:p w:rsidR="009A23EB" w:rsidRPr="001848FD" w:rsidRDefault="009A23EB" w:rsidP="001848FD">
      <w:pPr>
        <w:pStyle w:val="NoSpacing"/>
        <w:jc w:val="both"/>
        <w:rPr>
          <w:rFonts w:ascii="Futura Lt BT" w:hAnsi="Futura Lt BT"/>
          <w:b/>
          <w:sz w:val="24"/>
          <w:lang w:val="en-GB"/>
        </w:rPr>
      </w:pPr>
    </w:p>
    <w:p w:rsidR="001848FD" w:rsidRDefault="001848FD" w:rsidP="001848FD">
      <w:pPr>
        <w:pStyle w:val="NoSpacing"/>
        <w:jc w:val="both"/>
        <w:rPr>
          <w:rFonts w:ascii="Futura Lt BT" w:hAnsi="Futura Lt BT"/>
          <w:b/>
          <w:sz w:val="24"/>
          <w:lang w:val="en-GB"/>
        </w:rPr>
      </w:pPr>
      <w:r w:rsidRPr="001848FD">
        <w:rPr>
          <w:rFonts w:ascii="Futura Lt BT" w:hAnsi="Futura Lt BT"/>
          <w:b/>
          <w:sz w:val="24"/>
          <w:lang w:val="en-GB"/>
        </w:rPr>
        <w:t>V. The right to vote and to be elected (Article 25 of the Covenant)</w:t>
      </w:r>
    </w:p>
    <w:p w:rsidR="007D672D" w:rsidRDefault="007D672D" w:rsidP="001848FD">
      <w:pPr>
        <w:pStyle w:val="NoSpacing"/>
        <w:jc w:val="both"/>
        <w:rPr>
          <w:rFonts w:ascii="Futura Lt BT" w:hAnsi="Futura Lt BT"/>
          <w:b/>
          <w:sz w:val="24"/>
          <w:lang w:val="en-GB"/>
        </w:rPr>
      </w:pPr>
    </w:p>
    <w:p w:rsidR="008200B6" w:rsidRPr="0030664F" w:rsidRDefault="00205E85" w:rsidP="0030664F">
      <w:pPr>
        <w:pStyle w:val="NoSpacing"/>
        <w:numPr>
          <w:ilvl w:val="0"/>
          <w:numId w:val="18"/>
        </w:numPr>
        <w:jc w:val="both"/>
        <w:rPr>
          <w:rFonts w:ascii="Futura Lt BT" w:hAnsi="Futura Lt BT"/>
          <w:sz w:val="24"/>
          <w:szCs w:val="24"/>
          <w:lang w:val="en-US"/>
        </w:rPr>
      </w:pPr>
      <w:r w:rsidRPr="007D672D">
        <w:rPr>
          <w:rFonts w:ascii="Futura Lt BT" w:hAnsi="Futura Lt BT"/>
          <w:sz w:val="24"/>
          <w:szCs w:val="24"/>
          <w:lang w:val="en-US"/>
        </w:rPr>
        <w:t xml:space="preserve">As mentioned above, the Republic of Moldova still denies the right to vote to people under guardianship. </w:t>
      </w:r>
      <w:r w:rsidR="0030664F">
        <w:rPr>
          <w:rFonts w:ascii="Futura Lt BT" w:hAnsi="Futura Lt BT"/>
          <w:sz w:val="24"/>
          <w:szCs w:val="24"/>
          <w:lang w:val="en-US"/>
        </w:rPr>
        <w:t>A</w:t>
      </w:r>
      <w:r w:rsidR="00225BB6" w:rsidRPr="0030664F">
        <w:rPr>
          <w:rFonts w:ascii="Futura Lt BT" w:hAnsi="Futura Lt BT"/>
          <w:sz w:val="24"/>
          <w:szCs w:val="24"/>
          <w:lang w:val="en-US"/>
        </w:rPr>
        <w:t>mong othe</w:t>
      </w:r>
      <w:r w:rsidR="00294373" w:rsidRPr="0030664F">
        <w:rPr>
          <w:rFonts w:ascii="Futura Lt BT" w:hAnsi="Futura Lt BT"/>
          <w:sz w:val="24"/>
          <w:szCs w:val="24"/>
          <w:lang w:val="en-US"/>
        </w:rPr>
        <w:t>rs,</w:t>
      </w:r>
      <w:r w:rsidR="00225BB6" w:rsidRPr="0030664F">
        <w:rPr>
          <w:rFonts w:ascii="Futura Lt BT" w:hAnsi="Futura Lt BT"/>
          <w:sz w:val="24"/>
          <w:szCs w:val="24"/>
          <w:lang w:val="en-US"/>
        </w:rPr>
        <w:t xml:space="preserve"> the </w:t>
      </w:r>
      <w:r w:rsidR="008200B6" w:rsidRPr="0030664F">
        <w:rPr>
          <w:rFonts w:ascii="Futura Lt BT" w:hAnsi="Futura Lt BT"/>
          <w:sz w:val="24"/>
          <w:szCs w:val="24"/>
          <w:lang w:val="en-US"/>
        </w:rPr>
        <w:t>OHCHR Human Rights Adviser in Moldova</w:t>
      </w:r>
      <w:r w:rsidR="00225BB6" w:rsidRPr="0030664F">
        <w:rPr>
          <w:rFonts w:ascii="Futura Lt BT" w:hAnsi="Futura Lt BT"/>
          <w:sz w:val="24"/>
          <w:szCs w:val="24"/>
          <w:lang w:val="en-US"/>
        </w:rPr>
        <w:t xml:space="preserve"> also expressed </w:t>
      </w:r>
      <w:r w:rsidR="008200B6" w:rsidRPr="0030664F">
        <w:rPr>
          <w:rFonts w:ascii="Futura Lt BT" w:hAnsi="Futura Lt BT"/>
          <w:sz w:val="24"/>
          <w:szCs w:val="24"/>
          <w:lang w:val="en-US"/>
        </w:rPr>
        <w:t>concerned</w:t>
      </w:r>
      <w:r w:rsidR="00225BB6" w:rsidRPr="0030664F">
        <w:rPr>
          <w:rFonts w:ascii="Futura Lt BT" w:hAnsi="Futura Lt BT"/>
          <w:sz w:val="24"/>
          <w:szCs w:val="24"/>
          <w:lang w:val="en-US"/>
        </w:rPr>
        <w:t xml:space="preserve"> in relation to the country not allowing a category of its citizens to exercise such a fundamental rights as voting</w:t>
      </w:r>
      <w:r w:rsidR="008F25CE" w:rsidRPr="0030664F">
        <w:rPr>
          <w:rFonts w:ascii="Futura Lt BT" w:hAnsi="Futura Lt BT"/>
          <w:sz w:val="24"/>
          <w:szCs w:val="24"/>
          <w:lang w:val="en-US"/>
        </w:rPr>
        <w:t>.</w:t>
      </w:r>
      <w:r w:rsidR="008F25CE">
        <w:rPr>
          <w:rStyle w:val="FootnoteReference"/>
          <w:rFonts w:ascii="Futura Lt BT" w:hAnsi="Futura Lt BT"/>
          <w:sz w:val="24"/>
          <w:szCs w:val="24"/>
          <w:lang w:val="en-US"/>
        </w:rPr>
        <w:footnoteReference w:id="36"/>
      </w:r>
      <w:r w:rsidR="002925E3" w:rsidRPr="0030664F">
        <w:rPr>
          <w:rFonts w:ascii="Futura Lt BT" w:hAnsi="Futura Lt BT"/>
          <w:sz w:val="24"/>
          <w:szCs w:val="24"/>
          <w:lang w:val="en-US"/>
        </w:rPr>
        <w:t>.</w:t>
      </w:r>
    </w:p>
    <w:p w:rsidR="008200B6" w:rsidRPr="008200B6" w:rsidRDefault="008200B6" w:rsidP="008200B6">
      <w:pPr>
        <w:pStyle w:val="NoSpacing"/>
        <w:jc w:val="both"/>
        <w:rPr>
          <w:rFonts w:ascii="Futura Lt BT" w:hAnsi="Futura Lt BT"/>
          <w:sz w:val="24"/>
          <w:szCs w:val="24"/>
          <w:lang w:val="en-US"/>
        </w:rPr>
      </w:pPr>
    </w:p>
    <w:p w:rsidR="0034136E" w:rsidRDefault="0034136E" w:rsidP="0034136E">
      <w:pPr>
        <w:pStyle w:val="NoSpacing"/>
        <w:jc w:val="both"/>
        <w:rPr>
          <w:rFonts w:ascii="Futura Lt BT" w:hAnsi="Futura Lt BT"/>
          <w:b/>
          <w:sz w:val="24"/>
          <w:szCs w:val="24"/>
          <w:lang w:val="en-US"/>
        </w:rPr>
      </w:pPr>
      <w:r>
        <w:rPr>
          <w:rFonts w:ascii="Futura Lt BT" w:hAnsi="Futura Lt BT"/>
          <w:b/>
          <w:sz w:val="24"/>
          <w:szCs w:val="24"/>
          <w:lang w:val="en-US"/>
        </w:rPr>
        <w:t>Proposed recommendations to the Republic of Moldova:</w:t>
      </w:r>
    </w:p>
    <w:p w:rsidR="008200B6" w:rsidRPr="001F168C" w:rsidRDefault="00C318F5" w:rsidP="008200B6">
      <w:pPr>
        <w:pStyle w:val="NoSpacing"/>
        <w:numPr>
          <w:ilvl w:val="0"/>
          <w:numId w:val="27"/>
        </w:numPr>
        <w:ind w:left="1843" w:hanging="425"/>
        <w:jc w:val="both"/>
        <w:rPr>
          <w:rFonts w:ascii="Futura Lt BT" w:hAnsi="Futura Lt BT"/>
          <w:b/>
          <w:sz w:val="24"/>
          <w:szCs w:val="24"/>
          <w:lang w:val="en-US"/>
        </w:rPr>
      </w:pPr>
      <w:r w:rsidRPr="001F168C">
        <w:rPr>
          <w:rFonts w:ascii="Futura Lt BT" w:hAnsi="Futura Lt BT"/>
          <w:b/>
          <w:sz w:val="24"/>
          <w:szCs w:val="24"/>
          <w:lang w:val="en-US"/>
        </w:rPr>
        <w:t>Abolishing legislation automatically denying all people under guardianship their right to vote</w:t>
      </w:r>
      <w:r w:rsidR="001F168C">
        <w:rPr>
          <w:rFonts w:ascii="Futura Lt BT" w:hAnsi="Futura Lt BT"/>
          <w:b/>
          <w:sz w:val="24"/>
          <w:szCs w:val="24"/>
          <w:lang w:val="en-US"/>
        </w:rPr>
        <w:t>.</w:t>
      </w:r>
    </w:p>
    <w:p w:rsidR="008200B6" w:rsidRPr="008200B6" w:rsidRDefault="008200B6" w:rsidP="008200B6">
      <w:pPr>
        <w:pStyle w:val="NoSpacing"/>
        <w:jc w:val="both"/>
        <w:rPr>
          <w:rFonts w:ascii="Futura Lt BT" w:hAnsi="Futura Lt BT"/>
          <w:sz w:val="24"/>
          <w:szCs w:val="24"/>
          <w:lang w:val="en-US"/>
        </w:rPr>
      </w:pPr>
      <w:bookmarkStart w:id="0" w:name="_GoBack"/>
      <w:bookmarkEnd w:id="0"/>
    </w:p>
    <w:p w:rsidR="00DD09BA" w:rsidRPr="00E34FDE" w:rsidRDefault="00DD09BA" w:rsidP="008200B6">
      <w:pPr>
        <w:pStyle w:val="NoSpacing"/>
        <w:rPr>
          <w:rFonts w:ascii="Futura Lt BT" w:hAnsi="Futura Lt BT"/>
          <w:sz w:val="24"/>
          <w:lang w:val="en-GB"/>
        </w:rPr>
      </w:pPr>
    </w:p>
    <w:p w:rsidR="00DD09BA" w:rsidRPr="00E34FDE" w:rsidRDefault="00DD09BA" w:rsidP="00A443E7">
      <w:pPr>
        <w:pStyle w:val="NoSpacing"/>
        <w:jc w:val="both"/>
        <w:rPr>
          <w:rFonts w:ascii="Futura Lt BT" w:hAnsi="Futura Lt BT"/>
          <w:sz w:val="24"/>
          <w:lang w:val="en-GB"/>
        </w:rPr>
      </w:pPr>
    </w:p>
    <w:p w:rsidR="00EF64E8" w:rsidRPr="00E34FDE" w:rsidRDefault="00B32128" w:rsidP="00B32128">
      <w:pPr>
        <w:pStyle w:val="NoSpacing"/>
        <w:jc w:val="both"/>
        <w:rPr>
          <w:rFonts w:ascii="Futura Lt BT" w:hAnsi="Futura Lt BT"/>
          <w:b/>
          <w:sz w:val="24"/>
          <w:lang w:val="en-GB"/>
        </w:rPr>
      </w:pPr>
      <w:r w:rsidRPr="00E34FDE">
        <w:rPr>
          <w:rFonts w:ascii="Futura Lt BT" w:hAnsi="Futura Lt BT"/>
          <w:b/>
          <w:sz w:val="24"/>
          <w:lang w:val="en-GB"/>
        </w:rPr>
        <w:t>For further information, please contact:</w:t>
      </w:r>
    </w:p>
    <w:p w:rsidR="007D672D" w:rsidRDefault="007D672D" w:rsidP="00B32128">
      <w:pPr>
        <w:pStyle w:val="NoSpacing"/>
        <w:ind w:left="708"/>
        <w:jc w:val="both"/>
        <w:rPr>
          <w:rFonts w:ascii="Futura Lt BT" w:hAnsi="Futura Lt BT"/>
          <w:b/>
          <w:sz w:val="24"/>
          <w:lang w:val="en-GB"/>
        </w:rPr>
      </w:pPr>
    </w:p>
    <w:p w:rsidR="00B32128" w:rsidRPr="00052ABF" w:rsidRDefault="00B32128" w:rsidP="00B32128">
      <w:pPr>
        <w:pStyle w:val="NoSpacing"/>
        <w:ind w:left="708"/>
        <w:jc w:val="both"/>
        <w:rPr>
          <w:rFonts w:ascii="Futura Lt BT" w:hAnsi="Futura Lt BT"/>
          <w:sz w:val="24"/>
          <w:lang w:val="en-GB"/>
        </w:rPr>
      </w:pPr>
      <w:proofErr w:type="spellStart"/>
      <w:r w:rsidRPr="00052ABF">
        <w:rPr>
          <w:rFonts w:ascii="Futura Lt BT" w:hAnsi="Futura Lt BT"/>
          <w:sz w:val="24"/>
          <w:lang w:val="en-GB"/>
        </w:rPr>
        <w:t>Oana</w:t>
      </w:r>
      <w:proofErr w:type="spellEnd"/>
      <w:r w:rsidRPr="00052ABF">
        <w:rPr>
          <w:rFonts w:ascii="Futura Lt BT" w:hAnsi="Futura Lt BT"/>
          <w:sz w:val="24"/>
          <w:lang w:val="en-GB"/>
        </w:rPr>
        <w:t xml:space="preserve"> Georgiana </w:t>
      </w:r>
      <w:proofErr w:type="spellStart"/>
      <w:r w:rsidRPr="00052ABF">
        <w:rPr>
          <w:rFonts w:ascii="Futura Lt BT" w:hAnsi="Futura Lt BT"/>
          <w:sz w:val="24"/>
          <w:lang w:val="en-GB"/>
        </w:rPr>
        <w:t>G</w:t>
      </w:r>
      <w:r w:rsidRPr="00052ABF">
        <w:rPr>
          <w:rFonts w:ascii="Futura Lt BT" w:hAnsi="Futura Lt BT" w:cs="Arial"/>
          <w:sz w:val="24"/>
          <w:lang w:val="en-GB"/>
        </w:rPr>
        <w:t>î</w:t>
      </w:r>
      <w:r w:rsidRPr="00052ABF">
        <w:rPr>
          <w:rFonts w:ascii="Futura Lt BT" w:hAnsi="Futura Lt BT"/>
          <w:sz w:val="24"/>
          <w:lang w:val="en-GB"/>
        </w:rPr>
        <w:t>rlescu</w:t>
      </w:r>
      <w:proofErr w:type="spellEnd"/>
    </w:p>
    <w:p w:rsidR="00B32128" w:rsidRPr="00052ABF" w:rsidRDefault="00542BDF" w:rsidP="00B32128">
      <w:pPr>
        <w:pStyle w:val="NoSpacing"/>
        <w:ind w:left="708"/>
        <w:jc w:val="both"/>
        <w:rPr>
          <w:rFonts w:ascii="Futura Lt BT" w:hAnsi="Futura Lt BT"/>
          <w:sz w:val="24"/>
          <w:lang w:val="en-GB"/>
        </w:rPr>
      </w:pPr>
      <w:r w:rsidRPr="00052ABF">
        <w:rPr>
          <w:rFonts w:ascii="Futura Lt BT" w:hAnsi="Futura Lt BT"/>
          <w:sz w:val="24"/>
          <w:lang w:val="en-GB"/>
        </w:rPr>
        <w:t>Lawyer</w:t>
      </w:r>
    </w:p>
    <w:p w:rsidR="00B32128" w:rsidRPr="00052ABF" w:rsidRDefault="00B32128" w:rsidP="00B32128">
      <w:pPr>
        <w:pStyle w:val="NoSpacing"/>
        <w:ind w:left="708"/>
        <w:jc w:val="both"/>
        <w:rPr>
          <w:rFonts w:ascii="Futura Lt BT" w:hAnsi="Futura Lt BT"/>
          <w:sz w:val="24"/>
          <w:lang w:val="en-GB"/>
        </w:rPr>
      </w:pPr>
      <w:r w:rsidRPr="00052ABF">
        <w:rPr>
          <w:rFonts w:ascii="Futura Lt BT" w:hAnsi="Futura Lt BT"/>
          <w:sz w:val="24"/>
          <w:lang w:val="en-GB"/>
        </w:rPr>
        <w:t>Mental Disability Advocacy Center</w:t>
      </w:r>
    </w:p>
    <w:p w:rsidR="00B32128" w:rsidRPr="00052ABF" w:rsidRDefault="00B32128" w:rsidP="00B32128">
      <w:pPr>
        <w:pStyle w:val="NoSpacing"/>
        <w:ind w:left="708"/>
        <w:jc w:val="both"/>
        <w:rPr>
          <w:rFonts w:ascii="Futura Lt BT" w:hAnsi="Futura Lt BT"/>
          <w:sz w:val="24"/>
          <w:lang w:val="en-GB"/>
        </w:rPr>
      </w:pPr>
      <w:r w:rsidRPr="00052ABF">
        <w:rPr>
          <w:rFonts w:ascii="Futura Lt BT" w:hAnsi="Futura Lt BT"/>
          <w:sz w:val="24"/>
          <w:lang w:val="en-GB"/>
        </w:rPr>
        <w:t>+</w:t>
      </w:r>
      <w:r w:rsidR="007D672D" w:rsidRPr="00052ABF">
        <w:rPr>
          <w:rFonts w:ascii="Futura Lt BT" w:hAnsi="Futura Lt BT"/>
          <w:sz w:val="24"/>
          <w:lang w:val="en-GB"/>
        </w:rPr>
        <w:t>40 730 327 354</w:t>
      </w:r>
    </w:p>
    <w:p w:rsidR="00052ABF" w:rsidRPr="00052ABF" w:rsidRDefault="0085577B" w:rsidP="00052ABF">
      <w:pPr>
        <w:pStyle w:val="NoSpacing"/>
        <w:ind w:left="708"/>
        <w:jc w:val="both"/>
        <w:rPr>
          <w:rFonts w:ascii="Futura Lt BT" w:hAnsi="Futura Lt BT"/>
        </w:rPr>
      </w:pPr>
      <w:hyperlink r:id="rId10" w:history="1">
        <w:r w:rsidR="00B32128" w:rsidRPr="00052ABF">
          <w:rPr>
            <w:rStyle w:val="Hyperlink"/>
            <w:rFonts w:ascii="Futura Lt BT" w:hAnsi="Futura Lt BT"/>
            <w:sz w:val="24"/>
            <w:lang w:val="en-GB"/>
          </w:rPr>
          <w:t>oana@mdac.org</w:t>
        </w:r>
      </w:hyperlink>
    </w:p>
    <w:p w:rsidR="00052ABF" w:rsidRPr="00052ABF" w:rsidRDefault="00052ABF" w:rsidP="00052ABF">
      <w:pPr>
        <w:pStyle w:val="NoSpacing"/>
        <w:ind w:left="708"/>
        <w:jc w:val="both"/>
        <w:rPr>
          <w:rFonts w:ascii="Futura Lt BT" w:hAnsi="Futura Lt BT"/>
        </w:rPr>
      </w:pPr>
    </w:p>
    <w:p w:rsidR="00052ABF" w:rsidRDefault="00052ABF" w:rsidP="00052ABF">
      <w:pPr>
        <w:pStyle w:val="NoSpacing"/>
        <w:ind w:left="708"/>
        <w:jc w:val="both"/>
        <w:rPr>
          <w:rFonts w:ascii="Futura Lt BT" w:hAnsi="Futura Lt BT"/>
        </w:rPr>
      </w:pPr>
      <w:r w:rsidRPr="00052ABF">
        <w:rPr>
          <w:rFonts w:ascii="Futura Lt BT" w:hAnsi="Futura Lt BT"/>
        </w:rPr>
        <w:t>Ion Schidu</w:t>
      </w:r>
    </w:p>
    <w:p w:rsidR="001C576D" w:rsidRDefault="001C576D" w:rsidP="00052ABF">
      <w:pPr>
        <w:pStyle w:val="NoSpacing"/>
        <w:ind w:left="708"/>
        <w:jc w:val="both"/>
        <w:rPr>
          <w:rFonts w:ascii="Futura Lt BT" w:hAnsi="Futura Lt BT"/>
        </w:rPr>
      </w:pPr>
      <w:r>
        <w:rPr>
          <w:rFonts w:ascii="Futura Lt BT" w:hAnsi="Futura Lt BT"/>
        </w:rPr>
        <w:t>Lawyer</w:t>
      </w:r>
    </w:p>
    <w:p w:rsidR="001C576D" w:rsidRDefault="001C576D" w:rsidP="00052ABF">
      <w:pPr>
        <w:pStyle w:val="NoSpacing"/>
        <w:ind w:left="708"/>
        <w:jc w:val="both"/>
        <w:rPr>
          <w:rFonts w:ascii="Futura Lt BT" w:hAnsi="Futura Lt BT"/>
        </w:rPr>
      </w:pPr>
      <w:r>
        <w:rPr>
          <w:rFonts w:ascii="Futura Lt BT" w:hAnsi="Futura Lt BT"/>
        </w:rPr>
        <w:t>The Moldovan Institute for Human Rights</w:t>
      </w:r>
    </w:p>
    <w:p w:rsidR="001C576D" w:rsidRDefault="001C576D" w:rsidP="00052ABF">
      <w:pPr>
        <w:pStyle w:val="NoSpacing"/>
        <w:ind w:left="708"/>
        <w:jc w:val="both"/>
        <w:rPr>
          <w:rFonts w:ascii="Futura Lt BT" w:hAnsi="Futura Lt BT"/>
        </w:rPr>
      </w:pPr>
      <w:r w:rsidRPr="001C576D">
        <w:rPr>
          <w:rFonts w:ascii="Futura Lt BT" w:hAnsi="Futura Lt BT"/>
        </w:rPr>
        <w:t>+373 690 966 89</w:t>
      </w:r>
    </w:p>
    <w:p w:rsidR="00FF55A9" w:rsidRPr="001F168C" w:rsidRDefault="001C576D" w:rsidP="001F168C">
      <w:pPr>
        <w:pStyle w:val="NoSpacing"/>
        <w:ind w:left="708"/>
        <w:jc w:val="both"/>
        <w:rPr>
          <w:rFonts w:ascii="Futura Lt BT" w:hAnsi="Futura Lt BT"/>
        </w:rPr>
      </w:pPr>
      <w:hyperlink r:id="rId11" w:history="1">
        <w:r w:rsidRPr="00654441">
          <w:rPr>
            <w:rStyle w:val="Hyperlink"/>
            <w:rFonts w:ascii="Futura Lt BT" w:hAnsi="Futura Lt BT"/>
          </w:rPr>
          <w:t>ionschidu@gmail.com</w:t>
        </w:r>
      </w:hyperlink>
      <w:r>
        <w:rPr>
          <w:rFonts w:ascii="Futura Lt BT" w:hAnsi="Futura Lt BT"/>
        </w:rPr>
        <w:t xml:space="preserve"> </w:t>
      </w:r>
    </w:p>
    <w:sectPr w:rsidR="00FF55A9" w:rsidRPr="001F168C" w:rsidSect="00E01686">
      <w:footerReference w:type="default" r:id="rId12"/>
      <w:footerReference w:type="first" r:id="rId1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BE7D0" w15:done="0"/>
  <w15:commentEx w15:paraId="7669035B" w15:done="0"/>
  <w15:commentEx w15:paraId="35B2B05F" w15:done="0"/>
  <w15:commentEx w15:paraId="2324FF29" w15:done="0"/>
  <w15:commentEx w15:paraId="5D5D88C8" w15:done="0"/>
  <w15:commentEx w15:paraId="68554608" w15:done="0"/>
  <w15:commentEx w15:paraId="2A6C97E5" w15:done="0"/>
  <w15:commentEx w15:paraId="230BF0C1" w15:done="0"/>
  <w15:commentEx w15:paraId="1C1FD74F" w15:done="0"/>
  <w15:commentEx w15:paraId="0C93B836" w15:done="0"/>
  <w15:commentEx w15:paraId="1A0EA02C" w15:done="0"/>
  <w15:commentEx w15:paraId="3E23866F" w15:done="0"/>
  <w15:commentEx w15:paraId="73E930FB" w15:done="0"/>
  <w15:commentEx w15:paraId="5408F329" w15:done="0"/>
  <w15:commentEx w15:paraId="63E24806" w15:done="0"/>
  <w15:commentEx w15:paraId="73239D3D" w15:done="0"/>
  <w15:commentEx w15:paraId="79F45446" w15:done="0"/>
  <w15:commentEx w15:paraId="5AFED5C7" w15:done="0"/>
  <w15:commentEx w15:paraId="29719068" w15:done="0"/>
  <w15:commentEx w15:paraId="35C19765" w15:done="0"/>
  <w15:commentEx w15:paraId="4E805E0F" w15:done="0"/>
  <w15:commentEx w15:paraId="4C2D0641" w15:done="0"/>
  <w15:commentEx w15:paraId="03DCA85B" w15:done="0"/>
  <w15:commentEx w15:paraId="2AE596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4F" w:rsidRDefault="0030664F" w:rsidP="00E01686">
      <w:r>
        <w:separator/>
      </w:r>
    </w:p>
  </w:endnote>
  <w:endnote w:type="continuationSeparator" w:id="1">
    <w:p w:rsidR="0030664F" w:rsidRDefault="0030664F" w:rsidP="00E01686">
      <w:r>
        <w:continuationSeparator/>
      </w:r>
    </w:p>
  </w:endnote>
</w:endnotes>
</file>

<file path=word/fontTable.xml><?xml version="1.0" encoding="utf-8"?>
<w:fonts xmlns:r="http://schemas.openxmlformats.org/officeDocument/2006/relationships" xmlns:w="http://schemas.openxmlformats.org/wordprocessingml/2006/main">
  <w:font w:name="Futura Lt BT">
    <w:altName w:val="Segoe UI"/>
    <w:charset w:val="00"/>
    <w:family w:val="swiss"/>
    <w:pitch w:val="variable"/>
    <w:sig w:usb0="00000087" w:usb1="00000000" w:usb2="00000000" w:usb3="00000000" w:csb0="0000001B"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utura Lt BT" w:hAnsi="Futura Lt BT"/>
        <w:sz w:val="20"/>
        <w:szCs w:val="20"/>
      </w:rPr>
      <w:id w:val="1390304385"/>
      <w:docPartObj>
        <w:docPartGallery w:val="Page Numbers (Bottom of Page)"/>
        <w:docPartUnique/>
      </w:docPartObj>
    </w:sdtPr>
    <w:sdtEndPr>
      <w:rPr>
        <w:noProof/>
      </w:rPr>
    </w:sdtEndPr>
    <w:sdtContent>
      <w:p w:rsidR="0030664F" w:rsidRPr="00E34FDE" w:rsidRDefault="0030664F">
        <w:pPr>
          <w:pStyle w:val="Footer"/>
          <w:jc w:val="right"/>
          <w:rPr>
            <w:rFonts w:ascii="Futura Lt BT" w:hAnsi="Futura Lt BT"/>
            <w:sz w:val="20"/>
            <w:szCs w:val="20"/>
          </w:rPr>
        </w:pPr>
        <w:r w:rsidRPr="00E34FDE">
          <w:rPr>
            <w:rFonts w:ascii="Futura Lt BT" w:hAnsi="Futura Lt BT"/>
            <w:sz w:val="20"/>
            <w:szCs w:val="20"/>
          </w:rPr>
          <w:fldChar w:fldCharType="begin"/>
        </w:r>
        <w:r w:rsidRPr="00E34FDE">
          <w:rPr>
            <w:rFonts w:ascii="Futura Lt BT" w:hAnsi="Futura Lt BT"/>
            <w:sz w:val="20"/>
            <w:szCs w:val="20"/>
          </w:rPr>
          <w:instrText xml:space="preserve"> PAGE   \* MERGEFORMAT </w:instrText>
        </w:r>
        <w:r w:rsidRPr="00E34FDE">
          <w:rPr>
            <w:rFonts w:ascii="Futura Lt BT" w:hAnsi="Futura Lt BT"/>
            <w:sz w:val="20"/>
            <w:szCs w:val="20"/>
          </w:rPr>
          <w:fldChar w:fldCharType="separate"/>
        </w:r>
        <w:r w:rsidR="001F168C">
          <w:rPr>
            <w:rFonts w:ascii="Futura Lt BT" w:hAnsi="Futura Lt BT"/>
            <w:noProof/>
            <w:sz w:val="20"/>
            <w:szCs w:val="20"/>
          </w:rPr>
          <w:t>12</w:t>
        </w:r>
        <w:r w:rsidRPr="00E34FDE">
          <w:rPr>
            <w:rFonts w:ascii="Futura Lt BT" w:hAnsi="Futura Lt BT"/>
            <w:noProof/>
            <w:sz w:val="20"/>
            <w:szCs w:val="20"/>
          </w:rPr>
          <w:fldChar w:fldCharType="end"/>
        </w:r>
      </w:p>
    </w:sdtContent>
  </w:sdt>
  <w:p w:rsidR="0030664F" w:rsidRPr="00E34FDE" w:rsidRDefault="0030664F">
    <w:pPr>
      <w:pStyle w:val="Footer"/>
      <w:rPr>
        <w:rFonts w:ascii="Futura Lt BT" w:hAnsi="Futura Lt BT"/>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4F" w:rsidRPr="00222F10" w:rsidRDefault="0030664F" w:rsidP="00222F10">
    <w:pPr>
      <w:ind w:left="-567" w:right="-566"/>
      <w:jc w:val="both"/>
      <w:rPr>
        <w:rFonts w:ascii="Futura Lt BT" w:hAnsi="Futura Lt B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4F" w:rsidRDefault="0030664F" w:rsidP="00E01686">
      <w:r>
        <w:separator/>
      </w:r>
    </w:p>
  </w:footnote>
  <w:footnote w:type="continuationSeparator" w:id="1">
    <w:p w:rsidR="0030664F" w:rsidRDefault="0030664F" w:rsidP="00E01686">
      <w:r>
        <w:continuationSeparator/>
      </w:r>
    </w:p>
  </w:footnote>
  <w:footnote w:id="2">
    <w:p w:rsidR="0030664F" w:rsidRPr="00B81DCB" w:rsidRDefault="0030664F">
      <w:pPr>
        <w:pStyle w:val="FootnoteText"/>
        <w:rPr>
          <w:lang w:val="en-GB"/>
        </w:rPr>
      </w:pPr>
      <w:r w:rsidRPr="00B81DCB">
        <w:rPr>
          <w:rStyle w:val="FootnoteReference"/>
          <w:lang w:val="en-GB"/>
        </w:rPr>
        <w:footnoteRef/>
      </w:r>
      <w:r w:rsidRPr="00B81DCB">
        <w:rPr>
          <w:lang w:val="en-GB"/>
        </w:rPr>
        <w:t xml:space="preserve"> MDAC is an international human rights organisation which uses the law to secure equality, inclusion and justice for persons with mental disabilities worldwide. MDAC’s vision is a world of equality where emotional, mental and learning differences are valued equally; where the inherent autonomy and dignity of each person is fully respected; and where human rights are realized for all persons without discrimination of any form. MDAC has participatory status at the Council of Europe, and special consultative status at ECOSOC. For more information, please visit www.mdac.org</w:t>
      </w:r>
    </w:p>
  </w:footnote>
  <w:footnote w:id="3">
    <w:p w:rsidR="0030664F" w:rsidRPr="00B81DCB" w:rsidRDefault="0030664F">
      <w:pPr>
        <w:pStyle w:val="FootnoteText"/>
        <w:rPr>
          <w:lang w:val="en-GB"/>
        </w:rPr>
      </w:pPr>
      <w:r w:rsidRPr="00B81DCB">
        <w:rPr>
          <w:rStyle w:val="FootnoteReference"/>
          <w:lang w:val="en-GB"/>
        </w:rPr>
        <w:footnoteRef/>
      </w:r>
      <w:r w:rsidRPr="00B81DCB">
        <w:rPr>
          <w:lang w:val="en-GB"/>
        </w:rPr>
        <w:t xml:space="preserve"> IDOM is a nongovernmental organisation founded in 2007 by a group of human rights experts with the aim to raise awareness, promote and defend human rights at national and international levels. The strategic areas of IDOM are the</w:t>
      </w:r>
      <w:r>
        <w:rPr>
          <w:lang w:val="en-GB"/>
        </w:rPr>
        <w:t xml:space="preserve"> </w:t>
      </w:r>
      <w:r w:rsidRPr="00B81DCB">
        <w:rPr>
          <w:lang w:val="en-GB"/>
        </w:rPr>
        <w:t xml:space="preserve">rights of persons living with HIV/AIDS; rights of people with mental disabilities placed in psychiatric institutions and social care houses; prohibition of ill-treatment in places of pre-trial detention and the right to </w:t>
      </w:r>
      <w:proofErr w:type="spellStart"/>
      <w:r w:rsidRPr="00B81DCB">
        <w:rPr>
          <w:lang w:val="en-GB"/>
        </w:rPr>
        <w:t>health.In</w:t>
      </w:r>
      <w:proofErr w:type="spellEnd"/>
      <w:r w:rsidRPr="00B81DCB">
        <w:rPr>
          <w:lang w:val="en-GB"/>
        </w:rPr>
        <w:t xml:space="preserve"> order to achieve its objectives, IDOM promotes and defends human rights on grassroots and government levels, through education and empowerment, monitoring and reporting of human rights violations, raising awareness activities, strategic litigation and promotion of human rights standards in national policies and legislation. For more information please visit www.idom.md.</w:t>
      </w:r>
    </w:p>
  </w:footnote>
  <w:footnote w:id="4">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The Government agreed to publishing reports of international bodies on the Republic of Moldova, such as those of the Special </w:t>
      </w:r>
      <w:proofErr w:type="spellStart"/>
      <w:r w:rsidRPr="00B81DCB">
        <w:rPr>
          <w:rFonts w:ascii="Futura Lt BT" w:hAnsi="Futura Lt BT"/>
          <w:lang w:val="en-GB"/>
        </w:rPr>
        <w:t>Rapporteur</w:t>
      </w:r>
      <w:proofErr w:type="spellEnd"/>
      <w:r w:rsidRPr="00B81DCB">
        <w:rPr>
          <w:rFonts w:ascii="Futura Lt BT" w:hAnsi="Futura Lt BT"/>
          <w:lang w:val="en-GB"/>
        </w:rPr>
        <w:t xml:space="preserve"> on Disability, Special </w:t>
      </w:r>
      <w:proofErr w:type="spellStart"/>
      <w:r w:rsidRPr="00B81DCB">
        <w:rPr>
          <w:rFonts w:ascii="Futura Lt BT" w:hAnsi="Futura Lt BT"/>
          <w:lang w:val="en-GB"/>
        </w:rPr>
        <w:t>Rapporteur</w:t>
      </w:r>
      <w:proofErr w:type="spellEnd"/>
      <w:r w:rsidRPr="00B81DCB">
        <w:rPr>
          <w:rFonts w:ascii="Futura Lt BT" w:hAnsi="Futura Lt BT"/>
          <w:lang w:val="en-GB"/>
        </w:rPr>
        <w:t xml:space="preserve"> on extreme poverty and the European Committee for the Prevention of Torture.</w:t>
      </w:r>
    </w:p>
  </w:footnote>
  <w:footnote w:id="5">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Such cases have reached the national courts. MDAC is currently supporting litigation on behalf of 18 women who claimed to have been repeatedly raped, during several years, by a medical professional working in the institutions where they live. The first instance court’s decision is expecting in the following weeks.</w:t>
      </w:r>
    </w:p>
  </w:footnote>
  <w:footnote w:id="6">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Report to the Government of the Republic of Moldova on the visit to the Republic of Moldova carried out by the European Committee for the Prevention of Torture and Inhuman or Degrading Treatment or Punishment (CPT), pp. 62-62 and </w:t>
      </w:r>
      <w:proofErr w:type="spellStart"/>
      <w:r w:rsidRPr="00B81DCB">
        <w:rPr>
          <w:rFonts w:ascii="Futura Lt BT" w:hAnsi="Futura Lt BT"/>
          <w:lang w:val="en-GB"/>
        </w:rPr>
        <w:t>para</w:t>
      </w:r>
      <w:proofErr w:type="spellEnd"/>
      <w:r w:rsidRPr="00B81DCB">
        <w:rPr>
          <w:rFonts w:ascii="Futura Lt BT" w:hAnsi="Futura Lt BT"/>
          <w:lang w:val="en-GB"/>
        </w:rPr>
        <w:t xml:space="preserve"> 184,  available at http://www.cpt.coe.int/documents/mda/2016-16-inf-eng.pdf</w:t>
      </w:r>
    </w:p>
  </w:footnote>
  <w:footnote w:id="7">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P. 49 of the Report of the Special </w:t>
      </w:r>
      <w:proofErr w:type="spellStart"/>
      <w:r w:rsidRPr="00B81DCB">
        <w:rPr>
          <w:rFonts w:ascii="Futura Lt BT" w:hAnsi="Futura Lt BT"/>
          <w:lang w:val="en-GB"/>
        </w:rPr>
        <w:t>Rapporteur</w:t>
      </w:r>
      <w:proofErr w:type="spellEnd"/>
      <w:r w:rsidRPr="00B81DCB">
        <w:rPr>
          <w:rFonts w:ascii="Futura Lt BT" w:hAnsi="Futura Lt BT"/>
          <w:lang w:val="en-GB"/>
        </w:rPr>
        <w:t xml:space="preserve"> on Disability, available at  http://md.one.un.org/content/dam/unct/moldova/docs/pub/A%20HRC%2031%2062%20Add.2%20ro.pdf</w:t>
      </w:r>
    </w:p>
  </w:footnote>
  <w:footnote w:id="8">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Findings of the Moldovan Institute for Human Rights, available [in Romanian] at http://www.cnp.md/ro/produse/monitorizarea-politicilor/drepturile-omului/item/1858-idom-a-prezentat-raportul-privind-respectarea-drepturilor-omului-%C3%AEn-institu%C8%9Biile-psihoneurologice</w:t>
      </w:r>
    </w:p>
  </w:footnote>
  <w:footnote w:id="9">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Report to the Government of the Republic of Moldova on the visit to the Republic of Moldova carried out by the European Committee for the Prevention of Torture and Inhuman or Degrading Treatment or Punishment (CPT), </w:t>
      </w:r>
      <w:proofErr w:type="spellStart"/>
      <w:r w:rsidRPr="00B81DCB">
        <w:rPr>
          <w:rFonts w:ascii="Futura Lt BT" w:hAnsi="Futura Lt BT"/>
          <w:lang w:val="en-GB"/>
        </w:rPr>
        <w:t>para</w:t>
      </w:r>
      <w:proofErr w:type="spellEnd"/>
      <w:r w:rsidRPr="00B81DCB">
        <w:rPr>
          <w:rFonts w:ascii="Futura Lt BT" w:hAnsi="Futura Lt BT"/>
          <w:lang w:val="en-GB"/>
        </w:rPr>
        <w:t>. 154,  available at http://www.cpt.coe.int/documents/mda/2016-16-inf-eng.pdf</w:t>
      </w:r>
    </w:p>
  </w:footnote>
  <w:footnote w:id="10">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Submission of the Moldovan Institute for Human Rights (IDOM), 27 November 2015, EU-Moldova Human Rights Dialog.</w:t>
      </w:r>
    </w:p>
  </w:footnote>
  <w:footnote w:id="11">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The report on the </w:t>
      </w:r>
      <w:proofErr w:type="spellStart"/>
      <w:r w:rsidRPr="00B81DCB">
        <w:rPr>
          <w:rFonts w:ascii="Futura Lt BT" w:hAnsi="Futura Lt BT"/>
          <w:lang w:val="en-GB"/>
        </w:rPr>
        <w:t>respectance</w:t>
      </w:r>
      <w:proofErr w:type="spellEnd"/>
      <w:r w:rsidRPr="00B81DCB">
        <w:rPr>
          <w:rFonts w:ascii="Futura Lt BT" w:hAnsi="Futura Lt BT"/>
          <w:lang w:val="en-GB"/>
        </w:rPr>
        <w:t xml:space="preserve"> of human rights in the Republic of Moldova in 2013, available [in Romanian] at http://www.ombudsman.md/sites/default/files/document/attachments/raport_cpdom_20131.pdf</w:t>
      </w:r>
    </w:p>
  </w:footnote>
  <w:footnote w:id="12">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Reports on respecting the rights of patients of psychiatric hospitals and psycho-neurological institutions for October 2012- July 2013; April–September 2012 and  1 July 2013 – 31 June 2014, available at www.dis.md</w:t>
      </w:r>
    </w:p>
  </w:footnote>
  <w:footnote w:id="13">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See for example http://ziarulnational.md/raport-pacienti-batuti-si-de-40-kg-in-spitalele-de-psihiatrie/.</w:t>
      </w:r>
    </w:p>
  </w:footnote>
  <w:footnote w:id="14">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w:t>
      </w:r>
      <w:proofErr w:type="gramStart"/>
      <w:r w:rsidRPr="00B81DCB">
        <w:rPr>
          <w:rFonts w:ascii="Futura Lt BT" w:hAnsi="Futura Lt BT"/>
          <w:lang w:val="en-GB"/>
        </w:rPr>
        <w:t>Reports on respecting the rights of patients of psychiatric hospitals and psycho-neurological institutions for October 2012- July 2013 available at www.dis.md.</w:t>
      </w:r>
      <w:proofErr w:type="gramEnd"/>
    </w:p>
  </w:footnote>
  <w:footnote w:id="15">
    <w:p w:rsidR="0030664F" w:rsidRPr="00B81DCB" w:rsidRDefault="0030664F" w:rsidP="00E108D5">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The lack of finances in the state budget can be motivated by the theft of the one billion US dollars from the Moldovan banks, but also by inefficient state expenditures and high-level corruption and frauds, </w:t>
      </w:r>
      <w:hyperlink r:id="rId1" w:history="1">
        <w:r w:rsidRPr="00B81DCB">
          <w:rPr>
            <w:rStyle w:val="Hyperlink"/>
            <w:rFonts w:ascii="Futura Lt BT" w:hAnsi="Futura Lt BT"/>
            <w:lang w:val="en-GB"/>
          </w:rPr>
          <w:t>http://www.moldova.org/en/minister-of-finances-moldova-will-have-a-deficit-of-1-billion-lei-in-the-budget/</w:t>
        </w:r>
      </w:hyperlink>
    </w:p>
  </w:footnote>
  <w:footnote w:id="16">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The Right to Legal Capacity of People with Disabilities, 2013, </w:t>
      </w:r>
      <w:proofErr w:type="spellStart"/>
      <w:r w:rsidRPr="00B81DCB">
        <w:rPr>
          <w:rFonts w:ascii="Futura Lt BT" w:hAnsi="Futura Lt BT"/>
          <w:lang w:val="en-GB"/>
        </w:rPr>
        <w:t>avilable</w:t>
      </w:r>
      <w:proofErr w:type="spellEnd"/>
      <w:r w:rsidRPr="00B81DCB">
        <w:rPr>
          <w:rFonts w:ascii="Futura Lt BT" w:hAnsi="Futura Lt BT"/>
          <w:lang w:val="en-GB"/>
        </w:rPr>
        <w:t xml:space="preserve"> in </w:t>
      </w:r>
      <w:proofErr w:type="spellStart"/>
      <w:r w:rsidRPr="00B81DCB">
        <w:rPr>
          <w:rFonts w:ascii="Futura Lt BT" w:hAnsi="Futura Lt BT"/>
          <w:lang w:val="en-GB"/>
        </w:rPr>
        <w:t>Romanin</w:t>
      </w:r>
      <w:proofErr w:type="spellEnd"/>
      <w:r w:rsidRPr="00B81DCB">
        <w:rPr>
          <w:rFonts w:ascii="Futura Lt BT" w:hAnsi="Futura Lt BT"/>
          <w:lang w:val="en-GB"/>
        </w:rPr>
        <w:t>] at http://soros.md/files/publications/documents/Anexa%201_%20Studiu%20comparativ.%20Drept%20la%20capacitate%20juridica.pdf</w:t>
      </w:r>
    </w:p>
  </w:footnote>
  <w:footnote w:id="17">
    <w:p w:rsidR="0030664F" w:rsidRPr="00B81DCB" w:rsidRDefault="0030664F" w:rsidP="00066A4E">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The monitoring visits have shown that despite the large volume of work that is being done by the beneficiaries of the social care houses that are employed by the institution, they receive only ¼ or ½ of their salary, as officially they have a part time job.</w:t>
      </w:r>
    </w:p>
  </w:footnote>
  <w:footnote w:id="18">
    <w:p w:rsidR="0030664F" w:rsidRDefault="0030664F">
      <w:pPr>
        <w:pStyle w:val="FootnoteText"/>
      </w:pPr>
      <w:r>
        <w:rPr>
          <w:rStyle w:val="FootnoteReference"/>
        </w:rPr>
        <w:footnoteRef/>
      </w:r>
      <w:r>
        <w:t xml:space="preserve"> </w:t>
      </w:r>
      <w:proofErr w:type="gramStart"/>
      <w:r w:rsidRPr="006762BF">
        <w:t>Republic of Moldova, Law No. 1402 of 16</w:t>
      </w:r>
      <w:r>
        <w:t xml:space="preserve"> December 1997 on Mental Health.</w:t>
      </w:r>
      <w:proofErr w:type="gramEnd"/>
    </w:p>
  </w:footnote>
  <w:footnote w:id="19">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Pr>
          <w:rFonts w:ascii="Futura Lt BT" w:hAnsi="Futura Lt BT"/>
          <w:lang w:val="en-GB"/>
        </w:rPr>
        <w:t xml:space="preserve"> Id., Article 31.</w:t>
      </w:r>
    </w:p>
  </w:footnote>
  <w:footnote w:id="20">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Pr>
          <w:rFonts w:ascii="Futura Lt BT" w:hAnsi="Futura Lt BT"/>
          <w:lang w:val="en-GB"/>
        </w:rPr>
        <w:t xml:space="preserve"> Id., Article 33.</w:t>
      </w:r>
    </w:p>
  </w:footnote>
  <w:footnote w:id="21">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490 of the Criminal Procedure Code of the Republic of Moldova</w:t>
      </w:r>
    </w:p>
  </w:footnote>
  <w:footnote w:id="22">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Republic of Moldova, Law No. 1402 of 16 December 1997 on Mental Health, Article 40(1).</w:t>
      </w:r>
    </w:p>
  </w:footnote>
  <w:footnote w:id="23">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See, for example, Council of Europe, “Report to the Government of the Republic of Moldova related to the visit in Moldova of the</w:t>
      </w:r>
    </w:p>
    <w:p w:rsidR="0030664F" w:rsidRPr="00B81DCB" w:rsidRDefault="0030664F" w:rsidP="009A23EB">
      <w:pPr>
        <w:pStyle w:val="FootnoteText"/>
        <w:rPr>
          <w:rFonts w:ascii="Futura Lt BT" w:hAnsi="Futura Lt BT"/>
          <w:lang w:val="en-GB"/>
        </w:rPr>
      </w:pPr>
      <w:r w:rsidRPr="00B81DCB">
        <w:rPr>
          <w:rFonts w:ascii="Futura Lt BT" w:hAnsi="Futura Lt BT"/>
          <w:lang w:val="en-GB"/>
        </w:rPr>
        <w:t>European Committee on the Prevention of Torture and Inhuman or Degrading Treatment or Punishment”, 2012 with information about</w:t>
      </w:r>
    </w:p>
    <w:p w:rsidR="0030664F" w:rsidRPr="00B81DCB" w:rsidRDefault="0030664F" w:rsidP="009A23EB">
      <w:pPr>
        <w:pStyle w:val="FootnoteText"/>
        <w:rPr>
          <w:rFonts w:ascii="Futura Lt BT" w:hAnsi="Futura Lt BT"/>
          <w:lang w:val="en-GB"/>
        </w:rPr>
      </w:pPr>
      <w:proofErr w:type="spellStart"/>
      <w:proofErr w:type="gramStart"/>
      <w:r w:rsidRPr="00B81DCB">
        <w:rPr>
          <w:rFonts w:ascii="Futura Lt BT" w:hAnsi="Futura Lt BT"/>
          <w:lang w:val="en-GB"/>
        </w:rPr>
        <w:t>theOrhei</w:t>
      </w:r>
      <w:proofErr w:type="spellEnd"/>
      <w:proofErr w:type="gramEnd"/>
      <w:r w:rsidRPr="00B81DCB">
        <w:rPr>
          <w:rFonts w:ascii="Futura Lt BT" w:hAnsi="Futura Lt BT"/>
          <w:lang w:val="en-GB"/>
        </w:rPr>
        <w:t xml:space="preserve"> Psycho-neurological home, </w:t>
      </w:r>
      <w:proofErr w:type="spellStart"/>
      <w:r w:rsidRPr="00B81DCB">
        <w:rPr>
          <w:rFonts w:ascii="Futura Lt BT" w:hAnsi="Futura Lt BT"/>
          <w:lang w:val="en-GB"/>
        </w:rPr>
        <w:t>paras</w:t>
      </w:r>
      <w:proofErr w:type="spellEnd"/>
      <w:r w:rsidRPr="00B81DCB">
        <w:rPr>
          <w:rFonts w:ascii="Futura Lt BT" w:hAnsi="Futura Lt BT"/>
          <w:lang w:val="en-GB"/>
        </w:rPr>
        <w:t xml:space="preserve">. </w:t>
      </w:r>
      <w:proofErr w:type="gramStart"/>
      <w:r w:rsidRPr="00B81DCB">
        <w:rPr>
          <w:rFonts w:ascii="Futura Lt BT" w:hAnsi="Futura Lt BT"/>
          <w:lang w:val="en-GB"/>
        </w:rPr>
        <w:t>123 and 137.</w:t>
      </w:r>
      <w:proofErr w:type="gramEnd"/>
      <w:r w:rsidRPr="00B81DCB">
        <w:rPr>
          <w:rFonts w:ascii="Futura Lt BT" w:hAnsi="Futura Lt BT"/>
          <w:lang w:val="en-GB"/>
        </w:rPr>
        <w:t xml:space="preserve"> Available [in French] from http://www.cpt.coe.int/documents/mda/2012-03-</w:t>
      </w:r>
    </w:p>
    <w:p w:rsidR="0030664F" w:rsidRPr="00B81DCB" w:rsidRDefault="0030664F" w:rsidP="009A23EB">
      <w:pPr>
        <w:pStyle w:val="FootnoteText"/>
        <w:rPr>
          <w:rFonts w:ascii="Futura Lt BT" w:hAnsi="Futura Lt BT"/>
          <w:lang w:val="en-GB"/>
        </w:rPr>
      </w:pPr>
      <w:proofErr w:type="gramStart"/>
      <w:r w:rsidRPr="00B81DCB">
        <w:rPr>
          <w:rFonts w:ascii="Futura Lt BT" w:hAnsi="Futura Lt BT"/>
          <w:lang w:val="en-GB"/>
        </w:rPr>
        <w:t>inf-rum.pdf</w:t>
      </w:r>
      <w:proofErr w:type="gramEnd"/>
      <w:r w:rsidRPr="00B81DCB">
        <w:rPr>
          <w:rFonts w:ascii="Futura Lt BT" w:hAnsi="Futura Lt BT"/>
          <w:lang w:val="en-GB"/>
        </w:rPr>
        <w:t>.</w:t>
      </w:r>
    </w:p>
  </w:footnote>
  <w:footnote w:id="24">
    <w:p w:rsidR="0030664F" w:rsidRPr="00405226" w:rsidRDefault="0030664F">
      <w:pPr>
        <w:pStyle w:val="FootnoteText"/>
      </w:pPr>
      <w:r>
        <w:rPr>
          <w:rStyle w:val="FootnoteReference"/>
        </w:rPr>
        <w:footnoteRef/>
      </w:r>
      <w:r>
        <w:t xml:space="preserve"> For more details on the deinstitutionalization </w:t>
      </w:r>
      <w:proofErr w:type="spellStart"/>
      <w:r>
        <w:t>procees</w:t>
      </w:r>
      <w:proofErr w:type="spellEnd"/>
      <w:r>
        <w:t xml:space="preserve"> in Moldova see MDAC, OHCHR </w:t>
      </w:r>
      <w:proofErr w:type="gramStart"/>
      <w:r>
        <w:t>et</w:t>
      </w:r>
      <w:proofErr w:type="gramEnd"/>
      <w:r>
        <w:t xml:space="preserve">. al. </w:t>
      </w:r>
      <w:proofErr w:type="gramStart"/>
      <w:r w:rsidRPr="00405226">
        <w:rPr>
          <w:i/>
        </w:rPr>
        <w:t>The Human Rights of People with Mental or Intellectual Impairments in the Republic of Moldova</w:t>
      </w:r>
      <w:r>
        <w:t>.</w:t>
      </w:r>
      <w:proofErr w:type="gramEnd"/>
      <w:r>
        <w:t xml:space="preserve"> </w:t>
      </w:r>
      <w:proofErr w:type="gramStart"/>
      <w:r>
        <w:t xml:space="preserve">2015, pp. 64-78, available at </w:t>
      </w:r>
      <w:hyperlink r:id="rId2" w:history="1">
        <w:r w:rsidRPr="00654441">
          <w:rPr>
            <w:rStyle w:val="Hyperlink"/>
          </w:rPr>
          <w:t>http://www.mdac.org/sites/mdac.info/files/moldova_report_2015_english.pdf</w:t>
        </w:r>
      </w:hyperlink>
      <w:r>
        <w:t>.</w:t>
      </w:r>
      <w:proofErr w:type="gramEnd"/>
      <w:r>
        <w:t xml:space="preserve"> Since the writing of that report new strategies have been adopted, but they are yet to have had a direct impact on the lives on people with disabilities, particularly adults, who live in institutions. </w:t>
      </w:r>
    </w:p>
  </w:footnote>
  <w:footnote w:id="25">
    <w:p w:rsidR="0030664F" w:rsidRPr="00B81DCB" w:rsidRDefault="0030664F" w:rsidP="009A23EB">
      <w:pPr>
        <w:pStyle w:val="EndnoteText"/>
        <w:spacing w:after="40"/>
        <w:rPr>
          <w:rFonts w:ascii="Futura Lt BT" w:hAnsi="Futura Lt BT" w:cs="Times New Roman"/>
          <w:lang w:val="en-GB"/>
        </w:rPr>
      </w:pPr>
      <w:r w:rsidRPr="00B81DCB">
        <w:rPr>
          <w:rStyle w:val="FootnoteReference"/>
          <w:rFonts w:ascii="Futura Lt BT" w:hAnsi="Futura Lt BT" w:cs="Times New Roman"/>
          <w:lang w:val="en-GB"/>
        </w:rPr>
        <w:footnoteRef/>
      </w:r>
      <w:proofErr w:type="gramStart"/>
      <w:r w:rsidRPr="00B81DCB">
        <w:rPr>
          <w:rFonts w:ascii="Futura Lt BT" w:hAnsi="Futura Lt BT" w:cs="Times New Roman"/>
          <w:lang w:val="en-GB"/>
        </w:rPr>
        <w:t xml:space="preserve">See Legal Assistance </w:t>
      </w:r>
      <w:proofErr w:type="spellStart"/>
      <w:r w:rsidRPr="00B81DCB">
        <w:rPr>
          <w:rFonts w:ascii="Futura Lt BT" w:hAnsi="Futura Lt BT" w:cs="Times New Roman"/>
          <w:lang w:val="en-GB"/>
        </w:rPr>
        <w:t>Center</w:t>
      </w:r>
      <w:proofErr w:type="spellEnd"/>
      <w:r w:rsidRPr="00B81DCB">
        <w:rPr>
          <w:rFonts w:ascii="Futura Lt BT" w:hAnsi="Futura Lt BT" w:cs="Times New Roman"/>
          <w:lang w:val="en-GB"/>
        </w:rPr>
        <w:t xml:space="preserve"> for Persons with Disabilities.</w:t>
      </w:r>
      <w:proofErr w:type="gramEnd"/>
      <w:r w:rsidRPr="00B81DCB">
        <w:rPr>
          <w:rFonts w:ascii="Futura Lt BT" w:hAnsi="Futura Lt BT" w:cs="Times New Roman"/>
          <w:lang w:val="en-GB"/>
        </w:rPr>
        <w:t xml:space="preserve"> (2013)</w:t>
      </w:r>
      <w:proofErr w:type="gramStart"/>
      <w:r w:rsidRPr="00B81DCB">
        <w:rPr>
          <w:rFonts w:ascii="Futura Lt BT" w:hAnsi="Futura Lt BT" w:cs="Times New Roman"/>
          <w:i/>
          <w:lang w:val="en-GB"/>
        </w:rPr>
        <w:t>The Right to Legal Capacity of Persons with Disabilities.</w:t>
      </w:r>
      <w:proofErr w:type="gramEnd"/>
      <w:r w:rsidRPr="00B81DCB">
        <w:rPr>
          <w:rFonts w:ascii="Futura Lt BT" w:hAnsi="Futura Lt BT" w:cs="Times New Roman"/>
          <w:i/>
          <w:lang w:val="en-GB"/>
        </w:rPr>
        <w:t xml:space="preserve"> A Comparative Study of the Legislation of the Republic of Moldova and International Standards in the Field</w:t>
      </w:r>
      <w:r w:rsidRPr="00B81DCB">
        <w:rPr>
          <w:rFonts w:ascii="Futura Lt BT" w:hAnsi="Futura Lt BT" w:cs="Times New Roman"/>
          <w:lang w:val="en-GB"/>
        </w:rPr>
        <w:t xml:space="preserve">: </w:t>
      </w:r>
    </w:p>
    <w:p w:rsidR="0030664F" w:rsidRPr="00B81DCB" w:rsidRDefault="0030664F" w:rsidP="009A23EB">
      <w:pPr>
        <w:pStyle w:val="FootnoteText"/>
        <w:rPr>
          <w:rFonts w:ascii="Futura Lt BT" w:hAnsi="Futura Lt BT"/>
          <w:lang w:val="en-GB"/>
        </w:rPr>
      </w:pPr>
      <w:hyperlink r:id="rId3" w:history="1">
        <w:r w:rsidRPr="00B81DCB">
          <w:rPr>
            <w:rStyle w:val="Hyperlink"/>
            <w:rFonts w:ascii="Futura Lt BT" w:hAnsi="Futura Lt BT"/>
            <w:lang w:val="en-GB"/>
          </w:rPr>
          <w:t>http://soros.md/files/publications/documents/Anexa%201_%20Studiu%20comparativ.%20Drept%20la%20capacitate%20juridica.pdf</w:t>
        </w:r>
      </w:hyperlink>
      <w:r w:rsidRPr="00B81DCB">
        <w:rPr>
          <w:rStyle w:val="Hyperlink"/>
          <w:rFonts w:ascii="Futura Lt BT" w:hAnsi="Futura Lt BT"/>
          <w:lang w:val="en-GB"/>
        </w:rPr>
        <w:t xml:space="preserve"> and </w:t>
      </w:r>
      <w:r w:rsidRPr="00B81DCB">
        <w:rPr>
          <w:rFonts w:ascii="Futura Lt BT" w:hAnsi="Futura Lt BT"/>
          <w:lang w:val="en-GB"/>
        </w:rPr>
        <w:t xml:space="preserve">the United Nations Human Rights Office of the High Commissioner, Mental Disability Advocacy Centre </w:t>
      </w:r>
      <w:proofErr w:type="gramStart"/>
      <w:r w:rsidRPr="00B81DCB">
        <w:rPr>
          <w:rFonts w:ascii="Futura Lt BT" w:hAnsi="Futura Lt BT"/>
          <w:lang w:val="en-GB"/>
        </w:rPr>
        <w:t>et</w:t>
      </w:r>
      <w:proofErr w:type="gramEnd"/>
      <w:r w:rsidRPr="00B81DCB">
        <w:rPr>
          <w:rFonts w:ascii="Futura Lt BT" w:hAnsi="Futura Lt BT"/>
          <w:lang w:val="en-GB"/>
        </w:rPr>
        <w:t xml:space="preserve">. </w:t>
      </w:r>
      <w:proofErr w:type="gramStart"/>
      <w:r w:rsidRPr="00B81DCB">
        <w:rPr>
          <w:rFonts w:ascii="Futura Lt BT" w:hAnsi="Futura Lt BT"/>
          <w:lang w:val="en-GB"/>
        </w:rPr>
        <w:t>al. (2015).</w:t>
      </w:r>
      <w:proofErr w:type="gramEnd"/>
      <w:r w:rsidRPr="00B81DCB">
        <w:rPr>
          <w:rFonts w:ascii="Futura Lt BT" w:hAnsi="Futura Lt BT"/>
          <w:lang w:val="en-GB"/>
        </w:rPr>
        <w:t xml:space="preserve"> </w:t>
      </w:r>
      <w:proofErr w:type="gramStart"/>
      <w:r w:rsidRPr="00B81DCB">
        <w:rPr>
          <w:rFonts w:ascii="Futura Lt BT" w:hAnsi="Futura Lt BT"/>
          <w:i/>
          <w:lang w:val="en-GB"/>
        </w:rPr>
        <w:t>The Human Rights of People with Mental or Intellectual Impairments in the Republic of Moldova.</w:t>
      </w:r>
      <w:proofErr w:type="gramEnd"/>
      <w:r w:rsidRPr="00B81DCB">
        <w:rPr>
          <w:rFonts w:ascii="Futura Lt BT" w:hAnsi="Futura Lt BT"/>
          <w:i/>
          <w:lang w:val="en-GB"/>
        </w:rPr>
        <w:t xml:space="preserve"> An Assessment of Key Aspects of the Domestic Law and Policy Framework in Light of the UN Convention on the Rights of Persons with Disabilities, </w:t>
      </w:r>
      <w:r w:rsidRPr="00B81DCB">
        <w:rPr>
          <w:rFonts w:ascii="Futura Lt BT" w:hAnsi="Futura Lt BT"/>
          <w:lang w:val="en-GB"/>
        </w:rPr>
        <w:t>pp. 45-64, available at http://www.mdac.org/sites/mdac.info/files/moldova_report_2015_english.pdf.</w:t>
      </w:r>
    </w:p>
  </w:footnote>
  <w:footnote w:id="26">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Civil Code of the Republic of Moldova No. 1107 of June 6, 2002, published: June 22, 2002, in Official Gazette No. 82-86 Article No.: 661.</w:t>
      </w:r>
    </w:p>
  </w:footnote>
  <w:footnote w:id="27">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OHCHR Study – The System of Guardianship in Practice in the Republic of Moldova: Human Rights and Vulnerability of Persons Declared Incapacitated, 2013.</w:t>
      </w:r>
    </w:p>
  </w:footnote>
  <w:footnote w:id="28">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w:t>
      </w:r>
      <w:proofErr w:type="gramStart"/>
      <w:r w:rsidRPr="00B81DCB">
        <w:rPr>
          <w:rFonts w:ascii="Futura Lt BT" w:hAnsi="Futura Lt BT"/>
          <w:lang w:val="en-GB"/>
        </w:rPr>
        <w:t xml:space="preserve">Report of Special </w:t>
      </w:r>
      <w:proofErr w:type="spellStart"/>
      <w:r w:rsidRPr="00B81DCB">
        <w:rPr>
          <w:rFonts w:ascii="Futura Lt BT" w:hAnsi="Futura Lt BT"/>
          <w:lang w:val="en-GB"/>
        </w:rPr>
        <w:t>Rapporteur</w:t>
      </w:r>
      <w:proofErr w:type="spellEnd"/>
      <w:r w:rsidRPr="00B81DCB">
        <w:rPr>
          <w:rFonts w:ascii="Futura Lt BT" w:hAnsi="Futura Lt BT"/>
          <w:lang w:val="en-GB"/>
        </w:rPr>
        <w:t xml:space="preserve"> for torture and other cruel, inhuman or degrading treatment or punishment Manfred Nowak, A/63/175, </w:t>
      </w:r>
      <w:proofErr w:type="spellStart"/>
      <w:r w:rsidRPr="00B81DCB">
        <w:rPr>
          <w:rFonts w:ascii="Futura Lt BT" w:hAnsi="Futura Lt BT"/>
          <w:lang w:val="en-GB"/>
        </w:rPr>
        <w:t>para</w:t>
      </w:r>
      <w:proofErr w:type="spellEnd"/>
      <w:r w:rsidRPr="00B81DCB">
        <w:rPr>
          <w:rFonts w:ascii="Futura Lt BT" w:hAnsi="Futura Lt BT"/>
          <w:lang w:val="en-GB"/>
        </w:rPr>
        <w:t>.</w:t>
      </w:r>
      <w:proofErr w:type="gramEnd"/>
      <w:r w:rsidRPr="00B81DCB">
        <w:rPr>
          <w:rFonts w:ascii="Futura Lt BT" w:hAnsi="Futura Lt BT"/>
          <w:lang w:val="en-GB"/>
        </w:rPr>
        <w:t xml:space="preserve"> 49.</w:t>
      </w:r>
    </w:p>
  </w:footnote>
  <w:footnote w:id="29">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Article 308, Civil Procedure Code of the Republic of Moldova, No. 225 of May 30, 2003, published: June 12, 2003, in Official Gazette No. 111-115.</w:t>
      </w:r>
    </w:p>
  </w:footnote>
  <w:footnote w:id="30">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The case of Elena </w:t>
      </w:r>
      <w:proofErr w:type="spellStart"/>
      <w:r w:rsidRPr="00B81DCB">
        <w:rPr>
          <w:rFonts w:ascii="Futura Lt BT" w:hAnsi="Futura Lt BT"/>
          <w:lang w:val="en-GB"/>
        </w:rPr>
        <w:t>Voronina</w:t>
      </w:r>
      <w:proofErr w:type="spellEnd"/>
      <w:r w:rsidRPr="00B81DCB">
        <w:rPr>
          <w:rFonts w:ascii="Futura Lt BT" w:hAnsi="Futura Lt BT"/>
          <w:lang w:val="en-GB"/>
        </w:rPr>
        <w:t xml:space="preserve"> decided on the 2nd of June 2015 by the Court of Appeals of Chisinau. For more details on the case see the United Nations Human Rights Office of the High Commissioner, Mental Disability Advocacy Centre </w:t>
      </w:r>
      <w:proofErr w:type="gramStart"/>
      <w:r w:rsidRPr="00B81DCB">
        <w:rPr>
          <w:rFonts w:ascii="Futura Lt BT" w:hAnsi="Futura Lt BT"/>
          <w:lang w:val="en-GB"/>
        </w:rPr>
        <w:t>et</w:t>
      </w:r>
      <w:proofErr w:type="gramEnd"/>
      <w:r w:rsidRPr="00B81DCB">
        <w:rPr>
          <w:rFonts w:ascii="Futura Lt BT" w:hAnsi="Futura Lt BT"/>
          <w:lang w:val="en-GB"/>
        </w:rPr>
        <w:t xml:space="preserve">. </w:t>
      </w:r>
      <w:proofErr w:type="gramStart"/>
      <w:r w:rsidRPr="00B81DCB">
        <w:rPr>
          <w:rFonts w:ascii="Futura Lt BT" w:hAnsi="Futura Lt BT"/>
          <w:lang w:val="en-GB"/>
        </w:rPr>
        <w:t>al. (2015).</w:t>
      </w:r>
      <w:proofErr w:type="gramEnd"/>
      <w:r w:rsidRPr="00B81DCB">
        <w:rPr>
          <w:rFonts w:ascii="Futura Lt BT" w:hAnsi="Futura Lt BT"/>
          <w:lang w:val="en-GB"/>
        </w:rPr>
        <w:t xml:space="preserve"> </w:t>
      </w:r>
      <w:proofErr w:type="gramStart"/>
      <w:r w:rsidRPr="00B81DCB">
        <w:rPr>
          <w:rFonts w:ascii="Futura Lt BT" w:hAnsi="Futura Lt BT"/>
          <w:lang w:val="en-GB"/>
        </w:rPr>
        <w:t>The Human Rights of People with Mental or Intellectual Impairments in the Republic of Moldova.</w:t>
      </w:r>
      <w:proofErr w:type="gramEnd"/>
      <w:r w:rsidRPr="00B81DCB">
        <w:rPr>
          <w:rFonts w:ascii="Futura Lt BT" w:hAnsi="Futura Lt BT"/>
          <w:lang w:val="en-GB"/>
        </w:rPr>
        <w:t xml:space="preserve"> An Assessment of Key Aspects of the Domestic Law and Policy Framework in Light of the UN Convention on the Rights of Persons with Disabilities, pp. 10-11 and p. 50, available at http://www.mdac.org/sites/mdac.info/files/moldova_report_2015_english.pdf.</w:t>
      </w:r>
    </w:p>
  </w:footnote>
  <w:footnote w:id="31">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w:t>
      </w:r>
      <w:proofErr w:type="gramStart"/>
      <w:r w:rsidRPr="00B81DCB">
        <w:rPr>
          <w:rFonts w:ascii="Futura Lt BT" w:hAnsi="Futura Lt BT"/>
          <w:lang w:val="en-GB"/>
        </w:rPr>
        <w:t>Human Rights Council.</w:t>
      </w:r>
      <w:proofErr w:type="gramEnd"/>
      <w:r w:rsidRPr="00B81DCB">
        <w:rPr>
          <w:rFonts w:ascii="Futura Lt BT" w:hAnsi="Futura Lt BT"/>
          <w:lang w:val="en-GB"/>
        </w:rPr>
        <w:t xml:space="preserve"> (2011). Report of the Working Group on the Universal Periodic Review: Republic of Moldova. </w:t>
      </w:r>
      <w:proofErr w:type="gramStart"/>
      <w:r w:rsidRPr="00B81DCB">
        <w:rPr>
          <w:rFonts w:ascii="Futura Lt BT" w:hAnsi="Futura Lt BT"/>
          <w:lang w:val="en-GB"/>
        </w:rPr>
        <w:t xml:space="preserve">A/HRC/19/18, </w:t>
      </w:r>
      <w:proofErr w:type="spellStart"/>
      <w:r w:rsidRPr="00B81DCB">
        <w:rPr>
          <w:rFonts w:ascii="Futura Lt BT" w:hAnsi="Futura Lt BT"/>
          <w:lang w:val="en-GB"/>
        </w:rPr>
        <w:t>reccom</w:t>
      </w:r>
      <w:proofErr w:type="spellEnd"/>
      <w:r w:rsidRPr="00B81DCB">
        <w:rPr>
          <w:rFonts w:ascii="Futura Lt BT" w:hAnsi="Futura Lt BT"/>
          <w:lang w:val="en-GB"/>
        </w:rPr>
        <w:t>.</w:t>
      </w:r>
      <w:proofErr w:type="gramEnd"/>
      <w:r w:rsidRPr="00B81DCB">
        <w:rPr>
          <w:rFonts w:ascii="Futura Lt BT" w:hAnsi="Futura Lt BT"/>
          <w:lang w:val="en-GB"/>
        </w:rPr>
        <w:t xml:space="preserve"> </w:t>
      </w:r>
      <w:proofErr w:type="gramStart"/>
      <w:r w:rsidRPr="00B81DCB">
        <w:rPr>
          <w:rFonts w:ascii="Futura Lt BT" w:hAnsi="Futura Lt BT"/>
          <w:lang w:val="en-GB"/>
        </w:rPr>
        <w:t>75.13, available at http://www.ohchr.org/Documents/HRBodies/HRCouncil/RegularSession/Session19/A-HRC-19-18_en.pdf.</w:t>
      </w:r>
      <w:proofErr w:type="gramEnd"/>
    </w:p>
  </w:footnote>
  <w:footnote w:id="32">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(E/C.12/MDA/CO/2), 2011)</w:t>
      </w:r>
    </w:p>
  </w:footnote>
  <w:footnote w:id="33">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For example, On May 7, 2015, the Parliament passed Law No. 87 on the amendment and completion of some legislative acts, which guaranteed people deprived of legal capacity the right to vote and to challenge court decisions through which they were deprived of legal capacity. The President of the Republic of Moldova, however, refused to promulgate the legislation and, therefore, the new provisions have never entered into force. </w:t>
      </w:r>
    </w:p>
  </w:footnote>
  <w:footnote w:id="34">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lang w:val="en-GB"/>
        </w:rPr>
        <w:t xml:space="preserve"> See for example Decision No.27 of November 13, 2014, of the Constitutional Court on the control of the constitutionality of Article 21 (5) letter e) of Ombudsman Law No. 52 of April 3, 2014 (non-examination of the complaints filed by incapacitated persons) where the Constitutional Court of the Republic of Moldova found unconstitutional the legal provisions that prohibit people deprived of legal capacity to file requests and petitions to the National Ombudsman.</w:t>
      </w:r>
    </w:p>
  </w:footnote>
  <w:footnote w:id="35">
    <w:p w:rsidR="0030664F" w:rsidRPr="00B81DCB" w:rsidRDefault="0030664F" w:rsidP="009A23EB">
      <w:pPr>
        <w:pStyle w:val="FootnoteText"/>
        <w:rPr>
          <w:rFonts w:ascii="Futura Lt BT" w:hAnsi="Futura Lt BT"/>
          <w:lang w:val="en-GB"/>
        </w:rPr>
      </w:pPr>
      <w:r w:rsidRPr="00B81DCB">
        <w:rPr>
          <w:rStyle w:val="FootnoteReference"/>
          <w:rFonts w:ascii="Futura Lt BT" w:hAnsi="Futura Lt BT"/>
          <w:lang w:val="en-GB"/>
        </w:rPr>
        <w:footnoteRef/>
      </w:r>
      <w:r w:rsidRPr="00B81DCB">
        <w:rPr>
          <w:rFonts w:ascii="Futura Lt BT" w:hAnsi="Futura Lt BT"/>
          <w:i/>
          <w:lang w:val="en-GB"/>
        </w:rPr>
        <w:t xml:space="preserve">Third periodic reports of States parties due in 2013- Republic of Moldova. </w:t>
      </w:r>
      <w:proofErr w:type="gramStart"/>
      <w:r w:rsidRPr="00B81DCB">
        <w:rPr>
          <w:rFonts w:ascii="Futura Lt BT" w:hAnsi="Futura Lt BT"/>
          <w:lang w:val="en-GB"/>
        </w:rPr>
        <w:t xml:space="preserve">17 March 2016, CCPR/C/MDA/3, </w:t>
      </w:r>
      <w:proofErr w:type="spellStart"/>
      <w:r w:rsidRPr="00B81DCB">
        <w:rPr>
          <w:rFonts w:ascii="Futura Lt BT" w:hAnsi="Futura Lt BT"/>
          <w:lang w:val="en-GB"/>
        </w:rPr>
        <w:t>paras</w:t>
      </w:r>
      <w:proofErr w:type="spellEnd"/>
      <w:r w:rsidRPr="00B81DCB">
        <w:rPr>
          <w:rFonts w:ascii="Futura Lt BT" w:hAnsi="Futura Lt BT"/>
          <w:lang w:val="en-GB"/>
        </w:rPr>
        <w:t>.</w:t>
      </w:r>
      <w:proofErr w:type="gramEnd"/>
      <w:r w:rsidRPr="00B81DCB">
        <w:rPr>
          <w:rFonts w:ascii="Futura Lt BT" w:hAnsi="Futura Lt BT"/>
          <w:lang w:val="en-GB"/>
        </w:rPr>
        <w:t xml:space="preserve"> 135-136.</w:t>
      </w:r>
    </w:p>
  </w:footnote>
  <w:footnote w:id="36">
    <w:p w:rsidR="0030664F" w:rsidRPr="00B81DCB" w:rsidRDefault="0030664F">
      <w:pPr>
        <w:pStyle w:val="FootnoteText"/>
        <w:rPr>
          <w:rFonts w:ascii="Futura Lt BT" w:hAnsi="Futura Lt BT"/>
          <w:lang w:val="en-GB"/>
        </w:rPr>
      </w:pPr>
      <w:r w:rsidRPr="00B81DCB">
        <w:rPr>
          <w:rStyle w:val="FootnoteReference"/>
          <w:rFonts w:ascii="Futura Lt BT" w:hAnsi="Futura Lt BT"/>
          <w:lang w:val="en-GB"/>
        </w:rPr>
        <w:footnoteRef/>
      </w:r>
      <w:hyperlink r:id="rId4" w:history="1">
        <w:r w:rsidRPr="00B81DCB">
          <w:rPr>
            <w:rStyle w:val="Hyperlink"/>
            <w:rFonts w:ascii="Futura Lt BT" w:hAnsi="Futura Lt BT"/>
            <w:lang w:val="en-GB"/>
          </w:rPr>
          <w:t>http://www.ombudsman.md/ro/content/masa-rotunda-la-tema-respectarii-dreptului-la-vot-persoanelor-cu-nevoi-speciale-organizarea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A429878"/>
    <w:lvl w:ilvl="0">
      <w:start w:val="1"/>
      <w:numFmt w:val="decimal"/>
      <w:lvlText w:val="%1."/>
      <w:lvlJc w:val="left"/>
      <w:pPr>
        <w:tabs>
          <w:tab w:val="num" w:pos="720"/>
        </w:tabs>
        <w:ind w:left="720" w:hanging="360"/>
      </w:pPr>
      <w:rPr>
        <w:rFonts w:ascii="Futura Lt BT" w:hAnsi="Futura Lt BT"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8D410C"/>
    <w:multiLevelType w:val="hybridMultilevel"/>
    <w:tmpl w:val="5E0EB9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8376594"/>
    <w:multiLevelType w:val="hybridMultilevel"/>
    <w:tmpl w:val="96F48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576C5"/>
    <w:multiLevelType w:val="hybridMultilevel"/>
    <w:tmpl w:val="89D0829E"/>
    <w:lvl w:ilvl="0" w:tplc="9FAACE78">
      <w:start w:val="1"/>
      <w:numFmt w:val="lowerLetter"/>
      <w:lvlText w:val="%1."/>
      <w:lvlJc w:val="left"/>
      <w:pPr>
        <w:ind w:left="2481"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4BF2310"/>
    <w:multiLevelType w:val="hybridMultilevel"/>
    <w:tmpl w:val="95C8856E"/>
    <w:lvl w:ilvl="0" w:tplc="9FAACE78">
      <w:start w:val="1"/>
      <w:numFmt w:val="lowerLetter"/>
      <w:lvlText w:val="%1."/>
      <w:lvlJc w:val="left"/>
      <w:pPr>
        <w:ind w:left="2481"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AA9074B"/>
    <w:multiLevelType w:val="hybridMultilevel"/>
    <w:tmpl w:val="176E55FE"/>
    <w:lvl w:ilvl="0" w:tplc="04050001">
      <w:start w:val="1"/>
      <w:numFmt w:val="bullet"/>
      <w:lvlText w:val=""/>
      <w:lvlJc w:val="left"/>
      <w:pPr>
        <w:ind w:left="1287" w:hanging="360"/>
      </w:pPr>
      <w:rPr>
        <w:rFonts w:ascii="Symbol" w:hAnsi="Symbol" w:hint="default"/>
      </w:rPr>
    </w:lvl>
    <w:lvl w:ilvl="1" w:tplc="8716F050">
      <w:numFmt w:val="bullet"/>
      <w:lvlText w:val="-"/>
      <w:lvlJc w:val="left"/>
      <w:pPr>
        <w:ind w:left="2007" w:hanging="360"/>
      </w:pPr>
      <w:rPr>
        <w:rFonts w:ascii="Futura Lt BT" w:eastAsiaTheme="minorHAnsi" w:hAnsi="Futura Lt BT" w:cstheme="minorBidi"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CA50A78"/>
    <w:multiLevelType w:val="hybridMultilevel"/>
    <w:tmpl w:val="7FD6CC56"/>
    <w:lvl w:ilvl="0" w:tplc="04180019">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nsid w:val="25294CAF"/>
    <w:multiLevelType w:val="hybridMultilevel"/>
    <w:tmpl w:val="0FC443A8"/>
    <w:lvl w:ilvl="0" w:tplc="01CC41A4">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8EA47F7"/>
    <w:multiLevelType w:val="hybridMultilevel"/>
    <w:tmpl w:val="4094BC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EE419AC"/>
    <w:multiLevelType w:val="hybridMultilevel"/>
    <w:tmpl w:val="BDF87FD0"/>
    <w:lvl w:ilvl="0" w:tplc="A1B4E7EA">
      <w:start w:val="3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022B0B"/>
    <w:multiLevelType w:val="hybridMultilevel"/>
    <w:tmpl w:val="2CBA2F98"/>
    <w:lvl w:ilvl="0" w:tplc="5DB66694">
      <w:start w:val="1"/>
      <w:numFmt w:val="decimal"/>
      <w:lvlText w:val="%1."/>
      <w:lvlJc w:val="left"/>
      <w:pPr>
        <w:ind w:left="720" w:hanging="360"/>
      </w:pPr>
      <w:rPr>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372432"/>
    <w:multiLevelType w:val="hybridMultilevel"/>
    <w:tmpl w:val="ACA4AC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10069C"/>
    <w:multiLevelType w:val="hybridMultilevel"/>
    <w:tmpl w:val="4BB01CF0"/>
    <w:lvl w:ilvl="0" w:tplc="9FAACE7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3">
    <w:nsid w:val="461D0754"/>
    <w:multiLevelType w:val="hybridMultilevel"/>
    <w:tmpl w:val="8A94C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3C1304"/>
    <w:multiLevelType w:val="hybridMultilevel"/>
    <w:tmpl w:val="6A98D0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5381CAF"/>
    <w:multiLevelType w:val="hybridMultilevel"/>
    <w:tmpl w:val="33B4ED6C"/>
    <w:lvl w:ilvl="0" w:tplc="A69ADB9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A401D7A"/>
    <w:multiLevelType w:val="hybridMultilevel"/>
    <w:tmpl w:val="F938A6AA"/>
    <w:lvl w:ilvl="0" w:tplc="22A80B68">
      <w:start w:val="1"/>
      <w:numFmt w:val="decimal"/>
      <w:lvlText w:val="%1."/>
      <w:lvlJc w:val="left"/>
      <w:pPr>
        <w:ind w:left="720" w:hanging="360"/>
      </w:pPr>
      <w:rPr>
        <w:rFonts w:ascii="Corbel" w:hAnsi="Corbe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A51D18"/>
    <w:multiLevelType w:val="hybridMultilevel"/>
    <w:tmpl w:val="C010B6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C154F61"/>
    <w:multiLevelType w:val="hybridMultilevel"/>
    <w:tmpl w:val="F0BAD1B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D0D65A6"/>
    <w:multiLevelType w:val="hybridMultilevel"/>
    <w:tmpl w:val="7B5AC33A"/>
    <w:lvl w:ilvl="0" w:tplc="0409000F">
      <w:start w:val="1"/>
      <w:numFmt w:val="decimal"/>
      <w:lvlText w:val="%1."/>
      <w:lvlJc w:val="left"/>
      <w:pPr>
        <w:ind w:left="720" w:hanging="360"/>
      </w:pPr>
    </w:lvl>
    <w:lvl w:ilvl="1" w:tplc="0120A9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D5DFA"/>
    <w:multiLevelType w:val="hybridMultilevel"/>
    <w:tmpl w:val="78EEA5E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6207431"/>
    <w:multiLevelType w:val="hybridMultilevel"/>
    <w:tmpl w:val="8F1EDAF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69D413D"/>
    <w:multiLevelType w:val="hybridMultilevel"/>
    <w:tmpl w:val="5596B47C"/>
    <w:lvl w:ilvl="0" w:tplc="A69ADB9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A931DE1"/>
    <w:multiLevelType w:val="hybridMultilevel"/>
    <w:tmpl w:val="0C543DD0"/>
    <w:lvl w:ilvl="0" w:tplc="0418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85819"/>
    <w:multiLevelType w:val="hybridMultilevel"/>
    <w:tmpl w:val="0E2E66CA"/>
    <w:lvl w:ilvl="0" w:tplc="9FAACE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E3F"/>
    <w:multiLevelType w:val="hybridMultilevel"/>
    <w:tmpl w:val="0586426C"/>
    <w:lvl w:ilvl="0" w:tplc="9FAACE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877677"/>
    <w:multiLevelType w:val="hybridMultilevel"/>
    <w:tmpl w:val="0876DC7C"/>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7">
    <w:nsid w:val="7FB16D5A"/>
    <w:multiLevelType w:val="hybridMultilevel"/>
    <w:tmpl w:val="A93288C0"/>
    <w:lvl w:ilvl="0" w:tplc="A69ADB9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13"/>
  </w:num>
  <w:num w:numId="5">
    <w:abstractNumId w:val="5"/>
  </w:num>
  <w:num w:numId="6">
    <w:abstractNumId w:val="8"/>
  </w:num>
  <w:num w:numId="7">
    <w:abstractNumId w:val="26"/>
  </w:num>
  <w:num w:numId="8">
    <w:abstractNumId w:val="16"/>
  </w:num>
  <w:num w:numId="9">
    <w:abstractNumId w:val="2"/>
  </w:num>
  <w:num w:numId="10">
    <w:abstractNumId w:val="14"/>
  </w:num>
  <w:num w:numId="11">
    <w:abstractNumId w:val="20"/>
  </w:num>
  <w:num w:numId="12">
    <w:abstractNumId w:val="18"/>
  </w:num>
  <w:num w:numId="13">
    <w:abstractNumId w:val="17"/>
  </w:num>
  <w:num w:numId="14">
    <w:abstractNumId w:val="22"/>
  </w:num>
  <w:num w:numId="15">
    <w:abstractNumId w:val="27"/>
  </w:num>
  <w:num w:numId="16">
    <w:abstractNumId w:val="15"/>
  </w:num>
  <w:num w:numId="17">
    <w:abstractNumId w:val="7"/>
  </w:num>
  <w:num w:numId="18">
    <w:abstractNumId w:val="9"/>
  </w:num>
  <w:num w:numId="19">
    <w:abstractNumId w:val="23"/>
  </w:num>
  <w:num w:numId="20">
    <w:abstractNumId w:val="12"/>
  </w:num>
  <w:num w:numId="21">
    <w:abstractNumId w:val="3"/>
  </w:num>
  <w:num w:numId="22">
    <w:abstractNumId w:val="4"/>
  </w:num>
  <w:num w:numId="23">
    <w:abstractNumId w:val="19"/>
  </w:num>
  <w:num w:numId="24">
    <w:abstractNumId w:val="25"/>
  </w:num>
  <w:num w:numId="25">
    <w:abstractNumId w:val="24"/>
  </w:num>
  <w:num w:numId="26">
    <w:abstractNumId w:val="1"/>
  </w:num>
  <w:num w:numId="27">
    <w:abstractNumId w:val="21"/>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Allen">
    <w15:presenceInfo w15:providerId="AD" w15:userId="S-1-5-21-3265815295-692161180-2566912451-2146"/>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E01686"/>
    <w:rsid w:val="00007CC4"/>
    <w:rsid w:val="0002370F"/>
    <w:rsid w:val="0003400B"/>
    <w:rsid w:val="0004381E"/>
    <w:rsid w:val="00045E95"/>
    <w:rsid w:val="00052ABF"/>
    <w:rsid w:val="00056B8D"/>
    <w:rsid w:val="00066A4E"/>
    <w:rsid w:val="00086D72"/>
    <w:rsid w:val="000C0537"/>
    <w:rsid w:val="000C0D13"/>
    <w:rsid w:val="000C13CA"/>
    <w:rsid w:val="000E5588"/>
    <w:rsid w:val="000E78E9"/>
    <w:rsid w:val="00107D3C"/>
    <w:rsid w:val="001214DC"/>
    <w:rsid w:val="00147F7E"/>
    <w:rsid w:val="001848FD"/>
    <w:rsid w:val="001966AE"/>
    <w:rsid w:val="001A0D97"/>
    <w:rsid w:val="001C576D"/>
    <w:rsid w:val="001E16B0"/>
    <w:rsid w:val="001F168C"/>
    <w:rsid w:val="00205734"/>
    <w:rsid w:val="00205E85"/>
    <w:rsid w:val="00214F35"/>
    <w:rsid w:val="00222F10"/>
    <w:rsid w:val="00224145"/>
    <w:rsid w:val="00225BB6"/>
    <w:rsid w:val="00280E16"/>
    <w:rsid w:val="002925E3"/>
    <w:rsid w:val="00294373"/>
    <w:rsid w:val="002B7CD8"/>
    <w:rsid w:val="002C0A5C"/>
    <w:rsid w:val="002D6A98"/>
    <w:rsid w:val="002E7F3B"/>
    <w:rsid w:val="0030664F"/>
    <w:rsid w:val="003163E6"/>
    <w:rsid w:val="00322FC1"/>
    <w:rsid w:val="00332BA0"/>
    <w:rsid w:val="0034136E"/>
    <w:rsid w:val="00345BD5"/>
    <w:rsid w:val="003469A2"/>
    <w:rsid w:val="00351610"/>
    <w:rsid w:val="00370214"/>
    <w:rsid w:val="00382495"/>
    <w:rsid w:val="003B3873"/>
    <w:rsid w:val="003B3FC5"/>
    <w:rsid w:val="003B65B3"/>
    <w:rsid w:val="00405226"/>
    <w:rsid w:val="004054C6"/>
    <w:rsid w:val="00427EDF"/>
    <w:rsid w:val="0044436C"/>
    <w:rsid w:val="00461A2B"/>
    <w:rsid w:val="00480D03"/>
    <w:rsid w:val="00481E1B"/>
    <w:rsid w:val="0049039E"/>
    <w:rsid w:val="004A0D1B"/>
    <w:rsid w:val="004C1FA7"/>
    <w:rsid w:val="004C2B97"/>
    <w:rsid w:val="004D05D1"/>
    <w:rsid w:val="004D47D8"/>
    <w:rsid w:val="004E5A49"/>
    <w:rsid w:val="0051231D"/>
    <w:rsid w:val="00516396"/>
    <w:rsid w:val="00542BDF"/>
    <w:rsid w:val="00554E11"/>
    <w:rsid w:val="005841AE"/>
    <w:rsid w:val="005A769B"/>
    <w:rsid w:val="005B3DA1"/>
    <w:rsid w:val="005B7B13"/>
    <w:rsid w:val="005E6D5A"/>
    <w:rsid w:val="00617913"/>
    <w:rsid w:val="0062328E"/>
    <w:rsid w:val="00625889"/>
    <w:rsid w:val="006262E2"/>
    <w:rsid w:val="00635E34"/>
    <w:rsid w:val="006406ED"/>
    <w:rsid w:val="0064702B"/>
    <w:rsid w:val="006762BF"/>
    <w:rsid w:val="006B5A4B"/>
    <w:rsid w:val="00724542"/>
    <w:rsid w:val="00781250"/>
    <w:rsid w:val="007931EE"/>
    <w:rsid w:val="007D672D"/>
    <w:rsid w:val="007E7CF1"/>
    <w:rsid w:val="00810825"/>
    <w:rsid w:val="00815C31"/>
    <w:rsid w:val="008200B6"/>
    <w:rsid w:val="00830ED8"/>
    <w:rsid w:val="00830FD3"/>
    <w:rsid w:val="008316A0"/>
    <w:rsid w:val="00833870"/>
    <w:rsid w:val="0085519E"/>
    <w:rsid w:val="0085577B"/>
    <w:rsid w:val="0086246C"/>
    <w:rsid w:val="00896F75"/>
    <w:rsid w:val="008A02B9"/>
    <w:rsid w:val="008A406C"/>
    <w:rsid w:val="008C01E3"/>
    <w:rsid w:val="008C14BC"/>
    <w:rsid w:val="008D26E9"/>
    <w:rsid w:val="008D4808"/>
    <w:rsid w:val="008E0057"/>
    <w:rsid w:val="008F25CE"/>
    <w:rsid w:val="008F4E63"/>
    <w:rsid w:val="009007B4"/>
    <w:rsid w:val="0091054C"/>
    <w:rsid w:val="00996636"/>
    <w:rsid w:val="009A23EB"/>
    <w:rsid w:val="009B308C"/>
    <w:rsid w:val="009D602F"/>
    <w:rsid w:val="00A125EE"/>
    <w:rsid w:val="00A26E67"/>
    <w:rsid w:val="00A440E9"/>
    <w:rsid w:val="00A443E7"/>
    <w:rsid w:val="00A559DF"/>
    <w:rsid w:val="00A9313C"/>
    <w:rsid w:val="00A970F6"/>
    <w:rsid w:val="00A971E4"/>
    <w:rsid w:val="00AC4C23"/>
    <w:rsid w:val="00AD6B73"/>
    <w:rsid w:val="00AE089E"/>
    <w:rsid w:val="00AE7B75"/>
    <w:rsid w:val="00B32128"/>
    <w:rsid w:val="00B4039C"/>
    <w:rsid w:val="00B81DCB"/>
    <w:rsid w:val="00BA3097"/>
    <w:rsid w:val="00BA6E41"/>
    <w:rsid w:val="00C24C2A"/>
    <w:rsid w:val="00C318F5"/>
    <w:rsid w:val="00C72C04"/>
    <w:rsid w:val="00C910A6"/>
    <w:rsid w:val="00CA588E"/>
    <w:rsid w:val="00CB55F2"/>
    <w:rsid w:val="00D80750"/>
    <w:rsid w:val="00D82371"/>
    <w:rsid w:val="00DC105C"/>
    <w:rsid w:val="00DD09BA"/>
    <w:rsid w:val="00E01686"/>
    <w:rsid w:val="00E02AE8"/>
    <w:rsid w:val="00E108D5"/>
    <w:rsid w:val="00E130C0"/>
    <w:rsid w:val="00E24910"/>
    <w:rsid w:val="00E322D4"/>
    <w:rsid w:val="00E34FDE"/>
    <w:rsid w:val="00E4351C"/>
    <w:rsid w:val="00E60B31"/>
    <w:rsid w:val="00E638F3"/>
    <w:rsid w:val="00E71DB5"/>
    <w:rsid w:val="00E85F5E"/>
    <w:rsid w:val="00EA7E79"/>
    <w:rsid w:val="00ED4A1D"/>
    <w:rsid w:val="00EF64E8"/>
    <w:rsid w:val="00F048B8"/>
    <w:rsid w:val="00F15B88"/>
    <w:rsid w:val="00F734F3"/>
    <w:rsid w:val="00F831BA"/>
    <w:rsid w:val="00FC13FB"/>
    <w:rsid w:val="00FC205A"/>
    <w:rsid w:val="00FC74A2"/>
    <w:rsid w:val="00FD1261"/>
    <w:rsid w:val="00FF55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8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686"/>
    <w:rPr>
      <w:color w:val="0000FF"/>
      <w:u w:val="single"/>
    </w:rPr>
  </w:style>
  <w:style w:type="paragraph" w:styleId="FootnoteText">
    <w:name w:val="footnote text"/>
    <w:aliases w:val=" Char,Footnote Text Char1,Footnote Text Char Char Char Char,Footnote Text Char Char, Char Char Char Char,Char Char Char Char,5_G,fn,footnotes,Footnote Text Char2 Char,Footnote Text Char Char1 Char,Footnotes,Char,Footnote,Fußnote,o"/>
    <w:basedOn w:val="Normal"/>
    <w:link w:val="FootnoteTextChar"/>
    <w:uiPriority w:val="99"/>
    <w:rsid w:val="00E01686"/>
    <w:rPr>
      <w:sz w:val="20"/>
      <w:szCs w:val="20"/>
    </w:rPr>
  </w:style>
  <w:style w:type="character" w:customStyle="1" w:styleId="FootnoteTextChar">
    <w:name w:val="Footnote Text Char"/>
    <w:aliases w:val=" Char Char,Footnote Text Char1 Char,Footnote Text Char Char Char Char Char,Footnote Text Char Char Char, Char Char Char Char Char,Char Char Char Char Char,5_G Char,fn Char,footnotes Char,Footnote Text Char2 Char Char,Footnotes Char"/>
    <w:basedOn w:val="DefaultParagraphFont"/>
    <w:link w:val="FootnoteText"/>
    <w:uiPriority w:val="99"/>
    <w:rsid w:val="00E01686"/>
    <w:rPr>
      <w:rFonts w:ascii="Times New Roman" w:eastAsia="Times New Roman" w:hAnsi="Times New Roman" w:cs="Times New Roman"/>
      <w:sz w:val="20"/>
      <w:szCs w:val="20"/>
      <w:lang w:val="en-US" w:eastAsia="ar-SA"/>
    </w:rPr>
  </w:style>
  <w:style w:type="character" w:styleId="FootnoteReference">
    <w:name w:val="footnote reference"/>
    <w:aliases w:val="4_G,Footnote Refernece,callout,Footnote Reference Superscript,Footnotes refss,Appel note de bas de p.,Footnote Reference Number,BVI fnr, BVI fnr,ftref,Fn Ref,Style 10,Footnote number,Footnote Refernece Char Char Char,FR,number"/>
    <w:uiPriority w:val="99"/>
    <w:rsid w:val="00E01686"/>
    <w:rPr>
      <w:vertAlign w:val="superscript"/>
    </w:rPr>
  </w:style>
  <w:style w:type="paragraph" w:styleId="NoSpacing">
    <w:name w:val="No Spacing"/>
    <w:uiPriority w:val="99"/>
    <w:qFormat/>
    <w:rsid w:val="00E01686"/>
    <w:pPr>
      <w:spacing w:after="0" w:line="240" w:lineRule="auto"/>
    </w:pPr>
  </w:style>
  <w:style w:type="paragraph" w:styleId="Header">
    <w:name w:val="header"/>
    <w:basedOn w:val="Normal"/>
    <w:link w:val="HeaderChar"/>
    <w:uiPriority w:val="99"/>
    <w:unhideWhenUsed/>
    <w:rsid w:val="00E01686"/>
    <w:pPr>
      <w:tabs>
        <w:tab w:val="center" w:pos="4536"/>
        <w:tab w:val="right" w:pos="9072"/>
      </w:tabs>
    </w:pPr>
  </w:style>
  <w:style w:type="character" w:customStyle="1" w:styleId="HeaderChar">
    <w:name w:val="Header Char"/>
    <w:basedOn w:val="DefaultParagraphFont"/>
    <w:link w:val="Header"/>
    <w:uiPriority w:val="99"/>
    <w:rsid w:val="00E016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E01686"/>
    <w:pPr>
      <w:tabs>
        <w:tab w:val="center" w:pos="4536"/>
        <w:tab w:val="right" w:pos="9072"/>
      </w:tabs>
    </w:pPr>
  </w:style>
  <w:style w:type="character" w:customStyle="1" w:styleId="FooterChar">
    <w:name w:val="Footer Char"/>
    <w:basedOn w:val="DefaultParagraphFont"/>
    <w:link w:val="Footer"/>
    <w:uiPriority w:val="99"/>
    <w:rsid w:val="00E01686"/>
    <w:rPr>
      <w:rFonts w:ascii="Times New Roman" w:eastAsia="Times New Roman" w:hAnsi="Times New Roman" w:cs="Times New Roman"/>
      <w:sz w:val="24"/>
      <w:szCs w:val="24"/>
      <w:lang w:val="en-US" w:eastAsia="ar-SA"/>
    </w:rPr>
  </w:style>
  <w:style w:type="paragraph" w:customStyle="1" w:styleId="NormalParagraphStyle">
    <w:name w:val="NormalParagraphStyle"/>
    <w:basedOn w:val="Normal"/>
    <w:rsid w:val="00E01686"/>
    <w:pPr>
      <w:autoSpaceDE w:val="0"/>
      <w:spacing w:line="288" w:lineRule="auto"/>
      <w:textAlignment w:val="center"/>
    </w:pPr>
    <w:rPr>
      <w:color w:val="000000"/>
      <w:lang w:val="hu-HU"/>
    </w:rPr>
  </w:style>
  <w:style w:type="character" w:styleId="CommentReference">
    <w:name w:val="annotation reference"/>
    <w:basedOn w:val="DefaultParagraphFont"/>
    <w:uiPriority w:val="99"/>
    <w:semiHidden/>
    <w:unhideWhenUsed/>
    <w:rsid w:val="004A0D1B"/>
    <w:rPr>
      <w:sz w:val="16"/>
      <w:szCs w:val="16"/>
    </w:rPr>
  </w:style>
  <w:style w:type="paragraph" w:styleId="CommentText">
    <w:name w:val="annotation text"/>
    <w:basedOn w:val="Normal"/>
    <w:link w:val="CommentTextChar"/>
    <w:uiPriority w:val="99"/>
    <w:semiHidden/>
    <w:unhideWhenUsed/>
    <w:rsid w:val="004A0D1B"/>
    <w:rPr>
      <w:sz w:val="20"/>
      <w:szCs w:val="20"/>
    </w:rPr>
  </w:style>
  <w:style w:type="character" w:customStyle="1" w:styleId="CommentTextChar">
    <w:name w:val="Comment Text Char"/>
    <w:basedOn w:val="DefaultParagraphFont"/>
    <w:link w:val="CommentText"/>
    <w:uiPriority w:val="99"/>
    <w:semiHidden/>
    <w:rsid w:val="004A0D1B"/>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4A0D1B"/>
    <w:rPr>
      <w:b/>
      <w:bCs/>
    </w:rPr>
  </w:style>
  <w:style w:type="character" w:customStyle="1" w:styleId="CommentSubjectChar">
    <w:name w:val="Comment Subject Char"/>
    <w:basedOn w:val="CommentTextChar"/>
    <w:link w:val="CommentSubject"/>
    <w:uiPriority w:val="99"/>
    <w:semiHidden/>
    <w:rsid w:val="004A0D1B"/>
    <w:rPr>
      <w:rFonts w:ascii="Times New Roman" w:eastAsia="Times New Roman" w:hAnsi="Times New Roman" w:cs="Times New Roman"/>
      <w:b/>
      <w:bCs/>
      <w:sz w:val="20"/>
      <w:szCs w:val="20"/>
      <w:lang w:val="en-US" w:eastAsia="ar-SA"/>
    </w:rPr>
  </w:style>
  <w:style w:type="paragraph" w:styleId="BalloonText">
    <w:name w:val="Balloon Text"/>
    <w:basedOn w:val="Normal"/>
    <w:link w:val="BalloonTextChar"/>
    <w:uiPriority w:val="99"/>
    <w:semiHidden/>
    <w:unhideWhenUsed/>
    <w:rsid w:val="004A0D1B"/>
    <w:rPr>
      <w:rFonts w:ascii="Tahoma" w:hAnsi="Tahoma" w:cs="Tahoma"/>
      <w:sz w:val="16"/>
      <w:szCs w:val="16"/>
    </w:rPr>
  </w:style>
  <w:style w:type="character" w:customStyle="1" w:styleId="BalloonTextChar">
    <w:name w:val="Balloon Text Char"/>
    <w:basedOn w:val="DefaultParagraphFont"/>
    <w:link w:val="BalloonText"/>
    <w:uiPriority w:val="99"/>
    <w:semiHidden/>
    <w:rsid w:val="004A0D1B"/>
    <w:rPr>
      <w:rFonts w:ascii="Tahoma" w:eastAsia="Times New Roman" w:hAnsi="Tahoma" w:cs="Tahoma"/>
      <w:sz w:val="16"/>
      <w:szCs w:val="16"/>
      <w:lang w:val="en-US" w:eastAsia="ar-SA"/>
    </w:rPr>
  </w:style>
  <w:style w:type="paragraph" w:styleId="ListParagraph">
    <w:name w:val="List Paragraph"/>
    <w:basedOn w:val="Normal"/>
    <w:uiPriority w:val="34"/>
    <w:qFormat/>
    <w:rsid w:val="00815C31"/>
    <w:pPr>
      <w:ind w:left="720"/>
      <w:contextualSpacing/>
    </w:pPr>
  </w:style>
  <w:style w:type="paragraph" w:styleId="Title">
    <w:name w:val="Title"/>
    <w:basedOn w:val="Normal"/>
    <w:next w:val="Normal"/>
    <w:link w:val="TitleChar"/>
    <w:uiPriority w:val="10"/>
    <w:qFormat/>
    <w:rsid w:val="00FF55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5A9"/>
    <w:rPr>
      <w:rFonts w:asciiTheme="majorHAnsi" w:eastAsiaTheme="majorEastAsia" w:hAnsiTheme="majorHAnsi" w:cstheme="majorBidi"/>
      <w:color w:val="17365D" w:themeColor="text2" w:themeShade="BF"/>
      <w:spacing w:val="5"/>
      <w:kern w:val="28"/>
      <w:sz w:val="52"/>
      <w:szCs w:val="52"/>
      <w:lang w:val="en-US" w:eastAsia="ar-SA"/>
    </w:rPr>
  </w:style>
  <w:style w:type="paragraph" w:styleId="NormalWeb">
    <w:name w:val="Normal (Web)"/>
    <w:basedOn w:val="Normal"/>
    <w:uiPriority w:val="99"/>
    <w:semiHidden/>
    <w:unhideWhenUsed/>
    <w:rsid w:val="000E78E9"/>
    <w:pPr>
      <w:suppressAutoHyphens w:val="0"/>
      <w:spacing w:before="100" w:beforeAutospacing="1" w:after="100" w:afterAutospacing="1"/>
    </w:pPr>
    <w:rPr>
      <w:rFonts w:eastAsiaTheme="minorHAnsi"/>
      <w:lang w:val="ro-RO" w:eastAsia="ro-RO"/>
    </w:rPr>
  </w:style>
  <w:style w:type="paragraph" w:styleId="EndnoteText">
    <w:name w:val="endnote text"/>
    <w:basedOn w:val="Normal"/>
    <w:link w:val="EndnoteTextChar"/>
    <w:uiPriority w:val="99"/>
    <w:semiHidden/>
    <w:unhideWhenUsed/>
    <w:rsid w:val="009A23EB"/>
    <w:pPr>
      <w:suppressAutoHyphens w:val="0"/>
    </w:pPr>
    <w:rPr>
      <w:rFonts w:asciiTheme="minorHAnsi" w:hAnsiTheme="minorHAnsi" w:cstheme="minorBidi"/>
      <w:sz w:val="20"/>
      <w:szCs w:val="20"/>
      <w:lang w:val="ro-RO" w:eastAsia="ro-RO"/>
    </w:rPr>
  </w:style>
  <w:style w:type="character" w:customStyle="1" w:styleId="EndnoteTextChar">
    <w:name w:val="Endnote Text Char"/>
    <w:basedOn w:val="DefaultParagraphFont"/>
    <w:link w:val="EndnoteText"/>
    <w:uiPriority w:val="99"/>
    <w:semiHidden/>
    <w:rsid w:val="009A23EB"/>
    <w:rPr>
      <w:rFonts w:eastAsia="Times New Roman"/>
      <w:sz w:val="20"/>
      <w:szCs w:val="20"/>
      <w:lang w:val="ro-RO" w:eastAsia="ro-RO"/>
    </w:rPr>
  </w:style>
</w:styles>
</file>

<file path=word/webSettings.xml><?xml version="1.0" encoding="utf-8"?>
<w:webSettings xmlns:r="http://schemas.openxmlformats.org/officeDocument/2006/relationships" xmlns:w="http://schemas.openxmlformats.org/wordprocessingml/2006/main">
  <w:divs>
    <w:div w:id="216017365">
      <w:bodyDiv w:val="1"/>
      <w:marLeft w:val="0"/>
      <w:marRight w:val="0"/>
      <w:marTop w:val="0"/>
      <w:marBottom w:val="0"/>
      <w:divBdr>
        <w:top w:val="none" w:sz="0" w:space="0" w:color="auto"/>
        <w:left w:val="none" w:sz="0" w:space="0" w:color="auto"/>
        <w:bottom w:val="none" w:sz="0" w:space="0" w:color="auto"/>
        <w:right w:val="none" w:sz="0" w:space="0" w:color="auto"/>
      </w:divBdr>
    </w:div>
    <w:div w:id="856312265">
      <w:bodyDiv w:val="1"/>
      <w:marLeft w:val="0"/>
      <w:marRight w:val="0"/>
      <w:marTop w:val="0"/>
      <w:marBottom w:val="0"/>
      <w:divBdr>
        <w:top w:val="none" w:sz="0" w:space="0" w:color="auto"/>
        <w:left w:val="none" w:sz="0" w:space="0" w:color="auto"/>
        <w:bottom w:val="none" w:sz="0" w:space="0" w:color="auto"/>
        <w:right w:val="none" w:sz="0" w:space="0" w:color="auto"/>
      </w:divBdr>
    </w:div>
    <w:div w:id="1249927498">
      <w:bodyDiv w:val="1"/>
      <w:marLeft w:val="0"/>
      <w:marRight w:val="0"/>
      <w:marTop w:val="0"/>
      <w:marBottom w:val="0"/>
      <w:divBdr>
        <w:top w:val="none" w:sz="0" w:space="0" w:color="auto"/>
        <w:left w:val="none" w:sz="0" w:space="0" w:color="auto"/>
        <w:bottom w:val="none" w:sz="0" w:space="0" w:color="auto"/>
        <w:right w:val="none" w:sz="0" w:space="0" w:color="auto"/>
      </w:divBdr>
    </w:div>
    <w:div w:id="1330060202">
      <w:bodyDiv w:val="1"/>
      <w:marLeft w:val="0"/>
      <w:marRight w:val="0"/>
      <w:marTop w:val="0"/>
      <w:marBottom w:val="0"/>
      <w:divBdr>
        <w:top w:val="none" w:sz="0" w:space="0" w:color="auto"/>
        <w:left w:val="none" w:sz="0" w:space="0" w:color="auto"/>
        <w:bottom w:val="none" w:sz="0" w:space="0" w:color="auto"/>
        <w:right w:val="none" w:sz="0" w:space="0" w:color="auto"/>
      </w:divBdr>
    </w:div>
    <w:div w:id="1546328178">
      <w:bodyDiv w:val="1"/>
      <w:marLeft w:val="0"/>
      <w:marRight w:val="0"/>
      <w:marTop w:val="0"/>
      <w:marBottom w:val="0"/>
      <w:divBdr>
        <w:top w:val="none" w:sz="0" w:space="0" w:color="auto"/>
        <w:left w:val="none" w:sz="0" w:space="0" w:color="auto"/>
        <w:bottom w:val="none" w:sz="0" w:space="0" w:color="auto"/>
        <w:right w:val="none" w:sz="0" w:space="0" w:color="auto"/>
      </w:divBdr>
    </w:div>
    <w:div w:id="1660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nschidu@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ana@mdac.org"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oros.md/files/publications/documents/Anexa%201_%20Studiu%20comparativ.%20Drept%20la%20capacitate%20juridica.pdf" TargetMode="External"/><Relationship Id="rId2" Type="http://schemas.openxmlformats.org/officeDocument/2006/relationships/hyperlink" Target="http://www.mdac.org/sites/mdac.info/files/moldova_report_2015_english.pdf" TargetMode="External"/><Relationship Id="rId1" Type="http://schemas.openxmlformats.org/officeDocument/2006/relationships/hyperlink" Target="http://www.moldova.org/en/minister-of-finances-moldova-will-have-a-deficit-of-1-billion-lei-in-the-budget/" TargetMode="External"/><Relationship Id="rId4" Type="http://schemas.openxmlformats.org/officeDocument/2006/relationships/hyperlink" Target="http://www.ombudsman.md/ro/content/masa-rotunda-la-tema-respectarii-dreptului-la-vot-persoanelor-cu-nevoi-speciale-organizare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071de37fd9dcf30865a9de005d783a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56084-A4E2-4E7C-9678-737E3021DCBD}"/>
</file>

<file path=customXml/itemProps2.xml><?xml version="1.0" encoding="utf-8"?>
<ds:datastoreItem xmlns:ds="http://schemas.openxmlformats.org/officeDocument/2006/customXml" ds:itemID="{A958F61B-7F0E-48B7-BF6C-BB5FA53E9017}"/>
</file>

<file path=customXml/itemProps3.xml><?xml version="1.0" encoding="utf-8"?>
<ds:datastoreItem xmlns:ds="http://schemas.openxmlformats.org/officeDocument/2006/customXml" ds:itemID="{5B4F9639-77B6-4C65-8C0F-D6FD0502966C}"/>
</file>

<file path=customXml/itemProps4.xml><?xml version="1.0" encoding="utf-8"?>
<ds:datastoreItem xmlns:ds="http://schemas.openxmlformats.org/officeDocument/2006/customXml" ds:itemID="{F7DF2D0C-CE94-4D5D-BED0-C3B3479DBB25}"/>
</file>

<file path=docProps/app.xml><?xml version="1.0" encoding="utf-8"?>
<Properties xmlns="http://schemas.openxmlformats.org/officeDocument/2006/extended-properties" xmlns:vt="http://schemas.openxmlformats.org/officeDocument/2006/docPropsVTypes">
  <Template>Normal.dotm</Template>
  <TotalTime>3</TotalTime>
  <Pages>12</Pages>
  <Words>3026</Words>
  <Characters>17551</Characters>
  <Application>Microsoft Office Word</Application>
  <DocSecurity>0</DocSecurity>
  <Lines>146</Lines>
  <Paragraphs>41</Paragraphs>
  <ScaleCrop>false</ScaleCrop>
  <HeadingPairs>
    <vt:vector size="6" baseType="variant">
      <vt:variant>
        <vt:lpstr>Title</vt:lpstr>
      </vt:variant>
      <vt:variant>
        <vt:i4>1</vt:i4>
      </vt:variant>
      <vt:variant>
        <vt:lpstr>Название</vt:lpstr>
      </vt:variant>
      <vt:variant>
        <vt:i4>1</vt:i4>
      </vt:variant>
      <vt:variant>
        <vt:lpstr>Názov</vt:lpstr>
      </vt:variant>
      <vt:variant>
        <vt:i4>1</vt:i4>
      </vt:variant>
    </vt:vector>
  </HeadingPairs>
  <TitlesOfParts>
    <vt:vector size="3" baseType="lpstr">
      <vt:lpstr/>
      <vt:lpstr/>
      <vt:lpstr/>
    </vt:vector>
  </TitlesOfParts>
  <Company>Microsoft Corporation</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dc:creator>
  <cp:lastModifiedBy>Corporate Edition</cp:lastModifiedBy>
  <cp:revision>2</cp:revision>
  <cp:lastPrinted>2015-07-07T07:44:00Z</cp:lastPrinted>
  <dcterms:created xsi:type="dcterms:W3CDTF">2016-09-19T14:10:00Z</dcterms:created>
  <dcterms:modified xsi:type="dcterms:W3CDTF">2016-09-19T14:10:00Z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