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5812282F" w14:textId="77777777" w:rsidTr="00316264">
        <w:trPr>
          <w:cantSplit/>
          <w:trHeight w:hRule="exact" w:val="851"/>
        </w:trPr>
        <w:tc>
          <w:tcPr>
            <w:tcW w:w="1276" w:type="dxa"/>
            <w:tcBorders>
              <w:bottom w:val="single" w:sz="4" w:space="0" w:color="auto"/>
            </w:tcBorders>
            <w:shd w:val="clear" w:color="auto" w:fill="auto"/>
            <w:vAlign w:val="bottom"/>
          </w:tcPr>
          <w:p w14:paraId="2AB3D6BB" w14:textId="6501C70A" w:rsidR="00B56E9C" w:rsidRPr="00ED616A" w:rsidRDefault="00B56E9C" w:rsidP="00316264">
            <w:pPr>
              <w:pStyle w:val="SingleTxtG"/>
            </w:pPr>
            <w:bookmarkStart w:id="0" w:name="_GoBack"/>
            <w:bookmarkEnd w:id="0"/>
          </w:p>
        </w:tc>
        <w:tc>
          <w:tcPr>
            <w:tcW w:w="2268" w:type="dxa"/>
            <w:tcBorders>
              <w:bottom w:val="single" w:sz="4" w:space="0" w:color="auto"/>
            </w:tcBorders>
            <w:shd w:val="clear" w:color="auto" w:fill="auto"/>
            <w:vAlign w:val="bottom"/>
          </w:tcPr>
          <w:p w14:paraId="50418E1D" w14:textId="585F8F1A" w:rsidR="00B56E9C" w:rsidRPr="00316264" w:rsidRDefault="00B56E9C" w:rsidP="00316264">
            <w:pPr>
              <w:spacing w:after="80" w:line="300" w:lineRule="exact"/>
              <w:rPr>
                <w:b/>
                <w:sz w:val="24"/>
                <w:szCs w:val="24"/>
              </w:rPr>
            </w:pPr>
          </w:p>
        </w:tc>
        <w:tc>
          <w:tcPr>
            <w:tcW w:w="6095" w:type="dxa"/>
            <w:gridSpan w:val="2"/>
            <w:tcBorders>
              <w:bottom w:val="single" w:sz="4" w:space="0" w:color="auto"/>
            </w:tcBorders>
            <w:shd w:val="clear" w:color="auto" w:fill="auto"/>
            <w:vAlign w:val="bottom"/>
          </w:tcPr>
          <w:p w14:paraId="7DF5C1A1" w14:textId="77777777" w:rsidR="00B56E9C" w:rsidRPr="002E51B7" w:rsidRDefault="009C569B" w:rsidP="009C569B">
            <w:pPr>
              <w:jc w:val="right"/>
            </w:pPr>
            <w:r w:rsidRPr="009C569B">
              <w:rPr>
                <w:sz w:val="40"/>
              </w:rPr>
              <w:t>CEDAW</w:t>
            </w:r>
            <w:r>
              <w:t>/C/NER/Q/3-4</w:t>
            </w:r>
          </w:p>
        </w:tc>
      </w:tr>
      <w:tr w:rsidR="00B56E9C" w14:paraId="46F45726" w14:textId="77777777" w:rsidTr="00316264">
        <w:trPr>
          <w:cantSplit/>
          <w:trHeight w:hRule="exact" w:val="2835"/>
        </w:trPr>
        <w:tc>
          <w:tcPr>
            <w:tcW w:w="1276" w:type="dxa"/>
            <w:tcBorders>
              <w:top w:val="single" w:sz="4" w:space="0" w:color="auto"/>
              <w:bottom w:val="single" w:sz="12" w:space="0" w:color="auto"/>
            </w:tcBorders>
            <w:shd w:val="clear" w:color="auto" w:fill="auto"/>
          </w:tcPr>
          <w:p w14:paraId="4B9C8617" w14:textId="24C29875" w:rsidR="00B56E9C" w:rsidRDefault="00B56E9C" w:rsidP="00316264">
            <w:pPr>
              <w:spacing w:before="120"/>
              <w:jc w:val="center"/>
            </w:pPr>
          </w:p>
        </w:tc>
        <w:tc>
          <w:tcPr>
            <w:tcW w:w="5528" w:type="dxa"/>
            <w:gridSpan w:val="2"/>
            <w:tcBorders>
              <w:top w:val="single" w:sz="4" w:space="0" w:color="auto"/>
              <w:bottom w:val="single" w:sz="12" w:space="0" w:color="auto"/>
            </w:tcBorders>
            <w:shd w:val="clear" w:color="auto" w:fill="auto"/>
          </w:tcPr>
          <w:p w14:paraId="410FCDDD" w14:textId="77777777" w:rsidR="00B56E9C" w:rsidRDefault="00B56E9C" w:rsidP="00316264">
            <w:pPr>
              <w:spacing w:before="120" w:line="420" w:lineRule="exact"/>
            </w:pPr>
          </w:p>
        </w:tc>
        <w:tc>
          <w:tcPr>
            <w:tcW w:w="2835" w:type="dxa"/>
            <w:tcBorders>
              <w:top w:val="single" w:sz="4" w:space="0" w:color="auto"/>
              <w:bottom w:val="single" w:sz="12" w:space="0" w:color="auto"/>
            </w:tcBorders>
            <w:shd w:val="clear" w:color="auto" w:fill="auto"/>
          </w:tcPr>
          <w:p w14:paraId="1659704E" w14:textId="3BB6F5E6" w:rsidR="00B56E9C" w:rsidRDefault="005A19A5" w:rsidP="009C569B">
            <w:pPr>
              <w:spacing w:before="240" w:line="240" w:lineRule="exact"/>
            </w:pPr>
            <w:r>
              <w:t>Distr.: General</w:t>
            </w:r>
          </w:p>
          <w:p w14:paraId="3E653C1E" w14:textId="77777777" w:rsidR="00557B18" w:rsidRDefault="00557B18" w:rsidP="009C569B">
            <w:pPr>
              <w:spacing w:line="240" w:lineRule="exact"/>
            </w:pPr>
            <w:r>
              <w:t xml:space="preserve">25 </w:t>
            </w:r>
            <w:r w:rsidR="009C569B">
              <w:t>November 2016</w:t>
            </w:r>
          </w:p>
          <w:p w14:paraId="3DEFC2BE" w14:textId="77777777" w:rsidR="00557B18" w:rsidRDefault="00557B18" w:rsidP="009C569B">
            <w:pPr>
              <w:spacing w:line="240" w:lineRule="exact"/>
            </w:pPr>
          </w:p>
          <w:p w14:paraId="3F3862C9" w14:textId="77777777" w:rsidR="009C569B" w:rsidRDefault="009C569B" w:rsidP="009C569B">
            <w:pPr>
              <w:spacing w:line="240" w:lineRule="exact"/>
            </w:pPr>
            <w:r>
              <w:t>Original: English</w:t>
            </w:r>
          </w:p>
          <w:p w14:paraId="41A6E8FA" w14:textId="77777777" w:rsidR="002C06EA" w:rsidRDefault="002C06EA" w:rsidP="002C06EA">
            <w:pPr>
              <w:spacing w:line="240" w:lineRule="exact"/>
            </w:pPr>
          </w:p>
          <w:p w14:paraId="3B4498BC" w14:textId="77777777" w:rsidR="002C06EA" w:rsidRDefault="002C06EA" w:rsidP="002C06EA">
            <w:pPr>
              <w:spacing w:line="240" w:lineRule="exact"/>
            </w:pPr>
          </w:p>
          <w:p w14:paraId="3F65FEFF" w14:textId="51A43CF0" w:rsidR="002C06EA" w:rsidRDefault="002C06EA" w:rsidP="002C06EA">
            <w:pPr>
              <w:spacing w:line="240" w:lineRule="exact"/>
            </w:pPr>
            <w:r>
              <w:rPr>
                <w:b/>
                <w:bCs/>
                <w:sz w:val="18"/>
                <w:szCs w:val="18"/>
                <w:u w:val="single"/>
              </w:rPr>
              <w:t>ADVANCE UNEDITED VERSION</w:t>
            </w:r>
          </w:p>
        </w:tc>
      </w:tr>
    </w:tbl>
    <w:p w14:paraId="26C036D5" w14:textId="77777777" w:rsidR="009C569B" w:rsidRDefault="009C569B" w:rsidP="009C569B">
      <w:pPr>
        <w:pStyle w:val="H1"/>
        <w:ind w:left="0" w:right="1260" w:firstLine="0"/>
      </w:pPr>
      <w:r>
        <w:t>Committee on the Elimination of Discrimination</w:t>
      </w:r>
      <w:r>
        <w:br/>
        <w:t>against Women</w:t>
      </w:r>
    </w:p>
    <w:p w14:paraId="37043DAE" w14:textId="77777777" w:rsidR="009C569B" w:rsidRDefault="009C569B" w:rsidP="009C569B">
      <w:pPr>
        <w:rPr>
          <w:b/>
          <w:bCs/>
        </w:rPr>
      </w:pPr>
      <w:r>
        <w:rPr>
          <w:b/>
          <w:bCs/>
        </w:rPr>
        <w:t xml:space="preserve">Sixty-seventh </w:t>
      </w:r>
      <w:proofErr w:type="gramStart"/>
      <w:r>
        <w:rPr>
          <w:b/>
          <w:bCs/>
        </w:rPr>
        <w:t>session</w:t>
      </w:r>
      <w:proofErr w:type="gramEnd"/>
    </w:p>
    <w:p w14:paraId="38BF0DCF" w14:textId="77777777" w:rsidR="009C569B" w:rsidRDefault="009C569B" w:rsidP="009C569B">
      <w:r>
        <w:t>3-21 July 2017</w:t>
      </w:r>
    </w:p>
    <w:p w14:paraId="148190A0" w14:textId="77777777" w:rsidR="009C569B" w:rsidRDefault="009C569B" w:rsidP="009C569B">
      <w:pPr>
        <w:rPr>
          <w:b/>
        </w:rPr>
      </w:pPr>
      <w:r>
        <w:t xml:space="preserve">Item </w:t>
      </w:r>
      <w:proofErr w:type="gramStart"/>
      <w:r>
        <w:t>4</w:t>
      </w:r>
      <w:proofErr w:type="gramEnd"/>
      <w:r>
        <w:t xml:space="preserve"> of the provisional agenda</w:t>
      </w:r>
    </w:p>
    <w:p w14:paraId="4995F61C" w14:textId="77777777" w:rsidR="009C569B" w:rsidRDefault="009C569B" w:rsidP="009C569B">
      <w:pPr>
        <w:rPr>
          <w:b/>
        </w:rPr>
      </w:pPr>
      <w:r>
        <w:rPr>
          <w:b/>
        </w:rPr>
        <w:t>Consideration of reports submitted by States parties under</w:t>
      </w:r>
      <w:r>
        <w:rPr>
          <w:b/>
        </w:rPr>
        <w:br/>
        <w:t>article 18 of the Convention on the Elimination of All Forms</w:t>
      </w:r>
      <w:r>
        <w:rPr>
          <w:b/>
        </w:rPr>
        <w:br/>
        <w:t>of Discrimination against Women</w:t>
      </w:r>
    </w:p>
    <w:p w14:paraId="663D2E86" w14:textId="53627997" w:rsidR="005C1721" w:rsidRDefault="005A19A5" w:rsidP="00A739C7">
      <w:pPr>
        <w:pStyle w:val="HChG"/>
      </w:pPr>
      <w:r>
        <w:tab/>
      </w:r>
      <w:r>
        <w:tab/>
        <w:t xml:space="preserve">List </w:t>
      </w:r>
      <w:r w:rsidR="009C569B" w:rsidRPr="00AE3ED8">
        <w:t>of</w:t>
      </w:r>
      <w:r w:rsidR="009C569B">
        <w:t xml:space="preserve"> issues in relation to the combined third and fourth </w:t>
      </w:r>
      <w:r w:rsidR="009C569B" w:rsidRPr="00BE06A6">
        <w:t>periodic</w:t>
      </w:r>
      <w:r w:rsidR="009C569B">
        <w:t xml:space="preserve"> reports of Niger</w:t>
      </w:r>
    </w:p>
    <w:p w14:paraId="516EF645" w14:textId="77777777" w:rsidR="00E7505C" w:rsidRDefault="00557B18" w:rsidP="00557B18">
      <w:pPr>
        <w:pStyle w:val="H23G"/>
      </w:pPr>
      <w:r>
        <w:tab/>
      </w:r>
      <w:r>
        <w:tab/>
      </w:r>
      <w:r w:rsidR="005C1721">
        <w:t>General</w:t>
      </w:r>
    </w:p>
    <w:p w14:paraId="70173796" w14:textId="0D7776A8" w:rsidR="00E7505C" w:rsidRPr="00E7505C" w:rsidRDefault="000E31C0" w:rsidP="00EA5644">
      <w:pPr>
        <w:pStyle w:val="ListParagraph"/>
        <w:numPr>
          <w:ilvl w:val="0"/>
          <w:numId w:val="27"/>
        </w:numPr>
        <w:ind w:left="1134" w:right="1134" w:firstLine="0"/>
        <w:jc w:val="both"/>
      </w:pPr>
      <w:r>
        <w:t xml:space="preserve">In view of the </w:t>
      </w:r>
      <w:r w:rsidR="000C6D3B">
        <w:t>State party</w:t>
      </w:r>
      <w:r>
        <w:t xml:space="preserve"> report </w:t>
      </w:r>
      <w:r w:rsidR="000C6D3B">
        <w:t>(CEDAW/C/NER/3-4) covering the period until 2012 only, p</w:t>
      </w:r>
      <w:r w:rsidR="00E7505C">
        <w:t xml:space="preserve">lease provide updated information </w:t>
      </w:r>
      <w:r>
        <w:t xml:space="preserve">on all areas of the Convention </w:t>
      </w:r>
      <w:r w:rsidR="000C6D3B">
        <w:t>after 2012.</w:t>
      </w:r>
    </w:p>
    <w:p w14:paraId="09586B9E" w14:textId="6AE2F137" w:rsidR="00E7505C" w:rsidRDefault="005A19A5" w:rsidP="005A19A5">
      <w:pPr>
        <w:pStyle w:val="H23G"/>
        <w:rPr>
          <w:lang w:eastAsia="en-GB"/>
        </w:rPr>
      </w:pPr>
      <w:r>
        <w:tab/>
      </w:r>
      <w:r>
        <w:tab/>
      </w:r>
      <w:r w:rsidR="008D2980" w:rsidRPr="005A19A5">
        <w:t>Reservation</w:t>
      </w:r>
    </w:p>
    <w:p w14:paraId="42B45668" w14:textId="32D7E614" w:rsidR="00557B18" w:rsidRDefault="005A19A5" w:rsidP="00557B18">
      <w:pPr>
        <w:pStyle w:val="SingleTxtG"/>
        <w:rPr>
          <w:bCs/>
          <w:lang w:eastAsia="en-GB"/>
        </w:rPr>
      </w:pPr>
      <w:r>
        <w:t>2.</w:t>
      </w:r>
      <w:r>
        <w:tab/>
      </w:r>
      <w:r w:rsidR="00515C84">
        <w:t>The Committee</w:t>
      </w:r>
      <w:r w:rsidR="009136A0">
        <w:t>,</w:t>
      </w:r>
      <w:r w:rsidR="00515C84">
        <w:t xml:space="preserve"> in its previous </w:t>
      </w:r>
      <w:r w:rsidR="00427767">
        <w:t>concluding observations</w:t>
      </w:r>
      <w:r w:rsidR="009136A0">
        <w:t>,</w:t>
      </w:r>
      <w:r w:rsidR="00427767">
        <w:t xml:space="preserve"> </w:t>
      </w:r>
      <w:r w:rsidR="00515C84">
        <w:t xml:space="preserve">urged the State party to expedite its efforts towards a withdrawal of its </w:t>
      </w:r>
      <w:r w:rsidR="00515C84" w:rsidRPr="00081267">
        <w:t xml:space="preserve">reservations to article </w:t>
      </w:r>
      <w:r w:rsidR="00515C84" w:rsidRPr="00557B18">
        <w:rPr>
          <w:bCs/>
          <w:lang w:eastAsia="en-GB"/>
        </w:rPr>
        <w:t xml:space="preserve">2, paragraphs (d) and (f), article 5, paragraph (a), article 15, paragraph 4, and article 16, paragraph 1 (c), (e) and (g), of the Convention </w:t>
      </w:r>
      <w:r w:rsidR="00515C84" w:rsidRPr="00081267">
        <w:t>(CEDAW/C/NER/CO/2, para.10)</w:t>
      </w:r>
      <w:r w:rsidR="00515C84" w:rsidRPr="00557B18">
        <w:rPr>
          <w:bCs/>
          <w:lang w:eastAsia="en-GB"/>
        </w:rPr>
        <w:t xml:space="preserve">. In view of the State party currently maintaining </w:t>
      </w:r>
      <w:r w:rsidR="009136A0" w:rsidRPr="00557B18">
        <w:rPr>
          <w:bCs/>
          <w:lang w:eastAsia="en-GB"/>
        </w:rPr>
        <w:t xml:space="preserve">all </w:t>
      </w:r>
      <w:r w:rsidR="00515C84" w:rsidRPr="00557B18">
        <w:rPr>
          <w:bCs/>
          <w:lang w:eastAsia="en-GB"/>
        </w:rPr>
        <w:t xml:space="preserve">its reservations to </w:t>
      </w:r>
      <w:r w:rsidR="00515C84">
        <w:t>the Convention, including those to articles 2 and 16</w:t>
      </w:r>
      <w:r w:rsidR="00427767">
        <w:t>, reservations to</w:t>
      </w:r>
      <w:r w:rsidR="00515C84">
        <w:t xml:space="preserve"> which are contrary to the object and purpose of the Convention,</w:t>
      </w:r>
      <w:r w:rsidR="00472133">
        <w:t xml:space="preserve"> </w:t>
      </w:r>
      <w:r w:rsidR="00081267" w:rsidRPr="00081267">
        <w:t xml:space="preserve">please provide updated information on any steps taken </w:t>
      </w:r>
      <w:r w:rsidR="00D711FE">
        <w:t xml:space="preserve">to withdraw the State party’s </w:t>
      </w:r>
      <w:r w:rsidR="00515C84">
        <w:t>reservations</w:t>
      </w:r>
      <w:r w:rsidR="00D711FE">
        <w:t xml:space="preserve"> to the Convention</w:t>
      </w:r>
      <w:r w:rsidR="00515C84">
        <w:t>.</w:t>
      </w:r>
    </w:p>
    <w:p w14:paraId="5C4314CC" w14:textId="7419D880" w:rsidR="00557B18" w:rsidRDefault="00557B18" w:rsidP="00557B18">
      <w:pPr>
        <w:pStyle w:val="H23G"/>
      </w:pPr>
      <w:r>
        <w:tab/>
      </w:r>
      <w:r>
        <w:tab/>
      </w:r>
      <w:r w:rsidR="00580E01" w:rsidRPr="00580E01">
        <w:t xml:space="preserve">Legislative and institutional framework </w:t>
      </w:r>
    </w:p>
    <w:p w14:paraId="54CE407C" w14:textId="2F80A565" w:rsidR="00A4620D" w:rsidRDefault="00E7505C" w:rsidP="00557B18">
      <w:pPr>
        <w:pStyle w:val="SingleTxtG"/>
      </w:pPr>
      <w:r>
        <w:t>3</w:t>
      </w:r>
      <w:r w:rsidR="00557B18">
        <w:t>.</w:t>
      </w:r>
      <w:r w:rsidR="00557B18">
        <w:tab/>
      </w:r>
      <w:r w:rsidR="00A4620D">
        <w:t>With reference to paragraph 7 of the State party report</w:t>
      </w:r>
      <w:r w:rsidR="00557B18">
        <w:rPr>
          <w:rStyle w:val="FootnoteReference"/>
        </w:rPr>
        <w:footnoteReference w:id="2"/>
      </w:r>
      <w:r w:rsidR="00A4620D">
        <w:t xml:space="preserve"> (CEDAW/C/NER/3-4), pleas</w:t>
      </w:r>
      <w:r w:rsidR="0045651A">
        <w:t>e</w:t>
      </w:r>
      <w:r w:rsidR="00A4620D">
        <w:t xml:space="preserve"> indicate whether article 22 of the Constitution of 2</w:t>
      </w:r>
      <w:r w:rsidR="00E31C64">
        <w:t xml:space="preserve">5 November 2010 </w:t>
      </w:r>
      <w:proofErr w:type="gramStart"/>
      <w:r w:rsidR="00091A5A">
        <w:t>can</w:t>
      </w:r>
      <w:r w:rsidR="008A7011">
        <w:t xml:space="preserve"> </w:t>
      </w:r>
      <w:r w:rsidR="00E31C64">
        <w:t xml:space="preserve">be </w:t>
      </w:r>
      <w:r w:rsidR="00E31C64" w:rsidRPr="00557B18">
        <w:t xml:space="preserve">directly </w:t>
      </w:r>
      <w:r w:rsidR="00A4620D" w:rsidRPr="00557B18">
        <w:t>invoked</w:t>
      </w:r>
      <w:proofErr w:type="gramEnd"/>
      <w:r w:rsidR="00A4620D" w:rsidRPr="00557B18">
        <w:t xml:space="preserve"> in court. </w:t>
      </w:r>
      <w:r w:rsidR="00D05488" w:rsidRPr="00557B18">
        <w:t>In its previous concluding observations, the Committee noted the</w:t>
      </w:r>
      <w:r w:rsidR="00D05488">
        <w:t xml:space="preserve"> lack of an explicit definition of discrimination against women, in accordance with article 1 of the Convention</w:t>
      </w:r>
      <w:r w:rsidR="0028067E">
        <w:t>,</w:t>
      </w:r>
      <w:r w:rsidR="00D05488">
        <w:t xml:space="preserve"> which prohibits direct and indirect discrimination in the State party’s legislation </w:t>
      </w:r>
      <w:r w:rsidR="000126F9" w:rsidRPr="00081267">
        <w:t>(CEDAW/C/NER/CO/2, para.</w:t>
      </w:r>
      <w:r w:rsidR="00D05488">
        <w:t>11</w:t>
      </w:r>
      <w:r w:rsidR="000126F9">
        <w:t>)</w:t>
      </w:r>
      <w:r w:rsidR="00D05488">
        <w:t xml:space="preserve">. </w:t>
      </w:r>
      <w:proofErr w:type="gramStart"/>
      <w:r w:rsidR="00362008">
        <w:rPr>
          <w:w w:val="101"/>
        </w:rPr>
        <w:t>P</w:t>
      </w:r>
      <w:r w:rsidR="00A83FFE" w:rsidRPr="002A4828">
        <w:rPr>
          <w:w w:val="101"/>
        </w:rPr>
        <w:t xml:space="preserve">lease </w:t>
      </w:r>
      <w:r w:rsidR="00D05488">
        <w:t>inform the Committee on</w:t>
      </w:r>
      <w:r w:rsidR="00A4620D">
        <w:t xml:space="preserve"> any steps</w:t>
      </w:r>
      <w:r w:rsidR="00D05488">
        <w:t xml:space="preserve"> taken</w:t>
      </w:r>
      <w:r w:rsidR="00A4620D">
        <w:t xml:space="preserve"> with a view to adopting comprehensive anti-discrimination legislation </w:t>
      </w:r>
      <w:r w:rsidR="00A4620D" w:rsidRPr="00A4620D">
        <w:t xml:space="preserve">that specifically prohibits all forms of discrimination against women, in all fields of life and addressed to State and private actors, in accordance with articles 1 and 2 of the Convention, </w:t>
      </w:r>
      <w:r w:rsidR="00A4620D" w:rsidRPr="00A4620D">
        <w:lastRenderedPageBreak/>
        <w:t>including direct and indirect discrimination, on all grounds as referred to in general recommendation No. 28 (2010) on the core obligations of States parties under article 2 of the Convention.</w:t>
      </w:r>
      <w:proofErr w:type="gramEnd"/>
      <w:r w:rsidR="00891DFA">
        <w:t xml:space="preserve"> Furthermore, please inform on any steps taken to prohibit discrimination</w:t>
      </w:r>
      <w:r w:rsidR="008B764B">
        <w:t xml:space="preserve"> </w:t>
      </w:r>
      <w:r w:rsidR="00643438">
        <w:t>based on sexual orientation and gender identity</w:t>
      </w:r>
      <w:r w:rsidR="008B764B" w:rsidRPr="00557B18">
        <w:t>.</w:t>
      </w:r>
      <w:r w:rsidR="00961A6B">
        <w:t xml:space="preserve"> Please also inform on the efforts made towards </w:t>
      </w:r>
      <w:r w:rsidR="003120C7">
        <w:t>adoption of the Protocol to the African Charter on Human and People’s Rights on the Rights of Women in Africa.</w:t>
      </w:r>
    </w:p>
    <w:p w14:paraId="0E3672B8" w14:textId="5D2A7DB4" w:rsidR="00F0202C" w:rsidRDefault="000C6D3B" w:rsidP="00557B18">
      <w:pPr>
        <w:pStyle w:val="SingleTxtG"/>
      </w:pPr>
      <w:r>
        <w:t>4</w:t>
      </w:r>
      <w:r w:rsidR="00557B18">
        <w:t>.</w:t>
      </w:r>
      <w:r w:rsidR="00557B18">
        <w:tab/>
      </w:r>
      <w:r w:rsidR="0064163A">
        <w:t xml:space="preserve">It </w:t>
      </w:r>
      <w:proofErr w:type="gramStart"/>
      <w:r w:rsidR="0064163A">
        <w:t>is indicated</w:t>
      </w:r>
      <w:proofErr w:type="gramEnd"/>
      <w:r w:rsidR="0064163A">
        <w:t xml:space="preserve"> in paragraph</w:t>
      </w:r>
      <w:r w:rsidR="002A0E21">
        <w:t xml:space="preserve"> 9 that the State party’s legislation still contains the</w:t>
      </w:r>
      <w:r w:rsidR="005A19A5">
        <w:t xml:space="preserve"> </w:t>
      </w:r>
      <w:r w:rsidR="002A0E21">
        <w:t>discriminatory provisions against women</w:t>
      </w:r>
      <w:r w:rsidR="009A25DE">
        <w:t>,</w:t>
      </w:r>
      <w:r w:rsidR="00A4620D">
        <w:t xml:space="preserve"> </w:t>
      </w:r>
      <w:r w:rsidR="002A0E21">
        <w:t xml:space="preserve">which were described in the State party’s </w:t>
      </w:r>
      <w:r w:rsidR="002A0E21" w:rsidRPr="00557B18">
        <w:t>previous report</w:t>
      </w:r>
      <w:r w:rsidR="009A25DE">
        <w:t xml:space="preserve"> </w:t>
      </w:r>
      <w:r w:rsidR="009A25DE" w:rsidRPr="00557B18">
        <w:t>(CEDAW/C/NER/1-2)</w:t>
      </w:r>
      <w:r w:rsidR="00EA5644">
        <w:t>, which is mainly due to sociocultural constraints</w:t>
      </w:r>
      <w:r w:rsidR="002A0E21" w:rsidRPr="00557B18">
        <w:t xml:space="preserve">, and </w:t>
      </w:r>
      <w:r w:rsidR="000F0157" w:rsidRPr="00557B18">
        <w:t xml:space="preserve">paragraph 13 indicates that </w:t>
      </w:r>
      <w:r w:rsidR="005E6A57" w:rsidRPr="00557B18">
        <w:t>the reservation to</w:t>
      </w:r>
      <w:r w:rsidR="005E6A57">
        <w:t xml:space="preserve"> article </w:t>
      </w:r>
      <w:r w:rsidR="000F0157">
        <w:t>2 (f) remains in place due to sociocultural constrains. Please provide updated</w:t>
      </w:r>
      <w:r w:rsidR="007B1E6E">
        <w:t xml:space="preserve"> </w:t>
      </w:r>
      <w:r w:rsidR="000F0157">
        <w:t xml:space="preserve">information on the State party’s efforts to abolish </w:t>
      </w:r>
      <w:r w:rsidR="00A4620D">
        <w:t>discriminatory provisions against women in the State party’s legislation</w:t>
      </w:r>
      <w:r w:rsidR="008A7011">
        <w:t xml:space="preserve"> and to harmonize statutory, customary and </w:t>
      </w:r>
      <w:r w:rsidR="00987DBB">
        <w:t xml:space="preserve">Islamic </w:t>
      </w:r>
      <w:r w:rsidR="008A7011">
        <w:t>law with the provisions of the Convention.</w:t>
      </w:r>
      <w:r w:rsidR="00557B18">
        <w:t xml:space="preserve"> </w:t>
      </w:r>
      <w:r w:rsidR="00CC2147">
        <w:t xml:space="preserve">Please also inform on any measures taken to raise awareness among the public at </w:t>
      </w:r>
      <w:proofErr w:type="gramStart"/>
      <w:r w:rsidR="00CC2147">
        <w:t xml:space="preserve">large </w:t>
      </w:r>
      <w:r w:rsidR="00E26AD4">
        <w:t>and traditional</w:t>
      </w:r>
      <w:proofErr w:type="gramEnd"/>
      <w:r w:rsidR="00E26AD4">
        <w:t xml:space="preserve"> </w:t>
      </w:r>
      <w:r w:rsidR="00AF565C">
        <w:t xml:space="preserve">and religious </w:t>
      </w:r>
      <w:r w:rsidR="00E26AD4">
        <w:t xml:space="preserve">leaders </w:t>
      </w:r>
      <w:r w:rsidR="00CC2147">
        <w:t xml:space="preserve">on gender equality and </w:t>
      </w:r>
      <w:r w:rsidR="000D1939">
        <w:t xml:space="preserve">the Convention and </w:t>
      </w:r>
      <w:r w:rsidR="00CC2147">
        <w:t>on the importance of an equal status in legislation between men and women to achieve gender equality</w:t>
      </w:r>
      <w:r w:rsidR="00A4620D">
        <w:t>.</w:t>
      </w:r>
      <w:r w:rsidR="00637D41">
        <w:t xml:space="preserve"> </w:t>
      </w:r>
      <w:r w:rsidR="008F5CFE">
        <w:t>Furthermore, please inform the Committee on any efforts made</w:t>
      </w:r>
      <w:r w:rsidR="002376B6">
        <w:t xml:space="preserve"> to</w:t>
      </w:r>
      <w:r w:rsidR="008F5CFE">
        <w:t xml:space="preserve"> </w:t>
      </w:r>
      <w:r w:rsidR="002376B6">
        <w:t>ensure</w:t>
      </w:r>
      <w:r w:rsidR="008F5CFE">
        <w:t xml:space="preserve"> equal rights to land</w:t>
      </w:r>
      <w:r w:rsidR="00962187">
        <w:t xml:space="preserve"> in practice</w:t>
      </w:r>
      <w:r w:rsidR="008F5CFE">
        <w:t xml:space="preserve"> for women.</w:t>
      </w:r>
      <w:r w:rsidR="00E31C64">
        <w:t xml:space="preserve"> </w:t>
      </w:r>
      <w:r w:rsidR="00E31C64" w:rsidRPr="00494A5C">
        <w:t>With reference to paragraph</w:t>
      </w:r>
      <w:r w:rsidR="00E31C64">
        <w:t>s</w:t>
      </w:r>
      <w:r w:rsidR="00E31C64" w:rsidRPr="00494A5C">
        <w:t xml:space="preserve"> 156</w:t>
      </w:r>
      <w:r w:rsidR="00E31C64">
        <w:t xml:space="preserve"> and 157</w:t>
      </w:r>
      <w:r w:rsidR="00E31C64" w:rsidRPr="00494A5C">
        <w:t xml:space="preserve">, please indicate whether the State party is envisaging any </w:t>
      </w:r>
      <w:r w:rsidR="004F4505">
        <w:t xml:space="preserve">legal </w:t>
      </w:r>
      <w:r w:rsidR="00E31C64" w:rsidRPr="00494A5C">
        <w:t>amendments to ensure that women’s legal capacity is not restricted after entering marriage</w:t>
      </w:r>
      <w:r w:rsidR="004F4505">
        <w:t xml:space="preserve">. </w:t>
      </w:r>
      <w:r w:rsidR="00F0202C">
        <w:t xml:space="preserve">With reference to paragraph 14 and 15, please provide updated information on the status of the draft personal status code </w:t>
      </w:r>
      <w:r w:rsidR="00C7416A">
        <w:t xml:space="preserve">of 2010 </w:t>
      </w:r>
      <w:r w:rsidR="00F0202C">
        <w:t>and provide additional information on its content.</w:t>
      </w:r>
    </w:p>
    <w:p w14:paraId="2753AEAF" w14:textId="1919B2F4" w:rsidR="00362008" w:rsidRPr="007B1E6E" w:rsidRDefault="005A19A5" w:rsidP="005A19A5">
      <w:pPr>
        <w:pStyle w:val="H23G"/>
      </w:pPr>
      <w:r>
        <w:tab/>
      </w:r>
      <w:r>
        <w:tab/>
      </w:r>
      <w:r w:rsidR="00362008" w:rsidRPr="007B1E6E">
        <w:t>Access to justice</w:t>
      </w:r>
    </w:p>
    <w:p w14:paraId="23B7844B" w14:textId="050A674C" w:rsidR="00580E01" w:rsidRPr="00010108" w:rsidRDefault="000C6D3B" w:rsidP="00557B18">
      <w:pPr>
        <w:pStyle w:val="SingleTxtG"/>
      </w:pPr>
      <w:proofErr w:type="gramStart"/>
      <w:r>
        <w:t>5</w:t>
      </w:r>
      <w:r w:rsidR="00557B18" w:rsidRPr="00010108">
        <w:t>.</w:t>
      </w:r>
      <w:r w:rsidR="00557B18" w:rsidRPr="00010108">
        <w:tab/>
      </w:r>
      <w:r w:rsidR="00240477">
        <w:t xml:space="preserve">With reference to paragraph 153, please indicate the measures taken to </w:t>
      </w:r>
      <w:r w:rsidR="001D130F">
        <w:t xml:space="preserve">(a) </w:t>
      </w:r>
      <w:r w:rsidR="00240477">
        <w:t>inform women about their rights</w:t>
      </w:r>
      <w:r w:rsidR="005C0A5D">
        <w:t xml:space="preserve"> </w:t>
      </w:r>
      <w:r w:rsidR="005C0A5D" w:rsidRPr="005A22A9">
        <w:t>according to the Convention</w:t>
      </w:r>
      <w:r w:rsidR="00240477">
        <w:t xml:space="preserve"> and how to access these and claim rights violations</w:t>
      </w:r>
      <w:r w:rsidR="001D130F">
        <w:t xml:space="preserve"> (b) </w:t>
      </w:r>
      <w:r w:rsidR="007D0499">
        <w:t xml:space="preserve">reduce or waive the cost of </w:t>
      </w:r>
      <w:r w:rsidR="001121C6">
        <w:t xml:space="preserve">legal </w:t>
      </w:r>
      <w:r w:rsidR="007D0499">
        <w:t>procedures for women who do not have sufficient funds and (c) provide women with access to legal aid, including by allocating the necessary resources to setting up legal aid offices</w:t>
      </w:r>
      <w:r w:rsidR="00240477">
        <w:t>.</w:t>
      </w:r>
      <w:proofErr w:type="gramEnd"/>
      <w:r w:rsidR="00BA0D55">
        <w:t xml:space="preserve"> </w:t>
      </w:r>
      <w:r w:rsidR="0094537F">
        <w:t>According to information before the Committee, women do not have the same status as men in customary courts. Please indicate the measures taken to ensure women’s equal legal status in all settings. Furthermore, p</w:t>
      </w:r>
      <w:r w:rsidR="00BA0D55">
        <w:t>lease provide information on systematic awareness-raising and training activities</w:t>
      </w:r>
      <w:r w:rsidR="00FD736D">
        <w:t xml:space="preserve"> dedicated specifically to the Convention</w:t>
      </w:r>
      <w:r w:rsidR="00BA0D55">
        <w:t xml:space="preserve"> </w:t>
      </w:r>
      <w:r w:rsidR="007856C2">
        <w:t xml:space="preserve">for relevant professionals, </w:t>
      </w:r>
      <w:r w:rsidR="00FD736D">
        <w:t xml:space="preserve">especially law enforcement officials and judges. </w:t>
      </w:r>
      <w:r w:rsidR="00BA0D55">
        <w:t xml:space="preserve">Please also provide </w:t>
      </w:r>
      <w:r w:rsidR="00751050">
        <w:t xml:space="preserve">any </w:t>
      </w:r>
      <w:r w:rsidR="00BA0D55">
        <w:t xml:space="preserve">examples of cases in which the Convention </w:t>
      </w:r>
      <w:proofErr w:type="gramStart"/>
      <w:r w:rsidR="00BA0D55">
        <w:t>has been invoked</w:t>
      </w:r>
      <w:proofErr w:type="gramEnd"/>
      <w:r w:rsidR="00BA0D55">
        <w:t xml:space="preserve"> before the courts.</w:t>
      </w:r>
      <w:r w:rsidR="00B37911">
        <w:t xml:space="preserve"> </w:t>
      </w:r>
    </w:p>
    <w:p w14:paraId="52A03CE6" w14:textId="44067125" w:rsidR="00557B18" w:rsidRDefault="00557B18" w:rsidP="00557B18">
      <w:pPr>
        <w:pStyle w:val="H23G"/>
      </w:pPr>
      <w:r>
        <w:tab/>
      </w:r>
      <w:r>
        <w:tab/>
      </w:r>
      <w:r w:rsidR="00580E01" w:rsidRPr="00580E01">
        <w:t>National machinery for the advancement of women</w:t>
      </w:r>
    </w:p>
    <w:p w14:paraId="73D1C1D0" w14:textId="7B297771" w:rsidR="00557B18" w:rsidRDefault="000C6D3B" w:rsidP="00557B18">
      <w:pPr>
        <w:pStyle w:val="SingleTxtG"/>
      </w:pPr>
      <w:proofErr w:type="gramStart"/>
      <w:r>
        <w:t>6</w:t>
      </w:r>
      <w:r w:rsidR="00557B18" w:rsidRPr="00557B18">
        <w:t>.</w:t>
      </w:r>
      <w:r w:rsidR="00557B18" w:rsidRPr="00557B18">
        <w:tab/>
      </w:r>
      <w:r w:rsidR="00BA0D55">
        <w:t xml:space="preserve">In its previous concluding observations, the Committee recommended that the State party </w:t>
      </w:r>
      <w:r w:rsidR="008E05FB" w:rsidRPr="00557B18">
        <w:t xml:space="preserve">clearly define the mandates and responsibilities of the different mechanisms charged with promoting gender equality, ensure coordination and cooperation among them and ensure they have sufficient financial and human resources to work effectively for the promotion of gender equality and women’s </w:t>
      </w:r>
      <w:r w:rsidR="00464FC8" w:rsidRPr="00557B18">
        <w:t xml:space="preserve">enjoyment of their human rights </w:t>
      </w:r>
      <w:r w:rsidR="00464FC8">
        <w:t>(CEDAW/C/NER/CO/2, para. 20).</w:t>
      </w:r>
      <w:proofErr w:type="gramEnd"/>
      <w:r w:rsidR="00464FC8">
        <w:t xml:space="preserve"> Please elaborate on the efforts taken and the measures envisaged </w:t>
      </w:r>
      <w:proofErr w:type="gramStart"/>
      <w:r w:rsidR="00464FC8">
        <w:t>to implement</w:t>
      </w:r>
      <w:proofErr w:type="gramEnd"/>
      <w:r w:rsidR="00464FC8">
        <w:t xml:space="preserve"> these recommendations.</w:t>
      </w:r>
    </w:p>
    <w:p w14:paraId="536371C3" w14:textId="23125EEB" w:rsidR="00557B18" w:rsidRDefault="00557B18" w:rsidP="00557B18">
      <w:pPr>
        <w:pStyle w:val="H23G"/>
      </w:pPr>
      <w:r>
        <w:tab/>
      </w:r>
      <w:r>
        <w:tab/>
      </w:r>
      <w:r w:rsidR="00B30174" w:rsidRPr="00B30174">
        <w:t>Temporary special measures</w:t>
      </w:r>
    </w:p>
    <w:p w14:paraId="6B120294" w14:textId="00D82A08" w:rsidR="00557B18" w:rsidRDefault="000C6D3B" w:rsidP="00557B18">
      <w:pPr>
        <w:pStyle w:val="SingleTxtG"/>
      </w:pPr>
      <w:proofErr w:type="gramStart"/>
      <w:r>
        <w:t>7</w:t>
      </w:r>
      <w:r w:rsidR="00557B18" w:rsidRPr="00557B18">
        <w:t>.</w:t>
      </w:r>
      <w:r w:rsidR="00557B18" w:rsidRPr="00557B18">
        <w:tab/>
      </w:r>
      <w:r w:rsidR="009579CF" w:rsidRPr="00557B18">
        <w:t>Please</w:t>
      </w:r>
      <w:proofErr w:type="gramEnd"/>
      <w:r w:rsidR="009579CF" w:rsidRPr="00557B18">
        <w:t xml:space="preserve"> provide updated information on the establishment of temporary spec</w:t>
      </w:r>
      <w:r w:rsidR="00503746" w:rsidRPr="00557B18">
        <w:t xml:space="preserve">ial measures in the State party and </w:t>
      </w:r>
      <w:r w:rsidR="00564A23">
        <w:t xml:space="preserve">provide </w:t>
      </w:r>
      <w:r w:rsidR="00503746">
        <w:t xml:space="preserve">any </w:t>
      </w:r>
      <w:r w:rsidR="00564A23">
        <w:t>specific examples of such measures, their inclusion in national policies and programmes and their concrete implementation, with a view to promoting and accelerating the realization of substantive equality between women and men.</w:t>
      </w:r>
    </w:p>
    <w:p w14:paraId="07E0A251" w14:textId="57E5EFAB" w:rsidR="00557B18" w:rsidRDefault="00557B18" w:rsidP="00557B18">
      <w:pPr>
        <w:pStyle w:val="H23G"/>
      </w:pPr>
      <w:r>
        <w:lastRenderedPageBreak/>
        <w:tab/>
      </w:r>
      <w:r>
        <w:tab/>
      </w:r>
      <w:r w:rsidR="006F7247">
        <w:t>Harmful practices</w:t>
      </w:r>
    </w:p>
    <w:p w14:paraId="124EBCFA" w14:textId="2B534049" w:rsidR="00580E01" w:rsidRPr="00557B18" w:rsidRDefault="000C6D3B" w:rsidP="00557B18">
      <w:pPr>
        <w:pStyle w:val="SingleTxtG"/>
      </w:pPr>
      <w:r>
        <w:t>8</w:t>
      </w:r>
      <w:r w:rsidR="00557B18" w:rsidRPr="00557B18">
        <w:t>.</w:t>
      </w:r>
      <w:r w:rsidR="00557B18" w:rsidRPr="00557B18">
        <w:tab/>
      </w:r>
      <w:r w:rsidR="004C6FFB" w:rsidRPr="00557B18">
        <w:t>While the State Party has criminalized Female Genital Mutilation</w:t>
      </w:r>
      <w:r w:rsidR="00464FC8" w:rsidRPr="00557B18">
        <w:t xml:space="preserve"> (FGM)</w:t>
      </w:r>
      <w:r w:rsidR="006A0E6D" w:rsidRPr="00557B18">
        <w:t xml:space="preserve"> in 2003</w:t>
      </w:r>
      <w:r w:rsidR="00C61009" w:rsidRPr="00557B18">
        <w:t xml:space="preserve">, </w:t>
      </w:r>
      <w:r w:rsidR="00C61009">
        <w:t>through the proclamation of Law No. 2003-25</w:t>
      </w:r>
      <w:r w:rsidR="006A0E6D" w:rsidRPr="00557B18">
        <w:t xml:space="preserve">, </w:t>
      </w:r>
      <w:r w:rsidR="00BC3BBC" w:rsidRPr="00557B18">
        <w:t xml:space="preserve">and while FGM </w:t>
      </w:r>
      <w:proofErr w:type="gramStart"/>
      <w:r w:rsidR="00BC3BBC" w:rsidRPr="00557B18">
        <w:t>has been reduced</w:t>
      </w:r>
      <w:proofErr w:type="gramEnd"/>
      <w:r w:rsidR="00BC3BBC" w:rsidRPr="00557B18">
        <w:t xml:space="preserve">, </w:t>
      </w:r>
      <w:r w:rsidR="006A0E6D" w:rsidRPr="00557B18">
        <w:t>FGM, including infibulation,</w:t>
      </w:r>
      <w:r w:rsidR="004C6FFB" w:rsidRPr="00557B18">
        <w:t xml:space="preserve"> </w:t>
      </w:r>
      <w:r w:rsidR="006A0E6D" w:rsidRPr="00557B18">
        <w:t>continues to be practiced</w:t>
      </w:r>
      <w:r w:rsidR="00FC290F" w:rsidRPr="00557B18">
        <w:t xml:space="preserve"> in some regions</w:t>
      </w:r>
      <w:r w:rsidR="006A0E6D" w:rsidRPr="00557B18">
        <w:t>.</w:t>
      </w:r>
      <w:r w:rsidR="004C6FFB" w:rsidRPr="00557B18">
        <w:t xml:space="preserve"> Please elaborate on the efforts made to imple</w:t>
      </w:r>
      <w:r w:rsidR="008E05FB" w:rsidRPr="00557B18">
        <w:t xml:space="preserve">ment the law criminalizing FGM and </w:t>
      </w:r>
      <w:r w:rsidR="00766A3C" w:rsidRPr="004C6FFB">
        <w:t>provide</w:t>
      </w:r>
      <w:r w:rsidR="00464FC8">
        <w:t xml:space="preserve"> additional</w:t>
      </w:r>
      <w:r w:rsidR="00766A3C" w:rsidRPr="004C6FFB">
        <w:t xml:space="preserve"> information on </w:t>
      </w:r>
      <w:proofErr w:type="gramStart"/>
      <w:r w:rsidR="00766A3C" w:rsidRPr="004C6FFB">
        <w:t>awareness-raising</w:t>
      </w:r>
      <w:proofErr w:type="gramEnd"/>
      <w:r w:rsidR="00766A3C" w:rsidRPr="004C6FFB">
        <w:t xml:space="preserve"> and education measures </w:t>
      </w:r>
      <w:r w:rsidR="004C6FFB">
        <w:t>carried out</w:t>
      </w:r>
      <w:r w:rsidR="006F7247" w:rsidRPr="004C6FFB">
        <w:t xml:space="preserve"> by the State party </w:t>
      </w:r>
      <w:r w:rsidR="00766A3C" w:rsidRPr="004C6FFB">
        <w:t xml:space="preserve">to eliminate </w:t>
      </w:r>
      <w:r w:rsidR="002E1823">
        <w:t xml:space="preserve">all </w:t>
      </w:r>
      <w:r w:rsidR="00766A3C" w:rsidRPr="004C6FFB">
        <w:t xml:space="preserve">harmful practices, </w:t>
      </w:r>
      <w:r w:rsidR="002E1823">
        <w:t xml:space="preserve">including child </w:t>
      </w:r>
      <w:r w:rsidR="002E1823" w:rsidRPr="00282F06">
        <w:t xml:space="preserve">and </w:t>
      </w:r>
      <w:r w:rsidR="00B074AA" w:rsidRPr="00282F06">
        <w:t>forced</w:t>
      </w:r>
      <w:r w:rsidR="002E1823">
        <w:t xml:space="preserve"> marriage and </w:t>
      </w:r>
      <w:r w:rsidR="00766A3C" w:rsidRPr="004C6FFB">
        <w:t xml:space="preserve">FGM. </w:t>
      </w:r>
      <w:r w:rsidR="000B7C24" w:rsidRPr="00641522">
        <w:t xml:space="preserve">In its previous concluding observations (CEDAW/C/NER/CO/2, para 34), the </w:t>
      </w:r>
      <w:proofErr w:type="gramStart"/>
      <w:r w:rsidR="000B7C24" w:rsidRPr="00641522">
        <w:t>Committee</w:t>
      </w:r>
      <w:r w:rsidR="005A19A5">
        <w:t xml:space="preserve"> </w:t>
      </w:r>
      <w:r w:rsidR="000B7C24" w:rsidRPr="00641522">
        <w:t xml:space="preserve"> encouraged</w:t>
      </w:r>
      <w:proofErr w:type="gramEnd"/>
      <w:r w:rsidR="000B7C24" w:rsidRPr="00641522">
        <w:t xml:space="preserve"> the State party to devise programmes for alternate sources of income for </w:t>
      </w:r>
      <w:r w:rsidR="00065433">
        <w:t>persons</w:t>
      </w:r>
      <w:r w:rsidR="000B7C24" w:rsidRPr="00641522">
        <w:t xml:space="preserve"> perform</w:t>
      </w:r>
      <w:r w:rsidR="00065433">
        <w:t>ing</w:t>
      </w:r>
      <w:r w:rsidR="000B7C24" w:rsidRPr="00641522">
        <w:t xml:space="preserve"> female genital mutilation as a means of livelihood. Please provide information on such programmes. </w:t>
      </w:r>
    </w:p>
    <w:p w14:paraId="0731C842" w14:textId="46A6EDD0" w:rsidR="00557B18" w:rsidRDefault="00557B18" w:rsidP="00557B18">
      <w:pPr>
        <w:pStyle w:val="H23G"/>
      </w:pPr>
      <w:r>
        <w:tab/>
      </w:r>
      <w:r>
        <w:tab/>
      </w:r>
      <w:r w:rsidR="00580E01" w:rsidRPr="00580E01">
        <w:t>Stereotypes</w:t>
      </w:r>
    </w:p>
    <w:p w14:paraId="6C8C2A86" w14:textId="38471ABE" w:rsidR="00557B18" w:rsidRDefault="000C6D3B" w:rsidP="00557B18">
      <w:pPr>
        <w:pStyle w:val="SingleTxtG"/>
      </w:pPr>
      <w:proofErr w:type="gramStart"/>
      <w:r>
        <w:t>9</w:t>
      </w:r>
      <w:r w:rsidR="00557B18">
        <w:t>.</w:t>
      </w:r>
      <w:r w:rsidR="00557B18">
        <w:tab/>
      </w:r>
      <w:r w:rsidR="00961583">
        <w:t>Please provide information on the implementation and monitoring of existing measures, as well as any other measures</w:t>
      </w:r>
      <w:r w:rsidR="00B177B6">
        <w:t xml:space="preserve"> taken</w:t>
      </w:r>
      <w:r w:rsidR="000D2878">
        <w:t>, including awareness-raising campaigns</w:t>
      </w:r>
      <w:r w:rsidR="00B177B6">
        <w:t xml:space="preserve"> targeted at the public at large, traditional </w:t>
      </w:r>
      <w:r w:rsidR="0059638E">
        <w:t>and religious</w:t>
      </w:r>
      <w:r w:rsidR="00E178AC">
        <w:t xml:space="preserve"> </w:t>
      </w:r>
      <w:r w:rsidR="00B177B6">
        <w:t xml:space="preserve">leaders, and the media </w:t>
      </w:r>
      <w:r w:rsidR="00961583">
        <w:t>to eliminate the persistence of patriarchal attitudes and deep-rooted stereotypes regarding the roles of women and men in</w:t>
      </w:r>
      <w:r w:rsidR="00DE39C4">
        <w:t xml:space="preserve"> society and in</w:t>
      </w:r>
      <w:r w:rsidR="00961583">
        <w:t xml:space="preserve"> the family</w:t>
      </w:r>
      <w:r w:rsidR="00DF178A">
        <w:t>,</w:t>
      </w:r>
      <w:r w:rsidR="00961583">
        <w:t xml:space="preserve"> and indicate any steps taken to promote the sharing of responsibilities between men and women in the family.</w:t>
      </w:r>
      <w:proofErr w:type="gramEnd"/>
      <w:r w:rsidR="00961583">
        <w:t xml:space="preserve"> </w:t>
      </w:r>
      <w:r w:rsidR="006F37A7">
        <w:t xml:space="preserve">Please </w:t>
      </w:r>
      <w:r w:rsidR="00DF178A">
        <w:t xml:space="preserve">also </w:t>
      </w:r>
      <w:r w:rsidR="006F37A7">
        <w:t xml:space="preserve">provide additional </w:t>
      </w:r>
      <w:r w:rsidR="000A11C1">
        <w:t>information</w:t>
      </w:r>
      <w:r w:rsidR="006F37A7">
        <w:t xml:space="preserve"> on the Capacity Building Project for Gender Equality (PREG)</w:t>
      </w:r>
      <w:r w:rsidR="005A1BFF">
        <w:t xml:space="preserve"> </w:t>
      </w:r>
      <w:r w:rsidR="00DF178A">
        <w:t xml:space="preserve">referred to in paragraph 117, </w:t>
      </w:r>
      <w:r w:rsidR="005A1BFF">
        <w:t xml:space="preserve">and on the resources allocated to its implementation. </w:t>
      </w:r>
    </w:p>
    <w:p w14:paraId="68FADC20" w14:textId="0A37BA3C" w:rsidR="00557B18" w:rsidRDefault="00557B18" w:rsidP="00557B18">
      <w:pPr>
        <w:pStyle w:val="H23G"/>
      </w:pPr>
      <w:r>
        <w:tab/>
      </w:r>
      <w:r>
        <w:tab/>
      </w:r>
      <w:r w:rsidR="000A7A4D">
        <w:t>Gender-based v</w:t>
      </w:r>
      <w:r w:rsidR="000A7A4D" w:rsidRPr="00580E01">
        <w:t>iolence against women</w:t>
      </w:r>
    </w:p>
    <w:p w14:paraId="59A6B782" w14:textId="2DB2F75B" w:rsidR="00557B18" w:rsidRDefault="000C6D3B" w:rsidP="00557B18">
      <w:pPr>
        <w:pStyle w:val="SingleTxtG"/>
      </w:pPr>
      <w:r>
        <w:t>10</w:t>
      </w:r>
      <w:r w:rsidR="00557B18">
        <w:t>.</w:t>
      </w:r>
      <w:r w:rsidR="00557B18">
        <w:tab/>
      </w:r>
      <w:r w:rsidR="000A7A4D" w:rsidRPr="00557B18">
        <w:t>According to information before the Committee, gender-based violence against women, including sexual violence,</w:t>
      </w:r>
      <w:r w:rsidR="00E63AA8" w:rsidRPr="00557B18">
        <w:t xml:space="preserve"> as well as corporal punishment of children</w:t>
      </w:r>
      <w:r w:rsidR="00B177B6" w:rsidRPr="00557B18">
        <w:t xml:space="preserve"> in the home and alternative care</w:t>
      </w:r>
      <w:r w:rsidR="00E63AA8" w:rsidRPr="00557B18">
        <w:t>, including of girls,</w:t>
      </w:r>
      <w:r w:rsidR="000A7A4D" w:rsidRPr="00557B18">
        <w:t xml:space="preserve"> remains at a worryingly high level. Please provide up-to-date data on reports, prosecutions and convictions regarding the crimes of gender-based violence against women, and prevention measures taken</w:t>
      </w:r>
      <w:r w:rsidR="00F42818" w:rsidRPr="00557B18">
        <w:t>.</w:t>
      </w:r>
      <w:r w:rsidR="000A7A4D" w:rsidRPr="00557B18">
        <w:t xml:space="preserve"> </w:t>
      </w:r>
      <w:r w:rsidR="00CB3A4C" w:rsidRPr="00557B18">
        <w:t>Please inform the Committee on the status of the draft children’s code</w:t>
      </w:r>
      <w:r w:rsidR="00EA5644">
        <w:t>,</w:t>
      </w:r>
      <w:r w:rsidR="00CB3A4C" w:rsidRPr="00557B18">
        <w:t xml:space="preserve"> which will prohibit corporal punishment. </w:t>
      </w:r>
      <w:r w:rsidR="000A7A4D">
        <w:t>P</w:t>
      </w:r>
      <w:r w:rsidR="000A7A4D" w:rsidRPr="002217CC">
        <w:t xml:space="preserve">lease </w:t>
      </w:r>
      <w:r w:rsidR="000A7A4D" w:rsidRPr="00557B18">
        <w:t xml:space="preserve">indicate the steps taken </w:t>
      </w:r>
      <w:proofErr w:type="gramStart"/>
      <w:r w:rsidR="000A7A4D" w:rsidRPr="00557B18">
        <w:t>to</w:t>
      </w:r>
      <w:r w:rsidR="0059638E">
        <w:t xml:space="preserve"> </w:t>
      </w:r>
      <w:r w:rsidR="000A7A4D" w:rsidRPr="00557B18">
        <w:t>explicitly criminalize</w:t>
      </w:r>
      <w:proofErr w:type="gramEnd"/>
      <w:r w:rsidR="000A7A4D" w:rsidRPr="00557B18">
        <w:t xml:space="preserve"> marital rape. </w:t>
      </w:r>
      <w:r w:rsidR="000A7A4D" w:rsidRPr="002217CC">
        <w:t xml:space="preserve">Please also provide </w:t>
      </w:r>
      <w:r w:rsidR="000A7A4D">
        <w:t>updated</w:t>
      </w:r>
      <w:r w:rsidR="000A7A4D" w:rsidRPr="002217CC">
        <w:t xml:space="preserve"> information on the measures taken to </w:t>
      </w:r>
      <w:r w:rsidR="000A7A4D">
        <w:t xml:space="preserve">encourage victims </w:t>
      </w:r>
      <w:r w:rsidR="000A7A4D" w:rsidRPr="002217CC">
        <w:t>of gender-based violence</w:t>
      </w:r>
      <w:r w:rsidR="000A7A4D">
        <w:t xml:space="preserve"> to report violence and to </w:t>
      </w:r>
      <w:r w:rsidR="000A7A4D" w:rsidRPr="002217CC">
        <w:t xml:space="preserve">provide </w:t>
      </w:r>
      <w:r w:rsidR="000A7A4D">
        <w:t xml:space="preserve">them with </w:t>
      </w:r>
      <w:r w:rsidR="000A7A4D" w:rsidRPr="002217CC">
        <w:t>support, in pa</w:t>
      </w:r>
      <w:r w:rsidR="000A7A4D">
        <w:t xml:space="preserve">rticular </w:t>
      </w:r>
      <w:r w:rsidR="00DA631E">
        <w:t>access to</w:t>
      </w:r>
      <w:r w:rsidR="000A7A4D">
        <w:t xml:space="preserve"> </w:t>
      </w:r>
      <w:r w:rsidR="000A7A4D" w:rsidRPr="002217CC">
        <w:t>ps</w:t>
      </w:r>
      <w:r w:rsidR="000A7A4D">
        <w:t>ychological</w:t>
      </w:r>
      <w:r w:rsidR="00DA631E">
        <w:t xml:space="preserve">, </w:t>
      </w:r>
      <w:r w:rsidR="000A7A4D">
        <w:t>medical a</w:t>
      </w:r>
      <w:r w:rsidR="00DA631E">
        <w:t>nd legal assistance</w:t>
      </w:r>
      <w:r w:rsidR="000A7A4D">
        <w:t xml:space="preserve">, </w:t>
      </w:r>
      <w:r w:rsidR="00DA631E">
        <w:t xml:space="preserve">and </w:t>
      </w:r>
      <w:r w:rsidR="000A7A4D" w:rsidRPr="002217CC">
        <w:t>shelters</w:t>
      </w:r>
      <w:r w:rsidR="000A7A4D">
        <w:t>, including in rural areas</w:t>
      </w:r>
      <w:r w:rsidR="000A7A4D" w:rsidRPr="002217CC">
        <w:t xml:space="preserve">. </w:t>
      </w:r>
      <w:r w:rsidR="000A7A4D">
        <w:t>P</w:t>
      </w:r>
      <w:r w:rsidR="000A7A4D" w:rsidRPr="002217CC">
        <w:t xml:space="preserve">lease </w:t>
      </w:r>
      <w:r w:rsidR="00715F74">
        <w:t xml:space="preserve">inform </w:t>
      </w:r>
      <w:r w:rsidR="00B669F3">
        <w:t>on</w:t>
      </w:r>
      <w:r w:rsidR="000A7A4D" w:rsidRPr="002217CC">
        <w:t xml:space="preserve"> training and educational measures in place for law enforcement officers and </w:t>
      </w:r>
      <w:r w:rsidR="000A7A4D">
        <w:t xml:space="preserve">other relevant professionals </w:t>
      </w:r>
      <w:r w:rsidR="000A7A4D" w:rsidRPr="002217CC">
        <w:t xml:space="preserve">assisting women who experience sexual violence, in particular rape, to prevent the stigmatization of victims and avoid stereotypes that may perpetuate violence against women. </w:t>
      </w:r>
      <w:r w:rsidR="000A7A4D">
        <w:t>Furthermore, please provide additional information on the work undertaken by the gender-based violence division within the Directorate for the Promotion on Female Leadership, referred to in paragraph 118.</w:t>
      </w:r>
    </w:p>
    <w:p w14:paraId="436A397D" w14:textId="45C83BCB" w:rsidR="00557B18" w:rsidRDefault="00557B18" w:rsidP="00557B18">
      <w:pPr>
        <w:pStyle w:val="SingleTxtG"/>
      </w:pPr>
      <w:proofErr w:type="gramStart"/>
      <w:r>
        <w:t>1</w:t>
      </w:r>
      <w:r w:rsidR="000C6D3B">
        <w:t>1</w:t>
      </w:r>
      <w:r>
        <w:t>.</w:t>
      </w:r>
      <w:r>
        <w:tab/>
      </w:r>
      <w:r w:rsidR="001F742C">
        <w:t>Please</w:t>
      </w:r>
      <w:proofErr w:type="gramEnd"/>
      <w:r w:rsidR="001F742C">
        <w:t xml:space="preserve"> indicate the measures taken to eliminate slavery, </w:t>
      </w:r>
      <w:r w:rsidR="001F742C" w:rsidRPr="00D80018">
        <w:t>including</w:t>
      </w:r>
      <w:r w:rsidR="001F742C">
        <w:t xml:space="preserve"> </w:t>
      </w:r>
      <w:proofErr w:type="spellStart"/>
      <w:r w:rsidR="001F742C">
        <w:t>wahaya</w:t>
      </w:r>
      <w:proofErr w:type="spellEnd"/>
      <w:r w:rsidR="001F742C">
        <w:t xml:space="preserve">, </w:t>
      </w:r>
      <w:r w:rsidR="00011E89">
        <w:t xml:space="preserve">- </w:t>
      </w:r>
      <w:r w:rsidR="001F742C">
        <w:t>“fifth wife”</w:t>
      </w:r>
      <w:r w:rsidR="00011E89">
        <w:t>-</w:t>
      </w:r>
      <w:r w:rsidR="001F742C">
        <w:t xml:space="preserve">, constituting a form of sexual and physical slavery. </w:t>
      </w:r>
      <w:proofErr w:type="gramStart"/>
      <w:r w:rsidR="001F742C">
        <w:t xml:space="preserve">In particular, please indicate the steps taken to (a) increase enforcement of the criminalization of slavery; (b) </w:t>
      </w:r>
      <w:r w:rsidR="001F742C" w:rsidRPr="00D80018">
        <w:t>explicitly criminalize</w:t>
      </w:r>
      <w:r w:rsidR="001F742C">
        <w:t xml:space="preserve"> all slavery-like practices; (c) free women and girls who are enslaved</w:t>
      </w:r>
      <w:r w:rsidR="00C845FA">
        <w:t>, encourage them to report their perpetrators,</w:t>
      </w:r>
      <w:r w:rsidR="001F742C">
        <w:t xml:space="preserve"> and provide them with access </w:t>
      </w:r>
      <w:r w:rsidR="00A0016D">
        <w:t xml:space="preserve">to </w:t>
      </w:r>
      <w:r w:rsidR="009F0DF8">
        <w:t xml:space="preserve">redress, </w:t>
      </w:r>
      <w:r w:rsidR="00CF71CF">
        <w:t>rehabilitation</w:t>
      </w:r>
      <w:r w:rsidR="001F742C">
        <w:t xml:space="preserve"> and effective access to justice, including free legal aid; (d) provide special training to law enforcement officials, prosecutorial and judicial authorities on anti-slavery legislation and adequate detection of slavery and slavery-like practices which are often hidden; and (e) develop and implement awareness-raising programmes to inform the public at large </w:t>
      </w:r>
      <w:r w:rsidR="00E119A2">
        <w:t xml:space="preserve">and traditional </w:t>
      </w:r>
      <w:r w:rsidR="00B074AA">
        <w:t xml:space="preserve">and religious </w:t>
      </w:r>
      <w:r w:rsidR="00E119A2">
        <w:t xml:space="preserve">leaders </w:t>
      </w:r>
      <w:r w:rsidR="001F742C">
        <w:t>about the criminalization of slavery and the harmful effects of slavery.</w:t>
      </w:r>
      <w:proofErr w:type="gramEnd"/>
      <w:r w:rsidR="001F742C">
        <w:t xml:space="preserve"> </w:t>
      </w:r>
      <w:r w:rsidR="00B177B6">
        <w:t>Furthermore, please provide data on prosecutions and convictions of perpetrators of slavery.</w:t>
      </w:r>
    </w:p>
    <w:p w14:paraId="052F61B0" w14:textId="19AAED9B" w:rsidR="00557B18" w:rsidRDefault="00557B18" w:rsidP="00557B18">
      <w:pPr>
        <w:pStyle w:val="H23G"/>
      </w:pPr>
      <w:r>
        <w:tab/>
      </w:r>
      <w:r>
        <w:tab/>
      </w:r>
      <w:r w:rsidR="00580E01" w:rsidRPr="00580E01">
        <w:t>Trafficking and exploitation of prostitution</w:t>
      </w:r>
    </w:p>
    <w:p w14:paraId="30558B2A" w14:textId="24D44DA3" w:rsidR="00557B18" w:rsidRDefault="00557B18" w:rsidP="00557B18">
      <w:pPr>
        <w:pStyle w:val="SingleTxtG"/>
      </w:pPr>
      <w:r>
        <w:t>1</w:t>
      </w:r>
      <w:r w:rsidR="000C6D3B">
        <w:t>2</w:t>
      </w:r>
      <w:r>
        <w:t>.</w:t>
      </w:r>
      <w:r>
        <w:tab/>
      </w:r>
      <w:r w:rsidR="005A22A9" w:rsidRPr="00EA5644">
        <w:t>According to information before the Committee</w:t>
      </w:r>
      <w:r w:rsidR="00EA5644">
        <w:t>,</w:t>
      </w:r>
      <w:r w:rsidR="005A22A9" w:rsidRPr="00EA5644">
        <w:t xml:space="preserve"> </w:t>
      </w:r>
      <w:r w:rsidR="00976AFD" w:rsidRPr="00EA5644">
        <w:t xml:space="preserve">the State party constitutes a country of origin, transit and destination </w:t>
      </w:r>
      <w:r w:rsidR="00EA5644" w:rsidRPr="00EA5644">
        <w:rPr>
          <w:color w:val="333333"/>
        </w:rPr>
        <w:t xml:space="preserve">for trafficking in human beings, in particular women and girls, for purposes of sexual exploitation. </w:t>
      </w:r>
      <w:r w:rsidR="005A22A9">
        <w:t xml:space="preserve">Please provide detailed information on the efforts made to prevent and punish perpetrators. </w:t>
      </w:r>
      <w:r w:rsidR="00B77EA5">
        <w:t xml:space="preserve">Reference </w:t>
      </w:r>
      <w:proofErr w:type="gramStart"/>
      <w:r w:rsidR="00B77EA5">
        <w:t>is made</w:t>
      </w:r>
      <w:proofErr w:type="gramEnd"/>
      <w:r w:rsidR="00B77EA5">
        <w:t xml:space="preserve">, in paragraph 116, to Ordinance No. 2010-086 of 16 December 2010 </w:t>
      </w:r>
      <w:r w:rsidR="00EC59CD">
        <w:t xml:space="preserve">on the fight against trafficking in persons, </w:t>
      </w:r>
      <w:r w:rsidR="00B77EA5">
        <w:t xml:space="preserve">and it is indicated that specific enforcement bodies have been established for its implementation. </w:t>
      </w:r>
      <w:r w:rsidR="00122DBB">
        <w:t>Please provide additional information on th</w:t>
      </w:r>
      <w:r w:rsidR="00FB0E31">
        <w:t xml:space="preserve">ese specific enforcement </w:t>
      </w:r>
      <w:r w:rsidR="00FB0E31" w:rsidRPr="0067474C">
        <w:t>bodies, including the resources allocated to these and p</w:t>
      </w:r>
      <w:r w:rsidR="007D5EFC" w:rsidRPr="0067474C">
        <w:t>lease provide data on investigations, prosecutions and convictions in the context of trafficking</w:t>
      </w:r>
      <w:r w:rsidR="00F73F92">
        <w:t>, including trafficking in the guise of marriage</w:t>
      </w:r>
      <w:r w:rsidR="007D5EFC" w:rsidRPr="0067474C">
        <w:t>.</w:t>
      </w:r>
      <w:r w:rsidR="006D2042" w:rsidRPr="0067474C">
        <w:t xml:space="preserve"> </w:t>
      </w:r>
      <w:r w:rsidR="00FB0E31" w:rsidRPr="0067474C">
        <w:t>In this</w:t>
      </w:r>
      <w:r w:rsidR="00EC59CD" w:rsidRPr="0067474C">
        <w:t xml:space="preserve"> context</w:t>
      </w:r>
      <w:r w:rsidR="00EA5644">
        <w:t>,</w:t>
      </w:r>
      <w:r w:rsidR="00EC59CD" w:rsidRPr="0067474C">
        <w:t xml:space="preserve"> please also inform on the measures taken to</w:t>
      </w:r>
      <w:r w:rsidR="0067474C" w:rsidRPr="0067474C">
        <w:t xml:space="preserve"> tackle</w:t>
      </w:r>
      <w:r w:rsidR="0067474C" w:rsidRPr="00443AF1">
        <w:t xml:space="preserve"> impunity enjoyed by many traffickers</w:t>
      </w:r>
      <w:r w:rsidR="004F0CCA">
        <w:t>, inter alia</w:t>
      </w:r>
      <w:r w:rsidR="0067474C" w:rsidRPr="00443AF1">
        <w:t xml:space="preserve"> owing to corruption of authorities and </w:t>
      </w:r>
      <w:r w:rsidR="002D289D" w:rsidRPr="00443AF1">
        <w:t>collusion</w:t>
      </w:r>
      <w:r w:rsidR="002D289D" w:rsidRPr="0067474C">
        <w:t xml:space="preserve"> by authorities with traffickers</w:t>
      </w:r>
      <w:r w:rsidR="0067474C" w:rsidRPr="0067474C">
        <w:t xml:space="preserve">. </w:t>
      </w:r>
      <w:r w:rsidR="007D5EFC" w:rsidRPr="0067474C">
        <w:t xml:space="preserve">Please also indicate </w:t>
      </w:r>
      <w:r w:rsidR="00321CB1">
        <w:t xml:space="preserve">the steps taken to train relevant professionals on victim identification and clarify </w:t>
      </w:r>
      <w:r w:rsidR="007D5EFC" w:rsidRPr="0067474C">
        <w:t>whether a referral mechanism is in place for victims of trafficking.</w:t>
      </w:r>
      <w:r w:rsidR="008411B8" w:rsidRPr="0067474C">
        <w:t xml:space="preserve"> </w:t>
      </w:r>
      <w:r w:rsidR="00886DFF">
        <w:t xml:space="preserve">According to information before the Committee, </w:t>
      </w:r>
      <w:r w:rsidR="00C1038B">
        <w:t xml:space="preserve">shelter and services for victims of trafficking </w:t>
      </w:r>
      <w:proofErr w:type="gramStart"/>
      <w:r w:rsidR="00C1038B">
        <w:t xml:space="preserve">are </w:t>
      </w:r>
      <w:r w:rsidR="004F0CCA">
        <w:t>mainly</w:t>
      </w:r>
      <w:r w:rsidR="00C1038B">
        <w:t xml:space="preserve"> provided</w:t>
      </w:r>
      <w:proofErr w:type="gramEnd"/>
      <w:r w:rsidR="00C1038B">
        <w:t xml:space="preserve"> by NGOs and international organizations. Please indicate whether steps </w:t>
      </w:r>
      <w:proofErr w:type="gramStart"/>
      <w:r w:rsidR="00C1038B">
        <w:t>have bee</w:t>
      </w:r>
      <w:r w:rsidR="009855CF">
        <w:t>n taken</w:t>
      </w:r>
      <w:proofErr w:type="gramEnd"/>
      <w:r w:rsidR="009855CF">
        <w:t xml:space="preserve"> to </w:t>
      </w:r>
      <w:r w:rsidR="00407246">
        <w:t>increase</w:t>
      </w:r>
      <w:r w:rsidR="009855CF">
        <w:t xml:space="preserve"> state-funded </w:t>
      </w:r>
      <w:r w:rsidR="00407246">
        <w:t>support for victims of trafficking and to establish shelters</w:t>
      </w:r>
      <w:r w:rsidR="00EA5644">
        <w:t>,</w:t>
      </w:r>
      <w:r w:rsidR="00407246">
        <w:t xml:space="preserve"> which are adequate for long-term stay. Furthermore, p</w:t>
      </w:r>
      <w:r w:rsidR="008028E1">
        <w:t xml:space="preserve">lease </w:t>
      </w:r>
      <w:r w:rsidR="002506DD">
        <w:t>indicate</w:t>
      </w:r>
      <w:r w:rsidR="00A43819">
        <w:t xml:space="preserve"> the measures taken to inform victims of tra</w:t>
      </w:r>
      <w:r w:rsidR="00AB2DBB">
        <w:t xml:space="preserve">fficking about their rights, </w:t>
      </w:r>
      <w:r w:rsidR="00A43819">
        <w:t>the efforts made to ensure their access to justice</w:t>
      </w:r>
      <w:r w:rsidR="00AB2DBB">
        <w:t xml:space="preserve"> and to protect victims </w:t>
      </w:r>
      <w:r w:rsidR="004F0CCA">
        <w:t xml:space="preserve">who report </w:t>
      </w:r>
      <w:r w:rsidR="00AB2DBB">
        <w:t>against retaliation</w:t>
      </w:r>
      <w:r w:rsidR="00A43819">
        <w:t>.</w:t>
      </w:r>
      <w:r w:rsidR="004405E2">
        <w:t xml:space="preserve"> </w:t>
      </w:r>
    </w:p>
    <w:p w14:paraId="1715B2B9" w14:textId="7FB33AA8" w:rsidR="00557B18" w:rsidRDefault="00557B18" w:rsidP="00557B18">
      <w:pPr>
        <w:pStyle w:val="SingleTxtG"/>
      </w:pPr>
      <w:r w:rsidRPr="00B154F3">
        <w:t>1</w:t>
      </w:r>
      <w:r w:rsidR="000C6D3B">
        <w:t>3</w:t>
      </w:r>
      <w:r w:rsidRPr="00B154F3">
        <w:t>.</w:t>
      </w:r>
      <w:r w:rsidRPr="00B154F3">
        <w:tab/>
      </w:r>
      <w:r w:rsidR="00C3098E" w:rsidRPr="00C3098E">
        <w:t xml:space="preserve">Please provide data on prostitution in the State party and indicate whether women in prostitution are criminalized, and, if they are, </w:t>
      </w:r>
      <w:r w:rsidR="00D87D12">
        <w:t xml:space="preserve">please </w:t>
      </w:r>
      <w:r w:rsidR="00C3098E" w:rsidRPr="00C3098E">
        <w:t xml:space="preserve">inform on any </w:t>
      </w:r>
      <w:r w:rsidR="004C020A">
        <w:t>steps taken</w:t>
      </w:r>
      <w:r w:rsidR="00C3098E" w:rsidRPr="00C3098E">
        <w:t xml:space="preserve"> to decriminalize women in prostitution. </w:t>
      </w:r>
      <w:r w:rsidR="00153B38">
        <w:t>A</w:t>
      </w:r>
      <w:r w:rsidR="004405E2">
        <w:t xml:space="preserve">ccording to information before the Committee there is a high </w:t>
      </w:r>
      <w:r w:rsidR="004405E2" w:rsidRPr="009F44A1">
        <w:t>number of female migrant workers who are unable to cross the State party</w:t>
      </w:r>
      <w:r w:rsidR="004405E2">
        <w:t>’</w:t>
      </w:r>
      <w:r w:rsidR="004405E2" w:rsidRPr="009F44A1">
        <w:t xml:space="preserve">s border </w:t>
      </w:r>
      <w:r w:rsidR="004405E2">
        <w:t xml:space="preserve">as they do not have sufficient funds to pay smugglers, </w:t>
      </w:r>
      <w:r w:rsidR="004405E2" w:rsidRPr="009F44A1">
        <w:t>and who are forced to resort to prostitution to survive</w:t>
      </w:r>
      <w:r w:rsidR="004405E2">
        <w:t xml:space="preserve">. Please inform on the efforts made to ensure that migrant </w:t>
      </w:r>
      <w:proofErr w:type="gramStart"/>
      <w:r w:rsidR="004405E2">
        <w:t>women,</w:t>
      </w:r>
      <w:proofErr w:type="gramEnd"/>
      <w:r>
        <w:t xml:space="preserve"> </w:t>
      </w:r>
      <w:r w:rsidR="00B154F3">
        <w:t>and other women in vulnerable and disadvantaged situations, includin</w:t>
      </w:r>
      <w:r w:rsidR="0092616B">
        <w:t>g internally displaced women,</w:t>
      </w:r>
      <w:r w:rsidR="00B154F3">
        <w:t xml:space="preserve"> refugee women</w:t>
      </w:r>
      <w:r w:rsidR="0092616B">
        <w:t xml:space="preserve"> and women in poverty</w:t>
      </w:r>
      <w:r w:rsidR="004405E2">
        <w:t xml:space="preserve"> have access to all essential services with a view to ensuring that they are not forced to resort to prostitution as a survival strategy. </w:t>
      </w:r>
    </w:p>
    <w:p w14:paraId="6EB52230" w14:textId="78D51034" w:rsidR="00557B18" w:rsidRDefault="00557B18" w:rsidP="00557B18">
      <w:pPr>
        <w:pStyle w:val="H23G"/>
      </w:pPr>
      <w:r>
        <w:tab/>
      </w:r>
      <w:r>
        <w:tab/>
      </w:r>
      <w:r w:rsidR="00580E01" w:rsidRPr="00580E01">
        <w:t>Participation in political and public life</w:t>
      </w:r>
    </w:p>
    <w:p w14:paraId="72780253" w14:textId="19DE3412" w:rsidR="00557B18" w:rsidRDefault="00557B18" w:rsidP="00557B18">
      <w:pPr>
        <w:pStyle w:val="SingleTxtG"/>
      </w:pPr>
      <w:proofErr w:type="gramStart"/>
      <w:r w:rsidRPr="00514F23">
        <w:t>1</w:t>
      </w:r>
      <w:r w:rsidR="000C6D3B">
        <w:t>4</w:t>
      </w:r>
      <w:r w:rsidRPr="00514F23">
        <w:t>.</w:t>
      </w:r>
      <w:r w:rsidRPr="00514F23">
        <w:tab/>
      </w:r>
      <w:r w:rsidR="00514F23" w:rsidRPr="00557B18">
        <w:t>Please</w:t>
      </w:r>
      <w:proofErr w:type="gramEnd"/>
      <w:r w:rsidR="00514F23" w:rsidRPr="00557B18">
        <w:t xml:space="preserve"> provide information on the effective implementation of laws and regulations establishing quotas and indicate whether incentives, sanctions and/or enforcement mechanisms are included to ensure effective enforcement of the provisions of the quota legislation. Please provide examples of when sanctions for failure to implement quotas </w:t>
      </w:r>
      <w:proofErr w:type="gramStart"/>
      <w:r w:rsidR="00514F23" w:rsidRPr="00557B18">
        <w:t>have been applied</w:t>
      </w:r>
      <w:proofErr w:type="gramEnd"/>
      <w:r w:rsidR="00514F23" w:rsidRPr="00557B18">
        <w:t>.</w:t>
      </w:r>
      <w:r w:rsidR="00D37569">
        <w:t xml:space="preserve"> </w:t>
      </w:r>
      <w:r w:rsidR="007C4164">
        <w:t>Paragraph 30 refers to the barriers</w:t>
      </w:r>
      <w:r w:rsidR="00EA5644">
        <w:t>,</w:t>
      </w:r>
      <w:r w:rsidR="007C4164">
        <w:t xml:space="preserve"> which hamper women’s participation in political and public life.</w:t>
      </w:r>
      <w:r w:rsidR="005A633E">
        <w:t xml:space="preserve"> Please elaborate on the efforts made to address and eliminate these barriers.</w:t>
      </w:r>
      <w:r w:rsidR="007C4164">
        <w:t xml:space="preserve"> </w:t>
      </w:r>
      <w:r w:rsidR="005A633E">
        <w:t>Please also</w:t>
      </w:r>
      <w:r w:rsidR="00D37569">
        <w:t xml:space="preserve"> </w:t>
      </w:r>
      <w:r w:rsidR="00514F23" w:rsidRPr="00557B18">
        <w:t>provide precise information on measures taken to raise awareness of the importance of the participation of women in political and public life.</w:t>
      </w:r>
      <w:r w:rsidR="00514F23" w:rsidRPr="00514F23">
        <w:t xml:space="preserve"> </w:t>
      </w:r>
      <w:r w:rsidR="00225501" w:rsidRPr="00514F23">
        <w:t>With reference to paragraph 26, please provid</w:t>
      </w:r>
      <w:r w:rsidR="00F6254D" w:rsidRPr="00514F23">
        <w:t>e additional information on awareness-raising and capacity building to encourage female leadership and the resources allocated to these measures.</w:t>
      </w:r>
      <w:r w:rsidR="00FE61AF" w:rsidRPr="00514F23">
        <w:t xml:space="preserve"> Please also inform on the resources allocated to the Directorate for the Promotion of female Leadership referred to in paragraph 29.</w:t>
      </w:r>
      <w:r w:rsidR="00514F23" w:rsidRPr="00514F23">
        <w:t xml:space="preserve"> </w:t>
      </w:r>
      <w:r w:rsidR="006C3462" w:rsidRPr="00514F23">
        <w:t xml:space="preserve">With reference to paragraph </w:t>
      </w:r>
      <w:r w:rsidR="00D66081" w:rsidRPr="00514F23">
        <w:t>142,</w:t>
      </w:r>
      <w:r w:rsidR="006232E6" w:rsidRPr="00514F23">
        <w:t xml:space="preserve"> please indicate whether the State party is </w:t>
      </w:r>
      <w:r w:rsidR="00FB4A0A">
        <w:t>taking</w:t>
      </w:r>
      <w:r w:rsidR="006232E6" w:rsidRPr="00514F23">
        <w:t xml:space="preserve"> any measures to provide access by women to traditional chieftainship positions.</w:t>
      </w:r>
    </w:p>
    <w:p w14:paraId="3232D0A7" w14:textId="239A7C50" w:rsidR="00557B18" w:rsidRDefault="00557B18" w:rsidP="00557B18">
      <w:pPr>
        <w:pStyle w:val="H23G"/>
      </w:pPr>
      <w:r>
        <w:tab/>
      </w:r>
      <w:r>
        <w:tab/>
      </w:r>
      <w:r w:rsidR="00580E01" w:rsidRPr="00580E01">
        <w:t>Education</w:t>
      </w:r>
    </w:p>
    <w:p w14:paraId="343EEC69" w14:textId="64654462" w:rsidR="00557B18" w:rsidRDefault="00557B18" w:rsidP="00557B18">
      <w:pPr>
        <w:pStyle w:val="SingleTxtG"/>
      </w:pPr>
      <w:proofErr w:type="gramStart"/>
      <w:r w:rsidRPr="00451853">
        <w:t>1</w:t>
      </w:r>
      <w:r w:rsidR="000C6D3B">
        <w:t>5</w:t>
      </w:r>
      <w:r w:rsidRPr="00451853">
        <w:t>.</w:t>
      </w:r>
      <w:r w:rsidRPr="00451853">
        <w:tab/>
      </w:r>
      <w:r w:rsidR="00451853" w:rsidRPr="00D84D73">
        <w:t>Please</w:t>
      </w:r>
      <w:proofErr w:type="gramEnd"/>
      <w:r w:rsidR="00451853" w:rsidRPr="00D84D73">
        <w:t xml:space="preserve"> provide information on the measures taken to reduce disparities between boys and g</w:t>
      </w:r>
      <w:r w:rsidR="00D66081">
        <w:t>irls in access to all levels of education,</w:t>
      </w:r>
      <w:r w:rsidR="009D078E" w:rsidRPr="00D84D73">
        <w:t xml:space="preserve"> </w:t>
      </w:r>
      <w:r w:rsidR="00D66081" w:rsidRPr="00557B18">
        <w:t xml:space="preserve">including by improving the retention and the completion </w:t>
      </w:r>
      <w:r w:rsidR="00FB0FEC" w:rsidRPr="00557B18">
        <w:t xml:space="preserve">rates </w:t>
      </w:r>
      <w:r w:rsidR="00D66081" w:rsidRPr="00557B18">
        <w:t xml:space="preserve">of girls at all levels of education, mainly in rural areas. </w:t>
      </w:r>
      <w:r w:rsidR="00201306" w:rsidRPr="00557B18">
        <w:t xml:space="preserve">Please inform on the status of the </w:t>
      </w:r>
      <w:r w:rsidR="00201306" w:rsidRPr="009D1F72">
        <w:t>draft law to protect girls of school age</w:t>
      </w:r>
      <w:r w:rsidR="00201306">
        <w:t xml:space="preserve">. </w:t>
      </w:r>
      <w:r w:rsidR="00D66081" w:rsidRPr="00557B18">
        <w:t>Please provide information on measures envisaged to reduce levels of repeating, particularly among girls</w:t>
      </w:r>
      <w:r w:rsidR="001B6C13" w:rsidRPr="00557B18">
        <w:t>.</w:t>
      </w:r>
      <w:r w:rsidR="00D66081" w:rsidRPr="00557B18">
        <w:t xml:space="preserve"> </w:t>
      </w:r>
      <w:r w:rsidR="00C3098E" w:rsidRPr="00557B18">
        <w:t xml:space="preserve">Please also indicate the safeguards in place to ensure that girls who are </w:t>
      </w:r>
      <w:r w:rsidR="00B41A5F" w:rsidRPr="00557B18">
        <w:t xml:space="preserve">former victims of slavery or </w:t>
      </w:r>
      <w:r w:rsidR="00C3098E" w:rsidRPr="00557B18">
        <w:t xml:space="preserve">descendants of victims of slavery have access to </w:t>
      </w:r>
      <w:r w:rsidR="00A7497C" w:rsidRPr="00557B18">
        <w:t>education without discrimination.</w:t>
      </w:r>
      <w:r w:rsidR="00C3098E" w:rsidRPr="00557B18">
        <w:t xml:space="preserve"> </w:t>
      </w:r>
      <w:r w:rsidR="00EB68A2" w:rsidRPr="00D84D73">
        <w:t>In view of the information provided in paragraph</w:t>
      </w:r>
      <w:r w:rsidR="00446EB4">
        <w:t xml:space="preserve"> </w:t>
      </w:r>
      <w:r w:rsidR="00EB68A2" w:rsidRPr="00D84D73">
        <w:t>44</w:t>
      </w:r>
      <w:r w:rsidR="00E63AA8">
        <w:t>,</w:t>
      </w:r>
      <w:r w:rsidR="0034163C" w:rsidRPr="00D84D73">
        <w:t xml:space="preserve"> </w:t>
      </w:r>
      <w:r w:rsidR="00EB68A2" w:rsidRPr="00D84D73">
        <w:t xml:space="preserve">please indicate </w:t>
      </w:r>
      <w:r w:rsidR="006A6ED3">
        <w:t xml:space="preserve">the </w:t>
      </w:r>
      <w:r w:rsidR="00EB68A2" w:rsidRPr="00D84D73">
        <w:t>measures</w:t>
      </w:r>
      <w:r w:rsidR="006A6ED3">
        <w:t xml:space="preserve"> taken</w:t>
      </w:r>
      <w:r w:rsidR="00EB68A2" w:rsidRPr="00D84D73">
        <w:t xml:space="preserve"> to raise awareness on the im</w:t>
      </w:r>
      <w:r w:rsidR="001E7E0A" w:rsidRPr="00D84D73">
        <w:t>portance of education for girls</w:t>
      </w:r>
      <w:r w:rsidR="001C3604">
        <w:t xml:space="preserve"> and on</w:t>
      </w:r>
      <w:r w:rsidR="00446EB4">
        <w:t xml:space="preserve"> the harmful effects of </w:t>
      </w:r>
      <w:r w:rsidR="00976AFD">
        <w:t xml:space="preserve">child </w:t>
      </w:r>
      <w:r w:rsidR="00446EB4" w:rsidRPr="00344739">
        <w:t>marriage</w:t>
      </w:r>
      <w:r w:rsidR="001E7E0A" w:rsidRPr="00344739">
        <w:t xml:space="preserve"> and</w:t>
      </w:r>
      <w:r w:rsidR="00C625E4" w:rsidRPr="00344739">
        <w:t xml:space="preserve"> to remove all economic and attitudinal barriers to girls’ access to school.</w:t>
      </w:r>
      <w:r w:rsidR="00E85057" w:rsidRPr="00344739">
        <w:t xml:space="preserve"> </w:t>
      </w:r>
      <w:proofErr w:type="gramStart"/>
      <w:r w:rsidR="007A5109">
        <w:t>In this context p</w:t>
      </w:r>
      <w:r w:rsidR="00344739" w:rsidRPr="00344739">
        <w:t>lease also</w:t>
      </w:r>
      <w:r w:rsidR="007A5109">
        <w:t>: (a)</w:t>
      </w:r>
      <w:r w:rsidR="00344739" w:rsidRPr="00344739">
        <w:t xml:space="preserve"> clarify whether </w:t>
      </w:r>
      <w:proofErr w:type="spellStart"/>
      <w:r w:rsidR="00344739" w:rsidRPr="00557B18">
        <w:t>Circulaire</w:t>
      </w:r>
      <w:proofErr w:type="spellEnd"/>
      <w:r w:rsidR="00344739" w:rsidRPr="00557B18">
        <w:t xml:space="preserve"> No 047/MEN/DEST/EX of 15 November 1975 « </w:t>
      </w:r>
      <w:proofErr w:type="spellStart"/>
      <w:r w:rsidR="00344739" w:rsidRPr="00557B18">
        <w:t>portant</w:t>
      </w:r>
      <w:proofErr w:type="spellEnd"/>
      <w:r w:rsidR="00344739" w:rsidRPr="00557B18">
        <w:t xml:space="preserve"> </w:t>
      </w:r>
      <w:proofErr w:type="spellStart"/>
      <w:r w:rsidR="00344739" w:rsidRPr="00557B18">
        <w:t>sur</w:t>
      </w:r>
      <w:proofErr w:type="spellEnd"/>
      <w:r w:rsidR="00344739" w:rsidRPr="00557B18">
        <w:t xml:space="preserve"> les </w:t>
      </w:r>
      <w:proofErr w:type="spellStart"/>
      <w:r w:rsidR="00344739" w:rsidRPr="00557B18">
        <w:t>cas</w:t>
      </w:r>
      <w:proofErr w:type="spellEnd"/>
      <w:r w:rsidR="00344739" w:rsidRPr="00557B18">
        <w:t xml:space="preserve"> de </w:t>
      </w:r>
      <w:proofErr w:type="spellStart"/>
      <w:r w:rsidR="00344739" w:rsidRPr="00557B18">
        <w:t>maternité</w:t>
      </w:r>
      <w:proofErr w:type="spellEnd"/>
      <w:r w:rsidR="00344739" w:rsidRPr="00557B18">
        <w:t xml:space="preserve"> » </w:t>
      </w:r>
      <w:r w:rsidR="00781097">
        <w:t xml:space="preserve">according to </w:t>
      </w:r>
      <w:r w:rsidR="00344739" w:rsidRPr="00557B18">
        <w:t xml:space="preserve">which </w:t>
      </w:r>
      <w:r w:rsidR="00344739" w:rsidRPr="00344739">
        <w:t>girls</w:t>
      </w:r>
      <w:r w:rsidR="00781097">
        <w:t xml:space="preserve"> may be excluded</w:t>
      </w:r>
      <w:r w:rsidR="00344739" w:rsidRPr="00344739">
        <w:t xml:space="preserve"> from secondary or technical schools when they become pregnant</w:t>
      </w:r>
      <w:r w:rsidR="00911C1F">
        <w:t xml:space="preserve">, </w:t>
      </w:r>
      <w:r w:rsidR="00911C1F" w:rsidRPr="00557B18">
        <w:t>is still valid</w:t>
      </w:r>
      <w:r w:rsidR="00344739" w:rsidRPr="00344739">
        <w:t xml:space="preserve"> and whether </w:t>
      </w:r>
      <w:proofErr w:type="spellStart"/>
      <w:r w:rsidR="00344739" w:rsidRPr="00557B18">
        <w:t>Décision</w:t>
      </w:r>
      <w:proofErr w:type="spellEnd"/>
      <w:r w:rsidR="00344739" w:rsidRPr="00557B18">
        <w:t xml:space="preserve"> No 65/MEN/DEST/EX of 10 July 1978 according to which girls who become pregnant may only terminate education after childbirth if unmarried</w:t>
      </w:r>
      <w:r w:rsidR="00911C1F" w:rsidRPr="00557B18">
        <w:t>, is still valid</w:t>
      </w:r>
      <w:r w:rsidR="007A5109" w:rsidRPr="00557B18">
        <w:t>; (b)</w:t>
      </w:r>
      <w:r w:rsidR="00344739" w:rsidRPr="00344739">
        <w:t xml:space="preserve"> </w:t>
      </w:r>
      <w:r w:rsidR="001E7E0A" w:rsidRPr="00D84D73">
        <w:t>provide further details on the strategies for behavioural cha</w:t>
      </w:r>
      <w:r w:rsidR="00023423">
        <w:t>nge referred to in paragraph 45</w:t>
      </w:r>
      <w:r w:rsidR="007A5109">
        <w:t>;</w:t>
      </w:r>
      <w:r w:rsidR="00DC742E" w:rsidRPr="00D84D73">
        <w:t xml:space="preserve"> and </w:t>
      </w:r>
      <w:r w:rsidR="007A5109">
        <w:t xml:space="preserve">(c) </w:t>
      </w:r>
      <w:r w:rsidR="00DC742E" w:rsidRPr="00D84D73">
        <w:t>inform on the status of the reforms referred to in paragraph 46.</w:t>
      </w:r>
      <w:proofErr w:type="gramEnd"/>
      <w:r w:rsidR="00E56622" w:rsidRPr="00D84D73">
        <w:t xml:space="preserve"> </w:t>
      </w:r>
      <w:r w:rsidR="009126F4">
        <w:t xml:space="preserve">Furthermore, </w:t>
      </w:r>
      <w:r w:rsidR="009126F4" w:rsidRPr="00557B18">
        <w:t>p</w:t>
      </w:r>
      <w:r w:rsidR="006C38BF" w:rsidRPr="00557B18">
        <w:t>lease</w:t>
      </w:r>
      <w:r w:rsidR="00D84D73" w:rsidRPr="00557B18">
        <w:t xml:space="preserve"> </w:t>
      </w:r>
      <w:r w:rsidR="00571D3A" w:rsidRPr="00557B18">
        <w:t xml:space="preserve">indicate whether schools distribute school meals to pupils, which may serve as an incentive for families to send their daughters to school and </w:t>
      </w:r>
      <w:proofErr w:type="gramStart"/>
      <w:r w:rsidR="00571D3A" w:rsidRPr="00557B18">
        <w:t>please also</w:t>
      </w:r>
      <w:proofErr w:type="gramEnd"/>
      <w:r w:rsidR="00571D3A" w:rsidRPr="00557B18">
        <w:t xml:space="preserve"> </w:t>
      </w:r>
      <w:r w:rsidR="006C38BF" w:rsidRPr="00557B18">
        <w:t>inform the Committe</w:t>
      </w:r>
      <w:r w:rsidR="00D84D73" w:rsidRPr="00557B18">
        <w:t>e</w:t>
      </w:r>
      <w:r w:rsidR="006C38BF" w:rsidRPr="00557B18">
        <w:t xml:space="preserve"> on measures envisaged to</w:t>
      </w:r>
      <w:r w:rsidR="009126F4" w:rsidRPr="00557B18">
        <w:t xml:space="preserve"> </w:t>
      </w:r>
      <w:r w:rsidR="009758CE" w:rsidRPr="00557B18">
        <w:t>provide</w:t>
      </w:r>
      <w:r w:rsidR="009126F4" w:rsidRPr="00557B18">
        <w:t xml:space="preserve"> all schools </w:t>
      </w:r>
      <w:r w:rsidR="00D74BE2" w:rsidRPr="00557B18">
        <w:t xml:space="preserve">with </w:t>
      </w:r>
      <w:r w:rsidR="009126F4" w:rsidRPr="00557B18">
        <w:t xml:space="preserve">adequate sanitary facilities for girls to ensure they do not miss school when they menstruate. Please also indicate the steps taken to </w:t>
      </w:r>
      <w:r w:rsidR="006C38BF" w:rsidRPr="00557B18">
        <w:t>include mandatory age-appropriate education on sexual and reproductive health and rights, in school curricula in order to red</w:t>
      </w:r>
      <w:r w:rsidR="00D84D73" w:rsidRPr="00557B18">
        <w:t>uce pregnancy-related dropout</w:t>
      </w:r>
      <w:r w:rsidR="009126F4" w:rsidRPr="00557B18">
        <w:t>.</w:t>
      </w:r>
      <w:r w:rsidR="006C38BF" w:rsidRPr="00557B18">
        <w:t xml:space="preserve"> </w:t>
      </w:r>
      <w:r w:rsidR="00194804">
        <w:t>P</w:t>
      </w:r>
      <w:r w:rsidR="00194804" w:rsidRPr="00D84D73">
        <w:t xml:space="preserve">lease also </w:t>
      </w:r>
      <w:r w:rsidR="00023423">
        <w:t>elaborate on</w:t>
      </w:r>
      <w:r w:rsidR="00194804" w:rsidRPr="00D84D73">
        <w:t xml:space="preserve"> any steps taken towards establishing mandatory and continuing training on gender-equality for teachers.</w:t>
      </w:r>
    </w:p>
    <w:p w14:paraId="3E9E3602" w14:textId="26218880" w:rsidR="00557B18" w:rsidRDefault="00557B18" w:rsidP="00557B18">
      <w:pPr>
        <w:pStyle w:val="H23G"/>
      </w:pPr>
      <w:r>
        <w:tab/>
      </w:r>
      <w:r>
        <w:tab/>
      </w:r>
      <w:r w:rsidR="00580E01" w:rsidRPr="00580E01">
        <w:t>Employment</w:t>
      </w:r>
    </w:p>
    <w:p w14:paraId="2156A65F" w14:textId="11046E3F" w:rsidR="00557B18" w:rsidRDefault="00557B18" w:rsidP="00557B18">
      <w:pPr>
        <w:pStyle w:val="SingleTxtG"/>
      </w:pPr>
      <w:r>
        <w:t>1</w:t>
      </w:r>
      <w:r w:rsidR="000C6D3B">
        <w:t>6</w:t>
      </w:r>
      <w:r>
        <w:t>.</w:t>
      </w:r>
      <w:r>
        <w:tab/>
      </w:r>
      <w:r w:rsidR="006A6121">
        <w:t xml:space="preserve">With reference to paragraph 107, </w:t>
      </w:r>
      <w:r w:rsidR="00141173">
        <w:t>please provide information on the professions prohibited to women</w:t>
      </w:r>
      <w:r w:rsidR="002F1738">
        <w:t xml:space="preserve"> and inform on any efforts taken with a view to </w:t>
      </w:r>
      <w:r w:rsidR="006A6121">
        <w:t xml:space="preserve">amending </w:t>
      </w:r>
      <w:r w:rsidR="002F1738">
        <w:t xml:space="preserve">this list to </w:t>
      </w:r>
      <w:r w:rsidR="006A6121" w:rsidRPr="00557B18">
        <w:t>ensure that it covers only restrictions necessary for the protection of maternity in the strict sense.</w:t>
      </w:r>
      <w:r w:rsidR="006A6121">
        <w:t xml:space="preserve"> </w:t>
      </w:r>
      <w:r w:rsidR="000101F6">
        <w:t xml:space="preserve">With reference to paragraph 110, </w:t>
      </w:r>
      <w:r w:rsidR="0084305C">
        <w:t>p</w:t>
      </w:r>
      <w:r w:rsidR="000101F6">
        <w:t xml:space="preserve">lease provide additional information on the legal and institutional reforms the State party has taken to reduce the barriers </w:t>
      </w:r>
      <w:r w:rsidR="00094F6A">
        <w:t xml:space="preserve">women are </w:t>
      </w:r>
      <w:r w:rsidR="00EB2642">
        <w:t>faced with in the labour market</w:t>
      </w:r>
      <w:r w:rsidR="0089215B">
        <w:t xml:space="preserve"> and preventing their entry into the formal labour market</w:t>
      </w:r>
      <w:r w:rsidR="00EB2642">
        <w:t xml:space="preserve">. Please also </w:t>
      </w:r>
      <w:r w:rsidR="00EB2642" w:rsidRPr="004C56D4">
        <w:t xml:space="preserve">provide </w:t>
      </w:r>
      <w:r w:rsidR="00EB2642" w:rsidRPr="008A35BF">
        <w:t xml:space="preserve">information on </w:t>
      </w:r>
      <w:r w:rsidR="00B61E03">
        <w:t xml:space="preserve">measures, including </w:t>
      </w:r>
      <w:r w:rsidR="00EB2642" w:rsidRPr="008A35BF">
        <w:t xml:space="preserve">temporary special measures </w:t>
      </w:r>
      <w:r w:rsidR="00EB2642">
        <w:t>adopted</w:t>
      </w:r>
      <w:r w:rsidR="00EB2642" w:rsidRPr="008A35BF">
        <w:t xml:space="preserve"> or envisaged </w:t>
      </w:r>
      <w:r w:rsidR="00EB2642" w:rsidRPr="004C56D4">
        <w:t>to accelerate the achievement</w:t>
      </w:r>
      <w:r w:rsidR="00EB2642">
        <w:t xml:space="preserve"> </w:t>
      </w:r>
      <w:r w:rsidR="00EB2642" w:rsidRPr="004C56D4">
        <w:t xml:space="preserve">of substantive gender equality in </w:t>
      </w:r>
      <w:r w:rsidR="00EB2642">
        <w:t>employment</w:t>
      </w:r>
      <w:r w:rsidR="00EB2642" w:rsidRPr="004C56D4">
        <w:t>.</w:t>
      </w:r>
      <w:r w:rsidR="00472211">
        <w:t xml:space="preserve"> </w:t>
      </w:r>
      <w:r w:rsidR="00F46326">
        <w:t xml:space="preserve">Please inform on any legal amendments envisaged to ensure that </w:t>
      </w:r>
      <w:r w:rsidR="00472211">
        <w:t xml:space="preserve">women </w:t>
      </w:r>
      <w:r w:rsidR="00F46326">
        <w:t xml:space="preserve">do not </w:t>
      </w:r>
      <w:r w:rsidR="00472211">
        <w:t>need their husband’s permission to exercise a profession.</w:t>
      </w:r>
    </w:p>
    <w:p w14:paraId="76533ED1" w14:textId="5EBA2185" w:rsidR="00557B18" w:rsidRDefault="00557B18" w:rsidP="00557B18">
      <w:pPr>
        <w:pStyle w:val="H23G"/>
      </w:pPr>
      <w:r>
        <w:tab/>
      </w:r>
      <w:r>
        <w:tab/>
      </w:r>
      <w:r w:rsidR="00580E01" w:rsidRPr="00580E01">
        <w:t>Health</w:t>
      </w:r>
    </w:p>
    <w:p w14:paraId="22CAC474" w14:textId="72062AB2" w:rsidR="00580E01" w:rsidRDefault="00557B18" w:rsidP="00557B18">
      <w:pPr>
        <w:pStyle w:val="SingleTxtG"/>
      </w:pPr>
      <w:proofErr w:type="gramStart"/>
      <w:r w:rsidRPr="00557B18">
        <w:t>1</w:t>
      </w:r>
      <w:r w:rsidR="000C6D3B">
        <w:t>7</w:t>
      </w:r>
      <w:r w:rsidRPr="00557B18">
        <w:t>.</w:t>
      </w:r>
      <w:r w:rsidRPr="00557B18">
        <w:tab/>
      </w:r>
      <w:r w:rsidR="00F57738" w:rsidRPr="00490476">
        <w:t>In view of the significantly high number of cases of maternal death, please indicate</w:t>
      </w:r>
      <w:r w:rsidR="006D0978" w:rsidRPr="00490476">
        <w:t xml:space="preserve"> the efforts made </w:t>
      </w:r>
      <w:r w:rsidR="006D0978" w:rsidRPr="00557B18">
        <w:t>to reduce the incidence and eliminate the causes of</w:t>
      </w:r>
      <w:r w:rsidR="008B5E32" w:rsidRPr="00557B18">
        <w:t xml:space="preserve"> maternal mortality</w:t>
      </w:r>
      <w:r w:rsidR="009209B5" w:rsidRPr="00557B18">
        <w:t xml:space="preserve">, in particular to </w:t>
      </w:r>
      <w:r w:rsidR="00CD6F70" w:rsidRPr="00557B18">
        <w:t xml:space="preserve">(a) </w:t>
      </w:r>
      <w:r w:rsidR="009209B5" w:rsidRPr="00557B18">
        <w:t>in</w:t>
      </w:r>
      <w:r w:rsidR="000627E3" w:rsidRPr="00557B18">
        <w:t xml:space="preserve">crease access to prenatal </w:t>
      </w:r>
      <w:r w:rsidR="00D233DA" w:rsidRPr="00557B18">
        <w:t>a</w:t>
      </w:r>
      <w:r w:rsidR="00E60707" w:rsidRPr="00557B18">
        <w:t xml:space="preserve">nd emergency obstetric care, </w:t>
      </w:r>
      <w:r w:rsidR="00CD6F70" w:rsidRPr="00557B18">
        <w:t xml:space="preserve">(b) </w:t>
      </w:r>
      <w:r w:rsidR="00D233DA" w:rsidRPr="00557B18">
        <w:t>tackle diseases during pregnancy and infections after birth</w:t>
      </w:r>
      <w:r w:rsidR="00CD6F70" w:rsidRPr="00557B18">
        <w:t>, (c)</w:t>
      </w:r>
      <w:r w:rsidR="00E60707" w:rsidRPr="00557B18">
        <w:t xml:space="preserve"> reduce adolescent pregnancy</w:t>
      </w:r>
      <w:r w:rsidR="00F5042F" w:rsidRPr="00557B18">
        <w:t xml:space="preserve"> and</w:t>
      </w:r>
      <w:r w:rsidR="00CD6F70" w:rsidRPr="00557B18">
        <w:t xml:space="preserve"> (d)</w:t>
      </w:r>
      <w:r w:rsidR="00622A05" w:rsidRPr="00557B18">
        <w:t xml:space="preserve"> increase access </w:t>
      </w:r>
      <w:r w:rsidR="007424F0" w:rsidRPr="00557B18">
        <w:t xml:space="preserve">to </w:t>
      </w:r>
      <w:r w:rsidR="00CD6F70" w:rsidRPr="00557B18">
        <w:t>contraception and</w:t>
      </w:r>
      <w:r w:rsidR="00EF361A" w:rsidRPr="00557B18">
        <w:t xml:space="preserve"> to</w:t>
      </w:r>
      <w:r w:rsidR="00CD6F70" w:rsidRPr="00557B18">
        <w:t xml:space="preserve"> legal and safe </w:t>
      </w:r>
      <w:r w:rsidR="007424F0" w:rsidRPr="00557B18">
        <w:t>abortion</w:t>
      </w:r>
      <w:r w:rsidR="008B5E32" w:rsidRPr="00557B18">
        <w:t>.</w:t>
      </w:r>
      <w:proofErr w:type="gramEnd"/>
      <w:r w:rsidR="006D0978" w:rsidRPr="00557B18">
        <w:t xml:space="preserve"> </w:t>
      </w:r>
      <w:r w:rsidR="00EF361A" w:rsidRPr="00490476">
        <w:t>Please indicate the steps taken with a view to fully decriminalizing abortion.</w:t>
      </w:r>
      <w:r w:rsidR="00EF361A">
        <w:t xml:space="preserve"> </w:t>
      </w:r>
      <w:r w:rsidR="00FB05D9" w:rsidRPr="00557B18">
        <w:t xml:space="preserve">It </w:t>
      </w:r>
      <w:proofErr w:type="gramStart"/>
      <w:r w:rsidR="00FB05D9" w:rsidRPr="00557B18">
        <w:t>has been indicated</w:t>
      </w:r>
      <w:proofErr w:type="gramEnd"/>
      <w:r w:rsidR="00FB05D9" w:rsidRPr="00557B18">
        <w:t xml:space="preserve"> </w:t>
      </w:r>
      <w:r w:rsidR="00D527E6" w:rsidRPr="00557B18">
        <w:t xml:space="preserve">in paragraph 81 </w:t>
      </w:r>
      <w:r w:rsidR="00FB05D9" w:rsidRPr="00557B18">
        <w:t xml:space="preserve">that as part of the global Campaign to End Fistula, activities to prevent and manage obstetric fistula and assist </w:t>
      </w:r>
      <w:r w:rsidR="00475BF6" w:rsidRPr="00557B18">
        <w:t xml:space="preserve">affected women in </w:t>
      </w:r>
      <w:r w:rsidR="00FB05D9" w:rsidRPr="00557B18">
        <w:t xml:space="preserve">their socioeconomic reintegration have been </w:t>
      </w:r>
      <w:r w:rsidR="00475BF6" w:rsidRPr="00557B18">
        <w:t>continued</w:t>
      </w:r>
      <w:r w:rsidR="00FB05D9" w:rsidRPr="00557B18">
        <w:t xml:space="preserve">. Please provide </w:t>
      </w:r>
      <w:r w:rsidR="00475BF6" w:rsidRPr="00557B18">
        <w:t xml:space="preserve">(a) </w:t>
      </w:r>
      <w:r w:rsidR="00FB05D9" w:rsidRPr="00557B18">
        <w:t>further information o</w:t>
      </w:r>
      <w:r w:rsidR="00475BF6" w:rsidRPr="00557B18">
        <w:t>n the specific activities taken and (b)</w:t>
      </w:r>
      <w:r w:rsidR="00FB05D9" w:rsidRPr="00557B18">
        <w:t xml:space="preserve"> </w:t>
      </w:r>
      <w:r w:rsidR="006507A0" w:rsidRPr="00557B18">
        <w:t>u</w:t>
      </w:r>
      <w:r w:rsidR="00FB05D9" w:rsidRPr="00557B18">
        <w:t>pdate</w:t>
      </w:r>
      <w:r w:rsidR="00475BF6" w:rsidRPr="00557B18">
        <w:t>d data on</w:t>
      </w:r>
      <w:r w:rsidR="00FB05D9" w:rsidRPr="00557B18">
        <w:t xml:space="preserve"> cases of fistula or </w:t>
      </w:r>
      <w:proofErr w:type="spellStart"/>
      <w:r w:rsidR="00FB05D9" w:rsidRPr="00557B18">
        <w:t>vesicovaginal</w:t>
      </w:r>
      <w:proofErr w:type="spellEnd"/>
      <w:r w:rsidR="00FB05D9" w:rsidRPr="00557B18">
        <w:t xml:space="preserve"> fistula </w:t>
      </w:r>
      <w:r w:rsidR="00475BF6" w:rsidRPr="00557B18">
        <w:t>after 2012</w:t>
      </w:r>
      <w:r w:rsidR="00FB05D9" w:rsidRPr="00557B18">
        <w:t xml:space="preserve">. </w:t>
      </w:r>
      <w:proofErr w:type="gramStart"/>
      <w:r w:rsidR="00F5042F" w:rsidRPr="00490476">
        <w:t>According to information before the Committee, women, in particular rural women,</w:t>
      </w:r>
      <w:r w:rsidR="00EF361A">
        <w:t xml:space="preserve"> </w:t>
      </w:r>
      <w:r w:rsidR="00F5042F" w:rsidRPr="00490476">
        <w:t xml:space="preserve">are faced with several barriers to access health care, such as the requirement of permission to seek treatment, not wanting to go to an examination on their own, not having </w:t>
      </w:r>
      <w:r w:rsidR="00EF361A">
        <w:t xml:space="preserve">sufficient money to pay for </w:t>
      </w:r>
      <w:r w:rsidR="00F5042F" w:rsidRPr="00490476">
        <w:t xml:space="preserve">treatment, </w:t>
      </w:r>
      <w:r w:rsidR="00EF361A">
        <w:t>the</w:t>
      </w:r>
      <w:r w:rsidR="00F5042F" w:rsidRPr="00490476">
        <w:t xml:space="preserve"> distance to the health care facilities and/or the lack of available transportation.</w:t>
      </w:r>
      <w:proofErr w:type="gramEnd"/>
      <w:r w:rsidR="00F5042F" w:rsidRPr="00490476">
        <w:t xml:space="preserve"> Please indicate the measures taken, including with regard to conducting awareness-raising measures as well as increasing resources allocated to the health sector to eliminate these barriers. </w:t>
      </w:r>
      <w:r w:rsidR="003A65B9" w:rsidRPr="00490476">
        <w:t xml:space="preserve">In its previous concluding observations (CEDAW/C/NER/CO/2, para 34), the Committee called on the State party to put in place a system of data collection so as to strengthen the knowledge base for effective policy development and implementation on all aspects of women’s health, including monitoring of impact. Please provide information whether such system of data collection </w:t>
      </w:r>
      <w:proofErr w:type="gramStart"/>
      <w:r w:rsidR="003A65B9" w:rsidRPr="00490476">
        <w:t>has been put</w:t>
      </w:r>
      <w:proofErr w:type="gramEnd"/>
      <w:r w:rsidR="003A65B9" w:rsidRPr="00490476">
        <w:t xml:space="preserve"> in place. </w:t>
      </w:r>
    </w:p>
    <w:p w14:paraId="2EAA801A" w14:textId="77777777" w:rsidR="00055549" w:rsidRDefault="00055549" w:rsidP="00B074AA">
      <w:pPr>
        <w:pStyle w:val="H23G"/>
        <w:ind w:firstLine="0"/>
      </w:pPr>
      <w:r>
        <w:t>E</w:t>
      </w:r>
      <w:r w:rsidRPr="00B330A1">
        <w:t>conomic empowerment of women</w:t>
      </w:r>
    </w:p>
    <w:p w14:paraId="32818A7C" w14:textId="3A87B3B2" w:rsidR="00055549" w:rsidRPr="00557B18" w:rsidRDefault="00055549" w:rsidP="000C6D3B">
      <w:pPr>
        <w:pStyle w:val="SingleTxtG"/>
      </w:pPr>
      <w:r w:rsidRPr="002C7BC0">
        <w:t>1</w:t>
      </w:r>
      <w:r w:rsidR="000C6D3B">
        <w:t>8</w:t>
      </w:r>
      <w:r w:rsidRPr="002C7BC0">
        <w:t>.</w:t>
      </w:r>
      <w:r w:rsidRPr="002C7BC0">
        <w:tab/>
      </w:r>
      <w:r>
        <w:t xml:space="preserve">With reference to paragraph 132, please inform on the efforts made to eliminate the discrimination experienced by women </w:t>
      </w:r>
      <w:proofErr w:type="gramStart"/>
      <w:r>
        <w:t>with regards to</w:t>
      </w:r>
      <w:proofErr w:type="gramEnd"/>
      <w:r>
        <w:t xml:space="preserve"> the allocation of social benefits. Please provide data on the number of women who have benefited from the initiatives referred to in paragraph 133. According to information before the Committee, a woman who does not exercise a profession may open a bank account only, if the bank first notifies her husband and that based on this legal requirement, in practice, all financial institutions require</w:t>
      </w:r>
      <w:r w:rsidR="00E10C2F">
        <w:t xml:space="preserve"> </w:t>
      </w:r>
      <w:proofErr w:type="gramStart"/>
      <w:r w:rsidR="00E10C2F">
        <w:t>a</w:t>
      </w:r>
      <w:r>
        <w:t xml:space="preserve"> permission</w:t>
      </w:r>
      <w:proofErr w:type="gramEnd"/>
      <w:r>
        <w:t xml:space="preserve"> by the husband from all married women. Please indicate any steps taken to amend the legislation with a view to ensuring that a woman does under no circumstances need her husband’s permission to open a bank account.</w:t>
      </w:r>
    </w:p>
    <w:p w14:paraId="2A4B94D3" w14:textId="3FD8826D" w:rsidR="00557B18" w:rsidRDefault="00557B18" w:rsidP="00557B18">
      <w:pPr>
        <w:pStyle w:val="H23G"/>
      </w:pPr>
      <w:r>
        <w:tab/>
      </w:r>
      <w:r>
        <w:tab/>
      </w:r>
      <w:r w:rsidR="00BD38D2">
        <w:t>Rural women</w:t>
      </w:r>
    </w:p>
    <w:p w14:paraId="01C3BEAC" w14:textId="030585F0" w:rsidR="00557B18" w:rsidRDefault="00557B18" w:rsidP="00557B18">
      <w:pPr>
        <w:pStyle w:val="SingleTxtG"/>
      </w:pPr>
      <w:r w:rsidRPr="0065161A">
        <w:t>1</w:t>
      </w:r>
      <w:r w:rsidR="000C6D3B">
        <w:t>9</w:t>
      </w:r>
      <w:r w:rsidRPr="0065161A">
        <w:t>.</w:t>
      </w:r>
      <w:r w:rsidRPr="0065161A">
        <w:tab/>
      </w:r>
      <w:r w:rsidR="00BD38D2">
        <w:t xml:space="preserve">In its previous concluding observations, the Committee expressed concerns about the widespread poverty among women, in particular among rural women </w:t>
      </w:r>
      <w:r w:rsidR="00BD38D2" w:rsidRPr="00490476">
        <w:t>(CEDAW/C/NER/CO/2, para</w:t>
      </w:r>
      <w:r w:rsidR="00BD38D2">
        <w:t>. 35). Please</w:t>
      </w:r>
      <w:r w:rsidR="008B5DBB">
        <w:t xml:space="preserve"> </w:t>
      </w:r>
      <w:r w:rsidR="008B5DBB" w:rsidRPr="007B56F2">
        <w:t>provide detailed and updated information on the efforts made to (a) increase access by rural women to health care, education,</w:t>
      </w:r>
      <w:r w:rsidR="0065161A">
        <w:t xml:space="preserve"> including specific literacy programmes for rural women, </w:t>
      </w:r>
      <w:r w:rsidR="008B5DBB" w:rsidRPr="007B56F2">
        <w:t>justice, adequate ho</w:t>
      </w:r>
      <w:r w:rsidR="0018421C">
        <w:t>using, clean water, electricity and</w:t>
      </w:r>
      <w:r w:rsidR="00D72404">
        <w:t xml:space="preserve"> </w:t>
      </w:r>
      <w:r w:rsidR="008B5DBB" w:rsidRPr="007B56F2">
        <w:t>land</w:t>
      </w:r>
      <w:r w:rsidR="007B56F2">
        <w:t>;</w:t>
      </w:r>
      <w:r w:rsidR="008B5DBB" w:rsidRPr="007B56F2">
        <w:t xml:space="preserve"> </w:t>
      </w:r>
      <w:r w:rsidR="00D72404">
        <w:t xml:space="preserve">and </w:t>
      </w:r>
      <w:r w:rsidR="008B5DBB" w:rsidRPr="007B56F2">
        <w:t xml:space="preserve">(b) </w:t>
      </w:r>
      <w:r w:rsidR="00873A21">
        <w:t>provide women with easy access to credit and loans</w:t>
      </w:r>
      <w:r w:rsidR="008B5DBB" w:rsidRPr="007B56F2">
        <w:t>. The Committee also recommended that the State party ensure that a gender perspective is included in all poverty reduction plans and strategies</w:t>
      </w:r>
      <w:r w:rsidR="0065161A">
        <w:t xml:space="preserve"> </w:t>
      </w:r>
      <w:r w:rsidR="0065161A" w:rsidRPr="00490476">
        <w:t>(CEDAW/C/NER/CO/2, para</w:t>
      </w:r>
      <w:r w:rsidR="0065161A">
        <w:t>. 36)</w:t>
      </w:r>
      <w:r w:rsidR="008B5DBB" w:rsidRPr="007B56F2">
        <w:t>. Please provide updated information on measures taken in this regard.</w:t>
      </w:r>
      <w:r w:rsidR="007B56F2" w:rsidRPr="007B56F2">
        <w:t xml:space="preserve"> With respect to the impact of trade liberalization on rural women, please indicate whether the State party </w:t>
      </w:r>
      <w:r w:rsidR="007B56F2">
        <w:t xml:space="preserve">has </w:t>
      </w:r>
      <w:r w:rsidR="007B56F2" w:rsidRPr="007B56F2">
        <w:t>taken any steps towards conducting a study to determine the impact of agricultural trade liberalization agreements on the socio-economic conditions of women</w:t>
      </w:r>
      <w:r w:rsidR="007B56F2">
        <w:t>. Please also indicate efforts made to</w:t>
      </w:r>
      <w:r w:rsidR="007B56F2" w:rsidRPr="007B56F2">
        <w:t xml:space="preserve"> ensure women</w:t>
      </w:r>
      <w:r w:rsidR="007B56F2">
        <w:t>’</w:t>
      </w:r>
      <w:r w:rsidR="00CD16E7">
        <w:t>s</w:t>
      </w:r>
      <w:r w:rsidR="007B56F2" w:rsidRPr="007B56F2">
        <w:t xml:space="preserve"> access to information and participation in trade decision-making.</w:t>
      </w:r>
    </w:p>
    <w:p w14:paraId="5811BB47" w14:textId="22A1240A" w:rsidR="00557B18" w:rsidRDefault="00557B18" w:rsidP="00557B18">
      <w:pPr>
        <w:pStyle w:val="H23G"/>
      </w:pPr>
      <w:r>
        <w:tab/>
      </w:r>
      <w:r>
        <w:tab/>
      </w:r>
      <w:r w:rsidR="00580E01" w:rsidRPr="00580E01">
        <w:t xml:space="preserve">Internally displaced </w:t>
      </w:r>
      <w:r w:rsidR="00272C35">
        <w:t xml:space="preserve">and refugee </w:t>
      </w:r>
      <w:r w:rsidR="00580E01" w:rsidRPr="00580E01">
        <w:t xml:space="preserve">women </w:t>
      </w:r>
    </w:p>
    <w:p w14:paraId="3ACF4DFD" w14:textId="09F2F3BD" w:rsidR="00557B18" w:rsidRDefault="000C6D3B" w:rsidP="000C6D3B">
      <w:pPr>
        <w:pStyle w:val="SingleTxtG"/>
      </w:pPr>
      <w:r>
        <w:t>20</w:t>
      </w:r>
      <w:r w:rsidR="00557B18" w:rsidRPr="00557B18">
        <w:t>.</w:t>
      </w:r>
      <w:r w:rsidR="00557B18" w:rsidRPr="00557B18">
        <w:tab/>
      </w:r>
      <w:r w:rsidR="00F03195" w:rsidRPr="00B44DE7">
        <w:t xml:space="preserve">Please provide information on the situation of internally displaced </w:t>
      </w:r>
      <w:r w:rsidR="00055549">
        <w:t xml:space="preserve">and refugee </w:t>
      </w:r>
      <w:r w:rsidR="00F03195" w:rsidRPr="00B44DE7">
        <w:t xml:space="preserve">women and their children. </w:t>
      </w:r>
      <w:r w:rsidR="004468E1" w:rsidRPr="00557B18">
        <w:t>In view of</w:t>
      </w:r>
      <w:r w:rsidR="00B44DE7" w:rsidRPr="00557B18">
        <w:t xml:space="preserve"> displacement</w:t>
      </w:r>
      <w:r w:rsidR="00557B18">
        <w:t xml:space="preserve"> </w:t>
      </w:r>
      <w:r w:rsidR="007D6B3D" w:rsidRPr="00557B18">
        <w:t>increasing the</w:t>
      </w:r>
      <w:r w:rsidR="00B44DE7" w:rsidRPr="00557B18">
        <w:t xml:space="preserve"> risk of exposure </w:t>
      </w:r>
      <w:r w:rsidR="005A0767">
        <w:t xml:space="preserve">to </w:t>
      </w:r>
      <w:r w:rsidR="00B44DE7" w:rsidRPr="00557B18">
        <w:t>gender based violence</w:t>
      </w:r>
      <w:r w:rsidR="00302F0A" w:rsidRPr="00557B18">
        <w:t xml:space="preserve"> against women</w:t>
      </w:r>
      <w:r w:rsidR="002C0827">
        <w:t>, including sexual violence</w:t>
      </w:r>
      <w:r w:rsidR="00E54C87">
        <w:t>,</w:t>
      </w:r>
      <w:r w:rsidR="00B44DE7" w:rsidRPr="00557B18">
        <w:t xml:space="preserve"> </w:t>
      </w:r>
      <w:r w:rsidR="004468E1" w:rsidRPr="00557B18">
        <w:t>p</w:t>
      </w:r>
      <w:r w:rsidR="00B44DE7" w:rsidRPr="00557B18">
        <w:t>lease i</w:t>
      </w:r>
      <w:r w:rsidR="00082B8D" w:rsidRPr="00557B18">
        <w:t>nform the C</w:t>
      </w:r>
      <w:r w:rsidR="00B44DE7" w:rsidRPr="00557B18">
        <w:t xml:space="preserve">ommittee </w:t>
      </w:r>
      <w:r w:rsidR="00082B8D" w:rsidRPr="00557B18">
        <w:t xml:space="preserve">about </w:t>
      </w:r>
      <w:r w:rsidR="004468E1" w:rsidRPr="00557B18">
        <w:t xml:space="preserve">prevention and protection </w:t>
      </w:r>
      <w:r w:rsidR="00B44DE7" w:rsidRPr="00557B18">
        <w:t xml:space="preserve">measures taken. </w:t>
      </w:r>
      <w:r w:rsidR="00F03195" w:rsidRPr="00B44DE7">
        <w:t>Please also indicate the measures taken to ensure that internally displaced</w:t>
      </w:r>
      <w:r w:rsidR="00B074AA">
        <w:t xml:space="preserve"> and refugee</w:t>
      </w:r>
      <w:r w:rsidR="00F03195" w:rsidRPr="00B44DE7">
        <w:t xml:space="preserve"> women have identity documents and access to housing, employment, education</w:t>
      </w:r>
      <w:r w:rsidR="00E54C87">
        <w:t>, health</w:t>
      </w:r>
      <w:r w:rsidR="00F03195" w:rsidRPr="00B44DE7">
        <w:t xml:space="preserve"> and other social services in the State party.</w:t>
      </w:r>
    </w:p>
    <w:p w14:paraId="45EFD2DC" w14:textId="0DDE7564" w:rsidR="00557B18" w:rsidRDefault="00557B18" w:rsidP="00557B18">
      <w:pPr>
        <w:pStyle w:val="H23G"/>
      </w:pPr>
      <w:r>
        <w:tab/>
      </w:r>
      <w:r>
        <w:tab/>
      </w:r>
      <w:r w:rsidR="00580E01" w:rsidRPr="00580E01">
        <w:t>Disadvantaged groups of women</w:t>
      </w:r>
    </w:p>
    <w:p w14:paraId="6CEA3BB3" w14:textId="3FD44BD9" w:rsidR="005A22A9" w:rsidRDefault="00557B18" w:rsidP="005A0767">
      <w:pPr>
        <w:pStyle w:val="SingleTxtG"/>
      </w:pPr>
      <w:r w:rsidRPr="00697E13">
        <w:t>2</w:t>
      </w:r>
      <w:r w:rsidR="000C6D3B">
        <w:t>1</w:t>
      </w:r>
      <w:r w:rsidRPr="00697E13">
        <w:t>.</w:t>
      </w:r>
      <w:r w:rsidRPr="00697E13">
        <w:tab/>
      </w:r>
      <w:r w:rsidR="00687F12">
        <w:t xml:space="preserve">Please provide information on measures taken to prevent discrimination against </w:t>
      </w:r>
      <w:r w:rsidR="001960E1">
        <w:t xml:space="preserve">and provide support to </w:t>
      </w:r>
      <w:r w:rsidR="00687F12">
        <w:t>women in disadvantaged and vulnerable situations, including women with disabilities</w:t>
      </w:r>
      <w:r w:rsidR="00687F12" w:rsidRPr="005A22A9">
        <w:t>, lesbian, bisexual and transsexual women, older</w:t>
      </w:r>
      <w:r w:rsidR="00687F12">
        <w:t xml:space="preserve"> women, </w:t>
      </w:r>
      <w:r w:rsidR="00625987">
        <w:t xml:space="preserve">women affected by HIV/AIDS, </w:t>
      </w:r>
      <w:r w:rsidR="00571D3A">
        <w:t>women descending from victims of slavery</w:t>
      </w:r>
      <w:r w:rsidR="00DD2127" w:rsidRPr="00DD2127">
        <w:t xml:space="preserve"> </w:t>
      </w:r>
      <w:r w:rsidR="00DD2127">
        <w:t>and former victims of slavery</w:t>
      </w:r>
      <w:r w:rsidR="00571D3A">
        <w:t xml:space="preserve">, </w:t>
      </w:r>
      <w:r w:rsidR="00091FE1">
        <w:t xml:space="preserve">and </w:t>
      </w:r>
      <w:r w:rsidR="00E00BF4">
        <w:t>single mothers</w:t>
      </w:r>
      <w:r w:rsidR="00091FE1">
        <w:t>.</w:t>
      </w:r>
    </w:p>
    <w:p w14:paraId="1241B627" w14:textId="6EC5D1A5" w:rsidR="005A22A9" w:rsidRDefault="005A22A9" w:rsidP="000C6D3B">
      <w:pPr>
        <w:pStyle w:val="SingleTxtG"/>
      </w:pPr>
      <w:proofErr w:type="gramStart"/>
      <w:r>
        <w:t>2</w:t>
      </w:r>
      <w:r w:rsidR="000C6D3B">
        <w:t>2</w:t>
      </w:r>
      <w:r w:rsidR="001F0C68">
        <w:t>.</w:t>
      </w:r>
      <w:r w:rsidR="001F0C68">
        <w:tab/>
      </w:r>
      <w:r>
        <w:t>Please</w:t>
      </w:r>
      <w:proofErr w:type="gramEnd"/>
      <w:r>
        <w:t xml:space="preserve"> inform on the efforts made to improve the conditions of women in detention, </w:t>
      </w:r>
      <w:r w:rsidR="00304C1B">
        <w:t xml:space="preserve">reduce </w:t>
      </w:r>
      <w:r w:rsidR="000C6D3B">
        <w:t>pre-trial</w:t>
      </w:r>
      <w:r w:rsidR="00304C1B">
        <w:t xml:space="preserve"> detention, </w:t>
      </w:r>
      <w:r>
        <w:t>reduce overcrowding</w:t>
      </w:r>
      <w:r w:rsidR="00304C1B">
        <w:t xml:space="preserve"> and</w:t>
      </w:r>
      <w:r>
        <w:t xml:space="preserve"> ensure access to food and drinking water and adequate sanitary conditions. Please also inform on the measures taken to provide training to prison guards on gender sensitive behaviour.</w:t>
      </w:r>
    </w:p>
    <w:p w14:paraId="1F35887E" w14:textId="79B2725A" w:rsidR="00557B18" w:rsidRDefault="00557B18" w:rsidP="00557B18">
      <w:pPr>
        <w:pStyle w:val="H23G"/>
      </w:pPr>
      <w:r>
        <w:tab/>
      </w:r>
      <w:r>
        <w:tab/>
      </w:r>
      <w:r w:rsidR="00580E01" w:rsidRPr="00580E01">
        <w:t>Marriage and family relations</w:t>
      </w:r>
    </w:p>
    <w:p w14:paraId="28B4FD08" w14:textId="767B9CE6" w:rsidR="00557B18" w:rsidRDefault="005A22A9" w:rsidP="00557B18">
      <w:pPr>
        <w:pStyle w:val="SingleTxtG"/>
        <w:rPr>
          <w:color w:val="000000"/>
        </w:rPr>
      </w:pPr>
      <w:proofErr w:type="gramStart"/>
      <w:r>
        <w:rPr>
          <w:color w:val="000000"/>
        </w:rPr>
        <w:t>2</w:t>
      </w:r>
      <w:r w:rsidR="000C6D3B">
        <w:rPr>
          <w:color w:val="000000"/>
        </w:rPr>
        <w:t>3</w:t>
      </w:r>
      <w:r w:rsidR="00557B18" w:rsidRPr="006700E8">
        <w:rPr>
          <w:color w:val="000000"/>
        </w:rPr>
        <w:t>.</w:t>
      </w:r>
      <w:r w:rsidR="00557B18" w:rsidRPr="006700E8">
        <w:rPr>
          <w:color w:val="000000"/>
        </w:rPr>
        <w:tab/>
      </w:r>
      <w:r w:rsidR="00EB6921">
        <w:t>According to information</w:t>
      </w:r>
      <w:r w:rsidR="00896243">
        <w:t xml:space="preserve"> before the Committee</w:t>
      </w:r>
      <w:proofErr w:type="gramEnd"/>
      <w:r w:rsidR="00896243">
        <w:t xml:space="preserve"> the rate of </w:t>
      </w:r>
      <w:r w:rsidR="00976AFD">
        <w:t xml:space="preserve">child </w:t>
      </w:r>
      <w:r w:rsidR="00896243">
        <w:t xml:space="preserve">marriage is particularly high. </w:t>
      </w:r>
      <w:r w:rsidR="00104B66" w:rsidRPr="006700E8">
        <w:t xml:space="preserve">Please indicate the </w:t>
      </w:r>
      <w:r w:rsidR="00235D8E" w:rsidRPr="006700E8">
        <w:t>efforts made</w:t>
      </w:r>
      <w:r w:rsidR="00104B66" w:rsidRPr="006700E8">
        <w:t xml:space="preserve"> to prevent</w:t>
      </w:r>
      <w:r w:rsidR="004C6FFB" w:rsidRPr="006700E8">
        <w:t xml:space="preserve"> and prohibit </w:t>
      </w:r>
      <w:proofErr w:type="gramStart"/>
      <w:r w:rsidR="00976AFD">
        <w:t>child</w:t>
      </w:r>
      <w:r w:rsidR="00976AFD" w:rsidRPr="006700E8">
        <w:t xml:space="preserve"> </w:t>
      </w:r>
      <w:r w:rsidR="004C6FFB" w:rsidRPr="006700E8">
        <w:t>and</w:t>
      </w:r>
      <w:r w:rsidR="00104B66" w:rsidRPr="006700E8">
        <w:t xml:space="preserve"> forced marriage</w:t>
      </w:r>
      <w:proofErr w:type="gramEnd"/>
      <w:r w:rsidR="004E5575">
        <w:t xml:space="preserve"> and inform the Committee on any steps taken to set the minimum age of marriage at 18 years of age</w:t>
      </w:r>
      <w:r w:rsidR="00104B66" w:rsidRPr="006700E8">
        <w:t>.</w:t>
      </w:r>
      <w:r w:rsidR="009A07F4" w:rsidRPr="006700E8">
        <w:t xml:space="preserve"> </w:t>
      </w:r>
      <w:r w:rsidR="00D85B0C">
        <w:t xml:space="preserve">Please also clarify whether the State party has enacted a minimum age of consensual sex. </w:t>
      </w:r>
      <w:r w:rsidR="00B27FC1">
        <w:t>P</w:t>
      </w:r>
      <w:r w:rsidR="00B27FC1" w:rsidRPr="006700E8">
        <w:t>lease</w:t>
      </w:r>
      <w:r w:rsidR="00B27FC1">
        <w:t xml:space="preserve"> also</w:t>
      </w:r>
      <w:r w:rsidR="00B27FC1" w:rsidRPr="006700E8">
        <w:t xml:space="preserve"> inform the Committee </w:t>
      </w:r>
      <w:r w:rsidR="00BE522B" w:rsidRPr="00A83FFE">
        <w:t>on measures taken</w:t>
      </w:r>
      <w:r w:rsidR="00B27FC1" w:rsidRPr="006700E8">
        <w:t xml:space="preserve"> to abolish polygamy</w:t>
      </w:r>
      <w:r w:rsidR="006C0A4B">
        <w:t xml:space="preserve"> and repudiation</w:t>
      </w:r>
      <w:r w:rsidR="00B27FC1" w:rsidRPr="006700E8">
        <w:t>.</w:t>
      </w:r>
      <w:r w:rsidR="00B27FC1">
        <w:t xml:space="preserve"> </w:t>
      </w:r>
      <w:proofErr w:type="gramStart"/>
      <w:r w:rsidR="001A796A">
        <w:t>P</w:t>
      </w:r>
      <w:r w:rsidR="009A07F4" w:rsidRPr="006700E8">
        <w:t xml:space="preserve">lease elaborate on any steps taken to enact the necessary legal amendments to </w:t>
      </w:r>
      <w:r w:rsidR="006700E8" w:rsidRPr="006700E8">
        <w:t xml:space="preserve">eliminate </w:t>
      </w:r>
      <w:r w:rsidR="006700E8" w:rsidRPr="006700E8">
        <w:rPr>
          <w:lang w:eastAsia="de-DE"/>
        </w:rPr>
        <w:t>discrimination against women in all matters relating to marriage and family relations</w:t>
      </w:r>
      <w:r w:rsidR="00472211">
        <w:rPr>
          <w:lang w:eastAsia="de-DE"/>
        </w:rPr>
        <w:t xml:space="preserve">, including </w:t>
      </w:r>
      <w:r w:rsidR="006700E8" w:rsidRPr="006700E8">
        <w:rPr>
          <w:lang w:eastAsia="de-DE"/>
        </w:rPr>
        <w:t xml:space="preserve">to </w:t>
      </w:r>
      <w:r w:rsidR="009A07F4" w:rsidRPr="006700E8">
        <w:t xml:space="preserve">ensure that women and men have the same rights and responsibilities during </w:t>
      </w:r>
      <w:r w:rsidR="00472211">
        <w:t>marriage</w:t>
      </w:r>
      <w:r w:rsidR="00612A5F">
        <w:t xml:space="preserve">, </w:t>
      </w:r>
      <w:r w:rsidR="00472211">
        <w:t>at its dissolution</w:t>
      </w:r>
      <w:r w:rsidR="001B4DF3">
        <w:t xml:space="preserve"> and in all family</w:t>
      </w:r>
      <w:r w:rsidR="00FD5210">
        <w:t xml:space="preserve"> </w:t>
      </w:r>
      <w:r w:rsidR="001B4DF3">
        <w:t>matters</w:t>
      </w:r>
      <w:r w:rsidR="008B633D">
        <w:t xml:space="preserve"> including inheritance</w:t>
      </w:r>
      <w:r w:rsidR="00896243">
        <w:t>, property rights</w:t>
      </w:r>
      <w:r w:rsidR="008B633D">
        <w:t xml:space="preserve"> and child custody</w:t>
      </w:r>
      <w:r w:rsidR="00612A5F">
        <w:t xml:space="preserve">, </w:t>
      </w:r>
      <w:r w:rsidR="008B633D">
        <w:t>Please also inform on specific measures taken to prevent and prohibit property grabbing from widows by their deceased husband’s relatives.</w:t>
      </w:r>
      <w:proofErr w:type="gramEnd"/>
      <w:r w:rsidR="008B633D">
        <w:t xml:space="preserve"> </w:t>
      </w:r>
      <w:r w:rsidR="008A293C" w:rsidRPr="006C0A4B">
        <w:t xml:space="preserve">In view of the </w:t>
      </w:r>
      <w:r w:rsidR="001F0C68">
        <w:t xml:space="preserve">non-adoption of the </w:t>
      </w:r>
      <w:r w:rsidR="006C0A4B">
        <w:t xml:space="preserve">1976 </w:t>
      </w:r>
      <w:r w:rsidR="008A293C" w:rsidRPr="006C0A4B">
        <w:t>draft family co</w:t>
      </w:r>
      <w:r w:rsidR="002856B6">
        <w:t>de</w:t>
      </w:r>
      <w:r w:rsidR="008264BE">
        <w:t xml:space="preserve">, </w:t>
      </w:r>
      <w:r w:rsidR="008A293C" w:rsidRPr="006C0A4B">
        <w:t xml:space="preserve">please inform the Committee whether the State party is envisaging </w:t>
      </w:r>
      <w:r w:rsidR="006C0A4B" w:rsidRPr="006C0A4B">
        <w:t xml:space="preserve">reattempting </w:t>
      </w:r>
      <w:r w:rsidR="00FA62E7">
        <w:t xml:space="preserve">to </w:t>
      </w:r>
      <w:r w:rsidR="006C0A4B" w:rsidRPr="006C0A4B">
        <w:t>adopt a</w:t>
      </w:r>
      <w:r w:rsidR="00DC1C0C" w:rsidRPr="006C0A4B">
        <w:t xml:space="preserve"> family code</w:t>
      </w:r>
      <w:r w:rsidR="008A293C" w:rsidRPr="006C0A4B">
        <w:t>.</w:t>
      </w:r>
      <w:r w:rsidR="008A293C">
        <w:t xml:space="preserve"> </w:t>
      </w:r>
    </w:p>
    <w:p w14:paraId="577D50C8" w14:textId="3A67E3B8" w:rsidR="00557B18" w:rsidRDefault="00557B18" w:rsidP="00557B18">
      <w:pPr>
        <w:pStyle w:val="H23G"/>
      </w:pPr>
      <w:r>
        <w:tab/>
      </w:r>
      <w:r>
        <w:tab/>
      </w:r>
      <w:r w:rsidR="00580E01" w:rsidRPr="00580E01">
        <w:t>Women</w:t>
      </w:r>
      <w:r w:rsidR="00C67742">
        <w:t xml:space="preserve">, </w:t>
      </w:r>
      <w:r w:rsidR="00580E01" w:rsidRPr="00580E01">
        <w:t>peace and security</w:t>
      </w:r>
    </w:p>
    <w:p w14:paraId="63339486" w14:textId="192EE95F" w:rsidR="00760022" w:rsidRDefault="005A22A9" w:rsidP="00557B18">
      <w:pPr>
        <w:pStyle w:val="SingleTxtG"/>
      </w:pPr>
      <w:proofErr w:type="gramStart"/>
      <w:r>
        <w:t>2</w:t>
      </w:r>
      <w:r w:rsidR="000C6D3B">
        <w:t>4</w:t>
      </w:r>
      <w:r w:rsidR="00557B18" w:rsidRPr="00760022">
        <w:t>.</w:t>
      </w:r>
      <w:r w:rsidR="00557B18" w:rsidRPr="00760022">
        <w:tab/>
      </w:r>
      <w:r w:rsidR="00760022">
        <w:t>Please</w:t>
      </w:r>
      <w:proofErr w:type="gramEnd"/>
      <w:r w:rsidR="00760022">
        <w:t xml:space="preserve"> inform on the efforts undertaken to protect </w:t>
      </w:r>
      <w:r w:rsidR="004468E1">
        <w:t xml:space="preserve">women </w:t>
      </w:r>
      <w:r w:rsidR="00760022">
        <w:t>from attacks by Boko Haram</w:t>
      </w:r>
      <w:r w:rsidR="00A77235">
        <w:t>.</w:t>
      </w:r>
      <w:r w:rsidR="00760022">
        <w:t xml:space="preserve"> </w:t>
      </w:r>
      <w:r w:rsidR="00A77235">
        <w:t>According to information before the Committee,</w:t>
      </w:r>
      <w:r w:rsidR="0059638E">
        <w:t xml:space="preserve"> some of</w:t>
      </w:r>
      <w:r w:rsidR="00A77235">
        <w:t xml:space="preserve"> the State party’s measures in response </w:t>
      </w:r>
      <w:r w:rsidR="00887E64">
        <w:t xml:space="preserve">to the attacks </w:t>
      </w:r>
      <w:r w:rsidR="001E2272">
        <w:t>contributed to</w:t>
      </w:r>
      <w:r w:rsidR="00A77235">
        <w:t xml:space="preserve"> a negative </w:t>
      </w:r>
      <w:r w:rsidR="00CE2A18">
        <w:t>development of</w:t>
      </w:r>
      <w:r w:rsidR="00A77235">
        <w:t xml:space="preserve"> the economy of </w:t>
      </w:r>
      <w:r w:rsidR="005A0767">
        <w:t xml:space="preserve">the </w:t>
      </w:r>
      <w:proofErr w:type="spellStart"/>
      <w:r w:rsidR="00A77235">
        <w:t>Diffa</w:t>
      </w:r>
      <w:proofErr w:type="spellEnd"/>
      <w:r w:rsidR="00A77235">
        <w:t xml:space="preserve"> </w:t>
      </w:r>
      <w:r w:rsidR="00FB6523">
        <w:t xml:space="preserve">region, </w:t>
      </w:r>
      <w:r w:rsidR="001E2272">
        <w:t>leading</w:t>
      </w:r>
      <w:r w:rsidR="00FB6523">
        <w:t xml:space="preserve"> to </w:t>
      </w:r>
      <w:r w:rsidR="00CE2A18">
        <w:t>important</w:t>
      </w:r>
      <w:r w:rsidR="00A77235">
        <w:t xml:space="preserve"> food shortages.</w:t>
      </w:r>
      <w:r w:rsidR="00760022">
        <w:t xml:space="preserve"> </w:t>
      </w:r>
      <w:r w:rsidR="00A77235">
        <w:t xml:space="preserve">Please inform on the efforts made to reduce the </w:t>
      </w:r>
      <w:r w:rsidR="00C67742">
        <w:t xml:space="preserve">negative </w:t>
      </w:r>
      <w:r w:rsidR="00A77235">
        <w:t>impact on the State party’s population of measures take</w:t>
      </w:r>
      <w:r w:rsidR="002E2460">
        <w:t>n</w:t>
      </w:r>
      <w:r w:rsidR="00A77235">
        <w:t xml:space="preserve"> to combat Boko Haram. </w:t>
      </w:r>
      <w:r w:rsidR="00760022">
        <w:t>Please also inform on the efforts made to prevent the forced recruitment of children</w:t>
      </w:r>
      <w:r w:rsidR="005A0767">
        <w:t>,</w:t>
      </w:r>
      <w:r w:rsidR="00760022">
        <w:t xml:space="preserve"> including girls, by Boko Haram and to establish reintegration and rehabilitation programmes for these children.</w:t>
      </w:r>
    </w:p>
    <w:p w14:paraId="3E97CFD4" w14:textId="610CC484" w:rsidR="00557B18" w:rsidRPr="00557B18" w:rsidRDefault="00557B18" w:rsidP="00557B18">
      <w:pPr>
        <w:pStyle w:val="SingleTxtG"/>
        <w:spacing w:before="240" w:after="0"/>
        <w:jc w:val="center"/>
        <w:rPr>
          <w:u w:val="single"/>
        </w:rPr>
      </w:pPr>
      <w:r>
        <w:rPr>
          <w:u w:val="single"/>
        </w:rPr>
        <w:tab/>
      </w:r>
      <w:r>
        <w:rPr>
          <w:u w:val="single"/>
        </w:rPr>
        <w:tab/>
      </w:r>
      <w:r>
        <w:rPr>
          <w:u w:val="single"/>
        </w:rPr>
        <w:tab/>
      </w:r>
    </w:p>
    <w:sectPr w:rsidR="00557B18" w:rsidRPr="00557B18" w:rsidSect="005A19A5">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1843" w:left="1134" w:header="1134" w:footer="1701" w:gutter="0"/>
      <w:cols w:space="720"/>
      <w:titlePg/>
      <w:docGrid w:linePitch="272"/>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808E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20C73" w14:textId="77777777" w:rsidR="00917BD3" w:rsidRDefault="00917BD3"/>
  </w:endnote>
  <w:endnote w:type="continuationSeparator" w:id="0">
    <w:p w14:paraId="62DF11D1" w14:textId="77777777" w:rsidR="00917BD3" w:rsidRDefault="00917BD3"/>
  </w:endnote>
  <w:endnote w:type="continuationNotice" w:id="1">
    <w:p w14:paraId="09547CDA" w14:textId="77777777" w:rsidR="00917BD3" w:rsidRDefault="00917B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65A01" w14:textId="77777777" w:rsidR="00917BD3" w:rsidRPr="009C569B" w:rsidRDefault="00917BD3" w:rsidP="009C569B">
    <w:pPr>
      <w:pStyle w:val="Footer"/>
      <w:tabs>
        <w:tab w:val="right" w:pos="9638"/>
      </w:tabs>
    </w:pPr>
    <w:r w:rsidRPr="009C569B">
      <w:rPr>
        <w:b/>
        <w:sz w:val="18"/>
      </w:rPr>
      <w:fldChar w:fldCharType="begin"/>
    </w:r>
    <w:r w:rsidRPr="009C569B">
      <w:rPr>
        <w:b/>
        <w:sz w:val="18"/>
      </w:rPr>
      <w:instrText xml:space="preserve"> PAGE  \* MERGEFORMAT </w:instrText>
    </w:r>
    <w:r w:rsidRPr="009C569B">
      <w:rPr>
        <w:b/>
        <w:sz w:val="18"/>
      </w:rPr>
      <w:fldChar w:fldCharType="separate"/>
    </w:r>
    <w:r w:rsidR="0088594B">
      <w:rPr>
        <w:b/>
        <w:noProof/>
        <w:sz w:val="18"/>
      </w:rPr>
      <w:t>6</w:t>
    </w:r>
    <w:r w:rsidRPr="009C569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1B39C" w14:textId="77777777" w:rsidR="00917BD3" w:rsidRPr="009C569B" w:rsidRDefault="00917BD3" w:rsidP="009C569B">
    <w:pPr>
      <w:pStyle w:val="Footer"/>
      <w:tabs>
        <w:tab w:val="right" w:pos="9638"/>
      </w:tabs>
      <w:rPr>
        <w:b/>
        <w:sz w:val="18"/>
      </w:rPr>
    </w:pPr>
    <w:r>
      <w:tab/>
    </w:r>
    <w:r w:rsidRPr="009C569B">
      <w:rPr>
        <w:b/>
        <w:sz w:val="18"/>
      </w:rPr>
      <w:fldChar w:fldCharType="begin"/>
    </w:r>
    <w:r w:rsidRPr="009C569B">
      <w:rPr>
        <w:b/>
        <w:sz w:val="18"/>
      </w:rPr>
      <w:instrText xml:space="preserve"> PAGE  \* MERGEFORMAT </w:instrText>
    </w:r>
    <w:r w:rsidRPr="009C569B">
      <w:rPr>
        <w:b/>
        <w:sz w:val="18"/>
      </w:rPr>
      <w:fldChar w:fldCharType="separate"/>
    </w:r>
    <w:r w:rsidR="0088594B">
      <w:rPr>
        <w:b/>
        <w:noProof/>
        <w:sz w:val="18"/>
      </w:rPr>
      <w:t>7</w:t>
    </w:r>
    <w:r w:rsidRPr="009C569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2C28F" w14:textId="20079B56" w:rsidR="00917BD3" w:rsidRPr="009C569B" w:rsidRDefault="00917BD3" w:rsidP="009B4A1B">
    <w:pPr>
      <w:pStyle w:val="Footer"/>
      <w:rPr>
        <w:sz w:val="20"/>
      </w:rPr>
    </w:pPr>
    <w:r>
      <w:rPr>
        <w:noProof/>
        <w:lang w:val="en-US" w:eastAsia="zh-CN"/>
      </w:rPr>
      <w:drawing>
        <wp:anchor distT="0" distB="0" distL="114300" distR="114300" simplePos="0" relativeHeight="251657728" behindDoc="0" locked="1" layoutInCell="1" allowOverlap="1" wp14:anchorId="3F52ACC3" wp14:editId="61BA835D">
          <wp:simplePos x="0" y="0"/>
          <wp:positionH relativeFrom="column">
            <wp:posOffset>5148580</wp:posOffset>
          </wp:positionH>
          <wp:positionV relativeFrom="paragraph">
            <wp:posOffset>-108585</wp:posOffset>
          </wp:positionV>
          <wp:extent cx="930275" cy="230505"/>
          <wp:effectExtent l="0" t="0" r="3175"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0EB56" w14:textId="77777777" w:rsidR="00917BD3" w:rsidRPr="000B175B" w:rsidRDefault="00917BD3" w:rsidP="000B175B">
      <w:pPr>
        <w:tabs>
          <w:tab w:val="right" w:pos="2155"/>
        </w:tabs>
        <w:spacing w:after="80"/>
        <w:ind w:left="680"/>
        <w:rPr>
          <w:u w:val="single"/>
        </w:rPr>
      </w:pPr>
      <w:r>
        <w:rPr>
          <w:u w:val="single"/>
        </w:rPr>
        <w:tab/>
      </w:r>
    </w:p>
  </w:footnote>
  <w:footnote w:type="continuationSeparator" w:id="0">
    <w:p w14:paraId="4EBF9547" w14:textId="77777777" w:rsidR="00917BD3" w:rsidRPr="00FC68B7" w:rsidRDefault="00917BD3" w:rsidP="00FC68B7">
      <w:pPr>
        <w:tabs>
          <w:tab w:val="left" w:pos="2155"/>
        </w:tabs>
        <w:spacing w:after="80"/>
        <w:ind w:left="680"/>
        <w:rPr>
          <w:u w:val="single"/>
        </w:rPr>
      </w:pPr>
      <w:r>
        <w:rPr>
          <w:u w:val="single"/>
        </w:rPr>
        <w:tab/>
      </w:r>
    </w:p>
  </w:footnote>
  <w:footnote w:type="continuationNotice" w:id="1">
    <w:p w14:paraId="5F32A3D3" w14:textId="77777777" w:rsidR="00917BD3" w:rsidRDefault="00917BD3"/>
  </w:footnote>
  <w:footnote w:id="2">
    <w:p w14:paraId="07D7633A" w14:textId="5CA48700" w:rsidR="00917BD3" w:rsidRDefault="00917BD3" w:rsidP="00557B18">
      <w:pPr>
        <w:pStyle w:val="FootnoteText"/>
        <w:widowControl w:val="0"/>
        <w:tabs>
          <w:tab w:val="clear" w:pos="1021"/>
          <w:tab w:val="right" w:pos="1020"/>
        </w:tabs>
      </w:pPr>
      <w:r>
        <w:tab/>
      </w:r>
      <w:r>
        <w:rPr>
          <w:rStyle w:val="FootnoteReference"/>
        </w:rPr>
        <w:footnoteRef/>
      </w:r>
      <w:r>
        <w:tab/>
        <w:t xml:space="preserve"> </w:t>
      </w:r>
      <w:r w:rsidRPr="00B133C7">
        <w:t>Unless otherwise indicated, paragraph numbers refer to the combined seventh to ninth periodic reports of the State party.</w:t>
      </w:r>
    </w:p>
    <w:p w14:paraId="1675B8C2" w14:textId="137C2C98" w:rsidR="00917BD3" w:rsidRPr="00557B18" w:rsidRDefault="00917BD3" w:rsidP="00557B18">
      <w:pPr>
        <w:pStyle w:val="FootnoteText"/>
        <w:tabs>
          <w:tab w:val="clear" w:pos="1021"/>
          <w:tab w:val="right" w:pos="1020"/>
          <w:tab w:val="right" w:pos="1350"/>
          <w:tab w:val="left" w:pos="1440"/>
          <w:tab w:val="left" w:pos="1742"/>
          <w:tab w:val="left" w:pos="2218"/>
          <w:tab w:val="left" w:pos="2693"/>
          <w:tab w:val="left" w:pos="3182"/>
          <w:tab w:val="left" w:pos="3658"/>
          <w:tab w:val="left" w:pos="4133"/>
          <w:tab w:val="left" w:pos="4622"/>
          <w:tab w:val="left" w:pos="5098"/>
          <w:tab w:val="left" w:pos="5573"/>
          <w:tab w:val="left" w:pos="6048"/>
        </w:tabs>
        <w:ind w:left="1440" w:right="1260" w:hanging="576"/>
      </w:pPr>
      <w:r>
        <w:rPr>
          <w:i/>
        </w:rPr>
        <w:tab/>
      </w:r>
      <w:r>
        <w:rPr>
          <w:i/>
        </w:rPr>
        <w:tab/>
      </w:r>
      <w:r w:rsidRPr="000500A2">
        <w:rPr>
          <w:i/>
        </w:rPr>
        <w:t>Note</w:t>
      </w:r>
      <w:r w:rsidRPr="000500A2">
        <w:t xml:space="preserve">: The present document </w:t>
      </w:r>
      <w:proofErr w:type="gramStart"/>
      <w:r w:rsidRPr="000500A2">
        <w:t>is being circulated</w:t>
      </w:r>
      <w:proofErr w:type="gramEnd"/>
      <w:r w:rsidRPr="000500A2">
        <w:t xml:space="preserve"> in English, French and Spanish only.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4B393" w14:textId="77777777" w:rsidR="00917BD3" w:rsidRPr="009C569B" w:rsidRDefault="00917BD3">
    <w:pPr>
      <w:pStyle w:val="Header"/>
    </w:pPr>
    <w:r>
      <w:t>CEDAW/C/NER/Q/3-4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DC9B4" w14:textId="77777777" w:rsidR="00917BD3" w:rsidRPr="009C569B" w:rsidRDefault="00917BD3" w:rsidP="009C569B">
    <w:pPr>
      <w:pStyle w:val="Header"/>
      <w:jc w:val="right"/>
    </w:pPr>
    <w:r>
      <w:t>CEDAW/C/NER/Q/3-4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6A37E9"/>
    <w:multiLevelType w:val="hybridMultilevel"/>
    <w:tmpl w:val="0BE6D214"/>
    <w:lvl w:ilvl="0" w:tplc="0C00CAD0">
      <w:start w:val="11"/>
      <w:numFmt w:val="bullet"/>
      <w:lvlText w:val="-"/>
      <w:lvlJc w:val="left"/>
      <w:pPr>
        <w:ind w:left="1080" w:hanging="360"/>
      </w:pPr>
      <w:rPr>
        <w:rFonts w:ascii="Times New Roman" w:eastAsia="Times New Roman" w:hAnsi="Times New Roman" w:cs="Times New Roman"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12C0482"/>
    <w:multiLevelType w:val="hybridMultilevel"/>
    <w:tmpl w:val="FFE49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85934AC"/>
    <w:multiLevelType w:val="hybridMultilevel"/>
    <w:tmpl w:val="BA34FCA4"/>
    <w:lvl w:ilvl="0" w:tplc="AE6A9EC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DF32ABA"/>
    <w:multiLevelType w:val="hybridMultilevel"/>
    <w:tmpl w:val="B5AAEED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22B22D8B"/>
    <w:multiLevelType w:val="hybridMultilevel"/>
    <w:tmpl w:val="BA34FCA4"/>
    <w:lvl w:ilvl="0" w:tplc="AE6A9EC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2B37737"/>
    <w:multiLevelType w:val="hybridMultilevel"/>
    <w:tmpl w:val="BA34FCA4"/>
    <w:lvl w:ilvl="0" w:tplc="AE6A9EC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B94FD8"/>
    <w:multiLevelType w:val="hybridMultilevel"/>
    <w:tmpl w:val="E2EE8A52"/>
    <w:lvl w:ilvl="0" w:tplc="B4884290">
      <w:start w:val="11"/>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4717C8"/>
    <w:multiLevelType w:val="hybridMultilevel"/>
    <w:tmpl w:val="99A491F2"/>
    <w:lvl w:ilvl="0" w:tplc="1EE21226">
      <w:start w:val="8"/>
      <w:numFmt w:val="decimal"/>
      <w:lvlText w:val="%1n"/>
      <w:lvlJc w:val="left"/>
      <w:pPr>
        <w:ind w:left="1080" w:hanging="360"/>
      </w:pPr>
      <w:rPr>
        <w:rFonts w:hint="default"/>
        <w:color w:val="00000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nsid w:val="49B90B87"/>
    <w:multiLevelType w:val="hybridMultilevel"/>
    <w:tmpl w:val="BA34FCA4"/>
    <w:lvl w:ilvl="0" w:tplc="AE6A9EC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E43F37"/>
    <w:multiLevelType w:val="hybridMultilevel"/>
    <w:tmpl w:val="86B06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430283C"/>
    <w:multiLevelType w:val="hybridMultilevel"/>
    <w:tmpl w:val="C48CE11A"/>
    <w:lvl w:ilvl="0" w:tplc="61C2B280">
      <w:start w:val="1"/>
      <w:numFmt w:val="decimal"/>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5627973"/>
    <w:multiLevelType w:val="hybridMultilevel"/>
    <w:tmpl w:val="CE368916"/>
    <w:lvl w:ilvl="0" w:tplc="FC781206">
      <w:start w:val="8"/>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4"/>
  </w:num>
  <w:num w:numId="13">
    <w:abstractNumId w:val="12"/>
  </w:num>
  <w:num w:numId="14">
    <w:abstractNumId w:val="11"/>
  </w:num>
  <w:num w:numId="15">
    <w:abstractNumId w:val="24"/>
  </w:num>
  <w:num w:numId="16">
    <w:abstractNumId w:val="16"/>
  </w:num>
  <w:num w:numId="17">
    <w:abstractNumId w:val="25"/>
  </w:num>
  <w:num w:numId="18">
    <w:abstractNumId w:val="19"/>
  </w:num>
  <w:num w:numId="19">
    <w:abstractNumId w:val="10"/>
  </w:num>
  <w:num w:numId="20">
    <w:abstractNumId w:val="18"/>
  </w:num>
  <w:num w:numId="21">
    <w:abstractNumId w:val="22"/>
  </w:num>
  <w:num w:numId="22">
    <w:abstractNumId w:val="15"/>
  </w:num>
  <w:num w:numId="23">
    <w:abstractNumId w:val="17"/>
  </w:num>
  <w:num w:numId="24">
    <w:abstractNumId w:val="21"/>
  </w:num>
  <w:num w:numId="25">
    <w:abstractNumId w:val="26"/>
  </w:num>
  <w:num w:numId="26">
    <w:abstractNumId w:val="20"/>
  </w:num>
  <w:num w:numId="27">
    <w:abstractNumId w:val="13"/>
  </w:num>
  <w:numIdMacAtCleanup w:val="1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éline Georgi">
    <w15:presenceInfo w15:providerId="Windows Live" w15:userId="4b6a7f71405065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Full" w:cryptAlgorithmClass="hash" w:cryptAlgorithmType="typeAny" w:cryptAlgorithmSid="4" w:cryptSpinCount="100000" w:hash="rhYzLLZDxoo1FsuxtPAtTP2/Mrg=" w:salt="Bzms93vGVSanVULr/8/SBQ=="/>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69B"/>
    <w:rsid w:val="00006284"/>
    <w:rsid w:val="00010108"/>
    <w:rsid w:val="000101F6"/>
    <w:rsid w:val="00011E89"/>
    <w:rsid w:val="000126F9"/>
    <w:rsid w:val="000141F3"/>
    <w:rsid w:val="00015C88"/>
    <w:rsid w:val="00017F7F"/>
    <w:rsid w:val="00022A75"/>
    <w:rsid w:val="00023423"/>
    <w:rsid w:val="00032FF2"/>
    <w:rsid w:val="00034502"/>
    <w:rsid w:val="000359D7"/>
    <w:rsid w:val="00043AA9"/>
    <w:rsid w:val="0005098D"/>
    <w:rsid w:val="00050F6B"/>
    <w:rsid w:val="000533C2"/>
    <w:rsid w:val="000551DC"/>
    <w:rsid w:val="00055549"/>
    <w:rsid w:val="000627E3"/>
    <w:rsid w:val="00065433"/>
    <w:rsid w:val="00072C8C"/>
    <w:rsid w:val="000733B5"/>
    <w:rsid w:val="00077485"/>
    <w:rsid w:val="00081267"/>
    <w:rsid w:val="00081FE8"/>
    <w:rsid w:val="00082B51"/>
    <w:rsid w:val="00082B8D"/>
    <w:rsid w:val="00083B58"/>
    <w:rsid w:val="00091A5A"/>
    <w:rsid w:val="00091FE1"/>
    <w:rsid w:val="000931C0"/>
    <w:rsid w:val="00094F6A"/>
    <w:rsid w:val="000A11C1"/>
    <w:rsid w:val="000A5D3B"/>
    <w:rsid w:val="000A7A4D"/>
    <w:rsid w:val="000B175B"/>
    <w:rsid w:val="000B3A0F"/>
    <w:rsid w:val="000B4179"/>
    <w:rsid w:val="000B4EF7"/>
    <w:rsid w:val="000B7C24"/>
    <w:rsid w:val="000C1462"/>
    <w:rsid w:val="000C2D2E"/>
    <w:rsid w:val="000C6D3B"/>
    <w:rsid w:val="000D1939"/>
    <w:rsid w:val="000D2878"/>
    <w:rsid w:val="000E0415"/>
    <w:rsid w:val="000E31C0"/>
    <w:rsid w:val="000F0157"/>
    <w:rsid w:val="000F163E"/>
    <w:rsid w:val="000F1857"/>
    <w:rsid w:val="00104B66"/>
    <w:rsid w:val="001103AA"/>
    <w:rsid w:val="001121C6"/>
    <w:rsid w:val="00122DBB"/>
    <w:rsid w:val="00137EB5"/>
    <w:rsid w:val="00141173"/>
    <w:rsid w:val="00144056"/>
    <w:rsid w:val="00152F4B"/>
    <w:rsid w:val="00153B38"/>
    <w:rsid w:val="00155467"/>
    <w:rsid w:val="001642E3"/>
    <w:rsid w:val="00180D95"/>
    <w:rsid w:val="001830E3"/>
    <w:rsid w:val="00183377"/>
    <w:rsid w:val="0018421C"/>
    <w:rsid w:val="0018674B"/>
    <w:rsid w:val="0018711F"/>
    <w:rsid w:val="00190D38"/>
    <w:rsid w:val="00194804"/>
    <w:rsid w:val="001960E1"/>
    <w:rsid w:val="001A796A"/>
    <w:rsid w:val="001B4B04"/>
    <w:rsid w:val="001B4DF3"/>
    <w:rsid w:val="001B6C13"/>
    <w:rsid w:val="001C3604"/>
    <w:rsid w:val="001C6663"/>
    <w:rsid w:val="001C7895"/>
    <w:rsid w:val="001D130F"/>
    <w:rsid w:val="001D26DF"/>
    <w:rsid w:val="001E2272"/>
    <w:rsid w:val="001E5AA0"/>
    <w:rsid w:val="001E7E0A"/>
    <w:rsid w:val="001F0C68"/>
    <w:rsid w:val="001F742C"/>
    <w:rsid w:val="00201306"/>
    <w:rsid w:val="00202DA8"/>
    <w:rsid w:val="00206CC6"/>
    <w:rsid w:val="00206F97"/>
    <w:rsid w:val="002077BB"/>
    <w:rsid w:val="00210ABB"/>
    <w:rsid w:val="00211E0B"/>
    <w:rsid w:val="002155DF"/>
    <w:rsid w:val="00217E18"/>
    <w:rsid w:val="002217CC"/>
    <w:rsid w:val="00225501"/>
    <w:rsid w:val="00230EEE"/>
    <w:rsid w:val="00231B37"/>
    <w:rsid w:val="00235D8E"/>
    <w:rsid w:val="002376B6"/>
    <w:rsid w:val="00240477"/>
    <w:rsid w:val="0024061A"/>
    <w:rsid w:val="002423FB"/>
    <w:rsid w:val="002506DD"/>
    <w:rsid w:val="00265C7D"/>
    <w:rsid w:val="00272C35"/>
    <w:rsid w:val="00275437"/>
    <w:rsid w:val="0028067E"/>
    <w:rsid w:val="00282F06"/>
    <w:rsid w:val="00284259"/>
    <w:rsid w:val="00284AEE"/>
    <w:rsid w:val="002856B6"/>
    <w:rsid w:val="00286CE5"/>
    <w:rsid w:val="002A0E21"/>
    <w:rsid w:val="002A7A50"/>
    <w:rsid w:val="002B0464"/>
    <w:rsid w:val="002B3441"/>
    <w:rsid w:val="002B6071"/>
    <w:rsid w:val="002C06EA"/>
    <w:rsid w:val="002C0827"/>
    <w:rsid w:val="002C0ADF"/>
    <w:rsid w:val="002C6D5C"/>
    <w:rsid w:val="002C7BC0"/>
    <w:rsid w:val="002D289D"/>
    <w:rsid w:val="002E1823"/>
    <w:rsid w:val="002E2460"/>
    <w:rsid w:val="002F1738"/>
    <w:rsid w:val="002F175C"/>
    <w:rsid w:val="00302F0A"/>
    <w:rsid w:val="00304C1B"/>
    <w:rsid w:val="00304D56"/>
    <w:rsid w:val="003120C7"/>
    <w:rsid w:val="00313F36"/>
    <w:rsid w:val="00313F9A"/>
    <w:rsid w:val="00314A43"/>
    <w:rsid w:val="00314AEB"/>
    <w:rsid w:val="00314FDF"/>
    <w:rsid w:val="00316264"/>
    <w:rsid w:val="00317567"/>
    <w:rsid w:val="00321CB1"/>
    <w:rsid w:val="003229D8"/>
    <w:rsid w:val="00324D1D"/>
    <w:rsid w:val="003305AB"/>
    <w:rsid w:val="00336B6B"/>
    <w:rsid w:val="00337AB4"/>
    <w:rsid w:val="0034163C"/>
    <w:rsid w:val="00343FE5"/>
    <w:rsid w:val="00344077"/>
    <w:rsid w:val="003442A1"/>
    <w:rsid w:val="00344739"/>
    <w:rsid w:val="00352709"/>
    <w:rsid w:val="00362008"/>
    <w:rsid w:val="00371178"/>
    <w:rsid w:val="0037661F"/>
    <w:rsid w:val="00377156"/>
    <w:rsid w:val="003826EF"/>
    <w:rsid w:val="0039479E"/>
    <w:rsid w:val="003A4810"/>
    <w:rsid w:val="003A65B9"/>
    <w:rsid w:val="003A6810"/>
    <w:rsid w:val="003C2CC4"/>
    <w:rsid w:val="003C5FBB"/>
    <w:rsid w:val="003D4B23"/>
    <w:rsid w:val="003E1678"/>
    <w:rsid w:val="003E3250"/>
    <w:rsid w:val="003E7704"/>
    <w:rsid w:val="00403FD6"/>
    <w:rsid w:val="00405AF6"/>
    <w:rsid w:val="00405DDC"/>
    <w:rsid w:val="00407246"/>
    <w:rsid w:val="00407D86"/>
    <w:rsid w:val="00410C89"/>
    <w:rsid w:val="0042143F"/>
    <w:rsid w:val="00427767"/>
    <w:rsid w:val="004305EE"/>
    <w:rsid w:val="004325CB"/>
    <w:rsid w:val="00433053"/>
    <w:rsid w:val="004405E2"/>
    <w:rsid w:val="0044249A"/>
    <w:rsid w:val="00443AF1"/>
    <w:rsid w:val="004468E1"/>
    <w:rsid w:val="00446EB4"/>
    <w:rsid w:val="004504EE"/>
    <w:rsid w:val="00451853"/>
    <w:rsid w:val="004533AB"/>
    <w:rsid w:val="0045495B"/>
    <w:rsid w:val="0045651A"/>
    <w:rsid w:val="00464FC8"/>
    <w:rsid w:val="00465BFF"/>
    <w:rsid w:val="00472133"/>
    <w:rsid w:val="00472211"/>
    <w:rsid w:val="00474682"/>
    <w:rsid w:val="00475BF6"/>
    <w:rsid w:val="00477C70"/>
    <w:rsid w:val="00490476"/>
    <w:rsid w:val="00494A5C"/>
    <w:rsid w:val="004B42D1"/>
    <w:rsid w:val="004B69FC"/>
    <w:rsid w:val="004C020A"/>
    <w:rsid w:val="004C6FFB"/>
    <w:rsid w:val="004D25E4"/>
    <w:rsid w:val="004D3B84"/>
    <w:rsid w:val="004D50BF"/>
    <w:rsid w:val="004E5575"/>
    <w:rsid w:val="004F0CCA"/>
    <w:rsid w:val="004F3F16"/>
    <w:rsid w:val="004F4505"/>
    <w:rsid w:val="00503746"/>
    <w:rsid w:val="00514F23"/>
    <w:rsid w:val="00515C84"/>
    <w:rsid w:val="00516C3A"/>
    <w:rsid w:val="00517B36"/>
    <w:rsid w:val="00523628"/>
    <w:rsid w:val="0052723A"/>
    <w:rsid w:val="00527857"/>
    <w:rsid w:val="005420F2"/>
    <w:rsid w:val="005512DD"/>
    <w:rsid w:val="00557B18"/>
    <w:rsid w:val="00564A23"/>
    <w:rsid w:val="00571D3A"/>
    <w:rsid w:val="00580E01"/>
    <w:rsid w:val="0059638E"/>
    <w:rsid w:val="005A0767"/>
    <w:rsid w:val="005A19A5"/>
    <w:rsid w:val="005A1BFF"/>
    <w:rsid w:val="005A22A9"/>
    <w:rsid w:val="005A31EA"/>
    <w:rsid w:val="005A633E"/>
    <w:rsid w:val="005B0FE8"/>
    <w:rsid w:val="005B3DB3"/>
    <w:rsid w:val="005B4FB4"/>
    <w:rsid w:val="005B5E1E"/>
    <w:rsid w:val="005C0129"/>
    <w:rsid w:val="005C0A5D"/>
    <w:rsid w:val="005C1721"/>
    <w:rsid w:val="005C5157"/>
    <w:rsid w:val="005C6A79"/>
    <w:rsid w:val="005D2713"/>
    <w:rsid w:val="005D624B"/>
    <w:rsid w:val="005E6A57"/>
    <w:rsid w:val="005F3638"/>
    <w:rsid w:val="005F4B7E"/>
    <w:rsid w:val="006001EE"/>
    <w:rsid w:val="00611FC4"/>
    <w:rsid w:val="006121B7"/>
    <w:rsid w:val="00612A5F"/>
    <w:rsid w:val="006176FB"/>
    <w:rsid w:val="00622A05"/>
    <w:rsid w:val="006232E6"/>
    <w:rsid w:val="00625987"/>
    <w:rsid w:val="00637D41"/>
    <w:rsid w:val="00640B26"/>
    <w:rsid w:val="00641522"/>
    <w:rsid w:val="0064163A"/>
    <w:rsid w:val="00643438"/>
    <w:rsid w:val="006507A0"/>
    <w:rsid w:val="00650DBD"/>
    <w:rsid w:val="0065161A"/>
    <w:rsid w:val="0065782C"/>
    <w:rsid w:val="006700E8"/>
    <w:rsid w:val="00672CFA"/>
    <w:rsid w:val="0067474C"/>
    <w:rsid w:val="00687F12"/>
    <w:rsid w:val="00695A87"/>
    <w:rsid w:val="00697E13"/>
    <w:rsid w:val="006A0E6D"/>
    <w:rsid w:val="006A44B4"/>
    <w:rsid w:val="006A6121"/>
    <w:rsid w:val="006A6205"/>
    <w:rsid w:val="006A6ED3"/>
    <w:rsid w:val="006B4BDB"/>
    <w:rsid w:val="006C0A4B"/>
    <w:rsid w:val="006C3462"/>
    <w:rsid w:val="006C38BF"/>
    <w:rsid w:val="006C6907"/>
    <w:rsid w:val="006D0978"/>
    <w:rsid w:val="006D2042"/>
    <w:rsid w:val="006D5935"/>
    <w:rsid w:val="006E564B"/>
    <w:rsid w:val="006F37A7"/>
    <w:rsid w:val="006F7247"/>
    <w:rsid w:val="00710DA3"/>
    <w:rsid w:val="00715F74"/>
    <w:rsid w:val="0072632A"/>
    <w:rsid w:val="007271C5"/>
    <w:rsid w:val="00735EDC"/>
    <w:rsid w:val="007424F0"/>
    <w:rsid w:val="007457C0"/>
    <w:rsid w:val="00745B25"/>
    <w:rsid w:val="0074767A"/>
    <w:rsid w:val="00751050"/>
    <w:rsid w:val="00755C56"/>
    <w:rsid w:val="00760022"/>
    <w:rsid w:val="00764345"/>
    <w:rsid w:val="00766A3C"/>
    <w:rsid w:val="00767A9D"/>
    <w:rsid w:val="00781097"/>
    <w:rsid w:val="00781A83"/>
    <w:rsid w:val="007856C2"/>
    <w:rsid w:val="00787A65"/>
    <w:rsid w:val="007A5109"/>
    <w:rsid w:val="007A74C3"/>
    <w:rsid w:val="007B0F15"/>
    <w:rsid w:val="007B112D"/>
    <w:rsid w:val="007B1E6E"/>
    <w:rsid w:val="007B4F21"/>
    <w:rsid w:val="007B56F2"/>
    <w:rsid w:val="007B6BA5"/>
    <w:rsid w:val="007C0ED1"/>
    <w:rsid w:val="007C140F"/>
    <w:rsid w:val="007C3390"/>
    <w:rsid w:val="007C4164"/>
    <w:rsid w:val="007C4F4B"/>
    <w:rsid w:val="007D0499"/>
    <w:rsid w:val="007D2D1E"/>
    <w:rsid w:val="007D511C"/>
    <w:rsid w:val="007D5EFC"/>
    <w:rsid w:val="007D6B3D"/>
    <w:rsid w:val="007D7418"/>
    <w:rsid w:val="007E1827"/>
    <w:rsid w:val="007E61A6"/>
    <w:rsid w:val="007F0F8E"/>
    <w:rsid w:val="007F1EDF"/>
    <w:rsid w:val="007F46CF"/>
    <w:rsid w:val="007F6462"/>
    <w:rsid w:val="007F6611"/>
    <w:rsid w:val="007F686E"/>
    <w:rsid w:val="007F6B78"/>
    <w:rsid w:val="008000EF"/>
    <w:rsid w:val="008028E1"/>
    <w:rsid w:val="00811E12"/>
    <w:rsid w:val="00812A71"/>
    <w:rsid w:val="00815171"/>
    <w:rsid w:val="0082420E"/>
    <w:rsid w:val="008242D7"/>
    <w:rsid w:val="008264BE"/>
    <w:rsid w:val="00832D01"/>
    <w:rsid w:val="00835743"/>
    <w:rsid w:val="008411B8"/>
    <w:rsid w:val="00843001"/>
    <w:rsid w:val="0084305C"/>
    <w:rsid w:val="00847A3A"/>
    <w:rsid w:val="008505AC"/>
    <w:rsid w:val="00857027"/>
    <w:rsid w:val="00860141"/>
    <w:rsid w:val="00873A21"/>
    <w:rsid w:val="00882D4F"/>
    <w:rsid w:val="0088594B"/>
    <w:rsid w:val="00886DFF"/>
    <w:rsid w:val="008877ED"/>
    <w:rsid w:val="00887E64"/>
    <w:rsid w:val="00891DFA"/>
    <w:rsid w:val="0089215B"/>
    <w:rsid w:val="00896243"/>
    <w:rsid w:val="008979B1"/>
    <w:rsid w:val="008A293C"/>
    <w:rsid w:val="008A57BA"/>
    <w:rsid w:val="008A6B25"/>
    <w:rsid w:val="008A6C4F"/>
    <w:rsid w:val="008A7011"/>
    <w:rsid w:val="008A7587"/>
    <w:rsid w:val="008A7F2D"/>
    <w:rsid w:val="008B2335"/>
    <w:rsid w:val="008B30A2"/>
    <w:rsid w:val="008B5DBB"/>
    <w:rsid w:val="008B5E32"/>
    <w:rsid w:val="008B633D"/>
    <w:rsid w:val="008B7628"/>
    <w:rsid w:val="008B764B"/>
    <w:rsid w:val="008D241F"/>
    <w:rsid w:val="008D2980"/>
    <w:rsid w:val="008D7A3B"/>
    <w:rsid w:val="008E05FB"/>
    <w:rsid w:val="008E573F"/>
    <w:rsid w:val="008F1BE2"/>
    <w:rsid w:val="008F3842"/>
    <w:rsid w:val="008F5CFE"/>
    <w:rsid w:val="00911C1F"/>
    <w:rsid w:val="009126F4"/>
    <w:rsid w:val="009136A0"/>
    <w:rsid w:val="00914646"/>
    <w:rsid w:val="00917971"/>
    <w:rsid w:val="00917BD3"/>
    <w:rsid w:val="009209B5"/>
    <w:rsid w:val="009223CA"/>
    <w:rsid w:val="0092616B"/>
    <w:rsid w:val="009369F6"/>
    <w:rsid w:val="00940F93"/>
    <w:rsid w:val="00943240"/>
    <w:rsid w:val="0094537F"/>
    <w:rsid w:val="00952402"/>
    <w:rsid w:val="009579CF"/>
    <w:rsid w:val="009603EF"/>
    <w:rsid w:val="00961583"/>
    <w:rsid w:val="00961A6B"/>
    <w:rsid w:val="00962187"/>
    <w:rsid w:val="00962A57"/>
    <w:rsid w:val="009758CE"/>
    <w:rsid w:val="00976AFD"/>
    <w:rsid w:val="00982D80"/>
    <w:rsid w:val="009855CF"/>
    <w:rsid w:val="00985C47"/>
    <w:rsid w:val="00987DBB"/>
    <w:rsid w:val="009A07F4"/>
    <w:rsid w:val="009A25DE"/>
    <w:rsid w:val="009B3103"/>
    <w:rsid w:val="009B4A1B"/>
    <w:rsid w:val="009B5D27"/>
    <w:rsid w:val="009B6F2F"/>
    <w:rsid w:val="009C0EE8"/>
    <w:rsid w:val="009C14AA"/>
    <w:rsid w:val="009C569B"/>
    <w:rsid w:val="009D078E"/>
    <w:rsid w:val="009E190E"/>
    <w:rsid w:val="009F0DF8"/>
    <w:rsid w:val="009F6C69"/>
    <w:rsid w:val="00A0016D"/>
    <w:rsid w:val="00A01489"/>
    <w:rsid w:val="00A07478"/>
    <w:rsid w:val="00A21BEE"/>
    <w:rsid w:val="00A23E55"/>
    <w:rsid w:val="00A26E23"/>
    <w:rsid w:val="00A37017"/>
    <w:rsid w:val="00A37399"/>
    <w:rsid w:val="00A37C69"/>
    <w:rsid w:val="00A37E18"/>
    <w:rsid w:val="00A434C6"/>
    <w:rsid w:val="00A43819"/>
    <w:rsid w:val="00A4620D"/>
    <w:rsid w:val="00A469BA"/>
    <w:rsid w:val="00A47EF4"/>
    <w:rsid w:val="00A5237F"/>
    <w:rsid w:val="00A540C1"/>
    <w:rsid w:val="00A61CCD"/>
    <w:rsid w:val="00A61ECD"/>
    <w:rsid w:val="00A63F16"/>
    <w:rsid w:val="00A64BB9"/>
    <w:rsid w:val="00A72F22"/>
    <w:rsid w:val="00A739C7"/>
    <w:rsid w:val="00A748A6"/>
    <w:rsid w:val="00A7497C"/>
    <w:rsid w:val="00A77235"/>
    <w:rsid w:val="00A776B4"/>
    <w:rsid w:val="00A83FFE"/>
    <w:rsid w:val="00A94361"/>
    <w:rsid w:val="00AA07A9"/>
    <w:rsid w:val="00AB2DBB"/>
    <w:rsid w:val="00AC1552"/>
    <w:rsid w:val="00AD67A6"/>
    <w:rsid w:val="00AE149C"/>
    <w:rsid w:val="00AF1897"/>
    <w:rsid w:val="00AF565C"/>
    <w:rsid w:val="00B05506"/>
    <w:rsid w:val="00B06775"/>
    <w:rsid w:val="00B074AA"/>
    <w:rsid w:val="00B154F3"/>
    <w:rsid w:val="00B177B6"/>
    <w:rsid w:val="00B23DB8"/>
    <w:rsid w:val="00B245BE"/>
    <w:rsid w:val="00B24E09"/>
    <w:rsid w:val="00B27FC1"/>
    <w:rsid w:val="00B30174"/>
    <w:rsid w:val="00B30179"/>
    <w:rsid w:val="00B330A1"/>
    <w:rsid w:val="00B37911"/>
    <w:rsid w:val="00B41A5F"/>
    <w:rsid w:val="00B44DE7"/>
    <w:rsid w:val="00B45CF6"/>
    <w:rsid w:val="00B54CF4"/>
    <w:rsid w:val="00B56E9C"/>
    <w:rsid w:val="00B61E03"/>
    <w:rsid w:val="00B6348A"/>
    <w:rsid w:val="00B64B1F"/>
    <w:rsid w:val="00B6553F"/>
    <w:rsid w:val="00B669F3"/>
    <w:rsid w:val="00B77EA5"/>
    <w:rsid w:val="00B81E12"/>
    <w:rsid w:val="00B8746F"/>
    <w:rsid w:val="00B97E18"/>
    <w:rsid w:val="00BA0491"/>
    <w:rsid w:val="00BA0D55"/>
    <w:rsid w:val="00BB5F26"/>
    <w:rsid w:val="00BC17C0"/>
    <w:rsid w:val="00BC309E"/>
    <w:rsid w:val="00BC3BBC"/>
    <w:rsid w:val="00BC70AA"/>
    <w:rsid w:val="00BC74E9"/>
    <w:rsid w:val="00BD36CE"/>
    <w:rsid w:val="00BD38D2"/>
    <w:rsid w:val="00BD7575"/>
    <w:rsid w:val="00BE2B57"/>
    <w:rsid w:val="00BE522B"/>
    <w:rsid w:val="00BF68A8"/>
    <w:rsid w:val="00C03B8F"/>
    <w:rsid w:val="00C06D42"/>
    <w:rsid w:val="00C1038B"/>
    <w:rsid w:val="00C12994"/>
    <w:rsid w:val="00C1440B"/>
    <w:rsid w:val="00C3098E"/>
    <w:rsid w:val="00C3206E"/>
    <w:rsid w:val="00C35CFE"/>
    <w:rsid w:val="00C43F94"/>
    <w:rsid w:val="00C463DD"/>
    <w:rsid w:val="00C4724C"/>
    <w:rsid w:val="00C475AB"/>
    <w:rsid w:val="00C478F1"/>
    <w:rsid w:val="00C47A22"/>
    <w:rsid w:val="00C53A77"/>
    <w:rsid w:val="00C561FC"/>
    <w:rsid w:val="00C61009"/>
    <w:rsid w:val="00C625E4"/>
    <w:rsid w:val="00C629A0"/>
    <w:rsid w:val="00C67742"/>
    <w:rsid w:val="00C7416A"/>
    <w:rsid w:val="00C745C3"/>
    <w:rsid w:val="00C75FB9"/>
    <w:rsid w:val="00C7715D"/>
    <w:rsid w:val="00C845FA"/>
    <w:rsid w:val="00C93C16"/>
    <w:rsid w:val="00C93DFE"/>
    <w:rsid w:val="00CB079A"/>
    <w:rsid w:val="00CB3A4C"/>
    <w:rsid w:val="00CB4ADA"/>
    <w:rsid w:val="00CC00AC"/>
    <w:rsid w:val="00CC2147"/>
    <w:rsid w:val="00CC24D2"/>
    <w:rsid w:val="00CC4D75"/>
    <w:rsid w:val="00CD16E7"/>
    <w:rsid w:val="00CD3F26"/>
    <w:rsid w:val="00CD6F70"/>
    <w:rsid w:val="00CE03B9"/>
    <w:rsid w:val="00CE2A18"/>
    <w:rsid w:val="00CE4616"/>
    <w:rsid w:val="00CE4A8F"/>
    <w:rsid w:val="00CE4E30"/>
    <w:rsid w:val="00CF0E60"/>
    <w:rsid w:val="00CF4EC4"/>
    <w:rsid w:val="00CF71CF"/>
    <w:rsid w:val="00D05488"/>
    <w:rsid w:val="00D2031B"/>
    <w:rsid w:val="00D218CB"/>
    <w:rsid w:val="00D23318"/>
    <w:rsid w:val="00D233DA"/>
    <w:rsid w:val="00D25FE2"/>
    <w:rsid w:val="00D274F4"/>
    <w:rsid w:val="00D333EB"/>
    <w:rsid w:val="00D33A0C"/>
    <w:rsid w:val="00D372BA"/>
    <w:rsid w:val="00D37569"/>
    <w:rsid w:val="00D43252"/>
    <w:rsid w:val="00D51E7F"/>
    <w:rsid w:val="00D527E6"/>
    <w:rsid w:val="00D609CF"/>
    <w:rsid w:val="00D66081"/>
    <w:rsid w:val="00D708DD"/>
    <w:rsid w:val="00D711FE"/>
    <w:rsid w:val="00D72404"/>
    <w:rsid w:val="00D74BE2"/>
    <w:rsid w:val="00D7767E"/>
    <w:rsid w:val="00D80018"/>
    <w:rsid w:val="00D80DB2"/>
    <w:rsid w:val="00D84D73"/>
    <w:rsid w:val="00D85B0C"/>
    <w:rsid w:val="00D87D12"/>
    <w:rsid w:val="00D978C6"/>
    <w:rsid w:val="00DA3C1C"/>
    <w:rsid w:val="00DA631E"/>
    <w:rsid w:val="00DC0BF0"/>
    <w:rsid w:val="00DC1C0C"/>
    <w:rsid w:val="00DC52CF"/>
    <w:rsid w:val="00DC7174"/>
    <w:rsid w:val="00DC742E"/>
    <w:rsid w:val="00DD1722"/>
    <w:rsid w:val="00DD1A91"/>
    <w:rsid w:val="00DD2127"/>
    <w:rsid w:val="00DD3553"/>
    <w:rsid w:val="00DE0130"/>
    <w:rsid w:val="00DE39C4"/>
    <w:rsid w:val="00DE4C47"/>
    <w:rsid w:val="00DE79AF"/>
    <w:rsid w:val="00DF178A"/>
    <w:rsid w:val="00E00BF4"/>
    <w:rsid w:val="00E06FAE"/>
    <w:rsid w:val="00E109FB"/>
    <w:rsid w:val="00E10C2F"/>
    <w:rsid w:val="00E119A2"/>
    <w:rsid w:val="00E15A83"/>
    <w:rsid w:val="00E178AC"/>
    <w:rsid w:val="00E20A6E"/>
    <w:rsid w:val="00E26AD4"/>
    <w:rsid w:val="00E30DE4"/>
    <w:rsid w:val="00E31758"/>
    <w:rsid w:val="00E31C64"/>
    <w:rsid w:val="00E36347"/>
    <w:rsid w:val="00E40705"/>
    <w:rsid w:val="00E46C19"/>
    <w:rsid w:val="00E54C87"/>
    <w:rsid w:val="00E56622"/>
    <w:rsid w:val="00E60707"/>
    <w:rsid w:val="00E6163C"/>
    <w:rsid w:val="00E61D3D"/>
    <w:rsid w:val="00E63389"/>
    <w:rsid w:val="00E63AA8"/>
    <w:rsid w:val="00E70ADE"/>
    <w:rsid w:val="00E71BC8"/>
    <w:rsid w:val="00E7260F"/>
    <w:rsid w:val="00E7505C"/>
    <w:rsid w:val="00E84785"/>
    <w:rsid w:val="00E85057"/>
    <w:rsid w:val="00E96630"/>
    <w:rsid w:val="00E97BE6"/>
    <w:rsid w:val="00EA32CD"/>
    <w:rsid w:val="00EA5644"/>
    <w:rsid w:val="00EA6E01"/>
    <w:rsid w:val="00EB2642"/>
    <w:rsid w:val="00EB68A2"/>
    <w:rsid w:val="00EB6921"/>
    <w:rsid w:val="00EC59CD"/>
    <w:rsid w:val="00ED32A3"/>
    <w:rsid w:val="00ED616A"/>
    <w:rsid w:val="00ED7A2A"/>
    <w:rsid w:val="00EE3B22"/>
    <w:rsid w:val="00EF1D7F"/>
    <w:rsid w:val="00EF361A"/>
    <w:rsid w:val="00F0202C"/>
    <w:rsid w:val="00F03195"/>
    <w:rsid w:val="00F11334"/>
    <w:rsid w:val="00F30390"/>
    <w:rsid w:val="00F30ACD"/>
    <w:rsid w:val="00F31654"/>
    <w:rsid w:val="00F32B3C"/>
    <w:rsid w:val="00F34583"/>
    <w:rsid w:val="00F42818"/>
    <w:rsid w:val="00F45323"/>
    <w:rsid w:val="00F4560B"/>
    <w:rsid w:val="00F462F4"/>
    <w:rsid w:val="00F46326"/>
    <w:rsid w:val="00F47934"/>
    <w:rsid w:val="00F5042F"/>
    <w:rsid w:val="00F504DF"/>
    <w:rsid w:val="00F524B4"/>
    <w:rsid w:val="00F57738"/>
    <w:rsid w:val="00F6254D"/>
    <w:rsid w:val="00F63255"/>
    <w:rsid w:val="00F63F8E"/>
    <w:rsid w:val="00F73F92"/>
    <w:rsid w:val="00F752AD"/>
    <w:rsid w:val="00F7534B"/>
    <w:rsid w:val="00F865FA"/>
    <w:rsid w:val="00F90B24"/>
    <w:rsid w:val="00FA198F"/>
    <w:rsid w:val="00FA257D"/>
    <w:rsid w:val="00FA271C"/>
    <w:rsid w:val="00FA39AA"/>
    <w:rsid w:val="00FA62E7"/>
    <w:rsid w:val="00FB05D9"/>
    <w:rsid w:val="00FB0E31"/>
    <w:rsid w:val="00FB0FEC"/>
    <w:rsid w:val="00FB23AF"/>
    <w:rsid w:val="00FB3DA2"/>
    <w:rsid w:val="00FB4A0A"/>
    <w:rsid w:val="00FB6523"/>
    <w:rsid w:val="00FC290F"/>
    <w:rsid w:val="00FC5114"/>
    <w:rsid w:val="00FC68B7"/>
    <w:rsid w:val="00FD5210"/>
    <w:rsid w:val="00FD5EB5"/>
    <w:rsid w:val="00FD6D20"/>
    <w:rsid w:val="00FD736D"/>
    <w:rsid w:val="00FE0921"/>
    <w:rsid w:val="00FE192B"/>
    <w:rsid w:val="00FE61AF"/>
    <w:rsid w:val="00FF6780"/>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39C5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61D3D"/>
    <w:pPr>
      <w:suppressAutoHyphens/>
      <w:spacing w:line="240" w:lineRule="atLeast"/>
    </w:pPr>
    <w:rPr>
      <w:lang w:eastAsia="en-US"/>
    </w:rPr>
  </w:style>
  <w:style w:type="paragraph" w:styleId="Heading1">
    <w:name w:val="heading 1"/>
    <w:aliases w:val="Table_G"/>
    <w:basedOn w:val="SingleTxtG"/>
    <w:next w:val="SingleTxtG"/>
    <w:qFormat/>
    <w:rsid w:val="00E61D3D"/>
    <w:pPr>
      <w:spacing w:after="0" w:line="240" w:lineRule="auto"/>
      <w:ind w:right="0"/>
      <w:jc w:val="left"/>
      <w:outlineLvl w:val="0"/>
    </w:pPr>
  </w:style>
  <w:style w:type="paragraph" w:styleId="Heading2">
    <w:name w:val="heading 2"/>
    <w:basedOn w:val="Normal"/>
    <w:next w:val="Normal"/>
    <w:qFormat/>
    <w:rsid w:val="0005098D"/>
    <w:pPr>
      <w:spacing w:line="240" w:lineRule="auto"/>
      <w:outlineLvl w:val="1"/>
    </w:pPr>
    <w:rPr>
      <w:b/>
    </w:rPr>
  </w:style>
  <w:style w:type="paragraph" w:styleId="Heading3">
    <w:name w:val="heading 3"/>
    <w:basedOn w:val="Normal"/>
    <w:next w:val="Normal"/>
    <w:qFormat/>
    <w:rsid w:val="00E61D3D"/>
    <w:pPr>
      <w:spacing w:line="240" w:lineRule="auto"/>
      <w:outlineLvl w:val="2"/>
    </w:pPr>
  </w:style>
  <w:style w:type="paragraph" w:styleId="Heading4">
    <w:name w:val="heading 4"/>
    <w:basedOn w:val="Normal"/>
    <w:next w:val="Normal"/>
    <w:qFormat/>
    <w:rsid w:val="00E61D3D"/>
    <w:pPr>
      <w:spacing w:line="240" w:lineRule="auto"/>
      <w:outlineLvl w:val="3"/>
    </w:pPr>
  </w:style>
  <w:style w:type="paragraph" w:styleId="Heading5">
    <w:name w:val="heading 5"/>
    <w:basedOn w:val="Normal"/>
    <w:next w:val="Normal"/>
    <w:qFormat/>
    <w:rsid w:val="00E61D3D"/>
    <w:pPr>
      <w:spacing w:line="240" w:lineRule="auto"/>
      <w:outlineLvl w:val="4"/>
    </w:pPr>
  </w:style>
  <w:style w:type="paragraph" w:styleId="Heading6">
    <w:name w:val="heading 6"/>
    <w:basedOn w:val="Normal"/>
    <w:next w:val="Normal"/>
    <w:qFormat/>
    <w:rsid w:val="00E61D3D"/>
    <w:pPr>
      <w:spacing w:line="240" w:lineRule="auto"/>
      <w:outlineLvl w:val="5"/>
    </w:pPr>
  </w:style>
  <w:style w:type="paragraph" w:styleId="Heading7">
    <w:name w:val="heading 7"/>
    <w:basedOn w:val="Normal"/>
    <w:next w:val="Normal"/>
    <w:qFormat/>
    <w:rsid w:val="00E61D3D"/>
    <w:pPr>
      <w:spacing w:line="240" w:lineRule="auto"/>
      <w:outlineLvl w:val="6"/>
    </w:pPr>
  </w:style>
  <w:style w:type="paragraph" w:styleId="Heading8">
    <w:name w:val="heading 8"/>
    <w:basedOn w:val="Normal"/>
    <w:next w:val="Normal"/>
    <w:qFormat/>
    <w:rsid w:val="00E61D3D"/>
    <w:pPr>
      <w:spacing w:line="240" w:lineRule="auto"/>
      <w:outlineLvl w:val="7"/>
    </w:pPr>
  </w:style>
  <w:style w:type="paragraph" w:styleId="Heading9">
    <w:name w:val="heading 9"/>
    <w:basedOn w:val="Normal"/>
    <w:next w:val="Normal"/>
    <w:qFormat/>
    <w:rsid w:val="00E61D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61D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E61D3D"/>
    <w:pPr>
      <w:spacing w:after="120"/>
      <w:ind w:left="1134" w:right="1134"/>
      <w:jc w:val="both"/>
    </w:pPr>
  </w:style>
  <w:style w:type="character" w:styleId="PageNumber">
    <w:name w:val="page number"/>
    <w:aliases w:val="7_G"/>
    <w:rsid w:val="00E61D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61D3D"/>
    <w:pPr>
      <w:keepNext/>
      <w:keepLines/>
      <w:spacing w:before="240" w:after="240" w:line="420" w:lineRule="exact"/>
      <w:ind w:left="1134" w:right="1134"/>
    </w:pPr>
    <w:rPr>
      <w:b/>
      <w:sz w:val="40"/>
    </w:rPr>
  </w:style>
  <w:style w:type="paragraph" w:customStyle="1" w:styleId="SLG">
    <w:name w:val="__S_L_G"/>
    <w:basedOn w:val="Normal"/>
    <w:next w:val="Normal"/>
    <w:rsid w:val="00E61D3D"/>
    <w:pPr>
      <w:keepNext/>
      <w:keepLines/>
      <w:spacing w:before="240" w:after="240" w:line="580" w:lineRule="exact"/>
      <w:ind w:left="1134" w:right="1134"/>
    </w:pPr>
    <w:rPr>
      <w:b/>
      <w:sz w:val="56"/>
    </w:rPr>
  </w:style>
  <w:style w:type="paragraph" w:customStyle="1" w:styleId="SSG">
    <w:name w:val="__S_S_G"/>
    <w:basedOn w:val="Normal"/>
    <w:next w:val="Normal"/>
    <w:rsid w:val="00E61D3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61D3D"/>
    <w:rPr>
      <w:rFonts w:ascii="Times New Roman" w:hAnsi="Times New Roman"/>
      <w:sz w:val="18"/>
      <w:vertAlign w:val="superscript"/>
    </w:rPr>
  </w:style>
  <w:style w:type="character" w:styleId="FootnoteReference">
    <w:name w:val="footnote reference"/>
    <w:aliases w:val="4_G"/>
    <w:rsid w:val="00E61D3D"/>
    <w:rPr>
      <w:rFonts w:ascii="Times New Roman" w:hAnsi="Times New Roman"/>
      <w:sz w:val="18"/>
      <w:vertAlign w:val="superscript"/>
    </w:rPr>
  </w:style>
  <w:style w:type="paragraph" w:styleId="FootnoteText">
    <w:name w:val="footnote text"/>
    <w:aliases w:val="5_G,Footnote Text Char1,Footnote Text Char Char,Footnote Text Char1 Char Char,Footnote Text Char Char Char Char,Footnote Text Char1 Char Char Char Char,Footnote Char Char Char Char Char,Footnote Text Char Char Char Char Char Char,Footnot"/>
    <w:basedOn w:val="Normal"/>
    <w:link w:val="FootnoteTextChar"/>
    <w:rsid w:val="00E61D3D"/>
    <w:pPr>
      <w:tabs>
        <w:tab w:val="right" w:pos="1021"/>
      </w:tabs>
      <w:spacing w:line="220" w:lineRule="exact"/>
      <w:ind w:left="1134" w:right="1134" w:hanging="1134"/>
    </w:pPr>
    <w:rPr>
      <w:sz w:val="18"/>
    </w:rPr>
  </w:style>
  <w:style w:type="paragraph" w:customStyle="1" w:styleId="XLargeG">
    <w:name w:val="__XLarge_G"/>
    <w:basedOn w:val="Normal"/>
    <w:next w:val="Normal"/>
    <w:rsid w:val="00E61D3D"/>
    <w:pPr>
      <w:keepNext/>
      <w:keepLines/>
      <w:spacing w:before="240" w:after="240" w:line="420" w:lineRule="exact"/>
      <w:ind w:left="1134" w:right="1134"/>
    </w:pPr>
    <w:rPr>
      <w:b/>
      <w:sz w:val="40"/>
    </w:rPr>
  </w:style>
  <w:style w:type="paragraph" w:customStyle="1" w:styleId="Bullet1G">
    <w:name w:val="_Bullet 1_G"/>
    <w:basedOn w:val="Normal"/>
    <w:rsid w:val="00E61D3D"/>
    <w:pPr>
      <w:numPr>
        <w:numId w:val="14"/>
      </w:numPr>
      <w:spacing w:after="120"/>
      <w:ind w:right="1134"/>
      <w:jc w:val="both"/>
    </w:pPr>
  </w:style>
  <w:style w:type="paragraph" w:styleId="EndnoteText">
    <w:name w:val="endnote text"/>
    <w:aliases w:val="2_G"/>
    <w:basedOn w:val="FootnoteText"/>
    <w:rsid w:val="00E61D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E61D3D"/>
    <w:pPr>
      <w:numPr>
        <w:numId w:val="15"/>
      </w:numPr>
      <w:spacing w:after="120"/>
      <w:ind w:right="1134"/>
      <w:jc w:val="both"/>
    </w:pPr>
  </w:style>
  <w:style w:type="paragraph" w:customStyle="1" w:styleId="H1G">
    <w:name w:val="_ H_1_G"/>
    <w:basedOn w:val="Normal"/>
    <w:next w:val="Normal"/>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61D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61D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E61D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E61D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61D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61D3D"/>
    <w:pPr>
      <w:spacing w:line="240" w:lineRule="auto"/>
    </w:pPr>
    <w:rPr>
      <w:sz w:val="16"/>
    </w:rPr>
  </w:style>
  <w:style w:type="paragraph" w:styleId="Header">
    <w:name w:val="header"/>
    <w:aliases w:val="6_G"/>
    <w:basedOn w:val="Normal"/>
    <w:rsid w:val="00E61D3D"/>
    <w:pPr>
      <w:pBdr>
        <w:bottom w:val="single" w:sz="4" w:space="4" w:color="auto"/>
      </w:pBdr>
      <w:spacing w:line="240" w:lineRule="auto"/>
    </w:pPr>
    <w:rPr>
      <w:b/>
      <w:sz w:val="18"/>
    </w:rPr>
  </w:style>
  <w:style w:type="paragraph" w:customStyle="1" w:styleId="H1">
    <w:name w:val="_ H_1"/>
    <w:basedOn w:val="Normal"/>
    <w:next w:val="Normal"/>
    <w:rsid w:val="009C569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styleId="BalloonText">
    <w:name w:val="Balloon Text"/>
    <w:basedOn w:val="Normal"/>
    <w:link w:val="BalloonTextChar"/>
    <w:rsid w:val="005C172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C1721"/>
    <w:rPr>
      <w:rFonts w:ascii="Tahoma" w:hAnsi="Tahoma" w:cs="Tahoma"/>
      <w:sz w:val="16"/>
      <w:szCs w:val="16"/>
      <w:lang w:eastAsia="en-US"/>
    </w:rPr>
  </w:style>
  <w:style w:type="paragraph" w:customStyle="1" w:styleId="H23">
    <w:name w:val="_ H_2/3"/>
    <w:basedOn w:val="Normal"/>
    <w:next w:val="Normal"/>
    <w:rsid w:val="005C172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Theme="minorHAnsi"/>
      <w:b/>
      <w:spacing w:val="2"/>
      <w:w w:val="103"/>
      <w:kern w:val="14"/>
    </w:rPr>
  </w:style>
  <w:style w:type="paragraph" w:customStyle="1" w:styleId="SingleTxt">
    <w:name w:val="__Single Txt"/>
    <w:basedOn w:val="Normal"/>
    <w:rsid w:val="005C172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HAnsi"/>
      <w:spacing w:val="4"/>
      <w:w w:val="103"/>
      <w:kern w:val="14"/>
    </w:rPr>
  </w:style>
  <w:style w:type="paragraph" w:styleId="ListParagraph">
    <w:name w:val="List Paragraph"/>
    <w:basedOn w:val="Normal"/>
    <w:uiPriority w:val="34"/>
    <w:qFormat/>
    <w:rsid w:val="00A4620D"/>
    <w:pPr>
      <w:ind w:left="720"/>
      <w:contextualSpacing/>
    </w:pPr>
  </w:style>
  <w:style w:type="character" w:customStyle="1" w:styleId="highlight1">
    <w:name w:val="highlight1"/>
    <w:basedOn w:val="DefaultParagraphFont"/>
    <w:rsid w:val="006D0978"/>
    <w:rPr>
      <w:shd w:val="clear" w:color="auto" w:fill="FFCC33"/>
    </w:rPr>
  </w:style>
  <w:style w:type="character" w:customStyle="1" w:styleId="highlight">
    <w:name w:val="highlight"/>
    <w:basedOn w:val="DefaultParagraphFont"/>
    <w:rsid w:val="0067474C"/>
  </w:style>
  <w:style w:type="paragraph" w:styleId="CommentSubject">
    <w:name w:val="annotation subject"/>
    <w:basedOn w:val="CommentText"/>
    <w:next w:val="CommentText"/>
    <w:link w:val="CommentSubjectChar"/>
    <w:semiHidden/>
    <w:unhideWhenUsed/>
    <w:rsid w:val="00284AEE"/>
    <w:pPr>
      <w:spacing w:line="240" w:lineRule="auto"/>
    </w:pPr>
    <w:rPr>
      <w:b/>
      <w:bCs/>
    </w:rPr>
  </w:style>
  <w:style w:type="character" w:customStyle="1" w:styleId="CommentTextChar">
    <w:name w:val="Comment Text Char"/>
    <w:basedOn w:val="DefaultParagraphFont"/>
    <w:link w:val="CommentText"/>
    <w:semiHidden/>
    <w:rsid w:val="00284AEE"/>
    <w:rPr>
      <w:lang w:eastAsia="en-US"/>
    </w:rPr>
  </w:style>
  <w:style w:type="character" w:customStyle="1" w:styleId="CommentSubjectChar">
    <w:name w:val="Comment Subject Char"/>
    <w:basedOn w:val="CommentTextChar"/>
    <w:link w:val="CommentSubject"/>
    <w:semiHidden/>
    <w:rsid w:val="00284AEE"/>
    <w:rPr>
      <w:b/>
      <w:bCs/>
      <w:lang w:eastAsia="en-US"/>
    </w:rPr>
  </w:style>
  <w:style w:type="character" w:customStyle="1" w:styleId="FootnoteTextChar">
    <w:name w:val="Footnote Text Char"/>
    <w:aliases w:val="5_G Char,Footnote Text Char1 Char,Footnote Text Char Char Char,Footnote Text Char1 Char Char Char,Footnote Text Char Char Char Char Char,Footnote Text Char1 Char Char Char Char Char,Footnote Char Char Char Char Char Char,Footnot Char"/>
    <w:link w:val="FootnoteText"/>
    <w:rsid w:val="00557B18"/>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61D3D"/>
    <w:pPr>
      <w:suppressAutoHyphens/>
      <w:spacing w:line="240" w:lineRule="atLeast"/>
    </w:pPr>
    <w:rPr>
      <w:lang w:eastAsia="en-US"/>
    </w:rPr>
  </w:style>
  <w:style w:type="paragraph" w:styleId="Heading1">
    <w:name w:val="heading 1"/>
    <w:aliases w:val="Table_G"/>
    <w:basedOn w:val="SingleTxtG"/>
    <w:next w:val="SingleTxtG"/>
    <w:qFormat/>
    <w:rsid w:val="00E61D3D"/>
    <w:pPr>
      <w:spacing w:after="0" w:line="240" w:lineRule="auto"/>
      <w:ind w:right="0"/>
      <w:jc w:val="left"/>
      <w:outlineLvl w:val="0"/>
    </w:pPr>
  </w:style>
  <w:style w:type="paragraph" w:styleId="Heading2">
    <w:name w:val="heading 2"/>
    <w:basedOn w:val="Normal"/>
    <w:next w:val="Normal"/>
    <w:qFormat/>
    <w:rsid w:val="0005098D"/>
    <w:pPr>
      <w:spacing w:line="240" w:lineRule="auto"/>
      <w:outlineLvl w:val="1"/>
    </w:pPr>
    <w:rPr>
      <w:b/>
    </w:rPr>
  </w:style>
  <w:style w:type="paragraph" w:styleId="Heading3">
    <w:name w:val="heading 3"/>
    <w:basedOn w:val="Normal"/>
    <w:next w:val="Normal"/>
    <w:qFormat/>
    <w:rsid w:val="00E61D3D"/>
    <w:pPr>
      <w:spacing w:line="240" w:lineRule="auto"/>
      <w:outlineLvl w:val="2"/>
    </w:pPr>
  </w:style>
  <w:style w:type="paragraph" w:styleId="Heading4">
    <w:name w:val="heading 4"/>
    <w:basedOn w:val="Normal"/>
    <w:next w:val="Normal"/>
    <w:qFormat/>
    <w:rsid w:val="00E61D3D"/>
    <w:pPr>
      <w:spacing w:line="240" w:lineRule="auto"/>
      <w:outlineLvl w:val="3"/>
    </w:pPr>
  </w:style>
  <w:style w:type="paragraph" w:styleId="Heading5">
    <w:name w:val="heading 5"/>
    <w:basedOn w:val="Normal"/>
    <w:next w:val="Normal"/>
    <w:qFormat/>
    <w:rsid w:val="00E61D3D"/>
    <w:pPr>
      <w:spacing w:line="240" w:lineRule="auto"/>
      <w:outlineLvl w:val="4"/>
    </w:pPr>
  </w:style>
  <w:style w:type="paragraph" w:styleId="Heading6">
    <w:name w:val="heading 6"/>
    <w:basedOn w:val="Normal"/>
    <w:next w:val="Normal"/>
    <w:qFormat/>
    <w:rsid w:val="00E61D3D"/>
    <w:pPr>
      <w:spacing w:line="240" w:lineRule="auto"/>
      <w:outlineLvl w:val="5"/>
    </w:pPr>
  </w:style>
  <w:style w:type="paragraph" w:styleId="Heading7">
    <w:name w:val="heading 7"/>
    <w:basedOn w:val="Normal"/>
    <w:next w:val="Normal"/>
    <w:qFormat/>
    <w:rsid w:val="00E61D3D"/>
    <w:pPr>
      <w:spacing w:line="240" w:lineRule="auto"/>
      <w:outlineLvl w:val="6"/>
    </w:pPr>
  </w:style>
  <w:style w:type="paragraph" w:styleId="Heading8">
    <w:name w:val="heading 8"/>
    <w:basedOn w:val="Normal"/>
    <w:next w:val="Normal"/>
    <w:qFormat/>
    <w:rsid w:val="00E61D3D"/>
    <w:pPr>
      <w:spacing w:line="240" w:lineRule="auto"/>
      <w:outlineLvl w:val="7"/>
    </w:pPr>
  </w:style>
  <w:style w:type="paragraph" w:styleId="Heading9">
    <w:name w:val="heading 9"/>
    <w:basedOn w:val="Normal"/>
    <w:next w:val="Normal"/>
    <w:qFormat/>
    <w:rsid w:val="00E61D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61D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E61D3D"/>
    <w:pPr>
      <w:spacing w:after="120"/>
      <w:ind w:left="1134" w:right="1134"/>
      <w:jc w:val="both"/>
    </w:pPr>
  </w:style>
  <w:style w:type="character" w:styleId="PageNumber">
    <w:name w:val="page number"/>
    <w:aliases w:val="7_G"/>
    <w:rsid w:val="00E61D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61D3D"/>
    <w:pPr>
      <w:keepNext/>
      <w:keepLines/>
      <w:spacing w:before="240" w:after="240" w:line="420" w:lineRule="exact"/>
      <w:ind w:left="1134" w:right="1134"/>
    </w:pPr>
    <w:rPr>
      <w:b/>
      <w:sz w:val="40"/>
    </w:rPr>
  </w:style>
  <w:style w:type="paragraph" w:customStyle="1" w:styleId="SLG">
    <w:name w:val="__S_L_G"/>
    <w:basedOn w:val="Normal"/>
    <w:next w:val="Normal"/>
    <w:rsid w:val="00E61D3D"/>
    <w:pPr>
      <w:keepNext/>
      <w:keepLines/>
      <w:spacing w:before="240" w:after="240" w:line="580" w:lineRule="exact"/>
      <w:ind w:left="1134" w:right="1134"/>
    </w:pPr>
    <w:rPr>
      <w:b/>
      <w:sz w:val="56"/>
    </w:rPr>
  </w:style>
  <w:style w:type="paragraph" w:customStyle="1" w:styleId="SSG">
    <w:name w:val="__S_S_G"/>
    <w:basedOn w:val="Normal"/>
    <w:next w:val="Normal"/>
    <w:rsid w:val="00E61D3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61D3D"/>
    <w:rPr>
      <w:rFonts w:ascii="Times New Roman" w:hAnsi="Times New Roman"/>
      <w:sz w:val="18"/>
      <w:vertAlign w:val="superscript"/>
    </w:rPr>
  </w:style>
  <w:style w:type="character" w:styleId="FootnoteReference">
    <w:name w:val="footnote reference"/>
    <w:aliases w:val="4_G"/>
    <w:rsid w:val="00E61D3D"/>
    <w:rPr>
      <w:rFonts w:ascii="Times New Roman" w:hAnsi="Times New Roman"/>
      <w:sz w:val="18"/>
      <w:vertAlign w:val="superscript"/>
    </w:rPr>
  </w:style>
  <w:style w:type="paragraph" w:styleId="FootnoteText">
    <w:name w:val="footnote text"/>
    <w:aliases w:val="5_G,Footnote Text Char1,Footnote Text Char Char,Footnote Text Char1 Char Char,Footnote Text Char Char Char Char,Footnote Text Char1 Char Char Char Char,Footnote Char Char Char Char Char,Footnote Text Char Char Char Char Char Char,Footnot"/>
    <w:basedOn w:val="Normal"/>
    <w:link w:val="FootnoteTextChar"/>
    <w:rsid w:val="00E61D3D"/>
    <w:pPr>
      <w:tabs>
        <w:tab w:val="right" w:pos="1021"/>
      </w:tabs>
      <w:spacing w:line="220" w:lineRule="exact"/>
      <w:ind w:left="1134" w:right="1134" w:hanging="1134"/>
    </w:pPr>
    <w:rPr>
      <w:sz w:val="18"/>
    </w:rPr>
  </w:style>
  <w:style w:type="paragraph" w:customStyle="1" w:styleId="XLargeG">
    <w:name w:val="__XLarge_G"/>
    <w:basedOn w:val="Normal"/>
    <w:next w:val="Normal"/>
    <w:rsid w:val="00E61D3D"/>
    <w:pPr>
      <w:keepNext/>
      <w:keepLines/>
      <w:spacing w:before="240" w:after="240" w:line="420" w:lineRule="exact"/>
      <w:ind w:left="1134" w:right="1134"/>
    </w:pPr>
    <w:rPr>
      <w:b/>
      <w:sz w:val="40"/>
    </w:rPr>
  </w:style>
  <w:style w:type="paragraph" w:customStyle="1" w:styleId="Bullet1G">
    <w:name w:val="_Bullet 1_G"/>
    <w:basedOn w:val="Normal"/>
    <w:rsid w:val="00E61D3D"/>
    <w:pPr>
      <w:numPr>
        <w:numId w:val="14"/>
      </w:numPr>
      <w:spacing w:after="120"/>
      <w:ind w:right="1134"/>
      <w:jc w:val="both"/>
    </w:pPr>
  </w:style>
  <w:style w:type="paragraph" w:styleId="EndnoteText">
    <w:name w:val="endnote text"/>
    <w:aliases w:val="2_G"/>
    <w:basedOn w:val="FootnoteText"/>
    <w:rsid w:val="00E61D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E61D3D"/>
    <w:pPr>
      <w:numPr>
        <w:numId w:val="15"/>
      </w:numPr>
      <w:spacing w:after="120"/>
      <w:ind w:right="1134"/>
      <w:jc w:val="both"/>
    </w:pPr>
  </w:style>
  <w:style w:type="paragraph" w:customStyle="1" w:styleId="H1G">
    <w:name w:val="_ H_1_G"/>
    <w:basedOn w:val="Normal"/>
    <w:next w:val="Normal"/>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61D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61D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E61D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E61D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61D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61D3D"/>
    <w:pPr>
      <w:spacing w:line="240" w:lineRule="auto"/>
    </w:pPr>
    <w:rPr>
      <w:sz w:val="16"/>
    </w:rPr>
  </w:style>
  <w:style w:type="paragraph" w:styleId="Header">
    <w:name w:val="header"/>
    <w:aliases w:val="6_G"/>
    <w:basedOn w:val="Normal"/>
    <w:rsid w:val="00E61D3D"/>
    <w:pPr>
      <w:pBdr>
        <w:bottom w:val="single" w:sz="4" w:space="4" w:color="auto"/>
      </w:pBdr>
      <w:spacing w:line="240" w:lineRule="auto"/>
    </w:pPr>
    <w:rPr>
      <w:b/>
      <w:sz w:val="18"/>
    </w:rPr>
  </w:style>
  <w:style w:type="paragraph" w:customStyle="1" w:styleId="H1">
    <w:name w:val="_ H_1"/>
    <w:basedOn w:val="Normal"/>
    <w:next w:val="Normal"/>
    <w:rsid w:val="009C569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styleId="BalloonText">
    <w:name w:val="Balloon Text"/>
    <w:basedOn w:val="Normal"/>
    <w:link w:val="BalloonTextChar"/>
    <w:rsid w:val="005C172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C1721"/>
    <w:rPr>
      <w:rFonts w:ascii="Tahoma" w:hAnsi="Tahoma" w:cs="Tahoma"/>
      <w:sz w:val="16"/>
      <w:szCs w:val="16"/>
      <w:lang w:eastAsia="en-US"/>
    </w:rPr>
  </w:style>
  <w:style w:type="paragraph" w:customStyle="1" w:styleId="H23">
    <w:name w:val="_ H_2/3"/>
    <w:basedOn w:val="Normal"/>
    <w:next w:val="Normal"/>
    <w:rsid w:val="005C172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Theme="minorHAnsi"/>
      <w:b/>
      <w:spacing w:val="2"/>
      <w:w w:val="103"/>
      <w:kern w:val="14"/>
    </w:rPr>
  </w:style>
  <w:style w:type="paragraph" w:customStyle="1" w:styleId="SingleTxt">
    <w:name w:val="__Single Txt"/>
    <w:basedOn w:val="Normal"/>
    <w:rsid w:val="005C172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HAnsi"/>
      <w:spacing w:val="4"/>
      <w:w w:val="103"/>
      <w:kern w:val="14"/>
    </w:rPr>
  </w:style>
  <w:style w:type="paragraph" w:styleId="ListParagraph">
    <w:name w:val="List Paragraph"/>
    <w:basedOn w:val="Normal"/>
    <w:uiPriority w:val="34"/>
    <w:qFormat/>
    <w:rsid w:val="00A4620D"/>
    <w:pPr>
      <w:ind w:left="720"/>
      <w:contextualSpacing/>
    </w:pPr>
  </w:style>
  <w:style w:type="character" w:customStyle="1" w:styleId="highlight1">
    <w:name w:val="highlight1"/>
    <w:basedOn w:val="DefaultParagraphFont"/>
    <w:rsid w:val="006D0978"/>
    <w:rPr>
      <w:shd w:val="clear" w:color="auto" w:fill="FFCC33"/>
    </w:rPr>
  </w:style>
  <w:style w:type="character" w:customStyle="1" w:styleId="highlight">
    <w:name w:val="highlight"/>
    <w:basedOn w:val="DefaultParagraphFont"/>
    <w:rsid w:val="0067474C"/>
  </w:style>
  <w:style w:type="paragraph" w:styleId="CommentSubject">
    <w:name w:val="annotation subject"/>
    <w:basedOn w:val="CommentText"/>
    <w:next w:val="CommentText"/>
    <w:link w:val="CommentSubjectChar"/>
    <w:semiHidden/>
    <w:unhideWhenUsed/>
    <w:rsid w:val="00284AEE"/>
    <w:pPr>
      <w:spacing w:line="240" w:lineRule="auto"/>
    </w:pPr>
    <w:rPr>
      <w:b/>
      <w:bCs/>
    </w:rPr>
  </w:style>
  <w:style w:type="character" w:customStyle="1" w:styleId="CommentTextChar">
    <w:name w:val="Comment Text Char"/>
    <w:basedOn w:val="DefaultParagraphFont"/>
    <w:link w:val="CommentText"/>
    <w:semiHidden/>
    <w:rsid w:val="00284AEE"/>
    <w:rPr>
      <w:lang w:eastAsia="en-US"/>
    </w:rPr>
  </w:style>
  <w:style w:type="character" w:customStyle="1" w:styleId="CommentSubjectChar">
    <w:name w:val="Comment Subject Char"/>
    <w:basedOn w:val="CommentTextChar"/>
    <w:link w:val="CommentSubject"/>
    <w:semiHidden/>
    <w:rsid w:val="00284AEE"/>
    <w:rPr>
      <w:b/>
      <w:bCs/>
      <w:lang w:eastAsia="en-US"/>
    </w:rPr>
  </w:style>
  <w:style w:type="character" w:customStyle="1" w:styleId="FootnoteTextChar">
    <w:name w:val="Footnote Text Char"/>
    <w:aliases w:val="5_G Char,Footnote Text Char1 Char,Footnote Text Char Char Char,Footnote Text Char1 Char Char Char,Footnote Text Char Char Char Char Char,Footnote Text Char1 Char Char Char Char Char,Footnote Char Char Char Char Char Char,Footnot Char"/>
    <w:link w:val="FootnoteText"/>
    <w:rsid w:val="00557B18"/>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2008">
      <w:bodyDiv w:val="1"/>
      <w:marLeft w:val="0"/>
      <w:marRight w:val="0"/>
      <w:marTop w:val="0"/>
      <w:marBottom w:val="0"/>
      <w:divBdr>
        <w:top w:val="none" w:sz="0" w:space="0" w:color="auto"/>
        <w:left w:val="none" w:sz="0" w:space="0" w:color="auto"/>
        <w:bottom w:val="none" w:sz="0" w:space="0" w:color="auto"/>
        <w:right w:val="none" w:sz="0" w:space="0" w:color="auto"/>
      </w:divBdr>
    </w:div>
    <w:div w:id="42800376">
      <w:bodyDiv w:val="1"/>
      <w:marLeft w:val="0"/>
      <w:marRight w:val="0"/>
      <w:marTop w:val="0"/>
      <w:marBottom w:val="0"/>
      <w:divBdr>
        <w:top w:val="none" w:sz="0" w:space="0" w:color="auto"/>
        <w:left w:val="none" w:sz="0" w:space="0" w:color="auto"/>
        <w:bottom w:val="none" w:sz="0" w:space="0" w:color="auto"/>
        <w:right w:val="none" w:sz="0" w:space="0" w:color="auto"/>
      </w:divBdr>
    </w:div>
    <w:div w:id="52236659">
      <w:bodyDiv w:val="1"/>
      <w:marLeft w:val="0"/>
      <w:marRight w:val="0"/>
      <w:marTop w:val="0"/>
      <w:marBottom w:val="0"/>
      <w:divBdr>
        <w:top w:val="none" w:sz="0" w:space="0" w:color="auto"/>
        <w:left w:val="none" w:sz="0" w:space="0" w:color="auto"/>
        <w:bottom w:val="none" w:sz="0" w:space="0" w:color="auto"/>
        <w:right w:val="none" w:sz="0" w:space="0" w:color="auto"/>
      </w:divBdr>
    </w:div>
    <w:div w:id="71516241">
      <w:bodyDiv w:val="1"/>
      <w:marLeft w:val="0"/>
      <w:marRight w:val="0"/>
      <w:marTop w:val="0"/>
      <w:marBottom w:val="0"/>
      <w:divBdr>
        <w:top w:val="none" w:sz="0" w:space="0" w:color="auto"/>
        <w:left w:val="none" w:sz="0" w:space="0" w:color="auto"/>
        <w:bottom w:val="none" w:sz="0" w:space="0" w:color="auto"/>
        <w:right w:val="none" w:sz="0" w:space="0" w:color="auto"/>
      </w:divBdr>
    </w:div>
    <w:div w:id="115221838">
      <w:bodyDiv w:val="1"/>
      <w:marLeft w:val="0"/>
      <w:marRight w:val="0"/>
      <w:marTop w:val="0"/>
      <w:marBottom w:val="0"/>
      <w:divBdr>
        <w:top w:val="none" w:sz="0" w:space="0" w:color="auto"/>
        <w:left w:val="none" w:sz="0" w:space="0" w:color="auto"/>
        <w:bottom w:val="none" w:sz="0" w:space="0" w:color="auto"/>
        <w:right w:val="none" w:sz="0" w:space="0" w:color="auto"/>
      </w:divBdr>
    </w:div>
    <w:div w:id="222378194">
      <w:bodyDiv w:val="1"/>
      <w:marLeft w:val="0"/>
      <w:marRight w:val="0"/>
      <w:marTop w:val="0"/>
      <w:marBottom w:val="0"/>
      <w:divBdr>
        <w:top w:val="none" w:sz="0" w:space="0" w:color="auto"/>
        <w:left w:val="none" w:sz="0" w:space="0" w:color="auto"/>
        <w:bottom w:val="none" w:sz="0" w:space="0" w:color="auto"/>
        <w:right w:val="none" w:sz="0" w:space="0" w:color="auto"/>
      </w:divBdr>
    </w:div>
    <w:div w:id="305545827">
      <w:bodyDiv w:val="1"/>
      <w:marLeft w:val="0"/>
      <w:marRight w:val="0"/>
      <w:marTop w:val="0"/>
      <w:marBottom w:val="0"/>
      <w:divBdr>
        <w:top w:val="none" w:sz="0" w:space="0" w:color="auto"/>
        <w:left w:val="none" w:sz="0" w:space="0" w:color="auto"/>
        <w:bottom w:val="none" w:sz="0" w:space="0" w:color="auto"/>
        <w:right w:val="none" w:sz="0" w:space="0" w:color="auto"/>
      </w:divBdr>
    </w:div>
    <w:div w:id="336463022">
      <w:bodyDiv w:val="1"/>
      <w:marLeft w:val="0"/>
      <w:marRight w:val="0"/>
      <w:marTop w:val="0"/>
      <w:marBottom w:val="0"/>
      <w:divBdr>
        <w:top w:val="none" w:sz="0" w:space="0" w:color="auto"/>
        <w:left w:val="none" w:sz="0" w:space="0" w:color="auto"/>
        <w:bottom w:val="none" w:sz="0" w:space="0" w:color="auto"/>
        <w:right w:val="none" w:sz="0" w:space="0" w:color="auto"/>
      </w:divBdr>
    </w:div>
    <w:div w:id="391661883">
      <w:bodyDiv w:val="1"/>
      <w:marLeft w:val="0"/>
      <w:marRight w:val="0"/>
      <w:marTop w:val="0"/>
      <w:marBottom w:val="0"/>
      <w:divBdr>
        <w:top w:val="none" w:sz="0" w:space="0" w:color="auto"/>
        <w:left w:val="none" w:sz="0" w:space="0" w:color="auto"/>
        <w:bottom w:val="none" w:sz="0" w:space="0" w:color="auto"/>
        <w:right w:val="none" w:sz="0" w:space="0" w:color="auto"/>
      </w:divBdr>
    </w:div>
    <w:div w:id="433405602">
      <w:bodyDiv w:val="1"/>
      <w:marLeft w:val="0"/>
      <w:marRight w:val="0"/>
      <w:marTop w:val="0"/>
      <w:marBottom w:val="0"/>
      <w:divBdr>
        <w:top w:val="none" w:sz="0" w:space="0" w:color="auto"/>
        <w:left w:val="none" w:sz="0" w:space="0" w:color="auto"/>
        <w:bottom w:val="none" w:sz="0" w:space="0" w:color="auto"/>
        <w:right w:val="none" w:sz="0" w:space="0" w:color="auto"/>
      </w:divBdr>
    </w:div>
    <w:div w:id="443037045">
      <w:bodyDiv w:val="1"/>
      <w:marLeft w:val="0"/>
      <w:marRight w:val="0"/>
      <w:marTop w:val="0"/>
      <w:marBottom w:val="0"/>
      <w:divBdr>
        <w:top w:val="none" w:sz="0" w:space="0" w:color="auto"/>
        <w:left w:val="none" w:sz="0" w:space="0" w:color="auto"/>
        <w:bottom w:val="none" w:sz="0" w:space="0" w:color="auto"/>
        <w:right w:val="none" w:sz="0" w:space="0" w:color="auto"/>
      </w:divBdr>
    </w:div>
    <w:div w:id="474220202">
      <w:bodyDiv w:val="1"/>
      <w:marLeft w:val="0"/>
      <w:marRight w:val="0"/>
      <w:marTop w:val="0"/>
      <w:marBottom w:val="0"/>
      <w:divBdr>
        <w:top w:val="none" w:sz="0" w:space="0" w:color="auto"/>
        <w:left w:val="none" w:sz="0" w:space="0" w:color="auto"/>
        <w:bottom w:val="none" w:sz="0" w:space="0" w:color="auto"/>
        <w:right w:val="none" w:sz="0" w:space="0" w:color="auto"/>
      </w:divBdr>
    </w:div>
    <w:div w:id="508101813">
      <w:bodyDiv w:val="1"/>
      <w:marLeft w:val="0"/>
      <w:marRight w:val="0"/>
      <w:marTop w:val="0"/>
      <w:marBottom w:val="0"/>
      <w:divBdr>
        <w:top w:val="none" w:sz="0" w:space="0" w:color="auto"/>
        <w:left w:val="none" w:sz="0" w:space="0" w:color="auto"/>
        <w:bottom w:val="none" w:sz="0" w:space="0" w:color="auto"/>
        <w:right w:val="none" w:sz="0" w:space="0" w:color="auto"/>
      </w:divBdr>
    </w:div>
    <w:div w:id="648486764">
      <w:bodyDiv w:val="1"/>
      <w:marLeft w:val="0"/>
      <w:marRight w:val="0"/>
      <w:marTop w:val="0"/>
      <w:marBottom w:val="0"/>
      <w:divBdr>
        <w:top w:val="none" w:sz="0" w:space="0" w:color="auto"/>
        <w:left w:val="none" w:sz="0" w:space="0" w:color="auto"/>
        <w:bottom w:val="none" w:sz="0" w:space="0" w:color="auto"/>
        <w:right w:val="none" w:sz="0" w:space="0" w:color="auto"/>
      </w:divBdr>
    </w:div>
    <w:div w:id="797844109">
      <w:bodyDiv w:val="1"/>
      <w:marLeft w:val="0"/>
      <w:marRight w:val="0"/>
      <w:marTop w:val="0"/>
      <w:marBottom w:val="0"/>
      <w:divBdr>
        <w:top w:val="none" w:sz="0" w:space="0" w:color="auto"/>
        <w:left w:val="none" w:sz="0" w:space="0" w:color="auto"/>
        <w:bottom w:val="none" w:sz="0" w:space="0" w:color="auto"/>
        <w:right w:val="none" w:sz="0" w:space="0" w:color="auto"/>
      </w:divBdr>
    </w:div>
    <w:div w:id="925456425">
      <w:bodyDiv w:val="1"/>
      <w:marLeft w:val="0"/>
      <w:marRight w:val="0"/>
      <w:marTop w:val="0"/>
      <w:marBottom w:val="0"/>
      <w:divBdr>
        <w:top w:val="none" w:sz="0" w:space="0" w:color="auto"/>
        <w:left w:val="none" w:sz="0" w:space="0" w:color="auto"/>
        <w:bottom w:val="none" w:sz="0" w:space="0" w:color="auto"/>
        <w:right w:val="none" w:sz="0" w:space="0" w:color="auto"/>
      </w:divBdr>
    </w:div>
    <w:div w:id="957754931">
      <w:bodyDiv w:val="1"/>
      <w:marLeft w:val="0"/>
      <w:marRight w:val="0"/>
      <w:marTop w:val="0"/>
      <w:marBottom w:val="0"/>
      <w:divBdr>
        <w:top w:val="none" w:sz="0" w:space="0" w:color="auto"/>
        <w:left w:val="none" w:sz="0" w:space="0" w:color="auto"/>
        <w:bottom w:val="none" w:sz="0" w:space="0" w:color="auto"/>
        <w:right w:val="none" w:sz="0" w:space="0" w:color="auto"/>
      </w:divBdr>
    </w:div>
    <w:div w:id="977688856">
      <w:bodyDiv w:val="1"/>
      <w:marLeft w:val="0"/>
      <w:marRight w:val="0"/>
      <w:marTop w:val="0"/>
      <w:marBottom w:val="0"/>
      <w:divBdr>
        <w:top w:val="none" w:sz="0" w:space="0" w:color="auto"/>
        <w:left w:val="none" w:sz="0" w:space="0" w:color="auto"/>
        <w:bottom w:val="none" w:sz="0" w:space="0" w:color="auto"/>
        <w:right w:val="none" w:sz="0" w:space="0" w:color="auto"/>
      </w:divBdr>
    </w:div>
    <w:div w:id="1017653137">
      <w:bodyDiv w:val="1"/>
      <w:marLeft w:val="0"/>
      <w:marRight w:val="0"/>
      <w:marTop w:val="0"/>
      <w:marBottom w:val="0"/>
      <w:divBdr>
        <w:top w:val="none" w:sz="0" w:space="0" w:color="auto"/>
        <w:left w:val="none" w:sz="0" w:space="0" w:color="auto"/>
        <w:bottom w:val="none" w:sz="0" w:space="0" w:color="auto"/>
        <w:right w:val="none" w:sz="0" w:space="0" w:color="auto"/>
      </w:divBdr>
    </w:div>
    <w:div w:id="1017852410">
      <w:bodyDiv w:val="1"/>
      <w:marLeft w:val="0"/>
      <w:marRight w:val="0"/>
      <w:marTop w:val="0"/>
      <w:marBottom w:val="0"/>
      <w:divBdr>
        <w:top w:val="none" w:sz="0" w:space="0" w:color="auto"/>
        <w:left w:val="none" w:sz="0" w:space="0" w:color="auto"/>
        <w:bottom w:val="none" w:sz="0" w:space="0" w:color="auto"/>
        <w:right w:val="none" w:sz="0" w:space="0" w:color="auto"/>
      </w:divBdr>
    </w:div>
    <w:div w:id="1058818249">
      <w:bodyDiv w:val="1"/>
      <w:marLeft w:val="0"/>
      <w:marRight w:val="0"/>
      <w:marTop w:val="0"/>
      <w:marBottom w:val="0"/>
      <w:divBdr>
        <w:top w:val="none" w:sz="0" w:space="0" w:color="auto"/>
        <w:left w:val="none" w:sz="0" w:space="0" w:color="auto"/>
        <w:bottom w:val="none" w:sz="0" w:space="0" w:color="auto"/>
        <w:right w:val="none" w:sz="0" w:space="0" w:color="auto"/>
      </w:divBdr>
    </w:div>
    <w:div w:id="1116171987">
      <w:bodyDiv w:val="1"/>
      <w:marLeft w:val="0"/>
      <w:marRight w:val="0"/>
      <w:marTop w:val="0"/>
      <w:marBottom w:val="0"/>
      <w:divBdr>
        <w:top w:val="none" w:sz="0" w:space="0" w:color="auto"/>
        <w:left w:val="none" w:sz="0" w:space="0" w:color="auto"/>
        <w:bottom w:val="none" w:sz="0" w:space="0" w:color="auto"/>
        <w:right w:val="none" w:sz="0" w:space="0" w:color="auto"/>
      </w:divBdr>
    </w:div>
    <w:div w:id="1207719298">
      <w:bodyDiv w:val="1"/>
      <w:marLeft w:val="0"/>
      <w:marRight w:val="0"/>
      <w:marTop w:val="0"/>
      <w:marBottom w:val="0"/>
      <w:divBdr>
        <w:top w:val="none" w:sz="0" w:space="0" w:color="auto"/>
        <w:left w:val="none" w:sz="0" w:space="0" w:color="auto"/>
        <w:bottom w:val="none" w:sz="0" w:space="0" w:color="auto"/>
        <w:right w:val="none" w:sz="0" w:space="0" w:color="auto"/>
      </w:divBdr>
    </w:div>
    <w:div w:id="1224830658">
      <w:bodyDiv w:val="1"/>
      <w:marLeft w:val="0"/>
      <w:marRight w:val="0"/>
      <w:marTop w:val="0"/>
      <w:marBottom w:val="0"/>
      <w:divBdr>
        <w:top w:val="none" w:sz="0" w:space="0" w:color="auto"/>
        <w:left w:val="none" w:sz="0" w:space="0" w:color="auto"/>
        <w:bottom w:val="none" w:sz="0" w:space="0" w:color="auto"/>
        <w:right w:val="none" w:sz="0" w:space="0" w:color="auto"/>
      </w:divBdr>
      <w:divsChild>
        <w:div w:id="1394500137">
          <w:marLeft w:val="0"/>
          <w:marRight w:val="0"/>
          <w:marTop w:val="0"/>
          <w:marBottom w:val="0"/>
          <w:divBdr>
            <w:top w:val="none" w:sz="0" w:space="0" w:color="auto"/>
            <w:left w:val="none" w:sz="0" w:space="0" w:color="auto"/>
            <w:bottom w:val="none" w:sz="0" w:space="0" w:color="auto"/>
            <w:right w:val="none" w:sz="0" w:space="0" w:color="auto"/>
          </w:divBdr>
        </w:div>
        <w:div w:id="1500804993">
          <w:marLeft w:val="0"/>
          <w:marRight w:val="0"/>
          <w:marTop w:val="0"/>
          <w:marBottom w:val="0"/>
          <w:divBdr>
            <w:top w:val="none" w:sz="0" w:space="0" w:color="auto"/>
            <w:left w:val="none" w:sz="0" w:space="0" w:color="auto"/>
            <w:bottom w:val="none" w:sz="0" w:space="0" w:color="auto"/>
            <w:right w:val="none" w:sz="0" w:space="0" w:color="auto"/>
          </w:divBdr>
        </w:div>
      </w:divsChild>
    </w:div>
    <w:div w:id="1321229033">
      <w:bodyDiv w:val="1"/>
      <w:marLeft w:val="0"/>
      <w:marRight w:val="0"/>
      <w:marTop w:val="0"/>
      <w:marBottom w:val="0"/>
      <w:divBdr>
        <w:top w:val="none" w:sz="0" w:space="0" w:color="auto"/>
        <w:left w:val="none" w:sz="0" w:space="0" w:color="auto"/>
        <w:bottom w:val="none" w:sz="0" w:space="0" w:color="auto"/>
        <w:right w:val="none" w:sz="0" w:space="0" w:color="auto"/>
      </w:divBdr>
    </w:div>
    <w:div w:id="1323775770">
      <w:bodyDiv w:val="1"/>
      <w:marLeft w:val="0"/>
      <w:marRight w:val="0"/>
      <w:marTop w:val="0"/>
      <w:marBottom w:val="0"/>
      <w:divBdr>
        <w:top w:val="none" w:sz="0" w:space="0" w:color="auto"/>
        <w:left w:val="none" w:sz="0" w:space="0" w:color="auto"/>
        <w:bottom w:val="none" w:sz="0" w:space="0" w:color="auto"/>
        <w:right w:val="none" w:sz="0" w:space="0" w:color="auto"/>
      </w:divBdr>
    </w:div>
    <w:div w:id="1340699945">
      <w:bodyDiv w:val="1"/>
      <w:marLeft w:val="0"/>
      <w:marRight w:val="0"/>
      <w:marTop w:val="0"/>
      <w:marBottom w:val="0"/>
      <w:divBdr>
        <w:top w:val="none" w:sz="0" w:space="0" w:color="auto"/>
        <w:left w:val="none" w:sz="0" w:space="0" w:color="auto"/>
        <w:bottom w:val="none" w:sz="0" w:space="0" w:color="auto"/>
        <w:right w:val="none" w:sz="0" w:space="0" w:color="auto"/>
      </w:divBdr>
    </w:div>
    <w:div w:id="1384021236">
      <w:bodyDiv w:val="1"/>
      <w:marLeft w:val="0"/>
      <w:marRight w:val="0"/>
      <w:marTop w:val="0"/>
      <w:marBottom w:val="0"/>
      <w:divBdr>
        <w:top w:val="none" w:sz="0" w:space="0" w:color="auto"/>
        <w:left w:val="none" w:sz="0" w:space="0" w:color="auto"/>
        <w:bottom w:val="none" w:sz="0" w:space="0" w:color="auto"/>
        <w:right w:val="none" w:sz="0" w:space="0" w:color="auto"/>
      </w:divBdr>
    </w:div>
    <w:div w:id="1575240166">
      <w:bodyDiv w:val="1"/>
      <w:marLeft w:val="0"/>
      <w:marRight w:val="0"/>
      <w:marTop w:val="0"/>
      <w:marBottom w:val="0"/>
      <w:divBdr>
        <w:top w:val="none" w:sz="0" w:space="0" w:color="auto"/>
        <w:left w:val="none" w:sz="0" w:space="0" w:color="auto"/>
        <w:bottom w:val="none" w:sz="0" w:space="0" w:color="auto"/>
        <w:right w:val="none" w:sz="0" w:space="0" w:color="auto"/>
      </w:divBdr>
    </w:div>
    <w:div w:id="1654022958">
      <w:bodyDiv w:val="1"/>
      <w:marLeft w:val="0"/>
      <w:marRight w:val="0"/>
      <w:marTop w:val="0"/>
      <w:marBottom w:val="0"/>
      <w:divBdr>
        <w:top w:val="none" w:sz="0" w:space="0" w:color="auto"/>
        <w:left w:val="none" w:sz="0" w:space="0" w:color="auto"/>
        <w:bottom w:val="none" w:sz="0" w:space="0" w:color="auto"/>
        <w:right w:val="none" w:sz="0" w:space="0" w:color="auto"/>
      </w:divBdr>
    </w:div>
    <w:div w:id="1667173422">
      <w:bodyDiv w:val="1"/>
      <w:marLeft w:val="0"/>
      <w:marRight w:val="0"/>
      <w:marTop w:val="0"/>
      <w:marBottom w:val="0"/>
      <w:divBdr>
        <w:top w:val="none" w:sz="0" w:space="0" w:color="auto"/>
        <w:left w:val="none" w:sz="0" w:space="0" w:color="auto"/>
        <w:bottom w:val="none" w:sz="0" w:space="0" w:color="auto"/>
        <w:right w:val="none" w:sz="0" w:space="0" w:color="auto"/>
      </w:divBdr>
    </w:div>
    <w:div w:id="1733389560">
      <w:bodyDiv w:val="1"/>
      <w:marLeft w:val="0"/>
      <w:marRight w:val="0"/>
      <w:marTop w:val="0"/>
      <w:marBottom w:val="0"/>
      <w:divBdr>
        <w:top w:val="none" w:sz="0" w:space="0" w:color="auto"/>
        <w:left w:val="none" w:sz="0" w:space="0" w:color="auto"/>
        <w:bottom w:val="none" w:sz="0" w:space="0" w:color="auto"/>
        <w:right w:val="none" w:sz="0" w:space="0" w:color="auto"/>
      </w:divBdr>
    </w:div>
    <w:div w:id="1741756750">
      <w:bodyDiv w:val="1"/>
      <w:marLeft w:val="0"/>
      <w:marRight w:val="0"/>
      <w:marTop w:val="0"/>
      <w:marBottom w:val="0"/>
      <w:divBdr>
        <w:top w:val="none" w:sz="0" w:space="0" w:color="auto"/>
        <w:left w:val="none" w:sz="0" w:space="0" w:color="auto"/>
        <w:bottom w:val="none" w:sz="0" w:space="0" w:color="auto"/>
        <w:right w:val="none" w:sz="0" w:space="0" w:color="auto"/>
      </w:divBdr>
    </w:div>
    <w:div w:id="1777165883">
      <w:bodyDiv w:val="1"/>
      <w:marLeft w:val="0"/>
      <w:marRight w:val="0"/>
      <w:marTop w:val="0"/>
      <w:marBottom w:val="0"/>
      <w:divBdr>
        <w:top w:val="none" w:sz="0" w:space="0" w:color="auto"/>
        <w:left w:val="none" w:sz="0" w:space="0" w:color="auto"/>
        <w:bottom w:val="none" w:sz="0" w:space="0" w:color="auto"/>
        <w:right w:val="none" w:sz="0" w:space="0" w:color="auto"/>
      </w:divBdr>
    </w:div>
    <w:div w:id="1902131139">
      <w:bodyDiv w:val="1"/>
      <w:marLeft w:val="0"/>
      <w:marRight w:val="0"/>
      <w:marTop w:val="0"/>
      <w:marBottom w:val="0"/>
      <w:divBdr>
        <w:top w:val="none" w:sz="0" w:space="0" w:color="auto"/>
        <w:left w:val="none" w:sz="0" w:space="0" w:color="auto"/>
        <w:bottom w:val="none" w:sz="0" w:space="0" w:color="auto"/>
        <w:right w:val="none" w:sz="0" w:space="0" w:color="auto"/>
      </w:divBdr>
    </w:div>
    <w:div w:id="1969820986">
      <w:bodyDiv w:val="1"/>
      <w:marLeft w:val="0"/>
      <w:marRight w:val="0"/>
      <w:marTop w:val="0"/>
      <w:marBottom w:val="0"/>
      <w:divBdr>
        <w:top w:val="none" w:sz="0" w:space="0" w:color="auto"/>
        <w:left w:val="none" w:sz="0" w:space="0" w:color="auto"/>
        <w:bottom w:val="none" w:sz="0" w:space="0" w:color="auto"/>
        <w:right w:val="none" w:sz="0" w:space="0" w:color="auto"/>
      </w:divBdr>
    </w:div>
    <w:div w:id="2009482206">
      <w:bodyDiv w:val="1"/>
      <w:marLeft w:val="0"/>
      <w:marRight w:val="0"/>
      <w:marTop w:val="0"/>
      <w:marBottom w:val="0"/>
      <w:divBdr>
        <w:top w:val="none" w:sz="0" w:space="0" w:color="auto"/>
        <w:left w:val="none" w:sz="0" w:space="0" w:color="auto"/>
        <w:bottom w:val="none" w:sz="0" w:space="0" w:color="auto"/>
        <w:right w:val="none" w:sz="0" w:space="0" w:color="auto"/>
      </w:divBdr>
      <w:divsChild>
        <w:div w:id="703755741">
          <w:marLeft w:val="0"/>
          <w:marRight w:val="0"/>
          <w:marTop w:val="0"/>
          <w:marBottom w:val="0"/>
          <w:divBdr>
            <w:top w:val="none" w:sz="0" w:space="0" w:color="auto"/>
            <w:left w:val="none" w:sz="0" w:space="0" w:color="auto"/>
            <w:bottom w:val="none" w:sz="0" w:space="0" w:color="auto"/>
            <w:right w:val="none" w:sz="0" w:space="0" w:color="auto"/>
          </w:divBdr>
        </w:div>
        <w:div w:id="1335768721">
          <w:marLeft w:val="0"/>
          <w:marRight w:val="0"/>
          <w:marTop w:val="0"/>
          <w:marBottom w:val="0"/>
          <w:divBdr>
            <w:top w:val="none" w:sz="0" w:space="0" w:color="auto"/>
            <w:left w:val="none" w:sz="0" w:space="0" w:color="auto"/>
            <w:bottom w:val="none" w:sz="0" w:space="0" w:color="auto"/>
            <w:right w:val="none" w:sz="0" w:space="0" w:color="auto"/>
          </w:divBdr>
        </w:div>
      </w:divsChild>
    </w:div>
    <w:div w:id="2085226013">
      <w:bodyDiv w:val="1"/>
      <w:marLeft w:val="0"/>
      <w:marRight w:val="0"/>
      <w:marTop w:val="0"/>
      <w:marBottom w:val="0"/>
      <w:divBdr>
        <w:top w:val="none" w:sz="0" w:space="0" w:color="auto"/>
        <w:left w:val="none" w:sz="0" w:space="0" w:color="auto"/>
        <w:bottom w:val="none" w:sz="0" w:space="0" w:color="auto"/>
        <w:right w:val="none" w:sz="0" w:space="0" w:color="auto"/>
      </w:divBdr>
    </w:div>
    <w:div w:id="2125076575">
      <w:bodyDiv w:val="1"/>
      <w:marLeft w:val="0"/>
      <w:marRight w:val="0"/>
      <w:marTop w:val="0"/>
      <w:marBottom w:val="0"/>
      <w:divBdr>
        <w:top w:val="none" w:sz="0" w:space="0" w:color="auto"/>
        <w:left w:val="none" w:sz="0" w:space="0" w:color="auto"/>
        <w:bottom w:val="none" w:sz="0" w:space="0" w:color="auto"/>
        <w:right w:val="none" w:sz="0" w:space="0" w:color="auto"/>
      </w:divBdr>
    </w:div>
    <w:div w:id="212835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DAW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b9acb3b567b4927f9f8b9983bc350e3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B256B6-052E-4104-9B5D-B168BC36E28B}"/>
</file>

<file path=customXml/itemProps2.xml><?xml version="1.0" encoding="utf-8"?>
<ds:datastoreItem xmlns:ds="http://schemas.openxmlformats.org/officeDocument/2006/customXml" ds:itemID="{4345C6D3-372D-4F6B-9D33-5602B4CC5F68}"/>
</file>

<file path=customXml/itemProps3.xml><?xml version="1.0" encoding="utf-8"?>
<ds:datastoreItem xmlns:ds="http://schemas.openxmlformats.org/officeDocument/2006/customXml" ds:itemID="{E6BA03A2-1512-414D-85CD-0AB37ABE6C02}"/>
</file>

<file path=customXml/itemProps4.xml><?xml version="1.0" encoding="utf-8"?>
<ds:datastoreItem xmlns:ds="http://schemas.openxmlformats.org/officeDocument/2006/customXml" ds:itemID="{90226946-3EF3-4313-A0E6-2406CEEF8A73}"/>
</file>

<file path=docProps/app.xml><?xml version="1.0" encoding="utf-8"?>
<Properties xmlns="http://schemas.openxmlformats.org/officeDocument/2006/extended-properties" xmlns:vt="http://schemas.openxmlformats.org/officeDocument/2006/docPropsVTypes">
  <Template>CEDAW_E.dotm</Template>
  <TotalTime>14</TotalTime>
  <Pages>7</Pages>
  <Words>3525</Words>
  <Characters>20099</Characters>
  <Application>Microsoft Office Word</Application>
  <DocSecurity>8</DocSecurity>
  <Lines>167</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23577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Irene del Pilar Sandoval</dc:creator>
  <cp:lastModifiedBy>Irene del Pilar Sandoval</cp:lastModifiedBy>
  <cp:revision>6</cp:revision>
  <cp:lastPrinted>2016-11-25T15:41:00Z</cp:lastPrinted>
  <dcterms:created xsi:type="dcterms:W3CDTF">2016-11-25T11:24:00Z</dcterms:created>
  <dcterms:modified xsi:type="dcterms:W3CDTF">2016-11-25T17:02:00Z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