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F475C8" w:rsidRDefault="008C1953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Comité sobre la Protección de los Derechos de todos los Trabajadores Migratorios y de sus familiares</w:t>
      </w:r>
    </w:p>
    <w:p w14:paraId="00000002" w14:textId="77777777" w:rsidR="00F475C8" w:rsidRDefault="008C1953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Presentación del II Informe Periódico del Uruguay</w:t>
      </w:r>
    </w:p>
    <w:p w14:paraId="00000003" w14:textId="77777777" w:rsidR="00F475C8" w:rsidRDefault="008C1953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Ginebra, 28 de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Noviembre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de 2023</w:t>
      </w:r>
    </w:p>
    <w:p w14:paraId="00000004" w14:textId="77777777" w:rsidR="00F475C8" w:rsidRDefault="008C1953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Intervención inicial</w:t>
      </w:r>
    </w:p>
    <w:p w14:paraId="00000005" w14:textId="77777777" w:rsidR="00F475C8" w:rsidRDefault="00F475C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00000006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Presentación de la delegación uruguaya</w:t>
      </w:r>
    </w:p>
    <w:p w14:paraId="00000007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Sr.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Presidente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14:paraId="00000008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Uruguay se presenta ante este Comité sobre la Protección de los Derechos de todos los Trabajadores Migratorios y de sus Familiares, a efectos de realizar la presentación de su II informe ante este Comité.</w:t>
      </w:r>
    </w:p>
    <w:p w14:paraId="00000009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Me gustaría comenzar presentando a los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demás integrantes de la delegación nacional:</w:t>
      </w:r>
    </w:p>
    <w:p w14:paraId="0000000A" w14:textId="77777777" w:rsidR="00F475C8" w:rsidRDefault="008C195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76"/>
          <w:tab w:val="left" w:pos="677"/>
        </w:tabs>
        <w:spacing w:before="1" w:after="0" w:line="240" w:lineRule="auto"/>
        <w:ind w:left="67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Ministerio de Relaciones Exteriores:</w:t>
      </w:r>
    </w:p>
    <w:p w14:paraId="0000000B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C" w14:textId="77777777" w:rsidR="00F475C8" w:rsidRDefault="008C19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32" w:lineRule="auto"/>
        <w:ind w:right="3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Embajador Álvaro Moerzinger, Representante Permanente del Uruguay ante las Naciones Unidas en Ginebra;</w:t>
      </w:r>
    </w:p>
    <w:p w14:paraId="0000000D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E" w14:textId="77777777" w:rsidR="00F475C8" w:rsidRDefault="008C19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Marina Sande, Directora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de Migración Internacional del Ministerio de Relaciones Exteriores;</w:t>
      </w:r>
    </w:p>
    <w:p w14:paraId="0000000F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0" w14:textId="77777777" w:rsidR="00F475C8" w:rsidRDefault="008C19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Ministra Patricia Benítez, Misión Permanente del Uruguay ante las Naciones Unidas en Ginebra;</w:t>
      </w:r>
    </w:p>
    <w:p w14:paraId="00000011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2" w14:textId="77777777" w:rsidR="00F475C8" w:rsidRDefault="008C19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3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Consejera Yliana Abimorad, Misión Permanente del Uruguay ante las Naciones Unidas en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Ginebra;</w:t>
      </w:r>
    </w:p>
    <w:p w14:paraId="00000013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4" w14:textId="77777777" w:rsidR="00F475C8" w:rsidRDefault="008C19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Primera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Secretaria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Mercedes Aguiar, Misión Permanente del Uruguay ante las Naciones Unidas en Ginebra;</w:t>
      </w:r>
    </w:p>
    <w:p w14:paraId="13C7A849" w14:textId="77777777" w:rsidR="00463197" w:rsidRDefault="0046319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2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5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6" w14:textId="77777777" w:rsidR="00F475C8" w:rsidRDefault="008C195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66"/>
          <w:tab w:val="left" w:pos="667"/>
        </w:tabs>
        <w:spacing w:after="0" w:line="240" w:lineRule="auto"/>
        <w:ind w:left="666" w:hanging="33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Ministerio del Interior:</w:t>
      </w:r>
    </w:p>
    <w:p w14:paraId="00000017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D7872C" w14:textId="77777777" w:rsidR="00F475C8" w:rsidRDefault="008C19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Director Nacional de Migración, Eduardo Mata;</w:t>
      </w:r>
    </w:p>
    <w:p w14:paraId="4AACC7A1" w14:textId="77777777" w:rsidR="00463197" w:rsidRDefault="0046319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76E4912" w14:textId="4E24BBDE" w:rsidR="00463197" w:rsidRDefault="00463197" w:rsidP="0046319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Coordinadora Administrativa, María Soledad Sánchez</w:t>
      </w:r>
      <w:r w:rsidR="006E795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57C8FF1D" w14:textId="77777777" w:rsidR="00463197" w:rsidRDefault="00463197" w:rsidP="0046319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9" w14:textId="0CF6167A" w:rsidR="00F475C8" w:rsidRPr="00463197" w:rsidRDefault="008C1953" w:rsidP="00463197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6319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Ministerio De Trabajo y Seguridad Social: </w:t>
      </w:r>
    </w:p>
    <w:p w14:paraId="0000001A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B" w14:textId="77777777" w:rsidR="00F475C8" w:rsidRDefault="008C19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Director Nacional de Empleo, Daniel Pérez;</w:t>
      </w:r>
    </w:p>
    <w:p w14:paraId="0000001C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D" w14:textId="77777777" w:rsidR="00F475C8" w:rsidRDefault="008C195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85"/>
          <w:tab w:val="left" w:pos="686"/>
        </w:tabs>
        <w:spacing w:after="0" w:line="240" w:lineRule="auto"/>
        <w:ind w:left="666" w:hanging="33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Ministerio de Vivienda y Ordenamiento Territorial: </w:t>
      </w:r>
    </w:p>
    <w:p w14:paraId="0000001E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F" w14:textId="77777777" w:rsidR="00F475C8" w:rsidRDefault="008C19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Director Nacional de Vivienda, Eduardo González;</w:t>
      </w:r>
    </w:p>
    <w:p w14:paraId="00000020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1" w14:textId="77777777" w:rsidR="00F475C8" w:rsidRDefault="008C195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85"/>
          <w:tab w:val="left" w:pos="686"/>
        </w:tabs>
        <w:spacing w:after="0" w:line="240" w:lineRule="auto"/>
        <w:ind w:left="666" w:hanging="33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Ministerio de Desarrollo Social:</w:t>
      </w:r>
    </w:p>
    <w:p w14:paraId="00000022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85"/>
          <w:tab w:val="left" w:pos="686"/>
        </w:tabs>
        <w:spacing w:after="0" w:line="240" w:lineRule="auto"/>
        <w:ind w:left="66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23" w14:textId="10F4BD84" w:rsidR="00F475C8" w:rsidRDefault="008C19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Responsable de la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División de Derechos Humanos, Lorena Jones</w:t>
      </w:r>
      <w:r w:rsidR="006E795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4631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86DB38A" w14:textId="77777777" w:rsidR="00463197" w:rsidRDefault="0046319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067412E" w14:textId="18173A50" w:rsidR="00463197" w:rsidRDefault="0046319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Adjunto a la Dirección Nacional de Protección Social, Wilson Ferreira</w:t>
      </w:r>
      <w:r w:rsidR="006E7955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0000024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5" w14:textId="77777777" w:rsidR="00F475C8" w:rsidRDefault="008C195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87"/>
          <w:tab w:val="left" w:pos="688"/>
        </w:tabs>
        <w:spacing w:before="8" w:after="0" w:line="477" w:lineRule="auto"/>
        <w:ind w:left="738" w:right="4199" w:hanging="3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Suprema Corte de Justicia: </w:t>
      </w:r>
    </w:p>
    <w:p w14:paraId="00000026" w14:textId="77777777" w:rsidR="00F475C8" w:rsidRDefault="008C19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Prosecretario Letrado, Juan Pablo Novella;</w:t>
      </w:r>
    </w:p>
    <w:p w14:paraId="00000027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8" w14:textId="77777777" w:rsidR="00F475C8" w:rsidRDefault="008C195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87"/>
          <w:tab w:val="left" w:pos="688"/>
        </w:tabs>
        <w:spacing w:after="0" w:line="240" w:lineRule="auto"/>
        <w:ind w:left="666" w:hanging="33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Instituto del Niño y Adolescente del Uruguay:</w:t>
      </w:r>
    </w:p>
    <w:p w14:paraId="00000029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87"/>
          <w:tab w:val="left" w:pos="688"/>
        </w:tabs>
        <w:spacing w:after="0" w:line="240" w:lineRule="auto"/>
        <w:ind w:left="666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2A" w14:textId="77777777" w:rsidR="00F475C8" w:rsidRDefault="008C1953">
      <w:pPr>
        <w:tabs>
          <w:tab w:val="left" w:pos="687"/>
          <w:tab w:val="left" w:pos="688"/>
        </w:tabs>
        <w:spacing w:before="8" w:line="477" w:lineRule="auto"/>
        <w:ind w:right="419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Vicepresidente, Aldo Velázquez;</w:t>
      </w:r>
    </w:p>
    <w:p w14:paraId="0000002B" w14:textId="77777777" w:rsidR="00F475C8" w:rsidRDefault="008C195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681"/>
          <w:tab w:val="left" w:pos="682"/>
        </w:tabs>
        <w:spacing w:before="18" w:after="0" w:line="240" w:lineRule="auto"/>
        <w:ind w:left="681" w:hanging="338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Banco de Previsión Social:</w:t>
      </w:r>
    </w:p>
    <w:p w14:paraId="0000002C" w14:textId="77777777" w:rsidR="00F475C8" w:rsidRDefault="00F475C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D" w14:textId="77777777" w:rsidR="00F475C8" w:rsidRDefault="008C195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Vicepresidente,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Hector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Daniel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Graffigna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Santisteban</w:t>
      </w:r>
    </w:p>
    <w:p w14:paraId="448473E9" w14:textId="77777777" w:rsidR="0088085B" w:rsidRDefault="0088085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F01B84" w14:textId="4D76B8C8" w:rsidR="0088085B" w:rsidRPr="007F6679" w:rsidRDefault="0088085B" w:rsidP="007F6679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F66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Ministerio de </w:t>
      </w:r>
      <w:r w:rsidRPr="00C243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Salud </w:t>
      </w:r>
      <w:r w:rsidRPr="007F66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</w:t>
      </w:r>
      <w:r w:rsidR="007F66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ú</w:t>
      </w:r>
      <w:r w:rsidRPr="007F66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blica</w:t>
      </w:r>
    </w:p>
    <w:p w14:paraId="76E3C9C8" w14:textId="77777777" w:rsidR="0088085B" w:rsidRPr="007F6679" w:rsidRDefault="0088085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B0D13B3" w14:textId="48443C59" w:rsidR="0088085B" w:rsidRDefault="0088085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Directora </w:t>
      </w:r>
      <w:r w:rsidR="00C243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General de Coordinación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Mariela Anchen</w:t>
      </w:r>
    </w:p>
    <w:p w14:paraId="397BEB50" w14:textId="77777777" w:rsidR="00C24305" w:rsidRDefault="00C2430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4E586D" w14:textId="77777777" w:rsidR="00C24305" w:rsidRDefault="00C2430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DA42A8" w14:textId="77777777" w:rsidR="00C24305" w:rsidRDefault="00C2430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F" w14:textId="3FA303EC" w:rsidR="00F475C8" w:rsidRDefault="007F667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Presidente, </w:t>
      </w:r>
    </w:p>
    <w:p w14:paraId="00000030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Para nuestro país, el diálogo con los órganos de tratados es de suma importancia, y en especial hoy con este Comité. En el escenario actual, marcado por el aumento progresivo de la movilidad humana, y por el desplazamiento de personas que buscan residir, 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e forma transitoria o permanente en nuestros países, surgen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retos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pero también oportunidades.</w:t>
      </w:r>
    </w:p>
    <w:p w14:paraId="00000031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Nuestro país no es ajeno a este fenómeno.</w:t>
      </w:r>
    </w:p>
    <w:p w14:paraId="00000032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Para hacer frente a este reto hemos generado normativa, planes y acciones para alcanzar la premisa que los migrantes ten</w:t>
      </w:r>
      <w:r>
        <w:rPr>
          <w:rFonts w:ascii="Times New Roman" w:eastAsia="Times New Roman" w:hAnsi="Times New Roman" w:cs="Times New Roman"/>
          <w:sz w:val="28"/>
          <w:szCs w:val="28"/>
        </w:rPr>
        <w:t>gan los mismos derechos que los nacionales.</w:t>
      </w:r>
    </w:p>
    <w:p w14:paraId="00000033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En este sentido, nuestro país no diferencia en cuestión de derechos a migrantes y nacionales, como lo prueba el hecho que los primeros tienen acceso en forma inmediata a la salud, educación, y trabajo, entre otro</w:t>
      </w:r>
      <w:r>
        <w:rPr>
          <w:rFonts w:ascii="Times New Roman" w:eastAsia="Times New Roman" w:hAnsi="Times New Roman" w:cs="Times New Roman"/>
          <w:sz w:val="28"/>
          <w:szCs w:val="28"/>
        </w:rPr>
        <w:t>s derechos.</w:t>
      </w:r>
    </w:p>
    <w:p w14:paraId="00000034" w14:textId="69455370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Uruguay, reconoce que aún queda camino por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reco</w:t>
      </w:r>
      <w:r w:rsidR="009B3006">
        <w:rPr>
          <w:rFonts w:ascii="Times New Roman" w:eastAsia="Times New Roman" w:hAnsi="Times New Roman" w:cs="Times New Roman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z w:val="28"/>
          <w:szCs w:val="28"/>
        </w:rPr>
        <w:t>rer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pero también se enorgullece de ser generador de buenas prácticas y se identifica por sus avances en esta realidad.</w:t>
      </w:r>
    </w:p>
    <w:p w14:paraId="00000035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En este sentido, en cumplimiento del Pacto Global para una Migración, Segura,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Ordenada y Regular, al que nuestro país se adhirió, en consonancia con los demás ámbitos internacionales, Uruguay le da, entre otros derechos, a su población migrante documentación en forma rápida que le habilita a ejercer sus derechos.</w:t>
      </w:r>
    </w:p>
    <w:p w14:paraId="00000036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Coincidente con dicha adhesión, es importante señalar que durante la pandemia de COVID 19, Uruguay permitió el ingreso de la población vulnerable, solicitantes de refugio y reunificaciones familiares.</w:t>
      </w:r>
    </w:p>
    <w:p w14:paraId="00000037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A partir de los años 2006 y 2008 el Uruguay consolida en dos leyes, la Ley de Migraciones 18.250 y la Ley de Refugiados 18.076, relativas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a  migración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y el refugio, en forma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abarcativa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38" w14:textId="06800F8F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Como resultado de estas surgen la Junta Nacional de Migración, como 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rgano asesor y coordinador de políticas migratorias, y la Comisión de Refugiados como </w:t>
      </w:r>
      <w:r w:rsidR="009B3006">
        <w:rPr>
          <w:rFonts w:ascii="Times New Roman" w:eastAsia="Times New Roman" w:hAnsi="Times New Roman" w:cs="Times New Roman"/>
          <w:sz w:val="28"/>
          <w:szCs w:val="28"/>
        </w:rPr>
        <w:t xml:space="preserve">órgano </w:t>
      </w:r>
      <w:r>
        <w:rPr>
          <w:rFonts w:ascii="Times New Roman" w:eastAsia="Times New Roman" w:hAnsi="Times New Roman" w:cs="Times New Roman"/>
          <w:sz w:val="28"/>
          <w:szCs w:val="28"/>
        </w:rPr>
        <w:t>encargado de determinar la condición de refugiado.</w:t>
      </w:r>
    </w:p>
    <w:p w14:paraId="00000039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A partir del año 2022 se inicia la planificación del primer Plan Nacional de Integración para personas migrantes</w:t>
      </w:r>
      <w:r>
        <w:rPr>
          <w:rFonts w:ascii="Times New Roman" w:eastAsia="Times New Roman" w:hAnsi="Times New Roman" w:cs="Times New Roman"/>
          <w:sz w:val="28"/>
          <w:szCs w:val="28"/>
        </w:rPr>
        <w:t>, solicitantes de refugio y refugiados, que comienza a implementarse durante el transcurso de este año.</w:t>
      </w:r>
    </w:p>
    <w:p w14:paraId="0000003A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Este Plan se basa en ocho ejes:  Acceso a la documentación y regularización, Empleo, Educación, Salud, Vivienda, Vulneraciones, Discriminación racismo y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xenofobia y Migración altamente calificada, habiendo sido el mismo confeccionado en conjunto entre actores estatales y la sociedad civil. </w:t>
      </w:r>
    </w:p>
    <w:p w14:paraId="0000003B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De igual forma, el Plan orienta sus acciones con un enfoque de Derechos Humanos, Género, Generaciones, Intercultural</w:t>
      </w:r>
      <w:r>
        <w:rPr>
          <w:rFonts w:ascii="Times New Roman" w:eastAsia="Times New Roman" w:hAnsi="Times New Roman" w:cs="Times New Roman"/>
          <w:sz w:val="28"/>
          <w:szCs w:val="28"/>
        </w:rPr>
        <w:t>idad, Territorialidad, Integralidad, Interseccionalidad y Diversidad.</w:t>
      </w:r>
    </w:p>
    <w:p w14:paraId="0000003C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Asimismo, existe el Programa de Apoyo a la Integración Socio Urbana de la Población Migrante que cuenta con financiamiento no reembolsable del Banco Interamericano de Desarrollo (BID), c</w:t>
      </w:r>
      <w:r>
        <w:rPr>
          <w:rFonts w:ascii="Times New Roman" w:eastAsia="Times New Roman" w:hAnsi="Times New Roman" w:cs="Times New Roman"/>
          <w:sz w:val="28"/>
          <w:szCs w:val="28"/>
        </w:rPr>
        <w:t>uyos fondos están exclusivamente destinados a población migrante en situación de vulnerabilidad y apunta a complementar los alcances del Programa de Mejoramiento de Barrios del MVOT, vinculando a la población migrante con su comunidad receptora.</w:t>
      </w:r>
    </w:p>
    <w:p w14:paraId="0000003D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Se trata d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e un programa piloto que pretende evitar la formación y/o ampliación de asentamientos en Montevideo. Uruguay obtuvo esta donación en su calidad de territorio receptor de población en situación de movilidad,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basado en las proyecciones existentes respecto al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incremento de los flujos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migratorios,  principalmente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de origen regional.</w:t>
      </w:r>
    </w:p>
    <w:p w14:paraId="39A49063" w14:textId="77777777" w:rsidR="00530C9C" w:rsidRDefault="00530C9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En el marco del convenio con el BID que incorpora subsidios de alquileres para migrantes, se entregaron en la actualidad el 8 % del total de los subsidios acordados en ese convenio, alrededor de USD 500 por familia.</w:t>
      </w:r>
    </w:p>
    <w:p w14:paraId="34E08940" w14:textId="426752FB" w:rsidR="00530C9C" w:rsidRDefault="00530C9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Del total de soluciones habitacionales realizadas hasta el momento, </w:t>
      </w:r>
      <w:r w:rsidR="009B3006">
        <w:rPr>
          <w:rFonts w:ascii="Times New Roman" w:eastAsia="Times New Roman" w:hAnsi="Times New Roman" w:cs="Times New Roman"/>
          <w:sz w:val="28"/>
          <w:szCs w:val="28"/>
        </w:rPr>
        <w:t xml:space="preserve">menor </w:t>
      </w:r>
      <w:proofErr w:type="gramStart"/>
      <w:r w:rsidR="009B3006">
        <w:rPr>
          <w:rFonts w:ascii="Times New Roman" w:eastAsia="Times New Roman" w:hAnsi="Times New Roman" w:cs="Times New Roman"/>
          <w:sz w:val="28"/>
          <w:szCs w:val="28"/>
        </w:rPr>
        <w:t xml:space="preserve">al </w:t>
      </w:r>
      <w:r w:rsidR="00B50DC3">
        <w:rPr>
          <w:rFonts w:ascii="Times New Roman" w:eastAsia="Times New Roman" w:hAnsi="Times New Roman" w:cs="Times New Roman"/>
          <w:sz w:val="28"/>
          <w:szCs w:val="28"/>
        </w:rPr>
        <w:t xml:space="preserve"> 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% corresponde a migrantes, lo cual es muy importante </w:t>
      </w:r>
      <w:r w:rsidR="00782A88">
        <w:rPr>
          <w:rFonts w:ascii="Times New Roman" w:eastAsia="Times New Roman" w:hAnsi="Times New Roman" w:cs="Times New Roman"/>
          <w:sz w:val="28"/>
          <w:szCs w:val="28"/>
        </w:rPr>
        <w:t>considerándose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que el total de migrantes en el Uruguay es el </w:t>
      </w:r>
      <w:r w:rsidR="00B50DC3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% de la población.   </w:t>
      </w:r>
    </w:p>
    <w:p w14:paraId="0000003E" w14:textId="6A4E86FB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Dentr</w:t>
      </w:r>
      <w:r>
        <w:rPr>
          <w:rFonts w:ascii="Times New Roman" w:eastAsia="Times New Roman" w:hAnsi="Times New Roman" w:cs="Times New Roman"/>
          <w:sz w:val="28"/>
          <w:szCs w:val="28"/>
        </w:rPr>
        <w:t>o de los componentes del Programa se encuentra también la puesta en marcha de un Centro de Referencia, en Montevideo destinado a brindar una respuesta integral y coordinada que acelere el proceso de integración social de la población en situación de movili</w:t>
      </w:r>
      <w:r>
        <w:rPr>
          <w:rFonts w:ascii="Times New Roman" w:eastAsia="Times New Roman" w:hAnsi="Times New Roman" w:cs="Times New Roman"/>
          <w:sz w:val="28"/>
          <w:szCs w:val="28"/>
        </w:rPr>
        <w:t>dad. A su vez, se</w:t>
      </w:r>
      <w:r w:rsidR="009B3006">
        <w:rPr>
          <w:rFonts w:ascii="Times New Roman" w:eastAsia="Times New Roman" w:hAnsi="Times New Roman" w:cs="Times New Roman"/>
          <w:sz w:val="28"/>
          <w:szCs w:val="28"/>
        </w:rPr>
        <w:t xml:space="preserve"> prevé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la actualización del sistema de software para la tramitación de residencias.</w:t>
      </w:r>
    </w:p>
    <w:p w14:paraId="00000040" w14:textId="61EAE813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Se han logrado avances en los tiempos de reválida de títulos, en planes de acceso a la vivienda, en materia de seguridad social, capacitación laboral y par</w:t>
      </w:r>
      <w:r>
        <w:rPr>
          <w:rFonts w:ascii="Times New Roman" w:eastAsia="Times New Roman" w:hAnsi="Times New Roman" w:cs="Times New Roman"/>
          <w:sz w:val="28"/>
          <w:szCs w:val="28"/>
        </w:rPr>
        <w:t>a emprendedurismo en el ámbito del Ministerio de Trabajo y Seguridad Social, así como el Instituto Nacional de Empleo y Formación Profesional.</w:t>
      </w:r>
    </w:p>
    <w:p w14:paraId="00000041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En el día de hoy, nuestra delegación espera poner de manifiesto los avances alcanzados por el Estado uruguayo en </w:t>
      </w:r>
      <w:r>
        <w:rPr>
          <w:rFonts w:ascii="Times New Roman" w:eastAsia="Times New Roman" w:hAnsi="Times New Roman" w:cs="Times New Roman"/>
          <w:sz w:val="28"/>
          <w:szCs w:val="28"/>
        </w:rPr>
        <w:t>esta tan sensible temática.</w:t>
      </w:r>
    </w:p>
    <w:p w14:paraId="00000042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Somos conscientes que será necesario continuar mejorando, procurando que de esta interacción con el Comité y de sus conclusiones finales, surjan elementos que contribuyan a esa tarea. </w:t>
      </w:r>
    </w:p>
    <w:p w14:paraId="00000043" w14:textId="77777777" w:rsidR="00F475C8" w:rsidRDefault="008C195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Muchas gracias.</w:t>
      </w:r>
      <w:permStart w:id="1306227988" w:edGrp="everyone"/>
      <w:permEnd w:id="1306227988"/>
    </w:p>
    <w:p w14:paraId="00000044" w14:textId="77777777" w:rsidR="00F475C8" w:rsidRDefault="00F475C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F475C8">
      <w:headerReference w:type="default" r:id="rId8"/>
      <w:headerReference w:type="first" r:id="rId9"/>
      <w:pgSz w:w="11910" w:h="16840"/>
      <w:pgMar w:top="1418" w:right="1701" w:bottom="1418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3C71A6" w14:textId="77777777" w:rsidR="007A4D83" w:rsidRDefault="007A4D83">
      <w:pPr>
        <w:spacing w:after="0" w:line="240" w:lineRule="auto"/>
      </w:pPr>
      <w:r>
        <w:separator/>
      </w:r>
    </w:p>
  </w:endnote>
  <w:endnote w:type="continuationSeparator" w:id="0">
    <w:p w14:paraId="1830E00B" w14:textId="77777777" w:rsidR="007A4D83" w:rsidRDefault="007A4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6872A0" w14:textId="77777777" w:rsidR="007A4D83" w:rsidRDefault="007A4D83">
      <w:pPr>
        <w:spacing w:after="0" w:line="240" w:lineRule="auto"/>
      </w:pPr>
      <w:r>
        <w:separator/>
      </w:r>
    </w:p>
  </w:footnote>
  <w:footnote w:type="continuationSeparator" w:id="0">
    <w:p w14:paraId="744924CB" w14:textId="77777777" w:rsidR="007A4D83" w:rsidRDefault="007A4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46" w14:textId="55C90919" w:rsidR="00F475C8" w:rsidRDefault="008C195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30C9C">
      <w:rPr>
        <w:noProof/>
        <w:color w:val="000000"/>
      </w:rPr>
      <w:t>2</w:t>
    </w:r>
    <w:r>
      <w:rPr>
        <w:color w:val="000000"/>
      </w:rPr>
      <w:fldChar w:fldCharType="end"/>
    </w:r>
  </w:p>
  <w:p w14:paraId="00000047" w14:textId="77777777" w:rsidR="00F475C8" w:rsidRDefault="00F475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45" w14:textId="77777777" w:rsidR="00F475C8" w:rsidRDefault="00F475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670A7C"/>
    <w:multiLevelType w:val="hybridMultilevel"/>
    <w:tmpl w:val="1286FE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82237"/>
    <w:multiLevelType w:val="multilevel"/>
    <w:tmpl w:val="84981EA6"/>
    <w:lvl w:ilvl="0">
      <w:numFmt w:val="bullet"/>
      <w:lvlText w:val="•"/>
      <w:lvlJc w:val="left"/>
      <w:pPr>
        <w:ind w:left="685" w:hanging="337"/>
      </w:pPr>
    </w:lvl>
    <w:lvl w:ilvl="1">
      <w:numFmt w:val="bullet"/>
      <w:lvlText w:val="•"/>
      <w:lvlJc w:val="left"/>
      <w:pPr>
        <w:ind w:left="1486" w:hanging="337"/>
      </w:pPr>
    </w:lvl>
    <w:lvl w:ilvl="2">
      <w:numFmt w:val="bullet"/>
      <w:lvlText w:val="•"/>
      <w:lvlJc w:val="left"/>
      <w:pPr>
        <w:ind w:left="2292" w:hanging="337"/>
      </w:pPr>
    </w:lvl>
    <w:lvl w:ilvl="3">
      <w:numFmt w:val="bullet"/>
      <w:lvlText w:val="•"/>
      <w:lvlJc w:val="left"/>
      <w:pPr>
        <w:ind w:left="3099" w:hanging="337"/>
      </w:pPr>
    </w:lvl>
    <w:lvl w:ilvl="4">
      <w:numFmt w:val="bullet"/>
      <w:lvlText w:val="•"/>
      <w:lvlJc w:val="left"/>
      <w:pPr>
        <w:ind w:left="3905" w:hanging="337"/>
      </w:pPr>
    </w:lvl>
    <w:lvl w:ilvl="5">
      <w:numFmt w:val="bullet"/>
      <w:lvlText w:val="•"/>
      <w:lvlJc w:val="left"/>
      <w:pPr>
        <w:ind w:left="4712" w:hanging="337"/>
      </w:pPr>
    </w:lvl>
    <w:lvl w:ilvl="6">
      <w:numFmt w:val="bullet"/>
      <w:lvlText w:val="•"/>
      <w:lvlJc w:val="left"/>
      <w:pPr>
        <w:ind w:left="5518" w:hanging="337"/>
      </w:pPr>
    </w:lvl>
    <w:lvl w:ilvl="7">
      <w:numFmt w:val="bullet"/>
      <w:lvlText w:val="•"/>
      <w:lvlJc w:val="left"/>
      <w:pPr>
        <w:ind w:left="6324" w:hanging="337"/>
      </w:pPr>
    </w:lvl>
    <w:lvl w:ilvl="8">
      <w:numFmt w:val="bullet"/>
      <w:lvlText w:val="•"/>
      <w:lvlJc w:val="left"/>
      <w:pPr>
        <w:ind w:left="7131" w:hanging="337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2VX9teA3Oz6g4tfcOEk9rL7v+wkZFTOEqpWLDZqTH0WDTgta0pgMHZCcZJC5px09fweplTLup7YJ5w4TZyvi2Q==" w:salt="lchOliE/dYHmSqJEOdTHh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5C8"/>
    <w:rsid w:val="00084D01"/>
    <w:rsid w:val="0033105C"/>
    <w:rsid w:val="00463197"/>
    <w:rsid w:val="00530C9C"/>
    <w:rsid w:val="006E7955"/>
    <w:rsid w:val="00782A88"/>
    <w:rsid w:val="007A4D83"/>
    <w:rsid w:val="007F6679"/>
    <w:rsid w:val="0088085B"/>
    <w:rsid w:val="008C1953"/>
    <w:rsid w:val="00963517"/>
    <w:rsid w:val="009B3006"/>
    <w:rsid w:val="00B50DC3"/>
    <w:rsid w:val="00C24305"/>
    <w:rsid w:val="00E55818"/>
    <w:rsid w:val="00F4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81B5D"/>
  <w15:docId w15:val="{1B51E847-8CB6-49D8-A52C-AEADCC51C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-ES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odyText">
    <w:name w:val="Body Text"/>
    <w:basedOn w:val="Normal"/>
    <w:link w:val="BodyTextChar"/>
    <w:uiPriority w:val="1"/>
    <w:qFormat/>
    <w:rsid w:val="00944AD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1"/>
      <w:szCs w:val="21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44AD9"/>
    <w:rPr>
      <w:rFonts w:ascii="Arial" w:eastAsia="Arial" w:hAnsi="Arial" w:cs="Arial"/>
      <w:sz w:val="21"/>
      <w:szCs w:val="21"/>
      <w:lang w:eastAsia="en-US"/>
    </w:rPr>
  </w:style>
  <w:style w:type="paragraph" w:styleId="ListParagraph">
    <w:name w:val="List Paragraph"/>
    <w:basedOn w:val="Normal"/>
    <w:uiPriority w:val="1"/>
    <w:qFormat/>
    <w:rsid w:val="00944AD9"/>
    <w:pPr>
      <w:widowControl w:val="0"/>
      <w:autoSpaceDE w:val="0"/>
      <w:autoSpaceDN w:val="0"/>
      <w:spacing w:after="0" w:line="240" w:lineRule="auto"/>
      <w:ind w:left="681" w:hanging="336"/>
    </w:pPr>
    <w:rPr>
      <w:rFonts w:ascii="Arial" w:eastAsia="Arial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bpqEUQyjurFD06Ssc6FxMLM5rA==">CgMxLjA4AHIhMUJTV3YtOGtrb3hnUmREX1hzVVpxZEFPQUhlWUdmSEZa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994</Words>
  <Characters>5668</Characters>
  <Application>Microsoft Office Word</Application>
  <DocSecurity>8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Comunicaciones</dc:creator>
  <cp:lastModifiedBy>FLECHE Isabelle</cp:lastModifiedBy>
  <cp:revision>13</cp:revision>
  <cp:lastPrinted>2023-11-27T16:19:00Z</cp:lastPrinted>
  <dcterms:created xsi:type="dcterms:W3CDTF">2023-11-27T16:47:00Z</dcterms:created>
  <dcterms:modified xsi:type="dcterms:W3CDTF">2023-11-28T11:41:00Z</dcterms:modified>
</cp:coreProperties>
</file>