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5ADC8" w14:textId="013A6E4C" w:rsidR="006E34C4" w:rsidRPr="00A115CD" w:rsidRDefault="006E34C4" w:rsidP="00CA3AE5">
      <w:pPr>
        <w:jc w:val="center"/>
        <w:rPr>
          <w:rFonts w:eastAsiaTheme="minorEastAsia" w:cstheme="minorHAnsi"/>
          <w:b/>
          <w:lang w:val="en-GB" w:eastAsia="zh-CN"/>
        </w:rPr>
      </w:pPr>
      <w:r w:rsidRPr="00A115CD">
        <w:rPr>
          <w:rFonts w:eastAsiaTheme="minorEastAsia" w:cstheme="minorHAnsi"/>
          <w:b/>
          <w:lang w:val="en-GB" w:eastAsia="zh-CN"/>
        </w:rPr>
        <w:t>Committee on the Rights of the Child – 9</w:t>
      </w:r>
      <w:r w:rsidR="009D0AF6" w:rsidRPr="00A115CD">
        <w:rPr>
          <w:rFonts w:eastAsiaTheme="minorEastAsia" w:cstheme="minorHAnsi"/>
          <w:b/>
          <w:lang w:val="en-GB" w:eastAsia="zh-CN"/>
        </w:rPr>
        <w:t>8</w:t>
      </w:r>
      <w:r w:rsidR="00CB522B" w:rsidRPr="00A115CD">
        <w:rPr>
          <w:rFonts w:eastAsiaTheme="minorEastAsia" w:cstheme="minorHAnsi"/>
          <w:b/>
          <w:lang w:val="en-GB" w:eastAsia="zh-CN"/>
        </w:rPr>
        <w:t>th</w:t>
      </w:r>
      <w:r w:rsidRPr="00A115CD">
        <w:rPr>
          <w:rFonts w:eastAsiaTheme="minorEastAsia" w:cstheme="minorHAnsi"/>
          <w:b/>
          <w:lang w:val="en-GB" w:eastAsia="zh-CN"/>
        </w:rPr>
        <w:t xml:space="preserve"> session</w:t>
      </w:r>
    </w:p>
    <w:p w14:paraId="76F8BA7A" w14:textId="46C4E127" w:rsidR="006E34C4" w:rsidRPr="00A115CD" w:rsidRDefault="006E34C4" w:rsidP="00CA3AE5">
      <w:pPr>
        <w:jc w:val="center"/>
        <w:rPr>
          <w:rFonts w:eastAsiaTheme="minorEastAsia" w:cstheme="minorHAnsi"/>
          <w:b/>
          <w:lang w:val="en-GB" w:eastAsia="zh-CN"/>
        </w:rPr>
      </w:pPr>
      <w:r w:rsidRPr="00A115CD">
        <w:rPr>
          <w:rFonts w:eastAsiaTheme="minorEastAsia" w:cstheme="minorHAnsi"/>
          <w:b/>
          <w:lang w:val="en-GB" w:eastAsia="zh-CN"/>
        </w:rPr>
        <w:t xml:space="preserve">Opening of the session, </w:t>
      </w:r>
      <w:r w:rsidR="009D0AF6" w:rsidRPr="00A115CD">
        <w:rPr>
          <w:rFonts w:eastAsiaTheme="minorEastAsia" w:cstheme="minorHAnsi"/>
          <w:b/>
          <w:lang w:val="en-GB" w:eastAsia="zh-CN"/>
        </w:rPr>
        <w:t>13 January 2025</w:t>
      </w:r>
    </w:p>
    <w:p w14:paraId="3F16DEF2" w14:textId="77777777" w:rsidR="006E34C4" w:rsidRPr="00A115CD" w:rsidRDefault="006E34C4" w:rsidP="00CA3AE5">
      <w:pPr>
        <w:jc w:val="center"/>
        <w:rPr>
          <w:rFonts w:eastAsiaTheme="minorEastAsia" w:cstheme="minorHAnsi"/>
          <w:b/>
          <w:lang w:val="en-GB" w:eastAsia="zh-CN"/>
        </w:rPr>
      </w:pPr>
    </w:p>
    <w:p w14:paraId="6B73B0DE" w14:textId="77777777" w:rsidR="006E34C4" w:rsidRPr="00A115CD" w:rsidRDefault="006E34C4" w:rsidP="00CA3AE5">
      <w:pPr>
        <w:jc w:val="center"/>
        <w:rPr>
          <w:rFonts w:eastAsiaTheme="minorEastAsia" w:cstheme="minorHAnsi"/>
          <w:b/>
          <w:lang w:val="en-GB" w:eastAsia="zh-CN"/>
        </w:rPr>
      </w:pPr>
      <w:r w:rsidRPr="00A115CD">
        <w:rPr>
          <w:rFonts w:eastAsiaTheme="minorEastAsia" w:cstheme="minorHAnsi"/>
          <w:b/>
          <w:lang w:val="en-GB" w:eastAsia="zh-CN"/>
        </w:rPr>
        <w:t>UNICEF statement</w:t>
      </w:r>
    </w:p>
    <w:p w14:paraId="21C986A0" w14:textId="4B3E717B" w:rsidR="007E1C8D" w:rsidRPr="00A115CD" w:rsidRDefault="007E1C8D" w:rsidP="00CA3AE5">
      <w:pPr>
        <w:rPr>
          <w:rFonts w:cstheme="minorHAnsi"/>
          <w:bCs/>
        </w:rPr>
      </w:pPr>
    </w:p>
    <w:p w14:paraId="3EB87A56" w14:textId="77777777" w:rsidR="009D0AF6" w:rsidRPr="00A115CD" w:rsidRDefault="009D0AF6" w:rsidP="009D0AF6">
      <w:pPr>
        <w:rPr>
          <w:rFonts w:cstheme="minorHAnsi"/>
        </w:rPr>
      </w:pPr>
      <w:r w:rsidRPr="00A115CD">
        <w:rPr>
          <w:rFonts w:cstheme="minorHAnsi"/>
        </w:rPr>
        <w:t xml:space="preserve">Madam Chair, dear Committee members, dear colleagues, </w:t>
      </w:r>
    </w:p>
    <w:p w14:paraId="463A0E7B" w14:textId="77777777" w:rsidR="009D0AF6" w:rsidRPr="00A115CD" w:rsidRDefault="009D0AF6" w:rsidP="009D0AF6">
      <w:pPr>
        <w:rPr>
          <w:rFonts w:cstheme="minorHAnsi"/>
        </w:rPr>
      </w:pPr>
    </w:p>
    <w:p w14:paraId="3C4A6B56" w14:textId="5E6F76D3" w:rsidR="009D0AF6" w:rsidRPr="00A115CD" w:rsidRDefault="009D0AF6" w:rsidP="009D0AF6">
      <w:pPr>
        <w:rPr>
          <w:rFonts w:cstheme="minorHAnsi"/>
        </w:rPr>
      </w:pPr>
      <w:r w:rsidRPr="00A115CD">
        <w:rPr>
          <w:rFonts w:cstheme="minorHAnsi"/>
        </w:rPr>
        <w:t xml:space="preserve">Many thanks for this opportunity to address you today </w:t>
      </w:r>
      <w:r w:rsidR="00511DDF">
        <w:rPr>
          <w:rFonts w:cstheme="minorHAnsi"/>
        </w:rPr>
        <w:t xml:space="preserve">on UNICEF’s behalf </w:t>
      </w:r>
      <w:r w:rsidRPr="00A115CD">
        <w:rPr>
          <w:rFonts w:cstheme="minorHAnsi"/>
        </w:rPr>
        <w:t xml:space="preserve">and </w:t>
      </w:r>
      <w:r w:rsidR="009B0EB8" w:rsidRPr="00A115CD">
        <w:rPr>
          <w:rFonts w:cstheme="minorHAnsi"/>
        </w:rPr>
        <w:t xml:space="preserve">to </w:t>
      </w:r>
      <w:r w:rsidRPr="00A115CD">
        <w:rPr>
          <w:rFonts w:cstheme="minorHAnsi"/>
        </w:rPr>
        <w:t xml:space="preserve">share updates of some of UNICEF’s recent work of most relevance to the Committee. </w:t>
      </w:r>
      <w:r w:rsidR="004754CB" w:rsidRPr="00A115CD">
        <w:rPr>
          <w:rFonts w:cstheme="minorHAnsi"/>
        </w:rPr>
        <w:t>It is a pleasure to see you all again in this room, and</w:t>
      </w:r>
      <w:r w:rsidR="004754CB">
        <w:rPr>
          <w:rFonts w:cstheme="minorHAnsi"/>
        </w:rPr>
        <w:t xml:space="preserve"> we wish</w:t>
      </w:r>
      <w:r w:rsidR="004754CB" w:rsidRPr="00A115CD">
        <w:rPr>
          <w:rFonts w:cstheme="minorHAnsi"/>
        </w:rPr>
        <w:t xml:space="preserve"> </w:t>
      </w:r>
      <w:proofErr w:type="gramStart"/>
      <w:r w:rsidR="004754CB" w:rsidRPr="00A115CD">
        <w:rPr>
          <w:rFonts w:cstheme="minorHAnsi"/>
        </w:rPr>
        <w:t>each and every</w:t>
      </w:r>
      <w:proofErr w:type="gramEnd"/>
      <w:r w:rsidR="004754CB" w:rsidRPr="00A115CD">
        <w:rPr>
          <w:rFonts w:cstheme="minorHAnsi"/>
        </w:rPr>
        <w:t xml:space="preserve"> one of you</w:t>
      </w:r>
      <w:r w:rsidR="004754CB">
        <w:rPr>
          <w:rFonts w:cstheme="minorHAnsi"/>
        </w:rPr>
        <w:t xml:space="preserve"> all the best for the new year</w:t>
      </w:r>
      <w:r w:rsidR="004754CB" w:rsidRPr="00A115CD">
        <w:rPr>
          <w:rFonts w:cstheme="minorHAnsi"/>
        </w:rPr>
        <w:t>.</w:t>
      </w:r>
    </w:p>
    <w:p w14:paraId="0E04963D" w14:textId="77777777" w:rsidR="009D0AF6" w:rsidRPr="00A115CD" w:rsidRDefault="009D0AF6" w:rsidP="009D0AF6">
      <w:pPr>
        <w:rPr>
          <w:rFonts w:cstheme="minorHAnsi"/>
        </w:rPr>
      </w:pPr>
    </w:p>
    <w:p w14:paraId="0C986028" w14:textId="57BAE8DF" w:rsidR="00DC6E88" w:rsidRDefault="00F813B9" w:rsidP="00F813B9">
      <w:pPr>
        <w:rPr>
          <w:rFonts w:cstheme="minorHAnsi"/>
        </w:rPr>
      </w:pPr>
      <w:r>
        <w:rPr>
          <w:rFonts w:cstheme="minorHAnsi"/>
          <w:color w:val="111111"/>
        </w:rPr>
        <w:t xml:space="preserve">As we gather here </w:t>
      </w:r>
      <w:r w:rsidR="004A6461">
        <w:rPr>
          <w:rFonts w:cstheme="minorHAnsi"/>
          <w:color w:val="111111"/>
        </w:rPr>
        <w:t>united</w:t>
      </w:r>
      <w:r>
        <w:rPr>
          <w:rFonts w:cstheme="minorHAnsi"/>
          <w:color w:val="111111"/>
        </w:rPr>
        <w:t xml:space="preserve"> by our </w:t>
      </w:r>
      <w:r w:rsidR="004C21D2">
        <w:rPr>
          <w:rFonts w:cstheme="minorHAnsi"/>
          <w:color w:val="111111"/>
        </w:rPr>
        <w:t>respective</w:t>
      </w:r>
      <w:r>
        <w:rPr>
          <w:rFonts w:cstheme="minorHAnsi"/>
          <w:color w:val="111111"/>
        </w:rPr>
        <w:t xml:space="preserve"> mandate</w:t>
      </w:r>
      <w:r w:rsidR="004C21D2">
        <w:rPr>
          <w:rFonts w:cstheme="minorHAnsi"/>
          <w:color w:val="111111"/>
        </w:rPr>
        <w:t>s</w:t>
      </w:r>
      <w:r>
        <w:rPr>
          <w:rFonts w:cstheme="minorHAnsi"/>
          <w:color w:val="111111"/>
        </w:rPr>
        <w:t xml:space="preserve"> and </w:t>
      </w:r>
      <w:r w:rsidR="004C21D2">
        <w:rPr>
          <w:rFonts w:cstheme="minorHAnsi"/>
          <w:color w:val="111111"/>
        </w:rPr>
        <w:t xml:space="preserve">collective </w:t>
      </w:r>
      <w:r>
        <w:rPr>
          <w:rFonts w:cstheme="minorHAnsi"/>
          <w:color w:val="111111"/>
        </w:rPr>
        <w:t>commitment under the CRC</w:t>
      </w:r>
      <w:r w:rsidR="00C5146F">
        <w:rPr>
          <w:rFonts w:cstheme="minorHAnsi"/>
          <w:color w:val="111111"/>
        </w:rPr>
        <w:t>,</w:t>
      </w:r>
      <w:r>
        <w:rPr>
          <w:rFonts w:cstheme="minorHAnsi"/>
          <w:color w:val="111111"/>
        </w:rPr>
        <w:t xml:space="preserve"> we </w:t>
      </w:r>
      <w:r w:rsidR="004721C3">
        <w:rPr>
          <w:rFonts w:cstheme="minorHAnsi"/>
          <w:color w:val="111111"/>
        </w:rPr>
        <w:t>note with great concern</w:t>
      </w:r>
      <w:r>
        <w:rPr>
          <w:rFonts w:cstheme="minorHAnsi"/>
          <w:color w:val="111111"/>
        </w:rPr>
        <w:t xml:space="preserve"> that t</w:t>
      </w:r>
      <w:r w:rsidRPr="00A115CD">
        <w:rPr>
          <w:rFonts w:cstheme="minorHAnsi"/>
        </w:rPr>
        <w:t xml:space="preserve">he past </w:t>
      </w:r>
      <w:r>
        <w:rPr>
          <w:rFonts w:cstheme="minorHAnsi"/>
        </w:rPr>
        <w:t>year</w:t>
      </w:r>
      <w:r w:rsidR="002421A7">
        <w:rPr>
          <w:rFonts w:cstheme="minorHAnsi"/>
        </w:rPr>
        <w:t>s</w:t>
      </w:r>
      <w:r>
        <w:rPr>
          <w:rFonts w:cstheme="minorHAnsi"/>
        </w:rPr>
        <w:t xml:space="preserve"> ha</w:t>
      </w:r>
      <w:r w:rsidR="00716568">
        <w:rPr>
          <w:rFonts w:cstheme="minorHAnsi"/>
        </w:rPr>
        <w:t>ve</w:t>
      </w:r>
      <w:r w:rsidRPr="00A115CD">
        <w:rPr>
          <w:rFonts w:cstheme="minorHAnsi"/>
        </w:rPr>
        <w:t xml:space="preserve"> been characterized by blatant disregard for States’ obligations under international human rights and humanitarian law; </w:t>
      </w:r>
      <w:r w:rsidR="00C32193" w:rsidRPr="00A115CD">
        <w:rPr>
          <w:rFonts w:cstheme="minorHAnsi"/>
        </w:rPr>
        <w:t>dereliction of duty</w:t>
      </w:r>
      <w:r w:rsidR="00C32193">
        <w:rPr>
          <w:rFonts w:cstheme="minorHAnsi"/>
        </w:rPr>
        <w:t xml:space="preserve">; </w:t>
      </w:r>
      <w:r w:rsidRPr="00A115CD">
        <w:rPr>
          <w:rFonts w:cstheme="minorHAnsi"/>
        </w:rPr>
        <w:t xml:space="preserve">redlines being crossed over and over; and principles </w:t>
      </w:r>
      <w:r>
        <w:rPr>
          <w:rFonts w:cstheme="minorHAnsi"/>
        </w:rPr>
        <w:t>once taken</w:t>
      </w:r>
      <w:r w:rsidRPr="00A115CD">
        <w:rPr>
          <w:rFonts w:cstheme="minorHAnsi"/>
        </w:rPr>
        <w:t xml:space="preserve"> for granted – such as the rule of law and the rules of war – </w:t>
      </w:r>
      <w:r w:rsidR="007800F1">
        <w:rPr>
          <w:rFonts w:cstheme="minorHAnsi"/>
        </w:rPr>
        <w:t xml:space="preserve">being </w:t>
      </w:r>
      <w:r w:rsidRPr="00A115CD">
        <w:rPr>
          <w:rFonts w:cstheme="minorHAnsi"/>
        </w:rPr>
        <w:t>trampled upon time and again.</w:t>
      </w:r>
    </w:p>
    <w:p w14:paraId="3D17223F" w14:textId="77777777" w:rsidR="00DC6E88" w:rsidRDefault="00DC6E88" w:rsidP="00F813B9">
      <w:pPr>
        <w:rPr>
          <w:rFonts w:cstheme="minorHAnsi"/>
        </w:rPr>
      </w:pPr>
    </w:p>
    <w:p w14:paraId="6B4E9F8C" w14:textId="77777777" w:rsidR="00DC6E88" w:rsidRDefault="00DC6E88" w:rsidP="00DC6E88">
      <w:pPr>
        <w:rPr>
          <w:rFonts w:cstheme="minorHAnsi"/>
          <w:color w:val="111111"/>
        </w:rPr>
      </w:pPr>
      <w:r>
        <w:rPr>
          <w:rFonts w:cstheme="minorHAnsi"/>
          <w:color w:val="111111"/>
          <w:shd w:val="clear" w:color="auto" w:fill="FFFFFF"/>
        </w:rPr>
        <w:t>By</w:t>
      </w:r>
      <w:r w:rsidRPr="00A115CD">
        <w:rPr>
          <w:rFonts w:cstheme="minorHAnsi"/>
          <w:color w:val="111111"/>
          <w:shd w:val="clear" w:color="auto" w:fill="FFFFFF"/>
        </w:rPr>
        <w:t xml:space="preserve"> almost every measure, 2024 was one of the worst years on record for children living in conflict zones, b</w:t>
      </w:r>
      <w:r w:rsidRPr="00A115CD">
        <w:rPr>
          <w:rFonts w:cstheme="minorHAnsi"/>
          <w:color w:val="111111"/>
        </w:rPr>
        <w:t xml:space="preserve">oth in terms of the number of children affected and the level of impact on their lives. With the world experiencing the highest number of conflicts since World War II, more than one in six children globally (over 473 million children) now live in areas affected by conflict. </w:t>
      </w:r>
    </w:p>
    <w:p w14:paraId="12A84B8C" w14:textId="77777777" w:rsidR="00DC6E88" w:rsidRPr="00A115CD" w:rsidRDefault="00DC6E88" w:rsidP="00DC6E88">
      <w:pPr>
        <w:rPr>
          <w:rFonts w:cstheme="minorHAnsi"/>
          <w:color w:val="111111"/>
        </w:rPr>
      </w:pPr>
    </w:p>
    <w:p w14:paraId="049EF2CD" w14:textId="07EBE951" w:rsidR="00F813B9" w:rsidRDefault="00F813B9" w:rsidP="00F813B9">
      <w:pPr>
        <w:rPr>
          <w:rFonts w:cstheme="minorHAnsi"/>
        </w:rPr>
      </w:pPr>
      <w:r w:rsidRPr="00A115CD">
        <w:rPr>
          <w:rFonts w:cstheme="minorHAnsi"/>
        </w:rPr>
        <w:t xml:space="preserve">At the last session of the HRC, and at the GA, we continued to witness – and to try and counter – </w:t>
      </w:r>
      <w:r w:rsidR="00C80C15">
        <w:rPr>
          <w:rFonts w:cstheme="minorHAnsi"/>
        </w:rPr>
        <w:t>a</w:t>
      </w:r>
      <w:r w:rsidRPr="00A115CD">
        <w:rPr>
          <w:rFonts w:cstheme="minorHAnsi"/>
        </w:rPr>
        <w:t xml:space="preserve"> normative pushback against child rights and against gender equality</w:t>
      </w:r>
      <w:r w:rsidR="00144182">
        <w:rPr>
          <w:rFonts w:cstheme="minorHAnsi"/>
        </w:rPr>
        <w:t xml:space="preserve"> </w:t>
      </w:r>
      <w:r w:rsidR="000816C4">
        <w:rPr>
          <w:rFonts w:cstheme="minorHAnsi"/>
        </w:rPr>
        <w:t>seeking</w:t>
      </w:r>
      <w:r w:rsidRPr="00A115CD">
        <w:rPr>
          <w:rFonts w:cstheme="minorHAnsi"/>
        </w:rPr>
        <w:t xml:space="preserve"> to deny children’s status as rights holders independently from their parents or guardians. Sadly, given the current geopolitical landscape, these trends are expected to persist in the new year. </w:t>
      </w:r>
    </w:p>
    <w:p w14:paraId="5DA89398" w14:textId="77777777" w:rsidR="00F813B9" w:rsidRPr="00A115CD" w:rsidRDefault="00F813B9" w:rsidP="00F813B9">
      <w:pPr>
        <w:rPr>
          <w:rFonts w:cstheme="minorHAnsi"/>
        </w:rPr>
      </w:pPr>
    </w:p>
    <w:p w14:paraId="7B66CBDA" w14:textId="612CCDFD" w:rsidR="000F707C" w:rsidRPr="00A115CD" w:rsidRDefault="009D0AF6" w:rsidP="009D0AF6">
      <w:pPr>
        <w:rPr>
          <w:rFonts w:cstheme="minorHAnsi"/>
        </w:rPr>
      </w:pPr>
      <w:r w:rsidRPr="00A115CD">
        <w:rPr>
          <w:rFonts w:cstheme="minorHAnsi"/>
        </w:rPr>
        <w:t xml:space="preserve">In </w:t>
      </w:r>
      <w:r w:rsidR="00C56759" w:rsidRPr="00A115CD">
        <w:rPr>
          <w:rFonts w:cstheme="minorHAnsi"/>
        </w:rPr>
        <w:t>this</w:t>
      </w:r>
      <w:r w:rsidRPr="00A115CD">
        <w:rPr>
          <w:rFonts w:cstheme="minorHAnsi"/>
        </w:rPr>
        <w:t xml:space="preserve"> global context, the role of the Committee in holding States to account is more essential than ever, and as always, we will stand by your side </w:t>
      </w:r>
      <w:r w:rsidR="00C02F12" w:rsidRPr="00A115CD">
        <w:rPr>
          <w:rFonts w:cstheme="minorHAnsi"/>
        </w:rPr>
        <w:t>in</w:t>
      </w:r>
      <w:r w:rsidRPr="00A115CD">
        <w:rPr>
          <w:rFonts w:cstheme="minorHAnsi"/>
        </w:rPr>
        <w:t xml:space="preserve"> support</w:t>
      </w:r>
      <w:r w:rsidR="005C18AE" w:rsidRPr="00A115CD">
        <w:rPr>
          <w:rFonts w:cstheme="minorHAnsi"/>
        </w:rPr>
        <w:t xml:space="preserve"> of this role</w:t>
      </w:r>
      <w:r w:rsidRPr="00A115CD">
        <w:rPr>
          <w:rFonts w:cstheme="minorHAnsi"/>
        </w:rPr>
        <w:t xml:space="preserve">. </w:t>
      </w:r>
      <w:r w:rsidR="004E3E48">
        <w:rPr>
          <w:rFonts w:cstheme="minorHAnsi"/>
        </w:rPr>
        <w:t>You</w:t>
      </w:r>
      <w:r w:rsidR="00F22E28" w:rsidRPr="00A115CD">
        <w:rPr>
          <w:rFonts w:cstheme="minorHAnsi"/>
        </w:rPr>
        <w:t xml:space="preserve"> and </w:t>
      </w:r>
      <w:r w:rsidR="007D3C1B" w:rsidRPr="00A115CD">
        <w:rPr>
          <w:rFonts w:cstheme="minorHAnsi"/>
        </w:rPr>
        <w:t>we</w:t>
      </w:r>
      <w:r w:rsidR="009342D8">
        <w:rPr>
          <w:rFonts w:cstheme="minorHAnsi"/>
        </w:rPr>
        <w:t xml:space="preserve">, </w:t>
      </w:r>
      <w:r w:rsidR="004E3E48">
        <w:rPr>
          <w:rFonts w:cstheme="minorHAnsi"/>
        </w:rPr>
        <w:t xml:space="preserve">together and </w:t>
      </w:r>
      <w:r w:rsidR="009342D8">
        <w:rPr>
          <w:rFonts w:cstheme="minorHAnsi"/>
        </w:rPr>
        <w:t>in partnership with civil society,</w:t>
      </w:r>
      <w:r w:rsidR="00F22E28" w:rsidRPr="00A115CD">
        <w:rPr>
          <w:rFonts w:cstheme="minorHAnsi"/>
        </w:rPr>
        <w:t xml:space="preserve"> have a</w:t>
      </w:r>
      <w:r w:rsidR="00CB72CC" w:rsidRPr="00A115CD">
        <w:rPr>
          <w:rFonts w:cstheme="minorHAnsi"/>
        </w:rPr>
        <w:t xml:space="preserve"> great responsibility </w:t>
      </w:r>
      <w:r w:rsidR="004678F0" w:rsidRPr="00A115CD">
        <w:rPr>
          <w:rFonts w:cstheme="minorHAnsi"/>
        </w:rPr>
        <w:t xml:space="preserve">to </w:t>
      </w:r>
      <w:r w:rsidR="004E3E48">
        <w:rPr>
          <w:rFonts w:cstheme="minorHAnsi"/>
        </w:rPr>
        <w:t xml:space="preserve">counter these assaults on child rights and to </w:t>
      </w:r>
      <w:r w:rsidR="007D3C1B" w:rsidRPr="00A115CD">
        <w:rPr>
          <w:rFonts w:cstheme="minorHAnsi"/>
        </w:rPr>
        <w:t xml:space="preserve">defend the rights of </w:t>
      </w:r>
      <w:r w:rsidR="004E3E48">
        <w:rPr>
          <w:rFonts w:cstheme="minorHAnsi"/>
        </w:rPr>
        <w:t xml:space="preserve">every child </w:t>
      </w:r>
      <w:r w:rsidR="007D3C1B" w:rsidRPr="00A115CD">
        <w:rPr>
          <w:rFonts w:cstheme="minorHAnsi"/>
        </w:rPr>
        <w:t xml:space="preserve">everywhere consistently, </w:t>
      </w:r>
      <w:proofErr w:type="gramStart"/>
      <w:r w:rsidR="007D3C1B" w:rsidRPr="00A115CD">
        <w:rPr>
          <w:rFonts w:cstheme="minorHAnsi"/>
        </w:rPr>
        <w:t>systematically</w:t>
      </w:r>
      <w:proofErr w:type="gramEnd"/>
      <w:r w:rsidR="007D3C1B" w:rsidRPr="00A115CD">
        <w:rPr>
          <w:rFonts w:cstheme="minorHAnsi"/>
        </w:rPr>
        <w:t xml:space="preserve"> and substantively</w:t>
      </w:r>
      <w:r w:rsidR="00061158" w:rsidRPr="00A115CD">
        <w:rPr>
          <w:rFonts w:cstheme="minorHAnsi"/>
        </w:rPr>
        <w:t xml:space="preserve">. </w:t>
      </w:r>
    </w:p>
    <w:p w14:paraId="0F87EC81" w14:textId="77777777" w:rsidR="00F22E28" w:rsidRPr="00A115CD" w:rsidRDefault="00F22E28" w:rsidP="009D0AF6">
      <w:pPr>
        <w:rPr>
          <w:rFonts w:cstheme="minorHAnsi"/>
          <w:highlight w:val="yellow"/>
        </w:rPr>
      </w:pPr>
    </w:p>
    <w:p w14:paraId="33A8A26F" w14:textId="79075106" w:rsidR="009D0AF6" w:rsidRPr="00A115CD" w:rsidRDefault="00261A73" w:rsidP="009D0AF6">
      <w:pPr>
        <w:rPr>
          <w:rFonts w:cstheme="minorHAnsi"/>
        </w:rPr>
      </w:pPr>
      <w:r>
        <w:rPr>
          <w:rFonts w:cstheme="minorHAnsi"/>
        </w:rPr>
        <w:t>To</w:t>
      </w:r>
      <w:r w:rsidR="00941FEB">
        <w:rPr>
          <w:rFonts w:cstheme="minorHAnsi"/>
        </w:rPr>
        <w:t xml:space="preserve"> </w:t>
      </w:r>
      <w:r w:rsidR="00AA138A">
        <w:rPr>
          <w:rFonts w:cstheme="minorHAnsi"/>
        </w:rPr>
        <w:t>support</w:t>
      </w:r>
      <w:r w:rsidR="00941FEB">
        <w:rPr>
          <w:rFonts w:cstheme="minorHAnsi"/>
        </w:rPr>
        <w:t xml:space="preserve"> </w:t>
      </w:r>
      <w:r w:rsidR="00AA138A">
        <w:rPr>
          <w:rFonts w:cstheme="minorHAnsi"/>
        </w:rPr>
        <w:t>this</w:t>
      </w:r>
      <w:r w:rsidR="00941FEB">
        <w:rPr>
          <w:rFonts w:cstheme="minorHAnsi"/>
        </w:rPr>
        <w:t xml:space="preserve"> responsibility, </w:t>
      </w:r>
      <w:r w:rsidR="009D0AF6" w:rsidRPr="00A115CD">
        <w:rPr>
          <w:rFonts w:cstheme="minorHAnsi"/>
        </w:rPr>
        <w:t xml:space="preserve">UNICEF’s </w:t>
      </w:r>
      <w:r w:rsidR="00704817">
        <w:rPr>
          <w:rFonts w:cstheme="minorHAnsi"/>
        </w:rPr>
        <w:t>management, including all heads of offices and divisions,</w:t>
      </w:r>
      <w:r w:rsidR="009D0AF6" w:rsidRPr="00A115CD">
        <w:rPr>
          <w:rFonts w:cstheme="minorHAnsi"/>
        </w:rPr>
        <w:t xml:space="preserve"> will </w:t>
      </w:r>
      <w:r w:rsidR="006E0200">
        <w:rPr>
          <w:rFonts w:cstheme="minorHAnsi"/>
        </w:rPr>
        <w:t>gather</w:t>
      </w:r>
      <w:r w:rsidR="009D0AF6" w:rsidRPr="00A115CD">
        <w:rPr>
          <w:rFonts w:cstheme="minorHAnsi"/>
        </w:rPr>
        <w:t xml:space="preserve"> in </w:t>
      </w:r>
      <w:r w:rsidR="000019AB">
        <w:rPr>
          <w:rFonts w:cstheme="minorHAnsi"/>
        </w:rPr>
        <w:t>February</w:t>
      </w:r>
      <w:r w:rsidR="009D0AF6" w:rsidRPr="00A115CD">
        <w:rPr>
          <w:rFonts w:cstheme="minorHAnsi"/>
        </w:rPr>
        <w:t xml:space="preserve"> to take stock of progress made in ‘strengthening UNICEF’s child rights leadership’ </w:t>
      </w:r>
      <w:r w:rsidR="00AE1D41" w:rsidRPr="00A115CD">
        <w:rPr>
          <w:rFonts w:cstheme="minorHAnsi"/>
        </w:rPr>
        <w:t xml:space="preserve">in </w:t>
      </w:r>
      <w:r w:rsidR="009D0AF6" w:rsidRPr="00A115CD">
        <w:rPr>
          <w:rFonts w:cstheme="minorHAnsi"/>
        </w:rPr>
        <w:t xml:space="preserve">the past two years and </w:t>
      </w:r>
      <w:r w:rsidR="00AE1D41" w:rsidRPr="00A115CD">
        <w:rPr>
          <w:rFonts w:cstheme="minorHAnsi"/>
        </w:rPr>
        <w:t xml:space="preserve">to </w:t>
      </w:r>
      <w:r w:rsidR="009D0AF6" w:rsidRPr="00A115CD">
        <w:rPr>
          <w:rFonts w:cstheme="minorHAnsi"/>
        </w:rPr>
        <w:t>plan the next steps.</w:t>
      </w:r>
      <w:r w:rsidR="00B414FC" w:rsidRPr="00A115CD">
        <w:rPr>
          <w:rFonts w:cstheme="minorHAnsi"/>
        </w:rPr>
        <w:t xml:space="preserve"> We are grateful that the Chair of the Committee has accepted our invitation to take part in the discussion</w:t>
      </w:r>
      <w:r w:rsidR="007C3E6F" w:rsidRPr="00A115CD">
        <w:rPr>
          <w:rFonts w:cstheme="minorHAnsi"/>
        </w:rPr>
        <w:t>s</w:t>
      </w:r>
      <w:r w:rsidR="00CB65AD" w:rsidRPr="00A115CD">
        <w:rPr>
          <w:rFonts w:cstheme="minorHAnsi"/>
        </w:rPr>
        <w:t xml:space="preserve">, and to the </w:t>
      </w:r>
      <w:r w:rsidR="009D0AF6" w:rsidRPr="00A115CD">
        <w:rPr>
          <w:rFonts w:cstheme="minorHAnsi"/>
        </w:rPr>
        <w:t xml:space="preserve">High Commissioner </w:t>
      </w:r>
      <w:r w:rsidR="00CB65AD" w:rsidRPr="00A115CD">
        <w:rPr>
          <w:rFonts w:cstheme="minorHAnsi"/>
        </w:rPr>
        <w:t>who</w:t>
      </w:r>
      <w:r w:rsidR="009D0AF6" w:rsidRPr="00A115CD">
        <w:rPr>
          <w:rFonts w:cstheme="minorHAnsi"/>
        </w:rPr>
        <w:t xml:space="preserve"> will provide a keynote address</w:t>
      </w:r>
      <w:r w:rsidR="00AE1D41" w:rsidRPr="00A115CD">
        <w:rPr>
          <w:rFonts w:cstheme="minorHAnsi"/>
        </w:rPr>
        <w:t>.</w:t>
      </w:r>
    </w:p>
    <w:p w14:paraId="5CED4129" w14:textId="77777777" w:rsidR="00EB3801" w:rsidRPr="00A115CD" w:rsidRDefault="00EB3801" w:rsidP="009D0AF6">
      <w:pPr>
        <w:rPr>
          <w:rFonts w:cstheme="minorHAnsi"/>
        </w:rPr>
      </w:pPr>
    </w:p>
    <w:p w14:paraId="706DE2DE" w14:textId="6F8D4C46" w:rsidR="00EB3801" w:rsidRPr="00A115CD" w:rsidRDefault="00EB3801" w:rsidP="00EB3801">
      <w:pPr>
        <w:rPr>
          <w:rFonts w:cstheme="minorHAnsi"/>
        </w:rPr>
      </w:pPr>
      <w:r w:rsidRPr="00A115CD">
        <w:rPr>
          <w:rFonts w:cstheme="minorHAnsi"/>
        </w:rPr>
        <w:t xml:space="preserve">The </w:t>
      </w:r>
      <w:r w:rsidR="004858C8">
        <w:rPr>
          <w:rFonts w:cstheme="minorHAnsi"/>
        </w:rPr>
        <w:t xml:space="preserve">upcoming </w:t>
      </w:r>
      <w:r w:rsidRPr="00A115CD">
        <w:rPr>
          <w:rFonts w:cstheme="minorHAnsi"/>
        </w:rPr>
        <w:t xml:space="preserve">biennial meeting between the Committee, OHCHR and UNICEF’s management in May is also particularly timely, and we look forward to </w:t>
      </w:r>
      <w:r w:rsidR="007D3C1B" w:rsidRPr="00A115CD">
        <w:rPr>
          <w:rFonts w:cstheme="minorHAnsi"/>
        </w:rPr>
        <w:t>using</w:t>
      </w:r>
      <w:r w:rsidRPr="00A115CD">
        <w:rPr>
          <w:rFonts w:cstheme="minorHAnsi"/>
        </w:rPr>
        <w:t xml:space="preserve"> this opportunity to</w:t>
      </w:r>
      <w:r w:rsidR="004A17B9">
        <w:rPr>
          <w:rFonts w:cstheme="minorHAnsi"/>
        </w:rPr>
        <w:t xml:space="preserve"> strengthen our partnership even further and to</w:t>
      </w:r>
      <w:r w:rsidRPr="00A115CD">
        <w:rPr>
          <w:rFonts w:cstheme="minorHAnsi"/>
        </w:rPr>
        <w:t xml:space="preserve"> </w:t>
      </w:r>
      <w:r w:rsidR="00945A50" w:rsidRPr="00A115CD">
        <w:rPr>
          <w:rFonts w:cstheme="minorHAnsi"/>
        </w:rPr>
        <w:t xml:space="preserve">agree on </w:t>
      </w:r>
      <w:r w:rsidR="00414120" w:rsidRPr="00A115CD">
        <w:rPr>
          <w:rFonts w:cstheme="minorHAnsi"/>
        </w:rPr>
        <w:t xml:space="preserve">a </w:t>
      </w:r>
      <w:r w:rsidR="006025DC">
        <w:rPr>
          <w:rFonts w:cstheme="minorHAnsi"/>
        </w:rPr>
        <w:t xml:space="preserve">new </w:t>
      </w:r>
      <w:r w:rsidR="0031723A" w:rsidRPr="00A115CD">
        <w:rPr>
          <w:rFonts w:cstheme="minorHAnsi"/>
        </w:rPr>
        <w:t xml:space="preserve">joint plan to </w:t>
      </w:r>
      <w:r w:rsidR="00B53363" w:rsidRPr="00A115CD">
        <w:rPr>
          <w:rFonts w:cstheme="minorHAnsi"/>
        </w:rPr>
        <w:t xml:space="preserve">address the challenges just mentioned. </w:t>
      </w:r>
    </w:p>
    <w:p w14:paraId="63023635" w14:textId="77777777" w:rsidR="00EB3801" w:rsidRPr="00A115CD" w:rsidRDefault="00EB3801" w:rsidP="009D0AF6">
      <w:pPr>
        <w:rPr>
          <w:rFonts w:cstheme="minorHAnsi"/>
        </w:rPr>
      </w:pPr>
    </w:p>
    <w:p w14:paraId="3A8B6990" w14:textId="568375B5" w:rsidR="00A115CD" w:rsidRPr="00A115CD" w:rsidRDefault="00A115CD" w:rsidP="00A115CD">
      <w:pPr>
        <w:rPr>
          <w:rFonts w:cstheme="minorHAnsi"/>
        </w:rPr>
      </w:pPr>
      <w:r w:rsidRPr="00A115CD">
        <w:rPr>
          <w:rFonts w:cstheme="minorHAnsi"/>
        </w:rPr>
        <w:t>In this respect, we are pleased to report that</w:t>
      </w:r>
      <w:r w:rsidR="006025DC">
        <w:rPr>
          <w:rFonts w:cstheme="minorHAnsi"/>
        </w:rPr>
        <w:t xml:space="preserve"> </w:t>
      </w:r>
      <w:r w:rsidRPr="00A115CD">
        <w:rPr>
          <w:rFonts w:cstheme="minorHAnsi"/>
        </w:rPr>
        <w:t xml:space="preserve">we have completed the implementation of our joint </w:t>
      </w:r>
      <w:r w:rsidR="006025DC" w:rsidRPr="00A115CD">
        <w:rPr>
          <w:rFonts w:cstheme="minorHAnsi"/>
        </w:rPr>
        <w:t>Committee</w:t>
      </w:r>
      <w:r w:rsidR="006025DC">
        <w:rPr>
          <w:rFonts w:cstheme="minorHAnsi"/>
        </w:rPr>
        <w:t>/OHCHR/UNICEF</w:t>
      </w:r>
      <w:r w:rsidR="006025DC" w:rsidRPr="00A115CD">
        <w:rPr>
          <w:rFonts w:cstheme="minorHAnsi"/>
        </w:rPr>
        <w:t xml:space="preserve"> </w:t>
      </w:r>
      <w:r w:rsidRPr="00A115CD">
        <w:rPr>
          <w:rFonts w:cstheme="minorHAnsi"/>
        </w:rPr>
        <w:t xml:space="preserve">workplan for the 2022-2024 period. </w:t>
      </w:r>
      <w:r w:rsidR="00B917A3">
        <w:rPr>
          <w:rFonts w:cstheme="minorHAnsi"/>
        </w:rPr>
        <w:t xml:space="preserve">The most recent activities include the following: </w:t>
      </w:r>
    </w:p>
    <w:p w14:paraId="64347551" w14:textId="58FFD9E5" w:rsidR="00A115CD" w:rsidRPr="00A115CD" w:rsidRDefault="006431A9" w:rsidP="00A115CD">
      <w:pPr>
        <w:pStyle w:val="ListParagraph"/>
        <w:numPr>
          <w:ilvl w:val="0"/>
          <w:numId w:val="27"/>
        </w:numPr>
        <w:spacing w:after="160" w:line="252" w:lineRule="auto"/>
        <w:rPr>
          <w:rFonts w:asciiTheme="minorHAnsi" w:hAnsiTheme="minorHAnsi" w:cstheme="minorHAnsi"/>
        </w:rPr>
      </w:pPr>
      <w:r>
        <w:rPr>
          <w:rFonts w:asciiTheme="minorHAnsi" w:hAnsiTheme="minorHAnsi" w:cstheme="minorHAnsi"/>
        </w:rPr>
        <w:t>T</w:t>
      </w:r>
      <w:r w:rsidR="00A115CD" w:rsidRPr="00A115CD">
        <w:rPr>
          <w:rFonts w:asciiTheme="minorHAnsi" w:hAnsiTheme="minorHAnsi" w:cstheme="minorHAnsi"/>
        </w:rPr>
        <w:t xml:space="preserve">he Chair of the Committee and UNICEF’s Executive Director issued </w:t>
      </w:r>
      <w:r>
        <w:rPr>
          <w:rFonts w:asciiTheme="minorHAnsi" w:hAnsiTheme="minorHAnsi" w:cstheme="minorHAnsi"/>
        </w:rPr>
        <w:t xml:space="preserve">a joint statement </w:t>
      </w:r>
      <w:r w:rsidR="00A115CD" w:rsidRPr="00A115CD">
        <w:rPr>
          <w:rFonts w:asciiTheme="minorHAnsi" w:hAnsiTheme="minorHAnsi" w:cstheme="minorHAnsi"/>
        </w:rPr>
        <w:t>on Human Rights Day, with a call to reinforce the primacy of children’s rights</w:t>
      </w:r>
      <w:r>
        <w:rPr>
          <w:rFonts w:asciiTheme="minorHAnsi" w:hAnsiTheme="minorHAnsi" w:cstheme="minorHAnsi"/>
        </w:rPr>
        <w:t xml:space="preserve">. </w:t>
      </w:r>
      <w:r w:rsidR="00A115CD" w:rsidRPr="00A115CD">
        <w:rPr>
          <w:rFonts w:asciiTheme="minorHAnsi" w:hAnsiTheme="minorHAnsi" w:cstheme="minorHAnsi"/>
        </w:rPr>
        <w:t xml:space="preserve"> </w:t>
      </w:r>
    </w:p>
    <w:p w14:paraId="4D77D38A" w14:textId="77777777" w:rsidR="00C026EA" w:rsidRPr="00A115CD" w:rsidRDefault="00C026EA" w:rsidP="00C026EA">
      <w:pPr>
        <w:pStyle w:val="ListParagraph"/>
        <w:numPr>
          <w:ilvl w:val="0"/>
          <w:numId w:val="27"/>
        </w:numPr>
        <w:spacing w:after="160" w:line="252" w:lineRule="auto"/>
        <w:rPr>
          <w:rFonts w:asciiTheme="minorHAnsi" w:hAnsiTheme="minorHAnsi" w:cstheme="minorHAnsi"/>
        </w:rPr>
      </w:pPr>
      <w:r w:rsidRPr="00A115CD">
        <w:rPr>
          <w:rFonts w:asciiTheme="minorHAnsi" w:hAnsiTheme="minorHAnsi" w:cstheme="minorHAnsi"/>
        </w:rPr>
        <w:lastRenderedPageBreak/>
        <w:t xml:space="preserve">We continued to pro-actively promote the Committee’s statement on article 5 </w:t>
      </w:r>
      <w:r>
        <w:rPr>
          <w:rFonts w:asciiTheme="minorHAnsi" w:hAnsiTheme="minorHAnsi" w:cstheme="minorHAnsi"/>
        </w:rPr>
        <w:t>asserting children’s independent status as full rights holders at the Human Rights Council and General Assembly</w:t>
      </w:r>
      <w:r w:rsidRPr="00A115CD">
        <w:rPr>
          <w:rFonts w:asciiTheme="minorHAnsi" w:hAnsiTheme="minorHAnsi" w:cstheme="minorHAnsi"/>
        </w:rPr>
        <w:t>.</w:t>
      </w:r>
    </w:p>
    <w:p w14:paraId="6703F68A" w14:textId="77777777" w:rsidR="00C026EA" w:rsidRPr="00A115CD" w:rsidRDefault="00C026EA" w:rsidP="00C026EA">
      <w:pPr>
        <w:pStyle w:val="ListParagraph"/>
        <w:numPr>
          <w:ilvl w:val="0"/>
          <w:numId w:val="27"/>
        </w:numPr>
        <w:spacing w:after="160" w:line="252" w:lineRule="auto"/>
        <w:rPr>
          <w:rFonts w:asciiTheme="minorHAnsi" w:hAnsiTheme="minorHAnsi" w:cstheme="minorHAnsi"/>
        </w:rPr>
      </w:pPr>
      <w:r>
        <w:rPr>
          <w:rFonts w:asciiTheme="minorHAnsi" w:hAnsiTheme="minorHAnsi" w:cstheme="minorHAnsi"/>
        </w:rPr>
        <w:t>We revised our internal guidance for CRC reporting to reflect the agreements made at the last biennial meeting</w:t>
      </w:r>
      <w:r w:rsidRPr="00A115CD">
        <w:rPr>
          <w:rFonts w:asciiTheme="minorHAnsi" w:hAnsiTheme="minorHAnsi" w:cstheme="minorHAnsi"/>
        </w:rPr>
        <w:t xml:space="preserve">, including </w:t>
      </w:r>
      <w:r>
        <w:rPr>
          <w:rFonts w:asciiTheme="minorHAnsi" w:hAnsiTheme="minorHAnsi" w:cstheme="minorHAnsi"/>
        </w:rPr>
        <w:t>adding</w:t>
      </w:r>
      <w:r w:rsidRPr="00A115CD">
        <w:rPr>
          <w:rFonts w:asciiTheme="minorHAnsi" w:hAnsiTheme="minorHAnsi" w:cstheme="minorHAnsi"/>
        </w:rPr>
        <w:t xml:space="preserve"> guidance on access to justice/right to remedy on the one </w:t>
      </w:r>
      <w:proofErr w:type="gramStart"/>
      <w:r w:rsidRPr="00A115CD">
        <w:rPr>
          <w:rFonts w:asciiTheme="minorHAnsi" w:hAnsiTheme="minorHAnsi" w:cstheme="minorHAnsi"/>
        </w:rPr>
        <w:t>hand;</w:t>
      </w:r>
      <w:proofErr w:type="gramEnd"/>
      <w:r w:rsidRPr="00A115CD">
        <w:rPr>
          <w:rFonts w:asciiTheme="minorHAnsi" w:hAnsiTheme="minorHAnsi" w:cstheme="minorHAnsi"/>
        </w:rPr>
        <w:t xml:space="preserve"> and children and armed conflict on the other hand. </w:t>
      </w:r>
    </w:p>
    <w:p w14:paraId="4B858250" w14:textId="2D199688" w:rsidR="00A115CD" w:rsidRPr="00A115CD" w:rsidRDefault="00A115CD" w:rsidP="00A115CD">
      <w:pPr>
        <w:pStyle w:val="ListParagraph"/>
        <w:numPr>
          <w:ilvl w:val="0"/>
          <w:numId w:val="27"/>
        </w:numPr>
        <w:spacing w:after="160" w:line="252" w:lineRule="auto"/>
        <w:rPr>
          <w:rFonts w:asciiTheme="minorHAnsi" w:hAnsiTheme="minorHAnsi" w:cstheme="minorHAnsi"/>
        </w:rPr>
      </w:pPr>
      <w:r w:rsidRPr="00A115CD">
        <w:rPr>
          <w:rFonts w:asciiTheme="minorHAnsi" w:hAnsiTheme="minorHAnsi" w:cstheme="minorHAnsi"/>
        </w:rPr>
        <w:t xml:space="preserve">11 of </w:t>
      </w:r>
      <w:r w:rsidR="00124D89">
        <w:rPr>
          <w:rFonts w:asciiTheme="minorHAnsi" w:hAnsiTheme="minorHAnsi" w:cstheme="minorHAnsi"/>
        </w:rPr>
        <w:t xml:space="preserve">the </w:t>
      </w:r>
      <w:r w:rsidRPr="00A115CD">
        <w:rPr>
          <w:rFonts w:asciiTheme="minorHAnsi" w:hAnsiTheme="minorHAnsi" w:cstheme="minorHAnsi"/>
        </w:rPr>
        <w:t>18</w:t>
      </w:r>
      <w:r w:rsidR="00124D89" w:rsidRPr="00124D89">
        <w:rPr>
          <w:rFonts w:asciiTheme="minorHAnsi" w:hAnsiTheme="minorHAnsi" w:cstheme="minorHAnsi"/>
        </w:rPr>
        <w:t xml:space="preserve"> </w:t>
      </w:r>
      <w:r w:rsidR="00124D89" w:rsidRPr="00A115CD">
        <w:rPr>
          <w:rFonts w:asciiTheme="minorHAnsi" w:hAnsiTheme="minorHAnsi" w:cstheme="minorHAnsi"/>
        </w:rPr>
        <w:t xml:space="preserve">UNICEF offices </w:t>
      </w:r>
      <w:r w:rsidR="00124D89">
        <w:rPr>
          <w:rFonts w:asciiTheme="minorHAnsi" w:hAnsiTheme="minorHAnsi" w:cstheme="minorHAnsi"/>
        </w:rPr>
        <w:t>that engaged with the Committee in 2024 also</w:t>
      </w:r>
      <w:r w:rsidRPr="00A115CD">
        <w:rPr>
          <w:rFonts w:asciiTheme="minorHAnsi" w:hAnsiTheme="minorHAnsi" w:cstheme="minorHAnsi"/>
        </w:rPr>
        <w:t xml:space="preserve"> supported children to have their voices heard in the process. This year, we will develop a dedicated toolkit to guide our offices in supporting child participation in the CRC reporting process, including in terms of ethics and safeguarding.</w:t>
      </w:r>
    </w:p>
    <w:p w14:paraId="3DE84C55" w14:textId="47A9C07D" w:rsidR="009D0AF6" w:rsidRPr="00A115CD" w:rsidRDefault="00182E95" w:rsidP="009D0AF6">
      <w:pPr>
        <w:rPr>
          <w:rFonts w:cstheme="minorHAnsi"/>
        </w:rPr>
      </w:pPr>
      <w:r>
        <w:rPr>
          <w:rFonts w:cstheme="minorHAnsi"/>
        </w:rPr>
        <w:t xml:space="preserve">UNICEF is also actively supporting the Committee in developing its new General Comment on </w:t>
      </w:r>
      <w:r w:rsidR="00D05F13">
        <w:rPr>
          <w:rFonts w:cstheme="minorHAnsi"/>
        </w:rPr>
        <w:t xml:space="preserve">access to justice and the right to effective remedy. </w:t>
      </w:r>
      <w:r w:rsidR="009D0AF6" w:rsidRPr="00A115CD">
        <w:rPr>
          <w:rFonts w:cstheme="minorHAnsi"/>
        </w:rPr>
        <w:t>Last year</w:t>
      </w:r>
      <w:r w:rsidR="00442452">
        <w:rPr>
          <w:rFonts w:cstheme="minorHAnsi"/>
        </w:rPr>
        <w:t xml:space="preserve"> as you know</w:t>
      </w:r>
      <w:r w:rsidR="009D0AF6" w:rsidRPr="00A115CD">
        <w:rPr>
          <w:rFonts w:cstheme="minorHAnsi"/>
        </w:rPr>
        <w:t xml:space="preserve">, we hired an expert consultant to support the Committee in the drafting process and UNICEF offices in all regions have </w:t>
      </w:r>
      <w:r w:rsidR="00E634CB">
        <w:rPr>
          <w:rFonts w:cstheme="minorHAnsi"/>
        </w:rPr>
        <w:t>organized</w:t>
      </w:r>
      <w:r w:rsidR="009D0AF6" w:rsidRPr="00A115CD">
        <w:rPr>
          <w:rFonts w:cstheme="minorHAnsi"/>
        </w:rPr>
        <w:t xml:space="preserve"> consultations with both children and adults. </w:t>
      </w:r>
      <w:r w:rsidR="009D0AF6" w:rsidRPr="00A115CD">
        <w:rPr>
          <w:rFonts w:cstheme="minorHAnsi"/>
          <w:color w:val="0D0D0D"/>
          <w:shd w:val="clear" w:color="auto" w:fill="FFFFFF"/>
        </w:rPr>
        <w:t xml:space="preserve">28 consultation meetings took place with children in LACR and EAPR, as well as 24 consultation meetings with adults in LACR, EAPR, ESAR and SA, using guidance developed to this effect. </w:t>
      </w:r>
    </w:p>
    <w:p w14:paraId="13C5339F" w14:textId="77777777" w:rsidR="009D0AF6" w:rsidRPr="00A115CD" w:rsidRDefault="009D0AF6" w:rsidP="009D0AF6">
      <w:pPr>
        <w:rPr>
          <w:rFonts w:cstheme="minorHAnsi"/>
        </w:rPr>
      </w:pPr>
    </w:p>
    <w:p w14:paraId="5DE2BBA0" w14:textId="00673F3D" w:rsidR="009D0AF6" w:rsidRPr="00A115CD" w:rsidRDefault="009D0AF6" w:rsidP="009D0AF6">
      <w:pPr>
        <w:rPr>
          <w:rFonts w:cstheme="minorHAnsi"/>
        </w:rPr>
      </w:pPr>
      <w:r w:rsidRPr="00A115CD">
        <w:rPr>
          <w:rFonts w:cstheme="minorHAnsi"/>
        </w:rPr>
        <w:t>In 2025, we will be supporting the development of a child-friendly version of the draft GC for further consultations, and also organize consultation meetings with grassroot justice defenders from various regions to ensure that their views are reflected in the GC, in consideration of the fact that, for most children around the world, it is these advocates present in their own communities that will be at the frontline of providing advice and support as children seek to obtain an effective remedy for violations of their rights.</w:t>
      </w:r>
    </w:p>
    <w:p w14:paraId="5E44D758" w14:textId="77777777" w:rsidR="009D0AF6" w:rsidRPr="00A115CD" w:rsidRDefault="009D0AF6" w:rsidP="009D0AF6">
      <w:pPr>
        <w:rPr>
          <w:rFonts w:cstheme="minorHAnsi"/>
        </w:rPr>
      </w:pPr>
    </w:p>
    <w:p w14:paraId="2351EC62" w14:textId="63C9C228" w:rsidR="009D0AF6" w:rsidRPr="00A115CD" w:rsidRDefault="009D0AF6" w:rsidP="009D0AF6">
      <w:pPr>
        <w:rPr>
          <w:rFonts w:cstheme="minorHAnsi"/>
        </w:rPr>
      </w:pPr>
      <w:proofErr w:type="gramStart"/>
      <w:r w:rsidRPr="00A115CD">
        <w:rPr>
          <w:rFonts w:cstheme="minorHAnsi"/>
        </w:rPr>
        <w:t>In the course of</w:t>
      </w:r>
      <w:proofErr w:type="gramEnd"/>
      <w:r w:rsidRPr="00A115CD">
        <w:rPr>
          <w:rFonts w:cstheme="minorHAnsi"/>
        </w:rPr>
        <w:t xml:space="preserve"> the year, we will also continue to work on the new UNICEF child rights </w:t>
      </w:r>
      <w:r w:rsidR="00A46433">
        <w:rPr>
          <w:rFonts w:cstheme="minorHAnsi"/>
        </w:rPr>
        <w:t>course</w:t>
      </w:r>
      <w:r w:rsidRPr="00A115CD">
        <w:rPr>
          <w:rFonts w:cstheme="minorHAnsi"/>
        </w:rPr>
        <w:t xml:space="preserve"> for all staff </w:t>
      </w:r>
      <w:r w:rsidR="0051242D">
        <w:rPr>
          <w:rFonts w:cstheme="minorHAnsi"/>
        </w:rPr>
        <w:t xml:space="preserve">that is </w:t>
      </w:r>
      <w:r w:rsidRPr="00A115CD">
        <w:rPr>
          <w:rFonts w:cstheme="minorHAnsi"/>
        </w:rPr>
        <w:t xml:space="preserve">currently under development and will initiate the preparation of new guidance on supporting children in the exercise of their civil and political rights. </w:t>
      </w:r>
      <w:r w:rsidR="0051242D">
        <w:rPr>
          <w:rFonts w:cstheme="minorHAnsi"/>
        </w:rPr>
        <w:t xml:space="preserve">We look forward to </w:t>
      </w:r>
      <w:r w:rsidR="00535ACC">
        <w:rPr>
          <w:rFonts w:cstheme="minorHAnsi"/>
        </w:rPr>
        <w:t xml:space="preserve">involving the Committee, </w:t>
      </w:r>
      <w:r w:rsidR="000B25E2">
        <w:rPr>
          <w:rFonts w:cstheme="minorHAnsi"/>
        </w:rPr>
        <w:t>as well as civil society and UN partners,</w:t>
      </w:r>
      <w:r w:rsidR="00BB67D5">
        <w:rPr>
          <w:rFonts w:cstheme="minorHAnsi"/>
        </w:rPr>
        <w:t xml:space="preserve"> in this work</w:t>
      </w:r>
      <w:r w:rsidR="00AF19CD">
        <w:rPr>
          <w:rFonts w:cstheme="minorHAnsi"/>
        </w:rPr>
        <w:t xml:space="preserve"> at key moments</w:t>
      </w:r>
      <w:r w:rsidR="00291917">
        <w:rPr>
          <w:rFonts w:cstheme="minorHAnsi"/>
        </w:rPr>
        <w:t xml:space="preserve"> as relevant. </w:t>
      </w:r>
    </w:p>
    <w:p w14:paraId="18E61FC1" w14:textId="77777777" w:rsidR="009D0AF6" w:rsidRPr="00A115CD" w:rsidRDefault="009D0AF6" w:rsidP="009D0AF6">
      <w:pPr>
        <w:rPr>
          <w:rFonts w:cstheme="minorHAnsi"/>
        </w:rPr>
      </w:pPr>
    </w:p>
    <w:p w14:paraId="4F5CF2C6" w14:textId="10589D54" w:rsidR="009D0AF6" w:rsidRPr="00A115CD" w:rsidRDefault="009D0AF6" w:rsidP="009D0AF6">
      <w:pPr>
        <w:rPr>
          <w:rFonts w:cstheme="minorHAnsi"/>
        </w:rPr>
      </w:pPr>
      <w:r w:rsidRPr="00A115CD">
        <w:rPr>
          <w:rFonts w:cstheme="minorHAnsi"/>
        </w:rPr>
        <w:t xml:space="preserve">I will end by expressing UNICEF’s deep and sincere appreciation for the outstanding cooperation that has been granted to us by the five outgoing members of the Committee – Ann Skelton, Mikiko Otani, Velina Todorova, Zara Ratou and Luis </w:t>
      </w:r>
      <w:proofErr w:type="spellStart"/>
      <w:r w:rsidRPr="00A115CD">
        <w:rPr>
          <w:rFonts w:cstheme="minorHAnsi"/>
        </w:rPr>
        <w:t>Pedernera</w:t>
      </w:r>
      <w:proofErr w:type="spellEnd"/>
      <w:r w:rsidRPr="00A115CD">
        <w:rPr>
          <w:rFonts w:cstheme="minorHAnsi"/>
        </w:rPr>
        <w:t xml:space="preserve"> – and wish them all the best as they continue to work for the promotion of children’s rights. </w:t>
      </w:r>
      <w:r w:rsidR="00F40FA9">
        <w:rPr>
          <w:rFonts w:cstheme="minorHAnsi"/>
        </w:rPr>
        <w:t xml:space="preserve">This is for sure only ‘au revoir’. </w:t>
      </w:r>
    </w:p>
    <w:p w14:paraId="3BDA7098" w14:textId="77777777" w:rsidR="009D0AF6" w:rsidRPr="00A115CD" w:rsidRDefault="009D0AF6" w:rsidP="009D0AF6">
      <w:pPr>
        <w:rPr>
          <w:rFonts w:cstheme="minorHAnsi"/>
        </w:rPr>
      </w:pPr>
    </w:p>
    <w:p w14:paraId="461E48D1" w14:textId="79B9F603" w:rsidR="009D0AF6" w:rsidRPr="00A115CD" w:rsidRDefault="00E75F70" w:rsidP="009D0AF6">
      <w:pPr>
        <w:rPr>
          <w:rFonts w:cstheme="minorHAnsi"/>
        </w:rPr>
      </w:pPr>
      <w:r>
        <w:rPr>
          <w:rFonts w:cstheme="minorHAnsi"/>
        </w:rPr>
        <w:t>We</w:t>
      </w:r>
      <w:r w:rsidR="009D0AF6" w:rsidRPr="00A115CD">
        <w:rPr>
          <w:rFonts w:cstheme="minorHAnsi"/>
        </w:rPr>
        <w:t xml:space="preserve"> wish you all a productive session and look forward to interacting closely in the coming weeks. </w:t>
      </w:r>
    </w:p>
    <w:p w14:paraId="12DC4C5A" w14:textId="77777777" w:rsidR="009D0AF6" w:rsidRPr="00A115CD" w:rsidRDefault="009D0AF6" w:rsidP="009D0AF6">
      <w:pPr>
        <w:rPr>
          <w:rFonts w:cstheme="minorHAnsi"/>
        </w:rPr>
      </w:pPr>
    </w:p>
    <w:p w14:paraId="2869C4AE" w14:textId="77777777" w:rsidR="009D0AF6" w:rsidRPr="00A115CD" w:rsidRDefault="009D0AF6" w:rsidP="009D0AF6">
      <w:pPr>
        <w:rPr>
          <w:rFonts w:cstheme="minorHAnsi"/>
        </w:rPr>
      </w:pPr>
      <w:r w:rsidRPr="00A115CD">
        <w:rPr>
          <w:rFonts w:cstheme="minorHAnsi"/>
        </w:rPr>
        <w:t xml:space="preserve">Thank you. </w:t>
      </w:r>
    </w:p>
    <w:p w14:paraId="18663FC3" w14:textId="68F94AD3" w:rsidR="009A0845" w:rsidRPr="00A115CD" w:rsidRDefault="009A0845" w:rsidP="009D0AF6">
      <w:pPr>
        <w:rPr>
          <w:rFonts w:cstheme="minorHAnsi"/>
          <w:bCs/>
        </w:rPr>
      </w:pPr>
    </w:p>
    <w:sectPr w:rsidR="009A0845" w:rsidRPr="00A115CD" w:rsidSect="00B11DF9">
      <w:headerReference w:type="default" r:id="rId7"/>
      <w:pgSz w:w="12240" w:h="15840"/>
      <w:pgMar w:top="1440" w:right="126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830FB" w14:textId="77777777" w:rsidR="00ED7779" w:rsidRDefault="00ED7779" w:rsidP="006E34C4">
      <w:r>
        <w:separator/>
      </w:r>
    </w:p>
  </w:endnote>
  <w:endnote w:type="continuationSeparator" w:id="0">
    <w:p w14:paraId="04D6648E" w14:textId="77777777" w:rsidR="00ED7779" w:rsidRDefault="00ED7779" w:rsidP="006E34C4">
      <w:r>
        <w:continuationSeparator/>
      </w:r>
    </w:p>
  </w:endnote>
  <w:endnote w:type="continuationNotice" w:id="1">
    <w:p w14:paraId="2F4847B7" w14:textId="77777777" w:rsidR="00ED7779" w:rsidRDefault="00ED77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F047B" w14:textId="77777777" w:rsidR="00ED7779" w:rsidRDefault="00ED7779" w:rsidP="006E34C4">
      <w:r>
        <w:separator/>
      </w:r>
    </w:p>
  </w:footnote>
  <w:footnote w:type="continuationSeparator" w:id="0">
    <w:p w14:paraId="3C5B8010" w14:textId="77777777" w:rsidR="00ED7779" w:rsidRDefault="00ED7779" w:rsidP="006E34C4">
      <w:r>
        <w:continuationSeparator/>
      </w:r>
    </w:p>
  </w:footnote>
  <w:footnote w:type="continuationNotice" w:id="1">
    <w:p w14:paraId="20C964BA" w14:textId="77777777" w:rsidR="00ED7779" w:rsidRDefault="00ED77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42FEB" w14:textId="5A3A77D8" w:rsidR="006E34C4" w:rsidRDefault="006E34C4" w:rsidP="006E34C4">
    <w:pPr>
      <w:pStyle w:val="Header"/>
      <w:jc w:val="right"/>
    </w:pPr>
    <w:r>
      <w:rPr>
        <w:noProof/>
      </w:rPr>
      <w:drawing>
        <wp:inline distT="0" distB="0" distL="0" distR="0" wp14:anchorId="3B91D3C7" wp14:editId="64763ADA">
          <wp:extent cx="3068707" cy="482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3136830" cy="493313"/>
                  </a:xfrm>
                  <a:prstGeom prst="rect">
                    <a:avLst/>
                  </a:prstGeom>
                </pic:spPr>
              </pic:pic>
            </a:graphicData>
          </a:graphic>
        </wp:inline>
      </w:drawing>
    </w:r>
  </w:p>
  <w:p w14:paraId="18B51372" w14:textId="77777777" w:rsidR="006E34C4" w:rsidRDefault="006E34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B1727"/>
    <w:multiLevelType w:val="multilevel"/>
    <w:tmpl w:val="ED7C4F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60914F1"/>
    <w:multiLevelType w:val="multilevel"/>
    <w:tmpl w:val="52142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C30085"/>
    <w:multiLevelType w:val="hybridMultilevel"/>
    <w:tmpl w:val="95D6BC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D3177A3"/>
    <w:multiLevelType w:val="hybridMultilevel"/>
    <w:tmpl w:val="856A9E9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1C4776A"/>
    <w:multiLevelType w:val="hybridMultilevel"/>
    <w:tmpl w:val="CD9C5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00D61"/>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3D22E8D"/>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479B458D"/>
    <w:multiLevelType w:val="hybridMultilevel"/>
    <w:tmpl w:val="D59C43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80068DC"/>
    <w:multiLevelType w:val="multilevel"/>
    <w:tmpl w:val="0BEEE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FB0ECD"/>
    <w:multiLevelType w:val="hybridMultilevel"/>
    <w:tmpl w:val="E3105B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1C11CE1"/>
    <w:multiLevelType w:val="hybridMultilevel"/>
    <w:tmpl w:val="1A8602C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1" w15:restartNumberingAfterBreak="0">
    <w:nsid w:val="538D062D"/>
    <w:multiLevelType w:val="hybridMultilevel"/>
    <w:tmpl w:val="328800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40F0C0D"/>
    <w:multiLevelType w:val="hybridMultilevel"/>
    <w:tmpl w:val="DD660FD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53E7CD0"/>
    <w:multiLevelType w:val="hybridMultilevel"/>
    <w:tmpl w:val="17B4C18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15:restartNumberingAfterBreak="0">
    <w:nsid w:val="568F61FD"/>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75050C8"/>
    <w:multiLevelType w:val="hybridMultilevel"/>
    <w:tmpl w:val="7A6E49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CB25D08"/>
    <w:multiLevelType w:val="hybridMultilevel"/>
    <w:tmpl w:val="AC0A9E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659125EE"/>
    <w:multiLevelType w:val="hybridMultilevel"/>
    <w:tmpl w:val="963AA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A0F0A17"/>
    <w:multiLevelType w:val="hybridMultilevel"/>
    <w:tmpl w:val="6E58B5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B445C00"/>
    <w:multiLevelType w:val="hybridMultilevel"/>
    <w:tmpl w:val="6B8669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0" w15:restartNumberingAfterBreak="0">
    <w:nsid w:val="6CAE28B8"/>
    <w:multiLevelType w:val="hybridMultilevel"/>
    <w:tmpl w:val="9E7C700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74A65814"/>
    <w:multiLevelType w:val="hybridMultilevel"/>
    <w:tmpl w:val="EBBE59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75FA3AC0"/>
    <w:multiLevelType w:val="hybridMultilevel"/>
    <w:tmpl w:val="EB7A46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7B1072C8"/>
    <w:multiLevelType w:val="hybridMultilevel"/>
    <w:tmpl w:val="FFFFFFFF"/>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24" w15:restartNumberingAfterBreak="0">
    <w:nsid w:val="7FA23C04"/>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16cid:durableId="2113932386">
    <w:abstractNumId w:val="21"/>
  </w:num>
  <w:num w:numId="2" w16cid:durableId="758671116">
    <w:abstractNumId w:val="7"/>
  </w:num>
  <w:num w:numId="3" w16cid:durableId="1024286387">
    <w:abstractNumId w:val="22"/>
  </w:num>
  <w:num w:numId="4" w16cid:durableId="109328139">
    <w:abstractNumId w:val="19"/>
  </w:num>
  <w:num w:numId="5" w16cid:durableId="1552885841">
    <w:abstractNumId w:val="18"/>
  </w:num>
  <w:num w:numId="6" w16cid:durableId="52890548">
    <w:abstractNumId w:val="4"/>
  </w:num>
  <w:num w:numId="7" w16cid:durableId="570896320">
    <w:abstractNumId w:val="9"/>
  </w:num>
  <w:num w:numId="8" w16cid:durableId="774516325">
    <w:abstractNumId w:val="1"/>
  </w:num>
  <w:num w:numId="9" w16cid:durableId="711226312">
    <w:abstractNumId w:val="15"/>
  </w:num>
  <w:num w:numId="10" w16cid:durableId="192503830">
    <w:abstractNumId w:val="8"/>
  </w:num>
  <w:num w:numId="11" w16cid:durableId="1736656951">
    <w:abstractNumId w:val="17"/>
  </w:num>
  <w:num w:numId="12" w16cid:durableId="123038698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759798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66594123">
    <w:abstractNumId w:val="3"/>
  </w:num>
  <w:num w:numId="15" w16cid:durableId="1782796973">
    <w:abstractNumId w:val="11"/>
  </w:num>
  <w:num w:numId="16" w16cid:durableId="43065677">
    <w:abstractNumId w:val="12"/>
  </w:num>
  <w:num w:numId="17" w16cid:durableId="1516725256">
    <w:abstractNumId w:val="20"/>
  </w:num>
  <w:num w:numId="18" w16cid:durableId="14507214">
    <w:abstractNumId w:val="13"/>
  </w:num>
  <w:num w:numId="19" w16cid:durableId="1046028375">
    <w:abstractNumId w:val="10"/>
  </w:num>
  <w:num w:numId="20" w16cid:durableId="702562315">
    <w:abstractNumId w:val="5"/>
  </w:num>
  <w:num w:numId="21" w16cid:durableId="821772205">
    <w:abstractNumId w:val="5"/>
  </w:num>
  <w:num w:numId="22" w16cid:durableId="915171337">
    <w:abstractNumId w:val="6"/>
  </w:num>
  <w:num w:numId="23" w16cid:durableId="1251429955">
    <w:abstractNumId w:val="24"/>
  </w:num>
  <w:num w:numId="24" w16cid:durableId="2046560802">
    <w:abstractNumId w:val="14"/>
  </w:num>
  <w:num w:numId="25" w16cid:durableId="201132504">
    <w:abstractNumId w:val="23"/>
  </w:num>
  <w:num w:numId="26" w16cid:durableId="293604829">
    <w:abstractNumId w:val="16"/>
  </w:num>
  <w:num w:numId="27" w16cid:durableId="8652164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C8D"/>
    <w:rsid w:val="000009EC"/>
    <w:rsid w:val="000019AB"/>
    <w:rsid w:val="00004FA5"/>
    <w:rsid w:val="000115ED"/>
    <w:rsid w:val="00017618"/>
    <w:rsid w:val="00021BDC"/>
    <w:rsid w:val="00036ECA"/>
    <w:rsid w:val="000454F3"/>
    <w:rsid w:val="00054B4A"/>
    <w:rsid w:val="00061158"/>
    <w:rsid w:val="0007099C"/>
    <w:rsid w:val="00074A35"/>
    <w:rsid w:val="0008023D"/>
    <w:rsid w:val="000816C4"/>
    <w:rsid w:val="000841BB"/>
    <w:rsid w:val="00092757"/>
    <w:rsid w:val="00093193"/>
    <w:rsid w:val="000970E8"/>
    <w:rsid w:val="000A1C39"/>
    <w:rsid w:val="000A6A94"/>
    <w:rsid w:val="000B25E2"/>
    <w:rsid w:val="000C1084"/>
    <w:rsid w:val="000D251E"/>
    <w:rsid w:val="000D69FE"/>
    <w:rsid w:val="000F3BF0"/>
    <w:rsid w:val="000F51E8"/>
    <w:rsid w:val="000F707C"/>
    <w:rsid w:val="00115D30"/>
    <w:rsid w:val="00120DE3"/>
    <w:rsid w:val="00124D89"/>
    <w:rsid w:val="00126B23"/>
    <w:rsid w:val="0013514E"/>
    <w:rsid w:val="00144182"/>
    <w:rsid w:val="00156DB7"/>
    <w:rsid w:val="00170F29"/>
    <w:rsid w:val="001723D2"/>
    <w:rsid w:val="00173535"/>
    <w:rsid w:val="001758DE"/>
    <w:rsid w:val="00175EAA"/>
    <w:rsid w:val="001776C8"/>
    <w:rsid w:val="00182E95"/>
    <w:rsid w:val="00182FBA"/>
    <w:rsid w:val="001838A7"/>
    <w:rsid w:val="00184BCD"/>
    <w:rsid w:val="00190261"/>
    <w:rsid w:val="00191DBF"/>
    <w:rsid w:val="00193DD3"/>
    <w:rsid w:val="001940CB"/>
    <w:rsid w:val="001A5846"/>
    <w:rsid w:val="001B207A"/>
    <w:rsid w:val="001C05AE"/>
    <w:rsid w:val="001C48FD"/>
    <w:rsid w:val="001C75BE"/>
    <w:rsid w:val="001C797A"/>
    <w:rsid w:val="001D2F9F"/>
    <w:rsid w:val="001D5D7F"/>
    <w:rsid w:val="001D6F0A"/>
    <w:rsid w:val="001F0EF7"/>
    <w:rsid w:val="001F2DBA"/>
    <w:rsid w:val="001F4A15"/>
    <w:rsid w:val="00202488"/>
    <w:rsid w:val="0020523F"/>
    <w:rsid w:val="002068C4"/>
    <w:rsid w:val="0021068D"/>
    <w:rsid w:val="00212E5C"/>
    <w:rsid w:val="002244D3"/>
    <w:rsid w:val="00226546"/>
    <w:rsid w:val="002276F4"/>
    <w:rsid w:val="00230BF1"/>
    <w:rsid w:val="002421A7"/>
    <w:rsid w:val="002427C7"/>
    <w:rsid w:val="00243278"/>
    <w:rsid w:val="00254879"/>
    <w:rsid w:val="00257DEA"/>
    <w:rsid w:val="00260A70"/>
    <w:rsid w:val="00261A73"/>
    <w:rsid w:val="00264FF1"/>
    <w:rsid w:val="0027516B"/>
    <w:rsid w:val="00275800"/>
    <w:rsid w:val="0027586F"/>
    <w:rsid w:val="00282EC9"/>
    <w:rsid w:val="00291917"/>
    <w:rsid w:val="00294C1C"/>
    <w:rsid w:val="002B0BD8"/>
    <w:rsid w:val="002C18F3"/>
    <w:rsid w:val="002C3D97"/>
    <w:rsid w:val="002D59FE"/>
    <w:rsid w:val="002E094B"/>
    <w:rsid w:val="002E431A"/>
    <w:rsid w:val="002E6C75"/>
    <w:rsid w:val="002F0911"/>
    <w:rsid w:val="002F155D"/>
    <w:rsid w:val="002F1B8E"/>
    <w:rsid w:val="002F3A30"/>
    <w:rsid w:val="002F688B"/>
    <w:rsid w:val="00313B3F"/>
    <w:rsid w:val="00314186"/>
    <w:rsid w:val="00315BE8"/>
    <w:rsid w:val="00315FC1"/>
    <w:rsid w:val="0031603C"/>
    <w:rsid w:val="0031723A"/>
    <w:rsid w:val="00322612"/>
    <w:rsid w:val="00322D1C"/>
    <w:rsid w:val="00322E16"/>
    <w:rsid w:val="00322FB5"/>
    <w:rsid w:val="00326524"/>
    <w:rsid w:val="003266B9"/>
    <w:rsid w:val="003278B8"/>
    <w:rsid w:val="00337447"/>
    <w:rsid w:val="00343F3D"/>
    <w:rsid w:val="00346B17"/>
    <w:rsid w:val="00346CC2"/>
    <w:rsid w:val="00347E7E"/>
    <w:rsid w:val="00360139"/>
    <w:rsid w:val="00362152"/>
    <w:rsid w:val="003656BD"/>
    <w:rsid w:val="00390C59"/>
    <w:rsid w:val="003932A1"/>
    <w:rsid w:val="003A3223"/>
    <w:rsid w:val="003A4394"/>
    <w:rsid w:val="003A7578"/>
    <w:rsid w:val="003B4369"/>
    <w:rsid w:val="003C1475"/>
    <w:rsid w:val="003C2E28"/>
    <w:rsid w:val="003F2CE6"/>
    <w:rsid w:val="003F2DAE"/>
    <w:rsid w:val="003F709D"/>
    <w:rsid w:val="00401B13"/>
    <w:rsid w:val="00407DAA"/>
    <w:rsid w:val="00414120"/>
    <w:rsid w:val="0042252B"/>
    <w:rsid w:val="00422B3A"/>
    <w:rsid w:val="00423732"/>
    <w:rsid w:val="00426312"/>
    <w:rsid w:val="00432737"/>
    <w:rsid w:val="00441FE6"/>
    <w:rsid w:val="00442452"/>
    <w:rsid w:val="00454277"/>
    <w:rsid w:val="00455015"/>
    <w:rsid w:val="00460058"/>
    <w:rsid w:val="0046014B"/>
    <w:rsid w:val="0046047D"/>
    <w:rsid w:val="00460B2F"/>
    <w:rsid w:val="004678F0"/>
    <w:rsid w:val="00470F41"/>
    <w:rsid w:val="004721C3"/>
    <w:rsid w:val="0047513A"/>
    <w:rsid w:val="004754CB"/>
    <w:rsid w:val="00476CD9"/>
    <w:rsid w:val="004858C8"/>
    <w:rsid w:val="00485F7C"/>
    <w:rsid w:val="0048658F"/>
    <w:rsid w:val="00494D68"/>
    <w:rsid w:val="00495C66"/>
    <w:rsid w:val="004A05EB"/>
    <w:rsid w:val="004A17B9"/>
    <w:rsid w:val="004A1DA2"/>
    <w:rsid w:val="004A434D"/>
    <w:rsid w:val="004A6461"/>
    <w:rsid w:val="004B35DF"/>
    <w:rsid w:val="004B6943"/>
    <w:rsid w:val="004C0A27"/>
    <w:rsid w:val="004C21D2"/>
    <w:rsid w:val="004C22E7"/>
    <w:rsid w:val="004C4F5B"/>
    <w:rsid w:val="004D6615"/>
    <w:rsid w:val="004E3878"/>
    <w:rsid w:val="004E3E48"/>
    <w:rsid w:val="004F6981"/>
    <w:rsid w:val="005049B1"/>
    <w:rsid w:val="00511DDF"/>
    <w:rsid w:val="0051242D"/>
    <w:rsid w:val="00516983"/>
    <w:rsid w:val="00516BDE"/>
    <w:rsid w:val="00526A1D"/>
    <w:rsid w:val="00532FE6"/>
    <w:rsid w:val="00535ACC"/>
    <w:rsid w:val="005503E5"/>
    <w:rsid w:val="00550926"/>
    <w:rsid w:val="00550C14"/>
    <w:rsid w:val="00555A18"/>
    <w:rsid w:val="00557CBE"/>
    <w:rsid w:val="00565998"/>
    <w:rsid w:val="00565B95"/>
    <w:rsid w:val="00566B43"/>
    <w:rsid w:val="00572399"/>
    <w:rsid w:val="00574380"/>
    <w:rsid w:val="00580811"/>
    <w:rsid w:val="00582A89"/>
    <w:rsid w:val="00582E5D"/>
    <w:rsid w:val="00584DE3"/>
    <w:rsid w:val="005A1058"/>
    <w:rsid w:val="005A1700"/>
    <w:rsid w:val="005C18AE"/>
    <w:rsid w:val="005C5BA1"/>
    <w:rsid w:val="005C6F8F"/>
    <w:rsid w:val="005D002F"/>
    <w:rsid w:val="005D081E"/>
    <w:rsid w:val="005F5B17"/>
    <w:rsid w:val="005F5E73"/>
    <w:rsid w:val="005F78FB"/>
    <w:rsid w:val="005F7D3B"/>
    <w:rsid w:val="00600DA8"/>
    <w:rsid w:val="006017DE"/>
    <w:rsid w:val="00601B91"/>
    <w:rsid w:val="006025DC"/>
    <w:rsid w:val="00604941"/>
    <w:rsid w:val="0060704D"/>
    <w:rsid w:val="00610E93"/>
    <w:rsid w:val="00612A8E"/>
    <w:rsid w:val="00632EB9"/>
    <w:rsid w:val="00633842"/>
    <w:rsid w:val="00633902"/>
    <w:rsid w:val="006376DA"/>
    <w:rsid w:val="00637CDE"/>
    <w:rsid w:val="00641E3D"/>
    <w:rsid w:val="00641FD0"/>
    <w:rsid w:val="006431A9"/>
    <w:rsid w:val="00645F19"/>
    <w:rsid w:val="006474B0"/>
    <w:rsid w:val="00664954"/>
    <w:rsid w:val="00671623"/>
    <w:rsid w:val="0067503D"/>
    <w:rsid w:val="00680047"/>
    <w:rsid w:val="006825C3"/>
    <w:rsid w:val="0068330C"/>
    <w:rsid w:val="00683B9D"/>
    <w:rsid w:val="0068553E"/>
    <w:rsid w:val="006915B8"/>
    <w:rsid w:val="00692ACF"/>
    <w:rsid w:val="006933B1"/>
    <w:rsid w:val="0069703C"/>
    <w:rsid w:val="006A57BE"/>
    <w:rsid w:val="006B0A74"/>
    <w:rsid w:val="006B1B67"/>
    <w:rsid w:val="006B23EE"/>
    <w:rsid w:val="006C004E"/>
    <w:rsid w:val="006C2449"/>
    <w:rsid w:val="006D1E2C"/>
    <w:rsid w:val="006E0200"/>
    <w:rsid w:val="006E34C4"/>
    <w:rsid w:val="006E4B79"/>
    <w:rsid w:val="006F2488"/>
    <w:rsid w:val="006F2F14"/>
    <w:rsid w:val="007000FF"/>
    <w:rsid w:val="00704817"/>
    <w:rsid w:val="00706029"/>
    <w:rsid w:val="00711D76"/>
    <w:rsid w:val="00713DA0"/>
    <w:rsid w:val="00714065"/>
    <w:rsid w:val="00716568"/>
    <w:rsid w:val="00720F8E"/>
    <w:rsid w:val="007330EE"/>
    <w:rsid w:val="00741B19"/>
    <w:rsid w:val="00743832"/>
    <w:rsid w:val="00745FCC"/>
    <w:rsid w:val="00753503"/>
    <w:rsid w:val="00762AA7"/>
    <w:rsid w:val="00772E49"/>
    <w:rsid w:val="007800F1"/>
    <w:rsid w:val="00781C41"/>
    <w:rsid w:val="00781D29"/>
    <w:rsid w:val="0078487C"/>
    <w:rsid w:val="00791DDA"/>
    <w:rsid w:val="007A241F"/>
    <w:rsid w:val="007A64F1"/>
    <w:rsid w:val="007B2937"/>
    <w:rsid w:val="007B2DB3"/>
    <w:rsid w:val="007C3E6F"/>
    <w:rsid w:val="007D3C1B"/>
    <w:rsid w:val="007D4325"/>
    <w:rsid w:val="007D7A9E"/>
    <w:rsid w:val="007E1C8D"/>
    <w:rsid w:val="007F4C04"/>
    <w:rsid w:val="00805B99"/>
    <w:rsid w:val="008066BB"/>
    <w:rsid w:val="00814DA2"/>
    <w:rsid w:val="008160B7"/>
    <w:rsid w:val="0081689A"/>
    <w:rsid w:val="008172A9"/>
    <w:rsid w:val="00821513"/>
    <w:rsid w:val="00836B6C"/>
    <w:rsid w:val="00837B81"/>
    <w:rsid w:val="00853028"/>
    <w:rsid w:val="00871F45"/>
    <w:rsid w:val="008749B9"/>
    <w:rsid w:val="008816C3"/>
    <w:rsid w:val="008831AA"/>
    <w:rsid w:val="00883CC0"/>
    <w:rsid w:val="00890F64"/>
    <w:rsid w:val="008971C0"/>
    <w:rsid w:val="008A0068"/>
    <w:rsid w:val="008A0CBC"/>
    <w:rsid w:val="008A1178"/>
    <w:rsid w:val="008C596D"/>
    <w:rsid w:val="008C774B"/>
    <w:rsid w:val="008D27BF"/>
    <w:rsid w:val="008D5674"/>
    <w:rsid w:val="008E1414"/>
    <w:rsid w:val="008F34EE"/>
    <w:rsid w:val="009037DC"/>
    <w:rsid w:val="00915C42"/>
    <w:rsid w:val="00923122"/>
    <w:rsid w:val="00930CD7"/>
    <w:rsid w:val="00931627"/>
    <w:rsid w:val="009342D8"/>
    <w:rsid w:val="009348BE"/>
    <w:rsid w:val="00941FEB"/>
    <w:rsid w:val="00942097"/>
    <w:rsid w:val="00944DD4"/>
    <w:rsid w:val="00945A50"/>
    <w:rsid w:val="00954B7D"/>
    <w:rsid w:val="00956703"/>
    <w:rsid w:val="009715A3"/>
    <w:rsid w:val="00974416"/>
    <w:rsid w:val="009800CC"/>
    <w:rsid w:val="00987092"/>
    <w:rsid w:val="00990E04"/>
    <w:rsid w:val="00992D08"/>
    <w:rsid w:val="00993959"/>
    <w:rsid w:val="00996111"/>
    <w:rsid w:val="009A0845"/>
    <w:rsid w:val="009A0A01"/>
    <w:rsid w:val="009A380C"/>
    <w:rsid w:val="009A3E07"/>
    <w:rsid w:val="009B0EB8"/>
    <w:rsid w:val="009C0681"/>
    <w:rsid w:val="009C2626"/>
    <w:rsid w:val="009C465F"/>
    <w:rsid w:val="009C701B"/>
    <w:rsid w:val="009D0AF6"/>
    <w:rsid w:val="009D6918"/>
    <w:rsid w:val="009E152D"/>
    <w:rsid w:val="009E170A"/>
    <w:rsid w:val="009E4AA3"/>
    <w:rsid w:val="009E7EF2"/>
    <w:rsid w:val="009F2689"/>
    <w:rsid w:val="00A046F1"/>
    <w:rsid w:val="00A04CD0"/>
    <w:rsid w:val="00A115CD"/>
    <w:rsid w:val="00A16F90"/>
    <w:rsid w:val="00A21686"/>
    <w:rsid w:val="00A327CE"/>
    <w:rsid w:val="00A4308F"/>
    <w:rsid w:val="00A46433"/>
    <w:rsid w:val="00A50E99"/>
    <w:rsid w:val="00A576F1"/>
    <w:rsid w:val="00A64F71"/>
    <w:rsid w:val="00A70600"/>
    <w:rsid w:val="00A74535"/>
    <w:rsid w:val="00A83B73"/>
    <w:rsid w:val="00A905BC"/>
    <w:rsid w:val="00A95621"/>
    <w:rsid w:val="00A95ECC"/>
    <w:rsid w:val="00AA138A"/>
    <w:rsid w:val="00AA4EDB"/>
    <w:rsid w:val="00AB1AD6"/>
    <w:rsid w:val="00AB20E7"/>
    <w:rsid w:val="00AB3CB5"/>
    <w:rsid w:val="00AB524A"/>
    <w:rsid w:val="00AB6B89"/>
    <w:rsid w:val="00AC5770"/>
    <w:rsid w:val="00AD306E"/>
    <w:rsid w:val="00AD646E"/>
    <w:rsid w:val="00AE06A8"/>
    <w:rsid w:val="00AE1392"/>
    <w:rsid w:val="00AE1D41"/>
    <w:rsid w:val="00AE566B"/>
    <w:rsid w:val="00AF0BF1"/>
    <w:rsid w:val="00AF19CD"/>
    <w:rsid w:val="00B01BBD"/>
    <w:rsid w:val="00B06096"/>
    <w:rsid w:val="00B10254"/>
    <w:rsid w:val="00B11DF9"/>
    <w:rsid w:val="00B1297B"/>
    <w:rsid w:val="00B13DF8"/>
    <w:rsid w:val="00B22871"/>
    <w:rsid w:val="00B328B8"/>
    <w:rsid w:val="00B33AB0"/>
    <w:rsid w:val="00B3432E"/>
    <w:rsid w:val="00B36254"/>
    <w:rsid w:val="00B414FC"/>
    <w:rsid w:val="00B434D5"/>
    <w:rsid w:val="00B43D57"/>
    <w:rsid w:val="00B440DA"/>
    <w:rsid w:val="00B46D0D"/>
    <w:rsid w:val="00B500F4"/>
    <w:rsid w:val="00B53363"/>
    <w:rsid w:val="00B54378"/>
    <w:rsid w:val="00B705E6"/>
    <w:rsid w:val="00B73148"/>
    <w:rsid w:val="00B74D21"/>
    <w:rsid w:val="00B762A5"/>
    <w:rsid w:val="00B768BB"/>
    <w:rsid w:val="00B81836"/>
    <w:rsid w:val="00B917A3"/>
    <w:rsid w:val="00B93C3B"/>
    <w:rsid w:val="00B94654"/>
    <w:rsid w:val="00BA679A"/>
    <w:rsid w:val="00BB1C29"/>
    <w:rsid w:val="00BB3EE9"/>
    <w:rsid w:val="00BB41D8"/>
    <w:rsid w:val="00BB67D5"/>
    <w:rsid w:val="00BD70B5"/>
    <w:rsid w:val="00BD7E73"/>
    <w:rsid w:val="00BE28BC"/>
    <w:rsid w:val="00BF1ED1"/>
    <w:rsid w:val="00BF32D2"/>
    <w:rsid w:val="00BF4EE0"/>
    <w:rsid w:val="00C026EA"/>
    <w:rsid w:val="00C02993"/>
    <w:rsid w:val="00C02F12"/>
    <w:rsid w:val="00C15466"/>
    <w:rsid w:val="00C22E93"/>
    <w:rsid w:val="00C23995"/>
    <w:rsid w:val="00C27468"/>
    <w:rsid w:val="00C32193"/>
    <w:rsid w:val="00C413C7"/>
    <w:rsid w:val="00C41E96"/>
    <w:rsid w:val="00C44F1A"/>
    <w:rsid w:val="00C47F85"/>
    <w:rsid w:val="00C5146F"/>
    <w:rsid w:val="00C5402D"/>
    <w:rsid w:val="00C56759"/>
    <w:rsid w:val="00C72680"/>
    <w:rsid w:val="00C73626"/>
    <w:rsid w:val="00C80C15"/>
    <w:rsid w:val="00C80D5E"/>
    <w:rsid w:val="00C831EB"/>
    <w:rsid w:val="00C844AA"/>
    <w:rsid w:val="00C8542D"/>
    <w:rsid w:val="00C86ECB"/>
    <w:rsid w:val="00C9470E"/>
    <w:rsid w:val="00CA3AE5"/>
    <w:rsid w:val="00CB49DB"/>
    <w:rsid w:val="00CB522B"/>
    <w:rsid w:val="00CB55CA"/>
    <w:rsid w:val="00CB5DD9"/>
    <w:rsid w:val="00CB65AD"/>
    <w:rsid w:val="00CB72CC"/>
    <w:rsid w:val="00CC5702"/>
    <w:rsid w:val="00CC5B93"/>
    <w:rsid w:val="00CC7837"/>
    <w:rsid w:val="00CE0A4F"/>
    <w:rsid w:val="00CF1A51"/>
    <w:rsid w:val="00CF36D0"/>
    <w:rsid w:val="00D036BE"/>
    <w:rsid w:val="00D05F13"/>
    <w:rsid w:val="00D139C5"/>
    <w:rsid w:val="00D167FF"/>
    <w:rsid w:val="00D2407A"/>
    <w:rsid w:val="00D242D2"/>
    <w:rsid w:val="00D26B6B"/>
    <w:rsid w:val="00D40B66"/>
    <w:rsid w:val="00D429FA"/>
    <w:rsid w:val="00D51506"/>
    <w:rsid w:val="00D51DF4"/>
    <w:rsid w:val="00D57E49"/>
    <w:rsid w:val="00D60F10"/>
    <w:rsid w:val="00D659CB"/>
    <w:rsid w:val="00D674F9"/>
    <w:rsid w:val="00D74788"/>
    <w:rsid w:val="00D75C56"/>
    <w:rsid w:val="00D76D8D"/>
    <w:rsid w:val="00D876DE"/>
    <w:rsid w:val="00D912A2"/>
    <w:rsid w:val="00D93EC3"/>
    <w:rsid w:val="00DA0106"/>
    <w:rsid w:val="00DA7D38"/>
    <w:rsid w:val="00DB664B"/>
    <w:rsid w:val="00DC5880"/>
    <w:rsid w:val="00DC6E88"/>
    <w:rsid w:val="00DD23FE"/>
    <w:rsid w:val="00DE3BFC"/>
    <w:rsid w:val="00DF4823"/>
    <w:rsid w:val="00E03FF9"/>
    <w:rsid w:val="00E05BF2"/>
    <w:rsid w:val="00E208B4"/>
    <w:rsid w:val="00E34E4C"/>
    <w:rsid w:val="00E35CDB"/>
    <w:rsid w:val="00E415AE"/>
    <w:rsid w:val="00E4778E"/>
    <w:rsid w:val="00E613B9"/>
    <w:rsid w:val="00E634CB"/>
    <w:rsid w:val="00E65784"/>
    <w:rsid w:val="00E74325"/>
    <w:rsid w:val="00E75F70"/>
    <w:rsid w:val="00E84709"/>
    <w:rsid w:val="00EA0525"/>
    <w:rsid w:val="00EA0706"/>
    <w:rsid w:val="00EA177B"/>
    <w:rsid w:val="00EA2DBE"/>
    <w:rsid w:val="00EA60FE"/>
    <w:rsid w:val="00EB3801"/>
    <w:rsid w:val="00EC1AFD"/>
    <w:rsid w:val="00EC1CAE"/>
    <w:rsid w:val="00EC63E7"/>
    <w:rsid w:val="00ED7779"/>
    <w:rsid w:val="00EE358A"/>
    <w:rsid w:val="00EE6F08"/>
    <w:rsid w:val="00EE7836"/>
    <w:rsid w:val="00F02B9C"/>
    <w:rsid w:val="00F050D9"/>
    <w:rsid w:val="00F13BA2"/>
    <w:rsid w:val="00F20AAB"/>
    <w:rsid w:val="00F22E28"/>
    <w:rsid w:val="00F24621"/>
    <w:rsid w:val="00F40FA9"/>
    <w:rsid w:val="00F477B0"/>
    <w:rsid w:val="00F540BB"/>
    <w:rsid w:val="00F55207"/>
    <w:rsid w:val="00F56B43"/>
    <w:rsid w:val="00F61351"/>
    <w:rsid w:val="00F7008D"/>
    <w:rsid w:val="00F707D4"/>
    <w:rsid w:val="00F72E16"/>
    <w:rsid w:val="00F813B9"/>
    <w:rsid w:val="00F82CEB"/>
    <w:rsid w:val="00F944F5"/>
    <w:rsid w:val="00F96F83"/>
    <w:rsid w:val="00FA13F8"/>
    <w:rsid w:val="00FA2969"/>
    <w:rsid w:val="00FA7F9C"/>
    <w:rsid w:val="00FB0179"/>
    <w:rsid w:val="00FB33FF"/>
    <w:rsid w:val="00FB36FA"/>
    <w:rsid w:val="00FC2948"/>
    <w:rsid w:val="00FC3707"/>
    <w:rsid w:val="00FC54E2"/>
    <w:rsid w:val="00FD4EE2"/>
    <w:rsid w:val="00FE38B3"/>
    <w:rsid w:val="00FF3C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BC316"/>
  <w15:chartTrackingRefBased/>
  <w15:docId w15:val="{8AC60C87-E055-4589-8EAC-5799BDC5A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C8D"/>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List Paragraph-u Char,Dot pt Char,F5 List Paragraph Char,No Spacing1 Char,List Paragraph Char Char Char Char,Indicator Text Char,Numbered Para 1 Char,Bullet 1 Char,Bullet Points Char,List Paragraph12 Char,MAIN CONTENT Char,L Char"/>
    <w:basedOn w:val="DefaultParagraphFont"/>
    <w:link w:val="ListParagraph"/>
    <w:uiPriority w:val="34"/>
    <w:qFormat/>
    <w:locked/>
    <w:rsid w:val="007E1C8D"/>
    <w:rPr>
      <w:rFonts w:ascii="Arial" w:hAnsi="Arial" w:cs="Arial"/>
    </w:rPr>
  </w:style>
  <w:style w:type="paragraph" w:styleId="ListParagraph">
    <w:name w:val="List Paragraph"/>
    <w:aliases w:val="List Paragraph-u,Dot pt,F5 List Paragraph,No Spacing1,List Paragraph Char Char Char,Indicator Text,Numbered Para 1,Bullet 1,Bullet Points,List Paragraph12,MAIN CONTENT,List Paragraph11,List Paragraph2,OBC Bullet,References,L,列出段落"/>
    <w:basedOn w:val="Normal"/>
    <w:link w:val="ListParagraphChar"/>
    <w:uiPriority w:val="34"/>
    <w:qFormat/>
    <w:rsid w:val="007E1C8D"/>
    <w:pPr>
      <w:spacing w:line="276" w:lineRule="auto"/>
      <w:ind w:left="720"/>
      <w:contextualSpacing/>
    </w:pPr>
    <w:rPr>
      <w:rFonts w:ascii="Arial" w:hAnsi="Arial" w:cs="Arial"/>
    </w:rPr>
  </w:style>
  <w:style w:type="paragraph" w:styleId="Header">
    <w:name w:val="header"/>
    <w:basedOn w:val="Normal"/>
    <w:link w:val="HeaderChar"/>
    <w:uiPriority w:val="99"/>
    <w:unhideWhenUsed/>
    <w:rsid w:val="006E34C4"/>
    <w:pPr>
      <w:tabs>
        <w:tab w:val="center" w:pos="4680"/>
        <w:tab w:val="right" w:pos="9360"/>
      </w:tabs>
    </w:pPr>
  </w:style>
  <w:style w:type="character" w:customStyle="1" w:styleId="HeaderChar">
    <w:name w:val="Header Char"/>
    <w:basedOn w:val="DefaultParagraphFont"/>
    <w:link w:val="Header"/>
    <w:uiPriority w:val="99"/>
    <w:rsid w:val="006E34C4"/>
  </w:style>
  <w:style w:type="paragraph" w:styleId="Footer">
    <w:name w:val="footer"/>
    <w:basedOn w:val="Normal"/>
    <w:link w:val="FooterChar"/>
    <w:uiPriority w:val="99"/>
    <w:unhideWhenUsed/>
    <w:rsid w:val="006E34C4"/>
    <w:pPr>
      <w:tabs>
        <w:tab w:val="center" w:pos="4680"/>
        <w:tab w:val="right" w:pos="9360"/>
      </w:tabs>
    </w:pPr>
  </w:style>
  <w:style w:type="character" w:customStyle="1" w:styleId="FooterChar">
    <w:name w:val="Footer Char"/>
    <w:basedOn w:val="DefaultParagraphFont"/>
    <w:link w:val="Footer"/>
    <w:uiPriority w:val="99"/>
    <w:rsid w:val="006E34C4"/>
  </w:style>
  <w:style w:type="paragraph" w:customStyle="1" w:styleId="paragraph">
    <w:name w:val="paragraph"/>
    <w:basedOn w:val="Normal"/>
    <w:rsid w:val="00AF0BF1"/>
    <w:pPr>
      <w:spacing w:before="100" w:beforeAutospacing="1" w:after="100" w:afterAutospacing="1"/>
    </w:pPr>
    <w:rPr>
      <w:rFonts w:ascii="Calibri" w:hAnsi="Calibri" w:cs="Calibri"/>
    </w:rPr>
  </w:style>
  <w:style w:type="character" w:styleId="CommentReference">
    <w:name w:val="annotation reference"/>
    <w:basedOn w:val="DefaultParagraphFont"/>
    <w:uiPriority w:val="99"/>
    <w:semiHidden/>
    <w:unhideWhenUsed/>
    <w:rsid w:val="00745FCC"/>
    <w:rPr>
      <w:sz w:val="16"/>
      <w:szCs w:val="16"/>
    </w:rPr>
  </w:style>
  <w:style w:type="paragraph" w:styleId="CommentText">
    <w:name w:val="annotation text"/>
    <w:basedOn w:val="Normal"/>
    <w:link w:val="CommentTextChar"/>
    <w:uiPriority w:val="99"/>
    <w:unhideWhenUsed/>
    <w:rsid w:val="00745FCC"/>
    <w:rPr>
      <w:sz w:val="20"/>
      <w:szCs w:val="20"/>
    </w:rPr>
  </w:style>
  <w:style w:type="character" w:customStyle="1" w:styleId="CommentTextChar">
    <w:name w:val="Comment Text Char"/>
    <w:basedOn w:val="DefaultParagraphFont"/>
    <w:link w:val="CommentText"/>
    <w:uiPriority w:val="99"/>
    <w:rsid w:val="00745FCC"/>
    <w:rPr>
      <w:sz w:val="20"/>
      <w:szCs w:val="20"/>
    </w:rPr>
  </w:style>
  <w:style w:type="paragraph" w:styleId="CommentSubject">
    <w:name w:val="annotation subject"/>
    <w:basedOn w:val="CommentText"/>
    <w:next w:val="CommentText"/>
    <w:link w:val="CommentSubjectChar"/>
    <w:uiPriority w:val="99"/>
    <w:semiHidden/>
    <w:unhideWhenUsed/>
    <w:rsid w:val="00745FCC"/>
    <w:rPr>
      <w:b/>
      <w:bCs/>
    </w:rPr>
  </w:style>
  <w:style w:type="character" w:customStyle="1" w:styleId="CommentSubjectChar">
    <w:name w:val="Comment Subject Char"/>
    <w:basedOn w:val="CommentTextChar"/>
    <w:link w:val="CommentSubject"/>
    <w:uiPriority w:val="99"/>
    <w:semiHidden/>
    <w:rsid w:val="00745FCC"/>
    <w:rPr>
      <w:b/>
      <w:bCs/>
      <w:sz w:val="20"/>
      <w:szCs w:val="20"/>
    </w:rPr>
  </w:style>
  <w:style w:type="character" w:styleId="Hyperlink">
    <w:name w:val="Hyperlink"/>
    <w:basedOn w:val="DefaultParagraphFont"/>
    <w:uiPriority w:val="99"/>
    <w:unhideWhenUsed/>
    <w:rsid w:val="009D6918"/>
    <w:rPr>
      <w:color w:val="0563C1"/>
      <w:u w:val="single"/>
    </w:rPr>
  </w:style>
  <w:style w:type="character" w:styleId="SmartLink">
    <w:name w:val="Smart Link"/>
    <w:basedOn w:val="DefaultParagraphFont"/>
    <w:uiPriority w:val="99"/>
    <w:semiHidden/>
    <w:unhideWhenUsed/>
    <w:rsid w:val="009D6918"/>
    <w:rPr>
      <w:color w:val="0000FF"/>
      <w:u w:val="single"/>
      <w:shd w:val="clear" w:color="auto" w:fill="F3F2F1"/>
    </w:rPr>
  </w:style>
  <w:style w:type="character" w:customStyle="1" w:styleId="normaltextrun">
    <w:name w:val="normaltextrun"/>
    <w:basedOn w:val="DefaultParagraphFont"/>
    <w:rsid w:val="009D6918"/>
  </w:style>
  <w:style w:type="character" w:styleId="UnresolvedMention">
    <w:name w:val="Unresolved Mention"/>
    <w:basedOn w:val="DefaultParagraphFont"/>
    <w:uiPriority w:val="99"/>
    <w:semiHidden/>
    <w:unhideWhenUsed/>
    <w:rsid w:val="000841BB"/>
    <w:rPr>
      <w:color w:val="605E5C"/>
      <w:shd w:val="clear" w:color="auto" w:fill="E1DFDD"/>
    </w:rPr>
  </w:style>
  <w:style w:type="paragraph" w:styleId="Revision">
    <w:name w:val="Revision"/>
    <w:hidden/>
    <w:uiPriority w:val="99"/>
    <w:semiHidden/>
    <w:rsid w:val="00954B7D"/>
    <w:pPr>
      <w:spacing w:after="0" w:line="240" w:lineRule="auto"/>
    </w:pPr>
  </w:style>
  <w:style w:type="table" w:styleId="TableGrid">
    <w:name w:val="Table Grid"/>
    <w:basedOn w:val="TableNormal"/>
    <w:uiPriority w:val="39"/>
    <w:rsid w:val="00A046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DefaultParagraphFont"/>
    <w:rsid w:val="00DC58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80450">
      <w:bodyDiv w:val="1"/>
      <w:marLeft w:val="0"/>
      <w:marRight w:val="0"/>
      <w:marTop w:val="0"/>
      <w:marBottom w:val="0"/>
      <w:divBdr>
        <w:top w:val="none" w:sz="0" w:space="0" w:color="auto"/>
        <w:left w:val="none" w:sz="0" w:space="0" w:color="auto"/>
        <w:bottom w:val="none" w:sz="0" w:space="0" w:color="auto"/>
        <w:right w:val="none" w:sz="0" w:space="0" w:color="auto"/>
      </w:divBdr>
    </w:div>
    <w:div w:id="83651002">
      <w:bodyDiv w:val="1"/>
      <w:marLeft w:val="0"/>
      <w:marRight w:val="0"/>
      <w:marTop w:val="0"/>
      <w:marBottom w:val="0"/>
      <w:divBdr>
        <w:top w:val="none" w:sz="0" w:space="0" w:color="auto"/>
        <w:left w:val="none" w:sz="0" w:space="0" w:color="auto"/>
        <w:bottom w:val="none" w:sz="0" w:space="0" w:color="auto"/>
        <w:right w:val="none" w:sz="0" w:space="0" w:color="auto"/>
      </w:divBdr>
    </w:div>
    <w:div w:id="137306089">
      <w:bodyDiv w:val="1"/>
      <w:marLeft w:val="0"/>
      <w:marRight w:val="0"/>
      <w:marTop w:val="0"/>
      <w:marBottom w:val="0"/>
      <w:divBdr>
        <w:top w:val="none" w:sz="0" w:space="0" w:color="auto"/>
        <w:left w:val="none" w:sz="0" w:space="0" w:color="auto"/>
        <w:bottom w:val="none" w:sz="0" w:space="0" w:color="auto"/>
        <w:right w:val="none" w:sz="0" w:space="0" w:color="auto"/>
      </w:divBdr>
    </w:div>
    <w:div w:id="156579024">
      <w:bodyDiv w:val="1"/>
      <w:marLeft w:val="0"/>
      <w:marRight w:val="0"/>
      <w:marTop w:val="0"/>
      <w:marBottom w:val="0"/>
      <w:divBdr>
        <w:top w:val="none" w:sz="0" w:space="0" w:color="auto"/>
        <w:left w:val="none" w:sz="0" w:space="0" w:color="auto"/>
        <w:bottom w:val="none" w:sz="0" w:space="0" w:color="auto"/>
        <w:right w:val="none" w:sz="0" w:space="0" w:color="auto"/>
      </w:divBdr>
    </w:div>
    <w:div w:id="171844265">
      <w:bodyDiv w:val="1"/>
      <w:marLeft w:val="0"/>
      <w:marRight w:val="0"/>
      <w:marTop w:val="0"/>
      <w:marBottom w:val="0"/>
      <w:divBdr>
        <w:top w:val="none" w:sz="0" w:space="0" w:color="auto"/>
        <w:left w:val="none" w:sz="0" w:space="0" w:color="auto"/>
        <w:bottom w:val="none" w:sz="0" w:space="0" w:color="auto"/>
        <w:right w:val="none" w:sz="0" w:space="0" w:color="auto"/>
      </w:divBdr>
    </w:div>
    <w:div w:id="260456443">
      <w:bodyDiv w:val="1"/>
      <w:marLeft w:val="0"/>
      <w:marRight w:val="0"/>
      <w:marTop w:val="0"/>
      <w:marBottom w:val="0"/>
      <w:divBdr>
        <w:top w:val="none" w:sz="0" w:space="0" w:color="auto"/>
        <w:left w:val="none" w:sz="0" w:space="0" w:color="auto"/>
        <w:bottom w:val="none" w:sz="0" w:space="0" w:color="auto"/>
        <w:right w:val="none" w:sz="0" w:space="0" w:color="auto"/>
      </w:divBdr>
    </w:div>
    <w:div w:id="267465137">
      <w:bodyDiv w:val="1"/>
      <w:marLeft w:val="0"/>
      <w:marRight w:val="0"/>
      <w:marTop w:val="0"/>
      <w:marBottom w:val="0"/>
      <w:divBdr>
        <w:top w:val="none" w:sz="0" w:space="0" w:color="auto"/>
        <w:left w:val="none" w:sz="0" w:space="0" w:color="auto"/>
        <w:bottom w:val="none" w:sz="0" w:space="0" w:color="auto"/>
        <w:right w:val="none" w:sz="0" w:space="0" w:color="auto"/>
      </w:divBdr>
    </w:div>
    <w:div w:id="272444773">
      <w:bodyDiv w:val="1"/>
      <w:marLeft w:val="0"/>
      <w:marRight w:val="0"/>
      <w:marTop w:val="0"/>
      <w:marBottom w:val="0"/>
      <w:divBdr>
        <w:top w:val="none" w:sz="0" w:space="0" w:color="auto"/>
        <w:left w:val="none" w:sz="0" w:space="0" w:color="auto"/>
        <w:bottom w:val="none" w:sz="0" w:space="0" w:color="auto"/>
        <w:right w:val="none" w:sz="0" w:space="0" w:color="auto"/>
      </w:divBdr>
    </w:div>
    <w:div w:id="392434153">
      <w:bodyDiv w:val="1"/>
      <w:marLeft w:val="0"/>
      <w:marRight w:val="0"/>
      <w:marTop w:val="0"/>
      <w:marBottom w:val="0"/>
      <w:divBdr>
        <w:top w:val="none" w:sz="0" w:space="0" w:color="auto"/>
        <w:left w:val="none" w:sz="0" w:space="0" w:color="auto"/>
        <w:bottom w:val="none" w:sz="0" w:space="0" w:color="auto"/>
        <w:right w:val="none" w:sz="0" w:space="0" w:color="auto"/>
      </w:divBdr>
    </w:div>
    <w:div w:id="452794566">
      <w:bodyDiv w:val="1"/>
      <w:marLeft w:val="0"/>
      <w:marRight w:val="0"/>
      <w:marTop w:val="0"/>
      <w:marBottom w:val="0"/>
      <w:divBdr>
        <w:top w:val="none" w:sz="0" w:space="0" w:color="auto"/>
        <w:left w:val="none" w:sz="0" w:space="0" w:color="auto"/>
        <w:bottom w:val="none" w:sz="0" w:space="0" w:color="auto"/>
        <w:right w:val="none" w:sz="0" w:space="0" w:color="auto"/>
      </w:divBdr>
    </w:div>
    <w:div w:id="712730851">
      <w:bodyDiv w:val="1"/>
      <w:marLeft w:val="0"/>
      <w:marRight w:val="0"/>
      <w:marTop w:val="0"/>
      <w:marBottom w:val="0"/>
      <w:divBdr>
        <w:top w:val="none" w:sz="0" w:space="0" w:color="auto"/>
        <w:left w:val="none" w:sz="0" w:space="0" w:color="auto"/>
        <w:bottom w:val="none" w:sz="0" w:space="0" w:color="auto"/>
        <w:right w:val="none" w:sz="0" w:space="0" w:color="auto"/>
      </w:divBdr>
    </w:div>
    <w:div w:id="831533178">
      <w:bodyDiv w:val="1"/>
      <w:marLeft w:val="0"/>
      <w:marRight w:val="0"/>
      <w:marTop w:val="0"/>
      <w:marBottom w:val="0"/>
      <w:divBdr>
        <w:top w:val="none" w:sz="0" w:space="0" w:color="auto"/>
        <w:left w:val="none" w:sz="0" w:space="0" w:color="auto"/>
        <w:bottom w:val="none" w:sz="0" w:space="0" w:color="auto"/>
        <w:right w:val="none" w:sz="0" w:space="0" w:color="auto"/>
      </w:divBdr>
    </w:div>
    <w:div w:id="869030064">
      <w:bodyDiv w:val="1"/>
      <w:marLeft w:val="0"/>
      <w:marRight w:val="0"/>
      <w:marTop w:val="0"/>
      <w:marBottom w:val="0"/>
      <w:divBdr>
        <w:top w:val="none" w:sz="0" w:space="0" w:color="auto"/>
        <w:left w:val="none" w:sz="0" w:space="0" w:color="auto"/>
        <w:bottom w:val="none" w:sz="0" w:space="0" w:color="auto"/>
        <w:right w:val="none" w:sz="0" w:space="0" w:color="auto"/>
      </w:divBdr>
    </w:div>
    <w:div w:id="1026563277">
      <w:bodyDiv w:val="1"/>
      <w:marLeft w:val="0"/>
      <w:marRight w:val="0"/>
      <w:marTop w:val="0"/>
      <w:marBottom w:val="0"/>
      <w:divBdr>
        <w:top w:val="none" w:sz="0" w:space="0" w:color="auto"/>
        <w:left w:val="none" w:sz="0" w:space="0" w:color="auto"/>
        <w:bottom w:val="none" w:sz="0" w:space="0" w:color="auto"/>
        <w:right w:val="none" w:sz="0" w:space="0" w:color="auto"/>
      </w:divBdr>
    </w:div>
    <w:div w:id="1166897566">
      <w:bodyDiv w:val="1"/>
      <w:marLeft w:val="0"/>
      <w:marRight w:val="0"/>
      <w:marTop w:val="0"/>
      <w:marBottom w:val="0"/>
      <w:divBdr>
        <w:top w:val="none" w:sz="0" w:space="0" w:color="auto"/>
        <w:left w:val="none" w:sz="0" w:space="0" w:color="auto"/>
        <w:bottom w:val="none" w:sz="0" w:space="0" w:color="auto"/>
        <w:right w:val="none" w:sz="0" w:space="0" w:color="auto"/>
      </w:divBdr>
    </w:div>
    <w:div w:id="1791699868">
      <w:bodyDiv w:val="1"/>
      <w:marLeft w:val="0"/>
      <w:marRight w:val="0"/>
      <w:marTop w:val="0"/>
      <w:marBottom w:val="0"/>
      <w:divBdr>
        <w:top w:val="none" w:sz="0" w:space="0" w:color="auto"/>
        <w:left w:val="none" w:sz="0" w:space="0" w:color="auto"/>
        <w:bottom w:val="none" w:sz="0" w:space="0" w:color="auto"/>
        <w:right w:val="none" w:sz="0" w:space="0" w:color="auto"/>
      </w:divBdr>
    </w:div>
    <w:div w:id="1898739369">
      <w:bodyDiv w:val="1"/>
      <w:marLeft w:val="0"/>
      <w:marRight w:val="0"/>
      <w:marTop w:val="0"/>
      <w:marBottom w:val="0"/>
      <w:divBdr>
        <w:top w:val="none" w:sz="0" w:space="0" w:color="auto"/>
        <w:left w:val="none" w:sz="0" w:space="0" w:color="auto"/>
        <w:bottom w:val="none" w:sz="0" w:space="0" w:color="auto"/>
        <w:right w:val="none" w:sz="0" w:space="0" w:color="auto"/>
      </w:divBdr>
    </w:div>
    <w:div w:id="1952318340">
      <w:bodyDiv w:val="1"/>
      <w:marLeft w:val="0"/>
      <w:marRight w:val="0"/>
      <w:marTop w:val="0"/>
      <w:marBottom w:val="0"/>
      <w:divBdr>
        <w:top w:val="none" w:sz="0" w:space="0" w:color="auto"/>
        <w:left w:val="none" w:sz="0" w:space="0" w:color="auto"/>
        <w:bottom w:val="none" w:sz="0" w:space="0" w:color="auto"/>
        <w:right w:val="none" w:sz="0" w:space="0" w:color="auto"/>
      </w:divBdr>
    </w:div>
    <w:div w:id="2102216668">
      <w:bodyDiv w:val="1"/>
      <w:marLeft w:val="0"/>
      <w:marRight w:val="0"/>
      <w:marTop w:val="0"/>
      <w:marBottom w:val="0"/>
      <w:divBdr>
        <w:top w:val="none" w:sz="0" w:space="0" w:color="auto"/>
        <w:left w:val="none" w:sz="0" w:space="0" w:color="auto"/>
        <w:bottom w:val="none" w:sz="0" w:space="0" w:color="auto"/>
        <w:right w:val="none" w:sz="0" w:space="0" w:color="auto"/>
      </w:divBdr>
    </w:div>
    <w:div w:id="2113278236">
      <w:bodyDiv w:val="1"/>
      <w:marLeft w:val="0"/>
      <w:marRight w:val="0"/>
      <w:marTop w:val="0"/>
      <w:marBottom w:val="0"/>
      <w:divBdr>
        <w:top w:val="none" w:sz="0" w:space="0" w:color="auto"/>
        <w:left w:val="none" w:sz="0" w:space="0" w:color="auto"/>
        <w:bottom w:val="none" w:sz="0" w:space="0" w:color="auto"/>
        <w:right w:val="none" w:sz="0" w:space="0" w:color="auto"/>
      </w:divBdr>
    </w:div>
    <w:div w:id="2135784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872</Words>
  <Characters>4971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Grandjean</dc:creator>
  <cp:keywords/>
  <dc:description/>
  <cp:lastModifiedBy>James Boit</cp:lastModifiedBy>
  <cp:revision>2</cp:revision>
  <cp:lastPrinted>2024-01-12T16:47:00Z</cp:lastPrinted>
  <dcterms:created xsi:type="dcterms:W3CDTF">2025-01-13T08:12:00Z</dcterms:created>
  <dcterms:modified xsi:type="dcterms:W3CDTF">2025-01-13T08:12:00Z</dcterms:modified>
</cp:coreProperties>
</file>