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5BF5BE5D" w14:textId="5A2D937F" w:rsidR="004F12D2" w:rsidRPr="00293CDC" w:rsidRDefault="00502103" w:rsidP="00437B1F">
      <w:pPr>
        <w:pStyle w:val="Heading1"/>
        <w:spacing w:line="276" w:lineRule="auto"/>
        <w:jc w:val="center"/>
        <w:rPr>
          <w:rFonts w:ascii="Calibri" w:hAnsi="Calibri" w:cs="Calibri"/>
          <w:color w:val="3405DF"/>
        </w:rPr>
      </w:pPr>
      <w:bookmarkStart w:id="0" w:name="_Toc12626226"/>
      <w:r w:rsidRPr="00293CDC">
        <w:rPr>
          <w:rFonts w:ascii="Calibri" w:hAnsi="Calibri" w:cs="Calibri"/>
          <w:color w:val="3405DF"/>
        </w:rPr>
        <w:t>Singapore</w:t>
      </w:r>
      <w:r w:rsidR="004F12D2" w:rsidRPr="00293CDC">
        <w:rPr>
          <w:rFonts w:ascii="Calibri" w:hAnsi="Calibri" w:cs="Calibri"/>
          <w:color w:val="3405DF"/>
        </w:rPr>
        <w:t>: Constitutional and Legislative Guarantees to Non-Discrimination and Inclusion at Work and School</w:t>
      </w:r>
      <w:bookmarkEnd w:id="0"/>
    </w:p>
    <w:p w14:paraId="7D94D936" w14:textId="77777777" w:rsidR="004F12D2" w:rsidRPr="00293CDC" w:rsidRDefault="004F12D2" w:rsidP="00437B1F">
      <w:pPr>
        <w:spacing w:line="276" w:lineRule="auto"/>
        <w:rPr>
          <w:rFonts w:ascii="Calibri" w:hAnsi="Calibri" w:cs="Calibri"/>
          <w:color w:val="3405DF"/>
        </w:rPr>
      </w:pPr>
    </w:p>
    <w:p w14:paraId="525DEE3E" w14:textId="77777777" w:rsidR="004F12D2" w:rsidRPr="00293CDC" w:rsidRDefault="004F12D2" w:rsidP="00437B1F">
      <w:pPr>
        <w:pStyle w:val="Heading1"/>
        <w:spacing w:before="0" w:line="276" w:lineRule="auto"/>
        <w:jc w:val="center"/>
        <w:rPr>
          <w:rFonts w:ascii="Calibri" w:hAnsi="Calibri" w:cs="Calibri"/>
          <w:iCs/>
          <w:color w:val="3405DF"/>
          <w:sz w:val="24"/>
          <w:szCs w:val="24"/>
        </w:rPr>
      </w:pPr>
      <w:bookmarkStart w:id="1" w:name="_Toc12626227"/>
      <w:bookmarkStart w:id="2" w:name="_Toc12631835"/>
      <w:r w:rsidRPr="00293CDC">
        <w:rPr>
          <w:rFonts w:ascii="Calibri" w:hAnsi="Calibri" w:cs="Calibri"/>
          <w:iCs/>
          <w:color w:val="3405DF"/>
          <w:sz w:val="24"/>
          <w:szCs w:val="24"/>
        </w:rPr>
        <w:t>Information for the Committee on the Rights of Persons with Disabilities</w:t>
      </w:r>
      <w:bookmarkEnd w:id="1"/>
      <w:bookmarkEnd w:id="2"/>
    </w:p>
    <w:p w14:paraId="5330882F" w14:textId="77777777" w:rsidR="004B412B" w:rsidRPr="00293CDC" w:rsidRDefault="004B412B" w:rsidP="005B37D1">
      <w:pPr>
        <w:rPr>
          <w:rFonts w:ascii="Calibri" w:hAnsi="Calibri" w:cs="Calibri"/>
          <w:color w:val="3405DF"/>
        </w:rPr>
      </w:pPr>
    </w:p>
    <w:p w14:paraId="7889A3A7" w14:textId="0D0077C9" w:rsidR="004F12D2" w:rsidRPr="00293CDC" w:rsidRDefault="004F12D2" w:rsidP="00437B1F">
      <w:pPr>
        <w:pStyle w:val="Heading1"/>
        <w:spacing w:before="0" w:line="276" w:lineRule="auto"/>
        <w:jc w:val="center"/>
        <w:rPr>
          <w:rFonts w:ascii="Calibri" w:hAnsi="Calibri" w:cs="Calibri"/>
          <w:iCs/>
          <w:color w:val="3405DF"/>
          <w:sz w:val="24"/>
          <w:szCs w:val="24"/>
        </w:rPr>
      </w:pPr>
      <w:bookmarkStart w:id="3" w:name="_Toc12626228"/>
      <w:bookmarkStart w:id="4" w:name="_Toc12631836"/>
      <w:r w:rsidRPr="00293CDC">
        <w:rPr>
          <w:rFonts w:ascii="Calibri" w:hAnsi="Calibri" w:cs="Calibri"/>
          <w:iCs/>
          <w:color w:val="3405DF"/>
          <w:sz w:val="24"/>
          <w:szCs w:val="24"/>
        </w:rPr>
        <w:t>12</w:t>
      </w:r>
      <w:r w:rsidRPr="00293CDC">
        <w:rPr>
          <w:rFonts w:ascii="Calibri" w:hAnsi="Calibri" w:cs="Calibri"/>
          <w:iCs/>
          <w:color w:val="3405DF"/>
          <w:sz w:val="24"/>
          <w:szCs w:val="24"/>
          <w:vertAlign w:val="superscript"/>
        </w:rPr>
        <w:t>th</w:t>
      </w:r>
      <w:r w:rsidRPr="00293CDC">
        <w:rPr>
          <w:rFonts w:ascii="Calibri" w:hAnsi="Calibri" w:cs="Calibri"/>
          <w:iCs/>
          <w:color w:val="3405DF"/>
          <w:sz w:val="24"/>
          <w:szCs w:val="24"/>
        </w:rPr>
        <w:t xml:space="preserve"> Pre-Session Working Group, </w:t>
      </w:r>
      <w:r w:rsidR="00B85079" w:rsidRPr="00293CDC">
        <w:rPr>
          <w:rFonts w:ascii="Calibri" w:hAnsi="Calibri" w:cs="Calibri"/>
          <w:iCs/>
          <w:color w:val="3405DF"/>
          <w:sz w:val="24"/>
          <w:szCs w:val="24"/>
        </w:rPr>
        <w:t xml:space="preserve">September </w:t>
      </w:r>
      <w:r w:rsidRPr="00293CDC">
        <w:rPr>
          <w:rFonts w:ascii="Calibri" w:hAnsi="Calibri" w:cs="Calibri"/>
          <w:iCs/>
          <w:color w:val="3405DF"/>
          <w:sz w:val="24"/>
          <w:szCs w:val="24"/>
        </w:rPr>
        <w:t>2019</w:t>
      </w:r>
      <w:bookmarkEnd w:id="3"/>
      <w:bookmarkEnd w:id="4"/>
    </w:p>
    <w:p w14:paraId="6119804D" w14:textId="77777777" w:rsidR="004F12D2" w:rsidRPr="00293CDC" w:rsidRDefault="004F12D2" w:rsidP="00437B1F">
      <w:pPr>
        <w:spacing w:line="276" w:lineRule="auto"/>
        <w:rPr>
          <w:rFonts w:ascii="Calibri" w:hAnsi="Calibri" w:cs="Calibri"/>
          <w:color w:val="3405DF"/>
        </w:rPr>
      </w:pPr>
    </w:p>
    <w:p w14:paraId="3E675781" w14:textId="1A5B6CF8" w:rsidR="0092449B" w:rsidRPr="00293CDC" w:rsidRDefault="0092449B" w:rsidP="0092449B">
      <w:pPr>
        <w:pStyle w:val="TOCHeading"/>
        <w:rPr>
          <w:rFonts w:ascii="Calibri" w:hAnsi="Calibri" w:cs="Calibri"/>
          <w:color w:val="3405DF"/>
        </w:rPr>
      </w:pPr>
      <w:r w:rsidRPr="00293CDC">
        <w:rPr>
          <w:rFonts w:ascii="Calibri" w:hAnsi="Calibri" w:cs="Calibri"/>
          <w:color w:val="3405DF"/>
        </w:rPr>
        <w:t>Table of Contents</w:t>
      </w:r>
    </w:p>
    <w:p w14:paraId="1D94CB81" w14:textId="77777777" w:rsidR="0092449B" w:rsidRPr="000B100D" w:rsidRDefault="0092449B" w:rsidP="0092449B"/>
    <w:p w14:paraId="704FCCF5" w14:textId="644560F0" w:rsidR="0092449B" w:rsidRPr="000B100D" w:rsidRDefault="0092449B" w:rsidP="0092449B">
      <w:pPr>
        <w:pStyle w:val="TOC1"/>
      </w:pPr>
      <w:r w:rsidRPr="000B100D">
        <w:rPr>
          <w:bCs/>
        </w:rPr>
        <w:t>Executive Summary</w:t>
      </w:r>
      <w:r w:rsidRPr="000B100D">
        <w:ptab w:relativeTo="margin" w:alignment="right" w:leader="dot"/>
      </w:r>
      <w:r w:rsidR="00DC403C">
        <w:rPr>
          <w:bCs/>
        </w:rPr>
        <w:t>2</w:t>
      </w:r>
    </w:p>
    <w:p w14:paraId="4076BC94" w14:textId="77777777" w:rsidR="0092449B" w:rsidRPr="000B100D" w:rsidRDefault="0092449B" w:rsidP="0092449B">
      <w:pPr>
        <w:pStyle w:val="TOC1"/>
      </w:pPr>
      <w:r w:rsidRPr="000B100D">
        <w:rPr>
          <w:bCs/>
        </w:rPr>
        <w:t>Detail</w:t>
      </w:r>
      <w:r w:rsidRPr="000B100D">
        <w:t>:</w:t>
      </w:r>
    </w:p>
    <w:p w14:paraId="262D510F" w14:textId="6C236428" w:rsidR="0092449B" w:rsidRPr="00A30F95" w:rsidRDefault="0092449B" w:rsidP="00A30F95">
      <w:pPr>
        <w:pStyle w:val="TOC2"/>
      </w:pPr>
      <w:r w:rsidRPr="00A30F95">
        <w:t>Equality and Non-Discrimination</w:t>
      </w:r>
      <w:r w:rsidR="00434C6F">
        <w:t xml:space="preserve"> in </w:t>
      </w:r>
      <w:r w:rsidR="00E951B1">
        <w:t>the Constitution</w:t>
      </w:r>
      <w:r w:rsidR="00434C6F">
        <w:t xml:space="preserve"> </w:t>
      </w:r>
      <w:r w:rsidRPr="00A30F95">
        <w:ptab w:relativeTo="margin" w:alignment="right" w:leader="dot"/>
      </w:r>
      <w:r w:rsidRPr="00A30F95">
        <w:t>5</w:t>
      </w:r>
    </w:p>
    <w:p w14:paraId="338B7761" w14:textId="626EF76C" w:rsidR="0092449B" w:rsidRDefault="0092449B" w:rsidP="00434C6F">
      <w:r>
        <w:t>Work and Employment</w:t>
      </w:r>
      <w:r>
        <w:ptab w:relativeTo="margin" w:alignment="right" w:leader="dot"/>
      </w:r>
      <w:r>
        <w:t>5</w:t>
      </w:r>
    </w:p>
    <w:p w14:paraId="086F904B" w14:textId="5616C858" w:rsidR="0092449B" w:rsidRDefault="0092449B" w:rsidP="0092449B">
      <w:pPr>
        <w:ind w:firstLine="720"/>
      </w:pPr>
      <w:r>
        <w:t xml:space="preserve">Non-discrimination in </w:t>
      </w:r>
      <w:r w:rsidR="00434C6F">
        <w:t>Work and Employment</w:t>
      </w:r>
      <w:r>
        <w:ptab w:relativeTo="margin" w:alignment="right" w:leader="dot"/>
      </w:r>
      <w:r>
        <w:t>6</w:t>
      </w:r>
    </w:p>
    <w:p w14:paraId="3AFF4EBC" w14:textId="205BB5DB" w:rsidR="0092449B" w:rsidRDefault="0092449B" w:rsidP="0092449B">
      <w:pPr>
        <w:ind w:firstLine="720"/>
      </w:pPr>
      <w:r>
        <w:t xml:space="preserve">Reasonable Accommodation at Work </w:t>
      </w:r>
      <w:r>
        <w:ptab w:relativeTo="margin" w:alignment="right" w:leader="dot"/>
      </w:r>
      <w:r>
        <w:t>7</w:t>
      </w:r>
    </w:p>
    <w:p w14:paraId="09464082" w14:textId="22CA5367" w:rsidR="0092449B" w:rsidRDefault="0092449B" w:rsidP="00434C6F">
      <w:r>
        <w:t>Education</w:t>
      </w:r>
      <w:r>
        <w:ptab w:relativeTo="margin" w:alignment="right" w:leader="dot"/>
      </w:r>
      <w:r>
        <w:t>8</w:t>
      </w:r>
    </w:p>
    <w:p w14:paraId="0E3ED238" w14:textId="4F4914B5" w:rsidR="0092449B" w:rsidRDefault="0092449B" w:rsidP="00434C6F">
      <w:pPr>
        <w:ind w:left="270"/>
      </w:pPr>
      <w:r>
        <w:t xml:space="preserve">Non-discrimination </w:t>
      </w:r>
      <w:r>
        <w:ptab w:relativeTo="margin" w:alignment="right" w:leader="dot"/>
      </w:r>
      <w:r>
        <w:t>8</w:t>
      </w:r>
    </w:p>
    <w:p w14:paraId="414D5802" w14:textId="4BBC4155" w:rsidR="0092449B" w:rsidRDefault="003C1D19" w:rsidP="00434C6F">
      <w:pPr>
        <w:ind w:left="270"/>
      </w:pPr>
      <w:r>
        <w:t>Inclusive Education and Guaranteed Accommodations</w:t>
      </w:r>
      <w:r w:rsidR="0092449B">
        <w:t xml:space="preserve"> </w:t>
      </w:r>
      <w:r w:rsidR="0092449B">
        <w:ptab w:relativeTo="margin" w:alignment="right" w:leader="dot"/>
      </w:r>
      <w:r>
        <w:t>8</w:t>
      </w:r>
    </w:p>
    <w:p w14:paraId="6F7C52B1" w14:textId="347AC960" w:rsidR="0092449B" w:rsidRDefault="0092449B" w:rsidP="0092449B">
      <w:r>
        <w:t>Reference Sheet: Recommended Questions for List of Issues</w:t>
      </w:r>
      <w:r>
        <w:ptab w:relativeTo="margin" w:alignment="right" w:leader="dot"/>
      </w:r>
      <w:r w:rsidR="003C1D19">
        <w:t>9</w:t>
      </w:r>
    </w:p>
    <w:p w14:paraId="0F7D4CAF" w14:textId="0FE6C408" w:rsidR="0092449B" w:rsidRPr="009D5551" w:rsidRDefault="0092449B" w:rsidP="0092449B">
      <w:r>
        <w:t>Reference Sheet: Recommended Concluding Observations</w:t>
      </w:r>
      <w:r>
        <w:ptab w:relativeTo="margin" w:alignment="right" w:leader="dot"/>
      </w:r>
      <w:r w:rsidR="00DC403C">
        <w:t>9</w:t>
      </w:r>
    </w:p>
    <w:p w14:paraId="2A5BE550" w14:textId="47CCE434" w:rsidR="004F12D2" w:rsidRDefault="004F12D2" w:rsidP="0092449B">
      <w:pPr>
        <w:pStyle w:val="TOCHeading"/>
      </w:pPr>
    </w:p>
    <w:p w14:paraId="08E4A86C" w14:textId="77777777" w:rsidR="004B412B" w:rsidRDefault="004B412B" w:rsidP="004B412B">
      <w:pPr>
        <w:sectPr w:rsidR="004B412B">
          <w:headerReference w:type="default" r:id="rId8"/>
          <w:footerReference w:type="default" r:id="rId9"/>
          <w:pgSz w:w="12240" w:h="15840"/>
          <w:pgMar w:top="1440" w:right="1440" w:bottom="1440" w:left="1440" w:header="720" w:footer="720" w:gutter="0"/>
          <w:cols w:space="720"/>
          <w:docGrid w:linePitch="360"/>
        </w:sectPr>
      </w:pPr>
    </w:p>
    <w:p w14:paraId="7983188F" w14:textId="6C1BFDCE" w:rsidR="004B412B" w:rsidRPr="004B412B" w:rsidRDefault="004B412B" w:rsidP="005B37D1"/>
    <w:p w14:paraId="13BA50EA" w14:textId="48C9295A" w:rsidR="004B412B" w:rsidRPr="00293CDC" w:rsidRDefault="003445F6"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293CDC">
        <w:rPr>
          <w:rFonts w:ascii="Calibri" w:eastAsia="Times New Roman" w:hAnsi="Calibri" w:cs="Calibri"/>
          <w:b/>
          <w:bCs/>
          <w:caps/>
          <w:color w:val="FFFFFF"/>
          <w:spacing w:val="15"/>
        </w:rPr>
        <w:t>EXECUTIVE SUMMARY</w:t>
      </w:r>
    </w:p>
    <w:p w14:paraId="0BE67B93" w14:textId="66BF01DC" w:rsidR="00437B1F" w:rsidRPr="005B37D1" w:rsidRDefault="00437B1F" w:rsidP="00437B1F">
      <w:pPr>
        <w:spacing w:line="276" w:lineRule="auto"/>
      </w:pPr>
      <w:r w:rsidRPr="005B37D1">
        <w:t xml:space="preserve">The WORLD Policy Analysis Center, based at the University of California, Los Angeles, captures </w:t>
      </w:r>
      <w:r w:rsidRPr="005B37D1">
        <w:rPr>
          <w:rFonts w:ascii="Calibri" w:hAnsi="Calibri"/>
        </w:rPr>
        <w:t>quantitative policy data on more than 2,000 indicators that matter to equality, health, and well-being. We</w:t>
      </w:r>
      <w:r w:rsidRPr="005B37D1">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12</w:t>
      </w:r>
      <w:r w:rsidR="004B412B" w:rsidRPr="005B37D1">
        <w:rPr>
          <w:vertAlign w:val="superscript"/>
        </w:rPr>
        <w:t>th</w:t>
      </w:r>
      <w:r w:rsidR="004B412B">
        <w:t xml:space="preserve"> Pre-Sessional Working Group of the Committee on the Rights of Persons with Disabilities. </w:t>
      </w:r>
    </w:p>
    <w:p w14:paraId="1EC5ECE9" w14:textId="39532307" w:rsidR="00D7552B" w:rsidRPr="00E14433" w:rsidRDefault="00D7552B" w:rsidP="00437B1F">
      <w:pPr>
        <w:spacing w:line="276" w:lineRule="auto"/>
      </w:pPr>
      <w:r w:rsidRPr="005B37D1">
        <w:t>Over the past</w:t>
      </w:r>
      <w:r w:rsidR="00470CCE">
        <w:t xml:space="preserve"> two</w:t>
      </w:r>
      <w:r w:rsidRPr="005B37D1">
        <w:t xml:space="preserve"> year</w:t>
      </w:r>
      <w:r w:rsidR="00470CCE">
        <w:t>s</w:t>
      </w:r>
      <w:r w:rsidRPr="005B37D1">
        <w:t xml:space="preserve">, WORLD has worked to advance the </w:t>
      </w:r>
      <w:r w:rsidRPr="00E14433">
        <w:t xml:space="preserve">global evidence base on national laws and policies that address social and environmental barriers to the full realization of the right to work and education for </w:t>
      </w:r>
      <w:r w:rsidR="00A0398B" w:rsidRPr="00E14433">
        <w:t>persons</w:t>
      </w:r>
      <w:r w:rsidRPr="00E14433">
        <w:t xml:space="preserve"> with disabilities.</w:t>
      </w:r>
    </w:p>
    <w:p w14:paraId="3625A3D7" w14:textId="2A1E710D" w:rsidR="000A21B5" w:rsidRPr="00E14433" w:rsidRDefault="000A21B5" w:rsidP="00437B1F">
      <w:pPr>
        <w:spacing w:line="276" w:lineRule="auto"/>
      </w:pPr>
      <w:r w:rsidRPr="00E14433">
        <w:t>We are immensely fortunate to have a 19-member steering committee of global leaders from DPOs, academia, intergovernmental organizations, civil society and philanthropy that has guided us in</w:t>
      </w:r>
      <w:r w:rsidRPr="005B37D1">
        <w:t xml:space="preserve"> </w:t>
      </w:r>
      <w:r w:rsidRPr="00E14433">
        <w:t>determining priority areas for law and policy analysis and monitoring, and key directions for future work. While WORLD is responsible for this submission and its content, we have benefited greatly from their advice.</w:t>
      </w:r>
    </w:p>
    <w:p w14:paraId="64C23B29" w14:textId="77777777" w:rsidR="00437B1F" w:rsidRPr="00E14433" w:rsidRDefault="00437B1F" w:rsidP="00437B1F">
      <w:pPr>
        <w:spacing w:line="276" w:lineRule="auto"/>
      </w:pPr>
      <w:r w:rsidRPr="00E14433">
        <w:t>We have collected and analyzed information on rights, laws, and policies in these areas for all 193 UN member states using a variety of sources, including primary national legal sources (e.g. constitutional texts, original legislation),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our review.</w:t>
      </w:r>
    </w:p>
    <w:p w14:paraId="0A64814B" w14:textId="4FFE4699" w:rsidR="00437B1F" w:rsidRDefault="00437B1F" w:rsidP="00437B1F">
      <w:pPr>
        <w:spacing w:after="0" w:line="276" w:lineRule="auto"/>
      </w:pPr>
      <w:r w:rsidRPr="00E14433">
        <w:t xml:space="preserve">While our review is systematic and rigorous, we recognize that there may be other laws or policies governing these areas that we have not captured. We also recognize that </w:t>
      </w:r>
      <w:r w:rsidR="005B37D1">
        <w:t>Singapore</w:t>
      </w:r>
      <w:r w:rsidRPr="00E14433">
        <w:t xml:space="preserve"> may have passed legislation or enacted new policies since our most recent review. We therefore hope the Committee will include the following questions for </w:t>
      </w:r>
      <w:r w:rsidR="005B37D1">
        <w:t>Singapore</w:t>
      </w:r>
      <w:r w:rsidRPr="00E14433">
        <w:t xml:space="preserve"> in its list of issues, and where applicable, make the recommendations outlined below in its concluding observations. We hope the Committee will recommend that </w:t>
      </w:r>
      <w:r w:rsidR="005B37D1">
        <w:t>Singapore</w:t>
      </w:r>
      <w:r w:rsidRPr="00E14433">
        <w:t xml:space="preserve"> address any gaps</w:t>
      </w:r>
      <w:r w:rsidRPr="005B37D1">
        <w:t xml:space="preserve"> in consultation and collaboration with relevant stakeholders, including </w:t>
      </w:r>
      <w:r w:rsidR="0074736A" w:rsidRPr="0074736A">
        <w:t xml:space="preserve">DPOs and </w:t>
      </w:r>
      <w:r w:rsidRPr="005B37D1">
        <w:t>civil society organizations.</w:t>
      </w:r>
    </w:p>
    <w:p w14:paraId="6600143D" w14:textId="77777777" w:rsidR="00873836" w:rsidRPr="005B37D1" w:rsidRDefault="00873836" w:rsidP="00437B1F">
      <w:pPr>
        <w:spacing w:after="0" w:line="276" w:lineRule="auto"/>
      </w:pPr>
    </w:p>
    <w:p w14:paraId="01816D5E" w14:textId="4D8E13CB" w:rsidR="00911A05" w:rsidRDefault="00D262AA" w:rsidP="00437B1F">
      <w:pPr>
        <w:spacing w:line="276" w:lineRule="auto"/>
      </w:pPr>
      <w:r>
        <w:t xml:space="preserve">The WORLD Policy Analysis Center’s examination of </w:t>
      </w:r>
      <w:r w:rsidR="00D46F43" w:rsidRPr="00D46F43">
        <w:t>Singapore’</w:t>
      </w:r>
      <w:r w:rsidRPr="00D46F43">
        <w:t>s</w:t>
      </w:r>
      <w:r>
        <w:t xml:space="preserve"> constitutional provisions</w:t>
      </w:r>
      <w:r w:rsidR="00BE75A0">
        <w:t xml:space="preserve"> and legislation</w:t>
      </w:r>
      <w:r>
        <w:t xml:space="preserve"> </w:t>
      </w:r>
      <w:proofErr w:type="gramStart"/>
      <w:r>
        <w:t>vis</w:t>
      </w:r>
      <w:proofErr w:type="gramEnd"/>
      <w:r>
        <w:t xml:space="preserve"> à vis the com</w:t>
      </w:r>
      <w:r w:rsidR="00A0398B">
        <w:t>mitments it has made through its</w:t>
      </w:r>
      <w:r>
        <w:t xml:space="preserve"> ratification of </w:t>
      </w:r>
      <w:r w:rsidR="00CC706A">
        <w:t>the CRPD</w:t>
      </w:r>
      <w:r>
        <w:t xml:space="preserve"> </w:t>
      </w:r>
      <w:r w:rsidR="00CD071B">
        <w:t>i</w:t>
      </w:r>
      <w:r w:rsidR="0048479D">
        <w:t xml:space="preserve">s focused in the following areas: </w:t>
      </w:r>
    </w:p>
    <w:p w14:paraId="7CD8E90E" w14:textId="5BF198B4" w:rsidR="004E7E35" w:rsidRDefault="004E7E35" w:rsidP="004E7E35">
      <w:pPr>
        <w:pStyle w:val="ListParagraph"/>
        <w:numPr>
          <w:ilvl w:val="0"/>
          <w:numId w:val="26"/>
        </w:numPr>
        <w:spacing w:line="276" w:lineRule="auto"/>
      </w:pPr>
      <w:r>
        <w:t xml:space="preserve">Equality and </w:t>
      </w:r>
      <w:r w:rsidR="00A30F95">
        <w:t>non-discrimination in</w:t>
      </w:r>
      <w:r w:rsidR="002C5E12">
        <w:t xml:space="preserve"> the</w:t>
      </w:r>
      <w:r w:rsidR="00A30F95">
        <w:t xml:space="preserve"> constitution</w:t>
      </w:r>
    </w:p>
    <w:p w14:paraId="2871C99B" w14:textId="77777777" w:rsidR="004E7E35" w:rsidRDefault="004E7E35" w:rsidP="004E7E35">
      <w:pPr>
        <w:pStyle w:val="ListParagraph"/>
        <w:numPr>
          <w:ilvl w:val="0"/>
          <w:numId w:val="26"/>
        </w:numPr>
        <w:spacing w:line="276" w:lineRule="auto"/>
      </w:pPr>
      <w:r>
        <w:t>Non-discrimination in work and employment</w:t>
      </w:r>
    </w:p>
    <w:p w14:paraId="3050096A" w14:textId="77777777" w:rsidR="004E7E35" w:rsidRPr="00993879" w:rsidRDefault="004E7E35" w:rsidP="004E7E35">
      <w:pPr>
        <w:pStyle w:val="ListParagraph"/>
        <w:numPr>
          <w:ilvl w:val="0"/>
          <w:numId w:val="26"/>
        </w:numPr>
        <w:spacing w:line="276" w:lineRule="auto"/>
      </w:pPr>
      <w:r w:rsidRPr="00993879">
        <w:t xml:space="preserve">Prohibiting discrimination in education and guaranteeing inclusive education </w:t>
      </w:r>
    </w:p>
    <w:p w14:paraId="6F6600EC" w14:textId="77777777" w:rsidR="00231DD4" w:rsidRDefault="00231DD4" w:rsidP="00437B1F">
      <w:pPr>
        <w:spacing w:line="276" w:lineRule="auto"/>
      </w:pPr>
    </w:p>
    <w:p w14:paraId="5A056F3F" w14:textId="3DB5D228" w:rsidR="00BC0D20" w:rsidRDefault="00BC0D20" w:rsidP="00BC0D20">
      <w:pPr>
        <w:pBdr>
          <w:bottom w:val="single" w:sz="6" w:space="1" w:color="auto"/>
        </w:pBdr>
        <w:spacing w:line="276" w:lineRule="auto"/>
        <w:rPr>
          <w:b/>
          <w:i/>
        </w:rPr>
      </w:pPr>
      <w:r>
        <w:rPr>
          <w:b/>
          <w:i/>
        </w:rPr>
        <w:t>Areas where</w:t>
      </w:r>
      <w:r w:rsidRPr="00F51489">
        <w:rPr>
          <w:b/>
          <w:i/>
        </w:rPr>
        <w:t xml:space="preserve"> </w:t>
      </w:r>
      <w:r w:rsidR="005050A7">
        <w:rPr>
          <w:b/>
          <w:i/>
        </w:rPr>
        <w:t>Singapore</w:t>
      </w:r>
      <w:r w:rsidRPr="00F51489">
        <w:rPr>
          <w:b/>
          <w:i/>
        </w:rPr>
        <w:t xml:space="preserve"> does not appear to have relevant provisions in place:</w:t>
      </w:r>
    </w:p>
    <w:p w14:paraId="12B1C73D" w14:textId="640DEE52" w:rsidR="00DD5ACA" w:rsidRPr="00293CDC" w:rsidRDefault="00A30F95" w:rsidP="00D46F43">
      <w:pPr>
        <w:pStyle w:val="Heading2"/>
        <w:numPr>
          <w:ilvl w:val="0"/>
          <w:numId w:val="16"/>
        </w:numPr>
        <w:ind w:left="360"/>
        <w:rPr>
          <w:rFonts w:ascii="Calibri" w:hAnsi="Calibri" w:cs="Calibri"/>
          <w:color w:val="3405DF"/>
        </w:rPr>
      </w:pPr>
      <w:r w:rsidRPr="00293CDC">
        <w:rPr>
          <w:rFonts w:ascii="Calibri" w:hAnsi="Calibri" w:cs="Calibri"/>
          <w:color w:val="3405DF"/>
        </w:rPr>
        <w:t>Equality and Non-Discrimination</w:t>
      </w:r>
      <w:r w:rsidR="00E951B1" w:rsidRPr="00293CDC">
        <w:rPr>
          <w:rFonts w:ascii="Calibri" w:hAnsi="Calibri" w:cs="Calibri"/>
          <w:color w:val="3405DF"/>
        </w:rPr>
        <w:t xml:space="preserve"> in the Constitution</w:t>
      </w:r>
      <w:r w:rsidR="00DD5ACA" w:rsidRPr="00293CDC">
        <w:rPr>
          <w:rFonts w:ascii="Calibri" w:hAnsi="Calibri" w:cs="Calibri"/>
          <w:color w:val="3405DF"/>
        </w:rPr>
        <w:t xml:space="preserve"> (</w:t>
      </w:r>
      <w:r w:rsidR="002738AE" w:rsidRPr="00293CDC">
        <w:rPr>
          <w:rFonts w:ascii="Calibri" w:hAnsi="Calibri" w:cs="Calibri"/>
          <w:color w:val="3405DF"/>
        </w:rPr>
        <w:t>Articles 3, 5</w:t>
      </w:r>
      <w:r w:rsidR="00DD5ACA" w:rsidRPr="00293CDC">
        <w:rPr>
          <w:rFonts w:ascii="Calibri" w:hAnsi="Calibri" w:cs="Calibri"/>
          <w:color w:val="3405DF"/>
        </w:rPr>
        <w:t xml:space="preserve">) </w:t>
      </w:r>
    </w:p>
    <w:p w14:paraId="65CC8325" w14:textId="77777777" w:rsidR="004A5403" w:rsidRDefault="004A5403" w:rsidP="00D46F43">
      <w:pPr>
        <w:pStyle w:val="NoSpacing"/>
      </w:pPr>
    </w:p>
    <w:p w14:paraId="74F4B3CD" w14:textId="73511A8F" w:rsidR="00FB324F" w:rsidRPr="00D46F43" w:rsidRDefault="00DD5ACA" w:rsidP="00437B1F">
      <w:pPr>
        <w:spacing w:line="276" w:lineRule="auto"/>
        <w:rPr>
          <w:rFonts w:ascii="Calibri" w:hAnsi="Calibri" w:cs="Calibri"/>
        </w:rPr>
      </w:pPr>
      <w:r w:rsidRPr="00D46F43">
        <w:t>Based on our review of full-text national constitutions as of May 2017, Singapore’</w:t>
      </w:r>
      <w:r w:rsidRPr="005050A7">
        <w:t>s</w:t>
      </w:r>
      <w:r>
        <w:t xml:space="preserve"> constitution guarantees equality before the law to all persons</w:t>
      </w:r>
      <w:r w:rsidR="00D33196">
        <w:t xml:space="preserve"> </w:t>
      </w:r>
      <w:r w:rsidR="00D33196" w:rsidRPr="00D33196">
        <w:t>and prohibits discrimination “on the ground only of religion, race, descent or place of birth”</w:t>
      </w:r>
      <w:r w:rsidR="00D33196">
        <w:t xml:space="preserve">. However, the constitution </w:t>
      </w:r>
      <w:r>
        <w:t xml:space="preserve">does not specifically guarantee equality or non-discrimination based on disability status. </w:t>
      </w:r>
    </w:p>
    <w:p w14:paraId="676DBAE7" w14:textId="6EBC3CAB" w:rsidR="00D46F43" w:rsidRPr="007F4E5A" w:rsidRDefault="007F4E5A" w:rsidP="00D46F43">
      <w:pPr>
        <w:spacing w:line="276" w:lineRule="auto"/>
        <w:rPr>
          <w:b/>
          <w:szCs w:val="24"/>
        </w:rPr>
      </w:pPr>
      <w:r w:rsidRPr="007F4E5A">
        <w:rPr>
          <w:b/>
          <w:szCs w:val="24"/>
        </w:rPr>
        <w:t>W</w:t>
      </w:r>
      <w:r w:rsidR="00D46F43" w:rsidRPr="007F4E5A">
        <w:rPr>
          <w:b/>
          <w:szCs w:val="24"/>
        </w:rPr>
        <w:t>e hope the Committee will:</w:t>
      </w:r>
    </w:p>
    <w:p w14:paraId="43058AB3" w14:textId="63AE8EF6" w:rsidR="002151A7" w:rsidRPr="002151A7" w:rsidRDefault="002151A7" w:rsidP="002151A7">
      <w:pPr>
        <w:pStyle w:val="ListParagraph"/>
        <w:numPr>
          <w:ilvl w:val="0"/>
          <w:numId w:val="21"/>
        </w:numPr>
        <w:rPr>
          <w:szCs w:val="24"/>
        </w:rPr>
      </w:pPr>
      <w:r w:rsidRPr="002151A7">
        <w:rPr>
          <w:szCs w:val="24"/>
        </w:rPr>
        <w:t xml:space="preserve">Recommend in its concluding observations that </w:t>
      </w:r>
      <w:r>
        <w:rPr>
          <w:szCs w:val="24"/>
        </w:rPr>
        <w:t>Singapore</w:t>
      </w:r>
      <w:r w:rsidRPr="002151A7">
        <w:rPr>
          <w:szCs w:val="24"/>
        </w:rPr>
        <w:t xml:space="preserve"> consider amending the constitution to add explicit guarantees of equality and non-discrimination based on disability status, consistent with CRPD commitments. These guarantees could be added to Article 1</w:t>
      </w:r>
      <w:r>
        <w:rPr>
          <w:szCs w:val="24"/>
        </w:rPr>
        <w:t>2</w:t>
      </w:r>
      <w:r w:rsidRPr="002151A7">
        <w:rPr>
          <w:szCs w:val="24"/>
        </w:rPr>
        <w:t xml:space="preserve"> of the constitution which already guarantees equality before the law </w:t>
      </w:r>
      <w:r>
        <w:rPr>
          <w:szCs w:val="24"/>
        </w:rPr>
        <w:t xml:space="preserve">and non-discrimination </w:t>
      </w:r>
      <w:r w:rsidRPr="002151A7">
        <w:rPr>
          <w:szCs w:val="24"/>
        </w:rPr>
        <w:t>for other personal characteristics and statuses.</w:t>
      </w:r>
    </w:p>
    <w:p w14:paraId="11400491" w14:textId="77777777" w:rsidR="00D46F43" w:rsidRPr="00D46F43" w:rsidRDefault="00D46F43" w:rsidP="00D46F43">
      <w:pPr>
        <w:pStyle w:val="ListParagraph"/>
        <w:spacing w:line="276" w:lineRule="auto"/>
        <w:ind w:left="1440"/>
        <w:rPr>
          <w:szCs w:val="24"/>
        </w:rPr>
      </w:pPr>
    </w:p>
    <w:p w14:paraId="7E2787D6" w14:textId="77777777" w:rsidR="00FC7F24" w:rsidRPr="00293CDC" w:rsidRDefault="004A5403" w:rsidP="00D46F43">
      <w:pPr>
        <w:pStyle w:val="ListParagraph"/>
        <w:numPr>
          <w:ilvl w:val="0"/>
          <w:numId w:val="16"/>
        </w:numPr>
        <w:spacing w:line="276" w:lineRule="auto"/>
        <w:ind w:left="360"/>
        <w:rPr>
          <w:rStyle w:val="Heading2Char"/>
          <w:rFonts w:ascii="Calibri" w:hAnsi="Calibri" w:cs="Calibri"/>
          <w:color w:val="3405DF"/>
        </w:rPr>
      </w:pPr>
      <w:r w:rsidRPr="00293CDC">
        <w:rPr>
          <w:rStyle w:val="Heading2Char"/>
          <w:rFonts w:ascii="Calibri" w:hAnsi="Calibri" w:cs="Calibri"/>
          <w:color w:val="3405DF"/>
        </w:rPr>
        <w:t xml:space="preserve"> </w:t>
      </w:r>
      <w:r w:rsidR="00434C6F" w:rsidRPr="00293CDC">
        <w:rPr>
          <w:rStyle w:val="Heading2Char"/>
          <w:rFonts w:ascii="Calibri" w:hAnsi="Calibri" w:cs="Calibri"/>
          <w:color w:val="3405DF"/>
        </w:rPr>
        <w:t>Non-</w:t>
      </w:r>
      <w:r w:rsidRPr="00293CDC">
        <w:rPr>
          <w:rStyle w:val="Heading2Char"/>
          <w:rFonts w:ascii="Calibri" w:hAnsi="Calibri" w:cs="Calibri"/>
          <w:color w:val="3405DF"/>
        </w:rPr>
        <w:t xml:space="preserve">discrimination in </w:t>
      </w:r>
      <w:r w:rsidR="00434C6F" w:rsidRPr="00293CDC">
        <w:rPr>
          <w:rStyle w:val="Heading2Char"/>
          <w:rFonts w:ascii="Calibri" w:hAnsi="Calibri" w:cs="Calibri"/>
          <w:color w:val="3405DF"/>
        </w:rPr>
        <w:t>work and</w:t>
      </w:r>
      <w:r w:rsidR="002738AE" w:rsidRPr="00293CDC">
        <w:rPr>
          <w:rStyle w:val="Heading2Char"/>
          <w:rFonts w:ascii="Calibri" w:hAnsi="Calibri" w:cs="Calibri"/>
          <w:color w:val="3405DF"/>
        </w:rPr>
        <w:t xml:space="preserve"> employment (Article 27</w:t>
      </w:r>
      <w:r w:rsidRPr="00293CDC">
        <w:rPr>
          <w:rStyle w:val="Heading2Char"/>
          <w:rFonts w:ascii="Calibri" w:hAnsi="Calibri" w:cs="Calibri"/>
          <w:color w:val="3405DF"/>
        </w:rPr>
        <w:t>)</w:t>
      </w:r>
    </w:p>
    <w:p w14:paraId="776CECBF" w14:textId="4D9307BD" w:rsidR="004A5403" w:rsidRPr="00FC7F24" w:rsidRDefault="00DD5ACA" w:rsidP="00FC7F24">
      <w:pPr>
        <w:spacing w:line="276" w:lineRule="auto"/>
        <w:rPr>
          <w:rFonts w:asciiTheme="majorHAnsi" w:eastAsiaTheme="majorEastAsia" w:hAnsiTheme="majorHAnsi" w:cstheme="majorBidi"/>
          <w:color w:val="2E74B5" w:themeColor="accent1" w:themeShade="BF"/>
          <w:sz w:val="26"/>
          <w:szCs w:val="26"/>
        </w:rPr>
      </w:pPr>
      <w:r w:rsidRPr="00DD5ACA">
        <w:t xml:space="preserve">Our systematic review of national legislation of the ILO’s NATLEX database as of May 2018 did not identify any national legislative provisions that </w:t>
      </w:r>
      <w:r w:rsidR="0074736A">
        <w:t xml:space="preserve">explicitly </w:t>
      </w:r>
      <w:r w:rsidRPr="00DD5ACA">
        <w:t>prohibit discrimination on the b</w:t>
      </w:r>
      <w:r w:rsidR="004A5403">
        <w:t>asis of disability at work in Singapore</w:t>
      </w:r>
      <w:r w:rsidRPr="00DD5ACA">
        <w:t>.</w:t>
      </w:r>
    </w:p>
    <w:p w14:paraId="506EB3E9" w14:textId="77777777" w:rsidR="004A5403" w:rsidRPr="004A5403" w:rsidRDefault="004A5403" w:rsidP="004A5403">
      <w:pPr>
        <w:spacing w:line="276" w:lineRule="auto"/>
        <w:rPr>
          <w:b/>
        </w:rPr>
      </w:pPr>
      <w:r w:rsidRPr="004A5403">
        <w:rPr>
          <w:b/>
        </w:rPr>
        <w:t>We hope the Committee will:</w:t>
      </w:r>
    </w:p>
    <w:p w14:paraId="41F8D2FA" w14:textId="63680A83" w:rsidR="004A5403" w:rsidRDefault="004A5403" w:rsidP="00976090">
      <w:pPr>
        <w:pStyle w:val="NoSpacing"/>
        <w:numPr>
          <w:ilvl w:val="0"/>
          <w:numId w:val="21"/>
        </w:numPr>
      </w:pPr>
      <w:r w:rsidRPr="004A5403">
        <w:t xml:space="preserve">In its list of issues, ask </w:t>
      </w:r>
      <w:r>
        <w:t xml:space="preserve">Singapore: </w:t>
      </w:r>
      <w:r w:rsidRPr="004A5403">
        <w:t>Does legislation exist prohibiting discrimination at work based on disability?</w:t>
      </w:r>
    </w:p>
    <w:p w14:paraId="442D71F7" w14:textId="77777777" w:rsidR="00C97E81" w:rsidRPr="004A5403" w:rsidRDefault="00C97E81" w:rsidP="00976090">
      <w:pPr>
        <w:pStyle w:val="NoSpacing"/>
        <w:ind w:left="720"/>
      </w:pPr>
    </w:p>
    <w:p w14:paraId="01C298CA" w14:textId="135C2D02" w:rsidR="004A5403" w:rsidRDefault="004A5403" w:rsidP="00976090">
      <w:pPr>
        <w:pStyle w:val="NoSpacing"/>
        <w:numPr>
          <w:ilvl w:val="1"/>
          <w:numId w:val="21"/>
        </w:numPr>
      </w:pPr>
      <w:r w:rsidRPr="004A5403">
        <w:t xml:space="preserve">If </w:t>
      </w:r>
      <w:r w:rsidR="009437B9">
        <w:t>no such legislation exists</w:t>
      </w:r>
      <w:r w:rsidRPr="004A5403">
        <w:t xml:space="preserve">, recommend in its concluding observations that </w:t>
      </w:r>
      <w:r>
        <w:t>Singapore</w:t>
      </w:r>
      <w:r w:rsidRPr="004A5403">
        <w:t xml:space="preserve"> pass and implement legislation that explicitly prohibits discrimination at work based on disability in: </w:t>
      </w:r>
    </w:p>
    <w:p w14:paraId="68C9C515" w14:textId="77777777" w:rsidR="00C97E81" w:rsidRPr="00590E7C" w:rsidRDefault="00C97E81" w:rsidP="00976090">
      <w:pPr>
        <w:pStyle w:val="NoSpacing"/>
      </w:pPr>
    </w:p>
    <w:p w14:paraId="216C3A4D" w14:textId="77777777" w:rsidR="004A5403" w:rsidRPr="004A5403" w:rsidRDefault="004A5403" w:rsidP="004A5403">
      <w:pPr>
        <w:numPr>
          <w:ilvl w:val="2"/>
          <w:numId w:val="17"/>
        </w:numPr>
        <w:spacing w:line="276" w:lineRule="auto"/>
      </w:pPr>
      <w:r w:rsidRPr="004A5403">
        <w:t>Employment opportunities or hiring</w:t>
      </w:r>
    </w:p>
    <w:p w14:paraId="5005694D" w14:textId="11967372" w:rsidR="004A5403" w:rsidRPr="004A5403" w:rsidRDefault="004A5403" w:rsidP="004A5403">
      <w:pPr>
        <w:numPr>
          <w:ilvl w:val="2"/>
          <w:numId w:val="17"/>
        </w:numPr>
        <w:spacing w:line="276" w:lineRule="auto"/>
      </w:pPr>
      <w:r w:rsidRPr="004A5403">
        <w:t xml:space="preserve">Equal </w:t>
      </w:r>
      <w:r w:rsidR="0026166B">
        <w:t xml:space="preserve">remuneration </w:t>
      </w:r>
      <w:r w:rsidRPr="004A5403">
        <w:t>for work of equal value</w:t>
      </w:r>
    </w:p>
    <w:p w14:paraId="7AA58AD5" w14:textId="77777777" w:rsidR="004A5403" w:rsidRPr="004A5403" w:rsidRDefault="004A5403" w:rsidP="004A5403">
      <w:pPr>
        <w:numPr>
          <w:ilvl w:val="2"/>
          <w:numId w:val="17"/>
        </w:numPr>
        <w:spacing w:line="276" w:lineRule="auto"/>
      </w:pPr>
      <w:r w:rsidRPr="004A5403">
        <w:t>Vocational training at work</w:t>
      </w:r>
    </w:p>
    <w:p w14:paraId="3BCC01BE" w14:textId="3659E1BE" w:rsidR="004A5403" w:rsidRPr="004A5403" w:rsidRDefault="004A5403" w:rsidP="004A5403">
      <w:pPr>
        <w:numPr>
          <w:ilvl w:val="2"/>
          <w:numId w:val="17"/>
        </w:numPr>
        <w:spacing w:line="276" w:lineRule="auto"/>
      </w:pPr>
      <w:r w:rsidRPr="004A5403">
        <w:t>Career advancement or promotions/demotions</w:t>
      </w:r>
    </w:p>
    <w:p w14:paraId="1C6BB350" w14:textId="77777777" w:rsidR="004A5403" w:rsidRDefault="004A5403" w:rsidP="004A5403">
      <w:pPr>
        <w:numPr>
          <w:ilvl w:val="2"/>
          <w:numId w:val="17"/>
        </w:numPr>
        <w:spacing w:line="276" w:lineRule="auto"/>
      </w:pPr>
      <w:r w:rsidRPr="004A5403">
        <w:t xml:space="preserve">Continuance of employment or terminations  </w:t>
      </w:r>
    </w:p>
    <w:p w14:paraId="56AE86D0" w14:textId="0B45F019" w:rsidR="0074736A" w:rsidRPr="0074736A" w:rsidRDefault="0074736A" w:rsidP="0074736A">
      <w:pPr>
        <w:pStyle w:val="ListParagraph"/>
        <w:numPr>
          <w:ilvl w:val="1"/>
          <w:numId w:val="17"/>
        </w:numPr>
      </w:pPr>
      <w:r w:rsidRPr="0074736A">
        <w:t xml:space="preserve">We also hope the Committee will recommend that this legislation includes a </w:t>
      </w:r>
      <w:r w:rsidR="00E45EFD">
        <w:t xml:space="preserve">definition of discrimination that </w:t>
      </w:r>
      <w:r w:rsidR="00B40A7C">
        <w:t xml:space="preserve">prohibits </w:t>
      </w:r>
      <w:r w:rsidRPr="0074736A">
        <w:t>direct discrimination, indirect discrimination, and harassment. This prohibition should be paired with effective enforcement mechanisms, such as protection from retaliation for reporting disability-based discrimination.</w:t>
      </w:r>
    </w:p>
    <w:p w14:paraId="67759A6E" w14:textId="114BE42D" w:rsidR="004A5403" w:rsidRDefault="004A5403" w:rsidP="001E7A24">
      <w:pPr>
        <w:spacing w:line="276" w:lineRule="auto"/>
        <w:ind w:left="1440"/>
      </w:pPr>
    </w:p>
    <w:p w14:paraId="1CDE0F43" w14:textId="210A2FEB" w:rsidR="00D46F43" w:rsidRPr="00293CDC" w:rsidRDefault="007B43CA" w:rsidP="00D46F43">
      <w:pPr>
        <w:pStyle w:val="Heading2"/>
        <w:numPr>
          <w:ilvl w:val="0"/>
          <w:numId w:val="16"/>
        </w:numPr>
        <w:ind w:left="450" w:hanging="450"/>
        <w:rPr>
          <w:rFonts w:ascii="Calibri" w:hAnsi="Calibri" w:cs="Calibri"/>
          <w:color w:val="3405DF"/>
        </w:rPr>
      </w:pPr>
      <w:r w:rsidRPr="00293CDC">
        <w:rPr>
          <w:rFonts w:ascii="Calibri" w:hAnsi="Calibri" w:cs="Calibri"/>
          <w:color w:val="3405DF"/>
        </w:rPr>
        <w:t>R</w:t>
      </w:r>
      <w:r w:rsidR="00305648" w:rsidRPr="00293CDC">
        <w:rPr>
          <w:rFonts w:ascii="Calibri" w:hAnsi="Calibri" w:cs="Calibri"/>
          <w:color w:val="3405DF"/>
        </w:rPr>
        <w:t xml:space="preserve">easonable accommodation at work </w:t>
      </w:r>
      <w:r w:rsidR="0016759F" w:rsidRPr="00293CDC">
        <w:rPr>
          <w:rFonts w:ascii="Calibri" w:hAnsi="Calibri" w:cs="Calibri"/>
          <w:color w:val="3405DF"/>
        </w:rPr>
        <w:t>(Article 27)</w:t>
      </w:r>
    </w:p>
    <w:p w14:paraId="1EDD10F5" w14:textId="77777777" w:rsidR="002151A7" w:rsidRPr="002151A7" w:rsidRDefault="002151A7" w:rsidP="002151A7">
      <w:pPr>
        <w:pStyle w:val="NoSpacing"/>
      </w:pPr>
    </w:p>
    <w:p w14:paraId="6BE72DFD" w14:textId="44017183" w:rsidR="00305648" w:rsidRPr="001E3FF6" w:rsidRDefault="00305648" w:rsidP="00D46F43">
      <w:r w:rsidRPr="00305648">
        <w:t xml:space="preserve">Our systematic review of national legislation of the ILO’s NATLEX database as of May 2018 did not identify any national legislative provisions that </w:t>
      </w:r>
      <w:r w:rsidR="00DF3B59">
        <w:t xml:space="preserve">require employers </w:t>
      </w:r>
      <w:r w:rsidR="00AB7673">
        <w:t xml:space="preserve">to </w:t>
      </w:r>
      <w:r w:rsidRPr="00305648">
        <w:t>guarantee reasonable accommodation at work.</w:t>
      </w:r>
    </w:p>
    <w:p w14:paraId="0F05B0B4" w14:textId="77777777" w:rsidR="00305648" w:rsidRPr="00D46F43" w:rsidRDefault="00305648" w:rsidP="00305648">
      <w:pPr>
        <w:rPr>
          <w:b/>
        </w:rPr>
      </w:pPr>
      <w:r w:rsidRPr="00D46F43">
        <w:rPr>
          <w:b/>
        </w:rPr>
        <w:t>We hope the Committee will:</w:t>
      </w:r>
    </w:p>
    <w:p w14:paraId="6858A003" w14:textId="0BCD38E3" w:rsidR="00305648" w:rsidRDefault="00305648" w:rsidP="002151A7">
      <w:pPr>
        <w:pStyle w:val="ListParagraph"/>
        <w:numPr>
          <w:ilvl w:val="0"/>
          <w:numId w:val="21"/>
        </w:numPr>
      </w:pPr>
      <w:r w:rsidRPr="00305648">
        <w:t xml:space="preserve">In its list of issues, ask </w:t>
      </w:r>
      <w:r>
        <w:t xml:space="preserve">Singapore: </w:t>
      </w:r>
      <w:r w:rsidRPr="00305648">
        <w:t xml:space="preserve">Can </w:t>
      </w:r>
      <w:r>
        <w:t>Singapore</w:t>
      </w:r>
      <w:r w:rsidRPr="00305648">
        <w:t xml:space="preserve"> demonstrate whether legislation exists that </w:t>
      </w:r>
      <w:r w:rsidR="00DF3B59">
        <w:t>ensures</w:t>
      </w:r>
      <w:r w:rsidRPr="00305648">
        <w:t xml:space="preserve"> reasonable accommodation </w:t>
      </w:r>
      <w:r w:rsidR="00DF3B59">
        <w:t xml:space="preserve">is provided to persons with disabilities </w:t>
      </w:r>
      <w:r w:rsidRPr="00305648">
        <w:t xml:space="preserve">at work? </w:t>
      </w:r>
    </w:p>
    <w:p w14:paraId="4A785309" w14:textId="77777777" w:rsidR="002151A7" w:rsidRDefault="002151A7" w:rsidP="002151A7">
      <w:pPr>
        <w:pStyle w:val="ListParagraph"/>
      </w:pPr>
    </w:p>
    <w:p w14:paraId="3A8FE3A1" w14:textId="7C3563B6" w:rsidR="002151A7" w:rsidRPr="00305648" w:rsidRDefault="00305648" w:rsidP="00FC7F24">
      <w:pPr>
        <w:pStyle w:val="ListParagraph"/>
        <w:numPr>
          <w:ilvl w:val="1"/>
          <w:numId w:val="21"/>
        </w:numPr>
      </w:pPr>
      <w:r w:rsidRPr="00305648">
        <w:t xml:space="preserve">If no such legislation exists, recommend in its concluding observations </w:t>
      </w:r>
      <w:r>
        <w:t>that Singapore</w:t>
      </w:r>
      <w:r w:rsidRPr="00305648">
        <w:t xml:space="preserve"> pass and implement </w:t>
      </w:r>
      <w:r w:rsidR="00F65AF1" w:rsidRPr="00305648">
        <w:t>legislation</w:t>
      </w:r>
      <w:r w:rsidR="00F65AF1">
        <w:t xml:space="preserve"> </w:t>
      </w:r>
      <w:r w:rsidR="00F65AF1" w:rsidRPr="00305648">
        <w:t>that</w:t>
      </w:r>
      <w:r w:rsidRPr="00305648">
        <w:t xml:space="preserve"> explicitly guarantees reasonable accommodation at work.</w:t>
      </w:r>
    </w:p>
    <w:p w14:paraId="37CF13D2" w14:textId="3FB5E965" w:rsidR="007C5F61" w:rsidRPr="00293CDC" w:rsidRDefault="007B43CA" w:rsidP="00D46F43">
      <w:pPr>
        <w:pStyle w:val="Heading2"/>
        <w:numPr>
          <w:ilvl w:val="0"/>
          <w:numId w:val="16"/>
        </w:numPr>
        <w:ind w:left="450" w:hanging="450"/>
        <w:rPr>
          <w:rFonts w:ascii="Calibri" w:hAnsi="Calibri" w:cs="Calibri"/>
        </w:rPr>
      </w:pPr>
      <w:bookmarkStart w:id="5" w:name="_Toc12631596"/>
      <w:bookmarkStart w:id="6" w:name="_Toc12631597"/>
      <w:bookmarkStart w:id="7" w:name="_Toc12631598"/>
      <w:bookmarkStart w:id="8" w:name="_Toc12631599"/>
      <w:bookmarkStart w:id="9" w:name="_Toc12631600"/>
      <w:bookmarkStart w:id="10" w:name="_Toc12631601"/>
      <w:bookmarkStart w:id="11" w:name="_Toc12631602"/>
      <w:bookmarkEnd w:id="5"/>
      <w:bookmarkEnd w:id="6"/>
      <w:bookmarkEnd w:id="7"/>
      <w:bookmarkEnd w:id="8"/>
      <w:bookmarkEnd w:id="9"/>
      <w:bookmarkEnd w:id="10"/>
      <w:bookmarkEnd w:id="11"/>
      <w:r w:rsidRPr="00293CDC">
        <w:rPr>
          <w:rFonts w:ascii="Calibri" w:hAnsi="Calibri" w:cs="Calibri"/>
          <w:color w:val="3405DF"/>
        </w:rPr>
        <w:t>Non-</w:t>
      </w:r>
      <w:r w:rsidR="006D768F" w:rsidRPr="00293CDC">
        <w:rPr>
          <w:rFonts w:ascii="Calibri" w:hAnsi="Calibri" w:cs="Calibri"/>
          <w:color w:val="3405DF"/>
        </w:rPr>
        <w:t>discrimination</w:t>
      </w:r>
      <w:r w:rsidR="003A02AE" w:rsidRPr="00293CDC">
        <w:rPr>
          <w:rFonts w:ascii="Calibri" w:hAnsi="Calibri" w:cs="Calibri"/>
          <w:color w:val="3405DF"/>
        </w:rPr>
        <w:t xml:space="preserve"> </w:t>
      </w:r>
      <w:r w:rsidR="0088479D" w:rsidRPr="00293CDC">
        <w:rPr>
          <w:rFonts w:ascii="Calibri" w:hAnsi="Calibri" w:cs="Calibri"/>
          <w:color w:val="3405DF"/>
        </w:rPr>
        <w:t xml:space="preserve">in </w:t>
      </w:r>
      <w:r w:rsidR="003A02AE" w:rsidRPr="00293CDC">
        <w:rPr>
          <w:rFonts w:ascii="Calibri" w:hAnsi="Calibri" w:cs="Calibri"/>
          <w:color w:val="3405DF"/>
        </w:rPr>
        <w:t xml:space="preserve">education and inclusive education </w:t>
      </w:r>
      <w:r w:rsidR="00FC7F24" w:rsidRPr="00293CDC">
        <w:rPr>
          <w:rFonts w:ascii="Calibri" w:hAnsi="Calibri" w:cs="Calibri"/>
          <w:color w:val="3405DF"/>
        </w:rPr>
        <w:t>(Article 24)</w:t>
      </w:r>
    </w:p>
    <w:p w14:paraId="53A214BB" w14:textId="77777777" w:rsidR="00212483" w:rsidRPr="002151A7" w:rsidRDefault="00212483" w:rsidP="002151A7">
      <w:pPr>
        <w:pStyle w:val="NoSpacing"/>
      </w:pPr>
    </w:p>
    <w:p w14:paraId="5576D7EF" w14:textId="09AE73E7" w:rsidR="00D46F43" w:rsidRDefault="00E4490A" w:rsidP="00D46F43">
      <w:pPr>
        <w:spacing w:after="0" w:line="276" w:lineRule="auto"/>
      </w:pPr>
      <w:r w:rsidRPr="00E4490A">
        <w:t>While we recognize there may be other policies</w:t>
      </w:r>
      <w:r w:rsidR="00DF3B59">
        <w:t xml:space="preserve"> and </w:t>
      </w:r>
      <w:r w:rsidR="00910A0B">
        <w:t>programs</w:t>
      </w:r>
      <w:r w:rsidRPr="00E4490A">
        <w:t xml:space="preserve"> </w:t>
      </w:r>
      <w:r w:rsidR="00910A0B">
        <w:t xml:space="preserve">that currently </w:t>
      </w:r>
      <w:r w:rsidRPr="00E4490A">
        <w:t>govern</w:t>
      </w:r>
      <w:r w:rsidR="00910A0B">
        <w:t xml:space="preserve"> or extend</w:t>
      </w:r>
      <w:r w:rsidRPr="00E4490A">
        <w:t xml:space="preserve"> equal educational opportunities based on disability</w:t>
      </w:r>
      <w:r w:rsidR="00DF3B59">
        <w:t xml:space="preserve">, or general </w:t>
      </w:r>
      <w:r w:rsidR="00910A0B">
        <w:t>practices,</w:t>
      </w:r>
      <w:r w:rsidRPr="00E4490A">
        <w:t xml:space="preserve"> our systematic review of national legislation available through UNESCO and the ILO did not identify any national legislative provisions that </w:t>
      </w:r>
      <w:r w:rsidR="00DF3B59">
        <w:t>explicitly guarantee</w:t>
      </w:r>
      <w:r w:rsidR="00DF3B59" w:rsidRPr="00E4490A">
        <w:t xml:space="preserve"> </w:t>
      </w:r>
      <w:r w:rsidRPr="00E4490A">
        <w:t xml:space="preserve">inclusive education or non-discrimination in education in </w:t>
      </w:r>
      <w:r w:rsidR="006C7197">
        <w:t>Singapore</w:t>
      </w:r>
      <w:r w:rsidRPr="00E4490A">
        <w:t>.</w:t>
      </w:r>
    </w:p>
    <w:p w14:paraId="6954ECE9" w14:textId="77777777" w:rsidR="00E4490A" w:rsidRDefault="00E4490A" w:rsidP="00D46F43">
      <w:pPr>
        <w:spacing w:after="0" w:line="276" w:lineRule="auto"/>
      </w:pPr>
    </w:p>
    <w:p w14:paraId="0B0F7713" w14:textId="77777777" w:rsidR="00E4490A" w:rsidRPr="00021355" w:rsidRDefault="00E4490A" w:rsidP="00E4490A">
      <w:pPr>
        <w:rPr>
          <w:b/>
        </w:rPr>
      </w:pPr>
      <w:r w:rsidRPr="00021355">
        <w:rPr>
          <w:b/>
        </w:rPr>
        <w:t>We hope the Committee will:</w:t>
      </w:r>
    </w:p>
    <w:p w14:paraId="6B57CD12" w14:textId="1F023078" w:rsidR="00E4490A" w:rsidRDefault="00E4490A" w:rsidP="00E4490A">
      <w:pPr>
        <w:pStyle w:val="ListParagraph"/>
        <w:numPr>
          <w:ilvl w:val="0"/>
          <w:numId w:val="18"/>
        </w:numPr>
        <w:spacing w:after="0" w:line="276" w:lineRule="auto"/>
        <w:rPr>
          <w:color w:val="000000" w:themeColor="text1"/>
        </w:rPr>
      </w:pPr>
      <w:r w:rsidRPr="00646941">
        <w:rPr>
          <w:color w:val="000000" w:themeColor="text1"/>
        </w:rPr>
        <w:t xml:space="preserve">In its list of issues, </w:t>
      </w:r>
      <w:r>
        <w:rPr>
          <w:color w:val="000000" w:themeColor="text1"/>
        </w:rPr>
        <w:t xml:space="preserve">ask Singapore: Can Singapore </w:t>
      </w:r>
      <w:r w:rsidRPr="00646941">
        <w:rPr>
          <w:color w:val="000000" w:themeColor="text1"/>
        </w:rPr>
        <w:t>demonstrate whether legislation exists that prohibits discrimination in education based on disability</w:t>
      </w:r>
      <w:r>
        <w:rPr>
          <w:color w:val="000000" w:themeColor="text1"/>
        </w:rPr>
        <w:t>?</w:t>
      </w:r>
    </w:p>
    <w:p w14:paraId="6DB8694C" w14:textId="77777777" w:rsidR="002151A7" w:rsidRDefault="002151A7" w:rsidP="002151A7">
      <w:pPr>
        <w:pStyle w:val="ListParagraph"/>
        <w:spacing w:after="0" w:line="276" w:lineRule="auto"/>
        <w:ind w:left="765"/>
        <w:rPr>
          <w:color w:val="000000" w:themeColor="text1"/>
        </w:rPr>
      </w:pPr>
    </w:p>
    <w:p w14:paraId="22631C15" w14:textId="168A1078" w:rsidR="00E4490A" w:rsidRDefault="00E4490A" w:rsidP="00E4490A">
      <w:pPr>
        <w:pStyle w:val="ListParagraph"/>
        <w:numPr>
          <w:ilvl w:val="0"/>
          <w:numId w:val="18"/>
        </w:numPr>
        <w:spacing w:after="0" w:line="276" w:lineRule="auto"/>
        <w:rPr>
          <w:color w:val="000000" w:themeColor="text1"/>
        </w:rPr>
      </w:pPr>
      <w:r>
        <w:rPr>
          <w:color w:val="000000" w:themeColor="text1"/>
        </w:rPr>
        <w:t>In its list of issues, ask Singapore: Can Singapore demonstrate whether national legislation exists that ensures inclusive education for students with disabilities?</w:t>
      </w:r>
    </w:p>
    <w:p w14:paraId="56AC801E" w14:textId="77777777" w:rsidR="002151A7" w:rsidRPr="002151A7" w:rsidRDefault="002151A7" w:rsidP="002151A7">
      <w:pPr>
        <w:spacing w:after="0" w:line="276" w:lineRule="auto"/>
        <w:rPr>
          <w:color w:val="000000" w:themeColor="text1"/>
        </w:rPr>
      </w:pPr>
    </w:p>
    <w:p w14:paraId="4F3924E0" w14:textId="067F8FE3" w:rsidR="00E4490A" w:rsidRDefault="00E4490A" w:rsidP="00E4490A">
      <w:pPr>
        <w:pStyle w:val="ListParagraph"/>
        <w:numPr>
          <w:ilvl w:val="1"/>
          <w:numId w:val="18"/>
        </w:numPr>
        <w:spacing w:after="0" w:line="276" w:lineRule="auto"/>
        <w:ind w:left="1483"/>
        <w:rPr>
          <w:color w:val="000000" w:themeColor="text1"/>
        </w:rPr>
      </w:pPr>
      <w:r w:rsidRPr="00646941">
        <w:rPr>
          <w:color w:val="000000" w:themeColor="text1"/>
        </w:rPr>
        <w:t xml:space="preserve">If </w:t>
      </w:r>
      <w:r w:rsidR="009C5B7E">
        <w:rPr>
          <w:color w:val="000000" w:themeColor="text1"/>
        </w:rPr>
        <w:t>no such legislation exists</w:t>
      </w:r>
      <w:r w:rsidRPr="00646941">
        <w:rPr>
          <w:color w:val="000000" w:themeColor="text1"/>
        </w:rPr>
        <w:t>, recommend in its concluding observations that</w:t>
      </w:r>
      <w:r>
        <w:rPr>
          <w:color w:val="000000" w:themeColor="text1"/>
        </w:rPr>
        <w:t xml:space="preserve"> Singapore</w:t>
      </w:r>
      <w:r w:rsidRPr="00646941">
        <w:rPr>
          <w:color w:val="000000" w:themeColor="text1"/>
        </w:rPr>
        <w:t xml:space="preserve"> pass and implement legislation that ensures equal education opportunities based on disability by guaranteeing inclusive education and non-discrimination in education based on disability. </w:t>
      </w:r>
    </w:p>
    <w:p w14:paraId="5BB92034" w14:textId="4C4BEBEB" w:rsidR="0092449B" w:rsidRDefault="0092449B">
      <w:r>
        <w:br w:type="page"/>
      </w:r>
    </w:p>
    <w:p w14:paraId="17A67801" w14:textId="77777777" w:rsidR="00E4490A" w:rsidRDefault="00E4490A" w:rsidP="00D46F43">
      <w:pPr>
        <w:spacing w:after="0" w:line="276" w:lineRule="auto"/>
      </w:pPr>
    </w:p>
    <w:p w14:paraId="24D48308" w14:textId="3EB43ACF" w:rsidR="00263795" w:rsidRPr="00293CDC"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293CDC">
        <w:rPr>
          <w:rFonts w:ascii="Calibri" w:eastAsia="Times New Roman" w:hAnsi="Calibri" w:cs="Calibri"/>
          <w:b/>
          <w:bCs/>
          <w:caps/>
          <w:color w:val="FFFFFF"/>
          <w:spacing w:val="15"/>
        </w:rPr>
        <w:t>Detail</w:t>
      </w:r>
    </w:p>
    <w:p w14:paraId="579A45CC" w14:textId="1DAD6725" w:rsidR="00BE1C81" w:rsidRPr="00293CDC" w:rsidRDefault="00BE1C81" w:rsidP="00D46F43">
      <w:pPr>
        <w:pStyle w:val="Heading2"/>
        <w:numPr>
          <w:ilvl w:val="0"/>
          <w:numId w:val="20"/>
        </w:numPr>
        <w:pBdr>
          <w:bottom w:val="single" w:sz="4" w:space="1" w:color="auto"/>
        </w:pBdr>
        <w:spacing w:line="276" w:lineRule="auto"/>
        <w:ind w:left="360"/>
        <w:rPr>
          <w:rFonts w:ascii="Calibri" w:hAnsi="Calibri" w:cs="Calibri"/>
          <w:b/>
          <w:color w:val="3405DF"/>
        </w:rPr>
      </w:pPr>
      <w:r w:rsidRPr="00293CDC">
        <w:rPr>
          <w:rFonts w:ascii="Calibri" w:hAnsi="Calibri" w:cs="Calibri"/>
          <w:b/>
          <w:color w:val="3405DF"/>
        </w:rPr>
        <w:t xml:space="preserve">Equality and </w:t>
      </w:r>
      <w:r w:rsidR="00B009FE" w:rsidRPr="00293CDC">
        <w:rPr>
          <w:rFonts w:ascii="Calibri" w:hAnsi="Calibri" w:cs="Calibri"/>
          <w:b/>
          <w:color w:val="3405DF"/>
        </w:rPr>
        <w:t>Non-Discrimination</w:t>
      </w:r>
      <w:r w:rsidR="00E951B1" w:rsidRPr="00293CDC">
        <w:rPr>
          <w:rFonts w:ascii="Calibri" w:hAnsi="Calibri" w:cs="Calibri"/>
          <w:b/>
          <w:color w:val="3405DF"/>
        </w:rPr>
        <w:t xml:space="preserve"> in the Constitution</w:t>
      </w:r>
      <w:r w:rsidR="00B009FE" w:rsidRPr="00293CDC">
        <w:rPr>
          <w:rFonts w:ascii="Calibri" w:hAnsi="Calibri" w:cs="Calibri"/>
          <w:b/>
          <w:color w:val="3405DF"/>
        </w:rPr>
        <w:t xml:space="preserve"> (Article</w:t>
      </w:r>
      <w:r w:rsidR="0041722A" w:rsidRPr="00293CDC">
        <w:rPr>
          <w:rFonts w:ascii="Calibri" w:hAnsi="Calibri" w:cs="Calibri"/>
          <w:b/>
          <w:color w:val="3405DF"/>
        </w:rPr>
        <w:t xml:space="preserve">s 3, </w:t>
      </w:r>
      <w:r w:rsidR="00E766E1" w:rsidRPr="00293CDC">
        <w:rPr>
          <w:rFonts w:ascii="Calibri" w:hAnsi="Calibri" w:cs="Calibri"/>
          <w:b/>
          <w:color w:val="3405DF"/>
        </w:rPr>
        <w:t>5</w:t>
      </w:r>
      <w:r w:rsidR="0041722A" w:rsidRPr="00293CDC">
        <w:rPr>
          <w:rFonts w:ascii="Calibri" w:hAnsi="Calibri" w:cs="Calibri"/>
          <w:b/>
          <w:color w:val="3405DF"/>
        </w:rPr>
        <w:t>)</w:t>
      </w:r>
    </w:p>
    <w:p w14:paraId="5FA06116" w14:textId="77777777" w:rsidR="002C30AF" w:rsidRDefault="002C30AF" w:rsidP="00D46F43">
      <w:pPr>
        <w:pStyle w:val="NoSpacing"/>
      </w:pPr>
    </w:p>
    <w:p w14:paraId="404E8F87" w14:textId="13A20F0A" w:rsidR="00C22851" w:rsidRDefault="00C22851" w:rsidP="00437B1F">
      <w:pPr>
        <w:spacing w:line="276" w:lineRule="auto"/>
      </w:pPr>
      <w:r>
        <w:t xml:space="preserve">Article </w:t>
      </w:r>
      <w:r w:rsidR="00D23173">
        <w:t xml:space="preserve">3 of </w:t>
      </w:r>
      <w:r w:rsidR="00C3193D">
        <w:t>t</w:t>
      </w:r>
      <w:r w:rsidR="00573459">
        <w: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69DC02D8" w14:textId="19C7E225" w:rsidR="003A10F5" w:rsidRDefault="003A10F5" w:rsidP="00437B1F">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and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p>
    <w:p w14:paraId="6D54D7FC" w14:textId="77777777" w:rsidR="007C5F61" w:rsidRDefault="007C5F61" w:rsidP="00437B1F">
      <w:pPr>
        <w:spacing w:after="0" w:line="276" w:lineRule="auto"/>
        <w:rPr>
          <w:i/>
        </w:rPr>
      </w:pPr>
    </w:p>
    <w:p w14:paraId="6AEED7B4" w14:textId="306DC52F" w:rsidR="007C5F61" w:rsidRDefault="007C5F61" w:rsidP="00D46F43">
      <w:pPr>
        <w:spacing w:line="276" w:lineRule="auto"/>
        <w:rPr>
          <w:i/>
        </w:rPr>
      </w:pPr>
      <w:r w:rsidRPr="00D46F43">
        <w:rPr>
          <w:rFonts w:eastAsia="Times New Roman" w:cstheme="minorHAnsi"/>
        </w:rPr>
        <w:t xml:space="preserve">As the foundational document setting out the rights of all human beings in a country, a constitution and the rights contained therein are essential to realizing human rights. </w:t>
      </w:r>
      <w:r w:rsidRPr="00E14433">
        <w:t>We reviewed full text constitutions as of May 2017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C7F8A7B" w14:textId="6F362DF3" w:rsidR="00004C6B" w:rsidRPr="00293CDC" w:rsidRDefault="003A02AE" w:rsidP="00437B1F">
      <w:pPr>
        <w:pStyle w:val="Heading2"/>
        <w:spacing w:before="200" w:line="276" w:lineRule="auto"/>
        <w:rPr>
          <w:rFonts w:ascii="Calibri" w:hAnsi="Calibri" w:cs="Calibri"/>
          <w:bCs/>
          <w:color w:val="5B9BD5" w:themeColor="accent1"/>
          <w:sz w:val="22"/>
          <w:szCs w:val="22"/>
        </w:rPr>
      </w:pPr>
      <w:r w:rsidRPr="00293CDC">
        <w:rPr>
          <w:rFonts w:ascii="Calibri" w:hAnsi="Calibri" w:cs="Calibri"/>
          <w:bCs/>
          <w:color w:val="3405DF"/>
          <w:sz w:val="22"/>
          <w:szCs w:val="22"/>
        </w:rPr>
        <w:t>SINGAPORE’S</w:t>
      </w:r>
      <w:r w:rsidR="00E766E1" w:rsidRPr="00293CDC">
        <w:rPr>
          <w:rFonts w:ascii="Calibri" w:hAnsi="Calibri" w:cs="Calibri"/>
          <w:bCs/>
          <w:color w:val="3405DF"/>
          <w:sz w:val="22"/>
          <w:szCs w:val="22"/>
        </w:rPr>
        <w:t xml:space="preserve"> CONSTITUTIONAL PROVISIONS</w:t>
      </w:r>
    </w:p>
    <w:p w14:paraId="5D39655A" w14:textId="77777777" w:rsidR="00FC7F24" w:rsidRDefault="00FC7F24" w:rsidP="00FC7F24">
      <w:pPr>
        <w:pStyle w:val="NoSpacing"/>
      </w:pPr>
    </w:p>
    <w:p w14:paraId="6E8FFFCE" w14:textId="5B62DDF2" w:rsidR="00D33196" w:rsidRDefault="003A02AE" w:rsidP="003A02AE">
      <w:pPr>
        <w:rPr>
          <w:rFonts w:eastAsia="Times New Roman" w:cstheme="minorHAnsi"/>
          <w:color w:val="000000"/>
        </w:rPr>
      </w:pPr>
      <w:r w:rsidRPr="003A02AE">
        <w:rPr>
          <w:rFonts w:eastAsia="Times New Roman" w:cstheme="minorHAnsi"/>
          <w:color w:val="000000"/>
        </w:rPr>
        <w:t xml:space="preserve">Based on our review of full-text national constitutions as of May 2017, </w:t>
      </w:r>
      <w:r w:rsidR="00D33196">
        <w:rPr>
          <w:rFonts w:eastAsia="Times New Roman" w:cstheme="minorHAnsi"/>
          <w:color w:val="000000"/>
        </w:rPr>
        <w:t xml:space="preserve">Article 12 of </w:t>
      </w:r>
      <w:r w:rsidRPr="003A02AE">
        <w:rPr>
          <w:rFonts w:eastAsia="Times New Roman" w:cstheme="minorHAnsi"/>
          <w:color w:val="000000"/>
        </w:rPr>
        <w:t>Singapore’s constitution guarantees equality before the law to all persons</w:t>
      </w:r>
      <w:r w:rsidR="00D33196">
        <w:rPr>
          <w:rFonts w:eastAsia="Times New Roman" w:cstheme="minorHAnsi"/>
          <w:color w:val="000000"/>
        </w:rPr>
        <w:t xml:space="preserve"> </w:t>
      </w:r>
      <w:r w:rsidR="00D33196" w:rsidRPr="00D33196">
        <w:rPr>
          <w:rFonts w:eastAsia="Times New Roman" w:cstheme="minorHAnsi"/>
          <w:color w:val="000000"/>
        </w:rPr>
        <w:t>and prohibits discrimination “on the ground only of religion, race, descent or place of birth”</w:t>
      </w:r>
      <w:r w:rsidR="00D33196">
        <w:rPr>
          <w:rFonts w:eastAsia="Times New Roman" w:cstheme="minorHAnsi"/>
          <w:color w:val="000000"/>
        </w:rPr>
        <w:t>. However</w:t>
      </w:r>
      <w:r w:rsidRPr="003A02AE">
        <w:rPr>
          <w:rFonts w:eastAsia="Times New Roman" w:cstheme="minorHAnsi"/>
          <w:color w:val="000000"/>
        </w:rPr>
        <w:t xml:space="preserve">, </w:t>
      </w:r>
      <w:r w:rsidR="00D33196">
        <w:rPr>
          <w:rFonts w:eastAsia="Times New Roman" w:cstheme="minorHAnsi"/>
          <w:color w:val="000000"/>
        </w:rPr>
        <w:t xml:space="preserve">the constitution </w:t>
      </w:r>
      <w:r w:rsidRPr="003A02AE">
        <w:rPr>
          <w:rFonts w:eastAsia="Times New Roman" w:cstheme="minorHAnsi"/>
          <w:color w:val="000000"/>
        </w:rPr>
        <w:t>do</w:t>
      </w:r>
      <w:r w:rsidR="000F2ED6">
        <w:rPr>
          <w:rFonts w:eastAsia="Times New Roman" w:cstheme="minorHAnsi"/>
          <w:color w:val="000000"/>
        </w:rPr>
        <w:t>es</w:t>
      </w:r>
      <w:r w:rsidRPr="003A02AE">
        <w:rPr>
          <w:rFonts w:eastAsia="Times New Roman" w:cstheme="minorHAnsi"/>
          <w:color w:val="000000"/>
        </w:rPr>
        <w:t xml:space="preserve"> not specifically guarantee equality or non-discrimination based on disability status.</w:t>
      </w:r>
    </w:p>
    <w:p w14:paraId="06AEFD18" w14:textId="0B21CBD2" w:rsidR="00446BAC" w:rsidRDefault="00D33196">
      <w:pPr>
        <w:pStyle w:val="NoSpacing"/>
        <w:spacing w:line="276" w:lineRule="auto"/>
        <w:ind w:left="720"/>
        <w:rPr>
          <w:rFonts w:eastAsia="Times New Roman" w:cstheme="minorHAnsi"/>
          <w:i/>
          <w:color w:val="000000"/>
        </w:rPr>
      </w:pPr>
      <w:r w:rsidRPr="00E951B1">
        <w:rPr>
          <w:rFonts w:eastAsia="Times New Roman" w:cstheme="minorHAnsi"/>
          <w:i/>
          <w:color w:val="000000"/>
        </w:rPr>
        <w:t>Article 12</w:t>
      </w:r>
      <w:r w:rsidR="003A02AE" w:rsidRPr="00E951B1">
        <w:rPr>
          <w:rFonts w:eastAsia="Times New Roman" w:cstheme="minorHAnsi"/>
          <w:i/>
          <w:color w:val="000000"/>
        </w:rPr>
        <w:t xml:space="preserve"> </w:t>
      </w:r>
    </w:p>
    <w:p w14:paraId="761E55BE" w14:textId="02302B4F" w:rsidR="003A02AE" w:rsidRPr="00E951B1" w:rsidRDefault="003A02AE">
      <w:pPr>
        <w:pStyle w:val="NoSpacing"/>
        <w:spacing w:line="276" w:lineRule="auto"/>
        <w:ind w:left="720"/>
        <w:rPr>
          <w:i/>
        </w:rPr>
      </w:pPr>
      <w:r w:rsidRPr="00E951B1">
        <w:rPr>
          <w:i/>
        </w:rPr>
        <w:t>(1) All persons are equal before the law and entitled to the equal protection of the law.</w:t>
      </w:r>
    </w:p>
    <w:p w14:paraId="0D1556C8" w14:textId="2A94E526" w:rsidR="00446BAC" w:rsidRPr="00D46F43" w:rsidRDefault="00D33196" w:rsidP="00E951B1">
      <w:pPr>
        <w:pStyle w:val="NoSpacing"/>
        <w:spacing w:line="276" w:lineRule="auto"/>
        <w:ind w:left="720"/>
        <w:rPr>
          <w:rFonts w:eastAsia="Times New Roman" w:cstheme="minorHAnsi"/>
          <w:color w:val="000000"/>
        </w:rPr>
      </w:pPr>
      <w:r w:rsidRPr="00E951B1">
        <w:rPr>
          <w:rFonts w:eastAsia="Times New Roman" w:cstheme="minorHAnsi"/>
          <w:i/>
          <w:color w:val="000000"/>
        </w:rPr>
        <w:t xml:space="preserve">(2) Except as expressly </w:t>
      </w:r>
      <w:proofErr w:type="spellStart"/>
      <w:r w:rsidRPr="00E951B1">
        <w:rPr>
          <w:rFonts w:eastAsia="Times New Roman" w:cstheme="minorHAnsi"/>
          <w:i/>
          <w:color w:val="000000"/>
        </w:rPr>
        <w:t>authorised</w:t>
      </w:r>
      <w:proofErr w:type="spellEnd"/>
      <w:r w:rsidRPr="00E951B1">
        <w:rPr>
          <w:rFonts w:eastAsia="Times New Roman" w:cstheme="minorHAnsi"/>
          <w:i/>
          <w:color w:val="000000"/>
        </w:rPr>
        <w:t xml:space="preserve"> by this Constitution, there shall be no discrimination against citizens of Singapore on the ground only of religion, race, descent or place of birth in any law or in the appointment to any office or employment under a public authority or in the administration of any law relating to the acquisition, holding or disposition of property or the establishing or carrying on of any trade, business, profession, vocation or employment.</w:t>
      </w:r>
    </w:p>
    <w:p w14:paraId="764DF9AD" w14:textId="77777777" w:rsidR="00B009FE" w:rsidRPr="004F6CB6" w:rsidRDefault="00B009FE" w:rsidP="00E951B1">
      <w:pPr>
        <w:pStyle w:val="NoSpacing"/>
        <w:spacing w:line="276" w:lineRule="auto"/>
        <w:ind w:left="720"/>
      </w:pPr>
    </w:p>
    <w:p w14:paraId="3D0CA53E" w14:textId="3AAF7239" w:rsidR="00216F3A" w:rsidRPr="00293CDC" w:rsidRDefault="004F6CB6" w:rsidP="00D46F43">
      <w:pPr>
        <w:pStyle w:val="Heading2"/>
        <w:numPr>
          <w:ilvl w:val="0"/>
          <w:numId w:val="20"/>
        </w:numPr>
        <w:pBdr>
          <w:bottom w:val="single" w:sz="4" w:space="1" w:color="auto"/>
        </w:pBdr>
        <w:spacing w:line="276" w:lineRule="auto"/>
        <w:ind w:left="360"/>
        <w:rPr>
          <w:rFonts w:ascii="Calibri" w:hAnsi="Calibri" w:cs="Calibri"/>
          <w:b/>
          <w:color w:val="3405DF"/>
          <w:sz w:val="25"/>
          <w:szCs w:val="25"/>
        </w:rPr>
      </w:pPr>
      <w:r w:rsidRPr="00293CDC">
        <w:rPr>
          <w:rFonts w:ascii="Calibri" w:hAnsi="Calibri" w:cs="Calibri"/>
          <w:b/>
          <w:color w:val="3405DF"/>
          <w:sz w:val="25"/>
          <w:szCs w:val="25"/>
        </w:rPr>
        <w:t>Work</w:t>
      </w:r>
      <w:r w:rsidR="00B009FE" w:rsidRPr="00293CDC">
        <w:rPr>
          <w:rFonts w:ascii="Calibri" w:hAnsi="Calibri" w:cs="Calibri"/>
          <w:b/>
          <w:color w:val="3405DF"/>
          <w:sz w:val="25"/>
          <w:szCs w:val="25"/>
        </w:rPr>
        <w:t xml:space="preserve"> </w:t>
      </w:r>
      <w:r w:rsidR="003130C5" w:rsidRPr="00293CDC">
        <w:rPr>
          <w:rFonts w:ascii="Calibri" w:hAnsi="Calibri" w:cs="Calibri"/>
          <w:b/>
          <w:color w:val="3405DF"/>
          <w:sz w:val="25"/>
          <w:szCs w:val="25"/>
        </w:rPr>
        <w:t xml:space="preserve">and Employment </w:t>
      </w:r>
      <w:r w:rsidR="00B009FE" w:rsidRPr="00293CDC">
        <w:rPr>
          <w:rFonts w:ascii="Calibri" w:hAnsi="Calibri" w:cs="Calibri"/>
          <w:b/>
          <w:color w:val="3405DF"/>
          <w:sz w:val="25"/>
          <w:szCs w:val="25"/>
        </w:rPr>
        <w:t>(Article</w:t>
      </w:r>
      <w:r w:rsidR="0092449B" w:rsidRPr="00293CDC">
        <w:rPr>
          <w:rFonts w:ascii="Calibri" w:hAnsi="Calibri" w:cs="Calibri"/>
          <w:b/>
          <w:color w:val="3405DF"/>
          <w:sz w:val="25"/>
          <w:szCs w:val="25"/>
        </w:rPr>
        <w:t xml:space="preserve">s </w:t>
      </w:r>
      <w:r w:rsidR="00722881" w:rsidRPr="00293CDC">
        <w:rPr>
          <w:rFonts w:ascii="Calibri" w:hAnsi="Calibri" w:cs="Calibri"/>
          <w:b/>
          <w:color w:val="3405DF"/>
          <w:sz w:val="25"/>
          <w:szCs w:val="25"/>
        </w:rPr>
        <w:t xml:space="preserve">27, </w:t>
      </w:r>
      <w:r w:rsidR="0092449B" w:rsidRPr="00293CDC">
        <w:rPr>
          <w:rFonts w:ascii="Calibri" w:hAnsi="Calibri" w:cs="Calibri"/>
          <w:b/>
          <w:color w:val="3405DF"/>
          <w:sz w:val="25"/>
          <w:szCs w:val="25"/>
        </w:rPr>
        <w:t>5</w:t>
      </w:r>
      <w:r w:rsidR="00722881" w:rsidRPr="00293CDC">
        <w:rPr>
          <w:rFonts w:ascii="Calibri" w:hAnsi="Calibri" w:cs="Calibri"/>
          <w:b/>
          <w:color w:val="3405DF"/>
          <w:sz w:val="25"/>
          <w:szCs w:val="25"/>
        </w:rPr>
        <w:t>,</w:t>
      </w:r>
      <w:r w:rsidR="0092449B" w:rsidRPr="00293CDC">
        <w:rPr>
          <w:rFonts w:ascii="Calibri" w:hAnsi="Calibri" w:cs="Calibri"/>
          <w:b/>
          <w:color w:val="3405DF"/>
          <w:sz w:val="25"/>
          <w:szCs w:val="25"/>
        </w:rPr>
        <w:t xml:space="preserve"> General Comment No. 6</w:t>
      </w:r>
      <w:r w:rsidR="008E34A4" w:rsidRPr="00293CDC">
        <w:rPr>
          <w:rFonts w:ascii="Calibri" w:hAnsi="Calibri" w:cs="Calibri"/>
          <w:b/>
          <w:color w:val="3405DF"/>
          <w:sz w:val="25"/>
          <w:szCs w:val="25"/>
        </w:rPr>
        <w:t>)</w:t>
      </w:r>
    </w:p>
    <w:p w14:paraId="27BA0E3C" w14:textId="77777777" w:rsidR="002C30AF" w:rsidRDefault="002C30AF" w:rsidP="007F4E5A">
      <w:pPr>
        <w:pStyle w:val="NoSpacing"/>
      </w:pPr>
    </w:p>
    <w:p w14:paraId="2F9A31BE" w14:textId="77BDBC09" w:rsidR="0092449B" w:rsidRDefault="000D58F3" w:rsidP="00437B1F">
      <w:pPr>
        <w:spacing w:line="276" w:lineRule="auto"/>
      </w:pPr>
      <w:r>
        <w:t>Article 27 of t</w:t>
      </w:r>
      <w:r w:rsidRPr="00370962">
        <w:t>he CRPD calls on countries to advance equal work rights and prohibit disability-based discrimination “</w:t>
      </w:r>
      <w:r w:rsidRPr="00AB7673">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 f</w:t>
      </w:r>
      <w:r>
        <w:t>or persons with disabilities.</w:t>
      </w:r>
    </w:p>
    <w:p w14:paraId="00654AEF" w14:textId="6BDCE9E0" w:rsidR="00C46FCF" w:rsidRPr="00293CDC" w:rsidRDefault="003130C5" w:rsidP="007F4E5A">
      <w:pPr>
        <w:pStyle w:val="IntenseQuote"/>
        <w:ind w:left="0"/>
        <w:jc w:val="left"/>
        <w:rPr>
          <w:rFonts w:ascii="Calibri" w:hAnsi="Calibri" w:cs="Calibri"/>
          <w:i w:val="0"/>
          <w:color w:val="3405DF"/>
        </w:rPr>
      </w:pPr>
      <w:r w:rsidRPr="00293CDC">
        <w:rPr>
          <w:rFonts w:ascii="Calibri" w:hAnsi="Calibri" w:cs="Calibri"/>
          <w:i w:val="0"/>
          <w:color w:val="3405DF"/>
        </w:rPr>
        <w:t>Non-discrimination i</w:t>
      </w:r>
      <w:r w:rsidR="00E966FF" w:rsidRPr="00293CDC">
        <w:rPr>
          <w:rFonts w:ascii="Calibri" w:hAnsi="Calibri" w:cs="Calibri"/>
          <w:i w:val="0"/>
          <w:color w:val="3405DF"/>
        </w:rPr>
        <w:t xml:space="preserve">n </w:t>
      </w:r>
      <w:r w:rsidR="00BB11AB" w:rsidRPr="00293CDC">
        <w:rPr>
          <w:rFonts w:ascii="Calibri" w:hAnsi="Calibri" w:cs="Calibri"/>
          <w:i w:val="0"/>
          <w:color w:val="3405DF"/>
        </w:rPr>
        <w:t>Work and</w:t>
      </w:r>
      <w:r w:rsidR="00C46FCF" w:rsidRPr="00293CDC">
        <w:rPr>
          <w:rFonts w:ascii="Calibri" w:hAnsi="Calibri" w:cs="Calibri"/>
          <w:i w:val="0"/>
          <w:color w:val="3405DF"/>
        </w:rPr>
        <w:t xml:space="preserve"> Employment (Article 27</w:t>
      </w:r>
      <w:r w:rsidR="007F4E5A" w:rsidRPr="00293CDC">
        <w:rPr>
          <w:rFonts w:ascii="Calibri" w:hAnsi="Calibri" w:cs="Calibri"/>
          <w:i w:val="0"/>
          <w:color w:val="3405DF"/>
        </w:rPr>
        <w:t xml:space="preserve">, </w:t>
      </w:r>
      <w:r w:rsidR="00ED09D3" w:rsidRPr="00293CDC">
        <w:rPr>
          <w:rFonts w:ascii="Calibri" w:hAnsi="Calibri" w:cs="Calibri"/>
          <w:i w:val="0"/>
          <w:color w:val="3405DF"/>
        </w:rPr>
        <w:t>Article 5.2, General Comment 6)</w:t>
      </w:r>
    </w:p>
    <w:p w14:paraId="02814D7B" w14:textId="358623ED" w:rsidR="004D567D" w:rsidRDefault="004D567D" w:rsidP="00437B1F">
      <w:pPr>
        <w:spacing w:line="276" w:lineRule="auto"/>
      </w:pPr>
      <w:r>
        <w:t>Article 27.1.a states that:</w:t>
      </w:r>
    </w:p>
    <w:p w14:paraId="4A9334B8" w14:textId="415EA007" w:rsidR="00C739CA" w:rsidRPr="00C739CA" w:rsidRDefault="00C739CA" w:rsidP="00437B1F">
      <w:pPr>
        <w:spacing w:after="0" w:line="276" w:lineRule="auto"/>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662DFBE4" w:rsidR="00C739CA" w:rsidRDefault="00C739CA" w:rsidP="00437B1F">
      <w:pPr>
        <w:pStyle w:val="ListParagraph"/>
        <w:numPr>
          <w:ilvl w:val="0"/>
          <w:numId w:val="5"/>
        </w:numPr>
        <w:spacing w:line="276" w:lineRule="auto"/>
        <w:rPr>
          <w:i/>
        </w:rPr>
      </w:pPr>
      <w:r w:rsidRPr="00DE2A48">
        <w:rPr>
          <w:i/>
        </w:rPr>
        <w:t>Prohibit discrimination on the basis of disability with regard to all matters concerning all forms of employment, including conditions of recruitment, hiring and employment, continuance of employment, career advancement (…)</w:t>
      </w:r>
    </w:p>
    <w:p w14:paraId="544644BD" w14:textId="0D254162" w:rsidR="007C5F61" w:rsidRPr="007C5F61" w:rsidRDefault="007C5F61" w:rsidP="007C5F61">
      <w:pPr>
        <w:pStyle w:val="ListParagraph"/>
        <w:numPr>
          <w:ilvl w:val="0"/>
          <w:numId w:val="5"/>
        </w:numPr>
        <w:spacing w:after="0" w:line="276" w:lineRule="auto"/>
        <w:rPr>
          <w:i/>
        </w:rPr>
      </w:pPr>
      <w:r w:rsidRPr="007C5F61">
        <w:rPr>
          <w:i/>
        </w:rPr>
        <w:t xml:space="preserve">Protect the rights of persons with disabilities, on an equal basis with others, to just and </w:t>
      </w:r>
      <w:proofErr w:type="spellStart"/>
      <w:r w:rsidRPr="007C5F61">
        <w:rPr>
          <w:i/>
        </w:rPr>
        <w:t>favourable</w:t>
      </w:r>
      <w:proofErr w:type="spellEnd"/>
      <w:r w:rsidRPr="007C5F61">
        <w:rPr>
          <w:i/>
        </w:rPr>
        <w:t xml:space="preserve"> conditions of work, including equal opportunities and equal remuneration for work of equal value, (…)</w:t>
      </w:r>
    </w:p>
    <w:p w14:paraId="2FA41C07" w14:textId="7462E664" w:rsidR="00ED09D3" w:rsidRPr="001E3FF6" w:rsidRDefault="00DE2A48" w:rsidP="007F4E5A">
      <w:pPr>
        <w:pStyle w:val="ListParagraph"/>
        <w:numPr>
          <w:ilvl w:val="0"/>
          <w:numId w:val="6"/>
        </w:numPr>
        <w:spacing w:line="276" w:lineRule="auto"/>
      </w:pPr>
      <w:r w:rsidRPr="006652D1">
        <w:rPr>
          <w:rFonts w:ascii="Calibri" w:hAnsi="Calibri" w:cs="Calibri"/>
          <w:i/>
          <w:color w:val="000000"/>
          <w:shd w:val="clear" w:color="auto" w:fill="FFFFFF"/>
        </w:rPr>
        <w:t xml:space="preserve">Enable persons with disabilities to have effective access to general technical and vocational guidance </w:t>
      </w:r>
      <w:proofErr w:type="spellStart"/>
      <w:r w:rsidRPr="006652D1">
        <w:rPr>
          <w:rFonts w:ascii="Calibri" w:hAnsi="Calibri" w:cs="Calibri"/>
          <w:i/>
          <w:color w:val="000000"/>
          <w:shd w:val="clear" w:color="auto" w:fill="FFFFFF"/>
        </w:rPr>
        <w:t>programmes</w:t>
      </w:r>
      <w:proofErr w:type="spellEnd"/>
      <w:r w:rsidRPr="006652D1">
        <w:rPr>
          <w:rFonts w:ascii="Calibri" w:hAnsi="Calibri" w:cs="Calibri"/>
          <w:i/>
          <w:color w:val="000000"/>
          <w:shd w:val="clear" w:color="auto" w:fill="FFFFFF"/>
        </w:rPr>
        <w:t>, placement services and vocational and continuing training;</w:t>
      </w:r>
    </w:p>
    <w:p w14:paraId="31181705" w14:textId="5AC35228" w:rsidR="00ED09D3" w:rsidRDefault="00ED09D3" w:rsidP="00ED09D3">
      <w:pPr>
        <w:spacing w:after="0" w:line="276" w:lineRule="auto"/>
      </w:pPr>
      <w:r>
        <w:t xml:space="preserve">Article 27.1.b also asserts the importance of </w:t>
      </w:r>
      <w:r w:rsidR="009C5B7E">
        <w:t xml:space="preserve">prohibitions of workplace </w:t>
      </w:r>
      <w:r>
        <w:t>from harassment:</w:t>
      </w:r>
    </w:p>
    <w:p w14:paraId="0437E646" w14:textId="77777777" w:rsidR="00ED09D3" w:rsidRDefault="00ED09D3" w:rsidP="00ED09D3">
      <w:pPr>
        <w:spacing w:after="0" w:line="276" w:lineRule="auto"/>
      </w:pPr>
    </w:p>
    <w:p w14:paraId="6F89BB88" w14:textId="694A0120" w:rsidR="00ED09D3" w:rsidRPr="008D53FD" w:rsidRDefault="00ED09D3" w:rsidP="00ED09D3">
      <w:pPr>
        <w:spacing w:after="0" w:line="276" w:lineRule="auto"/>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0107EE5" w14:textId="571A0F20" w:rsidR="00ED09D3" w:rsidRDefault="00ED09D3" w:rsidP="00ED09D3">
      <w:pPr>
        <w:spacing w:after="0" w:line="276" w:lineRule="auto"/>
        <w:ind w:left="720"/>
        <w:rPr>
          <w:i/>
        </w:rPr>
      </w:pPr>
      <w:r w:rsidRPr="00D01A42">
        <w:rPr>
          <w:i/>
        </w:rPr>
        <w:t xml:space="preserve">(b) Protect the rights of persons with disabilities, on an equal basis with others, to just and </w:t>
      </w:r>
      <w:proofErr w:type="spellStart"/>
      <w:r w:rsidRPr="00D01A42">
        <w:rPr>
          <w:i/>
        </w:rPr>
        <w:t>favourable</w:t>
      </w:r>
      <w:proofErr w:type="spellEnd"/>
      <w:r w:rsidRPr="00D01A42">
        <w:rPr>
          <w:i/>
        </w:rPr>
        <w:t xml:space="preserve"> conditions of work, including </w:t>
      </w:r>
      <w:r>
        <w:rPr>
          <w:i/>
        </w:rPr>
        <w:t>(…) protection from harassment</w:t>
      </w:r>
    </w:p>
    <w:p w14:paraId="269E37B7" w14:textId="77777777" w:rsidR="00ED09D3" w:rsidRDefault="00ED09D3" w:rsidP="007F4E5A">
      <w:pPr>
        <w:spacing w:after="0" w:line="276" w:lineRule="auto"/>
        <w:ind w:left="720"/>
      </w:pPr>
    </w:p>
    <w:p w14:paraId="3BAFFC7F" w14:textId="77777777" w:rsidR="00ED09D3" w:rsidRPr="00D20580" w:rsidRDefault="00ED09D3" w:rsidP="00ED09D3">
      <w:pPr>
        <w:spacing w:after="0" w:line="276" w:lineRule="auto"/>
      </w:pPr>
      <w:r w:rsidRPr="00D20580">
        <w:t>Per General Comment 6:</w:t>
      </w:r>
    </w:p>
    <w:p w14:paraId="1E854E50" w14:textId="09B9F77A" w:rsidR="007D7AE1" w:rsidRPr="00D20580" w:rsidRDefault="00ED09D3" w:rsidP="00ED09D3">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00B3527F" w14:textId="77777777" w:rsidR="00ED09D3" w:rsidRDefault="00ED09D3" w:rsidP="007F4E5A">
      <w:pPr>
        <w:spacing w:after="0" w:line="276" w:lineRule="auto"/>
        <w:ind w:left="720"/>
        <w:rPr>
          <w:b/>
          <w:i/>
        </w:rPr>
      </w:pPr>
    </w:p>
    <w:p w14:paraId="7A70737A" w14:textId="77777777" w:rsidR="00ED09D3" w:rsidRPr="00D20580" w:rsidRDefault="00ED09D3" w:rsidP="00ED09D3">
      <w:pPr>
        <w:spacing w:after="0" w:line="276" w:lineRule="auto"/>
      </w:pPr>
      <w:r w:rsidRPr="00D20580">
        <w:t>General Commen</w:t>
      </w:r>
      <w:r>
        <w:t>t 6 further outlines that:</w:t>
      </w:r>
    </w:p>
    <w:p w14:paraId="470B0901" w14:textId="77777777" w:rsidR="00ED09D3" w:rsidRPr="00D20580" w:rsidRDefault="00ED09D3" w:rsidP="00ED09D3">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7B1A1DFD" w14:textId="3E57C76E" w:rsidR="007D7AE1" w:rsidRPr="00911A05" w:rsidRDefault="00ED09D3" w:rsidP="00ED09D3">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1ECC2466" w14:textId="77777777" w:rsidR="00ED09D3" w:rsidRDefault="00ED09D3" w:rsidP="007F4E5A">
      <w:pPr>
        <w:pStyle w:val="ListParagraph"/>
        <w:spacing w:after="0" w:line="276" w:lineRule="auto"/>
        <w:ind w:left="0"/>
      </w:pPr>
    </w:p>
    <w:p w14:paraId="2C2B0405" w14:textId="1A0E5433" w:rsidR="00836B4F" w:rsidRDefault="00836B4F" w:rsidP="007F4E5A">
      <w:pPr>
        <w:pStyle w:val="ListParagraph"/>
        <w:spacing w:after="0" w:line="276" w:lineRule="auto"/>
        <w:ind w:left="0"/>
      </w:pPr>
      <w:r w:rsidRPr="00836B4F">
        <w:t xml:space="preserve">We systematically reviewed national labor codes, penal codes, equal opportunity, and other relevant legislation available through the International Labor Organization’s NATLEX database as of </w:t>
      </w:r>
      <w:r>
        <w:t>May 2018</w:t>
      </w:r>
      <w:r w:rsidRPr="00836B4F">
        <w:t xml:space="preserve"> for all 193 UN member states to determine whether national legislation prohibited discrimination at work.</w:t>
      </w:r>
    </w:p>
    <w:p w14:paraId="5E362010" w14:textId="77777777" w:rsidR="00836B4F" w:rsidRDefault="00836B4F" w:rsidP="007F4E5A">
      <w:pPr>
        <w:pStyle w:val="ListParagraph"/>
        <w:spacing w:after="0" w:line="276" w:lineRule="auto"/>
        <w:ind w:left="0"/>
      </w:pPr>
    </w:p>
    <w:p w14:paraId="22B33D79" w14:textId="4CF5B419" w:rsidR="0067558A" w:rsidRPr="00293CDC" w:rsidRDefault="0067558A" w:rsidP="007F4E5A">
      <w:pPr>
        <w:pStyle w:val="Heading2"/>
        <w:rPr>
          <w:rFonts w:ascii="Calibri" w:eastAsiaTheme="minorHAnsi" w:hAnsi="Calibri" w:cs="Calibri"/>
          <w:color w:val="3405DF"/>
          <w:sz w:val="22"/>
        </w:rPr>
      </w:pPr>
      <w:r w:rsidRPr="00293CDC">
        <w:rPr>
          <w:rFonts w:ascii="Calibri" w:hAnsi="Calibri" w:cs="Calibri"/>
          <w:color w:val="3405DF"/>
          <w:sz w:val="22"/>
        </w:rPr>
        <w:t>SINGAPORE’</w:t>
      </w:r>
      <w:r w:rsidR="00836B4F" w:rsidRPr="00293CDC">
        <w:rPr>
          <w:rFonts w:ascii="Calibri" w:hAnsi="Calibri" w:cs="Calibri"/>
          <w:color w:val="3405DF"/>
          <w:sz w:val="22"/>
        </w:rPr>
        <w:t>S</w:t>
      </w:r>
      <w:r w:rsidR="007C5F61" w:rsidRPr="00293CDC">
        <w:rPr>
          <w:rFonts w:ascii="Calibri" w:hAnsi="Calibri" w:cs="Calibri"/>
          <w:color w:val="3405DF"/>
          <w:sz w:val="22"/>
        </w:rPr>
        <w:t xml:space="preserve"> LEGISLATIVE GUARANTEES</w:t>
      </w:r>
    </w:p>
    <w:p w14:paraId="536EA5C5" w14:textId="77777777" w:rsidR="0067558A" w:rsidRDefault="0067558A" w:rsidP="007F4E5A">
      <w:pPr>
        <w:pStyle w:val="NoSpacing"/>
      </w:pPr>
    </w:p>
    <w:p w14:paraId="176D8F43" w14:textId="7D3B10D4" w:rsidR="00A15E72" w:rsidRDefault="0067558A" w:rsidP="00437B1F">
      <w:pPr>
        <w:spacing w:after="0" w:line="276" w:lineRule="auto"/>
      </w:pPr>
      <w:r w:rsidRPr="009A2DA5">
        <w:t xml:space="preserve">While we recognize there may be other policies governing </w:t>
      </w:r>
      <w:r w:rsidR="0059235B">
        <w:t>non-</w:t>
      </w:r>
      <w:r w:rsidRPr="009A2DA5">
        <w:t xml:space="preserve">discrimination at work, our systematic review of national legislation of the ILO’s NATLEX database as </w:t>
      </w:r>
      <w:r>
        <w:t>of May 2018</w:t>
      </w:r>
      <w:r w:rsidRPr="009A2DA5">
        <w:t xml:space="preserve"> did not identify any national legislative provisions that </w:t>
      </w:r>
      <w:r w:rsidR="0074736A">
        <w:t xml:space="preserve">explicitly </w:t>
      </w:r>
      <w:r>
        <w:t>prohibit</w:t>
      </w:r>
      <w:r w:rsidRPr="009A2DA5">
        <w:t xml:space="preserve"> discrimination at work</w:t>
      </w:r>
      <w:r>
        <w:t xml:space="preserve"> on the basis of disability</w:t>
      </w:r>
      <w:r w:rsidRPr="009A2DA5">
        <w:t xml:space="preserve"> in </w:t>
      </w:r>
      <w:r w:rsidR="009971D8">
        <w:t>Singapore</w:t>
      </w:r>
      <w:r w:rsidRPr="009A2DA5">
        <w:t xml:space="preserve">. </w:t>
      </w:r>
    </w:p>
    <w:p w14:paraId="76250AFC" w14:textId="46DB2BBF" w:rsidR="00745FB9" w:rsidRPr="00293CDC" w:rsidRDefault="00745FB9" w:rsidP="007F4E5A">
      <w:pPr>
        <w:pStyle w:val="IntenseQuote"/>
        <w:ind w:left="0"/>
        <w:jc w:val="left"/>
        <w:rPr>
          <w:rFonts w:ascii="Calibri" w:hAnsi="Calibri" w:cs="Calibri"/>
          <w:i w:val="0"/>
          <w:color w:val="3405DF"/>
        </w:rPr>
      </w:pPr>
      <w:r w:rsidRPr="00293CDC">
        <w:rPr>
          <w:rFonts w:ascii="Calibri" w:hAnsi="Calibri" w:cs="Calibri"/>
          <w:i w:val="0"/>
          <w:color w:val="3405DF"/>
        </w:rPr>
        <w:t>Reasonable Accommodation</w:t>
      </w:r>
      <w:r w:rsidR="00003F3F" w:rsidRPr="00293CDC">
        <w:rPr>
          <w:rFonts w:ascii="Calibri" w:hAnsi="Calibri" w:cs="Calibri"/>
          <w:i w:val="0"/>
          <w:color w:val="3405DF"/>
        </w:rPr>
        <w:t xml:space="preserve"> at Work</w:t>
      </w:r>
      <w:r w:rsidRPr="00293CDC">
        <w:rPr>
          <w:rFonts w:ascii="Calibri" w:hAnsi="Calibri" w:cs="Calibri"/>
          <w:i w:val="0"/>
          <w:color w:val="3405DF"/>
        </w:rPr>
        <w:t xml:space="preserve"> (Article 27.1.i</w:t>
      </w:r>
      <w:r w:rsidR="00722881" w:rsidRPr="00293CDC">
        <w:rPr>
          <w:rFonts w:ascii="Calibri" w:hAnsi="Calibri" w:cs="Calibri"/>
          <w:i w:val="0"/>
          <w:color w:val="3405DF"/>
        </w:rPr>
        <w:t>, 5.3</w:t>
      </w:r>
      <w:r w:rsidRPr="00293CDC">
        <w:rPr>
          <w:rFonts w:ascii="Calibri" w:hAnsi="Calibri" w:cs="Calibri"/>
          <w:i w:val="0"/>
          <w:color w:val="3405DF"/>
        </w:rPr>
        <w:t>)</w:t>
      </w:r>
    </w:p>
    <w:p w14:paraId="1337B436" w14:textId="77777777" w:rsidR="00745FB9" w:rsidRDefault="00745FB9" w:rsidP="00437B1F">
      <w:pPr>
        <w:spacing w:after="0" w:line="276" w:lineRule="auto"/>
      </w:pPr>
      <w:r>
        <w:t>Article 27.1.i of The Convention states that:</w:t>
      </w:r>
    </w:p>
    <w:p w14:paraId="5B094173" w14:textId="77777777" w:rsidR="00745FB9" w:rsidRDefault="00745FB9" w:rsidP="00437B1F">
      <w:pPr>
        <w:spacing w:after="0" w:line="276" w:lineRule="auto"/>
      </w:pPr>
    </w:p>
    <w:p w14:paraId="0D20BDB6" w14:textId="68E739C4" w:rsidR="00745FB9" w:rsidRDefault="00745FB9" w:rsidP="00437B1F">
      <w:pPr>
        <w:spacing w:after="0" w:line="276" w:lineRule="auto"/>
        <w:rPr>
          <w:i/>
        </w:rPr>
      </w:pPr>
      <w:r w:rsidRPr="008D53FD">
        <w:rPr>
          <w:i/>
        </w:rPr>
        <w:t>(…) States Parties shall safeguard and promote the realization of the right to work, including for those who acquire a disability during the course of employment, by taking appropriate steps, including through legislation, to, inter alia:</w:t>
      </w:r>
    </w:p>
    <w:p w14:paraId="639341A2" w14:textId="77777777" w:rsidR="00C24A35" w:rsidRPr="008D53FD" w:rsidRDefault="00C24A35" w:rsidP="00437B1F">
      <w:pPr>
        <w:spacing w:after="0" w:line="276" w:lineRule="auto"/>
        <w:rPr>
          <w:i/>
        </w:rPr>
      </w:pPr>
    </w:p>
    <w:p w14:paraId="3C1A95EE" w14:textId="38F4C022" w:rsidR="00745FB9" w:rsidRDefault="00745FB9" w:rsidP="00437B1F">
      <w:pPr>
        <w:pStyle w:val="ListParagraph"/>
        <w:numPr>
          <w:ilvl w:val="0"/>
          <w:numId w:val="2"/>
        </w:numPr>
        <w:spacing w:after="0" w:line="276" w:lineRule="auto"/>
        <w:rPr>
          <w:i/>
        </w:rPr>
      </w:pPr>
      <w:r w:rsidRPr="008D53FD">
        <w:rPr>
          <w:i/>
        </w:rPr>
        <w:t>Ensure that reasonable accommodation is provided to persons wit</w:t>
      </w:r>
      <w:r w:rsidR="00AB7673">
        <w:rPr>
          <w:i/>
        </w:rPr>
        <w:t>h disabilities in the workplace</w:t>
      </w:r>
    </w:p>
    <w:p w14:paraId="2349C8B5" w14:textId="77777777" w:rsidR="00C24A35" w:rsidRDefault="00C24A35" w:rsidP="00437B1F">
      <w:pPr>
        <w:pStyle w:val="ListParagraph"/>
        <w:spacing w:after="0" w:line="276" w:lineRule="auto"/>
        <w:ind w:left="1080"/>
        <w:rPr>
          <w:i/>
        </w:rPr>
      </w:pPr>
    </w:p>
    <w:p w14:paraId="76D35141" w14:textId="77777777" w:rsidR="00745FB9" w:rsidRDefault="00745FB9" w:rsidP="00437B1F">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0918A56D" w14:textId="3CA3E6A0" w:rsidR="00745FB9" w:rsidRDefault="00745FB9" w:rsidP="00437B1F">
      <w:pPr>
        <w:spacing w:after="0" w:line="276" w:lineRule="auto"/>
        <w:rPr>
          <w:i/>
        </w:rPr>
      </w:pPr>
    </w:p>
    <w:p w14:paraId="01152E88" w14:textId="4E26DEE4" w:rsidR="00980DF4" w:rsidRPr="00745FB9" w:rsidRDefault="009238DC" w:rsidP="009238DC">
      <w:pPr>
        <w:spacing w:line="276" w:lineRule="auto"/>
        <w:rPr>
          <w:i/>
        </w:rPr>
      </w:pPr>
      <w:r>
        <w:t xml:space="preserve">We analyzed whether countries legally </w:t>
      </w:r>
      <w:r w:rsidR="0074736A">
        <w:t xml:space="preserve">required employers to </w:t>
      </w:r>
      <w:r>
        <w:t>guarantee</w:t>
      </w:r>
      <w:r w:rsidR="0074736A">
        <w:t xml:space="preserve"> </w:t>
      </w:r>
      <w:r>
        <w:t>reasonable accommodation at work</w:t>
      </w:r>
      <w:r w:rsidR="007F4E5A">
        <w:t xml:space="preserve">, including </w:t>
      </w:r>
      <w:r>
        <w:t>necessary and appropriate modifications to ensure persons with disabilities can exercise their right to work without imposing an undue burden on the employer. We did not consider guarantees of general workplace accessibility to be equivalent to guaranteeing reasonable accommodation to an individual worker.</w:t>
      </w:r>
      <w:r w:rsidR="00F65AF1">
        <w:t xml:space="preserve"> To assess legislative guarantees of reasonable accommodation, we systematically analyzed national labor codes, equal opportunity legislation, anti-discrimination legislation, and other relevant legislation available through </w:t>
      </w:r>
      <w:r w:rsidR="00F65AF1" w:rsidRPr="00F65AF1">
        <w:t xml:space="preserve">the International Labor Organization’s NATLEX database as of May 2018 for all </w:t>
      </w:r>
      <w:r w:rsidR="00F65AF1">
        <w:t xml:space="preserve">193 </w:t>
      </w:r>
      <w:r w:rsidR="00F65AF1" w:rsidRPr="00F65AF1">
        <w:t>UN member states</w:t>
      </w:r>
      <w:r w:rsidR="00F65AF1">
        <w:t xml:space="preserve">. </w:t>
      </w:r>
    </w:p>
    <w:p w14:paraId="5069E285" w14:textId="05221678" w:rsidR="00D82FDA" w:rsidRPr="00293CDC" w:rsidRDefault="007D7AE1" w:rsidP="00437B1F">
      <w:pPr>
        <w:pStyle w:val="Heading2"/>
        <w:spacing w:before="200" w:line="276" w:lineRule="auto"/>
        <w:rPr>
          <w:rFonts w:ascii="Calibri" w:hAnsi="Calibri" w:cs="Calibri"/>
          <w:bCs/>
          <w:color w:val="3405DF"/>
          <w:sz w:val="22"/>
          <w:szCs w:val="22"/>
        </w:rPr>
      </w:pPr>
      <w:r w:rsidRPr="00293CDC">
        <w:rPr>
          <w:rFonts w:ascii="Calibri" w:hAnsi="Calibri" w:cs="Calibri"/>
          <w:bCs/>
          <w:color w:val="3405DF"/>
          <w:sz w:val="22"/>
          <w:szCs w:val="22"/>
        </w:rPr>
        <w:t>SINGAPORE’S</w:t>
      </w:r>
      <w:r w:rsidR="00D82FDA" w:rsidRPr="00293CDC">
        <w:rPr>
          <w:rFonts w:ascii="Calibri" w:hAnsi="Calibri" w:cs="Calibri"/>
          <w:bCs/>
          <w:color w:val="3405DF"/>
          <w:sz w:val="22"/>
          <w:szCs w:val="22"/>
        </w:rPr>
        <w:t xml:space="preserve"> LEGISLATIVE GUARANTEES</w:t>
      </w:r>
    </w:p>
    <w:p w14:paraId="599BB7B8" w14:textId="77777777" w:rsidR="007D7AE1" w:rsidRDefault="007D7AE1" w:rsidP="007F4E5A">
      <w:pPr>
        <w:pStyle w:val="NoSpacing"/>
      </w:pPr>
    </w:p>
    <w:p w14:paraId="2FEEBE18" w14:textId="207BABC0" w:rsidR="00FF6BC4" w:rsidRDefault="0059235B" w:rsidP="00437B1F">
      <w:pPr>
        <w:spacing w:after="0" w:line="276" w:lineRule="auto"/>
        <w:contextualSpacing/>
        <w:rPr>
          <w:b/>
          <w:i/>
        </w:rPr>
      </w:pPr>
      <w:r>
        <w:t>While we recognize there may be other policies guarantee</w:t>
      </w:r>
      <w:r w:rsidR="00910A0B">
        <w:t>ing</w:t>
      </w:r>
      <w:r>
        <w:t xml:space="preserve"> reasonable accommodation at work, </w:t>
      </w:r>
      <w:r w:rsidR="007D7AE1" w:rsidRPr="007D7AE1">
        <w:t>our systematic review of national legislation of the ILO’s NATLEX database as of May 2018</w:t>
      </w:r>
      <w:r w:rsidR="00AB7673">
        <w:t xml:space="preserve"> </w:t>
      </w:r>
      <w:r w:rsidR="007D7AE1" w:rsidRPr="007D7AE1">
        <w:t xml:space="preserve">did not identify any national legislative provisions that </w:t>
      </w:r>
      <w:r w:rsidR="005D4A29">
        <w:t xml:space="preserve">require employers to </w:t>
      </w:r>
      <w:r w:rsidR="007D7AE1" w:rsidRPr="007D7AE1">
        <w:t>guarantee reasonable accommodation at work</w:t>
      </w:r>
      <w:r w:rsidR="00EE3206">
        <w:t xml:space="preserve"> in Singapore</w:t>
      </w:r>
      <w:r w:rsidR="007D7AE1" w:rsidRPr="007D7AE1">
        <w:t xml:space="preserve">. </w:t>
      </w:r>
    </w:p>
    <w:p w14:paraId="304886EC" w14:textId="77777777" w:rsidR="00D20580" w:rsidRDefault="00D20580" w:rsidP="00437B1F">
      <w:pPr>
        <w:spacing w:after="0" w:line="276" w:lineRule="auto"/>
        <w:rPr>
          <w:color w:val="FF0000"/>
        </w:rPr>
      </w:pPr>
    </w:p>
    <w:p w14:paraId="7A007B0A" w14:textId="1216F733" w:rsidR="00585DF5" w:rsidRPr="00293CDC" w:rsidRDefault="0056673C" w:rsidP="007F4E5A">
      <w:pPr>
        <w:pStyle w:val="Heading2"/>
        <w:numPr>
          <w:ilvl w:val="0"/>
          <w:numId w:val="20"/>
        </w:numPr>
        <w:pBdr>
          <w:bottom w:val="single" w:sz="4" w:space="1" w:color="auto"/>
        </w:pBdr>
        <w:spacing w:line="276" w:lineRule="auto"/>
        <w:ind w:left="360"/>
        <w:rPr>
          <w:b/>
          <w:color w:val="3405DF"/>
        </w:rPr>
      </w:pPr>
      <w:r w:rsidRPr="00293CDC">
        <w:rPr>
          <w:b/>
          <w:color w:val="3405DF"/>
        </w:rPr>
        <w:t>Education (Article 24</w:t>
      </w:r>
      <w:r w:rsidR="00FA5D2B" w:rsidRPr="00293CDC">
        <w:rPr>
          <w:b/>
          <w:color w:val="3405DF"/>
        </w:rPr>
        <w:t>, General Comment No. 4</w:t>
      </w:r>
      <w:r w:rsidRPr="00293CDC">
        <w:rPr>
          <w:b/>
          <w:color w:val="3405DF"/>
        </w:rPr>
        <w:t>)</w:t>
      </w:r>
    </w:p>
    <w:p w14:paraId="6F0816F5" w14:textId="25B95591" w:rsidR="00113913" w:rsidRPr="00293CDC" w:rsidRDefault="003130C5" w:rsidP="007F4E5A">
      <w:pPr>
        <w:pStyle w:val="IntenseQuote"/>
        <w:ind w:left="0"/>
        <w:jc w:val="left"/>
        <w:rPr>
          <w:rFonts w:ascii="Calibri" w:hAnsi="Calibri" w:cs="Calibri"/>
          <w:i w:val="0"/>
          <w:color w:val="3405DF"/>
        </w:rPr>
      </w:pPr>
      <w:r w:rsidRPr="00293CDC">
        <w:rPr>
          <w:rFonts w:ascii="Calibri" w:hAnsi="Calibri" w:cs="Calibri"/>
          <w:i w:val="0"/>
          <w:color w:val="3405DF"/>
        </w:rPr>
        <w:t>Non-discrimination</w:t>
      </w:r>
      <w:r w:rsidR="00BB11AB" w:rsidRPr="00293CDC">
        <w:rPr>
          <w:rFonts w:ascii="Calibri" w:hAnsi="Calibri" w:cs="Calibri"/>
          <w:i w:val="0"/>
          <w:color w:val="3405DF"/>
        </w:rPr>
        <w:t xml:space="preserve"> in Education</w:t>
      </w:r>
      <w:r w:rsidRPr="00293CDC">
        <w:rPr>
          <w:rFonts w:ascii="Calibri" w:hAnsi="Calibri" w:cs="Calibri"/>
          <w:i w:val="0"/>
          <w:color w:val="3405DF"/>
        </w:rPr>
        <w:t xml:space="preserve"> </w:t>
      </w:r>
      <w:r w:rsidR="00DF621A" w:rsidRPr="00293CDC">
        <w:rPr>
          <w:rFonts w:ascii="Calibri" w:hAnsi="Calibri" w:cs="Calibri"/>
          <w:i w:val="0"/>
          <w:color w:val="3405DF"/>
        </w:rPr>
        <w:t>(</w:t>
      </w:r>
      <w:r w:rsidR="00B20FDD" w:rsidRPr="00293CDC">
        <w:rPr>
          <w:rFonts w:ascii="Calibri" w:hAnsi="Calibri" w:cs="Calibri"/>
          <w:i w:val="0"/>
          <w:color w:val="3405DF"/>
        </w:rPr>
        <w:t>Article 24</w:t>
      </w:r>
      <w:r w:rsidR="00C3193D" w:rsidRPr="00293CDC">
        <w:rPr>
          <w:rFonts w:ascii="Calibri" w:hAnsi="Calibri" w:cs="Calibri"/>
          <w:i w:val="0"/>
          <w:color w:val="3405DF"/>
        </w:rPr>
        <w:t xml:space="preserve">.1, </w:t>
      </w:r>
      <w:r w:rsidR="00DF621A" w:rsidRPr="00293CDC">
        <w:rPr>
          <w:rFonts w:ascii="Calibri" w:hAnsi="Calibri" w:cs="Calibri"/>
          <w:i w:val="0"/>
          <w:color w:val="3405DF"/>
        </w:rPr>
        <w:t>24.2.b)</w:t>
      </w:r>
    </w:p>
    <w:p w14:paraId="6B62B8A3" w14:textId="02C42DE9" w:rsidR="002B3260" w:rsidRDefault="002B3260" w:rsidP="00437B1F">
      <w:pPr>
        <w:spacing w:before="200" w:after="200" w:line="276" w:lineRule="auto"/>
        <w:rPr>
          <w:i/>
        </w:rPr>
      </w:pPr>
      <w:r>
        <w:t xml:space="preserve">Article 24 of </w:t>
      </w:r>
      <w:r w:rsidR="00B20FDD">
        <w:t>t</w:t>
      </w:r>
      <w:r>
        <w:t>he Convention states that</w:t>
      </w:r>
      <w:r>
        <w:rPr>
          <w:i/>
        </w:rPr>
        <w:t xml:space="preserve"> </w:t>
      </w:r>
      <w:r w:rsidR="00B20FDD" w:rsidRPr="00B20FDD">
        <w:t xml:space="preserve">State Parties recognize the right of persons with disabilities to education </w:t>
      </w:r>
      <w:r w:rsidR="00B20FDD">
        <w:rPr>
          <w:i/>
        </w:rPr>
        <w:t xml:space="preserve">“without discrimination and on the basis of equal opportunity”, </w:t>
      </w:r>
      <w:r>
        <w:t xml:space="preserve">and that </w:t>
      </w:r>
      <w:r w:rsidRPr="00DF621A">
        <w:rPr>
          <w:i/>
        </w:rPr>
        <w:t>“Persons with disabilities can access an inclusive, quality and free primary education and secondary education on an equal basis with others in the communities in which they live”</w:t>
      </w:r>
      <w:r>
        <w:rPr>
          <w:i/>
        </w:rPr>
        <w:t>.</w:t>
      </w:r>
    </w:p>
    <w:p w14:paraId="1CA8CB93" w14:textId="7DDEB07E" w:rsidR="002F2002" w:rsidRDefault="002F2002" w:rsidP="00A10574">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Labor Organization’s NATLEX database as of June 2018 for all 193 UN member states to determine whether national legislation </w:t>
      </w:r>
      <w:r w:rsidR="00C234AB">
        <w:t xml:space="preserve">explicitly </w:t>
      </w:r>
      <w:r>
        <w:t>guaranteed non-discrimination in education based on disability.</w:t>
      </w:r>
    </w:p>
    <w:p w14:paraId="19DFB1CB" w14:textId="6DCF1925" w:rsidR="00D82FDA" w:rsidRPr="00293CDC" w:rsidRDefault="001E3FF6" w:rsidP="00437B1F">
      <w:pPr>
        <w:pStyle w:val="Heading2"/>
        <w:spacing w:before="200" w:line="276" w:lineRule="auto"/>
        <w:rPr>
          <w:rFonts w:ascii="Calibri" w:hAnsi="Calibri" w:cs="Calibri"/>
          <w:bCs/>
          <w:color w:val="3405DF"/>
          <w:sz w:val="22"/>
          <w:szCs w:val="22"/>
        </w:rPr>
      </w:pPr>
      <w:r w:rsidRPr="00293CDC">
        <w:rPr>
          <w:rFonts w:ascii="Calibri" w:hAnsi="Calibri" w:cs="Calibri"/>
          <w:bCs/>
          <w:color w:val="3405DF"/>
          <w:sz w:val="22"/>
          <w:szCs w:val="22"/>
        </w:rPr>
        <w:t>SINGAPORE’S</w:t>
      </w:r>
      <w:r w:rsidR="00D82FDA" w:rsidRPr="00293CDC">
        <w:rPr>
          <w:rFonts w:ascii="Calibri" w:hAnsi="Calibri" w:cs="Calibri"/>
          <w:bCs/>
          <w:color w:val="3405DF"/>
          <w:sz w:val="22"/>
          <w:szCs w:val="22"/>
        </w:rPr>
        <w:t xml:space="preserve"> LEGISLATIVE GUARANTEES</w:t>
      </w:r>
    </w:p>
    <w:p w14:paraId="3A25F51E" w14:textId="77777777" w:rsidR="00FC7F24" w:rsidRDefault="00FC7F24" w:rsidP="00FC7F24">
      <w:pPr>
        <w:pStyle w:val="NoSpacing"/>
      </w:pPr>
    </w:p>
    <w:p w14:paraId="0A75DCFF" w14:textId="761B690D" w:rsidR="001E3FF6" w:rsidRPr="007F4E5A" w:rsidRDefault="001E3FF6" w:rsidP="00FC7F24">
      <w:pPr>
        <w:pStyle w:val="NoSpacing"/>
      </w:pPr>
      <w:r w:rsidRPr="007F4E5A">
        <w:t>While we recognize there may be other policies</w:t>
      </w:r>
      <w:r w:rsidR="00C3193D">
        <w:t xml:space="preserve"> or programs</w:t>
      </w:r>
      <w:r w:rsidRPr="007F4E5A">
        <w:t xml:space="preserve"> governing the equal educational opportunities based on disability, we found no evidence of legislation in </w:t>
      </w:r>
      <w:r w:rsidR="007F4E5A">
        <w:t>Singapore</w:t>
      </w:r>
      <w:r w:rsidRPr="007F4E5A">
        <w:t xml:space="preserve"> that explicitly prohibits discrimination in education based on disability.  </w:t>
      </w:r>
    </w:p>
    <w:p w14:paraId="62BF8A22" w14:textId="4FB71FAF" w:rsidR="00B20FDD" w:rsidRPr="00293CDC" w:rsidRDefault="00F65AF1" w:rsidP="00F66E9A">
      <w:pPr>
        <w:pStyle w:val="IntenseQuote"/>
        <w:ind w:left="0"/>
        <w:jc w:val="left"/>
        <w:rPr>
          <w:rFonts w:ascii="Calibri" w:hAnsi="Calibri" w:cs="Calibri"/>
          <w:i w:val="0"/>
          <w:color w:val="3405DF"/>
        </w:rPr>
      </w:pPr>
      <w:r w:rsidRPr="00293CDC">
        <w:rPr>
          <w:rFonts w:ascii="Calibri" w:hAnsi="Calibri" w:cs="Calibri"/>
          <w:i w:val="0"/>
          <w:color w:val="3405DF"/>
        </w:rPr>
        <w:t xml:space="preserve">Inclusive </w:t>
      </w:r>
      <w:r w:rsidR="00745FB9" w:rsidRPr="00293CDC">
        <w:rPr>
          <w:rFonts w:ascii="Calibri" w:hAnsi="Calibri" w:cs="Calibri"/>
          <w:i w:val="0"/>
          <w:color w:val="3405DF"/>
        </w:rPr>
        <w:t>Education</w:t>
      </w:r>
      <w:r w:rsidR="00CB4112" w:rsidRPr="00293CDC">
        <w:rPr>
          <w:rFonts w:ascii="Calibri" w:hAnsi="Calibri" w:cs="Calibri"/>
          <w:i w:val="0"/>
          <w:color w:val="3405DF"/>
        </w:rPr>
        <w:t xml:space="preserve"> and Guaranteed Accommodations</w:t>
      </w:r>
      <w:r w:rsidR="00745FB9" w:rsidRPr="00293CDC">
        <w:rPr>
          <w:rFonts w:ascii="Calibri" w:hAnsi="Calibri" w:cs="Calibri"/>
          <w:i w:val="0"/>
          <w:color w:val="3405DF"/>
        </w:rPr>
        <w:t xml:space="preserve"> (Article </w:t>
      </w:r>
      <w:r w:rsidR="00FA5D2B" w:rsidRPr="00293CDC">
        <w:rPr>
          <w:rFonts w:ascii="Calibri" w:hAnsi="Calibri" w:cs="Calibri"/>
          <w:i w:val="0"/>
          <w:color w:val="3405DF"/>
        </w:rPr>
        <w:t xml:space="preserve">24.1, </w:t>
      </w:r>
      <w:r w:rsidR="00745FB9" w:rsidRPr="00293CDC">
        <w:rPr>
          <w:rFonts w:ascii="Calibri" w:hAnsi="Calibri" w:cs="Calibri"/>
          <w:i w:val="0"/>
          <w:color w:val="3405DF"/>
        </w:rPr>
        <w:t>24.2.</w:t>
      </w:r>
      <w:r w:rsidR="00D72C56" w:rsidRPr="00293CDC">
        <w:rPr>
          <w:rFonts w:ascii="Calibri" w:hAnsi="Calibri" w:cs="Calibri"/>
          <w:i w:val="0"/>
          <w:color w:val="3405DF"/>
        </w:rPr>
        <w:t>d, e</w:t>
      </w:r>
      <w:r w:rsidR="00FA5D2B" w:rsidRPr="00293CDC">
        <w:rPr>
          <w:rFonts w:ascii="Calibri" w:hAnsi="Calibri" w:cs="Calibri"/>
          <w:i w:val="0"/>
          <w:color w:val="3405DF"/>
        </w:rPr>
        <w:t>, and General Comment No. 4</w:t>
      </w:r>
      <w:r w:rsidR="00745FB9" w:rsidRPr="00293CDC">
        <w:rPr>
          <w:rFonts w:ascii="Calibri" w:hAnsi="Calibri" w:cs="Calibri"/>
          <w:i w:val="0"/>
          <w:color w:val="3405DF"/>
        </w:rPr>
        <w:t>)</w:t>
      </w:r>
    </w:p>
    <w:p w14:paraId="3112E4ED" w14:textId="77777777" w:rsidR="002D2B51" w:rsidRDefault="00B20FDD" w:rsidP="00437B1F">
      <w:pPr>
        <w:spacing w:line="276" w:lineRule="auto"/>
        <w:rPr>
          <w:rFonts w:ascii="Calibri" w:eastAsia="Times New Roman" w:hAnsi="Calibri" w:cs="Calibri"/>
          <w:i/>
          <w:color w:val="000000"/>
        </w:rPr>
      </w:pPr>
      <w:r>
        <w:t>Article 24 of the Convention states that “</w:t>
      </w:r>
      <w:r w:rsidRPr="00B20FDD">
        <w:rPr>
          <w:i/>
        </w:rPr>
        <w:t>States Parties shall ensure an inclusive education system at all levels</w:t>
      </w:r>
      <w:r>
        <w:t xml:space="preserve">”. </w:t>
      </w:r>
      <w:r w:rsidR="00745FB9" w:rsidRPr="00A751C6">
        <w:rPr>
          <w:rFonts w:ascii="Calibri" w:hAnsi="Calibri" w:cs="Calibri"/>
        </w:rPr>
        <w:t>Article 24.2</w:t>
      </w:r>
      <w:r w:rsidR="00531558" w:rsidRPr="00A751C6">
        <w:rPr>
          <w:rFonts w:ascii="Calibri" w:hAnsi="Calibri" w:cs="Calibri"/>
        </w:rPr>
        <w:t xml:space="preserve"> </w:t>
      </w:r>
      <w:r w:rsidR="00D72C56" w:rsidRPr="00A751C6">
        <w:rPr>
          <w:rFonts w:ascii="Calibri" w:hAnsi="Calibri" w:cs="Calibri"/>
        </w:rPr>
        <w:t>of t</w:t>
      </w:r>
      <w:r w:rsidR="00745FB9" w:rsidRPr="00A751C6">
        <w:rPr>
          <w:rFonts w:ascii="Calibri" w:hAnsi="Calibri" w:cs="Calibri"/>
        </w:rPr>
        <w:t>he Convention outlines, as a component of the right to education, that States Parties shall ensure that</w:t>
      </w:r>
      <w:r w:rsidR="00D72C56" w:rsidRPr="00A751C6">
        <w:rPr>
          <w:rFonts w:ascii="Calibri" w:hAnsi="Calibri" w:cs="Calibri"/>
        </w:rPr>
        <w:t>:</w:t>
      </w:r>
      <w:r w:rsidR="00745FB9" w:rsidRPr="00A751C6">
        <w:rPr>
          <w:rFonts w:ascii="Calibri" w:hAnsi="Calibri" w:cs="Calibri"/>
        </w:rPr>
        <w:t xml:space="preserve"> </w:t>
      </w:r>
      <w:r w:rsidR="00D72C56"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00D72C56" w:rsidRPr="00A751C6">
        <w:rPr>
          <w:rFonts w:ascii="Calibri" w:eastAsia="Times New Roman" w:hAnsi="Calibri" w:cs="Calibri"/>
          <w:color w:val="000000"/>
        </w:rPr>
        <w:t>and that</w:t>
      </w:r>
      <w:r w:rsidR="00D72C56"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00FA5D2B">
        <w:rPr>
          <w:rFonts w:ascii="Calibri" w:eastAsia="Times New Roman" w:hAnsi="Calibri" w:cs="Calibri"/>
          <w:i/>
          <w:color w:val="000000"/>
        </w:rPr>
        <w:t xml:space="preserve"> </w:t>
      </w:r>
    </w:p>
    <w:p w14:paraId="1840AA92" w14:textId="779CB538" w:rsidR="00D72C56" w:rsidRPr="00FA5D2B" w:rsidRDefault="002151A7" w:rsidP="00437B1F">
      <w:pPr>
        <w:spacing w:line="276" w:lineRule="auto"/>
        <w:rPr>
          <w:rFonts w:ascii="Calibri" w:hAnsi="Calibri" w:cs="Calibri"/>
        </w:rPr>
      </w:pPr>
      <w:r w:rsidRPr="002151A7">
        <w:rPr>
          <w:rFonts w:ascii="Calibri" w:hAnsi="Calibri" w:cs="Calibri"/>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51211817" w14:textId="464D5377" w:rsidR="00F65AF1" w:rsidRPr="003331D6" w:rsidRDefault="00F65AF1" w:rsidP="003331D6">
      <w:pPr>
        <w:spacing w:after="100" w:line="276" w:lineRule="auto"/>
        <w:rPr>
          <w:rFonts w:eastAsiaTheme="minorEastAsia"/>
        </w:rPr>
      </w:pPr>
      <w:r w:rsidRPr="00F65AF1">
        <w:rPr>
          <w:rFonts w:eastAsiaTheme="minorEastAsia"/>
        </w:rPr>
        <w:t>To complete this legislative review, we systematically examined education acts, child protection laws, and anti-discrimination laws available through UNESCO’s Observatory on the Right to Education Library and International Labor Organization’s NATLEX database as of June 2018 for all 193 UN member states.</w:t>
      </w:r>
    </w:p>
    <w:p w14:paraId="69E64CDC" w14:textId="476CBA7B" w:rsidR="00E15F0E" w:rsidRPr="00293CDC" w:rsidRDefault="005F0A78" w:rsidP="00FC7F24">
      <w:pPr>
        <w:pStyle w:val="Heading2"/>
        <w:spacing w:before="200" w:line="276" w:lineRule="auto"/>
        <w:rPr>
          <w:rFonts w:ascii="Calibri" w:hAnsi="Calibri" w:cs="Calibri"/>
          <w:bCs/>
          <w:color w:val="3405DF"/>
          <w:sz w:val="22"/>
          <w:szCs w:val="22"/>
        </w:rPr>
      </w:pPr>
      <w:r w:rsidRPr="00293CDC">
        <w:rPr>
          <w:rFonts w:ascii="Calibri" w:hAnsi="Calibri" w:cs="Calibri"/>
          <w:bCs/>
          <w:color w:val="3405DF"/>
          <w:sz w:val="22"/>
          <w:szCs w:val="22"/>
        </w:rPr>
        <w:t>SINGAPORE’S LEGISLATIVE GUARANTEES</w:t>
      </w:r>
    </w:p>
    <w:p w14:paraId="313ADC66" w14:textId="77777777" w:rsidR="00FC7F24" w:rsidRPr="00FC7F24" w:rsidRDefault="00FC7F24" w:rsidP="00FC7F24">
      <w:pPr>
        <w:pStyle w:val="NoSpacing"/>
      </w:pPr>
    </w:p>
    <w:p w14:paraId="0DBED68F" w14:textId="69E39808" w:rsidR="00C3193D" w:rsidRDefault="005F0A78" w:rsidP="00FC7F24">
      <w:r>
        <w:t xml:space="preserve">While we recognize there may be other policies </w:t>
      </w:r>
      <w:r w:rsidR="00C3193D">
        <w:t xml:space="preserve">or programs </w:t>
      </w:r>
      <w:r>
        <w:t xml:space="preserve">governing the equal educational opportunities based on disability, we found no evidence of legislation in </w:t>
      </w:r>
      <w:r w:rsidRPr="007F4E5A">
        <w:t xml:space="preserve">Singapore </w:t>
      </w:r>
      <w:r>
        <w:t>that guarantees inclusive education.</w:t>
      </w:r>
    </w:p>
    <w:p w14:paraId="2F223D91" w14:textId="77777777" w:rsidR="003C1D19" w:rsidRDefault="003C1D19" w:rsidP="00437B1F">
      <w:pPr>
        <w:pStyle w:val="NoSpacing"/>
        <w:spacing w:line="276" w:lineRule="auto"/>
      </w:pPr>
    </w:p>
    <w:p w14:paraId="4FA09E6B" w14:textId="5FEA584B" w:rsidR="003C1D19" w:rsidRDefault="003C1D19">
      <w:r>
        <w:br w:type="page"/>
      </w:r>
    </w:p>
    <w:p w14:paraId="03760B09" w14:textId="77777777" w:rsidR="003C1D19" w:rsidRPr="00293CDC" w:rsidRDefault="003C1D19" w:rsidP="003C1D19">
      <w:pPr>
        <w:pStyle w:val="Heading1"/>
        <w:spacing w:line="276" w:lineRule="auto"/>
        <w:jc w:val="center"/>
        <w:rPr>
          <w:rFonts w:ascii="Calibri" w:hAnsi="Calibri" w:cs="Calibri"/>
          <w:color w:val="3405DF"/>
        </w:rPr>
      </w:pPr>
      <w:r w:rsidRPr="00293CDC">
        <w:rPr>
          <w:rFonts w:ascii="Calibri" w:hAnsi="Calibri" w:cs="Calibri"/>
          <w:color w:val="3405DF"/>
        </w:rPr>
        <w:t>Reference Sheet</w:t>
      </w:r>
    </w:p>
    <w:p w14:paraId="62920154" w14:textId="57B10B5E" w:rsidR="003C1D19" w:rsidRPr="00293CDC" w:rsidRDefault="003C1D19" w:rsidP="003C1D19">
      <w:pPr>
        <w:pStyle w:val="Heading1"/>
        <w:spacing w:line="276" w:lineRule="auto"/>
        <w:jc w:val="center"/>
        <w:rPr>
          <w:rFonts w:ascii="Calibri" w:hAnsi="Calibri" w:cs="Calibri"/>
          <w:color w:val="3405DF"/>
          <w:sz w:val="26"/>
          <w:szCs w:val="26"/>
        </w:rPr>
      </w:pPr>
      <w:r w:rsidRPr="00293CDC">
        <w:rPr>
          <w:rFonts w:ascii="Calibri" w:hAnsi="Calibri" w:cs="Calibri"/>
          <w:color w:val="3405DF"/>
          <w:sz w:val="26"/>
          <w:szCs w:val="26"/>
        </w:rPr>
        <w:t xml:space="preserve">Recommended Questions and Concluding Observations for </w:t>
      </w:r>
      <w:r w:rsidR="00542F5D" w:rsidRPr="00293CDC">
        <w:rPr>
          <w:rFonts w:ascii="Calibri" w:hAnsi="Calibri" w:cs="Calibri"/>
          <w:color w:val="3405DF"/>
          <w:sz w:val="26"/>
          <w:szCs w:val="26"/>
        </w:rPr>
        <w:t>Singapore</w:t>
      </w:r>
      <w:r w:rsidRPr="00293CDC">
        <w:rPr>
          <w:rFonts w:ascii="Calibri" w:hAnsi="Calibri" w:cs="Calibri"/>
          <w:color w:val="3405DF"/>
          <w:sz w:val="26"/>
          <w:szCs w:val="26"/>
        </w:rPr>
        <w:t>’s List of Issues</w:t>
      </w:r>
    </w:p>
    <w:p w14:paraId="1649E20A" w14:textId="77777777" w:rsidR="003C1D19" w:rsidRPr="00293CDC" w:rsidRDefault="003C1D19" w:rsidP="003C1D19">
      <w:pPr>
        <w:rPr>
          <w:rFonts w:ascii="Calibri" w:hAnsi="Calibri" w:cs="Calibri"/>
          <w:color w:val="3405DF"/>
        </w:rPr>
      </w:pPr>
    </w:p>
    <w:p w14:paraId="2B714A0A" w14:textId="77777777" w:rsidR="003C1D19" w:rsidRPr="00293CDC" w:rsidRDefault="003C1D19" w:rsidP="003C1D19">
      <w:pPr>
        <w:pStyle w:val="Heading1"/>
        <w:spacing w:before="0" w:line="276" w:lineRule="auto"/>
        <w:jc w:val="center"/>
        <w:rPr>
          <w:rFonts w:ascii="Calibri" w:hAnsi="Calibri" w:cs="Calibri"/>
          <w:iCs/>
          <w:color w:val="3405DF"/>
          <w:sz w:val="24"/>
          <w:szCs w:val="24"/>
        </w:rPr>
      </w:pPr>
      <w:r w:rsidRPr="00293CDC">
        <w:rPr>
          <w:rFonts w:ascii="Calibri" w:hAnsi="Calibri" w:cs="Calibri"/>
          <w:iCs/>
          <w:color w:val="3405DF"/>
          <w:sz w:val="24"/>
          <w:szCs w:val="24"/>
        </w:rPr>
        <w:t>For the Committee on the Rights of Persons with Disabilities</w:t>
      </w:r>
    </w:p>
    <w:p w14:paraId="34322226" w14:textId="77777777" w:rsidR="003C1D19" w:rsidRPr="00293CDC" w:rsidRDefault="003C1D19" w:rsidP="003C1D19">
      <w:pPr>
        <w:pStyle w:val="Heading1"/>
        <w:spacing w:before="0" w:line="276" w:lineRule="auto"/>
        <w:jc w:val="center"/>
        <w:rPr>
          <w:rFonts w:ascii="Calibri" w:hAnsi="Calibri" w:cs="Calibri"/>
          <w:iCs/>
          <w:color w:val="3405DF"/>
          <w:sz w:val="24"/>
          <w:szCs w:val="24"/>
        </w:rPr>
      </w:pPr>
      <w:r w:rsidRPr="00293CDC">
        <w:rPr>
          <w:rFonts w:ascii="Calibri" w:hAnsi="Calibri" w:cs="Calibri"/>
          <w:iCs/>
          <w:color w:val="3405DF"/>
          <w:sz w:val="24"/>
          <w:szCs w:val="24"/>
        </w:rPr>
        <w:t>12</w:t>
      </w:r>
      <w:r w:rsidRPr="00293CDC">
        <w:rPr>
          <w:rFonts w:ascii="Calibri" w:hAnsi="Calibri" w:cs="Calibri"/>
          <w:iCs/>
          <w:color w:val="3405DF"/>
          <w:sz w:val="24"/>
          <w:szCs w:val="24"/>
          <w:vertAlign w:val="superscript"/>
        </w:rPr>
        <w:t>th</w:t>
      </w:r>
      <w:r w:rsidRPr="00293CDC">
        <w:rPr>
          <w:rFonts w:ascii="Calibri" w:hAnsi="Calibri" w:cs="Calibri"/>
          <w:iCs/>
          <w:color w:val="3405DF"/>
          <w:sz w:val="24"/>
          <w:szCs w:val="24"/>
        </w:rPr>
        <w:t xml:space="preserve"> Pre-Session Working Group, September 2019</w:t>
      </w:r>
    </w:p>
    <w:p w14:paraId="0254CE58" w14:textId="77777777" w:rsidR="003C1D19" w:rsidRPr="007C2B14" w:rsidRDefault="003C1D19" w:rsidP="003C1D19">
      <w:pPr>
        <w:spacing w:line="276" w:lineRule="auto"/>
        <w:jc w:val="center"/>
        <w:rPr>
          <w:rStyle w:val="IntenseEmphasis"/>
        </w:rPr>
      </w:pPr>
    </w:p>
    <w:p w14:paraId="283BCE0F" w14:textId="1CF2AC24" w:rsidR="00903389" w:rsidRPr="00293CDC" w:rsidRDefault="003C1D19" w:rsidP="00F97855">
      <w:pPr>
        <w:pStyle w:val="IntenseQuote"/>
        <w:spacing w:line="276" w:lineRule="auto"/>
        <w:ind w:left="0"/>
        <w:jc w:val="left"/>
        <w:rPr>
          <w:i w:val="0"/>
          <w:color w:val="3405DF"/>
        </w:rPr>
      </w:pPr>
      <w:r w:rsidRPr="00293CDC">
        <w:rPr>
          <w:i w:val="0"/>
          <w:color w:val="3405DF"/>
        </w:rPr>
        <w:t xml:space="preserve">Recommended Questions for </w:t>
      </w:r>
      <w:r w:rsidR="00542F5D" w:rsidRPr="00293CDC">
        <w:rPr>
          <w:i w:val="0"/>
          <w:color w:val="3405DF"/>
        </w:rPr>
        <w:t>Singapore</w:t>
      </w:r>
      <w:r w:rsidRPr="00293CDC">
        <w:rPr>
          <w:i w:val="0"/>
          <w:color w:val="3405DF"/>
        </w:rPr>
        <w:t>’s List of Issues:</w:t>
      </w:r>
    </w:p>
    <w:p w14:paraId="74A4098B" w14:textId="57DDFC5A" w:rsidR="003C1D19" w:rsidRDefault="003C1D19" w:rsidP="003C1D19">
      <w:pPr>
        <w:rPr>
          <w:b/>
        </w:rPr>
      </w:pPr>
      <w:r w:rsidRPr="000B100D">
        <w:rPr>
          <w:b/>
        </w:rPr>
        <w:t>Work and Employment</w:t>
      </w:r>
    </w:p>
    <w:p w14:paraId="3E02292B" w14:textId="66BFAC70" w:rsidR="006462F2" w:rsidRDefault="006462F2" w:rsidP="006462F2">
      <w:pPr>
        <w:pStyle w:val="NoSpacing"/>
        <w:numPr>
          <w:ilvl w:val="0"/>
          <w:numId w:val="21"/>
        </w:numPr>
      </w:pPr>
      <w:r>
        <w:t>Can Singapore demonstrate whether</w:t>
      </w:r>
      <w:r w:rsidRPr="004A5403">
        <w:t xml:space="preserve"> legislation exist</w:t>
      </w:r>
      <w:r>
        <w:t>s</w:t>
      </w:r>
      <w:r w:rsidRPr="004A5403">
        <w:t xml:space="preserve"> prohibiting discrimination at work based on disability?</w:t>
      </w:r>
    </w:p>
    <w:p w14:paraId="5256B655" w14:textId="77777777" w:rsidR="009F6B90" w:rsidRDefault="009F6B90" w:rsidP="00E951B1">
      <w:pPr>
        <w:pStyle w:val="NoSpacing"/>
        <w:ind w:left="720"/>
      </w:pPr>
    </w:p>
    <w:p w14:paraId="27786487" w14:textId="50B55181" w:rsidR="006462F2" w:rsidRDefault="006462F2" w:rsidP="006462F2">
      <w:pPr>
        <w:pStyle w:val="NoSpacing"/>
        <w:numPr>
          <w:ilvl w:val="0"/>
          <w:numId w:val="21"/>
        </w:numPr>
      </w:pPr>
      <w:r w:rsidRPr="00305648">
        <w:t xml:space="preserve">Can </w:t>
      </w:r>
      <w:r>
        <w:t>Singapore</w:t>
      </w:r>
      <w:r w:rsidRPr="00305648">
        <w:t xml:space="preserve"> demonstrate whether legislation exists that </w:t>
      </w:r>
      <w:r>
        <w:t>ensures</w:t>
      </w:r>
      <w:r w:rsidRPr="00305648">
        <w:t xml:space="preserve"> reasonable accommodation </w:t>
      </w:r>
      <w:r>
        <w:t xml:space="preserve">is provided to persons with disabilities </w:t>
      </w:r>
      <w:r w:rsidRPr="00305648">
        <w:t xml:space="preserve">at work? </w:t>
      </w:r>
    </w:p>
    <w:p w14:paraId="3E0DFB6D" w14:textId="77777777" w:rsidR="00542F5D" w:rsidRDefault="00542F5D" w:rsidP="003C1D19">
      <w:pPr>
        <w:rPr>
          <w:b/>
        </w:rPr>
      </w:pPr>
    </w:p>
    <w:p w14:paraId="39735C1D" w14:textId="19A1A45F" w:rsidR="00542F5D" w:rsidRPr="000B100D" w:rsidRDefault="00542F5D" w:rsidP="003C1D19">
      <w:pPr>
        <w:rPr>
          <w:b/>
        </w:rPr>
      </w:pPr>
      <w:r>
        <w:rPr>
          <w:b/>
        </w:rPr>
        <w:t>Education</w:t>
      </w:r>
    </w:p>
    <w:p w14:paraId="2ADB6215" w14:textId="63FA59A2" w:rsidR="006462F2" w:rsidRDefault="006462F2" w:rsidP="006462F2">
      <w:pPr>
        <w:pStyle w:val="ListParagraph"/>
        <w:numPr>
          <w:ilvl w:val="0"/>
          <w:numId w:val="18"/>
        </w:numPr>
        <w:spacing w:after="0" w:line="276" w:lineRule="auto"/>
        <w:rPr>
          <w:color w:val="000000" w:themeColor="text1"/>
        </w:rPr>
      </w:pPr>
      <w:r>
        <w:rPr>
          <w:color w:val="000000" w:themeColor="text1"/>
        </w:rPr>
        <w:t xml:space="preserve">Can Singapore </w:t>
      </w:r>
      <w:r w:rsidRPr="00646941">
        <w:rPr>
          <w:color w:val="000000" w:themeColor="text1"/>
        </w:rPr>
        <w:t>demonstrate whether legislation exists that prohibits discrimination in education based on disability</w:t>
      </w:r>
      <w:r>
        <w:rPr>
          <w:color w:val="000000" w:themeColor="text1"/>
        </w:rPr>
        <w:t>?</w:t>
      </w:r>
    </w:p>
    <w:p w14:paraId="5CFC33A9" w14:textId="77777777" w:rsidR="009F6B90" w:rsidRDefault="009F6B90" w:rsidP="00E951B1">
      <w:pPr>
        <w:pStyle w:val="ListParagraph"/>
        <w:spacing w:after="0" w:line="276" w:lineRule="auto"/>
        <w:ind w:left="765"/>
        <w:rPr>
          <w:color w:val="000000" w:themeColor="text1"/>
        </w:rPr>
      </w:pPr>
    </w:p>
    <w:p w14:paraId="5C3D4776" w14:textId="701BF9D6" w:rsidR="006C7197" w:rsidRDefault="006462F2" w:rsidP="00095C18">
      <w:pPr>
        <w:pStyle w:val="ListParagraph"/>
        <w:numPr>
          <w:ilvl w:val="0"/>
          <w:numId w:val="18"/>
        </w:numPr>
        <w:spacing w:after="0" w:line="276" w:lineRule="auto"/>
      </w:pPr>
      <w:r>
        <w:rPr>
          <w:color w:val="000000" w:themeColor="text1"/>
        </w:rPr>
        <w:t>Can Singapore demonstrate whether national legislation exists that ensures inclusive education for students with disabilities?</w:t>
      </w:r>
      <w:bookmarkStart w:id="12" w:name="_GoBack"/>
      <w:bookmarkEnd w:id="12"/>
    </w:p>
    <w:p w14:paraId="766629F2" w14:textId="75ACE905" w:rsidR="003C1D19" w:rsidRPr="00293CDC" w:rsidRDefault="003C1D19" w:rsidP="003C1D19">
      <w:pPr>
        <w:pStyle w:val="IntenseQuote"/>
        <w:spacing w:line="276" w:lineRule="auto"/>
        <w:ind w:left="0"/>
        <w:jc w:val="left"/>
        <w:rPr>
          <w:i w:val="0"/>
          <w:color w:val="3405DF"/>
        </w:rPr>
      </w:pPr>
      <w:r w:rsidRPr="00293CDC">
        <w:rPr>
          <w:i w:val="0"/>
          <w:color w:val="3405DF"/>
        </w:rPr>
        <w:t xml:space="preserve">Recommended Concluding Observations for </w:t>
      </w:r>
      <w:r w:rsidR="00542F5D" w:rsidRPr="00293CDC">
        <w:rPr>
          <w:i w:val="0"/>
          <w:color w:val="3405DF"/>
        </w:rPr>
        <w:t>Singapore</w:t>
      </w:r>
      <w:r w:rsidRPr="00293CDC">
        <w:rPr>
          <w:i w:val="0"/>
          <w:color w:val="3405DF"/>
        </w:rPr>
        <w:t xml:space="preserve"> (where </w:t>
      </w:r>
      <w:r w:rsidR="00542F5D" w:rsidRPr="00293CDC">
        <w:rPr>
          <w:i w:val="0"/>
          <w:color w:val="3405DF"/>
        </w:rPr>
        <w:t>Singapore</w:t>
      </w:r>
      <w:r w:rsidRPr="00293CDC">
        <w:rPr>
          <w:i w:val="0"/>
          <w:color w:val="3405DF"/>
        </w:rPr>
        <w:t>’s responses to questions from the list of issues are unclear or insufficient):</w:t>
      </w:r>
    </w:p>
    <w:p w14:paraId="27D5461D" w14:textId="674494FF" w:rsidR="00446BAC" w:rsidRPr="00293CDC" w:rsidRDefault="003C1D19" w:rsidP="00E951B1">
      <w:pPr>
        <w:pStyle w:val="NoSpacing"/>
        <w:rPr>
          <w:color w:val="000000" w:themeColor="text1"/>
        </w:rPr>
      </w:pPr>
      <w:r w:rsidRPr="00293CDC">
        <w:rPr>
          <w:color w:val="000000" w:themeColor="text1"/>
        </w:rPr>
        <w:t xml:space="preserve">*Note that wherever possible, these recommendations should be implemented in collaboration with relevant stakeholders, including civil society organizations. </w:t>
      </w:r>
    </w:p>
    <w:p w14:paraId="4D14E629" w14:textId="77777777" w:rsidR="00F97855" w:rsidRDefault="00F97855" w:rsidP="00E951B1">
      <w:pPr>
        <w:pStyle w:val="NoSpacing"/>
      </w:pPr>
    </w:p>
    <w:p w14:paraId="3AAFAE99" w14:textId="1A140050" w:rsidR="00C173F9" w:rsidRDefault="001E7A24" w:rsidP="00C173F9">
      <w:pPr>
        <w:pStyle w:val="NoSpacing"/>
        <w:spacing w:line="276" w:lineRule="auto"/>
        <w:rPr>
          <w:b/>
        </w:rPr>
      </w:pPr>
      <w:r w:rsidRPr="001E7A24">
        <w:rPr>
          <w:b/>
        </w:rPr>
        <w:t>Equality and Non-Discrimination</w:t>
      </w:r>
      <w:r w:rsidR="00A30F95">
        <w:rPr>
          <w:b/>
        </w:rPr>
        <w:t xml:space="preserve"> in</w:t>
      </w:r>
      <w:r w:rsidR="00903389">
        <w:rPr>
          <w:b/>
        </w:rPr>
        <w:t xml:space="preserve"> the Constitution</w:t>
      </w:r>
    </w:p>
    <w:p w14:paraId="0C5CBBDB" w14:textId="77777777" w:rsidR="00C173F9" w:rsidRPr="00C173F9" w:rsidRDefault="00C173F9" w:rsidP="00C173F9">
      <w:pPr>
        <w:pStyle w:val="NoSpacing"/>
        <w:spacing w:line="276" w:lineRule="auto"/>
        <w:rPr>
          <w:b/>
        </w:rPr>
      </w:pPr>
    </w:p>
    <w:p w14:paraId="355A4C1F" w14:textId="5C9F7C46" w:rsidR="006462F2" w:rsidRDefault="00F97855" w:rsidP="00C173F9">
      <w:pPr>
        <w:pStyle w:val="ListParagraph"/>
        <w:numPr>
          <w:ilvl w:val="0"/>
          <w:numId w:val="29"/>
        </w:numPr>
      </w:pPr>
      <w:r w:rsidRPr="00F97855">
        <w:t xml:space="preserve">We hope the Committee will recommend </w:t>
      </w:r>
      <w:r w:rsidR="00C173F9">
        <w:t xml:space="preserve">in its concluding observations </w:t>
      </w:r>
      <w:r w:rsidRPr="00F97855">
        <w:t xml:space="preserve">that </w:t>
      </w:r>
      <w:r>
        <w:t xml:space="preserve">Singapore </w:t>
      </w:r>
      <w:r w:rsidRPr="00F97855">
        <w:t>consider amending the constitution to add explicit guarantees of equality and non-discrimination based on disability status, consistent with CRPD commitments. These guarantees could be added to Article 1</w:t>
      </w:r>
      <w:r>
        <w:t>2</w:t>
      </w:r>
      <w:r w:rsidRPr="00F97855">
        <w:t xml:space="preserve"> of the constitution which already guarantees equality before the law </w:t>
      </w:r>
      <w:r>
        <w:t xml:space="preserve">and non-discrimination </w:t>
      </w:r>
      <w:r w:rsidRPr="00F97855">
        <w:t>for other personal characteristics and statuses.</w:t>
      </w:r>
    </w:p>
    <w:p w14:paraId="1E63236B" w14:textId="67955757" w:rsidR="006462F2" w:rsidRPr="006462F2" w:rsidRDefault="006462F2" w:rsidP="006462F2">
      <w:pPr>
        <w:rPr>
          <w:b/>
        </w:rPr>
      </w:pPr>
      <w:r w:rsidRPr="006462F2">
        <w:rPr>
          <w:b/>
        </w:rPr>
        <w:t>Work and Employment</w:t>
      </w:r>
    </w:p>
    <w:p w14:paraId="36BE05E4" w14:textId="469E1ECF" w:rsidR="006462F2" w:rsidRDefault="006462F2" w:rsidP="002C5E12">
      <w:pPr>
        <w:numPr>
          <w:ilvl w:val="0"/>
          <w:numId w:val="17"/>
        </w:numPr>
        <w:spacing w:after="0" w:line="276" w:lineRule="auto"/>
        <w:rPr>
          <w:rFonts w:eastAsiaTheme="minorEastAsia"/>
        </w:rPr>
      </w:pPr>
      <w:r w:rsidRPr="0093612D">
        <w:rPr>
          <w:rFonts w:eastAsiaTheme="minorEastAsia"/>
        </w:rPr>
        <w:t xml:space="preserve">If </w:t>
      </w:r>
      <w:r>
        <w:rPr>
          <w:rFonts w:eastAsiaTheme="minorEastAsia"/>
        </w:rPr>
        <w:t xml:space="preserve">no legislation exists </w:t>
      </w:r>
      <w:r w:rsidRPr="0093612D">
        <w:rPr>
          <w:rFonts w:eastAsiaTheme="minorEastAsia"/>
        </w:rPr>
        <w:t xml:space="preserve">prohibiting discrimination at work based on disability, </w:t>
      </w:r>
      <w:r>
        <w:rPr>
          <w:rFonts w:eastAsiaTheme="minorEastAsia"/>
        </w:rPr>
        <w:t xml:space="preserve">we hope the Committee will </w:t>
      </w:r>
      <w:r w:rsidRPr="0093612D">
        <w:rPr>
          <w:rFonts w:eastAsiaTheme="minorEastAsia"/>
        </w:rPr>
        <w:t xml:space="preserve">recommend in its concluding observations that </w:t>
      </w:r>
      <w:r>
        <w:rPr>
          <w:rFonts w:eastAsiaTheme="minorEastAsia"/>
        </w:rPr>
        <w:t xml:space="preserve">Singapore </w:t>
      </w:r>
      <w:r w:rsidRPr="0093612D">
        <w:rPr>
          <w:rFonts w:eastAsiaTheme="minorEastAsia"/>
        </w:rPr>
        <w:t xml:space="preserve">pass and implement legislation that explicitly prohibits discrimination at work based on disability in: </w:t>
      </w:r>
    </w:p>
    <w:p w14:paraId="32F4B9DF" w14:textId="77777777" w:rsidR="006462F2" w:rsidRPr="0093612D" w:rsidRDefault="006462F2" w:rsidP="002C5E12">
      <w:pPr>
        <w:pStyle w:val="NoSpacing"/>
        <w:spacing w:line="276" w:lineRule="auto"/>
      </w:pPr>
    </w:p>
    <w:p w14:paraId="718B62C5" w14:textId="77777777" w:rsidR="006462F2" w:rsidRPr="0093612D" w:rsidRDefault="006462F2" w:rsidP="002C5E12">
      <w:pPr>
        <w:numPr>
          <w:ilvl w:val="1"/>
          <w:numId w:val="17"/>
        </w:numPr>
        <w:spacing w:after="0" w:line="276" w:lineRule="auto"/>
        <w:rPr>
          <w:rFonts w:eastAsiaTheme="minorEastAsia"/>
        </w:rPr>
      </w:pPr>
      <w:r w:rsidRPr="0093612D">
        <w:rPr>
          <w:rFonts w:eastAsiaTheme="minorEastAsia"/>
        </w:rPr>
        <w:t>Employment opportunities or hiring</w:t>
      </w:r>
    </w:p>
    <w:p w14:paraId="0B5919B4" w14:textId="77777777" w:rsidR="006462F2" w:rsidRPr="0093612D" w:rsidRDefault="006462F2" w:rsidP="002C5E12">
      <w:pPr>
        <w:numPr>
          <w:ilvl w:val="1"/>
          <w:numId w:val="17"/>
        </w:numPr>
        <w:spacing w:after="0" w:line="276" w:lineRule="auto"/>
        <w:rPr>
          <w:rFonts w:eastAsiaTheme="minorEastAsia"/>
        </w:rPr>
      </w:pPr>
      <w:r w:rsidRPr="0093612D">
        <w:rPr>
          <w:rFonts w:eastAsiaTheme="minorEastAsia"/>
        </w:rPr>
        <w:t xml:space="preserve">Equal </w:t>
      </w:r>
      <w:r>
        <w:rPr>
          <w:rFonts w:eastAsiaTheme="minorEastAsia"/>
        </w:rPr>
        <w:t>remuneration</w:t>
      </w:r>
      <w:r w:rsidRPr="0093612D">
        <w:rPr>
          <w:rFonts w:eastAsiaTheme="minorEastAsia"/>
        </w:rPr>
        <w:t xml:space="preserve"> for work of equal value</w:t>
      </w:r>
    </w:p>
    <w:p w14:paraId="743BC4DC" w14:textId="77777777" w:rsidR="006462F2" w:rsidRPr="0093612D" w:rsidRDefault="006462F2" w:rsidP="002C5E12">
      <w:pPr>
        <w:numPr>
          <w:ilvl w:val="1"/>
          <w:numId w:val="17"/>
        </w:numPr>
        <w:spacing w:after="0" w:line="276" w:lineRule="auto"/>
        <w:rPr>
          <w:rFonts w:eastAsiaTheme="minorEastAsia"/>
        </w:rPr>
      </w:pPr>
      <w:r w:rsidRPr="0093612D">
        <w:rPr>
          <w:rFonts w:eastAsiaTheme="minorEastAsia"/>
        </w:rPr>
        <w:t>Vocational training at work</w:t>
      </w:r>
    </w:p>
    <w:p w14:paraId="33FC2E26" w14:textId="77777777" w:rsidR="006462F2" w:rsidRPr="0093612D" w:rsidRDefault="006462F2" w:rsidP="002C5E12">
      <w:pPr>
        <w:numPr>
          <w:ilvl w:val="1"/>
          <w:numId w:val="17"/>
        </w:numPr>
        <w:spacing w:after="0" w:line="276" w:lineRule="auto"/>
        <w:rPr>
          <w:rFonts w:eastAsiaTheme="minorEastAsia"/>
        </w:rPr>
      </w:pPr>
      <w:r w:rsidRPr="0093612D">
        <w:rPr>
          <w:rFonts w:eastAsiaTheme="minorEastAsia"/>
        </w:rPr>
        <w:t>Career advancement or promotions/demotions</w:t>
      </w:r>
    </w:p>
    <w:p w14:paraId="6C8335F4" w14:textId="09A01169" w:rsidR="006462F2" w:rsidRDefault="006462F2" w:rsidP="002C5E12">
      <w:pPr>
        <w:numPr>
          <w:ilvl w:val="1"/>
          <w:numId w:val="17"/>
        </w:numPr>
        <w:spacing w:line="276" w:lineRule="auto"/>
        <w:contextualSpacing/>
      </w:pPr>
      <w:r w:rsidRPr="0093612D">
        <w:t>Continuance of employment or terminations</w:t>
      </w:r>
    </w:p>
    <w:p w14:paraId="0E3376A6" w14:textId="77777777" w:rsidR="002C5E12" w:rsidRPr="0093612D" w:rsidRDefault="002C5E12" w:rsidP="002C5E12">
      <w:pPr>
        <w:spacing w:line="276" w:lineRule="auto"/>
        <w:ind w:left="1440"/>
        <w:contextualSpacing/>
      </w:pPr>
    </w:p>
    <w:p w14:paraId="00B9BCCB" w14:textId="77777777" w:rsidR="006462F2" w:rsidRPr="00A34E6D" w:rsidRDefault="006462F2" w:rsidP="002C5E12">
      <w:pPr>
        <w:numPr>
          <w:ilvl w:val="0"/>
          <w:numId w:val="17"/>
        </w:numPr>
        <w:spacing w:after="0" w:line="276" w:lineRule="auto"/>
      </w:pPr>
      <w:r w:rsidRPr="00A34E6D">
        <w:rPr>
          <w:rFonts w:eastAsiaTheme="minorEastAsia"/>
        </w:rPr>
        <w:t>We also hope the Committee will recommend that this legislation includes a definition of discrimination that prohibits direct discrimination, indirect discrimination, and harassment. This prohibition of discrimination should be paired with effective enforcement mechanisms, such as protection from retaliation for reporting disability-based discrimination.</w:t>
      </w:r>
    </w:p>
    <w:p w14:paraId="708C61A1" w14:textId="77777777" w:rsidR="006462F2" w:rsidRPr="00A34E6D" w:rsidRDefault="006462F2" w:rsidP="002C5E12">
      <w:pPr>
        <w:spacing w:after="0" w:line="276" w:lineRule="auto"/>
        <w:ind w:left="720"/>
      </w:pPr>
    </w:p>
    <w:p w14:paraId="548A4BEF" w14:textId="3B10B587" w:rsidR="006462F2" w:rsidRPr="00B80F4A" w:rsidRDefault="006462F2" w:rsidP="002C5E12">
      <w:pPr>
        <w:numPr>
          <w:ilvl w:val="0"/>
          <w:numId w:val="17"/>
        </w:numPr>
        <w:spacing w:after="0" w:line="276" w:lineRule="auto"/>
      </w:pPr>
      <w:r w:rsidRPr="00B80F4A">
        <w:t>If no legislation exists</w:t>
      </w:r>
      <w:r>
        <w:t xml:space="preserve"> ensuring </w:t>
      </w:r>
      <w:r w:rsidRPr="00B80F4A">
        <w:t xml:space="preserve">reasonable accommodation </w:t>
      </w:r>
      <w:r>
        <w:t xml:space="preserve">is provided to persons with disabilities </w:t>
      </w:r>
      <w:r w:rsidRPr="00B80F4A">
        <w:t xml:space="preserve">at work, </w:t>
      </w:r>
      <w:r>
        <w:t xml:space="preserve">we hope the Committee will </w:t>
      </w:r>
      <w:r w:rsidRPr="00B80F4A">
        <w:t xml:space="preserve">recommend in its concluding observations that </w:t>
      </w:r>
      <w:r>
        <w:t>Singapore</w:t>
      </w:r>
      <w:r w:rsidRPr="00B80F4A">
        <w:t xml:space="preserve"> pass and implement legislation that explicitly guarantees reasonable accommodation at work.</w:t>
      </w:r>
    </w:p>
    <w:p w14:paraId="5C528720" w14:textId="77777777" w:rsidR="006462F2" w:rsidRPr="000B100D" w:rsidRDefault="006462F2" w:rsidP="006462F2"/>
    <w:p w14:paraId="27ABF574" w14:textId="4E07C0DD" w:rsidR="001E7A24" w:rsidRPr="006462F2" w:rsidRDefault="006462F2" w:rsidP="00437B1F">
      <w:pPr>
        <w:pStyle w:val="NoSpacing"/>
        <w:spacing w:line="276" w:lineRule="auto"/>
        <w:rPr>
          <w:b/>
        </w:rPr>
      </w:pPr>
      <w:r w:rsidRPr="006462F2">
        <w:rPr>
          <w:b/>
        </w:rPr>
        <w:t>Education</w:t>
      </w:r>
    </w:p>
    <w:p w14:paraId="37B5A1AA" w14:textId="1B42B9EE" w:rsidR="006462F2" w:rsidRDefault="006462F2" w:rsidP="00E951B1">
      <w:pPr>
        <w:pStyle w:val="NoSpacing"/>
        <w:numPr>
          <w:ilvl w:val="0"/>
          <w:numId w:val="27"/>
        </w:numPr>
        <w:spacing w:line="276" w:lineRule="auto"/>
      </w:pPr>
      <w:r w:rsidRPr="00646941">
        <w:rPr>
          <w:color w:val="000000" w:themeColor="text1"/>
        </w:rPr>
        <w:t xml:space="preserve">If </w:t>
      </w:r>
      <w:r>
        <w:rPr>
          <w:color w:val="000000" w:themeColor="text1"/>
        </w:rPr>
        <w:t>no legislation exists</w:t>
      </w:r>
      <w:r w:rsidR="003400F5">
        <w:rPr>
          <w:color w:val="000000" w:themeColor="text1"/>
        </w:rPr>
        <w:t xml:space="preserve"> prohibiting </w:t>
      </w:r>
      <w:r w:rsidR="003400F5" w:rsidRPr="00646941">
        <w:rPr>
          <w:color w:val="000000" w:themeColor="text1"/>
        </w:rPr>
        <w:t>discrimination in education based on disability</w:t>
      </w:r>
      <w:r w:rsidR="003400F5">
        <w:rPr>
          <w:color w:val="000000" w:themeColor="text1"/>
        </w:rPr>
        <w:t xml:space="preserve"> or ensuring inclusive education for students with disabilities, we hope the Committee will</w:t>
      </w:r>
      <w:r w:rsidRPr="00646941">
        <w:rPr>
          <w:color w:val="000000" w:themeColor="text1"/>
        </w:rPr>
        <w:t xml:space="preserve"> recommend in its concluding observations that</w:t>
      </w:r>
      <w:r>
        <w:rPr>
          <w:color w:val="000000" w:themeColor="text1"/>
        </w:rPr>
        <w:t xml:space="preserve"> Singapore</w:t>
      </w:r>
      <w:r w:rsidRPr="00646941">
        <w:rPr>
          <w:color w:val="000000" w:themeColor="text1"/>
        </w:rPr>
        <w:t xml:space="preserve"> pass and implement legislation that ensures equal education opportunities based on disability by guaranteeing inclusive education and non-discrimination in education based on disability.</w:t>
      </w:r>
    </w:p>
    <w:p w14:paraId="18A5F89F" w14:textId="77777777" w:rsidR="00BF388A" w:rsidRDefault="00BF388A"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13EC0927" w:rsidR="00262139" w:rsidRPr="00293CDC" w:rsidRDefault="00E1726A" w:rsidP="00437B1F">
      <w:pPr>
        <w:spacing w:after="0" w:line="276" w:lineRule="auto"/>
        <w:rPr>
          <w:rStyle w:val="IntenseEmphasis"/>
          <w:i w:val="0"/>
          <w:color w:val="3405DF"/>
        </w:rPr>
      </w:pPr>
      <w:r w:rsidRPr="00293CDC">
        <w:rPr>
          <w:rStyle w:val="IntenseEmphasis"/>
          <w:i w:val="0"/>
          <w:color w:val="3405DF"/>
        </w:rPr>
        <w:t>Briefing p</w:t>
      </w:r>
      <w:r w:rsidR="00262139" w:rsidRPr="00293CDC">
        <w:rPr>
          <w:rStyle w:val="IntenseEmphasis"/>
          <w:i w:val="0"/>
          <w:color w:val="3405DF"/>
        </w:rPr>
        <w:t>repared by the World Policy Analysis Center, Unive</w:t>
      </w:r>
      <w:r w:rsidR="00331DB8" w:rsidRPr="00293CDC">
        <w:rPr>
          <w:rStyle w:val="IntenseEmphasis"/>
          <w:i w:val="0"/>
          <w:color w:val="3405DF"/>
        </w:rPr>
        <w:t>rsity of California, Los Angeles</w:t>
      </w:r>
    </w:p>
    <w:sectPr w:rsidR="00262139" w:rsidRPr="00293C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8544E" w14:textId="77777777" w:rsidR="00730328" w:rsidRDefault="00730328" w:rsidP="00263795">
      <w:pPr>
        <w:spacing w:after="0" w:line="240" w:lineRule="auto"/>
      </w:pPr>
      <w:r>
        <w:separator/>
      </w:r>
    </w:p>
  </w:endnote>
  <w:endnote w:type="continuationSeparator" w:id="0">
    <w:p w14:paraId="0D415959" w14:textId="77777777" w:rsidR="00730328" w:rsidRDefault="0073032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77777777" w:rsidR="002738AE" w:rsidRDefault="002738AE">
        <w:pPr>
          <w:pStyle w:val="Footer"/>
          <w:pBdr>
            <w:top w:val="single" w:sz="4" w:space="1" w:color="D9D9D9" w:themeColor="background1" w:themeShade="D9"/>
          </w:pBdr>
          <w:jc w:val="right"/>
        </w:pPr>
        <w:r>
          <w:fldChar w:fldCharType="begin"/>
        </w:r>
        <w:r>
          <w:instrText xml:space="preserve"> PAGE   \* MERGEFORMAT </w:instrText>
        </w:r>
        <w:r>
          <w:fldChar w:fldCharType="separate"/>
        </w:r>
        <w:r w:rsidR="00095C18">
          <w:rPr>
            <w:noProof/>
          </w:rPr>
          <w:t>11</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EF8475" w14:textId="77777777" w:rsidR="00730328" w:rsidRDefault="00730328" w:rsidP="00263795">
      <w:pPr>
        <w:spacing w:after="0" w:line="240" w:lineRule="auto"/>
      </w:pPr>
      <w:r>
        <w:separator/>
      </w:r>
    </w:p>
  </w:footnote>
  <w:footnote w:type="continuationSeparator" w:id="0">
    <w:p w14:paraId="0E0178D8" w14:textId="77777777" w:rsidR="00730328" w:rsidRDefault="00730328"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45F36711" w:rsidR="002738AE" w:rsidRPr="001D42D7" w:rsidRDefault="002738AE" w:rsidP="00D13254">
    <w:pPr>
      <w:pStyle w:val="Header"/>
      <w:rPr>
        <w:i/>
        <w:color w:val="FF0000"/>
      </w:rPr>
    </w:pPr>
    <w:r w:rsidRPr="001D42D7">
      <w:rPr>
        <w:i/>
        <w:noProof/>
        <w:color w:val="FF0000"/>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1D42D7">
      <w:rPr>
        <w:i/>
        <w:color w:val="FF0000"/>
      </w:rPr>
      <w:t xml:space="preserve"> </w:t>
    </w:r>
  </w:p>
  <w:p w14:paraId="288FAFE4" w14:textId="02CEBB90" w:rsidR="002738AE" w:rsidRDefault="002738AE" w:rsidP="00D73703">
    <w:pPr>
      <w:pStyle w:val="Header"/>
      <w:tabs>
        <w:tab w:val="clear" w:pos="4680"/>
        <w:tab w:val="clear" w:pos="9360"/>
        <w:tab w:val="left" w:pos="16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318"/>
    <w:multiLevelType w:val="hybridMultilevel"/>
    <w:tmpl w:val="8BA81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95EBA"/>
    <w:multiLevelType w:val="hybridMultilevel"/>
    <w:tmpl w:val="BBD42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46E4FC82"/>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36CF2"/>
    <w:multiLevelType w:val="hybridMultilevel"/>
    <w:tmpl w:val="BE4E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6D7B19"/>
    <w:multiLevelType w:val="hybridMultilevel"/>
    <w:tmpl w:val="80E8B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72F43"/>
    <w:multiLevelType w:val="hybridMultilevel"/>
    <w:tmpl w:val="C888B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32E52BD"/>
    <w:multiLevelType w:val="hybridMultilevel"/>
    <w:tmpl w:val="5ACCD6DA"/>
    <w:lvl w:ilvl="0" w:tplc="E3B4304C">
      <w:start w:val="2"/>
      <w:numFmt w:val="lowerLetter"/>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A485581"/>
    <w:multiLevelType w:val="hybridMultilevel"/>
    <w:tmpl w:val="F26A6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42E1C"/>
    <w:multiLevelType w:val="hybridMultilevel"/>
    <w:tmpl w:val="E098C820"/>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EF2027"/>
    <w:multiLevelType w:val="hybridMultilevel"/>
    <w:tmpl w:val="3F227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B23E66"/>
    <w:multiLevelType w:val="hybridMultilevel"/>
    <w:tmpl w:val="00E0D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A6E35"/>
    <w:multiLevelType w:val="hybridMultilevel"/>
    <w:tmpl w:val="4B6E3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5B2906"/>
    <w:multiLevelType w:val="hybridMultilevel"/>
    <w:tmpl w:val="CABAF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1E1DFB"/>
    <w:multiLevelType w:val="hybridMultilevel"/>
    <w:tmpl w:val="B2921E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BA17DD"/>
    <w:multiLevelType w:val="hybridMultilevel"/>
    <w:tmpl w:val="4A40F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20"/>
  </w:num>
  <w:num w:numId="5">
    <w:abstractNumId w:val="3"/>
  </w:num>
  <w:num w:numId="6">
    <w:abstractNumId w:val="17"/>
  </w:num>
  <w:num w:numId="7">
    <w:abstractNumId w:val="11"/>
  </w:num>
  <w:num w:numId="8">
    <w:abstractNumId w:val="6"/>
  </w:num>
  <w:num w:numId="9">
    <w:abstractNumId w:val="21"/>
  </w:num>
  <w:num w:numId="10">
    <w:abstractNumId w:val="24"/>
  </w:num>
  <w:num w:numId="11">
    <w:abstractNumId w:val="26"/>
  </w:num>
  <w:num w:numId="12">
    <w:abstractNumId w:val="27"/>
  </w:num>
  <w:num w:numId="13">
    <w:abstractNumId w:val="25"/>
  </w:num>
  <w:num w:numId="14">
    <w:abstractNumId w:val="16"/>
  </w:num>
  <w:num w:numId="15">
    <w:abstractNumId w:val="14"/>
  </w:num>
  <w:num w:numId="16">
    <w:abstractNumId w:val="13"/>
  </w:num>
  <w:num w:numId="17">
    <w:abstractNumId w:val="22"/>
  </w:num>
  <w:num w:numId="18">
    <w:abstractNumId w:val="23"/>
  </w:num>
  <w:num w:numId="19">
    <w:abstractNumId w:val="9"/>
  </w:num>
  <w:num w:numId="20">
    <w:abstractNumId w:val="12"/>
  </w:num>
  <w:num w:numId="21">
    <w:abstractNumId w:val="28"/>
  </w:num>
  <w:num w:numId="22">
    <w:abstractNumId w:val="4"/>
  </w:num>
  <w:num w:numId="23">
    <w:abstractNumId w:val="2"/>
  </w:num>
  <w:num w:numId="24">
    <w:abstractNumId w:val="5"/>
  </w:num>
  <w:num w:numId="25">
    <w:abstractNumId w:val="18"/>
  </w:num>
  <w:num w:numId="26">
    <w:abstractNumId w:val="0"/>
  </w:num>
  <w:num w:numId="27">
    <w:abstractNumId w:val="19"/>
  </w:num>
  <w:num w:numId="28">
    <w:abstractNumId w:val="7"/>
  </w:num>
  <w:num w:numId="2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65E8"/>
    <w:rsid w:val="00040181"/>
    <w:rsid w:val="0004640A"/>
    <w:rsid w:val="00047F6B"/>
    <w:rsid w:val="00054A9A"/>
    <w:rsid w:val="0005538C"/>
    <w:rsid w:val="0006644E"/>
    <w:rsid w:val="000753D3"/>
    <w:rsid w:val="00075804"/>
    <w:rsid w:val="00076542"/>
    <w:rsid w:val="00081CB9"/>
    <w:rsid w:val="000835E9"/>
    <w:rsid w:val="00087AC9"/>
    <w:rsid w:val="00095C18"/>
    <w:rsid w:val="000A17BA"/>
    <w:rsid w:val="000A21B5"/>
    <w:rsid w:val="000A2477"/>
    <w:rsid w:val="000A46FF"/>
    <w:rsid w:val="000B2CBC"/>
    <w:rsid w:val="000B7A8B"/>
    <w:rsid w:val="000C38B1"/>
    <w:rsid w:val="000D58F3"/>
    <w:rsid w:val="000F1FC4"/>
    <w:rsid w:val="000F2ED6"/>
    <w:rsid w:val="000F4CDB"/>
    <w:rsid w:val="000F5C02"/>
    <w:rsid w:val="000F7D43"/>
    <w:rsid w:val="0010092B"/>
    <w:rsid w:val="0010334A"/>
    <w:rsid w:val="00104146"/>
    <w:rsid w:val="00110604"/>
    <w:rsid w:val="00112EC9"/>
    <w:rsid w:val="00113913"/>
    <w:rsid w:val="00121A28"/>
    <w:rsid w:val="00142CD4"/>
    <w:rsid w:val="00146C2C"/>
    <w:rsid w:val="00162979"/>
    <w:rsid w:val="001645EB"/>
    <w:rsid w:val="00167021"/>
    <w:rsid w:val="0016759F"/>
    <w:rsid w:val="00170358"/>
    <w:rsid w:val="00173FE4"/>
    <w:rsid w:val="00182C7C"/>
    <w:rsid w:val="00182E96"/>
    <w:rsid w:val="00186A0B"/>
    <w:rsid w:val="001A2E34"/>
    <w:rsid w:val="001B6472"/>
    <w:rsid w:val="001C4F65"/>
    <w:rsid w:val="001C6765"/>
    <w:rsid w:val="001D1C9A"/>
    <w:rsid w:val="001D42D7"/>
    <w:rsid w:val="001D6139"/>
    <w:rsid w:val="001E0AB3"/>
    <w:rsid w:val="001E205C"/>
    <w:rsid w:val="001E3FF6"/>
    <w:rsid w:val="001E7A24"/>
    <w:rsid w:val="001F0EE8"/>
    <w:rsid w:val="001F1A7A"/>
    <w:rsid w:val="001F37DD"/>
    <w:rsid w:val="001F4B2C"/>
    <w:rsid w:val="00212483"/>
    <w:rsid w:val="002151A7"/>
    <w:rsid w:val="00215540"/>
    <w:rsid w:val="00216A01"/>
    <w:rsid w:val="00216F3A"/>
    <w:rsid w:val="00217985"/>
    <w:rsid w:val="00224C9F"/>
    <w:rsid w:val="00225A6E"/>
    <w:rsid w:val="00231DD4"/>
    <w:rsid w:val="0023280B"/>
    <w:rsid w:val="00233C05"/>
    <w:rsid w:val="00235B98"/>
    <w:rsid w:val="002363A5"/>
    <w:rsid w:val="002447D6"/>
    <w:rsid w:val="0024557C"/>
    <w:rsid w:val="00246DE7"/>
    <w:rsid w:val="00250846"/>
    <w:rsid w:val="00251BF0"/>
    <w:rsid w:val="002529A1"/>
    <w:rsid w:val="0026166B"/>
    <w:rsid w:val="00262139"/>
    <w:rsid w:val="0026260D"/>
    <w:rsid w:val="00262B3E"/>
    <w:rsid w:val="00263795"/>
    <w:rsid w:val="00267D06"/>
    <w:rsid w:val="002738AE"/>
    <w:rsid w:val="00277988"/>
    <w:rsid w:val="00280964"/>
    <w:rsid w:val="002822B0"/>
    <w:rsid w:val="002842F2"/>
    <w:rsid w:val="00293C07"/>
    <w:rsid w:val="00293CDC"/>
    <w:rsid w:val="002A27CB"/>
    <w:rsid w:val="002A409D"/>
    <w:rsid w:val="002B219D"/>
    <w:rsid w:val="002B3260"/>
    <w:rsid w:val="002C30AF"/>
    <w:rsid w:val="002C5E12"/>
    <w:rsid w:val="002C79FD"/>
    <w:rsid w:val="002D2B51"/>
    <w:rsid w:val="002D3CE2"/>
    <w:rsid w:val="002E3152"/>
    <w:rsid w:val="002F2002"/>
    <w:rsid w:val="002F6E5A"/>
    <w:rsid w:val="00305648"/>
    <w:rsid w:val="003130C5"/>
    <w:rsid w:val="00313689"/>
    <w:rsid w:val="003205E2"/>
    <w:rsid w:val="0032490B"/>
    <w:rsid w:val="0032592A"/>
    <w:rsid w:val="00325AE2"/>
    <w:rsid w:val="003271F0"/>
    <w:rsid w:val="00331DB8"/>
    <w:rsid w:val="003331D6"/>
    <w:rsid w:val="003400F5"/>
    <w:rsid w:val="003445F6"/>
    <w:rsid w:val="00346925"/>
    <w:rsid w:val="0034764A"/>
    <w:rsid w:val="0035238B"/>
    <w:rsid w:val="00352BFF"/>
    <w:rsid w:val="00360485"/>
    <w:rsid w:val="00362287"/>
    <w:rsid w:val="00363CED"/>
    <w:rsid w:val="003660C0"/>
    <w:rsid w:val="003723BD"/>
    <w:rsid w:val="00377AB7"/>
    <w:rsid w:val="00384302"/>
    <w:rsid w:val="00386703"/>
    <w:rsid w:val="00391573"/>
    <w:rsid w:val="00392C2D"/>
    <w:rsid w:val="00395D4F"/>
    <w:rsid w:val="003A02AE"/>
    <w:rsid w:val="003A10F5"/>
    <w:rsid w:val="003A4107"/>
    <w:rsid w:val="003A495A"/>
    <w:rsid w:val="003B29DC"/>
    <w:rsid w:val="003C0D0F"/>
    <w:rsid w:val="003C1D19"/>
    <w:rsid w:val="003C6F66"/>
    <w:rsid w:val="003D0C2E"/>
    <w:rsid w:val="003D79EE"/>
    <w:rsid w:val="003E08C7"/>
    <w:rsid w:val="003E5444"/>
    <w:rsid w:val="003F0ACD"/>
    <w:rsid w:val="004033AC"/>
    <w:rsid w:val="00403572"/>
    <w:rsid w:val="00407785"/>
    <w:rsid w:val="004126B4"/>
    <w:rsid w:val="00416DA2"/>
    <w:rsid w:val="00416F1B"/>
    <w:rsid w:val="0041722A"/>
    <w:rsid w:val="00423808"/>
    <w:rsid w:val="004264A5"/>
    <w:rsid w:val="00426C4A"/>
    <w:rsid w:val="00431FB0"/>
    <w:rsid w:val="0043347C"/>
    <w:rsid w:val="00434C6F"/>
    <w:rsid w:val="00437B1F"/>
    <w:rsid w:val="00446391"/>
    <w:rsid w:val="00446BAC"/>
    <w:rsid w:val="00452B6A"/>
    <w:rsid w:val="00453198"/>
    <w:rsid w:val="0045756F"/>
    <w:rsid w:val="00457740"/>
    <w:rsid w:val="00465987"/>
    <w:rsid w:val="00466174"/>
    <w:rsid w:val="00467B10"/>
    <w:rsid w:val="00470C88"/>
    <w:rsid w:val="00470CCE"/>
    <w:rsid w:val="00470F7F"/>
    <w:rsid w:val="00473A77"/>
    <w:rsid w:val="00473BDF"/>
    <w:rsid w:val="0048479D"/>
    <w:rsid w:val="00487C6E"/>
    <w:rsid w:val="004A1C51"/>
    <w:rsid w:val="004A5403"/>
    <w:rsid w:val="004B412B"/>
    <w:rsid w:val="004B4D32"/>
    <w:rsid w:val="004B5485"/>
    <w:rsid w:val="004B6971"/>
    <w:rsid w:val="004B6F48"/>
    <w:rsid w:val="004B7D6E"/>
    <w:rsid w:val="004C26E6"/>
    <w:rsid w:val="004C42EC"/>
    <w:rsid w:val="004D0347"/>
    <w:rsid w:val="004D1D1F"/>
    <w:rsid w:val="004D47C0"/>
    <w:rsid w:val="004D567D"/>
    <w:rsid w:val="004E65BF"/>
    <w:rsid w:val="004E66C8"/>
    <w:rsid w:val="004E7D61"/>
    <w:rsid w:val="004E7E35"/>
    <w:rsid w:val="004F12D2"/>
    <w:rsid w:val="004F6012"/>
    <w:rsid w:val="004F6CB6"/>
    <w:rsid w:val="00502103"/>
    <w:rsid w:val="00502CB9"/>
    <w:rsid w:val="005050A7"/>
    <w:rsid w:val="005110AF"/>
    <w:rsid w:val="00517C84"/>
    <w:rsid w:val="00520F0D"/>
    <w:rsid w:val="00525DC6"/>
    <w:rsid w:val="0053116B"/>
    <w:rsid w:val="00531558"/>
    <w:rsid w:val="00533BCF"/>
    <w:rsid w:val="00533ED9"/>
    <w:rsid w:val="005359EF"/>
    <w:rsid w:val="00540E80"/>
    <w:rsid w:val="00542F5D"/>
    <w:rsid w:val="005430B4"/>
    <w:rsid w:val="00543280"/>
    <w:rsid w:val="0054599A"/>
    <w:rsid w:val="005506E0"/>
    <w:rsid w:val="00551962"/>
    <w:rsid w:val="00562FEE"/>
    <w:rsid w:val="0056673C"/>
    <w:rsid w:val="00571F4B"/>
    <w:rsid w:val="00572361"/>
    <w:rsid w:val="00572A08"/>
    <w:rsid w:val="00573459"/>
    <w:rsid w:val="00576210"/>
    <w:rsid w:val="00585DF5"/>
    <w:rsid w:val="00586201"/>
    <w:rsid w:val="00590E7C"/>
    <w:rsid w:val="0059235B"/>
    <w:rsid w:val="00592497"/>
    <w:rsid w:val="005940D1"/>
    <w:rsid w:val="005A1053"/>
    <w:rsid w:val="005A1810"/>
    <w:rsid w:val="005A54B4"/>
    <w:rsid w:val="005A770F"/>
    <w:rsid w:val="005B37D1"/>
    <w:rsid w:val="005B7FB6"/>
    <w:rsid w:val="005D00FA"/>
    <w:rsid w:val="005D2DDE"/>
    <w:rsid w:val="005D4A29"/>
    <w:rsid w:val="005D7BCE"/>
    <w:rsid w:val="005E1C2A"/>
    <w:rsid w:val="005E2D74"/>
    <w:rsid w:val="005E2E78"/>
    <w:rsid w:val="005E3766"/>
    <w:rsid w:val="005F0A78"/>
    <w:rsid w:val="005F228A"/>
    <w:rsid w:val="005F33AD"/>
    <w:rsid w:val="005F50CA"/>
    <w:rsid w:val="00600C48"/>
    <w:rsid w:val="00600F19"/>
    <w:rsid w:val="00610BDB"/>
    <w:rsid w:val="00612C88"/>
    <w:rsid w:val="006140D1"/>
    <w:rsid w:val="006173FE"/>
    <w:rsid w:val="006200B3"/>
    <w:rsid w:val="00625F18"/>
    <w:rsid w:val="00636146"/>
    <w:rsid w:val="00640F46"/>
    <w:rsid w:val="00644722"/>
    <w:rsid w:val="00645D74"/>
    <w:rsid w:val="006462F2"/>
    <w:rsid w:val="00646E0D"/>
    <w:rsid w:val="006533BE"/>
    <w:rsid w:val="006545B0"/>
    <w:rsid w:val="00655768"/>
    <w:rsid w:val="00656B5B"/>
    <w:rsid w:val="0065723F"/>
    <w:rsid w:val="00662B05"/>
    <w:rsid w:val="006652D1"/>
    <w:rsid w:val="006657E9"/>
    <w:rsid w:val="0067558A"/>
    <w:rsid w:val="00680944"/>
    <w:rsid w:val="006818DE"/>
    <w:rsid w:val="0068670B"/>
    <w:rsid w:val="006905DF"/>
    <w:rsid w:val="0069074C"/>
    <w:rsid w:val="006945F2"/>
    <w:rsid w:val="006A4D85"/>
    <w:rsid w:val="006A5ACC"/>
    <w:rsid w:val="006A7993"/>
    <w:rsid w:val="006B0A03"/>
    <w:rsid w:val="006B0F03"/>
    <w:rsid w:val="006B3877"/>
    <w:rsid w:val="006B44D9"/>
    <w:rsid w:val="006C2730"/>
    <w:rsid w:val="006C7197"/>
    <w:rsid w:val="006C75D7"/>
    <w:rsid w:val="006D4E5A"/>
    <w:rsid w:val="006D6FEB"/>
    <w:rsid w:val="006D768F"/>
    <w:rsid w:val="006E2B6E"/>
    <w:rsid w:val="006E4F2D"/>
    <w:rsid w:val="00703950"/>
    <w:rsid w:val="00710A71"/>
    <w:rsid w:val="007118BA"/>
    <w:rsid w:val="0071584C"/>
    <w:rsid w:val="00722881"/>
    <w:rsid w:val="007237E3"/>
    <w:rsid w:val="00723CF9"/>
    <w:rsid w:val="00724A59"/>
    <w:rsid w:val="00725F4E"/>
    <w:rsid w:val="00730328"/>
    <w:rsid w:val="007335F6"/>
    <w:rsid w:val="0073432D"/>
    <w:rsid w:val="00735DD6"/>
    <w:rsid w:val="007418A9"/>
    <w:rsid w:val="00744566"/>
    <w:rsid w:val="00745FB9"/>
    <w:rsid w:val="0074736A"/>
    <w:rsid w:val="007505FD"/>
    <w:rsid w:val="00752719"/>
    <w:rsid w:val="007531F9"/>
    <w:rsid w:val="00762D7F"/>
    <w:rsid w:val="0076474D"/>
    <w:rsid w:val="007654FC"/>
    <w:rsid w:val="007718E9"/>
    <w:rsid w:val="00776BFA"/>
    <w:rsid w:val="007772D0"/>
    <w:rsid w:val="00791D51"/>
    <w:rsid w:val="007949D4"/>
    <w:rsid w:val="007974E4"/>
    <w:rsid w:val="007A7B6B"/>
    <w:rsid w:val="007B43CA"/>
    <w:rsid w:val="007B4719"/>
    <w:rsid w:val="007C2046"/>
    <w:rsid w:val="007C25AA"/>
    <w:rsid w:val="007C5F61"/>
    <w:rsid w:val="007D28BF"/>
    <w:rsid w:val="007D7AE1"/>
    <w:rsid w:val="007E6D3C"/>
    <w:rsid w:val="007F4E5A"/>
    <w:rsid w:val="007F76B3"/>
    <w:rsid w:val="008033DD"/>
    <w:rsid w:val="0081407D"/>
    <w:rsid w:val="00820D97"/>
    <w:rsid w:val="0082449C"/>
    <w:rsid w:val="00826FE7"/>
    <w:rsid w:val="00831E58"/>
    <w:rsid w:val="00836B4F"/>
    <w:rsid w:val="00847DC2"/>
    <w:rsid w:val="00857EE2"/>
    <w:rsid w:val="008648F9"/>
    <w:rsid w:val="00866191"/>
    <w:rsid w:val="00873836"/>
    <w:rsid w:val="00874EA5"/>
    <w:rsid w:val="00875DD9"/>
    <w:rsid w:val="00881A5D"/>
    <w:rsid w:val="0088479D"/>
    <w:rsid w:val="0088553C"/>
    <w:rsid w:val="00886BD7"/>
    <w:rsid w:val="00886F59"/>
    <w:rsid w:val="00893624"/>
    <w:rsid w:val="008952C8"/>
    <w:rsid w:val="008A116A"/>
    <w:rsid w:val="008C7413"/>
    <w:rsid w:val="008C7459"/>
    <w:rsid w:val="008D4CB1"/>
    <w:rsid w:val="008D53FD"/>
    <w:rsid w:val="008E32D0"/>
    <w:rsid w:val="008E34A4"/>
    <w:rsid w:val="008E6427"/>
    <w:rsid w:val="008F3122"/>
    <w:rsid w:val="008F5EC5"/>
    <w:rsid w:val="00903389"/>
    <w:rsid w:val="009106F2"/>
    <w:rsid w:val="00910A0B"/>
    <w:rsid w:val="00911A05"/>
    <w:rsid w:val="00912519"/>
    <w:rsid w:val="009133AE"/>
    <w:rsid w:val="009238DC"/>
    <w:rsid w:val="0092449B"/>
    <w:rsid w:val="0094183C"/>
    <w:rsid w:val="009437B9"/>
    <w:rsid w:val="00945D7A"/>
    <w:rsid w:val="009518E1"/>
    <w:rsid w:val="00957756"/>
    <w:rsid w:val="00960BFC"/>
    <w:rsid w:val="00963799"/>
    <w:rsid w:val="00972368"/>
    <w:rsid w:val="00972640"/>
    <w:rsid w:val="00972E1B"/>
    <w:rsid w:val="00976090"/>
    <w:rsid w:val="009761DE"/>
    <w:rsid w:val="009768A5"/>
    <w:rsid w:val="00980DF4"/>
    <w:rsid w:val="009812AD"/>
    <w:rsid w:val="00995882"/>
    <w:rsid w:val="009971D8"/>
    <w:rsid w:val="009A3D07"/>
    <w:rsid w:val="009B1E47"/>
    <w:rsid w:val="009B46C8"/>
    <w:rsid w:val="009C161B"/>
    <w:rsid w:val="009C5B7E"/>
    <w:rsid w:val="009D2F67"/>
    <w:rsid w:val="009D407C"/>
    <w:rsid w:val="009E2678"/>
    <w:rsid w:val="009E3FD6"/>
    <w:rsid w:val="009E4C61"/>
    <w:rsid w:val="009E5C20"/>
    <w:rsid w:val="009F0937"/>
    <w:rsid w:val="009F0C73"/>
    <w:rsid w:val="009F0E0C"/>
    <w:rsid w:val="009F6B90"/>
    <w:rsid w:val="00A0398B"/>
    <w:rsid w:val="00A10574"/>
    <w:rsid w:val="00A15E72"/>
    <w:rsid w:val="00A202A5"/>
    <w:rsid w:val="00A20A34"/>
    <w:rsid w:val="00A30F95"/>
    <w:rsid w:val="00A406C0"/>
    <w:rsid w:val="00A421AF"/>
    <w:rsid w:val="00A47B0E"/>
    <w:rsid w:val="00A5371B"/>
    <w:rsid w:val="00A54613"/>
    <w:rsid w:val="00A5461F"/>
    <w:rsid w:val="00A56206"/>
    <w:rsid w:val="00A65C64"/>
    <w:rsid w:val="00A751C6"/>
    <w:rsid w:val="00A75F80"/>
    <w:rsid w:val="00A805BB"/>
    <w:rsid w:val="00A92EFA"/>
    <w:rsid w:val="00A949AD"/>
    <w:rsid w:val="00A94BC7"/>
    <w:rsid w:val="00A95328"/>
    <w:rsid w:val="00AA392A"/>
    <w:rsid w:val="00AB4A1E"/>
    <w:rsid w:val="00AB7673"/>
    <w:rsid w:val="00AC0211"/>
    <w:rsid w:val="00AC43DF"/>
    <w:rsid w:val="00AC4C1A"/>
    <w:rsid w:val="00AC703A"/>
    <w:rsid w:val="00AD3A22"/>
    <w:rsid w:val="00AE78BD"/>
    <w:rsid w:val="00AF1F2B"/>
    <w:rsid w:val="00B009FE"/>
    <w:rsid w:val="00B03679"/>
    <w:rsid w:val="00B05810"/>
    <w:rsid w:val="00B1300D"/>
    <w:rsid w:val="00B17CD3"/>
    <w:rsid w:val="00B200D6"/>
    <w:rsid w:val="00B20384"/>
    <w:rsid w:val="00B20FDD"/>
    <w:rsid w:val="00B2114E"/>
    <w:rsid w:val="00B215BF"/>
    <w:rsid w:val="00B31D86"/>
    <w:rsid w:val="00B359E6"/>
    <w:rsid w:val="00B402B7"/>
    <w:rsid w:val="00B40A7C"/>
    <w:rsid w:val="00B42FDD"/>
    <w:rsid w:val="00B4416D"/>
    <w:rsid w:val="00B47EFF"/>
    <w:rsid w:val="00B5014D"/>
    <w:rsid w:val="00B535A1"/>
    <w:rsid w:val="00B60393"/>
    <w:rsid w:val="00B6632A"/>
    <w:rsid w:val="00B66FE1"/>
    <w:rsid w:val="00B67FA2"/>
    <w:rsid w:val="00B70F5E"/>
    <w:rsid w:val="00B72DAF"/>
    <w:rsid w:val="00B740C9"/>
    <w:rsid w:val="00B75136"/>
    <w:rsid w:val="00B84294"/>
    <w:rsid w:val="00B85079"/>
    <w:rsid w:val="00B94EB6"/>
    <w:rsid w:val="00BA17D9"/>
    <w:rsid w:val="00BA23F8"/>
    <w:rsid w:val="00BA51E9"/>
    <w:rsid w:val="00BB0A34"/>
    <w:rsid w:val="00BB11AB"/>
    <w:rsid w:val="00BB64E6"/>
    <w:rsid w:val="00BB6C59"/>
    <w:rsid w:val="00BC0D20"/>
    <w:rsid w:val="00BC1939"/>
    <w:rsid w:val="00BC1CFC"/>
    <w:rsid w:val="00BC2209"/>
    <w:rsid w:val="00BC651C"/>
    <w:rsid w:val="00BD0CAB"/>
    <w:rsid w:val="00BD4234"/>
    <w:rsid w:val="00BE1C81"/>
    <w:rsid w:val="00BE239D"/>
    <w:rsid w:val="00BE75A0"/>
    <w:rsid w:val="00BE790F"/>
    <w:rsid w:val="00BF388A"/>
    <w:rsid w:val="00C00413"/>
    <w:rsid w:val="00C024C5"/>
    <w:rsid w:val="00C12618"/>
    <w:rsid w:val="00C14A5E"/>
    <w:rsid w:val="00C1572B"/>
    <w:rsid w:val="00C173F9"/>
    <w:rsid w:val="00C22851"/>
    <w:rsid w:val="00C232AC"/>
    <w:rsid w:val="00C234AB"/>
    <w:rsid w:val="00C24A35"/>
    <w:rsid w:val="00C27F77"/>
    <w:rsid w:val="00C3193D"/>
    <w:rsid w:val="00C35424"/>
    <w:rsid w:val="00C46FCF"/>
    <w:rsid w:val="00C509A9"/>
    <w:rsid w:val="00C54C79"/>
    <w:rsid w:val="00C62498"/>
    <w:rsid w:val="00C739CA"/>
    <w:rsid w:val="00C7613B"/>
    <w:rsid w:val="00C80973"/>
    <w:rsid w:val="00C80E4A"/>
    <w:rsid w:val="00C861CF"/>
    <w:rsid w:val="00C93D2E"/>
    <w:rsid w:val="00C93F09"/>
    <w:rsid w:val="00C97E81"/>
    <w:rsid w:val="00CA5359"/>
    <w:rsid w:val="00CA6E6C"/>
    <w:rsid w:val="00CB0973"/>
    <w:rsid w:val="00CB2298"/>
    <w:rsid w:val="00CB4112"/>
    <w:rsid w:val="00CC0DD3"/>
    <w:rsid w:val="00CC4242"/>
    <w:rsid w:val="00CC6606"/>
    <w:rsid w:val="00CC706A"/>
    <w:rsid w:val="00CD071B"/>
    <w:rsid w:val="00D01A42"/>
    <w:rsid w:val="00D02292"/>
    <w:rsid w:val="00D127DB"/>
    <w:rsid w:val="00D13254"/>
    <w:rsid w:val="00D17BD9"/>
    <w:rsid w:val="00D20580"/>
    <w:rsid w:val="00D23173"/>
    <w:rsid w:val="00D23A66"/>
    <w:rsid w:val="00D262AA"/>
    <w:rsid w:val="00D319AC"/>
    <w:rsid w:val="00D324BD"/>
    <w:rsid w:val="00D33196"/>
    <w:rsid w:val="00D45CBC"/>
    <w:rsid w:val="00D46F43"/>
    <w:rsid w:val="00D53CBF"/>
    <w:rsid w:val="00D56602"/>
    <w:rsid w:val="00D609FF"/>
    <w:rsid w:val="00D62E1E"/>
    <w:rsid w:val="00D66C06"/>
    <w:rsid w:val="00D71331"/>
    <w:rsid w:val="00D72C56"/>
    <w:rsid w:val="00D73014"/>
    <w:rsid w:val="00D73703"/>
    <w:rsid w:val="00D7552B"/>
    <w:rsid w:val="00D8218E"/>
    <w:rsid w:val="00D82FDA"/>
    <w:rsid w:val="00D86633"/>
    <w:rsid w:val="00D8684A"/>
    <w:rsid w:val="00D919FE"/>
    <w:rsid w:val="00D93BBC"/>
    <w:rsid w:val="00DB0AD1"/>
    <w:rsid w:val="00DC403C"/>
    <w:rsid w:val="00DC6A87"/>
    <w:rsid w:val="00DD0C5C"/>
    <w:rsid w:val="00DD2FEA"/>
    <w:rsid w:val="00DD5ACA"/>
    <w:rsid w:val="00DE2A48"/>
    <w:rsid w:val="00DF3B59"/>
    <w:rsid w:val="00DF5CA1"/>
    <w:rsid w:val="00DF621A"/>
    <w:rsid w:val="00DF737B"/>
    <w:rsid w:val="00E0349F"/>
    <w:rsid w:val="00E07BF3"/>
    <w:rsid w:val="00E123F4"/>
    <w:rsid w:val="00E14433"/>
    <w:rsid w:val="00E15F0E"/>
    <w:rsid w:val="00E171A6"/>
    <w:rsid w:val="00E1726A"/>
    <w:rsid w:val="00E22B53"/>
    <w:rsid w:val="00E26543"/>
    <w:rsid w:val="00E32410"/>
    <w:rsid w:val="00E32B6B"/>
    <w:rsid w:val="00E34925"/>
    <w:rsid w:val="00E4490A"/>
    <w:rsid w:val="00E45EFD"/>
    <w:rsid w:val="00E5079A"/>
    <w:rsid w:val="00E5516F"/>
    <w:rsid w:val="00E5629C"/>
    <w:rsid w:val="00E57329"/>
    <w:rsid w:val="00E6566B"/>
    <w:rsid w:val="00E674E0"/>
    <w:rsid w:val="00E766E1"/>
    <w:rsid w:val="00E841F9"/>
    <w:rsid w:val="00E9264E"/>
    <w:rsid w:val="00E94851"/>
    <w:rsid w:val="00E95027"/>
    <w:rsid w:val="00E951B1"/>
    <w:rsid w:val="00E966FF"/>
    <w:rsid w:val="00EC19C2"/>
    <w:rsid w:val="00ED09D3"/>
    <w:rsid w:val="00EE2157"/>
    <w:rsid w:val="00EE3206"/>
    <w:rsid w:val="00EF7398"/>
    <w:rsid w:val="00EF797E"/>
    <w:rsid w:val="00F03CDE"/>
    <w:rsid w:val="00F073DC"/>
    <w:rsid w:val="00F10066"/>
    <w:rsid w:val="00F115B1"/>
    <w:rsid w:val="00F11E7A"/>
    <w:rsid w:val="00F13659"/>
    <w:rsid w:val="00F1408D"/>
    <w:rsid w:val="00F15F63"/>
    <w:rsid w:val="00F22521"/>
    <w:rsid w:val="00F260A3"/>
    <w:rsid w:val="00F323AB"/>
    <w:rsid w:val="00F40347"/>
    <w:rsid w:val="00F408E8"/>
    <w:rsid w:val="00F40E01"/>
    <w:rsid w:val="00F4614B"/>
    <w:rsid w:val="00F51489"/>
    <w:rsid w:val="00F61FDE"/>
    <w:rsid w:val="00F61FFE"/>
    <w:rsid w:val="00F64098"/>
    <w:rsid w:val="00F65AF1"/>
    <w:rsid w:val="00F66E9A"/>
    <w:rsid w:val="00F71D82"/>
    <w:rsid w:val="00F72D15"/>
    <w:rsid w:val="00F972BB"/>
    <w:rsid w:val="00F9774B"/>
    <w:rsid w:val="00F97855"/>
    <w:rsid w:val="00FA5D2B"/>
    <w:rsid w:val="00FB324F"/>
    <w:rsid w:val="00FC7F24"/>
    <w:rsid w:val="00FD3E6F"/>
    <w:rsid w:val="00FD4882"/>
    <w:rsid w:val="00FD4BF7"/>
    <w:rsid w:val="00FE5E28"/>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63C2D12"/>
  <w15:chartTrackingRefBased/>
  <w15:docId w15:val="{7FD81F63-5E83-486F-89DB-78E2699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A30F95"/>
    <w:pPr>
      <w:spacing w:after="100"/>
    </w:pPr>
  </w:style>
  <w:style w:type="paragraph" w:styleId="TOC3">
    <w:name w:val="toc 3"/>
    <w:basedOn w:val="Normal"/>
    <w:next w:val="Normal"/>
    <w:autoRedefine/>
    <w:uiPriority w:val="39"/>
    <w:unhideWhenUsed/>
    <w:rsid w:val="0092449B"/>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808328-044E-42F1-9E51-A720A6551103}">
  <ds:schemaRefs>
    <ds:schemaRef ds:uri="http://schemas.openxmlformats.org/officeDocument/2006/bibliography"/>
  </ds:schemaRefs>
</ds:datastoreItem>
</file>

<file path=customXml/itemProps2.xml><?xml version="1.0" encoding="utf-8"?>
<ds:datastoreItem xmlns:ds="http://schemas.openxmlformats.org/officeDocument/2006/customXml" ds:itemID="{EBDC54B5-2CD7-4E12-8664-6F4CDDCF39A6}"/>
</file>

<file path=customXml/itemProps3.xml><?xml version="1.0" encoding="utf-8"?>
<ds:datastoreItem xmlns:ds="http://schemas.openxmlformats.org/officeDocument/2006/customXml" ds:itemID="{694048FA-4F83-4F48-9213-9F158C335F21}"/>
</file>

<file path=customXml/itemProps4.xml><?xml version="1.0" encoding="utf-8"?>
<ds:datastoreItem xmlns:ds="http://schemas.openxmlformats.org/officeDocument/2006/customXml" ds:itemID="{AEBCEB2A-4E78-48B7-83C0-E35C1F6DBCAB}"/>
</file>

<file path=docProps/app.xml><?xml version="1.0" encoding="utf-8"?>
<Properties xmlns="http://schemas.openxmlformats.org/officeDocument/2006/extended-properties" xmlns:vt="http://schemas.openxmlformats.org/officeDocument/2006/docPropsVTypes">
  <Template>Normal.dotm</Template>
  <TotalTime>4</TotalTime>
  <Pages>11</Pages>
  <Words>3162</Words>
  <Characters>18029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2019-02-08T19:26:00Z</cp:lastPrinted>
  <dcterms:created xsi:type="dcterms:W3CDTF">2019-07-25T21:33:00Z</dcterms:created>
  <dcterms:modified xsi:type="dcterms:W3CDTF">2019-07-25T21:39:00Z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