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553901E" w:rsidR="004602FB" w:rsidRPr="00EE71DC" w:rsidRDefault="00D92C7F" w:rsidP="008B4E7F">
      <w:pPr>
        <w:widowControl w:val="0"/>
        <w:spacing w:line="240" w:lineRule="auto"/>
        <w:ind w:left="1483" w:right="1478"/>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INFORME ALTERNATIVO SOBRE DERECHOS ECONÓMICOS, SOCIALES Y CULTURALES DE LOS PUEBLOS INDÍGENAS EN EL ECUADOR</w:t>
      </w:r>
    </w:p>
    <w:p w14:paraId="71CC8DD6" w14:textId="4F6A3AC2" w:rsidR="008B4E7F" w:rsidRPr="00EE71DC" w:rsidRDefault="008B4E7F" w:rsidP="008B4E7F">
      <w:pPr>
        <w:widowControl w:val="0"/>
        <w:spacing w:line="240" w:lineRule="auto"/>
        <w:ind w:left="1483" w:right="1478"/>
        <w:jc w:val="center"/>
        <w:rPr>
          <w:rFonts w:ascii="Arial Unicode MS" w:eastAsia="Arial Unicode MS" w:hAnsi="Arial Unicode MS" w:cs="Arial Unicode MS"/>
          <w:b/>
          <w:sz w:val="36"/>
          <w:szCs w:val="36"/>
        </w:rPr>
      </w:pPr>
    </w:p>
    <w:p w14:paraId="395D1399" w14:textId="77777777" w:rsidR="008B4E7F" w:rsidRPr="00EE71DC" w:rsidRDefault="008B4E7F" w:rsidP="008B4E7F">
      <w:pPr>
        <w:widowControl w:val="0"/>
        <w:spacing w:line="240" w:lineRule="auto"/>
        <w:ind w:left="1483" w:right="1478"/>
        <w:jc w:val="center"/>
        <w:rPr>
          <w:rFonts w:ascii="Arial Unicode MS" w:eastAsia="Arial Unicode MS" w:hAnsi="Arial Unicode MS" w:cs="Arial Unicode MS"/>
          <w:b/>
          <w:sz w:val="36"/>
          <w:szCs w:val="36"/>
        </w:rPr>
      </w:pPr>
    </w:p>
    <w:p w14:paraId="00000002" w14:textId="77777777" w:rsidR="004602FB" w:rsidRPr="00EE71DC" w:rsidRDefault="00D92C7F" w:rsidP="008B4E7F">
      <w:pPr>
        <w:widowControl w:val="0"/>
        <w:spacing w:line="240" w:lineRule="auto"/>
        <w:ind w:left="1483" w:right="1478"/>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Presentado por:</w:t>
      </w:r>
    </w:p>
    <w:p w14:paraId="5E54FD1E" w14:textId="77777777" w:rsidR="00022BD8" w:rsidRPr="00EE71DC" w:rsidRDefault="0032389E" w:rsidP="008B4E7F">
      <w:pPr>
        <w:widowControl w:val="0"/>
        <w:spacing w:line="240" w:lineRule="auto"/>
        <w:ind w:left="1483" w:right="1478"/>
        <w:jc w:val="center"/>
        <w:rPr>
          <w:rFonts w:ascii="Arial Unicode MS" w:eastAsia="Arial Unicode MS" w:hAnsi="Arial Unicode MS" w:cs="Arial Unicode MS"/>
          <w:b/>
          <w:sz w:val="36"/>
          <w:szCs w:val="36"/>
        </w:rPr>
      </w:pPr>
      <w:r w:rsidRPr="0032389E">
        <w:rPr>
          <w:rFonts w:ascii="Arial Unicode MS" w:eastAsia="Arial Unicode MS" w:hAnsi="Arial Unicode MS" w:cs="Arial Unicode MS"/>
          <w:b/>
          <w:noProof/>
          <w:sz w:val="36"/>
          <w:szCs w:val="36"/>
          <w:highlight w:val="yellow"/>
        </w:rPr>
        <w:pict w14:anchorId="4AAAF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sers/walleskaparejadiaz/Downloads/Land_is_Life BLACK.png" style="width:213.5pt;height:205.95pt;mso-width-percent:0;mso-height-percent:0;mso-width-percent:0;mso-height-percent:0">
            <v:imagedata r:id="rId8" o:title="Land_is_Life BLACK"/>
          </v:shape>
        </w:pict>
      </w:r>
    </w:p>
    <w:p w14:paraId="00000004" w14:textId="4A05DF51" w:rsidR="004602FB" w:rsidRPr="00EE71DC" w:rsidRDefault="00D92C7F" w:rsidP="008B4E7F">
      <w:pPr>
        <w:widowControl w:val="0"/>
        <w:spacing w:line="240" w:lineRule="auto"/>
        <w:ind w:left="1483" w:right="1478"/>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al:</w:t>
      </w:r>
    </w:p>
    <w:p w14:paraId="00000006" w14:textId="724D7D70" w:rsidR="004602FB" w:rsidRPr="00EE71DC" w:rsidRDefault="00D92C7F" w:rsidP="00EE71DC">
      <w:pPr>
        <w:spacing w:line="240" w:lineRule="auto"/>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Comité de Derechos Económicos, Sociales y Culturales de Naciones Unidas</w:t>
      </w:r>
    </w:p>
    <w:p w14:paraId="00000007" w14:textId="77777777" w:rsidR="004602FB" w:rsidRPr="00EE71DC" w:rsidRDefault="00D92C7F" w:rsidP="008B4E7F">
      <w:pPr>
        <w:spacing w:line="240" w:lineRule="auto"/>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SESIÓN 66</w:t>
      </w:r>
    </w:p>
    <w:p w14:paraId="00000008" w14:textId="5FD0B5DE" w:rsidR="004602FB" w:rsidRPr="00EE71DC" w:rsidRDefault="00D92C7F" w:rsidP="008B4E7F">
      <w:pPr>
        <w:spacing w:line="240" w:lineRule="auto"/>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Examen al Estado Ecuatoriano</w:t>
      </w:r>
    </w:p>
    <w:p w14:paraId="64DDF211" w14:textId="4D180F4D" w:rsidR="00EE71DC" w:rsidRPr="00EE71DC" w:rsidRDefault="00EE71DC" w:rsidP="008B4E7F">
      <w:pPr>
        <w:spacing w:line="240" w:lineRule="auto"/>
        <w:jc w:val="center"/>
        <w:rPr>
          <w:rFonts w:ascii="Arial Unicode MS" w:eastAsia="Arial Unicode MS" w:hAnsi="Arial Unicode MS" w:cs="Arial Unicode MS"/>
          <w:b/>
          <w:sz w:val="36"/>
          <w:szCs w:val="36"/>
        </w:rPr>
      </w:pPr>
      <w:r w:rsidRPr="00EE71DC">
        <w:rPr>
          <w:rFonts w:ascii="Arial Unicode MS" w:eastAsia="Arial Unicode MS" w:hAnsi="Arial Unicode MS" w:cs="Arial Unicode MS"/>
          <w:b/>
          <w:sz w:val="36"/>
          <w:szCs w:val="36"/>
        </w:rPr>
        <w:t>Septiembre 2019</w:t>
      </w:r>
    </w:p>
    <w:p w14:paraId="00000009" w14:textId="77777777" w:rsidR="004602FB" w:rsidRPr="00EE71DC" w:rsidRDefault="004602FB" w:rsidP="008B4E7F">
      <w:pPr>
        <w:widowControl w:val="0"/>
        <w:spacing w:line="240" w:lineRule="auto"/>
        <w:ind w:left="1483" w:right="1478"/>
        <w:jc w:val="both"/>
        <w:rPr>
          <w:rFonts w:ascii="Arial Unicode MS" w:eastAsia="Arial Unicode MS" w:hAnsi="Arial Unicode MS" w:cs="Arial Unicode MS"/>
          <w:b/>
          <w:sz w:val="22"/>
          <w:szCs w:val="22"/>
        </w:rPr>
      </w:pPr>
    </w:p>
    <w:p w14:paraId="0000000A" w14:textId="77777777" w:rsidR="004602FB" w:rsidRPr="00EE71DC" w:rsidRDefault="004602FB" w:rsidP="008B4E7F">
      <w:pPr>
        <w:widowControl w:val="0"/>
        <w:spacing w:line="240" w:lineRule="auto"/>
        <w:ind w:left="1483" w:right="1478"/>
        <w:jc w:val="both"/>
        <w:rPr>
          <w:rFonts w:ascii="Arial Unicode MS" w:eastAsia="Arial Unicode MS" w:hAnsi="Arial Unicode MS" w:cs="Arial Unicode MS"/>
          <w:b/>
          <w:sz w:val="22"/>
          <w:szCs w:val="22"/>
        </w:rPr>
      </w:pPr>
    </w:p>
    <w:p w14:paraId="0000000E" w14:textId="6B63B1CE" w:rsidR="004602FB" w:rsidRDefault="004602FB" w:rsidP="008B4E7F">
      <w:pPr>
        <w:widowControl w:val="0"/>
        <w:spacing w:line="240" w:lineRule="auto"/>
        <w:ind w:right="1478"/>
        <w:jc w:val="both"/>
        <w:rPr>
          <w:rFonts w:ascii="Arial Unicode MS" w:eastAsia="Arial Unicode MS" w:hAnsi="Arial Unicode MS" w:cs="Arial Unicode MS"/>
          <w:b/>
          <w:sz w:val="22"/>
          <w:szCs w:val="22"/>
        </w:rPr>
      </w:pPr>
    </w:p>
    <w:p w14:paraId="6AA922E5" w14:textId="75AC9D28" w:rsidR="00EE71DC" w:rsidRDefault="00EE71DC" w:rsidP="008B4E7F">
      <w:pPr>
        <w:widowControl w:val="0"/>
        <w:spacing w:line="240" w:lineRule="auto"/>
        <w:ind w:right="1478"/>
        <w:jc w:val="both"/>
        <w:rPr>
          <w:rFonts w:ascii="Arial Unicode MS" w:eastAsia="Arial Unicode MS" w:hAnsi="Arial Unicode MS" w:cs="Arial Unicode MS"/>
          <w:b/>
          <w:sz w:val="22"/>
          <w:szCs w:val="22"/>
        </w:rPr>
      </w:pPr>
    </w:p>
    <w:p w14:paraId="7A15EBEF" w14:textId="77777777" w:rsidR="00EE71DC" w:rsidRPr="00EE71DC" w:rsidRDefault="00EE71DC" w:rsidP="008B4E7F">
      <w:pPr>
        <w:widowControl w:val="0"/>
        <w:spacing w:line="240" w:lineRule="auto"/>
        <w:ind w:right="1478"/>
        <w:jc w:val="both"/>
        <w:rPr>
          <w:rFonts w:ascii="Arial Unicode MS" w:eastAsia="Arial Unicode MS" w:hAnsi="Arial Unicode MS" w:cs="Arial Unicode MS"/>
          <w:b/>
          <w:sz w:val="22"/>
          <w:szCs w:val="22"/>
        </w:rPr>
      </w:pPr>
    </w:p>
    <w:p w14:paraId="00000016" w14:textId="468A3BC4" w:rsidR="004602FB" w:rsidRPr="00EE71DC" w:rsidRDefault="00DE1DBE" w:rsidP="008B4E7F">
      <w:pPr>
        <w:spacing w:line="240" w:lineRule="auto"/>
        <w:jc w:val="both"/>
        <w:rPr>
          <w:rFonts w:ascii="Arial Unicode MS" w:eastAsia="Arial Unicode MS" w:hAnsi="Arial Unicode MS" w:cs="Arial Unicode MS"/>
          <w:b/>
          <w:sz w:val="22"/>
          <w:szCs w:val="22"/>
          <w:u w:val="single"/>
        </w:rPr>
      </w:pPr>
      <w:r w:rsidRPr="00EE71DC">
        <w:rPr>
          <w:rFonts w:ascii="Arial Unicode MS" w:eastAsia="Arial Unicode MS" w:hAnsi="Arial Unicode MS" w:cs="Arial Unicode MS"/>
          <w:b/>
          <w:sz w:val="22"/>
          <w:szCs w:val="22"/>
          <w:u w:val="single"/>
        </w:rPr>
        <w:lastRenderedPageBreak/>
        <w:t>INTRODUCCIÓN</w:t>
      </w:r>
    </w:p>
    <w:p w14:paraId="00000017" w14:textId="77777777" w:rsidR="004602FB" w:rsidRPr="00EE71DC" w:rsidRDefault="004602FB" w:rsidP="008B4E7F">
      <w:pPr>
        <w:spacing w:line="240" w:lineRule="auto"/>
        <w:jc w:val="both"/>
        <w:rPr>
          <w:rFonts w:ascii="Arial Unicode MS" w:eastAsia="Arial Unicode MS" w:hAnsi="Arial Unicode MS" w:cs="Arial Unicode MS"/>
          <w:b/>
          <w:sz w:val="22"/>
          <w:szCs w:val="22"/>
          <w:u w:val="single"/>
        </w:rPr>
      </w:pPr>
    </w:p>
    <w:p w14:paraId="00000018"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proofErr w:type="spellStart"/>
      <w:r w:rsidRPr="00EE71DC">
        <w:rPr>
          <w:rFonts w:ascii="Arial Unicode MS" w:eastAsia="Arial Unicode MS" w:hAnsi="Arial Unicode MS" w:cs="Arial Unicode MS"/>
          <w:sz w:val="22"/>
          <w:szCs w:val="22"/>
        </w:rPr>
        <w:t>Land</w:t>
      </w:r>
      <w:proofErr w:type="spellEnd"/>
      <w:r w:rsidRPr="00EE71DC">
        <w:rPr>
          <w:rFonts w:ascii="Arial Unicode MS" w:eastAsia="Arial Unicode MS" w:hAnsi="Arial Unicode MS" w:cs="Arial Unicode MS"/>
          <w:sz w:val="22"/>
          <w:szCs w:val="22"/>
        </w:rPr>
        <w:t xml:space="preserve"> </w:t>
      </w:r>
      <w:proofErr w:type="spellStart"/>
      <w:r w:rsidRPr="00EE71DC">
        <w:rPr>
          <w:rFonts w:ascii="Arial Unicode MS" w:eastAsia="Arial Unicode MS" w:hAnsi="Arial Unicode MS" w:cs="Arial Unicode MS"/>
          <w:sz w:val="22"/>
          <w:szCs w:val="22"/>
        </w:rPr>
        <w:t>is</w:t>
      </w:r>
      <w:proofErr w:type="spellEnd"/>
      <w:r w:rsidRPr="00EE71DC">
        <w:rPr>
          <w:rFonts w:ascii="Arial Unicode MS" w:eastAsia="Arial Unicode MS" w:hAnsi="Arial Unicode MS" w:cs="Arial Unicode MS"/>
          <w:sz w:val="22"/>
          <w:szCs w:val="22"/>
        </w:rPr>
        <w:t xml:space="preserve"> </w:t>
      </w:r>
      <w:proofErr w:type="spellStart"/>
      <w:r w:rsidRPr="00EE71DC">
        <w:rPr>
          <w:rFonts w:ascii="Arial Unicode MS" w:eastAsia="Arial Unicode MS" w:hAnsi="Arial Unicode MS" w:cs="Arial Unicode MS"/>
          <w:sz w:val="22"/>
          <w:szCs w:val="22"/>
        </w:rPr>
        <w:t>Life</w:t>
      </w:r>
      <w:proofErr w:type="spellEnd"/>
      <w:r w:rsidRPr="00EE71DC">
        <w:rPr>
          <w:rFonts w:ascii="Arial Unicode MS" w:eastAsia="Arial Unicode MS" w:hAnsi="Arial Unicode MS" w:cs="Arial Unicode MS"/>
          <w:sz w:val="22"/>
          <w:szCs w:val="22"/>
        </w:rPr>
        <w:t xml:space="preserve"> apoya a las organizaciones de los pueblos indígenas en sus esfuerzos de incidencia a nivel nacional e internacional.</w:t>
      </w:r>
    </w:p>
    <w:p w14:paraId="00000019"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En 2017, junto con otras organizaciones presentamos un informe alternativo al Comité de Discriminación Racial sobre los pueblos en aislamiento voluntario amenazados por la tala y la cacería ilegal en el Parque Nacional </w:t>
      </w:r>
      <w:proofErr w:type="spellStart"/>
      <w:r w:rsidRPr="00EE71DC">
        <w:rPr>
          <w:rFonts w:ascii="Arial Unicode MS" w:eastAsia="Arial Unicode MS" w:hAnsi="Arial Unicode MS" w:cs="Arial Unicode MS"/>
          <w:sz w:val="22"/>
          <w:szCs w:val="22"/>
        </w:rPr>
        <w:t>Yasuní</w:t>
      </w:r>
      <w:proofErr w:type="spellEnd"/>
      <w:r w:rsidRPr="00EE71DC">
        <w:rPr>
          <w:rFonts w:ascii="Arial Unicode MS" w:eastAsia="Arial Unicode MS" w:hAnsi="Arial Unicode MS" w:cs="Arial Unicode MS"/>
          <w:sz w:val="22"/>
          <w:szCs w:val="22"/>
        </w:rPr>
        <w:t xml:space="preserve"> del Ecuador.</w:t>
      </w:r>
    </w:p>
    <w:p w14:paraId="0000001A" w14:textId="5F0CBF48"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La información que se dará a continuación se ha recabado en el terreno por parte de expertas en la materia, así como del Informe sobre la Visita a Ecuador de la Relatora Especial sobre los derechos de los pueblos indígenas</w:t>
      </w:r>
      <w:r w:rsidR="00335975">
        <w:rPr>
          <w:rFonts w:ascii="Arial Unicode MS" w:eastAsia="Arial Unicode MS" w:hAnsi="Arial Unicode MS" w:cs="Arial Unicode MS"/>
          <w:sz w:val="22"/>
          <w:szCs w:val="22"/>
        </w:rPr>
        <w:t xml:space="preserve"> (en adelante “RE”)</w:t>
      </w:r>
      <w:r w:rsidRPr="00EE71DC">
        <w:rPr>
          <w:rFonts w:ascii="Arial Unicode MS" w:eastAsia="Arial Unicode MS" w:hAnsi="Arial Unicode MS" w:cs="Arial Unicode MS"/>
          <w:sz w:val="22"/>
          <w:szCs w:val="22"/>
        </w:rPr>
        <w:t xml:space="preserve">, Victoria </w:t>
      </w:r>
      <w:proofErr w:type="spellStart"/>
      <w:r w:rsidRPr="00EE71DC">
        <w:rPr>
          <w:rFonts w:ascii="Arial Unicode MS" w:eastAsia="Arial Unicode MS" w:hAnsi="Arial Unicode MS" w:cs="Arial Unicode MS"/>
          <w:sz w:val="22"/>
          <w:szCs w:val="22"/>
        </w:rPr>
        <w:t>Tauli-Corpuz</w:t>
      </w:r>
      <w:proofErr w:type="spellEnd"/>
      <w:r w:rsidRPr="00EE71DC">
        <w:rPr>
          <w:rFonts w:ascii="Arial Unicode MS" w:eastAsia="Arial Unicode MS" w:hAnsi="Arial Unicode MS" w:cs="Arial Unicode MS"/>
          <w:sz w:val="22"/>
          <w:szCs w:val="22"/>
        </w:rPr>
        <w:t xml:space="preserve"> en noviembre de 2018 (A/HRC/42/37/Add.1) que será presentado ante el Consejo de Derechos Humanos el 18 de septiembre del año en curso, en Ginebra-Suiza.</w:t>
      </w:r>
    </w:p>
    <w:p w14:paraId="0000001C" w14:textId="343968E0" w:rsidR="004602FB" w:rsidRPr="00335975" w:rsidRDefault="00D92C7F" w:rsidP="00335975">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El Plan Nacional de Desarrollo “Toda una Vida” 2017-2021 del Gobierno Nacional, señala que existen 14 nacionalidades y 18 pueblos indígenas, algunos de ellos con lenguas propias. Los pueblos indígenas representan un porcentaje importante de la población en el Ecuador (según el criterio lingüístico un 6,1% se reconoce como indígena aunque estudios estiman que representan entre un 35% a un 45% de la población total).</w:t>
      </w:r>
      <w:r w:rsidR="00335975">
        <w:rPr>
          <w:rFonts w:ascii="Arial Unicode MS" w:eastAsia="Arial Unicode MS" w:hAnsi="Arial Unicode MS" w:cs="Arial Unicode MS"/>
          <w:sz w:val="22"/>
          <w:szCs w:val="22"/>
        </w:rPr>
        <w:t xml:space="preserve"> </w:t>
      </w:r>
      <w:r w:rsidRPr="00335975">
        <w:rPr>
          <w:rFonts w:ascii="Arial Unicode MS" w:eastAsia="Arial Unicode MS" w:hAnsi="Arial Unicode MS" w:cs="Arial Unicode MS"/>
          <w:sz w:val="22"/>
          <w:szCs w:val="22"/>
        </w:rPr>
        <w:t xml:space="preserve">Indica también, que en las zonas de integración fronteriza, habitan 11 nacionalidades y pueblos indígenas, de los cuales 7 son transfronterizos: Shuar, Achuar, </w:t>
      </w:r>
      <w:proofErr w:type="spellStart"/>
      <w:r w:rsidRPr="00335975">
        <w:rPr>
          <w:rFonts w:ascii="Arial Unicode MS" w:eastAsia="Arial Unicode MS" w:hAnsi="Arial Unicode MS" w:cs="Arial Unicode MS"/>
          <w:sz w:val="22"/>
          <w:szCs w:val="22"/>
        </w:rPr>
        <w:t>Shiwiar</w:t>
      </w:r>
      <w:proofErr w:type="spellEnd"/>
      <w:r w:rsidRPr="00335975">
        <w:rPr>
          <w:rFonts w:ascii="Arial Unicode MS" w:eastAsia="Arial Unicode MS" w:hAnsi="Arial Unicode MS" w:cs="Arial Unicode MS"/>
          <w:sz w:val="22"/>
          <w:szCs w:val="22"/>
        </w:rPr>
        <w:t xml:space="preserve">, </w:t>
      </w:r>
      <w:proofErr w:type="spellStart"/>
      <w:r w:rsidRPr="00335975">
        <w:rPr>
          <w:rFonts w:ascii="Arial Unicode MS" w:eastAsia="Arial Unicode MS" w:hAnsi="Arial Unicode MS" w:cs="Arial Unicode MS"/>
          <w:sz w:val="22"/>
          <w:szCs w:val="22"/>
        </w:rPr>
        <w:t>Andwa</w:t>
      </w:r>
      <w:proofErr w:type="spellEnd"/>
      <w:r w:rsidRPr="00335975">
        <w:rPr>
          <w:rFonts w:ascii="Arial Unicode MS" w:eastAsia="Arial Unicode MS" w:hAnsi="Arial Unicode MS" w:cs="Arial Unicode MS"/>
          <w:sz w:val="22"/>
          <w:szCs w:val="22"/>
        </w:rPr>
        <w:t xml:space="preserve">, </w:t>
      </w:r>
      <w:proofErr w:type="spellStart"/>
      <w:r w:rsidRPr="00335975">
        <w:rPr>
          <w:rFonts w:ascii="Arial Unicode MS" w:eastAsia="Arial Unicode MS" w:hAnsi="Arial Unicode MS" w:cs="Arial Unicode MS"/>
          <w:sz w:val="22"/>
          <w:szCs w:val="22"/>
        </w:rPr>
        <w:t>Siekopa’i</w:t>
      </w:r>
      <w:proofErr w:type="spellEnd"/>
      <w:r w:rsidRPr="00335975">
        <w:rPr>
          <w:rFonts w:ascii="Arial Unicode MS" w:eastAsia="Arial Unicode MS" w:hAnsi="Arial Unicode MS" w:cs="Arial Unicode MS"/>
          <w:sz w:val="22"/>
          <w:szCs w:val="22"/>
        </w:rPr>
        <w:t xml:space="preserve">, </w:t>
      </w:r>
      <w:proofErr w:type="spellStart"/>
      <w:r w:rsidRPr="00335975">
        <w:rPr>
          <w:rFonts w:ascii="Arial Unicode MS" w:eastAsia="Arial Unicode MS" w:hAnsi="Arial Unicode MS" w:cs="Arial Unicode MS"/>
          <w:sz w:val="22"/>
          <w:szCs w:val="22"/>
        </w:rPr>
        <w:t>Sápara</w:t>
      </w:r>
      <w:proofErr w:type="spellEnd"/>
      <w:r w:rsidRPr="00335975">
        <w:rPr>
          <w:rFonts w:ascii="Arial Unicode MS" w:eastAsia="Arial Unicode MS" w:hAnsi="Arial Unicode MS" w:cs="Arial Unicode MS"/>
          <w:sz w:val="22"/>
          <w:szCs w:val="22"/>
        </w:rPr>
        <w:t xml:space="preserve"> y Kichwas, ubicadas hacia la Amazonía. </w:t>
      </w:r>
    </w:p>
    <w:p w14:paraId="0000001D" w14:textId="791C4591"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En términos generales, se evidencia </w:t>
      </w:r>
      <w:r w:rsidR="00335975">
        <w:rPr>
          <w:rFonts w:ascii="Arial Unicode MS" w:eastAsia="Arial Unicode MS" w:hAnsi="Arial Unicode MS" w:cs="Arial Unicode MS"/>
          <w:sz w:val="22"/>
          <w:szCs w:val="22"/>
        </w:rPr>
        <w:t>una</w:t>
      </w:r>
      <w:r w:rsidRPr="00EE71DC">
        <w:rPr>
          <w:rFonts w:ascii="Arial Unicode MS" w:eastAsia="Arial Unicode MS" w:hAnsi="Arial Unicode MS" w:cs="Arial Unicode MS"/>
          <w:sz w:val="22"/>
          <w:szCs w:val="22"/>
        </w:rPr>
        <w:t xml:space="preserve"> falta </w:t>
      </w:r>
      <w:r w:rsidR="00335975">
        <w:rPr>
          <w:rFonts w:ascii="Arial Unicode MS" w:eastAsia="Arial Unicode MS" w:hAnsi="Arial Unicode MS" w:cs="Arial Unicode MS"/>
          <w:sz w:val="22"/>
          <w:szCs w:val="22"/>
        </w:rPr>
        <w:t>de</w:t>
      </w:r>
      <w:r w:rsidRPr="00EE71DC">
        <w:rPr>
          <w:rFonts w:ascii="Arial Unicode MS" w:eastAsia="Arial Unicode MS" w:hAnsi="Arial Unicode MS" w:cs="Arial Unicode MS"/>
          <w:sz w:val="22"/>
          <w:szCs w:val="22"/>
        </w:rPr>
        <w:t xml:space="preserve"> implementación intercultural de los derechos económicos, sociales y culturales de los pueblos indígenas. </w:t>
      </w:r>
    </w:p>
    <w:p w14:paraId="0000001E" w14:textId="14FDCBB4"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El empobrecimiento de los pueblos indígenas es evidente en el país, esto sumado a la falta de datos y estadísticas desagregadas sobre su situación </w:t>
      </w:r>
      <w:r w:rsidR="00335975">
        <w:rPr>
          <w:rFonts w:ascii="Arial Unicode MS" w:eastAsia="Arial Unicode MS" w:hAnsi="Arial Unicode MS" w:cs="Arial Unicode MS"/>
          <w:sz w:val="22"/>
          <w:szCs w:val="22"/>
        </w:rPr>
        <w:t>socio-</w:t>
      </w:r>
      <w:r w:rsidRPr="00EE71DC">
        <w:rPr>
          <w:rFonts w:ascii="Arial Unicode MS" w:eastAsia="Arial Unicode MS" w:hAnsi="Arial Unicode MS" w:cs="Arial Unicode MS"/>
          <w:sz w:val="22"/>
          <w:szCs w:val="22"/>
        </w:rPr>
        <w:t xml:space="preserve">económica. </w:t>
      </w:r>
    </w:p>
    <w:p w14:paraId="00000021" w14:textId="77777777" w:rsidR="004602FB" w:rsidRPr="00EE71DC" w:rsidRDefault="004602FB" w:rsidP="008B4E7F">
      <w:pPr>
        <w:spacing w:line="240" w:lineRule="auto"/>
        <w:jc w:val="both"/>
        <w:rPr>
          <w:rFonts w:ascii="Arial Unicode MS" w:eastAsia="Arial Unicode MS" w:hAnsi="Arial Unicode MS" w:cs="Arial Unicode MS"/>
          <w:b/>
          <w:sz w:val="22"/>
          <w:szCs w:val="22"/>
          <w:highlight w:val="white"/>
        </w:rPr>
      </w:pPr>
    </w:p>
    <w:p w14:paraId="00000022" w14:textId="792F18DC" w:rsidR="004602FB" w:rsidRPr="00EE71DC" w:rsidRDefault="00D92C7F" w:rsidP="00335975">
      <w:pPr>
        <w:numPr>
          <w:ilvl w:val="0"/>
          <w:numId w:val="2"/>
        </w:numPr>
        <w:spacing w:line="240" w:lineRule="auto"/>
        <w:ind w:left="357" w:hanging="357"/>
        <w:jc w:val="both"/>
        <w:rPr>
          <w:rFonts w:ascii="Arial Unicode MS" w:eastAsia="Arial Unicode MS" w:hAnsi="Arial Unicode MS" w:cs="Arial Unicode MS"/>
          <w:b/>
          <w:sz w:val="22"/>
          <w:szCs w:val="22"/>
          <w:highlight w:val="white"/>
        </w:rPr>
      </w:pPr>
      <w:r w:rsidRPr="00EE71DC">
        <w:rPr>
          <w:rFonts w:ascii="Arial Unicode MS" w:eastAsia="Arial Unicode MS" w:hAnsi="Arial Unicode MS" w:cs="Arial Unicode MS"/>
          <w:b/>
          <w:sz w:val="22"/>
          <w:szCs w:val="22"/>
          <w:highlight w:val="white"/>
        </w:rPr>
        <w:t>SOBRE LA ADOPCIÓN DE MEDIDAS ECONÓMICAS Y TÉCNICAS PARA LOGRAR PROGRESIVAMENTE LA EFECTIVIDAD DE LOS DESC</w:t>
      </w:r>
    </w:p>
    <w:p w14:paraId="00000023" w14:textId="77777777" w:rsidR="004602FB" w:rsidRPr="00EE71DC" w:rsidRDefault="004602FB" w:rsidP="008B4E7F">
      <w:pPr>
        <w:spacing w:line="240" w:lineRule="auto"/>
        <w:jc w:val="both"/>
        <w:rPr>
          <w:rFonts w:ascii="Arial Unicode MS" w:eastAsia="Arial Unicode MS" w:hAnsi="Arial Unicode MS" w:cs="Arial Unicode MS"/>
          <w:sz w:val="22"/>
          <w:szCs w:val="22"/>
        </w:rPr>
      </w:pPr>
    </w:p>
    <w:p w14:paraId="00000026" w14:textId="7B2C33FC" w:rsidR="004602FB" w:rsidRPr="00EE71DC" w:rsidRDefault="00335975" w:rsidP="008B4E7F">
      <w:pPr>
        <w:numPr>
          <w:ilvl w:val="0"/>
          <w:numId w:val="1"/>
        </w:numPr>
        <w:spacing w:line="240" w:lineRule="auto"/>
        <w:jc w:val="both"/>
        <w:rPr>
          <w:rFonts w:ascii="Arial Unicode MS" w:eastAsia="Arial Unicode MS" w:hAnsi="Arial Unicode MS" w:cs="Arial Unicode MS"/>
          <w:sz w:val="22"/>
          <w:szCs w:val="22"/>
        </w:rPr>
      </w:pPr>
      <w:r>
        <w:rPr>
          <w:rFonts w:ascii="Arial Unicode MS" w:eastAsia="Arial Unicode MS" w:hAnsi="Arial Unicode MS" w:cs="Arial Unicode MS"/>
          <w:sz w:val="22"/>
          <w:szCs w:val="22"/>
        </w:rPr>
        <w:t>La RE señala que e</w:t>
      </w:r>
      <w:r w:rsidR="00D92C7F" w:rsidRPr="00EE71DC">
        <w:rPr>
          <w:rFonts w:ascii="Arial Unicode MS" w:eastAsia="Arial Unicode MS" w:hAnsi="Arial Unicode MS" w:cs="Arial Unicode MS"/>
          <w:sz w:val="22"/>
          <w:szCs w:val="22"/>
        </w:rPr>
        <w:t>l Consejo Nacional para la Igualdad de los Pueblos y Nacionalidades fue creado luego de dos años de aprobada la Ley Orgánica de Consejos Nacionales para la Igualdad (que derogó la Ley Orgánica de Instituciones Públicas de los Pueblos Indígenas de 2007). Este Consejo no tiene mecanismos para la representación directa de los pueblos indígenas.</w:t>
      </w:r>
    </w:p>
    <w:p w14:paraId="00000027" w14:textId="46ED5836" w:rsidR="004602FB" w:rsidRPr="00EE71DC" w:rsidRDefault="00D92C7F" w:rsidP="008B4E7F">
      <w:pPr>
        <w:numPr>
          <w:ilvl w:val="0"/>
          <w:numId w:val="1"/>
        </w:numPr>
        <w:spacing w:line="240" w:lineRule="auto"/>
        <w:jc w:val="both"/>
        <w:rPr>
          <w:rFonts w:ascii="Arial Unicode MS" w:eastAsia="Arial Unicode MS" w:hAnsi="Arial Unicode MS" w:cs="Arial Unicode MS"/>
          <w:color w:val="000000" w:themeColor="text1"/>
          <w:sz w:val="22"/>
          <w:szCs w:val="22"/>
        </w:rPr>
      </w:pPr>
      <w:r w:rsidRPr="00EE71DC">
        <w:rPr>
          <w:rFonts w:ascii="Arial Unicode MS" w:eastAsia="Arial Unicode MS" w:hAnsi="Arial Unicode MS" w:cs="Arial Unicode MS"/>
          <w:sz w:val="22"/>
          <w:szCs w:val="22"/>
        </w:rPr>
        <w:t xml:space="preserve">Además, </w:t>
      </w:r>
      <w:r w:rsidR="00335975">
        <w:rPr>
          <w:rFonts w:ascii="Arial Unicode MS" w:eastAsia="Arial Unicode MS" w:hAnsi="Arial Unicode MS" w:cs="Arial Unicode MS"/>
          <w:sz w:val="22"/>
          <w:szCs w:val="22"/>
        </w:rPr>
        <w:t xml:space="preserve">indica que </w:t>
      </w:r>
      <w:r w:rsidRPr="00EE71DC">
        <w:rPr>
          <w:rFonts w:ascii="Arial Unicode MS" w:eastAsia="Arial Unicode MS" w:hAnsi="Arial Unicode MS" w:cs="Arial Unicode MS"/>
          <w:sz w:val="22"/>
          <w:szCs w:val="22"/>
        </w:rPr>
        <w:t xml:space="preserve">las entidades del estado en donde sus decisiones y actividades impactan de manera </w:t>
      </w:r>
      <w:r w:rsidRPr="00EE71DC">
        <w:rPr>
          <w:rFonts w:ascii="Arial Unicode MS" w:eastAsia="Arial Unicode MS" w:hAnsi="Arial Unicode MS" w:cs="Arial Unicode MS"/>
          <w:color w:val="000000" w:themeColor="text1"/>
          <w:sz w:val="22"/>
          <w:szCs w:val="22"/>
        </w:rPr>
        <w:t>directa a los pueblos indígenas (Ejemplo: Ministerio del Ambiente) no cuentan con procesos o protocolos para la adopción de decisiones de manera conjunta con los pueblos indígenas.</w:t>
      </w:r>
    </w:p>
    <w:p w14:paraId="00000029" w14:textId="30299D12" w:rsidR="004602FB" w:rsidRPr="00EE71DC" w:rsidRDefault="00BA7267" w:rsidP="008B4E7F">
      <w:pPr>
        <w:numPr>
          <w:ilvl w:val="0"/>
          <w:numId w:val="1"/>
        </w:numPr>
        <w:spacing w:line="240" w:lineRule="auto"/>
        <w:jc w:val="both"/>
        <w:rPr>
          <w:rFonts w:ascii="Arial Unicode MS" w:eastAsia="Arial Unicode MS" w:hAnsi="Arial Unicode MS" w:cs="Arial Unicode MS"/>
          <w:color w:val="000000" w:themeColor="text1"/>
          <w:sz w:val="22"/>
          <w:szCs w:val="22"/>
        </w:rPr>
      </w:pPr>
      <w:r w:rsidRPr="00EE71DC">
        <w:rPr>
          <w:rFonts w:ascii="Arial Unicode MS" w:eastAsia="Arial Unicode MS" w:hAnsi="Arial Unicode MS" w:cs="Arial Unicode MS"/>
          <w:color w:val="000000" w:themeColor="text1"/>
          <w:sz w:val="22"/>
          <w:szCs w:val="22"/>
        </w:rPr>
        <w:lastRenderedPageBreak/>
        <w:t xml:space="preserve">Es difícil encontrar las cifras del </w:t>
      </w:r>
      <w:r w:rsidRPr="00EE71DC">
        <w:rPr>
          <w:rFonts w:ascii="Arial Unicode MS" w:eastAsia="Arial Unicode MS" w:hAnsi="Arial Unicode MS" w:cs="Arial Unicode MS"/>
          <w:color w:val="000000" w:themeColor="text1"/>
          <w:sz w:val="22"/>
          <w:szCs w:val="22"/>
        </w:rPr>
        <w:t>Clasificador Orientador de Gasto en Políticas de Igualdad</w:t>
      </w:r>
      <w:r w:rsidRPr="00EE71DC">
        <w:rPr>
          <w:rFonts w:ascii="Arial Unicode MS" w:eastAsia="Arial Unicode MS" w:hAnsi="Arial Unicode MS" w:cs="Arial Unicode MS"/>
          <w:color w:val="000000" w:themeColor="text1"/>
          <w:sz w:val="22"/>
          <w:szCs w:val="22"/>
        </w:rPr>
        <w:t xml:space="preserve"> sobre interculturalidad. Además en</w:t>
      </w:r>
      <w:r w:rsidRPr="00EE71DC">
        <w:rPr>
          <w:rFonts w:ascii="Arial Unicode MS" w:eastAsia="Arial Unicode MS" w:hAnsi="Arial Unicode MS" w:cs="Arial Unicode MS"/>
          <w:color w:val="000000" w:themeColor="text1"/>
          <w:sz w:val="22"/>
          <w:szCs w:val="22"/>
        </w:rPr>
        <w:t xml:space="preserve"> 2017 se </w:t>
      </w:r>
      <w:r w:rsidRPr="00EE71DC">
        <w:rPr>
          <w:rFonts w:ascii="Arial Unicode MS" w:eastAsia="Arial Unicode MS" w:hAnsi="Arial Unicode MS" w:cs="Arial Unicode MS"/>
          <w:color w:val="000000" w:themeColor="text1"/>
          <w:sz w:val="22"/>
          <w:szCs w:val="22"/>
        </w:rPr>
        <w:t>aprueba</w:t>
      </w:r>
      <w:r w:rsidRPr="00EE71DC">
        <w:rPr>
          <w:rFonts w:ascii="Arial Unicode MS" w:eastAsia="Arial Unicode MS" w:hAnsi="Arial Unicode MS" w:cs="Arial Unicode MS"/>
          <w:color w:val="000000" w:themeColor="text1"/>
          <w:sz w:val="22"/>
          <w:szCs w:val="22"/>
        </w:rPr>
        <w:t xml:space="preserve"> el decreto de austeridad que disminuy</w:t>
      </w:r>
      <w:r w:rsidRPr="00EE71DC">
        <w:rPr>
          <w:rFonts w:ascii="Arial Unicode MS" w:eastAsia="Arial Unicode MS" w:hAnsi="Arial Unicode MS" w:cs="Arial Unicode MS"/>
          <w:color w:val="000000" w:themeColor="text1"/>
          <w:sz w:val="22"/>
          <w:szCs w:val="22"/>
        </w:rPr>
        <w:t>ó</w:t>
      </w:r>
      <w:r w:rsidRPr="00EE71DC">
        <w:rPr>
          <w:rFonts w:ascii="Arial Unicode MS" w:eastAsia="Arial Unicode MS" w:hAnsi="Arial Unicode MS" w:cs="Arial Unicode MS"/>
          <w:color w:val="000000" w:themeColor="text1"/>
          <w:sz w:val="22"/>
          <w:szCs w:val="22"/>
        </w:rPr>
        <w:t xml:space="preserve"> cualquier inversión social.</w:t>
      </w:r>
    </w:p>
    <w:p w14:paraId="477B7742" w14:textId="60745DB2" w:rsidR="00086450" w:rsidRPr="00EE71DC" w:rsidRDefault="00086450"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Cabe mencionar que la </w:t>
      </w:r>
      <w:r w:rsidR="00335975">
        <w:rPr>
          <w:rFonts w:ascii="Arial Unicode MS" w:eastAsia="Arial Unicode MS" w:hAnsi="Arial Unicode MS" w:cs="Arial Unicode MS"/>
          <w:sz w:val="22"/>
          <w:szCs w:val="22"/>
        </w:rPr>
        <w:t>RE</w:t>
      </w:r>
      <w:r w:rsidRPr="00EE71DC">
        <w:rPr>
          <w:rFonts w:ascii="Arial Unicode MS" w:eastAsia="Arial Unicode MS" w:hAnsi="Arial Unicode MS" w:cs="Arial Unicode MS"/>
          <w:sz w:val="22"/>
          <w:szCs w:val="22"/>
        </w:rPr>
        <w:t xml:space="preserve"> consideró que se ha promovido un teórico proceso de transversalización de la igualdad y la interculturalidad, lo que llevó a eliminar institucionalidad autónoma indígena. Es más, indica que en la elaboración de planes nacionales de desarrollo no se toma en cuenta, de forma significativa, a los pueblos y nacionalidades, se los invisibiliza y se ignora las condiciones preexistentes de discriminación sufridas por ellos. </w:t>
      </w:r>
    </w:p>
    <w:p w14:paraId="75B04F4E" w14:textId="77777777" w:rsidR="008B4E7F" w:rsidRPr="00EE71DC" w:rsidRDefault="008B4E7F" w:rsidP="008B4E7F">
      <w:pPr>
        <w:spacing w:line="240" w:lineRule="auto"/>
        <w:ind w:left="720"/>
        <w:jc w:val="both"/>
        <w:rPr>
          <w:rFonts w:ascii="Arial Unicode MS" w:eastAsia="Arial Unicode MS" w:hAnsi="Arial Unicode MS" w:cs="Arial Unicode MS"/>
          <w:sz w:val="22"/>
          <w:szCs w:val="22"/>
        </w:rPr>
      </w:pPr>
    </w:p>
    <w:p w14:paraId="69781D44" w14:textId="5BE99ECE" w:rsidR="008B4E7F" w:rsidRPr="00EE71DC" w:rsidRDefault="008B4E7F" w:rsidP="00335975">
      <w:pPr>
        <w:pStyle w:val="ListParagraph"/>
        <w:numPr>
          <w:ilvl w:val="0"/>
          <w:numId w:val="17"/>
        </w:numPr>
        <w:spacing w:line="240" w:lineRule="auto"/>
        <w:ind w:left="357" w:hanging="357"/>
        <w:jc w:val="both"/>
        <w:rPr>
          <w:rFonts w:ascii="Arial Unicode MS" w:eastAsia="Arial Unicode MS" w:hAnsi="Arial Unicode MS" w:cs="Arial Unicode MS"/>
          <w:b/>
          <w:color w:val="000000" w:themeColor="text1"/>
          <w:lang w:val="es-ES"/>
        </w:rPr>
      </w:pPr>
      <w:r w:rsidRPr="00EE71DC">
        <w:rPr>
          <w:rFonts w:ascii="Arial Unicode MS" w:eastAsia="Arial Unicode MS" w:hAnsi="Arial Unicode MS" w:cs="Arial Unicode MS"/>
          <w:b/>
          <w:color w:val="000000" w:themeColor="text1"/>
          <w:lang w:val="es-ES"/>
        </w:rPr>
        <w:t xml:space="preserve">DERECHO A LA LIBRE DISPOSICIÓN DE LAS RIQUEZAS Y LOS RECURSOS NATURALES </w:t>
      </w:r>
    </w:p>
    <w:p w14:paraId="2C7E2199" w14:textId="77777777" w:rsidR="008B4E7F" w:rsidRPr="00EE71DC" w:rsidRDefault="008B4E7F" w:rsidP="008B4E7F">
      <w:pPr>
        <w:pStyle w:val="ListParagraph"/>
        <w:spacing w:line="240" w:lineRule="auto"/>
        <w:ind w:left="1080"/>
        <w:jc w:val="both"/>
        <w:rPr>
          <w:rFonts w:ascii="Arial Unicode MS" w:eastAsia="Arial Unicode MS" w:hAnsi="Arial Unicode MS" w:cs="Arial Unicode MS"/>
          <w:b/>
          <w:color w:val="000000" w:themeColor="text1"/>
          <w:lang w:val="es-ES"/>
        </w:rPr>
      </w:pPr>
    </w:p>
    <w:p w14:paraId="025CF780" w14:textId="545BBC40"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S</w:t>
      </w:r>
      <w:r w:rsidRPr="00EE71DC">
        <w:rPr>
          <w:rFonts w:ascii="Arial Unicode MS" w:eastAsia="Arial Unicode MS" w:hAnsi="Arial Unicode MS" w:cs="Arial Unicode MS"/>
          <w:lang w:val="es-ES"/>
        </w:rPr>
        <w:t>obre el Decreto No. 751</w:t>
      </w:r>
      <w:r w:rsidRPr="00EE71DC">
        <w:rPr>
          <w:rFonts w:ascii="Arial Unicode MS" w:eastAsia="Arial Unicode MS" w:hAnsi="Arial Unicode MS" w:cs="Arial Unicode MS"/>
          <w:vertAlign w:val="superscript"/>
          <w:lang w:val="es-ES"/>
        </w:rPr>
        <w:footnoteReference w:id="1"/>
      </w:r>
      <w:r w:rsidRPr="00EE71DC">
        <w:rPr>
          <w:rFonts w:ascii="Arial Unicode MS" w:eastAsia="Arial Unicode MS" w:hAnsi="Arial Unicode MS" w:cs="Arial Unicode MS"/>
          <w:lang w:val="es-ES"/>
        </w:rPr>
        <w:t xml:space="preserve">: </w:t>
      </w:r>
      <w:r w:rsidR="00335975">
        <w:rPr>
          <w:rFonts w:ascii="Arial Unicode MS" w:eastAsia="Arial Unicode MS" w:hAnsi="Arial Unicode MS" w:cs="Arial Unicode MS"/>
          <w:lang w:val="es-ES"/>
        </w:rPr>
        <w:t>e</w:t>
      </w:r>
      <w:r w:rsidRPr="00EE71DC">
        <w:rPr>
          <w:rFonts w:ascii="Arial Unicode MS" w:eastAsia="Arial Unicode MS" w:hAnsi="Arial Unicode MS" w:cs="Arial Unicode MS"/>
          <w:lang w:val="es-ES"/>
        </w:rPr>
        <w:t xml:space="preserve">n 2007, atendiendo a la Medida Cautelar interpuesta por la Comisión Interamericana de Derechos Humanos </w:t>
      </w:r>
      <w:r w:rsidR="00335975">
        <w:rPr>
          <w:rFonts w:ascii="Arial Unicode MS" w:eastAsia="Arial Unicode MS" w:hAnsi="Arial Unicode MS" w:cs="Arial Unicode MS"/>
          <w:lang w:val="es-ES"/>
        </w:rPr>
        <w:t>-</w:t>
      </w:r>
      <w:r w:rsidRPr="00EE71DC">
        <w:rPr>
          <w:rFonts w:ascii="Arial Unicode MS" w:eastAsia="Arial Unicode MS" w:hAnsi="Arial Unicode MS" w:cs="Arial Unicode MS"/>
          <w:lang w:val="es-ES"/>
        </w:rPr>
        <w:t>CIDH</w:t>
      </w:r>
      <w:r w:rsidR="00335975">
        <w:rPr>
          <w:rFonts w:ascii="Arial Unicode MS" w:eastAsia="Arial Unicode MS" w:hAnsi="Arial Unicode MS" w:cs="Arial Unicode MS"/>
          <w:lang w:val="es-ES"/>
        </w:rPr>
        <w:t>-,</w:t>
      </w:r>
      <w:r w:rsidRPr="00EE71DC">
        <w:rPr>
          <w:rFonts w:ascii="Arial Unicode MS" w:eastAsia="Arial Unicode MS" w:hAnsi="Arial Unicode MS" w:cs="Arial Unicode MS"/>
          <w:lang w:val="es-ES"/>
        </w:rPr>
        <w:t xml:space="preserve"> el gobierno ecuatoriano estableció un Plan de Medidas Cautelares para la Protección de los Pueblos Indígenas Aislados - PMC-</w:t>
      </w:r>
      <w:proofErr w:type="spellStart"/>
      <w:r w:rsidRPr="00EE71DC">
        <w:rPr>
          <w:rFonts w:ascii="Arial Unicode MS" w:eastAsia="Arial Unicode MS" w:hAnsi="Arial Unicode MS" w:cs="Arial Unicode MS"/>
          <w:lang w:val="es-ES"/>
        </w:rPr>
        <w:t>PIAs</w:t>
      </w:r>
      <w:proofErr w:type="spellEnd"/>
      <w:r w:rsidRPr="00EE71DC">
        <w:rPr>
          <w:rFonts w:ascii="Arial Unicode MS" w:eastAsia="Arial Unicode MS" w:hAnsi="Arial Unicode MS" w:cs="Arial Unicode MS"/>
          <w:lang w:val="es-ES"/>
        </w:rPr>
        <w:t xml:space="preserve"> en la Zona Intangible </w:t>
      </w:r>
      <w:proofErr w:type="spellStart"/>
      <w:r w:rsidRPr="00EE71DC">
        <w:rPr>
          <w:rFonts w:ascii="Arial Unicode MS" w:eastAsia="Arial Unicode MS" w:hAnsi="Arial Unicode MS" w:cs="Arial Unicode MS"/>
          <w:lang w:val="es-ES"/>
        </w:rPr>
        <w:t>Tagaeri</w:t>
      </w:r>
      <w:proofErr w:type="spellEnd"/>
      <w:r w:rsidRPr="00EE71DC">
        <w:rPr>
          <w:rFonts w:ascii="Arial Unicode MS" w:eastAsia="Arial Unicode MS" w:hAnsi="Arial Unicode MS" w:cs="Arial Unicode MS"/>
          <w:lang w:val="es-ES"/>
        </w:rPr>
        <w:t xml:space="preserve"> </w:t>
      </w:r>
      <w:proofErr w:type="spellStart"/>
      <w:r w:rsidRPr="00EE71DC">
        <w:rPr>
          <w:rFonts w:ascii="Arial Unicode MS" w:eastAsia="Arial Unicode MS" w:hAnsi="Arial Unicode MS" w:cs="Arial Unicode MS"/>
          <w:lang w:val="es-ES"/>
        </w:rPr>
        <w:t>Taromenane</w:t>
      </w:r>
      <w:proofErr w:type="spellEnd"/>
      <w:r w:rsidRPr="00EE71DC">
        <w:rPr>
          <w:rFonts w:ascii="Arial Unicode MS" w:eastAsia="Arial Unicode MS" w:hAnsi="Arial Unicode MS" w:cs="Arial Unicode MS"/>
          <w:lang w:val="es-ES"/>
        </w:rPr>
        <w:t xml:space="preserve"> (ZITT), Dentro del Parque Nacional </w:t>
      </w:r>
      <w:proofErr w:type="spellStart"/>
      <w:r w:rsidRPr="00EE71DC">
        <w:rPr>
          <w:rFonts w:ascii="Arial Unicode MS" w:eastAsia="Arial Unicode MS" w:hAnsi="Arial Unicode MS" w:cs="Arial Unicode MS"/>
          <w:lang w:val="es-ES"/>
        </w:rPr>
        <w:t>Yasun</w:t>
      </w:r>
      <w:r w:rsidR="00335975">
        <w:rPr>
          <w:rFonts w:ascii="Arial Unicode MS" w:eastAsia="Arial Unicode MS" w:hAnsi="Arial Unicode MS" w:cs="Arial Unicode MS"/>
          <w:lang w:val="es-ES"/>
        </w:rPr>
        <w:t>í</w:t>
      </w:r>
      <w:proofErr w:type="spellEnd"/>
      <w:r w:rsidRPr="00EE71DC">
        <w:rPr>
          <w:rFonts w:ascii="Arial Unicode MS" w:eastAsia="Arial Unicode MS" w:hAnsi="Arial Unicode MS" w:cs="Arial Unicode MS"/>
          <w:lang w:val="es-ES"/>
        </w:rPr>
        <w:t xml:space="preserve"> (creado en 1999) y definió también una zona de amortiguación: una franja de 10km alrededor, cuyo objetivo era evitar el desarrollo de actividades que ponen en riesgo la integridad del ZITT.</w:t>
      </w:r>
    </w:p>
    <w:p w14:paraId="79DEB976" w14:textId="14CD19A4"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En el año siguiente (2008) al promulgar la Constitución de la República del Ecuador, el Estado reconoce expresamente (en su artículo 57</w:t>
      </w:r>
      <w:r w:rsidRPr="00EE71DC">
        <w:rPr>
          <w:rFonts w:ascii="Arial Unicode MS" w:eastAsia="Arial Unicode MS" w:hAnsi="Arial Unicode MS" w:cs="Arial Unicode MS"/>
          <w:vertAlign w:val="superscript"/>
          <w:lang w:val="es-ES"/>
        </w:rPr>
        <w:footnoteReference w:id="2"/>
      </w:r>
      <w:r w:rsidRPr="00EE71DC">
        <w:rPr>
          <w:rFonts w:ascii="Arial Unicode MS" w:eastAsia="Arial Unicode MS" w:hAnsi="Arial Unicode MS" w:cs="Arial Unicode MS"/>
          <w:lang w:val="es-ES"/>
        </w:rPr>
        <w:t xml:space="preserve">) la existencia de los PIAV y sus derechos fundamentales y declara sus territorios como "de posesión ancestral irreductible e intangible, </w:t>
      </w:r>
      <w:r w:rsidRPr="00EE71DC">
        <w:rPr>
          <w:rFonts w:ascii="Arial Unicode MS" w:eastAsia="Arial Unicode MS" w:hAnsi="Arial Unicode MS" w:cs="Arial Unicode MS"/>
          <w:lang w:val="es-ES"/>
        </w:rPr>
        <w:lastRenderedPageBreak/>
        <w:t>y en ellos estará vedada todo tipo de actividad extractiva". Estas iniciativas colocaron al Estado ecuatoriano como protagonista de iniciativas en defensa y protección de los PIAV.</w:t>
      </w:r>
    </w:p>
    <w:p w14:paraId="296C8F3C" w14:textId="21FBC026"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 xml:space="preserve">Lamentablemente ese reconocimiento expreso no tuvo desdoblamientos efectivos, ya que hasta los días actuales Ecuador no cuenta con una política pública de protección para PIA. Numerosas medidas oficiales se suman para comprometer la protección de esos pueblos: 1-constantes reducciones de recursos humanos y financieros; 2 - aplazamiento (desde 2007) de la definición de una política pública de protección para PIACI; 3- ausencia de iniciativas efectivas de protección a los PIAV y sus territorios frente a las amenazas de las actividades petroleras promovidas directamente por el Estado ecuatoriano (Bloques 14 y 17 (fronterizo a ZITT) - con capital chino, </w:t>
      </w:r>
      <w:proofErr w:type="spellStart"/>
      <w:r w:rsidRPr="00EE71DC">
        <w:rPr>
          <w:rFonts w:ascii="Arial Unicode MS" w:eastAsia="Arial Unicode MS" w:hAnsi="Arial Unicode MS" w:cs="Arial Unicode MS"/>
          <w:lang w:val="es-ES"/>
        </w:rPr>
        <w:t>Petroriental</w:t>
      </w:r>
      <w:proofErr w:type="spellEnd"/>
      <w:r w:rsidRPr="00EE71DC">
        <w:rPr>
          <w:rFonts w:ascii="Arial Unicode MS" w:eastAsia="Arial Unicode MS" w:hAnsi="Arial Unicode MS" w:cs="Arial Unicode MS"/>
          <w:lang w:val="es-ES"/>
        </w:rPr>
        <w:t xml:space="preserve"> SA, Bloque 16 (fronterizo a ZITT) - - con capital español - Repsol, y Bloque 31 (parcialmente superpuesto a ZITT, 43 y 55 - con capital ecuatoriano, </w:t>
      </w:r>
      <w:proofErr w:type="spellStart"/>
      <w:r w:rsidRPr="00EE71DC">
        <w:rPr>
          <w:rFonts w:ascii="Arial Unicode MS" w:eastAsia="Arial Unicode MS" w:hAnsi="Arial Unicode MS" w:cs="Arial Unicode MS"/>
          <w:lang w:val="es-ES"/>
        </w:rPr>
        <w:t>Petroamazonas</w:t>
      </w:r>
      <w:proofErr w:type="spellEnd"/>
      <w:r w:rsidRPr="00EE71DC">
        <w:rPr>
          <w:rFonts w:ascii="Arial Unicode MS" w:eastAsia="Arial Unicode MS" w:hAnsi="Arial Unicode MS" w:cs="Arial Unicode MS"/>
          <w:lang w:val="es-ES"/>
        </w:rPr>
        <w:t>), 4- ampliación de la zona colonizada y de la frontera agrícola que expone los PIAV a la población del entorno, los gobiernos locales crean nuevas infraestructuras ligadas al desarrollo de sus competencias, fundamentalmente en la construcción de nuevas carreteras hacia las regiones riesgo ya creación de otras infraestructuras de servicios para las poblaciones adyacentes sin la debida consulta a los afectados.</w:t>
      </w:r>
    </w:p>
    <w:p w14:paraId="0ACDF7E9" w14:textId="355A0F78"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El actual gobierno en agosto de 2018 y enero de 2019, por medio de decreto, estableció la fusión del MJDHC con la Secretaría Nacional de Gestión de la Política, debilitando a la Dirección de Pueblos Aislados responsable de la gestión y ejecución de la protección de los PIA (y hasta la el presente día no estableció las modalidades de tal fusión), exponiéndolo a presiones políticas de sectores declaradamente contrarios a los intereses y derechos indígenas (ministerios encargados de la política extractiva), creando así una inestabilidad institucional.</w:t>
      </w:r>
    </w:p>
    <w:p w14:paraId="6184C4B1" w14:textId="6CDE45F0"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 xml:space="preserve">En reciente Decreto Ejecutivo </w:t>
      </w:r>
      <w:r w:rsidRPr="00EE71DC">
        <w:rPr>
          <w:rFonts w:ascii="Arial Unicode MS" w:eastAsia="Arial Unicode MS" w:hAnsi="Arial Unicode MS" w:cs="Arial Unicode MS"/>
          <w:lang w:val="es-ES"/>
        </w:rPr>
        <w:t xml:space="preserve">No. </w:t>
      </w:r>
      <w:r w:rsidRPr="00EE71DC">
        <w:rPr>
          <w:rFonts w:ascii="Arial Unicode MS" w:eastAsia="Arial Unicode MS" w:hAnsi="Arial Unicode MS" w:cs="Arial Unicode MS"/>
          <w:lang w:val="es-ES"/>
        </w:rPr>
        <w:t xml:space="preserve">751 (21 de mayo del 2019) el actual gobierno de la continuidad a la saga anti-protección de los PIAV e indígenas con historia de contacto que habitan en el Parque </w:t>
      </w:r>
      <w:proofErr w:type="spellStart"/>
      <w:r w:rsidRPr="00EE71DC">
        <w:rPr>
          <w:rFonts w:ascii="Arial Unicode MS" w:eastAsia="Arial Unicode MS" w:hAnsi="Arial Unicode MS" w:cs="Arial Unicode MS"/>
          <w:lang w:val="es-ES"/>
        </w:rPr>
        <w:t>Yasuni</w:t>
      </w:r>
      <w:proofErr w:type="spellEnd"/>
      <w:r w:rsidRPr="00EE71DC">
        <w:rPr>
          <w:rFonts w:ascii="Arial Unicode MS" w:eastAsia="Arial Unicode MS" w:hAnsi="Arial Unicode MS" w:cs="Arial Unicode MS"/>
          <w:lang w:val="es-ES"/>
        </w:rPr>
        <w:t xml:space="preserve">. Este decreto es inconstitucional y contraría el resultado de la Consulta Popular (febrero de 2018), por medio del cual obtuvo una amplia aprobación, realizada por el propio gobierno, cuando preguntó a la población, de forma compleja y capciosa, si concordaban con la posibilidad de expandir la Zona Intangible para aumentar la </w:t>
      </w:r>
      <w:r w:rsidRPr="00EE71DC">
        <w:rPr>
          <w:rFonts w:ascii="Arial Unicode MS" w:eastAsia="Arial Unicode MS" w:hAnsi="Arial Unicode MS" w:cs="Arial Unicode MS"/>
          <w:lang w:val="es-ES"/>
        </w:rPr>
        <w:lastRenderedPageBreak/>
        <w:t>protección de los PIAV</w:t>
      </w:r>
      <w:r w:rsidRPr="00EE71DC">
        <w:rPr>
          <w:rFonts w:ascii="Arial Unicode MS" w:eastAsia="Arial Unicode MS" w:hAnsi="Arial Unicode MS" w:cs="Arial Unicode MS"/>
          <w:vertAlign w:val="superscript"/>
          <w:lang w:val="es-ES"/>
        </w:rPr>
        <w:footnoteReference w:id="3"/>
      </w:r>
      <w:r w:rsidRPr="00EE71DC">
        <w:rPr>
          <w:rFonts w:ascii="Arial Unicode MS" w:eastAsia="Arial Unicode MS" w:hAnsi="Arial Unicode MS" w:cs="Arial Unicode MS"/>
          <w:lang w:val="es-ES"/>
        </w:rPr>
        <w:t xml:space="preserve">. El Decreto </w:t>
      </w:r>
      <w:r w:rsidR="00EE71DC" w:rsidRPr="00EE71DC">
        <w:rPr>
          <w:rFonts w:ascii="Arial Unicode MS" w:eastAsia="Arial Unicode MS" w:hAnsi="Arial Unicode MS" w:cs="Arial Unicode MS"/>
          <w:lang w:val="es-ES"/>
        </w:rPr>
        <w:t xml:space="preserve">No. </w:t>
      </w:r>
      <w:r w:rsidRPr="00EE71DC">
        <w:rPr>
          <w:rFonts w:ascii="Arial Unicode MS" w:eastAsia="Arial Unicode MS" w:hAnsi="Arial Unicode MS" w:cs="Arial Unicode MS"/>
          <w:lang w:val="es-ES"/>
        </w:rPr>
        <w:t xml:space="preserve">75 en su artículo 2, si por un lado amplía la ZITT en 60.450 ha, por otro en su artículo 3, </w:t>
      </w:r>
      <w:proofErr w:type="spellStart"/>
      <w:r w:rsidRPr="00EE71DC">
        <w:rPr>
          <w:rFonts w:ascii="Arial Unicode MS" w:eastAsia="Arial Unicode MS" w:hAnsi="Arial Unicode MS" w:cs="Arial Unicode MS"/>
          <w:lang w:val="es-ES"/>
        </w:rPr>
        <w:t>vulnerabiliza</w:t>
      </w:r>
      <w:proofErr w:type="spellEnd"/>
      <w:r w:rsidRPr="00EE71DC">
        <w:rPr>
          <w:rFonts w:ascii="Arial Unicode MS" w:eastAsia="Arial Unicode MS" w:hAnsi="Arial Unicode MS" w:cs="Arial Unicode MS"/>
          <w:lang w:val="es-ES"/>
        </w:rPr>
        <w:t xml:space="preserve"> los PIAV cuando posibilita la construcción de infraestructuras de "plataformas y producción de hidrocarburos" en la zona de amortiguación, donde antes estaba prohibida. Es sabido que tales infraestructuras causan daños al medio ambiente, contamina el suelo y el agua de la superficie y subterránea y rompe la continuidad ecológica.</w:t>
      </w:r>
    </w:p>
    <w:p w14:paraId="2269BC90" w14:textId="15909FE6"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El Decreto 751, deliberadamente desconoce el territorio ancestral de los PIAV, ampliamente conocido y divulgado por estudios científicos, que afirman y comprueban la presencia de esos pueblos fuera de ZITT.</w:t>
      </w:r>
    </w:p>
    <w:p w14:paraId="68CDDD76" w14:textId="138CD5BC" w:rsidR="008B4E7F" w:rsidRPr="00EE71DC" w:rsidRDefault="008B4E7F" w:rsidP="008B4E7F">
      <w:pPr>
        <w:pStyle w:val="ListParagraph"/>
        <w:numPr>
          <w:ilvl w:val="0"/>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 xml:space="preserve">Ante este cuadro, en que el Decreto 751 amenaza la integridad física y social de los PIAV y de los pueblos indígenas con historia de contacto que habitan el interior del Parque </w:t>
      </w:r>
      <w:proofErr w:type="spellStart"/>
      <w:r w:rsidRPr="00EE71DC">
        <w:rPr>
          <w:rFonts w:ascii="Arial Unicode MS" w:eastAsia="Arial Unicode MS" w:hAnsi="Arial Unicode MS" w:cs="Arial Unicode MS"/>
          <w:lang w:val="es-ES"/>
        </w:rPr>
        <w:t>Yasun</w:t>
      </w:r>
      <w:r w:rsidR="00335975">
        <w:rPr>
          <w:rFonts w:ascii="Arial Unicode MS" w:eastAsia="Arial Unicode MS" w:hAnsi="Arial Unicode MS" w:cs="Arial Unicode MS"/>
          <w:lang w:val="es-ES"/>
        </w:rPr>
        <w:t>í</w:t>
      </w:r>
      <w:proofErr w:type="spellEnd"/>
      <w:r w:rsidRPr="00EE71DC">
        <w:rPr>
          <w:rFonts w:ascii="Arial Unicode MS" w:eastAsia="Arial Unicode MS" w:hAnsi="Arial Unicode MS" w:cs="Arial Unicode MS"/>
          <w:lang w:val="es-ES"/>
        </w:rPr>
        <w:t xml:space="preserve"> y que también contraria a los estándares internacionales de protección de los derechos fundamentales de esos pueblos, </w:t>
      </w:r>
      <w:proofErr w:type="spellStart"/>
      <w:r w:rsidRPr="00EE71DC">
        <w:rPr>
          <w:rFonts w:ascii="Arial Unicode MS" w:eastAsia="Arial Unicode MS" w:hAnsi="Arial Unicode MS" w:cs="Arial Unicode MS"/>
          <w:lang w:val="es-ES"/>
        </w:rPr>
        <w:t>Land</w:t>
      </w:r>
      <w:proofErr w:type="spellEnd"/>
      <w:r w:rsidRPr="00EE71DC">
        <w:rPr>
          <w:rFonts w:ascii="Arial Unicode MS" w:eastAsia="Arial Unicode MS" w:hAnsi="Arial Unicode MS" w:cs="Arial Unicode MS"/>
          <w:lang w:val="es-ES"/>
        </w:rPr>
        <w:t xml:space="preserve"> </w:t>
      </w:r>
      <w:proofErr w:type="spellStart"/>
      <w:r w:rsidRPr="00EE71DC">
        <w:rPr>
          <w:rFonts w:ascii="Arial Unicode MS" w:eastAsia="Arial Unicode MS" w:hAnsi="Arial Unicode MS" w:cs="Arial Unicode MS"/>
          <w:lang w:val="es-ES"/>
        </w:rPr>
        <w:t>is</w:t>
      </w:r>
      <w:proofErr w:type="spellEnd"/>
      <w:r w:rsidRPr="00EE71DC">
        <w:rPr>
          <w:rFonts w:ascii="Arial Unicode MS" w:eastAsia="Arial Unicode MS" w:hAnsi="Arial Unicode MS" w:cs="Arial Unicode MS"/>
          <w:lang w:val="es-ES"/>
        </w:rPr>
        <w:t xml:space="preserve"> </w:t>
      </w:r>
      <w:proofErr w:type="spellStart"/>
      <w:r w:rsidRPr="00EE71DC">
        <w:rPr>
          <w:rFonts w:ascii="Arial Unicode MS" w:eastAsia="Arial Unicode MS" w:hAnsi="Arial Unicode MS" w:cs="Arial Unicode MS"/>
          <w:lang w:val="es-ES"/>
        </w:rPr>
        <w:t>Life</w:t>
      </w:r>
      <w:proofErr w:type="spellEnd"/>
      <w:r w:rsidRPr="00EE71DC">
        <w:rPr>
          <w:rFonts w:ascii="Arial Unicode MS" w:eastAsia="Arial Unicode MS" w:hAnsi="Arial Unicode MS" w:cs="Arial Unicode MS"/>
          <w:lang w:val="es-ES"/>
        </w:rPr>
        <w:t xml:space="preserve"> viene a publico se suman a los innumerables estudios científicos y artículos publicados (nacional e internacional), instando al Estado ecuatoriano a:</w:t>
      </w:r>
    </w:p>
    <w:p w14:paraId="2B81E1A5" w14:textId="464BECDC" w:rsidR="008B4E7F" w:rsidRPr="00EE71DC" w:rsidRDefault="008B4E7F" w:rsidP="008B4E7F">
      <w:pPr>
        <w:pStyle w:val="ListParagraph"/>
        <w:numPr>
          <w:ilvl w:val="1"/>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convocar a la sociedad civil, por medio de las organizaciones indígenas y aliadas, para una consulta pública (a los moldes de lo establecido por el Convenio 169 de la OIT) para definir la Política Pública de Protección para los PIAV;</w:t>
      </w:r>
    </w:p>
    <w:p w14:paraId="73D9FB6F" w14:textId="668948F1" w:rsidR="008B4E7F" w:rsidRPr="00EE71DC" w:rsidRDefault="008B4E7F" w:rsidP="008B4E7F">
      <w:pPr>
        <w:pStyle w:val="ListParagraph"/>
        <w:numPr>
          <w:ilvl w:val="1"/>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la revocación del artículo 3 del Decreto 751 y la publicación de un nuevo decreto donde se haga cumplir los preceptos constitucionales (en su artículo 57) de irreductibilidad e intangibilidad, prohibiendo así cualquier tipo de actividad extractiva en la zona de amortiguación y dentro de la ZITT;</w:t>
      </w:r>
    </w:p>
    <w:p w14:paraId="63468EAC" w14:textId="331964DB" w:rsidR="008B4E7F" w:rsidRPr="00EE71DC" w:rsidRDefault="008B4E7F" w:rsidP="008B4E7F">
      <w:pPr>
        <w:pStyle w:val="ListParagraph"/>
        <w:numPr>
          <w:ilvl w:val="1"/>
          <w:numId w:val="1"/>
        </w:numPr>
        <w:jc w:val="both"/>
        <w:rPr>
          <w:rFonts w:ascii="Arial Unicode MS" w:eastAsia="Arial Unicode MS" w:hAnsi="Arial Unicode MS" w:cs="Arial Unicode MS"/>
          <w:lang w:val="es-ES"/>
        </w:rPr>
      </w:pPr>
      <w:r w:rsidRPr="00EE71DC">
        <w:rPr>
          <w:rFonts w:ascii="Arial Unicode MS" w:eastAsia="Arial Unicode MS" w:hAnsi="Arial Unicode MS" w:cs="Arial Unicode MS"/>
          <w:lang w:val="es-ES"/>
        </w:rPr>
        <w:t>obediencia irrestricta a los resultados de la consulta popular en la que amplia mayoría respondió favorablemente al aumento de la ZITT y por la reducción del área de explotación petrolera.</w:t>
      </w:r>
    </w:p>
    <w:p w14:paraId="703EECD0" w14:textId="4B509E65" w:rsidR="008B4E7F" w:rsidRPr="00EE71DC" w:rsidRDefault="008B4E7F" w:rsidP="008B4E7F">
      <w:pPr>
        <w:pStyle w:val="ListParagraph"/>
        <w:ind w:left="1440"/>
        <w:jc w:val="both"/>
        <w:rPr>
          <w:rFonts w:ascii="Arial Unicode MS" w:eastAsia="Arial Unicode MS" w:hAnsi="Arial Unicode MS" w:cs="Arial Unicode MS"/>
          <w:lang w:val="es-ES"/>
        </w:rPr>
      </w:pPr>
    </w:p>
    <w:p w14:paraId="6ED96E37" w14:textId="266638E8" w:rsidR="001A1759" w:rsidRPr="00EE71DC" w:rsidRDefault="001A1759" w:rsidP="008B4E7F">
      <w:pPr>
        <w:pStyle w:val="ListParagraph"/>
        <w:ind w:left="1440"/>
        <w:jc w:val="both"/>
        <w:rPr>
          <w:rFonts w:ascii="Arial Unicode MS" w:eastAsia="Arial Unicode MS" w:hAnsi="Arial Unicode MS" w:cs="Arial Unicode MS"/>
          <w:lang w:val="es-ES"/>
        </w:rPr>
      </w:pPr>
    </w:p>
    <w:p w14:paraId="3AA1D8C0" w14:textId="6E0507A0" w:rsidR="001A1759" w:rsidRPr="00EE71DC" w:rsidRDefault="001A1759" w:rsidP="008B4E7F">
      <w:pPr>
        <w:pStyle w:val="ListParagraph"/>
        <w:ind w:left="1440"/>
        <w:jc w:val="both"/>
        <w:rPr>
          <w:rFonts w:ascii="Arial Unicode MS" w:eastAsia="Arial Unicode MS" w:hAnsi="Arial Unicode MS" w:cs="Arial Unicode MS"/>
          <w:lang w:val="es-ES"/>
        </w:rPr>
      </w:pPr>
    </w:p>
    <w:p w14:paraId="52028913" w14:textId="77777777" w:rsidR="001A1759" w:rsidRPr="00EE71DC" w:rsidRDefault="001A1759" w:rsidP="008B4E7F">
      <w:pPr>
        <w:pStyle w:val="ListParagraph"/>
        <w:ind w:left="1440"/>
        <w:jc w:val="both"/>
        <w:rPr>
          <w:rFonts w:ascii="Arial Unicode MS" w:eastAsia="Arial Unicode MS" w:hAnsi="Arial Unicode MS" w:cs="Arial Unicode MS"/>
          <w:lang w:val="es-ES"/>
        </w:rPr>
      </w:pPr>
    </w:p>
    <w:p w14:paraId="0000002B" w14:textId="5E52BC0E" w:rsidR="004602FB" w:rsidRPr="00EE71DC" w:rsidRDefault="00D92C7F" w:rsidP="008B4E7F">
      <w:pPr>
        <w:pStyle w:val="ListParagraph"/>
        <w:numPr>
          <w:ilvl w:val="0"/>
          <w:numId w:val="16"/>
        </w:numPr>
        <w:spacing w:line="240" w:lineRule="auto"/>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lastRenderedPageBreak/>
        <w:t>IGUALDAD ENTRE HOMBRES Y MUJERES  INDÍGENAS</w:t>
      </w:r>
    </w:p>
    <w:p w14:paraId="0000002C" w14:textId="324A973B"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Según la Encuesta Nacional de Relaciones Familiares y Violencia de Género contra las Mujeres (noviembre, 2011) del Instituto Nacional de Estadísticas y Censos del Ecuador</w:t>
      </w:r>
      <w:r w:rsidR="00335975">
        <w:rPr>
          <w:rFonts w:ascii="Arial Unicode MS" w:eastAsia="Arial Unicode MS" w:hAnsi="Arial Unicode MS" w:cs="Arial Unicode MS"/>
          <w:sz w:val="22"/>
          <w:szCs w:val="22"/>
        </w:rPr>
        <w:t xml:space="preserve"> (INEC)</w:t>
      </w:r>
      <w:r w:rsidRPr="00EE71DC">
        <w:rPr>
          <w:rFonts w:ascii="Arial Unicode MS" w:eastAsia="Arial Unicode MS" w:hAnsi="Arial Unicode MS" w:cs="Arial Unicode MS"/>
          <w:sz w:val="22"/>
          <w:szCs w:val="22"/>
        </w:rPr>
        <w:t xml:space="preserve">, seis de cada diez mujeres en el Ecuador han sufrido violencia psicológica, física, sexual o patrimonial. En mujeres indígenas la proporción es de 67,8%. Por su parte, el porcentaje más alto de mujeres que ha vivido algún tipo de violencia de género por parte de su pareja o ex pareja se concentra en la etnia indígena (59,3%). </w:t>
      </w:r>
    </w:p>
    <w:p w14:paraId="0000002D"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Esta violencia está naturalizada y, muchas veces, se lo suele relacionar al fuerte consumo de alcohol por los hombres en las comunidades indígenas</w:t>
      </w:r>
      <w:r w:rsidRPr="00EE71DC">
        <w:rPr>
          <w:rFonts w:ascii="Arial Unicode MS" w:eastAsia="Arial Unicode MS" w:hAnsi="Arial Unicode MS" w:cs="Arial Unicode MS"/>
          <w:sz w:val="22"/>
          <w:szCs w:val="22"/>
          <w:vertAlign w:val="superscript"/>
        </w:rPr>
        <w:footnoteReference w:id="4"/>
      </w:r>
      <w:r w:rsidRPr="00EE71DC">
        <w:rPr>
          <w:rFonts w:ascii="Arial Unicode MS" w:eastAsia="Arial Unicode MS" w:hAnsi="Arial Unicode MS" w:cs="Arial Unicode MS"/>
          <w:sz w:val="22"/>
          <w:szCs w:val="22"/>
        </w:rPr>
        <w:t>.</w:t>
      </w:r>
    </w:p>
    <w:p w14:paraId="0000002E" w14:textId="7B957E9A"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El Informe de la RE indica que existen agresiones a mujeres indígenas en el contexto del extractivismo y que se han dado casos de asesinatos, ataques y criminalización. Sin embargo, no se han dado las consultas respectivas bajo el Decreto No. 1247 ni se han cancelado licencias extractivas. </w:t>
      </w:r>
      <w:r w:rsidRPr="00EE71DC">
        <w:rPr>
          <w:rFonts w:ascii="Arial Unicode MS" w:eastAsia="Arial Unicode MS" w:hAnsi="Arial Unicode MS" w:cs="Arial Unicode MS"/>
          <w:sz w:val="22"/>
          <w:szCs w:val="22"/>
        </w:rPr>
        <w:tab/>
        <w:t xml:space="preserve"> </w:t>
      </w:r>
      <w:r w:rsidRPr="00EE71DC">
        <w:rPr>
          <w:rFonts w:ascii="Arial Unicode MS" w:eastAsia="Arial Unicode MS" w:hAnsi="Arial Unicode MS" w:cs="Arial Unicode MS"/>
          <w:sz w:val="22"/>
          <w:szCs w:val="22"/>
        </w:rPr>
        <w:tab/>
        <w:t xml:space="preserve"> </w:t>
      </w:r>
      <w:r w:rsidRPr="00EE71DC">
        <w:rPr>
          <w:rFonts w:ascii="Arial Unicode MS" w:eastAsia="Arial Unicode MS" w:hAnsi="Arial Unicode MS" w:cs="Arial Unicode MS"/>
          <w:sz w:val="22"/>
          <w:szCs w:val="22"/>
        </w:rPr>
        <w:tab/>
      </w:r>
      <w:r w:rsidRPr="00EE71DC">
        <w:rPr>
          <w:rFonts w:ascii="Arial Unicode MS" w:eastAsia="Arial Unicode MS" w:hAnsi="Arial Unicode MS" w:cs="Arial Unicode MS"/>
          <w:sz w:val="22"/>
          <w:szCs w:val="22"/>
        </w:rPr>
        <w:tab/>
      </w:r>
    </w:p>
    <w:sdt>
      <w:sdtPr>
        <w:rPr>
          <w:rFonts w:ascii="Arial Unicode MS" w:eastAsia="Arial Unicode MS" w:hAnsi="Arial Unicode MS" w:cs="Arial Unicode MS"/>
        </w:rPr>
        <w:tag w:val="goog_rdk_1"/>
        <w:id w:val="1752004248"/>
      </w:sdtPr>
      <w:sdtEndPr/>
      <w:sdtContent>
        <w:p w14:paraId="054A88E8" w14:textId="77777777" w:rsidR="004630E2"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 En reuniones que se dieron exclusivamente con mujeres indígenas y la RE, se señaló que existen “serios problemas culturales y de salud derivados del abandono de la dieta tradicional o la falta de acceso a mercados para sus productos. Se subrayó la carencia de servicios adecuados de salud en las comunidades y la mala calidad de los existentes, y la </w:t>
          </w:r>
          <w:proofErr w:type="spellStart"/>
          <w:r w:rsidRPr="00EE71DC">
            <w:rPr>
              <w:rFonts w:ascii="Arial Unicode MS" w:eastAsia="Arial Unicode MS" w:hAnsi="Arial Unicode MS" w:cs="Arial Unicode MS"/>
              <w:sz w:val="22"/>
              <w:szCs w:val="22"/>
            </w:rPr>
            <w:t>discriminación</w:t>
          </w:r>
          <w:proofErr w:type="spellEnd"/>
          <w:r w:rsidRPr="00EE71DC">
            <w:rPr>
              <w:rFonts w:ascii="Arial Unicode MS" w:eastAsia="Arial Unicode MS" w:hAnsi="Arial Unicode MS" w:cs="Arial Unicode MS"/>
              <w:sz w:val="22"/>
              <w:szCs w:val="22"/>
            </w:rPr>
            <w:t xml:space="preserve"> que sufren en este contexto. Se </w:t>
          </w:r>
          <w:proofErr w:type="spellStart"/>
          <w:r w:rsidRPr="00EE71DC">
            <w:rPr>
              <w:rFonts w:ascii="Arial Unicode MS" w:eastAsia="Arial Unicode MS" w:hAnsi="Arial Unicode MS" w:cs="Arial Unicode MS"/>
              <w:sz w:val="22"/>
              <w:szCs w:val="22"/>
            </w:rPr>
            <w:t>señalo</w:t>
          </w:r>
          <w:proofErr w:type="spellEnd"/>
          <w:r w:rsidRPr="00EE71DC">
            <w:rPr>
              <w:rFonts w:ascii="Arial Unicode MS" w:eastAsia="Arial Unicode MS" w:hAnsi="Arial Unicode MS" w:cs="Arial Unicode MS"/>
              <w:sz w:val="22"/>
              <w:szCs w:val="22"/>
            </w:rPr>
            <w:t xml:space="preserve">́ la necesidad de desarrollar la salud intercultural, incluido el reconocimiento de comadronas tradicionales. Se reiteraron los </w:t>
          </w:r>
          <w:proofErr w:type="spellStart"/>
          <w:r w:rsidRPr="00EE71DC">
            <w:rPr>
              <w:rFonts w:ascii="Arial Unicode MS" w:eastAsia="Arial Unicode MS" w:hAnsi="Arial Unicode MS" w:cs="Arial Unicode MS"/>
              <w:sz w:val="22"/>
              <w:szCs w:val="22"/>
            </w:rPr>
            <w:t>daños</w:t>
          </w:r>
          <w:proofErr w:type="spellEnd"/>
          <w:r w:rsidRPr="00EE71DC">
            <w:rPr>
              <w:rFonts w:ascii="Arial Unicode MS" w:eastAsia="Arial Unicode MS" w:hAnsi="Arial Unicode MS" w:cs="Arial Unicode MS"/>
              <w:sz w:val="22"/>
              <w:szCs w:val="22"/>
            </w:rPr>
            <w:t xml:space="preserve"> ambientales y sociales vinculados a proyectos extractivos, incluida la </w:t>
          </w:r>
          <w:proofErr w:type="spellStart"/>
          <w:r w:rsidRPr="00EE71DC">
            <w:rPr>
              <w:rFonts w:ascii="Arial Unicode MS" w:eastAsia="Arial Unicode MS" w:hAnsi="Arial Unicode MS" w:cs="Arial Unicode MS"/>
              <w:sz w:val="22"/>
              <w:szCs w:val="22"/>
            </w:rPr>
            <w:t>contaminación</w:t>
          </w:r>
          <w:proofErr w:type="spellEnd"/>
          <w:r w:rsidRPr="00EE71DC">
            <w:rPr>
              <w:rFonts w:ascii="Arial Unicode MS" w:eastAsia="Arial Unicode MS" w:hAnsi="Arial Unicode MS" w:cs="Arial Unicode MS"/>
              <w:sz w:val="22"/>
              <w:szCs w:val="22"/>
            </w:rPr>
            <w:t xml:space="preserve"> de tierra y agua, y el aumento de la </w:t>
          </w:r>
          <w:proofErr w:type="spellStart"/>
          <w:r w:rsidRPr="00EE71DC">
            <w:rPr>
              <w:rFonts w:ascii="Arial Unicode MS" w:eastAsia="Arial Unicode MS" w:hAnsi="Arial Unicode MS" w:cs="Arial Unicode MS"/>
              <w:sz w:val="22"/>
              <w:szCs w:val="22"/>
            </w:rPr>
            <w:t>prostitución</w:t>
          </w:r>
          <w:proofErr w:type="spellEnd"/>
          <w:r w:rsidRPr="00EE71DC">
            <w:rPr>
              <w:rFonts w:ascii="Arial Unicode MS" w:eastAsia="Arial Unicode MS" w:hAnsi="Arial Unicode MS" w:cs="Arial Unicode MS"/>
              <w:sz w:val="22"/>
              <w:szCs w:val="22"/>
            </w:rPr>
            <w:t xml:space="preserve">, y la violencia contra mujeres y </w:t>
          </w:r>
          <w:proofErr w:type="spellStart"/>
          <w:r w:rsidRPr="00EE71DC">
            <w:rPr>
              <w:rFonts w:ascii="Arial Unicode MS" w:eastAsia="Arial Unicode MS" w:hAnsi="Arial Unicode MS" w:cs="Arial Unicode MS"/>
              <w:sz w:val="22"/>
              <w:szCs w:val="22"/>
            </w:rPr>
            <w:t>niñas</w:t>
          </w:r>
          <w:proofErr w:type="spellEnd"/>
          <w:r w:rsidRPr="00EE71DC">
            <w:rPr>
              <w:rFonts w:ascii="Arial Unicode MS" w:eastAsia="Arial Unicode MS" w:hAnsi="Arial Unicode MS" w:cs="Arial Unicode MS"/>
              <w:sz w:val="22"/>
              <w:szCs w:val="22"/>
            </w:rPr>
            <w:t>”.</w:t>
          </w:r>
          <w:r w:rsidR="004630E2" w:rsidRPr="00EE71DC">
            <w:rPr>
              <w:rFonts w:ascii="Arial Unicode MS" w:eastAsia="Arial Unicode MS" w:hAnsi="Arial Unicode MS" w:cs="Arial Unicode MS"/>
              <w:sz w:val="22"/>
              <w:szCs w:val="22"/>
            </w:rPr>
            <w:t xml:space="preserve"> </w:t>
          </w:r>
        </w:p>
        <w:p w14:paraId="0000002F" w14:textId="11874BC5" w:rsidR="004602FB" w:rsidRPr="00EE71DC" w:rsidRDefault="004630E2"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Hay un problema generalizado que es la falta de información desagregada sobre cuánto mujeres indígenas acceden a los servicios del estado sobre los derechos consagrados en el Pacto.</w:t>
          </w:r>
        </w:p>
      </w:sdtContent>
    </w:sdt>
    <w:p w14:paraId="00000030" w14:textId="77777777" w:rsidR="004602FB" w:rsidRPr="00EE71DC" w:rsidRDefault="004602FB" w:rsidP="008B4E7F">
      <w:pPr>
        <w:spacing w:line="240" w:lineRule="auto"/>
        <w:jc w:val="both"/>
        <w:rPr>
          <w:rFonts w:ascii="Arial Unicode MS" w:eastAsia="Arial Unicode MS" w:hAnsi="Arial Unicode MS" w:cs="Arial Unicode MS"/>
          <w:b/>
          <w:sz w:val="22"/>
          <w:szCs w:val="22"/>
        </w:rPr>
      </w:pPr>
    </w:p>
    <w:p w14:paraId="00000032" w14:textId="35880D11" w:rsidR="004602FB" w:rsidRPr="00EE71DC" w:rsidRDefault="00D92C7F" w:rsidP="00335975">
      <w:pPr>
        <w:pStyle w:val="ListParagraph"/>
        <w:numPr>
          <w:ilvl w:val="0"/>
          <w:numId w:val="16"/>
        </w:numPr>
        <w:spacing w:line="240" w:lineRule="auto"/>
        <w:ind w:left="357" w:hanging="357"/>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 xml:space="preserve">DERECHO AL TRABAJO  Y A CONDICIONES EQUITATIVAS Y SATISFACTORIAS AL TRABAJO </w:t>
      </w:r>
    </w:p>
    <w:p w14:paraId="4D466443" w14:textId="00EECA3B" w:rsidR="004630E2" w:rsidRPr="00EE71DC" w:rsidRDefault="004630E2" w:rsidP="008B4E7F">
      <w:pPr>
        <w:pStyle w:val="ListParagraph"/>
        <w:numPr>
          <w:ilvl w:val="0"/>
          <w:numId w:val="1"/>
        </w:numPr>
        <w:spacing w:after="0" w:line="240" w:lineRule="auto"/>
        <w:jc w:val="both"/>
        <w:rPr>
          <w:rFonts w:ascii="Arial Unicode MS" w:eastAsia="Arial Unicode MS" w:hAnsi="Arial Unicode MS" w:cs="Arial Unicode MS"/>
          <w:color w:val="000000" w:themeColor="text1"/>
          <w:lang w:val="es-ES"/>
        </w:rPr>
      </w:pPr>
      <w:r w:rsidRPr="00EE71DC">
        <w:rPr>
          <w:rFonts w:ascii="Arial Unicode MS" w:eastAsia="Arial Unicode MS" w:hAnsi="Arial Unicode MS" w:cs="Arial Unicode MS"/>
          <w:color w:val="000000" w:themeColor="text1"/>
          <w:lang w:val="es-ES"/>
        </w:rPr>
        <w:t>El derecho al trabajo</w:t>
      </w:r>
      <w:r w:rsidR="00DE1DBE" w:rsidRPr="00EE71DC">
        <w:rPr>
          <w:rFonts w:ascii="Arial Unicode MS" w:eastAsia="Arial Unicode MS" w:hAnsi="Arial Unicode MS" w:cs="Arial Unicode MS"/>
          <w:color w:val="000000" w:themeColor="text1"/>
          <w:lang w:val="es-ES"/>
        </w:rPr>
        <w:t xml:space="preserve"> ni a la seguridad social,</w:t>
      </w:r>
      <w:r w:rsidRPr="00EE71DC">
        <w:rPr>
          <w:rFonts w:ascii="Arial Unicode MS" w:eastAsia="Arial Unicode MS" w:hAnsi="Arial Unicode MS" w:cs="Arial Unicode MS"/>
          <w:color w:val="000000" w:themeColor="text1"/>
          <w:lang w:val="es-ES"/>
        </w:rPr>
        <w:t xml:space="preserve"> en el Ecuador no se ejerce</w:t>
      </w:r>
      <w:r w:rsidR="00335975">
        <w:rPr>
          <w:rFonts w:ascii="Arial Unicode MS" w:eastAsia="Arial Unicode MS" w:hAnsi="Arial Unicode MS" w:cs="Arial Unicode MS"/>
          <w:color w:val="000000" w:themeColor="text1"/>
          <w:lang w:val="es-ES"/>
        </w:rPr>
        <w:t>n</w:t>
      </w:r>
      <w:r w:rsidRPr="00EE71DC">
        <w:rPr>
          <w:rFonts w:ascii="Arial Unicode MS" w:eastAsia="Arial Unicode MS" w:hAnsi="Arial Unicode MS" w:cs="Arial Unicode MS"/>
          <w:color w:val="000000" w:themeColor="text1"/>
          <w:lang w:val="es-ES"/>
        </w:rPr>
        <w:t xml:space="preserve"> de manera plena para los pueblos indígenas</w:t>
      </w:r>
      <w:r w:rsidR="00335975">
        <w:rPr>
          <w:rFonts w:ascii="Arial Unicode MS" w:eastAsia="Arial Unicode MS" w:hAnsi="Arial Unicode MS" w:cs="Arial Unicode MS"/>
          <w:color w:val="000000" w:themeColor="text1"/>
          <w:lang w:val="es-ES"/>
        </w:rPr>
        <w:t>,</w:t>
      </w:r>
      <w:r w:rsidR="00DE1DBE" w:rsidRPr="00EE71DC">
        <w:rPr>
          <w:rFonts w:ascii="Arial Unicode MS" w:eastAsia="Arial Unicode MS" w:hAnsi="Arial Unicode MS" w:cs="Arial Unicode MS"/>
          <w:color w:val="000000" w:themeColor="text1"/>
          <w:lang w:val="es-ES"/>
        </w:rPr>
        <w:t xml:space="preserve"> ya que</w:t>
      </w:r>
      <w:r w:rsidRPr="00EE71DC">
        <w:rPr>
          <w:rFonts w:ascii="Arial Unicode MS" w:eastAsia="Arial Unicode MS" w:hAnsi="Arial Unicode MS" w:cs="Arial Unicode MS"/>
          <w:color w:val="000000" w:themeColor="text1"/>
          <w:lang w:val="es-ES"/>
        </w:rPr>
        <w:t xml:space="preserve"> existe un fuerte racismo a la hora de contratar. La RE señaló que muchos se ven forzados a migrar a centros urbanos o fuera del país para mejorar sus condiciones de vida. </w:t>
      </w:r>
    </w:p>
    <w:p w14:paraId="1056DF0F" w14:textId="3B99A2CF" w:rsidR="004630E2" w:rsidRPr="00EE71DC" w:rsidRDefault="004630E2" w:rsidP="008B4E7F">
      <w:pPr>
        <w:pStyle w:val="ListParagraph"/>
        <w:numPr>
          <w:ilvl w:val="0"/>
          <w:numId w:val="1"/>
        </w:numPr>
        <w:spacing w:after="0" w:line="240" w:lineRule="auto"/>
        <w:jc w:val="both"/>
        <w:rPr>
          <w:rFonts w:ascii="Arial Unicode MS" w:eastAsia="Arial Unicode MS" w:hAnsi="Arial Unicode MS" w:cs="Arial Unicode MS"/>
          <w:color w:val="000000" w:themeColor="text1"/>
          <w:lang w:val="es-ES"/>
        </w:rPr>
      </w:pPr>
      <w:r w:rsidRPr="00EE71DC">
        <w:rPr>
          <w:rFonts w:ascii="Arial Unicode MS" w:eastAsia="Arial Unicode MS" w:hAnsi="Arial Unicode MS" w:cs="Arial Unicode MS"/>
          <w:color w:val="000000" w:themeColor="text1"/>
          <w:lang w:val="es-ES"/>
        </w:rPr>
        <w:t>Para las mujeres indígenas</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en particular</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no existen política</w:t>
      </w:r>
      <w:r w:rsidRPr="00EE71DC">
        <w:rPr>
          <w:rFonts w:ascii="Arial Unicode MS" w:eastAsia="Arial Unicode MS" w:hAnsi="Arial Unicode MS" w:cs="Arial Unicode MS"/>
          <w:color w:val="000000" w:themeColor="text1"/>
          <w:lang w:val="es-ES"/>
        </w:rPr>
        <w:t>s</w:t>
      </w:r>
      <w:r w:rsidRPr="00EE71DC">
        <w:rPr>
          <w:rFonts w:ascii="Arial Unicode MS" w:eastAsia="Arial Unicode MS" w:hAnsi="Arial Unicode MS" w:cs="Arial Unicode MS"/>
          <w:color w:val="000000" w:themeColor="text1"/>
          <w:lang w:val="es-ES"/>
        </w:rPr>
        <w:t xml:space="preserve"> diferenciadas que incentiven la sostenibilidad de los medios de vida que tradicionalmente tienen como son la agro</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lastRenderedPageBreak/>
        <w:t>ecología y comercio de productos derivados de animales en escalas pequeñas. Se requieren los mismos requisitos a mujeres indígenas campesinas que a grandes empresas ganaderas, frente a lo cual las mujeres no pueden acceder, financiar y</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por tanto</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tampoco competir. Esto las mantiene en condiciones de trabajo precarias, desincentivando a posibilidades de autonomía económica. </w:t>
      </w:r>
    </w:p>
    <w:p w14:paraId="0ED3E937" w14:textId="16FCF831" w:rsidR="004630E2" w:rsidRPr="00EE71DC" w:rsidRDefault="004630E2" w:rsidP="008B4E7F">
      <w:pPr>
        <w:pStyle w:val="ListParagraph"/>
        <w:numPr>
          <w:ilvl w:val="0"/>
          <w:numId w:val="1"/>
        </w:numPr>
        <w:spacing w:after="0" w:line="240" w:lineRule="auto"/>
        <w:jc w:val="both"/>
        <w:rPr>
          <w:rFonts w:ascii="Arial Unicode MS" w:eastAsia="Arial Unicode MS" w:hAnsi="Arial Unicode MS" w:cs="Arial Unicode MS"/>
          <w:color w:val="000000" w:themeColor="text1"/>
          <w:lang w:val="es-ES"/>
        </w:rPr>
      </w:pPr>
      <w:r w:rsidRPr="00EE71DC">
        <w:rPr>
          <w:rFonts w:ascii="Arial Unicode MS" w:eastAsia="Arial Unicode MS" w:hAnsi="Arial Unicode MS" w:cs="Arial Unicode MS"/>
          <w:color w:val="000000" w:themeColor="text1"/>
          <w:lang w:val="es-ES"/>
        </w:rPr>
        <w:t>Adicionalmente, un tema que afecta a las mujeres</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en general</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y mujeres indígenas</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en particular</w:t>
      </w:r>
      <w:r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 xml:space="preserve"> es la ausencia de políticas públicas para un sistemas de cuidados, que permitan a las mujeres descargar la sobrecarga de trabajo no remunerado que asumen, como es el cuidado de hijos e hijas, familia, </w:t>
      </w:r>
      <w:proofErr w:type="spellStart"/>
      <w:r w:rsidRPr="00EE71DC">
        <w:rPr>
          <w:rFonts w:ascii="Arial Unicode MS" w:eastAsia="Arial Unicode MS" w:hAnsi="Arial Unicode MS" w:cs="Arial Unicode MS"/>
          <w:color w:val="000000" w:themeColor="text1"/>
          <w:lang w:val="es-ES"/>
        </w:rPr>
        <w:t>chakra</w:t>
      </w:r>
      <w:proofErr w:type="spellEnd"/>
      <w:r w:rsidRPr="00EE71DC">
        <w:rPr>
          <w:rFonts w:ascii="Arial Unicode MS" w:eastAsia="Arial Unicode MS" w:hAnsi="Arial Unicode MS" w:cs="Arial Unicode MS"/>
          <w:color w:val="000000" w:themeColor="text1"/>
          <w:lang w:val="es-ES"/>
        </w:rPr>
        <w:t xml:space="preserve">, animales, preparación de alimentos, </w:t>
      </w:r>
      <w:r w:rsidRPr="00EE71DC">
        <w:rPr>
          <w:rFonts w:ascii="Arial Unicode MS" w:eastAsia="Arial Unicode MS" w:hAnsi="Arial Unicode MS" w:cs="Arial Unicode MS"/>
          <w:color w:val="000000" w:themeColor="text1"/>
          <w:lang w:val="es-ES"/>
        </w:rPr>
        <w:t>entre otros</w:t>
      </w:r>
      <w:r w:rsidRPr="00EE71DC">
        <w:rPr>
          <w:rFonts w:ascii="Arial Unicode MS" w:eastAsia="Arial Unicode MS" w:hAnsi="Arial Unicode MS" w:cs="Arial Unicode MS"/>
          <w:color w:val="000000" w:themeColor="text1"/>
          <w:lang w:val="es-ES"/>
        </w:rPr>
        <w:t>. El Estado debe</w:t>
      </w:r>
      <w:r w:rsidRPr="00EE71DC">
        <w:rPr>
          <w:rFonts w:ascii="Arial Unicode MS" w:eastAsia="Arial Unicode MS" w:hAnsi="Arial Unicode MS" w:cs="Arial Unicode MS"/>
          <w:color w:val="000000" w:themeColor="text1"/>
          <w:lang w:val="es-ES"/>
        </w:rPr>
        <w:t>ría</w:t>
      </w:r>
      <w:r w:rsidRPr="00EE71DC">
        <w:rPr>
          <w:rFonts w:ascii="Arial Unicode MS" w:eastAsia="Arial Unicode MS" w:hAnsi="Arial Unicode MS" w:cs="Arial Unicode MS"/>
          <w:color w:val="000000" w:themeColor="text1"/>
          <w:lang w:val="es-ES"/>
        </w:rPr>
        <w:t xml:space="preserve"> formular políticas que construyen sistemas de cuidado que permitan a las mujeres tener una vida más saludable, al poder elegir alternativas para sus vidas así como para poder ocuparse de su salud y ejercer su derecho al ocio</w:t>
      </w:r>
      <w:r w:rsidRPr="00EE71DC">
        <w:rPr>
          <w:rFonts w:ascii="Arial Unicode MS" w:eastAsia="Arial Unicode MS" w:hAnsi="Arial Unicode MS" w:cs="Arial Unicode MS"/>
          <w:color w:val="000000" w:themeColor="text1"/>
          <w:lang w:val="es-ES"/>
        </w:rPr>
        <w:t>. E</w:t>
      </w:r>
      <w:r w:rsidRPr="00EE71DC">
        <w:rPr>
          <w:rFonts w:ascii="Arial Unicode MS" w:eastAsia="Arial Unicode MS" w:hAnsi="Arial Unicode MS" w:cs="Arial Unicode MS"/>
          <w:color w:val="000000" w:themeColor="text1"/>
          <w:lang w:val="es-ES"/>
        </w:rPr>
        <w:t xml:space="preserve">n el Ecuador la Cuenta Satélite de Trabajo No Remunerado del Hogar evidencia que las mujeres ocupan 17 horas </w:t>
      </w:r>
      <w:r w:rsidR="008B4E7F" w:rsidRPr="00EE71DC">
        <w:rPr>
          <w:rFonts w:ascii="Arial Unicode MS" w:eastAsia="Arial Unicode MS" w:hAnsi="Arial Unicode MS" w:cs="Arial Unicode MS"/>
          <w:color w:val="000000" w:themeColor="text1"/>
          <w:lang w:val="es-ES"/>
        </w:rPr>
        <w:t>semanales</w:t>
      </w:r>
      <w:r w:rsidRPr="00EE71DC">
        <w:rPr>
          <w:rFonts w:ascii="Arial Unicode MS" w:eastAsia="Arial Unicode MS" w:hAnsi="Arial Unicode MS" w:cs="Arial Unicode MS"/>
          <w:color w:val="000000" w:themeColor="text1"/>
          <w:lang w:val="es-ES"/>
        </w:rPr>
        <w:t xml:space="preserve"> más que los hombres en trabajo no remunerado, mientras que en el caso de mujeres indígenas en el área rural llega a ser hasta 25 horas más.</w:t>
      </w:r>
    </w:p>
    <w:p w14:paraId="02118029" w14:textId="7EC9CA56" w:rsidR="00AA508C" w:rsidRPr="00EE71DC" w:rsidRDefault="004630E2" w:rsidP="008B4E7F">
      <w:pPr>
        <w:pStyle w:val="ListParagraph"/>
        <w:numPr>
          <w:ilvl w:val="0"/>
          <w:numId w:val="1"/>
        </w:numPr>
        <w:spacing w:after="0" w:line="240" w:lineRule="auto"/>
        <w:jc w:val="both"/>
        <w:rPr>
          <w:rFonts w:ascii="Arial Unicode MS" w:eastAsia="Arial Unicode MS" w:hAnsi="Arial Unicode MS" w:cs="Arial Unicode MS"/>
          <w:color w:val="000000" w:themeColor="text1"/>
          <w:lang w:val="es-ES"/>
        </w:rPr>
      </w:pPr>
      <w:r w:rsidRPr="00EE71DC">
        <w:rPr>
          <w:rFonts w:ascii="Arial Unicode MS" w:eastAsia="Arial Unicode MS" w:hAnsi="Arial Unicode MS" w:cs="Arial Unicode MS"/>
          <w:color w:val="000000" w:themeColor="text1"/>
          <w:lang w:val="es-ES"/>
        </w:rPr>
        <w:t xml:space="preserve">Las </w:t>
      </w:r>
      <w:r w:rsidR="0054192B" w:rsidRPr="00EE71DC">
        <w:rPr>
          <w:rFonts w:ascii="Arial Unicode MS" w:eastAsia="Arial Unicode MS" w:hAnsi="Arial Unicode MS" w:cs="Arial Unicode MS"/>
          <w:color w:val="000000" w:themeColor="text1"/>
          <w:lang w:val="es-ES"/>
        </w:rPr>
        <w:t xml:space="preserve">niñas y </w:t>
      </w:r>
      <w:r w:rsidRPr="00EE71DC">
        <w:rPr>
          <w:rFonts w:ascii="Arial Unicode MS" w:eastAsia="Arial Unicode MS" w:hAnsi="Arial Unicode MS" w:cs="Arial Unicode MS"/>
          <w:color w:val="000000" w:themeColor="text1"/>
          <w:lang w:val="es-ES"/>
        </w:rPr>
        <w:t xml:space="preserve">mujeres </w:t>
      </w:r>
      <w:r w:rsidR="0054192B" w:rsidRPr="00EE71DC">
        <w:rPr>
          <w:rFonts w:ascii="Arial Unicode MS" w:eastAsia="Arial Unicode MS" w:hAnsi="Arial Unicode MS" w:cs="Arial Unicode MS"/>
          <w:color w:val="000000" w:themeColor="text1"/>
          <w:lang w:val="es-ES"/>
        </w:rPr>
        <w:t xml:space="preserve">indígenas </w:t>
      </w:r>
      <w:r w:rsidRPr="00EE71DC">
        <w:rPr>
          <w:rFonts w:ascii="Arial Unicode MS" w:eastAsia="Arial Unicode MS" w:hAnsi="Arial Unicode MS" w:cs="Arial Unicode MS"/>
          <w:color w:val="000000" w:themeColor="text1"/>
          <w:lang w:val="es-ES"/>
        </w:rPr>
        <w:t>en el área urbana</w:t>
      </w:r>
      <w:r w:rsidR="0054192B" w:rsidRPr="00EE71DC">
        <w:rPr>
          <w:rFonts w:ascii="Arial Unicode MS" w:eastAsia="Arial Unicode MS" w:hAnsi="Arial Unicode MS" w:cs="Arial Unicode MS"/>
          <w:color w:val="000000" w:themeColor="text1"/>
          <w:lang w:val="es-ES"/>
        </w:rPr>
        <w:t xml:space="preserve"> suelen trabajar como: empleadas domésticas, niñeras (muchas veces siendo niñas ya están a cargo de bebés y otros niños) y vendedoras ambulantes.</w:t>
      </w:r>
      <w:r w:rsidR="00335975">
        <w:rPr>
          <w:rFonts w:ascii="Arial Unicode MS" w:eastAsia="Arial Unicode MS" w:hAnsi="Arial Unicode MS" w:cs="Arial Unicode MS"/>
          <w:color w:val="000000" w:themeColor="text1"/>
          <w:lang w:val="es-ES"/>
        </w:rPr>
        <w:t xml:space="preserve"> Muchas ancianas recorren las calles como mendigas. </w:t>
      </w:r>
      <w:r w:rsidR="00AA508C" w:rsidRPr="00EE71DC">
        <w:rPr>
          <w:rFonts w:ascii="Arial Unicode MS" w:eastAsia="Arial Unicode MS" w:hAnsi="Arial Unicode MS" w:cs="Arial Unicode MS"/>
          <w:color w:val="000000" w:themeColor="text1"/>
          <w:lang w:val="es-ES"/>
        </w:rPr>
        <w:t xml:space="preserve"> </w:t>
      </w:r>
    </w:p>
    <w:p w14:paraId="4F867608" w14:textId="285B6167" w:rsidR="004630E2" w:rsidRPr="00EE71DC" w:rsidRDefault="00AA508C" w:rsidP="008B4E7F">
      <w:pPr>
        <w:pStyle w:val="ListParagraph"/>
        <w:numPr>
          <w:ilvl w:val="0"/>
          <w:numId w:val="1"/>
        </w:numPr>
        <w:spacing w:after="0" w:line="240" w:lineRule="auto"/>
        <w:jc w:val="both"/>
        <w:rPr>
          <w:rFonts w:ascii="Arial Unicode MS" w:eastAsia="Arial Unicode MS" w:hAnsi="Arial Unicode MS" w:cs="Arial Unicode MS"/>
          <w:color w:val="000000" w:themeColor="text1"/>
          <w:lang w:val="es-ES"/>
        </w:rPr>
      </w:pPr>
      <w:r w:rsidRPr="00EE71DC">
        <w:rPr>
          <w:rFonts w:ascii="Arial Unicode MS" w:eastAsia="Arial Unicode MS" w:hAnsi="Arial Unicode MS" w:cs="Arial Unicode MS"/>
          <w:color w:val="000000" w:themeColor="text1"/>
          <w:lang w:val="es-ES"/>
        </w:rPr>
        <w:t xml:space="preserve">En el caso del empleo doméstico sucede lo siguiente: “Al empleado doméstico siempre lo ven como que no vale nada. En algunas casas te dan otro plato y otro vaso (distintos a los de la familia), para comer, o te dan las sobras de la comida”. Además, la </w:t>
      </w:r>
      <w:r w:rsidRPr="00EE71DC">
        <w:rPr>
          <w:rFonts w:ascii="Arial Unicode MS" w:eastAsia="Arial Unicode MS" w:hAnsi="Arial Unicode MS" w:cs="Arial Unicode MS"/>
          <w:color w:val="000000" w:themeColor="text1"/>
          <w:lang w:val="es-ES"/>
        </w:rPr>
        <w:t>Defensoría Pública</w:t>
      </w:r>
      <w:r w:rsidRPr="00EE71DC">
        <w:rPr>
          <w:rFonts w:ascii="Arial Unicode MS" w:eastAsia="Arial Unicode MS" w:hAnsi="Arial Unicode MS" w:cs="Arial Unicode MS"/>
          <w:color w:val="000000" w:themeColor="text1"/>
          <w:lang w:val="es-ES"/>
        </w:rPr>
        <w:t xml:space="preserve"> registra denuncias por humillación o discriminación explícita por origen racial, étnico o estrato</w:t>
      </w:r>
      <w:r w:rsidR="00BA7267" w:rsidRPr="00EE71DC">
        <w:rPr>
          <w:rFonts w:ascii="Arial Unicode MS" w:eastAsia="Arial Unicode MS" w:hAnsi="Arial Unicode MS" w:cs="Arial Unicode MS"/>
          <w:color w:val="000000" w:themeColor="text1"/>
          <w:lang w:val="es-ES"/>
        </w:rPr>
        <w:t xml:space="preserve"> social</w:t>
      </w:r>
      <w:r w:rsidRPr="00EE71DC">
        <w:rPr>
          <w:rFonts w:ascii="Arial Unicode MS" w:eastAsia="Arial Unicode MS" w:hAnsi="Arial Unicode MS" w:cs="Arial Unicode MS"/>
          <w:color w:val="000000" w:themeColor="text1"/>
          <w:lang w:val="es-ES"/>
        </w:rPr>
        <w:t>.</w:t>
      </w:r>
      <w:r w:rsidR="00BA7267" w:rsidRPr="00EE71DC">
        <w:rPr>
          <w:rFonts w:ascii="Arial Unicode MS" w:eastAsia="Arial Unicode MS" w:hAnsi="Arial Unicode MS" w:cs="Arial Unicode MS"/>
          <w:color w:val="000000" w:themeColor="text1"/>
          <w:lang w:val="es-ES"/>
        </w:rPr>
        <w:t xml:space="preserve"> En algunas casas toman como insulto el decir </w:t>
      </w:r>
      <w:r w:rsidRPr="00EE71DC">
        <w:rPr>
          <w:rFonts w:ascii="Arial Unicode MS" w:eastAsia="Arial Unicode MS" w:hAnsi="Arial Unicode MS" w:cs="Arial Unicode MS"/>
          <w:color w:val="000000" w:themeColor="text1"/>
          <w:lang w:val="es-ES"/>
        </w:rPr>
        <w:t xml:space="preserve">“india” o “longa” cuando se enojan. </w:t>
      </w:r>
      <w:r w:rsidR="00BA7267" w:rsidRPr="00EE71DC">
        <w:rPr>
          <w:rFonts w:ascii="Arial Unicode MS" w:eastAsia="Arial Unicode MS" w:hAnsi="Arial Unicode MS" w:cs="Arial Unicode MS"/>
          <w:color w:val="000000" w:themeColor="text1"/>
          <w:lang w:val="es-ES"/>
        </w:rPr>
        <w:t xml:space="preserve">La organización CARE indica que </w:t>
      </w:r>
      <w:r w:rsidRPr="00EE71DC">
        <w:rPr>
          <w:rFonts w:ascii="Arial Unicode MS" w:eastAsia="Arial Unicode MS" w:hAnsi="Arial Unicode MS" w:cs="Arial Unicode MS"/>
          <w:color w:val="000000" w:themeColor="text1"/>
          <w:lang w:val="es-ES"/>
        </w:rPr>
        <w:t>“Al ser un trabajo que se realiza dentro de los hogares, muchas veces no está visibilizado y no permite que se den inspecciones laborales como en otras partes”</w:t>
      </w:r>
      <w:r w:rsidR="00BA7267" w:rsidRPr="00EE71DC">
        <w:rPr>
          <w:rFonts w:ascii="Arial Unicode MS" w:eastAsia="Arial Unicode MS" w:hAnsi="Arial Unicode MS" w:cs="Arial Unicode MS"/>
          <w:color w:val="000000" w:themeColor="text1"/>
          <w:lang w:val="es-ES"/>
        </w:rPr>
        <w:t xml:space="preserve">. A su vez, señalan que </w:t>
      </w:r>
      <w:r w:rsidRPr="00EE71DC">
        <w:rPr>
          <w:rFonts w:ascii="Arial Unicode MS" w:eastAsia="Arial Unicode MS" w:hAnsi="Arial Unicode MS" w:cs="Arial Unicode MS"/>
          <w:color w:val="000000" w:themeColor="text1"/>
          <w:lang w:val="es-ES"/>
        </w:rPr>
        <w:t>en este sector laboral están sobre</w:t>
      </w:r>
      <w:r w:rsidR="008B4E7F" w:rsidRPr="00EE71DC">
        <w:rPr>
          <w:rFonts w:ascii="Arial Unicode MS" w:eastAsia="Arial Unicode MS" w:hAnsi="Arial Unicode MS" w:cs="Arial Unicode MS"/>
          <w:color w:val="000000" w:themeColor="text1"/>
          <w:lang w:val="es-ES"/>
        </w:rPr>
        <w:t>-</w:t>
      </w:r>
      <w:r w:rsidRPr="00EE71DC">
        <w:rPr>
          <w:rFonts w:ascii="Arial Unicode MS" w:eastAsia="Arial Unicode MS" w:hAnsi="Arial Unicode MS" w:cs="Arial Unicode MS"/>
          <w:color w:val="000000" w:themeColor="text1"/>
          <w:lang w:val="es-ES"/>
        </w:rPr>
        <w:t>representadas las mujeres indígenas, afro y migrantes”</w:t>
      </w:r>
      <w:r w:rsidRPr="00EE71DC">
        <w:rPr>
          <w:rStyle w:val="FootnoteReference"/>
          <w:rFonts w:ascii="Arial Unicode MS" w:eastAsia="Arial Unicode MS" w:hAnsi="Arial Unicode MS" w:cs="Arial Unicode MS"/>
          <w:color w:val="000000" w:themeColor="text1"/>
          <w:lang w:val="es-ES"/>
        </w:rPr>
        <w:footnoteReference w:id="5"/>
      </w:r>
      <w:r w:rsidRPr="00EE71DC">
        <w:rPr>
          <w:rFonts w:ascii="Arial Unicode MS" w:eastAsia="Arial Unicode MS" w:hAnsi="Arial Unicode MS" w:cs="Arial Unicode MS"/>
          <w:color w:val="000000" w:themeColor="text1"/>
          <w:lang w:val="es-ES"/>
        </w:rPr>
        <w:t>.</w:t>
      </w:r>
    </w:p>
    <w:p w14:paraId="00000036" w14:textId="77777777" w:rsidR="004602FB" w:rsidRPr="00EE71DC" w:rsidRDefault="004602FB" w:rsidP="008B4E7F">
      <w:pPr>
        <w:spacing w:line="240" w:lineRule="auto"/>
        <w:jc w:val="both"/>
        <w:rPr>
          <w:rFonts w:ascii="Arial Unicode MS" w:eastAsia="Arial Unicode MS" w:hAnsi="Arial Unicode MS" w:cs="Arial Unicode MS"/>
          <w:b/>
          <w:sz w:val="22"/>
          <w:szCs w:val="22"/>
        </w:rPr>
      </w:pPr>
    </w:p>
    <w:p w14:paraId="00000037" w14:textId="65FDE512" w:rsidR="004602FB" w:rsidRPr="00EE71DC" w:rsidRDefault="001A1759" w:rsidP="001A1759">
      <w:pPr>
        <w:pStyle w:val="ListParagraph"/>
        <w:numPr>
          <w:ilvl w:val="0"/>
          <w:numId w:val="19"/>
        </w:numPr>
        <w:spacing w:line="240" w:lineRule="auto"/>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DERECHO A FUNDAR SINDICATOS, AFILIARSE Y EL DERECHO DE HUELGA</w:t>
      </w:r>
    </w:p>
    <w:p w14:paraId="00000039"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La Relatora Especial se refiere también a la regresión en los derechos de los pueblos indígenas de 2006-2017, a pesar de la normativa constitucional aprobada en 2008. Señala que existió represión y criminalización de la protesta social imponiendo un modelo económico extractivo y de exportación de materias primas con graves impactos sobre las tierras, territorios y recursos naturales indígenas.</w:t>
      </w:r>
    </w:p>
    <w:p w14:paraId="0000003A"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lastRenderedPageBreak/>
        <w:t>Los delitos tipificados en el Código Orgánico Integral Penal de 2014 (COIP): ataque o resistencia; sabotaje; terrorismo; incitación a la discordia y paralización de servicios públicos, fueron utilizados para reprimir, hostigar y criminalizar a dirigentes, líderes y lideresas de los pueblos indígenas, en la mayoría de casos con brutalidad y racismo. Son tipos penales demasiado amplios dejando al juzgador demasiada discrecionalidad.</w:t>
      </w:r>
    </w:p>
    <w:p w14:paraId="0000003B"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El delito de resistencia, en particular, contradice a la Constitución de la República en su Art. 98 consagra el "derecho a ejercer la resistencia".</w:t>
      </w:r>
    </w:p>
    <w:p w14:paraId="0000003C" w14:textId="77777777" w:rsidR="004602FB" w:rsidRPr="00EE71DC" w:rsidRDefault="00D92C7F" w:rsidP="008B4E7F">
      <w:pPr>
        <w:numPr>
          <w:ilvl w:val="0"/>
          <w:numId w:val="1"/>
        </w:numPr>
        <w:spacing w:line="240" w:lineRule="auto"/>
        <w:ind w:right="-7"/>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En 2016, el Comité de Derechos Humanos, indicó que “le preocupan las alegaciones sobre los procesos penales incoados bajo figuras penales amplias contenidas en el antiguo Código Penal, como el sabotaje y el terrorismo, contra personas que participaron en protestas sociales u otras manifestaciones públicas”. También lamentó no haber recibido información sobre el número de personas acusadas de cometer esos delitos. La recomendación sobre este tema fue uno de los tres temas prioritarios de seguimiento para dicho Comité.</w:t>
      </w:r>
    </w:p>
    <w:p w14:paraId="0000003D"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Con el cambio de administración algunos indultos se han otorgado a condenados por actos de protesta social.</w:t>
      </w:r>
    </w:p>
    <w:p w14:paraId="00000042" w14:textId="236DFC7F"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La RE señala que continúa la violencia, difamación, denuncias y amenazas contra dirigentes indígenas que se oponen a proyectos extractivos inconsultos en sus territorios.</w:t>
      </w:r>
    </w:p>
    <w:p w14:paraId="0000004D" w14:textId="77777777" w:rsidR="004602FB" w:rsidRPr="00EE71DC" w:rsidRDefault="004602FB" w:rsidP="008B4E7F">
      <w:pPr>
        <w:spacing w:line="240" w:lineRule="auto"/>
        <w:jc w:val="both"/>
        <w:rPr>
          <w:rFonts w:ascii="Arial Unicode MS" w:eastAsia="Arial Unicode MS" w:hAnsi="Arial Unicode MS" w:cs="Arial Unicode MS"/>
          <w:sz w:val="22"/>
          <w:szCs w:val="22"/>
        </w:rPr>
      </w:pPr>
    </w:p>
    <w:p w14:paraId="0000004F" w14:textId="59DCF98B" w:rsidR="004602FB" w:rsidRPr="00EE71DC" w:rsidRDefault="00DE1DBE" w:rsidP="00335975">
      <w:pPr>
        <w:pStyle w:val="ListParagraph"/>
        <w:numPr>
          <w:ilvl w:val="0"/>
          <w:numId w:val="19"/>
        </w:numPr>
        <w:spacing w:line="240" w:lineRule="auto"/>
        <w:ind w:left="357" w:hanging="357"/>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DERECHO A UN NIVEL DE VIDA ADECUADO</w:t>
      </w:r>
      <w:r w:rsidR="00D92C7F" w:rsidRPr="00EE71DC">
        <w:rPr>
          <w:rFonts w:ascii="Arial Unicode MS" w:eastAsia="Arial Unicode MS" w:hAnsi="Arial Unicode MS" w:cs="Arial Unicode MS"/>
          <w:highlight w:val="yellow"/>
          <w:lang w:val="es-ES"/>
        </w:rPr>
        <w:t xml:space="preserve"> </w:t>
      </w:r>
    </w:p>
    <w:p w14:paraId="00000056" w14:textId="207BDB46" w:rsidR="004602FB" w:rsidRPr="00EE71DC" w:rsidRDefault="00D92C7F" w:rsidP="00B6130B">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En el caso de los pueblos indígenas, este derecho no puede analizarse sin la relación con sus territorios ancestrales sobre los cuales no tienen un control efectivo y de los cuales son desalojados forzosamente. En este línea, la Ley Orgánica de Tierras Rurales y Territorios Ancestrales (2016) y su reglamento no cuenta</w:t>
      </w:r>
      <w:r w:rsidR="00335975">
        <w:rPr>
          <w:rFonts w:ascii="Arial Unicode MS" w:eastAsia="Arial Unicode MS" w:hAnsi="Arial Unicode MS" w:cs="Arial Unicode MS"/>
          <w:sz w:val="22"/>
          <w:szCs w:val="22"/>
        </w:rPr>
        <w:t>n</w:t>
      </w:r>
      <w:r w:rsidRPr="00EE71DC">
        <w:rPr>
          <w:rFonts w:ascii="Arial Unicode MS" w:eastAsia="Arial Unicode MS" w:hAnsi="Arial Unicode MS" w:cs="Arial Unicode MS"/>
          <w:sz w:val="22"/>
          <w:szCs w:val="22"/>
        </w:rPr>
        <w:t xml:space="preserve"> con un enfoque intercultural; no fue correctamente consultada con los pueblos y nacionalidades y no es concordante con estándares internacionales.</w:t>
      </w:r>
    </w:p>
    <w:p w14:paraId="00000057" w14:textId="77777777" w:rsidR="004602FB" w:rsidRPr="00EE71DC" w:rsidRDefault="00D92C7F" w:rsidP="00B6130B">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De igual forma, a pesar de la posibilidad de crear circunscripciones territoriales indígenas, como lo manda la Constitución de la República, el Código Orgánico de Organización Territorial, Autonomía y Descentralización (2010) establece un proceso complicado para hacerlo y no hay progreso en el tema.</w:t>
      </w:r>
    </w:p>
    <w:p w14:paraId="00000059" w14:textId="77777777" w:rsidR="004602FB" w:rsidRPr="00EE71DC" w:rsidRDefault="004602FB" w:rsidP="00B6130B">
      <w:pPr>
        <w:spacing w:line="240" w:lineRule="auto"/>
        <w:jc w:val="both"/>
        <w:rPr>
          <w:rFonts w:ascii="Arial Unicode MS" w:eastAsia="Arial Unicode MS" w:hAnsi="Arial Unicode MS" w:cs="Arial Unicode MS"/>
          <w:b/>
          <w:sz w:val="22"/>
          <w:szCs w:val="22"/>
        </w:rPr>
      </w:pPr>
    </w:p>
    <w:p w14:paraId="0000005C" w14:textId="42F5BDA8" w:rsidR="004602FB" w:rsidRPr="00EE71DC" w:rsidRDefault="00D92C7F" w:rsidP="00335975">
      <w:pPr>
        <w:pStyle w:val="ListParagraph"/>
        <w:numPr>
          <w:ilvl w:val="0"/>
          <w:numId w:val="19"/>
        </w:numPr>
        <w:spacing w:line="240" w:lineRule="auto"/>
        <w:ind w:left="357" w:hanging="357"/>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DERECHO AL</w:t>
      </w:r>
      <w:r w:rsidR="00086450" w:rsidRPr="00EE71DC">
        <w:rPr>
          <w:rFonts w:ascii="Arial Unicode MS" w:eastAsia="Arial Unicode MS" w:hAnsi="Arial Unicode MS" w:cs="Arial Unicode MS"/>
          <w:b/>
          <w:lang w:val="es-ES"/>
        </w:rPr>
        <w:t xml:space="preserve"> MÁS ALTO NIVEL POSIBLE DE </w:t>
      </w:r>
      <w:r w:rsidRPr="00EE71DC">
        <w:rPr>
          <w:rFonts w:ascii="Arial Unicode MS" w:eastAsia="Arial Unicode MS" w:hAnsi="Arial Unicode MS" w:cs="Arial Unicode MS"/>
          <w:b/>
          <w:lang w:val="es-ES"/>
        </w:rPr>
        <w:t>SALUD</w:t>
      </w:r>
    </w:p>
    <w:p w14:paraId="6FB483FD" w14:textId="5619F60C" w:rsidR="00086450" w:rsidRPr="00EE71DC" w:rsidRDefault="00086450" w:rsidP="00B6130B">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Existe discriminación en el acceso de los pueblos indígenas a la salud.  No se da atención según condiciones culturales propias y existe ausencia de servicios dentro de las comunidades más alejadas. No existen políticas públicas de reconocimiento al uso de la medicina ancestral, ni reconocimiento quienes se han formado en la medicina ancestral; no hay una ley de protección a mujeres indígenas partes ni a </w:t>
      </w:r>
      <w:proofErr w:type="spellStart"/>
      <w:r w:rsidRPr="00EE71DC">
        <w:rPr>
          <w:rFonts w:ascii="Arial Unicode MS" w:eastAsia="Arial Unicode MS" w:hAnsi="Arial Unicode MS" w:cs="Arial Unicode MS"/>
          <w:sz w:val="22"/>
          <w:szCs w:val="22"/>
        </w:rPr>
        <w:t>yachaks</w:t>
      </w:r>
      <w:proofErr w:type="spellEnd"/>
      <w:r w:rsidRPr="00EE71DC">
        <w:rPr>
          <w:rFonts w:ascii="Arial Unicode MS" w:eastAsia="Arial Unicode MS" w:hAnsi="Arial Unicode MS" w:cs="Arial Unicode MS"/>
          <w:sz w:val="22"/>
          <w:szCs w:val="22"/>
        </w:rPr>
        <w:t xml:space="preserve">. Al no tener su formación </w:t>
      </w:r>
      <w:r w:rsidRPr="00EE71DC">
        <w:rPr>
          <w:rFonts w:ascii="Arial Unicode MS" w:eastAsia="Arial Unicode MS" w:hAnsi="Arial Unicode MS" w:cs="Arial Unicode MS"/>
          <w:sz w:val="22"/>
          <w:szCs w:val="22"/>
        </w:rPr>
        <w:lastRenderedPageBreak/>
        <w:t xml:space="preserve">un reconocimiento desde la academia ordinaria, no acceden a títulos y estos repercuta en la </w:t>
      </w:r>
      <w:r w:rsidR="008B4E7F" w:rsidRPr="00EE71DC">
        <w:rPr>
          <w:rFonts w:ascii="Arial Unicode MS" w:eastAsia="Arial Unicode MS" w:hAnsi="Arial Unicode MS" w:cs="Arial Unicode MS"/>
          <w:sz w:val="22"/>
          <w:szCs w:val="22"/>
        </w:rPr>
        <w:t>posibilidad</w:t>
      </w:r>
      <w:r w:rsidRPr="00EE71DC">
        <w:rPr>
          <w:rFonts w:ascii="Arial Unicode MS" w:eastAsia="Arial Unicode MS" w:hAnsi="Arial Unicode MS" w:cs="Arial Unicode MS"/>
          <w:sz w:val="22"/>
          <w:szCs w:val="22"/>
        </w:rPr>
        <w:t xml:space="preserve"> de ocupar cargos públicos, incluso obstaculiza la posibilidad de que una persona indígena ocupe un cargo de Ministro. Adicionalmente, las mujeres son las más afectadas ya que al no confiar en el sistema de salud estatal, que no reconoce sus prácticas, no acceden a controles habituales lo cual impacta en casos de mortalidad materna inclusive.</w:t>
      </w:r>
    </w:p>
    <w:p w14:paraId="6D33ABAA" w14:textId="063398BC" w:rsidR="00086450" w:rsidRPr="00EE71DC" w:rsidRDefault="00D92C7F" w:rsidP="00B6130B">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No se cuenta con datos desagregados sobre el disfrute al derecho a la salud por parte de los pueblos indígenas. La RE hace referencia dada a la contaminación causada por el extractivismo y los pesticidas y las serias enfermedades que contraen.</w:t>
      </w:r>
    </w:p>
    <w:p w14:paraId="0000005E" w14:textId="77777777" w:rsidR="004602FB" w:rsidRPr="00EE71DC" w:rsidRDefault="00D92C7F" w:rsidP="00B6130B">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La RE especial señala que hay una falta de servicios de salud culturalmente apropiados y de calidad en las comunidades indígenas. También existe racismo al acceder a los servicios públicos de salud.</w:t>
      </w:r>
    </w:p>
    <w:p w14:paraId="1E9755D7" w14:textId="77777777" w:rsidR="00086450" w:rsidRPr="00EE71DC" w:rsidRDefault="00086450" w:rsidP="00B6130B">
      <w:pPr>
        <w:spacing w:line="240" w:lineRule="auto"/>
        <w:ind w:right="1134"/>
        <w:jc w:val="both"/>
        <w:rPr>
          <w:rFonts w:ascii="Arial Unicode MS" w:eastAsia="Arial Unicode MS" w:hAnsi="Arial Unicode MS" w:cs="Arial Unicode MS"/>
          <w:color w:val="000000" w:themeColor="text1"/>
          <w:sz w:val="22"/>
          <w:szCs w:val="22"/>
        </w:rPr>
      </w:pPr>
    </w:p>
    <w:p w14:paraId="25CF565A" w14:textId="20BE07E6" w:rsidR="00DE1DBE" w:rsidRPr="00EE71DC" w:rsidRDefault="00086450" w:rsidP="00B6130B">
      <w:pPr>
        <w:spacing w:line="240" w:lineRule="auto"/>
        <w:ind w:right="1134"/>
        <w:jc w:val="both"/>
        <w:rPr>
          <w:rFonts w:ascii="Arial Unicode MS" w:eastAsia="Arial Unicode MS" w:hAnsi="Arial Unicode MS" w:cs="Arial Unicode MS"/>
          <w:b/>
          <w:color w:val="000000" w:themeColor="text1"/>
          <w:sz w:val="22"/>
          <w:szCs w:val="22"/>
        </w:rPr>
      </w:pPr>
      <w:r w:rsidRPr="00EE71DC">
        <w:rPr>
          <w:rFonts w:ascii="Arial Unicode MS" w:eastAsia="Arial Unicode MS" w:hAnsi="Arial Unicode MS" w:cs="Arial Unicode MS"/>
          <w:b/>
          <w:color w:val="000000" w:themeColor="text1"/>
          <w:sz w:val="22"/>
          <w:szCs w:val="22"/>
        </w:rPr>
        <w:t>El derecho a un medio ambiente adecuado y saludable</w:t>
      </w:r>
    </w:p>
    <w:p w14:paraId="2F9432BB" w14:textId="6DFCAF5E" w:rsidR="00086450" w:rsidRPr="00EE71DC" w:rsidRDefault="00086450" w:rsidP="00B6130B">
      <w:pPr>
        <w:numPr>
          <w:ilvl w:val="0"/>
          <w:numId w:val="1"/>
        </w:numPr>
        <w:spacing w:line="240" w:lineRule="auto"/>
        <w:ind w:left="714" w:hanging="357"/>
        <w:jc w:val="both"/>
        <w:rPr>
          <w:rFonts w:ascii="Arial Unicode MS" w:eastAsia="Arial Unicode MS" w:hAnsi="Arial Unicode MS" w:cs="Arial Unicode MS"/>
          <w:color w:val="000000" w:themeColor="text1"/>
          <w:sz w:val="22"/>
          <w:szCs w:val="22"/>
        </w:rPr>
      </w:pPr>
      <w:r w:rsidRPr="00EE71DC">
        <w:rPr>
          <w:rFonts w:ascii="Arial Unicode MS" w:eastAsia="Arial Unicode MS" w:hAnsi="Arial Unicode MS" w:cs="Arial Unicode MS"/>
          <w:color w:val="000000" w:themeColor="text1"/>
          <w:sz w:val="22"/>
          <w:szCs w:val="22"/>
        </w:rPr>
        <w:t>La políticas de mitigación y adaptación al cambio climático que se trabajan desde</w:t>
      </w:r>
      <w:r w:rsidR="00B6130B"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el Ministerio de Ambiente debe considerar la particularidad de las  mujeres</w:t>
      </w:r>
      <w:r w:rsidR="00B6130B"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indígenas respecto a la formulación de las políticas. NO han sido consultadas y</w:t>
      </w:r>
      <w:r w:rsidR="00B6130B"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 xml:space="preserve">únicamente se realiza inversión respecto a la </w:t>
      </w:r>
      <w:r w:rsidR="008B4E7F" w:rsidRPr="00EE71DC">
        <w:rPr>
          <w:rFonts w:ascii="Arial Unicode MS" w:eastAsia="Arial Unicode MS" w:hAnsi="Arial Unicode MS" w:cs="Arial Unicode MS"/>
          <w:color w:val="000000" w:themeColor="text1"/>
          <w:sz w:val="22"/>
          <w:szCs w:val="22"/>
        </w:rPr>
        <w:t>conversación</w:t>
      </w:r>
      <w:r w:rsidRPr="00EE71DC">
        <w:rPr>
          <w:rFonts w:ascii="Arial Unicode MS" w:eastAsia="Arial Unicode MS" w:hAnsi="Arial Unicode MS" w:cs="Arial Unicode MS"/>
          <w:color w:val="000000" w:themeColor="text1"/>
          <w:sz w:val="22"/>
          <w:szCs w:val="22"/>
        </w:rPr>
        <w:t xml:space="preserve"> de bosques en la Amazonía, excluyendo a las mujeres indígenas de la sierra y la costa a que accedan a procesos que les permitan cuidar de la tierra de forma sostenible</w:t>
      </w:r>
    </w:p>
    <w:p w14:paraId="66086BFE" w14:textId="77777777" w:rsidR="00086450" w:rsidRPr="00EE71DC" w:rsidRDefault="00086450" w:rsidP="008B4E7F">
      <w:pPr>
        <w:spacing w:line="240" w:lineRule="auto"/>
        <w:ind w:left="720" w:right="1134"/>
        <w:jc w:val="both"/>
        <w:rPr>
          <w:rFonts w:ascii="Arial Unicode MS" w:eastAsia="Arial Unicode MS" w:hAnsi="Arial Unicode MS" w:cs="Arial Unicode MS"/>
          <w:color w:val="980000"/>
          <w:sz w:val="22"/>
          <w:szCs w:val="22"/>
        </w:rPr>
      </w:pPr>
    </w:p>
    <w:p w14:paraId="19143505" w14:textId="17458947" w:rsidR="00086450" w:rsidRPr="00EE71DC" w:rsidRDefault="00D92C7F" w:rsidP="00335975">
      <w:pPr>
        <w:pStyle w:val="ListParagraph"/>
        <w:numPr>
          <w:ilvl w:val="0"/>
          <w:numId w:val="19"/>
        </w:numPr>
        <w:spacing w:line="240" w:lineRule="auto"/>
        <w:ind w:left="357" w:hanging="357"/>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DERECHO A LA EDUCACIÓN</w:t>
      </w:r>
    </w:p>
    <w:p w14:paraId="4714BBD5" w14:textId="0C8A6E66" w:rsidR="00086450" w:rsidRPr="00EE71DC" w:rsidRDefault="00086450" w:rsidP="008B4E7F">
      <w:pPr>
        <w:numPr>
          <w:ilvl w:val="0"/>
          <w:numId w:val="1"/>
        </w:numPr>
        <w:spacing w:line="240" w:lineRule="auto"/>
        <w:jc w:val="both"/>
        <w:rPr>
          <w:rFonts w:ascii="Arial Unicode MS" w:eastAsia="Arial Unicode MS" w:hAnsi="Arial Unicode MS" w:cs="Arial Unicode MS"/>
          <w:sz w:val="22"/>
          <w:szCs w:val="22"/>
          <w:highlight w:val="white"/>
        </w:rPr>
      </w:pPr>
      <w:r w:rsidRPr="00EE71DC">
        <w:rPr>
          <w:rFonts w:ascii="Arial Unicode MS" w:eastAsia="Arial Unicode MS" w:hAnsi="Arial Unicode MS" w:cs="Arial Unicode MS"/>
          <w:sz w:val="22"/>
          <w:szCs w:val="22"/>
          <w:highlight w:val="white"/>
        </w:rPr>
        <w:t xml:space="preserve">En varias comunidades se ha denunciado que no se mantiene ni garantiza el derecho a la educación intercultural; en el pueblo de </w:t>
      </w:r>
      <w:proofErr w:type="spellStart"/>
      <w:r w:rsidRPr="00EE71DC">
        <w:rPr>
          <w:rFonts w:ascii="Arial Unicode MS" w:eastAsia="Arial Unicode MS" w:hAnsi="Arial Unicode MS" w:cs="Arial Unicode MS"/>
          <w:sz w:val="22"/>
          <w:szCs w:val="22"/>
          <w:highlight w:val="white"/>
        </w:rPr>
        <w:t>Sarayaku</w:t>
      </w:r>
      <w:proofErr w:type="spellEnd"/>
      <w:r w:rsidRPr="00EE71DC">
        <w:rPr>
          <w:rFonts w:ascii="Arial Unicode MS" w:eastAsia="Arial Unicode MS" w:hAnsi="Arial Unicode MS" w:cs="Arial Unicode MS"/>
          <w:sz w:val="22"/>
          <w:szCs w:val="22"/>
          <w:highlight w:val="white"/>
        </w:rPr>
        <w:t xml:space="preserve"> por ejemplo, el Ministerio de Educación ha retirado el apoyo a la escuela local, lo cual afecta directamente en sus proyectos de vida desde su derecho a la autodeterminación. El ministerio de educación no ha ratificado compromiso alguno para garantizar el derecho a la educación intercultural y bilingüe. Algunas mujeres indígenas han planteado que el </w:t>
      </w:r>
      <w:proofErr w:type="spellStart"/>
      <w:r w:rsidRPr="00EE71DC">
        <w:rPr>
          <w:rFonts w:ascii="Arial Unicode MS" w:eastAsia="Arial Unicode MS" w:hAnsi="Arial Unicode MS" w:cs="Arial Unicode MS"/>
          <w:sz w:val="22"/>
          <w:szCs w:val="22"/>
          <w:highlight w:val="white"/>
        </w:rPr>
        <w:t>kichwa</w:t>
      </w:r>
      <w:proofErr w:type="spellEnd"/>
      <w:r w:rsidRPr="00EE71DC">
        <w:rPr>
          <w:rFonts w:ascii="Arial Unicode MS" w:eastAsia="Arial Unicode MS" w:hAnsi="Arial Unicode MS" w:cs="Arial Unicode MS"/>
          <w:sz w:val="22"/>
          <w:szCs w:val="22"/>
          <w:highlight w:val="white"/>
        </w:rPr>
        <w:t xml:space="preserve"> debe ser un idioma obligatorio en todas las instituciones educativas.</w:t>
      </w:r>
    </w:p>
    <w:p w14:paraId="0000006B" w14:textId="21E8B50C" w:rsidR="004602FB" w:rsidRPr="00EE71DC" w:rsidRDefault="00B6130B" w:rsidP="008B4E7F">
      <w:pPr>
        <w:numPr>
          <w:ilvl w:val="0"/>
          <w:numId w:val="1"/>
        </w:numPr>
        <w:spacing w:line="240" w:lineRule="auto"/>
        <w:jc w:val="both"/>
        <w:rPr>
          <w:rFonts w:ascii="Arial Unicode MS" w:eastAsia="Arial Unicode MS" w:hAnsi="Arial Unicode MS" w:cs="Arial Unicode MS"/>
          <w:sz w:val="22"/>
          <w:szCs w:val="22"/>
          <w:highlight w:val="white"/>
        </w:rPr>
      </w:pPr>
      <w:r w:rsidRPr="00EE71DC">
        <w:rPr>
          <w:rFonts w:ascii="Arial Unicode MS" w:eastAsia="Arial Unicode MS" w:hAnsi="Arial Unicode MS" w:cs="Arial Unicode MS"/>
          <w:sz w:val="22"/>
          <w:szCs w:val="22"/>
          <w:highlight w:val="white"/>
        </w:rPr>
        <w:t>Si bien</w:t>
      </w:r>
      <w:r w:rsidR="00D92C7F" w:rsidRPr="00EE71DC">
        <w:rPr>
          <w:rFonts w:ascii="Arial Unicode MS" w:eastAsia="Arial Unicode MS" w:hAnsi="Arial Unicode MS" w:cs="Arial Unicode MS"/>
          <w:sz w:val="22"/>
          <w:szCs w:val="22"/>
          <w:highlight w:val="white"/>
        </w:rPr>
        <w:t xml:space="preserve"> la Constitución de la República garantiza el derecho colectivo de los pueblos indígenas a la educación intercultural bilingüe, así como la legislación secundaria, la anterior administración, desmanteló la Dirección Nacional de Educación Intercultural Bilingüe.</w:t>
      </w:r>
    </w:p>
    <w:p w14:paraId="0000006C" w14:textId="77777777" w:rsidR="004602FB" w:rsidRPr="00EE71DC" w:rsidRDefault="00D92C7F" w:rsidP="008B4E7F">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Además, se cerraron las escuelas comunitarias más cercanas a la población rural. En lugar de ellas, se crearon las Escuelas del Milenio (“Unidades Educativas del Milenio”). A pesar del clamor de la ciudadanía y de las quejas de que los niños, niñas y adolescentes debían caminar durante mucho tiempo o pagar a vehículos simplemente para llegar de sus hogares </w:t>
      </w:r>
      <w:r w:rsidRPr="00EE71DC">
        <w:rPr>
          <w:rFonts w:ascii="Arial Unicode MS" w:eastAsia="Arial Unicode MS" w:hAnsi="Arial Unicode MS" w:cs="Arial Unicode MS"/>
          <w:sz w:val="22"/>
          <w:szCs w:val="22"/>
        </w:rPr>
        <w:lastRenderedPageBreak/>
        <w:t>a la escuela y viceversa, sumados a los peligros que corrían en el trayecto</w:t>
      </w:r>
      <w:r w:rsidRPr="00EE71DC">
        <w:rPr>
          <w:rFonts w:ascii="Arial Unicode MS" w:eastAsia="Arial Unicode MS" w:hAnsi="Arial Unicode MS" w:cs="Arial Unicode MS"/>
          <w:sz w:val="22"/>
          <w:szCs w:val="22"/>
          <w:vertAlign w:val="superscript"/>
        </w:rPr>
        <w:footnoteReference w:id="6"/>
      </w:r>
      <w:r w:rsidRPr="00EE71DC">
        <w:rPr>
          <w:rFonts w:ascii="Arial Unicode MS" w:eastAsia="Arial Unicode MS" w:hAnsi="Arial Unicode MS" w:cs="Arial Unicode MS"/>
          <w:sz w:val="22"/>
          <w:szCs w:val="22"/>
        </w:rPr>
        <w:t>, no se re-abrieron. La RE en su reporte indica que UNICEF constató que “las nuevas escuelas causaron migración, erosión de la unidad comunitaria, deterioro de los estándares de salud y nutrición y tuvieron un impacto negativo en la preservación de las lenguas, culturas y valores comunitarios”.</w:t>
      </w:r>
    </w:p>
    <w:p w14:paraId="0000006E" w14:textId="4AA7328F" w:rsidR="004602FB" w:rsidRPr="00EE71DC" w:rsidRDefault="00D92C7F" w:rsidP="001A1759">
      <w:pPr>
        <w:numPr>
          <w:ilvl w:val="0"/>
          <w:numId w:val="1"/>
        </w:numPr>
        <w:spacing w:line="240" w:lineRule="auto"/>
        <w:jc w:val="both"/>
        <w:rPr>
          <w:rFonts w:ascii="Arial Unicode MS" w:eastAsia="Arial Unicode MS" w:hAnsi="Arial Unicode MS" w:cs="Arial Unicode MS"/>
          <w:sz w:val="22"/>
          <w:szCs w:val="22"/>
        </w:rPr>
      </w:pPr>
      <w:r w:rsidRPr="00EE71DC">
        <w:rPr>
          <w:rFonts w:ascii="Arial Unicode MS" w:eastAsia="Arial Unicode MS" w:hAnsi="Arial Unicode MS" w:cs="Arial Unicode MS"/>
          <w:sz w:val="22"/>
          <w:szCs w:val="22"/>
        </w:rPr>
        <w:t xml:space="preserve"> </w:t>
      </w:r>
      <w:r w:rsidR="001A1759" w:rsidRPr="00EE71DC">
        <w:rPr>
          <w:rFonts w:ascii="Arial Unicode MS" w:eastAsia="Arial Unicode MS" w:hAnsi="Arial Unicode MS" w:cs="Arial Unicode MS"/>
          <w:sz w:val="22"/>
          <w:szCs w:val="22"/>
        </w:rPr>
        <w:t xml:space="preserve">Resulta importante preguntar al estado cómo está funcionando la </w:t>
      </w:r>
      <w:r w:rsidRPr="00EE71DC">
        <w:rPr>
          <w:rFonts w:ascii="Arial Unicode MS" w:eastAsia="Arial Unicode MS" w:hAnsi="Arial Unicode MS" w:cs="Arial Unicode MS"/>
          <w:color w:val="000000" w:themeColor="text1"/>
          <w:sz w:val="22"/>
          <w:szCs w:val="22"/>
        </w:rPr>
        <w:t>Secretaría de Educación Intercultural Bilingüe</w:t>
      </w:r>
      <w:r w:rsidR="001A1759" w:rsidRPr="00EE71DC">
        <w:rPr>
          <w:rFonts w:ascii="Arial Unicode MS" w:eastAsia="Arial Unicode MS" w:hAnsi="Arial Unicode MS" w:cs="Arial Unicode MS"/>
          <w:color w:val="000000" w:themeColor="text1"/>
          <w:sz w:val="22"/>
          <w:szCs w:val="22"/>
        </w:rPr>
        <w:t xml:space="preserve"> y e</w:t>
      </w:r>
      <w:r w:rsidRPr="00EE71DC">
        <w:rPr>
          <w:rFonts w:ascii="Arial Unicode MS" w:eastAsia="Arial Unicode MS" w:hAnsi="Arial Unicode MS" w:cs="Arial Unicode MS"/>
          <w:color w:val="000000" w:themeColor="text1"/>
          <w:sz w:val="22"/>
          <w:szCs w:val="22"/>
        </w:rPr>
        <w:t xml:space="preserve">n qué estado está el tratamiento del proyecto de Ley orgánica de los derechos </w:t>
      </w:r>
      <w:r w:rsidR="001A1759" w:rsidRPr="00EE71DC">
        <w:rPr>
          <w:rFonts w:ascii="Arial Unicode MS" w:eastAsia="Arial Unicode MS" w:hAnsi="Arial Unicode MS" w:cs="Arial Unicode MS"/>
          <w:color w:val="000000" w:themeColor="text1"/>
          <w:sz w:val="22"/>
          <w:szCs w:val="22"/>
        </w:rPr>
        <w:t>lingüísticos</w:t>
      </w:r>
      <w:r w:rsidRPr="00EE71DC">
        <w:rPr>
          <w:rFonts w:ascii="Arial Unicode MS" w:eastAsia="Arial Unicode MS" w:hAnsi="Arial Unicode MS" w:cs="Arial Unicode MS"/>
          <w:color w:val="000000" w:themeColor="text1"/>
          <w:sz w:val="22"/>
          <w:szCs w:val="22"/>
        </w:rPr>
        <w:t xml:space="preserve"> de los pueblos y nacionalidades?</w:t>
      </w:r>
    </w:p>
    <w:p w14:paraId="0000006F" w14:textId="77777777" w:rsidR="004602FB" w:rsidRPr="00EE71DC" w:rsidRDefault="004602FB" w:rsidP="008B4E7F">
      <w:pPr>
        <w:spacing w:line="240" w:lineRule="auto"/>
        <w:jc w:val="both"/>
        <w:rPr>
          <w:rFonts w:ascii="Arial Unicode MS" w:eastAsia="Arial Unicode MS" w:hAnsi="Arial Unicode MS" w:cs="Arial Unicode MS"/>
          <w:sz w:val="22"/>
          <w:szCs w:val="22"/>
        </w:rPr>
      </w:pPr>
    </w:p>
    <w:p w14:paraId="00000072" w14:textId="64656419" w:rsidR="004602FB" w:rsidRPr="00EE71DC" w:rsidRDefault="00D92C7F" w:rsidP="00335975">
      <w:pPr>
        <w:pStyle w:val="ListParagraph"/>
        <w:numPr>
          <w:ilvl w:val="0"/>
          <w:numId w:val="19"/>
        </w:numPr>
        <w:spacing w:line="240" w:lineRule="auto"/>
        <w:ind w:left="357" w:hanging="357"/>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 xml:space="preserve">DERECHOS A PARTICIPAR DE LA VIDA CULTURAL Y GOZAR DEL PROGRESO CIENTÍFICO </w:t>
      </w:r>
    </w:p>
    <w:p w14:paraId="17750194" w14:textId="4B034120" w:rsidR="008B4E7F" w:rsidRPr="00EE71DC" w:rsidRDefault="008B4E7F" w:rsidP="008B4E7F">
      <w:pPr>
        <w:numPr>
          <w:ilvl w:val="0"/>
          <w:numId w:val="1"/>
        </w:numPr>
        <w:spacing w:line="240" w:lineRule="auto"/>
        <w:jc w:val="both"/>
        <w:rPr>
          <w:rFonts w:ascii="Arial Unicode MS" w:eastAsia="Arial Unicode MS" w:hAnsi="Arial Unicode MS" w:cs="Arial Unicode MS"/>
          <w:sz w:val="22"/>
          <w:szCs w:val="22"/>
          <w:highlight w:val="white"/>
        </w:rPr>
      </w:pPr>
      <w:r w:rsidRPr="00EE71DC">
        <w:rPr>
          <w:rFonts w:ascii="Arial Unicode MS" w:eastAsia="Arial Unicode MS" w:hAnsi="Arial Unicode MS" w:cs="Arial Unicode MS"/>
          <w:sz w:val="22"/>
          <w:szCs w:val="22"/>
          <w:highlight w:val="white"/>
        </w:rPr>
        <w:t>No existe una norma de propiedad intelectual que proteja la identidad de las personas indígenas, han expresado que incluso el uso de su lenguaje de parte de empresas donde no tienen derechos, se apropian de palabras propias de sus pueblos para comercializar. Se debe crear una ley que proteja el uso de su lenguaje que responde a su cosmovisión. En el uso de uniformes en las escuelas, se debe respetar el uso de sus vestuarios.</w:t>
      </w:r>
    </w:p>
    <w:p w14:paraId="00000073" w14:textId="484905FB" w:rsidR="004602FB" w:rsidRPr="00EE71DC" w:rsidRDefault="008B4E7F" w:rsidP="008B4E7F">
      <w:pPr>
        <w:numPr>
          <w:ilvl w:val="0"/>
          <w:numId w:val="1"/>
        </w:numPr>
        <w:spacing w:line="240" w:lineRule="auto"/>
        <w:jc w:val="both"/>
        <w:rPr>
          <w:rFonts w:ascii="Arial Unicode MS" w:eastAsia="Arial Unicode MS" w:hAnsi="Arial Unicode MS" w:cs="Arial Unicode MS"/>
          <w:sz w:val="22"/>
          <w:szCs w:val="22"/>
          <w:highlight w:val="white"/>
        </w:rPr>
      </w:pPr>
      <w:r w:rsidRPr="00EE71DC">
        <w:rPr>
          <w:rFonts w:ascii="Arial Unicode MS" w:eastAsia="Arial Unicode MS" w:hAnsi="Arial Unicode MS" w:cs="Arial Unicode MS"/>
          <w:sz w:val="22"/>
          <w:szCs w:val="22"/>
          <w:highlight w:val="white"/>
        </w:rPr>
        <w:t xml:space="preserve">LA </w:t>
      </w:r>
      <w:r w:rsidR="00D92C7F" w:rsidRPr="00EE71DC">
        <w:rPr>
          <w:rFonts w:ascii="Arial Unicode MS" w:eastAsia="Arial Unicode MS" w:hAnsi="Arial Unicode MS" w:cs="Arial Unicode MS"/>
          <w:sz w:val="22"/>
          <w:szCs w:val="22"/>
          <w:highlight w:val="white"/>
        </w:rPr>
        <w:t>RE indica que se criminaliza el ejercicio de la justicia indígena así como prácticas ceremoniales o tradicionales al considerarlas como crímenes contra el Medio Ambiente.</w:t>
      </w:r>
    </w:p>
    <w:p w14:paraId="00000075" w14:textId="77777777" w:rsidR="004602FB" w:rsidRPr="00EE71DC" w:rsidRDefault="004602FB" w:rsidP="008B4E7F">
      <w:pPr>
        <w:spacing w:line="240" w:lineRule="auto"/>
        <w:ind w:left="720"/>
        <w:jc w:val="both"/>
        <w:rPr>
          <w:rFonts w:ascii="Arial Unicode MS" w:eastAsia="Arial Unicode MS" w:hAnsi="Arial Unicode MS" w:cs="Arial Unicode MS"/>
          <w:color w:val="FF0000"/>
          <w:sz w:val="22"/>
          <w:szCs w:val="22"/>
        </w:rPr>
      </w:pPr>
    </w:p>
    <w:p w14:paraId="00000078" w14:textId="3ED2278D" w:rsidR="004602FB" w:rsidRPr="00EE71DC" w:rsidRDefault="00D92C7F" w:rsidP="00B6130B">
      <w:pPr>
        <w:pStyle w:val="ListParagraph"/>
        <w:numPr>
          <w:ilvl w:val="0"/>
          <w:numId w:val="19"/>
        </w:numPr>
        <w:spacing w:line="240" w:lineRule="auto"/>
        <w:jc w:val="both"/>
        <w:rPr>
          <w:rFonts w:ascii="Arial Unicode MS" w:eastAsia="Arial Unicode MS" w:hAnsi="Arial Unicode MS" w:cs="Arial Unicode MS"/>
          <w:b/>
          <w:lang w:val="es-ES"/>
        </w:rPr>
      </w:pPr>
      <w:r w:rsidRPr="00EE71DC">
        <w:rPr>
          <w:rFonts w:ascii="Arial Unicode MS" w:eastAsia="Arial Unicode MS" w:hAnsi="Arial Unicode MS" w:cs="Arial Unicode MS"/>
          <w:b/>
          <w:lang w:val="es-ES"/>
        </w:rPr>
        <w:t xml:space="preserve">DERECHO AL AGUA </w:t>
      </w:r>
    </w:p>
    <w:p w14:paraId="393A4AEE" w14:textId="77777777" w:rsidR="00B6130B" w:rsidRPr="00EE71DC" w:rsidRDefault="00B6130B" w:rsidP="00B6130B">
      <w:pPr>
        <w:numPr>
          <w:ilvl w:val="0"/>
          <w:numId w:val="1"/>
        </w:numPr>
        <w:spacing w:line="240" w:lineRule="auto"/>
        <w:jc w:val="both"/>
        <w:rPr>
          <w:rFonts w:ascii="Arial Unicode MS" w:eastAsia="Arial Unicode MS" w:hAnsi="Arial Unicode MS" w:cs="Arial Unicode MS"/>
          <w:color w:val="000000" w:themeColor="text1"/>
          <w:sz w:val="22"/>
          <w:szCs w:val="22"/>
        </w:rPr>
      </w:pPr>
      <w:r w:rsidRPr="00EE71DC">
        <w:rPr>
          <w:rFonts w:ascii="Arial Unicode MS" w:eastAsia="Arial Unicode MS" w:hAnsi="Arial Unicode MS" w:cs="Arial Unicode MS"/>
          <w:color w:val="000000" w:themeColor="text1"/>
          <w:sz w:val="22"/>
          <w:szCs w:val="22"/>
        </w:rPr>
        <w:t>La RE informa que l</w:t>
      </w:r>
      <w:r w:rsidR="005013F0" w:rsidRPr="00EE71DC">
        <w:rPr>
          <w:rFonts w:ascii="Arial Unicode MS" w:eastAsia="Arial Unicode MS" w:hAnsi="Arial Unicode MS" w:cs="Arial Unicode MS"/>
          <w:color w:val="000000" w:themeColor="text1"/>
          <w:sz w:val="22"/>
          <w:szCs w:val="22"/>
        </w:rPr>
        <w:t>as fuentes de agua</w:t>
      </w:r>
      <w:r w:rsidRPr="00EE71DC">
        <w:rPr>
          <w:rFonts w:ascii="Arial Unicode MS" w:eastAsia="Arial Unicode MS" w:hAnsi="Arial Unicode MS" w:cs="Arial Unicode MS"/>
          <w:color w:val="000000" w:themeColor="text1"/>
          <w:sz w:val="22"/>
          <w:szCs w:val="22"/>
        </w:rPr>
        <w:t xml:space="preserve"> de los páramos andinos</w:t>
      </w:r>
      <w:r w:rsidR="005013F0"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 xml:space="preserve">y lugares sagrados como las cascadas, </w:t>
      </w:r>
      <w:r w:rsidR="005013F0" w:rsidRPr="00EE71DC">
        <w:rPr>
          <w:rFonts w:ascii="Arial Unicode MS" w:eastAsia="Arial Unicode MS" w:hAnsi="Arial Unicode MS" w:cs="Arial Unicode MS"/>
          <w:color w:val="000000" w:themeColor="text1"/>
          <w:sz w:val="22"/>
          <w:szCs w:val="22"/>
        </w:rPr>
        <w:t xml:space="preserve">se han contaminado </w:t>
      </w:r>
      <w:r w:rsidRPr="00EE71DC">
        <w:rPr>
          <w:rFonts w:ascii="Arial Unicode MS" w:eastAsia="Arial Unicode MS" w:hAnsi="Arial Unicode MS" w:cs="Arial Unicode MS"/>
          <w:color w:val="000000" w:themeColor="text1"/>
          <w:sz w:val="22"/>
          <w:szCs w:val="22"/>
        </w:rPr>
        <w:t xml:space="preserve">por proyectos extractivos y no existe un control y acceso a este recurso. </w:t>
      </w:r>
    </w:p>
    <w:p w14:paraId="000000BD" w14:textId="321B0FF5" w:rsidR="004602FB" w:rsidRDefault="00B6130B" w:rsidP="00B6130B">
      <w:pPr>
        <w:numPr>
          <w:ilvl w:val="0"/>
          <w:numId w:val="1"/>
        </w:numPr>
        <w:spacing w:line="240" w:lineRule="auto"/>
        <w:jc w:val="both"/>
        <w:rPr>
          <w:rFonts w:ascii="Arial Unicode MS" w:eastAsia="Arial Unicode MS" w:hAnsi="Arial Unicode MS" w:cs="Arial Unicode MS"/>
          <w:color w:val="000000" w:themeColor="text1"/>
          <w:sz w:val="22"/>
          <w:szCs w:val="22"/>
        </w:rPr>
      </w:pPr>
      <w:r w:rsidRPr="00EE71DC">
        <w:rPr>
          <w:rFonts w:ascii="Arial Unicode MS" w:eastAsia="Arial Unicode MS" w:hAnsi="Arial Unicode MS" w:cs="Arial Unicode MS"/>
          <w:color w:val="000000" w:themeColor="text1"/>
          <w:sz w:val="22"/>
          <w:szCs w:val="22"/>
        </w:rPr>
        <w:t>El Estado debe reconocer y respetar los sistemas comunitarios de manejo de</w:t>
      </w:r>
      <w:r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agua y garantizar el acceso a la misma. Deben adoptarse las medidas necesarias para</w:t>
      </w:r>
      <w:r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prevenir o remediar los serios impactos causados por la contaminación del agua en el</w:t>
      </w:r>
      <w:r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bienestar y derechos de los pueblos indígenas a la alimentación, la salud y a un medio</w:t>
      </w:r>
      <w:r w:rsidRPr="00EE71DC">
        <w:rPr>
          <w:rFonts w:ascii="Arial Unicode MS" w:eastAsia="Arial Unicode MS" w:hAnsi="Arial Unicode MS" w:cs="Arial Unicode MS"/>
          <w:color w:val="000000" w:themeColor="text1"/>
          <w:sz w:val="22"/>
          <w:szCs w:val="22"/>
        </w:rPr>
        <w:t xml:space="preserve"> </w:t>
      </w:r>
      <w:r w:rsidRPr="00EE71DC">
        <w:rPr>
          <w:rFonts w:ascii="Arial Unicode MS" w:eastAsia="Arial Unicode MS" w:hAnsi="Arial Unicode MS" w:cs="Arial Unicode MS"/>
          <w:color w:val="000000" w:themeColor="text1"/>
          <w:sz w:val="22"/>
          <w:szCs w:val="22"/>
        </w:rPr>
        <w:t>ambiente sano.</w:t>
      </w:r>
      <w:bookmarkStart w:id="0" w:name="_heading=h.3as4poj" w:colFirst="0" w:colLast="0"/>
      <w:bookmarkEnd w:id="0"/>
    </w:p>
    <w:p w14:paraId="533FFA8D" w14:textId="515DD530" w:rsidR="00CD6D0F" w:rsidRDefault="00CD6D0F" w:rsidP="00CD6D0F">
      <w:pPr>
        <w:spacing w:line="240" w:lineRule="auto"/>
        <w:jc w:val="both"/>
        <w:rPr>
          <w:rFonts w:ascii="Arial Unicode MS" w:eastAsia="Arial Unicode MS" w:hAnsi="Arial Unicode MS" w:cs="Arial Unicode MS"/>
          <w:color w:val="000000" w:themeColor="text1"/>
          <w:sz w:val="22"/>
          <w:szCs w:val="22"/>
        </w:rPr>
      </w:pPr>
    </w:p>
    <w:p w14:paraId="28AE33AA" w14:textId="77777777" w:rsidR="00CD6D0F" w:rsidRDefault="00CD6D0F" w:rsidP="00CD6D0F">
      <w:pPr>
        <w:spacing w:line="240" w:lineRule="auto"/>
        <w:jc w:val="both"/>
        <w:rPr>
          <w:rFonts w:ascii="Arial Unicode MS" w:eastAsia="Arial Unicode MS" w:hAnsi="Arial Unicode MS" w:cs="Arial Unicode MS"/>
          <w:color w:val="000000" w:themeColor="text1"/>
          <w:sz w:val="18"/>
          <w:szCs w:val="18"/>
        </w:rPr>
      </w:pPr>
    </w:p>
    <w:p w14:paraId="3E8D56C2" w14:textId="77777777" w:rsidR="00CD6D0F" w:rsidRDefault="00CD6D0F" w:rsidP="00CD6D0F">
      <w:pPr>
        <w:spacing w:line="240" w:lineRule="auto"/>
        <w:jc w:val="both"/>
        <w:rPr>
          <w:rFonts w:ascii="Arial Unicode MS" w:eastAsia="Arial Unicode MS" w:hAnsi="Arial Unicode MS" w:cs="Arial Unicode MS"/>
          <w:color w:val="000000" w:themeColor="text1"/>
          <w:sz w:val="18"/>
          <w:szCs w:val="18"/>
        </w:rPr>
      </w:pPr>
    </w:p>
    <w:p w14:paraId="52A12DC9" w14:textId="77777777" w:rsidR="00CD6D0F" w:rsidRDefault="00CD6D0F" w:rsidP="00CD6D0F">
      <w:pPr>
        <w:spacing w:line="240" w:lineRule="auto"/>
        <w:jc w:val="both"/>
        <w:rPr>
          <w:rFonts w:ascii="Arial Unicode MS" w:eastAsia="Arial Unicode MS" w:hAnsi="Arial Unicode MS" w:cs="Arial Unicode MS"/>
          <w:color w:val="000000" w:themeColor="text1"/>
          <w:sz w:val="18"/>
          <w:szCs w:val="18"/>
        </w:rPr>
      </w:pPr>
    </w:p>
    <w:p w14:paraId="17C863AA" w14:textId="5680CAE9" w:rsidR="00CD6D0F" w:rsidRPr="00E129AA" w:rsidRDefault="00CD6D0F" w:rsidP="00CD6D0F">
      <w:pPr>
        <w:spacing w:line="240" w:lineRule="auto"/>
        <w:jc w:val="both"/>
        <w:rPr>
          <w:rFonts w:ascii="Arial Unicode MS" w:eastAsia="Arial Unicode MS" w:hAnsi="Arial Unicode MS" w:cs="Arial Unicode MS"/>
          <w:color w:val="000000" w:themeColor="text1"/>
          <w:sz w:val="18"/>
          <w:szCs w:val="18"/>
        </w:rPr>
      </w:pPr>
      <w:r>
        <w:rPr>
          <w:rFonts w:ascii="Arial Unicode MS" w:eastAsia="Arial Unicode MS" w:hAnsi="Arial Unicode MS" w:cs="Arial Unicode MS"/>
          <w:color w:val="000000" w:themeColor="text1"/>
          <w:sz w:val="18"/>
          <w:szCs w:val="18"/>
        </w:rPr>
        <w:t>*</w:t>
      </w:r>
      <w:r w:rsidRPr="00CD6D0F">
        <w:rPr>
          <w:rFonts w:ascii="Arial Unicode MS" w:eastAsia="Arial Unicode MS" w:hAnsi="Arial Unicode MS" w:cs="Arial Unicode MS"/>
          <w:color w:val="000000" w:themeColor="text1"/>
          <w:sz w:val="18"/>
          <w:szCs w:val="18"/>
        </w:rPr>
        <w:t>Pa</w:t>
      </w:r>
      <w:r w:rsidRPr="00E129AA">
        <w:rPr>
          <w:rFonts w:ascii="Arial Unicode MS" w:eastAsia="Arial Unicode MS" w:hAnsi="Arial Unicode MS" w:cs="Arial Unicode MS"/>
          <w:color w:val="000000" w:themeColor="text1"/>
          <w:sz w:val="18"/>
          <w:szCs w:val="18"/>
        </w:rPr>
        <w:t>ra m</w:t>
      </w:r>
      <w:r w:rsidR="00E129AA">
        <w:rPr>
          <w:rFonts w:ascii="Arial Unicode MS" w:eastAsia="Arial Unicode MS" w:hAnsi="Arial Unicode MS" w:cs="Arial Unicode MS"/>
          <w:color w:val="000000" w:themeColor="text1"/>
          <w:sz w:val="18"/>
          <w:szCs w:val="18"/>
        </w:rPr>
        <w:t>ayor</w:t>
      </w:r>
      <w:r w:rsidRPr="00E129AA">
        <w:rPr>
          <w:rFonts w:ascii="Arial Unicode MS" w:eastAsia="Arial Unicode MS" w:hAnsi="Arial Unicode MS" w:cs="Arial Unicode MS"/>
          <w:color w:val="000000" w:themeColor="text1"/>
          <w:sz w:val="18"/>
          <w:szCs w:val="18"/>
        </w:rPr>
        <w:t xml:space="preserve"> información</w:t>
      </w:r>
      <w:r w:rsidR="00E129AA">
        <w:rPr>
          <w:rFonts w:ascii="Arial Unicode MS" w:eastAsia="Arial Unicode MS" w:hAnsi="Arial Unicode MS" w:cs="Arial Unicode MS"/>
          <w:color w:val="000000" w:themeColor="text1"/>
          <w:sz w:val="18"/>
          <w:szCs w:val="18"/>
        </w:rPr>
        <w:t xml:space="preserve"> </w:t>
      </w:r>
      <w:r w:rsidRPr="00E129AA">
        <w:rPr>
          <w:rFonts w:ascii="Arial Unicode MS" w:eastAsia="Arial Unicode MS" w:hAnsi="Arial Unicode MS" w:cs="Arial Unicode MS"/>
          <w:color w:val="000000" w:themeColor="text1"/>
          <w:sz w:val="18"/>
          <w:szCs w:val="18"/>
        </w:rPr>
        <w:t>:</w:t>
      </w:r>
    </w:p>
    <w:p w14:paraId="47E39F74" w14:textId="107DDB32" w:rsidR="00E129AA" w:rsidRDefault="00E129AA" w:rsidP="00E129AA">
      <w:pPr>
        <w:spacing w:line="240" w:lineRule="auto"/>
        <w:jc w:val="both"/>
        <w:rPr>
          <w:rFonts w:ascii="Arial Unicode MS" w:eastAsia="Arial Unicode MS" w:hAnsi="Arial Unicode MS" w:cs="Arial Unicode MS"/>
          <w:color w:val="000000" w:themeColor="text1"/>
          <w:sz w:val="18"/>
          <w:szCs w:val="18"/>
        </w:rPr>
      </w:pPr>
      <w:r w:rsidRPr="00E129AA">
        <w:rPr>
          <w:rFonts w:ascii="Arial Unicode MS" w:eastAsia="Arial Unicode MS" w:hAnsi="Arial Unicode MS" w:cs="Arial Unicode MS"/>
          <w:color w:val="000000" w:themeColor="text1"/>
          <w:sz w:val="18"/>
          <w:szCs w:val="18"/>
        </w:rPr>
        <w:t xml:space="preserve">Vanessa </w:t>
      </w:r>
      <w:proofErr w:type="spellStart"/>
      <w:r w:rsidRPr="00E129AA">
        <w:rPr>
          <w:rFonts w:ascii="Arial Unicode MS" w:eastAsia="Arial Unicode MS" w:hAnsi="Arial Unicode MS" w:cs="Arial Unicode MS"/>
          <w:color w:val="000000" w:themeColor="text1"/>
          <w:sz w:val="18"/>
          <w:szCs w:val="18"/>
        </w:rPr>
        <w:t>Barham</w:t>
      </w:r>
      <w:bookmarkStart w:id="1" w:name="_GoBack"/>
      <w:bookmarkEnd w:id="1"/>
      <w:proofErr w:type="spellEnd"/>
    </w:p>
    <w:p w14:paraId="6D051AD9" w14:textId="25F52044" w:rsidR="00E129AA" w:rsidRPr="00E129AA" w:rsidRDefault="00E129AA" w:rsidP="00E129AA">
      <w:pPr>
        <w:spacing w:line="240" w:lineRule="auto"/>
        <w:jc w:val="both"/>
        <w:rPr>
          <w:rFonts w:ascii="Arial Unicode MS" w:eastAsia="Arial Unicode MS" w:hAnsi="Arial Unicode MS" w:cs="Arial Unicode MS"/>
          <w:color w:val="000000" w:themeColor="text1"/>
          <w:sz w:val="18"/>
          <w:szCs w:val="18"/>
        </w:rPr>
      </w:pPr>
      <w:r w:rsidRPr="00E129AA">
        <w:rPr>
          <w:rFonts w:ascii="Arial Unicode MS" w:eastAsia="Arial Unicode MS" w:hAnsi="Arial Unicode MS" w:cs="Arial Unicode MS"/>
          <w:color w:val="000000" w:themeColor="text1"/>
          <w:sz w:val="18"/>
          <w:szCs w:val="18"/>
        </w:rPr>
        <w:t>Coordinadora de Programa para América Latina</w:t>
      </w:r>
    </w:p>
    <w:p w14:paraId="75CE61D2" w14:textId="56EB5E4A" w:rsidR="00E129AA" w:rsidRPr="00E129AA" w:rsidRDefault="00E129AA" w:rsidP="00CD6D0F">
      <w:pPr>
        <w:spacing w:line="240" w:lineRule="auto"/>
        <w:jc w:val="both"/>
        <w:rPr>
          <w:rFonts w:ascii="Arial Unicode MS" w:eastAsia="Arial Unicode MS" w:hAnsi="Arial Unicode MS" w:cs="Arial Unicode MS"/>
          <w:color w:val="000000" w:themeColor="text1"/>
          <w:sz w:val="18"/>
          <w:szCs w:val="18"/>
        </w:rPr>
      </w:pPr>
      <w:r w:rsidRPr="00E129AA">
        <w:rPr>
          <w:rFonts w:ascii="Arial Unicode MS" w:eastAsia="Arial Unicode MS" w:hAnsi="Arial Unicode MS" w:cs="Arial Unicode MS"/>
          <w:color w:val="000000" w:themeColor="text1"/>
          <w:sz w:val="18"/>
          <w:szCs w:val="18"/>
        </w:rPr>
        <w:fldChar w:fldCharType="begin"/>
      </w:r>
      <w:r w:rsidRPr="00E129AA">
        <w:rPr>
          <w:rFonts w:ascii="Arial Unicode MS" w:eastAsia="Arial Unicode MS" w:hAnsi="Arial Unicode MS" w:cs="Arial Unicode MS"/>
          <w:color w:val="000000" w:themeColor="text1"/>
          <w:sz w:val="18"/>
          <w:szCs w:val="18"/>
        </w:rPr>
        <w:instrText xml:space="preserve"> HYPERLINK "mailto:vanessa@landislife.org" </w:instrText>
      </w:r>
      <w:r w:rsidRPr="00E129AA">
        <w:rPr>
          <w:rFonts w:ascii="Arial Unicode MS" w:eastAsia="Arial Unicode MS" w:hAnsi="Arial Unicode MS" w:cs="Arial Unicode MS"/>
          <w:color w:val="000000" w:themeColor="text1"/>
          <w:sz w:val="18"/>
          <w:szCs w:val="18"/>
        </w:rPr>
        <w:fldChar w:fldCharType="separate"/>
      </w:r>
      <w:r w:rsidRPr="00E129AA">
        <w:rPr>
          <w:rStyle w:val="Hyperlink"/>
          <w:rFonts w:ascii="Arial Unicode MS" w:eastAsia="Arial Unicode MS" w:hAnsi="Arial Unicode MS" w:cs="Arial Unicode MS"/>
          <w:color w:val="000000" w:themeColor="text1"/>
          <w:sz w:val="18"/>
          <w:szCs w:val="18"/>
        </w:rPr>
        <w:t>vanessa@landislife.org</w:t>
      </w:r>
      <w:r w:rsidRPr="00E129AA">
        <w:rPr>
          <w:rFonts w:ascii="Arial Unicode MS" w:eastAsia="Arial Unicode MS" w:hAnsi="Arial Unicode MS" w:cs="Arial Unicode MS"/>
          <w:color w:val="000000" w:themeColor="text1"/>
          <w:sz w:val="18"/>
          <w:szCs w:val="18"/>
        </w:rPr>
        <w:fldChar w:fldCharType="end"/>
      </w:r>
    </w:p>
    <w:sectPr w:rsidR="00E129AA" w:rsidRPr="00E129AA">
      <w:headerReference w:type="even" r:id="rId9"/>
      <w:footerReference w:type="even" r:id="rId10"/>
      <w:footerReference w:type="default" r:id="rId11"/>
      <w:footerReference w:type="first" r:id="rId12"/>
      <w:pgSz w:w="11906" w:h="16838"/>
      <w:pgMar w:top="1418" w:right="1134" w:bottom="1134" w:left="1134" w:header="850"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F51D2" w14:textId="77777777" w:rsidR="0032389E" w:rsidRDefault="0032389E">
      <w:pPr>
        <w:spacing w:line="240" w:lineRule="auto"/>
      </w:pPr>
      <w:r>
        <w:separator/>
      </w:r>
    </w:p>
  </w:endnote>
  <w:endnote w:type="continuationSeparator" w:id="0">
    <w:p w14:paraId="5A4AC0FC" w14:textId="77777777" w:rsidR="0032389E" w:rsidRDefault="003238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CF3C52" w:usb2="00000016" w:usb3="00000000" w:csb0="0004001F" w:csb1="00000000"/>
  </w:font>
  <w:font w:name="Wingdings 2">
    <w:panose1 w:val="05020102010507070707"/>
    <w:charset w:val="02"/>
    <w:family w:val="decorative"/>
    <w:pitch w:val="variable"/>
    <w:sig w:usb0="00000000" w:usb1="10000000" w:usb2="00000000" w:usb3="00000000" w:csb0="80000000" w:csb1="00000000"/>
  </w:font>
  <w:font w:name="OpenSymbol">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1696205"/>
      <w:docPartObj>
        <w:docPartGallery w:val="Page Numbers (Bottom of Page)"/>
        <w:docPartUnique/>
      </w:docPartObj>
    </w:sdtPr>
    <w:sdtContent>
      <w:p w14:paraId="65EE2E69" w14:textId="6939DFB6" w:rsidR="001A1759" w:rsidRDefault="001A1759" w:rsidP="004B0E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0C5" w14:textId="71564825" w:rsidR="004602FB" w:rsidRDefault="004602FB">
    <w:pPr>
      <w:pBdr>
        <w:top w:val="nil"/>
        <w:left w:val="nil"/>
        <w:bottom w:val="nil"/>
        <w:right w:val="nil"/>
        <w:between w:val="nil"/>
      </w:pBdr>
      <w:tabs>
        <w:tab w:val="right" w:pos="9638"/>
      </w:tabs>
      <w:spacing w:line="240" w:lineRule="auto"/>
      <w:rPr>
        <w:rFonts w:eastAsia="Times New Roman"/>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Unicode MS" w:eastAsia="Arial Unicode MS" w:hAnsi="Arial Unicode MS" w:cs="Arial Unicode MS"/>
      </w:rPr>
      <w:id w:val="985671013"/>
      <w:docPartObj>
        <w:docPartGallery w:val="Page Numbers (Bottom of Page)"/>
        <w:docPartUnique/>
      </w:docPartObj>
    </w:sdtPr>
    <w:sdtContent>
      <w:p w14:paraId="14163910" w14:textId="241B6828" w:rsidR="001A1759" w:rsidRPr="001A1759" w:rsidRDefault="001A1759" w:rsidP="004B0E9B">
        <w:pPr>
          <w:pStyle w:val="Footer"/>
          <w:framePr w:wrap="none" w:vAnchor="text" w:hAnchor="margin" w:xAlign="center" w:y="1"/>
          <w:rPr>
            <w:rStyle w:val="PageNumber"/>
            <w:rFonts w:ascii="Arial Unicode MS" w:eastAsia="Arial Unicode MS" w:hAnsi="Arial Unicode MS" w:cs="Arial Unicode MS"/>
          </w:rPr>
        </w:pPr>
        <w:r w:rsidRPr="001A1759">
          <w:rPr>
            <w:rStyle w:val="PageNumber"/>
            <w:rFonts w:ascii="Arial Unicode MS" w:eastAsia="Arial Unicode MS" w:hAnsi="Arial Unicode MS" w:cs="Arial Unicode MS"/>
          </w:rPr>
          <w:fldChar w:fldCharType="begin"/>
        </w:r>
        <w:r w:rsidRPr="001A1759">
          <w:rPr>
            <w:rStyle w:val="PageNumber"/>
            <w:rFonts w:ascii="Arial Unicode MS" w:eastAsia="Arial Unicode MS" w:hAnsi="Arial Unicode MS" w:cs="Arial Unicode MS"/>
          </w:rPr>
          <w:instrText xml:space="preserve"> PAGE </w:instrText>
        </w:r>
        <w:r w:rsidRPr="001A1759">
          <w:rPr>
            <w:rStyle w:val="PageNumber"/>
            <w:rFonts w:ascii="Arial Unicode MS" w:eastAsia="Arial Unicode MS" w:hAnsi="Arial Unicode MS" w:cs="Arial Unicode MS"/>
          </w:rPr>
          <w:fldChar w:fldCharType="separate"/>
        </w:r>
        <w:r w:rsidRPr="001A1759">
          <w:rPr>
            <w:rStyle w:val="PageNumber"/>
            <w:rFonts w:ascii="Arial Unicode MS" w:eastAsia="Arial Unicode MS" w:hAnsi="Arial Unicode MS" w:cs="Arial Unicode MS"/>
            <w:noProof/>
          </w:rPr>
          <w:t>3</w:t>
        </w:r>
        <w:r w:rsidRPr="001A1759">
          <w:rPr>
            <w:rStyle w:val="PageNumber"/>
            <w:rFonts w:ascii="Arial Unicode MS" w:eastAsia="Arial Unicode MS" w:hAnsi="Arial Unicode MS" w:cs="Arial Unicode MS"/>
          </w:rPr>
          <w:fldChar w:fldCharType="end"/>
        </w:r>
        <w:r>
          <w:rPr>
            <w:rStyle w:val="PageNumber"/>
            <w:rFonts w:ascii="Arial Unicode MS" w:eastAsia="Arial Unicode MS" w:hAnsi="Arial Unicode MS" w:cs="Arial Unicode MS"/>
          </w:rPr>
          <w:t xml:space="preserve"> de 1</w:t>
        </w:r>
        <w:r w:rsidR="00B6130B">
          <w:rPr>
            <w:rStyle w:val="PageNumber"/>
            <w:rFonts w:ascii="Arial Unicode MS" w:eastAsia="Arial Unicode MS" w:hAnsi="Arial Unicode MS" w:cs="Arial Unicode MS"/>
          </w:rPr>
          <w:t>0</w:t>
        </w:r>
      </w:p>
    </w:sdtContent>
  </w:sdt>
  <w:p w14:paraId="000000C4" w14:textId="0F3D62EB" w:rsidR="004602FB" w:rsidRPr="001A1759" w:rsidRDefault="00E129AA">
    <w:pPr>
      <w:pBdr>
        <w:top w:val="nil"/>
        <w:left w:val="nil"/>
        <w:bottom w:val="nil"/>
        <w:right w:val="nil"/>
        <w:between w:val="nil"/>
      </w:pBdr>
      <w:tabs>
        <w:tab w:val="right" w:pos="9638"/>
      </w:tabs>
      <w:spacing w:line="240" w:lineRule="auto"/>
      <w:jc w:val="right"/>
      <w:rPr>
        <w:rFonts w:ascii="Arial Unicode MS" w:eastAsia="Arial Unicode MS" w:hAnsi="Arial Unicode MS" w:cs="Arial Unicode MS"/>
        <w:b/>
        <w:color w:val="000000"/>
        <w:sz w:val="18"/>
        <w:szCs w:val="18"/>
      </w:rPr>
    </w:pPr>
    <w:hyperlink r:id="rId1" w:tgtFrame="_blank" w:history="1">
      <w:r w:rsidRPr="00E129AA">
        <w:rPr>
          <w:rStyle w:val="Hyperlink"/>
          <w:rFonts w:ascii="Arial Unicode MS" w:eastAsia="Arial Unicode MS" w:hAnsi="Arial Unicode MS" w:cs="Arial Unicode MS"/>
          <w:bCs/>
          <w:color w:val="000000" w:themeColor="text1"/>
          <w:sz w:val="18"/>
          <w:szCs w:val="18"/>
        </w:rPr>
        <w:t>www.landislife.org</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6" w14:textId="77777777" w:rsidR="004602FB" w:rsidRDefault="004602FB">
    <w:pPr>
      <w:pBdr>
        <w:top w:val="nil"/>
        <w:left w:val="nil"/>
        <w:bottom w:val="nil"/>
        <w:right w:val="nil"/>
        <w:between w:val="nil"/>
      </w:pBdr>
      <w:spacing w:before="12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42877" w14:textId="77777777" w:rsidR="0032389E" w:rsidRDefault="0032389E">
      <w:pPr>
        <w:spacing w:line="240" w:lineRule="auto"/>
      </w:pPr>
      <w:r>
        <w:separator/>
      </w:r>
    </w:p>
  </w:footnote>
  <w:footnote w:type="continuationSeparator" w:id="0">
    <w:p w14:paraId="7BD4ACBC" w14:textId="77777777" w:rsidR="0032389E" w:rsidRDefault="0032389E">
      <w:pPr>
        <w:spacing w:line="240" w:lineRule="auto"/>
      </w:pPr>
      <w:r>
        <w:continuationSeparator/>
      </w:r>
    </w:p>
  </w:footnote>
  <w:footnote w:id="1">
    <w:p w14:paraId="7123E55B" w14:textId="3630F9A3" w:rsidR="008B4E7F" w:rsidRPr="00EE71DC" w:rsidRDefault="008B4E7F" w:rsidP="001A1759">
      <w:pPr>
        <w:pBdr>
          <w:top w:val="nil"/>
          <w:left w:val="nil"/>
          <w:bottom w:val="nil"/>
          <w:right w:val="nil"/>
          <w:between w:val="nil"/>
        </w:pBdr>
        <w:shd w:val="clear" w:color="auto" w:fill="FFFFFF"/>
        <w:spacing w:line="240" w:lineRule="auto"/>
        <w:jc w:val="both"/>
        <w:rPr>
          <w:rFonts w:ascii="Arial Unicode MS" w:eastAsia="Arial Unicode MS" w:hAnsi="Arial Unicode MS" w:cs="Arial Unicode MS"/>
          <w:color w:val="000000" w:themeColor="text1"/>
          <w:sz w:val="17"/>
          <w:szCs w:val="17"/>
        </w:rPr>
      </w:pPr>
      <w:r w:rsidRPr="00EE71DC">
        <w:rPr>
          <w:rFonts w:ascii="Arial Unicode MS" w:eastAsia="Arial Unicode MS" w:hAnsi="Arial Unicode MS" w:cs="Arial Unicode MS"/>
          <w:color w:val="000000" w:themeColor="text1"/>
          <w:sz w:val="17"/>
          <w:szCs w:val="17"/>
          <w:vertAlign w:val="superscript"/>
        </w:rPr>
        <w:footnoteRef/>
      </w:r>
      <w:r w:rsidRPr="00EE71DC">
        <w:rPr>
          <w:rFonts w:ascii="Arial Unicode MS" w:eastAsia="Arial Unicode MS" w:hAnsi="Arial Unicode MS" w:cs="Arial Unicode MS"/>
          <w:color w:val="000000" w:themeColor="text1"/>
          <w:sz w:val="17"/>
          <w:szCs w:val="17"/>
        </w:rPr>
        <w:t xml:space="preserve"> Para ma</w:t>
      </w:r>
      <w:r w:rsidRPr="00EE71DC">
        <w:rPr>
          <w:rFonts w:ascii="Arial Unicode MS" w:eastAsia="Arial Unicode MS" w:hAnsi="Arial Unicode MS" w:cs="Arial Unicode MS"/>
          <w:color w:val="000000" w:themeColor="text1"/>
          <w:sz w:val="17"/>
          <w:szCs w:val="17"/>
        </w:rPr>
        <w:t>yor información</w:t>
      </w:r>
      <w:r w:rsidRPr="00EE71DC">
        <w:rPr>
          <w:rFonts w:ascii="Arial Unicode MS" w:eastAsia="Arial Unicode MS" w:hAnsi="Arial Unicode MS" w:cs="Arial Unicode MS"/>
          <w:color w:val="000000" w:themeColor="text1"/>
          <w:sz w:val="17"/>
          <w:szCs w:val="17"/>
        </w:rPr>
        <w:t xml:space="preserve">: </w:t>
      </w:r>
    </w:p>
    <w:p w14:paraId="0922C2E2" w14:textId="77777777" w:rsidR="008B4E7F" w:rsidRPr="00EE71DC" w:rsidRDefault="008B4E7F" w:rsidP="001A1759">
      <w:pPr>
        <w:pBdr>
          <w:top w:val="nil"/>
          <w:left w:val="nil"/>
          <w:bottom w:val="nil"/>
          <w:right w:val="nil"/>
          <w:between w:val="nil"/>
        </w:pBdr>
        <w:shd w:val="clear" w:color="auto" w:fill="FFFFFF"/>
        <w:spacing w:line="240" w:lineRule="auto"/>
        <w:jc w:val="both"/>
        <w:rPr>
          <w:rFonts w:ascii="Arial Unicode MS" w:eastAsia="Arial Unicode MS" w:hAnsi="Arial Unicode MS" w:cs="Arial Unicode MS"/>
          <w:color w:val="000000" w:themeColor="text1"/>
          <w:sz w:val="17"/>
          <w:szCs w:val="17"/>
        </w:rPr>
      </w:pPr>
      <w:hyperlink r:id="rId1">
        <w:r w:rsidRPr="00EE71DC">
          <w:rPr>
            <w:rFonts w:ascii="Arial Unicode MS" w:eastAsia="Arial Unicode MS" w:hAnsi="Arial Unicode MS" w:cs="Arial Unicode MS"/>
            <w:color w:val="000000" w:themeColor="text1"/>
            <w:sz w:val="17"/>
            <w:szCs w:val="17"/>
          </w:rPr>
          <w:t>https://www.elcomercio.com/opinion/milagros-aguirre-decreto-751-opinion.html</w:t>
        </w:r>
      </w:hyperlink>
      <w:r w:rsidRPr="00EE71DC">
        <w:rPr>
          <w:rFonts w:ascii="Arial Unicode MS" w:eastAsia="Arial Unicode MS" w:hAnsi="Arial Unicode MS" w:cs="Arial Unicode MS"/>
          <w:color w:val="000000" w:themeColor="text1"/>
          <w:sz w:val="17"/>
          <w:szCs w:val="17"/>
        </w:rPr>
        <w:t xml:space="preserve"> </w:t>
      </w:r>
    </w:p>
    <w:p w14:paraId="159AFE18"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2">
        <w:r w:rsidRPr="00EE71DC">
          <w:rPr>
            <w:rFonts w:ascii="Arial Unicode MS" w:eastAsia="Arial Unicode MS" w:hAnsi="Arial Unicode MS" w:cs="Arial Unicode MS"/>
            <w:color w:val="000000" w:themeColor="text1"/>
            <w:sz w:val="17"/>
            <w:szCs w:val="17"/>
          </w:rPr>
          <w:t>https://geografiacriticaecuador.org/2019/05/17/informe-que-explica-que-las-300ha-del-yasuni-ya-se-han-sobrepasado/</w:t>
        </w:r>
      </w:hyperlink>
    </w:p>
    <w:p w14:paraId="761295B7"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3">
        <w:r w:rsidRPr="00EE71DC">
          <w:rPr>
            <w:rFonts w:ascii="Arial Unicode MS" w:eastAsia="Arial Unicode MS" w:hAnsi="Arial Unicode MS" w:cs="Arial Unicode MS"/>
            <w:color w:val="000000" w:themeColor="text1"/>
            <w:sz w:val="17"/>
            <w:szCs w:val="17"/>
          </w:rPr>
          <w:t>https://www.planv.com.ec/historias/sociedad/decretos-del-yasuni-una-punalada-trapera</w:t>
        </w:r>
      </w:hyperlink>
    </w:p>
    <w:p w14:paraId="420673C2"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4">
        <w:r w:rsidRPr="00EE71DC">
          <w:rPr>
            <w:rFonts w:ascii="Arial Unicode MS" w:eastAsia="Arial Unicode MS" w:hAnsi="Arial Unicode MS" w:cs="Arial Unicode MS"/>
            <w:color w:val="000000" w:themeColor="text1"/>
            <w:sz w:val="17"/>
            <w:szCs w:val="17"/>
          </w:rPr>
          <w:t>http://www.fundacionaldea.org/noticias-aldea/xlrkle2na9xf47n3jl672j67j53wln</w:t>
        </w:r>
      </w:hyperlink>
    </w:p>
    <w:p w14:paraId="0C93B112"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5">
        <w:r w:rsidRPr="00EE71DC">
          <w:rPr>
            <w:rFonts w:ascii="Arial Unicode MS" w:eastAsia="Arial Unicode MS" w:hAnsi="Arial Unicode MS" w:cs="Arial Unicode MS"/>
            <w:color w:val="000000" w:themeColor="text1"/>
            <w:sz w:val="17"/>
            <w:szCs w:val="17"/>
          </w:rPr>
          <w:t>https://drive.google.com/file/d/1NrlA3WNjOx8JQqRymK5zD_HwcR90ZKN1/view</w:t>
        </w:r>
      </w:hyperlink>
    </w:p>
    <w:p w14:paraId="18FCBFFB"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6">
        <w:r w:rsidRPr="00EE71DC">
          <w:rPr>
            <w:rFonts w:ascii="Arial Unicode MS" w:eastAsia="Arial Unicode MS" w:hAnsi="Arial Unicode MS" w:cs="Arial Unicode MS"/>
            <w:color w:val="000000" w:themeColor="text1"/>
            <w:sz w:val="17"/>
            <w:szCs w:val="17"/>
          </w:rPr>
          <w:t>https://drive.google.com/file/d/1_pt-I4q43KJGZ3XXFvTYE7jhcX_78M6J/view</w:t>
        </w:r>
      </w:hyperlink>
    </w:p>
    <w:p w14:paraId="335DBBC1" w14:textId="77777777" w:rsidR="008B4E7F" w:rsidRPr="00EE71DC" w:rsidRDefault="008B4E7F" w:rsidP="001A1759">
      <w:pPr>
        <w:pBdr>
          <w:top w:val="nil"/>
          <w:left w:val="nil"/>
          <w:bottom w:val="nil"/>
          <w:right w:val="nil"/>
          <w:between w:val="nil"/>
        </w:pBdr>
        <w:shd w:val="clear" w:color="auto" w:fill="FFFFFF"/>
        <w:spacing w:line="240" w:lineRule="auto"/>
        <w:jc w:val="both"/>
        <w:rPr>
          <w:rFonts w:ascii="Arial Unicode MS" w:eastAsia="Arial Unicode MS" w:hAnsi="Arial Unicode MS" w:cs="Arial Unicode MS"/>
          <w:color w:val="000000" w:themeColor="text1"/>
          <w:sz w:val="17"/>
          <w:szCs w:val="17"/>
        </w:rPr>
      </w:pPr>
      <w:hyperlink r:id="rId7">
        <w:r w:rsidRPr="00EE71DC">
          <w:rPr>
            <w:rFonts w:ascii="Arial Unicode MS" w:eastAsia="Arial Unicode MS" w:hAnsi="Arial Unicode MS" w:cs="Arial Unicode MS"/>
            <w:color w:val="000000" w:themeColor="text1"/>
            <w:sz w:val="17"/>
            <w:szCs w:val="17"/>
          </w:rPr>
          <w:t>www.fundacionaldea.org/noticias-aldea/xlrkle2na9xf47n3jl672j67j53wln</w:t>
        </w:r>
      </w:hyperlink>
      <w:r w:rsidRPr="00EE71DC">
        <w:rPr>
          <w:rFonts w:ascii="Arial Unicode MS" w:eastAsia="Arial Unicode MS" w:hAnsi="Arial Unicode MS" w:cs="Arial Unicode MS"/>
          <w:color w:val="000000" w:themeColor="text1"/>
          <w:sz w:val="17"/>
          <w:szCs w:val="17"/>
        </w:rPr>
        <w:t xml:space="preserve"> </w:t>
      </w:r>
    </w:p>
    <w:p w14:paraId="2DF89E1A"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8">
        <w:r w:rsidRPr="00EE71DC">
          <w:rPr>
            <w:rFonts w:ascii="Arial Unicode MS" w:eastAsia="Arial Unicode MS" w:hAnsi="Arial Unicode MS" w:cs="Arial Unicode MS"/>
            <w:color w:val="000000" w:themeColor="text1"/>
            <w:sz w:val="17"/>
            <w:szCs w:val="17"/>
          </w:rPr>
          <w:t>https://www.dropbox.com/s/u0z3xahtbljw8vl/An%C3%A1lisis%20Espacial%20Decreto%20Nr%20751.jpg?dl=0</w:t>
        </w:r>
      </w:hyperlink>
    </w:p>
    <w:p w14:paraId="35D60DC2"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9">
        <w:r w:rsidRPr="00EE71DC">
          <w:rPr>
            <w:rFonts w:ascii="Arial Unicode MS" w:eastAsia="Arial Unicode MS" w:hAnsi="Arial Unicode MS" w:cs="Arial Unicode MS"/>
            <w:color w:val="000000" w:themeColor="text1"/>
            <w:sz w:val="17"/>
            <w:szCs w:val="17"/>
          </w:rPr>
          <w:t>https://www.planv.com.ec/historias/sociedad/decretos-del-yasuni-una-punalada-trapera</w:t>
        </w:r>
      </w:hyperlink>
    </w:p>
    <w:p w14:paraId="6FDA9BCC" w14:textId="77777777" w:rsidR="008B4E7F" w:rsidRPr="00EE71DC" w:rsidRDefault="008B4E7F" w:rsidP="001A1759">
      <w:pPr>
        <w:spacing w:line="240" w:lineRule="auto"/>
        <w:jc w:val="both"/>
        <w:rPr>
          <w:rFonts w:ascii="Arial Unicode MS" w:eastAsia="Arial Unicode MS" w:hAnsi="Arial Unicode MS" w:cs="Arial Unicode MS"/>
          <w:color w:val="000000" w:themeColor="text1"/>
          <w:sz w:val="17"/>
          <w:szCs w:val="17"/>
        </w:rPr>
      </w:pPr>
      <w:hyperlink r:id="rId10">
        <w:r w:rsidRPr="00EE71DC">
          <w:rPr>
            <w:rFonts w:ascii="Arial Unicode MS" w:eastAsia="Arial Unicode MS" w:hAnsi="Arial Unicode MS" w:cs="Arial Unicode MS"/>
            <w:color w:val="000000" w:themeColor="text1"/>
            <w:sz w:val="17"/>
            <w:szCs w:val="17"/>
          </w:rPr>
          <w:t>https://geografiacriticaecuador.org/2019/06/04/el-decreto-751-reduce-la-proteccion-a-los-pueblos-indigenas-aislados/</w:t>
        </w:r>
      </w:hyperlink>
    </w:p>
    <w:p w14:paraId="3097D686" w14:textId="45579399" w:rsidR="008B4E7F" w:rsidRPr="001A1759" w:rsidRDefault="008B4E7F" w:rsidP="001A1759">
      <w:pPr>
        <w:spacing w:line="240" w:lineRule="auto"/>
        <w:jc w:val="both"/>
        <w:rPr>
          <w:rFonts w:ascii="Arial Unicode MS" w:eastAsia="Arial Unicode MS" w:hAnsi="Arial Unicode MS" w:cs="Arial Unicode MS"/>
          <w:color w:val="000000" w:themeColor="text1"/>
          <w:sz w:val="17"/>
          <w:szCs w:val="17"/>
        </w:rPr>
      </w:pPr>
      <w:r w:rsidRPr="001A1759">
        <w:rPr>
          <w:rFonts w:ascii="Arial Unicode MS" w:eastAsia="Arial Unicode MS" w:hAnsi="Arial Unicode MS" w:cs="Arial Unicode MS"/>
          <w:color w:val="000000" w:themeColor="text1"/>
          <w:sz w:val="17"/>
          <w:szCs w:val="17"/>
        </w:rPr>
        <w:t>Acceso:</w:t>
      </w:r>
      <w:r w:rsidRPr="001A1759">
        <w:rPr>
          <w:rFonts w:ascii="Arial Unicode MS" w:eastAsia="Arial Unicode MS" w:hAnsi="Arial Unicode MS" w:cs="Arial Unicode MS"/>
          <w:color w:val="000000" w:themeColor="text1"/>
          <w:sz w:val="17"/>
          <w:szCs w:val="17"/>
        </w:rPr>
        <w:t xml:space="preserve"> 05/06/2019</w:t>
      </w:r>
    </w:p>
  </w:footnote>
  <w:footnote w:id="2">
    <w:p w14:paraId="364494DC" w14:textId="4C259224" w:rsidR="008B4E7F" w:rsidRPr="001A1759" w:rsidRDefault="008B4E7F" w:rsidP="001A1759">
      <w:pPr>
        <w:pBdr>
          <w:top w:val="nil"/>
          <w:left w:val="nil"/>
          <w:bottom w:val="nil"/>
          <w:right w:val="nil"/>
          <w:between w:val="nil"/>
        </w:pBdr>
        <w:spacing w:line="240" w:lineRule="auto"/>
        <w:jc w:val="both"/>
        <w:rPr>
          <w:rFonts w:ascii="Arial Unicode MS" w:eastAsia="Arial Unicode MS" w:hAnsi="Arial Unicode MS" w:cs="Arial Unicode MS"/>
          <w:color w:val="000000" w:themeColor="text1"/>
          <w:sz w:val="17"/>
          <w:szCs w:val="17"/>
        </w:rPr>
      </w:pPr>
      <w:r w:rsidRPr="001A1759">
        <w:rPr>
          <w:rFonts w:ascii="Arial Unicode MS" w:eastAsia="Arial Unicode MS" w:hAnsi="Arial Unicode MS" w:cs="Arial Unicode MS"/>
          <w:color w:val="000000" w:themeColor="text1"/>
          <w:sz w:val="17"/>
          <w:szCs w:val="17"/>
          <w:vertAlign w:val="superscript"/>
        </w:rPr>
        <w:footnoteRef/>
      </w:r>
      <w:r w:rsidRPr="001A1759">
        <w:rPr>
          <w:rFonts w:ascii="Arial Unicode MS" w:eastAsia="Arial Unicode MS" w:hAnsi="Arial Unicode MS" w:cs="Arial Unicode MS"/>
          <w:color w:val="000000" w:themeColor="text1"/>
          <w:sz w:val="17"/>
          <w:szCs w:val="17"/>
        </w:rPr>
        <w:t xml:space="preserve"> Los territorios de los pueblos en aislamiento voluntario son de posesión ancestral irreductible e intangible, y en ellos estará vedada todo tipo de actividad extractiva. El Estado adoptará medidas para garantizar sus vidas, hacer respetar su autodeterminación y voluntad de permanecer en aislamiento, y precautelar la observancia de sus derechos. La violación de estos derechos constituirá delito de etnocidio, que será tipificado por la Le</w:t>
      </w:r>
      <w:r w:rsidRPr="001A1759">
        <w:rPr>
          <w:rFonts w:ascii="Arial Unicode MS" w:eastAsia="Arial Unicode MS" w:hAnsi="Arial Unicode MS" w:cs="Arial Unicode MS"/>
          <w:color w:val="000000" w:themeColor="text1"/>
          <w:sz w:val="17"/>
          <w:szCs w:val="17"/>
        </w:rPr>
        <w:t>y</w:t>
      </w:r>
      <w:r w:rsidRPr="001A1759">
        <w:rPr>
          <w:rFonts w:ascii="Arial Unicode MS" w:eastAsia="Arial Unicode MS" w:hAnsi="Arial Unicode MS" w:cs="Arial Unicode MS"/>
          <w:color w:val="000000" w:themeColor="text1"/>
          <w:sz w:val="17"/>
          <w:szCs w:val="17"/>
        </w:rPr>
        <w:t>. (Co</w:t>
      </w:r>
      <w:r w:rsidRPr="001A1759">
        <w:rPr>
          <w:rFonts w:ascii="Arial Unicode MS" w:eastAsia="Arial Unicode MS" w:hAnsi="Arial Unicode MS" w:cs="Arial Unicode MS"/>
          <w:color w:val="000000" w:themeColor="text1"/>
          <w:sz w:val="17"/>
          <w:szCs w:val="17"/>
        </w:rPr>
        <w:t>nstitución</w:t>
      </w:r>
      <w:r w:rsidRPr="001A1759">
        <w:rPr>
          <w:rFonts w:ascii="Arial Unicode MS" w:eastAsia="Arial Unicode MS" w:hAnsi="Arial Unicode MS" w:cs="Arial Unicode MS"/>
          <w:color w:val="000000" w:themeColor="text1"/>
          <w:sz w:val="17"/>
          <w:szCs w:val="17"/>
        </w:rPr>
        <w:t xml:space="preserve"> d</w:t>
      </w:r>
      <w:r w:rsidRPr="001A1759">
        <w:rPr>
          <w:rFonts w:ascii="Arial Unicode MS" w:eastAsia="Arial Unicode MS" w:hAnsi="Arial Unicode MS" w:cs="Arial Unicode MS"/>
          <w:color w:val="000000" w:themeColor="text1"/>
          <w:sz w:val="17"/>
          <w:szCs w:val="17"/>
        </w:rPr>
        <w:t>e la</w:t>
      </w:r>
      <w:r w:rsidRPr="001A1759">
        <w:rPr>
          <w:rFonts w:ascii="Arial Unicode MS" w:eastAsia="Arial Unicode MS" w:hAnsi="Arial Unicode MS" w:cs="Arial Unicode MS"/>
          <w:color w:val="000000" w:themeColor="text1"/>
          <w:sz w:val="17"/>
          <w:szCs w:val="17"/>
        </w:rPr>
        <w:t xml:space="preserve"> República d</w:t>
      </w:r>
      <w:r w:rsidRPr="001A1759">
        <w:rPr>
          <w:rFonts w:ascii="Arial Unicode MS" w:eastAsia="Arial Unicode MS" w:hAnsi="Arial Unicode MS" w:cs="Arial Unicode MS"/>
          <w:color w:val="000000" w:themeColor="text1"/>
          <w:sz w:val="17"/>
          <w:szCs w:val="17"/>
        </w:rPr>
        <w:t>e</w:t>
      </w:r>
      <w:r w:rsidRPr="001A1759">
        <w:rPr>
          <w:rFonts w:ascii="Arial Unicode MS" w:eastAsia="Arial Unicode MS" w:hAnsi="Arial Unicode MS" w:cs="Arial Unicode MS"/>
          <w:color w:val="000000" w:themeColor="text1"/>
          <w:sz w:val="17"/>
          <w:szCs w:val="17"/>
        </w:rPr>
        <w:t xml:space="preserve"> E</w:t>
      </w:r>
      <w:r w:rsidRPr="001A1759">
        <w:rPr>
          <w:rFonts w:ascii="Arial Unicode MS" w:eastAsia="Arial Unicode MS" w:hAnsi="Arial Unicode MS" w:cs="Arial Unicode MS"/>
          <w:color w:val="000000" w:themeColor="text1"/>
          <w:sz w:val="17"/>
          <w:szCs w:val="17"/>
        </w:rPr>
        <w:t>c</w:t>
      </w:r>
      <w:r w:rsidRPr="001A1759">
        <w:rPr>
          <w:rFonts w:ascii="Arial Unicode MS" w:eastAsia="Arial Unicode MS" w:hAnsi="Arial Unicode MS" w:cs="Arial Unicode MS"/>
          <w:color w:val="000000" w:themeColor="text1"/>
          <w:sz w:val="17"/>
          <w:szCs w:val="17"/>
        </w:rPr>
        <w:t xml:space="preserve">uador/2008)  </w:t>
      </w:r>
    </w:p>
  </w:footnote>
  <w:footnote w:id="3">
    <w:p w14:paraId="000F7E16" w14:textId="4B69FFAA" w:rsidR="008B4E7F" w:rsidRPr="001A1759" w:rsidRDefault="008B4E7F" w:rsidP="001A1759">
      <w:pPr>
        <w:pBdr>
          <w:top w:val="nil"/>
          <w:left w:val="nil"/>
          <w:bottom w:val="nil"/>
          <w:right w:val="nil"/>
          <w:between w:val="nil"/>
        </w:pBdr>
        <w:spacing w:line="240" w:lineRule="auto"/>
        <w:jc w:val="both"/>
        <w:rPr>
          <w:rFonts w:ascii="Arial Unicode MS" w:eastAsia="Arial Unicode MS" w:hAnsi="Arial Unicode MS" w:cs="Arial Unicode MS"/>
          <w:color w:val="000000" w:themeColor="text1"/>
          <w:sz w:val="17"/>
          <w:szCs w:val="17"/>
        </w:rPr>
      </w:pPr>
      <w:r w:rsidRPr="001A1759">
        <w:rPr>
          <w:rFonts w:ascii="Arial Unicode MS" w:eastAsia="Arial Unicode MS" w:hAnsi="Arial Unicode MS" w:cs="Arial Unicode MS"/>
          <w:color w:val="000000" w:themeColor="text1"/>
          <w:sz w:val="17"/>
          <w:szCs w:val="17"/>
          <w:vertAlign w:val="superscript"/>
        </w:rPr>
        <w:footnoteRef/>
      </w:r>
      <w:r w:rsidRPr="001A1759">
        <w:rPr>
          <w:rFonts w:ascii="Arial Unicode MS" w:eastAsia="Arial Unicode MS" w:hAnsi="Arial Unicode MS" w:cs="Arial Unicode MS"/>
          <w:color w:val="000000" w:themeColor="text1"/>
          <w:sz w:val="17"/>
          <w:szCs w:val="17"/>
        </w:rPr>
        <w:t xml:space="preserve"> ¿Está usted de acuerdo en incrementar la Zona Intangible en al menos 50.000 </w:t>
      </w:r>
      <w:proofErr w:type="spellStart"/>
      <w:r w:rsidRPr="001A1759">
        <w:rPr>
          <w:rFonts w:ascii="Arial Unicode MS" w:eastAsia="Arial Unicode MS" w:hAnsi="Arial Unicode MS" w:cs="Arial Unicode MS"/>
          <w:color w:val="000000" w:themeColor="text1"/>
          <w:sz w:val="17"/>
          <w:szCs w:val="17"/>
        </w:rPr>
        <w:t>hectáreas</w:t>
      </w:r>
      <w:proofErr w:type="spellEnd"/>
      <w:r w:rsidRPr="001A1759">
        <w:rPr>
          <w:rFonts w:ascii="Arial Unicode MS" w:eastAsia="Arial Unicode MS" w:hAnsi="Arial Unicode MS" w:cs="Arial Unicode MS"/>
          <w:color w:val="000000" w:themeColor="text1"/>
          <w:sz w:val="17"/>
          <w:szCs w:val="17"/>
        </w:rPr>
        <w:t xml:space="preserve"> y reducir el </w:t>
      </w:r>
      <w:proofErr w:type="spellStart"/>
      <w:r w:rsidRPr="001A1759">
        <w:rPr>
          <w:rFonts w:ascii="Arial Unicode MS" w:eastAsia="Arial Unicode MS" w:hAnsi="Arial Unicode MS" w:cs="Arial Unicode MS"/>
          <w:color w:val="000000" w:themeColor="text1"/>
          <w:sz w:val="17"/>
          <w:szCs w:val="17"/>
        </w:rPr>
        <w:t>área</w:t>
      </w:r>
      <w:proofErr w:type="spellEnd"/>
      <w:r w:rsidRPr="001A1759">
        <w:rPr>
          <w:rFonts w:ascii="Arial Unicode MS" w:eastAsia="Arial Unicode MS" w:hAnsi="Arial Unicode MS" w:cs="Arial Unicode MS"/>
          <w:color w:val="000000" w:themeColor="text1"/>
          <w:sz w:val="17"/>
          <w:szCs w:val="17"/>
        </w:rPr>
        <w:t xml:space="preserve"> de </w:t>
      </w:r>
      <w:r w:rsidR="00EE71DC" w:rsidRPr="001A1759">
        <w:rPr>
          <w:rFonts w:ascii="Arial Unicode MS" w:eastAsia="Arial Unicode MS" w:hAnsi="Arial Unicode MS" w:cs="Arial Unicode MS"/>
          <w:color w:val="000000" w:themeColor="text1"/>
          <w:sz w:val="17"/>
          <w:szCs w:val="17"/>
        </w:rPr>
        <w:t>explotación</w:t>
      </w:r>
      <w:r w:rsidRPr="001A1759">
        <w:rPr>
          <w:rFonts w:ascii="Arial Unicode MS" w:eastAsia="Arial Unicode MS" w:hAnsi="Arial Unicode MS" w:cs="Arial Unicode MS"/>
          <w:color w:val="000000" w:themeColor="text1"/>
          <w:sz w:val="17"/>
          <w:szCs w:val="17"/>
        </w:rPr>
        <w:t xml:space="preserve"> petrolera autorizada por la Asamblea Nacional en el Parque Nacional </w:t>
      </w:r>
      <w:proofErr w:type="spellStart"/>
      <w:r w:rsidRPr="001A1759">
        <w:rPr>
          <w:rFonts w:ascii="Arial Unicode MS" w:eastAsia="Arial Unicode MS" w:hAnsi="Arial Unicode MS" w:cs="Arial Unicode MS"/>
          <w:color w:val="000000" w:themeColor="text1"/>
          <w:sz w:val="17"/>
          <w:szCs w:val="17"/>
        </w:rPr>
        <w:t>Yasuni</w:t>
      </w:r>
      <w:proofErr w:type="spellEnd"/>
      <w:r w:rsidRPr="001A1759">
        <w:rPr>
          <w:rFonts w:ascii="Arial Unicode MS" w:eastAsia="Arial Unicode MS" w:hAnsi="Arial Unicode MS" w:cs="Arial Unicode MS"/>
          <w:color w:val="000000" w:themeColor="text1"/>
          <w:sz w:val="17"/>
          <w:szCs w:val="17"/>
        </w:rPr>
        <w:t xml:space="preserve">́ de 1.030 </w:t>
      </w:r>
      <w:proofErr w:type="spellStart"/>
      <w:r w:rsidRPr="001A1759">
        <w:rPr>
          <w:rFonts w:ascii="Arial Unicode MS" w:eastAsia="Arial Unicode MS" w:hAnsi="Arial Unicode MS" w:cs="Arial Unicode MS"/>
          <w:color w:val="000000" w:themeColor="text1"/>
          <w:sz w:val="17"/>
          <w:szCs w:val="17"/>
        </w:rPr>
        <w:t>hectáreas</w:t>
      </w:r>
      <w:proofErr w:type="spellEnd"/>
      <w:r w:rsidRPr="001A1759">
        <w:rPr>
          <w:rFonts w:ascii="Arial Unicode MS" w:eastAsia="Arial Unicode MS" w:hAnsi="Arial Unicode MS" w:cs="Arial Unicode MS"/>
          <w:color w:val="000000" w:themeColor="text1"/>
          <w:sz w:val="17"/>
          <w:szCs w:val="17"/>
        </w:rPr>
        <w:t xml:space="preserve"> a 300 </w:t>
      </w:r>
      <w:proofErr w:type="spellStart"/>
      <w:r w:rsidRPr="001A1759">
        <w:rPr>
          <w:rFonts w:ascii="Arial Unicode MS" w:eastAsia="Arial Unicode MS" w:hAnsi="Arial Unicode MS" w:cs="Arial Unicode MS"/>
          <w:color w:val="000000" w:themeColor="text1"/>
          <w:sz w:val="17"/>
          <w:szCs w:val="17"/>
        </w:rPr>
        <w:t>hectáreas</w:t>
      </w:r>
      <w:proofErr w:type="spellEnd"/>
      <w:r w:rsidRPr="001A1759">
        <w:rPr>
          <w:rFonts w:ascii="Arial Unicode MS" w:eastAsia="Arial Unicode MS" w:hAnsi="Arial Unicode MS" w:cs="Arial Unicode MS"/>
          <w:color w:val="000000" w:themeColor="text1"/>
          <w:sz w:val="17"/>
          <w:szCs w:val="17"/>
        </w:rPr>
        <w:t xml:space="preserve">? </w:t>
      </w:r>
    </w:p>
    <w:p w14:paraId="6D64D460" w14:textId="77777777" w:rsidR="008B4E7F" w:rsidRPr="001A1759" w:rsidRDefault="008B4E7F" w:rsidP="001A1759">
      <w:pPr>
        <w:pBdr>
          <w:top w:val="nil"/>
          <w:left w:val="nil"/>
          <w:bottom w:val="nil"/>
          <w:right w:val="nil"/>
          <w:between w:val="nil"/>
        </w:pBdr>
        <w:spacing w:line="240" w:lineRule="auto"/>
        <w:jc w:val="both"/>
        <w:rPr>
          <w:rFonts w:ascii="Arial Unicode MS" w:eastAsia="Arial Unicode MS" w:hAnsi="Arial Unicode MS" w:cs="Arial Unicode MS"/>
          <w:color w:val="000000" w:themeColor="text1"/>
          <w:sz w:val="17"/>
          <w:szCs w:val="17"/>
        </w:rPr>
      </w:pPr>
    </w:p>
  </w:footnote>
  <w:footnote w:id="4">
    <w:p w14:paraId="000000E3" w14:textId="77777777" w:rsidR="004602FB" w:rsidRPr="001A1759" w:rsidRDefault="00D92C7F" w:rsidP="001A1759">
      <w:pPr>
        <w:spacing w:line="240" w:lineRule="auto"/>
        <w:jc w:val="both"/>
        <w:rPr>
          <w:rFonts w:ascii="Arial Unicode MS" w:eastAsia="Arial Unicode MS" w:hAnsi="Arial Unicode MS" w:cs="Arial Unicode MS"/>
          <w:color w:val="000000" w:themeColor="text1"/>
          <w:sz w:val="17"/>
          <w:szCs w:val="17"/>
        </w:rPr>
      </w:pPr>
      <w:r w:rsidRPr="001A1759">
        <w:rPr>
          <w:rStyle w:val="FootnoteReference"/>
          <w:rFonts w:ascii="Arial Unicode MS" w:eastAsia="Arial Unicode MS" w:hAnsi="Arial Unicode MS" w:cs="Arial Unicode MS"/>
          <w:color w:val="000000" w:themeColor="text1"/>
          <w:sz w:val="17"/>
          <w:szCs w:val="17"/>
        </w:rPr>
        <w:footnoteRef/>
      </w:r>
      <w:r w:rsidRPr="001A1759">
        <w:rPr>
          <w:rFonts w:ascii="Arial Unicode MS" w:eastAsia="Arial Unicode MS" w:hAnsi="Arial Unicode MS" w:cs="Arial Unicode MS"/>
          <w:color w:val="000000" w:themeColor="text1"/>
          <w:sz w:val="17"/>
          <w:szCs w:val="17"/>
        </w:rPr>
        <w:t xml:space="preserve"> “Impunidad ante la violencia hacia las mujeres indígenas en el acceso a las justicias” publicado por la FIIS y la Dirigencia Nacional de Jóvenes de la FENOCIN en </w:t>
      </w:r>
      <w:r w:rsidRPr="00EE71DC">
        <w:rPr>
          <w:rFonts w:ascii="Arial Unicode MS" w:eastAsia="Arial Unicode MS" w:hAnsi="Arial Unicode MS" w:cs="Arial Unicode MS"/>
          <w:color w:val="000000" w:themeColor="text1"/>
          <w:sz w:val="17"/>
          <w:szCs w:val="17"/>
        </w:rPr>
        <w:t xml:space="preserve">conjunto con PROINDÍGENA y </w:t>
      </w:r>
      <w:proofErr w:type="spellStart"/>
      <w:r w:rsidRPr="00EE71DC">
        <w:rPr>
          <w:rFonts w:ascii="Arial Unicode MS" w:eastAsia="Arial Unicode MS" w:hAnsi="Arial Unicode MS" w:cs="Arial Unicode MS"/>
          <w:color w:val="000000" w:themeColor="text1"/>
          <w:sz w:val="17"/>
          <w:szCs w:val="17"/>
        </w:rPr>
        <w:t>ComVoMujer</w:t>
      </w:r>
      <w:proofErr w:type="spellEnd"/>
      <w:r w:rsidRPr="00EE71DC">
        <w:rPr>
          <w:rFonts w:ascii="Arial Unicode MS" w:eastAsia="Arial Unicode MS" w:hAnsi="Arial Unicode MS" w:cs="Arial Unicode MS"/>
          <w:color w:val="000000" w:themeColor="text1"/>
          <w:sz w:val="17"/>
          <w:szCs w:val="17"/>
        </w:rPr>
        <w:t xml:space="preserve">-GIZ </w:t>
      </w:r>
      <w:hyperlink r:id="rId11">
        <w:r w:rsidRPr="00EE71DC">
          <w:rPr>
            <w:rFonts w:ascii="Arial Unicode MS" w:eastAsia="Arial Unicode MS" w:hAnsi="Arial Unicode MS" w:cs="Arial Unicode MS"/>
            <w:color w:val="000000" w:themeColor="text1"/>
            <w:sz w:val="17"/>
            <w:szCs w:val="17"/>
          </w:rPr>
          <w:t>http://info.comvomujer.org.pe/catalogocomvo/catalogo_comvomujer_web.pdf</w:t>
        </w:r>
      </w:hyperlink>
    </w:p>
  </w:footnote>
  <w:footnote w:id="5">
    <w:p w14:paraId="2DCBFAD8" w14:textId="0627B323" w:rsidR="00AA508C" w:rsidRPr="001A1759" w:rsidRDefault="00AA508C" w:rsidP="001A1759">
      <w:pPr>
        <w:pStyle w:val="FootnoteText"/>
        <w:spacing w:line="240" w:lineRule="auto"/>
        <w:ind w:left="0" w:right="0" w:firstLine="0"/>
        <w:jc w:val="both"/>
        <w:rPr>
          <w:rFonts w:ascii="Arial Unicode MS" w:eastAsia="Arial Unicode MS" w:hAnsi="Arial Unicode MS" w:cs="Arial Unicode MS"/>
          <w:color w:val="000000" w:themeColor="text1"/>
          <w:sz w:val="17"/>
          <w:szCs w:val="17"/>
        </w:rPr>
      </w:pPr>
      <w:r w:rsidRPr="00DE1DBE">
        <w:rPr>
          <w:rStyle w:val="FootnoteReference"/>
          <w:rFonts w:ascii="Arial Unicode MS" w:eastAsia="Arial Unicode MS" w:hAnsi="Arial Unicode MS" w:cs="Arial Unicode MS"/>
          <w:color w:val="000000" w:themeColor="text1"/>
          <w:sz w:val="17"/>
          <w:szCs w:val="17"/>
        </w:rPr>
        <w:footnoteRef/>
      </w:r>
      <w:r w:rsidRPr="00DE1DBE">
        <w:rPr>
          <w:rFonts w:ascii="Arial Unicode MS" w:eastAsia="Arial Unicode MS" w:hAnsi="Arial Unicode MS" w:cs="Arial Unicode MS"/>
          <w:color w:val="000000" w:themeColor="text1"/>
          <w:sz w:val="17"/>
          <w:szCs w:val="17"/>
        </w:rPr>
        <w:t xml:space="preserve"> </w:t>
      </w:r>
      <w:r w:rsidRPr="00DE1DBE">
        <w:rPr>
          <w:rFonts w:ascii="Arial Unicode MS" w:eastAsia="Arial Unicode MS" w:hAnsi="Arial Unicode MS" w:cs="Arial Unicode MS"/>
          <w:bCs/>
          <w:color w:val="000000" w:themeColor="text1"/>
          <w:sz w:val="17"/>
          <w:szCs w:val="17"/>
          <w:lang w:eastAsia="en-US"/>
        </w:rPr>
        <w:t>Diario EL COMERCIO</w:t>
      </w:r>
      <w:r w:rsidRPr="001A1759">
        <w:rPr>
          <w:rFonts w:ascii="Arial Unicode MS" w:eastAsia="Arial Unicode MS" w:hAnsi="Arial Unicode MS" w:cs="Arial Unicode MS"/>
          <w:b/>
          <w:bCs/>
          <w:color w:val="000000" w:themeColor="text1"/>
          <w:sz w:val="17"/>
          <w:szCs w:val="17"/>
          <w:lang w:eastAsia="en-US"/>
        </w:rPr>
        <w:t xml:space="preserve"> </w:t>
      </w:r>
      <w:hyperlink r:id="rId12" w:history="1">
        <w:r w:rsidRPr="001A1759">
          <w:rPr>
            <w:rStyle w:val="Hyperlink"/>
            <w:rFonts w:ascii="Arial Unicode MS" w:eastAsia="Arial Unicode MS" w:hAnsi="Arial Unicode MS" w:cs="Arial Unicode MS"/>
            <w:color w:val="000000" w:themeColor="text1"/>
            <w:sz w:val="17"/>
            <w:szCs w:val="17"/>
            <w:lang w:eastAsia="en-US"/>
          </w:rPr>
          <w:t>https://www.elcomercio.com/actualidad/trabajadoras-domesticas-derechos-afiliacion-sueldo.html.</w:t>
        </w:r>
      </w:hyperlink>
    </w:p>
  </w:footnote>
  <w:footnote w:id="6">
    <w:p w14:paraId="000000E4" w14:textId="77777777" w:rsidR="004602FB" w:rsidRPr="001A1759" w:rsidRDefault="00D92C7F" w:rsidP="001A1759">
      <w:pPr>
        <w:spacing w:line="240" w:lineRule="auto"/>
        <w:jc w:val="both"/>
        <w:rPr>
          <w:rFonts w:ascii="Arial Unicode MS" w:eastAsia="Arial Unicode MS" w:hAnsi="Arial Unicode MS" w:cs="Arial Unicode MS"/>
          <w:color w:val="000000" w:themeColor="text1"/>
          <w:sz w:val="17"/>
          <w:szCs w:val="17"/>
        </w:rPr>
      </w:pPr>
      <w:r w:rsidRPr="001A1759">
        <w:rPr>
          <w:rStyle w:val="FootnoteReference"/>
          <w:rFonts w:ascii="Arial Unicode MS" w:eastAsia="Arial Unicode MS" w:hAnsi="Arial Unicode MS" w:cs="Arial Unicode MS"/>
          <w:color w:val="000000" w:themeColor="text1"/>
          <w:sz w:val="17"/>
          <w:szCs w:val="17"/>
        </w:rPr>
        <w:footnoteRef/>
      </w:r>
      <w:r w:rsidRPr="001A1759">
        <w:rPr>
          <w:rFonts w:ascii="Arial Unicode MS" w:eastAsia="Arial Unicode MS" w:hAnsi="Arial Unicode MS" w:cs="Arial Unicode MS"/>
          <w:color w:val="000000" w:themeColor="text1"/>
          <w:sz w:val="17"/>
          <w:szCs w:val="17"/>
        </w:rPr>
        <w:t xml:space="preserve"> Más información en: El drama tras el cierre de escuelas rurales y ¿Por qué declararon a Correa el enemigo de la Educación bilingüe?</w:t>
      </w:r>
      <w:hyperlink r:id="rId13">
        <w:r w:rsidRPr="001A1759">
          <w:rPr>
            <w:rFonts w:ascii="Arial Unicode MS" w:eastAsia="Arial Unicode MS" w:hAnsi="Arial Unicode MS" w:cs="Arial Unicode MS"/>
            <w:color w:val="000000" w:themeColor="text1"/>
            <w:sz w:val="17"/>
            <w:szCs w:val="17"/>
            <w:u w:val="single"/>
          </w:rPr>
          <w:t>https://www.planv.com.ec/historias/sociedad/que-declararon-correa-enemigo-la-educacion-bilingue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0" w14:textId="77777777" w:rsidR="004602FB" w:rsidRDefault="004602FB">
    <w:pPr>
      <w:pBdr>
        <w:bottom w:val="single" w:sz="4" w:space="4" w:color="000000"/>
      </w:pBdr>
      <w:rPr>
        <w:b/>
        <w:sz w:val="18"/>
        <w:szCs w:val="18"/>
      </w:rPr>
    </w:pPr>
  </w:p>
  <w:p w14:paraId="000000C1" w14:textId="77777777" w:rsidR="004602FB" w:rsidRPr="00022BD8" w:rsidRDefault="00D92C7F">
    <w:pPr>
      <w:pBdr>
        <w:top w:val="nil"/>
        <w:left w:val="nil"/>
        <w:bottom w:val="single" w:sz="4" w:space="4" w:color="000000"/>
        <w:right w:val="nil"/>
        <w:between w:val="nil"/>
      </w:pBdr>
      <w:spacing w:line="240" w:lineRule="auto"/>
      <w:rPr>
        <w:b/>
        <w:sz w:val="18"/>
        <w:szCs w:val="18"/>
        <w:lang w:val="en-US"/>
      </w:rPr>
    </w:pPr>
    <w:r w:rsidRPr="00022BD8">
      <w:rPr>
        <w:b/>
        <w:sz w:val="18"/>
        <w:szCs w:val="18"/>
        <w:lang w:val="en-US"/>
      </w:rPr>
      <w:t>Land is Life Inc.</w:t>
    </w:r>
  </w:p>
  <w:p w14:paraId="000000C2" w14:textId="77777777" w:rsidR="004602FB" w:rsidRPr="00022BD8" w:rsidRDefault="00D92C7F">
    <w:pPr>
      <w:pBdr>
        <w:top w:val="nil"/>
        <w:left w:val="nil"/>
        <w:bottom w:val="single" w:sz="4" w:space="4" w:color="000000"/>
        <w:right w:val="nil"/>
        <w:between w:val="nil"/>
      </w:pBdr>
      <w:spacing w:line="240" w:lineRule="auto"/>
      <w:rPr>
        <w:b/>
        <w:sz w:val="18"/>
        <w:szCs w:val="18"/>
        <w:lang w:val="en-US"/>
      </w:rPr>
    </w:pPr>
    <w:r w:rsidRPr="00022BD8">
      <w:rPr>
        <w:b/>
        <w:sz w:val="18"/>
        <w:szCs w:val="18"/>
        <w:lang w:val="en-US"/>
      </w:rPr>
      <w:t>Informe alternativo</w:t>
    </w:r>
  </w:p>
  <w:p w14:paraId="000000C3" w14:textId="77777777" w:rsidR="004602FB" w:rsidRPr="00022BD8" w:rsidRDefault="004602FB">
    <w:pPr>
      <w:pBdr>
        <w:top w:val="nil"/>
        <w:left w:val="nil"/>
        <w:bottom w:val="single" w:sz="4" w:space="4" w:color="000000"/>
        <w:right w:val="nil"/>
        <w:between w:val="nil"/>
      </w:pBdr>
      <w:spacing w:line="240" w:lineRule="auto"/>
      <w:rPr>
        <w:b/>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6350F"/>
    <w:multiLevelType w:val="multilevel"/>
    <w:tmpl w:val="97FE76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D920DB"/>
    <w:multiLevelType w:val="hybridMultilevel"/>
    <w:tmpl w:val="78EC53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3447E1"/>
    <w:multiLevelType w:val="hybridMultilevel"/>
    <w:tmpl w:val="A3D8027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84922A4"/>
    <w:multiLevelType w:val="hybridMultilevel"/>
    <w:tmpl w:val="0C22E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4757D2"/>
    <w:multiLevelType w:val="multilevel"/>
    <w:tmpl w:val="9A58ADA6"/>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04E52E3"/>
    <w:multiLevelType w:val="multilevel"/>
    <w:tmpl w:val="24ECFE98"/>
    <w:lvl w:ilvl="0">
      <w:start w:val="1"/>
      <w:numFmt w:val="bullet"/>
      <w:lvlText w:val="•"/>
      <w:lvlJc w:val="left"/>
      <w:pPr>
        <w:ind w:left="1701" w:hanging="17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40B3884"/>
    <w:multiLevelType w:val="hybridMultilevel"/>
    <w:tmpl w:val="EEA4AA44"/>
    <w:lvl w:ilvl="0" w:tplc="0409000F">
      <w:start w:val="1"/>
      <w:numFmt w:val="decimal"/>
      <w:lvlText w:val="%1."/>
      <w:lvlJc w:val="left"/>
      <w:pPr>
        <w:ind w:left="720" w:hanging="360"/>
      </w:pPr>
    </w:lvl>
    <w:lvl w:ilvl="1" w:tplc="92484C4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6D500F"/>
    <w:multiLevelType w:val="multilevel"/>
    <w:tmpl w:val="1B1EB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5"/>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2FB"/>
    <w:rsid w:val="00022BD8"/>
    <w:rsid w:val="00086450"/>
    <w:rsid w:val="000F6FDE"/>
    <w:rsid w:val="001A1759"/>
    <w:rsid w:val="0032389E"/>
    <w:rsid w:val="00335975"/>
    <w:rsid w:val="00437042"/>
    <w:rsid w:val="004602FB"/>
    <w:rsid w:val="004630E2"/>
    <w:rsid w:val="005013F0"/>
    <w:rsid w:val="0054192B"/>
    <w:rsid w:val="00555778"/>
    <w:rsid w:val="00654B29"/>
    <w:rsid w:val="008B4E7F"/>
    <w:rsid w:val="00AA508C"/>
    <w:rsid w:val="00B6130B"/>
    <w:rsid w:val="00BA7267"/>
    <w:rsid w:val="00CD6D0F"/>
    <w:rsid w:val="00D92C7F"/>
    <w:rsid w:val="00DE1DBE"/>
    <w:rsid w:val="00E129AA"/>
    <w:rsid w:val="00EE7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B0D98"/>
  <w15:docId w15:val="{7914D714-5860-9A4C-8733-B620C15F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690"/>
    <w:pPr>
      <w:spacing w:line="240" w:lineRule="atLeast"/>
    </w:pPr>
    <w:rPr>
      <w:rFonts w:eastAsia="SimSun"/>
      <w:lang w:eastAsia="es-ES"/>
    </w:rPr>
  </w:style>
  <w:style w:type="paragraph" w:styleId="Heading1">
    <w:name w:val="heading 1"/>
    <w:aliases w:val="Cuadro_G"/>
    <w:basedOn w:val="SingleTxtG"/>
    <w:next w:val="SingleTxtG"/>
    <w:link w:val="Heading1Char"/>
    <w:uiPriority w:val="9"/>
    <w:qFormat/>
    <w:rsid w:val="007E369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semiHidden/>
    <w:unhideWhenUsed/>
    <w:qFormat/>
    <w:rsid w:val="000F100B"/>
    <w:pPr>
      <w:keepNext/>
      <w:outlineLvl w:val="1"/>
    </w:pPr>
    <w:rPr>
      <w:rFonts w:cs="Arial"/>
      <w:bCs/>
      <w:iCs/>
      <w:szCs w:val="28"/>
    </w:rPr>
  </w:style>
  <w:style w:type="paragraph" w:styleId="Heading3">
    <w:name w:val="heading 3"/>
    <w:basedOn w:val="Normal"/>
    <w:next w:val="Normal"/>
    <w:link w:val="Heading3Char"/>
    <w:uiPriority w:val="9"/>
    <w:semiHidden/>
    <w:unhideWhenUsed/>
    <w:qFormat/>
    <w:rsid w:val="000F100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0F100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100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100B"/>
    <w:pPr>
      <w:spacing w:before="240" w:after="60"/>
      <w:outlineLvl w:val="5"/>
    </w:pPr>
    <w:rPr>
      <w:b/>
      <w:bCs/>
      <w:sz w:val="22"/>
      <w:szCs w:val="22"/>
    </w:rPr>
  </w:style>
  <w:style w:type="paragraph" w:styleId="Heading7">
    <w:name w:val="heading 7"/>
    <w:basedOn w:val="Normal"/>
    <w:next w:val="Normal"/>
    <w:link w:val="Heading7Char"/>
    <w:rsid w:val="000F100B"/>
    <w:pPr>
      <w:spacing w:before="240" w:after="60"/>
      <w:outlineLvl w:val="6"/>
    </w:pPr>
    <w:rPr>
      <w:sz w:val="24"/>
      <w:szCs w:val="24"/>
    </w:rPr>
  </w:style>
  <w:style w:type="paragraph" w:styleId="Heading8">
    <w:name w:val="heading 8"/>
    <w:basedOn w:val="Normal"/>
    <w:next w:val="Normal"/>
    <w:link w:val="Heading8Char"/>
    <w:rsid w:val="000F100B"/>
    <w:pPr>
      <w:spacing w:before="240" w:after="60"/>
      <w:outlineLvl w:val="7"/>
    </w:pPr>
    <w:rPr>
      <w:i/>
      <w:iCs/>
      <w:sz w:val="24"/>
      <w:szCs w:val="24"/>
    </w:rPr>
  </w:style>
  <w:style w:type="paragraph" w:styleId="Heading9">
    <w:name w:val="heading 9"/>
    <w:basedOn w:val="Normal"/>
    <w:next w:val="Normal"/>
    <w:link w:val="Heading9Char"/>
    <w:rsid w:val="000F100B"/>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7E3690"/>
    <w:pPr>
      <w:spacing w:before="240" w:after="60"/>
      <w:jc w:val="center"/>
      <w:outlineLvl w:val="0"/>
    </w:pPr>
    <w:rPr>
      <w:rFonts w:ascii="Arial" w:hAnsi="Arial" w:cs="Arial"/>
      <w:b/>
      <w:bCs/>
      <w:kern w:val="28"/>
      <w:sz w:val="32"/>
      <w:szCs w:val="32"/>
    </w:rPr>
  </w:style>
  <w:style w:type="character" w:styleId="FootnoteReference">
    <w:name w:val="footnote reference"/>
    <w:aliases w:val="4_G"/>
    <w:qFormat/>
    <w:rsid w:val="007E3690"/>
    <w:rPr>
      <w:rFonts w:ascii="Times New Roman" w:hAnsi="Times New Roman"/>
      <w:sz w:val="18"/>
      <w:vertAlign w:val="superscript"/>
    </w:rPr>
  </w:style>
  <w:style w:type="paragraph" w:customStyle="1" w:styleId="HMG">
    <w:name w:val="_ H __M_G"/>
    <w:basedOn w:val="Normal"/>
    <w:next w:val="Normal"/>
    <w:link w:val="HMGChar"/>
    <w:qFormat/>
    <w:rsid w:val="007E369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E3690"/>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rFonts w:eastAsia="DengXian"/>
      <w:b/>
      <w:sz w:val="34"/>
      <w:lang w:eastAsia="es-ES"/>
    </w:rPr>
  </w:style>
  <w:style w:type="character" w:customStyle="1" w:styleId="HChGChar">
    <w:name w:val="_ H _Ch_G Char"/>
    <w:link w:val="HChG"/>
    <w:rsid w:val="00B047CB"/>
    <w:rPr>
      <w:rFonts w:eastAsia="DengXian"/>
      <w:b/>
      <w:sz w:val="28"/>
      <w:lang w:eastAsia="es-ES"/>
    </w:rPr>
  </w:style>
  <w:style w:type="paragraph" w:customStyle="1" w:styleId="H1G">
    <w:name w:val="_ H_1_G"/>
    <w:basedOn w:val="Normal"/>
    <w:next w:val="Normal"/>
    <w:qFormat/>
    <w:rsid w:val="007E369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E369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E369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E369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7E3690"/>
    <w:pPr>
      <w:pBdr>
        <w:bottom w:val="single" w:sz="4" w:space="4" w:color="auto"/>
      </w:pBdr>
      <w:spacing w:line="240" w:lineRule="auto"/>
    </w:pPr>
    <w:rPr>
      <w:b/>
      <w:sz w:val="18"/>
    </w:rPr>
  </w:style>
  <w:style w:type="paragraph" w:customStyle="1" w:styleId="SingleTxtG">
    <w:name w:val="_ Single Txt_G"/>
    <w:basedOn w:val="Normal"/>
    <w:link w:val="SingleTxtGChar"/>
    <w:qFormat/>
    <w:rsid w:val="007E3690"/>
    <w:pPr>
      <w:spacing w:after="120"/>
      <w:ind w:left="1134" w:right="1134"/>
      <w:jc w:val="both"/>
    </w:pPr>
  </w:style>
  <w:style w:type="paragraph" w:customStyle="1" w:styleId="SMG">
    <w:name w:val="__S_M_G"/>
    <w:basedOn w:val="Normal"/>
    <w:next w:val="Normal"/>
    <w:rsid w:val="007E369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E3690"/>
    <w:pPr>
      <w:keepNext/>
      <w:keepLines/>
      <w:spacing w:before="240" w:after="240" w:line="580" w:lineRule="exact"/>
      <w:ind w:left="1134" w:right="1134"/>
    </w:pPr>
    <w:rPr>
      <w:b/>
      <w:sz w:val="56"/>
    </w:rPr>
  </w:style>
  <w:style w:type="paragraph" w:customStyle="1" w:styleId="SSG">
    <w:name w:val="__S_S_G"/>
    <w:basedOn w:val="Normal"/>
    <w:next w:val="Normal"/>
    <w:rsid w:val="007E369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7E3690"/>
    <w:rPr>
      <w:sz w:val="16"/>
    </w:rPr>
  </w:style>
  <w:style w:type="paragraph" w:customStyle="1" w:styleId="XLargeG">
    <w:name w:val="__XLarge_G"/>
    <w:basedOn w:val="Normal"/>
    <w:next w:val="Normal"/>
    <w:rsid w:val="007E369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7E3690"/>
    <w:pPr>
      <w:tabs>
        <w:tab w:val="right" w:pos="1021"/>
      </w:tabs>
      <w:spacing w:line="220" w:lineRule="exact"/>
      <w:ind w:left="1134" w:right="1134" w:hanging="1134"/>
    </w:pPr>
    <w:rPr>
      <w:sz w:val="18"/>
    </w:rPr>
  </w:style>
  <w:style w:type="table" w:styleId="TableGrid">
    <w:name w:val="Table Grid"/>
    <w:basedOn w:val="TableNormal"/>
    <w:rsid w:val="007E369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7E3690"/>
  </w:style>
  <w:style w:type="numbering" w:styleId="1ai">
    <w:name w:val="Outline List 1"/>
    <w:basedOn w:val="NoList"/>
    <w:semiHidden/>
    <w:rsid w:val="007E3690"/>
  </w:style>
  <w:style w:type="character" w:styleId="HTMLAcronym">
    <w:name w:val="HTML Acronym"/>
    <w:semiHidden/>
    <w:rsid w:val="007E3690"/>
  </w:style>
  <w:style w:type="numbering" w:styleId="ArticleSection">
    <w:name w:val="Outline List 3"/>
    <w:basedOn w:val="NoList"/>
    <w:semiHidden/>
    <w:rsid w:val="007E3690"/>
  </w:style>
  <w:style w:type="paragraph" w:styleId="Closing">
    <w:name w:val="Closing"/>
    <w:basedOn w:val="Normal"/>
    <w:link w:val="ClosingChar"/>
    <w:semiHidden/>
    <w:rsid w:val="007E3690"/>
    <w:pPr>
      <w:ind w:left="4252"/>
    </w:pPr>
  </w:style>
  <w:style w:type="character" w:styleId="HTMLCite">
    <w:name w:val="HTML Cite"/>
    <w:semiHidden/>
    <w:rsid w:val="007E3690"/>
    <w:rPr>
      <w:i/>
      <w:iCs/>
    </w:rPr>
  </w:style>
  <w:style w:type="character" w:styleId="HTMLCode">
    <w:name w:val="HTML Code"/>
    <w:semiHidden/>
    <w:rsid w:val="007E3690"/>
    <w:rPr>
      <w:rFonts w:ascii="Courier New" w:hAnsi="Courier New" w:cs="Courier New"/>
      <w:sz w:val="20"/>
      <w:szCs w:val="20"/>
    </w:rPr>
  </w:style>
  <w:style w:type="paragraph" w:styleId="ListContinue">
    <w:name w:val="List Continue"/>
    <w:basedOn w:val="Normal"/>
    <w:semiHidden/>
    <w:rsid w:val="007E3690"/>
    <w:pPr>
      <w:spacing w:after="120"/>
      <w:ind w:left="283"/>
    </w:pPr>
  </w:style>
  <w:style w:type="paragraph" w:styleId="ListContinue2">
    <w:name w:val="List Continue 2"/>
    <w:basedOn w:val="Normal"/>
    <w:semiHidden/>
    <w:rsid w:val="007E3690"/>
    <w:pPr>
      <w:spacing w:after="120"/>
      <w:ind w:left="566"/>
    </w:pPr>
  </w:style>
  <w:style w:type="paragraph" w:styleId="ListContinue3">
    <w:name w:val="List Continue 3"/>
    <w:basedOn w:val="Normal"/>
    <w:semiHidden/>
    <w:rsid w:val="007E3690"/>
    <w:pPr>
      <w:spacing w:after="120"/>
      <w:ind w:left="849"/>
    </w:pPr>
  </w:style>
  <w:style w:type="paragraph" w:styleId="ListContinue4">
    <w:name w:val="List Continue 4"/>
    <w:basedOn w:val="Normal"/>
    <w:semiHidden/>
    <w:rsid w:val="007E3690"/>
    <w:pPr>
      <w:spacing w:after="120"/>
      <w:ind w:left="1132"/>
    </w:pPr>
  </w:style>
  <w:style w:type="paragraph" w:styleId="ListContinue5">
    <w:name w:val="List Continue 5"/>
    <w:basedOn w:val="Normal"/>
    <w:semiHidden/>
    <w:rsid w:val="007E3690"/>
    <w:pPr>
      <w:spacing w:after="120"/>
      <w:ind w:left="1415"/>
    </w:pPr>
  </w:style>
  <w:style w:type="character" w:styleId="HTMLDefinition">
    <w:name w:val="HTML Definition"/>
    <w:semiHidden/>
    <w:rsid w:val="007E3690"/>
    <w:rPr>
      <w:i/>
      <w:iCs/>
    </w:rPr>
  </w:style>
  <w:style w:type="paragraph" w:styleId="HTMLAddress">
    <w:name w:val="HTML Address"/>
    <w:basedOn w:val="Normal"/>
    <w:link w:val="HTMLAddressChar"/>
    <w:semiHidden/>
    <w:rsid w:val="007E3690"/>
    <w:rPr>
      <w:i/>
      <w:iCs/>
    </w:rPr>
  </w:style>
  <w:style w:type="paragraph" w:styleId="EnvelopeAddress">
    <w:name w:val="envelope address"/>
    <w:basedOn w:val="Normal"/>
    <w:semiHidden/>
    <w:rsid w:val="007E369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E3690"/>
    <w:rPr>
      <w:rFonts w:ascii="Courier New" w:hAnsi="Courier New" w:cs="Courier New"/>
    </w:rPr>
  </w:style>
  <w:style w:type="paragraph" w:styleId="MessageHeader">
    <w:name w:val="Message Header"/>
    <w:basedOn w:val="Normal"/>
    <w:link w:val="MessageHeaderChar"/>
    <w:semiHidden/>
    <w:rsid w:val="007E369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7E3690"/>
  </w:style>
  <w:style w:type="character" w:styleId="Emphasis">
    <w:name w:val="Emphasis"/>
    <w:rsid w:val="007E3690"/>
    <w:rPr>
      <w:i/>
      <w:iCs/>
    </w:rPr>
  </w:style>
  <w:style w:type="paragraph" w:styleId="Date">
    <w:name w:val="Date"/>
    <w:basedOn w:val="Normal"/>
    <w:next w:val="Normal"/>
    <w:link w:val="DateChar"/>
    <w:semiHidden/>
    <w:rsid w:val="007E3690"/>
  </w:style>
  <w:style w:type="paragraph" w:styleId="Signature">
    <w:name w:val="Signature"/>
    <w:basedOn w:val="Normal"/>
    <w:link w:val="SignatureChar"/>
    <w:semiHidden/>
    <w:rsid w:val="007E3690"/>
    <w:pPr>
      <w:ind w:left="4252"/>
    </w:pPr>
  </w:style>
  <w:style w:type="paragraph" w:styleId="E-mailSignature">
    <w:name w:val="E-mail Signature"/>
    <w:basedOn w:val="Normal"/>
    <w:link w:val="E-mailSignatureChar"/>
    <w:semiHidden/>
    <w:rsid w:val="007E3690"/>
  </w:style>
  <w:style w:type="character" w:styleId="Hyperlink">
    <w:name w:val="Hyperlink"/>
    <w:rsid w:val="007E3690"/>
    <w:rPr>
      <w:color w:val="0000FF"/>
      <w:u w:val="none"/>
    </w:rPr>
  </w:style>
  <w:style w:type="character" w:styleId="FollowedHyperlink">
    <w:name w:val="FollowedHyperlink"/>
    <w:rsid w:val="007E3690"/>
    <w:rPr>
      <w:color w:val="0000FF"/>
      <w:u w:val="none"/>
    </w:rPr>
  </w:style>
  <w:style w:type="paragraph" w:styleId="HTMLPreformatted">
    <w:name w:val="HTML Preformatted"/>
    <w:basedOn w:val="Normal"/>
    <w:link w:val="HTMLPreformattedChar"/>
    <w:semiHidden/>
    <w:rsid w:val="007E3690"/>
    <w:rPr>
      <w:rFonts w:ascii="Courier New" w:hAnsi="Courier New" w:cs="Courier New"/>
    </w:rPr>
  </w:style>
  <w:style w:type="paragraph" w:styleId="List">
    <w:name w:val="List"/>
    <w:basedOn w:val="Normal"/>
    <w:rsid w:val="007E3690"/>
    <w:pPr>
      <w:ind w:left="283" w:hanging="283"/>
    </w:pPr>
  </w:style>
  <w:style w:type="paragraph" w:styleId="List2">
    <w:name w:val="List 2"/>
    <w:basedOn w:val="Normal"/>
    <w:semiHidden/>
    <w:rsid w:val="007E3690"/>
    <w:pPr>
      <w:ind w:left="566" w:hanging="283"/>
    </w:pPr>
  </w:style>
  <w:style w:type="paragraph" w:styleId="List3">
    <w:name w:val="List 3"/>
    <w:basedOn w:val="Normal"/>
    <w:semiHidden/>
    <w:rsid w:val="007E3690"/>
    <w:pPr>
      <w:ind w:left="849" w:hanging="283"/>
    </w:pPr>
  </w:style>
  <w:style w:type="paragraph" w:styleId="List4">
    <w:name w:val="List 4"/>
    <w:basedOn w:val="Normal"/>
    <w:semiHidden/>
    <w:rsid w:val="007E3690"/>
    <w:pPr>
      <w:ind w:left="1132" w:hanging="283"/>
    </w:pPr>
  </w:style>
  <w:style w:type="paragraph" w:styleId="List5">
    <w:name w:val="List 5"/>
    <w:basedOn w:val="Normal"/>
    <w:semiHidden/>
    <w:rsid w:val="007E3690"/>
    <w:pPr>
      <w:ind w:left="1415" w:hanging="283"/>
    </w:pPr>
  </w:style>
  <w:style w:type="paragraph" w:styleId="ListNumber">
    <w:name w:val="List Number"/>
    <w:basedOn w:val="Normal"/>
    <w:semiHidden/>
    <w:rsid w:val="007E3690"/>
    <w:pPr>
      <w:numPr>
        <w:numId w:val="4"/>
      </w:numPr>
    </w:pPr>
  </w:style>
  <w:style w:type="paragraph" w:styleId="ListNumber2">
    <w:name w:val="List Number 2"/>
    <w:basedOn w:val="Normal"/>
    <w:semiHidden/>
    <w:rsid w:val="007E3690"/>
    <w:pPr>
      <w:tabs>
        <w:tab w:val="num" w:pos="720"/>
      </w:tabs>
      <w:ind w:left="720" w:hanging="720"/>
    </w:pPr>
  </w:style>
  <w:style w:type="paragraph" w:styleId="ListNumber3">
    <w:name w:val="List Number 3"/>
    <w:basedOn w:val="Normal"/>
    <w:semiHidden/>
    <w:rsid w:val="007E3690"/>
    <w:pPr>
      <w:tabs>
        <w:tab w:val="num" w:pos="720"/>
      </w:tabs>
      <w:ind w:left="720" w:hanging="720"/>
    </w:pPr>
  </w:style>
  <w:style w:type="paragraph" w:styleId="ListNumber4">
    <w:name w:val="List Number 4"/>
    <w:basedOn w:val="Normal"/>
    <w:semiHidden/>
    <w:rsid w:val="007E3690"/>
    <w:pPr>
      <w:tabs>
        <w:tab w:val="num" w:pos="720"/>
      </w:tabs>
      <w:ind w:left="720" w:hanging="720"/>
    </w:pPr>
  </w:style>
  <w:style w:type="paragraph" w:styleId="ListNumber5">
    <w:name w:val="List Number 5"/>
    <w:basedOn w:val="Normal"/>
    <w:semiHidden/>
    <w:rsid w:val="007E3690"/>
    <w:pPr>
      <w:tabs>
        <w:tab w:val="num" w:pos="720"/>
      </w:tabs>
      <w:ind w:left="720" w:hanging="720"/>
    </w:pPr>
  </w:style>
  <w:style w:type="paragraph" w:styleId="ListBullet">
    <w:name w:val="List Bullet"/>
    <w:basedOn w:val="Normal"/>
    <w:semiHidden/>
    <w:rsid w:val="007E3690"/>
    <w:pPr>
      <w:tabs>
        <w:tab w:val="num" w:pos="720"/>
      </w:tabs>
      <w:ind w:left="720" w:hanging="720"/>
    </w:pPr>
  </w:style>
  <w:style w:type="paragraph" w:styleId="ListBullet2">
    <w:name w:val="List Bullet 2"/>
    <w:basedOn w:val="Normal"/>
    <w:semiHidden/>
    <w:rsid w:val="007E3690"/>
    <w:pPr>
      <w:tabs>
        <w:tab w:val="num" w:pos="720"/>
      </w:tabs>
      <w:ind w:left="720" w:hanging="720"/>
    </w:pPr>
  </w:style>
  <w:style w:type="paragraph" w:styleId="ListBullet3">
    <w:name w:val="List Bullet 3"/>
    <w:basedOn w:val="Normal"/>
    <w:semiHidden/>
    <w:rsid w:val="007E3690"/>
    <w:pPr>
      <w:tabs>
        <w:tab w:val="num" w:pos="720"/>
      </w:tabs>
      <w:ind w:left="720" w:hanging="720"/>
    </w:pPr>
  </w:style>
  <w:style w:type="paragraph" w:styleId="ListBullet4">
    <w:name w:val="List Bullet 4"/>
    <w:basedOn w:val="Normal"/>
    <w:semiHidden/>
    <w:rsid w:val="007E3690"/>
    <w:pPr>
      <w:tabs>
        <w:tab w:val="num" w:pos="720"/>
      </w:tabs>
      <w:ind w:left="720" w:hanging="720"/>
    </w:pPr>
  </w:style>
  <w:style w:type="paragraph" w:styleId="ListBullet5">
    <w:name w:val="List Bullet 5"/>
    <w:basedOn w:val="Normal"/>
    <w:semiHidden/>
    <w:rsid w:val="007E3690"/>
    <w:pPr>
      <w:tabs>
        <w:tab w:val="num" w:pos="720"/>
      </w:tabs>
      <w:ind w:left="720" w:hanging="720"/>
    </w:pPr>
  </w:style>
  <w:style w:type="character" w:styleId="HTMLTypewriter">
    <w:name w:val="HTML Typewriter"/>
    <w:semiHidden/>
    <w:rsid w:val="007E3690"/>
    <w:rPr>
      <w:rFonts w:ascii="Courier New" w:hAnsi="Courier New" w:cs="Courier New"/>
      <w:sz w:val="20"/>
      <w:szCs w:val="20"/>
    </w:rPr>
  </w:style>
  <w:style w:type="character" w:styleId="LineNumber">
    <w:name w:val="line number"/>
    <w:semiHidden/>
    <w:rsid w:val="007E3690"/>
  </w:style>
  <w:style w:type="character" w:styleId="PageNumber">
    <w:name w:val="page number"/>
    <w:aliases w:val="7_G"/>
    <w:qFormat/>
    <w:rsid w:val="007E3690"/>
    <w:rPr>
      <w:b/>
      <w:sz w:val="18"/>
    </w:rPr>
  </w:style>
  <w:style w:type="character" w:styleId="EndnoteReference">
    <w:name w:val="endnote reference"/>
    <w:aliases w:val="1_G"/>
    <w:qFormat/>
    <w:rsid w:val="007E3690"/>
    <w:rPr>
      <w:rFonts w:ascii="Times New Roman" w:hAnsi="Times New Roman"/>
      <w:sz w:val="18"/>
      <w:vertAlign w:val="superscript"/>
    </w:rPr>
  </w:style>
  <w:style w:type="paragraph" w:styleId="EnvelopeReturn">
    <w:name w:val="envelope return"/>
    <w:basedOn w:val="Normal"/>
    <w:semiHidden/>
    <w:rsid w:val="007E3690"/>
    <w:rPr>
      <w:rFonts w:ascii="Arial" w:hAnsi="Arial" w:cs="Arial"/>
    </w:rPr>
  </w:style>
  <w:style w:type="paragraph" w:styleId="Salutation">
    <w:name w:val="Salutation"/>
    <w:basedOn w:val="Normal"/>
    <w:next w:val="Normal"/>
    <w:link w:val="SalutationChar"/>
    <w:semiHidden/>
    <w:rsid w:val="007E3690"/>
  </w:style>
  <w:style w:type="paragraph" w:styleId="BodyTextIndent2">
    <w:name w:val="Body Text Indent 2"/>
    <w:basedOn w:val="Normal"/>
    <w:link w:val="BodyTextIndent2Char"/>
    <w:semiHidden/>
    <w:rsid w:val="007E3690"/>
    <w:pPr>
      <w:spacing w:after="120" w:line="480" w:lineRule="auto"/>
      <w:ind w:left="283"/>
    </w:pPr>
  </w:style>
  <w:style w:type="paragraph" w:styleId="BodyTextIndent3">
    <w:name w:val="Body Text Indent 3"/>
    <w:basedOn w:val="Normal"/>
    <w:link w:val="BodyTextIndent3Char"/>
    <w:semiHidden/>
    <w:rsid w:val="007E3690"/>
    <w:pPr>
      <w:spacing w:after="120"/>
      <w:ind w:left="283"/>
    </w:pPr>
    <w:rPr>
      <w:sz w:val="16"/>
      <w:szCs w:val="16"/>
    </w:rPr>
  </w:style>
  <w:style w:type="paragraph" w:styleId="BodyTextIndent">
    <w:name w:val="Body Text Indent"/>
    <w:basedOn w:val="Normal"/>
    <w:link w:val="BodyTextIndentChar"/>
    <w:semiHidden/>
    <w:rsid w:val="007E3690"/>
    <w:pPr>
      <w:spacing w:after="120"/>
      <w:ind w:left="283"/>
    </w:pPr>
  </w:style>
  <w:style w:type="paragraph" w:styleId="NormalIndent">
    <w:name w:val="Normal Indent"/>
    <w:basedOn w:val="Normal"/>
    <w:semiHidden/>
    <w:rsid w:val="007E3690"/>
    <w:pPr>
      <w:ind w:left="567"/>
    </w:pPr>
  </w:style>
  <w:style w:type="paragraph" w:styleId="Subtitle">
    <w:name w:val="Subtitle"/>
    <w:basedOn w:val="Normal"/>
    <w:next w:val="Normal"/>
    <w:link w:val="SubtitleChar"/>
    <w:uiPriority w:val="11"/>
    <w:qFormat/>
    <w:pPr>
      <w:spacing w:after="60"/>
      <w:jc w:val="center"/>
    </w:pPr>
    <w:rPr>
      <w:rFonts w:ascii="Arial" w:eastAsia="Arial" w:hAnsi="Arial" w:cs="Arial"/>
      <w:sz w:val="24"/>
      <w:szCs w:val="24"/>
    </w:rPr>
  </w:style>
  <w:style w:type="table" w:styleId="TableSimple1">
    <w:name w:val="Table Simple 1"/>
    <w:basedOn w:val="TableNormal"/>
    <w:semiHidden/>
    <w:rsid w:val="007E3690"/>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E3690"/>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E369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369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3690"/>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3690"/>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E3690"/>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3690"/>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3690"/>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3690"/>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3690"/>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3690"/>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3690"/>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3690"/>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3690"/>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3690"/>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E3690"/>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3690"/>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3690"/>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E3690"/>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3690"/>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3690"/>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369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3690"/>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369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369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E3690"/>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3690"/>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E3690"/>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3690"/>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E3690"/>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3690"/>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3690"/>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E3690"/>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3690"/>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E3690"/>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E3690"/>
    <w:rPr>
      <w:rFonts w:ascii="Courier New" w:hAnsi="Courier New" w:cs="Courier New"/>
      <w:sz w:val="20"/>
      <w:szCs w:val="20"/>
    </w:rPr>
  </w:style>
  <w:style w:type="paragraph" w:styleId="BlockText">
    <w:name w:val="Block Text"/>
    <w:basedOn w:val="Normal"/>
    <w:semiHidden/>
    <w:rsid w:val="007E3690"/>
    <w:pPr>
      <w:spacing w:after="120"/>
      <w:ind w:left="1440" w:right="1440"/>
    </w:pPr>
  </w:style>
  <w:style w:type="character" w:styleId="Strong">
    <w:name w:val="Strong"/>
    <w:rsid w:val="007E3690"/>
    <w:rPr>
      <w:b/>
      <w:bCs/>
    </w:rPr>
  </w:style>
  <w:style w:type="paragraph" w:styleId="BodyText">
    <w:name w:val="Body Text"/>
    <w:basedOn w:val="Normal"/>
    <w:link w:val="BodyTextChar"/>
    <w:rsid w:val="007E3690"/>
    <w:pPr>
      <w:spacing w:after="120"/>
    </w:pPr>
  </w:style>
  <w:style w:type="paragraph" w:styleId="BodyText2">
    <w:name w:val="Body Text 2"/>
    <w:basedOn w:val="Normal"/>
    <w:link w:val="BodyText2Char"/>
    <w:semiHidden/>
    <w:rsid w:val="007E3690"/>
    <w:pPr>
      <w:spacing w:after="120" w:line="480" w:lineRule="auto"/>
    </w:pPr>
  </w:style>
  <w:style w:type="paragraph" w:styleId="BodyText3">
    <w:name w:val="Body Text 3"/>
    <w:basedOn w:val="Normal"/>
    <w:link w:val="BodyText3Char"/>
    <w:semiHidden/>
    <w:rsid w:val="007E3690"/>
    <w:pPr>
      <w:spacing w:after="120"/>
    </w:pPr>
    <w:rPr>
      <w:sz w:val="16"/>
      <w:szCs w:val="16"/>
    </w:rPr>
  </w:style>
  <w:style w:type="paragraph" w:styleId="BodyTextFirstIndent">
    <w:name w:val="Body Text First Indent"/>
    <w:basedOn w:val="BodyText"/>
    <w:link w:val="BodyTextFirstIndentChar"/>
    <w:semiHidden/>
    <w:rsid w:val="007E3690"/>
    <w:pPr>
      <w:ind w:firstLine="210"/>
    </w:pPr>
  </w:style>
  <w:style w:type="paragraph" w:styleId="BodyTextFirstIndent2">
    <w:name w:val="Body Text First Indent 2"/>
    <w:basedOn w:val="BodyTextIndent"/>
    <w:link w:val="BodyTextFirstIndent2Char"/>
    <w:semiHidden/>
    <w:rsid w:val="007E3690"/>
    <w:pPr>
      <w:ind w:firstLine="210"/>
    </w:pPr>
  </w:style>
  <w:style w:type="paragraph" w:styleId="EndnoteText">
    <w:name w:val="endnote text"/>
    <w:aliases w:val="2_G"/>
    <w:basedOn w:val="FootnoteText"/>
    <w:link w:val="EndnoteTextChar"/>
    <w:qFormat/>
    <w:rsid w:val="007E3690"/>
  </w:style>
  <w:style w:type="paragraph" w:styleId="PlainText">
    <w:name w:val="Plain Text"/>
    <w:basedOn w:val="Normal"/>
    <w:link w:val="PlainTextChar"/>
    <w:semiHidden/>
    <w:rsid w:val="007E3690"/>
    <w:rPr>
      <w:rFonts w:ascii="Courier New" w:hAnsi="Courier New" w:cs="Courier New"/>
    </w:rPr>
  </w:style>
  <w:style w:type="character" w:styleId="HTMLVariable">
    <w:name w:val="HTML Variable"/>
    <w:semiHidden/>
    <w:rsid w:val="000F100B"/>
    <w:rPr>
      <w:i/>
      <w:iCs/>
    </w:rPr>
  </w:style>
  <w:style w:type="paragraph" w:customStyle="1" w:styleId="Bullet1G">
    <w:name w:val="_Bullet 1_G"/>
    <w:basedOn w:val="Normal"/>
    <w:qFormat/>
    <w:rsid w:val="007E3690"/>
    <w:pPr>
      <w:tabs>
        <w:tab w:val="num" w:pos="720"/>
      </w:tabs>
      <w:spacing w:after="120"/>
      <w:ind w:left="720" w:right="1134" w:hanging="720"/>
      <w:jc w:val="both"/>
    </w:pPr>
    <w:rPr>
      <w:lang w:eastAsia="en-US"/>
    </w:rPr>
  </w:style>
  <w:style w:type="paragraph" w:customStyle="1" w:styleId="Bullet2G">
    <w:name w:val="_Bullet 2_G"/>
    <w:basedOn w:val="Normal"/>
    <w:qFormat/>
    <w:rsid w:val="007E3690"/>
    <w:pPr>
      <w:tabs>
        <w:tab w:val="num" w:pos="720"/>
      </w:tabs>
      <w:spacing w:after="120"/>
      <w:ind w:left="720" w:right="1134" w:hanging="720"/>
      <w:jc w:val="both"/>
    </w:pPr>
  </w:style>
  <w:style w:type="paragraph" w:styleId="ListParagraph">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eastAsia="es-ES"/>
    </w:rPr>
  </w:style>
  <w:style w:type="character" w:customStyle="1" w:styleId="Heading1Char">
    <w:name w:val="Heading 1 Char"/>
    <w:aliases w:val="Cuadro_G Char"/>
    <w:link w:val="Heading1"/>
    <w:rsid w:val="000F100B"/>
    <w:rPr>
      <w:rFonts w:eastAsia="DengXian"/>
      <w:lang w:val="fr-CH" w:eastAsia="en-US"/>
    </w:rPr>
  </w:style>
  <w:style w:type="character" w:customStyle="1" w:styleId="Heading2Char">
    <w:name w:val="Heading 2 Char"/>
    <w:link w:val="Heading2"/>
    <w:rsid w:val="005D5A8F"/>
    <w:rPr>
      <w:rFonts w:cs="Arial"/>
      <w:bCs/>
      <w:iCs/>
      <w:szCs w:val="28"/>
      <w:lang w:val="es-ES" w:eastAsia="es-ES"/>
    </w:rPr>
  </w:style>
  <w:style w:type="character" w:customStyle="1" w:styleId="Heading3Char">
    <w:name w:val="Heading 3 Char"/>
    <w:link w:val="Heading3"/>
    <w:rsid w:val="005D5A8F"/>
    <w:rPr>
      <w:rFonts w:ascii="Arial" w:hAnsi="Arial" w:cs="Arial"/>
      <w:b/>
      <w:bCs/>
      <w:sz w:val="26"/>
      <w:szCs w:val="26"/>
      <w:lang w:val="es-ES" w:eastAsia="es-ES"/>
    </w:rPr>
  </w:style>
  <w:style w:type="character" w:customStyle="1" w:styleId="Heading4Char">
    <w:name w:val="Heading 4 Char"/>
    <w:link w:val="Heading4"/>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rPr>
  </w:style>
  <w:style w:type="character" w:customStyle="1" w:styleId="BodyTextChar">
    <w:name w:val="Body Text Char"/>
    <w:link w:val="BodyText"/>
    <w:rsid w:val="005D5A8F"/>
    <w:rPr>
      <w:rFonts w:eastAsia="DengXian"/>
      <w:lang w:eastAsia="es-ES"/>
    </w:rPr>
  </w:style>
  <w:style w:type="table" w:styleId="LightGrid-Accent3">
    <w:name w:val="Light Grid Accent 3"/>
    <w:basedOn w:val="TableNormal"/>
    <w:uiPriority w:val="62"/>
    <w:rsid w:val="005D5A8F"/>
    <w:rPr>
      <w:rFonts w:ascii="Calibri" w:eastAsia="Batang" w:hAnsi="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Times New Roman"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Times New Roman"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FootnoteTextChar">
    <w:name w:val="Footnote Text Char"/>
    <w:aliases w:val="5_G Char1"/>
    <w:link w:val="FootnoteText"/>
    <w:rsid w:val="005D5A8F"/>
    <w:rPr>
      <w:rFonts w:eastAsia="DengXian"/>
      <w:sz w:val="18"/>
      <w:lang w:eastAsia="es-ES"/>
    </w:rPr>
  </w:style>
  <w:style w:type="character" w:customStyle="1" w:styleId="EndnoteTextChar">
    <w:name w:val="Endnote Text Char"/>
    <w:aliases w:val="2_G Char1"/>
    <w:link w:val="EndnoteText"/>
    <w:rsid w:val="005D5A8F"/>
    <w:rPr>
      <w:rFonts w:eastAsia="DengXian"/>
      <w:sz w:val="18"/>
      <w:lang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1"/>
    <w:link w:val="Header"/>
    <w:rsid w:val="005D5A8F"/>
    <w:rPr>
      <w:rFonts w:eastAsia="DengXian"/>
      <w:b/>
      <w:sz w:val="18"/>
      <w:lang w:eastAsia="es-ES"/>
    </w:rPr>
  </w:style>
  <w:style w:type="character" w:customStyle="1" w:styleId="FooterChar">
    <w:name w:val="Footer Char"/>
    <w:aliases w:val="3_G Char1"/>
    <w:link w:val="Footer"/>
    <w:rsid w:val="005D5A8F"/>
    <w:rPr>
      <w:rFonts w:eastAsia="DengXian"/>
      <w:sz w:val="16"/>
      <w:lang w:eastAsia="es-ES"/>
    </w:rPr>
  </w:style>
  <w:style w:type="character" w:customStyle="1" w:styleId="HTMLAddressChar">
    <w:name w:val="HTML Address Char"/>
    <w:link w:val="HTMLAddress"/>
    <w:semiHidden/>
    <w:rsid w:val="00E05597"/>
    <w:rPr>
      <w:rFonts w:eastAsia="DengXian"/>
      <w:i/>
      <w:iCs/>
      <w:lang w:eastAsia="es-ES"/>
    </w:rPr>
  </w:style>
  <w:style w:type="character" w:customStyle="1" w:styleId="HTMLPreformattedChar">
    <w:name w:val="HTML Preformatted Char"/>
    <w:link w:val="HTMLPreformatted"/>
    <w:semiHidden/>
    <w:rsid w:val="00E05597"/>
    <w:rPr>
      <w:rFonts w:ascii="Courier New" w:eastAsia="DengXian" w:hAnsi="Courier New" w:cs="Courier New"/>
      <w:lang w:eastAsia="es-ES"/>
    </w:rPr>
  </w:style>
  <w:style w:type="character" w:customStyle="1" w:styleId="FootnoteTextChar1">
    <w:name w:val="Footnote Text Char1"/>
    <w:aliases w:val="5_G Char"/>
    <w:uiPriority w:val="99"/>
    <w:semiHidden/>
    <w:rsid w:val="00E05597"/>
    <w:rPr>
      <w:lang w:eastAsia="en-US"/>
    </w:rPr>
  </w:style>
  <w:style w:type="paragraph" w:styleId="CommentText">
    <w:name w:val="annotation text"/>
    <w:basedOn w:val="Normal"/>
    <w:link w:val="CommentTextChar"/>
    <w:uiPriority w:val="99"/>
    <w:unhideWhenUsed/>
    <w:rsid w:val="00E05597"/>
    <w:pPr>
      <w:suppressAutoHyphens/>
    </w:pPr>
    <w:rPr>
      <w:lang w:val="en-GB" w:eastAsia="en-US"/>
    </w:rPr>
  </w:style>
  <w:style w:type="character" w:customStyle="1" w:styleId="CommentTextChar">
    <w:name w:val="Comment Text Char"/>
    <w:link w:val="CommentText"/>
    <w:uiPriority w:val="99"/>
    <w:rsid w:val="00E05597"/>
    <w:rPr>
      <w:lang w:eastAsia="en-US"/>
    </w:rPr>
  </w:style>
  <w:style w:type="character" w:customStyle="1" w:styleId="HeaderChar1">
    <w:name w:val="Header Char1"/>
    <w:aliases w:val="6_G Char"/>
    <w:uiPriority w:val="99"/>
    <w:semiHidden/>
    <w:rsid w:val="00E05597"/>
    <w:rPr>
      <w:lang w:eastAsia="en-US"/>
    </w:rPr>
  </w:style>
  <w:style w:type="character" w:customStyle="1" w:styleId="FooterChar1">
    <w:name w:val="Footer Char1"/>
    <w:aliases w:val="3_G Char"/>
    <w:uiPriority w:val="99"/>
    <w:semiHidden/>
    <w:rsid w:val="00E05597"/>
    <w:rPr>
      <w:lang w:eastAsia="en-US"/>
    </w:rPr>
  </w:style>
  <w:style w:type="character" w:customStyle="1" w:styleId="EndnoteTextChar1">
    <w:name w:val="Endnote Text Char1"/>
    <w:aliases w:val="2_G Char"/>
    <w:uiPriority w:val="99"/>
    <w:semiHidden/>
    <w:rsid w:val="00E05597"/>
    <w:rPr>
      <w:lang w:eastAsia="en-US"/>
    </w:rPr>
  </w:style>
  <w:style w:type="character" w:customStyle="1" w:styleId="TitleChar">
    <w:name w:val="Title Char"/>
    <w:link w:val="Title"/>
    <w:rsid w:val="00E05597"/>
    <w:rPr>
      <w:rFonts w:ascii="Arial" w:eastAsia="DengXian" w:hAnsi="Arial" w:cs="Arial"/>
      <w:b/>
      <w:bCs/>
      <w:kern w:val="28"/>
      <w:sz w:val="32"/>
      <w:szCs w:val="32"/>
      <w:lang w:eastAsia="es-ES"/>
    </w:rPr>
  </w:style>
  <w:style w:type="character" w:customStyle="1" w:styleId="ClosingChar">
    <w:name w:val="Closing Char"/>
    <w:link w:val="Closing"/>
    <w:semiHidden/>
    <w:rsid w:val="00E05597"/>
    <w:rPr>
      <w:rFonts w:eastAsia="DengXian"/>
      <w:lang w:eastAsia="es-ES"/>
    </w:rPr>
  </w:style>
  <w:style w:type="character" w:customStyle="1" w:styleId="SignatureChar">
    <w:name w:val="Signature Char"/>
    <w:link w:val="Signature"/>
    <w:semiHidden/>
    <w:rsid w:val="00E05597"/>
    <w:rPr>
      <w:rFonts w:eastAsia="DengXian"/>
      <w:lang w:eastAsia="es-ES"/>
    </w:rPr>
  </w:style>
  <w:style w:type="character" w:customStyle="1" w:styleId="BodyTextIndentChar">
    <w:name w:val="Body Text Indent Char"/>
    <w:link w:val="BodyTextIndent"/>
    <w:semiHidden/>
    <w:rsid w:val="00E05597"/>
    <w:rPr>
      <w:rFonts w:eastAsia="DengXian"/>
      <w:lang w:eastAsia="es-ES"/>
    </w:rPr>
  </w:style>
  <w:style w:type="character" w:customStyle="1" w:styleId="MessageHeaderChar">
    <w:name w:val="Message Header Char"/>
    <w:link w:val="MessageHeader"/>
    <w:semiHidden/>
    <w:rsid w:val="00E05597"/>
    <w:rPr>
      <w:rFonts w:ascii="Arial" w:eastAsia="DengXian" w:hAnsi="Arial" w:cs="Arial"/>
      <w:sz w:val="24"/>
      <w:szCs w:val="24"/>
      <w:shd w:val="pct20" w:color="auto" w:fill="auto"/>
      <w:lang w:eastAsia="es-ES"/>
    </w:rPr>
  </w:style>
  <w:style w:type="character" w:customStyle="1" w:styleId="SubtitleChar">
    <w:name w:val="Subtitle Char"/>
    <w:link w:val="Subtitle"/>
    <w:rsid w:val="00E05597"/>
    <w:rPr>
      <w:rFonts w:ascii="Arial" w:eastAsia="DengXian" w:hAnsi="Arial" w:cs="Arial"/>
      <w:sz w:val="24"/>
      <w:szCs w:val="24"/>
      <w:lang w:eastAsia="es-ES"/>
    </w:rPr>
  </w:style>
  <w:style w:type="character" w:customStyle="1" w:styleId="SalutationChar">
    <w:name w:val="Salutation Char"/>
    <w:link w:val="Salutation"/>
    <w:semiHidden/>
    <w:rsid w:val="00E05597"/>
    <w:rPr>
      <w:rFonts w:eastAsia="DengXian"/>
      <w:lang w:eastAsia="es-ES"/>
    </w:rPr>
  </w:style>
  <w:style w:type="character" w:customStyle="1" w:styleId="DateChar">
    <w:name w:val="Date Char"/>
    <w:link w:val="Date"/>
    <w:semiHidden/>
    <w:rsid w:val="00E05597"/>
    <w:rPr>
      <w:rFonts w:eastAsia="DengXian"/>
      <w:lang w:eastAsia="es-ES"/>
    </w:rPr>
  </w:style>
  <w:style w:type="character" w:customStyle="1" w:styleId="BodyTextFirstIndentChar">
    <w:name w:val="Body Text First Indent Char"/>
    <w:link w:val="BodyTextFirstIndent"/>
    <w:semiHidden/>
    <w:rsid w:val="00E05597"/>
    <w:rPr>
      <w:rFonts w:eastAsia="DengXian"/>
      <w:lang w:eastAsia="es-ES"/>
    </w:rPr>
  </w:style>
  <w:style w:type="character" w:customStyle="1" w:styleId="BodyTextFirstIndent2Char">
    <w:name w:val="Body Text First Indent 2 Char"/>
    <w:link w:val="BodyTextFirstIndent2"/>
    <w:semiHidden/>
    <w:rsid w:val="00E05597"/>
    <w:rPr>
      <w:rFonts w:eastAsia="DengXian"/>
      <w:lang w:eastAsia="es-ES"/>
    </w:rPr>
  </w:style>
  <w:style w:type="character" w:customStyle="1" w:styleId="NoteHeadingChar">
    <w:name w:val="Note Heading Char"/>
    <w:link w:val="NoteHeading"/>
    <w:semiHidden/>
    <w:rsid w:val="00E05597"/>
    <w:rPr>
      <w:rFonts w:eastAsia="DengXian"/>
      <w:lang w:eastAsia="es-ES"/>
    </w:rPr>
  </w:style>
  <w:style w:type="character" w:customStyle="1" w:styleId="BodyText2Char">
    <w:name w:val="Body Text 2 Char"/>
    <w:link w:val="BodyText2"/>
    <w:semiHidden/>
    <w:rsid w:val="00E05597"/>
    <w:rPr>
      <w:rFonts w:eastAsia="DengXian"/>
      <w:lang w:eastAsia="es-ES"/>
    </w:rPr>
  </w:style>
  <w:style w:type="character" w:customStyle="1" w:styleId="BodyText3Char">
    <w:name w:val="Body Text 3 Char"/>
    <w:link w:val="BodyText3"/>
    <w:semiHidden/>
    <w:rsid w:val="00E05597"/>
    <w:rPr>
      <w:rFonts w:eastAsia="DengXian"/>
      <w:sz w:val="16"/>
      <w:szCs w:val="16"/>
      <w:lang w:eastAsia="es-ES"/>
    </w:rPr>
  </w:style>
  <w:style w:type="character" w:customStyle="1" w:styleId="BodyTextIndent2Char">
    <w:name w:val="Body Text Indent 2 Char"/>
    <w:link w:val="BodyTextIndent2"/>
    <w:semiHidden/>
    <w:rsid w:val="00E05597"/>
    <w:rPr>
      <w:rFonts w:eastAsia="DengXian"/>
      <w:lang w:eastAsia="es-ES"/>
    </w:rPr>
  </w:style>
  <w:style w:type="character" w:customStyle="1" w:styleId="BodyTextIndent3Char">
    <w:name w:val="Body Text Indent 3 Char"/>
    <w:link w:val="BodyTextIndent3"/>
    <w:semiHidden/>
    <w:rsid w:val="00E05597"/>
    <w:rPr>
      <w:rFonts w:eastAsia="DengXian"/>
      <w:sz w:val="16"/>
      <w:szCs w:val="16"/>
      <w:lang w:eastAsia="es-ES"/>
    </w:rPr>
  </w:style>
  <w:style w:type="character" w:customStyle="1" w:styleId="PlainTextChar">
    <w:name w:val="Plain Text Char"/>
    <w:link w:val="PlainText"/>
    <w:semiHidden/>
    <w:rsid w:val="00E05597"/>
    <w:rPr>
      <w:rFonts w:ascii="Courier New" w:eastAsia="DengXian" w:hAnsi="Courier New" w:cs="Courier New"/>
      <w:lang w:eastAsia="es-ES"/>
    </w:rPr>
  </w:style>
  <w:style w:type="character" w:customStyle="1" w:styleId="E-mailSignatureChar">
    <w:name w:val="E-mail Signature Char"/>
    <w:link w:val="E-mailSignature"/>
    <w:semiHidden/>
    <w:rsid w:val="00E05597"/>
    <w:rPr>
      <w:rFonts w:eastAsia="DengXian"/>
      <w:lang w:eastAsia="es-ES"/>
    </w:rPr>
  </w:style>
  <w:style w:type="paragraph" w:styleId="Revision">
    <w:name w:val="Revision"/>
    <w:uiPriority w:val="71"/>
    <w:rsid w:val="00E05597"/>
    <w:rPr>
      <w:lang w:eastAsia="es-ES"/>
    </w:rPr>
  </w:style>
  <w:style w:type="paragraph" w:customStyle="1" w:styleId="tit">
    <w:name w:val="tit"/>
    <w:basedOn w:val="Normal"/>
    <w:uiPriority w:val="99"/>
    <w:rsid w:val="00E05597"/>
    <w:pPr>
      <w:spacing w:before="100" w:beforeAutospacing="1" w:after="100" w:afterAutospacing="1" w:line="240" w:lineRule="auto"/>
    </w:pPr>
    <w:rPr>
      <w:sz w:val="24"/>
      <w:szCs w:val="24"/>
    </w:rPr>
  </w:style>
  <w:style w:type="character" w:styleId="CommentReference">
    <w:name w:val="annotation reference"/>
    <w:uiPriority w:val="99"/>
    <w:unhideWhenUsed/>
    <w:rsid w:val="00E05597"/>
    <w:rPr>
      <w:sz w:val="6"/>
    </w:rPr>
  </w:style>
  <w:style w:type="paragraph" w:customStyle="1" w:styleId="ParaNoG">
    <w:name w:val="_ParaNo._G"/>
    <w:basedOn w:val="SingleTxtG"/>
    <w:uiPriority w:val="99"/>
    <w:rsid w:val="00E05597"/>
    <w:pPr>
      <w:tabs>
        <w:tab w:val="num" w:pos="1494"/>
      </w:tabs>
      <w:suppressAutoHyphens/>
    </w:pPr>
    <w:rPr>
      <w:lang w:val="en-GB" w:eastAsia="en-US"/>
    </w:rPr>
  </w:style>
  <w:style w:type="paragraph" w:styleId="IntenseQuote">
    <w:name w:val="Intense Quote"/>
    <w:basedOn w:val="Normal"/>
    <w:next w:val="Normal"/>
    <w:link w:val="IntenseQuoteChar"/>
    <w:uiPriority w:val="30"/>
    <w:rsid w:val="007E369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E3690"/>
    <w:rPr>
      <w:rFonts w:eastAsia="DengXian"/>
      <w:b/>
      <w:bCs/>
      <w:i/>
      <w:iCs/>
      <w:color w:val="4F81BD"/>
      <w:lang w:eastAsia="es-ES"/>
    </w:rPr>
  </w:style>
  <w:style w:type="character" w:styleId="IntenseEmphasis">
    <w:name w:val="Intense Emphasis"/>
    <w:uiPriority w:val="21"/>
    <w:rsid w:val="007E3690"/>
    <w:rPr>
      <w:b/>
      <w:bCs/>
      <w:i/>
      <w:iCs/>
      <w:color w:val="4F81BD"/>
    </w:rPr>
  </w:style>
  <w:style w:type="paragraph" w:styleId="CommentSubject">
    <w:name w:val="annotation subject"/>
    <w:basedOn w:val="CommentText"/>
    <w:next w:val="CommentText"/>
    <w:link w:val="CommentSubjectChar"/>
    <w:uiPriority w:val="99"/>
    <w:semiHidden/>
    <w:unhideWhenUsed/>
    <w:rsid w:val="003B5B38"/>
    <w:pPr>
      <w:suppressAutoHyphens w:val="0"/>
      <w:spacing w:line="240" w:lineRule="auto"/>
    </w:pPr>
    <w:rPr>
      <w:b/>
      <w:bCs/>
      <w:lang w:val="es-ES" w:eastAsia="es-ES"/>
    </w:rPr>
  </w:style>
  <w:style w:type="character" w:customStyle="1" w:styleId="CommentSubjectChar">
    <w:name w:val="Comment Subject Char"/>
    <w:link w:val="CommentSubject"/>
    <w:uiPriority w:val="99"/>
    <w:semiHidden/>
    <w:rsid w:val="003B5B38"/>
    <w:rPr>
      <w:b/>
      <w:bCs/>
      <w:lang w:val="es-ES" w:eastAsia="es-ES"/>
    </w:rPr>
  </w:style>
  <w:style w:type="paragraph" w:styleId="TOC1">
    <w:name w:val="toc 1"/>
    <w:basedOn w:val="Normal"/>
    <w:next w:val="Normal"/>
    <w:uiPriority w:val="39"/>
    <w:rsid w:val="006B0233"/>
    <w:pPr>
      <w:tabs>
        <w:tab w:val="right" w:leader="dot" w:pos="9913"/>
      </w:tabs>
      <w:suppressAutoHyphens/>
      <w:spacing w:after="120" w:line="240" w:lineRule="auto"/>
      <w:ind w:left="567"/>
    </w:pPr>
    <w:rPr>
      <w:rFonts w:ascii="Calibri" w:eastAsia="Calibri" w:hAnsi="Calibri"/>
      <w:sz w:val="22"/>
      <w:szCs w:val="22"/>
      <w:lang w:val="es-EC" w:eastAsia="zh-CN"/>
    </w:rPr>
  </w:style>
  <w:style w:type="character" w:customStyle="1" w:styleId="WW8Num2z0">
    <w:name w:val="WW8Num2z0"/>
    <w:rsid w:val="006B0233"/>
    <w:rPr>
      <w:rFonts w:ascii="Wingdings" w:hAnsi="Wingdings" w:cs="Wingdings"/>
    </w:rPr>
  </w:style>
  <w:style w:type="character" w:customStyle="1" w:styleId="WW8Num3z0">
    <w:name w:val="WW8Num3z0"/>
    <w:rsid w:val="006B0233"/>
    <w:rPr>
      <w:rFonts w:ascii="Wingdings" w:hAnsi="Wingdings" w:cs="Wingdings"/>
    </w:rPr>
  </w:style>
  <w:style w:type="character" w:customStyle="1" w:styleId="WW8Num6z0">
    <w:name w:val="WW8Num6z0"/>
    <w:rsid w:val="006B0233"/>
    <w:rPr>
      <w:rFonts w:ascii="Wingdings" w:hAnsi="Wingdings" w:cs="Wingdings"/>
    </w:rPr>
  </w:style>
  <w:style w:type="character" w:customStyle="1" w:styleId="WW8Num6z1">
    <w:name w:val="WW8Num6z1"/>
    <w:rsid w:val="006B0233"/>
    <w:rPr>
      <w:rFonts w:ascii="Courier New" w:hAnsi="Courier New" w:cs="Courier New"/>
    </w:rPr>
  </w:style>
  <w:style w:type="character" w:customStyle="1" w:styleId="WW8Num6z2">
    <w:name w:val="WW8Num6z2"/>
    <w:rsid w:val="006B0233"/>
    <w:rPr>
      <w:rFonts w:ascii="Wingdings" w:hAnsi="Wingdings" w:cs="Wingdings"/>
    </w:rPr>
  </w:style>
  <w:style w:type="character" w:customStyle="1" w:styleId="WW8Num6z3">
    <w:name w:val="WW8Num6z3"/>
    <w:rsid w:val="006B0233"/>
    <w:rPr>
      <w:rFonts w:ascii="Symbol" w:hAnsi="Symbol" w:cs="Symbol"/>
    </w:rPr>
  </w:style>
  <w:style w:type="character" w:customStyle="1" w:styleId="WW8Num8z0">
    <w:name w:val="WW8Num8z0"/>
    <w:rsid w:val="006B0233"/>
    <w:rPr>
      <w:rFonts w:ascii="Wingdings" w:hAnsi="Wingdings" w:cs="Wingdings"/>
    </w:rPr>
  </w:style>
  <w:style w:type="character" w:customStyle="1" w:styleId="WW8Num11z0">
    <w:name w:val="WW8Num11z0"/>
    <w:rsid w:val="006B0233"/>
    <w:rPr>
      <w:rFonts w:ascii="Wingdings" w:hAnsi="Wingdings" w:cs="Wingdings"/>
    </w:rPr>
  </w:style>
  <w:style w:type="character" w:customStyle="1" w:styleId="WW8Num15z0">
    <w:name w:val="WW8Num15z0"/>
    <w:rsid w:val="006B0233"/>
    <w:rPr>
      <w:rFonts w:ascii="Wingdings" w:hAnsi="Wingdings" w:cs="Wingdings"/>
    </w:rPr>
  </w:style>
  <w:style w:type="character" w:customStyle="1" w:styleId="WW8Num15z1">
    <w:name w:val="WW8Num15z1"/>
    <w:rsid w:val="006B0233"/>
    <w:rPr>
      <w:rFonts w:ascii="Courier New" w:hAnsi="Courier New" w:cs="Courier New"/>
    </w:rPr>
  </w:style>
  <w:style w:type="character" w:customStyle="1" w:styleId="WW8Num15z2">
    <w:name w:val="WW8Num15z2"/>
    <w:rsid w:val="006B0233"/>
    <w:rPr>
      <w:rFonts w:ascii="Wingdings" w:hAnsi="Wingdings" w:cs="Wingdings"/>
    </w:rPr>
  </w:style>
  <w:style w:type="character" w:customStyle="1" w:styleId="WW8Num15z3">
    <w:name w:val="WW8Num15z3"/>
    <w:rsid w:val="006B0233"/>
    <w:rPr>
      <w:rFonts w:ascii="Symbol" w:hAnsi="Symbol" w:cs="Symbol"/>
    </w:rPr>
  </w:style>
  <w:style w:type="character" w:customStyle="1" w:styleId="WW8Num17z0">
    <w:name w:val="WW8Num17z0"/>
    <w:rsid w:val="006B0233"/>
    <w:rPr>
      <w:rFonts w:ascii="Wingdings" w:hAnsi="Wingdings" w:cs="Wingdings"/>
    </w:rPr>
  </w:style>
  <w:style w:type="character" w:customStyle="1" w:styleId="WW8Num17z1">
    <w:name w:val="WW8Num17z1"/>
    <w:rsid w:val="006B0233"/>
    <w:rPr>
      <w:rFonts w:ascii="Courier New" w:hAnsi="Courier New" w:cs="Courier New"/>
    </w:rPr>
  </w:style>
  <w:style w:type="character" w:customStyle="1" w:styleId="WW8Num17z2">
    <w:name w:val="WW8Num17z2"/>
    <w:rsid w:val="006B0233"/>
    <w:rPr>
      <w:rFonts w:ascii="Wingdings" w:hAnsi="Wingdings" w:cs="Wingdings"/>
    </w:rPr>
  </w:style>
  <w:style w:type="character" w:customStyle="1" w:styleId="WW8Num17z3">
    <w:name w:val="WW8Num17z3"/>
    <w:rsid w:val="006B0233"/>
    <w:rPr>
      <w:rFonts w:ascii="Symbol" w:hAnsi="Symbol" w:cs="Symbol"/>
    </w:rPr>
  </w:style>
  <w:style w:type="character" w:customStyle="1" w:styleId="WW8Num18z0">
    <w:name w:val="WW8Num18z0"/>
    <w:rsid w:val="006B0233"/>
    <w:rPr>
      <w:rFonts w:ascii="Wingdings" w:hAnsi="Wingdings" w:cs="Wingdings"/>
    </w:rPr>
  </w:style>
  <w:style w:type="character" w:customStyle="1" w:styleId="WW8Num22z0">
    <w:name w:val="WW8Num22z0"/>
    <w:rsid w:val="006B0233"/>
    <w:rPr>
      <w:rFonts w:ascii="Wingdings" w:hAnsi="Wingdings" w:cs="Wingdings"/>
    </w:rPr>
  </w:style>
  <w:style w:type="character" w:customStyle="1" w:styleId="WW8Num22z1">
    <w:name w:val="WW8Num22z1"/>
    <w:rsid w:val="006B0233"/>
    <w:rPr>
      <w:rFonts w:ascii="Courier New" w:hAnsi="Courier New" w:cs="Courier New"/>
    </w:rPr>
  </w:style>
  <w:style w:type="character" w:customStyle="1" w:styleId="WW8Num22z2">
    <w:name w:val="WW8Num22z2"/>
    <w:rsid w:val="006B0233"/>
    <w:rPr>
      <w:rFonts w:ascii="Wingdings" w:hAnsi="Wingdings" w:cs="Wingdings"/>
    </w:rPr>
  </w:style>
  <w:style w:type="character" w:customStyle="1" w:styleId="WW8Num22z3">
    <w:name w:val="WW8Num22z3"/>
    <w:rsid w:val="006B0233"/>
    <w:rPr>
      <w:rFonts w:ascii="Symbol" w:hAnsi="Symbol" w:cs="Symbol"/>
    </w:rPr>
  </w:style>
  <w:style w:type="character" w:customStyle="1" w:styleId="WW8Num30z0">
    <w:name w:val="WW8Num30z0"/>
    <w:rsid w:val="006B0233"/>
    <w:rPr>
      <w:b w:val="0"/>
    </w:rPr>
  </w:style>
  <w:style w:type="character" w:customStyle="1" w:styleId="WW8Num32z0">
    <w:name w:val="WW8Num32z0"/>
    <w:rsid w:val="006B0233"/>
    <w:rPr>
      <w:b w:val="0"/>
      <w:position w:val="0"/>
      <w:sz w:val="24"/>
      <w:szCs w:val="24"/>
      <w:vertAlign w:val="baseline"/>
    </w:rPr>
  </w:style>
  <w:style w:type="character" w:customStyle="1" w:styleId="WW8Num35z0">
    <w:name w:val="WW8Num35z0"/>
    <w:rsid w:val="006B0233"/>
    <w:rPr>
      <w:b w:val="0"/>
      <w:position w:val="0"/>
      <w:sz w:val="24"/>
      <w:szCs w:val="24"/>
      <w:vertAlign w:val="baseline"/>
    </w:rPr>
  </w:style>
  <w:style w:type="character" w:customStyle="1" w:styleId="WW8Num36z1">
    <w:name w:val="WW8Num36z1"/>
    <w:rsid w:val="006B0233"/>
    <w:rPr>
      <w:rFonts w:ascii="Courier New" w:hAnsi="Courier New" w:cs="Courier New"/>
    </w:rPr>
  </w:style>
  <w:style w:type="character" w:customStyle="1" w:styleId="WW8Num36z2">
    <w:name w:val="WW8Num36z2"/>
    <w:rsid w:val="006B0233"/>
    <w:rPr>
      <w:rFonts w:ascii="Wingdings" w:hAnsi="Wingdings" w:cs="Wingdings"/>
    </w:rPr>
  </w:style>
  <w:style w:type="character" w:customStyle="1" w:styleId="WW8Num36z3">
    <w:name w:val="WW8Num36z3"/>
    <w:rsid w:val="006B0233"/>
    <w:rPr>
      <w:rFonts w:ascii="Symbol" w:hAnsi="Symbol" w:cs="Symbol"/>
    </w:rPr>
  </w:style>
  <w:style w:type="character" w:customStyle="1" w:styleId="Fuentedeprrafopredeter3">
    <w:name w:val="Fuente de párrafo predeter.3"/>
    <w:rsid w:val="006B0233"/>
  </w:style>
  <w:style w:type="character" w:customStyle="1" w:styleId="apple-converted-space">
    <w:name w:val="apple-converted-space"/>
    <w:rsid w:val="006B0233"/>
  </w:style>
  <w:style w:type="character" w:customStyle="1" w:styleId="dxebase">
    <w:name w:val="dxebase"/>
    <w:rsid w:val="006B0233"/>
  </w:style>
  <w:style w:type="character" w:customStyle="1" w:styleId="EncabezadoCar">
    <w:name w:val="Encabezado Car"/>
    <w:rsid w:val="006B0233"/>
    <w:rPr>
      <w:sz w:val="22"/>
      <w:szCs w:val="22"/>
    </w:rPr>
  </w:style>
  <w:style w:type="character" w:customStyle="1" w:styleId="PiedepginaCar">
    <w:name w:val="Pie de página Car"/>
    <w:rsid w:val="006B0233"/>
    <w:rPr>
      <w:sz w:val="22"/>
      <w:szCs w:val="22"/>
    </w:rPr>
  </w:style>
  <w:style w:type="character" w:customStyle="1" w:styleId="TextodegloboCar">
    <w:name w:val="Texto de globo Car"/>
    <w:rsid w:val="006B0233"/>
    <w:rPr>
      <w:rFonts w:ascii="Tahoma" w:hAnsi="Tahoma" w:cs="Tahoma"/>
      <w:sz w:val="16"/>
      <w:szCs w:val="16"/>
    </w:rPr>
  </w:style>
  <w:style w:type="character" w:customStyle="1" w:styleId="TextonotapieCar">
    <w:name w:val="Texto nota pie Car"/>
    <w:aliases w:val="Footnote Text Char1 Car,Footnote Text Char Char1 Car,Footnote Text Char Char Char Car,Footnote Text Char Char Car,single space Car,Texto nota pie IIRSA Car Car,Texto nota pie IIRSA Car1,FOOTNOTES Car,fn Car,Footnote reference Car"/>
    <w:uiPriority w:val="99"/>
    <w:rsid w:val="006B0233"/>
  </w:style>
  <w:style w:type="character" w:customStyle="1" w:styleId="Caracteresdenotaalpie">
    <w:name w:val="Caracteres de nota al pie"/>
    <w:rsid w:val="006B0233"/>
    <w:rPr>
      <w:vertAlign w:val="superscript"/>
    </w:rPr>
  </w:style>
  <w:style w:type="character" w:customStyle="1" w:styleId="Ttulo2Car">
    <w:name w:val="Título 2 Car"/>
    <w:rsid w:val="006B0233"/>
    <w:rPr>
      <w:rFonts w:ascii="Microsoft YaHei" w:eastAsia="SimSun" w:hAnsi="Microsoft YaHei" w:cs="Microsoft YaHei"/>
      <w:b/>
      <w:i/>
      <w:kern w:val="1"/>
      <w:sz w:val="28"/>
      <w:lang w:eastAsia="zh-CN"/>
    </w:rPr>
  </w:style>
  <w:style w:type="character" w:customStyle="1" w:styleId="WW8Num4z0">
    <w:name w:val="WW8Num4z0"/>
    <w:rsid w:val="006B0233"/>
    <w:rPr>
      <w:rFonts w:ascii="Wingdings" w:hAnsi="Wingdings" w:cs="Wingdings"/>
    </w:rPr>
  </w:style>
  <w:style w:type="character" w:customStyle="1" w:styleId="WW8Num5z0">
    <w:name w:val="WW8Num5z0"/>
    <w:rsid w:val="006B0233"/>
    <w:rPr>
      <w:rFonts w:ascii="Wingdings" w:hAnsi="Wingdings" w:cs="Wingdings"/>
    </w:rPr>
  </w:style>
  <w:style w:type="character" w:customStyle="1" w:styleId="WW8Num7z0">
    <w:name w:val="WW8Num7z0"/>
    <w:rsid w:val="006B0233"/>
    <w:rPr>
      <w:rFonts w:ascii="Arial" w:hAnsi="Arial" w:cs="Arial"/>
    </w:rPr>
  </w:style>
  <w:style w:type="character" w:customStyle="1" w:styleId="WW8Num9z0">
    <w:name w:val="WW8Num9z0"/>
    <w:rsid w:val="006B0233"/>
    <w:rPr>
      <w:rFonts w:ascii="Symbol" w:hAnsi="Symbol" w:cs="Symbol"/>
    </w:rPr>
  </w:style>
  <w:style w:type="character" w:customStyle="1" w:styleId="WW8Num10z0">
    <w:name w:val="WW8Num10z0"/>
    <w:rsid w:val="006B0233"/>
    <w:rPr>
      <w:rFonts w:ascii="Symbol" w:hAnsi="Symbol" w:cs="Symbol"/>
    </w:rPr>
  </w:style>
  <w:style w:type="character" w:customStyle="1" w:styleId="WW8Num12z0">
    <w:name w:val="WW8Num12z0"/>
    <w:rsid w:val="006B0233"/>
    <w:rPr>
      <w:rFonts w:ascii="Wingdings" w:hAnsi="Wingdings" w:cs="Wingdings"/>
    </w:rPr>
  </w:style>
  <w:style w:type="character" w:customStyle="1" w:styleId="WW8Num13z0">
    <w:name w:val="WW8Num13z0"/>
    <w:rsid w:val="006B0233"/>
    <w:rPr>
      <w:rFonts w:ascii="Wingdings" w:hAnsi="Wingdings" w:cs="Wingdings"/>
    </w:rPr>
  </w:style>
  <w:style w:type="character" w:customStyle="1" w:styleId="WW8Num14z0">
    <w:name w:val="WW8Num14z0"/>
    <w:rsid w:val="006B0233"/>
    <w:rPr>
      <w:rFonts w:ascii="Wingdings" w:hAnsi="Wingdings" w:cs="Wingdings"/>
    </w:rPr>
  </w:style>
  <w:style w:type="character" w:customStyle="1" w:styleId="WW8Num16z0">
    <w:name w:val="WW8Num16z0"/>
    <w:rsid w:val="006B0233"/>
    <w:rPr>
      <w:rFonts w:ascii="Wingdings" w:hAnsi="Wingdings" w:cs="Wingdings"/>
    </w:rPr>
  </w:style>
  <w:style w:type="character" w:customStyle="1" w:styleId="WW8Num19z0">
    <w:name w:val="WW8Num19z0"/>
    <w:rsid w:val="006B0233"/>
    <w:rPr>
      <w:rFonts w:ascii="Wingdings" w:hAnsi="Wingdings" w:cs="Wingdings"/>
    </w:rPr>
  </w:style>
  <w:style w:type="character" w:customStyle="1" w:styleId="WW8Num20z0">
    <w:name w:val="WW8Num20z0"/>
    <w:rsid w:val="006B0233"/>
    <w:rPr>
      <w:rFonts w:ascii="Wingdings" w:hAnsi="Wingdings" w:cs="Wingdings"/>
    </w:rPr>
  </w:style>
  <w:style w:type="character" w:customStyle="1" w:styleId="WW8Num21z0">
    <w:name w:val="WW8Num21z0"/>
    <w:rsid w:val="006B0233"/>
    <w:rPr>
      <w:rFonts w:ascii="Wingdings" w:hAnsi="Wingdings" w:cs="Wingdings"/>
    </w:rPr>
  </w:style>
  <w:style w:type="character" w:customStyle="1" w:styleId="WW8Num23z0">
    <w:name w:val="WW8Num23z0"/>
    <w:rsid w:val="006B0233"/>
    <w:rPr>
      <w:rFonts w:ascii="Wingdings" w:hAnsi="Wingdings" w:cs="Wingdings"/>
    </w:rPr>
  </w:style>
  <w:style w:type="character" w:customStyle="1" w:styleId="WW8Num24z0">
    <w:name w:val="WW8Num24z0"/>
    <w:rsid w:val="006B0233"/>
    <w:rPr>
      <w:rFonts w:ascii="Wingdings" w:hAnsi="Wingdings" w:cs="Wingdings"/>
    </w:rPr>
  </w:style>
  <w:style w:type="character" w:customStyle="1" w:styleId="Absatz-Standardschriftart">
    <w:name w:val="Absatz-Standardschriftart"/>
    <w:rsid w:val="006B0233"/>
  </w:style>
  <w:style w:type="character" w:customStyle="1" w:styleId="WW-Absatz-Standardschriftart">
    <w:name w:val="WW-Absatz-Standardschriftart"/>
    <w:rsid w:val="006B0233"/>
  </w:style>
  <w:style w:type="character" w:customStyle="1" w:styleId="WW-Absatz-Standardschriftart1">
    <w:name w:val="WW-Absatz-Standardschriftart1"/>
    <w:rsid w:val="006B0233"/>
  </w:style>
  <w:style w:type="character" w:customStyle="1" w:styleId="WW-Absatz-Standardschriftart11">
    <w:name w:val="WW-Absatz-Standardschriftart11"/>
    <w:rsid w:val="006B0233"/>
  </w:style>
  <w:style w:type="character" w:customStyle="1" w:styleId="WW8Num25z0">
    <w:name w:val="WW8Num25z0"/>
    <w:rsid w:val="006B0233"/>
    <w:rPr>
      <w:rFonts w:ascii="Wingdings" w:hAnsi="Wingdings" w:cs="Wingdings"/>
    </w:rPr>
  </w:style>
  <w:style w:type="character" w:customStyle="1" w:styleId="WW8Num26z0">
    <w:name w:val="WW8Num26z0"/>
    <w:rsid w:val="006B0233"/>
    <w:rPr>
      <w:rFonts w:ascii="Wingdings 2" w:hAnsi="Wingdings 2" w:cs="OpenSymbol"/>
    </w:rPr>
  </w:style>
  <w:style w:type="character" w:customStyle="1" w:styleId="WW-Absatz-Standardschriftart111">
    <w:name w:val="WW-Absatz-Standardschriftart111"/>
    <w:rsid w:val="006B0233"/>
  </w:style>
  <w:style w:type="character" w:customStyle="1" w:styleId="WW-Absatz-Standardschriftart1111">
    <w:name w:val="WW-Absatz-Standardschriftart1111"/>
    <w:rsid w:val="006B0233"/>
  </w:style>
  <w:style w:type="character" w:customStyle="1" w:styleId="WW8NumSt2z0">
    <w:name w:val="WW8NumSt2z0"/>
    <w:rsid w:val="006B0233"/>
    <w:rPr>
      <w:rFonts w:ascii="Wingdings" w:hAnsi="Wingdings" w:cs="Wingdings"/>
    </w:rPr>
  </w:style>
  <w:style w:type="character" w:customStyle="1" w:styleId="WW8NumSt3z0">
    <w:name w:val="WW8NumSt3z0"/>
    <w:rsid w:val="006B0233"/>
    <w:rPr>
      <w:rFonts w:ascii="Wingdings" w:hAnsi="Wingdings" w:cs="Wingdings"/>
    </w:rPr>
  </w:style>
  <w:style w:type="character" w:customStyle="1" w:styleId="WW8NumSt4z0">
    <w:name w:val="WW8NumSt4z0"/>
    <w:rsid w:val="006B0233"/>
    <w:rPr>
      <w:rFonts w:ascii="Wingdings" w:hAnsi="Wingdings" w:cs="Wingdings"/>
    </w:rPr>
  </w:style>
  <w:style w:type="character" w:customStyle="1" w:styleId="WW8NumSt5z0">
    <w:name w:val="WW8NumSt5z0"/>
    <w:rsid w:val="006B0233"/>
    <w:rPr>
      <w:rFonts w:ascii="Wingdings" w:hAnsi="Wingdings" w:cs="Wingdings"/>
    </w:rPr>
  </w:style>
  <w:style w:type="character" w:customStyle="1" w:styleId="WW8NumSt6z0">
    <w:name w:val="WW8NumSt6z0"/>
    <w:rsid w:val="006B0233"/>
    <w:rPr>
      <w:rFonts w:ascii="Wingdings" w:hAnsi="Wingdings" w:cs="Wingdings"/>
    </w:rPr>
  </w:style>
  <w:style w:type="character" w:customStyle="1" w:styleId="WW8NumSt7z0">
    <w:name w:val="WW8NumSt7z0"/>
    <w:rsid w:val="006B0233"/>
    <w:rPr>
      <w:rFonts w:ascii="Wingdings" w:hAnsi="Wingdings" w:cs="Wingdings"/>
    </w:rPr>
  </w:style>
  <w:style w:type="character" w:customStyle="1" w:styleId="WW8NumSt9z0">
    <w:name w:val="WW8NumSt9z0"/>
    <w:rsid w:val="006B0233"/>
    <w:rPr>
      <w:rFonts w:ascii="Symbol" w:hAnsi="Symbol" w:cs="Symbol"/>
    </w:rPr>
  </w:style>
  <w:style w:type="character" w:customStyle="1" w:styleId="WW8NumSt10z0">
    <w:name w:val="WW8NumSt10z0"/>
    <w:rsid w:val="006B0233"/>
    <w:rPr>
      <w:rFonts w:ascii="Symbol" w:hAnsi="Symbol" w:cs="Symbol"/>
    </w:rPr>
  </w:style>
  <w:style w:type="character" w:customStyle="1" w:styleId="WW8NumSt11z0">
    <w:name w:val="WW8NumSt11z0"/>
    <w:rsid w:val="006B0233"/>
    <w:rPr>
      <w:rFonts w:ascii="Wingdings" w:hAnsi="Wingdings" w:cs="Wingdings"/>
    </w:rPr>
  </w:style>
  <w:style w:type="character" w:customStyle="1" w:styleId="WW8NumSt12z0">
    <w:name w:val="WW8NumSt12z0"/>
    <w:rsid w:val="006B0233"/>
    <w:rPr>
      <w:rFonts w:ascii="Wingdings" w:hAnsi="Wingdings" w:cs="Wingdings"/>
    </w:rPr>
  </w:style>
  <w:style w:type="character" w:customStyle="1" w:styleId="WW8NumSt13z0">
    <w:name w:val="WW8NumSt13z0"/>
    <w:rsid w:val="006B0233"/>
    <w:rPr>
      <w:rFonts w:ascii="Wingdings" w:hAnsi="Wingdings" w:cs="Wingdings"/>
    </w:rPr>
  </w:style>
  <w:style w:type="character" w:customStyle="1" w:styleId="WW8NumSt14z0">
    <w:name w:val="WW8NumSt14z0"/>
    <w:rsid w:val="006B0233"/>
    <w:rPr>
      <w:rFonts w:ascii="Wingdings" w:hAnsi="Wingdings" w:cs="Wingdings"/>
    </w:rPr>
  </w:style>
  <w:style w:type="character" w:customStyle="1" w:styleId="WW8NumSt15z0">
    <w:name w:val="WW8NumSt15z0"/>
    <w:rsid w:val="006B0233"/>
    <w:rPr>
      <w:rFonts w:ascii="Wingdings" w:hAnsi="Wingdings" w:cs="Wingdings"/>
    </w:rPr>
  </w:style>
  <w:style w:type="character" w:customStyle="1" w:styleId="WW8NumSt16z0">
    <w:name w:val="WW8NumSt16z0"/>
    <w:rsid w:val="006B0233"/>
    <w:rPr>
      <w:rFonts w:ascii="Wingdings" w:hAnsi="Wingdings" w:cs="Wingdings"/>
    </w:rPr>
  </w:style>
  <w:style w:type="character" w:customStyle="1" w:styleId="WW8NumSt17z0">
    <w:name w:val="WW8NumSt17z0"/>
    <w:rsid w:val="006B0233"/>
    <w:rPr>
      <w:rFonts w:ascii="Wingdings" w:hAnsi="Wingdings" w:cs="Wingdings"/>
    </w:rPr>
  </w:style>
  <w:style w:type="character" w:customStyle="1" w:styleId="WW8NumSt18z0">
    <w:name w:val="WW8NumSt18z0"/>
    <w:rsid w:val="006B0233"/>
    <w:rPr>
      <w:rFonts w:ascii="Wingdings" w:hAnsi="Wingdings" w:cs="Wingdings"/>
    </w:rPr>
  </w:style>
  <w:style w:type="character" w:customStyle="1" w:styleId="WW8NumSt19z0">
    <w:name w:val="WW8NumSt19z0"/>
    <w:rsid w:val="006B0233"/>
    <w:rPr>
      <w:rFonts w:ascii="Wingdings" w:hAnsi="Wingdings" w:cs="Wingdings"/>
    </w:rPr>
  </w:style>
  <w:style w:type="character" w:customStyle="1" w:styleId="WW8NumSt20z0">
    <w:name w:val="WW8NumSt20z0"/>
    <w:rsid w:val="006B0233"/>
    <w:rPr>
      <w:rFonts w:ascii="Wingdings" w:hAnsi="Wingdings" w:cs="Wingdings"/>
    </w:rPr>
  </w:style>
  <w:style w:type="character" w:customStyle="1" w:styleId="WW8NumSt21z0">
    <w:name w:val="WW8NumSt21z0"/>
    <w:rsid w:val="006B0233"/>
    <w:rPr>
      <w:rFonts w:ascii="Wingdings" w:hAnsi="Wingdings" w:cs="Wingdings"/>
    </w:rPr>
  </w:style>
  <w:style w:type="character" w:customStyle="1" w:styleId="WW8NumSt22z0">
    <w:name w:val="WW8NumSt22z0"/>
    <w:rsid w:val="006B0233"/>
    <w:rPr>
      <w:rFonts w:ascii="Wingdings" w:hAnsi="Wingdings" w:cs="Wingdings"/>
    </w:rPr>
  </w:style>
  <w:style w:type="character" w:customStyle="1" w:styleId="WW8NumSt23z0">
    <w:name w:val="WW8NumSt23z0"/>
    <w:rsid w:val="006B0233"/>
    <w:rPr>
      <w:rFonts w:ascii="Wingdings" w:hAnsi="Wingdings" w:cs="Wingdings"/>
    </w:rPr>
  </w:style>
  <w:style w:type="character" w:customStyle="1" w:styleId="WW8NumSt24z0">
    <w:name w:val="WW8NumSt24z0"/>
    <w:rsid w:val="006B0233"/>
    <w:rPr>
      <w:rFonts w:ascii="Wingdings" w:hAnsi="Wingdings" w:cs="Wingdings"/>
    </w:rPr>
  </w:style>
  <w:style w:type="character" w:customStyle="1" w:styleId="WW8NumSt25z0">
    <w:name w:val="WW8NumSt25z0"/>
    <w:rsid w:val="006B0233"/>
    <w:rPr>
      <w:rFonts w:ascii="Wingdings" w:hAnsi="Wingdings" w:cs="Wingdings"/>
    </w:rPr>
  </w:style>
  <w:style w:type="character" w:customStyle="1" w:styleId="Fuentedeprrafopredeter2">
    <w:name w:val="Fuente de párrafo predeter.2"/>
    <w:rsid w:val="006B0233"/>
  </w:style>
  <w:style w:type="character" w:customStyle="1" w:styleId="WW-Absatz-Standardschriftart11111">
    <w:name w:val="WW-Absatz-Standardschriftart11111"/>
    <w:rsid w:val="006B0233"/>
  </w:style>
  <w:style w:type="character" w:customStyle="1" w:styleId="WW-Absatz-Standardschriftart111111">
    <w:name w:val="WW-Absatz-Standardschriftart111111"/>
    <w:rsid w:val="006B0233"/>
  </w:style>
  <w:style w:type="character" w:customStyle="1" w:styleId="Fuentedeprrafopredeter1">
    <w:name w:val="Fuente de párrafo predeter.1"/>
    <w:rsid w:val="006B0233"/>
  </w:style>
  <w:style w:type="character" w:customStyle="1" w:styleId="Smbolosdenumeracin">
    <w:name w:val="Símbolos de numeración"/>
    <w:rsid w:val="006B0233"/>
  </w:style>
  <w:style w:type="character" w:customStyle="1" w:styleId="nrmar">
    <w:name w:val="nrmar"/>
    <w:rsid w:val="006B0233"/>
  </w:style>
  <w:style w:type="character" w:customStyle="1" w:styleId="WW-Caracteresdenotaalpie">
    <w:name w:val="WW-Caracteres de nota al pie"/>
    <w:rsid w:val="006B0233"/>
  </w:style>
  <w:style w:type="character" w:customStyle="1" w:styleId="Refdenotaalpie1">
    <w:name w:val="Ref. de nota al pie1"/>
    <w:rsid w:val="006B0233"/>
    <w:rPr>
      <w:vertAlign w:val="superscript"/>
    </w:rPr>
  </w:style>
  <w:style w:type="character" w:customStyle="1" w:styleId="Caracteresdenotafinal">
    <w:name w:val="Caracteres de nota final"/>
    <w:rsid w:val="006B0233"/>
    <w:rPr>
      <w:vertAlign w:val="superscript"/>
    </w:rPr>
  </w:style>
  <w:style w:type="character" w:customStyle="1" w:styleId="WW-Caracteresdenotafinal">
    <w:name w:val="WW-Caracteres de nota final"/>
    <w:rsid w:val="006B0233"/>
  </w:style>
  <w:style w:type="character" w:customStyle="1" w:styleId="Refdenotaalfinal1">
    <w:name w:val="Ref. de nota al final1"/>
    <w:rsid w:val="006B0233"/>
    <w:rPr>
      <w:vertAlign w:val="superscript"/>
    </w:rPr>
  </w:style>
  <w:style w:type="character" w:customStyle="1" w:styleId="Vietas">
    <w:name w:val="Viñetas"/>
    <w:rsid w:val="006B0233"/>
    <w:rPr>
      <w:rFonts w:ascii="OpenSymbol" w:eastAsia="OpenSymbol" w:hAnsi="OpenSymbol" w:cs="OpenSymbol"/>
    </w:rPr>
  </w:style>
  <w:style w:type="character" w:customStyle="1" w:styleId="TextoindependienteCar">
    <w:name w:val="Texto independiente Car"/>
    <w:rsid w:val="006B0233"/>
    <w:rPr>
      <w:rFonts w:ascii="SimSun" w:eastAsia="SimSun" w:hAnsi="SimSun" w:cs="SimSun"/>
      <w:kern w:val="1"/>
      <w:sz w:val="24"/>
      <w:lang w:eastAsia="zh-CN"/>
    </w:rPr>
  </w:style>
  <w:style w:type="character" w:customStyle="1" w:styleId="SubttuloCar">
    <w:name w:val="Subtítulo Car"/>
    <w:rsid w:val="006B0233"/>
    <w:rPr>
      <w:rFonts w:ascii="Microsoft YaHei" w:eastAsia="SimSun" w:hAnsi="Microsoft YaHei" w:cs="Microsoft YaHei"/>
      <w:i/>
      <w:kern w:val="1"/>
      <w:sz w:val="28"/>
      <w:lang w:eastAsia="zh-CN"/>
    </w:rPr>
  </w:style>
  <w:style w:type="character" w:customStyle="1" w:styleId="TextonotaalfinalCar">
    <w:name w:val="Texto nota al final Car"/>
    <w:uiPriority w:val="99"/>
    <w:rsid w:val="006B0233"/>
    <w:rPr>
      <w:rFonts w:eastAsia="Times New Roman"/>
    </w:rPr>
  </w:style>
  <w:style w:type="character" w:customStyle="1" w:styleId="Ttulo1Car">
    <w:name w:val="Título 1 Car"/>
    <w:rsid w:val="007E3690"/>
    <w:rPr>
      <w:lang w:val="fr-CH"/>
    </w:rPr>
  </w:style>
  <w:style w:type="character" w:customStyle="1" w:styleId="TextocomentarioCar">
    <w:name w:val="Texto comentario Car"/>
    <w:rsid w:val="006B0233"/>
  </w:style>
  <w:style w:type="character" w:customStyle="1" w:styleId="Ttulo3Car">
    <w:name w:val="Título 3 Car"/>
    <w:rsid w:val="006B0233"/>
    <w:rPr>
      <w:rFonts w:ascii="Cambria" w:eastAsia="Times New Roman" w:hAnsi="Cambria" w:cs="Times New Roman"/>
      <w:b/>
      <w:bCs/>
      <w:sz w:val="26"/>
      <w:szCs w:val="26"/>
    </w:rPr>
  </w:style>
  <w:style w:type="character" w:customStyle="1" w:styleId="Ttulo4Car">
    <w:name w:val="Título 4 Car"/>
    <w:rsid w:val="006B0233"/>
    <w:rPr>
      <w:rFonts w:ascii="Calibri" w:eastAsia="Times New Roman" w:hAnsi="Calibri" w:cs="Times New Roman"/>
      <w:b/>
      <w:bCs/>
      <w:sz w:val="28"/>
      <w:szCs w:val="28"/>
    </w:rPr>
  </w:style>
  <w:style w:type="character" w:customStyle="1" w:styleId="Enlacedelndice">
    <w:name w:val="Enlace del índice"/>
    <w:rsid w:val="006B0233"/>
  </w:style>
  <w:style w:type="paragraph" w:customStyle="1" w:styleId="Encabezado4">
    <w:name w:val="Encabezado4"/>
    <w:basedOn w:val="Normal"/>
    <w:next w:val="BodyText"/>
    <w:rsid w:val="006B0233"/>
    <w:pPr>
      <w:keepNext/>
      <w:suppressAutoHyphens/>
      <w:spacing w:before="240" w:after="120" w:line="276" w:lineRule="auto"/>
    </w:pPr>
    <w:rPr>
      <w:rFonts w:ascii="Arial" w:eastAsia="Microsoft YaHei" w:hAnsi="Arial" w:cs="Mangal"/>
      <w:sz w:val="28"/>
      <w:szCs w:val="28"/>
      <w:lang w:val="es-EC" w:eastAsia="zh-CN"/>
    </w:rPr>
  </w:style>
  <w:style w:type="paragraph" w:styleId="Caption">
    <w:name w:val="caption"/>
    <w:basedOn w:val="Normal"/>
    <w:qFormat/>
    <w:rsid w:val="006B0233"/>
    <w:pPr>
      <w:suppressLineNumbers/>
      <w:suppressAutoHyphens/>
      <w:spacing w:before="120" w:after="120" w:line="276" w:lineRule="auto"/>
    </w:pPr>
    <w:rPr>
      <w:rFonts w:ascii="Calibri" w:eastAsia="Calibri" w:hAnsi="Calibri" w:cs="Mangal"/>
      <w:i/>
      <w:iCs/>
      <w:sz w:val="24"/>
      <w:szCs w:val="24"/>
      <w:lang w:val="es-EC" w:eastAsia="zh-CN"/>
    </w:rPr>
  </w:style>
  <w:style w:type="paragraph" w:customStyle="1" w:styleId="ndice">
    <w:name w:val="Índice"/>
    <w:basedOn w:val="Normal"/>
    <w:rsid w:val="006B0233"/>
    <w:pPr>
      <w:widowControl w:val="0"/>
      <w:suppressLineNumbers/>
      <w:suppressAutoHyphens/>
      <w:overflowPunct w:val="0"/>
      <w:autoSpaceDE w:val="0"/>
      <w:spacing w:line="240" w:lineRule="auto"/>
      <w:textAlignment w:val="baseline"/>
    </w:pPr>
    <w:rPr>
      <w:rFonts w:ascii="SimSun" w:hAnsi="SimSun" w:cs="SimSun"/>
      <w:kern w:val="1"/>
      <w:sz w:val="24"/>
      <w:lang w:val="es-EC" w:eastAsia="zh-CN"/>
    </w:rPr>
  </w:style>
  <w:style w:type="paragraph" w:styleId="NormalWeb">
    <w:name w:val="Normal (Web)"/>
    <w:basedOn w:val="Normal"/>
    <w:rsid w:val="007E3690"/>
    <w:rPr>
      <w:sz w:val="24"/>
      <w:szCs w:val="24"/>
    </w:rPr>
  </w:style>
  <w:style w:type="paragraph" w:customStyle="1" w:styleId="Encabezado3">
    <w:name w:val="Encabezado3"/>
    <w:basedOn w:val="Header"/>
    <w:next w:val="Subtitle"/>
    <w:rsid w:val="006B0233"/>
  </w:style>
  <w:style w:type="paragraph" w:customStyle="1" w:styleId="Epgrafe2">
    <w:name w:val="Epígrafe2"/>
    <w:basedOn w:val="Normal"/>
    <w:rsid w:val="006B0233"/>
    <w:pPr>
      <w:widowControl w:val="0"/>
      <w:suppressLineNumbers/>
      <w:suppressAutoHyphens/>
      <w:overflowPunct w:val="0"/>
      <w:autoSpaceDE w:val="0"/>
      <w:spacing w:before="120" w:after="120" w:line="240" w:lineRule="auto"/>
      <w:textAlignment w:val="baseline"/>
    </w:pPr>
    <w:rPr>
      <w:rFonts w:ascii="SimSun" w:hAnsi="SimSun" w:cs="Mangal"/>
      <w:i/>
      <w:iCs/>
      <w:kern w:val="1"/>
      <w:sz w:val="24"/>
      <w:szCs w:val="24"/>
      <w:lang w:val="es-EC" w:eastAsia="zh-CN"/>
    </w:rPr>
  </w:style>
  <w:style w:type="paragraph" w:customStyle="1" w:styleId="Epgrafe1">
    <w:name w:val="Epígrafe1"/>
    <w:basedOn w:val="Normal"/>
    <w:rsid w:val="006B0233"/>
    <w:pPr>
      <w:widowControl w:val="0"/>
      <w:suppressLineNumbers/>
      <w:suppressAutoHyphens/>
      <w:overflowPunct w:val="0"/>
      <w:autoSpaceDE w:val="0"/>
      <w:spacing w:before="120" w:after="120" w:line="240" w:lineRule="auto"/>
      <w:textAlignment w:val="baseline"/>
    </w:pPr>
    <w:rPr>
      <w:rFonts w:ascii="SimSun" w:hAnsi="SimSun" w:cs="SimSun"/>
      <w:i/>
      <w:kern w:val="1"/>
      <w:sz w:val="24"/>
      <w:lang w:val="es-EC" w:eastAsia="zh-CN"/>
    </w:rPr>
  </w:style>
  <w:style w:type="paragraph" w:customStyle="1" w:styleId="Contenidodelatabla">
    <w:name w:val="Contenido de la tabla"/>
    <w:basedOn w:val="Normal"/>
    <w:rsid w:val="006B0233"/>
    <w:pPr>
      <w:widowControl w:val="0"/>
      <w:suppressLineNumbers/>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conpuntadeflecha">
    <w:name w:val="Objeto con punta de flecha"/>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consombra">
    <w:name w:val="Objeto con sombra"/>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sinrelleno">
    <w:name w:val="Objeto sin relleno"/>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Texto">
    <w:name w:val="Texto"/>
    <w:basedOn w:val="Epgrafe1"/>
    <w:rsid w:val="006B0233"/>
  </w:style>
  <w:style w:type="paragraph" w:customStyle="1" w:styleId="Cuerpodetextojustificado">
    <w:name w:val="Cuerpo de texto justificado"/>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Sangradelaprimeralnea">
    <w:name w:val="Sangría de la primera línea"/>
    <w:basedOn w:val="Normal"/>
    <w:rsid w:val="006B0233"/>
    <w:pPr>
      <w:widowControl w:val="0"/>
      <w:suppressAutoHyphens/>
      <w:overflowPunct w:val="0"/>
      <w:autoSpaceDE w:val="0"/>
      <w:spacing w:line="240" w:lineRule="auto"/>
      <w:ind w:firstLine="340"/>
      <w:textAlignment w:val="baseline"/>
    </w:pPr>
    <w:rPr>
      <w:rFonts w:ascii="SimSun" w:hAnsi="SimSun" w:cs="SimSun"/>
      <w:kern w:val="1"/>
      <w:sz w:val="24"/>
      <w:lang w:val="es-EC" w:eastAsia="zh-CN"/>
    </w:rPr>
  </w:style>
  <w:style w:type="paragraph" w:customStyle="1" w:styleId="Ttulo1">
    <w:name w:val="Título1"/>
    <w:basedOn w:val="Normal"/>
    <w:rsid w:val="006B0233"/>
    <w:pPr>
      <w:widowControl w:val="0"/>
      <w:suppressAutoHyphens/>
      <w:overflowPunct w:val="0"/>
      <w:autoSpaceDE w:val="0"/>
      <w:spacing w:line="240" w:lineRule="auto"/>
      <w:jc w:val="center"/>
      <w:textAlignment w:val="baseline"/>
    </w:pPr>
    <w:rPr>
      <w:rFonts w:ascii="SimSun" w:hAnsi="SimSun" w:cs="SimSun"/>
      <w:kern w:val="1"/>
      <w:sz w:val="24"/>
      <w:lang w:val="es-EC" w:eastAsia="zh-CN"/>
    </w:rPr>
  </w:style>
  <w:style w:type="paragraph" w:customStyle="1" w:styleId="Ttulo2">
    <w:name w:val="Título2"/>
    <w:basedOn w:val="Normal"/>
    <w:rsid w:val="006B0233"/>
    <w:pPr>
      <w:widowControl w:val="0"/>
      <w:suppressAutoHyphens/>
      <w:overflowPunct w:val="0"/>
      <w:autoSpaceDE w:val="0"/>
      <w:spacing w:before="57" w:after="57" w:line="240" w:lineRule="auto"/>
      <w:ind w:right="113"/>
      <w:jc w:val="center"/>
      <w:textAlignment w:val="baseline"/>
    </w:pPr>
    <w:rPr>
      <w:rFonts w:ascii="SimSun" w:hAnsi="SimSun" w:cs="SimSun"/>
      <w:kern w:val="1"/>
      <w:sz w:val="24"/>
      <w:lang w:val="es-EC" w:eastAsia="zh-CN"/>
    </w:rPr>
  </w:style>
  <w:style w:type="paragraph" w:customStyle="1" w:styleId="Encabezado1">
    <w:name w:val="Encabezado1"/>
    <w:basedOn w:val="Normal"/>
    <w:rsid w:val="006B0233"/>
    <w:pPr>
      <w:widowControl w:val="0"/>
      <w:suppressAutoHyphens/>
      <w:overflowPunct w:val="0"/>
      <w:autoSpaceDE w:val="0"/>
      <w:spacing w:before="238" w:after="119" w:line="240" w:lineRule="auto"/>
      <w:textAlignment w:val="baseline"/>
    </w:pPr>
    <w:rPr>
      <w:rFonts w:ascii="SimSun" w:hAnsi="SimSun" w:cs="SimSun"/>
      <w:kern w:val="1"/>
      <w:sz w:val="24"/>
      <w:lang w:val="es-EC" w:eastAsia="zh-CN"/>
    </w:rPr>
  </w:style>
  <w:style w:type="paragraph" w:customStyle="1" w:styleId="Encabezado2">
    <w:name w:val="Encabezado2"/>
    <w:basedOn w:val="Normal"/>
    <w:rsid w:val="006B0233"/>
    <w:pPr>
      <w:widowControl w:val="0"/>
      <w:suppressAutoHyphens/>
      <w:overflowPunct w:val="0"/>
      <w:autoSpaceDE w:val="0"/>
      <w:spacing w:before="238" w:after="119" w:line="240" w:lineRule="auto"/>
      <w:textAlignment w:val="baseline"/>
    </w:pPr>
    <w:rPr>
      <w:rFonts w:ascii="SimSun" w:hAnsi="SimSun" w:cs="SimSun"/>
      <w:kern w:val="1"/>
      <w:sz w:val="24"/>
      <w:lang w:val="es-EC" w:eastAsia="zh-CN"/>
    </w:rPr>
  </w:style>
  <w:style w:type="paragraph" w:customStyle="1" w:styleId="Lneadedimensiones">
    <w:name w:val="Línea de dimensiones"/>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PredeterminadoLTGliederung1">
    <w:name w:val="Predeterminado~LT~Gliederung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PredeterminadoLTGliederung2">
    <w:name w:val="Predeterminado~LT~Gliederung 2"/>
    <w:basedOn w:val="PredeterminadoLTGliederung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PredeterminadoLTGliederung3">
    <w:name w:val="Predeterminado~LT~Gliederung 3"/>
    <w:basedOn w:val="PredeterminadoLTGliederung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PredeterminadoLTGliederung4">
    <w:name w:val="Predeterminado~LT~Gliederung 4"/>
    <w:basedOn w:val="PredeterminadoLTGliederung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PredeterminadoLTGliederung5">
    <w:name w:val="Predeterminado~LT~Gliederung 5"/>
    <w:basedOn w:val="PredeterminadoLTGliederung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PredeterminadoLTGliederung6">
    <w:name w:val="Predeterminado~LT~Gliederung 6"/>
    <w:basedOn w:val="PredeterminadoLTGliederung5"/>
    <w:rsid w:val="006B0233"/>
  </w:style>
  <w:style w:type="paragraph" w:customStyle="1" w:styleId="PredeterminadoLTGliederung7">
    <w:name w:val="Predeterminado~LT~Gliederung 7"/>
    <w:basedOn w:val="PredeterminadoLTGliederung6"/>
    <w:rsid w:val="006B0233"/>
  </w:style>
  <w:style w:type="paragraph" w:customStyle="1" w:styleId="PredeterminadoLTGliederung8">
    <w:name w:val="Predeterminado~LT~Gliederung 8"/>
    <w:basedOn w:val="PredeterminadoLTGliederung7"/>
    <w:rsid w:val="006B0233"/>
  </w:style>
  <w:style w:type="paragraph" w:customStyle="1" w:styleId="PredeterminadoLTGliederung9">
    <w:name w:val="Predeterminado~LT~Gliederung 9"/>
    <w:basedOn w:val="PredeterminadoLTGliederung8"/>
    <w:rsid w:val="006B0233"/>
  </w:style>
  <w:style w:type="paragraph" w:customStyle="1" w:styleId="PredeterminadoLTTitel">
    <w:name w:val="Predeterminado~LT~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PredeterminadoLTUntertitel">
    <w:name w:val="Predeterminado~LT~Unter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line="100" w:lineRule="atLeast"/>
      <w:jc w:val="center"/>
      <w:textAlignment w:val="baseline"/>
    </w:pPr>
    <w:rPr>
      <w:rFonts w:ascii="Mangal" w:hAnsi="Mangal" w:cs="Mangal"/>
      <w:color w:val="FFFFFF"/>
      <w:kern w:val="1"/>
      <w:sz w:val="64"/>
      <w:lang w:val="es-EC"/>
    </w:rPr>
  </w:style>
  <w:style w:type="paragraph" w:customStyle="1" w:styleId="PredeterminadoLTNotizen">
    <w:name w:val="Predeterminado~LT~Notizen"/>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PredeterminadoLTHintergrundobjekte">
    <w:name w:val="Predeterminado~LT~Hintergrundobjekte"/>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textAlignment w:val="baseline"/>
    </w:pPr>
    <w:rPr>
      <w:rFonts w:ascii="Tahoma" w:hAnsi="Tahoma" w:cs="Tahoma"/>
      <w:color w:val="000000"/>
      <w:kern w:val="1"/>
      <w:sz w:val="36"/>
      <w:lang w:val="es-EC"/>
    </w:rPr>
  </w:style>
  <w:style w:type="paragraph" w:customStyle="1" w:styleId="PredeterminadoLTHintergrund">
    <w:name w:val="Predeterminado~LT~Hintergrund"/>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default0">
    <w:name w:val="default"/>
    <w:rsid w:val="006B0233"/>
    <w:pPr>
      <w:widowControl w:val="0"/>
      <w:suppressAutoHyphens/>
      <w:overflowPunct w:val="0"/>
      <w:autoSpaceDE w:val="0"/>
      <w:spacing w:line="200" w:lineRule="atLeast"/>
      <w:textAlignment w:val="baseline"/>
    </w:pPr>
    <w:rPr>
      <w:rFonts w:ascii="Mangal" w:hAnsi="Mangal" w:cs="Mangal"/>
      <w:kern w:val="1"/>
      <w:sz w:val="36"/>
      <w:lang w:val="es-EC"/>
    </w:rPr>
  </w:style>
  <w:style w:type="paragraph" w:customStyle="1" w:styleId="gray1">
    <w:name w:val="gray1"/>
    <w:basedOn w:val="default0"/>
    <w:rsid w:val="006B0233"/>
  </w:style>
  <w:style w:type="paragraph" w:customStyle="1" w:styleId="gray2">
    <w:name w:val="gray2"/>
    <w:basedOn w:val="default0"/>
    <w:rsid w:val="006B0233"/>
  </w:style>
  <w:style w:type="paragraph" w:customStyle="1" w:styleId="gray3">
    <w:name w:val="gray3"/>
    <w:basedOn w:val="default0"/>
    <w:rsid w:val="006B0233"/>
  </w:style>
  <w:style w:type="paragraph" w:customStyle="1" w:styleId="bw1">
    <w:name w:val="bw1"/>
    <w:basedOn w:val="default0"/>
    <w:rsid w:val="006B0233"/>
  </w:style>
  <w:style w:type="paragraph" w:customStyle="1" w:styleId="bw2">
    <w:name w:val="bw2"/>
    <w:basedOn w:val="default0"/>
    <w:rsid w:val="006B0233"/>
  </w:style>
  <w:style w:type="paragraph" w:customStyle="1" w:styleId="bw3">
    <w:name w:val="bw3"/>
    <w:basedOn w:val="default0"/>
    <w:rsid w:val="006B0233"/>
  </w:style>
  <w:style w:type="paragraph" w:customStyle="1" w:styleId="orange1">
    <w:name w:val="orange1"/>
    <w:basedOn w:val="default0"/>
    <w:rsid w:val="006B0233"/>
  </w:style>
  <w:style w:type="paragraph" w:customStyle="1" w:styleId="orange2">
    <w:name w:val="orange2"/>
    <w:basedOn w:val="default0"/>
    <w:rsid w:val="006B0233"/>
  </w:style>
  <w:style w:type="paragraph" w:customStyle="1" w:styleId="orange3">
    <w:name w:val="orange3"/>
    <w:basedOn w:val="default0"/>
    <w:rsid w:val="006B0233"/>
  </w:style>
  <w:style w:type="paragraph" w:customStyle="1" w:styleId="turquise1">
    <w:name w:val="turquise1"/>
    <w:basedOn w:val="default0"/>
    <w:rsid w:val="006B0233"/>
  </w:style>
  <w:style w:type="paragraph" w:customStyle="1" w:styleId="turquise2">
    <w:name w:val="turquise2"/>
    <w:basedOn w:val="default0"/>
    <w:rsid w:val="006B0233"/>
  </w:style>
  <w:style w:type="paragraph" w:customStyle="1" w:styleId="turquise3">
    <w:name w:val="turquise3"/>
    <w:basedOn w:val="default0"/>
    <w:rsid w:val="006B0233"/>
  </w:style>
  <w:style w:type="paragraph" w:customStyle="1" w:styleId="blue1">
    <w:name w:val="blue1"/>
    <w:basedOn w:val="default0"/>
    <w:rsid w:val="006B0233"/>
  </w:style>
  <w:style w:type="paragraph" w:customStyle="1" w:styleId="blue2">
    <w:name w:val="blue2"/>
    <w:basedOn w:val="default0"/>
    <w:rsid w:val="006B0233"/>
  </w:style>
  <w:style w:type="paragraph" w:customStyle="1" w:styleId="blue3">
    <w:name w:val="blue3"/>
    <w:basedOn w:val="default0"/>
    <w:rsid w:val="006B0233"/>
  </w:style>
  <w:style w:type="paragraph" w:customStyle="1" w:styleId="sun1">
    <w:name w:val="sun1"/>
    <w:basedOn w:val="default0"/>
    <w:rsid w:val="006B0233"/>
  </w:style>
  <w:style w:type="paragraph" w:customStyle="1" w:styleId="sun2">
    <w:name w:val="sun2"/>
    <w:basedOn w:val="default0"/>
    <w:rsid w:val="006B0233"/>
  </w:style>
  <w:style w:type="paragraph" w:customStyle="1" w:styleId="sun3">
    <w:name w:val="sun3"/>
    <w:basedOn w:val="default0"/>
    <w:rsid w:val="006B0233"/>
  </w:style>
  <w:style w:type="paragraph" w:customStyle="1" w:styleId="earth1">
    <w:name w:val="earth1"/>
    <w:basedOn w:val="default0"/>
    <w:rsid w:val="006B0233"/>
  </w:style>
  <w:style w:type="paragraph" w:customStyle="1" w:styleId="earth2">
    <w:name w:val="earth2"/>
    <w:basedOn w:val="default0"/>
    <w:rsid w:val="006B0233"/>
  </w:style>
  <w:style w:type="paragraph" w:customStyle="1" w:styleId="earth3">
    <w:name w:val="earth3"/>
    <w:basedOn w:val="default0"/>
    <w:rsid w:val="006B0233"/>
  </w:style>
  <w:style w:type="paragraph" w:customStyle="1" w:styleId="green1">
    <w:name w:val="green1"/>
    <w:basedOn w:val="default0"/>
    <w:rsid w:val="006B0233"/>
  </w:style>
  <w:style w:type="paragraph" w:customStyle="1" w:styleId="green2">
    <w:name w:val="green2"/>
    <w:basedOn w:val="default0"/>
    <w:rsid w:val="006B0233"/>
  </w:style>
  <w:style w:type="paragraph" w:customStyle="1" w:styleId="green3">
    <w:name w:val="green3"/>
    <w:basedOn w:val="default0"/>
    <w:rsid w:val="006B0233"/>
  </w:style>
  <w:style w:type="paragraph" w:customStyle="1" w:styleId="seetang1">
    <w:name w:val="seetang1"/>
    <w:basedOn w:val="default0"/>
    <w:rsid w:val="006B0233"/>
  </w:style>
  <w:style w:type="paragraph" w:customStyle="1" w:styleId="seetang2">
    <w:name w:val="seetang2"/>
    <w:basedOn w:val="default0"/>
    <w:rsid w:val="006B0233"/>
  </w:style>
  <w:style w:type="paragraph" w:customStyle="1" w:styleId="seetang3">
    <w:name w:val="seetang3"/>
    <w:basedOn w:val="default0"/>
    <w:rsid w:val="006B0233"/>
  </w:style>
  <w:style w:type="paragraph" w:customStyle="1" w:styleId="lightblue1">
    <w:name w:val="lightblue1"/>
    <w:basedOn w:val="default0"/>
    <w:rsid w:val="006B0233"/>
  </w:style>
  <w:style w:type="paragraph" w:customStyle="1" w:styleId="lightblue2">
    <w:name w:val="lightblue2"/>
    <w:basedOn w:val="default0"/>
    <w:rsid w:val="006B0233"/>
  </w:style>
  <w:style w:type="paragraph" w:customStyle="1" w:styleId="lightblue3">
    <w:name w:val="lightblue3"/>
    <w:basedOn w:val="default0"/>
    <w:rsid w:val="006B0233"/>
  </w:style>
  <w:style w:type="paragraph" w:customStyle="1" w:styleId="yellow1">
    <w:name w:val="yellow1"/>
    <w:basedOn w:val="default0"/>
    <w:rsid w:val="006B0233"/>
  </w:style>
  <w:style w:type="paragraph" w:customStyle="1" w:styleId="yellow2">
    <w:name w:val="yellow2"/>
    <w:basedOn w:val="default0"/>
    <w:rsid w:val="006B0233"/>
  </w:style>
  <w:style w:type="paragraph" w:customStyle="1" w:styleId="yellow3">
    <w:name w:val="yellow3"/>
    <w:basedOn w:val="default0"/>
    <w:rsid w:val="006B0233"/>
  </w:style>
  <w:style w:type="paragraph" w:customStyle="1" w:styleId="WW-Ttulo">
    <w:name w:val="WW-Título"/>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Objetosdefondo">
    <w:name w:val="Objetos de fondo"/>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textAlignment w:val="baseline"/>
    </w:pPr>
    <w:rPr>
      <w:rFonts w:ascii="Tahoma" w:hAnsi="Tahoma" w:cs="Tahoma"/>
      <w:color w:val="000000"/>
      <w:kern w:val="1"/>
      <w:sz w:val="36"/>
      <w:lang w:val="es-EC"/>
    </w:rPr>
  </w:style>
  <w:style w:type="paragraph" w:customStyle="1" w:styleId="Fondo">
    <w:name w:val="Fondo"/>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Notas">
    <w:name w:val="Notas"/>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Esquema1">
    <w:name w:val="Esquema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Esquema2">
    <w:name w:val="Esquema 2"/>
    <w:basedOn w:val="Esquema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Esquema3">
    <w:name w:val="Esquema 3"/>
    <w:basedOn w:val="Esquema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Esquema4">
    <w:name w:val="Esquema 4"/>
    <w:basedOn w:val="Esquema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Esquema5">
    <w:name w:val="Esquema 5"/>
    <w:basedOn w:val="Esquema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Esquema6">
    <w:name w:val="Esquema 6"/>
    <w:basedOn w:val="Esquema5"/>
    <w:rsid w:val="006B0233"/>
  </w:style>
  <w:style w:type="paragraph" w:customStyle="1" w:styleId="Esquema7">
    <w:name w:val="Esquema 7"/>
    <w:basedOn w:val="Esquema6"/>
    <w:rsid w:val="006B0233"/>
  </w:style>
  <w:style w:type="paragraph" w:customStyle="1" w:styleId="Esquema8">
    <w:name w:val="Esquema 8"/>
    <w:basedOn w:val="Esquema7"/>
    <w:rsid w:val="006B0233"/>
  </w:style>
  <w:style w:type="paragraph" w:customStyle="1" w:styleId="Esquema9">
    <w:name w:val="Esquema 9"/>
    <w:basedOn w:val="Esquema8"/>
    <w:rsid w:val="006B0233"/>
  </w:style>
  <w:style w:type="paragraph" w:customStyle="1" w:styleId="Ttulo1LTGliederung1">
    <w:name w:val="Título1~LT~Gliederung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Ttulo1LTGliederung2">
    <w:name w:val="Título1~LT~Gliederung 2"/>
    <w:basedOn w:val="Ttulo1LTGliederung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Ttulo1LTGliederung3">
    <w:name w:val="Título1~LT~Gliederung 3"/>
    <w:basedOn w:val="Ttulo1LTGliederung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Ttulo1LTGliederung4">
    <w:name w:val="Título1~LT~Gliederung 4"/>
    <w:basedOn w:val="Ttulo1LTGliederung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Ttulo1LTGliederung5">
    <w:name w:val="Título1~LT~Gliederung 5"/>
    <w:basedOn w:val="Ttulo1LTGliederung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tulo1LTGliederung6">
    <w:name w:val="Título1~LT~Gliederung 6"/>
    <w:basedOn w:val="Ttulo1LTGliederung5"/>
    <w:rsid w:val="006B0233"/>
  </w:style>
  <w:style w:type="paragraph" w:customStyle="1" w:styleId="Ttulo1LTGliederung7">
    <w:name w:val="Título1~LT~Gliederung 7"/>
    <w:basedOn w:val="Ttulo1LTGliederung6"/>
    <w:rsid w:val="006B0233"/>
  </w:style>
  <w:style w:type="paragraph" w:customStyle="1" w:styleId="Ttulo1LTGliederung8">
    <w:name w:val="Título1~LT~Gliederung 8"/>
    <w:basedOn w:val="Ttulo1LTGliederung7"/>
    <w:rsid w:val="006B0233"/>
  </w:style>
  <w:style w:type="paragraph" w:customStyle="1" w:styleId="Ttulo1LTGliederung9">
    <w:name w:val="Título1~LT~Gliederung 9"/>
    <w:basedOn w:val="Ttulo1LTGliederung8"/>
    <w:rsid w:val="006B0233"/>
  </w:style>
  <w:style w:type="paragraph" w:customStyle="1" w:styleId="Ttulo1LTTitel">
    <w:name w:val="Título1~LT~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Ttulo1LTUntertitel">
    <w:name w:val="Título1~LT~Unter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line="100" w:lineRule="atLeast"/>
      <w:jc w:val="center"/>
      <w:textAlignment w:val="baseline"/>
    </w:pPr>
    <w:rPr>
      <w:rFonts w:ascii="Mangal" w:hAnsi="Mangal" w:cs="Mangal"/>
      <w:color w:val="FFFFFF"/>
      <w:kern w:val="1"/>
      <w:sz w:val="64"/>
      <w:lang w:val="es-EC"/>
    </w:rPr>
  </w:style>
  <w:style w:type="paragraph" w:customStyle="1" w:styleId="Ttulo1LTNotizen">
    <w:name w:val="Título1~LT~Notizen"/>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Ttulo1LTHintergrundobjekte">
    <w:name w:val="Título1~LT~Hintergrundobjekte"/>
    <w:rsid w:val="006B0233"/>
    <w:pPr>
      <w:widowControl w:val="0"/>
      <w:suppressAutoHyphens/>
      <w:overflowPunct w:val="0"/>
      <w:autoSpaceDE w:val="0"/>
      <w:textAlignment w:val="baseline"/>
    </w:pPr>
    <w:rPr>
      <w:rFonts w:ascii="SimSun" w:eastAsia="SimSun" w:hAnsi="SimSun" w:cs="SimSun"/>
      <w:kern w:val="1"/>
      <w:sz w:val="24"/>
      <w:lang w:val="es-EC"/>
    </w:rPr>
  </w:style>
  <w:style w:type="paragraph" w:customStyle="1" w:styleId="Ttulo1LTHintergrund">
    <w:name w:val="Título1~LT~Hintergrund"/>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WW-Ttulo1">
    <w:name w:val="WW-Título1"/>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WW-Ttulo12">
    <w:name w:val="WW-Título12"/>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Textoindependienteprimerasangra1">
    <w:name w:val="Texto independiente primera sangría1"/>
    <w:basedOn w:val="BodyText"/>
    <w:rsid w:val="006B0233"/>
  </w:style>
  <w:style w:type="paragraph" w:customStyle="1" w:styleId="WW-Ttulo123">
    <w:name w:val="WW-Título123"/>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WW-Ttulo1234">
    <w:name w:val="WW-Título1234"/>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Sombreadovistoso-nfasis31">
    <w:name w:val="Sombreado vistoso - Énfasis 31"/>
    <w:aliases w:val="titulo 5,Capítulo,TIT 2 IND,List Paragraph1,Titulo parrafo,Colorful List - Accent 11,lp1,Titulo 4,tEXTO,Párrafo de lista3,Lista vistosa - Énfasis 11,TD Bullet 1"/>
    <w:basedOn w:val="Normal"/>
    <w:link w:val="Sombreadomulticolor-nfasis3Car"/>
    <w:uiPriority w:val="34"/>
    <w:qFormat/>
    <w:rsid w:val="006B0233"/>
    <w:pPr>
      <w:widowControl w:val="0"/>
      <w:suppressAutoHyphens/>
      <w:overflowPunct w:val="0"/>
      <w:autoSpaceDE w:val="0"/>
      <w:spacing w:line="240" w:lineRule="auto"/>
      <w:ind w:left="720"/>
      <w:textAlignment w:val="baseline"/>
    </w:pPr>
    <w:rPr>
      <w:rFonts w:ascii="SimSun" w:hAnsi="SimSun"/>
      <w:kern w:val="1"/>
      <w:sz w:val="24"/>
      <w:lang w:val="x-none" w:eastAsia="zh-CN"/>
    </w:rPr>
  </w:style>
  <w:style w:type="paragraph" w:customStyle="1" w:styleId="Sombreadomedio1-nfasis21">
    <w:name w:val="Sombreado medio 1 - Énfasis 21"/>
    <w:link w:val="Sombreadomediano1-nfasis2Car"/>
    <w:uiPriority w:val="1"/>
    <w:qFormat/>
    <w:rsid w:val="006B0233"/>
    <w:pPr>
      <w:suppressAutoHyphens/>
      <w:overflowPunct w:val="0"/>
      <w:autoSpaceDE w:val="0"/>
      <w:spacing w:line="100" w:lineRule="atLeast"/>
      <w:textAlignment w:val="baseline"/>
    </w:pPr>
    <w:rPr>
      <w:rFonts w:ascii="Lucida Sans Unicode" w:hAnsi="Lucida Sans Unicode"/>
      <w:kern w:val="1"/>
      <w:sz w:val="22"/>
      <w:lang w:val="es-EC"/>
    </w:rPr>
  </w:style>
  <w:style w:type="paragraph" w:customStyle="1" w:styleId="TextodeCOIP">
    <w:name w:val="Texto de COIP"/>
    <w:basedOn w:val="Normal"/>
    <w:rsid w:val="006B0233"/>
    <w:pPr>
      <w:widowControl w:val="0"/>
      <w:suppressAutoHyphens/>
      <w:overflowPunct w:val="0"/>
      <w:autoSpaceDE w:val="0"/>
      <w:spacing w:before="120" w:after="120" w:line="240" w:lineRule="auto"/>
      <w:textAlignment w:val="baseline"/>
    </w:pPr>
    <w:rPr>
      <w:rFonts w:ascii="SimSun" w:hAnsi="SimSun" w:cs="SimSun"/>
      <w:kern w:val="1"/>
      <w:sz w:val="26"/>
      <w:szCs w:val="23"/>
      <w:lang w:val="es-ES_tradnl" w:eastAsia="zh-CN"/>
    </w:rPr>
  </w:style>
  <w:style w:type="paragraph" w:customStyle="1" w:styleId="NumeralesCOIP">
    <w:name w:val="Numerales COIP"/>
    <w:basedOn w:val="Normal"/>
    <w:rsid w:val="006B0233"/>
    <w:pPr>
      <w:widowControl w:val="0"/>
      <w:tabs>
        <w:tab w:val="num" w:pos="0"/>
      </w:tabs>
      <w:suppressAutoHyphens/>
      <w:overflowPunct w:val="0"/>
      <w:autoSpaceDE w:val="0"/>
      <w:spacing w:before="120" w:after="120" w:line="240" w:lineRule="auto"/>
      <w:textAlignment w:val="baseline"/>
    </w:pPr>
    <w:rPr>
      <w:rFonts w:ascii="SimSun" w:hAnsi="SimSun" w:cs="SimSun"/>
      <w:kern w:val="1"/>
      <w:sz w:val="26"/>
      <w:szCs w:val="23"/>
      <w:lang w:val="es-EC" w:eastAsia="zh-CN"/>
    </w:rPr>
  </w:style>
  <w:style w:type="paragraph" w:customStyle="1" w:styleId="xmsonormal">
    <w:name w:val="x_msonormal"/>
    <w:basedOn w:val="Normal"/>
    <w:rsid w:val="006B0233"/>
    <w:pPr>
      <w:suppressAutoHyphens/>
      <w:spacing w:before="280" w:after="280" w:line="240" w:lineRule="auto"/>
    </w:pPr>
    <w:rPr>
      <w:sz w:val="24"/>
      <w:szCs w:val="24"/>
      <w:lang w:val="es-EC" w:eastAsia="zh-CN"/>
    </w:rPr>
  </w:style>
  <w:style w:type="paragraph" w:styleId="TOC2">
    <w:name w:val="toc 2"/>
    <w:basedOn w:val="Normal"/>
    <w:next w:val="Normal"/>
    <w:uiPriority w:val="39"/>
    <w:rsid w:val="006B0233"/>
    <w:pPr>
      <w:tabs>
        <w:tab w:val="right" w:leader="dot" w:pos="9913"/>
      </w:tabs>
      <w:suppressAutoHyphens/>
      <w:spacing w:after="200" w:line="276" w:lineRule="auto"/>
      <w:ind w:left="708"/>
      <w:jc w:val="both"/>
    </w:pPr>
    <w:rPr>
      <w:rFonts w:ascii="Calibri" w:eastAsia="Calibri" w:hAnsi="Calibri"/>
      <w:sz w:val="22"/>
      <w:szCs w:val="22"/>
      <w:lang w:val="es-EC" w:eastAsia="zh-CN"/>
    </w:rPr>
  </w:style>
  <w:style w:type="paragraph" w:customStyle="1" w:styleId="TtulodeTDC1">
    <w:name w:val="Título de TDC1"/>
    <w:basedOn w:val="Heading1"/>
    <w:next w:val="Normal"/>
    <w:qFormat/>
    <w:rsid w:val="006B0233"/>
    <w:pPr>
      <w:kinsoku/>
      <w:overflowPunct/>
      <w:autoSpaceDE/>
      <w:autoSpaceDN/>
      <w:adjustRightInd/>
      <w:snapToGrid/>
      <w:spacing w:before="480" w:line="276" w:lineRule="auto"/>
      <w:ind w:left="0"/>
    </w:pPr>
    <w:rPr>
      <w:rFonts w:ascii="Cambria" w:hAnsi="Cambria"/>
      <w:b/>
      <w:bCs/>
      <w:color w:val="365F91"/>
      <w:kern w:val="1"/>
      <w:sz w:val="28"/>
      <w:szCs w:val="28"/>
      <w:lang w:val="es-EC" w:eastAsia="zh-CN"/>
    </w:rPr>
  </w:style>
  <w:style w:type="paragraph" w:customStyle="1" w:styleId="Textocomentario1">
    <w:name w:val="Texto comentario1"/>
    <w:basedOn w:val="Normal"/>
    <w:rsid w:val="006B0233"/>
    <w:pPr>
      <w:suppressAutoHyphens/>
      <w:spacing w:after="200" w:line="276" w:lineRule="auto"/>
    </w:pPr>
    <w:rPr>
      <w:rFonts w:ascii="Calibri" w:eastAsia="Calibri" w:hAnsi="Calibri"/>
      <w:lang w:val="es-EC" w:eastAsia="zh-CN"/>
    </w:rPr>
  </w:style>
  <w:style w:type="paragraph" w:styleId="TOC3">
    <w:name w:val="toc 3"/>
    <w:basedOn w:val="ndice"/>
    <w:rsid w:val="006B0233"/>
    <w:pPr>
      <w:tabs>
        <w:tab w:val="right" w:leader="dot" w:pos="9072"/>
      </w:tabs>
      <w:ind w:left="566"/>
    </w:pPr>
  </w:style>
  <w:style w:type="paragraph" w:styleId="TOC4">
    <w:name w:val="toc 4"/>
    <w:basedOn w:val="ndice"/>
    <w:uiPriority w:val="39"/>
    <w:rsid w:val="006B0233"/>
    <w:pPr>
      <w:tabs>
        <w:tab w:val="right" w:leader="dot" w:pos="8789"/>
      </w:tabs>
      <w:ind w:left="849"/>
    </w:pPr>
  </w:style>
  <w:style w:type="paragraph" w:styleId="TOC5">
    <w:name w:val="toc 5"/>
    <w:basedOn w:val="ndice"/>
    <w:rsid w:val="006B0233"/>
    <w:pPr>
      <w:tabs>
        <w:tab w:val="right" w:leader="dot" w:pos="8506"/>
      </w:tabs>
      <w:ind w:left="1132"/>
    </w:pPr>
  </w:style>
  <w:style w:type="paragraph" w:styleId="TOC6">
    <w:name w:val="toc 6"/>
    <w:basedOn w:val="ndice"/>
    <w:rsid w:val="006B0233"/>
    <w:pPr>
      <w:tabs>
        <w:tab w:val="right" w:leader="dot" w:pos="8223"/>
      </w:tabs>
      <w:ind w:left="1415"/>
    </w:pPr>
  </w:style>
  <w:style w:type="paragraph" w:styleId="TOC7">
    <w:name w:val="toc 7"/>
    <w:basedOn w:val="ndice"/>
    <w:rsid w:val="006B0233"/>
    <w:pPr>
      <w:tabs>
        <w:tab w:val="right" w:leader="dot" w:pos="7940"/>
      </w:tabs>
      <w:ind w:left="1698"/>
    </w:pPr>
  </w:style>
  <w:style w:type="paragraph" w:styleId="TOC8">
    <w:name w:val="toc 8"/>
    <w:basedOn w:val="ndice"/>
    <w:rsid w:val="006B0233"/>
    <w:pPr>
      <w:tabs>
        <w:tab w:val="right" w:leader="dot" w:pos="7657"/>
      </w:tabs>
      <w:ind w:left="1981"/>
    </w:pPr>
  </w:style>
  <w:style w:type="paragraph" w:styleId="TOC9">
    <w:name w:val="toc 9"/>
    <w:basedOn w:val="ndice"/>
    <w:rsid w:val="006B0233"/>
    <w:pPr>
      <w:tabs>
        <w:tab w:val="right" w:leader="dot" w:pos="7374"/>
      </w:tabs>
      <w:ind w:left="2264"/>
    </w:pPr>
  </w:style>
  <w:style w:type="paragraph" w:customStyle="1" w:styleId="ndicel10">
    <w:name w:val="Índicel 10"/>
    <w:basedOn w:val="ndice"/>
    <w:rsid w:val="006B0233"/>
  </w:style>
  <w:style w:type="character" w:customStyle="1" w:styleId="Sombreadomulticolor-nfasis3Car">
    <w:name w:val="Sombreado multicolor - Énfasis 3 Car"/>
    <w:aliases w:val="titulo 5 Car,Capítulo Car,TIT 2 IND Car,List Paragraph1 Car,Titulo parrafo Car,Colorful List - Accent 11 Car,lp1 Car,Titulo 4 Car,tEXTO Car,Párrafo de lista3 Car,Lista vistosa - Énfasis 11 Car,TD Bullet 1 Car"/>
    <w:link w:val="Sombreadovistoso-nfasis31"/>
    <w:uiPriority w:val="34"/>
    <w:qFormat/>
    <w:rsid w:val="006B0233"/>
    <w:rPr>
      <w:rFonts w:ascii="SimSun" w:eastAsia="SimSun" w:hAnsi="SimSun"/>
      <w:kern w:val="1"/>
      <w:sz w:val="24"/>
      <w:lang w:val="x-none" w:eastAsia="zh-CN"/>
    </w:rPr>
  </w:style>
  <w:style w:type="character" w:customStyle="1" w:styleId="Sombreadomediano1-nfasis2Car">
    <w:name w:val="Sombreado mediano 1 - Énfasis 2 Car"/>
    <w:link w:val="Sombreadomedio1-nfasis21"/>
    <w:uiPriority w:val="1"/>
    <w:rsid w:val="006B0233"/>
    <w:rPr>
      <w:rFonts w:ascii="Lucida Sans Unicode" w:hAnsi="Lucida Sans Unicode"/>
      <w:kern w:val="1"/>
      <w:sz w:val="22"/>
      <w:lang w:val="es-EC" w:eastAsia="zh-CN"/>
    </w:rPr>
  </w:style>
  <w:style w:type="paragraph" w:customStyle="1" w:styleId="Cuadrculaclara-nfasis31">
    <w:name w:val="Cuadrícula clara - Énfasis 31"/>
    <w:basedOn w:val="Normal"/>
    <w:uiPriority w:val="34"/>
    <w:qFormat/>
    <w:rsid w:val="006B0233"/>
    <w:pPr>
      <w:suppressAutoHyphens/>
      <w:spacing w:after="200" w:line="276" w:lineRule="auto"/>
      <w:ind w:left="708"/>
    </w:pPr>
    <w:rPr>
      <w:rFonts w:ascii="Calibri" w:eastAsia="Calibri" w:hAnsi="Calibri"/>
      <w:sz w:val="22"/>
      <w:szCs w:val="22"/>
      <w:lang w:val="es-EC" w:eastAsia="zh-CN"/>
    </w:rPr>
  </w:style>
  <w:style w:type="character" w:customStyle="1" w:styleId="st">
    <w:name w:val="st"/>
    <w:rsid w:val="006B0233"/>
  </w:style>
  <w:style w:type="character" w:customStyle="1" w:styleId="Cuadrculamedia2Car">
    <w:name w:val="Cuadrícula media 2 Car"/>
    <w:link w:val="MediumGrid2-Accent1"/>
    <w:uiPriority w:val="1"/>
    <w:rsid w:val="006B0233"/>
    <w:rPr>
      <w:rFonts w:ascii="Lucida Sans Unicode" w:hAnsi="Lucida Sans Unicode" w:cs="Lucida Sans Unicode"/>
      <w:kern w:val="1"/>
      <w:sz w:val="22"/>
      <w:lang w:val="es-EC" w:eastAsia="zh-CN"/>
    </w:rPr>
  </w:style>
  <w:style w:type="paragraph" w:customStyle="1" w:styleId="Cuadrculamedia1-nfasis21">
    <w:name w:val="Cuadrícula media 1 - Énfasis 21"/>
    <w:basedOn w:val="Normal"/>
    <w:uiPriority w:val="34"/>
    <w:qFormat/>
    <w:rsid w:val="006B0233"/>
    <w:pPr>
      <w:suppressAutoHyphens/>
      <w:spacing w:after="200" w:line="276" w:lineRule="auto"/>
      <w:ind w:left="708"/>
    </w:pPr>
    <w:rPr>
      <w:rFonts w:ascii="Calibri" w:eastAsia="Calibri" w:hAnsi="Calibri"/>
      <w:sz w:val="22"/>
      <w:szCs w:val="22"/>
      <w:lang w:val="es-EC" w:eastAsia="zh-CN"/>
    </w:rPr>
  </w:style>
  <w:style w:type="table" w:styleId="MediumGrid2-Accent1">
    <w:name w:val="Medium Grid 2 Accent 1"/>
    <w:basedOn w:val="TableNormal"/>
    <w:link w:val="Cuadrculamedia2Car"/>
    <w:uiPriority w:val="1"/>
    <w:qFormat/>
    <w:rsid w:val="006B0233"/>
    <w:rPr>
      <w:rFonts w:ascii="Lucida Sans Unicode" w:hAnsi="Lucida Sans Unicode" w:cs="Lucida Sans Unicode"/>
      <w:kern w:val="1"/>
      <w:sz w:val="22"/>
      <w:lang w:val="es-EC"/>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ingleTxtGChar">
    <w:name w:val="_ Single Txt_G Char"/>
    <w:link w:val="SingleTxtG"/>
    <w:locked/>
    <w:rsid w:val="006B0233"/>
    <w:rPr>
      <w:rFonts w:eastAsia="DengXian"/>
      <w:lang w:eastAsia="es-ES"/>
    </w:rPr>
  </w:style>
  <w:style w:type="character" w:styleId="UnresolvedMention">
    <w:name w:val="Unresolved Mention"/>
    <w:basedOn w:val="DefaultParagraphFont"/>
    <w:uiPriority w:val="99"/>
    <w:semiHidden/>
    <w:unhideWhenUsed/>
    <w:rsid w:val="00AA5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00481">
      <w:bodyDiv w:val="1"/>
      <w:marLeft w:val="0"/>
      <w:marRight w:val="0"/>
      <w:marTop w:val="0"/>
      <w:marBottom w:val="0"/>
      <w:divBdr>
        <w:top w:val="none" w:sz="0" w:space="0" w:color="auto"/>
        <w:left w:val="none" w:sz="0" w:space="0" w:color="auto"/>
        <w:bottom w:val="none" w:sz="0" w:space="0" w:color="auto"/>
        <w:right w:val="none" w:sz="0" w:space="0" w:color="auto"/>
      </w:divBdr>
    </w:div>
    <w:div w:id="398332158">
      <w:bodyDiv w:val="1"/>
      <w:marLeft w:val="0"/>
      <w:marRight w:val="0"/>
      <w:marTop w:val="0"/>
      <w:marBottom w:val="0"/>
      <w:divBdr>
        <w:top w:val="none" w:sz="0" w:space="0" w:color="auto"/>
        <w:left w:val="none" w:sz="0" w:space="0" w:color="auto"/>
        <w:bottom w:val="none" w:sz="0" w:space="0" w:color="auto"/>
        <w:right w:val="none" w:sz="0" w:space="0" w:color="auto"/>
      </w:divBdr>
    </w:div>
    <w:div w:id="497499848">
      <w:bodyDiv w:val="1"/>
      <w:marLeft w:val="0"/>
      <w:marRight w:val="0"/>
      <w:marTop w:val="0"/>
      <w:marBottom w:val="0"/>
      <w:divBdr>
        <w:top w:val="none" w:sz="0" w:space="0" w:color="auto"/>
        <w:left w:val="none" w:sz="0" w:space="0" w:color="auto"/>
        <w:bottom w:val="none" w:sz="0" w:space="0" w:color="auto"/>
        <w:right w:val="none" w:sz="0" w:space="0" w:color="auto"/>
      </w:divBdr>
    </w:div>
    <w:div w:id="535311510">
      <w:bodyDiv w:val="1"/>
      <w:marLeft w:val="0"/>
      <w:marRight w:val="0"/>
      <w:marTop w:val="0"/>
      <w:marBottom w:val="0"/>
      <w:divBdr>
        <w:top w:val="none" w:sz="0" w:space="0" w:color="auto"/>
        <w:left w:val="none" w:sz="0" w:space="0" w:color="auto"/>
        <w:bottom w:val="none" w:sz="0" w:space="0" w:color="auto"/>
        <w:right w:val="none" w:sz="0" w:space="0" w:color="auto"/>
      </w:divBdr>
      <w:divsChild>
        <w:div w:id="592855932">
          <w:marLeft w:val="0"/>
          <w:marRight w:val="0"/>
          <w:marTop w:val="0"/>
          <w:marBottom w:val="0"/>
          <w:divBdr>
            <w:top w:val="none" w:sz="0" w:space="0" w:color="auto"/>
            <w:left w:val="none" w:sz="0" w:space="0" w:color="auto"/>
            <w:bottom w:val="none" w:sz="0" w:space="0" w:color="auto"/>
            <w:right w:val="none" w:sz="0" w:space="0" w:color="auto"/>
          </w:divBdr>
        </w:div>
        <w:div w:id="2004964325">
          <w:marLeft w:val="0"/>
          <w:marRight w:val="0"/>
          <w:marTop w:val="0"/>
          <w:marBottom w:val="0"/>
          <w:divBdr>
            <w:top w:val="none" w:sz="0" w:space="0" w:color="auto"/>
            <w:left w:val="none" w:sz="0" w:space="0" w:color="auto"/>
            <w:bottom w:val="none" w:sz="0" w:space="0" w:color="auto"/>
            <w:right w:val="none" w:sz="0" w:space="0" w:color="auto"/>
          </w:divBdr>
        </w:div>
        <w:div w:id="406343250">
          <w:marLeft w:val="0"/>
          <w:marRight w:val="0"/>
          <w:marTop w:val="0"/>
          <w:marBottom w:val="0"/>
          <w:divBdr>
            <w:top w:val="none" w:sz="0" w:space="0" w:color="auto"/>
            <w:left w:val="none" w:sz="0" w:space="0" w:color="auto"/>
            <w:bottom w:val="none" w:sz="0" w:space="0" w:color="auto"/>
            <w:right w:val="none" w:sz="0" w:space="0" w:color="auto"/>
          </w:divBdr>
        </w:div>
        <w:div w:id="1092311672">
          <w:marLeft w:val="0"/>
          <w:marRight w:val="0"/>
          <w:marTop w:val="0"/>
          <w:marBottom w:val="0"/>
          <w:divBdr>
            <w:top w:val="none" w:sz="0" w:space="0" w:color="auto"/>
            <w:left w:val="none" w:sz="0" w:space="0" w:color="auto"/>
            <w:bottom w:val="none" w:sz="0" w:space="0" w:color="auto"/>
            <w:right w:val="none" w:sz="0" w:space="0" w:color="auto"/>
          </w:divBdr>
        </w:div>
        <w:div w:id="1443451378">
          <w:marLeft w:val="0"/>
          <w:marRight w:val="0"/>
          <w:marTop w:val="0"/>
          <w:marBottom w:val="0"/>
          <w:divBdr>
            <w:top w:val="none" w:sz="0" w:space="0" w:color="auto"/>
            <w:left w:val="none" w:sz="0" w:space="0" w:color="auto"/>
            <w:bottom w:val="none" w:sz="0" w:space="0" w:color="auto"/>
            <w:right w:val="none" w:sz="0" w:space="0" w:color="auto"/>
          </w:divBdr>
        </w:div>
        <w:div w:id="1582131194">
          <w:marLeft w:val="0"/>
          <w:marRight w:val="0"/>
          <w:marTop w:val="0"/>
          <w:marBottom w:val="0"/>
          <w:divBdr>
            <w:top w:val="none" w:sz="0" w:space="0" w:color="auto"/>
            <w:left w:val="none" w:sz="0" w:space="0" w:color="auto"/>
            <w:bottom w:val="none" w:sz="0" w:space="0" w:color="auto"/>
            <w:right w:val="none" w:sz="0" w:space="0" w:color="auto"/>
          </w:divBdr>
        </w:div>
        <w:div w:id="100804848">
          <w:marLeft w:val="0"/>
          <w:marRight w:val="0"/>
          <w:marTop w:val="0"/>
          <w:marBottom w:val="0"/>
          <w:divBdr>
            <w:top w:val="none" w:sz="0" w:space="0" w:color="auto"/>
            <w:left w:val="none" w:sz="0" w:space="0" w:color="auto"/>
            <w:bottom w:val="none" w:sz="0" w:space="0" w:color="auto"/>
            <w:right w:val="none" w:sz="0" w:space="0" w:color="auto"/>
          </w:divBdr>
        </w:div>
      </w:divsChild>
    </w:div>
    <w:div w:id="558709281">
      <w:bodyDiv w:val="1"/>
      <w:marLeft w:val="0"/>
      <w:marRight w:val="0"/>
      <w:marTop w:val="0"/>
      <w:marBottom w:val="0"/>
      <w:divBdr>
        <w:top w:val="none" w:sz="0" w:space="0" w:color="auto"/>
        <w:left w:val="none" w:sz="0" w:space="0" w:color="auto"/>
        <w:bottom w:val="none" w:sz="0" w:space="0" w:color="auto"/>
        <w:right w:val="none" w:sz="0" w:space="0" w:color="auto"/>
      </w:divBdr>
      <w:divsChild>
        <w:div w:id="444540499">
          <w:marLeft w:val="0"/>
          <w:marRight w:val="0"/>
          <w:marTop w:val="0"/>
          <w:marBottom w:val="0"/>
          <w:divBdr>
            <w:top w:val="none" w:sz="0" w:space="0" w:color="auto"/>
            <w:left w:val="none" w:sz="0" w:space="0" w:color="auto"/>
            <w:bottom w:val="none" w:sz="0" w:space="0" w:color="auto"/>
            <w:right w:val="none" w:sz="0" w:space="0" w:color="auto"/>
          </w:divBdr>
        </w:div>
        <w:div w:id="1440756152">
          <w:marLeft w:val="0"/>
          <w:marRight w:val="0"/>
          <w:marTop w:val="0"/>
          <w:marBottom w:val="0"/>
          <w:divBdr>
            <w:top w:val="none" w:sz="0" w:space="0" w:color="auto"/>
            <w:left w:val="none" w:sz="0" w:space="0" w:color="auto"/>
            <w:bottom w:val="none" w:sz="0" w:space="0" w:color="auto"/>
            <w:right w:val="none" w:sz="0" w:space="0" w:color="auto"/>
          </w:divBdr>
        </w:div>
        <w:div w:id="1918904106">
          <w:marLeft w:val="0"/>
          <w:marRight w:val="0"/>
          <w:marTop w:val="0"/>
          <w:marBottom w:val="0"/>
          <w:divBdr>
            <w:top w:val="none" w:sz="0" w:space="0" w:color="auto"/>
            <w:left w:val="none" w:sz="0" w:space="0" w:color="auto"/>
            <w:bottom w:val="none" w:sz="0" w:space="0" w:color="auto"/>
            <w:right w:val="none" w:sz="0" w:space="0" w:color="auto"/>
          </w:divBdr>
        </w:div>
        <w:div w:id="395592499">
          <w:marLeft w:val="0"/>
          <w:marRight w:val="0"/>
          <w:marTop w:val="0"/>
          <w:marBottom w:val="0"/>
          <w:divBdr>
            <w:top w:val="none" w:sz="0" w:space="0" w:color="auto"/>
            <w:left w:val="none" w:sz="0" w:space="0" w:color="auto"/>
            <w:bottom w:val="none" w:sz="0" w:space="0" w:color="auto"/>
            <w:right w:val="none" w:sz="0" w:space="0" w:color="auto"/>
          </w:divBdr>
        </w:div>
        <w:div w:id="686643125">
          <w:marLeft w:val="0"/>
          <w:marRight w:val="0"/>
          <w:marTop w:val="0"/>
          <w:marBottom w:val="0"/>
          <w:divBdr>
            <w:top w:val="none" w:sz="0" w:space="0" w:color="auto"/>
            <w:left w:val="none" w:sz="0" w:space="0" w:color="auto"/>
            <w:bottom w:val="none" w:sz="0" w:space="0" w:color="auto"/>
            <w:right w:val="none" w:sz="0" w:space="0" w:color="auto"/>
          </w:divBdr>
        </w:div>
        <w:div w:id="1875923455">
          <w:marLeft w:val="0"/>
          <w:marRight w:val="0"/>
          <w:marTop w:val="0"/>
          <w:marBottom w:val="0"/>
          <w:divBdr>
            <w:top w:val="none" w:sz="0" w:space="0" w:color="auto"/>
            <w:left w:val="none" w:sz="0" w:space="0" w:color="auto"/>
            <w:bottom w:val="none" w:sz="0" w:space="0" w:color="auto"/>
            <w:right w:val="none" w:sz="0" w:space="0" w:color="auto"/>
          </w:divBdr>
        </w:div>
        <w:div w:id="1308634076">
          <w:marLeft w:val="0"/>
          <w:marRight w:val="0"/>
          <w:marTop w:val="0"/>
          <w:marBottom w:val="0"/>
          <w:divBdr>
            <w:top w:val="none" w:sz="0" w:space="0" w:color="auto"/>
            <w:left w:val="none" w:sz="0" w:space="0" w:color="auto"/>
            <w:bottom w:val="none" w:sz="0" w:space="0" w:color="auto"/>
            <w:right w:val="none" w:sz="0" w:space="0" w:color="auto"/>
          </w:divBdr>
        </w:div>
      </w:divsChild>
    </w:div>
    <w:div w:id="580911209">
      <w:bodyDiv w:val="1"/>
      <w:marLeft w:val="0"/>
      <w:marRight w:val="0"/>
      <w:marTop w:val="0"/>
      <w:marBottom w:val="0"/>
      <w:divBdr>
        <w:top w:val="none" w:sz="0" w:space="0" w:color="auto"/>
        <w:left w:val="none" w:sz="0" w:space="0" w:color="auto"/>
        <w:bottom w:val="none" w:sz="0" w:space="0" w:color="auto"/>
        <w:right w:val="none" w:sz="0" w:space="0" w:color="auto"/>
      </w:divBdr>
    </w:div>
    <w:div w:id="1540586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landislife.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ropbox.com/s/u0z3xahtbljw8vl/An%C3%A1lisis%20Espacial%20Decreto%20Nr%20751.jpg?dl=0" TargetMode="External"/><Relationship Id="rId13" Type="http://schemas.openxmlformats.org/officeDocument/2006/relationships/hyperlink" Target="https://www.planv.com.ec/historias/sociedad/que-declararon-correa-enemigo-la-educacion-bilingue" TargetMode="External"/><Relationship Id="rId3" Type="http://schemas.openxmlformats.org/officeDocument/2006/relationships/hyperlink" Target="https://www.planv.com.ec/historias/sociedad/decretos-del-yasuni-una-punalada-trapera" TargetMode="External"/><Relationship Id="rId7" Type="http://schemas.openxmlformats.org/officeDocument/2006/relationships/hyperlink" Target="http://www.fundacionaldea.org/noticias-aldea/xlrkle2na9xf47n3jl672j67j53wln" TargetMode="External"/><Relationship Id="rId12" Type="http://schemas.openxmlformats.org/officeDocument/2006/relationships/hyperlink" Target="https://www.elcomercio.com/actualidad/trabajadoras-domesticas-derechos-afiliacion-sueldo.html." TargetMode="External"/><Relationship Id="rId2" Type="http://schemas.openxmlformats.org/officeDocument/2006/relationships/hyperlink" Target="https://geografiacriticaecuador.org/2019/05/17/informe-que-explica-que-las-300ha-del-yasuni-ya-se-han-sobrepasado/" TargetMode="External"/><Relationship Id="rId1" Type="http://schemas.openxmlformats.org/officeDocument/2006/relationships/hyperlink" Target="https://www.elcomercio.com/opinion/milagros-aguirre-decreto-751-opinion.html" TargetMode="External"/><Relationship Id="rId6" Type="http://schemas.openxmlformats.org/officeDocument/2006/relationships/hyperlink" Target="https://drive.google.com/file/d/1_pt-I4q43KJGZ3XXFvTYE7jhcX_78M6J/view" TargetMode="External"/><Relationship Id="rId11" Type="http://schemas.openxmlformats.org/officeDocument/2006/relationships/hyperlink" Target="http://info.comvomujer.org.pe/catalogocomvo/catalogo_comvomujer_web.pdf" TargetMode="External"/><Relationship Id="rId5" Type="http://schemas.openxmlformats.org/officeDocument/2006/relationships/hyperlink" Target="https://drive.google.com/file/d/1NrlA3WNjOx8JQqRymK5zD_HwcR90ZKN1/view" TargetMode="External"/><Relationship Id="rId10" Type="http://schemas.openxmlformats.org/officeDocument/2006/relationships/hyperlink" Target="https://geografiacriticaecuador.org/2019/06/04/el-decreto-751-reduce-la-proteccion-a-los-pueblos-indigenas-aislados/" TargetMode="External"/><Relationship Id="rId4" Type="http://schemas.openxmlformats.org/officeDocument/2006/relationships/hyperlink" Target="http://www.fundacionaldea.org/noticias-aldea/xlrkle2na9xf47n3jl672j67j53wln" TargetMode="External"/><Relationship Id="rId9" Type="http://schemas.openxmlformats.org/officeDocument/2006/relationships/hyperlink" Target="https://www.planv.com.ec/historias/sociedad/decretos-del-yasuni-una-punalada-trape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yTFY9w8cDN+0g4awW4Fi1G1Zkw==">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3718BD-F501-4FD2-9BF4-8BA05DB853BA}"/>
</file>

<file path=customXml/itemProps3.xml><?xml version="1.0" encoding="utf-8"?>
<ds:datastoreItem xmlns:ds="http://schemas.openxmlformats.org/officeDocument/2006/customXml" ds:itemID="{87BD21C1-63E2-40C4-B465-17695DF620CC}"/>
</file>

<file path=customXml/itemProps4.xml><?xml version="1.0" encoding="utf-8"?>
<ds:datastoreItem xmlns:ds="http://schemas.openxmlformats.org/officeDocument/2006/customXml" ds:itemID="{0C4841E5-9957-40AF-8E3C-9970F2EA52E2}"/>
</file>

<file path=docProps/app.xml><?xml version="1.0" encoding="utf-8"?>
<Properties xmlns="http://schemas.openxmlformats.org/officeDocument/2006/extended-properties" xmlns:vt="http://schemas.openxmlformats.org/officeDocument/2006/docPropsVTypes">
  <Template>Normal.dotm</Template>
  <TotalTime>86</TotalTime>
  <Pages>10</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JCK</dc:creator>
  <cp:lastModifiedBy>Microsoft Office User</cp:lastModifiedBy>
  <cp:revision>13</cp:revision>
  <dcterms:created xsi:type="dcterms:W3CDTF">2019-09-06T07:17:00Z</dcterms:created>
  <dcterms:modified xsi:type="dcterms:W3CDTF">2019-09-06T10:33:00Z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