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5F7D8" w14:textId="77777777" w:rsidR="00FF10FA" w:rsidRDefault="00FF10FA" w:rsidP="00A52B2B">
      <w:pPr>
        <w:pStyle w:val="Title"/>
        <w:jc w:val="center"/>
        <w:rPr>
          <w:sz w:val="36"/>
          <w:szCs w:val="36"/>
          <w:highlight w:val="yellow"/>
        </w:rPr>
      </w:pPr>
    </w:p>
    <w:p w14:paraId="4E420CDC" w14:textId="77777777" w:rsidR="00A55027" w:rsidRDefault="00A55027" w:rsidP="00A52B2B">
      <w:pPr>
        <w:pStyle w:val="Title"/>
        <w:jc w:val="center"/>
        <w:rPr>
          <w:sz w:val="36"/>
          <w:szCs w:val="36"/>
        </w:rPr>
      </w:pPr>
    </w:p>
    <w:p w14:paraId="71D134E5" w14:textId="77777777" w:rsidR="00A55027" w:rsidRDefault="00A55027" w:rsidP="00A52B2B">
      <w:pPr>
        <w:pStyle w:val="Title"/>
        <w:jc w:val="center"/>
        <w:rPr>
          <w:sz w:val="36"/>
          <w:szCs w:val="36"/>
        </w:rPr>
      </w:pPr>
    </w:p>
    <w:p w14:paraId="1D1ADF79" w14:textId="77777777" w:rsidR="00A55027" w:rsidRDefault="00A55027" w:rsidP="00A52B2B">
      <w:pPr>
        <w:pStyle w:val="Title"/>
        <w:jc w:val="center"/>
        <w:rPr>
          <w:sz w:val="36"/>
          <w:szCs w:val="36"/>
        </w:rPr>
      </w:pPr>
    </w:p>
    <w:p w14:paraId="7F120BCE" w14:textId="01E72FA1" w:rsidR="007578CE" w:rsidRPr="00A52B2B" w:rsidRDefault="00015BED" w:rsidP="00A52B2B">
      <w:pPr>
        <w:pStyle w:val="Title"/>
        <w:jc w:val="center"/>
        <w:rPr>
          <w:sz w:val="36"/>
          <w:szCs w:val="36"/>
        </w:rPr>
      </w:pPr>
      <w:r>
        <w:rPr>
          <w:sz w:val="36"/>
          <w:szCs w:val="36"/>
        </w:rPr>
        <w:t>Oman</w:t>
      </w:r>
      <w:r w:rsidR="007578CE" w:rsidRPr="00D54240">
        <w:rPr>
          <w:sz w:val="36"/>
          <w:szCs w:val="36"/>
        </w:rPr>
        <w:t>:</w:t>
      </w:r>
      <w:r w:rsidR="007578CE" w:rsidRPr="00A52B2B">
        <w:rPr>
          <w:sz w:val="36"/>
          <w:szCs w:val="36"/>
        </w:rPr>
        <w:t xml:space="preserve"> A Brief on the Implementation of CEDAW Commitments from Articles 2, 5, 11, 16</w:t>
      </w:r>
    </w:p>
    <w:p w14:paraId="725BE514" w14:textId="77777777" w:rsidR="00A52B2B" w:rsidRDefault="00A52B2B" w:rsidP="00A52B2B"/>
    <w:p w14:paraId="4A702B39"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18974455"/>
      <w:bookmarkStart w:id="4" w:name="_Toc118974520"/>
      <w:r w:rsidRPr="0024558B">
        <w:rPr>
          <w:rFonts w:asciiTheme="majorHAnsi" w:eastAsiaTheme="majorEastAsia" w:hAnsiTheme="majorHAnsi" w:cstheme="majorBidi"/>
          <w:i/>
          <w:iCs/>
          <w:color w:val="4A66AC" w:themeColor="accent1"/>
          <w:sz w:val="24"/>
          <w:szCs w:val="24"/>
        </w:rPr>
        <w:t xml:space="preserve">Information for the Committee on </w:t>
      </w:r>
      <w:bookmarkEnd w:id="0"/>
      <w:bookmarkEnd w:id="1"/>
      <w:r>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p>
    <w:p w14:paraId="4C370665" w14:textId="498DE5E3" w:rsidR="00FF10FA" w:rsidRPr="0024558B" w:rsidRDefault="009004BB"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8"/>
      <w:bookmarkStart w:id="6" w:name="_Toc23330164"/>
      <w:bookmarkStart w:id="7" w:name="_Toc60999814"/>
      <w:bookmarkStart w:id="8" w:name="_Toc118974456"/>
      <w:bookmarkStart w:id="9" w:name="_Toc118974521"/>
      <w:r w:rsidRPr="009004BB">
        <w:rPr>
          <w:rFonts w:asciiTheme="majorHAnsi" w:eastAsiaTheme="majorEastAsia" w:hAnsiTheme="majorHAnsi" w:cstheme="majorBidi"/>
          <w:i/>
          <w:iCs/>
          <w:color w:val="4A66AC" w:themeColor="accent1"/>
          <w:sz w:val="24"/>
          <w:szCs w:val="24"/>
        </w:rPr>
        <w:t>86th</w:t>
      </w:r>
      <w:r w:rsidR="00FF10FA" w:rsidRPr="009004BB">
        <w:rPr>
          <w:rFonts w:asciiTheme="majorHAnsi" w:eastAsiaTheme="majorEastAsia" w:hAnsiTheme="majorHAnsi" w:cstheme="majorBidi"/>
          <w:i/>
          <w:iCs/>
          <w:color w:val="4A66AC" w:themeColor="accent1"/>
          <w:sz w:val="24"/>
          <w:szCs w:val="24"/>
          <w:vertAlign w:val="superscript"/>
        </w:rPr>
        <w:t>th</w:t>
      </w:r>
      <w:r w:rsidR="00FF10FA" w:rsidRPr="009004BB">
        <w:rPr>
          <w:rFonts w:asciiTheme="majorHAnsi" w:eastAsiaTheme="majorEastAsia" w:hAnsiTheme="majorHAnsi" w:cstheme="majorBidi"/>
          <w:i/>
          <w:iCs/>
          <w:color w:val="4A66AC" w:themeColor="accent1"/>
          <w:sz w:val="24"/>
          <w:szCs w:val="24"/>
        </w:rPr>
        <w:t xml:space="preserve"> Pre-Session Working Group, </w:t>
      </w:r>
      <w:bookmarkEnd w:id="5"/>
      <w:bookmarkEnd w:id="6"/>
      <w:bookmarkEnd w:id="7"/>
      <w:bookmarkEnd w:id="8"/>
      <w:bookmarkEnd w:id="9"/>
      <w:r w:rsidRPr="009004BB">
        <w:rPr>
          <w:rFonts w:asciiTheme="majorHAnsi" w:eastAsiaTheme="majorEastAsia" w:hAnsiTheme="majorHAnsi" w:cstheme="majorBidi"/>
          <w:i/>
          <w:iCs/>
          <w:color w:val="4A66AC" w:themeColor="accent1"/>
          <w:sz w:val="24"/>
          <w:szCs w:val="24"/>
        </w:rPr>
        <w:t>February</w:t>
      </w:r>
      <w:r w:rsidR="00A55027">
        <w:rPr>
          <w:rFonts w:asciiTheme="majorHAnsi" w:eastAsiaTheme="majorEastAsia" w:hAnsiTheme="majorHAnsi" w:cstheme="majorBidi"/>
          <w:i/>
          <w:iCs/>
          <w:color w:val="4A66AC" w:themeColor="accent1"/>
          <w:sz w:val="24"/>
          <w:szCs w:val="24"/>
        </w:rPr>
        <w:t>/March</w:t>
      </w:r>
      <w:r w:rsidRPr="009004BB">
        <w:rPr>
          <w:rFonts w:asciiTheme="majorHAnsi" w:eastAsiaTheme="majorEastAsia" w:hAnsiTheme="majorHAnsi" w:cstheme="majorBidi"/>
          <w:i/>
          <w:iCs/>
          <w:color w:val="4A66AC" w:themeColor="accent1"/>
          <w:sz w:val="24"/>
          <w:szCs w:val="24"/>
        </w:rPr>
        <w:t xml:space="preserve"> 2023</w:t>
      </w:r>
    </w:p>
    <w:p w14:paraId="75FD1E9D" w14:textId="77777777" w:rsidR="00CF442E" w:rsidRDefault="00CF442E" w:rsidP="00CF442E"/>
    <w:p w14:paraId="0A8C69A5" w14:textId="77777777" w:rsidR="00A52B2B" w:rsidRDefault="00A52B2B" w:rsidP="00CF442E"/>
    <w:p w14:paraId="47BD951D" w14:textId="77777777" w:rsidR="00A52B2B" w:rsidRDefault="00A52B2B" w:rsidP="00CF442E"/>
    <w:p w14:paraId="4F0E5FE3" w14:textId="77777777" w:rsidR="00A52B2B" w:rsidRDefault="00A52B2B" w:rsidP="00CF442E"/>
    <w:p w14:paraId="758165F2" w14:textId="77777777" w:rsidR="00A52B2B" w:rsidRDefault="00A52B2B" w:rsidP="00CF442E"/>
    <w:p w14:paraId="0030F6FE" w14:textId="77777777" w:rsidR="00A52B2B" w:rsidRDefault="00A52B2B" w:rsidP="00CF442E"/>
    <w:p w14:paraId="71802E56" w14:textId="77777777" w:rsidR="00A52B2B" w:rsidRDefault="00A52B2B" w:rsidP="00CF442E"/>
    <w:p w14:paraId="5D7E7EB2" w14:textId="77777777" w:rsidR="00A52B2B" w:rsidRDefault="00A52B2B" w:rsidP="00CF442E"/>
    <w:p w14:paraId="58CF58A4" w14:textId="77777777" w:rsidR="00A52B2B" w:rsidRDefault="00A52B2B" w:rsidP="00CF442E"/>
    <w:p w14:paraId="25886D96" w14:textId="77777777" w:rsidR="00A52B2B" w:rsidRDefault="00A52B2B" w:rsidP="00CF442E"/>
    <w:p w14:paraId="7DE0DD71" w14:textId="77777777" w:rsidR="00A52B2B" w:rsidRDefault="00A52B2B" w:rsidP="00CF442E"/>
    <w:p w14:paraId="62DE9B03" w14:textId="77777777" w:rsidR="00FF10FA" w:rsidRDefault="00FF10FA" w:rsidP="00CF442E"/>
    <w:p w14:paraId="10EDBDA6"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0" w:name="_Toc53065025"/>
      <w:bookmarkStart w:id="11" w:name="_Toc53065047"/>
      <w:bookmarkStart w:id="12" w:name="_Toc53065076"/>
      <w:bookmarkStart w:id="13" w:name="_Toc53066332"/>
      <w:bookmarkStart w:id="14" w:name="_Toc53066387"/>
      <w:bookmarkStart w:id="15" w:name="_Toc60999815"/>
      <w:bookmarkStart w:id="16" w:name="_Toc118974457"/>
      <w:bookmarkStart w:id="17" w:name="_Toc118974522"/>
      <w:r w:rsidRPr="0024558B">
        <w:rPr>
          <w:rFonts w:asciiTheme="majorHAnsi" w:eastAsiaTheme="majorEastAsia" w:hAnsiTheme="majorHAnsi" w:cstheme="majorBidi"/>
          <w:b/>
          <w:iCs/>
          <w:color w:val="4A66AC" w:themeColor="accent1"/>
          <w:sz w:val="24"/>
          <w:szCs w:val="24"/>
        </w:rPr>
        <w:t>Submitted By</w:t>
      </w:r>
      <w:bookmarkEnd w:id="10"/>
      <w:bookmarkEnd w:id="11"/>
      <w:bookmarkEnd w:id="12"/>
      <w:bookmarkEnd w:id="13"/>
      <w:bookmarkEnd w:id="14"/>
      <w:bookmarkEnd w:id="15"/>
      <w:bookmarkEnd w:id="16"/>
      <w:bookmarkEnd w:id="17"/>
    </w:p>
    <w:p w14:paraId="0B9150F1"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8" w:name="_Toc53065026"/>
      <w:bookmarkStart w:id="19" w:name="_Toc53065048"/>
      <w:bookmarkStart w:id="20" w:name="_Toc53065077"/>
      <w:bookmarkStart w:id="21" w:name="_Toc53066333"/>
      <w:bookmarkStart w:id="22" w:name="_Toc53066388"/>
      <w:bookmarkStart w:id="23" w:name="_Toc60999816"/>
      <w:bookmarkStart w:id="24" w:name="_Toc118974458"/>
      <w:bookmarkStart w:id="25" w:name="_Toc118974523"/>
      <w:r w:rsidRPr="0024558B">
        <w:rPr>
          <w:rFonts w:asciiTheme="majorHAnsi" w:eastAsiaTheme="majorEastAsia" w:hAnsiTheme="majorHAnsi" w:cstheme="majorBidi"/>
          <w:iCs/>
          <w:color w:val="4A66AC" w:themeColor="accent1"/>
          <w:sz w:val="24"/>
          <w:szCs w:val="24"/>
        </w:rPr>
        <w:t>The WORLD Policy Analysis Center</w:t>
      </w:r>
      <w:bookmarkEnd w:id="18"/>
      <w:bookmarkEnd w:id="19"/>
      <w:bookmarkEnd w:id="20"/>
      <w:bookmarkEnd w:id="21"/>
      <w:bookmarkEnd w:id="22"/>
      <w:bookmarkEnd w:id="23"/>
      <w:bookmarkEnd w:id="24"/>
      <w:bookmarkEnd w:id="25"/>
    </w:p>
    <w:p w14:paraId="60DAD38A"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6" w:name="_Toc53065027"/>
      <w:bookmarkStart w:id="27" w:name="_Toc53065049"/>
      <w:bookmarkStart w:id="28" w:name="_Toc53065078"/>
      <w:bookmarkStart w:id="29" w:name="_Toc53066334"/>
      <w:bookmarkStart w:id="30" w:name="_Toc53066389"/>
      <w:bookmarkStart w:id="31" w:name="_Toc60999817"/>
      <w:bookmarkStart w:id="32" w:name="_Toc118974459"/>
      <w:bookmarkStart w:id="33" w:name="_Toc118974524"/>
      <w:r w:rsidRPr="0024558B">
        <w:rPr>
          <w:rFonts w:asciiTheme="majorHAnsi" w:eastAsiaTheme="majorEastAsia" w:hAnsiTheme="majorHAnsi" w:cstheme="majorBidi"/>
          <w:iCs/>
          <w:color w:val="4A66AC" w:themeColor="accent1"/>
          <w:sz w:val="24"/>
          <w:szCs w:val="24"/>
        </w:rPr>
        <w:t>University of California, Los Angeles</w:t>
      </w:r>
      <w:bookmarkEnd w:id="26"/>
      <w:bookmarkEnd w:id="27"/>
      <w:bookmarkEnd w:id="28"/>
      <w:bookmarkEnd w:id="29"/>
      <w:bookmarkEnd w:id="30"/>
      <w:bookmarkEnd w:id="31"/>
      <w:bookmarkEnd w:id="32"/>
      <w:bookmarkEnd w:id="33"/>
      <w:r w:rsidRPr="0024558B">
        <w:rPr>
          <w:rFonts w:asciiTheme="majorHAnsi" w:eastAsiaTheme="majorEastAsia" w:hAnsiTheme="majorHAnsi" w:cstheme="majorBidi"/>
          <w:iCs/>
          <w:color w:val="4A66AC" w:themeColor="accent1"/>
          <w:sz w:val="24"/>
          <w:szCs w:val="24"/>
        </w:rPr>
        <w:t xml:space="preserve"> </w:t>
      </w:r>
    </w:p>
    <w:p w14:paraId="45F2327E" w14:textId="77777777" w:rsidR="00A52B2B" w:rsidRDefault="00A52B2B" w:rsidP="00CF442E"/>
    <w:p w14:paraId="7787F20C" w14:textId="77777777" w:rsidR="00A52B2B" w:rsidRDefault="00A52B2B" w:rsidP="00CF442E"/>
    <w:p w14:paraId="355DB43D" w14:textId="77777777" w:rsidR="00D54240" w:rsidRDefault="00D54240" w:rsidP="00CF442E"/>
    <w:p w14:paraId="66D867FE" w14:textId="77777777"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171A6154" w14:textId="77777777" w:rsidR="00DC3D8E" w:rsidRDefault="00DC3D8E">
          <w:pPr>
            <w:pStyle w:val="TOCHeading"/>
          </w:pPr>
          <w:r>
            <w:t>Table of Contents</w:t>
          </w:r>
        </w:p>
        <w:p w14:paraId="6A149620" w14:textId="77777777" w:rsidR="00D54240" w:rsidRDefault="00DC3D8E">
          <w:pPr>
            <w:pStyle w:val="TOC1"/>
            <w:tabs>
              <w:tab w:val="right" w:leader="dot" w:pos="9350"/>
            </w:tabs>
            <w:rPr>
              <w:noProof/>
              <w:sz w:val="22"/>
              <w:szCs w:val="22"/>
            </w:rPr>
          </w:pPr>
          <w:r>
            <w:fldChar w:fldCharType="begin"/>
          </w:r>
          <w:r>
            <w:instrText xml:space="preserve"> TOC \o "1-3" \h \z \u </w:instrText>
          </w:r>
          <w:r>
            <w:fldChar w:fldCharType="separate"/>
          </w:r>
          <w:hyperlink w:anchor="_Toc118974525" w:history="1">
            <w:r w:rsidR="00D54240" w:rsidRPr="004611A0">
              <w:rPr>
                <w:rStyle w:val="Hyperlink"/>
                <w:b/>
                <w:bCs/>
                <w:caps/>
                <w:noProof/>
                <w:spacing w:val="15"/>
              </w:rPr>
              <w:t>Introduction</w:t>
            </w:r>
            <w:r w:rsidR="00D54240">
              <w:rPr>
                <w:noProof/>
                <w:webHidden/>
              </w:rPr>
              <w:tab/>
            </w:r>
            <w:r w:rsidR="00D54240">
              <w:rPr>
                <w:noProof/>
                <w:webHidden/>
              </w:rPr>
              <w:fldChar w:fldCharType="begin"/>
            </w:r>
            <w:r w:rsidR="00D54240">
              <w:rPr>
                <w:noProof/>
                <w:webHidden/>
              </w:rPr>
              <w:instrText xml:space="preserve"> PAGEREF _Toc118974525 \h </w:instrText>
            </w:r>
            <w:r w:rsidR="00D54240">
              <w:rPr>
                <w:noProof/>
                <w:webHidden/>
              </w:rPr>
            </w:r>
            <w:r w:rsidR="00D54240">
              <w:rPr>
                <w:noProof/>
                <w:webHidden/>
              </w:rPr>
              <w:fldChar w:fldCharType="separate"/>
            </w:r>
            <w:r w:rsidR="00D54240">
              <w:rPr>
                <w:noProof/>
                <w:webHidden/>
              </w:rPr>
              <w:t>2</w:t>
            </w:r>
            <w:r w:rsidR="00D54240">
              <w:rPr>
                <w:noProof/>
                <w:webHidden/>
              </w:rPr>
              <w:fldChar w:fldCharType="end"/>
            </w:r>
          </w:hyperlink>
        </w:p>
        <w:p w14:paraId="32D035D3" w14:textId="77777777" w:rsidR="00D54240" w:rsidRDefault="003F267C">
          <w:pPr>
            <w:pStyle w:val="TOC1"/>
            <w:tabs>
              <w:tab w:val="right" w:leader="dot" w:pos="9350"/>
            </w:tabs>
            <w:rPr>
              <w:noProof/>
              <w:sz w:val="22"/>
              <w:szCs w:val="22"/>
            </w:rPr>
          </w:pPr>
          <w:hyperlink w:anchor="_Toc118974526" w:history="1">
            <w:r w:rsidR="00D54240" w:rsidRPr="004611A0">
              <w:rPr>
                <w:rStyle w:val="Hyperlink"/>
                <w:rFonts w:eastAsia="Times New Roman"/>
                <w:b/>
                <w:bCs/>
                <w:noProof/>
              </w:rPr>
              <w:t>Summary of Findings and Recommendations</w:t>
            </w:r>
            <w:r w:rsidR="00D54240">
              <w:rPr>
                <w:noProof/>
                <w:webHidden/>
              </w:rPr>
              <w:tab/>
            </w:r>
            <w:r w:rsidR="00D54240">
              <w:rPr>
                <w:noProof/>
                <w:webHidden/>
              </w:rPr>
              <w:fldChar w:fldCharType="begin"/>
            </w:r>
            <w:r w:rsidR="00D54240">
              <w:rPr>
                <w:noProof/>
                <w:webHidden/>
              </w:rPr>
              <w:instrText xml:space="preserve"> PAGEREF _Toc118974526 \h </w:instrText>
            </w:r>
            <w:r w:rsidR="00D54240">
              <w:rPr>
                <w:noProof/>
                <w:webHidden/>
              </w:rPr>
            </w:r>
            <w:r w:rsidR="00D54240">
              <w:rPr>
                <w:noProof/>
                <w:webHidden/>
              </w:rPr>
              <w:fldChar w:fldCharType="separate"/>
            </w:r>
            <w:r w:rsidR="00D54240">
              <w:rPr>
                <w:noProof/>
                <w:webHidden/>
              </w:rPr>
              <w:t>3</w:t>
            </w:r>
            <w:r w:rsidR="00D54240">
              <w:rPr>
                <w:noProof/>
                <w:webHidden/>
              </w:rPr>
              <w:fldChar w:fldCharType="end"/>
            </w:r>
          </w:hyperlink>
        </w:p>
        <w:p w14:paraId="78AD9E37" w14:textId="77777777" w:rsidR="00D54240" w:rsidRDefault="003F267C">
          <w:pPr>
            <w:pStyle w:val="TOC2"/>
            <w:tabs>
              <w:tab w:val="left" w:pos="660"/>
              <w:tab w:val="right" w:leader="dot" w:pos="9350"/>
            </w:tabs>
            <w:rPr>
              <w:noProof/>
              <w:sz w:val="22"/>
              <w:szCs w:val="22"/>
            </w:rPr>
          </w:pPr>
          <w:hyperlink w:anchor="_Toc118974527" w:history="1">
            <w:r w:rsidR="00D54240" w:rsidRPr="004611A0">
              <w:rPr>
                <w:rStyle w:val="Hyperlink"/>
                <w:rFonts w:ascii="Calibri Light" w:eastAsia="Times New Roman" w:hAnsi="Calibri Light" w:cs="Times New Roman"/>
                <w:bCs/>
                <w:noProof/>
              </w:rPr>
              <w:t>1.</w:t>
            </w:r>
            <w:r w:rsidR="00D54240">
              <w:rPr>
                <w:noProof/>
                <w:sz w:val="22"/>
                <w:szCs w:val="22"/>
              </w:rPr>
              <w:tab/>
            </w:r>
            <w:r w:rsidR="00D54240" w:rsidRPr="004611A0">
              <w:rPr>
                <w:rStyle w:val="Hyperlink"/>
                <w:rFonts w:ascii="Calibri Light" w:eastAsia="Times New Roman" w:hAnsi="Calibri Light" w:cs="Times New Roman"/>
                <w:bCs/>
                <w:noProof/>
              </w:rPr>
              <w:t>Non-Discrimination in Work and Employment (Article 11)</w:t>
            </w:r>
            <w:r w:rsidR="00D54240">
              <w:rPr>
                <w:noProof/>
                <w:webHidden/>
              </w:rPr>
              <w:tab/>
            </w:r>
            <w:r w:rsidR="00D54240">
              <w:rPr>
                <w:noProof/>
                <w:webHidden/>
              </w:rPr>
              <w:fldChar w:fldCharType="begin"/>
            </w:r>
            <w:r w:rsidR="00D54240">
              <w:rPr>
                <w:noProof/>
                <w:webHidden/>
              </w:rPr>
              <w:instrText xml:space="preserve"> PAGEREF _Toc118974527 \h </w:instrText>
            </w:r>
            <w:r w:rsidR="00D54240">
              <w:rPr>
                <w:noProof/>
                <w:webHidden/>
              </w:rPr>
            </w:r>
            <w:r w:rsidR="00D54240">
              <w:rPr>
                <w:noProof/>
                <w:webHidden/>
              </w:rPr>
              <w:fldChar w:fldCharType="separate"/>
            </w:r>
            <w:r w:rsidR="00D54240">
              <w:rPr>
                <w:noProof/>
                <w:webHidden/>
              </w:rPr>
              <w:t>3</w:t>
            </w:r>
            <w:r w:rsidR="00D54240">
              <w:rPr>
                <w:noProof/>
                <w:webHidden/>
              </w:rPr>
              <w:fldChar w:fldCharType="end"/>
            </w:r>
          </w:hyperlink>
        </w:p>
        <w:p w14:paraId="379B9785" w14:textId="24B465C0" w:rsidR="00D54240" w:rsidRDefault="003F267C">
          <w:pPr>
            <w:pStyle w:val="TOC2"/>
            <w:tabs>
              <w:tab w:val="left" w:pos="660"/>
              <w:tab w:val="right" w:leader="dot" w:pos="9350"/>
            </w:tabs>
            <w:rPr>
              <w:noProof/>
              <w:sz w:val="22"/>
              <w:szCs w:val="22"/>
            </w:rPr>
          </w:pPr>
          <w:hyperlink w:anchor="_Toc118974528" w:history="1">
            <w:r w:rsidR="00D54240" w:rsidRPr="004611A0">
              <w:rPr>
                <w:rStyle w:val="Hyperlink"/>
                <w:rFonts w:ascii="Calibri Light" w:eastAsia="Times New Roman" w:hAnsi="Calibri Light" w:cs="Times New Roman"/>
                <w:bCs/>
                <w:noProof/>
              </w:rPr>
              <w:t>2.</w:t>
            </w:r>
            <w:r w:rsidR="00D54240">
              <w:rPr>
                <w:noProof/>
                <w:sz w:val="22"/>
                <w:szCs w:val="22"/>
              </w:rPr>
              <w:tab/>
            </w:r>
            <w:r w:rsidR="00D54240" w:rsidRPr="004611A0">
              <w:rPr>
                <w:rStyle w:val="Hyperlink"/>
                <w:rFonts w:ascii="Calibri Light" w:eastAsia="Times New Roman" w:hAnsi="Calibri Light" w:cs="Times New Roman"/>
                <w:bCs/>
                <w:noProof/>
              </w:rPr>
              <w:t>Paid Maternity and Paternity Leave (Articles 11, 5)</w:t>
            </w:r>
            <w:r w:rsidR="00D54240">
              <w:rPr>
                <w:noProof/>
                <w:webHidden/>
              </w:rPr>
              <w:tab/>
            </w:r>
            <w:r w:rsidR="00A55027">
              <w:rPr>
                <w:noProof/>
                <w:webHidden/>
              </w:rPr>
              <w:t>4</w:t>
            </w:r>
          </w:hyperlink>
        </w:p>
        <w:p w14:paraId="6710A6C0" w14:textId="7D1CDB8E" w:rsidR="00D54240" w:rsidRDefault="003F267C">
          <w:pPr>
            <w:pStyle w:val="TOC2"/>
            <w:tabs>
              <w:tab w:val="left" w:pos="660"/>
              <w:tab w:val="right" w:leader="dot" w:pos="9350"/>
            </w:tabs>
            <w:rPr>
              <w:noProof/>
              <w:sz w:val="22"/>
              <w:szCs w:val="22"/>
            </w:rPr>
          </w:pPr>
          <w:hyperlink w:anchor="_Toc118974529" w:history="1">
            <w:r w:rsidR="00D54240" w:rsidRPr="004611A0">
              <w:rPr>
                <w:rStyle w:val="Hyperlink"/>
                <w:rFonts w:ascii="Calibri Light" w:eastAsia="Times New Roman" w:hAnsi="Calibri Light" w:cs="Times New Roman"/>
                <w:bCs/>
                <w:noProof/>
              </w:rPr>
              <w:t>3.</w:t>
            </w:r>
            <w:r w:rsidR="00D54240">
              <w:rPr>
                <w:noProof/>
                <w:sz w:val="22"/>
                <w:szCs w:val="22"/>
              </w:rPr>
              <w:tab/>
            </w:r>
            <w:r w:rsidR="00D54240" w:rsidRPr="004611A0">
              <w:rPr>
                <w:rStyle w:val="Hyperlink"/>
                <w:rFonts w:ascii="Calibri Light" w:eastAsia="Times New Roman" w:hAnsi="Calibri Light" w:cs="Times New Roman"/>
                <w:bCs/>
                <w:noProof/>
              </w:rPr>
              <w:t>Child Marriage (Articles 16, 2)</w:t>
            </w:r>
            <w:r w:rsidR="00D54240">
              <w:rPr>
                <w:noProof/>
                <w:webHidden/>
              </w:rPr>
              <w:tab/>
            </w:r>
            <w:r w:rsidR="00A55027">
              <w:rPr>
                <w:noProof/>
                <w:webHidden/>
              </w:rPr>
              <w:t>4</w:t>
            </w:r>
          </w:hyperlink>
        </w:p>
        <w:p w14:paraId="04DA0100" w14:textId="7D939D20" w:rsidR="00D54240" w:rsidRDefault="003F267C">
          <w:pPr>
            <w:pStyle w:val="TOC1"/>
            <w:tabs>
              <w:tab w:val="right" w:leader="dot" w:pos="9350"/>
            </w:tabs>
            <w:rPr>
              <w:noProof/>
              <w:sz w:val="22"/>
              <w:szCs w:val="22"/>
            </w:rPr>
          </w:pPr>
          <w:hyperlink w:anchor="_Toc118974530" w:history="1">
            <w:r w:rsidR="00D54240" w:rsidRPr="004611A0">
              <w:rPr>
                <w:rStyle w:val="Hyperlink"/>
                <w:rFonts w:eastAsia="Times New Roman"/>
                <w:b/>
                <w:bCs/>
                <w:noProof/>
              </w:rPr>
              <w:t>Detail of Legislative Findings</w:t>
            </w:r>
            <w:r w:rsidR="00D54240">
              <w:rPr>
                <w:noProof/>
                <w:webHidden/>
              </w:rPr>
              <w:tab/>
            </w:r>
            <w:r w:rsidR="00A55027">
              <w:rPr>
                <w:noProof/>
                <w:webHidden/>
              </w:rPr>
              <w:t>5</w:t>
            </w:r>
          </w:hyperlink>
        </w:p>
        <w:p w14:paraId="3A650A08" w14:textId="4C3E3335" w:rsidR="00D54240" w:rsidRDefault="003F267C">
          <w:pPr>
            <w:pStyle w:val="TOC2"/>
            <w:tabs>
              <w:tab w:val="left" w:pos="660"/>
              <w:tab w:val="right" w:leader="dot" w:pos="9350"/>
            </w:tabs>
            <w:rPr>
              <w:noProof/>
              <w:sz w:val="22"/>
              <w:szCs w:val="22"/>
            </w:rPr>
          </w:pPr>
          <w:hyperlink w:anchor="_Toc118974531" w:history="1">
            <w:r w:rsidR="00D54240" w:rsidRPr="004611A0">
              <w:rPr>
                <w:rStyle w:val="Hyperlink"/>
                <w:rFonts w:ascii="Calibri Light" w:eastAsia="Times New Roman" w:hAnsi="Calibri Light" w:cs="Times New Roman"/>
                <w:bCs/>
                <w:noProof/>
              </w:rPr>
              <w:t>1.</w:t>
            </w:r>
            <w:r w:rsidR="00D54240">
              <w:rPr>
                <w:noProof/>
                <w:sz w:val="22"/>
                <w:szCs w:val="22"/>
              </w:rPr>
              <w:tab/>
            </w:r>
            <w:r w:rsidR="00D54240" w:rsidRPr="004611A0">
              <w:rPr>
                <w:rStyle w:val="Hyperlink"/>
                <w:rFonts w:ascii="Calibri Light" w:eastAsia="Times New Roman" w:hAnsi="Calibri Light" w:cs="Times New Roman"/>
                <w:bCs/>
                <w:noProof/>
              </w:rPr>
              <w:t>Non-Discrimination in Work and Employment (Article 11)</w:t>
            </w:r>
            <w:r w:rsidR="00D54240">
              <w:rPr>
                <w:noProof/>
                <w:webHidden/>
              </w:rPr>
              <w:tab/>
            </w:r>
            <w:r w:rsidR="00A55027">
              <w:rPr>
                <w:noProof/>
                <w:webHidden/>
              </w:rPr>
              <w:t>5</w:t>
            </w:r>
          </w:hyperlink>
        </w:p>
        <w:p w14:paraId="513EB51D" w14:textId="375DBA92" w:rsidR="00D54240" w:rsidRDefault="003F267C">
          <w:pPr>
            <w:pStyle w:val="TOC2"/>
            <w:tabs>
              <w:tab w:val="left" w:pos="660"/>
              <w:tab w:val="right" w:leader="dot" w:pos="9350"/>
            </w:tabs>
            <w:rPr>
              <w:noProof/>
              <w:sz w:val="22"/>
              <w:szCs w:val="22"/>
            </w:rPr>
          </w:pPr>
          <w:hyperlink w:anchor="_Toc118974532" w:history="1">
            <w:r w:rsidR="00D54240" w:rsidRPr="004611A0">
              <w:rPr>
                <w:rStyle w:val="Hyperlink"/>
                <w:rFonts w:ascii="Calibri Light" w:eastAsia="Times New Roman" w:hAnsi="Calibri Light" w:cs="Times New Roman"/>
                <w:bCs/>
                <w:noProof/>
              </w:rPr>
              <w:t>2.</w:t>
            </w:r>
            <w:r w:rsidR="00D54240">
              <w:rPr>
                <w:noProof/>
                <w:sz w:val="22"/>
                <w:szCs w:val="22"/>
              </w:rPr>
              <w:tab/>
            </w:r>
            <w:r w:rsidR="00D54240" w:rsidRPr="004611A0">
              <w:rPr>
                <w:rStyle w:val="Hyperlink"/>
                <w:rFonts w:ascii="Calibri Light" w:eastAsia="Times New Roman" w:hAnsi="Calibri Light" w:cs="Times New Roman"/>
                <w:bCs/>
                <w:noProof/>
              </w:rPr>
              <w:t>Paid Maternity and Paternity Leave (Articles 11, 5)</w:t>
            </w:r>
            <w:r w:rsidR="00D54240">
              <w:rPr>
                <w:noProof/>
                <w:webHidden/>
              </w:rPr>
              <w:tab/>
            </w:r>
            <w:r w:rsidR="00795BE4">
              <w:rPr>
                <w:noProof/>
                <w:webHidden/>
              </w:rPr>
              <w:t>7</w:t>
            </w:r>
          </w:hyperlink>
        </w:p>
        <w:p w14:paraId="6DB6FC10" w14:textId="1C359087" w:rsidR="00D54240" w:rsidRDefault="003F267C">
          <w:pPr>
            <w:pStyle w:val="TOC2"/>
            <w:tabs>
              <w:tab w:val="left" w:pos="660"/>
              <w:tab w:val="right" w:leader="dot" w:pos="9350"/>
            </w:tabs>
            <w:rPr>
              <w:noProof/>
              <w:sz w:val="22"/>
              <w:szCs w:val="22"/>
            </w:rPr>
          </w:pPr>
          <w:hyperlink w:anchor="_Toc118974533" w:history="1">
            <w:r w:rsidR="00D54240" w:rsidRPr="004611A0">
              <w:rPr>
                <w:rStyle w:val="Hyperlink"/>
                <w:rFonts w:ascii="Calibri Light" w:eastAsia="Times New Roman" w:hAnsi="Calibri Light" w:cs="Times New Roman"/>
                <w:bCs/>
                <w:noProof/>
              </w:rPr>
              <w:t>3.</w:t>
            </w:r>
            <w:r w:rsidR="00D54240">
              <w:rPr>
                <w:noProof/>
                <w:sz w:val="22"/>
                <w:szCs w:val="22"/>
              </w:rPr>
              <w:tab/>
            </w:r>
            <w:r w:rsidR="00D54240" w:rsidRPr="004611A0">
              <w:rPr>
                <w:rStyle w:val="Hyperlink"/>
                <w:rFonts w:ascii="Calibri Light" w:eastAsia="Times New Roman" w:hAnsi="Calibri Light" w:cs="Times New Roman"/>
                <w:bCs/>
                <w:noProof/>
              </w:rPr>
              <w:t>Child Marriage (Articles 16, 2)</w:t>
            </w:r>
            <w:r w:rsidR="00D54240">
              <w:rPr>
                <w:noProof/>
                <w:webHidden/>
              </w:rPr>
              <w:tab/>
            </w:r>
            <w:r w:rsidR="00A55027">
              <w:rPr>
                <w:noProof/>
                <w:webHidden/>
              </w:rPr>
              <w:t>8</w:t>
            </w:r>
          </w:hyperlink>
        </w:p>
        <w:p w14:paraId="1FF0EC8C" w14:textId="77777777" w:rsidR="00DC3D8E" w:rsidRDefault="00DC3D8E">
          <w:r>
            <w:rPr>
              <w:b/>
              <w:bCs/>
              <w:noProof/>
            </w:rPr>
            <w:fldChar w:fldCharType="end"/>
          </w:r>
        </w:p>
      </w:sdtContent>
    </w:sdt>
    <w:p w14:paraId="78AF7EB6" w14:textId="77777777" w:rsidR="00157053" w:rsidRDefault="00157053" w:rsidP="00CF442E">
      <w:pPr>
        <w:rPr>
          <w:b/>
        </w:rPr>
      </w:pPr>
    </w:p>
    <w:p w14:paraId="7F9D13BC" w14:textId="77777777" w:rsidR="00CF442E" w:rsidRDefault="00CF442E"/>
    <w:p w14:paraId="480B0ACF" w14:textId="77777777" w:rsidR="003E044E" w:rsidRDefault="003E044E"/>
    <w:p w14:paraId="6AAA763F" w14:textId="77777777" w:rsidR="003E044E" w:rsidRDefault="003E044E"/>
    <w:p w14:paraId="288740EE" w14:textId="77777777" w:rsidR="00FF10FA" w:rsidRDefault="00FF10FA"/>
    <w:p w14:paraId="67D2AF78" w14:textId="77777777" w:rsidR="00FF10FA" w:rsidRDefault="00FF10FA"/>
    <w:p w14:paraId="18A2739A" w14:textId="77777777" w:rsidR="00FF10FA" w:rsidRDefault="00FF10FA"/>
    <w:p w14:paraId="2B3988BA" w14:textId="77777777" w:rsidR="00FF10FA" w:rsidRDefault="00FF10FA"/>
    <w:p w14:paraId="593F20BC" w14:textId="77777777" w:rsidR="00FF10FA" w:rsidRDefault="00FF10FA"/>
    <w:p w14:paraId="65D7ABFA" w14:textId="77777777" w:rsidR="00FF10FA" w:rsidRDefault="00FF10FA"/>
    <w:p w14:paraId="1DED944D" w14:textId="77777777" w:rsidR="00FF10FA" w:rsidRDefault="00FF10FA"/>
    <w:p w14:paraId="3E5F18D4" w14:textId="77777777" w:rsidR="00DC3D8E" w:rsidRDefault="00DC3D8E"/>
    <w:p w14:paraId="61484219" w14:textId="77777777" w:rsidR="00D54240" w:rsidRDefault="00D54240"/>
    <w:p w14:paraId="2C1CA50E" w14:textId="77777777" w:rsidR="00D54240" w:rsidRDefault="00D54240"/>
    <w:p w14:paraId="61F4DA1C" w14:textId="77777777" w:rsidR="00D54240" w:rsidRDefault="00D54240"/>
    <w:p w14:paraId="09603DB7" w14:textId="77777777" w:rsidR="00D54240" w:rsidRDefault="00D54240"/>
    <w:p w14:paraId="4C2C4B47" w14:textId="77777777" w:rsidR="00DC3D8E" w:rsidRDefault="00DC3D8E"/>
    <w:p w14:paraId="5A50CCAA"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34" w:name="_Toc60999818"/>
      <w:bookmarkStart w:id="35" w:name="_Toc118974525"/>
      <w:bookmarkStart w:id="36" w:name="_Hlk52631114"/>
      <w:r w:rsidRPr="00A52B2B">
        <w:rPr>
          <w:b/>
          <w:bCs/>
          <w:caps/>
          <w:color w:val="FFFFFF" w:themeColor="background1"/>
          <w:spacing w:val="15"/>
          <w:sz w:val="22"/>
          <w:szCs w:val="22"/>
        </w:rPr>
        <w:lastRenderedPageBreak/>
        <w:t>Introduction</w:t>
      </w:r>
      <w:bookmarkEnd w:id="34"/>
      <w:bookmarkEnd w:id="35"/>
    </w:p>
    <w:bookmarkEnd w:id="36"/>
    <w:p w14:paraId="68C888D8" w14:textId="77777777"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A52B2B">
        <w:rPr>
          <w:sz w:val="22"/>
          <w:szCs w:val="22"/>
        </w:rPr>
        <w:t xml:space="preserve">We submit </w:t>
      </w:r>
      <w:r w:rsidRPr="00A52B2B">
        <w:rPr>
          <w:sz w:val="22"/>
          <w:szCs w:val="22"/>
        </w:rPr>
        <w:t xml:space="preserve">the following brief in advance of </w:t>
      </w:r>
      <w:r w:rsidRPr="009004BB">
        <w:rPr>
          <w:sz w:val="22"/>
          <w:szCs w:val="22"/>
        </w:rPr>
        <w:t xml:space="preserve">the </w:t>
      </w:r>
      <w:r w:rsidR="009004BB" w:rsidRPr="009004BB">
        <w:rPr>
          <w:sz w:val="22"/>
          <w:szCs w:val="22"/>
        </w:rPr>
        <w:t>86</w:t>
      </w:r>
      <w:r w:rsidR="005E6E48" w:rsidRPr="009004BB">
        <w:rPr>
          <w:sz w:val="22"/>
          <w:szCs w:val="22"/>
          <w:vertAlign w:val="superscript"/>
        </w:rPr>
        <w:t>th</w:t>
      </w:r>
      <w:r w:rsidR="005E6E48" w:rsidRPr="009004BB">
        <w:rPr>
          <w:sz w:val="22"/>
          <w:szCs w:val="22"/>
        </w:rPr>
        <w:t xml:space="preserve"> </w:t>
      </w:r>
      <w:r w:rsidRPr="009004BB">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7036C6AB" w14:textId="77777777"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Pr="00A52B2B">
        <w:rPr>
          <w:sz w:val="22"/>
          <w:szCs w:val="22"/>
        </w:rPr>
        <w:t>are</w:t>
      </w:r>
      <w:r w:rsidR="00CF442E" w:rsidRPr="00A52B2B">
        <w:rPr>
          <w:sz w:val="22"/>
          <w:szCs w:val="22"/>
        </w:rPr>
        <w:t>as</w:t>
      </w:r>
      <w:r w:rsidRPr="00A52B2B">
        <w:rPr>
          <w:sz w:val="22"/>
          <w:szCs w:val="22"/>
        </w:rPr>
        <w:t>:</w:t>
      </w:r>
    </w:p>
    <w:p w14:paraId="00708629" w14:textId="77777777" w:rsidR="002F4FD6" w:rsidRPr="00A52B2B"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77D78611" w14:textId="77777777"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223F3CB4" w14:textId="77777777"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6F089470"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37337EBB" w14:textId="6EC1BBFC" w:rsidR="00DC3D8E" w:rsidRDefault="00DC3D8E" w:rsidP="00BE6DF8">
      <w:pPr>
        <w:rPr>
          <w:sz w:val="22"/>
          <w:szCs w:val="22"/>
        </w:rPr>
      </w:pPr>
      <w:bookmarkStart w:id="37" w:name="_Hlk43805467"/>
      <w:r w:rsidRPr="00DC3D8E">
        <w:rPr>
          <w:sz w:val="22"/>
          <w:szCs w:val="22"/>
        </w:rPr>
        <w:t>In this report we</w:t>
      </w:r>
      <w:r w:rsidR="0025507E">
        <w:rPr>
          <w:sz w:val="22"/>
          <w:szCs w:val="22"/>
        </w:rPr>
        <w:t xml:space="preserve"> first</w:t>
      </w:r>
      <w:r w:rsidRPr="00DC3D8E">
        <w:rPr>
          <w:sz w:val="22"/>
          <w:szCs w:val="22"/>
        </w:rPr>
        <w:t xml:space="preserve"> provide a summary of </w:t>
      </w:r>
      <w:r w:rsidRPr="00D54240">
        <w:rPr>
          <w:sz w:val="22"/>
          <w:szCs w:val="22"/>
        </w:rPr>
        <w:t xml:space="preserve">our </w:t>
      </w:r>
      <w:r w:rsidR="0025507E" w:rsidRPr="00D54240">
        <w:rPr>
          <w:sz w:val="22"/>
          <w:szCs w:val="22"/>
        </w:rPr>
        <w:t xml:space="preserve">constitutional and legislative </w:t>
      </w:r>
      <w:r w:rsidRPr="00D54240">
        <w:rPr>
          <w:sz w:val="22"/>
          <w:szCs w:val="22"/>
        </w:rPr>
        <w:t xml:space="preserve">findings, </w:t>
      </w:r>
      <w:bookmarkStart w:id="38" w:name="_Hlk61000146"/>
      <w:r w:rsidRPr="00D54240">
        <w:rPr>
          <w:sz w:val="22"/>
          <w:szCs w:val="22"/>
        </w:rPr>
        <w:t xml:space="preserve">as well as suggested questions for the Committee to ask </w:t>
      </w:r>
      <w:r w:rsidR="00015BED">
        <w:rPr>
          <w:sz w:val="22"/>
          <w:szCs w:val="22"/>
        </w:rPr>
        <w:t>Oman</w:t>
      </w:r>
      <w:r w:rsidR="0025507E" w:rsidRPr="00D54240">
        <w:rPr>
          <w:sz w:val="22"/>
          <w:szCs w:val="22"/>
        </w:rPr>
        <w:t xml:space="preserve"> </w:t>
      </w:r>
      <w:r w:rsidRPr="00D54240">
        <w:rPr>
          <w:sz w:val="22"/>
          <w:szCs w:val="22"/>
        </w:rPr>
        <w:t xml:space="preserve">and topics we hope the Committee will address in its concluding observations. </w:t>
      </w:r>
      <w:bookmarkEnd w:id="38"/>
      <w:r w:rsidRPr="00D54240">
        <w:rPr>
          <w:sz w:val="22"/>
          <w:szCs w:val="22"/>
        </w:rPr>
        <w:t xml:space="preserve">This summary is followed by detailed constitutional and legislative excerpts documenting our findings. We hope the Committee will recommend that </w:t>
      </w:r>
      <w:r w:rsidR="00015BED">
        <w:rPr>
          <w:sz w:val="22"/>
          <w:szCs w:val="22"/>
        </w:rPr>
        <w:t>Oman</w:t>
      </w:r>
      <w:r w:rsidRPr="00D54240">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015BED">
        <w:rPr>
          <w:sz w:val="22"/>
          <w:szCs w:val="22"/>
        </w:rPr>
        <w:t>Oman</w:t>
      </w:r>
      <w:r w:rsidRPr="00D54240">
        <w:rPr>
          <w:sz w:val="22"/>
          <w:szCs w:val="22"/>
        </w:rPr>
        <w:t xml:space="preserve"> for having provisions in place, we hope the Committee will recommend that </w:t>
      </w:r>
      <w:r w:rsidR="00015BED">
        <w:rPr>
          <w:sz w:val="22"/>
          <w:szCs w:val="22"/>
        </w:rPr>
        <w:t>Oman</w:t>
      </w:r>
      <w:r w:rsidRPr="00D54240">
        <w:rPr>
          <w:sz w:val="22"/>
          <w:szCs w:val="22"/>
        </w:rPr>
        <w:t xml:space="preserve"> work with stakeholders to overcome any obstacles in implementing these provisions.</w:t>
      </w:r>
    </w:p>
    <w:bookmarkEnd w:id="37"/>
    <w:p w14:paraId="4D919118" w14:textId="77777777" w:rsidR="00ED4891" w:rsidRDefault="00ED4891" w:rsidP="00ED4891">
      <w:pPr>
        <w:rPr>
          <w:b/>
          <w:i/>
        </w:rPr>
      </w:pPr>
    </w:p>
    <w:p w14:paraId="6478124B" w14:textId="77777777" w:rsidR="00DF6F0C" w:rsidRDefault="00DF6F0C" w:rsidP="00ED4891">
      <w:pPr>
        <w:rPr>
          <w:b/>
          <w:i/>
        </w:rPr>
      </w:pPr>
    </w:p>
    <w:p w14:paraId="6D62B982" w14:textId="77777777" w:rsidR="00ED4891" w:rsidRDefault="00ED4891" w:rsidP="00ED4891">
      <w:pPr>
        <w:rPr>
          <w:b/>
          <w:i/>
        </w:rPr>
      </w:pPr>
    </w:p>
    <w:p w14:paraId="7F73B080" w14:textId="77777777" w:rsidR="00D54240" w:rsidRDefault="00D54240" w:rsidP="00ED4891">
      <w:pPr>
        <w:rPr>
          <w:b/>
          <w:i/>
        </w:rPr>
      </w:pPr>
    </w:p>
    <w:p w14:paraId="14471D82" w14:textId="77777777" w:rsidR="00A86978" w:rsidRDefault="00A86978" w:rsidP="00ED4891">
      <w:pPr>
        <w:rPr>
          <w:b/>
          <w:i/>
        </w:rPr>
      </w:pPr>
    </w:p>
    <w:p w14:paraId="0743B336" w14:textId="77777777" w:rsidR="0096441A" w:rsidRDefault="0096441A" w:rsidP="00A52B2B">
      <w:pPr>
        <w:pStyle w:val="Heading1"/>
        <w:rPr>
          <w:rFonts w:eastAsia="Times New Roman"/>
          <w:b/>
          <w:bCs/>
        </w:rPr>
      </w:pPr>
      <w:bookmarkStart w:id="39" w:name="_Toc56070607"/>
      <w:bookmarkStart w:id="40" w:name="_Toc56079790"/>
      <w:bookmarkStart w:id="41" w:name="_Hlk56078328"/>
      <w:bookmarkStart w:id="42" w:name="_Toc58844323"/>
      <w:bookmarkStart w:id="43" w:name="_Toc118974526"/>
      <w:bookmarkStart w:id="44" w:name="_Hlk55550733"/>
      <w:r>
        <w:rPr>
          <w:rFonts w:eastAsia="Times New Roman"/>
          <w:b/>
          <w:bCs/>
        </w:rPr>
        <w:lastRenderedPageBreak/>
        <w:t>Summary of Findings and Recommendations</w:t>
      </w:r>
      <w:bookmarkEnd w:id="39"/>
      <w:bookmarkEnd w:id="40"/>
      <w:bookmarkEnd w:id="41"/>
      <w:bookmarkEnd w:id="42"/>
      <w:bookmarkEnd w:id="43"/>
    </w:p>
    <w:p w14:paraId="4B3ECDD2" w14:textId="77777777" w:rsidR="0096441A" w:rsidRPr="003C541A" w:rsidRDefault="0096441A" w:rsidP="0096441A">
      <w:pPr>
        <w:rPr>
          <w:bCs/>
        </w:rPr>
      </w:pPr>
    </w:p>
    <w:p w14:paraId="436ADBC3"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58844325"/>
      <w:bookmarkStart w:id="46" w:name="_Toc118974527"/>
      <w:r w:rsidRPr="003C541A">
        <w:rPr>
          <w:rFonts w:ascii="Calibri Light" w:eastAsia="Times New Roman" w:hAnsi="Calibri Light" w:cs="Times New Roman"/>
          <w:bCs/>
          <w:color w:val="2E74B5"/>
          <w:sz w:val="26"/>
          <w:szCs w:val="26"/>
        </w:rPr>
        <w:t>Non-Discrimination in Work and Employment (Article 11)</w:t>
      </w:r>
      <w:bookmarkEnd w:id="45"/>
      <w:bookmarkEnd w:id="46"/>
    </w:p>
    <w:p w14:paraId="757DA5F2" w14:textId="1A3A124B" w:rsidR="007A7BBC" w:rsidRDefault="007A7BBC" w:rsidP="007A7BBC">
      <w:pPr>
        <w:rPr>
          <w:sz w:val="22"/>
          <w:szCs w:val="22"/>
        </w:rPr>
      </w:pPr>
      <w:r w:rsidRPr="007A7BBC">
        <w:rPr>
          <w:sz w:val="22"/>
          <w:szCs w:val="22"/>
        </w:rPr>
        <w:t xml:space="preserve">While we recognize there may be other policies governing discrimination at work, our systematic review of national legislation </w:t>
      </w:r>
      <w:r w:rsidR="004B055A">
        <w:rPr>
          <w:sz w:val="22"/>
          <w:szCs w:val="22"/>
        </w:rPr>
        <w:t>only identified very broad provisions that protect women against workplace discrimination in Oman</w:t>
      </w:r>
      <w:r w:rsidRPr="007A7BBC">
        <w:rPr>
          <w:sz w:val="22"/>
          <w:szCs w:val="22"/>
        </w:rPr>
        <w:t xml:space="preserve">. </w:t>
      </w:r>
      <w:r w:rsidR="004B055A">
        <w:rPr>
          <w:sz w:val="22"/>
          <w:szCs w:val="22"/>
        </w:rPr>
        <w:t>Further, Oman’s laws contain no protections against discrimination on the basis of family status, marital status, or pregnancy.</w:t>
      </w:r>
    </w:p>
    <w:p w14:paraId="5D9AAF16" w14:textId="411BBA87" w:rsidR="0096441A" w:rsidRPr="00795BE4" w:rsidRDefault="00795BE4" w:rsidP="0096441A">
      <w:pPr>
        <w:rPr>
          <w:bCs/>
          <w:sz w:val="22"/>
          <w:szCs w:val="22"/>
        </w:rPr>
      </w:pPr>
      <w:r>
        <w:rPr>
          <w:noProof/>
        </w:rPr>
        <mc:AlternateContent>
          <mc:Choice Requires="wps">
            <w:drawing>
              <wp:inline distT="0" distB="0" distL="0" distR="0" wp14:anchorId="79A454F8" wp14:editId="001958B3">
                <wp:extent cx="5876925" cy="6000750"/>
                <wp:effectExtent l="0" t="0" r="66675" b="5715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600075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21AF29E" w14:textId="77777777" w:rsidR="00795BE4" w:rsidRDefault="00795BE4" w:rsidP="00795BE4">
                            <w:pPr>
                              <w:pStyle w:val="Heading2"/>
                              <w:jc w:val="center"/>
                              <w:rPr>
                                <w:b/>
                              </w:rPr>
                            </w:pPr>
                            <w:r>
                              <w:rPr>
                                <w:b/>
                              </w:rPr>
                              <w:t>Recommended questions for the list of issues and Concluding Observations</w:t>
                            </w:r>
                          </w:p>
                          <w:p w14:paraId="5FCF9F63" w14:textId="77777777" w:rsidR="00795BE4" w:rsidRDefault="00795BE4" w:rsidP="00795BE4">
                            <w:pPr>
                              <w:spacing w:afterLines="100" w:after="240"/>
                              <w:rPr>
                                <w:b/>
                                <w:sz w:val="22"/>
                                <w:szCs w:val="22"/>
                              </w:rPr>
                            </w:pPr>
                            <w:r w:rsidRPr="00466636">
                              <w:rPr>
                                <w:b/>
                                <w:sz w:val="22"/>
                                <w:szCs w:val="22"/>
                              </w:rPr>
                              <w:t>We hope the Committee will:</w:t>
                            </w:r>
                          </w:p>
                          <w:p w14:paraId="3B228AB5" w14:textId="77777777" w:rsidR="00795BE4" w:rsidRPr="00C23EA0" w:rsidRDefault="00795BE4" w:rsidP="00795BE4">
                            <w:pPr>
                              <w:pStyle w:val="ListParagraph"/>
                              <w:numPr>
                                <w:ilvl w:val="0"/>
                                <w:numId w:val="18"/>
                              </w:numPr>
                              <w:spacing w:afterLines="100" w:after="240"/>
                              <w:rPr>
                                <w:sz w:val="22"/>
                                <w:szCs w:val="22"/>
                              </w:rPr>
                            </w:pPr>
                            <w:r w:rsidRPr="00C23EA0">
                              <w:rPr>
                                <w:color w:val="000000" w:themeColor="text1"/>
                                <w:sz w:val="22"/>
                                <w:szCs w:val="22"/>
                              </w:rPr>
                              <w:t xml:space="preserve">In its list of issues, ask Oman: Can Oman demonstrate whether its </w:t>
                            </w:r>
                            <w:r w:rsidRPr="00C23EA0">
                              <w:rPr>
                                <w:b/>
                                <w:color w:val="000000" w:themeColor="text1"/>
                                <w:sz w:val="22"/>
                                <w:szCs w:val="22"/>
                              </w:rPr>
                              <w:t xml:space="preserve">broad </w:t>
                            </w:r>
                            <w:r w:rsidRPr="00C23EA0">
                              <w:rPr>
                                <w:b/>
                                <w:sz w:val="22"/>
                                <w:szCs w:val="22"/>
                              </w:rPr>
                              <w:t>prohibitions of discrimination</w:t>
                            </w:r>
                            <w:r w:rsidRPr="00C23EA0">
                              <w:rPr>
                                <w:sz w:val="22"/>
                                <w:szCs w:val="22"/>
                              </w:rPr>
                              <w:t xml:space="preserve"> in employment on the basis of sex ha</w:t>
                            </w:r>
                            <w:r>
                              <w:rPr>
                                <w:sz w:val="22"/>
                                <w:szCs w:val="22"/>
                              </w:rPr>
                              <w:t>ve</w:t>
                            </w:r>
                            <w:r w:rsidRPr="00C23EA0">
                              <w:rPr>
                                <w:sz w:val="22"/>
                                <w:szCs w:val="22"/>
                              </w:rPr>
                              <w:t xml:space="preserve"> been interpreted, through case law or otherwise, to specifically protect against discrimination in hiring, pay, training, promotions and demotions, and terminations?</w:t>
                            </w:r>
                          </w:p>
                          <w:p w14:paraId="37301141" w14:textId="77777777" w:rsidR="00795BE4" w:rsidRDefault="00795BE4" w:rsidP="00795BE4">
                            <w:pPr>
                              <w:pStyle w:val="ListParagraph"/>
                              <w:numPr>
                                <w:ilvl w:val="1"/>
                                <w:numId w:val="18"/>
                              </w:numPr>
                              <w:rPr>
                                <w:sz w:val="22"/>
                                <w:szCs w:val="22"/>
                              </w:rPr>
                            </w:pPr>
                            <w:r w:rsidRPr="00C23EA0">
                              <w:rPr>
                                <w:bCs/>
                                <w:sz w:val="22"/>
                                <w:szCs w:val="22"/>
                              </w:rPr>
                              <w:t xml:space="preserve">If Oman cannot, recommend Oman </w:t>
                            </w:r>
                            <w:r w:rsidRPr="00C23EA0">
                              <w:rPr>
                                <w:sz w:val="22"/>
                                <w:szCs w:val="22"/>
                              </w:rPr>
                              <w:t xml:space="preserve">outline any concrete, near-term plans to pass legislation that explicitly prohibits </w:t>
                            </w:r>
                            <w:r w:rsidRPr="00C23EA0">
                              <w:rPr>
                                <w:b/>
                                <w:sz w:val="22"/>
                                <w:szCs w:val="22"/>
                              </w:rPr>
                              <w:t>sex-based discrimination</w:t>
                            </w:r>
                            <w:r w:rsidRPr="00C23EA0">
                              <w:rPr>
                                <w:sz w:val="22"/>
                                <w:szCs w:val="22"/>
                              </w:rPr>
                              <w:t xml:space="preserve"> in hiring, pay, training, promotions and demotions, and terminations</w:t>
                            </w:r>
                            <w:r>
                              <w:rPr>
                                <w:sz w:val="22"/>
                                <w:szCs w:val="22"/>
                              </w:rPr>
                              <w:t>.</w:t>
                            </w:r>
                          </w:p>
                          <w:p w14:paraId="4A12B9BD" w14:textId="77777777" w:rsidR="00795BE4" w:rsidRDefault="00795BE4" w:rsidP="00795BE4">
                            <w:pPr>
                              <w:pStyle w:val="ListParagraph"/>
                              <w:numPr>
                                <w:ilvl w:val="2"/>
                                <w:numId w:val="18"/>
                              </w:numPr>
                              <w:rPr>
                                <w:sz w:val="22"/>
                                <w:szCs w:val="22"/>
                              </w:rPr>
                            </w:pPr>
                            <w:r>
                              <w:rPr>
                                <w:sz w:val="22"/>
                                <w:szCs w:val="22"/>
                              </w:rPr>
                              <w:t xml:space="preserve">If concrete, near-term plans are not in place, recommend in its concluding observations that Oman pass and implement legislation that explicitly prohibits sex-based discrimination in all specific dimensions of work. </w:t>
                            </w:r>
                          </w:p>
                          <w:p w14:paraId="4B6C5A4E" w14:textId="77777777" w:rsidR="00795BE4" w:rsidRDefault="00795BE4" w:rsidP="00795BE4">
                            <w:pPr>
                              <w:pStyle w:val="ListParagraph"/>
                              <w:numPr>
                                <w:ilvl w:val="0"/>
                                <w:numId w:val="18"/>
                              </w:numPr>
                              <w:spacing w:before="0" w:after="0"/>
                              <w:rPr>
                                <w:color w:val="000000" w:themeColor="text1"/>
                                <w:sz w:val="22"/>
                                <w:szCs w:val="22"/>
                              </w:rPr>
                            </w:pPr>
                            <w:r>
                              <w:rPr>
                                <w:color w:val="000000" w:themeColor="text1"/>
                                <w:sz w:val="22"/>
                                <w:szCs w:val="22"/>
                              </w:rPr>
                              <w:t xml:space="preserve">In its list of issues, ask Oman: Can Oman demonstrate whether prohibitions exist against workplace </w:t>
                            </w:r>
                            <w:r>
                              <w:rPr>
                                <w:b/>
                                <w:color w:val="000000" w:themeColor="text1"/>
                                <w:sz w:val="22"/>
                                <w:szCs w:val="22"/>
                              </w:rPr>
                              <w:t>indirect discrimination</w:t>
                            </w:r>
                            <w:r>
                              <w:rPr>
                                <w:color w:val="000000" w:themeColor="text1"/>
                                <w:sz w:val="22"/>
                                <w:szCs w:val="22"/>
                              </w:rPr>
                              <w:t xml:space="preserve"> on the basis of sex?</w:t>
                            </w:r>
                          </w:p>
                          <w:p w14:paraId="16D14997" w14:textId="77777777" w:rsidR="00795BE4" w:rsidRDefault="00795BE4" w:rsidP="00795BE4">
                            <w:pPr>
                              <w:pStyle w:val="ListParagraph"/>
                              <w:numPr>
                                <w:ilvl w:val="1"/>
                                <w:numId w:val="18"/>
                              </w:numPr>
                              <w:spacing w:before="0" w:after="0"/>
                              <w:rPr>
                                <w:color w:val="000000" w:themeColor="text1"/>
                                <w:sz w:val="22"/>
                                <w:szCs w:val="22"/>
                              </w:rPr>
                            </w:pPr>
                            <w:r>
                              <w:rPr>
                                <w:color w:val="000000" w:themeColor="text1"/>
                                <w:sz w:val="22"/>
                                <w:szCs w:val="22"/>
                              </w:rPr>
                              <w:t>If sufficient protections do not exist in this area, recommend in its concluding observations that Oman pass and implement legislation that explicitly prohibits workplace indirect discrimination against women.</w:t>
                            </w:r>
                          </w:p>
                          <w:p w14:paraId="7600E4DE" w14:textId="77777777" w:rsidR="00795BE4" w:rsidRDefault="00795BE4" w:rsidP="00795BE4">
                            <w:pPr>
                              <w:pStyle w:val="ListParagraph"/>
                              <w:numPr>
                                <w:ilvl w:val="0"/>
                                <w:numId w:val="18"/>
                              </w:numPr>
                              <w:spacing w:before="0" w:after="0"/>
                              <w:rPr>
                                <w:color w:val="000000" w:themeColor="text1"/>
                                <w:sz w:val="22"/>
                                <w:szCs w:val="22"/>
                              </w:rPr>
                            </w:pPr>
                            <w:r>
                              <w:rPr>
                                <w:color w:val="000000" w:themeColor="text1"/>
                                <w:sz w:val="22"/>
                                <w:szCs w:val="22"/>
                              </w:rPr>
                              <w:t xml:space="preserve">In its list of issues, ask Oman: Can Oman demonstrate whether prohibitions exist against </w:t>
                            </w:r>
                            <w:r w:rsidRPr="00F745AC">
                              <w:rPr>
                                <w:b/>
                                <w:bCs/>
                                <w:color w:val="000000" w:themeColor="text1"/>
                                <w:sz w:val="22"/>
                                <w:szCs w:val="22"/>
                              </w:rPr>
                              <w:t>retaliation</w:t>
                            </w:r>
                            <w:r>
                              <w:rPr>
                                <w:color w:val="000000" w:themeColor="text1"/>
                                <w:sz w:val="22"/>
                                <w:szCs w:val="22"/>
                              </w:rPr>
                              <w:t xml:space="preserve"> by employers for bringing forward sex discrimination complaints?</w:t>
                            </w:r>
                          </w:p>
                          <w:p w14:paraId="1B590FA3" w14:textId="77777777" w:rsidR="00795BE4" w:rsidRPr="00F745AC" w:rsidRDefault="00795BE4" w:rsidP="00795BE4">
                            <w:pPr>
                              <w:pStyle w:val="ListParagraph"/>
                              <w:numPr>
                                <w:ilvl w:val="1"/>
                                <w:numId w:val="18"/>
                              </w:numPr>
                              <w:spacing w:before="0" w:after="0"/>
                              <w:rPr>
                                <w:color w:val="000000" w:themeColor="text1"/>
                                <w:sz w:val="22"/>
                                <w:szCs w:val="22"/>
                              </w:rPr>
                            </w:pPr>
                            <w:r>
                              <w:rPr>
                                <w:color w:val="000000" w:themeColor="text1"/>
                                <w:sz w:val="22"/>
                                <w:szCs w:val="22"/>
                              </w:rPr>
                              <w:t>If sufficient protections do not exist in this area, recommend in its concluding observations that Oman amend its labor legislation to introduce effective enforcement mechanisms, such as protection from retaliation.</w:t>
                            </w:r>
                          </w:p>
                          <w:p w14:paraId="42B9A4C6" w14:textId="77777777" w:rsidR="00795BE4" w:rsidRDefault="00795BE4" w:rsidP="00795BE4">
                            <w:pPr>
                              <w:pStyle w:val="ListParagraph"/>
                              <w:numPr>
                                <w:ilvl w:val="0"/>
                                <w:numId w:val="18"/>
                              </w:numPr>
                              <w:spacing w:afterLines="100" w:after="240"/>
                              <w:rPr>
                                <w:bCs/>
                                <w:sz w:val="22"/>
                                <w:szCs w:val="22"/>
                              </w:rPr>
                            </w:pPr>
                            <w:r>
                              <w:rPr>
                                <w:bCs/>
                                <w:sz w:val="22"/>
                                <w:szCs w:val="22"/>
                              </w:rPr>
                              <w:t xml:space="preserve">In its list of issues, ask Oman: Can Oman clarify if the country has legislation in force that specifically protects against workplace discrimination on the basis of </w:t>
                            </w:r>
                            <w:r w:rsidRPr="0004682C">
                              <w:rPr>
                                <w:b/>
                                <w:bCs/>
                                <w:sz w:val="22"/>
                                <w:szCs w:val="22"/>
                              </w:rPr>
                              <w:t>marital status, family status, or pregnancy?</w:t>
                            </w:r>
                          </w:p>
                          <w:p w14:paraId="66F3217C" w14:textId="77777777" w:rsidR="00795BE4" w:rsidRDefault="00795BE4" w:rsidP="00795BE4">
                            <w:pPr>
                              <w:pStyle w:val="ListParagraph"/>
                              <w:numPr>
                                <w:ilvl w:val="2"/>
                                <w:numId w:val="9"/>
                              </w:numPr>
                              <w:spacing w:before="0" w:after="160"/>
                              <w:ind w:left="1440"/>
                              <w:rPr>
                                <w:sz w:val="22"/>
                                <w:szCs w:val="22"/>
                              </w:rPr>
                            </w:pPr>
                            <w:r>
                              <w:rPr>
                                <w:sz w:val="22"/>
                                <w:szCs w:val="22"/>
                              </w:rPr>
                              <w:t>If no such legislation exists, recommend that Oman pass legislation or amend existing legislation to prohibit</w:t>
                            </w:r>
                            <w:r w:rsidRPr="00466636">
                              <w:rPr>
                                <w:sz w:val="22"/>
                                <w:szCs w:val="22"/>
                              </w:rPr>
                              <w:t xml:space="preserve"> </w:t>
                            </w:r>
                            <w:r>
                              <w:rPr>
                                <w:sz w:val="22"/>
                                <w:szCs w:val="22"/>
                              </w:rPr>
                              <w:t>workplace discrimination on the basis of marital status, family status, and pregnancy.</w:t>
                            </w:r>
                          </w:p>
                          <w:p w14:paraId="1EDA77D5" w14:textId="77777777" w:rsidR="00795BE4" w:rsidRDefault="00795BE4" w:rsidP="00795BE4">
                            <w:pPr>
                              <w:spacing w:before="0" w:after="0" w:line="256" w:lineRule="auto"/>
                              <w:rPr>
                                <w:rFonts w:eastAsia="Times New Roman" w:cstheme="minorHAnsi"/>
                                <w:b/>
                                <w:color w:val="000000"/>
                                <w:sz w:val="22"/>
                                <w:szCs w:val="22"/>
                              </w:rPr>
                            </w:pPr>
                          </w:p>
                          <w:p w14:paraId="3E33F774" w14:textId="77777777" w:rsidR="00795BE4" w:rsidRDefault="00795BE4" w:rsidP="00795BE4"/>
                        </w:txbxContent>
                      </wps:txbx>
                      <wps:bodyPr rot="0" vert="horz" wrap="square" lIns="91440" tIns="45720" rIns="91440" bIns="45720" anchor="t" anchorCtr="0" upright="1">
                        <a:noAutofit/>
                      </wps:bodyPr>
                    </wps:wsp>
                  </a:graphicData>
                </a:graphic>
              </wp:inline>
            </w:drawing>
          </mc:Choice>
          <mc:Fallback>
            <w:pict>
              <v:shapetype w14:anchorId="79A454F8" id="_x0000_t202" coordsize="21600,21600" o:spt="202" path="m,l,21600r21600,l21600,xe">
                <v:stroke joinstyle="miter"/>
                <v:path gradientshapeok="t" o:connecttype="rect"/>
              </v:shapetype>
              <v:shape id="Text Box 3" o:spid="_x0000_s1026" type="#_x0000_t202" style="width:462.75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RCojwIAAC4FAAAOAAAAZHJzL2Uyb0RvYy54bWysVE1v2zAMvQ/YfxB0X+0kTZMadYquXYcB&#10;3QfQDjsrsmwL09ckJXb760dRaeatOw3zwRAp6fGRfNTF5agV2QsfpDU1nZ2UlAjDbSNNV9OvD7dv&#10;1pSEyEzDlDWipo8i0MvN61cXg6vE3PZWNcITADGhGlxN+xhdVRSB90KzcGKdMLDZWq9ZBNN3RePZ&#10;AOhaFfOyPCsG6xvnLRchgPcmb9IN4ret4PFz2wYRiaopcIv49/jfpn+xuWBV55nrJT/QYP/AQjNp&#10;IOgR6oZFRnZevoDSknsbbBtPuNWFbVvJBeYA2czKP7K575kTmAsUJ7hjmcL/g+Wf9l88kU1NF5QY&#10;pqFFD2KM5K0dySJVZ3ChgkP3Do7FEdzQZcw0uDvLvwdi7HXPTCeuvLdDL1gD7GbpZjG5mnFCAtkO&#10;H20DYdguWgQaW69T6aAYBNChS4/HziQqHJzL9ersfL6khMPeWVmWqyX2rmDV83XnQ3wvrCZpUVMP&#10;rUd4tr8LMdFh1fORFC1YJZtbqRQaSW7iWnmyZyAUFXOKaqeBa/bNIGh50Av4QVXZ/0wDFZsgMNJv&#10;6MqQAVgvgPLLyL7bHuNiiCPglKCWEcZESV3T9YRIKvc706CII5MqryFTZVIkgQMA6SfD7gDivm8G&#10;0shUoMUaUqJgwDTMVxmUMNXBGEdFibfxm4w9SjC1A5n/hWzyM+V6lsuxOIcPuw8lzsexIMfoaE2I&#10;oUqSMLJE4rgdD6rb2uYR9AJEUBTwyMCit/6JkgEGtqbhx455QYn6YEBz57PT0zThaJwuV3Mw/HRn&#10;O91hhgMUpEpJXl7H/CrsnJddD5GyBIy9Ap22EhWUBJ1ZQRbJgKHEfA4PSJr6qY2nfj1zm58AAAD/&#10;/wMAUEsDBBQABgAIAAAAIQDw/YGk3AAAAAUBAAAPAAAAZHJzL2Rvd25yZXYueG1sTI8xT8MwEIV3&#10;JP6DdUhs1CGqUUnjVAXBgMRCYKCbEx9JaHyOYjcJ/56DBZbTO73Te9/lu8X1YsIxdJ40XK8SEEi1&#10;tx01Gt5eH682IEI0ZE3vCTV8YYBdcX6Wm8z6mV5wKmMjOIRCZjS0MQ6ZlKFu0Zmw8gMSex9+dCby&#10;OjbSjmbmcNfLNElupDMdcUNrBrxvsT6WJ6dhfvbTw3RX7o/Du31KPw9qU62V1pcXy34LIuIS/47h&#10;B5/RoWCmyp/IBtFr4Efi72TvNlUKRMVirRKQRS7/0xffAAAA//8DAFBLAQItABQABgAIAAAAIQC2&#10;gziS/gAAAOEBAAATAAAAAAAAAAAAAAAAAAAAAABbQ29udGVudF9UeXBlc10ueG1sUEsBAi0AFAAG&#10;AAgAAAAhADj9If/WAAAAlAEAAAsAAAAAAAAAAAAAAAAALwEAAF9yZWxzLy5yZWxzUEsBAi0AFAAG&#10;AAgAAAAhAJuJEKiPAgAALgUAAA4AAAAAAAAAAAAAAAAALgIAAGRycy9lMm9Eb2MueG1sUEsBAi0A&#10;FAAGAAgAAAAhAPD9gaTcAAAABQEAAA8AAAAAAAAAAAAAAAAA6QQAAGRycy9kb3ducmV2LnhtbFBL&#10;BQYAAAAABAAEAPMAAADyBQAAAAA=&#10;" fillcolor="white [3201]" strokeweight=".5pt">
                <v:shadow on="t" color="black" opacity="26213f" origin="-.5,-.5" offset=".74836mm,.74836mm"/>
                <v:textbox>
                  <w:txbxContent>
                    <w:p w14:paraId="421AF29E" w14:textId="77777777" w:rsidR="00795BE4" w:rsidRDefault="00795BE4" w:rsidP="00795BE4">
                      <w:pPr>
                        <w:pStyle w:val="Heading2"/>
                        <w:jc w:val="center"/>
                        <w:rPr>
                          <w:b/>
                        </w:rPr>
                      </w:pPr>
                      <w:r>
                        <w:rPr>
                          <w:b/>
                        </w:rPr>
                        <w:t>Recommended questions for the list of issues and Concluding Observations</w:t>
                      </w:r>
                    </w:p>
                    <w:p w14:paraId="5FCF9F63" w14:textId="77777777" w:rsidR="00795BE4" w:rsidRDefault="00795BE4" w:rsidP="00795BE4">
                      <w:pPr>
                        <w:spacing w:afterLines="100" w:after="240"/>
                        <w:rPr>
                          <w:b/>
                          <w:sz w:val="22"/>
                          <w:szCs w:val="22"/>
                        </w:rPr>
                      </w:pPr>
                      <w:r w:rsidRPr="00466636">
                        <w:rPr>
                          <w:b/>
                          <w:sz w:val="22"/>
                          <w:szCs w:val="22"/>
                        </w:rPr>
                        <w:t>We hope the Committee will:</w:t>
                      </w:r>
                    </w:p>
                    <w:p w14:paraId="3B228AB5" w14:textId="77777777" w:rsidR="00795BE4" w:rsidRPr="00C23EA0" w:rsidRDefault="00795BE4" w:rsidP="00795BE4">
                      <w:pPr>
                        <w:pStyle w:val="ListParagraph"/>
                        <w:numPr>
                          <w:ilvl w:val="0"/>
                          <w:numId w:val="18"/>
                        </w:numPr>
                        <w:spacing w:afterLines="100" w:after="240"/>
                        <w:rPr>
                          <w:sz w:val="22"/>
                          <w:szCs w:val="22"/>
                        </w:rPr>
                      </w:pPr>
                      <w:r w:rsidRPr="00C23EA0">
                        <w:rPr>
                          <w:color w:val="000000" w:themeColor="text1"/>
                          <w:sz w:val="22"/>
                          <w:szCs w:val="22"/>
                        </w:rPr>
                        <w:t xml:space="preserve">In its list of issues, ask Oman: Can Oman demonstrate whether its </w:t>
                      </w:r>
                      <w:r w:rsidRPr="00C23EA0">
                        <w:rPr>
                          <w:b/>
                          <w:color w:val="000000" w:themeColor="text1"/>
                          <w:sz w:val="22"/>
                          <w:szCs w:val="22"/>
                        </w:rPr>
                        <w:t xml:space="preserve">broad </w:t>
                      </w:r>
                      <w:r w:rsidRPr="00C23EA0">
                        <w:rPr>
                          <w:b/>
                          <w:sz w:val="22"/>
                          <w:szCs w:val="22"/>
                        </w:rPr>
                        <w:t>prohibitions of discrimination</w:t>
                      </w:r>
                      <w:r w:rsidRPr="00C23EA0">
                        <w:rPr>
                          <w:sz w:val="22"/>
                          <w:szCs w:val="22"/>
                        </w:rPr>
                        <w:t xml:space="preserve"> in employment on the basis of sex ha</w:t>
                      </w:r>
                      <w:r>
                        <w:rPr>
                          <w:sz w:val="22"/>
                          <w:szCs w:val="22"/>
                        </w:rPr>
                        <w:t>ve</w:t>
                      </w:r>
                      <w:r w:rsidRPr="00C23EA0">
                        <w:rPr>
                          <w:sz w:val="22"/>
                          <w:szCs w:val="22"/>
                        </w:rPr>
                        <w:t xml:space="preserve"> been interpreted, through case law or otherwise, to specifically protect against discrimination in hiring, pay, training, promotions and demotions, and terminations?</w:t>
                      </w:r>
                    </w:p>
                    <w:p w14:paraId="37301141" w14:textId="77777777" w:rsidR="00795BE4" w:rsidRDefault="00795BE4" w:rsidP="00795BE4">
                      <w:pPr>
                        <w:pStyle w:val="ListParagraph"/>
                        <w:numPr>
                          <w:ilvl w:val="1"/>
                          <w:numId w:val="18"/>
                        </w:numPr>
                        <w:rPr>
                          <w:sz w:val="22"/>
                          <w:szCs w:val="22"/>
                        </w:rPr>
                      </w:pPr>
                      <w:r w:rsidRPr="00C23EA0">
                        <w:rPr>
                          <w:bCs/>
                          <w:sz w:val="22"/>
                          <w:szCs w:val="22"/>
                        </w:rPr>
                        <w:t xml:space="preserve">If Oman cannot, recommend Oman </w:t>
                      </w:r>
                      <w:r w:rsidRPr="00C23EA0">
                        <w:rPr>
                          <w:sz w:val="22"/>
                          <w:szCs w:val="22"/>
                        </w:rPr>
                        <w:t xml:space="preserve">outline any concrete, near-term plans to pass legislation that explicitly prohibits </w:t>
                      </w:r>
                      <w:r w:rsidRPr="00C23EA0">
                        <w:rPr>
                          <w:b/>
                          <w:sz w:val="22"/>
                          <w:szCs w:val="22"/>
                        </w:rPr>
                        <w:t>sex-based discrimination</w:t>
                      </w:r>
                      <w:r w:rsidRPr="00C23EA0">
                        <w:rPr>
                          <w:sz w:val="22"/>
                          <w:szCs w:val="22"/>
                        </w:rPr>
                        <w:t xml:space="preserve"> in hiring, pay, training, promotions and demotions, and terminations</w:t>
                      </w:r>
                      <w:r>
                        <w:rPr>
                          <w:sz w:val="22"/>
                          <w:szCs w:val="22"/>
                        </w:rPr>
                        <w:t>.</w:t>
                      </w:r>
                    </w:p>
                    <w:p w14:paraId="4A12B9BD" w14:textId="77777777" w:rsidR="00795BE4" w:rsidRDefault="00795BE4" w:rsidP="00795BE4">
                      <w:pPr>
                        <w:pStyle w:val="ListParagraph"/>
                        <w:numPr>
                          <w:ilvl w:val="2"/>
                          <w:numId w:val="18"/>
                        </w:numPr>
                        <w:rPr>
                          <w:sz w:val="22"/>
                          <w:szCs w:val="22"/>
                        </w:rPr>
                      </w:pPr>
                      <w:r>
                        <w:rPr>
                          <w:sz w:val="22"/>
                          <w:szCs w:val="22"/>
                        </w:rPr>
                        <w:t xml:space="preserve">If concrete, near-term plans are not in place, recommend in its concluding observations that Oman pass and implement legislation that explicitly prohibits sex-based discrimination in all specific dimensions of work. </w:t>
                      </w:r>
                    </w:p>
                    <w:p w14:paraId="4B6C5A4E" w14:textId="77777777" w:rsidR="00795BE4" w:rsidRDefault="00795BE4" w:rsidP="00795BE4">
                      <w:pPr>
                        <w:pStyle w:val="ListParagraph"/>
                        <w:numPr>
                          <w:ilvl w:val="0"/>
                          <w:numId w:val="18"/>
                        </w:numPr>
                        <w:spacing w:before="0" w:after="0"/>
                        <w:rPr>
                          <w:color w:val="000000" w:themeColor="text1"/>
                          <w:sz w:val="22"/>
                          <w:szCs w:val="22"/>
                        </w:rPr>
                      </w:pPr>
                      <w:r>
                        <w:rPr>
                          <w:color w:val="000000" w:themeColor="text1"/>
                          <w:sz w:val="22"/>
                          <w:szCs w:val="22"/>
                        </w:rPr>
                        <w:t xml:space="preserve">In its list of issues, ask Oman: Can Oman demonstrate whether prohibitions exist against workplace </w:t>
                      </w:r>
                      <w:r>
                        <w:rPr>
                          <w:b/>
                          <w:color w:val="000000" w:themeColor="text1"/>
                          <w:sz w:val="22"/>
                          <w:szCs w:val="22"/>
                        </w:rPr>
                        <w:t>indirect discrimination</w:t>
                      </w:r>
                      <w:r>
                        <w:rPr>
                          <w:color w:val="000000" w:themeColor="text1"/>
                          <w:sz w:val="22"/>
                          <w:szCs w:val="22"/>
                        </w:rPr>
                        <w:t xml:space="preserve"> on the basis of sex?</w:t>
                      </w:r>
                    </w:p>
                    <w:p w14:paraId="16D14997" w14:textId="77777777" w:rsidR="00795BE4" w:rsidRDefault="00795BE4" w:rsidP="00795BE4">
                      <w:pPr>
                        <w:pStyle w:val="ListParagraph"/>
                        <w:numPr>
                          <w:ilvl w:val="1"/>
                          <w:numId w:val="18"/>
                        </w:numPr>
                        <w:spacing w:before="0" w:after="0"/>
                        <w:rPr>
                          <w:color w:val="000000" w:themeColor="text1"/>
                          <w:sz w:val="22"/>
                          <w:szCs w:val="22"/>
                        </w:rPr>
                      </w:pPr>
                      <w:r>
                        <w:rPr>
                          <w:color w:val="000000" w:themeColor="text1"/>
                          <w:sz w:val="22"/>
                          <w:szCs w:val="22"/>
                        </w:rPr>
                        <w:t>If sufficient protections do not exist in this area, recommend in its concluding observations that Oman pass and implement legislation that explicitly prohibits workplace indirect discrimination against women.</w:t>
                      </w:r>
                    </w:p>
                    <w:p w14:paraId="7600E4DE" w14:textId="77777777" w:rsidR="00795BE4" w:rsidRDefault="00795BE4" w:rsidP="00795BE4">
                      <w:pPr>
                        <w:pStyle w:val="ListParagraph"/>
                        <w:numPr>
                          <w:ilvl w:val="0"/>
                          <w:numId w:val="18"/>
                        </w:numPr>
                        <w:spacing w:before="0" w:after="0"/>
                        <w:rPr>
                          <w:color w:val="000000" w:themeColor="text1"/>
                          <w:sz w:val="22"/>
                          <w:szCs w:val="22"/>
                        </w:rPr>
                      </w:pPr>
                      <w:r>
                        <w:rPr>
                          <w:color w:val="000000" w:themeColor="text1"/>
                          <w:sz w:val="22"/>
                          <w:szCs w:val="22"/>
                        </w:rPr>
                        <w:t xml:space="preserve">In its list of issues, ask Oman: Can Oman demonstrate whether prohibitions exist against </w:t>
                      </w:r>
                      <w:r w:rsidRPr="00F745AC">
                        <w:rPr>
                          <w:b/>
                          <w:bCs/>
                          <w:color w:val="000000" w:themeColor="text1"/>
                          <w:sz w:val="22"/>
                          <w:szCs w:val="22"/>
                        </w:rPr>
                        <w:t>retaliation</w:t>
                      </w:r>
                      <w:r>
                        <w:rPr>
                          <w:color w:val="000000" w:themeColor="text1"/>
                          <w:sz w:val="22"/>
                          <w:szCs w:val="22"/>
                        </w:rPr>
                        <w:t xml:space="preserve"> by employers for bringing forward sex discrimination complaints?</w:t>
                      </w:r>
                    </w:p>
                    <w:p w14:paraId="1B590FA3" w14:textId="77777777" w:rsidR="00795BE4" w:rsidRPr="00F745AC" w:rsidRDefault="00795BE4" w:rsidP="00795BE4">
                      <w:pPr>
                        <w:pStyle w:val="ListParagraph"/>
                        <w:numPr>
                          <w:ilvl w:val="1"/>
                          <w:numId w:val="18"/>
                        </w:numPr>
                        <w:spacing w:before="0" w:after="0"/>
                        <w:rPr>
                          <w:color w:val="000000" w:themeColor="text1"/>
                          <w:sz w:val="22"/>
                          <w:szCs w:val="22"/>
                        </w:rPr>
                      </w:pPr>
                      <w:r>
                        <w:rPr>
                          <w:color w:val="000000" w:themeColor="text1"/>
                          <w:sz w:val="22"/>
                          <w:szCs w:val="22"/>
                        </w:rPr>
                        <w:t>If sufficient protections do not exist in this area, recommend in its concluding observations that Oman amend its labor legislation to introduce effective enforcement mechanisms, such as protection from retaliation.</w:t>
                      </w:r>
                    </w:p>
                    <w:p w14:paraId="42B9A4C6" w14:textId="77777777" w:rsidR="00795BE4" w:rsidRDefault="00795BE4" w:rsidP="00795BE4">
                      <w:pPr>
                        <w:pStyle w:val="ListParagraph"/>
                        <w:numPr>
                          <w:ilvl w:val="0"/>
                          <w:numId w:val="18"/>
                        </w:numPr>
                        <w:spacing w:afterLines="100" w:after="240"/>
                        <w:rPr>
                          <w:bCs/>
                          <w:sz w:val="22"/>
                          <w:szCs w:val="22"/>
                        </w:rPr>
                      </w:pPr>
                      <w:r>
                        <w:rPr>
                          <w:bCs/>
                          <w:sz w:val="22"/>
                          <w:szCs w:val="22"/>
                        </w:rPr>
                        <w:t xml:space="preserve">In its list of issues, ask Oman: Can Oman clarify if the country has legislation in force that specifically protects against workplace discrimination on the basis of </w:t>
                      </w:r>
                      <w:r w:rsidRPr="0004682C">
                        <w:rPr>
                          <w:b/>
                          <w:bCs/>
                          <w:sz w:val="22"/>
                          <w:szCs w:val="22"/>
                        </w:rPr>
                        <w:t>marital status, family status, or pregnancy?</w:t>
                      </w:r>
                    </w:p>
                    <w:p w14:paraId="66F3217C" w14:textId="77777777" w:rsidR="00795BE4" w:rsidRDefault="00795BE4" w:rsidP="00795BE4">
                      <w:pPr>
                        <w:pStyle w:val="ListParagraph"/>
                        <w:numPr>
                          <w:ilvl w:val="2"/>
                          <w:numId w:val="9"/>
                        </w:numPr>
                        <w:spacing w:before="0" w:after="160"/>
                        <w:ind w:left="1440"/>
                        <w:rPr>
                          <w:sz w:val="22"/>
                          <w:szCs w:val="22"/>
                        </w:rPr>
                      </w:pPr>
                      <w:r>
                        <w:rPr>
                          <w:sz w:val="22"/>
                          <w:szCs w:val="22"/>
                        </w:rPr>
                        <w:t>If no such legislation exists, recommend that Oman pass legislation or amend existing legislation to prohibit</w:t>
                      </w:r>
                      <w:r w:rsidRPr="00466636">
                        <w:rPr>
                          <w:sz w:val="22"/>
                          <w:szCs w:val="22"/>
                        </w:rPr>
                        <w:t xml:space="preserve"> </w:t>
                      </w:r>
                      <w:r>
                        <w:rPr>
                          <w:sz w:val="22"/>
                          <w:szCs w:val="22"/>
                        </w:rPr>
                        <w:t>workplace discrimination on the basis of marital status, family status, and pregnancy.</w:t>
                      </w:r>
                    </w:p>
                    <w:p w14:paraId="1EDA77D5" w14:textId="77777777" w:rsidR="00795BE4" w:rsidRDefault="00795BE4" w:rsidP="00795BE4">
                      <w:pPr>
                        <w:spacing w:before="0" w:after="0" w:line="256" w:lineRule="auto"/>
                        <w:rPr>
                          <w:rFonts w:eastAsia="Times New Roman" w:cstheme="minorHAnsi"/>
                          <w:b/>
                          <w:color w:val="000000"/>
                          <w:sz w:val="22"/>
                          <w:szCs w:val="22"/>
                        </w:rPr>
                      </w:pPr>
                    </w:p>
                    <w:p w14:paraId="3E33F774" w14:textId="77777777" w:rsidR="00795BE4" w:rsidRDefault="00795BE4" w:rsidP="00795BE4"/>
                  </w:txbxContent>
                </v:textbox>
                <w10:anchorlock/>
              </v:shape>
            </w:pict>
          </mc:Fallback>
        </mc:AlternateContent>
      </w:r>
    </w:p>
    <w:p w14:paraId="123BC92B"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7" w:name="_Toc58844327"/>
      <w:bookmarkStart w:id="48" w:name="_Toc118974528"/>
      <w:r w:rsidRPr="003C541A">
        <w:rPr>
          <w:rFonts w:ascii="Calibri Light" w:eastAsia="Times New Roman" w:hAnsi="Calibri Light" w:cs="Times New Roman"/>
          <w:bCs/>
          <w:color w:val="2E74B5"/>
          <w:sz w:val="26"/>
          <w:szCs w:val="26"/>
        </w:rPr>
        <w:t>Paid Maternity and Paternity Leave (Articles 11, 5)</w:t>
      </w:r>
      <w:bookmarkEnd w:id="47"/>
      <w:bookmarkEnd w:id="48"/>
    </w:p>
    <w:p w14:paraId="1AA138DC" w14:textId="5A14E1DD" w:rsidR="009D050E" w:rsidRDefault="00CC6ADC" w:rsidP="009D050E">
      <w:pPr>
        <w:rPr>
          <w:bCs/>
          <w:sz w:val="22"/>
          <w:szCs w:val="22"/>
        </w:rPr>
      </w:pPr>
      <w:r>
        <w:rPr>
          <w:sz w:val="22"/>
          <w:szCs w:val="22"/>
        </w:rPr>
        <w:t>Our systematic review of national legislation found that</w:t>
      </w:r>
      <w:r w:rsidR="009D050E" w:rsidRPr="009004BB">
        <w:rPr>
          <w:sz w:val="22"/>
          <w:szCs w:val="22"/>
        </w:rPr>
        <w:t xml:space="preserve"> </w:t>
      </w:r>
      <w:r w:rsidR="00015BED">
        <w:rPr>
          <w:sz w:val="22"/>
          <w:szCs w:val="22"/>
        </w:rPr>
        <w:t>Oman</w:t>
      </w:r>
      <w:r w:rsidR="009D050E" w:rsidRPr="009004BB">
        <w:rPr>
          <w:sz w:val="22"/>
          <w:szCs w:val="22"/>
        </w:rPr>
        <w:t xml:space="preserve"> provides </w:t>
      </w:r>
      <w:r w:rsidR="00F745AC">
        <w:rPr>
          <w:sz w:val="22"/>
          <w:szCs w:val="22"/>
        </w:rPr>
        <w:t xml:space="preserve">50 days </w:t>
      </w:r>
      <w:r w:rsidR="0004682C">
        <w:rPr>
          <w:sz w:val="22"/>
          <w:szCs w:val="22"/>
        </w:rPr>
        <w:t xml:space="preserve">of </w:t>
      </w:r>
      <w:r w:rsidR="009D050E" w:rsidRPr="009004BB">
        <w:rPr>
          <w:sz w:val="22"/>
          <w:szCs w:val="22"/>
        </w:rPr>
        <w:t>paid maternity leave to new mothers</w:t>
      </w:r>
      <w:r w:rsidR="0004682C">
        <w:rPr>
          <w:sz w:val="22"/>
          <w:szCs w:val="22"/>
        </w:rPr>
        <w:t>. W</w:t>
      </w:r>
      <w:r w:rsidR="00F745AC">
        <w:rPr>
          <w:sz w:val="22"/>
          <w:szCs w:val="22"/>
        </w:rPr>
        <w:t xml:space="preserve">e </w:t>
      </w:r>
      <w:r w:rsidR="009004BB">
        <w:rPr>
          <w:sz w:val="22"/>
          <w:szCs w:val="22"/>
        </w:rPr>
        <w:t>did not identify any legislative provisions that</w:t>
      </w:r>
      <w:r w:rsidR="009D050E" w:rsidRPr="009004BB">
        <w:rPr>
          <w:sz w:val="22"/>
          <w:szCs w:val="22"/>
        </w:rPr>
        <w:t xml:space="preserve"> provide any paternity leave to new fathers</w:t>
      </w:r>
      <w:r w:rsidR="009004BB">
        <w:rPr>
          <w:sz w:val="22"/>
          <w:szCs w:val="22"/>
        </w:rPr>
        <w:t xml:space="preserve"> in </w:t>
      </w:r>
      <w:r w:rsidR="00015BED">
        <w:rPr>
          <w:sz w:val="22"/>
          <w:szCs w:val="22"/>
        </w:rPr>
        <w:t>Oman</w:t>
      </w:r>
      <w:r w:rsidR="0004682C">
        <w:rPr>
          <w:sz w:val="22"/>
          <w:szCs w:val="22"/>
        </w:rPr>
        <w:t xml:space="preserve">, </w:t>
      </w:r>
      <w:r w:rsidR="0004682C" w:rsidRPr="00A15A83">
        <w:rPr>
          <w:bCs/>
          <w:sz w:val="22"/>
          <w:szCs w:val="22"/>
        </w:rPr>
        <w:t xml:space="preserve">although Oman </w:t>
      </w:r>
      <w:r w:rsidR="0004682C">
        <w:rPr>
          <w:bCs/>
          <w:sz w:val="22"/>
          <w:szCs w:val="22"/>
        </w:rPr>
        <w:t>indicates</w:t>
      </w:r>
      <w:r w:rsidR="0004682C" w:rsidRPr="00A15A83">
        <w:rPr>
          <w:bCs/>
          <w:sz w:val="22"/>
          <w:szCs w:val="22"/>
        </w:rPr>
        <w:t xml:space="preserve"> in paragraph 99 of the State Party Report that the General Federation of Oman Trade Unions has submitted draft legislation on paternity leave</w:t>
      </w:r>
      <w:r w:rsidR="0004682C">
        <w:rPr>
          <w:bCs/>
          <w:sz w:val="22"/>
          <w:szCs w:val="22"/>
        </w:rPr>
        <w:t>.</w:t>
      </w:r>
    </w:p>
    <w:p w14:paraId="6E29CE99" w14:textId="33DF18B3" w:rsidR="00795BE4" w:rsidRPr="009004BB" w:rsidRDefault="00795BE4" w:rsidP="009D050E">
      <w:pPr>
        <w:rPr>
          <w:sz w:val="22"/>
          <w:szCs w:val="22"/>
        </w:rPr>
      </w:pPr>
      <w:r>
        <w:rPr>
          <w:noProof/>
        </w:rPr>
        <mc:AlternateContent>
          <mc:Choice Requires="wps">
            <w:drawing>
              <wp:inline distT="0" distB="0" distL="0" distR="0" wp14:anchorId="10C36146" wp14:editId="1E1123D0">
                <wp:extent cx="5876925" cy="4210050"/>
                <wp:effectExtent l="0" t="0" r="66675" b="5715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421005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3D3F09E8" w14:textId="77777777" w:rsidR="00795BE4" w:rsidRDefault="00795BE4" w:rsidP="00795BE4">
                            <w:pPr>
                              <w:pStyle w:val="Heading2"/>
                              <w:jc w:val="center"/>
                              <w:rPr>
                                <w:b/>
                              </w:rPr>
                            </w:pPr>
                            <w:r>
                              <w:rPr>
                                <w:b/>
                              </w:rPr>
                              <w:t>Recommended questions for the list of issues and Concluding Observations</w:t>
                            </w:r>
                          </w:p>
                          <w:p w14:paraId="366BEB10" w14:textId="77777777" w:rsidR="00795BE4" w:rsidRDefault="00795BE4" w:rsidP="00795BE4">
                            <w:pPr>
                              <w:spacing w:before="0" w:after="0" w:line="256" w:lineRule="auto"/>
                              <w:rPr>
                                <w:rFonts w:eastAsia="Times New Roman" w:cstheme="minorHAnsi"/>
                                <w:b/>
                                <w:color w:val="000000"/>
                                <w:sz w:val="22"/>
                                <w:szCs w:val="22"/>
                              </w:rPr>
                            </w:pPr>
                          </w:p>
                          <w:p w14:paraId="221306B4" w14:textId="77777777" w:rsidR="00795BE4" w:rsidRPr="009004BB" w:rsidRDefault="00795BE4" w:rsidP="00795BE4">
                            <w:pPr>
                              <w:rPr>
                                <w:b/>
                                <w:bCs/>
                                <w:sz w:val="22"/>
                                <w:szCs w:val="22"/>
                              </w:rPr>
                            </w:pPr>
                            <w:r w:rsidRPr="009004BB">
                              <w:rPr>
                                <w:b/>
                                <w:bCs/>
                                <w:sz w:val="22"/>
                                <w:szCs w:val="22"/>
                              </w:rPr>
                              <w:t>We hope the Committee will:</w:t>
                            </w:r>
                          </w:p>
                          <w:p w14:paraId="4EF4E2CF" w14:textId="77777777" w:rsidR="00795BE4" w:rsidRDefault="00795BE4" w:rsidP="00795BE4">
                            <w:pPr>
                              <w:pStyle w:val="ListParagraph"/>
                              <w:numPr>
                                <w:ilvl w:val="0"/>
                                <w:numId w:val="5"/>
                              </w:numPr>
                              <w:spacing w:before="0" w:after="160" w:line="256" w:lineRule="auto"/>
                              <w:rPr>
                                <w:sz w:val="22"/>
                                <w:szCs w:val="22"/>
                              </w:rPr>
                            </w:pPr>
                            <w:r w:rsidRPr="009004BB">
                              <w:rPr>
                                <w:sz w:val="22"/>
                                <w:szCs w:val="22"/>
                              </w:rPr>
                              <w:t xml:space="preserve">In its list of issues, ask </w:t>
                            </w:r>
                            <w:r>
                              <w:rPr>
                                <w:sz w:val="22"/>
                                <w:szCs w:val="22"/>
                              </w:rPr>
                              <w:t>Oman</w:t>
                            </w:r>
                            <w:r w:rsidRPr="009004BB">
                              <w:rPr>
                                <w:sz w:val="22"/>
                                <w:szCs w:val="22"/>
                              </w:rPr>
                              <w:t xml:space="preserve">: Can </w:t>
                            </w:r>
                            <w:r>
                              <w:rPr>
                                <w:sz w:val="22"/>
                                <w:szCs w:val="22"/>
                              </w:rPr>
                              <w:t>Oman</w:t>
                            </w:r>
                            <w:r w:rsidRPr="009004BB">
                              <w:rPr>
                                <w:sz w:val="22"/>
                                <w:szCs w:val="22"/>
                              </w:rPr>
                              <w:t xml:space="preserve"> outline any concrete, near-term plans to pass legislation </w:t>
                            </w:r>
                            <w:r>
                              <w:rPr>
                                <w:sz w:val="22"/>
                                <w:szCs w:val="22"/>
                              </w:rPr>
                              <w:t xml:space="preserve">that increases maternity leave duration to at least 14 weeks, </w:t>
                            </w:r>
                            <w:r w:rsidRPr="009004BB">
                              <w:rPr>
                                <w:sz w:val="22"/>
                                <w:szCs w:val="22"/>
                              </w:rPr>
                              <w:t>consistent with widely accepted standards set and endorsed by global institutions such as the ILO and UNICEF?</w:t>
                            </w:r>
                          </w:p>
                          <w:p w14:paraId="23ADFA9D" w14:textId="77777777" w:rsidR="00795BE4" w:rsidRDefault="00795BE4" w:rsidP="00795BE4">
                            <w:pPr>
                              <w:pStyle w:val="ListParagraph"/>
                              <w:numPr>
                                <w:ilvl w:val="1"/>
                                <w:numId w:val="5"/>
                              </w:numPr>
                              <w:spacing w:before="0" w:after="160" w:line="256" w:lineRule="auto"/>
                              <w:rPr>
                                <w:sz w:val="22"/>
                                <w:szCs w:val="22"/>
                              </w:rPr>
                            </w:pPr>
                            <w:r>
                              <w:rPr>
                                <w:sz w:val="22"/>
                                <w:szCs w:val="22"/>
                              </w:rPr>
                              <w:t>If Oman does not have concrete, near-term plans to increase maternity leave duration to at least 14 weeks, recommend that Oman pass and implement legislation that does so.</w:t>
                            </w:r>
                          </w:p>
                          <w:p w14:paraId="64742396" w14:textId="77777777" w:rsidR="00795BE4" w:rsidRPr="005B0C70" w:rsidRDefault="00795BE4" w:rsidP="00795BE4">
                            <w:pPr>
                              <w:pStyle w:val="ListParagraph"/>
                              <w:numPr>
                                <w:ilvl w:val="2"/>
                                <w:numId w:val="5"/>
                              </w:numPr>
                              <w:spacing w:before="0" w:after="160" w:line="256" w:lineRule="auto"/>
                              <w:rPr>
                                <w:sz w:val="22"/>
                                <w:szCs w:val="22"/>
                              </w:rPr>
                            </w:pPr>
                            <w:r>
                              <w:rPr>
                                <w:sz w:val="22"/>
                                <w:szCs w:val="22"/>
                              </w:rPr>
                              <w:t>Also recommend that this legislation be implemented to be inclusive of all female workers, including workers who often lack social protection such as part-time or self-employed women, as well as women working within the informal economy.</w:t>
                            </w:r>
                          </w:p>
                          <w:p w14:paraId="5686276E" w14:textId="77777777" w:rsidR="00795BE4" w:rsidRDefault="00795BE4" w:rsidP="00795BE4">
                            <w:pPr>
                              <w:pStyle w:val="ListParagraph"/>
                              <w:numPr>
                                <w:ilvl w:val="0"/>
                                <w:numId w:val="6"/>
                              </w:numPr>
                              <w:spacing w:before="0" w:after="160" w:line="256" w:lineRule="auto"/>
                              <w:ind w:left="720"/>
                              <w:rPr>
                                <w:sz w:val="22"/>
                                <w:szCs w:val="22"/>
                              </w:rPr>
                            </w:pPr>
                            <w:r w:rsidRPr="009004BB">
                              <w:rPr>
                                <w:sz w:val="22"/>
                                <w:szCs w:val="22"/>
                              </w:rPr>
                              <w:t xml:space="preserve">In its list of issues, ask </w:t>
                            </w:r>
                            <w:r>
                              <w:rPr>
                                <w:sz w:val="22"/>
                                <w:szCs w:val="22"/>
                              </w:rPr>
                              <w:t>Oman</w:t>
                            </w:r>
                            <w:r w:rsidRPr="009004BB">
                              <w:rPr>
                                <w:sz w:val="22"/>
                                <w:szCs w:val="22"/>
                              </w:rPr>
                              <w:t xml:space="preserve">: </w:t>
                            </w:r>
                            <w:r>
                              <w:rPr>
                                <w:sz w:val="22"/>
                                <w:szCs w:val="22"/>
                              </w:rPr>
                              <w:t xml:space="preserve">Can Oman provide an update to the Committee on any concrete, near-term plans to pass the draft legislation on paternity leave described in paragraph 99 of the State Party Report? </w:t>
                            </w:r>
                          </w:p>
                          <w:p w14:paraId="73A37D0D" w14:textId="77777777" w:rsidR="00795BE4" w:rsidRDefault="00795BE4" w:rsidP="00795BE4">
                            <w:pPr>
                              <w:pStyle w:val="ListParagraph"/>
                              <w:numPr>
                                <w:ilvl w:val="1"/>
                                <w:numId w:val="6"/>
                              </w:numPr>
                              <w:spacing w:before="0" w:after="160" w:line="256" w:lineRule="auto"/>
                              <w:rPr>
                                <w:sz w:val="22"/>
                                <w:szCs w:val="22"/>
                              </w:rPr>
                            </w:pPr>
                            <w:r>
                              <w:rPr>
                                <w:sz w:val="22"/>
                                <w:szCs w:val="22"/>
                              </w:rPr>
                              <w:t xml:space="preserve">If Oman does not have </w:t>
                            </w:r>
                            <w:r w:rsidRPr="009004BB">
                              <w:rPr>
                                <w:sz w:val="22"/>
                                <w:szCs w:val="22"/>
                              </w:rPr>
                              <w:t xml:space="preserve">any concrete, near-term plans to pass </w:t>
                            </w:r>
                            <w:r>
                              <w:rPr>
                                <w:sz w:val="22"/>
                                <w:szCs w:val="22"/>
                              </w:rPr>
                              <w:t xml:space="preserve">this legislation, </w:t>
                            </w:r>
                            <w:r w:rsidRPr="00F745AC">
                              <w:rPr>
                                <w:sz w:val="22"/>
                                <w:szCs w:val="22"/>
                              </w:rPr>
                              <w:t xml:space="preserve">recommend in its concluding observations that Oman pass and implement </w:t>
                            </w:r>
                            <w:r>
                              <w:rPr>
                                <w:sz w:val="22"/>
                                <w:szCs w:val="22"/>
                              </w:rPr>
                              <w:t>legislation in the near term that provides paternity leave to new fathers.</w:t>
                            </w:r>
                            <w:r w:rsidRPr="00F745AC">
                              <w:rPr>
                                <w:sz w:val="22"/>
                                <w:szCs w:val="22"/>
                              </w:rPr>
                              <w:t xml:space="preserve">  </w:t>
                            </w:r>
                          </w:p>
                          <w:p w14:paraId="6525A039" w14:textId="77777777" w:rsidR="00795BE4" w:rsidRDefault="00795BE4" w:rsidP="00795BE4"/>
                        </w:txbxContent>
                      </wps:txbx>
                      <wps:bodyPr rot="0" vert="horz" wrap="square" lIns="91440" tIns="45720" rIns="91440" bIns="45720" anchor="t" anchorCtr="0" upright="1">
                        <a:noAutofit/>
                      </wps:bodyPr>
                    </wps:wsp>
                  </a:graphicData>
                </a:graphic>
              </wp:inline>
            </w:drawing>
          </mc:Choice>
          <mc:Fallback>
            <w:pict>
              <v:shape w14:anchorId="10C36146" id="Text Box 4" o:spid="_x0000_s1027" type="#_x0000_t202" style="width:462.75pt;height:3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0zUkQIAADUFAAAOAAAAZHJzL2Uyb0RvYy54bWysVE1v2zAMvQ/YfxB0X52kSZsadYquXYcB&#10;3QfQDjsrkmwL09ckJXb360dRbeqtOw3zwRAp6fGRfNT5xWg02csQlbMNnR/NKJGWO6Fs19Cv9zdv&#10;1pTExKxg2lnZ0AcZ6cXm9avzwddy4XqnhQwEQGysB9/QPiVfV1XkvTQsHjkvLWy2LhiWwAxdJQIb&#10;AN3oajGbnVSDC8IHx2WM4L0um3SD+G0refrctlEmohsK3BL+A/63+V9tzlndBeZ7xR9psH9gYZiy&#10;EPQAdc0SI7ugXkAZxYOLrk1H3JnKta3iEnOAbOazP7K565mXmAsUJ/pDmeL/g+Wf9l8CUaKhS0os&#10;M9Ciezkm8taNZJmrM/hYw6E7D8fSCG7oMmYa/a3j3yOx7qpntpOXIbihl0wAu3m+WU2uFpyYQbbD&#10;RycgDNslh0BjG0wuHRSDADp06eHQmUyFg3O1Pj05W6wo4bC3XMxnsxX2rmL103UfYnovnSF50dAA&#10;rUd4tr+NKdNh9dORHC06rcSN0hqNLDd5pQPZMxCKTiVFvTPAtfggJHxFL+AHVRX/Ew1UbIbASL+h&#10;a0uGhp4cA+WXkUO3PcTFEAfAKUGjEoyJVqah6wmRXO53VqCIE1O6rCFTbXMkiQMA6WfD7QDirhcD&#10;ESoX6HgNKVEwYBoWpwWUMN3BGCdNSXDpm0o9SjC3A5n/hWz2M+17VspxfAYfdh9KXI5jQQ7R0ZoQ&#10;Q5VkYRSJpHE7ohxRQllBWyceQDbAB7UBbw0sehd+UjLA3DY0/tixICnRHyxI72y+XOZBR2O5Ol2A&#10;EaY72+kOsxygIGNKyvIqlcdh54PqeohUlGDdJci1VSikZ1aQTDZgNjGtx3ckD//UxlPPr93mFwAA&#10;AP//AwBQSwMEFAAGAAgAAAAhABh5/BjdAAAABQEAAA8AAABkcnMvZG93bnJldi54bWxMj0FPhDAQ&#10;he8m/odmTLy5RRSyIsNmNXow8bLoYfdW6Ai4dEpoF/DfW73oZZKX9/LeN/lmMb2YaHSdZYTrVQSC&#10;uLa64wbh/e35ag3CecVa9ZYJ4YscbIrzs1xl2s68o6n0jQgl7DKF0Ho/ZFK6uiWj3MoOxMH7sKNR&#10;PsixkXpUcyg3vYyjKJVGdRwWWjXQY0v1sTwZhPnVTk/TQ7k9Dnv9En8eknV1myBeXizbexCeFv8X&#10;hh/8gA5FYKrsibUTPUJ4xP/e4N3FSQKiQkjTmwhkkcv/9MU3AAAA//8DAFBLAQItABQABgAIAAAA&#10;IQC2gziS/gAAAOEBAAATAAAAAAAAAAAAAAAAAAAAAABbQ29udGVudF9UeXBlc10ueG1sUEsBAi0A&#10;FAAGAAgAAAAhADj9If/WAAAAlAEAAAsAAAAAAAAAAAAAAAAALwEAAF9yZWxzLy5yZWxzUEsBAi0A&#10;FAAGAAgAAAAhALCrTNSRAgAANQUAAA4AAAAAAAAAAAAAAAAALgIAAGRycy9lMm9Eb2MueG1sUEsB&#10;Ai0AFAAGAAgAAAAhABh5/BjdAAAABQEAAA8AAAAAAAAAAAAAAAAA6wQAAGRycy9kb3ducmV2Lnht&#10;bFBLBQYAAAAABAAEAPMAAAD1BQAAAAA=&#10;" fillcolor="white [3201]" strokeweight=".5pt">
                <v:shadow on="t" color="black" opacity="26213f" origin="-.5,-.5" offset=".74836mm,.74836mm"/>
                <v:textbox>
                  <w:txbxContent>
                    <w:p w14:paraId="3D3F09E8" w14:textId="77777777" w:rsidR="00795BE4" w:rsidRDefault="00795BE4" w:rsidP="00795BE4">
                      <w:pPr>
                        <w:pStyle w:val="Heading2"/>
                        <w:jc w:val="center"/>
                        <w:rPr>
                          <w:b/>
                        </w:rPr>
                      </w:pPr>
                      <w:r>
                        <w:rPr>
                          <w:b/>
                        </w:rPr>
                        <w:t>Recommended questions for the list of issues and Concluding Observations</w:t>
                      </w:r>
                    </w:p>
                    <w:p w14:paraId="366BEB10" w14:textId="77777777" w:rsidR="00795BE4" w:rsidRDefault="00795BE4" w:rsidP="00795BE4">
                      <w:pPr>
                        <w:spacing w:before="0" w:after="0" w:line="256" w:lineRule="auto"/>
                        <w:rPr>
                          <w:rFonts w:eastAsia="Times New Roman" w:cstheme="minorHAnsi"/>
                          <w:b/>
                          <w:color w:val="000000"/>
                          <w:sz w:val="22"/>
                          <w:szCs w:val="22"/>
                        </w:rPr>
                      </w:pPr>
                    </w:p>
                    <w:p w14:paraId="221306B4" w14:textId="77777777" w:rsidR="00795BE4" w:rsidRPr="009004BB" w:rsidRDefault="00795BE4" w:rsidP="00795BE4">
                      <w:pPr>
                        <w:rPr>
                          <w:b/>
                          <w:bCs/>
                          <w:sz w:val="22"/>
                          <w:szCs w:val="22"/>
                        </w:rPr>
                      </w:pPr>
                      <w:r w:rsidRPr="009004BB">
                        <w:rPr>
                          <w:b/>
                          <w:bCs/>
                          <w:sz w:val="22"/>
                          <w:szCs w:val="22"/>
                        </w:rPr>
                        <w:t>We hope the Committee will:</w:t>
                      </w:r>
                    </w:p>
                    <w:p w14:paraId="4EF4E2CF" w14:textId="77777777" w:rsidR="00795BE4" w:rsidRDefault="00795BE4" w:rsidP="00795BE4">
                      <w:pPr>
                        <w:pStyle w:val="ListParagraph"/>
                        <w:numPr>
                          <w:ilvl w:val="0"/>
                          <w:numId w:val="5"/>
                        </w:numPr>
                        <w:spacing w:before="0" w:after="160" w:line="256" w:lineRule="auto"/>
                        <w:rPr>
                          <w:sz w:val="22"/>
                          <w:szCs w:val="22"/>
                        </w:rPr>
                      </w:pPr>
                      <w:r w:rsidRPr="009004BB">
                        <w:rPr>
                          <w:sz w:val="22"/>
                          <w:szCs w:val="22"/>
                        </w:rPr>
                        <w:t xml:space="preserve">In its list of issues, ask </w:t>
                      </w:r>
                      <w:r>
                        <w:rPr>
                          <w:sz w:val="22"/>
                          <w:szCs w:val="22"/>
                        </w:rPr>
                        <w:t>Oman</w:t>
                      </w:r>
                      <w:r w:rsidRPr="009004BB">
                        <w:rPr>
                          <w:sz w:val="22"/>
                          <w:szCs w:val="22"/>
                        </w:rPr>
                        <w:t xml:space="preserve">: Can </w:t>
                      </w:r>
                      <w:r>
                        <w:rPr>
                          <w:sz w:val="22"/>
                          <w:szCs w:val="22"/>
                        </w:rPr>
                        <w:t>Oman</w:t>
                      </w:r>
                      <w:r w:rsidRPr="009004BB">
                        <w:rPr>
                          <w:sz w:val="22"/>
                          <w:szCs w:val="22"/>
                        </w:rPr>
                        <w:t xml:space="preserve"> outline any concrete, near-term plans to pass legislation </w:t>
                      </w:r>
                      <w:r>
                        <w:rPr>
                          <w:sz w:val="22"/>
                          <w:szCs w:val="22"/>
                        </w:rPr>
                        <w:t xml:space="preserve">that increases maternity leave duration to at least 14 weeks, </w:t>
                      </w:r>
                      <w:r w:rsidRPr="009004BB">
                        <w:rPr>
                          <w:sz w:val="22"/>
                          <w:szCs w:val="22"/>
                        </w:rPr>
                        <w:t>consistent with widely accepted standards set and endorsed by global institutions such as the ILO and UNICEF?</w:t>
                      </w:r>
                    </w:p>
                    <w:p w14:paraId="23ADFA9D" w14:textId="77777777" w:rsidR="00795BE4" w:rsidRDefault="00795BE4" w:rsidP="00795BE4">
                      <w:pPr>
                        <w:pStyle w:val="ListParagraph"/>
                        <w:numPr>
                          <w:ilvl w:val="1"/>
                          <w:numId w:val="5"/>
                        </w:numPr>
                        <w:spacing w:before="0" w:after="160" w:line="256" w:lineRule="auto"/>
                        <w:rPr>
                          <w:sz w:val="22"/>
                          <w:szCs w:val="22"/>
                        </w:rPr>
                      </w:pPr>
                      <w:r>
                        <w:rPr>
                          <w:sz w:val="22"/>
                          <w:szCs w:val="22"/>
                        </w:rPr>
                        <w:t>If Oman does not have concrete, near-term plans to increase maternity leave duration to at least 14 weeks, recommend that Oman pass and implement legislation that does so.</w:t>
                      </w:r>
                    </w:p>
                    <w:p w14:paraId="64742396" w14:textId="77777777" w:rsidR="00795BE4" w:rsidRPr="005B0C70" w:rsidRDefault="00795BE4" w:rsidP="00795BE4">
                      <w:pPr>
                        <w:pStyle w:val="ListParagraph"/>
                        <w:numPr>
                          <w:ilvl w:val="2"/>
                          <w:numId w:val="5"/>
                        </w:numPr>
                        <w:spacing w:before="0" w:after="160" w:line="256" w:lineRule="auto"/>
                        <w:rPr>
                          <w:sz w:val="22"/>
                          <w:szCs w:val="22"/>
                        </w:rPr>
                      </w:pPr>
                      <w:r>
                        <w:rPr>
                          <w:sz w:val="22"/>
                          <w:szCs w:val="22"/>
                        </w:rPr>
                        <w:t>Also recommend that this legislation be implemented to be inclusive of all female workers, including workers who often lack social protection such as part-time or self-employed women, as well as women working within the informal economy.</w:t>
                      </w:r>
                    </w:p>
                    <w:p w14:paraId="5686276E" w14:textId="77777777" w:rsidR="00795BE4" w:rsidRDefault="00795BE4" w:rsidP="00795BE4">
                      <w:pPr>
                        <w:pStyle w:val="ListParagraph"/>
                        <w:numPr>
                          <w:ilvl w:val="0"/>
                          <w:numId w:val="6"/>
                        </w:numPr>
                        <w:spacing w:before="0" w:after="160" w:line="256" w:lineRule="auto"/>
                        <w:ind w:left="720"/>
                        <w:rPr>
                          <w:sz w:val="22"/>
                          <w:szCs w:val="22"/>
                        </w:rPr>
                      </w:pPr>
                      <w:r w:rsidRPr="009004BB">
                        <w:rPr>
                          <w:sz w:val="22"/>
                          <w:szCs w:val="22"/>
                        </w:rPr>
                        <w:t xml:space="preserve">In its list of issues, ask </w:t>
                      </w:r>
                      <w:r>
                        <w:rPr>
                          <w:sz w:val="22"/>
                          <w:szCs w:val="22"/>
                        </w:rPr>
                        <w:t>Oman</w:t>
                      </w:r>
                      <w:r w:rsidRPr="009004BB">
                        <w:rPr>
                          <w:sz w:val="22"/>
                          <w:szCs w:val="22"/>
                        </w:rPr>
                        <w:t xml:space="preserve">: </w:t>
                      </w:r>
                      <w:r>
                        <w:rPr>
                          <w:sz w:val="22"/>
                          <w:szCs w:val="22"/>
                        </w:rPr>
                        <w:t xml:space="preserve">Can Oman provide an update to the Committee on any concrete, near-term plans to pass the draft legislation on paternity leave described in paragraph 99 of the State Party Report? </w:t>
                      </w:r>
                    </w:p>
                    <w:p w14:paraId="73A37D0D" w14:textId="77777777" w:rsidR="00795BE4" w:rsidRDefault="00795BE4" w:rsidP="00795BE4">
                      <w:pPr>
                        <w:pStyle w:val="ListParagraph"/>
                        <w:numPr>
                          <w:ilvl w:val="1"/>
                          <w:numId w:val="6"/>
                        </w:numPr>
                        <w:spacing w:before="0" w:after="160" w:line="256" w:lineRule="auto"/>
                        <w:rPr>
                          <w:sz w:val="22"/>
                          <w:szCs w:val="22"/>
                        </w:rPr>
                      </w:pPr>
                      <w:r>
                        <w:rPr>
                          <w:sz w:val="22"/>
                          <w:szCs w:val="22"/>
                        </w:rPr>
                        <w:t xml:space="preserve">If Oman does not have </w:t>
                      </w:r>
                      <w:r w:rsidRPr="009004BB">
                        <w:rPr>
                          <w:sz w:val="22"/>
                          <w:szCs w:val="22"/>
                        </w:rPr>
                        <w:t xml:space="preserve">any concrete, near-term plans to pass </w:t>
                      </w:r>
                      <w:r>
                        <w:rPr>
                          <w:sz w:val="22"/>
                          <w:szCs w:val="22"/>
                        </w:rPr>
                        <w:t xml:space="preserve">this legislation, </w:t>
                      </w:r>
                      <w:r w:rsidRPr="00F745AC">
                        <w:rPr>
                          <w:sz w:val="22"/>
                          <w:szCs w:val="22"/>
                        </w:rPr>
                        <w:t xml:space="preserve">recommend in its concluding observations that Oman pass and implement </w:t>
                      </w:r>
                      <w:r>
                        <w:rPr>
                          <w:sz w:val="22"/>
                          <w:szCs w:val="22"/>
                        </w:rPr>
                        <w:t>legislation in the near term that provides paternity leave to new fathers.</w:t>
                      </w:r>
                      <w:r w:rsidRPr="00F745AC">
                        <w:rPr>
                          <w:sz w:val="22"/>
                          <w:szCs w:val="22"/>
                        </w:rPr>
                        <w:t xml:space="preserve">  </w:t>
                      </w:r>
                    </w:p>
                    <w:p w14:paraId="6525A039" w14:textId="77777777" w:rsidR="00795BE4" w:rsidRDefault="00795BE4" w:rsidP="00795BE4"/>
                  </w:txbxContent>
                </v:textbox>
                <w10:anchorlock/>
              </v:shape>
            </w:pict>
          </mc:Fallback>
        </mc:AlternateContent>
      </w:r>
    </w:p>
    <w:p w14:paraId="4903EE1A" w14:textId="77777777" w:rsidR="00A55027" w:rsidRPr="00A55027" w:rsidRDefault="00A55027" w:rsidP="00A55027">
      <w:pPr>
        <w:pStyle w:val="ListParagraph"/>
        <w:spacing w:before="0" w:after="160" w:line="256" w:lineRule="auto"/>
        <w:ind w:left="1800"/>
        <w:rPr>
          <w:sz w:val="22"/>
          <w:szCs w:val="22"/>
        </w:rPr>
      </w:pPr>
    </w:p>
    <w:p w14:paraId="02B3298A"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9" w:name="_Toc118974529"/>
      <w:r w:rsidRPr="003C541A">
        <w:rPr>
          <w:rFonts w:ascii="Calibri Light" w:eastAsia="Times New Roman" w:hAnsi="Calibri Light" w:cs="Times New Roman"/>
          <w:bCs/>
          <w:color w:val="2E74B5"/>
          <w:sz w:val="26"/>
          <w:szCs w:val="26"/>
        </w:rPr>
        <w:t>Child Marriage (Articles 16, 2)</w:t>
      </w:r>
      <w:bookmarkEnd w:id="49"/>
    </w:p>
    <w:p w14:paraId="628423E9" w14:textId="54CE24F0" w:rsidR="0096441A" w:rsidRDefault="00E63F0F" w:rsidP="0096441A">
      <w:pPr>
        <w:rPr>
          <w:rFonts w:eastAsia="Times New Roman"/>
          <w:sz w:val="22"/>
          <w:szCs w:val="22"/>
        </w:rPr>
      </w:pPr>
      <w:r w:rsidRPr="00E63F0F">
        <w:rPr>
          <w:rFonts w:eastAsia="Times New Roman"/>
          <w:sz w:val="22"/>
          <w:szCs w:val="22"/>
        </w:rPr>
        <w:t xml:space="preserve">Our systematic review of national legislation found that Omani law generally prohibits marriage before the age of 18 unless parties under 18 have parental and court permission; if those requirements are satisfied, there is no specific minimum age of marriage. </w:t>
      </w:r>
    </w:p>
    <w:p w14:paraId="036BFBA9" w14:textId="60A22828" w:rsidR="00795BE4" w:rsidRDefault="00795BE4" w:rsidP="0096441A">
      <w:pPr>
        <w:rPr>
          <w:rFonts w:eastAsia="Times New Roman"/>
          <w:sz w:val="22"/>
          <w:szCs w:val="22"/>
        </w:rPr>
      </w:pPr>
    </w:p>
    <w:p w14:paraId="47EB755A" w14:textId="2F01C9F9" w:rsidR="00795BE4" w:rsidRDefault="00795BE4" w:rsidP="0096441A">
      <w:pPr>
        <w:rPr>
          <w:rFonts w:eastAsia="Times New Roman"/>
          <w:sz w:val="22"/>
          <w:szCs w:val="22"/>
        </w:rPr>
      </w:pPr>
    </w:p>
    <w:p w14:paraId="72AE2BD9" w14:textId="1ED50E3C" w:rsidR="00795BE4" w:rsidRDefault="00795BE4" w:rsidP="0096441A">
      <w:pPr>
        <w:rPr>
          <w:rFonts w:eastAsia="Times New Roman"/>
          <w:sz w:val="22"/>
          <w:szCs w:val="22"/>
        </w:rPr>
      </w:pPr>
    </w:p>
    <w:p w14:paraId="5429CCEB" w14:textId="62A74868" w:rsidR="00795BE4" w:rsidRDefault="00795BE4" w:rsidP="0096441A">
      <w:pPr>
        <w:rPr>
          <w:rFonts w:eastAsia="Times New Roman"/>
          <w:sz w:val="22"/>
          <w:szCs w:val="22"/>
        </w:rPr>
      </w:pPr>
      <w:bookmarkStart w:id="50" w:name="_GoBack"/>
      <w:bookmarkEnd w:id="50"/>
    </w:p>
    <w:p w14:paraId="4691B358" w14:textId="2E5CCA97" w:rsidR="00795BE4" w:rsidRPr="00E63F0F" w:rsidRDefault="00795BE4" w:rsidP="0096441A">
      <w:pPr>
        <w:rPr>
          <w:rFonts w:eastAsia="Times New Roman"/>
          <w:sz w:val="22"/>
          <w:szCs w:val="22"/>
        </w:rPr>
      </w:pPr>
      <w:r>
        <w:rPr>
          <w:noProof/>
        </w:rPr>
        <mc:AlternateContent>
          <mc:Choice Requires="wps">
            <w:drawing>
              <wp:inline distT="0" distB="0" distL="0" distR="0" wp14:anchorId="38D4BFEC" wp14:editId="11156870">
                <wp:extent cx="5876925" cy="3248025"/>
                <wp:effectExtent l="0" t="0" r="66675" b="6667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24802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5E9A1095" w14:textId="77777777" w:rsidR="00795BE4" w:rsidRDefault="00795BE4" w:rsidP="00795BE4">
                            <w:pPr>
                              <w:pStyle w:val="Heading2"/>
                              <w:jc w:val="center"/>
                              <w:rPr>
                                <w:b/>
                              </w:rPr>
                            </w:pPr>
                            <w:r>
                              <w:rPr>
                                <w:b/>
                              </w:rPr>
                              <w:t>Recommended questions for the list of issues and Concluding Observations</w:t>
                            </w:r>
                          </w:p>
                          <w:p w14:paraId="46529BFB" w14:textId="77777777" w:rsidR="00795BE4" w:rsidRPr="00D445C5" w:rsidRDefault="00795BE4" w:rsidP="00795BE4">
                            <w:pPr>
                              <w:rPr>
                                <w:b/>
                                <w:bCs/>
                                <w:sz w:val="22"/>
                                <w:szCs w:val="22"/>
                              </w:rPr>
                            </w:pPr>
                            <w:r w:rsidRPr="00D445C5">
                              <w:rPr>
                                <w:b/>
                                <w:bCs/>
                                <w:sz w:val="22"/>
                                <w:szCs w:val="22"/>
                              </w:rPr>
                              <w:t>We hope the Committee will:</w:t>
                            </w:r>
                          </w:p>
                          <w:p w14:paraId="6A36C891" w14:textId="77777777" w:rsidR="00795BE4" w:rsidRDefault="00795BE4" w:rsidP="00795BE4">
                            <w:pPr>
                              <w:pStyle w:val="ListParagraph"/>
                              <w:numPr>
                                <w:ilvl w:val="0"/>
                                <w:numId w:val="13"/>
                              </w:numPr>
                              <w:spacing w:before="0" w:after="160"/>
                              <w:rPr>
                                <w:color w:val="000000" w:themeColor="text1"/>
                                <w:sz w:val="22"/>
                                <w:szCs w:val="22"/>
                              </w:rPr>
                            </w:pPr>
                            <w:r>
                              <w:rPr>
                                <w:color w:val="000000" w:themeColor="text1"/>
                                <w:sz w:val="22"/>
                                <w:szCs w:val="22"/>
                              </w:rPr>
                              <w:t xml:space="preserve">In its list of issues, ask Oman: </w:t>
                            </w:r>
                            <w:r>
                              <w:rPr>
                                <w:rFonts w:ascii="Calibri" w:eastAsia="Calibri" w:hAnsi="Calibri" w:cs="Times New Roman"/>
                                <w:color w:val="000000"/>
                                <w:sz w:val="22"/>
                                <w:szCs w:val="22"/>
                              </w:rPr>
                              <w:t>does Oman have any concrete, near-term plans to pass legislation that prohibits marriage before the age of 18, with no exceptions?</w:t>
                            </w:r>
                          </w:p>
                          <w:p w14:paraId="52B96174" w14:textId="77777777" w:rsidR="00795BE4" w:rsidRDefault="00795BE4" w:rsidP="00795BE4">
                            <w:pPr>
                              <w:numPr>
                                <w:ilvl w:val="1"/>
                                <w:numId w:val="13"/>
                              </w:numPr>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Oman does not have concrete, near-term plans, recommend in its concluding observations that Oman pass legislation that establishes 18 years as the minimum age for marriage without any exceptions. </w:t>
                            </w:r>
                          </w:p>
                          <w:p w14:paraId="2CDC85DE" w14:textId="77777777" w:rsidR="00795BE4" w:rsidRDefault="00795BE4" w:rsidP="00795BE4">
                            <w:pPr>
                              <w:numPr>
                                <w:ilvl w:val="0"/>
                                <w:numId w:val="13"/>
                              </w:numPr>
                              <w:contextualSpacing/>
                              <w:rPr>
                                <w:rFonts w:ascii="Calibri" w:eastAsia="Calibri" w:hAnsi="Calibri" w:cs="Times New Roman"/>
                                <w:color w:val="000000"/>
                                <w:sz w:val="22"/>
                                <w:szCs w:val="22"/>
                              </w:rPr>
                            </w:pPr>
                            <w:r>
                              <w:rPr>
                                <w:rFonts w:ascii="Calibri" w:eastAsia="Calibri" w:hAnsi="Calibri" w:cs="Times New Roman"/>
                                <w:color w:val="000000"/>
                                <w:sz w:val="22"/>
                                <w:szCs w:val="22"/>
                              </w:rPr>
                              <w:t>In its list of issues, ask Oman: given the dearth of reliable statistics to evaluate the prevalence of child marriage, can Oman provide statistics on underage marriages in the country, disaggregated by sex and age?</w:t>
                            </w:r>
                          </w:p>
                          <w:p w14:paraId="2308709D" w14:textId="77777777" w:rsidR="00795BE4" w:rsidRPr="00A55027" w:rsidRDefault="00795BE4" w:rsidP="00795BE4">
                            <w:pPr>
                              <w:pStyle w:val="ListParagraph"/>
                              <w:numPr>
                                <w:ilvl w:val="1"/>
                                <w:numId w:val="13"/>
                              </w:numPr>
                              <w:spacing w:before="0" w:after="160"/>
                              <w:rPr>
                                <w:color w:val="000000" w:themeColor="text1"/>
                                <w:sz w:val="22"/>
                                <w:szCs w:val="22"/>
                              </w:rPr>
                            </w:pPr>
                            <w:bookmarkStart w:id="51" w:name="_Hlk121385813"/>
                            <w:r w:rsidRPr="003607CA">
                              <w:rPr>
                                <w:color w:val="000000" w:themeColor="text1"/>
                                <w:sz w:val="22"/>
                                <w:szCs w:val="22"/>
                              </w:rPr>
                              <w:t xml:space="preserve">If updated statistics are not available, recommend in its concluding observations that </w:t>
                            </w:r>
                            <w:r>
                              <w:rPr>
                                <w:color w:val="000000" w:themeColor="text1"/>
                                <w:sz w:val="22"/>
                                <w:szCs w:val="22"/>
                              </w:rPr>
                              <w:t>Oman</w:t>
                            </w:r>
                            <w:r w:rsidRPr="003607CA">
                              <w:rPr>
                                <w:color w:val="000000" w:themeColor="text1"/>
                                <w:sz w:val="22"/>
                                <w:szCs w:val="22"/>
                              </w:rPr>
                              <w:t xml:space="preserve"> begin collecting and reporting statistics on age of marriage, disaggregated by sex.</w:t>
                            </w:r>
                            <w:bookmarkEnd w:id="51"/>
                          </w:p>
                          <w:p w14:paraId="25D254BB" w14:textId="77777777" w:rsidR="00795BE4" w:rsidRDefault="00795BE4" w:rsidP="00795BE4"/>
                        </w:txbxContent>
                      </wps:txbx>
                      <wps:bodyPr rot="0" vert="horz" wrap="square" lIns="91440" tIns="45720" rIns="91440" bIns="45720" anchor="t" anchorCtr="0" upright="1">
                        <a:noAutofit/>
                      </wps:bodyPr>
                    </wps:wsp>
                  </a:graphicData>
                </a:graphic>
              </wp:inline>
            </w:drawing>
          </mc:Choice>
          <mc:Fallback>
            <w:pict>
              <v:shape w14:anchorId="38D4BFEC" id="Text Box 5" o:spid="_x0000_s1028" type="#_x0000_t202" style="width:462.75pt;height:25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BbWkgIAADUFAAAOAAAAZHJzL2Uyb0RvYy54bWysVE1v2zAMvQ/YfxB0X+w4SZsYdYouXYcB&#10;3QfQDjsrkmwL09ckJXb360dJbepuOw3zwRAp6fGRfNTF5agkOnLnhdENns9KjLimhgndNfjr/c2b&#10;NUY+EM2INJo3+IF7fLl9/episDWvTG8k4w4BiPb1YBvch2DrovC054r4mbFcw2ZrnCIBTNcVzJEB&#10;0JUsqrI8KwbjmHWGcu/Be5038Tbhty2n4XPbeh6QbDBwC+nv0n8f/8X2gtSdI7YX9JEG+QcWiggN&#10;QU9Q1yQQdHDiDyglqDPetGFGjSpM2wrKUw6Qzbz8LZu7nliecoHieHsqk/9/sPTT8YtDgjV4hZEm&#10;Clp0z8eA3poRrWJ1ButrOHRn4VgYwQ1dTpl6e2vod4+02fVEd/zKOTP0nDBgN483i8nVjOMjyH74&#10;aBiEIYdgEtDYOhVLB8VAgA5dejh1JlKh4Fytz882FVCksLeolusSjBiD1E/XrfPhPTcKxUWDHbQ+&#10;wZPjrQ/56NORGM0bKdiNkDIZUW58Jx06EhCKDDlFeVDANfvmZfyyXsAPqsr+5AIaSbERIpF6gS41&#10;Ghp8tliVuXAvIrtuf4qbQpwAp8eUCDAmUqgGrydEYrnfaQbZkToQIfMa2EgdXTwNAKQfDXMAiLue&#10;DYiJWKDFGlLCYMA0VOcZFBHZwRgHiZEz4ZsIfZJgbEcq01/IRj+Rtie5HIsNfI+d8fl4KsgperIm&#10;xJJKojCyRMK4H5McqwgSFbQ37AFkA3ySNuCtgUVv3E+MBpjbBvsfB+I4RvKDBult5stlHPRkLFfn&#10;FRhuurOf7hBNAQoyxigvdyE/DgfrRNdDpKwEba5Arq1IQnpmBclEA2YzpfX4jsThn9rp1PNrt/0F&#10;AAD//wMAUEsDBBQABgAIAAAAIQA2qSe82wAAAAUBAAAPAAAAZHJzL2Rvd25yZXYueG1sTI9BT4Qw&#10;EIXvJv6HZky8uQVizYoMm9XowcSL6EFvhY6AS6eEdgH/vdWLXiZ5eS/vfVPsVjuImSbfO0ZINwkI&#10;4saZnluE15eHiy0IHzQbPTgmhC/ysCtPTwqdG7fwM81VaEUsYZ9rhC6EMZfSNx1Z7TduJI7eh5us&#10;DlFOrTSTXmK5HWSWJFfS6p7jQqdHuuuoOVRHi7A8ufl+vq32h/HNPGaf72pbXyrE87N1fwMi0Br+&#10;wvCDH9GhjEy1O7LxYkCIj4TfG73rTCkQNYJKUwWyLOR/+vIbAAD//wMAUEsBAi0AFAAGAAgAAAAh&#10;ALaDOJL+AAAA4QEAABMAAAAAAAAAAAAAAAAAAAAAAFtDb250ZW50X1R5cGVzXS54bWxQSwECLQAU&#10;AAYACAAAACEAOP0h/9YAAACUAQAACwAAAAAAAAAAAAAAAAAvAQAAX3JlbHMvLnJlbHNQSwECLQAU&#10;AAYACAAAACEAjawW1pICAAA1BQAADgAAAAAAAAAAAAAAAAAuAgAAZHJzL2Uyb0RvYy54bWxQSwEC&#10;LQAUAAYACAAAACEANqknvNsAAAAFAQAADwAAAAAAAAAAAAAAAADsBAAAZHJzL2Rvd25yZXYueG1s&#10;UEsFBgAAAAAEAAQA8wAAAPQFAAAAAA==&#10;" fillcolor="white [3201]" strokeweight=".5pt">
                <v:shadow on="t" color="black" opacity="26213f" origin="-.5,-.5" offset=".74836mm,.74836mm"/>
                <v:textbox>
                  <w:txbxContent>
                    <w:p w14:paraId="5E9A1095" w14:textId="77777777" w:rsidR="00795BE4" w:rsidRDefault="00795BE4" w:rsidP="00795BE4">
                      <w:pPr>
                        <w:pStyle w:val="Heading2"/>
                        <w:jc w:val="center"/>
                        <w:rPr>
                          <w:b/>
                        </w:rPr>
                      </w:pPr>
                      <w:r>
                        <w:rPr>
                          <w:b/>
                        </w:rPr>
                        <w:t>Recommended questions for the list of issues and Concluding Observations</w:t>
                      </w:r>
                    </w:p>
                    <w:p w14:paraId="46529BFB" w14:textId="77777777" w:rsidR="00795BE4" w:rsidRPr="00D445C5" w:rsidRDefault="00795BE4" w:rsidP="00795BE4">
                      <w:pPr>
                        <w:rPr>
                          <w:b/>
                          <w:bCs/>
                          <w:sz w:val="22"/>
                          <w:szCs w:val="22"/>
                        </w:rPr>
                      </w:pPr>
                      <w:r w:rsidRPr="00D445C5">
                        <w:rPr>
                          <w:b/>
                          <w:bCs/>
                          <w:sz w:val="22"/>
                          <w:szCs w:val="22"/>
                        </w:rPr>
                        <w:t>We hope the Committee will:</w:t>
                      </w:r>
                    </w:p>
                    <w:p w14:paraId="6A36C891" w14:textId="77777777" w:rsidR="00795BE4" w:rsidRDefault="00795BE4" w:rsidP="00795BE4">
                      <w:pPr>
                        <w:pStyle w:val="ListParagraph"/>
                        <w:numPr>
                          <w:ilvl w:val="0"/>
                          <w:numId w:val="13"/>
                        </w:numPr>
                        <w:spacing w:before="0" w:after="160"/>
                        <w:rPr>
                          <w:color w:val="000000" w:themeColor="text1"/>
                          <w:sz w:val="22"/>
                          <w:szCs w:val="22"/>
                        </w:rPr>
                      </w:pPr>
                      <w:r>
                        <w:rPr>
                          <w:color w:val="000000" w:themeColor="text1"/>
                          <w:sz w:val="22"/>
                          <w:szCs w:val="22"/>
                        </w:rPr>
                        <w:t xml:space="preserve">In its list of issues, ask Oman: </w:t>
                      </w:r>
                      <w:r>
                        <w:rPr>
                          <w:rFonts w:ascii="Calibri" w:eastAsia="Calibri" w:hAnsi="Calibri" w:cs="Times New Roman"/>
                          <w:color w:val="000000"/>
                          <w:sz w:val="22"/>
                          <w:szCs w:val="22"/>
                        </w:rPr>
                        <w:t>does Oman have any concrete, near-term plans to pass legislation that prohibits marriage before the age of 18, with no exceptions?</w:t>
                      </w:r>
                    </w:p>
                    <w:p w14:paraId="52B96174" w14:textId="77777777" w:rsidR="00795BE4" w:rsidRDefault="00795BE4" w:rsidP="00795BE4">
                      <w:pPr>
                        <w:numPr>
                          <w:ilvl w:val="1"/>
                          <w:numId w:val="13"/>
                        </w:numPr>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Oman does not have concrete, near-term plans, recommend in its concluding observations that Oman pass legislation that establishes 18 years as the minimum age for marriage without any exceptions. </w:t>
                      </w:r>
                    </w:p>
                    <w:p w14:paraId="2CDC85DE" w14:textId="77777777" w:rsidR="00795BE4" w:rsidRDefault="00795BE4" w:rsidP="00795BE4">
                      <w:pPr>
                        <w:numPr>
                          <w:ilvl w:val="0"/>
                          <w:numId w:val="13"/>
                        </w:numPr>
                        <w:contextualSpacing/>
                        <w:rPr>
                          <w:rFonts w:ascii="Calibri" w:eastAsia="Calibri" w:hAnsi="Calibri" w:cs="Times New Roman"/>
                          <w:color w:val="000000"/>
                          <w:sz w:val="22"/>
                          <w:szCs w:val="22"/>
                        </w:rPr>
                      </w:pPr>
                      <w:r>
                        <w:rPr>
                          <w:rFonts w:ascii="Calibri" w:eastAsia="Calibri" w:hAnsi="Calibri" w:cs="Times New Roman"/>
                          <w:color w:val="000000"/>
                          <w:sz w:val="22"/>
                          <w:szCs w:val="22"/>
                        </w:rPr>
                        <w:t>In its list of issues, ask Oman: given the dearth of reliable statistics to evaluate the prevalence of child marriage, can Oman provide statistics on underage marriages in the country, disaggregated by sex and age?</w:t>
                      </w:r>
                    </w:p>
                    <w:p w14:paraId="2308709D" w14:textId="77777777" w:rsidR="00795BE4" w:rsidRPr="00A55027" w:rsidRDefault="00795BE4" w:rsidP="00795BE4">
                      <w:pPr>
                        <w:pStyle w:val="ListParagraph"/>
                        <w:numPr>
                          <w:ilvl w:val="1"/>
                          <w:numId w:val="13"/>
                        </w:numPr>
                        <w:spacing w:before="0" w:after="160"/>
                        <w:rPr>
                          <w:color w:val="000000" w:themeColor="text1"/>
                          <w:sz w:val="22"/>
                          <w:szCs w:val="22"/>
                        </w:rPr>
                      </w:pPr>
                      <w:bookmarkStart w:id="52" w:name="_Hlk121385813"/>
                      <w:r w:rsidRPr="003607CA">
                        <w:rPr>
                          <w:color w:val="000000" w:themeColor="text1"/>
                          <w:sz w:val="22"/>
                          <w:szCs w:val="22"/>
                        </w:rPr>
                        <w:t xml:space="preserve">If updated statistics are not available, recommend in its concluding observations that </w:t>
                      </w:r>
                      <w:r>
                        <w:rPr>
                          <w:color w:val="000000" w:themeColor="text1"/>
                          <w:sz w:val="22"/>
                          <w:szCs w:val="22"/>
                        </w:rPr>
                        <w:t>Oman</w:t>
                      </w:r>
                      <w:r w:rsidRPr="003607CA">
                        <w:rPr>
                          <w:color w:val="000000" w:themeColor="text1"/>
                          <w:sz w:val="22"/>
                          <w:szCs w:val="22"/>
                        </w:rPr>
                        <w:t xml:space="preserve"> begin collecting and reporting statistics on age of marriage, disaggregated by sex.</w:t>
                      </w:r>
                      <w:bookmarkEnd w:id="52"/>
                    </w:p>
                    <w:p w14:paraId="25D254BB" w14:textId="77777777" w:rsidR="00795BE4" w:rsidRDefault="00795BE4" w:rsidP="00795BE4"/>
                  </w:txbxContent>
                </v:textbox>
                <w10:anchorlock/>
              </v:shape>
            </w:pict>
          </mc:Fallback>
        </mc:AlternateContent>
      </w:r>
    </w:p>
    <w:p w14:paraId="38D40195" w14:textId="77777777" w:rsidR="00FA45F7" w:rsidRPr="00A52B2B" w:rsidRDefault="00623047" w:rsidP="00A52B2B">
      <w:pPr>
        <w:pStyle w:val="Heading1"/>
        <w:rPr>
          <w:rFonts w:eastAsia="Times New Roman"/>
          <w:b/>
          <w:bCs/>
        </w:rPr>
      </w:pPr>
      <w:bookmarkStart w:id="53" w:name="_Toc118974530"/>
      <w:r w:rsidRPr="00A52B2B">
        <w:rPr>
          <w:rFonts w:eastAsia="Times New Roman"/>
          <w:b/>
          <w:bCs/>
        </w:rPr>
        <w:t xml:space="preserve">Detail of Legislative </w:t>
      </w:r>
      <w:r w:rsidR="00FA45F7" w:rsidRPr="00A52B2B">
        <w:rPr>
          <w:rFonts w:eastAsia="Times New Roman"/>
          <w:b/>
          <w:bCs/>
        </w:rPr>
        <w:t>Findings</w:t>
      </w:r>
      <w:bookmarkEnd w:id="53"/>
    </w:p>
    <w:bookmarkEnd w:id="44"/>
    <w:p w14:paraId="130F8FCD" w14:textId="6ED1E1EC" w:rsidR="003E044E" w:rsidRPr="00A55027"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570C6DC8"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4" w:name="_Toc118974531"/>
      <w:r w:rsidRPr="003C541A">
        <w:rPr>
          <w:rFonts w:ascii="Calibri Light" w:eastAsia="Times New Roman" w:hAnsi="Calibri Light" w:cs="Times New Roman"/>
          <w:bCs/>
          <w:color w:val="2E74B5"/>
          <w:sz w:val="26"/>
          <w:szCs w:val="26"/>
        </w:rPr>
        <w:t>Non-Discrimination in Work and Employment (Article 11)</w:t>
      </w:r>
      <w:bookmarkEnd w:id="54"/>
    </w:p>
    <w:p w14:paraId="12DC8859"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31676705" w14:textId="77777777"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gender discrimination in employment. We examined legal protections across five areas covered by CEDAW: </w:t>
      </w:r>
    </w:p>
    <w:p w14:paraId="66E7F67E"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6BE82B25"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44CC0F72" w14:textId="63811CFE" w:rsidR="00FA45F7" w:rsidRPr="00FF10FA" w:rsidRDefault="00FA45F7" w:rsidP="0096441A">
      <w:pPr>
        <w:pStyle w:val="ListParagraph"/>
        <w:numPr>
          <w:ilvl w:val="0"/>
          <w:numId w:val="3"/>
        </w:numPr>
        <w:rPr>
          <w:sz w:val="22"/>
          <w:szCs w:val="22"/>
        </w:rPr>
      </w:pPr>
      <w:r w:rsidRPr="00FF10FA">
        <w:rPr>
          <w:sz w:val="22"/>
          <w:szCs w:val="22"/>
        </w:rPr>
        <w:t xml:space="preserve">training </w:t>
      </w:r>
    </w:p>
    <w:p w14:paraId="63795C8F"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1E0B31D"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5B137F67" w14:textId="77777777" w:rsidR="00EA033B" w:rsidRDefault="00FA45F7" w:rsidP="00EA033B">
      <w:pPr>
        <w:rPr>
          <w:rFonts w:ascii="Arial" w:hAnsi="Arial" w:cs="Arial"/>
          <w:color w:val="1D1C1D"/>
          <w:sz w:val="23"/>
          <w:szCs w:val="23"/>
          <w:shd w:val="clear" w:color="auto" w:fill="F8F8F8"/>
        </w:rPr>
      </w:pPr>
      <w:r w:rsidRPr="00FF10FA">
        <w:rPr>
          <w:sz w:val="22"/>
          <w:szCs w:val="22"/>
        </w:rPr>
        <w:t xml:space="preserve">We assessed whether women were explicitly protected from discrimination at work in each of these areas and whether the definition of discrimination included both direct and indirect discrimination. </w:t>
      </w:r>
    </w:p>
    <w:p w14:paraId="674A9271" w14:textId="77777777" w:rsidR="00EE6F12" w:rsidRDefault="00EA033B" w:rsidP="00EE6F12">
      <w:pPr>
        <w:spacing w:before="0" w:after="100"/>
        <w:rPr>
          <w:sz w:val="22"/>
          <w:szCs w:val="22"/>
        </w:rPr>
      </w:pPr>
      <w:r w:rsidRPr="00EE6F12">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 because of the intersection of family status with both marital status and pregnancy.</w:t>
      </w:r>
    </w:p>
    <w:p w14:paraId="7953D2EA" w14:textId="7827B360" w:rsidR="00A55027" w:rsidRPr="00795BE4" w:rsidRDefault="00EA033B" w:rsidP="00795BE4">
      <w:pPr>
        <w:spacing w:before="0" w:after="100"/>
        <w:rPr>
          <w:sz w:val="22"/>
          <w:szCs w:val="22"/>
        </w:rPr>
      </w:pPr>
      <w:r w:rsidRPr="00EE6F12">
        <w:rPr>
          <w:sz w:val="22"/>
          <w:szCs w:val="22"/>
        </w:rPr>
        <w:br/>
        <w:t>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from preventing sex discrimination at work, which the convention protects against more broadly.</w:t>
      </w:r>
    </w:p>
    <w:p w14:paraId="35D5BCB9" w14:textId="4388FCB7" w:rsidR="00442940" w:rsidRDefault="00015BED" w:rsidP="00442940">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OMAN</w:t>
      </w:r>
      <w:r w:rsidR="00442940" w:rsidRPr="00D972D8">
        <w:rPr>
          <w:rFonts w:ascii="Calibri Light" w:eastAsia="Times New Roman" w:hAnsi="Calibri Light" w:cs="Times New Roman"/>
          <w:i/>
          <w:iCs/>
          <w:color w:val="2E74B5"/>
          <w:sz w:val="22"/>
          <w:szCs w:val="22"/>
        </w:rPr>
        <w:t xml:space="preserve">’S LEGISLATIVE PROVISIONS: </w:t>
      </w:r>
      <w:r w:rsidR="00A15A83">
        <w:rPr>
          <w:rFonts w:ascii="Calibri Light" w:eastAsia="Times New Roman" w:hAnsi="Calibri Light" w:cs="Times New Roman"/>
          <w:i/>
          <w:iCs/>
          <w:color w:val="2E74B5"/>
          <w:sz w:val="22"/>
          <w:szCs w:val="22"/>
        </w:rPr>
        <w:t>Insufficient</w:t>
      </w:r>
      <w:r w:rsidR="00442940">
        <w:rPr>
          <w:rFonts w:ascii="Calibri Light" w:eastAsia="Times New Roman" w:hAnsi="Calibri Light" w:cs="Times New Roman"/>
          <w:i/>
          <w:iCs/>
          <w:color w:val="2E74B5"/>
          <w:sz w:val="22"/>
          <w:szCs w:val="22"/>
        </w:rPr>
        <w:t xml:space="preserve"> protections </w:t>
      </w:r>
      <w:r w:rsidR="00CB232A">
        <w:rPr>
          <w:rFonts w:ascii="Calibri Light" w:eastAsia="Times New Roman" w:hAnsi="Calibri Light" w:cs="Times New Roman"/>
          <w:i/>
          <w:iCs/>
          <w:color w:val="2E74B5"/>
          <w:sz w:val="22"/>
          <w:szCs w:val="22"/>
        </w:rPr>
        <w:t xml:space="preserve">from </w:t>
      </w:r>
      <w:r w:rsidR="00442940">
        <w:rPr>
          <w:rFonts w:ascii="Calibri Light" w:eastAsia="Times New Roman" w:hAnsi="Calibri Light" w:cs="Times New Roman"/>
          <w:i/>
          <w:iCs/>
          <w:color w:val="2E74B5"/>
          <w:sz w:val="22"/>
          <w:szCs w:val="22"/>
        </w:rPr>
        <w:t>workplace discrimination on the basis of sex</w:t>
      </w:r>
    </w:p>
    <w:p w14:paraId="63B5CA4A" w14:textId="687A573C" w:rsidR="00442940" w:rsidRDefault="00442940" w:rsidP="00442940">
      <w:pPr>
        <w:rPr>
          <w:sz w:val="22"/>
          <w:szCs w:val="22"/>
        </w:rPr>
      </w:pPr>
      <w:r w:rsidRPr="00D972D8">
        <w:rPr>
          <w:sz w:val="22"/>
          <w:szCs w:val="22"/>
        </w:rPr>
        <w:t xml:space="preserve">While we recognize there may be other policies governing discrimination at work, our systematic review of national legislation </w:t>
      </w:r>
      <w:r w:rsidR="00015BED">
        <w:rPr>
          <w:sz w:val="22"/>
          <w:szCs w:val="22"/>
        </w:rPr>
        <w:t xml:space="preserve">found that Oman’s </w:t>
      </w:r>
      <w:proofErr w:type="spellStart"/>
      <w:r w:rsidR="00015BED">
        <w:rPr>
          <w:sz w:val="22"/>
          <w:szCs w:val="22"/>
        </w:rPr>
        <w:t>Labour</w:t>
      </w:r>
      <w:proofErr w:type="spellEnd"/>
      <w:r w:rsidR="00015BED">
        <w:rPr>
          <w:sz w:val="22"/>
          <w:szCs w:val="22"/>
        </w:rPr>
        <w:t xml:space="preserve"> Law protects against discrimination on the basis of </w:t>
      </w:r>
      <w:r w:rsidR="00C23EA0">
        <w:rPr>
          <w:sz w:val="22"/>
          <w:szCs w:val="22"/>
        </w:rPr>
        <w:t>sex</w:t>
      </w:r>
      <w:r w:rsidR="00015BED">
        <w:rPr>
          <w:sz w:val="22"/>
          <w:szCs w:val="22"/>
        </w:rPr>
        <w:t xml:space="preserve"> only in very broad terms.</w:t>
      </w:r>
      <w:r w:rsidRPr="00D972D8">
        <w:rPr>
          <w:sz w:val="22"/>
          <w:szCs w:val="22"/>
        </w:rPr>
        <w:t xml:space="preserve">  </w:t>
      </w:r>
    </w:p>
    <w:p w14:paraId="183F6330" w14:textId="1C267042" w:rsidR="00015BED" w:rsidRPr="00015BED" w:rsidRDefault="00015BED" w:rsidP="00015BED">
      <w:pPr>
        <w:ind w:left="720"/>
        <w:rPr>
          <w:b/>
          <w:bCs/>
          <w:sz w:val="22"/>
          <w:szCs w:val="22"/>
        </w:rPr>
      </w:pPr>
      <w:proofErr w:type="spellStart"/>
      <w:r w:rsidRPr="00015BED">
        <w:rPr>
          <w:b/>
          <w:bCs/>
          <w:sz w:val="22"/>
          <w:szCs w:val="22"/>
        </w:rPr>
        <w:t>Labour</w:t>
      </w:r>
      <w:proofErr w:type="spellEnd"/>
      <w:r w:rsidRPr="00015BED">
        <w:rPr>
          <w:b/>
          <w:bCs/>
          <w:sz w:val="22"/>
          <w:szCs w:val="22"/>
        </w:rPr>
        <w:t xml:space="preserve"> Law 2003</w:t>
      </w:r>
      <w:r w:rsidR="00A15A83">
        <w:rPr>
          <w:b/>
          <w:bCs/>
          <w:sz w:val="22"/>
          <w:szCs w:val="22"/>
        </w:rPr>
        <w:t>, amended to 2011</w:t>
      </w:r>
      <w:r w:rsidRPr="00015BED">
        <w:rPr>
          <w:b/>
          <w:bCs/>
          <w:sz w:val="22"/>
          <w:szCs w:val="22"/>
        </w:rPr>
        <w:t xml:space="preserve"> [Official English translation]</w:t>
      </w:r>
    </w:p>
    <w:p w14:paraId="1A3419A1" w14:textId="6D505DEF" w:rsidR="00015BED" w:rsidRPr="00015BED" w:rsidRDefault="00015BED" w:rsidP="00015BED">
      <w:pPr>
        <w:ind w:left="720"/>
        <w:rPr>
          <w:i/>
          <w:iCs/>
        </w:rPr>
      </w:pPr>
      <w:r w:rsidRPr="00015BED">
        <w:rPr>
          <w:i/>
          <w:iCs/>
        </w:rPr>
        <w:t>Article (80): Without prejudice to the provisions set out in this Chapter, all provisions regulating the employment of workers shall be applicable to women workers without discrimination between them in the same work.</w:t>
      </w:r>
    </w:p>
    <w:p w14:paraId="3F309D19" w14:textId="45FA56E9" w:rsidR="00015BED" w:rsidRPr="00D972D8" w:rsidRDefault="00015BED" w:rsidP="00442940">
      <w:pPr>
        <w:rPr>
          <w:sz w:val="22"/>
          <w:szCs w:val="22"/>
        </w:rPr>
      </w:pPr>
      <w:r>
        <w:rPr>
          <w:sz w:val="22"/>
          <w:szCs w:val="22"/>
        </w:rPr>
        <w:t xml:space="preserve">The </w:t>
      </w:r>
      <w:proofErr w:type="spellStart"/>
      <w:r>
        <w:rPr>
          <w:sz w:val="22"/>
          <w:szCs w:val="22"/>
        </w:rPr>
        <w:t>Labour</w:t>
      </w:r>
      <w:proofErr w:type="spellEnd"/>
      <w:r>
        <w:rPr>
          <w:sz w:val="22"/>
          <w:szCs w:val="22"/>
        </w:rPr>
        <w:t xml:space="preserve"> Law does not protect women in any of the specific five areas described above, nor does it protect from discrimination on the basis of marital status, family status, or pregnancy</w:t>
      </w:r>
      <w:r w:rsidR="00C23EA0">
        <w:rPr>
          <w:sz w:val="22"/>
          <w:szCs w:val="22"/>
        </w:rPr>
        <w:t xml:space="preserve">. It also contains no protections against indirect discrimination, and no mechanism to protect workers from retaliation if they bring </w:t>
      </w:r>
      <w:r w:rsidR="00F745AC">
        <w:rPr>
          <w:sz w:val="22"/>
          <w:szCs w:val="22"/>
        </w:rPr>
        <w:t>forward workplace discrimination complaints</w:t>
      </w:r>
      <w:r>
        <w:rPr>
          <w:sz w:val="22"/>
          <w:szCs w:val="22"/>
        </w:rPr>
        <w:t xml:space="preserve"> (see summary in Table 1).</w:t>
      </w:r>
    </w:p>
    <w:tbl>
      <w:tblPr>
        <w:tblStyle w:val="TableGrid"/>
        <w:tblW w:w="0" w:type="auto"/>
        <w:tblLook w:val="04A0" w:firstRow="1" w:lastRow="0" w:firstColumn="1" w:lastColumn="0" w:noHBand="0" w:noVBand="1"/>
      </w:tblPr>
      <w:tblGrid>
        <w:gridCol w:w="4675"/>
        <w:gridCol w:w="4675"/>
      </w:tblGrid>
      <w:tr w:rsidR="00442940" w14:paraId="10043249" w14:textId="77777777" w:rsidTr="00E26322">
        <w:trPr>
          <w:tblHeader/>
        </w:trPr>
        <w:tc>
          <w:tcPr>
            <w:tcW w:w="9350" w:type="dxa"/>
            <w:gridSpan w:val="2"/>
            <w:tcBorders>
              <w:top w:val="single" w:sz="4" w:space="0" w:color="auto"/>
              <w:left w:val="single" w:sz="4" w:space="0" w:color="auto"/>
              <w:bottom w:val="single" w:sz="4" w:space="0" w:color="auto"/>
              <w:right w:val="single" w:sz="4" w:space="0" w:color="auto"/>
            </w:tcBorders>
          </w:tcPr>
          <w:p w14:paraId="501E64DB" w14:textId="77777777" w:rsidR="00442940" w:rsidRPr="0003249D" w:rsidRDefault="00442940" w:rsidP="00E26322">
            <w:pPr>
              <w:spacing w:line="276" w:lineRule="auto"/>
              <w:rPr>
                <w:b/>
                <w:lang w:val="en-CA"/>
              </w:rPr>
            </w:pPr>
          </w:p>
          <w:p w14:paraId="390FF595" w14:textId="33A7A514" w:rsidR="00442940" w:rsidRDefault="00442940" w:rsidP="00E26322">
            <w:pPr>
              <w:spacing w:line="276" w:lineRule="auto"/>
              <w:rPr>
                <w:b/>
              </w:rPr>
            </w:pPr>
            <w:r>
              <w:rPr>
                <w:b/>
              </w:rPr>
              <w:t xml:space="preserve">Table 1: Does </w:t>
            </w:r>
            <w:r w:rsidR="00015BED">
              <w:rPr>
                <w:b/>
              </w:rPr>
              <w:t>Oman</w:t>
            </w:r>
            <w:r w:rsidR="001673A0">
              <w:rPr>
                <w:b/>
              </w:rPr>
              <w:t xml:space="preserve"> </w:t>
            </w:r>
            <w:r>
              <w:rPr>
                <w:b/>
              </w:rPr>
              <w:t>have legislative provisions in place explicitly guaranteeing non-discrimination for women in the following key areas of employment?</w:t>
            </w:r>
          </w:p>
          <w:p w14:paraId="344D2EAB" w14:textId="77777777" w:rsidR="00442940" w:rsidRDefault="00442940" w:rsidP="00E26322">
            <w:pPr>
              <w:spacing w:line="276" w:lineRule="auto"/>
              <w:rPr>
                <w:b/>
              </w:rPr>
            </w:pPr>
          </w:p>
        </w:tc>
      </w:tr>
      <w:tr w:rsidR="00442940" w14:paraId="61BA11B0"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C09DE09" w14:textId="77777777" w:rsidR="00442940" w:rsidRDefault="00442940" w:rsidP="00E26322">
            <w:pPr>
              <w:spacing w:line="276" w:lineRule="auto"/>
            </w:pPr>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7197A5A1" w14:textId="4A5E6BA3" w:rsidR="00442940" w:rsidRDefault="00015BED" w:rsidP="00E26322">
            <w:pPr>
              <w:spacing w:line="276" w:lineRule="auto"/>
            </w:pPr>
            <w:r>
              <w:t>No specific provisions found</w:t>
            </w:r>
          </w:p>
        </w:tc>
      </w:tr>
      <w:tr w:rsidR="00442940" w14:paraId="6BCB45F2"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3A45850C" w14:textId="77777777" w:rsidR="00442940" w:rsidRDefault="00442940" w:rsidP="00E26322">
            <w:pPr>
              <w:spacing w:line="276" w:lineRule="auto"/>
            </w:pPr>
            <w:r>
              <w:rPr>
                <w:bCs/>
              </w:rPr>
              <w:t>Equal pay for work of equal value</w:t>
            </w:r>
          </w:p>
        </w:tc>
        <w:tc>
          <w:tcPr>
            <w:tcW w:w="4675" w:type="dxa"/>
            <w:tcBorders>
              <w:top w:val="single" w:sz="4" w:space="0" w:color="auto"/>
              <w:left w:val="single" w:sz="4" w:space="0" w:color="auto"/>
              <w:bottom w:val="single" w:sz="4" w:space="0" w:color="auto"/>
              <w:right w:val="single" w:sz="4" w:space="0" w:color="auto"/>
            </w:tcBorders>
            <w:hideMark/>
          </w:tcPr>
          <w:p w14:paraId="180DFDB8" w14:textId="06D6D67E" w:rsidR="00442940" w:rsidRDefault="00015BED" w:rsidP="00E26322">
            <w:pPr>
              <w:spacing w:line="276" w:lineRule="auto"/>
            </w:pPr>
            <w:r>
              <w:t>No specific provisions found</w:t>
            </w:r>
          </w:p>
        </w:tc>
      </w:tr>
      <w:tr w:rsidR="00442940" w14:paraId="6AB9D583"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70474767" w14:textId="77777777" w:rsidR="00442940" w:rsidRDefault="00442940" w:rsidP="00E26322">
            <w:pPr>
              <w:spacing w:line="276" w:lineRule="auto"/>
            </w:pPr>
            <w:r>
              <w:rPr>
                <w:bCs/>
              </w:rPr>
              <w:t>Training</w:t>
            </w:r>
          </w:p>
        </w:tc>
        <w:tc>
          <w:tcPr>
            <w:tcW w:w="4675" w:type="dxa"/>
            <w:tcBorders>
              <w:top w:val="single" w:sz="4" w:space="0" w:color="auto"/>
              <w:left w:val="single" w:sz="4" w:space="0" w:color="auto"/>
              <w:bottom w:val="single" w:sz="4" w:space="0" w:color="auto"/>
              <w:right w:val="single" w:sz="4" w:space="0" w:color="auto"/>
            </w:tcBorders>
            <w:hideMark/>
          </w:tcPr>
          <w:p w14:paraId="798B293C" w14:textId="64966C1B" w:rsidR="00442940" w:rsidRDefault="00015BED" w:rsidP="00E26322">
            <w:pPr>
              <w:spacing w:line="276" w:lineRule="auto"/>
            </w:pPr>
            <w:r>
              <w:t>No specific provisions found</w:t>
            </w:r>
          </w:p>
        </w:tc>
      </w:tr>
      <w:tr w:rsidR="00442940" w14:paraId="5AC4B024"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7640E006" w14:textId="77777777" w:rsidR="00442940" w:rsidRDefault="00442940" w:rsidP="00E26322">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31DF336D" w14:textId="12A6FABB" w:rsidR="00442940" w:rsidRDefault="00015BED" w:rsidP="00E26322">
            <w:pPr>
              <w:spacing w:line="276" w:lineRule="auto"/>
            </w:pPr>
            <w:r>
              <w:t>No specific provisions found</w:t>
            </w:r>
          </w:p>
        </w:tc>
      </w:tr>
      <w:tr w:rsidR="00442940" w14:paraId="53D1FAC1"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46A64339" w14:textId="77777777" w:rsidR="00442940" w:rsidRDefault="00442940" w:rsidP="00E26322">
            <w:pPr>
              <w:spacing w:line="276" w:lineRule="auto"/>
            </w:pPr>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736DBBFE" w14:textId="7973E580" w:rsidR="00442940" w:rsidRDefault="00015BED" w:rsidP="00E26322">
            <w:pPr>
              <w:spacing w:line="276" w:lineRule="auto"/>
            </w:pPr>
            <w:r>
              <w:t>No specific provisions found</w:t>
            </w:r>
          </w:p>
        </w:tc>
      </w:tr>
      <w:tr w:rsidR="00442940" w14:paraId="02A4CC36"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398DA524" w14:textId="77777777" w:rsidR="00442940" w:rsidRDefault="00442940" w:rsidP="00E26322">
            <w:pPr>
              <w:rPr>
                <w:bCs/>
              </w:rPr>
            </w:pPr>
            <w:r>
              <w:rPr>
                <w:bCs/>
              </w:rPr>
              <w:t>Discrimination on the basis of marital status, family status, and pregnancy</w:t>
            </w:r>
          </w:p>
        </w:tc>
        <w:tc>
          <w:tcPr>
            <w:tcW w:w="4675" w:type="dxa"/>
            <w:tcBorders>
              <w:top w:val="single" w:sz="4" w:space="0" w:color="auto"/>
              <w:left w:val="single" w:sz="4" w:space="0" w:color="auto"/>
              <w:bottom w:val="single" w:sz="4" w:space="0" w:color="auto"/>
              <w:right w:val="single" w:sz="4" w:space="0" w:color="auto"/>
            </w:tcBorders>
          </w:tcPr>
          <w:p w14:paraId="0A05268E" w14:textId="77777777" w:rsidR="00442940" w:rsidRDefault="00442940" w:rsidP="00E26322">
            <w:r>
              <w:t>No provisions found</w:t>
            </w:r>
          </w:p>
        </w:tc>
      </w:tr>
      <w:tr w:rsidR="00442940" w14:paraId="232EE86D"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73AF70E" w14:textId="77777777" w:rsidR="00442940" w:rsidRDefault="00442940" w:rsidP="00E26322">
            <w:pPr>
              <w:spacing w:line="276" w:lineRule="auto"/>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hideMark/>
          </w:tcPr>
          <w:p w14:paraId="7C2499D8" w14:textId="77777777" w:rsidR="00442940" w:rsidRDefault="00442940" w:rsidP="00E26322">
            <w:pPr>
              <w:spacing w:line="276" w:lineRule="auto"/>
            </w:pPr>
            <w:r>
              <w:t>No provisions found</w:t>
            </w:r>
          </w:p>
        </w:tc>
      </w:tr>
      <w:tr w:rsidR="00442940" w14:paraId="2105D7B4" w14:textId="77777777" w:rsidTr="00E26322">
        <w:trPr>
          <w:trHeight w:val="360"/>
        </w:trPr>
        <w:tc>
          <w:tcPr>
            <w:tcW w:w="4675" w:type="dxa"/>
            <w:tcBorders>
              <w:top w:val="single" w:sz="4" w:space="0" w:color="auto"/>
              <w:left w:val="single" w:sz="4" w:space="0" w:color="auto"/>
              <w:bottom w:val="single" w:sz="4" w:space="0" w:color="auto"/>
              <w:right w:val="single" w:sz="4" w:space="0" w:color="auto"/>
            </w:tcBorders>
          </w:tcPr>
          <w:p w14:paraId="5997569E" w14:textId="77777777" w:rsidR="00442940" w:rsidRDefault="00442940" w:rsidP="00E26322">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1DE2CE02" w14:textId="77777777" w:rsidR="00442940" w:rsidRDefault="00442940" w:rsidP="00E26322">
            <w:r>
              <w:t>No provisions found</w:t>
            </w:r>
          </w:p>
        </w:tc>
      </w:tr>
    </w:tbl>
    <w:p w14:paraId="7830D7F9" w14:textId="77777777" w:rsidR="00FF10FA" w:rsidRDefault="00FF10FA" w:rsidP="00FF10FA">
      <w:pPr>
        <w:spacing w:after="0"/>
      </w:pPr>
    </w:p>
    <w:p w14:paraId="04DA6585"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5" w:name="_Toc118974532"/>
      <w:r w:rsidRPr="003C541A">
        <w:rPr>
          <w:rFonts w:ascii="Calibri Light" w:eastAsia="Times New Roman" w:hAnsi="Calibri Light" w:cs="Times New Roman"/>
          <w:bCs/>
          <w:color w:val="2E74B5"/>
          <w:sz w:val="26"/>
          <w:szCs w:val="26"/>
        </w:rPr>
        <w:t>Paid Maternity and Paternity Leave (Articles 11, 5)</w:t>
      </w:r>
      <w:bookmarkEnd w:id="55"/>
    </w:p>
    <w:p w14:paraId="49754EBF" w14:textId="77777777"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345ACE67" w14:textId="77777777"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1AAD172B"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7D5E869D" w14:textId="77777777" w:rsidR="00FA45F7" w:rsidRPr="00FF10FA" w:rsidRDefault="00FA45F7" w:rsidP="00FF10FA">
      <w:pPr>
        <w:ind w:left="720"/>
        <w:rPr>
          <w:i/>
          <w:sz w:val="22"/>
          <w:szCs w:val="22"/>
        </w:rPr>
      </w:pPr>
      <w:r w:rsidRPr="00FF10FA">
        <w:rPr>
          <w:i/>
          <w:sz w:val="22"/>
          <w:szCs w:val="22"/>
        </w:rPr>
        <w:t>(b) To introduce maternity leave with pay or with comparable social benefits without loss of former employment, seniority or social allowances;</w:t>
      </w:r>
    </w:p>
    <w:p w14:paraId="2E5F2581" w14:textId="77777777"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132E9212" w14:textId="77777777"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7CA66599" w14:textId="77777777"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16948D1B" w14:textId="77777777" w:rsidR="00FA45F7" w:rsidRPr="00FF10FA" w:rsidRDefault="00FA45F7" w:rsidP="00FF10FA">
      <w:pPr>
        <w:rPr>
          <w:sz w:val="22"/>
          <w:szCs w:val="22"/>
        </w:rPr>
      </w:pPr>
      <w:r w:rsidRPr="00FF10FA">
        <w:rPr>
          <w:sz w:val="22"/>
          <w:szCs w:val="22"/>
        </w:rPr>
        <w:t xml:space="preserve">We systematically reviewed national labor codes and social security laws to assess the availability </w:t>
      </w:r>
      <w:r w:rsidR="00D82319">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5BF5F549" w14:textId="77777777" w:rsidR="00FF10FA" w:rsidRDefault="00FF10FA" w:rsidP="00FA45F7"/>
    <w:p w14:paraId="05CFDF5E" w14:textId="4174C11D" w:rsidR="00FF10FA" w:rsidRPr="00D54240" w:rsidRDefault="00015BED"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OMAN</w:t>
      </w:r>
      <w:r w:rsidR="00D54240" w:rsidRPr="00D54240">
        <w:rPr>
          <w:rFonts w:ascii="Calibri Light" w:eastAsia="Times New Roman" w:hAnsi="Calibri Light" w:cs="Times New Roman"/>
          <w:i/>
          <w:iCs/>
          <w:color w:val="2E74B5"/>
          <w:sz w:val="22"/>
          <w:szCs w:val="22"/>
        </w:rPr>
        <w:t>’S</w:t>
      </w:r>
      <w:r w:rsidR="00FF10FA" w:rsidRPr="00D54240">
        <w:rPr>
          <w:rFonts w:ascii="Calibri Light" w:eastAsia="Times New Roman" w:hAnsi="Calibri Light" w:cs="Times New Roman"/>
          <w:i/>
          <w:iCs/>
          <w:color w:val="2E74B5"/>
          <w:sz w:val="22"/>
          <w:szCs w:val="22"/>
        </w:rPr>
        <w:t xml:space="preserve"> LEGISLATIVE PROV</w:t>
      </w:r>
      <w:r w:rsidR="003C541A" w:rsidRPr="00D54240">
        <w:rPr>
          <w:rFonts w:ascii="Calibri Light" w:eastAsia="Times New Roman" w:hAnsi="Calibri Light" w:cs="Times New Roman"/>
          <w:i/>
          <w:iCs/>
          <w:color w:val="2E74B5"/>
          <w:sz w:val="22"/>
          <w:szCs w:val="22"/>
        </w:rPr>
        <w:t>I</w:t>
      </w:r>
      <w:r w:rsidR="00FF10FA" w:rsidRPr="00D54240">
        <w:rPr>
          <w:rFonts w:ascii="Calibri Light" w:eastAsia="Times New Roman" w:hAnsi="Calibri Light" w:cs="Times New Roman"/>
          <w:i/>
          <w:iCs/>
          <w:color w:val="2E74B5"/>
          <w:sz w:val="22"/>
          <w:szCs w:val="22"/>
        </w:rPr>
        <w:t xml:space="preserve">SIONS: </w:t>
      </w:r>
      <w:r w:rsidR="00D54240" w:rsidRPr="00D54240">
        <w:rPr>
          <w:rFonts w:ascii="Calibri Light" w:eastAsia="Times New Roman" w:hAnsi="Calibri Light" w:cs="Times New Roman"/>
          <w:i/>
          <w:iCs/>
          <w:color w:val="2E74B5"/>
          <w:sz w:val="22"/>
          <w:szCs w:val="22"/>
        </w:rPr>
        <w:t>Insufficient maternity l</w:t>
      </w:r>
      <w:r w:rsidR="00D54240">
        <w:rPr>
          <w:rFonts w:ascii="Calibri Light" w:eastAsia="Times New Roman" w:hAnsi="Calibri Light" w:cs="Times New Roman"/>
          <w:i/>
          <w:iCs/>
          <w:color w:val="2E74B5"/>
          <w:sz w:val="22"/>
          <w:szCs w:val="22"/>
        </w:rPr>
        <w:t>eave and no paid leave for fathers</w:t>
      </w:r>
    </w:p>
    <w:p w14:paraId="12B8D791" w14:textId="05DE4CAB" w:rsidR="009D050E" w:rsidRPr="00B911FF" w:rsidRDefault="009D050E" w:rsidP="009D050E">
      <w:pPr>
        <w:rPr>
          <w:sz w:val="22"/>
          <w:szCs w:val="22"/>
        </w:rPr>
      </w:pPr>
      <w:r w:rsidRPr="00B911FF">
        <w:rPr>
          <w:sz w:val="22"/>
          <w:szCs w:val="22"/>
        </w:rPr>
        <w:t xml:space="preserve">Based on our systematic review of national legislation and country reports, </w:t>
      </w:r>
      <w:r w:rsidR="00015BED">
        <w:rPr>
          <w:sz w:val="22"/>
          <w:szCs w:val="22"/>
        </w:rPr>
        <w:t>Oman</w:t>
      </w:r>
      <w:r w:rsidRPr="00B911FF">
        <w:rPr>
          <w:sz w:val="22"/>
          <w:szCs w:val="22"/>
        </w:rPr>
        <w:t xml:space="preserve"> provides </w:t>
      </w:r>
      <w:r w:rsidR="00A15A83">
        <w:rPr>
          <w:sz w:val="22"/>
          <w:szCs w:val="22"/>
        </w:rPr>
        <w:t xml:space="preserve">50 days of </w:t>
      </w:r>
      <w:r w:rsidRPr="00B911FF">
        <w:rPr>
          <w:sz w:val="22"/>
          <w:szCs w:val="22"/>
        </w:rPr>
        <w:t xml:space="preserve">paid maternity leave to mothers, </w:t>
      </w:r>
      <w:r w:rsidR="007A7BBC" w:rsidRPr="00B911FF">
        <w:rPr>
          <w:sz w:val="22"/>
          <w:szCs w:val="22"/>
        </w:rPr>
        <w:t>a</w:t>
      </w:r>
      <w:r w:rsidRPr="00B911FF">
        <w:rPr>
          <w:sz w:val="22"/>
          <w:szCs w:val="22"/>
        </w:rPr>
        <w:t>ccording to the Maternity Benefits Ordinance, as amended by the Maternity Benefits (Amendment) Act of 2018.</w:t>
      </w:r>
    </w:p>
    <w:p w14:paraId="6086B895" w14:textId="77777777" w:rsidR="00A15A83" w:rsidRPr="00015BED" w:rsidRDefault="00A15A83" w:rsidP="00A15A83">
      <w:pPr>
        <w:ind w:left="720"/>
        <w:rPr>
          <w:b/>
          <w:bCs/>
          <w:sz w:val="22"/>
          <w:szCs w:val="22"/>
        </w:rPr>
      </w:pPr>
      <w:proofErr w:type="spellStart"/>
      <w:r w:rsidRPr="00015BED">
        <w:rPr>
          <w:b/>
          <w:bCs/>
          <w:sz w:val="22"/>
          <w:szCs w:val="22"/>
        </w:rPr>
        <w:t>Labour</w:t>
      </w:r>
      <w:proofErr w:type="spellEnd"/>
      <w:r w:rsidRPr="00015BED">
        <w:rPr>
          <w:b/>
          <w:bCs/>
          <w:sz w:val="22"/>
          <w:szCs w:val="22"/>
        </w:rPr>
        <w:t xml:space="preserve"> Law 2003</w:t>
      </w:r>
      <w:r>
        <w:rPr>
          <w:b/>
          <w:bCs/>
          <w:sz w:val="22"/>
          <w:szCs w:val="22"/>
        </w:rPr>
        <w:t>, amended to 2011</w:t>
      </w:r>
      <w:r w:rsidRPr="00015BED">
        <w:rPr>
          <w:b/>
          <w:bCs/>
          <w:sz w:val="22"/>
          <w:szCs w:val="22"/>
        </w:rPr>
        <w:t xml:space="preserve"> [Official English translation]</w:t>
      </w:r>
    </w:p>
    <w:p w14:paraId="3950F53B" w14:textId="77777777" w:rsidR="00A15A83" w:rsidRDefault="00A15A83" w:rsidP="00A15A83">
      <w:pPr>
        <w:ind w:left="720"/>
        <w:rPr>
          <w:i/>
          <w:iCs/>
        </w:rPr>
      </w:pPr>
      <w:r w:rsidRPr="00A15A83">
        <w:rPr>
          <w:i/>
          <w:iCs/>
        </w:rPr>
        <w:t xml:space="preserve">Article (83): A female employee shall have the right to a special fifty-day maternity leave covering the periods before and after delivery with full salary for not more than three times during her service with the employer. </w:t>
      </w:r>
    </w:p>
    <w:p w14:paraId="27169A6C" w14:textId="3F9EDDFC" w:rsidR="009D050E" w:rsidRPr="00A15A83" w:rsidRDefault="009D050E" w:rsidP="00A15A83">
      <w:pPr>
        <w:rPr>
          <w:bCs/>
          <w:color w:val="002060"/>
          <w:sz w:val="22"/>
          <w:szCs w:val="22"/>
        </w:rPr>
      </w:pPr>
      <w:r w:rsidRPr="00A15A83">
        <w:rPr>
          <w:bCs/>
          <w:sz w:val="22"/>
          <w:szCs w:val="22"/>
        </w:rPr>
        <w:t xml:space="preserve">We found no provisions that provide paid paternity leave to fathers in </w:t>
      </w:r>
      <w:r w:rsidR="00015BED" w:rsidRPr="00A15A83">
        <w:rPr>
          <w:bCs/>
          <w:sz w:val="22"/>
          <w:szCs w:val="22"/>
        </w:rPr>
        <w:t xml:space="preserve">Oman, although </w:t>
      </w:r>
      <w:r w:rsidR="00A15A83" w:rsidRPr="00A15A83">
        <w:rPr>
          <w:bCs/>
          <w:sz w:val="22"/>
          <w:szCs w:val="22"/>
        </w:rPr>
        <w:t>Oman mentions in paragraph 99 of the State Party Report that the General Federation of Oman Trade Unions has submitted draft legislation on paternity leave</w:t>
      </w:r>
      <w:r w:rsidR="00791E8E">
        <w:rPr>
          <w:bCs/>
          <w:sz w:val="22"/>
          <w:szCs w:val="22"/>
        </w:rPr>
        <w:t>. T</w:t>
      </w:r>
      <w:r w:rsidR="00A15A83" w:rsidRPr="00A15A83">
        <w:rPr>
          <w:bCs/>
          <w:sz w:val="22"/>
          <w:szCs w:val="22"/>
        </w:rPr>
        <w:t xml:space="preserve">he current status of this draft legislation is not specified in the State Party </w:t>
      </w:r>
      <w:r w:rsidR="00570660" w:rsidRPr="00A15A83">
        <w:rPr>
          <w:bCs/>
          <w:sz w:val="22"/>
          <w:szCs w:val="22"/>
        </w:rPr>
        <w:t>Report</w:t>
      </w:r>
      <w:r w:rsidR="00570660">
        <w:rPr>
          <w:bCs/>
          <w:sz w:val="22"/>
          <w:szCs w:val="22"/>
        </w:rPr>
        <w:t>;</w:t>
      </w:r>
      <w:r w:rsidR="00B061AB">
        <w:rPr>
          <w:bCs/>
          <w:sz w:val="22"/>
          <w:szCs w:val="22"/>
        </w:rPr>
        <w:t xml:space="preserve"> </w:t>
      </w:r>
      <w:r w:rsidR="00570660">
        <w:rPr>
          <w:bCs/>
          <w:sz w:val="22"/>
          <w:szCs w:val="22"/>
        </w:rPr>
        <w:t>thus,</w:t>
      </w:r>
      <w:r w:rsidR="00B061AB">
        <w:rPr>
          <w:bCs/>
          <w:sz w:val="22"/>
          <w:szCs w:val="22"/>
        </w:rPr>
        <w:t xml:space="preserve"> this remains an active issue</w:t>
      </w:r>
      <w:r w:rsidR="00A15A83" w:rsidRPr="00A15A83">
        <w:rPr>
          <w:bCs/>
          <w:sz w:val="22"/>
          <w:szCs w:val="22"/>
        </w:rPr>
        <w:t xml:space="preserve">. </w:t>
      </w:r>
    </w:p>
    <w:p w14:paraId="292EF54E" w14:textId="77777777" w:rsidR="00FF10FA" w:rsidRDefault="00FF10FA" w:rsidP="00FF10FA">
      <w:pPr>
        <w:spacing w:after="0"/>
      </w:pPr>
    </w:p>
    <w:p w14:paraId="09858389" w14:textId="7777777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56" w:name="_Toc118974533"/>
      <w:r w:rsidRPr="003C541A">
        <w:rPr>
          <w:rFonts w:ascii="Calibri Light" w:eastAsia="Times New Roman" w:hAnsi="Calibri Light" w:cs="Times New Roman"/>
          <w:bCs/>
          <w:color w:val="2E74B5"/>
          <w:sz w:val="26"/>
          <w:szCs w:val="26"/>
        </w:rPr>
        <w:t>Child Marriage (Articles 16, 2)</w:t>
      </w:r>
      <w:bookmarkEnd w:id="56"/>
    </w:p>
    <w:p w14:paraId="6213DC35" w14:textId="77777777"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2EF3DB5C" w14:textId="77777777" w:rsidR="00FA45F7" w:rsidRPr="00FF10FA" w:rsidRDefault="00FA45F7" w:rsidP="00FF10FA">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C64A14">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5C3326CC" w14:textId="77777777" w:rsidR="00FF10FA" w:rsidRDefault="00FF10FA" w:rsidP="00FA45F7"/>
    <w:p w14:paraId="316439CD" w14:textId="32D716A1" w:rsidR="00FF10FA" w:rsidRDefault="00015BED"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OMAN</w:t>
      </w:r>
      <w:r w:rsidR="00553991">
        <w:rPr>
          <w:rFonts w:ascii="Calibri Light" w:eastAsia="Times New Roman" w:hAnsi="Calibri Light" w:cs="Times New Roman"/>
          <w:i/>
          <w:iCs/>
          <w:color w:val="2E74B5"/>
          <w:sz w:val="22"/>
          <w:szCs w:val="22"/>
        </w:rPr>
        <w:t>’S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A15A83">
        <w:rPr>
          <w:rFonts w:ascii="Calibri Light" w:eastAsia="Times New Roman" w:hAnsi="Calibri Light" w:cs="Times New Roman"/>
          <w:i/>
          <w:iCs/>
          <w:color w:val="2E74B5"/>
          <w:sz w:val="22"/>
          <w:szCs w:val="22"/>
        </w:rPr>
        <w:t>Personal Status Law allows marriage at any age with parental and court permission</w:t>
      </w:r>
    </w:p>
    <w:p w14:paraId="6D0A3135" w14:textId="4DF65A64" w:rsidR="007A7BBC" w:rsidRPr="00CB232A" w:rsidRDefault="00CB232A" w:rsidP="007A7BBC">
      <w:pPr>
        <w:rPr>
          <w:rFonts w:eastAsia="Times New Roman"/>
          <w:sz w:val="22"/>
          <w:szCs w:val="22"/>
        </w:rPr>
      </w:pPr>
      <w:r>
        <w:rPr>
          <w:rFonts w:eastAsia="Times New Roman"/>
          <w:sz w:val="22"/>
          <w:szCs w:val="22"/>
        </w:rPr>
        <w:t>Based on our systematic review</w:t>
      </w:r>
      <w:r w:rsidR="007A7BBC" w:rsidRPr="00CB232A">
        <w:rPr>
          <w:rFonts w:eastAsia="Times New Roman"/>
          <w:sz w:val="22"/>
          <w:szCs w:val="22"/>
        </w:rPr>
        <w:t xml:space="preserve">, </w:t>
      </w:r>
      <w:r w:rsidR="00015BED">
        <w:rPr>
          <w:rFonts w:eastAsia="Times New Roman"/>
          <w:sz w:val="22"/>
          <w:szCs w:val="22"/>
        </w:rPr>
        <w:t>Oman</w:t>
      </w:r>
      <w:r w:rsidR="007A7BBC" w:rsidRPr="00CB232A">
        <w:rPr>
          <w:rFonts w:eastAsia="Times New Roman"/>
          <w:sz w:val="22"/>
          <w:szCs w:val="22"/>
        </w:rPr>
        <w:t xml:space="preserve">’s </w:t>
      </w:r>
      <w:r w:rsidR="00905729">
        <w:rPr>
          <w:rFonts w:eastAsia="Times New Roman"/>
          <w:sz w:val="22"/>
          <w:szCs w:val="22"/>
        </w:rPr>
        <w:t>Personal Status Law</w:t>
      </w:r>
      <w:r w:rsidR="00B911FF">
        <w:rPr>
          <w:rFonts w:eastAsia="Times New Roman"/>
          <w:sz w:val="22"/>
          <w:szCs w:val="22"/>
        </w:rPr>
        <w:t xml:space="preserve"> prohibits</w:t>
      </w:r>
      <w:r w:rsidR="00E063EF" w:rsidRPr="00CB232A">
        <w:rPr>
          <w:rFonts w:eastAsia="Times New Roman"/>
          <w:sz w:val="22"/>
          <w:szCs w:val="22"/>
        </w:rPr>
        <w:t xml:space="preserve"> marriage under the age of </w:t>
      </w:r>
      <w:r w:rsidR="00905729">
        <w:rPr>
          <w:rFonts w:eastAsia="Times New Roman"/>
          <w:sz w:val="22"/>
          <w:szCs w:val="22"/>
        </w:rPr>
        <w:t>18</w:t>
      </w:r>
      <w:r w:rsidR="00B911FF">
        <w:rPr>
          <w:rFonts w:eastAsia="Times New Roman"/>
          <w:sz w:val="22"/>
          <w:szCs w:val="22"/>
        </w:rPr>
        <w:t xml:space="preserve"> in section </w:t>
      </w:r>
      <w:r w:rsidR="00905729">
        <w:rPr>
          <w:rFonts w:eastAsia="Times New Roman"/>
          <w:sz w:val="22"/>
          <w:szCs w:val="22"/>
        </w:rPr>
        <w:t xml:space="preserve">7, although both boys and girls can get married </w:t>
      </w:r>
      <w:r w:rsidR="007B56FD">
        <w:rPr>
          <w:rFonts w:eastAsia="Times New Roman"/>
          <w:sz w:val="22"/>
          <w:szCs w:val="22"/>
        </w:rPr>
        <w:t xml:space="preserve">at </w:t>
      </w:r>
      <w:r w:rsidR="00905729">
        <w:rPr>
          <w:rFonts w:eastAsia="Times New Roman"/>
          <w:sz w:val="22"/>
          <w:szCs w:val="22"/>
        </w:rPr>
        <w:t>younger</w:t>
      </w:r>
      <w:r w:rsidR="007B56FD">
        <w:rPr>
          <w:rFonts w:eastAsia="Times New Roman"/>
          <w:sz w:val="22"/>
          <w:szCs w:val="22"/>
        </w:rPr>
        <w:t xml:space="preserve"> ages</w:t>
      </w:r>
      <w:r w:rsidR="00905729">
        <w:rPr>
          <w:rFonts w:eastAsia="Times New Roman"/>
          <w:sz w:val="22"/>
          <w:szCs w:val="22"/>
        </w:rPr>
        <w:t xml:space="preserve"> if they have parental permission and </w:t>
      </w:r>
      <w:r w:rsidR="00612EF9">
        <w:rPr>
          <w:rFonts w:eastAsia="Times New Roman"/>
          <w:sz w:val="22"/>
          <w:szCs w:val="22"/>
        </w:rPr>
        <w:t xml:space="preserve">authorization from </w:t>
      </w:r>
      <w:r w:rsidR="00905729">
        <w:rPr>
          <w:rFonts w:eastAsia="Times New Roman"/>
          <w:sz w:val="22"/>
          <w:szCs w:val="22"/>
        </w:rPr>
        <w:t>a religious court. When all exceptions are accounted for, there is no minimum age of marriage in Oman.</w:t>
      </w:r>
    </w:p>
    <w:p w14:paraId="3B0E9FE3" w14:textId="4198A98C" w:rsidR="003C3698" w:rsidRPr="007A7BBC" w:rsidRDefault="00905729" w:rsidP="007A7BBC">
      <w:pPr>
        <w:ind w:left="720"/>
        <w:rPr>
          <w:b/>
          <w:bCs/>
          <w:u w:val="single"/>
        </w:rPr>
      </w:pPr>
      <w:r>
        <w:rPr>
          <w:b/>
          <w:bCs/>
          <w:u w:val="single"/>
        </w:rPr>
        <w:t>Personal Status Law, 1997</w:t>
      </w:r>
    </w:p>
    <w:p w14:paraId="59461362" w14:textId="77777777" w:rsidR="00612EF9" w:rsidRPr="003E62BF" w:rsidRDefault="00612EF9" w:rsidP="00BC5376">
      <w:pPr>
        <w:jc w:val="right"/>
      </w:pPr>
      <w:proofErr w:type="spellStart"/>
      <w:r w:rsidRPr="003E62BF">
        <w:t>مادة</w:t>
      </w:r>
      <w:proofErr w:type="spellEnd"/>
      <w:r w:rsidRPr="003E62BF">
        <w:t xml:space="preserve"> (٧): </w:t>
      </w:r>
      <w:proofErr w:type="spellStart"/>
      <w:r w:rsidRPr="003E62BF">
        <w:t>تكمل</w:t>
      </w:r>
      <w:proofErr w:type="spellEnd"/>
      <w:r w:rsidRPr="003E62BF">
        <w:t xml:space="preserve"> </w:t>
      </w:r>
      <w:proofErr w:type="spellStart"/>
      <w:r w:rsidRPr="003E62BF">
        <w:t>أهلية</w:t>
      </w:r>
      <w:proofErr w:type="spellEnd"/>
      <w:r w:rsidRPr="003E62BF">
        <w:t xml:space="preserve"> </w:t>
      </w:r>
      <w:proofErr w:type="spellStart"/>
      <w:r w:rsidRPr="003E62BF">
        <w:t>الزواج</w:t>
      </w:r>
      <w:proofErr w:type="spellEnd"/>
      <w:r w:rsidRPr="003E62BF">
        <w:t xml:space="preserve"> </w:t>
      </w:r>
      <w:proofErr w:type="spellStart"/>
      <w:r w:rsidRPr="003E62BF">
        <w:t>بالعقل</w:t>
      </w:r>
      <w:proofErr w:type="spellEnd"/>
      <w:r w:rsidRPr="003E62BF">
        <w:t xml:space="preserve">، </w:t>
      </w:r>
      <w:proofErr w:type="spellStart"/>
      <w:r w:rsidRPr="003E62BF">
        <w:t>واتمام</w:t>
      </w:r>
      <w:proofErr w:type="spellEnd"/>
      <w:r w:rsidRPr="003E62BF">
        <w:t xml:space="preserve"> </w:t>
      </w:r>
      <w:proofErr w:type="spellStart"/>
      <w:r w:rsidRPr="003E62BF">
        <w:t>الثامنة</w:t>
      </w:r>
      <w:proofErr w:type="spellEnd"/>
      <w:r w:rsidRPr="003E62BF">
        <w:t xml:space="preserve"> </w:t>
      </w:r>
      <w:proofErr w:type="spellStart"/>
      <w:r w:rsidRPr="003E62BF">
        <w:t>عشره</w:t>
      </w:r>
      <w:proofErr w:type="spellEnd"/>
      <w:r w:rsidRPr="003E62BF">
        <w:t xml:space="preserve"> </w:t>
      </w:r>
      <w:proofErr w:type="spellStart"/>
      <w:r w:rsidRPr="003E62BF">
        <w:t>من</w:t>
      </w:r>
      <w:proofErr w:type="spellEnd"/>
      <w:r w:rsidRPr="003E62BF">
        <w:t xml:space="preserve"> </w:t>
      </w:r>
      <w:proofErr w:type="spellStart"/>
      <w:r w:rsidRPr="003E62BF">
        <w:t>العمر</w:t>
      </w:r>
      <w:proofErr w:type="spellEnd"/>
      <w:r w:rsidRPr="003E62BF">
        <w:t>.</w:t>
      </w:r>
    </w:p>
    <w:p w14:paraId="7062851E" w14:textId="77777777" w:rsidR="00612EF9" w:rsidRPr="003E62BF" w:rsidRDefault="00612EF9" w:rsidP="00BC5376">
      <w:pPr>
        <w:jc w:val="right"/>
      </w:pPr>
    </w:p>
    <w:p w14:paraId="0E99CD08" w14:textId="77777777" w:rsidR="00612EF9" w:rsidRPr="003E62BF" w:rsidRDefault="00612EF9" w:rsidP="00BC5376">
      <w:pPr>
        <w:jc w:val="right"/>
      </w:pPr>
      <w:proofErr w:type="spellStart"/>
      <w:r w:rsidRPr="003E62BF">
        <w:t>مادة</w:t>
      </w:r>
      <w:proofErr w:type="spellEnd"/>
      <w:r w:rsidRPr="003E62BF">
        <w:t xml:space="preserve"> (9): </w:t>
      </w:r>
      <w:proofErr w:type="spellStart"/>
      <w:r w:rsidRPr="003E62BF">
        <w:t>لا</w:t>
      </w:r>
      <w:proofErr w:type="spellEnd"/>
      <w:r w:rsidRPr="003E62BF">
        <w:t xml:space="preserve"> </w:t>
      </w:r>
      <w:proofErr w:type="spellStart"/>
      <w:r w:rsidRPr="003E62BF">
        <w:t>يأذن</w:t>
      </w:r>
      <w:proofErr w:type="spellEnd"/>
      <w:r w:rsidRPr="003E62BF">
        <w:t xml:space="preserve"> </w:t>
      </w:r>
      <w:proofErr w:type="spellStart"/>
      <w:r w:rsidRPr="003E62BF">
        <w:t>القاضي</w:t>
      </w:r>
      <w:proofErr w:type="spellEnd"/>
      <w:r w:rsidRPr="003E62BF">
        <w:t xml:space="preserve"> </w:t>
      </w:r>
      <w:proofErr w:type="spellStart"/>
      <w:r w:rsidRPr="003E62BF">
        <w:t>بزواج</w:t>
      </w:r>
      <w:proofErr w:type="spellEnd"/>
      <w:r w:rsidRPr="003E62BF">
        <w:t xml:space="preserve"> </w:t>
      </w:r>
      <w:proofErr w:type="spellStart"/>
      <w:r w:rsidRPr="003E62BF">
        <w:t>المحجور</w:t>
      </w:r>
      <w:proofErr w:type="spellEnd"/>
      <w:r w:rsidRPr="003E62BF">
        <w:t xml:space="preserve"> </w:t>
      </w:r>
      <w:proofErr w:type="spellStart"/>
      <w:r w:rsidRPr="003E62BF">
        <w:t>عليه</w:t>
      </w:r>
      <w:proofErr w:type="spellEnd"/>
      <w:r w:rsidRPr="003E62BF">
        <w:t xml:space="preserve"> </w:t>
      </w:r>
      <w:proofErr w:type="spellStart"/>
      <w:r w:rsidRPr="003E62BF">
        <w:t>لسفه</w:t>
      </w:r>
      <w:proofErr w:type="spellEnd"/>
      <w:r w:rsidRPr="003E62BF">
        <w:t xml:space="preserve"> </w:t>
      </w:r>
      <w:proofErr w:type="spellStart"/>
      <w:r w:rsidRPr="003E62BF">
        <w:t>إلى</w:t>
      </w:r>
      <w:proofErr w:type="spellEnd"/>
      <w:r w:rsidRPr="003E62BF">
        <w:t xml:space="preserve"> </w:t>
      </w:r>
      <w:proofErr w:type="spellStart"/>
      <w:r w:rsidRPr="003E62BF">
        <w:t>بموافقة</w:t>
      </w:r>
      <w:proofErr w:type="spellEnd"/>
      <w:r w:rsidRPr="003E62BF">
        <w:t xml:space="preserve"> </w:t>
      </w:r>
      <w:proofErr w:type="spellStart"/>
      <w:r w:rsidRPr="003E62BF">
        <w:t>وليه</w:t>
      </w:r>
      <w:proofErr w:type="spellEnd"/>
      <w:r w:rsidRPr="003E62BF">
        <w:t xml:space="preserve"> </w:t>
      </w:r>
      <w:proofErr w:type="spellStart"/>
      <w:r w:rsidRPr="003E62BF">
        <w:t>وبعد</w:t>
      </w:r>
      <w:proofErr w:type="spellEnd"/>
      <w:r w:rsidRPr="003E62BF">
        <w:t xml:space="preserve"> </w:t>
      </w:r>
      <w:proofErr w:type="spellStart"/>
      <w:r w:rsidRPr="003E62BF">
        <w:t>التأكد</w:t>
      </w:r>
      <w:proofErr w:type="spellEnd"/>
      <w:r w:rsidRPr="003E62BF">
        <w:t xml:space="preserve"> </w:t>
      </w:r>
      <w:proofErr w:type="spellStart"/>
      <w:r w:rsidRPr="003E62BF">
        <w:t>من</w:t>
      </w:r>
      <w:proofErr w:type="spellEnd"/>
      <w:r w:rsidRPr="003E62BF">
        <w:t xml:space="preserve"> </w:t>
      </w:r>
      <w:proofErr w:type="spellStart"/>
      <w:r w:rsidRPr="003E62BF">
        <w:t>ملائمة</w:t>
      </w:r>
      <w:proofErr w:type="spellEnd"/>
      <w:r w:rsidRPr="003E62BF">
        <w:t xml:space="preserve"> </w:t>
      </w:r>
      <w:proofErr w:type="spellStart"/>
      <w:r w:rsidRPr="003E62BF">
        <w:t>الصداق</w:t>
      </w:r>
      <w:proofErr w:type="spellEnd"/>
      <w:r w:rsidRPr="003E62BF">
        <w:t xml:space="preserve"> </w:t>
      </w:r>
      <w:proofErr w:type="spellStart"/>
      <w:r w:rsidRPr="003E62BF">
        <w:t>لحالتة</w:t>
      </w:r>
      <w:proofErr w:type="spellEnd"/>
      <w:r w:rsidRPr="003E62BF">
        <w:t xml:space="preserve"> </w:t>
      </w:r>
      <w:proofErr w:type="spellStart"/>
      <w:r w:rsidRPr="003E62BF">
        <w:t>المادية</w:t>
      </w:r>
      <w:proofErr w:type="spellEnd"/>
      <w:r w:rsidRPr="003E62BF">
        <w:t xml:space="preserve"> </w:t>
      </w:r>
      <w:proofErr w:type="spellStart"/>
      <w:r w:rsidRPr="003E62BF">
        <w:t>فأذا</w:t>
      </w:r>
      <w:proofErr w:type="spellEnd"/>
      <w:r w:rsidRPr="003E62BF">
        <w:t xml:space="preserve"> </w:t>
      </w:r>
      <w:proofErr w:type="spellStart"/>
      <w:r w:rsidRPr="003E62BF">
        <w:t>امتنع</w:t>
      </w:r>
      <w:proofErr w:type="spellEnd"/>
      <w:r w:rsidRPr="003E62BF">
        <w:t xml:space="preserve"> </w:t>
      </w:r>
      <w:proofErr w:type="spellStart"/>
      <w:r w:rsidRPr="003E62BF">
        <w:t>الولي</w:t>
      </w:r>
      <w:proofErr w:type="spellEnd"/>
      <w:r w:rsidRPr="003E62BF">
        <w:t xml:space="preserve"> </w:t>
      </w:r>
      <w:proofErr w:type="spellStart"/>
      <w:r w:rsidRPr="003E62BF">
        <w:t>طلب</w:t>
      </w:r>
      <w:proofErr w:type="spellEnd"/>
      <w:r w:rsidRPr="003E62BF">
        <w:t xml:space="preserve"> </w:t>
      </w:r>
      <w:proofErr w:type="spellStart"/>
      <w:r w:rsidRPr="003E62BF">
        <w:t>القاضي</w:t>
      </w:r>
      <w:proofErr w:type="spellEnd"/>
      <w:r w:rsidRPr="003E62BF">
        <w:t xml:space="preserve"> </w:t>
      </w:r>
      <w:proofErr w:type="spellStart"/>
      <w:r w:rsidRPr="003E62BF">
        <w:t>موافقته</w:t>
      </w:r>
      <w:proofErr w:type="spellEnd"/>
      <w:r w:rsidRPr="003E62BF">
        <w:t xml:space="preserve"> </w:t>
      </w:r>
      <w:proofErr w:type="spellStart"/>
      <w:r w:rsidRPr="003E62BF">
        <w:t>خلال</w:t>
      </w:r>
      <w:proofErr w:type="spellEnd"/>
      <w:r w:rsidRPr="003E62BF">
        <w:t xml:space="preserve"> </w:t>
      </w:r>
      <w:proofErr w:type="spellStart"/>
      <w:r w:rsidRPr="003E62BF">
        <w:t>مدة</w:t>
      </w:r>
      <w:proofErr w:type="spellEnd"/>
      <w:r w:rsidRPr="003E62BF">
        <w:t xml:space="preserve"> </w:t>
      </w:r>
      <w:proofErr w:type="spellStart"/>
      <w:r w:rsidRPr="003E62BF">
        <w:t>يحددها</w:t>
      </w:r>
      <w:proofErr w:type="spellEnd"/>
      <w:r w:rsidRPr="003E62BF">
        <w:t xml:space="preserve"> </w:t>
      </w:r>
      <w:proofErr w:type="spellStart"/>
      <w:r w:rsidRPr="003E62BF">
        <w:t>له</w:t>
      </w:r>
      <w:proofErr w:type="spellEnd"/>
      <w:r w:rsidRPr="003E62BF">
        <w:t xml:space="preserve">، </w:t>
      </w:r>
      <w:proofErr w:type="spellStart"/>
      <w:r w:rsidRPr="003E62BF">
        <w:t>فإن</w:t>
      </w:r>
      <w:proofErr w:type="spellEnd"/>
      <w:r w:rsidRPr="003E62BF">
        <w:t xml:space="preserve"> </w:t>
      </w:r>
      <w:proofErr w:type="spellStart"/>
      <w:r w:rsidRPr="003E62BF">
        <w:t>لم</w:t>
      </w:r>
      <w:proofErr w:type="spellEnd"/>
      <w:r w:rsidRPr="003E62BF">
        <w:t xml:space="preserve"> </w:t>
      </w:r>
      <w:proofErr w:type="spellStart"/>
      <w:r w:rsidRPr="003E62BF">
        <w:t>يعترض</w:t>
      </w:r>
      <w:proofErr w:type="spellEnd"/>
      <w:r w:rsidRPr="003E62BF">
        <w:t xml:space="preserve"> </w:t>
      </w:r>
      <w:proofErr w:type="spellStart"/>
      <w:r w:rsidRPr="003E62BF">
        <w:t>أو</w:t>
      </w:r>
      <w:proofErr w:type="spellEnd"/>
      <w:r w:rsidRPr="003E62BF">
        <w:t xml:space="preserve"> </w:t>
      </w:r>
      <w:proofErr w:type="spellStart"/>
      <w:r w:rsidRPr="003E62BF">
        <w:t>كان</w:t>
      </w:r>
      <w:proofErr w:type="spellEnd"/>
      <w:r w:rsidRPr="003E62BF">
        <w:t xml:space="preserve"> </w:t>
      </w:r>
      <w:proofErr w:type="spellStart"/>
      <w:r w:rsidRPr="003E62BF">
        <w:t>إعتراضه</w:t>
      </w:r>
      <w:proofErr w:type="spellEnd"/>
      <w:r w:rsidRPr="003E62BF">
        <w:t xml:space="preserve"> </w:t>
      </w:r>
      <w:proofErr w:type="spellStart"/>
      <w:r w:rsidRPr="003E62BF">
        <w:t>غير</w:t>
      </w:r>
      <w:proofErr w:type="spellEnd"/>
      <w:r w:rsidRPr="003E62BF">
        <w:t xml:space="preserve"> </w:t>
      </w:r>
      <w:proofErr w:type="spellStart"/>
      <w:r w:rsidRPr="003E62BF">
        <w:t>جدير</w:t>
      </w:r>
      <w:proofErr w:type="spellEnd"/>
      <w:r w:rsidRPr="003E62BF">
        <w:t xml:space="preserve"> </w:t>
      </w:r>
      <w:proofErr w:type="spellStart"/>
      <w:r w:rsidRPr="003E62BF">
        <w:t>بالاعتبار</w:t>
      </w:r>
      <w:proofErr w:type="spellEnd"/>
      <w:r w:rsidRPr="003E62BF">
        <w:t xml:space="preserve"> </w:t>
      </w:r>
      <w:proofErr w:type="spellStart"/>
      <w:r w:rsidRPr="003E62BF">
        <w:t>زوجة</w:t>
      </w:r>
      <w:proofErr w:type="spellEnd"/>
      <w:r w:rsidRPr="003E62BF">
        <w:t xml:space="preserve"> </w:t>
      </w:r>
      <w:proofErr w:type="spellStart"/>
      <w:r w:rsidRPr="003E62BF">
        <w:t>القاضي</w:t>
      </w:r>
      <w:proofErr w:type="spellEnd"/>
      <w:r w:rsidRPr="003E62BF">
        <w:t>.</w:t>
      </w:r>
    </w:p>
    <w:p w14:paraId="3D5B6C92" w14:textId="77777777" w:rsidR="00612EF9" w:rsidRPr="003E62BF" w:rsidRDefault="00612EF9" w:rsidP="00BC5376">
      <w:pPr>
        <w:jc w:val="right"/>
      </w:pPr>
    </w:p>
    <w:p w14:paraId="7760ED82" w14:textId="77777777" w:rsidR="00612EF9" w:rsidRPr="003E62BF" w:rsidRDefault="00612EF9" w:rsidP="00BC5376">
      <w:pPr>
        <w:jc w:val="right"/>
      </w:pPr>
      <w:proofErr w:type="spellStart"/>
      <w:r w:rsidRPr="003E62BF">
        <w:t>مادة</w:t>
      </w:r>
      <w:proofErr w:type="spellEnd"/>
      <w:r w:rsidRPr="003E62BF">
        <w:t xml:space="preserve"> (10): 1- </w:t>
      </w:r>
      <w:proofErr w:type="spellStart"/>
      <w:r w:rsidRPr="003E62BF">
        <w:t>إذا</w:t>
      </w:r>
      <w:proofErr w:type="spellEnd"/>
      <w:r w:rsidRPr="003E62BF">
        <w:t xml:space="preserve"> </w:t>
      </w:r>
      <w:proofErr w:type="spellStart"/>
      <w:r w:rsidRPr="003E62BF">
        <w:t>طلب</w:t>
      </w:r>
      <w:proofErr w:type="spellEnd"/>
      <w:r w:rsidRPr="003E62BF">
        <w:t xml:space="preserve"> </w:t>
      </w:r>
      <w:proofErr w:type="spellStart"/>
      <w:r w:rsidRPr="003E62BF">
        <w:t>من</w:t>
      </w:r>
      <w:proofErr w:type="spellEnd"/>
      <w:r w:rsidRPr="003E62BF">
        <w:t xml:space="preserve"> </w:t>
      </w:r>
      <w:proofErr w:type="spellStart"/>
      <w:r w:rsidRPr="003E62BF">
        <w:t>أكمل</w:t>
      </w:r>
      <w:proofErr w:type="spellEnd"/>
      <w:r w:rsidRPr="003E62BF">
        <w:t xml:space="preserve"> </w:t>
      </w:r>
      <w:proofErr w:type="spellStart"/>
      <w:r w:rsidRPr="003E62BF">
        <w:t>الثامنة</w:t>
      </w:r>
      <w:proofErr w:type="spellEnd"/>
      <w:r w:rsidRPr="003E62BF">
        <w:t xml:space="preserve"> </w:t>
      </w:r>
      <w:proofErr w:type="spellStart"/>
      <w:r w:rsidRPr="003E62BF">
        <w:t>عشرة</w:t>
      </w:r>
      <w:proofErr w:type="spellEnd"/>
      <w:r w:rsidRPr="003E62BF">
        <w:t xml:space="preserve"> </w:t>
      </w:r>
      <w:proofErr w:type="spellStart"/>
      <w:r w:rsidRPr="003E62BF">
        <w:t>من</w:t>
      </w:r>
      <w:proofErr w:type="spellEnd"/>
      <w:r w:rsidRPr="003E62BF">
        <w:t xml:space="preserve"> </w:t>
      </w:r>
      <w:proofErr w:type="spellStart"/>
      <w:r w:rsidRPr="003E62BF">
        <w:t>عمره</w:t>
      </w:r>
      <w:proofErr w:type="spellEnd"/>
      <w:r w:rsidRPr="003E62BF">
        <w:t xml:space="preserve"> </w:t>
      </w:r>
      <w:proofErr w:type="spellStart"/>
      <w:r w:rsidRPr="003E62BF">
        <w:t>الزواج</w:t>
      </w:r>
      <w:proofErr w:type="spellEnd"/>
      <w:r w:rsidRPr="003E62BF">
        <w:t xml:space="preserve"> </w:t>
      </w:r>
      <w:proofErr w:type="spellStart"/>
      <w:r w:rsidRPr="003E62BF">
        <w:t>وامتنع</w:t>
      </w:r>
      <w:proofErr w:type="spellEnd"/>
      <w:r w:rsidRPr="003E62BF">
        <w:t xml:space="preserve"> </w:t>
      </w:r>
      <w:proofErr w:type="spellStart"/>
      <w:r w:rsidRPr="003E62BF">
        <w:t>وليه</w:t>
      </w:r>
      <w:proofErr w:type="spellEnd"/>
      <w:r w:rsidRPr="003E62BF">
        <w:t xml:space="preserve"> </w:t>
      </w:r>
      <w:proofErr w:type="spellStart"/>
      <w:r w:rsidRPr="003E62BF">
        <w:t>من</w:t>
      </w:r>
      <w:proofErr w:type="spellEnd"/>
      <w:r w:rsidRPr="003E62BF">
        <w:t xml:space="preserve"> </w:t>
      </w:r>
      <w:proofErr w:type="spellStart"/>
      <w:r w:rsidRPr="003E62BF">
        <w:t>تزويجه</w:t>
      </w:r>
      <w:proofErr w:type="spellEnd"/>
      <w:r w:rsidRPr="003E62BF">
        <w:t xml:space="preserve"> </w:t>
      </w:r>
      <w:proofErr w:type="spellStart"/>
      <w:r w:rsidRPr="003E62BF">
        <w:t>جاز</w:t>
      </w:r>
      <w:proofErr w:type="spellEnd"/>
      <w:r w:rsidRPr="003E62BF">
        <w:t xml:space="preserve"> </w:t>
      </w:r>
      <w:proofErr w:type="spellStart"/>
      <w:r w:rsidRPr="003E62BF">
        <w:t>له</w:t>
      </w:r>
      <w:proofErr w:type="spellEnd"/>
      <w:r w:rsidRPr="003E62BF">
        <w:t xml:space="preserve"> </w:t>
      </w:r>
      <w:proofErr w:type="spellStart"/>
      <w:r w:rsidRPr="003E62BF">
        <w:t>رفع</w:t>
      </w:r>
      <w:proofErr w:type="spellEnd"/>
      <w:r w:rsidRPr="003E62BF">
        <w:t xml:space="preserve"> </w:t>
      </w:r>
      <w:proofErr w:type="spellStart"/>
      <w:r w:rsidRPr="003E62BF">
        <w:t>الأمر</w:t>
      </w:r>
      <w:proofErr w:type="spellEnd"/>
      <w:r w:rsidRPr="003E62BF">
        <w:t xml:space="preserve"> </w:t>
      </w:r>
      <w:proofErr w:type="spellStart"/>
      <w:r w:rsidRPr="003E62BF">
        <w:t>إلى</w:t>
      </w:r>
      <w:proofErr w:type="spellEnd"/>
      <w:r w:rsidRPr="003E62BF">
        <w:t xml:space="preserve"> </w:t>
      </w:r>
      <w:proofErr w:type="spellStart"/>
      <w:r w:rsidRPr="003E62BF">
        <w:t>القاضي</w:t>
      </w:r>
      <w:proofErr w:type="spellEnd"/>
      <w:r w:rsidRPr="003E62BF">
        <w:t>.</w:t>
      </w:r>
    </w:p>
    <w:p w14:paraId="5C849793" w14:textId="77777777" w:rsidR="00612EF9" w:rsidRPr="003E62BF" w:rsidRDefault="00612EF9" w:rsidP="00BC5376">
      <w:pPr>
        <w:jc w:val="right"/>
      </w:pPr>
      <w:r w:rsidRPr="003E62BF">
        <w:t xml:space="preserve">ب- </w:t>
      </w:r>
      <w:proofErr w:type="spellStart"/>
      <w:r w:rsidRPr="003E62BF">
        <w:t>يحدد</w:t>
      </w:r>
      <w:proofErr w:type="spellEnd"/>
      <w:r w:rsidRPr="003E62BF">
        <w:t xml:space="preserve"> </w:t>
      </w:r>
      <w:proofErr w:type="spellStart"/>
      <w:r w:rsidRPr="003E62BF">
        <w:t>القاضي</w:t>
      </w:r>
      <w:proofErr w:type="spellEnd"/>
      <w:r w:rsidRPr="003E62BF">
        <w:t xml:space="preserve"> </w:t>
      </w:r>
      <w:proofErr w:type="spellStart"/>
      <w:r w:rsidRPr="003E62BF">
        <w:t>مدة</w:t>
      </w:r>
      <w:proofErr w:type="spellEnd"/>
      <w:r w:rsidRPr="003E62BF">
        <w:t xml:space="preserve"> </w:t>
      </w:r>
      <w:proofErr w:type="spellStart"/>
      <w:r w:rsidRPr="003E62BF">
        <w:t>لحضور</w:t>
      </w:r>
      <w:proofErr w:type="spellEnd"/>
      <w:r w:rsidRPr="003E62BF">
        <w:t xml:space="preserve"> </w:t>
      </w:r>
      <w:proofErr w:type="spellStart"/>
      <w:r w:rsidRPr="003E62BF">
        <w:t>الولي</w:t>
      </w:r>
      <w:proofErr w:type="spellEnd"/>
      <w:r w:rsidRPr="003E62BF">
        <w:t xml:space="preserve"> </w:t>
      </w:r>
      <w:proofErr w:type="spellStart"/>
      <w:r w:rsidRPr="003E62BF">
        <w:t>يبين</w:t>
      </w:r>
      <w:proofErr w:type="spellEnd"/>
      <w:r w:rsidRPr="003E62BF">
        <w:t xml:space="preserve"> </w:t>
      </w:r>
      <w:proofErr w:type="spellStart"/>
      <w:r w:rsidRPr="003E62BF">
        <w:t>خلالها</w:t>
      </w:r>
      <w:proofErr w:type="spellEnd"/>
      <w:r w:rsidRPr="003E62BF">
        <w:t xml:space="preserve"> </w:t>
      </w:r>
      <w:proofErr w:type="spellStart"/>
      <w:r w:rsidRPr="003E62BF">
        <w:t>أقواله</w:t>
      </w:r>
      <w:proofErr w:type="spellEnd"/>
      <w:r w:rsidRPr="003E62BF">
        <w:t xml:space="preserve"> </w:t>
      </w:r>
      <w:proofErr w:type="spellStart"/>
      <w:r w:rsidRPr="003E62BF">
        <w:t>فان</w:t>
      </w:r>
      <w:proofErr w:type="spellEnd"/>
      <w:r w:rsidRPr="003E62BF">
        <w:t xml:space="preserve"> </w:t>
      </w:r>
      <w:proofErr w:type="spellStart"/>
      <w:r w:rsidRPr="003E62BF">
        <w:t>لم</w:t>
      </w:r>
      <w:proofErr w:type="spellEnd"/>
      <w:r w:rsidRPr="003E62BF">
        <w:t xml:space="preserve"> </w:t>
      </w:r>
      <w:proofErr w:type="spellStart"/>
      <w:r w:rsidRPr="003E62BF">
        <w:t>يحضر</w:t>
      </w:r>
      <w:proofErr w:type="spellEnd"/>
      <w:r w:rsidRPr="003E62BF">
        <w:t xml:space="preserve"> </w:t>
      </w:r>
      <w:proofErr w:type="spellStart"/>
      <w:r w:rsidRPr="003E62BF">
        <w:t>أصلاً</w:t>
      </w:r>
      <w:proofErr w:type="spellEnd"/>
      <w:r w:rsidRPr="003E62BF">
        <w:t xml:space="preserve"> </w:t>
      </w:r>
      <w:proofErr w:type="spellStart"/>
      <w:r w:rsidRPr="003E62BF">
        <w:t>أو</w:t>
      </w:r>
      <w:proofErr w:type="spellEnd"/>
      <w:r w:rsidRPr="003E62BF">
        <w:t xml:space="preserve"> </w:t>
      </w:r>
      <w:proofErr w:type="spellStart"/>
      <w:r w:rsidRPr="003E62BF">
        <w:t>كان</w:t>
      </w:r>
      <w:proofErr w:type="spellEnd"/>
      <w:r w:rsidRPr="003E62BF">
        <w:t xml:space="preserve"> </w:t>
      </w:r>
      <w:proofErr w:type="spellStart"/>
      <w:r w:rsidRPr="003E62BF">
        <w:t>اعتراضه</w:t>
      </w:r>
      <w:proofErr w:type="spellEnd"/>
      <w:r w:rsidRPr="003E62BF">
        <w:t xml:space="preserve"> </w:t>
      </w:r>
      <w:proofErr w:type="spellStart"/>
      <w:r w:rsidRPr="003E62BF">
        <w:t>غير</w:t>
      </w:r>
      <w:proofErr w:type="spellEnd"/>
      <w:r w:rsidRPr="003E62BF">
        <w:t xml:space="preserve"> </w:t>
      </w:r>
      <w:proofErr w:type="spellStart"/>
      <w:r w:rsidRPr="003E62BF">
        <w:t>سائغ</w:t>
      </w:r>
      <w:proofErr w:type="spellEnd"/>
      <w:r w:rsidRPr="003E62BF">
        <w:t xml:space="preserve"> </w:t>
      </w:r>
      <w:proofErr w:type="spellStart"/>
      <w:r w:rsidRPr="003E62BF">
        <w:t>زوجه</w:t>
      </w:r>
      <w:proofErr w:type="spellEnd"/>
      <w:r w:rsidRPr="003E62BF">
        <w:t xml:space="preserve"> </w:t>
      </w:r>
      <w:proofErr w:type="spellStart"/>
      <w:r w:rsidRPr="003E62BF">
        <w:t>القاضي</w:t>
      </w:r>
      <w:proofErr w:type="spellEnd"/>
      <w:r w:rsidRPr="003E62BF">
        <w:t>.</w:t>
      </w:r>
    </w:p>
    <w:p w14:paraId="65B7CC46" w14:textId="77777777" w:rsidR="00612EF9" w:rsidRPr="003E62BF" w:rsidRDefault="00612EF9" w:rsidP="00BC5376">
      <w:pPr>
        <w:jc w:val="right"/>
      </w:pPr>
      <w:r w:rsidRPr="003E62BF">
        <w:t xml:space="preserve">ج- </w:t>
      </w:r>
      <w:proofErr w:type="spellStart"/>
      <w:r w:rsidRPr="003E62BF">
        <w:t>مع</w:t>
      </w:r>
      <w:proofErr w:type="spellEnd"/>
      <w:r w:rsidRPr="003E62BF">
        <w:t xml:space="preserve"> </w:t>
      </w:r>
      <w:proofErr w:type="spellStart"/>
      <w:r w:rsidRPr="003E62BF">
        <w:t>مراعاه</w:t>
      </w:r>
      <w:proofErr w:type="spellEnd"/>
      <w:r w:rsidRPr="003E62BF">
        <w:t xml:space="preserve"> </w:t>
      </w:r>
      <w:proofErr w:type="spellStart"/>
      <w:r w:rsidRPr="003E62BF">
        <w:t>أحكام</w:t>
      </w:r>
      <w:proofErr w:type="spellEnd"/>
      <w:r w:rsidRPr="003E62BF">
        <w:t xml:space="preserve"> </w:t>
      </w:r>
      <w:proofErr w:type="spellStart"/>
      <w:r w:rsidRPr="003E62BF">
        <w:t>الفقرة</w:t>
      </w:r>
      <w:proofErr w:type="spellEnd"/>
      <w:r w:rsidRPr="003E62BF">
        <w:t xml:space="preserve"> (ب) </w:t>
      </w:r>
      <w:proofErr w:type="spellStart"/>
      <w:r w:rsidRPr="003E62BF">
        <w:t>من</w:t>
      </w:r>
      <w:proofErr w:type="spellEnd"/>
      <w:r w:rsidRPr="003E62BF">
        <w:t xml:space="preserve"> </w:t>
      </w:r>
      <w:proofErr w:type="spellStart"/>
      <w:r w:rsidRPr="003E62BF">
        <w:t>هذه</w:t>
      </w:r>
      <w:proofErr w:type="spellEnd"/>
      <w:r w:rsidRPr="003E62BF">
        <w:t xml:space="preserve"> </w:t>
      </w:r>
      <w:proofErr w:type="spellStart"/>
      <w:r w:rsidRPr="003E62BF">
        <w:t>الماده</w:t>
      </w:r>
      <w:proofErr w:type="spellEnd"/>
      <w:r w:rsidRPr="003E62BF">
        <w:t xml:space="preserve"> </w:t>
      </w:r>
      <w:proofErr w:type="spellStart"/>
      <w:r w:rsidRPr="003E62BF">
        <w:t>لا</w:t>
      </w:r>
      <w:proofErr w:type="spellEnd"/>
      <w:r w:rsidRPr="003E62BF">
        <w:t xml:space="preserve"> </w:t>
      </w:r>
      <w:proofErr w:type="spellStart"/>
      <w:r w:rsidRPr="003E62BF">
        <w:t>يزوج</w:t>
      </w:r>
      <w:proofErr w:type="spellEnd"/>
      <w:r w:rsidRPr="003E62BF">
        <w:t xml:space="preserve"> </w:t>
      </w:r>
      <w:proofErr w:type="spellStart"/>
      <w:r w:rsidRPr="003E62BF">
        <w:t>من</w:t>
      </w:r>
      <w:proofErr w:type="spellEnd"/>
      <w:r w:rsidRPr="003E62BF">
        <w:t xml:space="preserve"> </w:t>
      </w:r>
      <w:proofErr w:type="spellStart"/>
      <w:r w:rsidRPr="003E62BF">
        <w:t>لم</w:t>
      </w:r>
      <w:proofErr w:type="spellEnd"/>
      <w:r w:rsidRPr="003E62BF">
        <w:t xml:space="preserve"> </w:t>
      </w:r>
      <w:proofErr w:type="spellStart"/>
      <w:r w:rsidRPr="003E62BF">
        <w:t>يكمل</w:t>
      </w:r>
      <w:proofErr w:type="spellEnd"/>
      <w:r w:rsidRPr="003E62BF">
        <w:t xml:space="preserve"> </w:t>
      </w:r>
      <w:proofErr w:type="spellStart"/>
      <w:r w:rsidRPr="003E62BF">
        <w:t>الثامنة</w:t>
      </w:r>
      <w:proofErr w:type="spellEnd"/>
      <w:r w:rsidRPr="003E62BF">
        <w:t xml:space="preserve"> </w:t>
      </w:r>
      <w:proofErr w:type="spellStart"/>
      <w:r w:rsidRPr="003E62BF">
        <w:t>عشرة</w:t>
      </w:r>
      <w:proofErr w:type="spellEnd"/>
      <w:r w:rsidRPr="003E62BF">
        <w:t xml:space="preserve"> </w:t>
      </w:r>
      <w:proofErr w:type="spellStart"/>
      <w:r w:rsidRPr="003E62BF">
        <w:t>من</w:t>
      </w:r>
      <w:proofErr w:type="spellEnd"/>
      <w:r w:rsidRPr="003E62BF">
        <w:t xml:space="preserve"> </w:t>
      </w:r>
      <w:proofErr w:type="spellStart"/>
      <w:r w:rsidRPr="003E62BF">
        <w:t>عمره</w:t>
      </w:r>
      <w:proofErr w:type="spellEnd"/>
      <w:r w:rsidRPr="003E62BF">
        <w:t xml:space="preserve"> </w:t>
      </w:r>
      <w:proofErr w:type="spellStart"/>
      <w:r w:rsidRPr="003E62BF">
        <w:t>إلى</w:t>
      </w:r>
      <w:proofErr w:type="spellEnd"/>
      <w:r w:rsidRPr="003E62BF">
        <w:t xml:space="preserve"> </w:t>
      </w:r>
      <w:proofErr w:type="spellStart"/>
      <w:r w:rsidRPr="003E62BF">
        <w:t>بأذن</w:t>
      </w:r>
      <w:proofErr w:type="spellEnd"/>
      <w:r w:rsidRPr="003E62BF">
        <w:t xml:space="preserve"> </w:t>
      </w:r>
      <w:proofErr w:type="spellStart"/>
      <w:r w:rsidRPr="003E62BF">
        <w:t>القاضي</w:t>
      </w:r>
      <w:proofErr w:type="spellEnd"/>
      <w:r w:rsidRPr="003E62BF">
        <w:t xml:space="preserve"> </w:t>
      </w:r>
      <w:proofErr w:type="spellStart"/>
      <w:r w:rsidRPr="003E62BF">
        <w:t>ويعد</w:t>
      </w:r>
      <w:proofErr w:type="spellEnd"/>
      <w:r w:rsidRPr="003E62BF">
        <w:t xml:space="preserve"> </w:t>
      </w:r>
      <w:proofErr w:type="spellStart"/>
      <w:r w:rsidRPr="003E62BF">
        <w:t>التحق</w:t>
      </w:r>
      <w:proofErr w:type="spellEnd"/>
      <w:r w:rsidRPr="003E62BF">
        <w:t xml:space="preserve"> </w:t>
      </w:r>
      <w:proofErr w:type="spellStart"/>
      <w:r w:rsidRPr="003E62BF">
        <w:t>من</w:t>
      </w:r>
      <w:proofErr w:type="spellEnd"/>
      <w:r w:rsidRPr="003E62BF">
        <w:t xml:space="preserve"> </w:t>
      </w:r>
      <w:proofErr w:type="spellStart"/>
      <w:r w:rsidRPr="003E62BF">
        <w:t>المصلحة</w:t>
      </w:r>
      <w:proofErr w:type="spellEnd"/>
      <w:r w:rsidRPr="003E62BF">
        <w:t>.</w:t>
      </w:r>
    </w:p>
    <w:p w14:paraId="2E57A971" w14:textId="77777777" w:rsidR="00FF10FA" w:rsidRPr="00E063EF" w:rsidRDefault="00FF10FA" w:rsidP="00BE6DF8">
      <w:pPr>
        <w:pStyle w:val="NoSpacing"/>
        <w:rPr>
          <w:i/>
        </w:rPr>
      </w:pPr>
    </w:p>
    <w:p w14:paraId="740C1C5B" w14:textId="77777777" w:rsidR="00A41D03" w:rsidRPr="00E063EF" w:rsidRDefault="00A41D03" w:rsidP="00E35C53">
      <w:pPr>
        <w:pStyle w:val="NoSpacing"/>
      </w:pPr>
    </w:p>
    <w:p w14:paraId="7BC5F445" w14:textId="77777777" w:rsidR="00FF10FA" w:rsidRPr="00E063EF" w:rsidRDefault="00FF10FA" w:rsidP="00BC5376">
      <w:pPr>
        <w:spacing w:after="0"/>
      </w:pPr>
    </w:p>
    <w:p w14:paraId="4831E1A4" w14:textId="1BFE4056" w:rsidR="00FF10FA" w:rsidRPr="00BC5376" w:rsidRDefault="00FF10FA" w:rsidP="00BC5376">
      <w:pPr>
        <w:pStyle w:val="Heading4"/>
        <w:rPr>
          <w:i/>
          <w:sz w:val="18"/>
          <w:szCs w:val="18"/>
        </w:rPr>
      </w:pPr>
      <w:r w:rsidRPr="000E03A6">
        <w:rPr>
          <w:i/>
          <w:sz w:val="18"/>
          <w:szCs w:val="18"/>
        </w:rPr>
        <w:t>Briefing prepared by the WORLD Policy Analysis Center, University of California, Los Angeles</w:t>
      </w:r>
    </w:p>
    <w:sectPr w:rsidR="00FF10FA" w:rsidRPr="00BC5376" w:rsidSect="00831B92">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2094A" w16cex:dateUtc="2022-11-30T21:5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4E38E" w14:textId="77777777" w:rsidR="006521CC" w:rsidRDefault="006521CC" w:rsidP="00263795">
      <w:pPr>
        <w:spacing w:after="0" w:line="240" w:lineRule="auto"/>
      </w:pPr>
      <w:r>
        <w:separator/>
      </w:r>
    </w:p>
  </w:endnote>
  <w:endnote w:type="continuationSeparator" w:id="0">
    <w:p w14:paraId="2B60655E" w14:textId="77777777" w:rsidR="006521CC" w:rsidRDefault="006521CC"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7116939F"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0A2A2CE2"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1F8CE" w14:textId="77777777" w:rsidR="006521CC" w:rsidRDefault="006521CC" w:rsidP="00263795">
      <w:pPr>
        <w:spacing w:after="0" w:line="240" w:lineRule="auto"/>
      </w:pPr>
      <w:r>
        <w:separator/>
      </w:r>
    </w:p>
  </w:footnote>
  <w:footnote w:type="continuationSeparator" w:id="0">
    <w:p w14:paraId="0D8E8681" w14:textId="77777777" w:rsidR="006521CC" w:rsidRDefault="006521CC"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614CE" w14:textId="45D158AE" w:rsidR="009F2054" w:rsidRDefault="009F2054" w:rsidP="005B7FB6">
    <w:pPr>
      <w:pStyle w:val="Header"/>
      <w:jc w:val="right"/>
    </w:pPr>
    <w:r>
      <w:rPr>
        <w:noProof/>
      </w:rPr>
      <w:drawing>
        <wp:anchor distT="0" distB="0" distL="114300" distR="114300" simplePos="0" relativeHeight="251657216" behindDoc="1" locked="0" layoutInCell="1" allowOverlap="1" wp14:anchorId="36E1DE32" wp14:editId="1215FA2F">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A55027" w:rsidRPr="00A55027">
      <w:t>January 23, 2023</w:t>
    </w:r>
  </w:p>
  <w:p w14:paraId="0B18F483" w14:textId="77777777" w:rsidR="009F2054" w:rsidRDefault="009F2054" w:rsidP="00831B92">
    <w:pPr>
      <w:pStyle w:val="Header"/>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BB1C4" w14:textId="0F4E304C" w:rsidR="00A55027" w:rsidRDefault="00A55027">
    <w:pPr>
      <w:pStyle w:val="Header"/>
    </w:pPr>
    <w:r>
      <w:rPr>
        <w:noProof/>
      </w:rPr>
      <w:drawing>
        <wp:anchor distT="0" distB="0" distL="114300" distR="114300" simplePos="0" relativeHeight="251659264" behindDoc="1" locked="0" layoutInCell="1" allowOverlap="1" wp14:anchorId="459F8091" wp14:editId="736C3A02">
          <wp:simplePos x="0" y="0"/>
          <wp:positionH relativeFrom="column">
            <wp:posOffset>-790575</wp:posOffset>
          </wp:positionH>
          <wp:positionV relativeFrom="paragraph">
            <wp:posOffset>-247650</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8E7330"/>
    <w:multiLevelType w:val="hybridMultilevel"/>
    <w:tmpl w:val="01D8F814"/>
    <w:lvl w:ilvl="0" w:tplc="9E5C9F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1080" w:hanging="360"/>
      </w:pPr>
      <w:rPr>
        <w:rFonts w:asciiTheme="minorHAnsi" w:eastAsiaTheme="minorHAnsi" w:hAnsiTheme="minorHAnsi" w:cstheme="minorBid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8911F12"/>
    <w:multiLevelType w:val="hybridMultilevel"/>
    <w:tmpl w:val="343C60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17054"/>
    <w:multiLevelType w:val="hybridMultilevel"/>
    <w:tmpl w:val="2F6EE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15:restartNumberingAfterBreak="0">
    <w:nsid w:val="398D0E2F"/>
    <w:multiLevelType w:val="hybridMultilevel"/>
    <w:tmpl w:val="C75819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5714F5C"/>
    <w:multiLevelType w:val="hybridMultilevel"/>
    <w:tmpl w:val="4B7A1CEE"/>
    <w:lvl w:ilvl="0" w:tplc="29D055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1"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F1E1DFB"/>
    <w:multiLevelType w:val="hybridMultilevel"/>
    <w:tmpl w:val="6AA01E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9FE0FFAC">
      <w:start w:val="1"/>
      <w:numFmt w:val="bullet"/>
      <w:lvlText w:val="o"/>
      <w:lvlJc w:val="left"/>
      <w:pPr>
        <w:ind w:left="1800" w:hanging="360"/>
      </w:pPr>
      <w:rPr>
        <w:rFonts w:ascii="Courier New" w:hAnsi="Courier New" w:cs="Courier New" w:hint="default"/>
        <w:color w:val="000000" w:themeColor="text1"/>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BA17DD"/>
    <w:multiLevelType w:val="hybridMultilevel"/>
    <w:tmpl w:val="990E4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13"/>
  </w:num>
  <w:num w:numId="4">
    <w:abstractNumId w:val="6"/>
  </w:num>
  <w:num w:numId="5">
    <w:abstractNumId w:val="2"/>
  </w:num>
  <w:num w:numId="6">
    <w:abstractNumId w:val="10"/>
  </w:num>
  <w:num w:numId="7">
    <w:abstractNumId w:val="2"/>
  </w:num>
  <w:num w:numId="8">
    <w:abstractNumId w:val="2"/>
  </w:num>
  <w:num w:numId="9">
    <w:abstractNumId w:val="12"/>
  </w:num>
  <w:num w:numId="10">
    <w:abstractNumId w:val="14"/>
  </w:num>
  <w:num w:numId="11">
    <w:abstractNumId w:val="1"/>
  </w:num>
  <w:num w:numId="12">
    <w:abstractNumId w:val="9"/>
  </w:num>
  <w:num w:numId="13">
    <w:abstractNumId w:val="7"/>
  </w:num>
  <w:num w:numId="14">
    <w:abstractNumId w:val="5"/>
  </w:num>
  <w:num w:numId="15">
    <w:abstractNumId w:val="0"/>
  </w:num>
  <w:num w:numId="16">
    <w:abstractNumId w:val="0"/>
  </w:num>
  <w:num w:numId="17">
    <w:abstractNumId w:val="8"/>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795"/>
    <w:rsid w:val="00004C6B"/>
    <w:rsid w:val="00005342"/>
    <w:rsid w:val="00007B9F"/>
    <w:rsid w:val="00007FCC"/>
    <w:rsid w:val="00015BED"/>
    <w:rsid w:val="00021FBA"/>
    <w:rsid w:val="00024807"/>
    <w:rsid w:val="0002636A"/>
    <w:rsid w:val="00026A3B"/>
    <w:rsid w:val="0003358B"/>
    <w:rsid w:val="000345E3"/>
    <w:rsid w:val="00035C10"/>
    <w:rsid w:val="000365E8"/>
    <w:rsid w:val="00041FF9"/>
    <w:rsid w:val="0004682C"/>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D2A2C"/>
    <w:rsid w:val="000D48EA"/>
    <w:rsid w:val="000D75F8"/>
    <w:rsid w:val="000E3CCB"/>
    <w:rsid w:val="000E3CF5"/>
    <w:rsid w:val="000F22CA"/>
    <w:rsid w:val="000F3060"/>
    <w:rsid w:val="000F4CDB"/>
    <w:rsid w:val="000F5C02"/>
    <w:rsid w:val="000F7D43"/>
    <w:rsid w:val="0010092B"/>
    <w:rsid w:val="0010334A"/>
    <w:rsid w:val="00110604"/>
    <w:rsid w:val="00112EC9"/>
    <w:rsid w:val="00115C81"/>
    <w:rsid w:val="00121A10"/>
    <w:rsid w:val="001339E4"/>
    <w:rsid w:val="0014064A"/>
    <w:rsid w:val="0014409D"/>
    <w:rsid w:val="00144168"/>
    <w:rsid w:val="0014443A"/>
    <w:rsid w:val="00146C3A"/>
    <w:rsid w:val="001512D1"/>
    <w:rsid w:val="00157053"/>
    <w:rsid w:val="00162979"/>
    <w:rsid w:val="00163AA4"/>
    <w:rsid w:val="001673A0"/>
    <w:rsid w:val="00167592"/>
    <w:rsid w:val="00170358"/>
    <w:rsid w:val="001855CF"/>
    <w:rsid w:val="00186A0B"/>
    <w:rsid w:val="00192A79"/>
    <w:rsid w:val="00192EE4"/>
    <w:rsid w:val="00193072"/>
    <w:rsid w:val="00193108"/>
    <w:rsid w:val="00196B39"/>
    <w:rsid w:val="001A1075"/>
    <w:rsid w:val="001A1121"/>
    <w:rsid w:val="001B0629"/>
    <w:rsid w:val="001B130D"/>
    <w:rsid w:val="001B6472"/>
    <w:rsid w:val="001E0AB3"/>
    <w:rsid w:val="001E3C67"/>
    <w:rsid w:val="001E6EF2"/>
    <w:rsid w:val="001F2433"/>
    <w:rsid w:val="00201BBD"/>
    <w:rsid w:val="00202927"/>
    <w:rsid w:val="00210862"/>
    <w:rsid w:val="002118F1"/>
    <w:rsid w:val="00216A01"/>
    <w:rsid w:val="00216F3A"/>
    <w:rsid w:val="00217985"/>
    <w:rsid w:val="00225A6E"/>
    <w:rsid w:val="00233775"/>
    <w:rsid w:val="00233C05"/>
    <w:rsid w:val="002363A5"/>
    <w:rsid w:val="00237DC7"/>
    <w:rsid w:val="00241919"/>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77CA1"/>
    <w:rsid w:val="002802A1"/>
    <w:rsid w:val="00280964"/>
    <w:rsid w:val="002822B0"/>
    <w:rsid w:val="0028500F"/>
    <w:rsid w:val="002874BF"/>
    <w:rsid w:val="00293C07"/>
    <w:rsid w:val="002A27CB"/>
    <w:rsid w:val="002A2ECC"/>
    <w:rsid w:val="002A35ED"/>
    <w:rsid w:val="002B2C19"/>
    <w:rsid w:val="002B4C4A"/>
    <w:rsid w:val="002B6072"/>
    <w:rsid w:val="002C79FD"/>
    <w:rsid w:val="002D3CE2"/>
    <w:rsid w:val="002E3152"/>
    <w:rsid w:val="002F18CF"/>
    <w:rsid w:val="002F47A6"/>
    <w:rsid w:val="002F4FD6"/>
    <w:rsid w:val="002F655E"/>
    <w:rsid w:val="002F6E5A"/>
    <w:rsid w:val="00320262"/>
    <w:rsid w:val="00331DB8"/>
    <w:rsid w:val="003444CA"/>
    <w:rsid w:val="003463F6"/>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698"/>
    <w:rsid w:val="003C3F1A"/>
    <w:rsid w:val="003C4621"/>
    <w:rsid w:val="003C541A"/>
    <w:rsid w:val="003D16AD"/>
    <w:rsid w:val="003D1B16"/>
    <w:rsid w:val="003D79EE"/>
    <w:rsid w:val="003E044E"/>
    <w:rsid w:val="003E10E0"/>
    <w:rsid w:val="003E182D"/>
    <w:rsid w:val="003F0A92"/>
    <w:rsid w:val="003F0ACD"/>
    <w:rsid w:val="003F21AC"/>
    <w:rsid w:val="003F267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2940"/>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055A"/>
    <w:rsid w:val="004B4D32"/>
    <w:rsid w:val="004B5485"/>
    <w:rsid w:val="004B6C3C"/>
    <w:rsid w:val="004B6F48"/>
    <w:rsid w:val="004B737D"/>
    <w:rsid w:val="004B7D6E"/>
    <w:rsid w:val="004C08D1"/>
    <w:rsid w:val="004C26E6"/>
    <w:rsid w:val="004D03D6"/>
    <w:rsid w:val="004D1D1F"/>
    <w:rsid w:val="004E188F"/>
    <w:rsid w:val="004E3F7F"/>
    <w:rsid w:val="004F6CB6"/>
    <w:rsid w:val="00500071"/>
    <w:rsid w:val="00502A99"/>
    <w:rsid w:val="00502CB9"/>
    <w:rsid w:val="0050301F"/>
    <w:rsid w:val="00504243"/>
    <w:rsid w:val="00505920"/>
    <w:rsid w:val="00525DC6"/>
    <w:rsid w:val="005359EF"/>
    <w:rsid w:val="005404BA"/>
    <w:rsid w:val="00543280"/>
    <w:rsid w:val="0054599A"/>
    <w:rsid w:val="005506E0"/>
    <w:rsid w:val="00553991"/>
    <w:rsid w:val="005543C0"/>
    <w:rsid w:val="005567CD"/>
    <w:rsid w:val="00557612"/>
    <w:rsid w:val="00562FEE"/>
    <w:rsid w:val="005651F7"/>
    <w:rsid w:val="00570660"/>
    <w:rsid w:val="005716D4"/>
    <w:rsid w:val="005717E3"/>
    <w:rsid w:val="0057555D"/>
    <w:rsid w:val="0057663A"/>
    <w:rsid w:val="005857B9"/>
    <w:rsid w:val="00591179"/>
    <w:rsid w:val="00591781"/>
    <w:rsid w:val="005940D1"/>
    <w:rsid w:val="005963F8"/>
    <w:rsid w:val="005A25CA"/>
    <w:rsid w:val="005A3A03"/>
    <w:rsid w:val="005A5F1C"/>
    <w:rsid w:val="005A770F"/>
    <w:rsid w:val="005B7FB6"/>
    <w:rsid w:val="005C1924"/>
    <w:rsid w:val="005C5747"/>
    <w:rsid w:val="005D00FA"/>
    <w:rsid w:val="005D290C"/>
    <w:rsid w:val="005E0141"/>
    <w:rsid w:val="005E0866"/>
    <w:rsid w:val="005E14E6"/>
    <w:rsid w:val="005E1C2A"/>
    <w:rsid w:val="005E3766"/>
    <w:rsid w:val="005E6E48"/>
    <w:rsid w:val="005F7F02"/>
    <w:rsid w:val="0060044E"/>
    <w:rsid w:val="00612D50"/>
    <w:rsid w:val="00612EF9"/>
    <w:rsid w:val="00613B71"/>
    <w:rsid w:val="00623047"/>
    <w:rsid w:val="006306D0"/>
    <w:rsid w:val="00643218"/>
    <w:rsid w:val="006521CC"/>
    <w:rsid w:val="00655768"/>
    <w:rsid w:val="00656B5B"/>
    <w:rsid w:val="0065723F"/>
    <w:rsid w:val="00660730"/>
    <w:rsid w:val="00660F61"/>
    <w:rsid w:val="00662B05"/>
    <w:rsid w:val="006657E9"/>
    <w:rsid w:val="00665877"/>
    <w:rsid w:val="006768A8"/>
    <w:rsid w:val="00681002"/>
    <w:rsid w:val="006A4D85"/>
    <w:rsid w:val="006A5F21"/>
    <w:rsid w:val="006A62F3"/>
    <w:rsid w:val="006B1C1E"/>
    <w:rsid w:val="006B3177"/>
    <w:rsid w:val="006B44D9"/>
    <w:rsid w:val="006C2730"/>
    <w:rsid w:val="006C292B"/>
    <w:rsid w:val="006C75D7"/>
    <w:rsid w:val="006C76B7"/>
    <w:rsid w:val="006D29B2"/>
    <w:rsid w:val="006D4E5A"/>
    <w:rsid w:val="006D57E4"/>
    <w:rsid w:val="006E0A8A"/>
    <w:rsid w:val="006E25EC"/>
    <w:rsid w:val="006E409F"/>
    <w:rsid w:val="00700A3A"/>
    <w:rsid w:val="007033CF"/>
    <w:rsid w:val="00704E40"/>
    <w:rsid w:val="007124C0"/>
    <w:rsid w:val="0071479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91D26"/>
    <w:rsid w:val="00791D51"/>
    <w:rsid w:val="00791E8E"/>
    <w:rsid w:val="007937C1"/>
    <w:rsid w:val="0079395B"/>
    <w:rsid w:val="00794A0A"/>
    <w:rsid w:val="00795BE4"/>
    <w:rsid w:val="00797894"/>
    <w:rsid w:val="007A64C7"/>
    <w:rsid w:val="007A7B6B"/>
    <w:rsid w:val="007A7BBC"/>
    <w:rsid w:val="007B0B11"/>
    <w:rsid w:val="007B2070"/>
    <w:rsid w:val="007B20C7"/>
    <w:rsid w:val="007B56FD"/>
    <w:rsid w:val="007C3B75"/>
    <w:rsid w:val="007D7849"/>
    <w:rsid w:val="007E2764"/>
    <w:rsid w:val="00801FB9"/>
    <w:rsid w:val="00802E98"/>
    <w:rsid w:val="00816D79"/>
    <w:rsid w:val="00821F3C"/>
    <w:rsid w:val="00826FE7"/>
    <w:rsid w:val="00827695"/>
    <w:rsid w:val="00831B92"/>
    <w:rsid w:val="00831E58"/>
    <w:rsid w:val="00835292"/>
    <w:rsid w:val="00837649"/>
    <w:rsid w:val="008438B8"/>
    <w:rsid w:val="008464B8"/>
    <w:rsid w:val="00847DC2"/>
    <w:rsid w:val="00853DE3"/>
    <w:rsid w:val="00866191"/>
    <w:rsid w:val="00873DCC"/>
    <w:rsid w:val="0088047F"/>
    <w:rsid w:val="0088534C"/>
    <w:rsid w:val="00885BB4"/>
    <w:rsid w:val="00890C45"/>
    <w:rsid w:val="008952C8"/>
    <w:rsid w:val="008A1018"/>
    <w:rsid w:val="008A1429"/>
    <w:rsid w:val="008B1008"/>
    <w:rsid w:val="008C7413"/>
    <w:rsid w:val="008D0862"/>
    <w:rsid w:val="008D686E"/>
    <w:rsid w:val="008E34A4"/>
    <w:rsid w:val="008F4F55"/>
    <w:rsid w:val="008F5285"/>
    <w:rsid w:val="008F5C64"/>
    <w:rsid w:val="008F5EC5"/>
    <w:rsid w:val="009004BB"/>
    <w:rsid w:val="00901B32"/>
    <w:rsid w:val="00905729"/>
    <w:rsid w:val="00911425"/>
    <w:rsid w:val="00912519"/>
    <w:rsid w:val="00915346"/>
    <w:rsid w:val="00917577"/>
    <w:rsid w:val="00925741"/>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538D"/>
    <w:rsid w:val="009B0366"/>
    <w:rsid w:val="009B46C8"/>
    <w:rsid w:val="009B5527"/>
    <w:rsid w:val="009B62F1"/>
    <w:rsid w:val="009C161B"/>
    <w:rsid w:val="009C3D5F"/>
    <w:rsid w:val="009D0245"/>
    <w:rsid w:val="009D050E"/>
    <w:rsid w:val="009D2F67"/>
    <w:rsid w:val="009D407C"/>
    <w:rsid w:val="009E00C6"/>
    <w:rsid w:val="009E2678"/>
    <w:rsid w:val="009E5C20"/>
    <w:rsid w:val="009F0C73"/>
    <w:rsid w:val="009F0E0C"/>
    <w:rsid w:val="009F10C4"/>
    <w:rsid w:val="009F2054"/>
    <w:rsid w:val="00A05BF8"/>
    <w:rsid w:val="00A07D60"/>
    <w:rsid w:val="00A15A83"/>
    <w:rsid w:val="00A202A5"/>
    <w:rsid w:val="00A34BEB"/>
    <w:rsid w:val="00A40B6F"/>
    <w:rsid w:val="00A41296"/>
    <w:rsid w:val="00A41D03"/>
    <w:rsid w:val="00A41FA6"/>
    <w:rsid w:val="00A43FE4"/>
    <w:rsid w:val="00A52B2B"/>
    <w:rsid w:val="00A5371B"/>
    <w:rsid w:val="00A545C8"/>
    <w:rsid w:val="00A54613"/>
    <w:rsid w:val="00A55027"/>
    <w:rsid w:val="00A5601D"/>
    <w:rsid w:val="00A57340"/>
    <w:rsid w:val="00A805BB"/>
    <w:rsid w:val="00A810AD"/>
    <w:rsid w:val="00A847D8"/>
    <w:rsid w:val="00A86978"/>
    <w:rsid w:val="00A927BA"/>
    <w:rsid w:val="00A92EFA"/>
    <w:rsid w:val="00A93A22"/>
    <w:rsid w:val="00A949AD"/>
    <w:rsid w:val="00A95712"/>
    <w:rsid w:val="00AA5740"/>
    <w:rsid w:val="00AA69AC"/>
    <w:rsid w:val="00AA729A"/>
    <w:rsid w:val="00AB1925"/>
    <w:rsid w:val="00AB1A8A"/>
    <w:rsid w:val="00AB1FF5"/>
    <w:rsid w:val="00AB237B"/>
    <w:rsid w:val="00AB5167"/>
    <w:rsid w:val="00AB5D04"/>
    <w:rsid w:val="00AC703A"/>
    <w:rsid w:val="00AD3A17"/>
    <w:rsid w:val="00AF2D77"/>
    <w:rsid w:val="00B03679"/>
    <w:rsid w:val="00B039E4"/>
    <w:rsid w:val="00B05810"/>
    <w:rsid w:val="00B061AB"/>
    <w:rsid w:val="00B113A6"/>
    <w:rsid w:val="00B11603"/>
    <w:rsid w:val="00B163E4"/>
    <w:rsid w:val="00B200D6"/>
    <w:rsid w:val="00B2114E"/>
    <w:rsid w:val="00B4416D"/>
    <w:rsid w:val="00B4466C"/>
    <w:rsid w:val="00B47EFF"/>
    <w:rsid w:val="00B5014D"/>
    <w:rsid w:val="00B5077C"/>
    <w:rsid w:val="00B54718"/>
    <w:rsid w:val="00B55A8E"/>
    <w:rsid w:val="00B56D51"/>
    <w:rsid w:val="00B60393"/>
    <w:rsid w:val="00B60AD1"/>
    <w:rsid w:val="00B617D6"/>
    <w:rsid w:val="00B67FA2"/>
    <w:rsid w:val="00B73451"/>
    <w:rsid w:val="00B75136"/>
    <w:rsid w:val="00B755F5"/>
    <w:rsid w:val="00B759A4"/>
    <w:rsid w:val="00B83EEF"/>
    <w:rsid w:val="00B90FE2"/>
    <w:rsid w:val="00B911FF"/>
    <w:rsid w:val="00B91C7F"/>
    <w:rsid w:val="00B94688"/>
    <w:rsid w:val="00B94FDC"/>
    <w:rsid w:val="00BA17D9"/>
    <w:rsid w:val="00BA3ED0"/>
    <w:rsid w:val="00BB64E6"/>
    <w:rsid w:val="00BB6C59"/>
    <w:rsid w:val="00BC0C9A"/>
    <w:rsid w:val="00BC1567"/>
    <w:rsid w:val="00BC1939"/>
    <w:rsid w:val="00BC5376"/>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23EA0"/>
    <w:rsid w:val="00C31A62"/>
    <w:rsid w:val="00C3317D"/>
    <w:rsid w:val="00C36B64"/>
    <w:rsid w:val="00C370E4"/>
    <w:rsid w:val="00C4687E"/>
    <w:rsid w:val="00C554A3"/>
    <w:rsid w:val="00C618C4"/>
    <w:rsid w:val="00C62B18"/>
    <w:rsid w:val="00C63CF4"/>
    <w:rsid w:val="00C64A14"/>
    <w:rsid w:val="00C7178A"/>
    <w:rsid w:val="00C7613B"/>
    <w:rsid w:val="00C80E4A"/>
    <w:rsid w:val="00C840C1"/>
    <w:rsid w:val="00C861CF"/>
    <w:rsid w:val="00C93D2E"/>
    <w:rsid w:val="00CA05CC"/>
    <w:rsid w:val="00CA6E6C"/>
    <w:rsid w:val="00CB2298"/>
    <w:rsid w:val="00CB232A"/>
    <w:rsid w:val="00CB76CD"/>
    <w:rsid w:val="00CC4C96"/>
    <w:rsid w:val="00CC6192"/>
    <w:rsid w:val="00CC6606"/>
    <w:rsid w:val="00CC6ADC"/>
    <w:rsid w:val="00CD519F"/>
    <w:rsid w:val="00CD79BB"/>
    <w:rsid w:val="00CE2020"/>
    <w:rsid w:val="00CE60C2"/>
    <w:rsid w:val="00CF442E"/>
    <w:rsid w:val="00D12294"/>
    <w:rsid w:val="00D16378"/>
    <w:rsid w:val="00D17464"/>
    <w:rsid w:val="00D17EFF"/>
    <w:rsid w:val="00D22632"/>
    <w:rsid w:val="00D252BB"/>
    <w:rsid w:val="00D319AC"/>
    <w:rsid w:val="00D3228B"/>
    <w:rsid w:val="00D324BD"/>
    <w:rsid w:val="00D363FE"/>
    <w:rsid w:val="00D4056B"/>
    <w:rsid w:val="00D42FDE"/>
    <w:rsid w:val="00D445C5"/>
    <w:rsid w:val="00D46827"/>
    <w:rsid w:val="00D50EFC"/>
    <w:rsid w:val="00D52B3A"/>
    <w:rsid w:val="00D54240"/>
    <w:rsid w:val="00D54FD4"/>
    <w:rsid w:val="00D609FF"/>
    <w:rsid w:val="00D62418"/>
    <w:rsid w:val="00D66C06"/>
    <w:rsid w:val="00D71331"/>
    <w:rsid w:val="00D71CC4"/>
    <w:rsid w:val="00D73703"/>
    <w:rsid w:val="00D74DAA"/>
    <w:rsid w:val="00D7504F"/>
    <w:rsid w:val="00D8218E"/>
    <w:rsid w:val="00D82319"/>
    <w:rsid w:val="00D86633"/>
    <w:rsid w:val="00D87824"/>
    <w:rsid w:val="00D91228"/>
    <w:rsid w:val="00D921C2"/>
    <w:rsid w:val="00D93BBC"/>
    <w:rsid w:val="00D956F7"/>
    <w:rsid w:val="00DA1DEE"/>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063EF"/>
    <w:rsid w:val="00E10D86"/>
    <w:rsid w:val="00E12381"/>
    <w:rsid w:val="00E147C9"/>
    <w:rsid w:val="00E1726A"/>
    <w:rsid w:val="00E21E26"/>
    <w:rsid w:val="00E22B53"/>
    <w:rsid w:val="00E23181"/>
    <w:rsid w:val="00E31D73"/>
    <w:rsid w:val="00E35C53"/>
    <w:rsid w:val="00E40596"/>
    <w:rsid w:val="00E4063C"/>
    <w:rsid w:val="00E46FDE"/>
    <w:rsid w:val="00E47623"/>
    <w:rsid w:val="00E5079A"/>
    <w:rsid w:val="00E57329"/>
    <w:rsid w:val="00E57623"/>
    <w:rsid w:val="00E63F0F"/>
    <w:rsid w:val="00E64C52"/>
    <w:rsid w:val="00E674E0"/>
    <w:rsid w:val="00E71762"/>
    <w:rsid w:val="00E835A3"/>
    <w:rsid w:val="00E83A06"/>
    <w:rsid w:val="00E91006"/>
    <w:rsid w:val="00E94851"/>
    <w:rsid w:val="00E95620"/>
    <w:rsid w:val="00E97E49"/>
    <w:rsid w:val="00EA033B"/>
    <w:rsid w:val="00EA0E61"/>
    <w:rsid w:val="00EA1029"/>
    <w:rsid w:val="00EA1798"/>
    <w:rsid w:val="00EA4351"/>
    <w:rsid w:val="00EB2254"/>
    <w:rsid w:val="00EB57D0"/>
    <w:rsid w:val="00EB621C"/>
    <w:rsid w:val="00EC1A49"/>
    <w:rsid w:val="00EC3388"/>
    <w:rsid w:val="00ED4891"/>
    <w:rsid w:val="00ED644D"/>
    <w:rsid w:val="00EE6B18"/>
    <w:rsid w:val="00EE6F12"/>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1C71"/>
    <w:rsid w:val="00F4614B"/>
    <w:rsid w:val="00F61FDE"/>
    <w:rsid w:val="00F745AC"/>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3248"/>
    <w:rsid w:val="00FD4882"/>
    <w:rsid w:val="00FD6368"/>
    <w:rsid w:val="00FE221C"/>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5EC70"/>
  <w15:docId w15:val="{13598D15-E4C1-414E-82FA-828FCABDF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7A7B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63944">
      <w:bodyDiv w:val="1"/>
      <w:marLeft w:val="0"/>
      <w:marRight w:val="0"/>
      <w:marTop w:val="0"/>
      <w:marBottom w:val="0"/>
      <w:divBdr>
        <w:top w:val="none" w:sz="0" w:space="0" w:color="auto"/>
        <w:left w:val="none" w:sz="0" w:space="0" w:color="auto"/>
        <w:bottom w:val="none" w:sz="0" w:space="0" w:color="auto"/>
        <w:right w:val="none" w:sz="0" w:space="0" w:color="auto"/>
      </w:divBdr>
    </w:div>
    <w:div w:id="36974501">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7041582">
      <w:bodyDiv w:val="1"/>
      <w:marLeft w:val="0"/>
      <w:marRight w:val="0"/>
      <w:marTop w:val="0"/>
      <w:marBottom w:val="0"/>
      <w:divBdr>
        <w:top w:val="none" w:sz="0" w:space="0" w:color="auto"/>
        <w:left w:val="none" w:sz="0" w:space="0" w:color="auto"/>
        <w:bottom w:val="none" w:sz="0" w:space="0" w:color="auto"/>
        <w:right w:val="none" w:sz="0" w:space="0" w:color="auto"/>
      </w:divBdr>
    </w:div>
    <w:div w:id="360281861">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541555873">
      <w:bodyDiv w:val="1"/>
      <w:marLeft w:val="0"/>
      <w:marRight w:val="0"/>
      <w:marTop w:val="0"/>
      <w:marBottom w:val="0"/>
      <w:divBdr>
        <w:top w:val="none" w:sz="0" w:space="0" w:color="auto"/>
        <w:left w:val="none" w:sz="0" w:space="0" w:color="auto"/>
        <w:bottom w:val="none" w:sz="0" w:space="0" w:color="auto"/>
        <w:right w:val="none" w:sz="0" w:space="0" w:color="auto"/>
      </w:divBdr>
    </w:div>
    <w:div w:id="602152029">
      <w:bodyDiv w:val="1"/>
      <w:marLeft w:val="0"/>
      <w:marRight w:val="0"/>
      <w:marTop w:val="0"/>
      <w:marBottom w:val="0"/>
      <w:divBdr>
        <w:top w:val="none" w:sz="0" w:space="0" w:color="auto"/>
        <w:left w:val="none" w:sz="0" w:space="0" w:color="auto"/>
        <w:bottom w:val="none" w:sz="0" w:space="0" w:color="auto"/>
        <w:right w:val="none" w:sz="0" w:space="0" w:color="auto"/>
      </w:divBdr>
    </w:div>
    <w:div w:id="830758114">
      <w:bodyDiv w:val="1"/>
      <w:marLeft w:val="0"/>
      <w:marRight w:val="0"/>
      <w:marTop w:val="0"/>
      <w:marBottom w:val="0"/>
      <w:divBdr>
        <w:top w:val="none" w:sz="0" w:space="0" w:color="auto"/>
        <w:left w:val="none" w:sz="0" w:space="0" w:color="auto"/>
        <w:bottom w:val="none" w:sz="0" w:space="0" w:color="auto"/>
        <w:right w:val="none" w:sz="0" w:space="0" w:color="auto"/>
      </w:divBdr>
    </w:div>
    <w:div w:id="860164896">
      <w:bodyDiv w:val="1"/>
      <w:marLeft w:val="0"/>
      <w:marRight w:val="0"/>
      <w:marTop w:val="0"/>
      <w:marBottom w:val="0"/>
      <w:divBdr>
        <w:top w:val="none" w:sz="0" w:space="0" w:color="auto"/>
        <w:left w:val="none" w:sz="0" w:space="0" w:color="auto"/>
        <w:bottom w:val="none" w:sz="0" w:space="0" w:color="auto"/>
        <w:right w:val="none" w:sz="0" w:space="0" w:color="auto"/>
      </w:divBdr>
    </w:div>
    <w:div w:id="891040313">
      <w:bodyDiv w:val="1"/>
      <w:marLeft w:val="0"/>
      <w:marRight w:val="0"/>
      <w:marTop w:val="0"/>
      <w:marBottom w:val="0"/>
      <w:divBdr>
        <w:top w:val="none" w:sz="0" w:space="0" w:color="auto"/>
        <w:left w:val="none" w:sz="0" w:space="0" w:color="auto"/>
        <w:bottom w:val="none" w:sz="0" w:space="0" w:color="auto"/>
        <w:right w:val="none" w:sz="0" w:space="0" w:color="auto"/>
      </w:divBdr>
    </w:div>
    <w:div w:id="901989583">
      <w:bodyDiv w:val="1"/>
      <w:marLeft w:val="0"/>
      <w:marRight w:val="0"/>
      <w:marTop w:val="0"/>
      <w:marBottom w:val="0"/>
      <w:divBdr>
        <w:top w:val="none" w:sz="0" w:space="0" w:color="auto"/>
        <w:left w:val="none" w:sz="0" w:space="0" w:color="auto"/>
        <w:bottom w:val="none" w:sz="0" w:space="0" w:color="auto"/>
        <w:right w:val="none" w:sz="0" w:space="0" w:color="auto"/>
      </w:divBdr>
    </w:div>
    <w:div w:id="1027489038">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756459">
      <w:bodyDiv w:val="1"/>
      <w:marLeft w:val="0"/>
      <w:marRight w:val="0"/>
      <w:marTop w:val="0"/>
      <w:marBottom w:val="0"/>
      <w:divBdr>
        <w:top w:val="none" w:sz="0" w:space="0" w:color="auto"/>
        <w:left w:val="none" w:sz="0" w:space="0" w:color="auto"/>
        <w:bottom w:val="none" w:sz="0" w:space="0" w:color="auto"/>
        <w:right w:val="none" w:sz="0" w:space="0" w:color="auto"/>
      </w:divBdr>
    </w:div>
    <w:div w:id="1457288068">
      <w:bodyDiv w:val="1"/>
      <w:marLeft w:val="0"/>
      <w:marRight w:val="0"/>
      <w:marTop w:val="0"/>
      <w:marBottom w:val="0"/>
      <w:divBdr>
        <w:top w:val="none" w:sz="0" w:space="0" w:color="auto"/>
        <w:left w:val="none" w:sz="0" w:space="0" w:color="auto"/>
        <w:bottom w:val="none" w:sz="0" w:space="0" w:color="auto"/>
        <w:right w:val="none" w:sz="0" w:space="0" w:color="auto"/>
      </w:divBdr>
    </w:div>
    <w:div w:id="1688169718">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840731363">
      <w:bodyDiv w:val="1"/>
      <w:marLeft w:val="0"/>
      <w:marRight w:val="0"/>
      <w:marTop w:val="0"/>
      <w:marBottom w:val="0"/>
      <w:divBdr>
        <w:top w:val="none" w:sz="0" w:space="0" w:color="auto"/>
        <w:left w:val="none" w:sz="0" w:space="0" w:color="auto"/>
        <w:bottom w:val="none" w:sz="0" w:space="0" w:color="auto"/>
        <w:right w:val="none" w:sz="0" w:space="0" w:color="auto"/>
      </w:divBdr>
    </w:div>
    <w:div w:id="2114400400">
      <w:bodyDiv w:val="1"/>
      <w:marLeft w:val="0"/>
      <w:marRight w:val="0"/>
      <w:marTop w:val="0"/>
      <w:marBottom w:val="0"/>
      <w:divBdr>
        <w:top w:val="none" w:sz="0" w:space="0" w:color="auto"/>
        <w:left w:val="none" w:sz="0" w:space="0" w:color="auto"/>
        <w:bottom w:val="none" w:sz="0" w:space="0" w:color="auto"/>
        <w:right w:val="none" w:sz="0" w:space="0" w:color="auto"/>
      </w:divBdr>
    </w:div>
    <w:div w:id="2129734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541B4-EF1A-4C88-82AD-E4481997F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2030</Words>
  <Characters>11575</Characters>
  <Application>Microsoft Office Word</Application>
  <DocSecurity>2</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2023-01-23T19:59:00Z</dcterms:created>
  <dcterms:modified xsi:type="dcterms:W3CDTF">2023-01-23T20:00:00Z</dcterms:modified>
</cp:coreProperties>
</file>