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5E7" w:rsidRDefault="009B14B2">
      <w:pPr>
        <w:rPr>
          <w:sz w:val="24"/>
          <w:szCs w:val="24"/>
          <w:lang w:val="en-GB"/>
        </w:rPr>
      </w:pPr>
      <w:r w:rsidRPr="002625D8">
        <w:rPr>
          <w:sz w:val="24"/>
          <w:szCs w:val="24"/>
          <w:lang w:val="en-GB"/>
        </w:rPr>
        <w:t>I very warmly welcome the Delegation of Mexico. I am honored to serve as Co-Rapporteur in the State party reporting procedure</w:t>
      </w:r>
      <w:r w:rsidR="002625D8">
        <w:rPr>
          <w:sz w:val="24"/>
          <w:szCs w:val="24"/>
          <w:lang w:val="en-GB"/>
        </w:rPr>
        <w:t xml:space="preserve"> of your beautiful and highly diverse country.</w:t>
      </w:r>
      <w:r w:rsidR="00BC7CB9">
        <w:rPr>
          <w:sz w:val="24"/>
          <w:szCs w:val="24"/>
          <w:lang w:val="en-GB"/>
        </w:rPr>
        <w:t xml:space="preserve"> At the outset, I would emphasize the crucial role your country played in the genesis of our Convention. It is not hyperbole to state that without you, we very well might not have the Convention, and would consequently not be here today. For this I express my deep gratitude.</w:t>
      </w:r>
      <w:r w:rsidR="009E37A3">
        <w:rPr>
          <w:sz w:val="24"/>
          <w:szCs w:val="24"/>
          <w:lang w:val="en-GB"/>
        </w:rPr>
        <w:t xml:space="preserve"> You were among the very first countries to sign the Convention on March 30, 2007, and to set it into force on December 17 of the same year.</w:t>
      </w:r>
    </w:p>
    <w:p w:rsidR="00C166E7" w:rsidRDefault="006C5789">
      <w:pPr>
        <w:rPr>
          <w:sz w:val="24"/>
          <w:szCs w:val="24"/>
          <w:lang w:val="en-GB"/>
        </w:rPr>
      </w:pPr>
      <w:r>
        <w:rPr>
          <w:sz w:val="24"/>
          <w:szCs w:val="24"/>
          <w:lang w:val="en-GB"/>
        </w:rPr>
        <w:t xml:space="preserve">In your efforts to provide the first binding legal framework </w:t>
      </w:r>
      <w:r w:rsidR="00B62E91">
        <w:rPr>
          <w:sz w:val="24"/>
          <w:szCs w:val="24"/>
          <w:lang w:val="en-GB"/>
        </w:rPr>
        <w:t>protecting the rights of persons with disabilities, spanning the world</w:t>
      </w:r>
      <w:r>
        <w:rPr>
          <w:sz w:val="24"/>
          <w:szCs w:val="24"/>
          <w:lang w:val="en-GB"/>
        </w:rPr>
        <w:t xml:space="preserve">, 184 for countries as of now, you proved to be extraordinarily successful. This legal framework, the Convention on the Rights of Persons with Disabilities, pursues a very humble goal with momentous consequences. </w:t>
      </w:r>
      <w:r w:rsidR="00DB6D03">
        <w:rPr>
          <w:sz w:val="24"/>
          <w:szCs w:val="24"/>
          <w:lang w:val="en-GB"/>
        </w:rPr>
        <w:t xml:space="preserve">As article 4 puts it, it mandates States parties “to ensure and promote the full realization of all human rights and fundamental freedoms for all persons with disabilities without discrimination of any kind on the basis of disability”. </w:t>
      </w:r>
      <w:r w:rsidR="004C4EEE">
        <w:rPr>
          <w:sz w:val="24"/>
          <w:szCs w:val="24"/>
          <w:lang w:val="en-GB"/>
        </w:rPr>
        <w:t xml:space="preserve">With this, the Convention requires States parties and their societies to extend their views of who is </w:t>
      </w:r>
      <w:r w:rsidR="00B62E91">
        <w:rPr>
          <w:sz w:val="24"/>
          <w:szCs w:val="24"/>
          <w:lang w:val="en-GB"/>
        </w:rPr>
        <w:t xml:space="preserve">a full member of society, intrinsically equipped with dignity. It </w:t>
      </w:r>
      <w:r w:rsidR="007F18AA">
        <w:rPr>
          <w:sz w:val="24"/>
          <w:szCs w:val="24"/>
          <w:lang w:val="en-GB"/>
        </w:rPr>
        <w:t>requires them to view</w:t>
      </w:r>
      <w:r w:rsidR="00742262">
        <w:rPr>
          <w:sz w:val="24"/>
          <w:szCs w:val="24"/>
          <w:lang w:val="en-GB"/>
        </w:rPr>
        <w:t xml:space="preserve"> and treat</w:t>
      </w:r>
      <w:r w:rsidR="007F18AA">
        <w:rPr>
          <w:sz w:val="24"/>
          <w:szCs w:val="24"/>
          <w:lang w:val="en-GB"/>
        </w:rPr>
        <w:t xml:space="preserve"> </w:t>
      </w:r>
      <w:r w:rsidR="000B2975">
        <w:rPr>
          <w:sz w:val="24"/>
          <w:szCs w:val="24"/>
          <w:lang w:val="en-GB"/>
        </w:rPr>
        <w:t>impairments</w:t>
      </w:r>
      <w:r w:rsidR="007F18AA">
        <w:rPr>
          <w:sz w:val="24"/>
          <w:szCs w:val="24"/>
          <w:lang w:val="en-GB"/>
        </w:rPr>
        <w:t xml:space="preserve"> not as aberration</w:t>
      </w:r>
      <w:r w:rsidR="000B2975">
        <w:rPr>
          <w:sz w:val="24"/>
          <w:szCs w:val="24"/>
          <w:lang w:val="en-GB"/>
        </w:rPr>
        <w:t>s</w:t>
      </w:r>
      <w:r w:rsidR="007F18AA">
        <w:rPr>
          <w:sz w:val="24"/>
          <w:szCs w:val="24"/>
          <w:lang w:val="en-GB"/>
        </w:rPr>
        <w:t xml:space="preserve"> from a pre-set normal, but as integral part</w:t>
      </w:r>
      <w:r w:rsidR="000B2975">
        <w:rPr>
          <w:sz w:val="24"/>
          <w:szCs w:val="24"/>
          <w:lang w:val="en-GB"/>
        </w:rPr>
        <w:t>s</w:t>
      </w:r>
      <w:r w:rsidR="007F18AA">
        <w:rPr>
          <w:sz w:val="24"/>
          <w:szCs w:val="24"/>
          <w:lang w:val="en-GB"/>
        </w:rPr>
        <w:t xml:space="preserve"> of human difference and diversity.</w:t>
      </w:r>
      <w:r w:rsidR="00A55DC1">
        <w:rPr>
          <w:sz w:val="24"/>
          <w:szCs w:val="24"/>
          <w:lang w:val="en-GB"/>
        </w:rPr>
        <w:t xml:space="preserve"> It recognizes that</w:t>
      </w:r>
      <w:r w:rsidR="007F18AA">
        <w:rPr>
          <w:sz w:val="24"/>
          <w:szCs w:val="24"/>
          <w:lang w:val="en-GB"/>
        </w:rPr>
        <w:t xml:space="preserve"> </w:t>
      </w:r>
      <w:r w:rsidR="00A55DC1">
        <w:rPr>
          <w:sz w:val="24"/>
          <w:szCs w:val="24"/>
          <w:lang w:val="en-GB"/>
        </w:rPr>
        <w:t>d</w:t>
      </w:r>
      <w:r w:rsidR="00264741">
        <w:rPr>
          <w:sz w:val="24"/>
          <w:szCs w:val="24"/>
          <w:lang w:val="en-GB"/>
        </w:rPr>
        <w:t>ifference is what we all have in common most.</w:t>
      </w:r>
    </w:p>
    <w:p w:rsidR="00264741" w:rsidRDefault="00140607">
      <w:pPr>
        <w:rPr>
          <w:sz w:val="24"/>
          <w:szCs w:val="24"/>
          <w:lang w:val="en-GB"/>
        </w:rPr>
      </w:pPr>
      <w:r>
        <w:rPr>
          <w:sz w:val="24"/>
          <w:szCs w:val="24"/>
          <w:lang w:val="en-GB"/>
        </w:rPr>
        <w:t>These are fundamental moral and ethical stipulations, but not only. They are also binding obligations of law. Mexico has, on its own volition, given the solemn promise to 183 States parties</w:t>
      </w:r>
      <w:r w:rsidR="00FF5355">
        <w:rPr>
          <w:sz w:val="24"/>
          <w:szCs w:val="24"/>
          <w:lang w:val="en-GB"/>
        </w:rPr>
        <w:t>,</w:t>
      </w:r>
      <w:r>
        <w:rPr>
          <w:sz w:val="24"/>
          <w:szCs w:val="24"/>
          <w:lang w:val="en-GB"/>
        </w:rPr>
        <w:t xml:space="preserve"> to adhere to the principles and obligations of the CRPD. </w:t>
      </w:r>
      <w:r w:rsidR="00FF5355">
        <w:rPr>
          <w:sz w:val="24"/>
          <w:szCs w:val="24"/>
          <w:lang w:val="en-GB"/>
        </w:rPr>
        <w:t>To this promise, it is bound.</w:t>
      </w:r>
    </w:p>
    <w:p w:rsidR="00FF5355" w:rsidRDefault="007719E1">
      <w:pPr>
        <w:rPr>
          <w:sz w:val="24"/>
          <w:szCs w:val="24"/>
          <w:lang w:val="en-GB"/>
        </w:rPr>
      </w:pPr>
      <w:r>
        <w:rPr>
          <w:sz w:val="24"/>
          <w:szCs w:val="24"/>
          <w:lang w:val="en-GB"/>
        </w:rPr>
        <w:t xml:space="preserve">This is the background on which our constructive dialogue is taking place. </w:t>
      </w:r>
      <w:r w:rsidR="004816C8">
        <w:rPr>
          <w:sz w:val="24"/>
          <w:szCs w:val="24"/>
          <w:lang w:val="en-GB"/>
        </w:rPr>
        <w:t xml:space="preserve">It will be the task of this Committee to inquire into any issues in need of clarification. </w:t>
      </w:r>
      <w:r w:rsidR="00D64824">
        <w:rPr>
          <w:sz w:val="24"/>
          <w:szCs w:val="24"/>
          <w:lang w:val="en-GB"/>
        </w:rPr>
        <w:t>We thereby rely on the information furnished by the State party, by civil soc</w:t>
      </w:r>
      <w:r w:rsidR="009B64D4">
        <w:rPr>
          <w:sz w:val="24"/>
          <w:szCs w:val="24"/>
          <w:lang w:val="en-GB"/>
        </w:rPr>
        <w:t>iety organizations, and others.</w:t>
      </w:r>
    </w:p>
    <w:p w:rsidR="009B64D4" w:rsidRDefault="009B64D4" w:rsidP="00A55DC1">
      <w:pPr>
        <w:rPr>
          <w:sz w:val="24"/>
          <w:szCs w:val="24"/>
          <w:lang w:val="en-GB"/>
        </w:rPr>
      </w:pPr>
      <w:r>
        <w:rPr>
          <w:sz w:val="24"/>
          <w:szCs w:val="24"/>
          <w:lang w:val="en-GB"/>
        </w:rPr>
        <w:t>Framing the questions properly quite often proves a challenge. Particularly the structure of Mexico as a federal state is, for an outsider, often hard to understand accurately. As a constitutional lawyer of a federally organized country, I have been shown my limits. However, the Con</w:t>
      </w:r>
      <w:r w:rsidR="00C91888">
        <w:rPr>
          <w:sz w:val="24"/>
          <w:szCs w:val="24"/>
          <w:lang w:val="en-GB"/>
        </w:rPr>
        <w:t>vention is crystal clear on its binding force for all parts of federal states, “without any limitations or exceptions”, as the Convention puts it in article 4(5).</w:t>
      </w:r>
      <w:r w:rsidR="00DF537C">
        <w:rPr>
          <w:sz w:val="24"/>
          <w:szCs w:val="24"/>
          <w:lang w:val="en-GB"/>
        </w:rPr>
        <w:t xml:space="preserve"> The federal, the state and the municipal governments are all under an obligation to put</w:t>
      </w:r>
      <w:r w:rsidR="00A55DC1">
        <w:rPr>
          <w:sz w:val="24"/>
          <w:szCs w:val="24"/>
          <w:lang w:val="en-GB"/>
        </w:rPr>
        <w:t xml:space="preserve"> adhere to</w:t>
      </w:r>
      <w:r w:rsidR="00DF537C">
        <w:rPr>
          <w:sz w:val="24"/>
          <w:szCs w:val="24"/>
          <w:lang w:val="en-GB"/>
        </w:rPr>
        <w:t xml:space="preserve"> the provisions of the CRPD </w:t>
      </w:r>
      <w:r w:rsidR="00A55DC1">
        <w:rPr>
          <w:sz w:val="24"/>
          <w:szCs w:val="24"/>
          <w:lang w:val="en-GB"/>
        </w:rPr>
        <w:t xml:space="preserve">and to put them </w:t>
      </w:r>
      <w:r w:rsidR="00DF537C">
        <w:rPr>
          <w:sz w:val="24"/>
          <w:szCs w:val="24"/>
          <w:lang w:val="en-GB"/>
        </w:rPr>
        <w:t xml:space="preserve">into effect. </w:t>
      </w:r>
      <w:r w:rsidR="00AC41E7">
        <w:rPr>
          <w:sz w:val="24"/>
          <w:szCs w:val="24"/>
          <w:lang w:val="en-GB"/>
        </w:rPr>
        <w:t xml:space="preserve">On the international level, </w:t>
      </w:r>
      <w:r w:rsidR="00A55DC1">
        <w:rPr>
          <w:sz w:val="24"/>
          <w:szCs w:val="24"/>
          <w:lang w:val="en-GB"/>
        </w:rPr>
        <w:t xml:space="preserve">though, </w:t>
      </w:r>
      <w:r w:rsidR="00AC41E7">
        <w:rPr>
          <w:sz w:val="24"/>
          <w:szCs w:val="24"/>
          <w:lang w:val="en-GB"/>
        </w:rPr>
        <w:t>it is the federal government that bears responsibility for the adherence to a treaty such as the CRPD. The Vienna Convention on the Law of Treaties is unequivocal on this. We therefore will not carefully parse the delicate boundaries between federal, state and municipal competencies.</w:t>
      </w:r>
      <w:r w:rsidR="00A55DC1">
        <w:rPr>
          <w:sz w:val="24"/>
          <w:szCs w:val="24"/>
          <w:lang w:val="en-GB"/>
        </w:rPr>
        <w:t xml:space="preserve"> As the Vienna Convention states in its article 27: “</w:t>
      </w:r>
      <w:r w:rsidR="00A55DC1" w:rsidRPr="00A55DC1">
        <w:rPr>
          <w:sz w:val="24"/>
          <w:szCs w:val="24"/>
          <w:lang w:val="en-GB"/>
        </w:rPr>
        <w:t>A party may not invoke the provisions of its internal law as justifica</w:t>
      </w:r>
      <w:r w:rsidR="00A55DC1">
        <w:rPr>
          <w:sz w:val="24"/>
          <w:szCs w:val="24"/>
          <w:lang w:val="en-GB"/>
        </w:rPr>
        <w:t>tion for its failure to perform a treaty.”</w:t>
      </w:r>
    </w:p>
    <w:p w:rsidR="0010446D" w:rsidRDefault="0010446D">
      <w:pPr>
        <w:rPr>
          <w:sz w:val="24"/>
          <w:szCs w:val="24"/>
          <w:lang w:val="en-GB"/>
        </w:rPr>
      </w:pPr>
      <w:r>
        <w:rPr>
          <w:sz w:val="24"/>
          <w:szCs w:val="24"/>
          <w:lang w:val="en-GB"/>
        </w:rPr>
        <w:t>After an extensive study of all the material in front of us, the State party report, the State party’s answers to the list of issues, a wide variety of civil society and other reports, after several hours of enga</w:t>
      </w:r>
      <w:r w:rsidR="00DF537C">
        <w:rPr>
          <w:sz w:val="24"/>
          <w:szCs w:val="24"/>
          <w:lang w:val="en-GB"/>
        </w:rPr>
        <w:t xml:space="preserve">ging with </w:t>
      </w:r>
      <w:r w:rsidR="00CB7F1A">
        <w:rPr>
          <w:sz w:val="24"/>
          <w:szCs w:val="24"/>
          <w:lang w:val="en-GB"/>
        </w:rPr>
        <w:t>Organizations of Persons with Disabilities,</w:t>
      </w:r>
      <w:r w:rsidR="00DF537C">
        <w:rPr>
          <w:sz w:val="24"/>
          <w:szCs w:val="24"/>
          <w:lang w:val="en-GB"/>
        </w:rPr>
        <w:t xml:space="preserve"> online, an ambiguous picture</w:t>
      </w:r>
      <w:r w:rsidR="00AC41E7">
        <w:rPr>
          <w:sz w:val="24"/>
          <w:szCs w:val="24"/>
          <w:lang w:val="en-GB"/>
        </w:rPr>
        <w:t xml:space="preserve"> has</w:t>
      </w:r>
      <w:r w:rsidR="00DF537C">
        <w:rPr>
          <w:sz w:val="24"/>
          <w:szCs w:val="24"/>
          <w:lang w:val="en-GB"/>
        </w:rPr>
        <w:t xml:space="preserve"> emerged. Starting in 2014, a great number of</w:t>
      </w:r>
      <w:r w:rsidR="00AC41E7">
        <w:rPr>
          <w:sz w:val="24"/>
          <w:szCs w:val="24"/>
          <w:lang w:val="en-GB"/>
        </w:rPr>
        <w:t xml:space="preserve"> plans and programs designed to give effect to the CRPD were drawn up and passed. Laws were adopted. To an </w:t>
      </w:r>
      <w:r w:rsidR="00AC41E7">
        <w:rPr>
          <w:sz w:val="24"/>
          <w:szCs w:val="24"/>
          <w:lang w:val="en-GB"/>
        </w:rPr>
        <w:lastRenderedPageBreak/>
        <w:t xml:space="preserve">outsider, it </w:t>
      </w:r>
      <w:r w:rsidR="006A08D2">
        <w:rPr>
          <w:sz w:val="24"/>
          <w:szCs w:val="24"/>
          <w:lang w:val="en-GB"/>
        </w:rPr>
        <w:t>seems that the spirit that had fuelled the drafting and ratification of the CRPD now infused domestic policy, and that for persons with disabilities a new dawn had broken.</w:t>
      </w:r>
    </w:p>
    <w:p w:rsidR="00DE5C92" w:rsidRDefault="006A08D2">
      <w:pPr>
        <w:rPr>
          <w:sz w:val="24"/>
          <w:szCs w:val="24"/>
          <w:lang w:val="en-GB"/>
        </w:rPr>
      </w:pPr>
      <w:r>
        <w:rPr>
          <w:sz w:val="24"/>
          <w:szCs w:val="24"/>
          <w:lang w:val="en-GB"/>
        </w:rPr>
        <w:t xml:space="preserve">The reports of civil society and their oral statements, however, paint a different picture. Something must have changed. We were informed </w:t>
      </w:r>
      <w:r w:rsidR="00B02326">
        <w:rPr>
          <w:sz w:val="24"/>
          <w:szCs w:val="24"/>
          <w:lang w:val="en-GB"/>
        </w:rPr>
        <w:t xml:space="preserve">that there is no institutionalized process guaranteeing close consultation and active involvement of persons with disabilities and their representative organizations as mandated by article 4(3). We were alerted to the </w:t>
      </w:r>
      <w:r w:rsidR="00C6538B">
        <w:rPr>
          <w:sz w:val="24"/>
          <w:szCs w:val="24"/>
          <w:lang w:val="en-GB"/>
        </w:rPr>
        <w:t>allegation</w:t>
      </w:r>
      <w:r w:rsidR="00B02326">
        <w:rPr>
          <w:sz w:val="24"/>
          <w:szCs w:val="24"/>
          <w:lang w:val="en-GB"/>
        </w:rPr>
        <w:t xml:space="preserve"> that the efforts of the State party to implement the Convention have been stymied progressively by an increasing scarcity of resources. Leading, for example, to a hollowed out CONADIS, devoid of a director for three years. Reading the reports, time and again we were confronted with </w:t>
      </w:r>
      <w:r w:rsidR="00C6538B">
        <w:rPr>
          <w:sz w:val="24"/>
          <w:szCs w:val="24"/>
          <w:lang w:val="en-GB"/>
        </w:rPr>
        <w:t xml:space="preserve">the particularly dire plight of women and girls with disabilities in all quarters, be it at home in their families, away in institutions, in their quest for justice, in exercising their sexual autonomy, or in their search for medical treatment. Where poverty or rural residence intervened, </w:t>
      </w:r>
      <w:r w:rsidR="00DE5C92">
        <w:rPr>
          <w:sz w:val="24"/>
          <w:szCs w:val="24"/>
          <w:lang w:val="en-GB"/>
        </w:rPr>
        <w:t>human dignity was often shattered. We heard of deaths in institutions that remained unexplained and unatoned.</w:t>
      </w:r>
    </w:p>
    <w:p w:rsidR="00B02326" w:rsidRDefault="00DE5C92">
      <w:pPr>
        <w:rPr>
          <w:sz w:val="24"/>
          <w:szCs w:val="24"/>
          <w:lang w:val="en-GB"/>
        </w:rPr>
      </w:pPr>
      <w:r>
        <w:rPr>
          <w:sz w:val="24"/>
          <w:szCs w:val="24"/>
          <w:lang w:val="en-GB"/>
        </w:rPr>
        <w:t>These are serious allegations</w:t>
      </w:r>
      <w:r w:rsidR="001D0460">
        <w:rPr>
          <w:sz w:val="24"/>
          <w:szCs w:val="24"/>
          <w:lang w:val="en-GB"/>
        </w:rPr>
        <w:t>, and they require answers</w:t>
      </w:r>
      <w:r>
        <w:rPr>
          <w:sz w:val="24"/>
          <w:szCs w:val="24"/>
          <w:lang w:val="en-GB"/>
        </w:rPr>
        <w:t xml:space="preserve">. It </w:t>
      </w:r>
      <w:r w:rsidR="0071661B">
        <w:rPr>
          <w:sz w:val="24"/>
          <w:szCs w:val="24"/>
          <w:lang w:val="en-GB"/>
        </w:rPr>
        <w:t>is the purpose of this dialogue</w:t>
      </w:r>
      <w:r w:rsidR="00CB7F1A">
        <w:rPr>
          <w:sz w:val="24"/>
          <w:szCs w:val="24"/>
          <w:lang w:val="en-GB"/>
        </w:rPr>
        <w:t xml:space="preserve"> today, tomorrow and next Monday,</w:t>
      </w:r>
      <w:r>
        <w:rPr>
          <w:sz w:val="24"/>
          <w:szCs w:val="24"/>
          <w:lang w:val="en-GB"/>
        </w:rPr>
        <w:t xml:space="preserve"> to establish the </w:t>
      </w:r>
      <w:r w:rsidR="00CA3C72">
        <w:rPr>
          <w:sz w:val="24"/>
          <w:szCs w:val="24"/>
          <w:lang w:val="en-GB"/>
        </w:rPr>
        <w:t xml:space="preserve">current status of the implementation of the Convention, the </w:t>
      </w:r>
      <w:r w:rsidR="0071661B">
        <w:rPr>
          <w:sz w:val="24"/>
          <w:szCs w:val="24"/>
          <w:lang w:val="en-GB"/>
        </w:rPr>
        <w:t>exertions</w:t>
      </w:r>
      <w:r w:rsidR="00CA3C72">
        <w:rPr>
          <w:sz w:val="24"/>
          <w:szCs w:val="24"/>
          <w:lang w:val="en-GB"/>
        </w:rPr>
        <w:t xml:space="preserve"> the State party has </w:t>
      </w:r>
      <w:r w:rsidR="0071661B">
        <w:rPr>
          <w:sz w:val="24"/>
          <w:szCs w:val="24"/>
          <w:lang w:val="en-GB"/>
        </w:rPr>
        <w:t>undertaken, the achievements reached and the shortcomings still to alleviate. In this dialogue, as in all our duties as Members of this Committee, my colleagues and I will act with full independence and impartiality. We will ask carefully drafted questions; the esteemed delegation will have ample time to provide answers, and will have the opportunity to furnish them in writing should time nevertheless become scarce.</w:t>
      </w:r>
    </w:p>
    <w:p w:rsidR="001D0460" w:rsidRDefault="001D0460">
      <w:pPr>
        <w:rPr>
          <w:sz w:val="24"/>
          <w:szCs w:val="24"/>
          <w:lang w:val="en-GB"/>
        </w:rPr>
      </w:pPr>
      <w:r>
        <w:rPr>
          <w:sz w:val="24"/>
          <w:szCs w:val="24"/>
          <w:lang w:val="en-GB"/>
        </w:rPr>
        <w:t xml:space="preserve">It is with the greatest pleasure that we engage with you in an open and frank exchange. </w:t>
      </w:r>
      <w:r w:rsidR="00C96595">
        <w:rPr>
          <w:sz w:val="24"/>
          <w:szCs w:val="24"/>
          <w:lang w:val="en-GB"/>
        </w:rPr>
        <w:t xml:space="preserve">I am </w:t>
      </w:r>
      <w:r w:rsidR="00CB7F1A">
        <w:rPr>
          <w:sz w:val="24"/>
          <w:szCs w:val="24"/>
          <w:lang w:val="en-GB"/>
        </w:rPr>
        <w:t>look</w:t>
      </w:r>
      <w:r w:rsidR="00C96595">
        <w:rPr>
          <w:sz w:val="24"/>
          <w:szCs w:val="24"/>
          <w:lang w:val="en-GB"/>
        </w:rPr>
        <w:t>ing</w:t>
      </w:r>
      <w:bookmarkStart w:id="0" w:name="_GoBack"/>
      <w:bookmarkEnd w:id="0"/>
      <w:r w:rsidR="00CB7F1A">
        <w:rPr>
          <w:sz w:val="24"/>
          <w:szCs w:val="24"/>
          <w:lang w:val="en-GB"/>
        </w:rPr>
        <w:t xml:space="preserve"> forward to </w:t>
      </w:r>
      <w:r w:rsidR="00C96595">
        <w:rPr>
          <w:sz w:val="24"/>
          <w:szCs w:val="24"/>
          <w:lang w:val="en-GB"/>
        </w:rPr>
        <w:t>a wide-ranging and honest discussion, sometimes celebrating the achievements, sometimes delving into the depths of human depravity. I thank you and return the floor the Chair.</w:t>
      </w:r>
    </w:p>
    <w:p w:rsidR="006A08D2" w:rsidRDefault="006A08D2">
      <w:pPr>
        <w:rPr>
          <w:sz w:val="24"/>
          <w:szCs w:val="24"/>
          <w:lang w:val="en-GB"/>
        </w:rPr>
      </w:pPr>
    </w:p>
    <w:p w:rsidR="00CD5983" w:rsidRDefault="00CD5983">
      <w:pPr>
        <w:rPr>
          <w:sz w:val="24"/>
          <w:szCs w:val="24"/>
          <w:lang w:val="en-GB"/>
        </w:rPr>
      </w:pPr>
    </w:p>
    <w:p w:rsidR="009E37A3" w:rsidRDefault="009E37A3">
      <w:pPr>
        <w:rPr>
          <w:sz w:val="24"/>
          <w:szCs w:val="24"/>
          <w:lang w:val="en-GB"/>
        </w:rPr>
      </w:pPr>
    </w:p>
    <w:p w:rsidR="00FB0409" w:rsidRDefault="00FB0409">
      <w:pPr>
        <w:rPr>
          <w:sz w:val="24"/>
          <w:szCs w:val="24"/>
          <w:lang w:val="en-GB"/>
        </w:rPr>
      </w:pPr>
    </w:p>
    <w:p w:rsidR="00FB0409" w:rsidRDefault="00FB0409">
      <w:pPr>
        <w:rPr>
          <w:sz w:val="24"/>
          <w:szCs w:val="24"/>
          <w:lang w:val="en-GB"/>
        </w:rPr>
      </w:pPr>
      <w:r>
        <w:rPr>
          <w:sz w:val="24"/>
          <w:szCs w:val="24"/>
          <w:lang w:val="en-GB"/>
        </w:rPr>
        <w:t>Reorganisation of state institutions threatens to weaken their effectiveness</w:t>
      </w:r>
    </w:p>
    <w:p w:rsidR="00FB0409" w:rsidRDefault="00FB0409">
      <w:pPr>
        <w:rPr>
          <w:sz w:val="24"/>
          <w:szCs w:val="24"/>
          <w:lang w:val="en-GB"/>
        </w:rPr>
      </w:pPr>
    </w:p>
    <w:p w:rsidR="00D0296E" w:rsidRDefault="00D0296E">
      <w:pPr>
        <w:rPr>
          <w:sz w:val="24"/>
          <w:szCs w:val="24"/>
          <w:lang w:val="en-GB"/>
        </w:rPr>
      </w:pPr>
      <w:r>
        <w:rPr>
          <w:sz w:val="24"/>
          <w:szCs w:val="24"/>
          <w:lang w:val="en-GB"/>
        </w:rPr>
        <w:t>National program for accessibility is still pending, since 2014</w:t>
      </w:r>
    </w:p>
    <w:p w:rsidR="00D0296E" w:rsidRDefault="00D0296E">
      <w:pPr>
        <w:rPr>
          <w:sz w:val="24"/>
          <w:szCs w:val="24"/>
          <w:lang w:val="en-GB"/>
        </w:rPr>
      </w:pPr>
    </w:p>
    <w:p w:rsidR="00D0296E" w:rsidRDefault="00D0296E">
      <w:pPr>
        <w:rPr>
          <w:sz w:val="24"/>
          <w:szCs w:val="24"/>
          <w:lang w:val="en-GB"/>
        </w:rPr>
      </w:pPr>
      <w:r>
        <w:rPr>
          <w:sz w:val="24"/>
          <w:szCs w:val="24"/>
          <w:lang w:val="en-GB"/>
        </w:rPr>
        <w:t>Post Covid: persons with disabilities are the last one to be re-integrated in work and employment</w:t>
      </w:r>
    </w:p>
    <w:p w:rsidR="00DB79D8" w:rsidRDefault="00D0296E">
      <w:pPr>
        <w:rPr>
          <w:sz w:val="24"/>
          <w:szCs w:val="24"/>
          <w:lang w:val="en-GB"/>
        </w:rPr>
      </w:pPr>
      <w:r>
        <w:rPr>
          <w:sz w:val="24"/>
          <w:szCs w:val="24"/>
          <w:lang w:val="en-GB"/>
        </w:rPr>
        <w:t xml:space="preserve">Political and electoral rights: </w:t>
      </w:r>
      <w:r w:rsidR="00DB79D8">
        <w:rPr>
          <w:sz w:val="24"/>
          <w:szCs w:val="24"/>
          <w:lang w:val="en-GB"/>
        </w:rPr>
        <w:t>Candidates with disabilities are not treated the same as other candidates by the parties: budget, training</w:t>
      </w:r>
    </w:p>
    <w:p w:rsidR="00DB79D8" w:rsidRDefault="00DB79D8">
      <w:pPr>
        <w:rPr>
          <w:sz w:val="24"/>
          <w:szCs w:val="24"/>
          <w:lang w:val="en-GB"/>
        </w:rPr>
      </w:pPr>
    </w:p>
    <w:p w:rsidR="00DB79D8" w:rsidRDefault="00DB79D8">
      <w:pPr>
        <w:rPr>
          <w:sz w:val="24"/>
          <w:szCs w:val="24"/>
          <w:lang w:val="en-GB"/>
        </w:rPr>
      </w:pPr>
      <w:r>
        <w:rPr>
          <w:sz w:val="24"/>
          <w:szCs w:val="24"/>
          <w:lang w:val="en-GB"/>
        </w:rPr>
        <w:t>Migration: Mexico is also a destination for migrants, not just a thoroughfare. There is no effective response to this.</w:t>
      </w:r>
    </w:p>
    <w:p w:rsidR="00DE7A4A" w:rsidRDefault="00DE7A4A">
      <w:pPr>
        <w:rPr>
          <w:sz w:val="24"/>
          <w:szCs w:val="24"/>
          <w:lang w:val="en-GB"/>
        </w:rPr>
      </w:pPr>
      <w:r>
        <w:rPr>
          <w:sz w:val="24"/>
          <w:szCs w:val="24"/>
          <w:lang w:val="en-GB"/>
        </w:rPr>
        <w:t>Teleton:</w:t>
      </w:r>
    </w:p>
    <w:p w:rsidR="00DE7A4A" w:rsidRDefault="00DE7A4A" w:rsidP="00DE7A4A">
      <w:pPr>
        <w:pStyle w:val="Listenabsatz"/>
        <w:numPr>
          <w:ilvl w:val="0"/>
          <w:numId w:val="1"/>
        </w:numPr>
        <w:rPr>
          <w:sz w:val="24"/>
          <w:szCs w:val="24"/>
          <w:lang w:val="en-GB"/>
        </w:rPr>
      </w:pPr>
      <w:r>
        <w:rPr>
          <w:sz w:val="24"/>
          <w:szCs w:val="24"/>
          <w:lang w:val="en-GB"/>
        </w:rPr>
        <w:t>Stability and accountability and transparency</w:t>
      </w:r>
    </w:p>
    <w:p w:rsidR="00DE7A4A" w:rsidRDefault="00DE7A4A" w:rsidP="00DE7A4A">
      <w:pPr>
        <w:pStyle w:val="Listenabsatz"/>
        <w:numPr>
          <w:ilvl w:val="0"/>
          <w:numId w:val="1"/>
        </w:numPr>
        <w:rPr>
          <w:sz w:val="24"/>
          <w:szCs w:val="24"/>
          <w:lang w:val="en-GB"/>
        </w:rPr>
      </w:pPr>
      <w:r>
        <w:rPr>
          <w:sz w:val="24"/>
          <w:szCs w:val="24"/>
          <w:lang w:val="en-GB"/>
        </w:rPr>
        <w:t>The necessary infrastructure and support mechanisms are not created</w:t>
      </w:r>
    </w:p>
    <w:p w:rsidR="00DE7A4A" w:rsidRPr="00DE7A4A" w:rsidRDefault="00DE7A4A" w:rsidP="00DE7A4A">
      <w:pPr>
        <w:pStyle w:val="Listenabsatz"/>
        <w:numPr>
          <w:ilvl w:val="0"/>
          <w:numId w:val="1"/>
        </w:numPr>
        <w:rPr>
          <w:sz w:val="24"/>
          <w:szCs w:val="24"/>
          <w:lang w:val="en-GB"/>
        </w:rPr>
      </w:pPr>
      <w:r>
        <w:rPr>
          <w:sz w:val="24"/>
          <w:szCs w:val="24"/>
          <w:lang w:val="en-GB"/>
        </w:rPr>
        <w:t>Reinforce stereotypical notions of disability with their TV campaigns</w:t>
      </w:r>
    </w:p>
    <w:sectPr w:rsidR="00DE7A4A" w:rsidRPr="00DE7A4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005BF"/>
    <w:multiLevelType w:val="hybridMultilevel"/>
    <w:tmpl w:val="287EF7E2"/>
    <w:lvl w:ilvl="0" w:tplc="1D2807F2">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4B2"/>
    <w:rsid w:val="000B2975"/>
    <w:rsid w:val="0010446D"/>
    <w:rsid w:val="00140607"/>
    <w:rsid w:val="001D0460"/>
    <w:rsid w:val="002625D8"/>
    <w:rsid w:val="00264741"/>
    <w:rsid w:val="004816C8"/>
    <w:rsid w:val="004C4EEE"/>
    <w:rsid w:val="0054367C"/>
    <w:rsid w:val="006308EF"/>
    <w:rsid w:val="006A08D2"/>
    <w:rsid w:val="006C5789"/>
    <w:rsid w:val="007135E7"/>
    <w:rsid w:val="0071661B"/>
    <w:rsid w:val="00742262"/>
    <w:rsid w:val="007719E1"/>
    <w:rsid w:val="007F18AA"/>
    <w:rsid w:val="008D71F7"/>
    <w:rsid w:val="009B14B2"/>
    <w:rsid w:val="009B64D4"/>
    <w:rsid w:val="009E37A3"/>
    <w:rsid w:val="00A55DC1"/>
    <w:rsid w:val="00AC41E7"/>
    <w:rsid w:val="00B02326"/>
    <w:rsid w:val="00B62E91"/>
    <w:rsid w:val="00BC7CB9"/>
    <w:rsid w:val="00C166E7"/>
    <w:rsid w:val="00C5479B"/>
    <w:rsid w:val="00C6538B"/>
    <w:rsid w:val="00C91888"/>
    <w:rsid w:val="00C96595"/>
    <w:rsid w:val="00CA3C72"/>
    <w:rsid w:val="00CB7F1A"/>
    <w:rsid w:val="00CD5983"/>
    <w:rsid w:val="00D0296E"/>
    <w:rsid w:val="00D64824"/>
    <w:rsid w:val="00D71024"/>
    <w:rsid w:val="00D83BE2"/>
    <w:rsid w:val="00DB6D03"/>
    <w:rsid w:val="00DB79D8"/>
    <w:rsid w:val="00DE5C92"/>
    <w:rsid w:val="00DE7A4A"/>
    <w:rsid w:val="00DF537C"/>
    <w:rsid w:val="00E7129A"/>
    <w:rsid w:val="00FB0409"/>
    <w:rsid w:val="00FF535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80D44"/>
  <w15:chartTrackingRefBased/>
  <w15:docId w15:val="{5E4D7DDD-D2E5-4690-92FA-25E37102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E7A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27CD41-922E-437D-97EB-EB2D5A88679E}"/>
</file>

<file path=customXml/itemProps2.xml><?xml version="1.0" encoding="utf-8"?>
<ds:datastoreItem xmlns:ds="http://schemas.openxmlformats.org/officeDocument/2006/customXml" ds:itemID="{B21C1484-4403-4D05-94BE-12F960030248}"/>
</file>

<file path=customXml/itemProps3.xml><?xml version="1.0" encoding="utf-8"?>
<ds:datastoreItem xmlns:ds="http://schemas.openxmlformats.org/officeDocument/2006/customXml" ds:itemID="{B1DE6C26-3BFA-417B-8978-573486A65681}"/>
</file>

<file path=docProps/app.xml><?xml version="1.0" encoding="utf-8"?>
<Properties xmlns="http://schemas.openxmlformats.org/officeDocument/2006/extended-properties" xmlns:vt="http://schemas.openxmlformats.org/officeDocument/2006/docPropsVTypes">
  <Template>Normal.dotm</Template>
  <TotalTime>0</TotalTime>
  <Pages>3</Pages>
  <Words>891</Words>
  <Characters>5614</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Universität Basel</Company>
  <LinksUpToDate>false</LinksUpToDate>
  <CharactersWithSpaces>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Dozent</dc:creator>
  <cp:keywords/>
  <dc:description/>
  <cp:lastModifiedBy>Dozent</cp:lastModifiedBy>
  <cp:revision>40</cp:revision>
  <dcterms:created xsi:type="dcterms:W3CDTF">2022-03-15T13:31:00Z</dcterms:created>
  <dcterms:modified xsi:type="dcterms:W3CDTF">2022-03-17T08:22:00Z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