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09FA" w:rsidRDefault="009209FA">
      <w:pPr>
        <w:jc w:val="center"/>
      </w:pPr>
    </w:p>
    <w:p w:rsidR="009209FA" w:rsidRDefault="009209FA">
      <w:pPr>
        <w:jc w:val="center"/>
      </w:pPr>
    </w:p>
    <w:p w:rsidR="009209FA" w:rsidRDefault="009209FA">
      <w:pPr>
        <w:jc w:val="center"/>
      </w:pPr>
    </w:p>
    <w:p w:rsidR="009209FA" w:rsidRDefault="009209FA">
      <w:pPr>
        <w:jc w:val="center"/>
      </w:pPr>
    </w:p>
    <w:p w:rsidR="009209FA" w:rsidRDefault="009209FA">
      <w:pPr>
        <w:jc w:val="center"/>
      </w:pPr>
    </w:p>
    <w:p w:rsidR="009209FA" w:rsidRDefault="00CC7027">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Convention on the Rights of the Child</w:t>
      </w:r>
    </w:p>
    <w:p w:rsidR="009209FA" w:rsidRDefault="00CC7027">
      <w:pPr>
        <w:jc w:val="center"/>
        <w:rPr>
          <w:rFonts w:ascii="Times New Roman" w:eastAsia="Times New Roman" w:hAnsi="Times New Roman" w:cs="Times New Roman"/>
          <w:sz w:val="48"/>
          <w:szCs w:val="48"/>
        </w:rPr>
      </w:pPr>
      <w:r>
        <w:rPr>
          <w:rFonts w:ascii="Times New Roman" w:eastAsia="Times New Roman" w:hAnsi="Times New Roman" w:cs="Times New Roman"/>
          <w:sz w:val="48"/>
          <w:szCs w:val="48"/>
        </w:rPr>
        <w:t>Alternative Report Submission:</w:t>
      </w:r>
    </w:p>
    <w:p w:rsidR="009209FA" w:rsidRDefault="00CC7027">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Violations of Indigenous Children's’ Rights</w:t>
      </w:r>
    </w:p>
    <w:p w:rsidR="009209FA" w:rsidRDefault="00CC7027">
      <w:pPr>
        <w:jc w:val="center"/>
        <w:rPr>
          <w:rFonts w:ascii="Times New Roman" w:eastAsia="Times New Roman" w:hAnsi="Times New Roman" w:cs="Times New Roman"/>
          <w:sz w:val="48"/>
          <w:szCs w:val="48"/>
        </w:rPr>
      </w:pPr>
      <w:r>
        <w:rPr>
          <w:rFonts w:ascii="Times New Roman" w:eastAsia="Times New Roman" w:hAnsi="Times New Roman" w:cs="Times New Roman"/>
          <w:b/>
          <w:sz w:val="48"/>
          <w:szCs w:val="48"/>
        </w:rPr>
        <w:t>in Mongolia</w:t>
      </w:r>
    </w:p>
    <w:p w:rsidR="009209FA" w:rsidRDefault="00CC7027">
      <w:pPr>
        <w:jc w:val="center"/>
        <w:rPr>
          <w:rFonts w:ascii="Times New Roman" w:eastAsia="Times New Roman" w:hAnsi="Times New Roman" w:cs="Times New Roman"/>
          <w:sz w:val="36"/>
          <w:szCs w:val="36"/>
        </w:rPr>
      </w:pPr>
      <w:r>
        <w:rPr>
          <w:rFonts w:ascii="Times New Roman" w:eastAsia="Times New Roman" w:hAnsi="Times New Roman" w:cs="Times New Roman"/>
          <w:sz w:val="36"/>
          <w:szCs w:val="36"/>
        </w:rPr>
        <w:t>Prepared for 75th Session, Geneva, 15 May - 02 June 2017</w:t>
      </w:r>
    </w:p>
    <w:p w:rsidR="009209FA" w:rsidRDefault="009209FA">
      <w:pPr>
        <w:jc w:val="cente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9209FA">
      <w:pPr>
        <w:rPr>
          <w:rFonts w:ascii="Times New Roman" w:eastAsia="Times New Roman" w:hAnsi="Times New Roman" w:cs="Times New Roman"/>
          <w:sz w:val="36"/>
          <w:szCs w:val="36"/>
        </w:rPr>
      </w:pPr>
    </w:p>
    <w:p w:rsidR="009209FA" w:rsidRDefault="00CC7027">
      <w:pPr>
        <w:rPr>
          <w:rFonts w:ascii="Times New Roman" w:eastAsia="Times New Roman" w:hAnsi="Times New Roman" w:cs="Times New Roman"/>
          <w:b/>
        </w:rPr>
      </w:pPr>
      <w:r>
        <w:rPr>
          <w:rFonts w:ascii="Times New Roman" w:eastAsia="Times New Roman" w:hAnsi="Times New Roman" w:cs="Times New Roman"/>
          <w:b/>
        </w:rPr>
        <w:t>Submitted by Cultural Survival</w:t>
      </w:r>
    </w:p>
    <w:p w:rsidR="009209FA" w:rsidRDefault="00CC7027">
      <w:pPr>
        <w:rPr>
          <w:rFonts w:ascii="Times New Roman" w:eastAsia="Times New Roman" w:hAnsi="Times New Roman" w:cs="Times New Roman"/>
          <w:b/>
        </w:rPr>
      </w:pPr>
      <w:r>
        <w:rPr>
          <w:rFonts w:ascii="Times New Roman" w:eastAsia="Times New Roman" w:hAnsi="Times New Roman" w:cs="Times New Roman"/>
          <w:b/>
        </w:rPr>
        <w:t>Cultural Survival</w:t>
      </w:r>
    </w:p>
    <w:p w:rsidR="009209FA" w:rsidRDefault="00CC7027">
      <w:pPr>
        <w:rPr>
          <w:rFonts w:ascii="Times New Roman" w:eastAsia="Times New Roman" w:hAnsi="Times New Roman" w:cs="Times New Roman"/>
          <w:b/>
        </w:rPr>
      </w:pPr>
      <w:r>
        <w:rPr>
          <w:rFonts w:ascii="Times New Roman" w:eastAsia="Times New Roman" w:hAnsi="Times New Roman" w:cs="Times New Roman"/>
          <w:b/>
        </w:rPr>
        <w:t>2067 Massachusetts Avenue</w:t>
      </w:r>
    </w:p>
    <w:p w:rsidR="009209FA" w:rsidRDefault="00CC7027">
      <w:pPr>
        <w:rPr>
          <w:rFonts w:ascii="Times New Roman" w:eastAsia="Times New Roman" w:hAnsi="Times New Roman" w:cs="Times New Roman"/>
          <w:b/>
        </w:rPr>
      </w:pPr>
      <w:r>
        <w:rPr>
          <w:rFonts w:ascii="Times New Roman" w:eastAsia="Times New Roman" w:hAnsi="Times New Roman" w:cs="Times New Roman"/>
          <w:b/>
        </w:rPr>
        <w:t>Cambridge, MA 02140</w:t>
      </w:r>
    </w:p>
    <w:p w:rsidR="009209FA" w:rsidRDefault="00CC7027">
      <w:pPr>
        <w:rPr>
          <w:rFonts w:ascii="Times New Roman" w:eastAsia="Times New Roman" w:hAnsi="Times New Roman" w:cs="Times New Roman"/>
          <w:b/>
        </w:rPr>
      </w:pPr>
      <w:r>
        <w:rPr>
          <w:rFonts w:ascii="Times New Roman" w:eastAsia="Times New Roman" w:hAnsi="Times New Roman" w:cs="Times New Roman"/>
          <w:b/>
        </w:rPr>
        <w:t>Tel: 1 (617) 441 5400</w:t>
      </w:r>
    </w:p>
    <w:p w:rsidR="009209FA" w:rsidRDefault="00CC7027">
      <w:pPr>
        <w:rPr>
          <w:rFonts w:ascii="Times New Roman" w:eastAsia="Times New Roman" w:hAnsi="Times New Roman" w:cs="Times New Roman"/>
          <w:b/>
        </w:rPr>
      </w:pPr>
      <w:r>
        <w:rPr>
          <w:rFonts w:ascii="Times New Roman" w:eastAsia="Times New Roman" w:hAnsi="Times New Roman" w:cs="Times New Roman"/>
          <w:b/>
        </w:rPr>
        <w:t>agnes@culturalsurvival.org</w:t>
      </w:r>
    </w:p>
    <w:p w:rsidR="009209FA" w:rsidRDefault="00CC7027">
      <w:pPr>
        <w:rPr>
          <w:rFonts w:ascii="Times New Roman" w:eastAsia="Times New Roman" w:hAnsi="Times New Roman" w:cs="Times New Roman"/>
          <w:b/>
          <w:color w:val="1155CC"/>
          <w:u w:val="single"/>
        </w:rPr>
      </w:pPr>
      <w:hyperlink r:id="rId7">
        <w:r>
          <w:rPr>
            <w:rFonts w:ascii="Times New Roman" w:eastAsia="Times New Roman" w:hAnsi="Times New Roman" w:cs="Times New Roman"/>
            <w:b/>
            <w:color w:val="1155CC"/>
            <w:u w:val="single"/>
          </w:rPr>
          <w:t>www.culturalsurvival.org</w:t>
        </w:r>
      </w:hyperlink>
    </w:p>
    <w:p w:rsidR="009C0BB4" w:rsidRDefault="009C0BB4">
      <w:pPr>
        <w:rPr>
          <w:rFonts w:ascii="Times New Roman" w:eastAsia="Times New Roman" w:hAnsi="Times New Roman" w:cs="Times New Roman"/>
          <w:b/>
          <w:color w:val="1155CC"/>
          <w:u w:val="single"/>
        </w:rPr>
      </w:pPr>
    </w:p>
    <w:p w:rsidR="009C0BB4" w:rsidRDefault="009C0BB4">
      <w:pPr>
        <w:rPr>
          <w:rFonts w:ascii="Times New Roman" w:eastAsia="Times New Roman" w:hAnsi="Times New Roman" w:cs="Times New Roman"/>
          <w:b/>
        </w:rPr>
      </w:pPr>
      <w:bookmarkStart w:id="0" w:name="_GoBack"/>
      <w:bookmarkEnd w:id="0"/>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Convention on the Rights of the Child Alternative Report Submission:</w:t>
      </w: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Violations of Indigenous Children’s Rights in Mongolia</w:t>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Reporting Organization</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Cultural Survival is an international Indigenous rights organization with a global Indigenous leadership and consultative status with ECOSOC since 2005. Cultural Survival is loc</w:t>
      </w:r>
      <w:r>
        <w:rPr>
          <w:rFonts w:ascii="Times New Roman" w:eastAsia="Times New Roman" w:hAnsi="Times New Roman" w:cs="Times New Roman"/>
          <w:sz w:val="24"/>
          <w:szCs w:val="24"/>
        </w:rPr>
        <w:t>ated in Cambridge, Massachusetts, and is registered as a 501(c)(3) non-profit organization in the United States. Cultural Survival monitors the protection of Indigenous Peoples’ rights in countries throughout the world and publishes its findings in its mag</w:t>
      </w:r>
      <w:r>
        <w:rPr>
          <w:rFonts w:ascii="Times New Roman" w:eastAsia="Times New Roman" w:hAnsi="Times New Roman" w:cs="Times New Roman"/>
          <w:sz w:val="24"/>
          <w:szCs w:val="24"/>
        </w:rPr>
        <w:t xml:space="preserve">azine, the </w:t>
      </w:r>
      <w:r>
        <w:rPr>
          <w:rFonts w:ascii="Times New Roman" w:eastAsia="Times New Roman" w:hAnsi="Times New Roman" w:cs="Times New Roman"/>
          <w:i/>
          <w:sz w:val="24"/>
          <w:szCs w:val="24"/>
        </w:rPr>
        <w:t>Cultural Survival Quarterly,</w:t>
      </w:r>
      <w:r>
        <w:rPr>
          <w:rFonts w:ascii="Times New Roman" w:eastAsia="Times New Roman" w:hAnsi="Times New Roman" w:cs="Times New Roman"/>
          <w:sz w:val="24"/>
          <w:szCs w:val="24"/>
        </w:rPr>
        <w:t xml:space="preserve"> and on its website: </w:t>
      </w:r>
      <w:hyperlink r:id="rId8">
        <w:r>
          <w:rPr>
            <w:rFonts w:ascii="Times New Roman" w:eastAsia="Times New Roman" w:hAnsi="Times New Roman" w:cs="Times New Roman"/>
            <w:color w:val="1155CC"/>
            <w:sz w:val="24"/>
            <w:szCs w:val="24"/>
            <w:u w:val="single"/>
          </w:rPr>
          <w:t>www.cs.org</w:t>
        </w:r>
      </w:hyperlink>
      <w:r>
        <w:rPr>
          <w:rFonts w:ascii="Times New Roman" w:eastAsia="Times New Roman" w:hAnsi="Times New Roman" w:cs="Times New Roman"/>
          <w:sz w:val="24"/>
          <w:szCs w:val="24"/>
        </w:rPr>
        <w:t>.</w:t>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 and Issue Summary</w:t>
      </w:r>
    </w:p>
    <w:p w:rsidR="009209FA" w:rsidRDefault="00CC7027">
      <w:pPr>
        <w:ind w:firstLine="720"/>
        <w:rPr>
          <w:rFonts w:ascii="Times New Roman" w:eastAsia="Times New Roman" w:hAnsi="Times New Roman" w:cs="Times New Roman"/>
          <w:i/>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i/>
          <w:sz w:val="24"/>
          <w:szCs w:val="24"/>
        </w:rPr>
        <w:t>Although non-discrimination of children irrespective of their birth and acquired status are legally reflected unde</w:t>
      </w:r>
      <w:r>
        <w:rPr>
          <w:rFonts w:ascii="Times New Roman" w:eastAsia="Times New Roman" w:hAnsi="Times New Roman" w:cs="Times New Roman"/>
          <w:i/>
          <w:sz w:val="24"/>
          <w:szCs w:val="24"/>
        </w:rPr>
        <w:t>r the relevant legislations, discrimination and unequal treatment of children based on social status, origin, geographical location, academic achievements as well as disability still exist in the society.”</w:t>
      </w:r>
      <w:r>
        <w:rPr>
          <w:rFonts w:ascii="Times New Roman" w:eastAsia="Times New Roman" w:hAnsi="Times New Roman" w:cs="Times New Roman"/>
          <w:i/>
          <w:sz w:val="24"/>
          <w:szCs w:val="24"/>
          <w:vertAlign w:val="superscript"/>
        </w:rPr>
        <w:footnoteReference w:id="1"/>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Mongolia is the 19th largest country in the world</w:t>
      </w:r>
      <w:r>
        <w:rPr>
          <w:rFonts w:ascii="Times New Roman" w:eastAsia="Times New Roman" w:hAnsi="Times New Roman" w:cs="Times New Roman"/>
          <w:sz w:val="24"/>
          <w:szCs w:val="24"/>
        </w:rPr>
        <w:t>, covering 1,564,116 square kilometers.</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It is landlocked, and bordered by Russia to the north and China to the east, west and south. Less than 10% of the land is forested, and less than 1% is arable. Most of the land is steppe or desert. Mongolia re-gaine</w:t>
      </w:r>
      <w:r>
        <w:rPr>
          <w:rFonts w:ascii="Times New Roman" w:eastAsia="Times New Roman" w:hAnsi="Times New Roman" w:cs="Times New Roman"/>
          <w:sz w:val="24"/>
          <w:szCs w:val="24"/>
        </w:rPr>
        <w:t xml:space="preserve">d independence from the Manchurian Empire in 1921, but existed as a satellite state of the Soviet Union for 40 years during the Cold War. It transitioned to a democratic state - a parliamentary republic - in 1990 and had its first presidential election in </w:t>
      </w:r>
      <w:r>
        <w:rPr>
          <w:rFonts w:ascii="Times New Roman" w:eastAsia="Times New Roman" w:hAnsi="Times New Roman" w:cs="Times New Roman"/>
          <w:sz w:val="24"/>
          <w:szCs w:val="24"/>
        </w:rPr>
        <w:t>1993.</w:t>
      </w:r>
      <w:r>
        <w:rPr>
          <w:rFonts w:ascii="Times New Roman" w:eastAsia="Times New Roman" w:hAnsi="Times New Roman" w:cs="Times New Roman"/>
          <w:sz w:val="24"/>
          <w:szCs w:val="24"/>
          <w:vertAlign w:val="superscript"/>
        </w:rPr>
        <w:footnoteReference w:id="3"/>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Despite the lack of arable land, Mongolia is rich in natural resources - such as copper, gold, uranium and coal - which make mining an attractive option and keep Mongolia competitive in the international market. The land is also excellent for herdin</w:t>
      </w:r>
      <w:r>
        <w:rPr>
          <w:rFonts w:ascii="Times New Roman" w:eastAsia="Times New Roman" w:hAnsi="Times New Roman" w:cs="Times New Roman"/>
          <w:sz w:val="24"/>
          <w:szCs w:val="24"/>
        </w:rPr>
        <w:t>g, so many Mongolians make their living nomadically, herding goats, sheep, horses, cows, camels, and yaks.</w:t>
      </w:r>
      <w:r>
        <w:rPr>
          <w:rFonts w:ascii="Times New Roman" w:eastAsia="Times New Roman" w:hAnsi="Times New Roman" w:cs="Times New Roman"/>
          <w:sz w:val="24"/>
          <w:szCs w:val="24"/>
          <w:vertAlign w:val="superscript"/>
        </w:rPr>
        <w:footnoteReference w:id="4"/>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of 2016, the total population of Mongolia is 3.03 million. 81.9% are ethnically Khalkh Mongol, 3.8% are ethnically Kazakh, 2.7% are ethnically Do</w:t>
      </w:r>
      <w:r>
        <w:rPr>
          <w:rFonts w:ascii="Times New Roman" w:eastAsia="Times New Roman" w:hAnsi="Times New Roman" w:cs="Times New Roman"/>
          <w:sz w:val="24"/>
          <w:szCs w:val="24"/>
        </w:rPr>
        <w:t xml:space="preserve">rvod, 2.1% are ethnically Bayad, less than 1% are ethnically Buryat-Bouriates, Zakhchin, Dariganga, and Uriankhai, and other smaller groups make up the remaining 4.6%.  This variation in population is groups is relatively low - Mongolia is one of the most </w:t>
      </w:r>
      <w:r>
        <w:rPr>
          <w:rFonts w:ascii="Times New Roman" w:eastAsia="Times New Roman" w:hAnsi="Times New Roman" w:cs="Times New Roman"/>
          <w:sz w:val="24"/>
          <w:szCs w:val="24"/>
        </w:rPr>
        <w:t>homogenous countries in the world.</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Children between the ages of 0 and 14 make up 26.92% of the population (approximately 816,000 people), and </w:t>
      </w:r>
      <w:r>
        <w:rPr>
          <w:rFonts w:ascii="Times New Roman" w:eastAsia="Times New Roman" w:hAnsi="Times New Roman" w:cs="Times New Roman"/>
          <w:sz w:val="24"/>
          <w:szCs w:val="24"/>
        </w:rPr>
        <w:lastRenderedPageBreak/>
        <w:t>adolescents between the ages of 15 and 24 make up an additional 16.76% of the population (approximately 508,000 p</w:t>
      </w:r>
      <w:r>
        <w:rPr>
          <w:rFonts w:ascii="Times New Roman" w:eastAsia="Times New Roman" w:hAnsi="Times New Roman" w:cs="Times New Roman"/>
          <w:sz w:val="24"/>
          <w:szCs w:val="24"/>
        </w:rPr>
        <w:t>eople.)</w:t>
      </w:r>
      <w:r>
        <w:rPr>
          <w:rFonts w:ascii="Times New Roman" w:eastAsia="Times New Roman" w:hAnsi="Times New Roman" w:cs="Times New Roman"/>
          <w:sz w:val="24"/>
          <w:szCs w:val="24"/>
          <w:vertAlign w:val="superscript"/>
        </w:rPr>
        <w:footnoteReference w:id="6"/>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Kazakh-speaking Muslim minority is the largest minority group in Mongolia with over 100,00 people. They live mostly in the Bayan-Olgiy province in northwestern Mongolia. The smallest minority group, with between 200</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and 600</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xml:space="preserve"> people in the who</w:t>
      </w:r>
      <w:r>
        <w:rPr>
          <w:rFonts w:ascii="Times New Roman" w:eastAsia="Times New Roman" w:hAnsi="Times New Roman" w:cs="Times New Roman"/>
          <w:sz w:val="24"/>
          <w:szCs w:val="24"/>
        </w:rPr>
        <w:t>le country, are the Tuvinian-speaking Tsaatan, also called the Dukha. They are traditionally reindeer herders and they live in northern Mongolia in the Sayan Mountains.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In 2007, Mongolia voted for the adoption of the UN Declaration on the Rights of Indige</w:t>
      </w:r>
      <w:r>
        <w:rPr>
          <w:rFonts w:ascii="Times New Roman" w:eastAsia="Times New Roman" w:hAnsi="Times New Roman" w:cs="Times New Roman"/>
          <w:sz w:val="24"/>
          <w:szCs w:val="24"/>
        </w:rPr>
        <w:t>nous Peoples.</w:t>
      </w:r>
    </w:p>
    <w:p w:rsidR="009209FA" w:rsidRDefault="009209FA">
      <w:pPr>
        <w:ind w:firstLine="720"/>
        <w:rPr>
          <w:rFonts w:ascii="Times New Roman" w:eastAsia="Times New Roman" w:hAnsi="Times New Roman" w:cs="Times New Roman"/>
          <w:sz w:val="24"/>
          <w:szCs w:val="24"/>
        </w:rPr>
      </w:pP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Lack of recognition of Indigenous Peoples (Articles 2, 8)</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“There has traditionally been in Mongolia a tendency of viewing the country as only containing ethnic Mongolians and of denying or not acknowledging the presence of minorities.”</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The livelihoods and human rights of herding nomadic communities across Mongolia are threatened by industry, mining, tourism, and misguided conservation efforts. So-called ethnic minorities are marginalized politically, economically, and culturally, and the</w:t>
      </w:r>
      <w:r>
        <w:rPr>
          <w:rFonts w:ascii="Times New Roman" w:eastAsia="Times New Roman" w:hAnsi="Times New Roman" w:cs="Times New Roman"/>
          <w:sz w:val="24"/>
          <w:szCs w:val="24"/>
        </w:rPr>
        <w:t xml:space="preserve"> lack of legal and societal recognition of their Indigenous status serves as a barrier to recourse.</w:t>
      </w:r>
      <w:r>
        <w:rPr>
          <w:rFonts w:ascii="Times New Roman" w:eastAsia="Times New Roman" w:hAnsi="Times New Roman" w:cs="Times New Roman"/>
          <w:sz w:val="24"/>
          <w:szCs w:val="24"/>
          <w:vertAlign w:val="superscript"/>
        </w:rPr>
        <w:footnoteReference w:id="11"/>
      </w:r>
    </w:p>
    <w:p w:rsidR="009209FA" w:rsidRDefault="009209FA">
      <w:pPr>
        <w:ind w:firstLine="720"/>
        <w:rPr>
          <w:rFonts w:ascii="Times New Roman" w:eastAsia="Times New Roman" w:hAnsi="Times New Roman" w:cs="Times New Roman"/>
          <w:sz w:val="24"/>
          <w:szCs w:val="24"/>
        </w:rPr>
      </w:pP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Birth registration (Articles 7, 8, 30)</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of 2015, the reported rate of registration for children 1-11 months was 95%, while the reported registration of </w:t>
      </w:r>
      <w:r>
        <w:rPr>
          <w:rFonts w:ascii="Times New Roman" w:eastAsia="Times New Roman" w:hAnsi="Times New Roman" w:cs="Times New Roman"/>
          <w:sz w:val="24"/>
          <w:szCs w:val="24"/>
        </w:rPr>
        <w:t>children above 12 months was 100%.</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However, Indigenous Peoples in Mongolia still face barriers to registering their children – a process that is considered crucial for accessing education and healthcare. These barriers include internal migration and nomad</w:t>
      </w:r>
      <w:r>
        <w:rPr>
          <w:rFonts w:ascii="Times New Roman" w:eastAsia="Times New Roman" w:hAnsi="Times New Roman" w:cs="Times New Roman"/>
          <w:sz w:val="24"/>
          <w:szCs w:val="24"/>
        </w:rPr>
        <w:t>ism, the remoteness of the birth registries, and a lack of awareness among herding families of the importance of birth registration.</w:t>
      </w:r>
      <w:r>
        <w:rPr>
          <w:rFonts w:ascii="Times New Roman" w:eastAsia="Times New Roman" w:hAnsi="Times New Roman" w:cs="Times New Roman"/>
          <w:sz w:val="24"/>
          <w:szCs w:val="24"/>
          <w:vertAlign w:val="superscript"/>
        </w:rPr>
        <w:footnoteReference w:id="13"/>
      </w:r>
    </w:p>
    <w:p w:rsidR="009209FA" w:rsidRDefault="009209FA">
      <w:pPr>
        <w:rPr>
          <w:rFonts w:ascii="Times New Roman" w:eastAsia="Times New Roman" w:hAnsi="Times New Roman" w:cs="Times New Roman"/>
          <w:sz w:val="24"/>
          <w:szCs w:val="24"/>
        </w:rPr>
      </w:pP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Access to native-language education (Articles 2, 3, 8, 13, 14, 28, 29, 30)</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Despite the fact that the Mongolian Constituti</w:t>
      </w:r>
      <w:r>
        <w:rPr>
          <w:rFonts w:ascii="Times New Roman" w:eastAsia="Times New Roman" w:hAnsi="Times New Roman" w:cs="Times New Roman"/>
          <w:sz w:val="24"/>
          <w:szCs w:val="24"/>
        </w:rPr>
        <w:t>on enshrines the right to education and free primary education,</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“students often become victims of nicknaming and stigma due to physical appearance, dressing, income level, and academic performance. They are intimidated, bullied, mocked, teased, and discri</w:t>
      </w:r>
      <w:r>
        <w:rPr>
          <w:rFonts w:ascii="Times New Roman" w:eastAsia="Times New Roman" w:hAnsi="Times New Roman" w:cs="Times New Roman"/>
          <w:sz w:val="24"/>
          <w:szCs w:val="24"/>
        </w:rPr>
        <w:t>minated against.”</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These children that are deemed different are, more often than not, Indigenous children.</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There are many areas in which the education system in Mongolia can be improved to increase access and maximize benefit for all. First, the addition </w:t>
      </w:r>
      <w:r>
        <w:rPr>
          <w:rFonts w:ascii="Times New Roman" w:eastAsia="Times New Roman" w:hAnsi="Times New Roman" w:cs="Times New Roman"/>
          <w:sz w:val="24"/>
          <w:szCs w:val="24"/>
        </w:rPr>
        <w:t>of comprehensive and culturally-sensitive sexual and reproductive health curriculum has been proven to benefit the health of adolescents and to help reduce the rate of teenage pregnancy and the transmission of STD’s and HIV/AIDS.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Second, there are region</w:t>
      </w:r>
      <w:r>
        <w:rPr>
          <w:rFonts w:ascii="Times New Roman" w:eastAsia="Times New Roman" w:hAnsi="Times New Roman" w:cs="Times New Roman"/>
          <w:sz w:val="24"/>
          <w:szCs w:val="24"/>
        </w:rPr>
        <w:t>al and gender disparities in the education system that should be addressed. These disparities negatively impact girls, children living in rural areas, nomadic children, and children belonging to Indigenous communities. Increased availability of adequate do</w:t>
      </w:r>
      <w:r>
        <w:rPr>
          <w:rFonts w:ascii="Times New Roman" w:eastAsia="Times New Roman" w:hAnsi="Times New Roman" w:cs="Times New Roman"/>
          <w:sz w:val="24"/>
          <w:szCs w:val="24"/>
        </w:rPr>
        <w:t>rmitories could remedy some of these disparities - namely they would give children from remote areas the ability to attend school and live away from home. Travelling schools would also improve the reach of the education system, in particular for the nomadi</w:t>
      </w:r>
      <w:r>
        <w:rPr>
          <w:rFonts w:ascii="Times New Roman" w:eastAsia="Times New Roman" w:hAnsi="Times New Roman" w:cs="Times New Roman"/>
          <w:sz w:val="24"/>
          <w:szCs w:val="24"/>
        </w:rPr>
        <w:t>c herding communities in Mongolia.</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Third, as always, the education system would benefit from the allocation of more resources for training, supplies, and improved infrastructure.</w:t>
      </w:r>
      <w:r>
        <w:rPr>
          <w:rFonts w:ascii="Times New Roman" w:eastAsia="Times New Roman" w:hAnsi="Times New Roman" w:cs="Times New Roman"/>
          <w:sz w:val="24"/>
          <w:szCs w:val="24"/>
          <w:vertAlign w:val="superscript"/>
        </w:rPr>
        <w:footnoteReference w:id="18"/>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Constitution of Mongolia recognizes the “right of national minorities</w:t>
      </w:r>
      <w:r>
        <w:rPr>
          <w:rFonts w:ascii="Times New Roman" w:eastAsia="Times New Roman" w:hAnsi="Times New Roman" w:cs="Times New Roman"/>
          <w:sz w:val="24"/>
          <w:szCs w:val="24"/>
        </w:rPr>
        <w:t xml:space="preserve"> of other tongues to use their native languages in education and communication and in the pursuit of cultural, artistic, and scientific activities.” The 1995 Basic Principles of Education and Education Law corroborates this, stating that all citizens “shal</w:t>
      </w:r>
      <w:r>
        <w:rPr>
          <w:rFonts w:ascii="Times New Roman" w:eastAsia="Times New Roman" w:hAnsi="Times New Roman" w:cs="Times New Roman"/>
          <w:sz w:val="24"/>
          <w:szCs w:val="24"/>
        </w:rPr>
        <w:t>l be provided with conditions to learn his or her native language.” However, there is no implementation mechanism to ensure the practice of these rights, and therefore there is no education policy on mother tongue or bilingual education.</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For example, th</w:t>
      </w:r>
      <w:r>
        <w:rPr>
          <w:rFonts w:ascii="Times New Roman" w:eastAsia="Times New Roman" w:hAnsi="Times New Roman" w:cs="Times New Roman"/>
          <w:sz w:val="24"/>
          <w:szCs w:val="24"/>
        </w:rPr>
        <w:t xml:space="preserve">e Kazakh community is one of the largest minority groups in Mongolia. However, until 2005 teachers in Kazakh schools were only given textbooks written in Mongolian, even when the language of verbal instruction was Kazakh. Attempts have been made to remedy </w:t>
      </w:r>
      <w:r>
        <w:rPr>
          <w:rFonts w:ascii="Times New Roman" w:eastAsia="Times New Roman" w:hAnsi="Times New Roman" w:cs="Times New Roman"/>
          <w:sz w:val="24"/>
          <w:szCs w:val="24"/>
        </w:rPr>
        <w:t xml:space="preserve">this disparity for the Kazakh population, but other minority and Indigenous </w:t>
      </w:r>
      <w:r>
        <w:rPr>
          <w:rFonts w:ascii="Times New Roman" w:eastAsia="Times New Roman" w:hAnsi="Times New Roman" w:cs="Times New Roman"/>
          <w:sz w:val="24"/>
          <w:szCs w:val="24"/>
        </w:rPr>
        <w:lastRenderedPageBreak/>
        <w:t>populations still face a lack of resources and adequate native-language textbooks. Financial constraints are often cited as an excuse.</w:t>
      </w:r>
      <w:r>
        <w:rPr>
          <w:rFonts w:ascii="Times New Roman" w:eastAsia="Times New Roman" w:hAnsi="Times New Roman" w:cs="Times New Roman"/>
          <w:sz w:val="24"/>
          <w:szCs w:val="24"/>
          <w:vertAlign w:val="superscript"/>
        </w:rPr>
        <w:footnoteReference w:id="20"/>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 project called the “Mongolian Education Quality Reform Project” is currently under way to improve the education system in Mongolia. Its primary objective is to “improve the quality of education for primary school children with an emphasis on improving re</w:t>
      </w:r>
      <w:r>
        <w:rPr>
          <w:rFonts w:ascii="Times New Roman" w:eastAsia="Times New Roman" w:hAnsi="Times New Roman" w:cs="Times New Roman"/>
          <w:sz w:val="24"/>
          <w:szCs w:val="24"/>
        </w:rPr>
        <w:t xml:space="preserve">ading and math skills.” </w:t>
      </w:r>
      <w:r>
        <w:rPr>
          <w:rFonts w:ascii="Times New Roman" w:eastAsia="Times New Roman" w:hAnsi="Times New Roman" w:cs="Times New Roman"/>
          <w:sz w:val="24"/>
          <w:szCs w:val="24"/>
          <w:vertAlign w:val="superscript"/>
        </w:rPr>
        <w:footnoteReference w:id="21"/>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project is not expected to hurt Indigenous Peoples and their access to education, but it is not necessarily poised to improve their situation either. </w:t>
      </w:r>
    </w:p>
    <w:p w:rsidR="009209FA" w:rsidRDefault="00CC7027">
      <w:pPr>
        <w:ind w:left="720"/>
        <w:rPr>
          <w:rFonts w:ascii="Times New Roman" w:eastAsia="Times New Roman" w:hAnsi="Times New Roman" w:cs="Times New Roman"/>
          <w:i/>
        </w:rPr>
      </w:pPr>
      <w:r>
        <w:rPr>
          <w:rFonts w:ascii="Times New Roman" w:eastAsia="Times New Roman" w:hAnsi="Times New Roman" w:cs="Times New Roman"/>
          <w:i/>
        </w:rPr>
        <w:t>“If well designed, the project will provide Indigenous People with a uniqu</w:t>
      </w:r>
      <w:r>
        <w:rPr>
          <w:rFonts w:ascii="Times New Roman" w:eastAsia="Times New Roman" w:hAnsi="Times New Roman" w:cs="Times New Roman"/>
          <w:i/>
        </w:rPr>
        <w:t>e opportunity in order to enhance their educational quality. However, the risk remains on the project if implemented in the area which indigenous people are present in. The project design might need to be tailored to fulfill the cultural related requiremen</w:t>
      </w:r>
      <w:r>
        <w:rPr>
          <w:rFonts w:ascii="Times New Roman" w:eastAsia="Times New Roman" w:hAnsi="Times New Roman" w:cs="Times New Roman"/>
          <w:i/>
        </w:rPr>
        <w:t>ts, demands from related communities, for examples, the sub-projects might need to be designed and implemented in local language.”</w:t>
      </w:r>
      <w:r>
        <w:rPr>
          <w:rFonts w:ascii="Times New Roman" w:eastAsia="Times New Roman" w:hAnsi="Times New Roman" w:cs="Times New Roman"/>
          <w:i/>
          <w:vertAlign w:val="superscript"/>
        </w:rPr>
        <w:footnoteReference w:id="22"/>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Basically, Indigenous Peoples will not benefit from this project if it is not tailored to them. The Indigenous Peoples Plan</w:t>
      </w:r>
      <w:r>
        <w:rPr>
          <w:rFonts w:ascii="Times New Roman" w:eastAsia="Times New Roman" w:hAnsi="Times New Roman" w:cs="Times New Roman"/>
          <w:sz w:val="24"/>
          <w:szCs w:val="24"/>
        </w:rPr>
        <w:t>ning Framework is mandated to recommend changes to the project to tailor it to Indigenous People, with the intention of making sure it follows the principle of free, prior, and informed consent and that the voices of Indigenous Peoples are heard in the dra</w:t>
      </w:r>
      <w:r>
        <w:rPr>
          <w:rFonts w:ascii="Times New Roman" w:eastAsia="Times New Roman" w:hAnsi="Times New Roman" w:cs="Times New Roman"/>
          <w:sz w:val="24"/>
          <w:szCs w:val="24"/>
        </w:rPr>
        <w:t>fting of the project. However, there are no laws or policies which regulate Indigenous development so there is the potential for opposition to the ideas proposed by the Indigenous Peoples Planning Framework.</w:t>
      </w:r>
      <w:r>
        <w:rPr>
          <w:rFonts w:ascii="Times New Roman" w:eastAsia="Times New Roman" w:hAnsi="Times New Roman" w:cs="Times New Roman"/>
          <w:sz w:val="24"/>
          <w:szCs w:val="24"/>
          <w:vertAlign w:val="superscript"/>
        </w:rPr>
        <w:footnoteReference w:id="23"/>
      </w:r>
    </w:p>
    <w:p w:rsidR="009209FA" w:rsidRDefault="009209FA">
      <w:pPr>
        <w:rPr>
          <w:rFonts w:ascii="Times New Roman" w:eastAsia="Times New Roman" w:hAnsi="Times New Roman" w:cs="Times New Roman"/>
          <w:sz w:val="24"/>
          <w:szCs w:val="24"/>
        </w:rPr>
      </w:pP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Physical and sexual abuse of children (Articles 6, 19, 24, 27, 34, 39)</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Children in Mongolia are still subject to corporal punishment, because the only law forbidding it is the Law of Education. Perhaps most concerning is that the number of incidents of vio</w:t>
      </w:r>
      <w:r>
        <w:rPr>
          <w:rFonts w:ascii="Times New Roman" w:eastAsia="Times New Roman" w:hAnsi="Times New Roman" w:cs="Times New Roman"/>
          <w:sz w:val="24"/>
          <w:szCs w:val="24"/>
        </w:rPr>
        <w:t>lence against children is increasing. Indigenous children are especially vulnerable, as they already face discrimination in the public sphere.</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A survey by the Ministry of Education, Culture, and Science from 2007 showed that despite the illegality of corp</w:t>
      </w:r>
      <w:r>
        <w:rPr>
          <w:rFonts w:ascii="Times New Roman" w:eastAsia="Times New Roman" w:hAnsi="Times New Roman" w:cs="Times New Roman"/>
          <w:sz w:val="24"/>
          <w:szCs w:val="24"/>
        </w:rPr>
        <w:t>oral punishment, 80% of preschool children, 77.5% of primary school children, and 98.6% of secondary school children have experienced some form of violence.</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The Committee on the Rights of the Child expressed concern about the prevalence of all forms of c</w:t>
      </w:r>
      <w:r>
        <w:rPr>
          <w:rFonts w:ascii="Times New Roman" w:eastAsia="Times New Roman" w:hAnsi="Times New Roman" w:cs="Times New Roman"/>
          <w:sz w:val="24"/>
          <w:szCs w:val="24"/>
        </w:rPr>
        <w:t>hild abuse, including both physical and sexual abuse, as well as the culture of impunity that exists in cases of sexual abuse. The Committee wrote:</w:t>
      </w:r>
    </w:p>
    <w:p w:rsidR="009209FA" w:rsidRDefault="00CC7027">
      <w:pPr>
        <w:ind w:left="720"/>
        <w:rPr>
          <w:rFonts w:ascii="Times New Roman" w:eastAsia="Times New Roman" w:hAnsi="Times New Roman" w:cs="Times New Roman"/>
          <w:i/>
        </w:rPr>
      </w:pPr>
      <w:r>
        <w:rPr>
          <w:rFonts w:ascii="Times New Roman" w:eastAsia="Times New Roman" w:hAnsi="Times New Roman" w:cs="Times New Roman"/>
          <w:i/>
        </w:rPr>
        <w:lastRenderedPageBreak/>
        <w:t>“The Committee is concerned at its [child abuse’s] persistent occurrence, especially affecting girls, and th</w:t>
      </w:r>
      <w:r>
        <w:rPr>
          <w:rFonts w:ascii="Times New Roman" w:eastAsia="Times New Roman" w:hAnsi="Times New Roman" w:cs="Times New Roman"/>
          <w:i/>
        </w:rPr>
        <w:t>e lack of a comprehensive child protection strategy. Moreover, the Committee expresses concern that existing legal provisions to prohibit rape and incest are insufficiently enforced, that sanctions for offenses against boys and girls are not equal, and tha</w:t>
      </w:r>
      <w:r>
        <w:rPr>
          <w:rFonts w:ascii="Times New Roman" w:eastAsia="Times New Roman" w:hAnsi="Times New Roman" w:cs="Times New Roman"/>
          <w:i/>
        </w:rPr>
        <w:t>t children victims of sexual abuse, including rape, often do not receive adequate protection and/or recovery assistance, but may even be treated as perpetrators of a crime. Furthermore, the Committee regrets the rate of sexual abuse within the family not p</w:t>
      </w:r>
      <w:r>
        <w:rPr>
          <w:rFonts w:ascii="Times New Roman" w:eastAsia="Times New Roman" w:hAnsi="Times New Roman" w:cs="Times New Roman"/>
          <w:i/>
        </w:rPr>
        <w:t>rosecuted nor punished under the national penal law.”</w:t>
      </w:r>
      <w:r>
        <w:rPr>
          <w:rFonts w:ascii="Times New Roman" w:eastAsia="Times New Roman" w:hAnsi="Times New Roman" w:cs="Times New Roman"/>
          <w:i/>
          <w:vertAlign w:val="superscript"/>
        </w:rPr>
        <w:footnoteReference w:id="26"/>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Approximately one sixth of all victims of domestic violence in Mongolia are children under the age of 18. This prevalence leads to psychological trauma, but culturally-sensitive, youth-appropriate men</w:t>
      </w:r>
      <w:r>
        <w:rPr>
          <w:rFonts w:ascii="Times New Roman" w:eastAsia="Times New Roman" w:hAnsi="Times New Roman" w:cs="Times New Roman"/>
          <w:sz w:val="24"/>
          <w:szCs w:val="24"/>
        </w:rPr>
        <w:t>tal healthcare is not readily available.</w:t>
      </w:r>
      <w:r>
        <w:rPr>
          <w:rFonts w:ascii="Times New Roman" w:eastAsia="Times New Roman" w:hAnsi="Times New Roman" w:cs="Times New Roman"/>
          <w:sz w:val="24"/>
          <w:szCs w:val="24"/>
          <w:vertAlign w:val="superscript"/>
        </w:rPr>
        <w:footnoteReference w:id="27"/>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According to the National Authority for Children, most physical and sexual abuse against children occurs in the home and within the family. This feeds into the culture of impunity for perpetrators.</w:t>
      </w:r>
      <w:r>
        <w:rPr>
          <w:rFonts w:ascii="Times New Roman" w:eastAsia="Times New Roman" w:hAnsi="Times New Roman" w:cs="Times New Roman"/>
          <w:sz w:val="24"/>
          <w:szCs w:val="24"/>
          <w:vertAlign w:val="superscript"/>
        </w:rPr>
        <w:footnoteReference w:id="28"/>
      </w:r>
      <w:r>
        <w:rPr>
          <w:rFonts w:ascii="Times New Roman" w:eastAsia="Times New Roman" w:hAnsi="Times New Roman" w:cs="Times New Roman"/>
          <w:sz w:val="24"/>
          <w:szCs w:val="24"/>
        </w:rPr>
        <w:t xml:space="preserve"> </w:t>
      </w:r>
    </w:p>
    <w:p w:rsidR="009209FA" w:rsidRDefault="009209FA">
      <w:pPr>
        <w:rPr>
          <w:rFonts w:ascii="Times New Roman" w:eastAsia="Times New Roman" w:hAnsi="Times New Roman" w:cs="Times New Roman"/>
          <w:sz w:val="24"/>
          <w:szCs w:val="24"/>
        </w:rPr>
      </w:pP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Access to he</w:t>
      </w:r>
      <w:r>
        <w:rPr>
          <w:rFonts w:ascii="Times New Roman" w:eastAsia="Times New Roman" w:hAnsi="Times New Roman" w:cs="Times New Roman"/>
          <w:b/>
          <w:sz w:val="24"/>
          <w:szCs w:val="24"/>
        </w:rPr>
        <w:t>althcare (Articles 3, 6, 24, 30)</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Mongolian Constitution enshrines the right to health and medical care.</w:t>
      </w:r>
      <w:r>
        <w:rPr>
          <w:rFonts w:ascii="Times New Roman" w:eastAsia="Times New Roman" w:hAnsi="Times New Roman" w:cs="Times New Roman"/>
          <w:sz w:val="24"/>
          <w:szCs w:val="24"/>
          <w:vertAlign w:val="superscript"/>
        </w:rPr>
        <w:footnoteReference w:id="29"/>
      </w:r>
      <w:r>
        <w:rPr>
          <w:rFonts w:ascii="Times New Roman" w:eastAsia="Times New Roman" w:hAnsi="Times New Roman" w:cs="Times New Roman"/>
          <w:sz w:val="24"/>
          <w:szCs w:val="24"/>
        </w:rPr>
        <w:t xml:space="preserve"> However, access to health care for nomadic herder communities and Indigenous communities is still lacking, as is the quality of maternal and adole</w:t>
      </w:r>
      <w:r>
        <w:rPr>
          <w:rFonts w:ascii="Times New Roman" w:eastAsia="Times New Roman" w:hAnsi="Times New Roman" w:cs="Times New Roman"/>
          <w:sz w:val="24"/>
          <w:szCs w:val="24"/>
        </w:rPr>
        <w:t>scent health care. Environmental conditions, low quality services, economic situations, and poor medical infrastructure have all led to historically high rates of maternal mortality.</w:t>
      </w:r>
      <w:r>
        <w:rPr>
          <w:rFonts w:ascii="Times New Roman" w:eastAsia="Times New Roman" w:hAnsi="Times New Roman" w:cs="Times New Roman"/>
          <w:sz w:val="24"/>
          <w:szCs w:val="24"/>
          <w:vertAlign w:val="superscript"/>
        </w:rPr>
        <w:footnoteReference w:id="30"/>
      </w:r>
      <w:r>
        <w:rPr>
          <w:rFonts w:ascii="Times New Roman" w:eastAsia="Times New Roman" w:hAnsi="Times New Roman" w:cs="Times New Roman"/>
          <w:sz w:val="24"/>
          <w:szCs w:val="24"/>
        </w:rPr>
        <w:t xml:space="preserve"> As of 2013, the maternal mortality rate was 42.6 per 100,000 births.</w:t>
      </w:r>
      <w:r>
        <w:rPr>
          <w:rFonts w:ascii="Times New Roman" w:eastAsia="Times New Roman" w:hAnsi="Times New Roman" w:cs="Times New Roman"/>
          <w:sz w:val="24"/>
          <w:szCs w:val="24"/>
          <w:vertAlign w:val="superscript"/>
        </w:rPr>
        <w:footnoteReference w:id="31"/>
      </w:r>
      <w:r>
        <w:rPr>
          <w:rFonts w:ascii="Times New Roman" w:eastAsia="Times New Roman" w:hAnsi="Times New Roman" w:cs="Times New Roman"/>
          <w:sz w:val="24"/>
          <w:szCs w:val="24"/>
        </w:rPr>
        <w:t xml:space="preserve"> Th</w:t>
      </w:r>
      <w:r>
        <w:rPr>
          <w:rFonts w:ascii="Times New Roman" w:eastAsia="Times New Roman" w:hAnsi="Times New Roman" w:cs="Times New Roman"/>
          <w:sz w:val="24"/>
          <w:szCs w:val="24"/>
        </w:rPr>
        <w:t>is could be mitigated by a government body in charge of both maternal and child health care, as well as a focus on access to adequate health care and access to clean drinking water.</w:t>
      </w:r>
      <w:r>
        <w:rPr>
          <w:rFonts w:ascii="Times New Roman" w:eastAsia="Times New Roman" w:hAnsi="Times New Roman" w:cs="Times New Roman"/>
          <w:sz w:val="24"/>
          <w:szCs w:val="24"/>
          <w:vertAlign w:val="superscript"/>
        </w:rPr>
        <w:footnoteReference w:id="32"/>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Adolescent health policies are also lacking. Adolescents should particip</w:t>
      </w:r>
      <w:r>
        <w:rPr>
          <w:rFonts w:ascii="Times New Roman" w:eastAsia="Times New Roman" w:hAnsi="Times New Roman" w:cs="Times New Roman"/>
          <w:sz w:val="24"/>
          <w:szCs w:val="24"/>
        </w:rPr>
        <w:t>ate in the development of these policies to ensure that they are age-appropriate and culturally-sensitive. Emphasis should also be placed on sexual and reproductive health education. These concerns apply to both adolescent physical and mental health.</w:t>
      </w:r>
      <w:r>
        <w:rPr>
          <w:rFonts w:ascii="Times New Roman" w:eastAsia="Times New Roman" w:hAnsi="Times New Roman" w:cs="Times New Roman"/>
          <w:sz w:val="24"/>
          <w:szCs w:val="24"/>
          <w:vertAlign w:val="superscript"/>
        </w:rPr>
        <w:footnoteReference w:id="33"/>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Nom</w:t>
      </w:r>
      <w:r>
        <w:rPr>
          <w:rFonts w:ascii="Times New Roman" w:eastAsia="Times New Roman" w:hAnsi="Times New Roman" w:cs="Times New Roman"/>
          <w:sz w:val="24"/>
          <w:szCs w:val="24"/>
        </w:rPr>
        <w:t xml:space="preserve">adicare is an NGO, that aims to “harmonize ancient and modern medicine to support the health and cultural survival of Mongolia’s nomads.” This organization fills an important gap </w:t>
      </w:r>
      <w:r>
        <w:rPr>
          <w:rFonts w:ascii="Times New Roman" w:eastAsia="Times New Roman" w:hAnsi="Times New Roman" w:cs="Times New Roman"/>
          <w:sz w:val="24"/>
          <w:szCs w:val="24"/>
        </w:rPr>
        <w:lastRenderedPageBreak/>
        <w:t>in Mongolia’s health care system by providing services to nomadic, herding fa</w:t>
      </w:r>
      <w:r>
        <w:rPr>
          <w:rFonts w:ascii="Times New Roman" w:eastAsia="Times New Roman" w:hAnsi="Times New Roman" w:cs="Times New Roman"/>
          <w:sz w:val="24"/>
          <w:szCs w:val="24"/>
        </w:rPr>
        <w:t>milies and would benefit from greater funding and support.</w:t>
      </w:r>
      <w:r>
        <w:rPr>
          <w:rFonts w:ascii="Times New Roman" w:eastAsia="Times New Roman" w:hAnsi="Times New Roman" w:cs="Times New Roman"/>
          <w:sz w:val="24"/>
          <w:szCs w:val="24"/>
          <w:vertAlign w:val="superscript"/>
        </w:rPr>
        <w:footnoteReference w:id="34"/>
      </w:r>
    </w:p>
    <w:p w:rsidR="009209FA" w:rsidRDefault="009209FA">
      <w:pPr>
        <w:rPr>
          <w:rFonts w:ascii="Times New Roman" w:eastAsia="Times New Roman" w:hAnsi="Times New Roman" w:cs="Times New Roman"/>
          <w:b/>
          <w:sz w:val="24"/>
          <w:szCs w:val="24"/>
        </w:rPr>
      </w:pP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The Dukha Peoples (Articles 8, 16, 24, 27, 30)</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Dukha are the smallest ethnic minority group in Mongolia with a population of between 200 and 600 people. They make their livelihood off of the</w:t>
      </w:r>
      <w:r>
        <w:rPr>
          <w:rFonts w:ascii="Times New Roman" w:eastAsia="Times New Roman" w:hAnsi="Times New Roman" w:cs="Times New Roman"/>
          <w:sz w:val="24"/>
          <w:szCs w:val="24"/>
        </w:rPr>
        <w:t xml:space="preserve"> land and the reindeer that they herd. The Dukha are related to the Todja-Tyvans in Russia, who live on the other side of the Russian-Mongolian border - a border that is largely unrecognized by these Indigenous groups as it arbitrarily bisects their ancest</w:t>
      </w:r>
      <w:r>
        <w:rPr>
          <w:rFonts w:ascii="Times New Roman" w:eastAsia="Times New Roman" w:hAnsi="Times New Roman" w:cs="Times New Roman"/>
          <w:sz w:val="24"/>
          <w:szCs w:val="24"/>
        </w:rPr>
        <w:t>ral land. The Dukha are often arrested and imprisoned for crossing this border when they are trying to reunite with family members or find a spouse.</w:t>
      </w:r>
      <w:r>
        <w:rPr>
          <w:rFonts w:ascii="Times New Roman" w:eastAsia="Times New Roman" w:hAnsi="Times New Roman" w:cs="Times New Roman"/>
          <w:sz w:val="24"/>
          <w:szCs w:val="24"/>
          <w:vertAlign w:val="superscript"/>
        </w:rPr>
        <w:footnoteReference w:id="35"/>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Dukha used to be able to move freely across this border, without fear of penalty. In fact this freedo</w:t>
      </w:r>
      <w:r>
        <w:rPr>
          <w:rFonts w:ascii="Times New Roman" w:eastAsia="Times New Roman" w:hAnsi="Times New Roman" w:cs="Times New Roman"/>
          <w:sz w:val="24"/>
          <w:szCs w:val="24"/>
        </w:rPr>
        <w:t>m of movement was necessary to raise their reindeer - they would move to wherever had the best conditions for their herds. During World War II, Russia tried to recruit the Dukha to enlist so they fled to Mongolia. Then Russia closed its borders and they ha</w:t>
      </w:r>
      <w:r>
        <w:rPr>
          <w:rFonts w:ascii="Times New Roman" w:eastAsia="Times New Roman" w:hAnsi="Times New Roman" w:cs="Times New Roman"/>
          <w:sz w:val="24"/>
          <w:szCs w:val="24"/>
        </w:rPr>
        <w:t>ve remained closed since the 1940’s. Therefore the Dukha have had no choice but to stay in the Mongolian taiga. Their freedom of movement was further restricted in 2011 when much of the taiga was converted into a national reserve. The government forbade hu</w:t>
      </w:r>
      <w:r>
        <w:rPr>
          <w:rFonts w:ascii="Times New Roman" w:eastAsia="Times New Roman" w:hAnsi="Times New Roman" w:cs="Times New Roman"/>
          <w:sz w:val="24"/>
          <w:szCs w:val="24"/>
        </w:rPr>
        <w:t>nting and restricted reindeer pasturing to only three areas. A Dukha reindeer herder said “To make sure that we didn’t hunt, they forbade us from bringing our dogs to guard the reindeer. But there are wolves here. Our herds were decimated. We don’t have an</w:t>
      </w:r>
      <w:r>
        <w:rPr>
          <w:rFonts w:ascii="Times New Roman" w:eastAsia="Times New Roman" w:hAnsi="Times New Roman" w:cs="Times New Roman"/>
          <w:sz w:val="24"/>
          <w:szCs w:val="24"/>
        </w:rPr>
        <w:t>ything but our reindeer. It’s our right to take care of them.”</w:t>
      </w:r>
      <w:r>
        <w:rPr>
          <w:rFonts w:ascii="Times New Roman" w:eastAsia="Times New Roman" w:hAnsi="Times New Roman" w:cs="Times New Roman"/>
          <w:sz w:val="24"/>
          <w:szCs w:val="24"/>
          <w:vertAlign w:val="superscript"/>
        </w:rPr>
        <w:footnoteReference w:id="36"/>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Dukha also have to stay in place to facilitate tourism. This hurts the environment and the Dukha. Longer periods of pasturing degrades the fragile taiga and it harms the reindeer populati</w:t>
      </w:r>
      <w:r>
        <w:rPr>
          <w:rFonts w:ascii="Times New Roman" w:eastAsia="Times New Roman" w:hAnsi="Times New Roman" w:cs="Times New Roman"/>
          <w:sz w:val="24"/>
          <w:szCs w:val="24"/>
        </w:rPr>
        <w:t>on, which in turn impacts the livelihood of the Dukha.</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Fishing and chopping wood have also been forbidden since the national reserve was declared, which further inhibits the Dukha’s ability to simply survive. Rangers now roam the taiga to enforce these la</w:t>
      </w:r>
      <w:r>
        <w:rPr>
          <w:rFonts w:ascii="Times New Roman" w:eastAsia="Times New Roman" w:hAnsi="Times New Roman" w:cs="Times New Roman"/>
          <w:sz w:val="24"/>
          <w:szCs w:val="24"/>
        </w:rPr>
        <w:t>ws.</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xml:space="preserve"> </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In early 2016, five Dukha hunters were arrested for poaching while they were searching for food in the taiga. The penalty is up to five years in prison and a fine up to 7,500 pounds. The manager of the Muran police department said: “The reserve has brought</w:t>
      </w:r>
      <w:r>
        <w:rPr>
          <w:rFonts w:ascii="Times New Roman" w:eastAsia="Times New Roman" w:hAnsi="Times New Roman" w:cs="Times New Roman"/>
          <w:sz w:val="24"/>
          <w:szCs w:val="24"/>
        </w:rPr>
        <w:t xml:space="preserve"> a complaint against them for poaching. They were caught red-handed hunting. Here in Mongolia, the law applies to everyone. The Dukha are not above Mongolia’s laws.”</w:t>
      </w:r>
      <w:r>
        <w:rPr>
          <w:rFonts w:ascii="Times New Roman" w:eastAsia="Times New Roman" w:hAnsi="Times New Roman" w:cs="Times New Roman"/>
          <w:sz w:val="24"/>
          <w:szCs w:val="24"/>
          <w:vertAlign w:val="superscript"/>
        </w:rPr>
        <w:footnoteReference w:id="39"/>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The government of Mongolia has instituted some measures to try to help the Dukha, but th</w:t>
      </w:r>
      <w:r>
        <w:rPr>
          <w:rFonts w:ascii="Times New Roman" w:eastAsia="Times New Roman" w:hAnsi="Times New Roman" w:cs="Times New Roman"/>
          <w:sz w:val="24"/>
          <w:szCs w:val="24"/>
        </w:rPr>
        <w:t>ey are inadequate and insufficient. A presidential proclamation designated a regional soum center hospital in Tsagan Nuur for Dukha to receive check-ups and health care advice twice a year, free of charge. However, reaching this hospital is no small feat w</w:t>
      </w:r>
      <w:r>
        <w:rPr>
          <w:rFonts w:ascii="Times New Roman" w:eastAsia="Times New Roman" w:hAnsi="Times New Roman" w:cs="Times New Roman"/>
          <w:sz w:val="24"/>
          <w:szCs w:val="24"/>
        </w:rPr>
        <w:t>hen they are travelling from their remote alpine territories.</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Government aid is offered to Dukha adolescents to offset the cost of tuition and lodging at university. However, young Dukha children are taught only in Mongolian, eroding their linguistic an</w:t>
      </w:r>
      <w:r>
        <w:rPr>
          <w:rFonts w:ascii="Times New Roman" w:eastAsia="Times New Roman" w:hAnsi="Times New Roman" w:cs="Times New Roman"/>
          <w:sz w:val="24"/>
          <w:szCs w:val="24"/>
        </w:rPr>
        <w:t>d cultural heritage.</w:t>
      </w:r>
      <w:r>
        <w:rPr>
          <w:rFonts w:ascii="Times New Roman" w:eastAsia="Times New Roman" w:hAnsi="Times New Roman" w:cs="Times New Roman"/>
          <w:sz w:val="24"/>
          <w:szCs w:val="24"/>
          <w:vertAlign w:val="superscript"/>
        </w:rPr>
        <w:footnoteReference w:id="41"/>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2014, the government of Mongolia began allocating a salary of 50 pounds a month to the Dukha. However, this is nowhere near sufficient to replace the loss of wood, food, pasture, and culture. Also in 2014, a law was passed that wo</w:t>
      </w:r>
      <w:r>
        <w:rPr>
          <w:rFonts w:ascii="Times New Roman" w:eastAsia="Times New Roman" w:hAnsi="Times New Roman" w:cs="Times New Roman"/>
          <w:sz w:val="24"/>
          <w:szCs w:val="24"/>
        </w:rPr>
        <w:t>uld create protected cultural areas that could be administered by the local communities to help preserve their culture. However, this law is not being implemented and the Dukha are not aware of it.</w:t>
      </w:r>
      <w:r>
        <w:rPr>
          <w:rFonts w:ascii="Times New Roman" w:eastAsia="Times New Roman" w:hAnsi="Times New Roman" w:cs="Times New Roman"/>
          <w:sz w:val="24"/>
          <w:szCs w:val="24"/>
          <w:vertAlign w:val="superscript"/>
        </w:rPr>
        <w:footnoteReference w:id="42"/>
      </w:r>
      <w:r>
        <w:rPr>
          <w:rFonts w:ascii="Times New Roman" w:eastAsia="Times New Roman" w:hAnsi="Times New Roman" w:cs="Times New Roman"/>
          <w:sz w:val="24"/>
          <w:szCs w:val="24"/>
        </w:rPr>
        <w:t xml:space="preserve"> At face value, many of these issues seem larger than typi</w:t>
      </w:r>
      <w:r>
        <w:rPr>
          <w:rFonts w:ascii="Times New Roman" w:eastAsia="Times New Roman" w:hAnsi="Times New Roman" w:cs="Times New Roman"/>
          <w:sz w:val="24"/>
          <w:szCs w:val="24"/>
        </w:rPr>
        <w:t>cal “children’s issues.” However, any economic or cultural effect on a community will inevitably trickle down to the children when they no longer have enough food to eat, access to health care, or money to attend school.</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One Dukha man summed up the situat</w:t>
      </w:r>
      <w:r>
        <w:rPr>
          <w:rFonts w:ascii="Times New Roman" w:eastAsia="Times New Roman" w:hAnsi="Times New Roman" w:cs="Times New Roman"/>
          <w:sz w:val="24"/>
          <w:szCs w:val="24"/>
        </w:rPr>
        <w:t>ion in this way: “Why don’t they come talk to us? We would tell them what to protect and where the animals are. But also which lands we need for our reindeer. Why couldn’t we work together?”</w:t>
      </w:r>
      <w:r>
        <w:rPr>
          <w:rFonts w:ascii="Times New Roman" w:eastAsia="Times New Roman" w:hAnsi="Times New Roman" w:cs="Times New Roman"/>
          <w:sz w:val="24"/>
          <w:szCs w:val="24"/>
          <w:vertAlign w:val="superscript"/>
        </w:rPr>
        <w:footnoteReference w:id="43"/>
      </w: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CRC Concluding Observations</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In 2010, the Committee on the Rights of the Child made several recommendations to the Government of Mongolia regarding its treatment of children. These recommendations make no specific reference to Indigenous Peoples or Indigenous children, but they do ref</w:t>
      </w:r>
      <w:r>
        <w:rPr>
          <w:rFonts w:ascii="Times New Roman" w:eastAsia="Times New Roman" w:hAnsi="Times New Roman" w:cs="Times New Roman"/>
          <w:sz w:val="24"/>
          <w:szCs w:val="24"/>
        </w:rPr>
        <w:t>er to minority groups in Mongolia.</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First, the Committee acknowledges that children face discrimination in Mongolia based on ethnic group, especially children from the Western region, Kazak minority, and other minorities. </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Second, almost 10% of births in </w:t>
      </w:r>
      <w:r>
        <w:rPr>
          <w:rFonts w:ascii="Times New Roman" w:eastAsia="Times New Roman" w:hAnsi="Times New Roman" w:cs="Times New Roman"/>
          <w:sz w:val="24"/>
          <w:szCs w:val="24"/>
        </w:rPr>
        <w:t>Mongolia are not registered for many reasons, due to migration, distance to birth registry offices, and a lack of awareness among herding communities of the importance of birth registration.</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Third, the Committee was very concerned about child abuse. This </w:t>
      </w:r>
      <w:r>
        <w:rPr>
          <w:rFonts w:ascii="Times New Roman" w:eastAsia="Times New Roman" w:hAnsi="Times New Roman" w:cs="Times New Roman"/>
          <w:sz w:val="24"/>
          <w:szCs w:val="24"/>
        </w:rPr>
        <w:t>issue of the prevalence of child abuse is of grave concern, as is the continued existence of corporal punishment. The Committee also called for further development of the health care system, the creation of a government body in charge of maternal and child</w:t>
      </w:r>
      <w:r>
        <w:rPr>
          <w:rFonts w:ascii="Times New Roman" w:eastAsia="Times New Roman" w:hAnsi="Times New Roman" w:cs="Times New Roman"/>
          <w:sz w:val="24"/>
          <w:szCs w:val="24"/>
        </w:rPr>
        <w:t xml:space="preserve"> health care, and increased access to clean </w:t>
      </w:r>
      <w:r>
        <w:rPr>
          <w:rFonts w:ascii="Times New Roman" w:eastAsia="Times New Roman" w:hAnsi="Times New Roman" w:cs="Times New Roman"/>
          <w:sz w:val="24"/>
          <w:szCs w:val="24"/>
        </w:rPr>
        <w:lastRenderedPageBreak/>
        <w:t>drinking water. Regarding adolescent health care in particular, the Committee notes the importance of the participation of adolescents, sexual and reproductive health education, and youth-sensitive and confidenti</w:t>
      </w:r>
      <w:r>
        <w:rPr>
          <w:rFonts w:ascii="Times New Roman" w:eastAsia="Times New Roman" w:hAnsi="Times New Roman" w:cs="Times New Roman"/>
          <w:sz w:val="24"/>
          <w:szCs w:val="24"/>
        </w:rPr>
        <w:t>al counselling (including a child mental health policy.)</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Regarding education, the Committee recommended that the Government of Mongolia address regional and gender-based disparities in education and continue to improve the quality and availability of dorm</w:t>
      </w:r>
      <w:r>
        <w:rPr>
          <w:rFonts w:ascii="Times New Roman" w:eastAsia="Times New Roman" w:hAnsi="Times New Roman" w:cs="Times New Roman"/>
          <w:sz w:val="24"/>
          <w:szCs w:val="24"/>
        </w:rPr>
        <w:t>itories. The creation of travelling schools would also increase access to education for children in nomadic herding families and children who live in remote areas.</w:t>
      </w:r>
      <w:r>
        <w:rPr>
          <w:rFonts w:ascii="Times New Roman" w:eastAsia="Times New Roman" w:hAnsi="Times New Roman" w:cs="Times New Roman"/>
          <w:sz w:val="24"/>
          <w:szCs w:val="24"/>
          <w:vertAlign w:val="superscript"/>
        </w:rPr>
        <w:footnoteReference w:id="44"/>
      </w:r>
    </w:p>
    <w:p w:rsidR="009209FA" w:rsidRDefault="009209FA">
      <w:pPr>
        <w:rPr>
          <w:rFonts w:ascii="Times New Roman" w:eastAsia="Times New Roman" w:hAnsi="Times New Roman" w:cs="Times New Roman"/>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Mongolian State Report</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Mongolia’s State Report outlines many areas where it has made prog</w:t>
      </w:r>
      <w:r>
        <w:rPr>
          <w:rFonts w:ascii="Times New Roman" w:eastAsia="Times New Roman" w:hAnsi="Times New Roman" w:cs="Times New Roman"/>
          <w:sz w:val="24"/>
          <w:szCs w:val="24"/>
        </w:rPr>
        <w:t>ress in providing for the rights of children. However, nowhere does it specifically mention Indigenous children. Occasionally, it mentions herding families, which are not exclusively synonymous. Below are the measures of progress that Mongolia explained, w</w:t>
      </w:r>
      <w:r>
        <w:rPr>
          <w:rFonts w:ascii="Times New Roman" w:eastAsia="Times New Roman" w:hAnsi="Times New Roman" w:cs="Times New Roman"/>
          <w:sz w:val="24"/>
          <w:szCs w:val="24"/>
        </w:rPr>
        <w:t>hich apply to all children in Mongolia.</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2001 there were 3.1 pediatricians/doctors per 1000 persons and this increased to 5.0 per 1000 in 2010. The under-5 mortality rate was reduced from 40.8 per 1000 in 2001 to 30.2 per 1000 in 2010. The infant mortal</w:t>
      </w:r>
      <w:r>
        <w:rPr>
          <w:rFonts w:ascii="Times New Roman" w:eastAsia="Times New Roman" w:hAnsi="Times New Roman" w:cs="Times New Roman"/>
          <w:sz w:val="24"/>
          <w:szCs w:val="24"/>
        </w:rPr>
        <w:t xml:space="preserve">ity rate was reduced from 35 per 1000 in 2001 to 20.27 per 1000 in 2010. The percentage of preschool age children enrolled in kindergarten has increased from 34% in 2001 to 72% in 2010. </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Mongolia has drafted a strategy for improving the protection of chil</w:t>
      </w:r>
      <w:r>
        <w:rPr>
          <w:rFonts w:ascii="Times New Roman" w:eastAsia="Times New Roman" w:hAnsi="Times New Roman" w:cs="Times New Roman"/>
          <w:sz w:val="24"/>
          <w:szCs w:val="24"/>
        </w:rPr>
        <w:t>dren which “aims to prevent and protect each child from neglect, violence, abuse, and exploitation.” Additionally, Mongolia is a state party to all three of the Optional Protocols to the Convention on the Rights of the Child.</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More money has been allocated</w:t>
      </w:r>
      <w:r>
        <w:rPr>
          <w:rFonts w:ascii="Times New Roman" w:eastAsia="Times New Roman" w:hAnsi="Times New Roman" w:cs="Times New Roman"/>
          <w:sz w:val="24"/>
          <w:szCs w:val="24"/>
        </w:rPr>
        <w:t xml:space="preserve"> to the budget of the National Authority for Children over the past few years. However, it has been found that 50% of this budget has gone to remuneration for employees and other employee benefits, leaving only 50% of the budget to actually provide service</w:t>
      </w:r>
      <w:r>
        <w:rPr>
          <w:rFonts w:ascii="Times New Roman" w:eastAsia="Times New Roman" w:hAnsi="Times New Roman" w:cs="Times New Roman"/>
          <w:sz w:val="24"/>
          <w:szCs w:val="24"/>
        </w:rPr>
        <w:t>s for children.</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state report addressed successes in increasing birth registration, as well as a reduction in maternal mortalities. Unfortunately, violence against children is rising, and this is in part due to inadequate legislation protecting childre</w:t>
      </w:r>
      <w:r>
        <w:rPr>
          <w:rFonts w:ascii="Times New Roman" w:eastAsia="Times New Roman" w:hAnsi="Times New Roman" w:cs="Times New Roman"/>
          <w:sz w:val="24"/>
          <w:szCs w:val="24"/>
        </w:rPr>
        <w:t>n from abuse. The report also briefly addresses several other broad issue areas, such as access to healthcare, education policy, dormitory availability, alternative care for children, the juvenile justice system, etc.</w:t>
      </w:r>
      <w:r>
        <w:rPr>
          <w:rFonts w:ascii="Times New Roman" w:eastAsia="Times New Roman" w:hAnsi="Times New Roman" w:cs="Times New Roman"/>
          <w:sz w:val="24"/>
          <w:szCs w:val="24"/>
          <w:vertAlign w:val="superscript"/>
        </w:rPr>
        <w:footnoteReference w:id="45"/>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Legal Framework</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 xml:space="preserve">CRC Articles 2(1) &amp; </w:t>
      </w:r>
      <w:r>
        <w:rPr>
          <w:rFonts w:ascii="Times New Roman" w:eastAsia="Times New Roman" w:hAnsi="Times New Roman" w:cs="Times New Roman"/>
          <w:i/>
          <w:sz w:val="24"/>
          <w:szCs w:val="24"/>
        </w:rPr>
        <w:t>(2), 3(1), (2) &amp; (3), 6, 7(1), 8(1), 13(1), 14(1), 16(1), 19(1) &amp; (2), 24(1) &amp; (2), 27(1), 28(1), 29(1), 30, 34, 39</w:t>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CRC General Comments</w:t>
      </w:r>
    </w:p>
    <w:p w:rsidR="009209FA" w:rsidRDefault="00CC7027">
      <w:pPr>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General Comment 11 expands upon the rights of Indigenous children under the Convention on the Rights of the Child. The</w:t>
      </w:r>
      <w:r>
        <w:rPr>
          <w:rFonts w:ascii="Times New Roman" w:eastAsia="Times New Roman" w:hAnsi="Times New Roman" w:cs="Times New Roman"/>
          <w:sz w:val="24"/>
          <w:szCs w:val="24"/>
        </w:rPr>
        <w:t xml:space="preserve"> General Comment emphasizes the particular discrimination Indigenous children still face in accessing education and healthcare. The primary goal of the General Comment is to “provide States with guidance on how to implement their obligations under the Conv</w:t>
      </w:r>
      <w:r>
        <w:rPr>
          <w:rFonts w:ascii="Times New Roman" w:eastAsia="Times New Roman" w:hAnsi="Times New Roman" w:cs="Times New Roman"/>
          <w:sz w:val="24"/>
          <w:szCs w:val="24"/>
        </w:rPr>
        <w:t>ention with respect to Indigenous children.” It also acknowledges that positive measures are required to protect the rights of Indigenous children.</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In reference to the principle of self-identification, the General Comment states that “there is no requirem</w:t>
      </w:r>
      <w:r>
        <w:rPr>
          <w:rFonts w:ascii="Times New Roman" w:eastAsia="Times New Roman" w:hAnsi="Times New Roman" w:cs="Times New Roman"/>
          <w:sz w:val="24"/>
          <w:szCs w:val="24"/>
        </w:rPr>
        <w:t>ent for States parties to officially recognize indigenous peoples in order for them to exercise their rights.” In other words, a lack of proper recognition is not an adequate excuse to deny Indigenous Peoples their rights. The General Comment re-emphasizes</w:t>
      </w:r>
      <w:r>
        <w:rPr>
          <w:rFonts w:ascii="Times New Roman" w:eastAsia="Times New Roman" w:hAnsi="Times New Roman" w:cs="Times New Roman"/>
          <w:sz w:val="24"/>
          <w:szCs w:val="24"/>
        </w:rPr>
        <w:t xml:space="preserve"> the importance of gender equality, Indigenous participation, and culturally sensitive institutions.</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Regarding health, the Comment notes that “disproportionately high numbers of indigenous children live in extreme poverty” and have high incidences of infant and child mortality due to malnutrition and disease. Mental health care is paramount as well - suic</w:t>
      </w:r>
      <w:r>
        <w:rPr>
          <w:rFonts w:ascii="Times New Roman" w:eastAsia="Times New Roman" w:hAnsi="Times New Roman" w:cs="Times New Roman"/>
          <w:sz w:val="24"/>
          <w:szCs w:val="24"/>
        </w:rPr>
        <w:t>ide rates for Indigenous children are often higher than those of non-Indigenous children. Mental health care must also be provided in a culturally sensitive manner.</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Regarding the environment, the Comment notes that “States parties should closely consider </w:t>
      </w:r>
      <w:r>
        <w:rPr>
          <w:rFonts w:ascii="Times New Roman" w:eastAsia="Times New Roman" w:hAnsi="Times New Roman" w:cs="Times New Roman"/>
          <w:sz w:val="24"/>
          <w:szCs w:val="24"/>
        </w:rPr>
        <w:t>the cultural significance of traditional land and the quality of the natural environment while ensuring the children’s right to life, survival and development to the maximum extent possible.”</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Comment acknowledges the high number of Indigenous children</w:t>
      </w:r>
      <w:r>
        <w:rPr>
          <w:rFonts w:ascii="Times New Roman" w:eastAsia="Times New Roman" w:hAnsi="Times New Roman" w:cs="Times New Roman"/>
          <w:sz w:val="24"/>
          <w:szCs w:val="24"/>
        </w:rPr>
        <w:t xml:space="preserve"> who are not registered at birth. It also says that Indigenous children have the right to receive their parents’ choice of Indigenous name in an effort to preserve their cultural traditions and identity.</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tab/>
        <w:t>Finally, the General Comment recognizes the ratific</w:t>
      </w:r>
      <w:r>
        <w:rPr>
          <w:rFonts w:ascii="Times New Roman" w:eastAsia="Times New Roman" w:hAnsi="Times New Roman" w:cs="Times New Roman"/>
          <w:sz w:val="24"/>
          <w:szCs w:val="24"/>
        </w:rPr>
        <w:t>ation of the United Nations Declaration on the Rights of Indigenous Peoples and ILO Convention No. 169 as integral to adequately providing for the full enjoyment of the rights of Indigenous Peoples.</w:t>
      </w:r>
      <w:r>
        <w:rPr>
          <w:rFonts w:ascii="Times New Roman" w:eastAsia="Times New Roman" w:hAnsi="Times New Roman" w:cs="Times New Roman"/>
          <w:sz w:val="24"/>
          <w:szCs w:val="24"/>
          <w:vertAlign w:val="superscript"/>
        </w:rPr>
        <w:footnoteReference w:id="46"/>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Other UN Body Recommendations</w:t>
      </w: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Universal Periodic Review</w:t>
      </w:r>
    </w:p>
    <w:p w:rsidR="009209FA" w:rsidRDefault="00CC7027">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 during the second cycle:</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sz w:val="24"/>
          <w:szCs w:val="24"/>
        </w:rPr>
        <w:tab/>
      </w:r>
      <w:r>
        <w:rPr>
          <w:rFonts w:ascii="Times New Roman" w:eastAsia="Times New Roman" w:hAnsi="Times New Roman" w:cs="Times New Roman"/>
          <w:i/>
          <w:sz w:val="24"/>
          <w:szCs w:val="24"/>
        </w:rPr>
        <w:t>108.19 Adopt a comprehensive anti-discrimination legislation to avoid all forms of</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discrimination on the basis of ethnicity, religion, sexual orientation or gender identity,</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language, political belief, mental or physical disability. (Chile)</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108.20 Adopt comprehensive legislation to counter discrimination, and take steps to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ensure that equality is enshrined in such legislation or in existing law is achieved in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practice. (</w:t>
      </w:r>
      <w:r>
        <w:rPr>
          <w:rFonts w:ascii="Times New Roman" w:eastAsia="Times New Roman" w:hAnsi="Times New Roman" w:cs="Times New Roman"/>
          <w:i/>
          <w:sz w:val="24"/>
          <w:szCs w:val="24"/>
        </w:rPr>
        <w:t>Ireland)</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lastRenderedPageBreak/>
        <w:tab/>
        <w:t>108.24 Continue to protect and promote the rights of vulnerable groups of population,</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including children, the disabled, the elderly and women. (Russian Federation)</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108.43 Further pursue measures for the protection of the rights of women and c</w:t>
      </w:r>
      <w:r>
        <w:rPr>
          <w:rFonts w:ascii="Times New Roman" w:eastAsia="Times New Roman" w:hAnsi="Times New Roman" w:cs="Times New Roman"/>
          <w:i/>
          <w:sz w:val="24"/>
          <w:szCs w:val="24"/>
        </w:rPr>
        <w:t xml:space="preserve">hildren.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(Japan)</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108.50 Fight against the hate speeches that provoke racial and ethnical discrimination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and to fight against the relevant violence. (China)</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108.83 Adopt legislation to prevent and end all forms of violence against children.</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(Timor-</w:t>
      </w:r>
      <w:r>
        <w:rPr>
          <w:rFonts w:ascii="Times New Roman" w:eastAsia="Times New Roman" w:hAnsi="Times New Roman" w:cs="Times New Roman"/>
          <w:i/>
          <w:sz w:val="24"/>
          <w:szCs w:val="24"/>
        </w:rPr>
        <w:t>Leste)</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108.105 Adopt legislative measures to make domestic violence a crime, understanding all</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forms of violence in the home, including threats, sexual harassment and sexual abuse,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and ensure that perpetrators are brought to justice and that victims r</w:t>
      </w:r>
      <w:r>
        <w:rPr>
          <w:rFonts w:ascii="Times New Roman" w:eastAsia="Times New Roman" w:hAnsi="Times New Roman" w:cs="Times New Roman"/>
          <w:i/>
          <w:sz w:val="24"/>
          <w:szCs w:val="24"/>
        </w:rPr>
        <w:t xml:space="preserve">eceive care,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including in the rural areas. (Paraguay)</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108.106 Explicitly prohibit corporal punishment to children in accordance with the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recommendations of CAT. (Chile)</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r>
      <w:r>
        <w:rPr>
          <w:rFonts w:ascii="Times New Roman" w:eastAsia="Times New Roman" w:hAnsi="Times New Roman" w:cs="Times New Roman"/>
          <w:i/>
          <w:sz w:val="24"/>
          <w:szCs w:val="24"/>
        </w:rPr>
        <w:t>108.114 Continue efforts to ensure that children are protected from all forms of violence</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 xml:space="preserve">and exploitation, particularly from child labor in hazardous conditions. (Republic of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Korea)</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108.149 Continue making efforts to reduce disparities in infant mort</w:t>
      </w:r>
      <w:r>
        <w:rPr>
          <w:rFonts w:ascii="Times New Roman" w:eastAsia="Times New Roman" w:hAnsi="Times New Roman" w:cs="Times New Roman"/>
          <w:i/>
          <w:sz w:val="24"/>
          <w:szCs w:val="24"/>
        </w:rPr>
        <w:t xml:space="preserve">ality rates between </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rural and urban areas in the country. (Honduras)</w:t>
      </w:r>
    </w:p>
    <w:p w:rsidR="009209FA" w:rsidRDefault="009209FA">
      <w:pPr>
        <w:rPr>
          <w:rFonts w:ascii="Times New Roman" w:eastAsia="Times New Roman" w:hAnsi="Times New Roman" w:cs="Times New Roman"/>
          <w:i/>
          <w:sz w:val="24"/>
          <w:szCs w:val="24"/>
        </w:rPr>
      </w:pP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108.151 Continue its efforts in order to ensure the right to education for all children.</w:t>
      </w:r>
    </w:p>
    <w:p w:rsidR="009209FA" w:rsidRDefault="00CC7027">
      <w:pPr>
        <w:rPr>
          <w:rFonts w:ascii="Times New Roman" w:eastAsia="Times New Roman" w:hAnsi="Times New Roman" w:cs="Times New Roman"/>
          <w:i/>
          <w:sz w:val="24"/>
          <w:szCs w:val="24"/>
        </w:rPr>
      </w:pPr>
      <w:r>
        <w:rPr>
          <w:rFonts w:ascii="Times New Roman" w:eastAsia="Times New Roman" w:hAnsi="Times New Roman" w:cs="Times New Roman"/>
          <w:i/>
          <w:sz w:val="24"/>
          <w:szCs w:val="24"/>
        </w:rPr>
        <w:tab/>
        <w:t>(Romania)</w:t>
      </w:r>
      <w:r>
        <w:rPr>
          <w:rFonts w:ascii="Times New Roman" w:eastAsia="Times New Roman" w:hAnsi="Times New Roman" w:cs="Times New Roman"/>
          <w:i/>
          <w:sz w:val="24"/>
          <w:szCs w:val="24"/>
          <w:vertAlign w:val="superscript"/>
        </w:rPr>
        <w:footnoteReference w:id="47"/>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Questions</w:t>
      </w:r>
    </w:p>
    <w:p w:rsidR="009209FA" w:rsidRDefault="00CC7027">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What measures are being taken to reconcile the desires to protect the t</w:t>
      </w:r>
      <w:r>
        <w:rPr>
          <w:rFonts w:ascii="Times New Roman" w:eastAsia="Times New Roman" w:hAnsi="Times New Roman" w:cs="Times New Roman"/>
          <w:sz w:val="24"/>
          <w:szCs w:val="24"/>
        </w:rPr>
        <w:t>aiga and to support the livelihoods of the Dukha?</w:t>
      </w:r>
    </w:p>
    <w:p w:rsidR="009209FA" w:rsidRDefault="00CC7027">
      <w:pPr>
        <w:numPr>
          <w:ilvl w:val="0"/>
          <w:numId w:val="3"/>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What measures are being taken to reduce the rate of physical and sexual abuse against children, especially Indigenous children, rural children, and children in nomadic herding families? </w:t>
      </w:r>
    </w:p>
    <w:p w:rsidR="009209FA" w:rsidRDefault="009209FA">
      <w:pPr>
        <w:rPr>
          <w:rFonts w:ascii="Times New Roman" w:eastAsia="Times New Roman" w:hAnsi="Times New Roman" w:cs="Times New Roman"/>
          <w:b/>
          <w:sz w:val="24"/>
          <w:szCs w:val="24"/>
        </w:rPr>
      </w:pPr>
    </w:p>
    <w:p w:rsidR="009209FA" w:rsidRDefault="00CC7027">
      <w:pPr>
        <w:numPr>
          <w:ilvl w:val="0"/>
          <w:numId w:val="1"/>
        </w:numPr>
        <w:ind w:hanging="360"/>
        <w:contextualSpacing/>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Recommendations</w:t>
      </w:r>
    </w:p>
    <w:p w:rsidR="009209FA" w:rsidRDefault="00CC7027">
      <w:pPr>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Cu</w:t>
      </w:r>
      <w:r>
        <w:rPr>
          <w:rFonts w:ascii="Times New Roman" w:eastAsia="Times New Roman" w:hAnsi="Times New Roman" w:cs="Times New Roman"/>
          <w:sz w:val="24"/>
          <w:szCs w:val="24"/>
        </w:rPr>
        <w:t>ltural Survival urges the government of Mongolia to:</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Allow ethnic minorities to self-identify as Indigenous and recognize them legally as Indigenous.</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Collect and disaggregate data on Indigenous children.</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Inform Indigenous communities of the importance of b</w:t>
      </w:r>
      <w:r>
        <w:rPr>
          <w:rFonts w:ascii="Times New Roman" w:eastAsia="Times New Roman" w:hAnsi="Times New Roman" w:cs="Times New Roman"/>
          <w:sz w:val="24"/>
          <w:szCs w:val="24"/>
        </w:rPr>
        <w:t>irth registration and deploy mobile birth registration units to reach rural and remote areas.</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Enforce the law restricting corporal punishment.</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and implement a culturally-sensitive sexual and reproductive health curriculum.</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national action</w:t>
      </w:r>
      <w:r>
        <w:rPr>
          <w:rFonts w:ascii="Times New Roman" w:eastAsia="Times New Roman" w:hAnsi="Times New Roman" w:cs="Times New Roman"/>
          <w:sz w:val="24"/>
          <w:szCs w:val="24"/>
        </w:rPr>
        <w:t xml:space="preserve"> plan to address gender and regional disparities in education.</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Provide native-language textbooks and instruction to Indigenous children.</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Support the Indigenous Peoples Planning Framework to ensure that the Mongolian. Education Quality Reform Project benefi</w:t>
      </w:r>
      <w:r>
        <w:rPr>
          <w:rFonts w:ascii="Times New Roman" w:eastAsia="Times New Roman" w:hAnsi="Times New Roman" w:cs="Times New Roman"/>
          <w:sz w:val="24"/>
          <w:szCs w:val="24"/>
        </w:rPr>
        <w:t>ts Indigenous children.</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Develop a national action plan to address the prevalence of child abuse.</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Take measures to end the culture of impunity for perpetrators of child physical and sexual abuse.</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Take measures to improve the quality of maternal, infant, and adolescent health care.</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Engage Indigenous adolescents in the development of their health care policies.</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Support Nomadicare.</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Invite the participation of the Dukha people in discussions and decisi</w:t>
      </w:r>
      <w:r>
        <w:rPr>
          <w:rFonts w:ascii="Times New Roman" w:eastAsia="Times New Roman" w:hAnsi="Times New Roman" w:cs="Times New Roman"/>
          <w:sz w:val="24"/>
          <w:szCs w:val="24"/>
        </w:rPr>
        <w:t>on-making processes involving their ancestral land and conservation efforts.</w:t>
      </w:r>
    </w:p>
    <w:p w:rsidR="009209FA" w:rsidRDefault="00CC7027">
      <w:pPr>
        <w:numPr>
          <w:ilvl w:val="0"/>
          <w:numId w:val="2"/>
        </w:numPr>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Ratify ILO Convention No. 169.</w:t>
      </w:r>
    </w:p>
    <w:p w:rsidR="009209FA" w:rsidRDefault="00CC7027">
      <w:pPr>
        <w:widowControl w:val="0"/>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Ensure Indigenous participation in decision-making at all levels in all matters affecting them. </w:t>
      </w:r>
    </w:p>
    <w:p w:rsidR="009209FA" w:rsidRDefault="00CC7027">
      <w:pPr>
        <w:widowControl w:val="0"/>
        <w:numPr>
          <w:ilvl w:val="0"/>
          <w:numId w:val="2"/>
        </w:numPr>
        <w:spacing w:line="240" w:lineRule="auto"/>
        <w:ind w:hanging="360"/>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Invite the UN Special Rapporteur on the Rights of Indigenous Peoples to visit Mongolia.</w:t>
      </w:r>
    </w:p>
    <w:p w:rsidR="009209FA" w:rsidRDefault="00CC7027">
      <w:pPr>
        <w:numPr>
          <w:ilvl w:val="0"/>
          <w:numId w:val="2"/>
        </w:numPr>
        <w:spacing w:line="240" w:lineRule="auto"/>
        <w:ind w:hanging="36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Create a National Action plan on implementing the rights of Indigenous Peoples based on the World Conference on Indigenous Peoples’ Outcome Document. </w:t>
      </w:r>
    </w:p>
    <w:sectPr w:rsidR="009209FA">
      <w:footerReference w:type="default" r:id="rId9"/>
      <w:footerReference w:type="first" r:id="rId10"/>
      <w:pgSz w:w="12240" w:h="15840"/>
      <w:pgMar w:top="1440" w:right="1440" w:bottom="1440" w:left="1440" w:header="0" w:footer="720"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7027" w:rsidRDefault="00CC7027">
      <w:pPr>
        <w:spacing w:line="240" w:lineRule="auto"/>
      </w:pPr>
      <w:r>
        <w:separator/>
      </w:r>
    </w:p>
  </w:endnote>
  <w:endnote w:type="continuationSeparator" w:id="0">
    <w:p w:rsidR="00CC7027" w:rsidRDefault="00CC70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9FA" w:rsidRDefault="00CC7027">
    <w:pPr>
      <w:jc w:val="right"/>
    </w:pPr>
    <w:r>
      <w:fldChar w:fldCharType="begin"/>
    </w:r>
    <w:r>
      <w:instrText>PAGE</w:instrText>
    </w:r>
    <w:r>
      <w:fldChar w:fldCharType="separate"/>
    </w:r>
    <w:r w:rsidR="009C0BB4">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09FA" w:rsidRDefault="009209F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7027" w:rsidRDefault="00CC7027">
      <w:pPr>
        <w:spacing w:line="240" w:lineRule="auto"/>
      </w:pPr>
      <w:r>
        <w:separator/>
      </w:r>
    </w:p>
  </w:footnote>
  <w:footnote w:type="continuationSeparator" w:id="0">
    <w:p w:rsidR="00CC7027" w:rsidRDefault="00CC7027">
      <w:pPr>
        <w:spacing w:line="240" w:lineRule="auto"/>
      </w:pPr>
      <w:r>
        <w:continuationSeparator/>
      </w:r>
    </w:p>
  </w:footnote>
  <w:footnote w:id="1">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w:t>
      </w:r>
      <w:r>
        <w:rPr>
          <w:rFonts w:ascii="Times New Roman" w:eastAsia="Times New Roman" w:hAnsi="Times New Roman" w:cs="Times New Roman"/>
          <w:sz w:val="20"/>
          <w:szCs w:val="20"/>
        </w:rPr>
        <w:t>vention: Mongolia.” Convention on the Rights of the Child. 03 June 2015. Web. 08 Mar. 2017.</w:t>
      </w:r>
    </w:p>
  </w:footnote>
  <w:footnote w:id="2">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World Factbook: Mongolia.” </w:t>
      </w:r>
      <w:r>
        <w:rPr>
          <w:rFonts w:ascii="Times New Roman" w:eastAsia="Times New Roman" w:hAnsi="Times New Roman" w:cs="Times New Roman"/>
          <w:i/>
          <w:sz w:val="20"/>
          <w:szCs w:val="20"/>
        </w:rPr>
        <w:t xml:space="preserve">Central Intelligence Agency. </w:t>
      </w:r>
      <w:r>
        <w:rPr>
          <w:rFonts w:ascii="Times New Roman" w:eastAsia="Times New Roman" w:hAnsi="Times New Roman" w:cs="Times New Roman"/>
          <w:sz w:val="20"/>
          <w:szCs w:val="20"/>
        </w:rPr>
        <w:t>Central Intelligence Agency, 12 Jan. 2017. Web. 10 Mar. 2017.</w:t>
      </w:r>
    </w:p>
  </w:footnote>
  <w:footnote w:id="3">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“Common core document forming part of the reports of States parties</w:t>
      </w:r>
      <w:r>
        <w:rPr>
          <w:rFonts w:ascii="Times New Roman" w:eastAsia="Times New Roman" w:hAnsi="Times New Roman" w:cs="Times New Roman"/>
          <w:sz w:val="20"/>
          <w:szCs w:val="20"/>
        </w:rPr>
        <w:t>: Mongolia.” Convention on the Rights of the Child. 11 Dec. 2015. Web. 10 Mar. 2017.</w:t>
      </w:r>
    </w:p>
  </w:footnote>
  <w:footnote w:id="4">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“Core Document Forming Part of the Reports of States Parties: Mongolia.” Convention on the Rights of the Child. 22 Aug. 2005. Web.</w:t>
      </w:r>
    </w:p>
  </w:footnote>
  <w:footnote w:id="5">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“Mongolia.” </w:t>
      </w:r>
      <w:r>
        <w:rPr>
          <w:rFonts w:ascii="Times New Roman" w:eastAsia="Times New Roman" w:hAnsi="Times New Roman" w:cs="Times New Roman"/>
          <w:i/>
          <w:sz w:val="20"/>
          <w:szCs w:val="20"/>
        </w:rPr>
        <w:t>Minority Rights Group.</w:t>
      </w:r>
      <w:r>
        <w:rPr>
          <w:rFonts w:ascii="Times New Roman" w:eastAsia="Times New Roman" w:hAnsi="Times New Roman" w:cs="Times New Roman"/>
          <w:sz w:val="20"/>
          <w:szCs w:val="20"/>
        </w:rPr>
        <w:t xml:space="preserve"> World Directory of Minorities an</w:t>
      </w:r>
      <w:r>
        <w:rPr>
          <w:rFonts w:ascii="Times New Roman" w:eastAsia="Times New Roman" w:hAnsi="Times New Roman" w:cs="Times New Roman"/>
          <w:sz w:val="20"/>
          <w:szCs w:val="20"/>
        </w:rPr>
        <w:t>d Indigenous Peoples, n.d. Web. 15 Mar. 2017.</w:t>
      </w:r>
    </w:p>
  </w:footnote>
  <w:footnote w:id="6">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“The World Factbook: Mongolia.” </w:t>
      </w:r>
      <w:r>
        <w:rPr>
          <w:rFonts w:ascii="Times New Roman" w:eastAsia="Times New Roman" w:hAnsi="Times New Roman" w:cs="Times New Roman"/>
          <w:i/>
          <w:sz w:val="20"/>
          <w:szCs w:val="20"/>
        </w:rPr>
        <w:t>Cent</w:t>
      </w:r>
      <w:r>
        <w:rPr>
          <w:rFonts w:ascii="Times New Roman" w:eastAsia="Times New Roman" w:hAnsi="Times New Roman" w:cs="Times New Roman"/>
          <w:i/>
          <w:sz w:val="20"/>
          <w:szCs w:val="20"/>
        </w:rPr>
        <w:t xml:space="preserve">ral Intelligence Agency. </w:t>
      </w:r>
      <w:r>
        <w:rPr>
          <w:rFonts w:ascii="Times New Roman" w:eastAsia="Times New Roman" w:hAnsi="Times New Roman" w:cs="Times New Roman"/>
          <w:sz w:val="20"/>
          <w:szCs w:val="20"/>
        </w:rPr>
        <w:t>Central Intelligence Agency, 12 Jan. 2017. Web. 10 Mar. 2017.</w:t>
      </w:r>
    </w:p>
  </w:footnote>
  <w:footnote w:id="7">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“Mongolia.” </w:t>
      </w:r>
      <w:r>
        <w:rPr>
          <w:rFonts w:ascii="Times New Roman" w:eastAsia="Times New Roman" w:hAnsi="Times New Roman" w:cs="Times New Roman"/>
          <w:i/>
          <w:sz w:val="20"/>
          <w:szCs w:val="20"/>
        </w:rPr>
        <w:t xml:space="preserve">Minority Rights Group. </w:t>
      </w:r>
      <w:r>
        <w:rPr>
          <w:rFonts w:ascii="Times New Roman" w:eastAsia="Times New Roman" w:hAnsi="Times New Roman" w:cs="Times New Roman"/>
          <w:sz w:val="20"/>
          <w:szCs w:val="20"/>
        </w:rPr>
        <w:t>World Directory of Minorities and Indigenous Peoples, n.d. Web. 15 Mar. 2017.</w:t>
      </w:r>
    </w:p>
  </w:footnote>
  <w:footnote w:id="8">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“UPR (Univ</w:t>
      </w:r>
      <w:r>
        <w:rPr>
          <w:rFonts w:ascii="Times New Roman" w:eastAsia="Times New Roman" w:hAnsi="Times New Roman" w:cs="Times New Roman"/>
          <w:sz w:val="20"/>
          <w:szCs w:val="20"/>
        </w:rPr>
        <w:t xml:space="preserve">ersal Periodic Review) Submission Mongolia - In Regard to Indigenous Rights Issues Facing Mongolia’s National Minorities.” Totem Project, Nomadicare, and Cultural Survival. 14 Sept. 2014. Web. </w:t>
      </w:r>
    </w:p>
  </w:footnote>
  <w:footnote w:id="9">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“Mongolia.” </w:t>
      </w:r>
      <w:r>
        <w:rPr>
          <w:rFonts w:ascii="Times New Roman" w:eastAsia="Times New Roman" w:hAnsi="Times New Roman" w:cs="Times New Roman"/>
          <w:i/>
          <w:sz w:val="20"/>
          <w:szCs w:val="20"/>
        </w:rPr>
        <w:t>Minority Rights Group.</w:t>
      </w:r>
      <w:r>
        <w:rPr>
          <w:rFonts w:ascii="Times New Roman" w:eastAsia="Times New Roman" w:hAnsi="Times New Roman" w:cs="Times New Roman"/>
          <w:sz w:val="20"/>
          <w:szCs w:val="20"/>
        </w:rPr>
        <w:t xml:space="preserve"> World Directory of Minorities and Indigenous Peoples, n.d. Web. 15 Mar. 2017.</w:t>
      </w:r>
    </w:p>
  </w:footnote>
  <w:footnote w:id="10">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1">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“UPR (Universal Periodic Review) Submission Mongolia - In Regard to Indigenous Rights Issues Facing Mongolia’s National Minorities.” Totem Project, Nomadicare, and Cultural Survival. 14 Sept. 2014. Web.</w:t>
      </w:r>
    </w:p>
  </w:footnote>
  <w:footnote w:id="12">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“Consideration of reports submitted by States parties under </w:t>
      </w:r>
      <w:r>
        <w:rPr>
          <w:rFonts w:ascii="Times New Roman" w:eastAsia="Times New Roman" w:hAnsi="Times New Roman" w:cs="Times New Roman"/>
          <w:sz w:val="20"/>
          <w:szCs w:val="20"/>
        </w:rPr>
        <w:t>article 44 of the Convention: Mongolia.” Convention of the Rights of the Child. 03 June 2015. Web. 08 Mar. 2017.</w:t>
      </w:r>
    </w:p>
  </w:footnote>
  <w:footnote w:id="13">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Convention: Concluding Observations, Mongolia.” Convention on t</w:t>
      </w:r>
      <w:r>
        <w:rPr>
          <w:rFonts w:ascii="Times New Roman" w:eastAsia="Times New Roman" w:hAnsi="Times New Roman" w:cs="Times New Roman"/>
          <w:sz w:val="20"/>
          <w:szCs w:val="20"/>
        </w:rPr>
        <w:t>he Rights of the Child. Jan. 2010. Web. 10 Mar. 2017.</w:t>
      </w:r>
    </w:p>
  </w:footnote>
  <w:footnote w:id="14">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“Common core document forming part of the reports of States parties: Mongolia.” Con</w:t>
      </w:r>
      <w:r>
        <w:rPr>
          <w:rFonts w:ascii="Times New Roman" w:eastAsia="Times New Roman" w:hAnsi="Times New Roman" w:cs="Times New Roman"/>
          <w:sz w:val="20"/>
          <w:szCs w:val="20"/>
        </w:rPr>
        <w:t>vention on the Rights of the Child. 11 Dec. 2015. Web. 10 Mar. 2017.</w:t>
      </w:r>
    </w:p>
  </w:footnote>
  <w:footnote w:id="15">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Convention: Mongolia.” Convention on the Rights of the Child. 03 June 2015. Web. 08 Mar. 2017.</w:t>
      </w:r>
    </w:p>
  </w:footnote>
  <w:footnote w:id="16">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“List of i</w:t>
      </w:r>
      <w:r>
        <w:rPr>
          <w:rFonts w:ascii="Times New Roman" w:eastAsia="Times New Roman" w:hAnsi="Times New Roman" w:cs="Times New Roman"/>
          <w:sz w:val="20"/>
          <w:szCs w:val="20"/>
        </w:rPr>
        <w:t>ssues in relation to the fifth periodic report of Mongolia.” Convention on the Rights of the Child. 07 Dec. 2016. Web. 10 Mar. 2017.</w:t>
      </w:r>
    </w:p>
  </w:footnote>
  <w:footnote w:id="17">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Convention: Concluding Observations, Mongol</w:t>
      </w:r>
      <w:r>
        <w:rPr>
          <w:rFonts w:ascii="Times New Roman" w:eastAsia="Times New Roman" w:hAnsi="Times New Roman" w:cs="Times New Roman"/>
          <w:sz w:val="20"/>
          <w:szCs w:val="20"/>
        </w:rPr>
        <w:t>ia.” Convention on the Rights of the Child. Jan. 2010. Web. 10 Mar. 2017.</w:t>
      </w:r>
    </w:p>
  </w:footnote>
  <w:footnote w:id="18">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19">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“Mongolia.” </w:t>
      </w:r>
      <w:r>
        <w:rPr>
          <w:rFonts w:ascii="Times New Roman" w:eastAsia="Times New Roman" w:hAnsi="Times New Roman" w:cs="Times New Roman"/>
          <w:i/>
          <w:sz w:val="20"/>
          <w:szCs w:val="20"/>
        </w:rPr>
        <w:t xml:space="preserve">Minority Rights Group. </w:t>
      </w:r>
      <w:r>
        <w:rPr>
          <w:rFonts w:ascii="Times New Roman" w:eastAsia="Times New Roman" w:hAnsi="Times New Roman" w:cs="Times New Roman"/>
          <w:sz w:val="20"/>
          <w:szCs w:val="20"/>
        </w:rPr>
        <w:t>World Directory of Minorities and Indigenous Peoples, n.d. Web. 15 Mar. 2017.</w:t>
      </w:r>
    </w:p>
  </w:footnote>
  <w:footnote w:id="20">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“Mongolia.” </w:t>
      </w:r>
      <w:r>
        <w:rPr>
          <w:rFonts w:ascii="Times New Roman" w:eastAsia="Times New Roman" w:hAnsi="Times New Roman" w:cs="Times New Roman"/>
          <w:i/>
          <w:sz w:val="20"/>
          <w:szCs w:val="20"/>
        </w:rPr>
        <w:t>Minority Rights Group.</w:t>
      </w:r>
      <w:r>
        <w:rPr>
          <w:rFonts w:ascii="Times New Roman" w:eastAsia="Times New Roman" w:hAnsi="Times New Roman" w:cs="Times New Roman"/>
          <w:sz w:val="20"/>
          <w:szCs w:val="20"/>
        </w:rPr>
        <w:t xml:space="preserve"> World Directory of Min</w:t>
      </w:r>
      <w:r>
        <w:rPr>
          <w:rFonts w:ascii="Times New Roman" w:eastAsia="Times New Roman" w:hAnsi="Times New Roman" w:cs="Times New Roman"/>
          <w:sz w:val="20"/>
          <w:szCs w:val="20"/>
        </w:rPr>
        <w:t>orities and Indigenous Peoples, n.d. Web. 15 Mar. 2017.</w:t>
      </w:r>
    </w:p>
  </w:footnote>
  <w:footnote w:id="21">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Ministry of Education and Science of Mongolia. “Mongolian Education Quality Reform Project: Indigenous People Planning Framework.” The World Bank. 13 Mar. 2014. Web. 15 Mar. 2017.</w:t>
      </w:r>
    </w:p>
  </w:footnote>
  <w:footnote w:id="22">
    <w:p w:rsidR="009209FA" w:rsidRDefault="00CC702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23">
    <w:p w:rsidR="009209FA" w:rsidRDefault="00CC7027">
      <w:pPr>
        <w:spacing w:line="240" w:lineRule="auto"/>
        <w:rPr>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24">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Convention: Mongolia.” Convention on the Rights of the Child. 03 June 2015. Web. 08 Mar. 2017.</w:t>
      </w:r>
    </w:p>
  </w:footnote>
  <w:footnote w:id="25">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“Analysis of the Situation of Children in Mongolia.” </w:t>
      </w:r>
      <w:r>
        <w:rPr>
          <w:rFonts w:ascii="Times New Roman" w:eastAsia="Times New Roman" w:hAnsi="Times New Roman" w:cs="Times New Roman"/>
          <w:i/>
          <w:sz w:val="20"/>
          <w:szCs w:val="20"/>
        </w:rPr>
        <w:t>UNICEF</w:t>
      </w:r>
      <w:r>
        <w:rPr>
          <w:rFonts w:ascii="Times New Roman" w:eastAsia="Times New Roman" w:hAnsi="Times New Roman" w:cs="Times New Roman"/>
          <w:sz w:val="20"/>
          <w:szCs w:val="20"/>
        </w:rPr>
        <w:t>. 2014.</w:t>
      </w:r>
    </w:p>
  </w:footnote>
  <w:footnote w:id="26">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w:t>
      </w:r>
      <w:r>
        <w:rPr>
          <w:rFonts w:ascii="Times New Roman" w:eastAsia="Times New Roman" w:hAnsi="Times New Roman" w:cs="Times New Roman"/>
          <w:sz w:val="20"/>
          <w:szCs w:val="20"/>
        </w:rPr>
        <w:t xml:space="preserve"> submitted by States parties under article 44 of the Convention: Concluding Observations, Mongolia.” Convention on the Rights of the Child. Jan. 2010. Web.  10 Mar. 2017.</w:t>
      </w:r>
    </w:p>
  </w:footnote>
  <w:footnote w:id="27">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“Analysis of the Situation of Children in Mongolia.” </w:t>
      </w:r>
      <w:r>
        <w:rPr>
          <w:rFonts w:ascii="Times New Roman" w:eastAsia="Times New Roman" w:hAnsi="Times New Roman" w:cs="Times New Roman"/>
          <w:i/>
          <w:sz w:val="20"/>
          <w:szCs w:val="20"/>
        </w:rPr>
        <w:t>UNICEF</w:t>
      </w:r>
      <w:r>
        <w:rPr>
          <w:rFonts w:ascii="Times New Roman" w:eastAsia="Times New Roman" w:hAnsi="Times New Roman" w:cs="Times New Roman"/>
          <w:sz w:val="20"/>
          <w:szCs w:val="20"/>
        </w:rPr>
        <w:t>. 2014.</w:t>
      </w:r>
    </w:p>
  </w:footnote>
  <w:footnote w:id="28">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“2013 Human Rights Report on Mongolia.” </w:t>
      </w:r>
      <w:r>
        <w:rPr>
          <w:rFonts w:ascii="Times New Roman" w:eastAsia="Times New Roman" w:hAnsi="Times New Roman" w:cs="Times New Roman"/>
          <w:i/>
          <w:sz w:val="20"/>
          <w:szCs w:val="20"/>
        </w:rPr>
        <w:t>Reports on Mongolia</w:t>
      </w:r>
      <w:r>
        <w:rPr>
          <w:rFonts w:ascii="Times New Roman" w:eastAsia="Times New Roman" w:hAnsi="Times New Roman" w:cs="Times New Roman"/>
          <w:sz w:val="20"/>
          <w:szCs w:val="20"/>
        </w:rPr>
        <w:t>. Embassy of the United States Ulaanbaatar, Mongolia, 27 Feb. 2014. Web. 30 Mar. 2017.</w:t>
      </w:r>
    </w:p>
  </w:footnote>
  <w:footnote w:id="29">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“Common core document forming part of the reports of States parties: Mongolia.” Convention on the Rights of the Child. 11 Dec. 2015. Web. 10 Mar. 2017.</w:t>
      </w:r>
    </w:p>
  </w:footnote>
  <w:footnote w:id="30">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“Core document forming part of the reports of States parties: Mongolia.” Convention on the Rights of the Child. 22 Aug. 2005. Web. 10 Mar. 2017.</w:t>
      </w:r>
    </w:p>
  </w:footnote>
  <w:footnote w:id="31">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Convention: Mongolia.”  Convent</w:t>
      </w:r>
      <w:r>
        <w:rPr>
          <w:rFonts w:ascii="Times New Roman" w:eastAsia="Times New Roman" w:hAnsi="Times New Roman" w:cs="Times New Roman"/>
          <w:sz w:val="20"/>
          <w:szCs w:val="20"/>
        </w:rPr>
        <w:t>ion on the Rights of the Child. 03 June 2015. Web. 08 Mar. 2017.</w:t>
      </w:r>
    </w:p>
  </w:footnote>
  <w:footnote w:id="32">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“Consideration of reports submitted by States parties under article 44 of the Convention: Concluding Observations, Mongolia.” Convention on the Rights of the Child. Jan. 2010. Web. 10 Mar. </w:t>
      </w:r>
      <w:r>
        <w:rPr>
          <w:rFonts w:ascii="Times New Roman" w:eastAsia="Times New Roman" w:hAnsi="Times New Roman" w:cs="Times New Roman"/>
          <w:sz w:val="20"/>
          <w:szCs w:val="20"/>
        </w:rPr>
        <w:t>2017.</w:t>
      </w:r>
    </w:p>
  </w:footnote>
  <w:footnote w:id="33">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34">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“Nomadicare.” </w:t>
      </w:r>
      <w:r>
        <w:rPr>
          <w:rFonts w:ascii="Times New Roman" w:eastAsia="Times New Roman" w:hAnsi="Times New Roman" w:cs="Times New Roman"/>
          <w:i/>
          <w:sz w:val="20"/>
          <w:szCs w:val="20"/>
        </w:rPr>
        <w:t>Wikipedia.</w:t>
      </w:r>
      <w:r>
        <w:rPr>
          <w:rFonts w:ascii="Times New Roman" w:eastAsia="Times New Roman" w:hAnsi="Times New Roman" w:cs="Times New Roman"/>
          <w:sz w:val="20"/>
          <w:szCs w:val="20"/>
        </w:rPr>
        <w:t xml:space="preserve"> Wikimedia Foundation, 26 Mar. 2017. Web. 30 Mar. 2017.</w:t>
      </w:r>
    </w:p>
  </w:footnote>
  <w:footnote w:id="35">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“UPR (Universal Periodic Review) Submission Mongolia - In Regard to Indigenous Rights Issues Facing Mongolia’s National Minorities.” Totem Project, Nomadicare, and Cultural Survival. 14 Sept. 2014. Web.</w:t>
      </w:r>
    </w:p>
  </w:footnote>
  <w:footnote w:id="36">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Gauthier, Marine. “We Have Nothing But Our Reindeer: Conservation Threatens Ruination for Mongolia’s Dukha.”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Guardian News and Media. 28 Aug. 2016. Web. 15 Mar. 2017.</w:t>
      </w:r>
    </w:p>
  </w:footnote>
  <w:footnote w:id="37">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“UPR (Universal Periodic Review) Submission Mongolia - In Regard to Indig</w:t>
      </w:r>
      <w:r>
        <w:rPr>
          <w:rFonts w:ascii="Times New Roman" w:eastAsia="Times New Roman" w:hAnsi="Times New Roman" w:cs="Times New Roman"/>
          <w:sz w:val="20"/>
          <w:szCs w:val="20"/>
        </w:rPr>
        <w:t>enous Rights Issues Facing Mongolia’s National Minorities.” Totem Project, Nomadicare, and Cultural Survival. 14 Sept. 2014. Web.</w:t>
      </w:r>
    </w:p>
  </w:footnote>
  <w:footnote w:id="38">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Gauthier, Marine. “We Have Nothing But Our Reindeer: Conservation Threatens Ruination for Mongolia’s Dukha.”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G</w:t>
      </w:r>
      <w:r>
        <w:rPr>
          <w:rFonts w:ascii="Times New Roman" w:eastAsia="Times New Roman" w:hAnsi="Times New Roman" w:cs="Times New Roman"/>
          <w:sz w:val="20"/>
          <w:szCs w:val="20"/>
        </w:rPr>
        <w:t>uardian News and Media. 28 Aug. 2016. Web. 15 Mar. 2017.</w:t>
      </w:r>
    </w:p>
  </w:footnote>
  <w:footnote w:id="39">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 xml:space="preserve">Gauthier, Marine. “We Have Nothing But Our Reindeer: Conservation Threatens Ruination for Mongolia’s Dukha.”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Guardian News and Media. 28 Aug. 2016. Web. 15 Mar. 2017.</w:t>
      </w:r>
    </w:p>
  </w:footnote>
  <w:footnote w:id="40">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“UPR (Universa</w:t>
      </w:r>
      <w:r>
        <w:rPr>
          <w:rFonts w:ascii="Times New Roman" w:eastAsia="Times New Roman" w:hAnsi="Times New Roman" w:cs="Times New Roman"/>
          <w:sz w:val="20"/>
          <w:szCs w:val="20"/>
        </w:rPr>
        <w:t>l Periodic Review) Submission Mongolia - In Regard to Indigenous Rights Issues Facing Mongolia’s National Minorities.” Totem Project, Nomadicare, and Cultural Survival. 14 Sept. 2014. Web.</w:t>
      </w:r>
    </w:p>
  </w:footnote>
  <w:footnote w:id="41">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42">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Gauthier, Marine. “We Have Nothing But Our Reindeer: Cons</w:t>
      </w:r>
      <w:r>
        <w:rPr>
          <w:rFonts w:ascii="Times New Roman" w:eastAsia="Times New Roman" w:hAnsi="Times New Roman" w:cs="Times New Roman"/>
          <w:sz w:val="20"/>
          <w:szCs w:val="20"/>
        </w:rPr>
        <w:t xml:space="preserve">ervation Threatens Ruination for Mongolia’s Dukha.” </w:t>
      </w:r>
      <w:r>
        <w:rPr>
          <w:rFonts w:ascii="Times New Roman" w:eastAsia="Times New Roman" w:hAnsi="Times New Roman" w:cs="Times New Roman"/>
          <w:i/>
          <w:sz w:val="20"/>
          <w:szCs w:val="20"/>
        </w:rPr>
        <w:t>The Guardian</w:t>
      </w:r>
      <w:r>
        <w:rPr>
          <w:rFonts w:ascii="Times New Roman" w:eastAsia="Times New Roman" w:hAnsi="Times New Roman" w:cs="Times New Roman"/>
          <w:sz w:val="20"/>
          <w:szCs w:val="20"/>
        </w:rPr>
        <w:t>. Guardian News and Media. 28 Aug. 2016. Web. 15 Mar. 2017.</w:t>
      </w:r>
    </w:p>
  </w:footnote>
  <w:footnote w:id="43">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Ibid.</w:t>
      </w:r>
    </w:p>
  </w:footnote>
  <w:footnote w:id="44">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w:t>
      </w:r>
      <w:r>
        <w:rPr>
          <w:rFonts w:ascii="Times New Roman" w:eastAsia="Times New Roman" w:hAnsi="Times New Roman" w:cs="Times New Roman"/>
          <w:sz w:val="20"/>
          <w:szCs w:val="20"/>
        </w:rPr>
        <w:t>ration of reports submitted by States parties under article 44 of the Convention: Concluding Observations: Mongolia.” Convention on the Rights of the Child. Jan. 2010. Web. 10 Mar. 2017.</w:t>
      </w:r>
    </w:p>
  </w:footnote>
  <w:footnote w:id="45">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“Consideration of reports submitted by States parties under article 44 of the Convention: Mongolia.” Convention on the Rights of the Child. 03 June 2015. Web. 08 Mar. 2017.</w:t>
      </w:r>
    </w:p>
  </w:footnote>
  <w:footnote w:id="46">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“General Comment 11: Indigenous children and their rights under the Convention.” Committee on the Rights of the Child. 12 Feb. 2009. Web. 10 Mar. 2017.</w:t>
      </w:r>
    </w:p>
  </w:footnote>
  <w:footnote w:id="47">
    <w:p w:rsidR="009209FA" w:rsidRDefault="00CC7027">
      <w:pPr>
        <w:spacing w:line="240" w:lineRule="auto"/>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“Report of the Working Group on the Universal Periodic Review: Mongolia.” Human Rights Council. 13 Jul. 2015. Web. 16 Mar. 2017.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82839"/>
    <w:multiLevelType w:val="multilevel"/>
    <w:tmpl w:val="A57E53F6"/>
    <w:lvl w:ilvl="0">
      <w:start w:val="1"/>
      <w:numFmt w:val="upperRoman"/>
      <w:lvlText w:val="%1."/>
      <w:lvlJc w:val="right"/>
      <w:pPr>
        <w:ind w:left="720" w:firstLine="360"/>
      </w:pPr>
      <w:rPr>
        <w:u w:val="none"/>
      </w:rPr>
    </w:lvl>
    <w:lvl w:ilvl="1">
      <w:start w:val="1"/>
      <w:numFmt w:val="upperLetter"/>
      <w:lvlText w:val="%2."/>
      <w:lvlJc w:val="lef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decimal"/>
      <w:lvlText w:val="(%5)"/>
      <w:lvlJc w:val="left"/>
      <w:pPr>
        <w:ind w:left="3600" w:firstLine="3240"/>
      </w:pPr>
      <w:rPr>
        <w:u w:val="none"/>
      </w:rPr>
    </w:lvl>
    <w:lvl w:ilvl="5">
      <w:start w:val="1"/>
      <w:numFmt w:val="lowerLetter"/>
      <w:lvlText w:val="(%6)"/>
      <w:lvlJc w:val="left"/>
      <w:pPr>
        <w:ind w:left="4320" w:firstLine="3960"/>
      </w:pPr>
      <w:rPr>
        <w:u w:val="none"/>
      </w:rPr>
    </w:lvl>
    <w:lvl w:ilvl="6">
      <w:start w:val="1"/>
      <w:numFmt w:val="lowerRoman"/>
      <w:lvlText w:val="(%7)"/>
      <w:lvlJc w:val="righ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 w15:restartNumberingAfterBreak="0">
    <w:nsid w:val="402A4FBD"/>
    <w:multiLevelType w:val="multilevel"/>
    <w:tmpl w:val="954C1FF4"/>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15:restartNumberingAfterBreak="0">
    <w:nsid w:val="4C2F7550"/>
    <w:multiLevelType w:val="multilevel"/>
    <w:tmpl w:val="8478948E"/>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09FA"/>
    <w:rsid w:val="009209FA"/>
    <w:rsid w:val="009C0BB4"/>
    <w:rsid w:val="00CC70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628C193-6D60-4D03-8566-01F919919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contextualSpacing/>
      <w:outlineLvl w:val="0"/>
    </w:pPr>
    <w:rPr>
      <w:sz w:val="40"/>
      <w:szCs w:val="40"/>
    </w:rPr>
  </w:style>
  <w:style w:type="paragraph" w:styleId="Heading2">
    <w:name w:val="heading 2"/>
    <w:basedOn w:val="Normal"/>
    <w:next w:val="Normal"/>
    <w:pPr>
      <w:keepNext/>
      <w:keepLines/>
      <w:spacing w:before="360" w:after="120"/>
      <w:contextualSpacing/>
      <w:outlineLvl w:val="1"/>
    </w:pPr>
    <w:rPr>
      <w:sz w:val="32"/>
      <w:szCs w:val="32"/>
    </w:rPr>
  </w:style>
  <w:style w:type="paragraph" w:styleId="Heading3">
    <w:name w:val="heading 3"/>
    <w:basedOn w:val="Normal"/>
    <w:next w:val="Normal"/>
    <w:pPr>
      <w:keepNext/>
      <w:keepLines/>
      <w:spacing w:before="320" w:after="80"/>
      <w:contextualSpacing/>
      <w:outlineLvl w:val="2"/>
    </w:pPr>
    <w:rPr>
      <w:color w:val="434343"/>
      <w:sz w:val="28"/>
      <w:szCs w:val="28"/>
    </w:rPr>
  </w:style>
  <w:style w:type="paragraph" w:styleId="Heading4">
    <w:name w:val="heading 4"/>
    <w:basedOn w:val="Normal"/>
    <w:next w:val="Normal"/>
    <w:pPr>
      <w:keepNext/>
      <w:keepLines/>
      <w:spacing w:before="280" w:after="80"/>
      <w:contextualSpacing/>
      <w:outlineLvl w:val="3"/>
    </w:pPr>
    <w:rPr>
      <w:color w:val="666666"/>
      <w:sz w:val="24"/>
      <w:szCs w:val="24"/>
    </w:rPr>
  </w:style>
  <w:style w:type="paragraph" w:styleId="Heading5">
    <w:name w:val="heading 5"/>
    <w:basedOn w:val="Normal"/>
    <w:next w:val="Normal"/>
    <w:pPr>
      <w:keepNext/>
      <w:keepLines/>
      <w:spacing w:before="240" w:after="80"/>
      <w:contextualSpacing/>
      <w:outlineLvl w:val="4"/>
    </w:pPr>
    <w:rPr>
      <w:color w:val="666666"/>
    </w:rPr>
  </w:style>
  <w:style w:type="paragraph" w:styleId="Heading6">
    <w:name w:val="heading 6"/>
    <w:basedOn w:val="Normal"/>
    <w:next w:val="Normal"/>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contextualSpacing/>
    </w:pPr>
    <w:rPr>
      <w:sz w:val="52"/>
      <w:szCs w:val="52"/>
    </w:rPr>
  </w:style>
  <w:style w:type="paragraph" w:styleId="Subtitle">
    <w:name w:val="Subtitle"/>
    <w:basedOn w:val="Normal"/>
    <w:next w:val="Normal"/>
    <w:pPr>
      <w:keepNext/>
      <w:keepLines/>
      <w:spacing w:after="320"/>
      <w:contextualSpacing/>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www.cs.org"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www.culturalsurvival.or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1B62568-2BE0-423F-8B6D-C9A453DE7900}"/>
</file>

<file path=customXml/itemProps2.xml><?xml version="1.0" encoding="utf-8"?>
<ds:datastoreItem xmlns:ds="http://schemas.openxmlformats.org/officeDocument/2006/customXml" ds:itemID="{BC1689C8-E67A-4BE7-AF05-BD9292663525}"/>
</file>

<file path=customXml/itemProps3.xml><?xml version="1.0" encoding="utf-8"?>
<ds:datastoreItem xmlns:ds="http://schemas.openxmlformats.org/officeDocument/2006/customXml" ds:itemID="{D69011CE-73CE-461B-8DA7-302AD7115729}"/>
</file>

<file path=docProps/app.xml><?xml version="1.0" encoding="utf-8"?>
<Properties xmlns="http://schemas.openxmlformats.org/officeDocument/2006/extended-properties" xmlns:vt="http://schemas.openxmlformats.org/officeDocument/2006/docPropsVTypes">
  <Template>Normal</Template>
  <TotalTime>0</TotalTime>
  <Pages>12</Pages>
  <Words>3893</Words>
  <Characters>22193</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 portalewska</dc:creator>
  <cp:lastModifiedBy>agnes portalewska</cp:lastModifiedBy>
  <cp:revision>2</cp:revision>
  <dcterms:created xsi:type="dcterms:W3CDTF">2017-04-14T13:25:00Z</dcterms:created>
  <dcterms:modified xsi:type="dcterms:W3CDTF">2017-04-14T13:25:00Z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