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AC1" w:rsidRPr="00C87AC1" w:rsidRDefault="00C87AC1" w:rsidP="00C87AC1">
      <w:pPr>
        <w:jc w:val="both"/>
        <w:rPr>
          <w:rFonts w:ascii="Times New Roman" w:hAnsi="Times New Roman" w:cs="Times New Roman"/>
          <w:b/>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w:t>
      </w:r>
      <w:bookmarkStart w:id="0" w:name="_GoBack"/>
      <w:bookmarkEnd w:id="0"/>
      <w:r>
        <w:rPr>
          <w:rFonts w:ascii="Times New Roman" w:hAnsi="Times New Roman" w:cs="Times New Roman"/>
          <w:b/>
          <w:sz w:val="24"/>
        </w:rPr>
        <w:t xml:space="preserve">Annex II </w:t>
      </w:r>
    </w:p>
    <w:p w:rsidR="00C87AC1" w:rsidRPr="00C87AC1" w:rsidRDefault="00C87AC1" w:rsidP="00C87AC1">
      <w:pPr>
        <w:jc w:val="both"/>
        <w:rPr>
          <w:rFonts w:ascii="Times New Roman" w:hAnsi="Times New Roman" w:cs="Times New Roman"/>
          <w:sz w:val="24"/>
        </w:rPr>
      </w:pPr>
      <w:r w:rsidRPr="00C87AC1">
        <w:rPr>
          <w:rFonts w:ascii="Times New Roman" w:hAnsi="Times New Roman" w:cs="Times New Roman"/>
          <w:sz w:val="24"/>
        </w:rPr>
        <w:t>Under the Equal Opportunities Act, victims are entitled to effective remedies as can be gathered from the following relevant sections reproduced below:</w:t>
      </w:r>
    </w:p>
    <w:p w:rsidR="00C87AC1" w:rsidRPr="00C87AC1" w:rsidRDefault="00C87AC1" w:rsidP="00C87AC1">
      <w:pPr>
        <w:jc w:val="both"/>
        <w:rPr>
          <w:rFonts w:ascii="Times New Roman" w:hAnsi="Times New Roman" w:cs="Times New Roman"/>
          <w:sz w:val="24"/>
          <w:u w:val="single"/>
        </w:rPr>
      </w:pPr>
      <w:r w:rsidRPr="00C87AC1">
        <w:rPr>
          <w:rFonts w:ascii="Times New Roman" w:hAnsi="Times New Roman" w:cs="Times New Roman"/>
          <w:sz w:val="24"/>
          <w:u w:val="single"/>
        </w:rPr>
        <w:t>Section 27(3)</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The Equal Opportunities Division shall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w:t>
      </w:r>
      <w:proofErr w:type="gramStart"/>
      <w:r w:rsidRPr="00C87AC1">
        <w:rPr>
          <w:rFonts w:ascii="Times New Roman" w:hAnsi="Times New Roman" w:cs="Times New Roman"/>
          <w:sz w:val="24"/>
          <w:lang w:val="en-GB"/>
        </w:rPr>
        <w:t>work</w:t>
      </w:r>
      <w:proofErr w:type="gramEnd"/>
      <w:r w:rsidRPr="00C87AC1">
        <w:rPr>
          <w:rFonts w:ascii="Times New Roman" w:hAnsi="Times New Roman" w:cs="Times New Roman"/>
          <w:sz w:val="24"/>
          <w:lang w:val="en-GB"/>
        </w:rPr>
        <w:t xml:space="preserve"> towards the elimination of discrimination, and the promotion of equality of opportunity and good relations between persons of different status;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(b) </w:t>
      </w:r>
      <w:proofErr w:type="gramStart"/>
      <w:r w:rsidRPr="00C87AC1">
        <w:rPr>
          <w:rFonts w:ascii="Times New Roman" w:hAnsi="Times New Roman" w:cs="Times New Roman"/>
          <w:sz w:val="24"/>
          <w:lang w:val="en-GB"/>
        </w:rPr>
        <w:t>keep</w:t>
      </w:r>
      <w:proofErr w:type="gramEnd"/>
      <w:r w:rsidRPr="00C87AC1">
        <w:rPr>
          <w:rFonts w:ascii="Times New Roman" w:hAnsi="Times New Roman" w:cs="Times New Roman"/>
          <w:sz w:val="24"/>
          <w:lang w:val="en-GB"/>
        </w:rPr>
        <w:t xml:space="preserve"> under review the working of this Act and any relevant law and submit to the Attorney-General proposals for amending them, if required;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(c) </w:t>
      </w:r>
      <w:proofErr w:type="gramStart"/>
      <w:r w:rsidRPr="00C87AC1">
        <w:rPr>
          <w:rFonts w:ascii="Times New Roman" w:hAnsi="Times New Roman" w:cs="Times New Roman"/>
          <w:sz w:val="24"/>
          <w:lang w:val="en-GB"/>
        </w:rPr>
        <w:t>of</w:t>
      </w:r>
      <w:proofErr w:type="gramEnd"/>
      <w:r w:rsidRPr="00C87AC1">
        <w:rPr>
          <w:rFonts w:ascii="Times New Roman" w:hAnsi="Times New Roman" w:cs="Times New Roman"/>
          <w:sz w:val="24"/>
          <w:lang w:val="en-GB"/>
        </w:rPr>
        <w:t xml:space="preserve"> its own motion or following a complaint, carry out an investigation;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(d) </w:t>
      </w:r>
      <w:proofErr w:type="gramStart"/>
      <w:r w:rsidRPr="00C87AC1">
        <w:rPr>
          <w:rFonts w:ascii="Times New Roman" w:hAnsi="Times New Roman" w:cs="Times New Roman"/>
          <w:sz w:val="24"/>
          <w:lang w:val="en-GB"/>
        </w:rPr>
        <w:t>attempt</w:t>
      </w:r>
      <w:proofErr w:type="gramEnd"/>
      <w:r w:rsidRPr="00C87AC1">
        <w:rPr>
          <w:rFonts w:ascii="Times New Roman" w:hAnsi="Times New Roman" w:cs="Times New Roman"/>
          <w:sz w:val="24"/>
          <w:lang w:val="en-GB"/>
        </w:rPr>
        <w:t xml:space="preserve"> to reconcile the parties to whom and against whom a complaint relates;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(e) conduct and foster research and educational and other programmes for the purpose of eliminating discrimination and promoting equality of opportunity and good relations between persons of different status; and </w:t>
      </w:r>
    </w:p>
    <w:p w:rsidR="00C87AC1" w:rsidRPr="00C87AC1" w:rsidRDefault="00C87AC1" w:rsidP="00C87AC1">
      <w:pPr>
        <w:jc w:val="both"/>
        <w:rPr>
          <w:rFonts w:ascii="Times New Roman" w:hAnsi="Times New Roman" w:cs="Times New Roman"/>
          <w:sz w:val="24"/>
        </w:rPr>
      </w:pPr>
      <w:r w:rsidRPr="00C87AC1">
        <w:rPr>
          <w:rFonts w:ascii="Times New Roman" w:hAnsi="Times New Roman" w:cs="Times New Roman"/>
          <w:sz w:val="24"/>
          <w:lang w:val="en-GB"/>
        </w:rPr>
        <w:t xml:space="preserve">(f) </w:t>
      </w:r>
      <w:proofErr w:type="gramStart"/>
      <w:r w:rsidRPr="00C87AC1">
        <w:rPr>
          <w:rFonts w:ascii="Times New Roman" w:hAnsi="Times New Roman" w:cs="Times New Roman"/>
          <w:sz w:val="24"/>
          <w:lang w:val="en-GB"/>
        </w:rPr>
        <w:t>prepare</w:t>
      </w:r>
      <w:proofErr w:type="gramEnd"/>
      <w:r w:rsidRPr="00C87AC1">
        <w:rPr>
          <w:rFonts w:ascii="Times New Roman" w:hAnsi="Times New Roman" w:cs="Times New Roman"/>
          <w:sz w:val="24"/>
          <w:lang w:val="en-GB"/>
        </w:rPr>
        <w:t xml:space="preserve"> appropriate guidelines and codes for the avoidance of discrimination and take all necessary measures to ensure that the guidelines and codes are brought to the attention of employers and the public at large.</w:t>
      </w:r>
    </w:p>
    <w:p w:rsidR="00C87AC1" w:rsidRPr="00C87AC1" w:rsidRDefault="00C87AC1" w:rsidP="00C87AC1">
      <w:pPr>
        <w:jc w:val="both"/>
        <w:rPr>
          <w:rFonts w:ascii="Times New Roman" w:hAnsi="Times New Roman" w:cs="Times New Roman"/>
          <w:sz w:val="24"/>
          <w:u w:val="single"/>
        </w:rPr>
      </w:pPr>
      <w:r w:rsidRPr="00C87AC1">
        <w:rPr>
          <w:rFonts w:ascii="Times New Roman" w:hAnsi="Times New Roman" w:cs="Times New Roman"/>
          <w:sz w:val="24"/>
          <w:u w:val="single"/>
        </w:rPr>
        <w:t>Section 27(4)</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(4) For the purposes of subsection (3), the Equal Opportunities Division may do anything that it considers necessary for, or exercise all powers, conducive or incidental to, the carrying out of its functions, and in particular may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w:t>
      </w:r>
      <w:proofErr w:type="gramStart"/>
      <w:r w:rsidRPr="00C87AC1">
        <w:rPr>
          <w:rFonts w:ascii="Times New Roman" w:hAnsi="Times New Roman" w:cs="Times New Roman"/>
          <w:sz w:val="24"/>
          <w:lang w:val="en-GB"/>
        </w:rPr>
        <w:t>take</w:t>
      </w:r>
      <w:proofErr w:type="gramEnd"/>
      <w:r w:rsidRPr="00C87AC1">
        <w:rPr>
          <w:rFonts w:ascii="Times New Roman" w:hAnsi="Times New Roman" w:cs="Times New Roman"/>
          <w:sz w:val="24"/>
          <w:lang w:val="en-GB"/>
        </w:rPr>
        <w:t xml:space="preserve"> such measures as it considers necessary to ensure compliance with the duties imposed on any person under this Act;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(b) </w:t>
      </w:r>
      <w:proofErr w:type="gramStart"/>
      <w:r w:rsidRPr="00C87AC1">
        <w:rPr>
          <w:rFonts w:ascii="Times New Roman" w:hAnsi="Times New Roman" w:cs="Times New Roman"/>
          <w:sz w:val="24"/>
          <w:lang w:val="en-GB"/>
        </w:rPr>
        <w:t>on</w:t>
      </w:r>
      <w:proofErr w:type="gramEnd"/>
      <w:r w:rsidRPr="00C87AC1">
        <w:rPr>
          <w:rFonts w:ascii="Times New Roman" w:hAnsi="Times New Roman" w:cs="Times New Roman"/>
          <w:sz w:val="24"/>
          <w:lang w:val="en-GB"/>
        </w:rPr>
        <w:t xml:space="preserve"> completion of an investigation which reveals that an offence has been committed under this Act or a relevant law, refer the matter to the Director of Public Prosecutions;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(c) </w:t>
      </w:r>
      <w:proofErr w:type="gramStart"/>
      <w:r w:rsidRPr="00C87AC1">
        <w:rPr>
          <w:rFonts w:ascii="Times New Roman" w:hAnsi="Times New Roman" w:cs="Times New Roman"/>
          <w:sz w:val="24"/>
          <w:lang w:val="en-GB"/>
        </w:rPr>
        <w:t>refer</w:t>
      </w:r>
      <w:proofErr w:type="gramEnd"/>
      <w:r w:rsidRPr="00C87AC1">
        <w:rPr>
          <w:rFonts w:ascii="Times New Roman" w:hAnsi="Times New Roman" w:cs="Times New Roman"/>
          <w:sz w:val="24"/>
          <w:lang w:val="en-GB"/>
        </w:rPr>
        <w:t xml:space="preserve"> any matter to the Tribunal for non-compliance with this Act</w:t>
      </w:r>
    </w:p>
    <w:p w:rsidR="00C87AC1" w:rsidRPr="00C87AC1" w:rsidRDefault="00C87AC1" w:rsidP="00C87AC1">
      <w:pPr>
        <w:jc w:val="both"/>
        <w:rPr>
          <w:rFonts w:ascii="Times New Roman" w:hAnsi="Times New Roman" w:cs="Times New Roman"/>
          <w:sz w:val="24"/>
          <w:u w:val="single"/>
        </w:rPr>
      </w:pPr>
      <w:r w:rsidRPr="00C87AC1">
        <w:rPr>
          <w:rFonts w:ascii="Times New Roman" w:hAnsi="Times New Roman" w:cs="Times New Roman"/>
          <w:sz w:val="24"/>
          <w:u w:val="single"/>
        </w:rPr>
        <w:t>Section 32</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(1) The Equal Opportunities Division shall, in the first place, attempt to resolve any matter which is the subject of an investigation by conciliation.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(2) For the purposes of conciliation under subsection (1), the Equal Opportunities Division may, by written notice, require the attendance of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w:t>
      </w:r>
      <w:proofErr w:type="gramStart"/>
      <w:r w:rsidRPr="00C87AC1">
        <w:rPr>
          <w:rFonts w:ascii="Times New Roman" w:hAnsi="Times New Roman" w:cs="Times New Roman"/>
          <w:sz w:val="24"/>
          <w:lang w:val="en-GB"/>
        </w:rPr>
        <w:t>the</w:t>
      </w:r>
      <w:proofErr w:type="gramEnd"/>
      <w:r w:rsidRPr="00C87AC1">
        <w:rPr>
          <w:rFonts w:ascii="Times New Roman" w:hAnsi="Times New Roman" w:cs="Times New Roman"/>
          <w:sz w:val="24"/>
          <w:lang w:val="en-GB"/>
        </w:rPr>
        <w:t xml:space="preserve"> complainant;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lastRenderedPageBreak/>
        <w:t xml:space="preserve">(b) </w:t>
      </w:r>
      <w:proofErr w:type="gramStart"/>
      <w:r w:rsidRPr="00C87AC1">
        <w:rPr>
          <w:rFonts w:ascii="Times New Roman" w:hAnsi="Times New Roman" w:cs="Times New Roman"/>
          <w:sz w:val="24"/>
          <w:lang w:val="en-GB"/>
        </w:rPr>
        <w:t>any</w:t>
      </w:r>
      <w:proofErr w:type="gramEnd"/>
      <w:r w:rsidRPr="00C87AC1">
        <w:rPr>
          <w:rFonts w:ascii="Times New Roman" w:hAnsi="Times New Roman" w:cs="Times New Roman"/>
          <w:sz w:val="24"/>
          <w:lang w:val="en-GB"/>
        </w:rPr>
        <w:t xml:space="preserve"> person who is alleged to have committed the act of discrimination which is the subject matter of the complaint; and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(c) </w:t>
      </w:r>
      <w:proofErr w:type="gramStart"/>
      <w:r w:rsidRPr="00C87AC1">
        <w:rPr>
          <w:rFonts w:ascii="Times New Roman" w:hAnsi="Times New Roman" w:cs="Times New Roman"/>
          <w:sz w:val="24"/>
          <w:lang w:val="en-GB"/>
        </w:rPr>
        <w:t>any</w:t>
      </w:r>
      <w:proofErr w:type="gramEnd"/>
      <w:r w:rsidRPr="00C87AC1">
        <w:rPr>
          <w:rFonts w:ascii="Times New Roman" w:hAnsi="Times New Roman" w:cs="Times New Roman"/>
          <w:sz w:val="24"/>
          <w:lang w:val="en-GB"/>
        </w:rPr>
        <w:t xml:space="preserve"> other person – (</w:t>
      </w:r>
      <w:proofErr w:type="spellStart"/>
      <w:r w:rsidRPr="00C87AC1">
        <w:rPr>
          <w:rFonts w:ascii="Times New Roman" w:hAnsi="Times New Roman" w:cs="Times New Roman"/>
          <w:sz w:val="24"/>
          <w:lang w:val="en-GB"/>
        </w:rPr>
        <w:t>i</w:t>
      </w:r>
      <w:proofErr w:type="spellEnd"/>
      <w:r w:rsidRPr="00C87AC1">
        <w:rPr>
          <w:rFonts w:ascii="Times New Roman" w:hAnsi="Times New Roman" w:cs="Times New Roman"/>
          <w:sz w:val="24"/>
          <w:lang w:val="en-GB"/>
        </w:rPr>
        <w:t xml:space="preserve">) who is likely to be able to provide information relevant to the conciliation proceedings; or (ii) whose presence at the meeting is likely to assist in the matter.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(3) The Equal Opportunities Division may, in a notice under subsection (2), require any person specified in the notice to produce such documents at the conciliation proceedings as are specified in the notice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(4) Any conciliation proceedings held under this section may, with the consent of the parties, be in private and, subject to this Act, shall be conducted in such manner as the Equal Opportunities Division thinks fit.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(5) Where a complaint has been settled by conciliation, the settlement shall be embodied in a written agreement and registered with the Tribunal and, upon registration, the agreement shall be deemed to be an order of the Tribunal and be binding on the parties.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(6) Any person who, without reasonable cause, fails to comply with a notice referred to in subsection (2) shall commit an offence and shall, on conviction, be liable to a fine not exceeding 10,000 rupees. </w:t>
      </w:r>
    </w:p>
    <w:p w:rsidR="00C87AC1" w:rsidRPr="00C87AC1" w:rsidRDefault="00C87AC1" w:rsidP="00C87AC1">
      <w:pPr>
        <w:jc w:val="both"/>
        <w:rPr>
          <w:rFonts w:ascii="Times New Roman" w:hAnsi="Times New Roman" w:cs="Times New Roman"/>
          <w:sz w:val="24"/>
          <w:u w:val="single"/>
          <w:lang w:val="en-GB"/>
        </w:rPr>
      </w:pPr>
      <w:r w:rsidRPr="00C87AC1">
        <w:rPr>
          <w:rFonts w:ascii="Times New Roman" w:hAnsi="Times New Roman" w:cs="Times New Roman"/>
          <w:sz w:val="24"/>
          <w:u w:val="single"/>
          <w:lang w:val="en-GB"/>
        </w:rPr>
        <w:t>Section 33</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(1) Where the Equal Opportunities Division is of the opinion that a complaint cannot be resolved by conciliation, or it has attempted to resolve the matter by conciliation but has not been successful in that attempt, it shall, after conducting and completing its investigation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w:t>
      </w:r>
      <w:proofErr w:type="gramStart"/>
      <w:r w:rsidRPr="00C87AC1">
        <w:rPr>
          <w:rFonts w:ascii="Times New Roman" w:hAnsi="Times New Roman" w:cs="Times New Roman"/>
          <w:sz w:val="24"/>
          <w:lang w:val="en-GB"/>
        </w:rPr>
        <w:t>prepare</w:t>
      </w:r>
      <w:proofErr w:type="gramEnd"/>
      <w:r w:rsidRPr="00C87AC1">
        <w:rPr>
          <w:rFonts w:ascii="Times New Roman" w:hAnsi="Times New Roman" w:cs="Times New Roman"/>
          <w:sz w:val="24"/>
          <w:lang w:val="en-GB"/>
        </w:rPr>
        <w:t xml:space="preserve"> a report relating to the complaint, with its recommendations;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(b) </w:t>
      </w:r>
      <w:proofErr w:type="gramStart"/>
      <w:r w:rsidRPr="00C87AC1">
        <w:rPr>
          <w:rFonts w:ascii="Times New Roman" w:hAnsi="Times New Roman" w:cs="Times New Roman"/>
          <w:sz w:val="24"/>
          <w:lang w:val="en-GB"/>
        </w:rPr>
        <w:t>send</w:t>
      </w:r>
      <w:proofErr w:type="gramEnd"/>
      <w:r w:rsidRPr="00C87AC1">
        <w:rPr>
          <w:rFonts w:ascii="Times New Roman" w:hAnsi="Times New Roman" w:cs="Times New Roman"/>
          <w:sz w:val="24"/>
          <w:lang w:val="en-GB"/>
        </w:rPr>
        <w:t xml:space="preserve"> a copy of the report to the parties to whom the complaint relates; and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(c) </w:t>
      </w:r>
      <w:proofErr w:type="gramStart"/>
      <w:r w:rsidRPr="00C87AC1">
        <w:rPr>
          <w:rFonts w:ascii="Times New Roman" w:hAnsi="Times New Roman" w:cs="Times New Roman"/>
          <w:sz w:val="24"/>
          <w:lang w:val="en-GB"/>
        </w:rPr>
        <w:t>make</w:t>
      </w:r>
      <w:proofErr w:type="gramEnd"/>
      <w:r w:rsidRPr="00C87AC1">
        <w:rPr>
          <w:rFonts w:ascii="Times New Roman" w:hAnsi="Times New Roman" w:cs="Times New Roman"/>
          <w:sz w:val="24"/>
          <w:lang w:val="en-GB"/>
        </w:rPr>
        <w:t xml:space="preserve"> the report available for inspection in such manner as it thinks fit.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(2) Any of the parties may, within a period of 45 days of the date of the receipt of the report, inform the Equal Opportunities Division whether the complaint has been resolved.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(3) Where the Equal Opportunities Division has been informed under subsection (2) that the complaint remains unresolved, it shall, with the consent of the complainant, refer the complaint to the Tribunal forthwith. </w:t>
      </w:r>
    </w:p>
    <w:p w:rsidR="00C87AC1" w:rsidRPr="00C87AC1" w:rsidRDefault="00C87AC1" w:rsidP="00C87AC1">
      <w:pPr>
        <w:jc w:val="both"/>
        <w:rPr>
          <w:rFonts w:ascii="Times New Roman" w:hAnsi="Times New Roman" w:cs="Times New Roman"/>
          <w:sz w:val="24"/>
        </w:rPr>
      </w:pPr>
      <w:r w:rsidRPr="00C87AC1">
        <w:rPr>
          <w:rFonts w:ascii="Times New Roman" w:hAnsi="Times New Roman" w:cs="Times New Roman"/>
          <w:sz w:val="24"/>
          <w:lang w:val="en-GB"/>
        </w:rPr>
        <w:t>(4) For the purposes of section (3), the complainant shall disclose to the Equal Opportunities Division whether he has entered civil proceedings before any Court seeking compensation for any act or omission arising under this Act.</w:t>
      </w:r>
    </w:p>
    <w:p w:rsidR="00C87AC1" w:rsidRPr="00C87AC1" w:rsidRDefault="00C87AC1" w:rsidP="00C87AC1">
      <w:pPr>
        <w:jc w:val="both"/>
        <w:rPr>
          <w:rFonts w:ascii="Times New Roman" w:hAnsi="Times New Roman" w:cs="Times New Roman"/>
          <w:sz w:val="24"/>
          <w:u w:val="single"/>
        </w:rPr>
      </w:pPr>
      <w:r w:rsidRPr="00C87AC1">
        <w:rPr>
          <w:rFonts w:ascii="Times New Roman" w:hAnsi="Times New Roman" w:cs="Times New Roman"/>
          <w:sz w:val="24"/>
          <w:u w:val="single"/>
        </w:rPr>
        <w:t>Section 35</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(1) The Tribunal shall have jurisdiction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w:t>
      </w:r>
      <w:proofErr w:type="gramStart"/>
      <w:r w:rsidRPr="00C87AC1">
        <w:rPr>
          <w:rFonts w:ascii="Times New Roman" w:hAnsi="Times New Roman" w:cs="Times New Roman"/>
          <w:sz w:val="24"/>
          <w:lang w:val="en-GB"/>
        </w:rPr>
        <w:t>to</w:t>
      </w:r>
      <w:proofErr w:type="gramEnd"/>
      <w:r w:rsidRPr="00C87AC1">
        <w:rPr>
          <w:rFonts w:ascii="Times New Roman" w:hAnsi="Times New Roman" w:cs="Times New Roman"/>
          <w:sz w:val="24"/>
          <w:lang w:val="en-GB"/>
        </w:rPr>
        <w:t xml:space="preserve"> hear and determine complaints referred to it by the Equal Opportunities Division;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lastRenderedPageBreak/>
        <w:t>(b) to issue an interim order as a matter of urgency for the purpose of – (</w:t>
      </w:r>
      <w:proofErr w:type="spellStart"/>
      <w:r w:rsidRPr="00C87AC1">
        <w:rPr>
          <w:rFonts w:ascii="Times New Roman" w:hAnsi="Times New Roman" w:cs="Times New Roman"/>
          <w:sz w:val="24"/>
          <w:lang w:val="en-GB"/>
        </w:rPr>
        <w:t>i</w:t>
      </w:r>
      <w:proofErr w:type="spellEnd"/>
      <w:r w:rsidRPr="00C87AC1">
        <w:rPr>
          <w:rFonts w:ascii="Times New Roman" w:hAnsi="Times New Roman" w:cs="Times New Roman"/>
          <w:sz w:val="24"/>
          <w:lang w:val="en-GB"/>
        </w:rPr>
        <w:t>) preventing serious and irreparable damage to a person or category of persons; (ii) protecting the public interest; or (iii) preventing a person from taking any step that would hinder or impede a hearing before the Tribunal;</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(c) to make – (</w:t>
      </w:r>
      <w:proofErr w:type="spellStart"/>
      <w:r w:rsidRPr="00C87AC1">
        <w:rPr>
          <w:rFonts w:ascii="Times New Roman" w:hAnsi="Times New Roman" w:cs="Times New Roman"/>
          <w:sz w:val="24"/>
          <w:lang w:val="en-GB"/>
        </w:rPr>
        <w:t>i</w:t>
      </w:r>
      <w:proofErr w:type="spellEnd"/>
      <w:r w:rsidRPr="00C87AC1">
        <w:rPr>
          <w:rFonts w:ascii="Times New Roman" w:hAnsi="Times New Roman" w:cs="Times New Roman"/>
          <w:sz w:val="24"/>
          <w:lang w:val="en-GB"/>
        </w:rPr>
        <w:t xml:space="preserve">) an order declaring the rights of the complainant and the respondent in relation to the act to which the complaint relates; (ii) an order requiring the respondent to pay to the complainant, within such time as it may determine, compensation in an amount not exceeding 500,000 rupees; or (iii) a recommendation that the respondent takes, within a specified period, action appearing to the Tribunal to be practicable for the purpose of obviating or reducing the adverse effect on the complainant of any act of discrimination to which the complaint relates; and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(d) </w:t>
      </w:r>
      <w:proofErr w:type="gramStart"/>
      <w:r w:rsidRPr="00C87AC1">
        <w:rPr>
          <w:rFonts w:ascii="Times New Roman" w:hAnsi="Times New Roman" w:cs="Times New Roman"/>
          <w:sz w:val="24"/>
          <w:lang w:val="en-GB"/>
        </w:rPr>
        <w:t>to</w:t>
      </w:r>
      <w:proofErr w:type="gramEnd"/>
      <w:r w:rsidRPr="00C87AC1">
        <w:rPr>
          <w:rFonts w:ascii="Times New Roman" w:hAnsi="Times New Roman" w:cs="Times New Roman"/>
          <w:sz w:val="24"/>
          <w:lang w:val="en-GB"/>
        </w:rPr>
        <w:t xml:space="preserve"> issue such directives as it considers necessary to ensure compliance with this Act. (2) In making an order against, or recommendation to, an employer, the Tribunal shall take into consideration whether that employer has adopted an equal opportunity policy at the place of work and its effectiveness.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(3) Where, without reasonable justification, the respondent to a complaint fails to comply with a recommendation of the Tribunal made under subsection (1</w:t>
      </w:r>
      <w:proofErr w:type="gramStart"/>
      <w:r w:rsidRPr="00C87AC1">
        <w:rPr>
          <w:rFonts w:ascii="Times New Roman" w:hAnsi="Times New Roman" w:cs="Times New Roman"/>
          <w:sz w:val="24"/>
          <w:lang w:val="en-GB"/>
        </w:rPr>
        <w:t>)(</w:t>
      </w:r>
      <w:proofErr w:type="gramEnd"/>
      <w:r w:rsidRPr="00C87AC1">
        <w:rPr>
          <w:rFonts w:ascii="Times New Roman" w:hAnsi="Times New Roman" w:cs="Times New Roman"/>
          <w:sz w:val="24"/>
          <w:lang w:val="en-GB"/>
        </w:rPr>
        <w:t xml:space="preserve">c)(iii), the Tribunal may, where it thinks fit –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(a) increase the amount of compensation required to be paid to the complainant in respect of the complaint by an order made under subsection (1)(c)(ii) up to an amount not exceeding 500,000 rupees; or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(b) </w:t>
      </w:r>
      <w:proofErr w:type="gramStart"/>
      <w:r w:rsidRPr="00C87AC1">
        <w:rPr>
          <w:rFonts w:ascii="Times New Roman" w:hAnsi="Times New Roman" w:cs="Times New Roman"/>
          <w:sz w:val="24"/>
          <w:lang w:val="en-GB"/>
        </w:rPr>
        <w:t>make</w:t>
      </w:r>
      <w:proofErr w:type="gramEnd"/>
      <w:r w:rsidRPr="00C87AC1">
        <w:rPr>
          <w:rFonts w:ascii="Times New Roman" w:hAnsi="Times New Roman" w:cs="Times New Roman"/>
          <w:sz w:val="24"/>
          <w:lang w:val="en-GB"/>
        </w:rPr>
        <w:t xml:space="preserve"> such order as could have been made under subsection (1)(c)(</w:t>
      </w:r>
      <w:proofErr w:type="spellStart"/>
      <w:r w:rsidRPr="00C87AC1">
        <w:rPr>
          <w:rFonts w:ascii="Times New Roman" w:hAnsi="Times New Roman" w:cs="Times New Roman"/>
          <w:sz w:val="24"/>
          <w:lang w:val="en-GB"/>
        </w:rPr>
        <w:t>i</w:t>
      </w:r>
      <w:proofErr w:type="spellEnd"/>
      <w:r w:rsidRPr="00C87AC1">
        <w:rPr>
          <w:rFonts w:ascii="Times New Roman" w:hAnsi="Times New Roman" w:cs="Times New Roman"/>
          <w:sz w:val="24"/>
          <w:lang w:val="en-GB"/>
        </w:rPr>
        <w:t xml:space="preserve">) but was not so made. </w:t>
      </w:r>
    </w:p>
    <w:p w:rsidR="00C87AC1" w:rsidRPr="00C87AC1" w:rsidRDefault="00C87AC1" w:rsidP="00C87AC1">
      <w:pPr>
        <w:jc w:val="both"/>
        <w:rPr>
          <w:rFonts w:ascii="Times New Roman" w:hAnsi="Times New Roman" w:cs="Times New Roman"/>
          <w:sz w:val="24"/>
          <w:lang w:val="en-GB"/>
        </w:rPr>
      </w:pPr>
      <w:r w:rsidRPr="00C87AC1">
        <w:rPr>
          <w:rFonts w:ascii="Times New Roman" w:hAnsi="Times New Roman" w:cs="Times New Roman"/>
          <w:sz w:val="24"/>
          <w:lang w:val="en-GB"/>
        </w:rPr>
        <w:t xml:space="preserve">(4) The Tribunal may make all such recommendations and, do all such things and give all such directions as appear to be right and proper for reconciling the parties. </w:t>
      </w:r>
    </w:p>
    <w:p w:rsidR="00475840" w:rsidRPr="00C87AC1" w:rsidRDefault="00C87AC1" w:rsidP="00C87AC1">
      <w:pPr>
        <w:jc w:val="both"/>
        <w:rPr>
          <w:rFonts w:ascii="Times New Roman" w:hAnsi="Times New Roman" w:cs="Times New Roman"/>
          <w:sz w:val="24"/>
        </w:rPr>
      </w:pPr>
      <w:r w:rsidRPr="00C87AC1">
        <w:rPr>
          <w:rFonts w:ascii="Times New Roman" w:hAnsi="Times New Roman" w:cs="Times New Roman"/>
          <w:sz w:val="24"/>
          <w:lang w:val="en-GB"/>
        </w:rPr>
        <w:t>(5) Where the Tribunal becomes aware that a complaint before it is subject matter of civil proceedings before any Court, the Tribunal shall not entertain that complaint.</w:t>
      </w:r>
    </w:p>
    <w:sectPr w:rsidR="00475840" w:rsidRPr="00C87A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AC1"/>
    <w:rsid w:val="008567D1"/>
    <w:rsid w:val="00AA09C7"/>
    <w:rsid w:val="00C87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AC473-24CA-4524-B48F-EDB398A67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A2834-51F4-4929-B6C7-9E21D2F2D05A}"/>
</file>

<file path=customXml/itemProps2.xml><?xml version="1.0" encoding="utf-8"?>
<ds:datastoreItem xmlns:ds="http://schemas.openxmlformats.org/officeDocument/2006/customXml" ds:itemID="{48933522-3F89-4D48-8EC6-70B8632DA15C}"/>
</file>

<file path=customXml/itemProps3.xml><?xml version="1.0" encoding="utf-8"?>
<ds:datastoreItem xmlns:ds="http://schemas.openxmlformats.org/officeDocument/2006/customXml" ds:itemID="{82EE22E6-445D-4189-9F32-0204309E6484}"/>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5628</Characters>
  <Application>Microsoft Office Word</Application>
  <DocSecurity>0</DocSecurity>
  <Lines>46</Lines>
  <Paragraphs>13</Paragraphs>
  <ScaleCrop>false</ScaleCrop>
  <Company/>
  <LinksUpToDate>false</LinksUpToDate>
  <CharactersWithSpaces>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Dharshini</dc:creator>
  <cp:keywords/>
  <dc:description/>
  <cp:lastModifiedBy>Dharshini</cp:lastModifiedBy>
  <cp:revision>1</cp:revision>
  <dcterms:created xsi:type="dcterms:W3CDTF">2021-02-23T21:10:00Z</dcterms:created>
  <dcterms:modified xsi:type="dcterms:W3CDTF">2021-02-23T21:11:00Z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