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18FB9CCC" w:rsidR="002D5E3C" w:rsidRPr="00DD63A1" w:rsidRDefault="002D5E3C" w:rsidP="00481726">
      <w:pPr>
        <w:spacing w:before="240" w:after="360"/>
        <w:ind w:right="-1"/>
        <w:jc w:val="center"/>
        <w:rPr>
          <w:rFonts w:asciiTheme="minorHAnsi" w:hAnsiTheme="minorHAnsi" w:cstheme="minorHAnsi"/>
          <w:b/>
          <w:color w:val="000099"/>
          <w:spacing w:val="36"/>
          <w:sz w:val="28"/>
          <w:lang w:val="en-GB"/>
        </w:rPr>
      </w:pPr>
      <w:r w:rsidRPr="00DD63A1">
        <w:rPr>
          <w:rFonts w:asciiTheme="minorHAnsi" w:hAnsiTheme="minorHAnsi" w:cstheme="minorHAnsi"/>
          <w:b/>
          <w:bCs/>
          <w:color w:val="000099"/>
          <w:spacing w:val="36"/>
          <w:sz w:val="28"/>
          <w:szCs w:val="32"/>
          <w:lang w:val="en-GB"/>
        </w:rPr>
        <w:t xml:space="preserve">Informative note </w:t>
      </w:r>
      <w:r w:rsidR="00851947" w:rsidRPr="00DD63A1">
        <w:rPr>
          <w:rFonts w:asciiTheme="minorHAnsi" w:hAnsiTheme="minorHAnsi" w:cstheme="minorHAnsi"/>
          <w:b/>
          <w:bCs/>
          <w:color w:val="000099"/>
          <w:spacing w:val="36"/>
          <w:sz w:val="28"/>
          <w:szCs w:val="32"/>
          <w:lang w:val="en-GB"/>
        </w:rPr>
        <w:t>on</w:t>
      </w:r>
      <w:r w:rsidR="006F50B9" w:rsidRPr="00DD63A1">
        <w:rPr>
          <w:rFonts w:asciiTheme="minorHAnsi" w:hAnsiTheme="minorHAnsi" w:cstheme="minorHAnsi"/>
          <w:b/>
          <w:bCs/>
          <w:color w:val="000099"/>
          <w:spacing w:val="36"/>
          <w:sz w:val="28"/>
          <w:szCs w:val="32"/>
          <w:lang w:val="en-GB"/>
        </w:rPr>
        <w:t xml:space="preserve"> the participation</w:t>
      </w:r>
      <w:r w:rsidR="006F50B9" w:rsidRPr="00DD63A1">
        <w:rPr>
          <w:rFonts w:asciiTheme="minorHAnsi" w:hAnsiTheme="minorHAnsi" w:cstheme="minorHAnsi"/>
          <w:b/>
          <w:bCs/>
          <w:color w:val="000099"/>
          <w:spacing w:val="36"/>
          <w:sz w:val="28"/>
          <w:szCs w:val="32"/>
          <w:lang w:val="en-GB"/>
        </w:rPr>
        <w:br/>
      </w:r>
      <w:r w:rsidR="006F50B9" w:rsidRPr="00DD63A1">
        <w:rPr>
          <w:rFonts w:asciiTheme="minorHAnsi" w:hAnsiTheme="minorHAnsi" w:cstheme="minorHAnsi"/>
          <w:b/>
          <w:color w:val="000099"/>
          <w:spacing w:val="36"/>
          <w:sz w:val="28"/>
        </w:rPr>
        <w:t xml:space="preserve">by </w:t>
      </w:r>
      <w:r w:rsidR="001745D7" w:rsidRPr="00DD63A1">
        <w:rPr>
          <w:rFonts w:asciiTheme="minorHAnsi" w:hAnsiTheme="minorHAnsi" w:cstheme="minorHAnsi"/>
          <w:b/>
          <w:color w:val="000099"/>
          <w:spacing w:val="36"/>
          <w:sz w:val="28"/>
        </w:rPr>
        <w:t>National Human Rights Institutions (NHRIs</w:t>
      </w:r>
      <w:r w:rsidR="006F50B9" w:rsidRPr="00DD63A1">
        <w:rPr>
          <w:rFonts w:asciiTheme="minorHAnsi" w:hAnsiTheme="minorHAnsi" w:cstheme="minorHAnsi"/>
          <w:b/>
          <w:color w:val="000099"/>
          <w:spacing w:val="36"/>
          <w:sz w:val="28"/>
        </w:rPr>
        <w:t>)</w:t>
      </w:r>
    </w:p>
    <w:p w14:paraId="7FB215BF" w14:textId="4A98D9AD" w:rsidR="00851947" w:rsidRPr="00DD63A1" w:rsidRDefault="00851947" w:rsidP="00481726">
      <w:pPr>
        <w:pStyle w:val="H23G"/>
        <w:rPr>
          <w:rFonts w:asciiTheme="minorHAnsi" w:hAnsiTheme="minorHAnsi" w:cstheme="minorHAnsi"/>
          <w:color w:val="auto"/>
          <w:sz w:val="22"/>
          <w:lang w:val="en-GB"/>
        </w:rPr>
      </w:pPr>
      <w:r w:rsidRPr="00DD63A1">
        <w:rPr>
          <w:rFonts w:asciiTheme="minorHAnsi" w:hAnsiTheme="minorHAnsi" w:cstheme="minorHAnsi"/>
          <w:color w:val="auto"/>
          <w:sz w:val="22"/>
          <w:lang w:val="en-GB"/>
        </w:rPr>
        <w:tab/>
      </w:r>
      <w:r w:rsidRPr="00DD63A1">
        <w:rPr>
          <w:rFonts w:asciiTheme="minorHAnsi" w:hAnsiTheme="minorHAnsi" w:cstheme="minorHAnsi"/>
          <w:color w:val="auto"/>
          <w:sz w:val="22"/>
          <w:lang w:val="en-GB"/>
        </w:rPr>
        <w:tab/>
        <w:t xml:space="preserve">Dates </w:t>
      </w:r>
      <w:r w:rsidR="00A82343" w:rsidRPr="00DD63A1">
        <w:rPr>
          <w:rFonts w:asciiTheme="minorHAnsi" w:hAnsiTheme="minorHAnsi" w:cstheme="minorHAnsi"/>
          <w:color w:val="auto"/>
          <w:sz w:val="22"/>
          <w:lang w:val="en-GB"/>
        </w:rPr>
        <w:t>of the</w:t>
      </w:r>
      <w:r w:rsidRPr="00DD63A1">
        <w:rPr>
          <w:rFonts w:asciiTheme="minorHAnsi" w:hAnsiTheme="minorHAnsi" w:cstheme="minorHAnsi"/>
          <w:color w:val="auto"/>
          <w:sz w:val="22"/>
          <w:lang w:val="en-GB"/>
        </w:rPr>
        <w:t xml:space="preserve"> 73rd session and the 75th pre-session</w:t>
      </w:r>
      <w:r w:rsidR="00FA540C" w:rsidRPr="00DD63A1">
        <w:rPr>
          <w:rFonts w:asciiTheme="minorHAnsi" w:hAnsiTheme="minorHAnsi" w:cstheme="minorHAnsi"/>
          <w:color w:val="auto"/>
          <w:sz w:val="22"/>
          <w:lang w:val="en-GB"/>
        </w:rPr>
        <w:t>al working group</w:t>
      </w:r>
    </w:p>
    <w:p w14:paraId="6DF94E00" w14:textId="64E391DF" w:rsidR="00851947" w:rsidRPr="00DD63A1" w:rsidRDefault="00851947" w:rsidP="00A82343">
      <w:pPr>
        <w:pStyle w:val="Bullet1G"/>
        <w:numPr>
          <w:ilvl w:val="0"/>
          <w:numId w:val="0"/>
        </w:numPr>
        <w:ind w:left="1134"/>
        <w:rPr>
          <w:rFonts w:asciiTheme="minorHAnsi" w:hAnsiTheme="minorHAnsi" w:cstheme="minorHAnsi"/>
          <w:sz w:val="22"/>
          <w:lang w:val="en-GB"/>
        </w:rPr>
      </w:pPr>
      <w:r w:rsidRPr="00DD63A1">
        <w:rPr>
          <w:rFonts w:asciiTheme="minorHAnsi" w:hAnsiTheme="minorHAnsi" w:cstheme="minorHAnsi"/>
          <w:b/>
          <w:sz w:val="22"/>
          <w:lang w:val="en-GB"/>
        </w:rPr>
        <w:t>The seventy-third session</w:t>
      </w:r>
      <w:r w:rsidRPr="00DD63A1">
        <w:rPr>
          <w:rFonts w:asciiTheme="minorHAnsi" w:hAnsiTheme="minorHAnsi" w:cstheme="minorHAnsi"/>
          <w:sz w:val="22"/>
          <w:lang w:val="en-GB"/>
        </w:rPr>
        <w:t xml:space="preserve"> will take place from Monday, 1 July 2019 at 10:00 am to Friday, 19 July 2019 at 6:00 pm.</w:t>
      </w:r>
    </w:p>
    <w:p w14:paraId="10323B88" w14:textId="095FF18E" w:rsidR="00851947" w:rsidRPr="00DD63A1" w:rsidRDefault="00851947" w:rsidP="00A82343">
      <w:pPr>
        <w:pStyle w:val="Bullet1G"/>
        <w:numPr>
          <w:ilvl w:val="0"/>
          <w:numId w:val="0"/>
        </w:numPr>
        <w:ind w:left="1134"/>
        <w:rPr>
          <w:rFonts w:asciiTheme="minorHAnsi" w:hAnsiTheme="minorHAnsi" w:cstheme="minorHAnsi"/>
          <w:sz w:val="22"/>
          <w:lang w:val="en-GB"/>
        </w:rPr>
      </w:pPr>
      <w:r w:rsidRPr="00DD63A1">
        <w:rPr>
          <w:rFonts w:asciiTheme="minorHAnsi" w:hAnsiTheme="minorHAnsi" w:cstheme="minorHAnsi"/>
          <w:b/>
          <w:sz w:val="22"/>
          <w:lang w:val="en-GB"/>
        </w:rPr>
        <w:t>The seventy-fifth pre-session</w:t>
      </w:r>
      <w:r w:rsidR="00FA540C" w:rsidRPr="00DD63A1">
        <w:rPr>
          <w:rFonts w:asciiTheme="minorHAnsi" w:hAnsiTheme="minorHAnsi" w:cstheme="minorHAnsi"/>
          <w:b/>
          <w:sz w:val="22"/>
          <w:lang w:val="en-GB"/>
        </w:rPr>
        <w:t>al working group</w:t>
      </w:r>
      <w:r w:rsidRPr="00DD63A1">
        <w:rPr>
          <w:rFonts w:asciiTheme="minorHAnsi" w:hAnsiTheme="minorHAnsi" w:cstheme="minorHAnsi"/>
          <w:sz w:val="22"/>
          <w:lang w:val="en-GB"/>
        </w:rPr>
        <w:t xml:space="preserve"> will take place from Monday, 22 July 2019 at 10:00 am to Friday, 26 July 2019 at </w:t>
      </w:r>
      <w:r w:rsidR="00FA540C" w:rsidRPr="00DD63A1">
        <w:rPr>
          <w:rFonts w:asciiTheme="minorHAnsi" w:hAnsiTheme="minorHAnsi" w:cstheme="minorHAnsi"/>
          <w:sz w:val="22"/>
          <w:lang w:val="en-GB"/>
        </w:rPr>
        <w:t>1</w:t>
      </w:r>
      <w:r w:rsidRPr="00DD63A1">
        <w:rPr>
          <w:rFonts w:asciiTheme="minorHAnsi" w:hAnsiTheme="minorHAnsi" w:cstheme="minorHAnsi"/>
          <w:sz w:val="22"/>
          <w:lang w:val="en-GB"/>
        </w:rPr>
        <w:t>:00 pm.</w:t>
      </w:r>
    </w:p>
    <w:p w14:paraId="5D7BCB60"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w:t>
      </w:r>
      <w:r w:rsidRPr="00B32C84">
        <w:rPr>
          <w:rFonts w:asciiTheme="minorHAnsi" w:hAnsiTheme="minorHAnsi" w:cstheme="minorHAnsi"/>
        </w:rPr>
        <w:tab/>
        <w:t>Consideration of reports by States parties at</w:t>
      </w:r>
      <w:r w:rsidRPr="00B32C84">
        <w:rPr>
          <w:rFonts w:asciiTheme="minorHAnsi" w:hAnsiTheme="minorHAnsi" w:cstheme="minorHAnsi"/>
          <w:noProof/>
        </w:rPr>
        <w:t xml:space="preserve"> the 73rd session </w:t>
      </w:r>
    </w:p>
    <w:p w14:paraId="7135FC63" w14:textId="77777777" w:rsidR="00B83F8E" w:rsidRPr="00AA44DE" w:rsidRDefault="00B83F8E" w:rsidP="00B83F8E">
      <w:pPr>
        <w:pStyle w:val="SingleTxtG"/>
        <w:rPr>
          <w:rFonts w:asciiTheme="minorHAnsi" w:hAnsiTheme="minorHAnsi" w:cstheme="minorHAnsi"/>
          <w:i/>
          <w:sz w:val="22"/>
          <w:lang w:val="en-GB"/>
        </w:rPr>
      </w:pPr>
      <w:r w:rsidRPr="00AA44DE">
        <w:rPr>
          <w:rFonts w:asciiTheme="minorHAnsi" w:eastAsia="Times New Roman Bold" w:hAnsiTheme="minorHAnsi" w:cstheme="minorHAnsi"/>
          <w:i/>
          <w:sz w:val="22"/>
        </w:rPr>
        <w:tab/>
      </w:r>
      <w:r w:rsidRPr="00AA44DE">
        <w:rPr>
          <w:rFonts w:asciiTheme="minorHAnsi" w:hAnsiTheme="minorHAnsi" w:cstheme="minorHAnsi"/>
          <w:b/>
          <w:i/>
          <w:sz w:val="22"/>
          <w:lang w:val="en-GB"/>
        </w:rPr>
        <w:t>Seventy-third session</w:t>
      </w:r>
    </w:p>
    <w:p w14:paraId="3F204BFD"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sz w:val="22"/>
        </w:rPr>
        <w:t xml:space="preserve">The Committee will consider the reports of the following States parties during its 73rd session: </w:t>
      </w:r>
    </w:p>
    <w:p w14:paraId="551003A6" w14:textId="77777777" w:rsidR="00B83F8E" w:rsidRPr="00B32C84" w:rsidRDefault="00B83F8E" w:rsidP="00AA44DE">
      <w:pPr>
        <w:pStyle w:val="Bullet1G"/>
        <w:rPr>
          <w:rFonts w:asciiTheme="minorHAnsi" w:hAnsiTheme="minorHAnsi" w:cstheme="minorHAnsi"/>
          <w:sz w:val="22"/>
        </w:rPr>
      </w:pPr>
      <w:r w:rsidRPr="00B32C84">
        <w:rPr>
          <w:rFonts w:asciiTheme="minorHAnsi" w:hAnsiTheme="minorHAnsi" w:cstheme="minorHAnsi"/>
          <w:b/>
          <w:sz w:val="22"/>
          <w:lang w:val="es-ES"/>
        </w:rPr>
        <w:t xml:space="preserve">Austria, Cabo Verde, </w:t>
      </w:r>
      <w:proofErr w:type="spellStart"/>
      <w:r w:rsidRPr="00B32C84">
        <w:rPr>
          <w:rFonts w:asciiTheme="minorHAnsi" w:hAnsiTheme="minorHAnsi" w:cstheme="minorHAnsi"/>
          <w:b/>
          <w:sz w:val="22"/>
          <w:lang w:val="es-ES"/>
        </w:rPr>
        <w:t>Côte</w:t>
      </w:r>
      <w:proofErr w:type="spellEnd"/>
      <w:r w:rsidRPr="00B32C84">
        <w:rPr>
          <w:rFonts w:asciiTheme="minorHAnsi" w:hAnsiTheme="minorHAnsi" w:cstheme="minorHAnsi"/>
          <w:b/>
          <w:sz w:val="22"/>
          <w:lang w:val="es-ES"/>
        </w:rPr>
        <w:t xml:space="preserve"> </w:t>
      </w:r>
      <w:proofErr w:type="spellStart"/>
      <w:r w:rsidRPr="00B32C84">
        <w:rPr>
          <w:rFonts w:asciiTheme="minorHAnsi" w:hAnsiTheme="minorHAnsi" w:cstheme="minorHAnsi"/>
          <w:b/>
          <w:sz w:val="22"/>
          <w:lang w:val="es-ES"/>
        </w:rPr>
        <w:t>d'Ivoire</w:t>
      </w:r>
      <w:proofErr w:type="spellEnd"/>
      <w:r w:rsidRPr="00B32C84">
        <w:rPr>
          <w:rFonts w:asciiTheme="minorHAnsi" w:hAnsiTheme="minorHAnsi" w:cstheme="minorHAnsi"/>
          <w:b/>
          <w:sz w:val="22"/>
          <w:lang w:val="es-ES"/>
        </w:rPr>
        <w:t xml:space="preserve">, </w:t>
      </w:r>
      <w:r w:rsidRPr="00B32C84">
        <w:rPr>
          <w:rFonts w:asciiTheme="minorHAnsi" w:hAnsiTheme="minorHAnsi" w:cstheme="minorHAnsi"/>
          <w:b/>
          <w:sz w:val="22"/>
        </w:rPr>
        <w:t>Democratic Republic of the Congo, Guyana, Mozambique and</w:t>
      </w:r>
      <w:r w:rsidRPr="00B32C84">
        <w:rPr>
          <w:rFonts w:asciiTheme="minorHAnsi" w:hAnsiTheme="minorHAnsi" w:cstheme="minorHAnsi"/>
          <w:sz w:val="22"/>
        </w:rPr>
        <w:t xml:space="preserve"> </w:t>
      </w:r>
      <w:r w:rsidRPr="00B32C84">
        <w:rPr>
          <w:rFonts w:asciiTheme="minorHAnsi" w:hAnsiTheme="minorHAnsi" w:cstheme="minorHAnsi"/>
          <w:b/>
          <w:sz w:val="22"/>
        </w:rPr>
        <w:t>Qatar.</w:t>
      </w:r>
    </w:p>
    <w:p w14:paraId="6268CFDE" w14:textId="77777777" w:rsidR="00B83F8E" w:rsidRPr="00AA44DE" w:rsidRDefault="00B83F8E" w:rsidP="00B83F8E">
      <w:pPr>
        <w:pStyle w:val="SingleTxtG"/>
        <w:rPr>
          <w:rFonts w:asciiTheme="minorHAnsi" w:hAnsiTheme="minorHAnsi" w:cstheme="minorHAnsi"/>
          <w:b/>
          <w:i/>
          <w:sz w:val="22"/>
          <w:lang w:val="en-GB"/>
        </w:rPr>
      </w:pPr>
      <w:r w:rsidRPr="00AA44DE">
        <w:rPr>
          <w:rFonts w:asciiTheme="minorHAnsi" w:hAnsiTheme="minorHAnsi" w:cstheme="minorHAnsi"/>
          <w:b/>
          <w:i/>
          <w:sz w:val="22"/>
          <w:lang w:val="en-GB"/>
        </w:rPr>
        <w:t>Seventy-fifth pre-sessional working group</w:t>
      </w:r>
    </w:p>
    <w:p w14:paraId="69FB6C4F"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sz w:val="22"/>
        </w:rPr>
        <w:t>The Committee will consider the reports of the following States parties during its 75th pre-sessional working group:</w:t>
      </w:r>
    </w:p>
    <w:p w14:paraId="6D770BC8" w14:textId="77777777" w:rsidR="00B83F8E" w:rsidRPr="00B32C84" w:rsidRDefault="00B83F8E" w:rsidP="00B83F8E">
      <w:pPr>
        <w:pStyle w:val="Bullet1G"/>
        <w:rPr>
          <w:rFonts w:asciiTheme="minorHAnsi" w:hAnsiTheme="minorHAnsi" w:cstheme="minorHAnsi"/>
          <w:b/>
          <w:i/>
          <w:sz w:val="22"/>
        </w:rPr>
      </w:pPr>
      <w:r w:rsidRPr="00B32C84">
        <w:rPr>
          <w:rFonts w:asciiTheme="minorHAnsi" w:hAnsiTheme="minorHAnsi" w:cstheme="minorHAnsi"/>
          <w:b/>
          <w:i/>
          <w:sz w:val="22"/>
        </w:rPr>
        <w:t xml:space="preserve">Preparation of lists of issues: </w:t>
      </w:r>
      <w:r w:rsidRPr="00B32C84">
        <w:rPr>
          <w:rFonts w:asciiTheme="minorHAnsi" w:hAnsiTheme="minorHAnsi" w:cstheme="minorHAnsi"/>
          <w:sz w:val="22"/>
          <w:lang w:val="en-GB"/>
        </w:rPr>
        <w:t>Afghanistan, Eritrea, Kiribati, Latvia, Pakistan, Republic of Moldova and Zimbabwe.</w:t>
      </w:r>
    </w:p>
    <w:p w14:paraId="0B0BE5E1" w14:textId="30622649" w:rsidR="00B83F8E" w:rsidRPr="00B32C84" w:rsidRDefault="00B83F8E" w:rsidP="00B83F8E">
      <w:pPr>
        <w:pStyle w:val="Bullet1G"/>
        <w:rPr>
          <w:rFonts w:asciiTheme="minorHAnsi" w:hAnsiTheme="minorHAnsi" w:cstheme="minorHAnsi"/>
          <w:sz w:val="22"/>
          <w:lang w:val="en-GB"/>
        </w:rPr>
      </w:pPr>
      <w:r w:rsidRPr="00B32C84">
        <w:rPr>
          <w:rFonts w:asciiTheme="minorHAnsi" w:hAnsiTheme="minorHAnsi" w:cstheme="minorHAnsi"/>
          <w:b/>
          <w:i/>
          <w:sz w:val="22"/>
        </w:rPr>
        <w:t xml:space="preserve">Preparation of lists of issues prior to reporting: </w:t>
      </w:r>
      <w:r w:rsidRPr="00B32C84">
        <w:rPr>
          <w:rFonts w:asciiTheme="minorHAnsi" w:hAnsiTheme="minorHAnsi" w:cstheme="minorHAnsi"/>
          <w:sz w:val="22"/>
          <w:lang w:val="en-GB"/>
        </w:rPr>
        <w:t>Spain and Tunisia.</w:t>
      </w:r>
    </w:p>
    <w:p w14:paraId="08480191"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II.</w:t>
      </w:r>
      <w:r w:rsidRPr="00B32C84">
        <w:rPr>
          <w:rFonts w:asciiTheme="minorHAnsi" w:hAnsiTheme="minorHAnsi" w:cstheme="minorHAnsi"/>
        </w:rPr>
        <w:tab/>
        <w:t>Documentation</w:t>
      </w:r>
    </w:p>
    <w:p w14:paraId="4D70B9C5" w14:textId="7AD83FA5" w:rsidR="00B83F8E" w:rsidRPr="00DD63A1" w:rsidRDefault="00B83F8E" w:rsidP="00B83F8E">
      <w:pPr>
        <w:pStyle w:val="SingleTxtG"/>
        <w:rPr>
          <w:rFonts w:asciiTheme="minorHAnsi" w:hAnsiTheme="minorHAnsi" w:cstheme="minorHAnsi"/>
          <w:sz w:val="22"/>
        </w:rPr>
      </w:pPr>
      <w:r w:rsidRPr="00B32C84">
        <w:rPr>
          <w:rFonts w:asciiTheme="minorHAnsi" w:hAnsiTheme="minorHAnsi" w:cstheme="minorHAnsi"/>
          <w:sz w:val="22"/>
        </w:rPr>
        <w:tab/>
        <w:t xml:space="preserve">The reports of the States parties to </w:t>
      </w:r>
      <w:proofErr w:type="gramStart"/>
      <w:r w:rsidRPr="00B32C84">
        <w:rPr>
          <w:rFonts w:asciiTheme="minorHAnsi" w:hAnsiTheme="minorHAnsi" w:cstheme="minorHAnsi"/>
          <w:sz w:val="22"/>
        </w:rPr>
        <w:t>be considered</w:t>
      </w:r>
      <w:proofErr w:type="gramEnd"/>
      <w:r w:rsidRPr="00B32C84">
        <w:rPr>
          <w:rFonts w:asciiTheme="minorHAnsi" w:hAnsiTheme="minorHAnsi" w:cstheme="minorHAnsi"/>
          <w:sz w:val="22"/>
        </w:rPr>
        <w:t xml:space="preserve"> at the </w:t>
      </w:r>
      <w:r w:rsidRPr="00B32C84">
        <w:rPr>
          <w:rFonts w:asciiTheme="minorHAnsi" w:hAnsiTheme="minorHAnsi" w:cstheme="minorHAnsi"/>
          <w:sz w:val="22"/>
          <w:szCs w:val="20"/>
        </w:rPr>
        <w:t>73rd</w:t>
      </w:r>
      <w:r w:rsidRPr="00B32C84">
        <w:rPr>
          <w:rFonts w:asciiTheme="minorHAnsi" w:hAnsiTheme="minorHAnsi" w:cstheme="minorHAnsi"/>
          <w:sz w:val="22"/>
        </w:rPr>
        <w:t xml:space="preserve"> session, the provisional agenda (CEDAW/C/</w:t>
      </w:r>
      <w:r w:rsidRPr="00B32C84">
        <w:rPr>
          <w:rFonts w:asciiTheme="minorHAnsi" w:hAnsiTheme="minorHAnsi" w:cstheme="minorHAnsi"/>
          <w:sz w:val="22"/>
          <w:szCs w:val="20"/>
        </w:rPr>
        <w:t>73</w:t>
      </w:r>
      <w:r w:rsidRPr="00B32C84">
        <w:rPr>
          <w:rFonts w:asciiTheme="minorHAnsi" w:hAnsiTheme="minorHAnsi" w:cstheme="minorHAnsi"/>
          <w:sz w:val="22"/>
        </w:rPr>
        <w:t>/1) and other documents pertaining to the session are available online at</w:t>
      </w:r>
      <w:r w:rsidRPr="00B32C84">
        <w:rPr>
          <w:rFonts w:asciiTheme="minorHAnsi" w:hAnsiTheme="minorHAnsi" w:cstheme="minorHAnsi"/>
          <w:sz w:val="22"/>
          <w:szCs w:val="20"/>
        </w:rPr>
        <w:t xml:space="preserve"> </w:t>
      </w:r>
      <w:hyperlink r:id="rId8" w:history="1">
        <w:r w:rsidRPr="00B32C84">
          <w:rPr>
            <w:rStyle w:val="Hyperlink"/>
            <w:rFonts w:asciiTheme="minorHAnsi" w:eastAsiaTheme="minorEastAsia" w:hAnsiTheme="minorHAnsi" w:cstheme="minorHAnsi"/>
            <w:noProof/>
            <w:sz w:val="22"/>
            <w:szCs w:val="20"/>
            <w:lang w:eastAsia="en-GB"/>
          </w:rPr>
          <w:t>https://bit.ly/2MjFU4d</w:t>
        </w:r>
      </w:hyperlink>
      <w:r w:rsidR="00DD63A1" w:rsidRPr="00DD63A1">
        <w:rPr>
          <w:rFonts w:asciiTheme="minorHAnsi" w:eastAsiaTheme="minorEastAsia" w:hAnsiTheme="minorHAnsi" w:cstheme="minorHAnsi"/>
          <w:noProof/>
          <w:color w:val="0000CC"/>
          <w:sz w:val="22"/>
          <w:szCs w:val="20"/>
          <w:lang w:eastAsia="en-GB"/>
        </w:rPr>
        <w:t>.</w:t>
      </w:r>
      <w:r w:rsidRPr="00DD63A1" w:rsidDel="00801531">
        <w:rPr>
          <w:rFonts w:asciiTheme="minorHAnsi" w:hAnsiTheme="minorHAnsi" w:cstheme="minorHAnsi"/>
          <w:sz w:val="22"/>
        </w:rPr>
        <w:t xml:space="preserve"> </w:t>
      </w:r>
    </w:p>
    <w:p w14:paraId="59C68CCD"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III.</w:t>
      </w:r>
      <w:r w:rsidRPr="00B32C84">
        <w:rPr>
          <w:rFonts w:asciiTheme="minorHAnsi" w:hAnsiTheme="minorHAnsi" w:cstheme="minorHAnsi"/>
        </w:rPr>
        <w:tab/>
        <w:t>Venue</w:t>
      </w:r>
    </w:p>
    <w:p w14:paraId="311473B5"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b/>
          <w:sz w:val="22"/>
        </w:rPr>
        <w:tab/>
      </w:r>
      <w:r w:rsidRPr="00B32C84">
        <w:rPr>
          <w:rFonts w:asciiTheme="minorHAnsi" w:hAnsiTheme="minorHAnsi" w:cstheme="minorHAnsi"/>
          <w:sz w:val="22"/>
        </w:rPr>
        <w:t xml:space="preserve">The 73rd session of the Committee will take place in </w:t>
      </w:r>
      <w:r w:rsidRPr="00B32C84">
        <w:rPr>
          <w:rFonts w:asciiTheme="minorHAnsi" w:hAnsiTheme="minorHAnsi" w:cstheme="minorHAnsi"/>
          <w:b/>
          <w:sz w:val="22"/>
        </w:rPr>
        <w:t xml:space="preserve">Conference Room XVI </w:t>
      </w:r>
      <w:r w:rsidRPr="00B32C84">
        <w:rPr>
          <w:rFonts w:asciiTheme="minorHAnsi" w:hAnsiTheme="minorHAnsi" w:cstheme="minorHAnsi"/>
          <w:b/>
          <w:sz w:val="22"/>
          <w:lang w:val="en-GB"/>
        </w:rPr>
        <w:t>(16), Building A,</w:t>
      </w:r>
      <w:r w:rsidRPr="00B32C84">
        <w:rPr>
          <w:rFonts w:asciiTheme="minorHAnsi" w:hAnsiTheme="minorHAnsi" w:cstheme="minorHAnsi"/>
          <w:sz w:val="22"/>
        </w:rPr>
        <w:t xml:space="preserve"> in </w:t>
      </w:r>
      <w:r w:rsidRPr="00B32C84">
        <w:rPr>
          <w:rFonts w:asciiTheme="minorHAnsi" w:hAnsiTheme="minorHAnsi" w:cstheme="minorHAnsi"/>
          <w:b/>
          <w:sz w:val="22"/>
        </w:rPr>
        <w:t>Geneva</w:t>
      </w:r>
      <w:r w:rsidRPr="00B32C84">
        <w:rPr>
          <w:rFonts w:asciiTheme="minorHAnsi" w:hAnsiTheme="minorHAnsi" w:cstheme="minorHAnsi"/>
          <w:sz w:val="22"/>
        </w:rPr>
        <w:t xml:space="preserve"> at the </w:t>
      </w:r>
      <w:r w:rsidRPr="00B32C84">
        <w:rPr>
          <w:rFonts w:asciiTheme="minorHAnsi" w:hAnsiTheme="minorHAnsi" w:cstheme="minorHAnsi"/>
          <w:b/>
          <w:sz w:val="22"/>
        </w:rPr>
        <w:t>Palais des Nations</w:t>
      </w:r>
      <w:r w:rsidRPr="00B32C84">
        <w:rPr>
          <w:rFonts w:asciiTheme="minorHAnsi" w:hAnsiTheme="minorHAnsi" w:cstheme="minorHAnsi"/>
          <w:sz w:val="22"/>
        </w:rPr>
        <w:t>.</w:t>
      </w:r>
    </w:p>
    <w:p w14:paraId="78A7BB6B" w14:textId="4175AAFE"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sz w:val="22"/>
        </w:rPr>
        <w:t xml:space="preserve">The </w:t>
      </w:r>
      <w:r w:rsidR="00DD63A1" w:rsidRPr="00DE42C6">
        <w:rPr>
          <w:rFonts w:asciiTheme="minorHAnsi" w:hAnsiTheme="minorHAnsi"/>
          <w:sz w:val="22"/>
        </w:rPr>
        <w:t xml:space="preserve">pre-sessional working group for the </w:t>
      </w:r>
      <w:r w:rsidR="00DD63A1" w:rsidRPr="00DE42C6">
        <w:rPr>
          <w:rFonts w:asciiTheme="minorHAnsi" w:hAnsiTheme="minorHAnsi" w:cstheme="minorHAnsi"/>
          <w:sz w:val="22"/>
        </w:rPr>
        <w:t>75th</w:t>
      </w:r>
      <w:r w:rsidR="00DD63A1" w:rsidRPr="00DE42C6">
        <w:rPr>
          <w:rFonts w:asciiTheme="minorHAnsi" w:hAnsiTheme="minorHAnsi"/>
          <w:sz w:val="22"/>
        </w:rPr>
        <w:t xml:space="preserve"> session will also take place </w:t>
      </w:r>
      <w:r w:rsidR="00DD63A1" w:rsidRPr="00DE42C6">
        <w:rPr>
          <w:rFonts w:asciiTheme="minorHAnsi" w:hAnsiTheme="minorHAnsi" w:cstheme="minorHAnsi"/>
          <w:sz w:val="22"/>
        </w:rPr>
        <w:t xml:space="preserve">in </w:t>
      </w:r>
      <w:r w:rsidR="00DD63A1" w:rsidRPr="00DE42C6">
        <w:rPr>
          <w:rFonts w:asciiTheme="minorHAnsi" w:hAnsiTheme="minorHAnsi" w:cstheme="minorHAnsi"/>
          <w:b/>
          <w:sz w:val="22"/>
        </w:rPr>
        <w:t xml:space="preserve">Conference Room IX </w:t>
      </w:r>
      <w:r w:rsidR="00DD63A1" w:rsidRPr="00DE42C6">
        <w:rPr>
          <w:rFonts w:asciiTheme="minorHAnsi" w:hAnsiTheme="minorHAnsi" w:cstheme="minorHAnsi"/>
          <w:b/>
          <w:sz w:val="22"/>
          <w:lang w:val="en-GB"/>
        </w:rPr>
        <w:t xml:space="preserve">(9), Building </w:t>
      </w:r>
      <w:proofErr w:type="gramStart"/>
      <w:r w:rsidR="00DD63A1" w:rsidRPr="00DE42C6">
        <w:rPr>
          <w:rFonts w:asciiTheme="minorHAnsi" w:hAnsiTheme="minorHAnsi" w:cstheme="minorHAnsi"/>
          <w:b/>
          <w:sz w:val="22"/>
          <w:lang w:val="en-GB"/>
        </w:rPr>
        <w:t>A</w:t>
      </w:r>
      <w:proofErr w:type="gramEnd"/>
      <w:r w:rsidR="00DD63A1" w:rsidRPr="00DE42C6">
        <w:rPr>
          <w:rFonts w:asciiTheme="minorHAnsi" w:hAnsiTheme="minorHAnsi" w:cstheme="minorHAnsi"/>
          <w:b/>
          <w:sz w:val="22"/>
          <w:lang w:val="en-GB"/>
        </w:rPr>
        <w:t>,</w:t>
      </w:r>
      <w:r w:rsidR="00DD63A1" w:rsidRPr="00DE42C6">
        <w:rPr>
          <w:rFonts w:asciiTheme="minorHAnsi" w:hAnsiTheme="minorHAnsi" w:cstheme="minorHAnsi"/>
          <w:sz w:val="22"/>
        </w:rPr>
        <w:t xml:space="preserve"> in </w:t>
      </w:r>
      <w:r w:rsidR="00DD63A1" w:rsidRPr="00DE42C6">
        <w:rPr>
          <w:rFonts w:asciiTheme="minorHAnsi" w:hAnsiTheme="minorHAnsi" w:cstheme="minorHAnsi"/>
          <w:b/>
          <w:sz w:val="22"/>
        </w:rPr>
        <w:t>Geneva</w:t>
      </w:r>
      <w:r w:rsidR="00DD63A1" w:rsidRPr="00DE42C6">
        <w:rPr>
          <w:rFonts w:asciiTheme="minorHAnsi" w:hAnsiTheme="minorHAnsi" w:cstheme="minorHAnsi"/>
          <w:sz w:val="22"/>
        </w:rPr>
        <w:t xml:space="preserve"> </w:t>
      </w:r>
      <w:r w:rsidR="00DD63A1" w:rsidRPr="00DE42C6">
        <w:rPr>
          <w:rFonts w:asciiTheme="minorHAnsi" w:hAnsiTheme="minorHAnsi"/>
          <w:sz w:val="22"/>
        </w:rPr>
        <w:t xml:space="preserve">at the </w:t>
      </w:r>
      <w:r w:rsidR="00DD63A1" w:rsidRPr="00DE42C6">
        <w:rPr>
          <w:rFonts w:asciiTheme="minorHAnsi" w:hAnsiTheme="minorHAnsi"/>
          <w:b/>
          <w:sz w:val="22"/>
        </w:rPr>
        <w:t>Palais des Nations</w:t>
      </w:r>
      <w:r w:rsidR="00DD63A1">
        <w:rPr>
          <w:rFonts w:asciiTheme="minorHAnsi" w:hAnsiTheme="minorHAnsi"/>
          <w:b/>
          <w:sz w:val="22"/>
        </w:rPr>
        <w:t>.</w:t>
      </w:r>
    </w:p>
    <w:p w14:paraId="2ADE2ADF" w14:textId="0FFB830F"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t>IV.</w:t>
      </w:r>
      <w:r w:rsidRPr="00B32C84">
        <w:rPr>
          <w:rFonts w:asciiTheme="minorHAnsi" w:hAnsiTheme="minorHAnsi" w:cstheme="minorHAnsi"/>
          <w:noProof/>
        </w:rPr>
        <w:tab/>
      </w:r>
      <w:r w:rsidRPr="00B32C84">
        <w:rPr>
          <w:rFonts w:asciiTheme="minorHAnsi" w:hAnsiTheme="minorHAnsi" w:cstheme="minorHAnsi"/>
        </w:rPr>
        <w:t>NHRI participation</w:t>
      </w:r>
    </w:p>
    <w:p w14:paraId="7FB22A9B" w14:textId="35C46220" w:rsidR="00B83F8E" w:rsidRPr="00B32C84" w:rsidRDefault="00B83F8E" w:rsidP="00B83F8E">
      <w:pPr>
        <w:pStyle w:val="SingleTxtG"/>
        <w:rPr>
          <w:rFonts w:asciiTheme="minorHAnsi" w:eastAsia="Calibri" w:hAnsiTheme="minorHAnsi" w:cstheme="minorHAnsi"/>
          <w:b/>
          <w:bCs/>
          <w:noProof/>
        </w:rPr>
      </w:pPr>
      <w:r w:rsidRPr="00B32C84">
        <w:rPr>
          <w:rFonts w:asciiTheme="minorHAnsi" w:hAnsiTheme="minorHAnsi" w:cstheme="minorHAnsi"/>
        </w:rPr>
        <w:t xml:space="preserve">The Committee has emphasized the importance it attaches to its cooperation with NHRIs in its </w:t>
      </w:r>
      <w:r w:rsidRPr="00B32C84">
        <w:rPr>
          <w:rFonts w:asciiTheme="minorHAnsi" w:hAnsiTheme="minorHAnsi" w:cstheme="minorHAnsi"/>
          <w:b/>
        </w:rPr>
        <w:t>statement on national human rights institutions</w:t>
      </w:r>
      <w:r w:rsidRPr="00B32C84">
        <w:rPr>
          <w:rFonts w:asciiTheme="minorHAnsi" w:hAnsiTheme="minorHAnsi" w:cstheme="minorHAnsi"/>
        </w:rPr>
        <w:t xml:space="preserve"> adopted in 2008 (</w:t>
      </w:r>
      <w:hyperlink r:id="rId9" w:history="1">
        <w:r w:rsidR="00DD63A1" w:rsidRPr="00DD63A1">
          <w:rPr>
            <w:rStyle w:val="Hyperlink"/>
            <w:rFonts w:asciiTheme="minorHAnsi" w:hAnsiTheme="minorHAnsi" w:cstheme="minorHAnsi"/>
            <w:sz w:val="22"/>
            <w:u w:color="0000FF"/>
          </w:rPr>
          <w:t>goo.gl/Ye2KnB</w:t>
        </w:r>
      </w:hyperlink>
      <w:r w:rsidRPr="00DD63A1">
        <w:rPr>
          <w:rFonts w:asciiTheme="minorHAnsi" w:hAnsiTheme="minorHAnsi" w:cstheme="minorHAnsi"/>
        </w:rPr>
        <w:t xml:space="preserve">) and encourages the NHRIs concerned to provide country-specific information on issues relevant to the implementation of the Convention by the States parties scheduled for consideration at the 73rd session. This </w:t>
      </w:r>
      <w:proofErr w:type="gramStart"/>
      <w:r w:rsidRPr="00DD63A1">
        <w:rPr>
          <w:rFonts w:asciiTheme="minorHAnsi" w:hAnsiTheme="minorHAnsi" w:cstheme="minorHAnsi"/>
        </w:rPr>
        <w:t>can be done</w:t>
      </w:r>
      <w:proofErr w:type="gramEnd"/>
      <w:r w:rsidRPr="00DD63A1">
        <w:rPr>
          <w:rFonts w:asciiTheme="minorHAnsi" w:hAnsiTheme="minorHAnsi" w:cstheme="minorHAnsi"/>
        </w:rPr>
        <w:t xml:space="preserve"> orally and/or in writing. </w:t>
      </w:r>
      <w:r w:rsidRPr="00DD63A1">
        <w:rPr>
          <w:rFonts w:asciiTheme="minorHAnsi" w:hAnsiTheme="minorHAnsi" w:cstheme="minorHAnsi"/>
        </w:rPr>
        <w:lastRenderedPageBreak/>
        <w:t>Due to the volume of documentation received,</w:t>
      </w:r>
      <w:r w:rsidRPr="00DD63A1">
        <w:rPr>
          <w:rFonts w:asciiTheme="minorHAnsi" w:hAnsiTheme="minorHAnsi" w:cstheme="minorHAnsi"/>
          <w:b/>
        </w:rPr>
        <w:t xml:space="preserve"> written submissions should not exceed 3,300 words</w:t>
      </w:r>
      <w:r w:rsidRPr="00DD63A1">
        <w:rPr>
          <w:rFonts w:asciiTheme="minorHAnsi" w:hAnsiTheme="minorHAnsi" w:cstheme="minorHAnsi"/>
        </w:rPr>
        <w:t>, and should highlight priority concerns and suggest country-specific recommendations to facilitate the work of the Committee. They must not follow any specific structu</w:t>
      </w:r>
      <w:r w:rsidRPr="00B32C84">
        <w:rPr>
          <w:rFonts w:asciiTheme="minorHAnsi" w:hAnsiTheme="minorHAnsi" w:cstheme="minorHAnsi"/>
        </w:rPr>
        <w:t xml:space="preserve">re or template and </w:t>
      </w:r>
      <w:proofErr w:type="gramStart"/>
      <w:r w:rsidRPr="00B32C84">
        <w:rPr>
          <w:rFonts w:asciiTheme="minorHAnsi" w:hAnsiTheme="minorHAnsi" w:cstheme="minorHAnsi"/>
        </w:rPr>
        <w:t>may be organized</w:t>
      </w:r>
      <w:proofErr w:type="gramEnd"/>
      <w:r w:rsidRPr="00B32C84">
        <w:rPr>
          <w:rFonts w:asciiTheme="minorHAnsi" w:hAnsiTheme="minorHAnsi" w:cstheme="minorHAnsi"/>
        </w:rPr>
        <w:t xml:space="preserve"> thematically and/or on an article-by-article basis.</w:t>
      </w:r>
    </w:p>
    <w:p w14:paraId="497A2991" w14:textId="77777777" w:rsidR="00B83F8E" w:rsidRPr="00B32C84" w:rsidRDefault="00B83F8E" w:rsidP="00B83F8E">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w:t>
      </w:r>
      <w:r w:rsidRPr="00B32C84">
        <w:rPr>
          <w:rFonts w:asciiTheme="minorHAnsi" w:hAnsiTheme="minorHAnsi" w:cstheme="minorHAnsi"/>
        </w:rPr>
        <w:tab/>
        <w:t xml:space="preserve">Written submissions for the </w:t>
      </w:r>
      <w:r w:rsidRPr="00B32C84">
        <w:rPr>
          <w:rFonts w:asciiTheme="minorHAnsi" w:hAnsiTheme="minorHAnsi" w:cstheme="minorHAnsi"/>
          <w:noProof/>
        </w:rPr>
        <w:t>73rd</w:t>
      </w:r>
      <w:r w:rsidRPr="00B32C84">
        <w:rPr>
          <w:rFonts w:asciiTheme="minorHAnsi" w:hAnsiTheme="minorHAnsi" w:cstheme="minorHAnsi"/>
        </w:rPr>
        <w:t xml:space="preserve"> session (</w:t>
      </w:r>
      <w:r w:rsidRPr="00B32C84">
        <w:rPr>
          <w:rFonts w:asciiTheme="minorHAnsi" w:hAnsiTheme="minorHAnsi" w:cstheme="minorHAnsi"/>
          <w:noProof/>
        </w:rPr>
        <w:t>1 – 19 July</w:t>
      </w:r>
      <w:r w:rsidRPr="00B32C84">
        <w:rPr>
          <w:rFonts w:asciiTheme="minorHAnsi" w:hAnsiTheme="minorHAnsi" w:cstheme="minorHAnsi"/>
        </w:rPr>
        <w:t xml:space="preserve"> 2019) </w:t>
      </w:r>
    </w:p>
    <w:p w14:paraId="6E997CE2" w14:textId="44CEBAF8"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b/>
          <w:sz w:val="22"/>
        </w:rPr>
        <w:tab/>
      </w:r>
      <w:r w:rsidRPr="00B32C84">
        <w:rPr>
          <w:rFonts w:asciiTheme="minorHAnsi" w:hAnsiTheme="minorHAnsi" w:cstheme="minorHAnsi"/>
          <w:sz w:val="22"/>
        </w:rPr>
        <w:t xml:space="preserve">NHRIs wishing to make written submissions to the Committee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w:t>
      </w:r>
    </w:p>
    <w:p w14:paraId="1158E8CF" w14:textId="3E3BC63E"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full name of the NHRI;</w:t>
      </w:r>
    </w:p>
    <w:p w14:paraId="60D07C4D"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country to which the information relates;</w:t>
      </w:r>
    </w:p>
    <w:p w14:paraId="5254B42C"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u w:val="single"/>
        </w:rPr>
        <w:t xml:space="preserve">Indicate </w:t>
      </w:r>
      <w:r w:rsidRPr="00B32C84">
        <w:rPr>
          <w:rFonts w:asciiTheme="minorHAnsi" w:hAnsiTheme="minorHAnsi" w:cstheme="minorHAnsi"/>
          <w:b/>
          <w:sz w:val="22"/>
          <w:u w:val="single"/>
        </w:rPr>
        <w:t>whether</w:t>
      </w:r>
      <w:r w:rsidRPr="00B32C84">
        <w:rPr>
          <w:rFonts w:asciiTheme="minorHAnsi" w:hAnsiTheme="minorHAnsi" w:cstheme="minorHAnsi"/>
          <w:sz w:val="22"/>
          <w:u w:val="single"/>
        </w:rPr>
        <w:t xml:space="preserve"> or not the </w:t>
      </w:r>
      <w:r w:rsidRPr="00B32C84">
        <w:rPr>
          <w:rFonts w:asciiTheme="minorHAnsi" w:hAnsiTheme="minorHAnsi" w:cstheme="minorHAnsi"/>
          <w:b/>
          <w:sz w:val="22"/>
          <w:u w:val="single"/>
        </w:rPr>
        <w:t>submission can be posted</w:t>
      </w:r>
      <w:r w:rsidRPr="00B32C84">
        <w:rPr>
          <w:rFonts w:asciiTheme="minorHAnsi" w:hAnsiTheme="minorHAnsi" w:cstheme="minorHAnsi"/>
          <w:sz w:val="22"/>
          <w:u w:val="single"/>
        </w:rPr>
        <w:t xml:space="preserve"> on the CEDAW website for public information purposes</w:t>
      </w:r>
      <w:r w:rsidRPr="00B32C84">
        <w:rPr>
          <w:rFonts w:asciiTheme="minorHAnsi" w:hAnsiTheme="minorHAnsi" w:cstheme="minorHAnsi"/>
          <w:sz w:val="22"/>
        </w:rPr>
        <w:t xml:space="preserve">; </w:t>
      </w:r>
    </w:p>
    <w:p w14:paraId="1690E4F6"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Ensure that all witnesses and victims are referred to in the report by their initials only, unless written agreement has been obtained from these persons; and</w:t>
      </w:r>
    </w:p>
    <w:p w14:paraId="4FAC7733" w14:textId="74B607C5"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 xml:space="preserve">Submit the written information not exceeding 3,300 words in </w:t>
      </w:r>
      <w:r w:rsidRPr="00B32C84">
        <w:rPr>
          <w:rFonts w:asciiTheme="minorHAnsi" w:hAnsiTheme="minorHAnsi" w:cstheme="minorHAnsi"/>
          <w:b/>
          <w:sz w:val="22"/>
        </w:rPr>
        <w:t>Word format</w:t>
      </w:r>
      <w:r w:rsidRPr="00B32C84">
        <w:rPr>
          <w:rFonts w:asciiTheme="minorHAnsi" w:hAnsiTheme="minorHAnsi" w:cstheme="minorHAnsi"/>
          <w:sz w:val="22"/>
        </w:rPr>
        <w:t xml:space="preserve"> by e-mail.</w:t>
      </w:r>
    </w:p>
    <w:p w14:paraId="2665C475" w14:textId="77777777" w:rsidR="00B83F8E" w:rsidRPr="00B32C84" w:rsidRDefault="00B83F8E" w:rsidP="00B83F8E">
      <w:pPr>
        <w:pStyle w:val="SingleTxtG"/>
        <w:rPr>
          <w:rFonts w:asciiTheme="minorHAnsi" w:hAnsiTheme="minorHAnsi" w:cstheme="minorHAnsi"/>
          <w:sz w:val="22"/>
          <w:lang w:val="en-GB"/>
        </w:rPr>
      </w:pPr>
      <w:r w:rsidRPr="00B32C84">
        <w:rPr>
          <w:rFonts w:asciiTheme="minorHAnsi" w:hAnsiTheme="minorHAnsi" w:cstheme="minorHAnsi"/>
          <w:sz w:val="22"/>
        </w:rPr>
        <w:tab/>
        <w:t xml:space="preserve">All submissions </w:t>
      </w:r>
      <w:proofErr w:type="gramStart"/>
      <w:r w:rsidRPr="00B32C84">
        <w:rPr>
          <w:rFonts w:asciiTheme="minorHAnsi" w:hAnsiTheme="minorHAnsi" w:cstheme="minorHAnsi"/>
          <w:sz w:val="22"/>
        </w:rPr>
        <w:t>should be received</w:t>
      </w:r>
      <w:proofErr w:type="gramEnd"/>
      <w:r w:rsidRPr="00B32C84">
        <w:rPr>
          <w:rFonts w:asciiTheme="minorHAnsi" w:hAnsiTheme="minorHAnsi" w:cstheme="minorHAnsi"/>
          <w:sz w:val="22"/>
        </w:rPr>
        <w:t xml:space="preserve"> three weeks prior to the beginning of the session by the Secretariat of the Committee, i.e., no later than </w:t>
      </w:r>
      <w:r w:rsidRPr="00B32C84">
        <w:rPr>
          <w:rFonts w:asciiTheme="minorHAnsi" w:hAnsiTheme="minorHAnsi" w:cstheme="minorHAnsi"/>
          <w:b/>
          <w:sz w:val="22"/>
          <w:szCs w:val="20"/>
        </w:rPr>
        <w:t>10 June</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w:t>
      </w:r>
      <w:r w:rsidRPr="00B32C84">
        <w:rPr>
          <w:rFonts w:asciiTheme="minorHAnsi" w:hAnsiTheme="minorHAnsi" w:cstheme="minorHAnsi"/>
          <w:sz w:val="22"/>
          <w:szCs w:val="20"/>
        </w:rPr>
        <w:t>For accessibility reasons, the</w:t>
      </w:r>
      <w:r w:rsidRPr="00B32C84">
        <w:rPr>
          <w:rFonts w:asciiTheme="minorHAnsi" w:hAnsiTheme="minorHAnsi" w:cstheme="minorHAnsi"/>
          <w:sz w:val="22"/>
        </w:rPr>
        <w:t xml:space="preserve"> written submissions </w:t>
      </w:r>
      <w:proofErr w:type="gramStart"/>
      <w:r w:rsidRPr="00B32C84">
        <w:rPr>
          <w:rFonts w:asciiTheme="minorHAnsi" w:hAnsiTheme="minorHAnsi" w:cstheme="minorHAnsi"/>
          <w:sz w:val="22"/>
        </w:rPr>
        <w:t>should</w:t>
      </w:r>
      <w:r w:rsidRPr="00B32C84">
        <w:rPr>
          <w:rFonts w:asciiTheme="minorHAnsi" w:hAnsiTheme="minorHAnsi" w:cstheme="minorHAnsi"/>
          <w:sz w:val="22"/>
          <w:szCs w:val="20"/>
        </w:rPr>
        <w:t xml:space="preserve"> only</w:t>
      </w:r>
      <w:r w:rsidRPr="00B32C84">
        <w:rPr>
          <w:rFonts w:asciiTheme="minorHAnsi" w:hAnsiTheme="minorHAnsi" w:cstheme="minorHAnsi"/>
          <w:sz w:val="22"/>
        </w:rPr>
        <w:t xml:space="preserve"> be sent</w:t>
      </w:r>
      <w:proofErr w:type="gramEnd"/>
      <w:r w:rsidRPr="00B32C84">
        <w:rPr>
          <w:rFonts w:asciiTheme="minorHAnsi" w:hAnsiTheme="minorHAnsi" w:cstheme="minorHAnsi"/>
          <w:sz w:val="22"/>
        </w:rPr>
        <w:t xml:space="preserve"> electronically in </w:t>
      </w:r>
      <w:r w:rsidRPr="00B32C84">
        <w:rPr>
          <w:rFonts w:asciiTheme="minorHAnsi" w:hAnsiTheme="minorHAnsi" w:cstheme="minorHAnsi"/>
          <w:b/>
          <w:sz w:val="22"/>
        </w:rPr>
        <w:t>Word format</w:t>
      </w:r>
      <w:r w:rsidRPr="00B32C84">
        <w:rPr>
          <w:rFonts w:asciiTheme="minorHAnsi" w:hAnsiTheme="minorHAnsi" w:cstheme="minorHAnsi"/>
          <w:sz w:val="22"/>
        </w:rPr>
        <w:t xml:space="preserve"> to the following e-mail address: </w:t>
      </w:r>
      <w:hyperlink r:id="rId10"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 xml:space="preserve">. </w:t>
      </w:r>
      <w:r w:rsidRPr="00DD63A1">
        <w:rPr>
          <w:rFonts w:asciiTheme="minorHAnsi" w:hAnsiTheme="minorHAnsi" w:cstheme="minorHAnsi"/>
          <w:sz w:val="22"/>
          <w:szCs w:val="20"/>
          <w:lang w:val="en-GB"/>
        </w:rPr>
        <w:t>Please indicate in the subject of the email: “</w:t>
      </w:r>
      <w:r w:rsidRPr="00DD63A1">
        <w:rPr>
          <w:rFonts w:asciiTheme="minorHAnsi" w:hAnsiTheme="minorHAnsi" w:cstheme="minorHAnsi"/>
          <w:b/>
          <w:sz w:val="22"/>
          <w:szCs w:val="20"/>
          <w:lang w:val="en-GB"/>
        </w:rPr>
        <w:t>submission”</w:t>
      </w:r>
      <w:r w:rsidRPr="00DD63A1">
        <w:rPr>
          <w:rFonts w:asciiTheme="minorHAnsi" w:hAnsiTheme="minorHAnsi" w:cstheme="minorHAnsi"/>
          <w:sz w:val="22"/>
          <w:szCs w:val="20"/>
          <w:lang w:val="en-GB"/>
        </w:rPr>
        <w:t xml:space="preserve"> and the “</w:t>
      </w:r>
      <w:r w:rsidRPr="00B32C84">
        <w:rPr>
          <w:rFonts w:asciiTheme="minorHAnsi" w:hAnsiTheme="minorHAnsi" w:cstheme="minorHAnsi"/>
          <w:b/>
          <w:sz w:val="22"/>
          <w:szCs w:val="20"/>
          <w:lang w:val="en-GB"/>
        </w:rPr>
        <w:t>name of the country”</w:t>
      </w:r>
      <w:r w:rsidRPr="00B32C84">
        <w:rPr>
          <w:rFonts w:asciiTheme="minorHAnsi" w:hAnsiTheme="minorHAnsi" w:cstheme="minorHAnsi"/>
          <w:sz w:val="22"/>
          <w:szCs w:val="20"/>
          <w:lang w:val="en-GB"/>
        </w:rPr>
        <w:t xml:space="preserve"> (e.g. “Submission Senegal”).</w:t>
      </w:r>
    </w:p>
    <w:p w14:paraId="292E89AF" w14:textId="77777777" w:rsidR="00B83F8E" w:rsidRPr="00B32C84" w:rsidRDefault="00B83F8E" w:rsidP="00B83F8E">
      <w:pPr>
        <w:pStyle w:val="SingleTxtG"/>
        <w:rPr>
          <w:rFonts w:asciiTheme="minorHAnsi" w:hAnsiTheme="minorHAnsi" w:cstheme="minorHAnsi"/>
          <w:sz w:val="22"/>
          <w:szCs w:val="20"/>
        </w:rPr>
      </w:pPr>
      <w:r w:rsidRPr="00B32C84">
        <w:rPr>
          <w:rFonts w:asciiTheme="minorHAnsi" w:hAnsiTheme="minorHAnsi" w:cstheme="minorHAnsi"/>
          <w:sz w:val="22"/>
          <w:szCs w:val="20"/>
          <w:lang w:val="en-GB"/>
        </w:rPr>
        <w:t xml:space="preserve">In line with the UN greening policy, </w:t>
      </w:r>
      <w:r w:rsidRPr="00B32C84">
        <w:rPr>
          <w:rFonts w:asciiTheme="minorHAnsi" w:hAnsiTheme="minorHAnsi" w:cstheme="minorHAnsi"/>
          <w:sz w:val="22"/>
          <w:szCs w:val="20"/>
        </w:rPr>
        <w:t>hard copies of submissions are no longer necessary.</w:t>
      </w:r>
    </w:p>
    <w:p w14:paraId="47EBEFEF" w14:textId="77777777" w:rsidR="004566EB" w:rsidRPr="00B32C84" w:rsidRDefault="004566EB" w:rsidP="004566EB">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VI.</w:t>
      </w:r>
      <w:r w:rsidRPr="00B32C84">
        <w:rPr>
          <w:rFonts w:asciiTheme="minorHAnsi" w:hAnsiTheme="minorHAnsi" w:cstheme="minorHAnsi"/>
        </w:rPr>
        <w:tab/>
        <w:t xml:space="preserve">Written submissions for the </w:t>
      </w:r>
      <w:r w:rsidRPr="00B32C84">
        <w:rPr>
          <w:rFonts w:asciiTheme="minorHAnsi" w:hAnsiTheme="minorHAnsi" w:cstheme="minorHAnsi"/>
          <w:noProof/>
        </w:rPr>
        <w:t xml:space="preserve">75th </w:t>
      </w:r>
      <w:r w:rsidRPr="00B32C84">
        <w:rPr>
          <w:rFonts w:asciiTheme="minorHAnsi" w:hAnsiTheme="minorHAnsi" w:cstheme="minorHAnsi"/>
        </w:rPr>
        <w:t>Pre-Sessional Working Group (</w:t>
      </w:r>
      <w:r w:rsidRPr="00B32C84">
        <w:rPr>
          <w:rFonts w:asciiTheme="minorHAnsi" w:hAnsiTheme="minorHAnsi" w:cstheme="minorHAnsi"/>
          <w:noProof/>
        </w:rPr>
        <w:t>22-26 July</w:t>
      </w:r>
      <w:r w:rsidRPr="00B32C84">
        <w:rPr>
          <w:rFonts w:asciiTheme="minorHAnsi" w:hAnsiTheme="minorHAnsi" w:cstheme="minorHAnsi"/>
        </w:rPr>
        <w:t xml:space="preserve"> 2019)</w:t>
      </w:r>
    </w:p>
    <w:p w14:paraId="74CB6327" w14:textId="77777777" w:rsidR="004566EB" w:rsidRPr="00B32C84" w:rsidRDefault="004566EB" w:rsidP="004566EB">
      <w:pPr>
        <w:pStyle w:val="SingleTxtG"/>
        <w:rPr>
          <w:rFonts w:asciiTheme="minorHAnsi" w:hAnsiTheme="minorHAnsi" w:cstheme="minorHAnsi"/>
          <w:sz w:val="22"/>
        </w:rPr>
      </w:pPr>
      <w:r w:rsidRPr="00B32C84">
        <w:rPr>
          <w:rFonts w:asciiTheme="minorHAnsi" w:hAnsiTheme="minorHAnsi" w:cstheme="minorHAnsi"/>
          <w:b/>
          <w:sz w:val="22"/>
        </w:rPr>
        <w:tab/>
      </w:r>
      <w:r w:rsidRPr="00B32C84">
        <w:rPr>
          <w:rFonts w:asciiTheme="minorHAnsi" w:hAnsiTheme="minorHAnsi" w:cstheme="minorHAnsi"/>
          <w:sz w:val="22"/>
        </w:rPr>
        <w:t xml:space="preserve">The pre-sessional working group will convene in closed meeting and prepare </w:t>
      </w:r>
      <w:r w:rsidRPr="00B32C84">
        <w:rPr>
          <w:rFonts w:asciiTheme="minorHAnsi" w:hAnsiTheme="minorHAnsi" w:cstheme="minorHAnsi"/>
          <w:b/>
          <w:sz w:val="22"/>
        </w:rPr>
        <w:t xml:space="preserve">lists of issues </w:t>
      </w:r>
      <w:r w:rsidRPr="00B32C84">
        <w:rPr>
          <w:rFonts w:asciiTheme="minorHAnsi" w:hAnsiTheme="minorHAnsi" w:cstheme="minorHAnsi"/>
          <w:sz w:val="22"/>
        </w:rPr>
        <w:t xml:space="preserve">for the following States parties that are scheduled to be considered at the </w:t>
      </w:r>
      <w:r w:rsidRPr="00B32C84">
        <w:rPr>
          <w:rFonts w:asciiTheme="minorHAnsi" w:hAnsiTheme="minorHAnsi" w:cstheme="minorHAnsi"/>
          <w:sz w:val="22"/>
          <w:szCs w:val="20"/>
        </w:rPr>
        <w:t>75</w:t>
      </w:r>
      <w:r w:rsidRPr="00B32C84">
        <w:rPr>
          <w:rFonts w:asciiTheme="minorHAnsi" w:hAnsiTheme="minorHAnsi" w:cstheme="minorHAnsi"/>
          <w:sz w:val="22"/>
          <w:szCs w:val="20"/>
          <w:vertAlign w:val="superscript"/>
        </w:rPr>
        <w:t>th</w:t>
      </w:r>
      <w:r w:rsidRPr="00B32C84">
        <w:rPr>
          <w:rFonts w:asciiTheme="minorHAnsi" w:hAnsiTheme="minorHAnsi" w:cstheme="minorHAnsi"/>
          <w:sz w:val="22"/>
        </w:rPr>
        <w:t xml:space="preserve"> session of the Committee (February/March 2020): </w:t>
      </w:r>
      <w:r w:rsidRPr="00B32C84">
        <w:rPr>
          <w:rFonts w:asciiTheme="minorHAnsi" w:hAnsiTheme="minorHAnsi" w:cstheme="minorHAnsi"/>
          <w:b/>
          <w:iCs/>
          <w:sz w:val="22"/>
          <w:szCs w:val="20"/>
          <w:lang w:val="en-GB"/>
        </w:rPr>
        <w:t>Afghanistan, Eritrea, Kiribati, Latvia, Pakistan, Republic of Moldova</w:t>
      </w:r>
      <w:r w:rsidRPr="00B32C84">
        <w:rPr>
          <w:rFonts w:asciiTheme="minorHAnsi" w:hAnsiTheme="minorHAnsi" w:cstheme="minorHAnsi"/>
          <w:b/>
          <w:sz w:val="22"/>
          <w:lang w:val="en-GB"/>
        </w:rPr>
        <w:t xml:space="preserve"> and </w:t>
      </w:r>
      <w:r w:rsidRPr="00B32C84">
        <w:rPr>
          <w:rFonts w:asciiTheme="minorHAnsi" w:hAnsiTheme="minorHAnsi" w:cstheme="minorHAnsi"/>
          <w:b/>
          <w:iCs/>
          <w:sz w:val="22"/>
          <w:szCs w:val="20"/>
          <w:lang w:val="en-GB"/>
        </w:rPr>
        <w:t>Zimbabwe</w:t>
      </w:r>
      <w:r w:rsidRPr="00B32C84">
        <w:rPr>
          <w:rFonts w:asciiTheme="minorHAnsi" w:hAnsiTheme="minorHAnsi" w:cstheme="minorHAnsi"/>
          <w:sz w:val="22"/>
          <w:szCs w:val="20"/>
        </w:rPr>
        <w:t>.</w:t>
      </w:r>
      <w:r w:rsidRPr="00B32C84">
        <w:rPr>
          <w:rFonts w:asciiTheme="minorHAnsi" w:hAnsiTheme="minorHAnsi" w:cstheme="minorHAnsi"/>
          <w:sz w:val="22"/>
        </w:rPr>
        <w:t xml:space="preserve"> In addition, it will prepare </w:t>
      </w:r>
      <w:r w:rsidRPr="00B32C84">
        <w:rPr>
          <w:rFonts w:asciiTheme="minorHAnsi" w:hAnsiTheme="minorHAnsi" w:cstheme="minorHAnsi"/>
          <w:b/>
          <w:sz w:val="22"/>
        </w:rPr>
        <w:t xml:space="preserve">lists of issues prior to reporting for </w:t>
      </w:r>
      <w:r w:rsidRPr="00B32C84">
        <w:rPr>
          <w:rFonts w:asciiTheme="minorHAnsi" w:hAnsiTheme="minorHAnsi" w:cstheme="minorHAnsi"/>
          <w:b/>
          <w:iCs/>
          <w:sz w:val="22"/>
          <w:szCs w:val="20"/>
        </w:rPr>
        <w:t>Spain</w:t>
      </w:r>
      <w:r w:rsidRPr="00B32C84">
        <w:rPr>
          <w:rFonts w:asciiTheme="minorHAnsi" w:hAnsiTheme="minorHAnsi" w:cstheme="minorHAnsi"/>
          <w:b/>
          <w:sz w:val="22"/>
        </w:rPr>
        <w:t xml:space="preserve"> and </w:t>
      </w:r>
      <w:r w:rsidRPr="00B32C84">
        <w:rPr>
          <w:rFonts w:asciiTheme="minorHAnsi" w:hAnsiTheme="minorHAnsi" w:cstheme="minorHAnsi"/>
          <w:b/>
          <w:iCs/>
          <w:sz w:val="22"/>
          <w:szCs w:val="20"/>
        </w:rPr>
        <w:t>Tunisia</w:t>
      </w:r>
      <w:r w:rsidRPr="00B32C84" w:rsidDel="0059403B">
        <w:rPr>
          <w:rFonts w:asciiTheme="minorHAnsi" w:hAnsiTheme="minorHAnsi" w:cstheme="minorHAnsi"/>
          <w:b/>
          <w:sz w:val="22"/>
        </w:rPr>
        <w:t xml:space="preserve"> </w:t>
      </w:r>
      <w:r w:rsidRPr="00B32C84">
        <w:rPr>
          <w:rFonts w:asciiTheme="minorHAnsi" w:hAnsiTheme="minorHAnsi" w:cstheme="minorHAnsi"/>
          <w:sz w:val="22"/>
        </w:rPr>
        <w:t xml:space="preserve">under the simplified reporting procedure. The pre-sessional working group prepares lists of issues and questions for States parties scheduled to </w:t>
      </w:r>
      <w:proofErr w:type="gramStart"/>
      <w:r w:rsidRPr="00B32C84">
        <w:rPr>
          <w:rFonts w:asciiTheme="minorHAnsi" w:hAnsiTheme="minorHAnsi" w:cstheme="minorHAnsi"/>
          <w:sz w:val="22"/>
        </w:rPr>
        <w:t>be reviewed</w:t>
      </w:r>
      <w:proofErr w:type="gramEnd"/>
      <w:r w:rsidRPr="00B32C84">
        <w:rPr>
          <w:rFonts w:asciiTheme="minorHAnsi" w:hAnsiTheme="minorHAnsi" w:cstheme="minorHAnsi"/>
          <w:sz w:val="22"/>
        </w:rPr>
        <w:t xml:space="preserve"> two sessions later.</w:t>
      </w:r>
    </w:p>
    <w:p w14:paraId="2F8D9FBD" w14:textId="03A322D6" w:rsidR="004566EB" w:rsidRPr="00DD63A1" w:rsidRDefault="004566EB" w:rsidP="004566EB">
      <w:pPr>
        <w:pStyle w:val="SingleTxtG"/>
        <w:rPr>
          <w:rFonts w:asciiTheme="minorHAnsi" w:hAnsiTheme="minorHAnsi" w:cstheme="minorHAnsi"/>
          <w:sz w:val="22"/>
          <w:lang w:val="en-GB"/>
        </w:rPr>
      </w:pPr>
      <w:r w:rsidRPr="00B32C84">
        <w:rPr>
          <w:rFonts w:asciiTheme="minorHAnsi" w:hAnsiTheme="minorHAnsi" w:cstheme="minorHAnsi"/>
          <w:sz w:val="22"/>
        </w:rPr>
        <w:tab/>
        <w:t xml:space="preserve">NHRIs wishing to submit written information to the pre-sessional working group should follow the same procedure as for the submission of written information for the session (see above). Written NHRI submissions should not exceed 3,300 words and </w:t>
      </w:r>
      <w:proofErr w:type="gramStart"/>
      <w:r w:rsidRPr="00B32C84">
        <w:rPr>
          <w:rFonts w:asciiTheme="minorHAnsi" w:hAnsiTheme="minorHAnsi" w:cstheme="minorHAnsi"/>
          <w:sz w:val="22"/>
        </w:rPr>
        <w:t>should be sent</w:t>
      </w:r>
      <w:proofErr w:type="gramEnd"/>
      <w:r w:rsidRPr="00B32C84">
        <w:rPr>
          <w:rFonts w:asciiTheme="minorHAnsi" w:hAnsiTheme="minorHAnsi" w:cstheme="minorHAnsi"/>
          <w:sz w:val="22"/>
        </w:rPr>
        <w:t xml:space="preserve"> </w:t>
      </w:r>
      <w:r w:rsidRPr="00B32C84">
        <w:rPr>
          <w:rFonts w:asciiTheme="minorHAnsi" w:hAnsiTheme="minorHAnsi" w:cstheme="minorHAnsi"/>
          <w:b/>
          <w:sz w:val="22"/>
        </w:rPr>
        <w:t>by 10 June 2019</w:t>
      </w:r>
      <w:r w:rsidRPr="00B32C84">
        <w:rPr>
          <w:rFonts w:asciiTheme="minorHAnsi" w:hAnsiTheme="minorHAnsi" w:cstheme="minorHAnsi"/>
          <w:sz w:val="22"/>
        </w:rPr>
        <w:t xml:space="preserve"> at the latest electronically in Word format to the following e-mail address: </w:t>
      </w:r>
      <w:hyperlink r:id="rId11"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w:t>
      </w:r>
    </w:p>
    <w:p w14:paraId="55B1540C" w14:textId="77777777" w:rsidR="004566EB" w:rsidRPr="00B32C84" w:rsidRDefault="004566EB" w:rsidP="004566EB">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w:t>
      </w:r>
      <w:r w:rsidRPr="00B32C84">
        <w:rPr>
          <w:rFonts w:asciiTheme="minorHAnsi" w:hAnsiTheme="minorHAnsi" w:cstheme="minorHAnsi"/>
        </w:rPr>
        <w:tab/>
        <w:t xml:space="preserve">Meetings with NGOs </w:t>
      </w:r>
    </w:p>
    <w:p w14:paraId="279B1632" w14:textId="779E0269" w:rsidR="00B83F8E" w:rsidRPr="00B32C84" w:rsidRDefault="00B24402" w:rsidP="00B24402">
      <w:pPr>
        <w:pStyle w:val="SingleTxtG"/>
        <w:rPr>
          <w:rFonts w:asciiTheme="minorHAnsi" w:hAnsiTheme="minorHAnsi" w:cstheme="minorHAnsi"/>
          <w:sz w:val="22"/>
          <w:lang w:val="en-GB"/>
        </w:rPr>
      </w:pPr>
      <w:r w:rsidRPr="00B32C84">
        <w:rPr>
          <w:rFonts w:asciiTheme="minorHAnsi" w:hAnsiTheme="minorHAnsi" w:cstheme="minorHAnsi"/>
          <w:sz w:val="22"/>
        </w:rPr>
        <w:t xml:space="preserve">The Committee has set aside time at its </w:t>
      </w:r>
      <w:r w:rsidRPr="00B32C84">
        <w:rPr>
          <w:rFonts w:asciiTheme="minorHAnsi" w:hAnsiTheme="minorHAnsi" w:cstheme="minorHAnsi"/>
          <w:sz w:val="22"/>
          <w:szCs w:val="20"/>
        </w:rPr>
        <w:t>73rd</w:t>
      </w:r>
      <w:r w:rsidRPr="00B32C84">
        <w:rPr>
          <w:rFonts w:asciiTheme="minorHAnsi" w:hAnsiTheme="minorHAnsi" w:cstheme="minorHAnsi"/>
          <w:sz w:val="22"/>
        </w:rPr>
        <w:t xml:space="preserve"> session for NHRIs to provide orally country-specific information in respect of the States parties that </w:t>
      </w:r>
      <w:proofErr w:type="gramStart"/>
      <w:r w:rsidRPr="00B32C84">
        <w:rPr>
          <w:rFonts w:asciiTheme="minorHAnsi" w:hAnsiTheme="minorHAnsi" w:cstheme="minorHAnsi"/>
          <w:sz w:val="22"/>
        </w:rPr>
        <w:t>have been scheduled</w:t>
      </w:r>
      <w:proofErr w:type="gramEnd"/>
      <w:r w:rsidRPr="00B32C84">
        <w:rPr>
          <w:rFonts w:asciiTheme="minorHAnsi" w:hAnsiTheme="minorHAnsi" w:cstheme="minorHAnsi"/>
          <w:sz w:val="22"/>
        </w:rPr>
        <w:t xml:space="preserve"> for consideration during the session.</w:t>
      </w:r>
    </w:p>
    <w:p w14:paraId="06C6B38B" w14:textId="4FA0B66B" w:rsidR="00B24402" w:rsidRPr="00B32C84" w:rsidRDefault="00B24402" w:rsidP="00B24402">
      <w:pPr>
        <w:pStyle w:val="SingleTxtG"/>
        <w:rPr>
          <w:rFonts w:asciiTheme="minorHAnsi" w:hAnsiTheme="minorHAnsi" w:cstheme="minorHAnsi"/>
          <w:sz w:val="22"/>
          <w:szCs w:val="20"/>
        </w:rPr>
      </w:pPr>
      <w:proofErr w:type="gramStart"/>
      <w:r w:rsidRPr="00B32C84">
        <w:rPr>
          <w:rFonts w:asciiTheme="minorHAnsi" w:hAnsiTheme="minorHAnsi" w:cstheme="minorHAnsi"/>
          <w:sz w:val="22"/>
        </w:rPr>
        <w:lastRenderedPageBreak/>
        <w:t xml:space="preserve">These informal public meetings are scheduled on </w:t>
      </w:r>
      <w:r w:rsidRPr="00B32C84">
        <w:rPr>
          <w:rFonts w:asciiTheme="minorHAnsi" w:hAnsiTheme="minorHAnsi" w:cstheme="minorHAnsi"/>
          <w:b/>
          <w:sz w:val="22"/>
        </w:rPr>
        <w:t>Monday, 1 July 2019 from 16:30 to 17:00</w:t>
      </w:r>
      <w:r w:rsidRPr="00B32C84">
        <w:rPr>
          <w:rFonts w:asciiTheme="minorHAnsi" w:hAnsiTheme="minorHAnsi" w:cstheme="minorHAnsi"/>
          <w:sz w:val="22"/>
        </w:rPr>
        <w:t>, for the countries that will be considered during the first week (</w:t>
      </w:r>
      <w:r w:rsidRPr="00B32C84">
        <w:rPr>
          <w:rFonts w:asciiTheme="minorHAnsi" w:hAnsiTheme="minorHAnsi" w:cstheme="minorHAnsi"/>
          <w:sz w:val="22"/>
          <w:szCs w:val="20"/>
        </w:rPr>
        <w:t>Qatar, Mozambique, Guyana</w:t>
      </w:r>
      <w:r w:rsidRPr="00B32C84">
        <w:rPr>
          <w:rFonts w:asciiTheme="minorHAnsi" w:hAnsiTheme="minorHAnsi" w:cstheme="minorHAnsi"/>
          <w:sz w:val="22"/>
        </w:rPr>
        <w:t xml:space="preserve"> and </w:t>
      </w:r>
      <w:r w:rsidRPr="00B32C84">
        <w:rPr>
          <w:rFonts w:asciiTheme="minorHAnsi" w:hAnsiTheme="minorHAnsi" w:cstheme="minorHAnsi"/>
          <w:sz w:val="22"/>
          <w:szCs w:val="20"/>
        </w:rPr>
        <w:t>Côte d’Ivoire</w:t>
      </w:r>
      <w:r w:rsidRPr="00B32C84">
        <w:rPr>
          <w:rFonts w:asciiTheme="minorHAnsi" w:hAnsiTheme="minorHAnsi" w:cstheme="minorHAnsi"/>
          <w:sz w:val="22"/>
        </w:rPr>
        <w:t xml:space="preserve">) and on </w:t>
      </w:r>
      <w:r w:rsidRPr="00B32C84">
        <w:rPr>
          <w:rFonts w:asciiTheme="minorHAnsi" w:hAnsiTheme="minorHAnsi" w:cstheme="minorHAnsi"/>
          <w:b/>
          <w:sz w:val="22"/>
        </w:rPr>
        <w:t>Monday, 8 July 2019 from 17:</w:t>
      </w:r>
      <w:r w:rsidRPr="00B32C84">
        <w:rPr>
          <w:rFonts w:asciiTheme="minorHAnsi" w:hAnsiTheme="minorHAnsi" w:cstheme="minorHAnsi"/>
          <w:b/>
          <w:sz w:val="22"/>
          <w:szCs w:val="20"/>
        </w:rPr>
        <w:t>00</w:t>
      </w:r>
      <w:r w:rsidRPr="00B32C84">
        <w:rPr>
          <w:rFonts w:asciiTheme="minorHAnsi" w:hAnsiTheme="minorHAnsi" w:cstheme="minorHAnsi"/>
          <w:b/>
          <w:sz w:val="22"/>
        </w:rPr>
        <w:t xml:space="preserve"> to</w:t>
      </w:r>
      <w:r w:rsidR="00857F12" w:rsidRPr="00B32C84">
        <w:rPr>
          <w:rFonts w:asciiTheme="minorHAnsi" w:hAnsiTheme="minorHAnsi" w:cstheme="minorHAnsi"/>
          <w:b/>
          <w:sz w:val="22"/>
        </w:rPr>
        <w:t xml:space="preserve"> 17</w:t>
      </w:r>
      <w:r w:rsidRPr="00B32C84">
        <w:rPr>
          <w:rFonts w:asciiTheme="minorHAnsi" w:hAnsiTheme="minorHAnsi" w:cstheme="minorHAnsi"/>
          <w:b/>
          <w:sz w:val="22"/>
        </w:rPr>
        <w:t>:</w:t>
      </w:r>
      <w:r w:rsidR="00857F12" w:rsidRPr="00B32C84">
        <w:rPr>
          <w:rFonts w:asciiTheme="minorHAnsi" w:hAnsiTheme="minorHAnsi" w:cstheme="minorHAnsi"/>
          <w:b/>
          <w:sz w:val="22"/>
          <w:szCs w:val="20"/>
        </w:rPr>
        <w:t>3</w:t>
      </w:r>
      <w:r w:rsidRPr="00B32C84">
        <w:rPr>
          <w:rFonts w:asciiTheme="minorHAnsi" w:hAnsiTheme="minorHAnsi" w:cstheme="minorHAnsi"/>
          <w:b/>
          <w:sz w:val="22"/>
          <w:szCs w:val="20"/>
        </w:rPr>
        <w:t>0</w:t>
      </w:r>
      <w:r w:rsidRPr="00B32C84">
        <w:rPr>
          <w:rFonts w:asciiTheme="minorHAnsi" w:hAnsiTheme="minorHAnsi" w:cstheme="minorHAnsi"/>
          <w:sz w:val="22"/>
        </w:rPr>
        <w:t>, for the countries that will be considered during the second week (Democratic Republic of the Congo, Austria and Cabo Verde) of the 73rd session.</w:t>
      </w:r>
      <w:proofErr w:type="gramEnd"/>
      <w:r w:rsidRPr="00B32C84">
        <w:rPr>
          <w:rFonts w:asciiTheme="minorHAnsi" w:hAnsiTheme="minorHAnsi" w:cstheme="minorHAnsi"/>
          <w:sz w:val="22"/>
        </w:rPr>
        <w:t xml:space="preserve"> The meetings will take place in Conference Room XVI at the Palais des Nations in Geneva and are open to the public. </w:t>
      </w:r>
    </w:p>
    <w:p w14:paraId="35712443" w14:textId="25298F63" w:rsidR="00857F12" w:rsidRPr="00DD63A1" w:rsidRDefault="00857F12" w:rsidP="00857F12">
      <w:pPr>
        <w:pStyle w:val="SingleTxtG"/>
        <w:rPr>
          <w:rFonts w:asciiTheme="minorHAnsi" w:hAnsiTheme="minorHAnsi" w:cstheme="minorHAnsi"/>
          <w:sz w:val="22"/>
        </w:rPr>
      </w:pPr>
      <w:r w:rsidRPr="00B32C84">
        <w:rPr>
          <w:rFonts w:asciiTheme="minorHAnsi" w:hAnsiTheme="minorHAnsi" w:cstheme="minorHAnsi"/>
          <w:sz w:val="22"/>
        </w:rPr>
        <w:t xml:space="preserve">For the schedule of consideration of States parties’ reports, please consult the Committee’s website for the </w:t>
      </w:r>
      <w:r w:rsidRPr="00B32C84">
        <w:rPr>
          <w:rFonts w:asciiTheme="minorHAnsi" w:hAnsiTheme="minorHAnsi" w:cstheme="minorHAnsi"/>
          <w:sz w:val="22"/>
          <w:szCs w:val="20"/>
        </w:rPr>
        <w:t>73rd session at</w:t>
      </w:r>
      <w:r w:rsidRPr="00B32C84">
        <w:rPr>
          <w:rFonts w:asciiTheme="minorHAnsi" w:eastAsiaTheme="minorEastAsia" w:hAnsiTheme="minorHAnsi" w:cstheme="minorHAnsi"/>
          <w:noProof/>
          <w:color w:val="0000CC"/>
          <w:sz w:val="22"/>
          <w:szCs w:val="20"/>
          <w:lang w:eastAsia="en-GB"/>
        </w:rPr>
        <w:t xml:space="preserve"> </w:t>
      </w:r>
      <w:bookmarkStart w:id="0" w:name="_GoBack"/>
      <w:r w:rsidR="00682E92">
        <w:rPr>
          <w:rStyle w:val="Hyperlink"/>
          <w:rFonts w:asciiTheme="minorHAnsi" w:eastAsiaTheme="minorEastAsia" w:hAnsiTheme="minorHAnsi" w:cstheme="minorHAnsi"/>
          <w:noProof/>
          <w:sz w:val="22"/>
          <w:szCs w:val="20"/>
          <w:lang w:eastAsia="en-GB"/>
        </w:rPr>
        <w:fldChar w:fldCharType="begin"/>
      </w:r>
      <w:r w:rsidR="00682E92">
        <w:rPr>
          <w:rStyle w:val="Hyperlink"/>
          <w:rFonts w:asciiTheme="minorHAnsi" w:eastAsiaTheme="minorEastAsia" w:hAnsiTheme="minorHAnsi" w:cstheme="minorHAnsi"/>
          <w:noProof/>
          <w:sz w:val="22"/>
          <w:szCs w:val="20"/>
          <w:lang w:eastAsia="en-GB"/>
        </w:rPr>
        <w:instrText xml:space="preserve"> HYPERLINK "https://bit.ly/2MjFU4d" </w:instrText>
      </w:r>
      <w:r w:rsidR="00682E92">
        <w:rPr>
          <w:rStyle w:val="Hyperlink"/>
          <w:rFonts w:asciiTheme="minorHAnsi" w:eastAsiaTheme="minorEastAsia" w:hAnsiTheme="minorHAnsi" w:cstheme="minorHAnsi"/>
          <w:noProof/>
          <w:sz w:val="22"/>
          <w:szCs w:val="20"/>
          <w:lang w:eastAsia="en-GB"/>
        </w:rPr>
        <w:fldChar w:fldCharType="separate"/>
      </w:r>
      <w:r w:rsidRPr="00B32C84">
        <w:rPr>
          <w:rStyle w:val="Hyperlink"/>
          <w:rFonts w:asciiTheme="minorHAnsi" w:eastAsiaTheme="minorEastAsia" w:hAnsiTheme="minorHAnsi" w:cstheme="minorHAnsi"/>
          <w:noProof/>
          <w:sz w:val="22"/>
          <w:szCs w:val="20"/>
          <w:lang w:eastAsia="en-GB"/>
        </w:rPr>
        <w:t>https://bit.ly/2MjFU4d</w:t>
      </w:r>
      <w:r w:rsidR="00682E92">
        <w:rPr>
          <w:rStyle w:val="Hyperlink"/>
          <w:rFonts w:asciiTheme="minorHAnsi" w:eastAsiaTheme="minorEastAsia" w:hAnsiTheme="minorHAnsi" w:cstheme="minorHAnsi"/>
          <w:noProof/>
          <w:sz w:val="22"/>
          <w:szCs w:val="20"/>
          <w:lang w:eastAsia="en-GB"/>
        </w:rPr>
        <w:fldChar w:fldCharType="end"/>
      </w:r>
      <w:r w:rsidRPr="00DD63A1">
        <w:rPr>
          <w:rFonts w:asciiTheme="minorHAnsi" w:hAnsiTheme="minorHAnsi" w:cstheme="minorHAnsi"/>
          <w:color w:val="0000CC"/>
          <w:sz w:val="22"/>
          <w:szCs w:val="20"/>
        </w:rPr>
        <w:t>.</w:t>
      </w:r>
      <w:bookmarkEnd w:id="0"/>
    </w:p>
    <w:p w14:paraId="5F090FD8" w14:textId="4426FAAE" w:rsidR="00B83F8E" w:rsidRPr="00B32C84" w:rsidRDefault="00857F12" w:rsidP="00B83F8E">
      <w:pPr>
        <w:pStyle w:val="SingleTxtG"/>
        <w:rPr>
          <w:rFonts w:asciiTheme="minorHAnsi" w:hAnsiTheme="minorHAnsi" w:cstheme="minorHAnsi"/>
          <w:sz w:val="22"/>
        </w:rPr>
      </w:pPr>
      <w:r w:rsidRPr="00DD63A1">
        <w:rPr>
          <w:rFonts w:asciiTheme="minorHAnsi" w:hAnsiTheme="minorHAnsi" w:cstheme="minorHAnsi"/>
          <w:sz w:val="22"/>
        </w:rPr>
        <w:t xml:space="preserve">Oral interventions by NHRIs </w:t>
      </w:r>
      <w:r w:rsidRPr="00B32C84">
        <w:rPr>
          <w:rFonts w:asciiTheme="minorHAnsi" w:hAnsiTheme="minorHAnsi" w:cstheme="minorHAnsi"/>
          <w:sz w:val="22"/>
        </w:rPr>
        <w:t xml:space="preserve">must be concise. On average,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all NHRIs wishing to intervene on one particular country.</w:t>
      </w:r>
    </w:p>
    <w:p w14:paraId="266BB011" w14:textId="0B28A932" w:rsidR="00857F12" w:rsidRPr="00DD63A1" w:rsidRDefault="00857F12" w:rsidP="00B83F8E">
      <w:pPr>
        <w:pStyle w:val="SingleTxtG"/>
        <w:rPr>
          <w:rFonts w:asciiTheme="minorHAnsi" w:hAnsiTheme="minorHAnsi" w:cstheme="minorHAnsi"/>
          <w:sz w:val="22"/>
        </w:rPr>
      </w:pPr>
      <w:r w:rsidRPr="00B32C84">
        <w:rPr>
          <w:rFonts w:asciiTheme="minorHAnsi" w:hAnsiTheme="minorHAnsi" w:cstheme="minorHAnsi"/>
          <w:sz w:val="22"/>
        </w:rPr>
        <w:t xml:space="preserve">Oral interventions by NHRIs must be concise.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NHRIs per country. NHRIs making </w:t>
      </w:r>
      <w:r w:rsidRPr="00B32C84">
        <w:rPr>
          <w:rFonts w:asciiTheme="minorHAnsi" w:hAnsiTheme="minorHAnsi" w:cstheme="minorHAnsi"/>
          <w:b/>
          <w:sz w:val="22"/>
        </w:rPr>
        <w:t>oral interventions</w:t>
      </w:r>
      <w:r w:rsidRPr="00B32C84">
        <w:rPr>
          <w:rFonts w:asciiTheme="minorHAnsi" w:hAnsiTheme="minorHAnsi" w:cstheme="minorHAnsi"/>
          <w:sz w:val="22"/>
        </w:rPr>
        <w:t xml:space="preserve"> should ensure that they bring </w:t>
      </w:r>
      <w:r w:rsidRPr="00B32C84">
        <w:rPr>
          <w:rFonts w:asciiTheme="minorHAnsi" w:hAnsiTheme="minorHAnsi" w:cstheme="minorHAnsi"/>
          <w:b/>
          <w:sz w:val="22"/>
        </w:rPr>
        <w:t>25 copies of their oral statement</w:t>
      </w:r>
      <w:r w:rsidRPr="00B32C84">
        <w:rPr>
          <w:rFonts w:asciiTheme="minorHAnsi" w:hAnsiTheme="minorHAnsi" w:cstheme="minorHAnsi"/>
          <w:sz w:val="22"/>
        </w:rPr>
        <w:t xml:space="preserve"> at least </w:t>
      </w:r>
      <w:r w:rsidRPr="00B32C84">
        <w:rPr>
          <w:rFonts w:asciiTheme="minorHAnsi" w:hAnsiTheme="minorHAnsi" w:cstheme="minorHAnsi"/>
          <w:b/>
          <w:sz w:val="22"/>
        </w:rPr>
        <w:t>1 hour</w:t>
      </w:r>
      <w:r w:rsidRPr="00B32C84">
        <w:rPr>
          <w:rFonts w:asciiTheme="minorHAnsi" w:hAnsiTheme="minorHAnsi" w:cstheme="minorHAnsi"/>
          <w:sz w:val="22"/>
        </w:rPr>
        <w:t xml:space="preserve"> in advance of the meeting for circulation to the Committee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Word format to </w:t>
      </w:r>
      <w:hyperlink r:id="rId12" w:history="1">
        <w:r w:rsidRPr="00DD63A1">
          <w:rPr>
            <w:rStyle w:val="Hyperlink"/>
            <w:rFonts w:asciiTheme="minorHAnsi" w:hAnsiTheme="minorHAnsi" w:cstheme="minorHAnsi"/>
            <w:sz w:val="22"/>
          </w:rPr>
          <w:t>cedaw@ohchr.org</w:t>
        </w:r>
      </w:hyperlink>
      <w:r w:rsidRPr="00DD63A1">
        <w:rPr>
          <w:rFonts w:asciiTheme="minorHAnsi" w:hAnsiTheme="minorHAnsi" w:cstheme="minorHAnsi"/>
          <w:sz w:val="22"/>
        </w:rPr>
        <w:t>.</w:t>
      </w:r>
    </w:p>
    <w:p w14:paraId="304FBDC6" w14:textId="76ED44C4" w:rsidR="00857F12" w:rsidRPr="00DD63A1" w:rsidRDefault="00857F12" w:rsidP="00857F12">
      <w:pPr>
        <w:pStyle w:val="SingleTxtG"/>
        <w:rPr>
          <w:rFonts w:asciiTheme="minorHAnsi" w:hAnsiTheme="minorHAnsi" w:cstheme="minorHAnsi"/>
          <w:b/>
          <w:color w:val="0000CC"/>
          <w:sz w:val="22"/>
        </w:rPr>
      </w:pPr>
      <w:r w:rsidRPr="00DD63A1">
        <w:rPr>
          <w:rFonts w:asciiTheme="minorHAnsi" w:hAnsiTheme="minorHAnsi" w:cstheme="minorHAnsi"/>
          <w:b/>
          <w:sz w:val="22"/>
        </w:rPr>
        <w:t xml:space="preserve">Please note that all public meetings of the Committee, including the informal public NGO briefings on Mondays </w:t>
      </w:r>
      <w:r w:rsidRPr="00B32C84">
        <w:rPr>
          <w:rFonts w:asciiTheme="minorHAnsi" w:hAnsiTheme="minorHAnsi" w:cstheme="minorHAnsi"/>
          <w:b/>
          <w:sz w:val="22"/>
          <w:szCs w:val="20"/>
        </w:rPr>
        <w:t>1</w:t>
      </w:r>
      <w:r w:rsidRPr="00B32C84">
        <w:rPr>
          <w:rFonts w:asciiTheme="minorHAnsi" w:hAnsiTheme="minorHAnsi" w:cstheme="minorHAnsi"/>
          <w:b/>
          <w:sz w:val="22"/>
        </w:rPr>
        <w:t xml:space="preserve"> and </w:t>
      </w:r>
      <w:r w:rsidRPr="00B32C84">
        <w:rPr>
          <w:rFonts w:asciiTheme="minorHAnsi" w:hAnsiTheme="minorHAnsi" w:cstheme="minorHAnsi"/>
          <w:b/>
          <w:sz w:val="22"/>
          <w:szCs w:val="20"/>
        </w:rPr>
        <w:t>8 July</w:t>
      </w:r>
      <w:r w:rsidRPr="00B32C84">
        <w:rPr>
          <w:rFonts w:asciiTheme="minorHAnsi" w:hAnsiTheme="minorHAnsi" w:cstheme="minorHAnsi"/>
          <w:b/>
          <w:sz w:val="22"/>
        </w:rPr>
        <w:t xml:space="preserve"> 2019, will be publicly webcast on the following website</w:t>
      </w:r>
      <w:r w:rsidRPr="00B32C84">
        <w:rPr>
          <w:rFonts w:asciiTheme="minorHAnsi" w:hAnsiTheme="minorHAnsi" w:cstheme="minorHAnsi"/>
          <w:b/>
          <w:color w:val="0000CC"/>
          <w:sz w:val="22"/>
        </w:rPr>
        <w:t xml:space="preserve">: </w:t>
      </w:r>
      <w:hyperlink r:id="rId13" w:history="1">
        <w:r w:rsidRPr="00DD63A1">
          <w:rPr>
            <w:rStyle w:val="Hyperlink"/>
            <w:rFonts w:asciiTheme="minorHAnsi" w:hAnsiTheme="minorHAnsi" w:cstheme="minorHAnsi"/>
            <w:b/>
            <w:sz w:val="22"/>
          </w:rPr>
          <w:t>http://webtv.un.org/meetings-events/</w:t>
        </w:r>
      </w:hyperlink>
      <w:r w:rsidRPr="00DD63A1">
        <w:rPr>
          <w:rFonts w:asciiTheme="minorHAnsi" w:hAnsiTheme="minorHAnsi" w:cstheme="minorHAnsi"/>
          <w:b/>
          <w:color w:val="0000CC"/>
          <w:sz w:val="22"/>
        </w:rPr>
        <w:t>.</w:t>
      </w:r>
    </w:p>
    <w:p w14:paraId="077414FC" w14:textId="4B8B45D4" w:rsidR="00857F12" w:rsidRPr="00B32C84" w:rsidRDefault="00857F12" w:rsidP="00857F12">
      <w:pPr>
        <w:pStyle w:val="SingleTxtG"/>
        <w:rPr>
          <w:rFonts w:asciiTheme="minorHAnsi" w:hAnsiTheme="minorHAnsi" w:cstheme="minorHAnsi"/>
          <w:sz w:val="22"/>
          <w:szCs w:val="20"/>
        </w:rPr>
      </w:pPr>
      <w:r w:rsidRPr="00DD63A1">
        <w:rPr>
          <w:rFonts w:asciiTheme="minorHAnsi" w:hAnsiTheme="minorHAnsi" w:cstheme="minorHAnsi"/>
          <w:sz w:val="22"/>
        </w:rPr>
        <w:t xml:space="preserve">The </w:t>
      </w:r>
      <w:r w:rsidRPr="00DD63A1">
        <w:rPr>
          <w:rFonts w:asciiTheme="minorHAnsi" w:hAnsiTheme="minorHAnsi" w:cstheme="minorHAnsi"/>
          <w:b/>
          <w:sz w:val="22"/>
        </w:rPr>
        <w:t>pre-sessional working group</w:t>
      </w:r>
      <w:r w:rsidRPr="00B32C84">
        <w:rPr>
          <w:rFonts w:asciiTheme="minorHAnsi" w:hAnsiTheme="minorHAnsi" w:cstheme="minorHAnsi"/>
          <w:sz w:val="22"/>
        </w:rPr>
        <w:t xml:space="preserve"> also invites NHRIs to make oral interventions to provide country-specific information on the States parties scheduled for consideration at the </w:t>
      </w:r>
      <w:r w:rsidRPr="00B32C84">
        <w:rPr>
          <w:rFonts w:asciiTheme="minorHAnsi" w:hAnsiTheme="minorHAnsi" w:cstheme="minorHAnsi"/>
          <w:sz w:val="22"/>
          <w:szCs w:val="20"/>
        </w:rPr>
        <w:t>75th</w:t>
      </w:r>
      <w:r w:rsidRPr="00B32C84">
        <w:rPr>
          <w:rFonts w:asciiTheme="minorHAnsi" w:hAnsiTheme="minorHAnsi" w:cstheme="minorHAnsi"/>
          <w:sz w:val="22"/>
        </w:rPr>
        <w:t xml:space="preserve"> session of the Committee. </w:t>
      </w:r>
    </w:p>
    <w:p w14:paraId="0B55ABBE" w14:textId="61FDE719" w:rsidR="00857F12" w:rsidRPr="00DD63A1" w:rsidRDefault="00857F12" w:rsidP="00857F12">
      <w:pPr>
        <w:pStyle w:val="SingleTxtG"/>
        <w:rPr>
          <w:rStyle w:val="Hyperlink"/>
          <w:rFonts w:asciiTheme="minorHAnsi" w:hAnsiTheme="minorHAnsi" w:cstheme="minorHAnsi"/>
          <w:sz w:val="22"/>
        </w:rPr>
      </w:pPr>
      <w:r w:rsidRPr="00B32C84">
        <w:rPr>
          <w:rFonts w:asciiTheme="minorHAnsi" w:hAnsiTheme="minorHAnsi" w:cstheme="minorHAnsi"/>
          <w:sz w:val="22"/>
        </w:rPr>
        <w:t xml:space="preserve">This informal private meeting will take place on </w:t>
      </w:r>
      <w:r w:rsidRPr="00B32C84">
        <w:rPr>
          <w:rFonts w:asciiTheme="minorHAnsi" w:hAnsiTheme="minorHAnsi" w:cstheme="minorHAnsi"/>
          <w:b/>
          <w:sz w:val="22"/>
        </w:rPr>
        <w:t xml:space="preserve">Monday, </w:t>
      </w:r>
      <w:r w:rsidRPr="00B32C84">
        <w:rPr>
          <w:rFonts w:asciiTheme="minorHAnsi" w:hAnsiTheme="minorHAnsi" w:cstheme="minorHAnsi"/>
          <w:b/>
          <w:sz w:val="22"/>
          <w:szCs w:val="20"/>
        </w:rPr>
        <w:t>22 July</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from </w:t>
      </w:r>
      <w:r w:rsidRPr="00B32C84">
        <w:rPr>
          <w:rFonts w:asciiTheme="minorHAnsi" w:hAnsiTheme="minorHAnsi" w:cstheme="minorHAnsi"/>
          <w:b/>
          <w:sz w:val="22"/>
        </w:rPr>
        <w:t>12:30</w:t>
      </w:r>
      <w:r w:rsidRPr="00B32C84">
        <w:rPr>
          <w:rFonts w:asciiTheme="minorHAnsi" w:hAnsiTheme="minorHAnsi" w:cstheme="minorHAnsi"/>
          <w:sz w:val="22"/>
        </w:rPr>
        <w:t xml:space="preserve"> am to </w:t>
      </w:r>
      <w:r w:rsidRPr="00B32C84">
        <w:rPr>
          <w:rFonts w:asciiTheme="minorHAnsi" w:hAnsiTheme="minorHAnsi" w:cstheme="minorHAnsi"/>
          <w:b/>
          <w:sz w:val="22"/>
        </w:rPr>
        <w:t>13:00</w:t>
      </w:r>
      <w:r w:rsidRPr="00B32C84">
        <w:rPr>
          <w:rFonts w:asciiTheme="minorHAnsi" w:hAnsiTheme="minorHAnsi" w:cstheme="minorHAnsi"/>
          <w:sz w:val="22"/>
        </w:rPr>
        <w:t xml:space="preserve"> pm in conference room XVI at the Palais des Nations. The paragraph above relating to oral interventions by NHRIs is applicable to the pre-sessional working group as well, except that the meeting is closed and that NHRIs need to bring only </w:t>
      </w:r>
      <w:proofErr w:type="gramStart"/>
      <w:r w:rsidRPr="00B32C84">
        <w:rPr>
          <w:rFonts w:asciiTheme="minorHAnsi" w:hAnsiTheme="minorHAnsi" w:cstheme="minorHAnsi"/>
          <w:b/>
          <w:sz w:val="22"/>
          <w:szCs w:val="20"/>
        </w:rPr>
        <w:t>7</w:t>
      </w:r>
      <w:proofErr w:type="gramEnd"/>
      <w:r w:rsidRPr="00B32C84">
        <w:rPr>
          <w:rFonts w:asciiTheme="minorHAnsi" w:hAnsiTheme="minorHAnsi" w:cstheme="minorHAnsi"/>
          <w:b/>
          <w:sz w:val="22"/>
        </w:rPr>
        <w:t xml:space="preserve"> copies of their oral statement</w:t>
      </w:r>
      <w:r w:rsidRPr="00B32C84">
        <w:rPr>
          <w:rFonts w:asciiTheme="minorHAnsi" w:hAnsiTheme="minorHAnsi" w:cstheme="minorHAnsi"/>
          <w:sz w:val="22"/>
        </w:rPr>
        <w:t xml:space="preserve"> prior to the meeting for circulation to the working group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t>
      </w:r>
      <w:r w:rsidRPr="00B32C84">
        <w:rPr>
          <w:rFonts w:asciiTheme="minorHAnsi" w:hAnsiTheme="minorHAnsi" w:cstheme="minorHAnsi"/>
          <w:b/>
          <w:sz w:val="22"/>
        </w:rPr>
        <w:t>Word format</w:t>
      </w:r>
      <w:r w:rsidRPr="00B32C84">
        <w:rPr>
          <w:rFonts w:asciiTheme="minorHAnsi" w:hAnsiTheme="minorHAnsi" w:cstheme="minorHAnsi"/>
          <w:sz w:val="22"/>
        </w:rPr>
        <w:t xml:space="preserve"> to </w:t>
      </w:r>
      <w:hyperlink r:id="rId14" w:history="1">
        <w:r w:rsidRPr="00DD63A1">
          <w:rPr>
            <w:rStyle w:val="Hyperlink"/>
            <w:rFonts w:asciiTheme="minorHAnsi" w:hAnsiTheme="minorHAnsi" w:cstheme="minorHAnsi"/>
            <w:sz w:val="22"/>
          </w:rPr>
          <w:t>cedaw@ohchr.org</w:t>
        </w:r>
      </w:hyperlink>
      <w:r w:rsidRPr="00DD63A1">
        <w:rPr>
          <w:rStyle w:val="Hyperlink"/>
          <w:rFonts w:asciiTheme="minorHAnsi" w:hAnsiTheme="minorHAnsi" w:cstheme="minorHAnsi"/>
          <w:sz w:val="22"/>
        </w:rPr>
        <w:t>.</w:t>
      </w:r>
    </w:p>
    <w:p w14:paraId="2786BA0D"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VIII.</w:t>
      </w:r>
      <w:r w:rsidRPr="00B32C84">
        <w:rPr>
          <w:rFonts w:asciiTheme="minorHAnsi" w:hAnsiTheme="minorHAnsi" w:cstheme="minorHAnsi"/>
        </w:rPr>
        <w:tab/>
        <w:t>Registration</w:t>
      </w:r>
    </w:p>
    <w:p w14:paraId="45D5B399" w14:textId="3C86064A" w:rsidR="00857F12" w:rsidRPr="00B32C84" w:rsidRDefault="00857F12" w:rsidP="00857F12">
      <w:pPr>
        <w:pStyle w:val="SingleTxtG"/>
        <w:rPr>
          <w:rFonts w:asciiTheme="minorHAnsi" w:hAnsiTheme="minorHAnsi" w:cstheme="minorHAnsi"/>
          <w:sz w:val="22"/>
        </w:rPr>
      </w:pPr>
      <w:r w:rsidRPr="00B32C84">
        <w:rPr>
          <w:rFonts w:asciiTheme="minorHAnsi" w:hAnsiTheme="minorHAnsi" w:cstheme="minorHAnsi"/>
          <w:sz w:val="22"/>
        </w:rPr>
        <w:tab/>
        <w:t xml:space="preserve">NHRI representatives who wish to attend any sessions of the Committee or its pre-sessional working groups </w:t>
      </w:r>
      <w:r w:rsidRPr="00B32C84">
        <w:rPr>
          <w:rFonts w:asciiTheme="minorHAnsi" w:hAnsiTheme="minorHAnsi" w:cstheme="minorHAnsi"/>
          <w:b/>
          <w:sz w:val="22"/>
        </w:rPr>
        <w:t>must register online</w:t>
      </w:r>
      <w:r w:rsidRPr="00B32C84">
        <w:rPr>
          <w:rFonts w:asciiTheme="minorHAnsi" w:hAnsiTheme="minorHAnsi" w:cstheme="minorHAnsi"/>
          <w:sz w:val="22"/>
        </w:rPr>
        <w:t xml:space="preserve"> by using the following links: </w:t>
      </w:r>
    </w:p>
    <w:p w14:paraId="3257DEAF" w14:textId="77777777" w:rsidR="00857F12" w:rsidRPr="00B32C84" w:rsidRDefault="00857F12" w:rsidP="00857F12">
      <w:pPr>
        <w:pStyle w:val="Bullet1G"/>
        <w:rPr>
          <w:rStyle w:val="Hyperlink1"/>
          <w:rFonts w:asciiTheme="minorHAnsi" w:hAnsiTheme="minorHAnsi" w:cstheme="minorHAnsi"/>
          <w:color w:val="0000CC"/>
          <w:sz w:val="22"/>
          <w:u w:val="none"/>
        </w:rPr>
      </w:pPr>
      <w:r w:rsidRPr="00B32C84">
        <w:rPr>
          <w:rStyle w:val="Hyperlink1"/>
          <w:rFonts w:asciiTheme="minorHAnsi" w:hAnsiTheme="minorHAnsi" w:cstheme="minorHAnsi"/>
          <w:color w:val="auto"/>
          <w:sz w:val="22"/>
          <w:u w:val="none"/>
        </w:rPr>
        <w:t xml:space="preserve">For the </w:t>
      </w:r>
      <w:r w:rsidRPr="00B32C84">
        <w:rPr>
          <w:rStyle w:val="Hyperlink1"/>
          <w:rFonts w:asciiTheme="minorHAnsi" w:hAnsiTheme="minorHAnsi" w:cstheme="minorHAnsi"/>
          <w:color w:val="auto"/>
          <w:sz w:val="22"/>
          <w:szCs w:val="20"/>
          <w:u w:val="none"/>
        </w:rPr>
        <w:t>73rd</w:t>
      </w:r>
      <w:r w:rsidRPr="00B32C84">
        <w:rPr>
          <w:rStyle w:val="Hyperlink1"/>
          <w:rFonts w:asciiTheme="minorHAnsi" w:hAnsiTheme="minorHAnsi" w:cstheme="minorHAnsi"/>
          <w:color w:val="auto"/>
          <w:sz w:val="22"/>
          <w:u w:val="none"/>
        </w:rPr>
        <w:t xml:space="preserve"> plenary session:</w:t>
      </w:r>
    </w:p>
    <w:p w14:paraId="70069AD7" w14:textId="77777777" w:rsidR="00857F12" w:rsidRPr="00DD63A1" w:rsidRDefault="00682E92" w:rsidP="00857F12">
      <w:pPr>
        <w:pStyle w:val="Bullet1G"/>
        <w:numPr>
          <w:ilvl w:val="0"/>
          <w:numId w:val="0"/>
        </w:numPr>
        <w:ind w:left="1701"/>
        <w:rPr>
          <w:rStyle w:val="Hyperlink"/>
          <w:rFonts w:asciiTheme="minorHAnsi" w:hAnsiTheme="minorHAnsi" w:cstheme="minorHAnsi"/>
          <w:color w:val="0000CC"/>
          <w:sz w:val="22"/>
          <w:szCs w:val="20"/>
        </w:rPr>
      </w:pPr>
      <w:hyperlink r:id="rId15" w:history="1">
        <w:r w:rsidR="00857F12" w:rsidRPr="00DD63A1">
          <w:rPr>
            <w:rStyle w:val="Hyperlink"/>
            <w:rFonts w:asciiTheme="minorHAnsi" w:hAnsiTheme="minorHAnsi" w:cstheme="minorHAnsi"/>
            <w:sz w:val="22"/>
            <w:szCs w:val="20"/>
            <w:u w:color="0000FF"/>
          </w:rPr>
          <w:t>https://reg.unog.ch/event/19452/</w:t>
        </w:r>
      </w:hyperlink>
    </w:p>
    <w:p w14:paraId="486F1DF2" w14:textId="77777777" w:rsidR="00857F12" w:rsidRPr="00DD63A1" w:rsidRDefault="00857F12" w:rsidP="00857F12">
      <w:pPr>
        <w:pStyle w:val="Bullet1G"/>
        <w:rPr>
          <w:rStyle w:val="Hyperlink1"/>
          <w:rFonts w:asciiTheme="minorHAnsi" w:hAnsiTheme="minorHAnsi" w:cstheme="minorHAnsi"/>
          <w:color w:val="0000CC"/>
          <w:sz w:val="22"/>
          <w:u w:val="none"/>
        </w:rPr>
      </w:pPr>
      <w:r w:rsidRPr="00B32C84">
        <w:rPr>
          <w:rFonts w:asciiTheme="minorHAnsi" w:hAnsiTheme="minorHAnsi" w:cstheme="minorHAnsi"/>
        </w:rPr>
        <w:t>For</w:t>
      </w:r>
      <w:r w:rsidRPr="00DD63A1">
        <w:rPr>
          <w:rStyle w:val="Hyperlink1"/>
          <w:rFonts w:asciiTheme="minorHAnsi" w:hAnsiTheme="minorHAnsi" w:cstheme="minorHAnsi"/>
          <w:color w:val="auto"/>
          <w:sz w:val="22"/>
          <w:u w:val="none"/>
        </w:rPr>
        <w:t xml:space="preserve"> the pre-sessional working group for the </w:t>
      </w:r>
      <w:r w:rsidRPr="00DD63A1">
        <w:rPr>
          <w:rStyle w:val="Hyperlink1"/>
          <w:rFonts w:asciiTheme="minorHAnsi" w:hAnsiTheme="minorHAnsi" w:cstheme="minorHAnsi"/>
          <w:color w:val="auto"/>
          <w:sz w:val="22"/>
          <w:szCs w:val="20"/>
          <w:u w:val="none"/>
        </w:rPr>
        <w:t>75th</w:t>
      </w:r>
      <w:r w:rsidRPr="00DD63A1">
        <w:rPr>
          <w:rStyle w:val="Hyperlink1"/>
          <w:rFonts w:asciiTheme="minorHAnsi" w:hAnsiTheme="minorHAnsi" w:cstheme="minorHAnsi"/>
          <w:color w:val="auto"/>
          <w:sz w:val="22"/>
          <w:u w:val="none"/>
        </w:rPr>
        <w:t xml:space="preserve"> session:</w:t>
      </w:r>
    </w:p>
    <w:p w14:paraId="69DC9FDC" w14:textId="5E659431" w:rsidR="00857F12" w:rsidRPr="00DD63A1" w:rsidRDefault="00682E92" w:rsidP="00857F12">
      <w:pPr>
        <w:pStyle w:val="Bullet1G"/>
        <w:numPr>
          <w:ilvl w:val="0"/>
          <w:numId w:val="0"/>
        </w:numPr>
        <w:ind w:left="1701"/>
        <w:rPr>
          <w:rStyle w:val="Hyperlink"/>
          <w:rFonts w:asciiTheme="minorHAnsi" w:hAnsiTheme="minorHAnsi" w:cstheme="minorHAnsi"/>
          <w:sz w:val="22"/>
          <w:szCs w:val="20"/>
          <w:u w:color="0000FF"/>
        </w:rPr>
      </w:pPr>
      <w:hyperlink r:id="rId16" w:history="1">
        <w:r w:rsidR="00857F12" w:rsidRPr="00B32C84">
          <w:rPr>
            <w:rStyle w:val="Hyperlink"/>
            <w:rFonts w:asciiTheme="minorHAnsi" w:hAnsiTheme="minorHAnsi" w:cstheme="minorHAnsi"/>
            <w:sz w:val="22"/>
            <w:szCs w:val="20"/>
            <w:u w:color="0000FF"/>
          </w:rPr>
          <w:t>https://reg.unog.ch/event/19422/</w:t>
        </w:r>
      </w:hyperlink>
      <w:r w:rsidR="00857F12" w:rsidRPr="00DD63A1">
        <w:rPr>
          <w:rStyle w:val="Hyperlink"/>
          <w:rFonts w:asciiTheme="minorHAnsi" w:hAnsiTheme="minorHAnsi" w:cstheme="minorHAnsi"/>
          <w:sz w:val="22"/>
          <w:szCs w:val="20"/>
          <w:u w:color="0000FF"/>
        </w:rPr>
        <w:t xml:space="preserve"> </w:t>
      </w:r>
    </w:p>
    <w:p w14:paraId="58D838B1"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Please note that </w:t>
      </w:r>
      <w:r w:rsidRPr="00B32C84">
        <w:rPr>
          <w:rFonts w:asciiTheme="minorHAnsi" w:hAnsiTheme="minorHAnsi" w:cstheme="minorHAnsi"/>
          <w:b/>
          <w:sz w:val="22"/>
        </w:rPr>
        <w:t>OHCHR will not provide letters of invitation</w:t>
      </w:r>
      <w:r w:rsidRPr="00B32C84">
        <w:rPr>
          <w:rFonts w:asciiTheme="minorHAnsi" w:hAnsiTheme="minorHAnsi" w:cstheme="minorHAnsi"/>
          <w:sz w:val="22"/>
        </w:rPr>
        <w:t xml:space="preserve"> to NHRIs to attend CEDAW sessions for purposes of obtaining visas. However, upon request, the Secretariat can provide a general “to whom it may concern” letter specifying that a representative has requested and obtained accreditation to a meeting. Please also note that OHCHR is </w:t>
      </w:r>
      <w:r w:rsidRPr="00B32C84">
        <w:rPr>
          <w:rFonts w:asciiTheme="minorHAnsi" w:hAnsiTheme="minorHAnsi" w:cstheme="minorHAnsi"/>
          <w:b/>
          <w:sz w:val="22"/>
        </w:rPr>
        <w:t>unable to assist with travel and/or accommodation costs</w:t>
      </w:r>
      <w:r w:rsidRPr="00B32C84">
        <w:rPr>
          <w:rFonts w:asciiTheme="minorHAnsi" w:hAnsiTheme="minorHAnsi" w:cstheme="minorHAnsi"/>
          <w:sz w:val="22"/>
        </w:rPr>
        <w:t>.</w:t>
      </w:r>
    </w:p>
    <w:p w14:paraId="2B1B8603"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lastRenderedPageBreak/>
        <w:tab/>
      </w:r>
      <w:r w:rsidRPr="00B32C84">
        <w:rPr>
          <w:rFonts w:asciiTheme="minorHAnsi" w:hAnsiTheme="minorHAnsi" w:cstheme="minorHAnsi"/>
        </w:rPr>
        <w:t>IX.</w:t>
      </w:r>
      <w:r w:rsidRPr="00B32C84">
        <w:rPr>
          <w:rFonts w:asciiTheme="minorHAnsi" w:hAnsiTheme="minorHAnsi" w:cstheme="minorHAnsi"/>
        </w:rPr>
        <w:tab/>
        <w:t>Ground Pass</w:t>
      </w:r>
    </w:p>
    <w:p w14:paraId="59F0EB45" w14:textId="1010F7FA" w:rsidR="00EB1D93" w:rsidRPr="00B32C84" w:rsidRDefault="00EB1D93" w:rsidP="00EB1D93">
      <w:pPr>
        <w:pStyle w:val="SingleTxtG"/>
        <w:rPr>
          <w:rFonts w:asciiTheme="minorHAnsi" w:hAnsiTheme="minorHAnsi" w:cstheme="minorHAnsi"/>
          <w:sz w:val="22"/>
        </w:rPr>
      </w:pPr>
      <w:r w:rsidRPr="00B32C84">
        <w:rPr>
          <w:rFonts w:asciiTheme="minorHAnsi" w:hAnsiTheme="minorHAnsi" w:cstheme="minorHAnsi"/>
          <w:sz w:val="22"/>
        </w:rPr>
        <w:tab/>
      </w:r>
      <w:proofErr w:type="gramStart"/>
      <w:r w:rsidRPr="00B32C84">
        <w:rPr>
          <w:rFonts w:asciiTheme="minorHAnsi" w:hAnsiTheme="minorHAnsi" w:cstheme="minorHAnsi"/>
          <w:sz w:val="22"/>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Pr="00B32C84">
        <w:rPr>
          <w:rFonts w:asciiTheme="minorHAnsi" w:hAnsiTheme="minorHAnsi" w:cstheme="minorHAnsi"/>
          <w:sz w:val="22"/>
        </w:rPr>
        <w:t>Prégny</w:t>
      </w:r>
      <w:proofErr w:type="spellEnd"/>
      <w:r w:rsidRPr="00B32C84">
        <w:rPr>
          <w:rFonts w:asciiTheme="minorHAnsi" w:hAnsiTheme="minorHAnsi" w:cstheme="minorHAnsi"/>
          <w:sz w:val="22"/>
        </w:rPr>
        <w:t xml:space="preserve"> Gate, United Nations Office at Geneva, Avenue de la </w:t>
      </w:r>
      <w:proofErr w:type="spellStart"/>
      <w:r w:rsidRPr="00B32C84">
        <w:rPr>
          <w:rFonts w:asciiTheme="minorHAnsi" w:hAnsiTheme="minorHAnsi" w:cstheme="minorHAnsi"/>
          <w:sz w:val="22"/>
        </w:rPr>
        <w:t>Paix</w:t>
      </w:r>
      <w:proofErr w:type="spellEnd"/>
      <w:r w:rsidRPr="00B32C84">
        <w:rPr>
          <w:rFonts w:asciiTheme="minorHAnsi" w:hAnsiTheme="minorHAnsi" w:cstheme="minorHAnsi"/>
          <w:sz w:val="22"/>
        </w:rPr>
        <w:t xml:space="preserve"> 8-14, Geneva, Switzerland.</w:t>
      </w:r>
      <w:proofErr w:type="gramEnd"/>
      <w:r w:rsidRPr="00B32C84">
        <w:rPr>
          <w:rFonts w:asciiTheme="minorHAnsi" w:hAnsiTheme="minorHAnsi" w:cstheme="minorHAnsi"/>
          <w:sz w:val="22"/>
        </w:rPr>
        <w:t xml:space="preserve"> The office hours are 8:00 to 17:00, Monday through Friday. Please note that NHRI</w:t>
      </w:r>
      <w:r w:rsidR="000C1572" w:rsidRPr="00B32C84">
        <w:rPr>
          <w:rFonts w:asciiTheme="minorHAnsi" w:hAnsiTheme="minorHAnsi" w:cstheme="minorHAnsi"/>
          <w:sz w:val="22"/>
        </w:rPr>
        <w:t xml:space="preserve"> </w:t>
      </w:r>
      <w:r w:rsidRPr="00B32C84">
        <w:rPr>
          <w:rFonts w:asciiTheme="minorHAnsi" w:hAnsiTheme="minorHAnsi" w:cstheme="minorHAnsi"/>
          <w:sz w:val="22"/>
        </w:rPr>
        <w:t>representatives must bring their passport (or government issued photo ID) as well as their ground pass every time they wish to enter the UN premises.</w:t>
      </w:r>
    </w:p>
    <w:p w14:paraId="026C295A" w14:textId="016E08BE" w:rsidR="000C1572" w:rsidRPr="00B32C84" w:rsidRDefault="000C1572" w:rsidP="000C1572">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 xml:space="preserve">X. </w:t>
      </w:r>
      <w:r w:rsidRPr="00B32C84">
        <w:rPr>
          <w:rFonts w:asciiTheme="minorHAnsi" w:hAnsiTheme="minorHAnsi" w:cstheme="minorHAnsi"/>
        </w:rPr>
        <w:tab/>
        <w:t>Additional Information</w:t>
      </w:r>
    </w:p>
    <w:p w14:paraId="0A7B18B2"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For further information about the treaty bodies in general, specific information on CEDAW and on the participation and role of civil society in the reporting procedure, please consult the following links: </w:t>
      </w:r>
    </w:p>
    <w:p w14:paraId="2F6F2495" w14:textId="77777777" w:rsidR="000C1572" w:rsidRPr="00B32C84" w:rsidRDefault="00682E92" w:rsidP="000C1572">
      <w:pPr>
        <w:pStyle w:val="Bullet1G"/>
        <w:rPr>
          <w:rStyle w:val="Hyperlink1"/>
          <w:rFonts w:asciiTheme="minorHAnsi" w:hAnsiTheme="minorHAnsi" w:cstheme="minorHAnsi"/>
        </w:rPr>
      </w:pPr>
      <w:hyperlink r:id="rId17" w:history="1">
        <w:r w:rsidR="000C1572" w:rsidRPr="00DD63A1">
          <w:rPr>
            <w:rStyle w:val="Hyperlink1"/>
            <w:rFonts w:asciiTheme="minorHAnsi" w:hAnsiTheme="minorHAnsi" w:cstheme="minorHAnsi"/>
            <w:sz w:val="22"/>
          </w:rPr>
          <w:t>http://www.ohchr.org/en/hrbodies/cedaw/pages/cedawindex.aspx</w:t>
        </w:r>
      </w:hyperlink>
    </w:p>
    <w:p w14:paraId="55DB3046" w14:textId="77777777" w:rsidR="000C1572" w:rsidRPr="00B32C84" w:rsidRDefault="00682E92" w:rsidP="000C1572">
      <w:pPr>
        <w:pStyle w:val="Bullet1G"/>
        <w:rPr>
          <w:rStyle w:val="Hyperlink1"/>
          <w:rFonts w:asciiTheme="minorHAnsi" w:hAnsiTheme="minorHAnsi" w:cstheme="minorHAnsi"/>
        </w:rPr>
      </w:pPr>
      <w:hyperlink r:id="rId18" w:history="1">
        <w:r w:rsidR="000C1572" w:rsidRPr="00DD63A1">
          <w:rPr>
            <w:rStyle w:val="Hyperlink1"/>
            <w:rFonts w:asciiTheme="minorHAnsi" w:hAnsiTheme="minorHAnsi" w:cstheme="minorHAnsi"/>
            <w:sz w:val="22"/>
          </w:rPr>
          <w:t>http://www.ohchr.org/EN/AboutUs/Pages/CivilSociety.aspx</w:t>
        </w:r>
      </w:hyperlink>
    </w:p>
    <w:p w14:paraId="6784D435" w14:textId="17DCC9BD" w:rsidR="000C1572" w:rsidRPr="00DD63A1" w:rsidRDefault="00682E92" w:rsidP="000C1572">
      <w:pPr>
        <w:pStyle w:val="Bullet1G"/>
        <w:rPr>
          <w:rStyle w:val="Hyperlink1"/>
          <w:rFonts w:asciiTheme="minorHAnsi" w:hAnsiTheme="minorHAnsi" w:cstheme="minorHAnsi"/>
          <w:sz w:val="22"/>
        </w:rPr>
      </w:pPr>
      <w:hyperlink r:id="rId19" w:history="1">
        <w:r w:rsidR="000C1572" w:rsidRPr="00B32C84">
          <w:rPr>
            <w:rStyle w:val="Hyperlink"/>
            <w:rFonts w:asciiTheme="minorHAnsi" w:hAnsiTheme="minorHAnsi" w:cstheme="minorHAnsi"/>
            <w:sz w:val="22"/>
            <w:u w:color="0000FF"/>
          </w:rPr>
          <w:t>https://nhri.ohchr.org/EN/Pages/default.aspx</w:t>
        </w:r>
      </w:hyperlink>
    </w:p>
    <w:p w14:paraId="0D8CE662" w14:textId="53475355" w:rsidR="00446FE5" w:rsidRPr="00B32C84" w:rsidRDefault="002D5E3C" w:rsidP="00481726">
      <w:pPr>
        <w:suppressAutoHyphens/>
        <w:spacing w:before="240" w:line="240" w:lineRule="atLeast"/>
        <w:ind w:left="567" w:right="566"/>
        <w:jc w:val="center"/>
        <w:rPr>
          <w:rFonts w:asciiTheme="minorHAnsi" w:hAnsiTheme="minorHAnsi" w:cstheme="minorHAnsi"/>
          <w:sz w:val="18"/>
        </w:rPr>
      </w:pPr>
      <w:r w:rsidRPr="00B32C84">
        <w:rPr>
          <w:rFonts w:asciiTheme="minorHAnsi" w:hAnsiTheme="minorHAnsi" w:cstheme="minorHAnsi"/>
          <w:sz w:val="18"/>
          <w:u w:val="single"/>
        </w:rPr>
        <w:tab/>
      </w:r>
      <w:r w:rsidRPr="00B32C84">
        <w:rPr>
          <w:rFonts w:asciiTheme="minorHAnsi" w:hAnsiTheme="minorHAnsi" w:cstheme="minorHAnsi"/>
          <w:sz w:val="18"/>
          <w:u w:val="single"/>
        </w:rPr>
        <w:tab/>
      </w:r>
      <w:r w:rsidRPr="00B32C84">
        <w:rPr>
          <w:rFonts w:asciiTheme="minorHAnsi" w:hAnsiTheme="minorHAnsi" w:cstheme="minorHAnsi"/>
          <w:sz w:val="18"/>
          <w:u w:val="single"/>
        </w:rPr>
        <w:tab/>
      </w:r>
    </w:p>
    <w:sectPr w:rsidR="00446FE5" w:rsidRPr="00B32C84" w:rsidSect="00481726">
      <w:headerReference w:type="default" r:id="rId20"/>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797439E" w:rsidR="002D5E3C" w:rsidRPr="001745D7" w:rsidRDefault="002D5E3C" w:rsidP="001745D7">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 xml:space="preserve">by </w:t>
    </w:r>
    <w:r w:rsidR="00B83F8E" w:rsidRPr="001745D7">
      <w:rPr>
        <w:rFonts w:ascii="Verdana" w:hAnsi="Verdana"/>
        <w:bCs/>
        <w:color w:val="000099"/>
        <w:spacing w:val="36"/>
        <w:sz w:val="20"/>
        <w:szCs w:val="32"/>
      </w:rPr>
      <w:t>NHRIs</w:t>
    </w:r>
  </w:p>
  <w:p w14:paraId="6E7BE410" w14:textId="75F14D42" w:rsidR="002D5E3C" w:rsidRPr="00481726" w:rsidRDefault="002D5E3C" w:rsidP="00481726">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73rd s</w:t>
    </w:r>
    <w:r w:rsidRPr="007A77C8">
      <w:rPr>
        <w:rFonts w:ascii="Verdana" w:hAnsi="Verdana"/>
        <w:b/>
        <w:i/>
        <w:sz w:val="14"/>
        <w:lang w:val="en-GB"/>
      </w:rPr>
      <w:t xml:space="preserve">ession &amp; </w:t>
    </w:r>
    <w:r>
      <w:rPr>
        <w:rFonts w:ascii="Verdana" w:hAnsi="Verdana"/>
        <w:b/>
        <w:i/>
        <w:sz w:val="14"/>
        <w:lang w:val="en-GB"/>
      </w:rPr>
      <w:t xml:space="preserve">75th </w:t>
    </w:r>
    <w:r w:rsidRPr="007A77C8">
      <w:rPr>
        <w:rFonts w:ascii="Verdana" w:hAnsi="Verdana"/>
        <w:b/>
        <w:i/>
        <w:sz w:val="14"/>
        <w:lang w:val="en-GB"/>
      </w:rPr>
      <w:t>pre session (</w:t>
    </w:r>
    <w:r>
      <w:rPr>
        <w:rFonts w:ascii="Verdana" w:hAnsi="Verdana"/>
        <w:b/>
        <w:i/>
        <w:sz w:val="14"/>
        <w:lang w:val="en-GB"/>
      </w:rPr>
      <w:t xml:space="preserve">1- </w:t>
    </w:r>
    <w:r w:rsidR="00F11B17">
      <w:rPr>
        <w:rFonts w:ascii="Verdana" w:hAnsi="Verdana"/>
        <w:b/>
        <w:i/>
        <w:sz w:val="14"/>
        <w:lang w:val="en-GB"/>
      </w:rPr>
      <w:t>26</w:t>
    </w:r>
    <w:r>
      <w:rPr>
        <w:rFonts w:ascii="Verdana" w:hAnsi="Verdana"/>
        <w:b/>
        <w:i/>
        <w:sz w:val="14"/>
        <w:lang w:val="en-GB"/>
      </w:rPr>
      <w:t xml:space="preserve"> July2019</w:t>
    </w:r>
    <w:r w:rsidR="00AF5A42">
      <w:rPr>
        <w:rFonts w:ascii="Verdana" w:hAnsi="Verdana"/>
        <w:b/>
        <w:i/>
        <w:sz w:val="14"/>
        <w:lang w:val="en-GB"/>
      </w:rPr>
      <w:t>) in</w:t>
    </w:r>
    <w:r w:rsidRPr="007A77C8">
      <w:rPr>
        <w:rFonts w:ascii="Verdana" w:hAnsi="Verdana"/>
        <w:b/>
        <w:i/>
        <w:sz w:val="14"/>
        <w:lang w:val="en-GB"/>
      </w:rPr>
      <w:t xml:space="preserve"> Gene</w:t>
    </w:r>
    <w:r w:rsidR="001F1B7E">
      <w:rPr>
        <w:rFonts w:ascii="Verdana" w:hAnsi="Verdana"/>
        <w:b/>
        <w:i/>
        <w:sz w:val="14"/>
        <w:lang w:val="en-GB"/>
      </w:rPr>
      <w:t>va, Palais des Nations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14"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8"/>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1"/>
  </w:num>
  <w:num w:numId="17">
    <w:abstractNumId w:val="19"/>
  </w:num>
  <w:num w:numId="18">
    <w:abstractNumId w:val="16"/>
  </w:num>
  <w:num w:numId="19">
    <w:abstractNumId w:val="17"/>
  </w:num>
  <w:num w:numId="20">
    <w:abstractNumId w:val="12"/>
  </w:num>
  <w:num w:numId="21">
    <w:abstractNumId w:val="14"/>
  </w:num>
  <w:num w:numId="22">
    <w:abstractNumId w:val="22"/>
  </w:num>
  <w:num w:numId="23">
    <w:abstractNumId w:val="15"/>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0"/>
  </w:num>
  <w:num w:numId="31">
    <w:abstractNumId w:val="11"/>
  </w:num>
  <w:num w:numId="32">
    <w:abstractNumId w:val="24"/>
  </w:num>
  <w:num w:numId="33">
    <w:abstractNumId w:val="13"/>
    <w:lvlOverride w:ilvl="0">
      <w:lvl w:ilvl="0">
        <w:numFmt w:val="bullet"/>
        <w:lvlText w:val="•"/>
        <w:lvlJc w:val="left"/>
        <w:rPr>
          <w:color w:val="auto"/>
          <w:position w:val="0"/>
          <w:u w:val="none"/>
          <w:rtl w:val="0"/>
        </w:rPr>
      </w:lvl>
    </w:lvlOverride>
  </w:num>
  <w:num w:numId="34">
    <w:abstractNumId w:val="13"/>
  </w:num>
  <w:num w:numId="35">
    <w:abstractNumId w:val="25"/>
  </w:num>
  <w:num w:numId="36">
    <w:abstractNumId w:val="2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1572"/>
    <w:rsid w:val="000C390E"/>
    <w:rsid w:val="000D36FB"/>
    <w:rsid w:val="00111F2F"/>
    <w:rsid w:val="001144A9"/>
    <w:rsid w:val="0014365E"/>
    <w:rsid w:val="0014660A"/>
    <w:rsid w:val="00150C56"/>
    <w:rsid w:val="00150DB2"/>
    <w:rsid w:val="001745D7"/>
    <w:rsid w:val="00176178"/>
    <w:rsid w:val="001F1B7E"/>
    <w:rsid w:val="001F525A"/>
    <w:rsid w:val="00206D5D"/>
    <w:rsid w:val="00223272"/>
    <w:rsid w:val="0024779E"/>
    <w:rsid w:val="00291F1D"/>
    <w:rsid w:val="0029407C"/>
    <w:rsid w:val="00297D2D"/>
    <w:rsid w:val="002D4A4E"/>
    <w:rsid w:val="002D5E3C"/>
    <w:rsid w:val="002E6D1C"/>
    <w:rsid w:val="00350987"/>
    <w:rsid w:val="00353ED5"/>
    <w:rsid w:val="00382A1F"/>
    <w:rsid w:val="00390178"/>
    <w:rsid w:val="003B739D"/>
    <w:rsid w:val="003C0EF2"/>
    <w:rsid w:val="003D1AD0"/>
    <w:rsid w:val="00410750"/>
    <w:rsid w:val="00446FE5"/>
    <w:rsid w:val="00452396"/>
    <w:rsid w:val="0045301A"/>
    <w:rsid w:val="004566EB"/>
    <w:rsid w:val="00481726"/>
    <w:rsid w:val="004A7F7F"/>
    <w:rsid w:val="004D1CEB"/>
    <w:rsid w:val="005505B7"/>
    <w:rsid w:val="005706C8"/>
    <w:rsid w:val="00573BE5"/>
    <w:rsid w:val="005761E1"/>
    <w:rsid w:val="00586ED3"/>
    <w:rsid w:val="00596AA9"/>
    <w:rsid w:val="006122C4"/>
    <w:rsid w:val="00663C82"/>
    <w:rsid w:val="00682E92"/>
    <w:rsid w:val="006E2C9B"/>
    <w:rsid w:val="006F50B9"/>
    <w:rsid w:val="0071601D"/>
    <w:rsid w:val="0076624F"/>
    <w:rsid w:val="00766CEC"/>
    <w:rsid w:val="00770252"/>
    <w:rsid w:val="007758FD"/>
    <w:rsid w:val="007A62E6"/>
    <w:rsid w:val="0080684C"/>
    <w:rsid w:val="00815502"/>
    <w:rsid w:val="00845D2D"/>
    <w:rsid w:val="00851947"/>
    <w:rsid w:val="00857F12"/>
    <w:rsid w:val="00871C75"/>
    <w:rsid w:val="008776DC"/>
    <w:rsid w:val="008F2A1D"/>
    <w:rsid w:val="00942F58"/>
    <w:rsid w:val="00957790"/>
    <w:rsid w:val="009615B8"/>
    <w:rsid w:val="009705C8"/>
    <w:rsid w:val="009B5E43"/>
    <w:rsid w:val="009D3BF8"/>
    <w:rsid w:val="00A12AB5"/>
    <w:rsid w:val="00A82343"/>
    <w:rsid w:val="00AA44DE"/>
    <w:rsid w:val="00AC3823"/>
    <w:rsid w:val="00AD44F0"/>
    <w:rsid w:val="00AE323C"/>
    <w:rsid w:val="00AE7D9F"/>
    <w:rsid w:val="00AF5A42"/>
    <w:rsid w:val="00B00181"/>
    <w:rsid w:val="00B24402"/>
    <w:rsid w:val="00B32C84"/>
    <w:rsid w:val="00B43C66"/>
    <w:rsid w:val="00B46619"/>
    <w:rsid w:val="00B5078C"/>
    <w:rsid w:val="00B55090"/>
    <w:rsid w:val="00B634D0"/>
    <w:rsid w:val="00B765F7"/>
    <w:rsid w:val="00B83F8E"/>
    <w:rsid w:val="00B97A7F"/>
    <w:rsid w:val="00BA0CA9"/>
    <w:rsid w:val="00BB3E59"/>
    <w:rsid w:val="00BE1F4C"/>
    <w:rsid w:val="00BE4745"/>
    <w:rsid w:val="00BF3C2C"/>
    <w:rsid w:val="00C02897"/>
    <w:rsid w:val="00CF3AE1"/>
    <w:rsid w:val="00D3439C"/>
    <w:rsid w:val="00D40AEB"/>
    <w:rsid w:val="00DA22F4"/>
    <w:rsid w:val="00DB1831"/>
    <w:rsid w:val="00DD3BFD"/>
    <w:rsid w:val="00DD63A1"/>
    <w:rsid w:val="00DF6678"/>
    <w:rsid w:val="00E22CF2"/>
    <w:rsid w:val="00E33F14"/>
    <w:rsid w:val="00E44A12"/>
    <w:rsid w:val="00E52D9F"/>
    <w:rsid w:val="00EB1D93"/>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character" w:customStyle="1" w:styleId="Hyperlink0">
    <w:name w:val="Hyperlink.0"/>
    <w:basedOn w:val="DefaultParagraphFont"/>
    <w:rsid w:val="00206D5D"/>
    <w:rPr>
      <w:color w:val="0000CC"/>
      <w:u w:val="single" w:color="0000CC"/>
    </w:rPr>
  </w:style>
  <w:style w:type="numbering" w:customStyle="1" w:styleId="List21">
    <w:name w:val="List 21"/>
    <w:basedOn w:val="NoList"/>
    <w:rsid w:val="00206D5D"/>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http://webtv.un.org/meetings-events/" TargetMode="External"/><Relationship Id="rId18" Type="http://schemas.openxmlformats.org/officeDocument/2006/relationships/hyperlink" Target="http://www.ohchr.org/en/aboutus/pages/civilsociety.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www.ohchr.org/en/hrbodies/cedaw/pages/cedawindex.aspx"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reg.unog.ch/event/19422/%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reg.unog.ch/event/19452/" TargetMode="External"/><Relationship Id="rId23" Type="http://schemas.openxmlformats.org/officeDocument/2006/relationships/customXml" Target="../customXml/item2.xml"/><Relationship Id="rId10" Type="http://schemas.openxmlformats.org/officeDocument/2006/relationships/hyperlink" Target="mailto:cedaw@ohchr.org" TargetMode="External"/><Relationship Id="rId19" Type="http://schemas.openxmlformats.org/officeDocument/2006/relationships/hyperlink" Target="https://nhri.ohchr.org/EN/Pages/default.aspx"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0E38A9-1F87-49C8-B28C-B17C5DCD861B}">
  <ds:schemaRefs>
    <ds:schemaRef ds:uri="http://schemas.openxmlformats.org/officeDocument/2006/bibliography"/>
  </ds:schemaRefs>
</ds:datastoreItem>
</file>

<file path=customXml/itemProps2.xml><?xml version="1.0" encoding="utf-8"?>
<ds:datastoreItem xmlns:ds="http://schemas.openxmlformats.org/officeDocument/2006/customXml" ds:itemID="{5460DB52-8432-4EF5-B537-D115B7059549}"/>
</file>

<file path=customXml/itemProps3.xml><?xml version="1.0" encoding="utf-8"?>
<ds:datastoreItem xmlns:ds="http://schemas.openxmlformats.org/officeDocument/2006/customXml" ds:itemID="{B317BE73-11A1-4F51-B442-1BA7AE8BDF57}"/>
</file>

<file path=customXml/itemProps4.xml><?xml version="1.0" encoding="utf-8"?>
<ds:datastoreItem xmlns:ds="http://schemas.openxmlformats.org/officeDocument/2006/customXml" ds:itemID="{E901FAA9-2BFD-423D-9F78-01AB248FF329}"/>
</file>

<file path=docProps/app.xml><?xml version="1.0" encoding="utf-8"?>
<Properties xmlns="http://schemas.openxmlformats.org/officeDocument/2006/extended-properties" xmlns:vt="http://schemas.openxmlformats.org/officeDocument/2006/docPropsVTypes">
  <Template>Normal.dotm</Template>
  <TotalTime>55</TotalTime>
  <Pages>4</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14</cp:revision>
  <cp:lastPrinted>2014-05-14T10:59:00Z</cp:lastPrinted>
  <dcterms:created xsi:type="dcterms:W3CDTF">2019-04-12T14:42:00Z</dcterms:created>
  <dcterms:modified xsi:type="dcterms:W3CDTF">2019-05-08T08:40:00Z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