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AD2" w:rsidRDefault="00515AD2" w:rsidP="00735768">
      <w:pPr>
        <w:jc w:val="center"/>
        <w:rPr>
          <w:b/>
        </w:rPr>
      </w:pPr>
    </w:p>
    <w:p w:rsidR="002F50F3" w:rsidRPr="00515AD2" w:rsidRDefault="00AE1A82" w:rsidP="00735768">
      <w:pPr>
        <w:jc w:val="center"/>
        <w:rPr>
          <w:b/>
        </w:rPr>
      </w:pPr>
      <w:r w:rsidRPr="00515AD2">
        <w:rPr>
          <w:b/>
        </w:rPr>
        <w:t>Anexo</w:t>
      </w:r>
      <w:r w:rsidR="00515AD2" w:rsidRPr="00515AD2">
        <w:rPr>
          <w:b/>
        </w:rPr>
        <w:t xml:space="preserve"> 04</w:t>
      </w:r>
    </w:p>
    <w:p w:rsidR="00AE1A82" w:rsidRPr="00515AD2" w:rsidRDefault="00AE1A82" w:rsidP="00735768">
      <w:pPr>
        <w:jc w:val="center"/>
        <w:rPr>
          <w:b/>
        </w:rPr>
      </w:pPr>
      <w:r w:rsidRPr="00515AD2">
        <w:rPr>
          <w:b/>
        </w:rPr>
        <w:t>Visas entregadas a víctimas de violencia intrafamiliar</w:t>
      </w:r>
      <w:r w:rsidR="00735768" w:rsidRPr="00515AD2">
        <w:rPr>
          <w:b/>
        </w:rPr>
        <w:t xml:space="preserve"> 201</w:t>
      </w:r>
      <w:r w:rsidR="00F816DE" w:rsidRPr="00515AD2">
        <w:rPr>
          <w:b/>
        </w:rPr>
        <w:t>3</w:t>
      </w:r>
      <w:r w:rsidR="00735768" w:rsidRPr="00515AD2">
        <w:rPr>
          <w:b/>
        </w:rPr>
        <w:t>-2018</w:t>
      </w:r>
      <w:r w:rsidR="00515AD2" w:rsidRPr="00515AD2">
        <w:rPr>
          <w:rStyle w:val="Refdenotaalpie"/>
          <w:rFonts w:cs="Times New Roman"/>
          <w:b/>
          <w:color w:val="000000"/>
          <w:lang w:eastAsia="es-CL"/>
        </w:rPr>
        <w:footnoteReference w:id="1"/>
      </w:r>
    </w:p>
    <w:p w:rsidR="002F50F3" w:rsidRDefault="002F50F3"/>
    <w:p w:rsidR="00515AD2" w:rsidRDefault="00515AD2">
      <w:bookmarkStart w:id="0" w:name="_GoBack"/>
      <w:bookmarkEnd w:id="0"/>
    </w:p>
    <w:p w:rsidR="00735768" w:rsidRDefault="00735768" w:rsidP="00735768">
      <w:pPr>
        <w:pStyle w:val="Prrafodelista"/>
        <w:numPr>
          <w:ilvl w:val="0"/>
          <w:numId w:val="1"/>
        </w:numPr>
      </w:pPr>
      <w:r>
        <w:t>Total visas por año, según sexo.</w:t>
      </w:r>
    </w:p>
    <w:tbl>
      <w:tblPr>
        <w:tblW w:w="5001" w:type="pct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260"/>
        <w:gridCol w:w="1260"/>
        <w:gridCol w:w="1259"/>
        <w:gridCol w:w="1259"/>
        <w:gridCol w:w="1259"/>
        <w:gridCol w:w="1263"/>
      </w:tblGrid>
      <w:tr w:rsidR="00735768" w:rsidRPr="00735768" w:rsidTr="00735768">
        <w:trPr>
          <w:trHeight w:val="315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b/>
                <w:color w:val="000000"/>
                <w:lang w:eastAsia="es-CL"/>
              </w:rPr>
            </w:pPr>
            <w:r w:rsidRPr="00735768">
              <w:rPr>
                <w:rFonts w:cs="Times New Roman"/>
                <w:b/>
                <w:color w:val="000000"/>
                <w:lang w:eastAsia="es-CL"/>
              </w:rPr>
              <w:t>Sexo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b/>
                <w:color w:val="000000"/>
                <w:lang w:eastAsia="es-CL"/>
              </w:rPr>
            </w:pPr>
            <w:r w:rsidRPr="00735768">
              <w:rPr>
                <w:rFonts w:cs="Times New Roman"/>
                <w:b/>
                <w:color w:val="000000"/>
                <w:lang w:eastAsia="es-CL"/>
              </w:rPr>
              <w:t>2013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b/>
                <w:color w:val="000000"/>
                <w:lang w:eastAsia="es-CL"/>
              </w:rPr>
            </w:pPr>
            <w:r w:rsidRPr="00735768">
              <w:rPr>
                <w:rFonts w:cs="Times New Roman"/>
                <w:b/>
                <w:color w:val="000000"/>
                <w:lang w:eastAsia="es-CL"/>
              </w:rPr>
              <w:t>2014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b/>
                <w:color w:val="000000"/>
                <w:lang w:eastAsia="es-CL"/>
              </w:rPr>
            </w:pPr>
            <w:r w:rsidRPr="00735768">
              <w:rPr>
                <w:rFonts w:cs="Times New Roman"/>
                <w:b/>
                <w:color w:val="000000"/>
                <w:lang w:eastAsia="es-CL"/>
              </w:rPr>
              <w:t>2015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b/>
                <w:color w:val="000000"/>
                <w:lang w:eastAsia="es-CL"/>
              </w:rPr>
            </w:pPr>
            <w:r w:rsidRPr="00735768">
              <w:rPr>
                <w:rFonts w:cs="Times New Roman"/>
                <w:b/>
                <w:color w:val="000000"/>
                <w:lang w:eastAsia="es-CL"/>
              </w:rPr>
              <w:t>2016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b/>
                <w:color w:val="000000"/>
                <w:lang w:eastAsia="es-CL"/>
              </w:rPr>
            </w:pPr>
            <w:r w:rsidRPr="00735768">
              <w:rPr>
                <w:rFonts w:cs="Times New Roman"/>
                <w:b/>
                <w:color w:val="000000"/>
                <w:lang w:eastAsia="es-CL"/>
              </w:rPr>
              <w:t>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515AD2">
            <w:pPr>
              <w:jc w:val="center"/>
              <w:rPr>
                <w:rFonts w:cs="Times New Roman"/>
                <w:b/>
                <w:color w:val="000000"/>
                <w:lang w:eastAsia="es-CL"/>
              </w:rPr>
            </w:pPr>
            <w:r w:rsidRPr="00735768">
              <w:rPr>
                <w:rFonts w:cs="Times New Roman"/>
                <w:b/>
                <w:color w:val="000000"/>
                <w:lang w:eastAsia="es-CL"/>
              </w:rPr>
              <w:t>2018</w:t>
            </w:r>
          </w:p>
        </w:tc>
      </w:tr>
      <w:tr w:rsidR="00735768" w:rsidRPr="00735768" w:rsidTr="00735768">
        <w:trPr>
          <w:trHeight w:val="315"/>
        </w:trPr>
        <w:tc>
          <w:tcPr>
            <w:tcW w:w="71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Femenino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-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2</w:t>
            </w:r>
          </w:p>
        </w:tc>
        <w:tc>
          <w:tcPr>
            <w:tcW w:w="71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9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-</w:t>
            </w:r>
          </w:p>
        </w:tc>
      </w:tr>
      <w:tr w:rsidR="00735768" w:rsidRPr="00735768" w:rsidTr="00735768">
        <w:trPr>
          <w:trHeight w:val="315"/>
        </w:trPr>
        <w:tc>
          <w:tcPr>
            <w:tcW w:w="7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Masculino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-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-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-</w:t>
            </w:r>
          </w:p>
        </w:tc>
        <w:tc>
          <w:tcPr>
            <w:tcW w:w="7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35768" w:rsidRPr="00735768" w:rsidRDefault="00735768" w:rsidP="00226D5A">
            <w:pPr>
              <w:jc w:val="center"/>
              <w:rPr>
                <w:rFonts w:cs="Times New Roman"/>
                <w:color w:val="000000"/>
                <w:lang w:eastAsia="es-CL"/>
              </w:rPr>
            </w:pPr>
            <w:r w:rsidRPr="00735768">
              <w:rPr>
                <w:rFonts w:cs="Times New Roman"/>
                <w:color w:val="000000"/>
                <w:lang w:eastAsia="es-CL"/>
              </w:rPr>
              <w:t>-</w:t>
            </w:r>
          </w:p>
        </w:tc>
      </w:tr>
    </w:tbl>
    <w:p w:rsidR="00735768" w:rsidRDefault="00735768" w:rsidP="00735768">
      <w:pPr>
        <w:spacing w:before="240"/>
        <w:jc w:val="both"/>
        <w:rPr>
          <w:rFonts w:cs="Times New Roman"/>
        </w:rPr>
      </w:pPr>
    </w:p>
    <w:p w:rsidR="00515AD2" w:rsidRPr="00735768" w:rsidRDefault="00515AD2" w:rsidP="00735768">
      <w:pPr>
        <w:spacing w:before="240"/>
        <w:jc w:val="both"/>
        <w:rPr>
          <w:rFonts w:cs="Times New Roman"/>
        </w:rPr>
      </w:pPr>
    </w:p>
    <w:p w:rsidR="00735768" w:rsidRPr="00735768" w:rsidRDefault="00735768" w:rsidP="00735768">
      <w:pPr>
        <w:numPr>
          <w:ilvl w:val="0"/>
          <w:numId w:val="1"/>
        </w:numPr>
        <w:spacing w:before="240"/>
        <w:jc w:val="both"/>
        <w:rPr>
          <w:rFonts w:cs="Times New Roman"/>
        </w:rPr>
      </w:pPr>
      <w:r w:rsidRPr="00735768">
        <w:rPr>
          <w:rFonts w:cs="Times New Roman"/>
        </w:rPr>
        <w:t>Total visas por año, según grupos de edad.</w:t>
      </w:r>
    </w:p>
    <w:tbl>
      <w:tblPr>
        <w:tblW w:w="76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0"/>
        <w:gridCol w:w="1600"/>
        <w:gridCol w:w="1600"/>
        <w:gridCol w:w="1600"/>
        <w:gridCol w:w="1200"/>
      </w:tblGrid>
      <w:tr w:rsidR="00735768" w:rsidRPr="00735768" w:rsidTr="00226D5A">
        <w:trPr>
          <w:trHeight w:val="330"/>
          <w:jc w:val="center"/>
        </w:trPr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  <w:b/>
                <w:bCs/>
              </w:rPr>
            </w:pPr>
            <w:r w:rsidRPr="00735768">
              <w:rPr>
                <w:rFonts w:cs="Times New Roman"/>
                <w:b/>
                <w:bCs/>
              </w:rPr>
              <w:t>Tramo de edad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  <w:b/>
                <w:bCs/>
              </w:rPr>
            </w:pPr>
            <w:r w:rsidRPr="00735768">
              <w:rPr>
                <w:rFonts w:cs="Times New Roman"/>
                <w:b/>
                <w:bCs/>
              </w:rPr>
              <w:t>2014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  <w:b/>
                <w:bCs/>
              </w:rPr>
            </w:pPr>
            <w:r w:rsidRPr="00735768">
              <w:rPr>
                <w:rFonts w:cs="Times New Roman"/>
                <w:b/>
                <w:bCs/>
              </w:rPr>
              <w:t>2015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  <w:b/>
                <w:bCs/>
              </w:rPr>
            </w:pPr>
            <w:r w:rsidRPr="00735768">
              <w:rPr>
                <w:rFonts w:cs="Times New Roman"/>
                <w:b/>
                <w:bCs/>
              </w:rPr>
              <w:t>2016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  <w:b/>
                <w:bCs/>
              </w:rPr>
            </w:pPr>
            <w:r w:rsidRPr="00735768">
              <w:rPr>
                <w:rFonts w:cs="Times New Roman"/>
                <w:b/>
                <w:bCs/>
              </w:rPr>
              <w:t>2017</w:t>
            </w:r>
          </w:p>
        </w:tc>
      </w:tr>
      <w:tr w:rsidR="00735768" w:rsidRPr="00735768" w:rsidTr="00226D5A">
        <w:trPr>
          <w:trHeight w:val="330"/>
          <w:jc w:val="center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0-17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-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2</w:t>
            </w:r>
          </w:p>
        </w:tc>
      </w:tr>
      <w:tr w:rsidR="00735768" w:rsidRPr="00735768" w:rsidTr="00226D5A">
        <w:trPr>
          <w:trHeight w:val="330"/>
          <w:jc w:val="center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18-29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4</w:t>
            </w:r>
          </w:p>
        </w:tc>
      </w:tr>
      <w:tr w:rsidR="00735768" w:rsidRPr="00735768" w:rsidTr="00226D5A">
        <w:trPr>
          <w:trHeight w:val="330"/>
          <w:jc w:val="center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30-44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-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3</w:t>
            </w:r>
          </w:p>
        </w:tc>
      </w:tr>
      <w:tr w:rsidR="00735768" w:rsidRPr="00735768" w:rsidTr="00226D5A">
        <w:trPr>
          <w:trHeight w:val="330"/>
          <w:jc w:val="center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45-59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 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 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-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 -</w:t>
            </w:r>
          </w:p>
        </w:tc>
      </w:tr>
      <w:tr w:rsidR="00735768" w:rsidRPr="00735768" w:rsidTr="00226D5A">
        <w:trPr>
          <w:trHeight w:val="330"/>
          <w:jc w:val="center"/>
        </w:trPr>
        <w:tc>
          <w:tcPr>
            <w:tcW w:w="1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60 o más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 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 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35768" w:rsidRPr="00735768" w:rsidRDefault="00735768" w:rsidP="00735768">
            <w:pPr>
              <w:spacing w:before="240"/>
              <w:jc w:val="both"/>
              <w:rPr>
                <w:rFonts w:cs="Times New Roman"/>
              </w:rPr>
            </w:pPr>
            <w:r w:rsidRPr="00735768">
              <w:rPr>
                <w:rFonts w:cs="Times New Roman"/>
              </w:rPr>
              <w:t> -</w:t>
            </w:r>
          </w:p>
        </w:tc>
      </w:tr>
    </w:tbl>
    <w:p w:rsidR="00735768" w:rsidRPr="00735768" w:rsidRDefault="00735768" w:rsidP="00735768">
      <w:pPr>
        <w:spacing w:before="240"/>
        <w:jc w:val="both"/>
        <w:rPr>
          <w:rFonts w:cs="Times New Roman"/>
        </w:rPr>
      </w:pPr>
      <w:r w:rsidRPr="00735768">
        <w:rPr>
          <w:rFonts w:cs="Times New Roman"/>
        </w:rPr>
        <w:t xml:space="preserve">Observación: las visas otorgadas a menores de 18 años corresponden a visas en calidad de dependientes. </w:t>
      </w:r>
    </w:p>
    <w:p w:rsidR="00735768" w:rsidRPr="00735768" w:rsidRDefault="00735768" w:rsidP="00735768">
      <w:pPr>
        <w:spacing w:before="240"/>
        <w:jc w:val="both"/>
        <w:rPr>
          <w:rFonts w:cs="Times New Roman"/>
        </w:rPr>
      </w:pPr>
    </w:p>
    <w:p w:rsidR="002753E8" w:rsidRDefault="002753E8" w:rsidP="002753E8">
      <w:pPr>
        <w:ind w:left="720"/>
      </w:pPr>
    </w:p>
    <w:p w:rsidR="00735768" w:rsidRPr="00735768" w:rsidRDefault="00735768" w:rsidP="00735768">
      <w:pPr>
        <w:numPr>
          <w:ilvl w:val="0"/>
          <w:numId w:val="2"/>
        </w:numPr>
      </w:pPr>
      <w:r w:rsidRPr="00735768">
        <w:lastRenderedPageBreak/>
        <w:t>Total visas por año, sexo, edad y nacionalidad</w:t>
      </w:r>
    </w:p>
    <w:tbl>
      <w:tblPr>
        <w:tblW w:w="48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1200"/>
        <w:gridCol w:w="1338"/>
      </w:tblGrid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pPr>
              <w:rPr>
                <w:b/>
              </w:rPr>
            </w:pPr>
            <w:r w:rsidRPr="00735768">
              <w:rPr>
                <w:b/>
              </w:rPr>
              <w:t>Año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pPr>
              <w:rPr>
                <w:b/>
              </w:rPr>
            </w:pPr>
            <w:r w:rsidRPr="00735768">
              <w:rPr>
                <w:b/>
              </w:rPr>
              <w:t>Sexo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pPr>
              <w:rPr>
                <w:b/>
              </w:rPr>
            </w:pPr>
            <w:r w:rsidRPr="00735768">
              <w:rPr>
                <w:b/>
              </w:rPr>
              <w:t>Edad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pPr>
              <w:rPr>
                <w:b/>
              </w:rPr>
            </w:pPr>
            <w:r w:rsidRPr="00735768">
              <w:rPr>
                <w:b/>
              </w:rPr>
              <w:t>Nacionalidad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Perú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Perú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Masculino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Colombia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42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Colombia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Argentina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Perú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Perú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Masculino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Perú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Argentina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Perú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Haití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Haití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Perú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Perú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Perú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Haití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18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Bolivia</w:t>
            </w:r>
          </w:p>
        </w:tc>
      </w:tr>
      <w:tr w:rsidR="00735768" w:rsidRPr="00735768" w:rsidTr="00226D5A">
        <w:trPr>
          <w:trHeight w:val="31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2017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Femenino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41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35768" w:rsidRPr="00735768" w:rsidRDefault="00735768" w:rsidP="00735768">
            <w:r w:rsidRPr="00735768">
              <w:t>Haití</w:t>
            </w:r>
          </w:p>
        </w:tc>
      </w:tr>
    </w:tbl>
    <w:p w:rsidR="00735768" w:rsidRPr="00735768" w:rsidRDefault="00735768" w:rsidP="00735768"/>
    <w:p w:rsidR="00735768" w:rsidRDefault="00735768" w:rsidP="00735768">
      <w:r>
        <w:t xml:space="preserve">Fuente: Departamento de Extranjería y Migración </w:t>
      </w:r>
    </w:p>
    <w:p w:rsidR="005A6A3F" w:rsidRDefault="00353E93"/>
    <w:sectPr w:rsidR="005A6A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E93" w:rsidRDefault="00353E93" w:rsidP="002753E8">
      <w:pPr>
        <w:spacing w:after="0" w:line="240" w:lineRule="auto"/>
      </w:pPr>
      <w:r>
        <w:separator/>
      </w:r>
    </w:p>
  </w:endnote>
  <w:endnote w:type="continuationSeparator" w:id="0">
    <w:p w:rsidR="00353E93" w:rsidRDefault="00353E93" w:rsidP="00275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E93" w:rsidRDefault="00353E93" w:rsidP="002753E8">
      <w:pPr>
        <w:spacing w:after="0" w:line="240" w:lineRule="auto"/>
      </w:pPr>
      <w:r>
        <w:separator/>
      </w:r>
    </w:p>
  </w:footnote>
  <w:footnote w:type="continuationSeparator" w:id="0">
    <w:p w:rsidR="00353E93" w:rsidRDefault="00353E93" w:rsidP="002753E8">
      <w:pPr>
        <w:spacing w:after="0" w:line="240" w:lineRule="auto"/>
      </w:pPr>
      <w:r>
        <w:continuationSeparator/>
      </w:r>
    </w:p>
  </w:footnote>
  <w:footnote w:id="1">
    <w:p w:rsidR="00515AD2" w:rsidRDefault="00515AD2" w:rsidP="00515AD2">
      <w:pPr>
        <w:pStyle w:val="Textonotapie"/>
      </w:pPr>
      <w:r>
        <w:rPr>
          <w:rStyle w:val="Refdenotaalpie"/>
        </w:rPr>
        <w:footnoteRef/>
      </w:r>
      <w:r>
        <w:t xml:space="preserve"> Información a junio 2018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2D6C9E"/>
    <w:multiLevelType w:val="hybridMultilevel"/>
    <w:tmpl w:val="81400BF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DA4DB1"/>
    <w:multiLevelType w:val="hybridMultilevel"/>
    <w:tmpl w:val="AB0427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0F3"/>
    <w:rsid w:val="002753E8"/>
    <w:rsid w:val="002C3EE7"/>
    <w:rsid w:val="002F50F3"/>
    <w:rsid w:val="00353E93"/>
    <w:rsid w:val="00515AD2"/>
    <w:rsid w:val="00634F22"/>
    <w:rsid w:val="00735768"/>
    <w:rsid w:val="00991128"/>
    <w:rsid w:val="00AE1A82"/>
    <w:rsid w:val="00F8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936CE2A-CBA3-49B3-AE03-33AA18DC7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35768"/>
    <w:pPr>
      <w:spacing w:after="200" w:line="276" w:lineRule="auto"/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2753E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753E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753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D82FA5-1C12-4F89-9E13-5C4162A605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4067A2-D17D-4154-99DE-191BED32C207}"/>
</file>

<file path=customXml/itemProps3.xml><?xml version="1.0" encoding="utf-8"?>
<ds:datastoreItem xmlns:ds="http://schemas.openxmlformats.org/officeDocument/2006/customXml" ds:itemID="{475499F8-3E15-48E3-B9C3-4ECED37129C0}"/>
</file>

<file path=customXml/itemProps4.xml><?xml version="1.0" encoding="utf-8"?>
<ds:datastoreItem xmlns:ds="http://schemas.openxmlformats.org/officeDocument/2006/customXml" ds:itemID="{65B7935F-6167-4C17-81C8-5CBA8CBCDF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Constanza Zegers Delgado</dc:creator>
  <cp:keywords/>
  <dc:description/>
  <cp:lastModifiedBy>Catalina Constanza Zegers Delgado</cp:lastModifiedBy>
  <cp:revision>3</cp:revision>
  <dcterms:created xsi:type="dcterms:W3CDTF">2019-05-09T16:04:00Z</dcterms:created>
  <dcterms:modified xsi:type="dcterms:W3CDTF">2019-05-13T16:04:00Z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